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10" w:rsidRDefault="001C2F61">
      <w:pPr>
        <w:pStyle w:val="Nzev"/>
        <w:spacing w:before="73"/>
        <w:ind w:left="3283" w:right="3148"/>
      </w:pPr>
      <w:r>
        <w:rPr>
          <w:color w:val="808080"/>
        </w:rPr>
        <w:t>Smlouva č. 1191100129 o poskytnutí podpory</w:t>
      </w:r>
    </w:p>
    <w:p w:rsidR="00C42010" w:rsidRDefault="001C2F61">
      <w:pPr>
        <w:pStyle w:val="Nzev"/>
      </w:pPr>
      <w:r>
        <w:rPr>
          <w:color w:val="808080"/>
        </w:rPr>
        <w:t>ze Státního fondu životního prostředí České republiky</w:t>
      </w:r>
    </w:p>
    <w:p w:rsidR="00C42010" w:rsidRDefault="00C42010">
      <w:pPr>
        <w:pStyle w:val="Zkladntext"/>
        <w:ind w:left="0"/>
        <w:rPr>
          <w:sz w:val="60"/>
        </w:rPr>
      </w:pPr>
    </w:p>
    <w:p w:rsidR="00C42010" w:rsidRDefault="001C2F61">
      <w:pPr>
        <w:pStyle w:val="Zkladntext"/>
        <w:ind w:left="242"/>
      </w:pPr>
      <w:r>
        <w:t>Smluvní strany</w:t>
      </w:r>
    </w:p>
    <w:p w:rsidR="00C42010" w:rsidRDefault="00C42010">
      <w:pPr>
        <w:pStyle w:val="Zkladntext"/>
        <w:spacing w:before="1"/>
        <w:ind w:left="0"/>
      </w:pPr>
    </w:p>
    <w:p w:rsidR="00C42010" w:rsidRDefault="001C2F61">
      <w:pPr>
        <w:pStyle w:val="Nadpis1"/>
        <w:spacing w:line="265" w:lineRule="exact"/>
        <w:ind w:right="0"/>
        <w:jc w:val="left"/>
      </w:pPr>
      <w:r>
        <w:t>Státní fond životního prostředí České republiky</w:t>
      </w:r>
    </w:p>
    <w:p w:rsidR="00C42010" w:rsidRDefault="001C2F61">
      <w:pPr>
        <w:pStyle w:val="Zkladntext"/>
        <w:tabs>
          <w:tab w:val="left" w:pos="3122"/>
        </w:tabs>
        <w:spacing w:line="265" w:lineRule="exact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C42010" w:rsidRDefault="001C2F61">
      <w:pPr>
        <w:pStyle w:val="Zkladntext"/>
        <w:tabs>
          <w:tab w:val="left" w:pos="3122"/>
        </w:tabs>
        <w:ind w:left="24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C42010" w:rsidRDefault="001C2F61">
      <w:pPr>
        <w:pStyle w:val="Zkladntext"/>
        <w:tabs>
          <w:tab w:val="right" w:pos="3986"/>
        </w:tabs>
        <w:spacing w:before="1"/>
        <w:ind w:left="242"/>
      </w:pPr>
      <w:r>
        <w:t>IČO:</w:t>
      </w:r>
      <w:r>
        <w:tab/>
        <w:t>00020729</w:t>
      </w:r>
    </w:p>
    <w:p w:rsidR="00C42010" w:rsidRDefault="001C2F61">
      <w:pPr>
        <w:pStyle w:val="Zkladntext"/>
        <w:tabs>
          <w:tab w:val="left" w:pos="3122"/>
        </w:tabs>
        <w:ind w:left="242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C42010" w:rsidRDefault="001C2F61">
      <w:pPr>
        <w:pStyle w:val="Zkladntext"/>
        <w:tabs>
          <w:tab w:val="left" w:pos="3122"/>
        </w:tabs>
        <w:spacing w:before="1"/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C42010" w:rsidRDefault="001C2F61">
      <w:pPr>
        <w:pStyle w:val="Zkladntext"/>
        <w:tabs>
          <w:tab w:val="left" w:pos="3122"/>
        </w:tabs>
        <w:spacing w:before="3" w:line="237" w:lineRule="auto"/>
        <w:ind w:left="242" w:right="475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C42010" w:rsidRDefault="00C42010">
      <w:pPr>
        <w:pStyle w:val="Zkladntext"/>
        <w:spacing w:before="1"/>
        <w:ind w:left="0"/>
      </w:pPr>
    </w:p>
    <w:p w:rsidR="00C42010" w:rsidRDefault="001C2F61">
      <w:pPr>
        <w:pStyle w:val="Zkladntext"/>
        <w:spacing w:before="1"/>
        <w:ind w:left="242"/>
      </w:pPr>
      <w:r>
        <w:rPr>
          <w:w w:val="99"/>
        </w:rPr>
        <w:t>a</w:t>
      </w:r>
    </w:p>
    <w:p w:rsidR="00C42010" w:rsidRDefault="00C42010">
      <w:pPr>
        <w:pStyle w:val="Zkladntext"/>
        <w:ind w:left="0"/>
      </w:pPr>
    </w:p>
    <w:p w:rsidR="00C42010" w:rsidRDefault="001C2F61">
      <w:pPr>
        <w:pStyle w:val="Nadpis1"/>
        <w:ind w:right="0"/>
        <w:jc w:val="left"/>
      </w:pPr>
      <w:r>
        <w:t>obec Nové Syrovice</w:t>
      </w:r>
    </w:p>
    <w:p w:rsidR="00C42010" w:rsidRDefault="001C2F61">
      <w:pPr>
        <w:pStyle w:val="Zkladntext"/>
        <w:tabs>
          <w:tab w:val="left" w:pos="3122"/>
        </w:tabs>
        <w:spacing w:before="3" w:line="237" w:lineRule="auto"/>
        <w:ind w:left="242" w:right="735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Nové Syrovice, Nové Syrovice 2, 675 41 Nové</w:t>
      </w:r>
      <w:r>
        <w:rPr>
          <w:spacing w:val="-26"/>
        </w:rPr>
        <w:t xml:space="preserve"> </w:t>
      </w:r>
      <w:r>
        <w:t>Syrovice IČO:</w:t>
      </w:r>
      <w:r>
        <w:tab/>
        <w:t>00290009</w:t>
      </w:r>
    </w:p>
    <w:p w:rsidR="00C42010" w:rsidRDefault="001C2F61">
      <w:pPr>
        <w:pStyle w:val="Zkladntext"/>
        <w:tabs>
          <w:tab w:val="left" w:pos="3122"/>
        </w:tabs>
        <w:spacing w:before="1"/>
        <w:ind w:left="242"/>
      </w:pPr>
      <w:r>
        <w:t>zastoupená:</w:t>
      </w:r>
      <w:r>
        <w:tab/>
        <w:t>Oldřichem S v o b o d o u,</w:t>
      </w:r>
      <w:r>
        <w:rPr>
          <w:spacing w:val="-4"/>
        </w:rPr>
        <w:t xml:space="preserve"> </w:t>
      </w:r>
      <w:r>
        <w:t>starostou</w:t>
      </w:r>
    </w:p>
    <w:p w:rsidR="00C42010" w:rsidRDefault="001C2F61">
      <w:pPr>
        <w:pStyle w:val="Zkladntext"/>
        <w:tabs>
          <w:tab w:val="left" w:pos="3122"/>
        </w:tabs>
        <w:spacing w:before="1"/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011EEC" w:rsidRPr="00011EEC">
        <w:rPr>
          <w:highlight w:val="yellow"/>
        </w:rPr>
        <w:t>xxxx</w:t>
      </w:r>
    </w:p>
    <w:p w:rsidR="00011EEC" w:rsidRDefault="001C2F61">
      <w:pPr>
        <w:pStyle w:val="Zkladntext"/>
        <w:tabs>
          <w:tab w:val="left" w:pos="3122"/>
        </w:tabs>
        <w:ind w:left="242" w:right="4968"/>
        <w:rPr>
          <w:w w:val="95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011EEC" w:rsidRPr="00011EEC">
        <w:rPr>
          <w:w w:val="95"/>
          <w:highlight w:val="yellow"/>
        </w:rPr>
        <w:t>xxxx</w:t>
      </w:r>
      <w:bookmarkStart w:id="0" w:name="_GoBack"/>
      <w:bookmarkEnd w:id="0"/>
    </w:p>
    <w:p w:rsidR="00C42010" w:rsidRDefault="001C2F61">
      <w:pPr>
        <w:pStyle w:val="Zkladntext"/>
        <w:tabs>
          <w:tab w:val="left" w:pos="3122"/>
        </w:tabs>
        <w:ind w:left="242" w:right="4968"/>
      </w:pPr>
      <w:r>
        <w:t>(dále jen „příjemce</w:t>
      </w:r>
      <w:r>
        <w:rPr>
          <w:spacing w:val="-2"/>
        </w:rPr>
        <w:t xml:space="preserve"> </w:t>
      </w:r>
      <w:r>
        <w:t>podpory")</w:t>
      </w:r>
    </w:p>
    <w:p w:rsidR="00C42010" w:rsidRDefault="00C42010">
      <w:pPr>
        <w:pStyle w:val="Zkladntext"/>
        <w:spacing w:before="1"/>
        <w:ind w:left="0"/>
      </w:pPr>
    </w:p>
    <w:p w:rsidR="00C42010" w:rsidRDefault="001C2F61">
      <w:pPr>
        <w:pStyle w:val="Zkladntext"/>
        <w:spacing w:before="1"/>
        <w:ind w:left="242"/>
      </w:pPr>
      <w:r>
        <w:t>se dohodly takto:</w:t>
      </w:r>
    </w:p>
    <w:p w:rsidR="00C42010" w:rsidRDefault="00C42010">
      <w:pPr>
        <w:pStyle w:val="Zkladntext"/>
        <w:spacing w:before="12"/>
        <w:ind w:left="0"/>
        <w:rPr>
          <w:sz w:val="35"/>
        </w:rPr>
      </w:pPr>
    </w:p>
    <w:p w:rsidR="00C42010" w:rsidRDefault="001C2F61">
      <w:pPr>
        <w:pStyle w:val="Nadpis1"/>
        <w:ind w:left="3276"/>
      </w:pPr>
      <w:r>
        <w:t>I.</w:t>
      </w:r>
    </w:p>
    <w:p w:rsidR="00C42010" w:rsidRDefault="001C2F61">
      <w:pPr>
        <w:spacing w:before="1"/>
        <w:ind w:left="3272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C42010" w:rsidRDefault="00C42010">
      <w:pPr>
        <w:pStyle w:val="Zkladntext"/>
        <w:ind w:left="0"/>
        <w:rPr>
          <w:b/>
          <w:sz w:val="18"/>
        </w:rPr>
      </w:pPr>
    </w:p>
    <w:p w:rsidR="00C42010" w:rsidRDefault="001C2F61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C42010" w:rsidRDefault="001C2F61">
      <w:pPr>
        <w:pStyle w:val="Zkladntext"/>
        <w:spacing w:before="1"/>
        <w:ind w:right="110"/>
        <w:jc w:val="both"/>
      </w:pPr>
      <w:r>
        <w:t xml:space="preserve">„Smlouva“) se uzavírá na základě Rozhodnutí ministra životního prostředí č. 1191100129 o poskytnutí finančních prostředků ze Státního </w:t>
      </w:r>
      <w:r>
        <w:t>fondu životního prostředí ČR ze dne 21. 12. 2020 a Směrnice Ministerstva životního prostředí č. 4/2015 o poskytování finančních prostředků ze Státního fondu životního prostředí České republiky prostřednictvím Národního programu Životní prostředí (dále jen</w:t>
      </w:r>
    </w:p>
    <w:p w:rsidR="00C42010" w:rsidRDefault="001C2F61">
      <w:pPr>
        <w:pStyle w:val="Zkladntext"/>
        <w:spacing w:line="265" w:lineRule="exact"/>
        <w:jc w:val="both"/>
      </w:pPr>
      <w:r>
        <w:t>„Směrnice MŽP“), platné ke dni podání žádosti.</w:t>
      </w:r>
    </w:p>
    <w:p w:rsidR="00C42010" w:rsidRDefault="001C2F61">
      <w:pPr>
        <w:pStyle w:val="Odstavecseseznamem"/>
        <w:numPr>
          <w:ilvl w:val="0"/>
          <w:numId w:val="7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 11/2019  k předkládání žádostí o poskytnutí podpory v rámci Národního programu Životní prostředí, vydanou podle</w:t>
      </w:r>
      <w:r>
        <w:rPr>
          <w:spacing w:val="-15"/>
          <w:sz w:val="20"/>
        </w:rPr>
        <w:t xml:space="preserve"> </w:t>
      </w:r>
      <w:r>
        <w:rPr>
          <w:sz w:val="20"/>
        </w:rPr>
        <w:t>člá</w:t>
      </w:r>
      <w:r>
        <w:rPr>
          <w:sz w:val="20"/>
        </w:rPr>
        <w:t>nku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2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5"/>
          <w:sz w:val="20"/>
        </w:rPr>
        <w:t xml:space="preserve"> </w:t>
      </w:r>
      <w:r>
        <w:rPr>
          <w:sz w:val="20"/>
        </w:rPr>
        <w:t>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C42010" w:rsidRDefault="00C42010">
      <w:pPr>
        <w:jc w:val="both"/>
        <w:rPr>
          <w:sz w:val="20"/>
        </w:rPr>
        <w:sectPr w:rsidR="00C42010">
          <w:footerReference w:type="default" r:id="rId7"/>
          <w:type w:val="continuous"/>
          <w:pgSz w:w="12240" w:h="15840"/>
          <w:pgMar w:top="1060" w:right="1020" w:bottom="1580" w:left="1460" w:header="708" w:footer="1380" w:gutter="0"/>
          <w:pgNumType w:start="1"/>
          <w:cols w:space="708"/>
        </w:sectPr>
      </w:pPr>
    </w:p>
    <w:p w:rsidR="00C42010" w:rsidRDefault="001C2F61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C42010" w:rsidRDefault="001C2F61">
      <w:pPr>
        <w:pStyle w:val="Nadpis1"/>
        <w:spacing w:before="120"/>
        <w:ind w:left="3017" w:right="0"/>
        <w:jc w:val="left"/>
      </w:pPr>
      <w:r>
        <w:t>„Nové vozidlo s alternativním pohonem“</w:t>
      </w:r>
    </w:p>
    <w:p w:rsidR="00C42010" w:rsidRDefault="001C2F61">
      <w:pPr>
        <w:pStyle w:val="Zkladntext"/>
        <w:spacing w:before="121"/>
      </w:pPr>
      <w:r>
        <w:t>(dále jen „projekt“ nebo „akce“) realizovanou v roce 2021. Akce je investiční.</w:t>
      </w:r>
    </w:p>
    <w:p w:rsidR="00C42010" w:rsidRDefault="00C42010">
      <w:pPr>
        <w:pStyle w:val="Zkladntext"/>
        <w:spacing w:before="1"/>
        <w:ind w:left="0"/>
        <w:rPr>
          <w:sz w:val="36"/>
        </w:rPr>
      </w:pPr>
    </w:p>
    <w:p w:rsidR="00C42010" w:rsidRDefault="001C2F61">
      <w:pPr>
        <w:pStyle w:val="Nadpis1"/>
        <w:ind w:left="3276"/>
      </w:pPr>
      <w:r>
        <w:t>II.</w:t>
      </w:r>
    </w:p>
    <w:p w:rsidR="00C42010" w:rsidRDefault="001C2F61">
      <w:pPr>
        <w:spacing w:before="1"/>
        <w:ind w:left="3273" w:right="314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C42010" w:rsidRDefault="00C42010">
      <w:pPr>
        <w:pStyle w:val="Zkladntext"/>
        <w:spacing w:before="3"/>
        <w:ind w:left="0"/>
        <w:rPr>
          <w:b/>
          <w:sz w:val="18"/>
        </w:rPr>
      </w:pPr>
    </w:p>
    <w:p w:rsidR="00C42010" w:rsidRDefault="001C2F61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8"/>
          <w:sz w:val="20"/>
        </w:rPr>
        <w:t xml:space="preserve"> </w:t>
      </w:r>
      <w:r>
        <w:rPr>
          <w:sz w:val="20"/>
        </w:rPr>
        <w:t>formou</w:t>
      </w:r>
      <w:r>
        <w:rPr>
          <w:spacing w:val="-12"/>
          <w:sz w:val="20"/>
        </w:rPr>
        <w:t xml:space="preserve"> </w:t>
      </w:r>
      <w:r>
        <w:rPr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500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(slovy:</w:t>
      </w:r>
      <w:r>
        <w:rPr>
          <w:spacing w:val="-11"/>
          <w:sz w:val="20"/>
        </w:rPr>
        <w:t xml:space="preserve"> </w:t>
      </w:r>
      <w:r>
        <w:rPr>
          <w:sz w:val="20"/>
        </w:rPr>
        <w:t>pět set tisíc 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českých).</w:t>
      </w:r>
    </w:p>
    <w:p w:rsidR="00C42010" w:rsidRDefault="001C2F61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Podpora je stanovena fixní částkou podle typu vozidla a druhu</w:t>
      </w:r>
      <w:r>
        <w:rPr>
          <w:spacing w:val="1"/>
          <w:sz w:val="20"/>
        </w:rPr>
        <w:t xml:space="preserve"> </w:t>
      </w:r>
      <w:r>
        <w:rPr>
          <w:sz w:val="20"/>
        </w:rPr>
        <w:t>pohonu.</w:t>
      </w:r>
    </w:p>
    <w:p w:rsidR="00C42010" w:rsidRDefault="001C2F61">
      <w:pPr>
        <w:pStyle w:val="Odstavecseseznamem"/>
        <w:numPr>
          <w:ilvl w:val="0"/>
          <w:numId w:val="6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 xml:space="preserve">Skutečná výše podpory je limitována částkou uvedenou v bodu 1. Případné zvýšení upřesněných rozpočtových nákladů hradí příjemce podpory z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C42010" w:rsidRDefault="001C2F61">
      <w:pPr>
        <w:pStyle w:val="Odstavecseseznamem"/>
        <w:numPr>
          <w:ilvl w:val="0"/>
          <w:numId w:val="6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na nákup předmětu podpory definovaného dle čl. 2 Výzvy, nejdříve však po dni vyhlášení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C42010" w:rsidRDefault="001C2F61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 dodavatelům lze z pod</w:t>
      </w:r>
      <w:r>
        <w:rPr>
          <w:sz w:val="20"/>
        </w:rPr>
        <w:t>pory poskytované Fondem hradit pouze dodávky na realizaci</w:t>
      </w:r>
      <w:r>
        <w:rPr>
          <w:spacing w:val="-17"/>
          <w:sz w:val="20"/>
        </w:rPr>
        <w:t xml:space="preserve"> </w:t>
      </w:r>
      <w:r>
        <w:rPr>
          <w:sz w:val="20"/>
        </w:rPr>
        <w:t>akce.</w:t>
      </w:r>
    </w:p>
    <w:p w:rsidR="00C42010" w:rsidRDefault="001C2F61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 Výzvy.</w:t>
      </w:r>
    </w:p>
    <w:p w:rsidR="00C42010" w:rsidRDefault="00C42010">
      <w:pPr>
        <w:pStyle w:val="Zkladntext"/>
        <w:spacing w:before="2"/>
        <w:ind w:left="0"/>
        <w:rPr>
          <w:sz w:val="36"/>
        </w:rPr>
      </w:pPr>
    </w:p>
    <w:p w:rsidR="00C42010" w:rsidRDefault="001C2F61">
      <w:pPr>
        <w:pStyle w:val="Nadpis1"/>
        <w:ind w:left="3275"/>
      </w:pPr>
      <w:r>
        <w:t>III.</w:t>
      </w:r>
    </w:p>
    <w:p w:rsidR="00C42010" w:rsidRDefault="001C2F61">
      <w:pPr>
        <w:spacing w:before="1"/>
        <w:ind w:left="327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C42010" w:rsidRDefault="00C42010">
      <w:pPr>
        <w:pStyle w:val="Zkladntext"/>
        <w:spacing w:before="11"/>
        <w:ind w:left="0"/>
        <w:rPr>
          <w:b/>
          <w:sz w:val="17"/>
        </w:rPr>
      </w:pPr>
    </w:p>
    <w:p w:rsidR="00C42010" w:rsidRDefault="001C2F61">
      <w:pPr>
        <w:pStyle w:val="Odstavecseseznamem"/>
        <w:numPr>
          <w:ilvl w:val="0"/>
          <w:numId w:val="5"/>
        </w:numPr>
        <w:tabs>
          <w:tab w:val="left" w:pos="526"/>
        </w:tabs>
        <w:spacing w:before="1"/>
        <w:ind w:right="118"/>
        <w:jc w:val="left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42010" w:rsidRDefault="001C2F61">
      <w:pPr>
        <w:pStyle w:val="Odstavecseseznamem"/>
        <w:numPr>
          <w:ilvl w:val="0"/>
          <w:numId w:val="5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5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7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byl dodržen poměr podpory a vlastních </w:t>
      </w:r>
      <w:r>
        <w:rPr>
          <w:sz w:val="20"/>
        </w:rPr>
        <w:t>zdrojů vyplývající z níže 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částek.</w:t>
      </w:r>
    </w:p>
    <w:p w:rsidR="00C42010" w:rsidRDefault="001C2F61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10"/>
          <w:sz w:val="20"/>
        </w:rPr>
        <w:t xml:space="preserve"> </w:t>
      </w:r>
      <w:r>
        <w:rPr>
          <w:sz w:val="20"/>
        </w:rPr>
        <w:t>takto:</w:t>
      </w:r>
    </w:p>
    <w:p w:rsidR="00C42010" w:rsidRDefault="00C42010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C42010">
        <w:trPr>
          <w:trHeight w:val="506"/>
        </w:trPr>
        <w:tc>
          <w:tcPr>
            <w:tcW w:w="4532" w:type="dxa"/>
          </w:tcPr>
          <w:p w:rsidR="00C42010" w:rsidRDefault="001C2F61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 w:rsidR="00C42010" w:rsidRDefault="001C2F61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C42010">
        <w:trPr>
          <w:trHeight w:val="506"/>
        </w:trPr>
        <w:tc>
          <w:tcPr>
            <w:tcW w:w="4532" w:type="dxa"/>
          </w:tcPr>
          <w:p w:rsidR="00C42010" w:rsidRDefault="001C2F61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6" w:type="dxa"/>
          </w:tcPr>
          <w:p w:rsidR="00C42010" w:rsidRDefault="001C2F61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500 000,00</w:t>
            </w:r>
          </w:p>
        </w:tc>
      </w:tr>
    </w:tbl>
    <w:p w:rsidR="00C42010" w:rsidRDefault="00C42010">
      <w:pPr>
        <w:pStyle w:val="Zkladntext"/>
        <w:ind w:left="0"/>
        <w:rPr>
          <w:sz w:val="29"/>
        </w:rPr>
      </w:pPr>
    </w:p>
    <w:p w:rsidR="00C42010" w:rsidRDefault="001C2F61">
      <w:pPr>
        <w:pStyle w:val="Odstavecseseznamem"/>
        <w:numPr>
          <w:ilvl w:val="0"/>
          <w:numId w:val="5"/>
        </w:numPr>
        <w:tabs>
          <w:tab w:val="left" w:pos="526"/>
        </w:tabs>
        <w:spacing w:before="1"/>
        <w:ind w:right="11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 (dále jen „AIS SFŽP ČR“) s každou žádostí o uvolnění finančních prostředků (bod 11), příslušné doklady prokazující oprávněnost vynaložených 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</w:t>
      </w:r>
      <w:r>
        <w:rPr>
          <w:sz w:val="20"/>
        </w:rPr>
        <w:t>edků.</w:t>
      </w:r>
    </w:p>
    <w:p w:rsidR="00C42010" w:rsidRDefault="001C2F61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C42010" w:rsidRDefault="001C2F61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</w:t>
      </w:r>
      <w:r>
        <w:rPr>
          <w:sz w:val="20"/>
        </w:rPr>
        <w:t>ostí stanovených touto Smlouvou, či je plnění některé povinnosti vážně ohroženo. To platí</w:t>
      </w:r>
      <w:r>
        <w:rPr>
          <w:spacing w:val="7"/>
          <w:sz w:val="20"/>
        </w:rPr>
        <w:t xml:space="preserve"> </w:t>
      </w:r>
      <w:r>
        <w:rPr>
          <w:sz w:val="20"/>
        </w:rPr>
        <w:t>i</w:t>
      </w:r>
      <w:r>
        <w:rPr>
          <w:spacing w:val="10"/>
          <w:sz w:val="20"/>
        </w:rPr>
        <w:t xml:space="preserve"> </w:t>
      </w:r>
      <w:r>
        <w:rPr>
          <w:sz w:val="20"/>
        </w:rPr>
        <w:t>pro</w:t>
      </w:r>
      <w:r>
        <w:rPr>
          <w:spacing w:val="8"/>
          <w:sz w:val="20"/>
        </w:rPr>
        <w:t xml:space="preserve"> </w:t>
      </w:r>
      <w:r>
        <w:rPr>
          <w:sz w:val="20"/>
        </w:rPr>
        <w:t>případ,</w:t>
      </w:r>
      <w:r>
        <w:rPr>
          <w:spacing w:val="9"/>
          <w:sz w:val="20"/>
        </w:rPr>
        <w:t xml:space="preserve"> </w:t>
      </w:r>
      <w:r>
        <w:rPr>
          <w:sz w:val="20"/>
        </w:rPr>
        <w:t>že</w:t>
      </w:r>
      <w:r>
        <w:rPr>
          <w:spacing w:val="6"/>
          <w:sz w:val="20"/>
        </w:rPr>
        <w:t xml:space="preserve"> </w:t>
      </w: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v průběhu</w:t>
      </w:r>
      <w:r>
        <w:rPr>
          <w:spacing w:val="8"/>
          <w:sz w:val="20"/>
        </w:rPr>
        <w:t xml:space="preserve"> </w:t>
      </w:r>
      <w:r>
        <w:rPr>
          <w:sz w:val="20"/>
        </w:rPr>
        <w:t>realizace</w:t>
      </w:r>
      <w:r>
        <w:rPr>
          <w:spacing w:val="10"/>
          <w:sz w:val="20"/>
        </w:rPr>
        <w:t xml:space="preserve"> </w:t>
      </w:r>
      <w:r>
        <w:rPr>
          <w:sz w:val="20"/>
        </w:rPr>
        <w:t>akce</w:t>
      </w:r>
      <w:r>
        <w:rPr>
          <w:spacing w:val="10"/>
          <w:sz w:val="20"/>
        </w:rPr>
        <w:t xml:space="preserve"> </w:t>
      </w:r>
      <w:r>
        <w:rPr>
          <w:sz w:val="20"/>
        </w:rPr>
        <w:t>nehradí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8"/>
          <w:sz w:val="20"/>
        </w:rPr>
        <w:t xml:space="preserve"> </w:t>
      </w:r>
      <w:r>
        <w:rPr>
          <w:sz w:val="20"/>
        </w:rPr>
        <w:t>zdrojů</w:t>
      </w:r>
      <w:r>
        <w:rPr>
          <w:spacing w:val="7"/>
          <w:sz w:val="20"/>
        </w:rPr>
        <w:t xml:space="preserve"> </w:t>
      </w:r>
      <w:r>
        <w:rPr>
          <w:sz w:val="20"/>
        </w:rPr>
        <w:t>plně</w:t>
      </w:r>
      <w:r>
        <w:rPr>
          <w:spacing w:val="7"/>
          <w:sz w:val="20"/>
        </w:rPr>
        <w:t xml:space="preserve"> </w:t>
      </w:r>
      <w:r>
        <w:rPr>
          <w:sz w:val="20"/>
        </w:rPr>
        <w:t>výdaje</w:t>
      </w:r>
    </w:p>
    <w:p w:rsidR="00C42010" w:rsidRDefault="00C42010">
      <w:pPr>
        <w:jc w:val="both"/>
        <w:rPr>
          <w:sz w:val="20"/>
        </w:rPr>
        <w:sectPr w:rsidR="00C42010">
          <w:pgSz w:w="12240" w:h="15840"/>
          <w:pgMar w:top="1060" w:right="1020" w:bottom="1660" w:left="1460" w:header="0" w:footer="1380" w:gutter="0"/>
          <w:cols w:space="708"/>
        </w:sectPr>
      </w:pPr>
    </w:p>
    <w:p w:rsidR="00C42010" w:rsidRDefault="001C2F61">
      <w:pPr>
        <w:pStyle w:val="Zkladntext"/>
        <w:spacing w:before="73"/>
        <w:jc w:val="both"/>
      </w:pPr>
      <w:r>
        <w:lastRenderedPageBreak/>
        <w:t>akce přesahující základ pro stanovení podpory. Ustanovení článku V bodu 1 tím není dotčeno.</w:t>
      </w:r>
    </w:p>
    <w:p w:rsidR="00C42010" w:rsidRDefault="001C2F61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</w:t>
      </w:r>
      <w:r>
        <w:rPr>
          <w:sz w:val="20"/>
        </w:rPr>
        <w:t>dající změnu termínů realizace</w:t>
      </w:r>
      <w:r>
        <w:rPr>
          <w:spacing w:val="-35"/>
          <w:sz w:val="20"/>
        </w:rPr>
        <w:t xml:space="preserve"> </w:t>
      </w:r>
      <w:r>
        <w:rPr>
          <w:sz w:val="20"/>
        </w:rPr>
        <w:t>akce.</w:t>
      </w:r>
    </w:p>
    <w:p w:rsidR="00C42010" w:rsidRDefault="001C2F61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C42010" w:rsidRDefault="001C2F61">
      <w:pPr>
        <w:pStyle w:val="Odstavecseseznamem"/>
        <w:numPr>
          <w:ilvl w:val="0"/>
          <w:numId w:val="5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C42010" w:rsidRDefault="001C2F61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na dané období    dle    Fondem     akceptovaného     finančně     platební</w:t>
      </w:r>
      <w:r>
        <w:rPr>
          <w:sz w:val="20"/>
        </w:rPr>
        <w:t>ho     kalendáře     v AIS     SFŽP     ČR a na základě žádostí o uvolnění finančních prostředků doručených Fondu příjemcem podpory prostřednictvím AIS SFŽP</w:t>
      </w:r>
      <w:r>
        <w:rPr>
          <w:spacing w:val="-3"/>
          <w:sz w:val="20"/>
        </w:rPr>
        <w:t xml:space="preserve"> </w:t>
      </w:r>
      <w:r>
        <w:rPr>
          <w:sz w:val="20"/>
        </w:rPr>
        <w:t>ČR.</w:t>
      </w:r>
    </w:p>
    <w:p w:rsidR="00C42010" w:rsidRDefault="001C2F61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hanging="426"/>
        <w:jc w:val="left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C42010" w:rsidRDefault="001C2F61">
      <w:pPr>
        <w:pStyle w:val="Odstavecseseznamem"/>
        <w:numPr>
          <w:ilvl w:val="1"/>
          <w:numId w:val="5"/>
        </w:numPr>
        <w:tabs>
          <w:tab w:val="left" w:pos="950"/>
        </w:tabs>
        <w:spacing w:before="120"/>
        <w:rPr>
          <w:sz w:val="20"/>
        </w:rPr>
      </w:pPr>
      <w:r>
        <w:rPr>
          <w:sz w:val="20"/>
        </w:rPr>
        <w:t>kopie faktur a ostatních 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dokladů,</w:t>
      </w:r>
    </w:p>
    <w:p w:rsidR="00C42010" w:rsidRDefault="001C2F61">
      <w:pPr>
        <w:pStyle w:val="Odstavecseseznamem"/>
        <w:numPr>
          <w:ilvl w:val="1"/>
          <w:numId w:val="5"/>
        </w:numPr>
        <w:tabs>
          <w:tab w:val="left" w:pos="950"/>
        </w:tabs>
        <w:ind w:right="116"/>
        <w:rPr>
          <w:sz w:val="20"/>
        </w:rPr>
      </w:pPr>
      <w:r>
        <w:rPr>
          <w:sz w:val="20"/>
        </w:rPr>
        <w:t>kopie bankovních výpisů dokladující uhrazení faktur zhotoviteli, případně doklady, že došlo ke skutečnému uhrazení výdajů, včetně souvisejících</w:t>
      </w:r>
      <w:r>
        <w:rPr>
          <w:spacing w:val="-4"/>
          <w:sz w:val="20"/>
        </w:rPr>
        <w:t xml:space="preserve"> </w:t>
      </w:r>
      <w:r>
        <w:rPr>
          <w:sz w:val="20"/>
        </w:rPr>
        <w:t>odvodů,</w:t>
      </w:r>
    </w:p>
    <w:p w:rsidR="00C42010" w:rsidRDefault="001C2F61">
      <w:pPr>
        <w:pStyle w:val="Odstavecseseznamem"/>
        <w:numPr>
          <w:ilvl w:val="1"/>
          <w:numId w:val="5"/>
        </w:numPr>
        <w:tabs>
          <w:tab w:val="left" w:pos="949"/>
          <w:tab w:val="left" w:pos="950"/>
        </w:tabs>
        <w:spacing w:before="120"/>
        <w:rPr>
          <w:sz w:val="20"/>
        </w:rPr>
      </w:pPr>
      <w:r>
        <w:rPr>
          <w:sz w:val="20"/>
        </w:rPr>
        <w:t>kopii technického průkazu pořízeného</w:t>
      </w:r>
      <w:r>
        <w:rPr>
          <w:spacing w:val="1"/>
          <w:sz w:val="20"/>
        </w:rPr>
        <w:t xml:space="preserve"> </w:t>
      </w:r>
      <w:r>
        <w:rPr>
          <w:sz w:val="20"/>
        </w:rPr>
        <w:t>vozidla,</w:t>
      </w:r>
    </w:p>
    <w:p w:rsidR="00C42010" w:rsidRDefault="001C2F61">
      <w:pPr>
        <w:pStyle w:val="Odstavecseseznamem"/>
        <w:numPr>
          <w:ilvl w:val="1"/>
          <w:numId w:val="5"/>
        </w:numPr>
        <w:tabs>
          <w:tab w:val="left" w:pos="950"/>
        </w:tabs>
        <w:rPr>
          <w:sz w:val="20"/>
        </w:rPr>
      </w:pPr>
      <w:r>
        <w:rPr>
          <w:sz w:val="20"/>
        </w:rPr>
        <w:t>fotodokumentaci</w:t>
      </w:r>
      <w:r>
        <w:rPr>
          <w:sz w:val="20"/>
        </w:rPr>
        <w:t xml:space="preserve"> prokazující splnění povinné publicity podle čl. 15</w:t>
      </w:r>
      <w:r>
        <w:rPr>
          <w:spacing w:val="-10"/>
          <w:sz w:val="20"/>
        </w:rPr>
        <w:t xml:space="preserve"> </w:t>
      </w:r>
      <w:r>
        <w:rPr>
          <w:sz w:val="20"/>
        </w:rPr>
        <w:t>Výzvy,</w:t>
      </w:r>
    </w:p>
    <w:p w:rsidR="00C42010" w:rsidRDefault="001C2F61">
      <w:pPr>
        <w:pStyle w:val="Odstavecseseznamem"/>
        <w:numPr>
          <w:ilvl w:val="1"/>
          <w:numId w:val="5"/>
        </w:numPr>
        <w:tabs>
          <w:tab w:val="left" w:pos="950"/>
        </w:tabs>
        <w:spacing w:before="118"/>
        <w:rPr>
          <w:sz w:val="20"/>
        </w:rPr>
      </w:pPr>
      <w:r>
        <w:rPr>
          <w:sz w:val="20"/>
        </w:rPr>
        <w:t>předávací</w:t>
      </w:r>
      <w:r>
        <w:rPr>
          <w:spacing w:val="-6"/>
          <w:sz w:val="20"/>
        </w:rPr>
        <w:t xml:space="preserve"> </w:t>
      </w:r>
      <w:r>
        <w:rPr>
          <w:sz w:val="20"/>
        </w:rPr>
        <w:t>protokol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zakoupenému</w:t>
      </w:r>
      <w:r>
        <w:rPr>
          <w:spacing w:val="-5"/>
          <w:sz w:val="20"/>
        </w:rPr>
        <w:t xml:space="preserve"> </w:t>
      </w:r>
      <w:r>
        <w:rPr>
          <w:sz w:val="20"/>
        </w:rPr>
        <w:t>vozidlu,</w:t>
      </w:r>
      <w:r>
        <w:rPr>
          <w:spacing w:val="-6"/>
          <w:sz w:val="20"/>
        </w:rPr>
        <w:t xml:space="preserve"> </w:t>
      </w:r>
      <w:r>
        <w:rPr>
          <w:sz w:val="20"/>
        </w:rPr>
        <w:t>podepsaný</w:t>
      </w:r>
      <w:r>
        <w:rPr>
          <w:spacing w:val="-6"/>
          <w:sz w:val="20"/>
        </w:rPr>
        <w:t xml:space="preserve"> </w:t>
      </w:r>
      <w:r>
        <w:rPr>
          <w:sz w:val="20"/>
        </w:rPr>
        <w:t>zástupcem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dodavatele,</w:t>
      </w:r>
    </w:p>
    <w:p w:rsidR="00C42010" w:rsidRDefault="001C2F61">
      <w:pPr>
        <w:pStyle w:val="Odstavecseseznamem"/>
        <w:numPr>
          <w:ilvl w:val="1"/>
          <w:numId w:val="5"/>
        </w:numPr>
        <w:tabs>
          <w:tab w:val="left" w:pos="949"/>
          <w:tab w:val="left" w:pos="950"/>
        </w:tabs>
        <w:spacing w:before="120"/>
        <w:ind w:right="115"/>
        <w:rPr>
          <w:sz w:val="20"/>
        </w:rPr>
      </w:pPr>
      <w:r>
        <w:rPr>
          <w:sz w:val="20"/>
        </w:rPr>
        <w:t>aktuální</w:t>
      </w:r>
      <w:r>
        <w:rPr>
          <w:spacing w:val="-1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plátcovství</w:t>
      </w:r>
      <w:r>
        <w:rPr>
          <w:spacing w:val="-11"/>
          <w:sz w:val="20"/>
        </w:rPr>
        <w:t xml:space="preserve"> </w:t>
      </w:r>
      <w:r>
        <w:rPr>
          <w:sz w:val="20"/>
        </w:rPr>
        <w:t>DPH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plátcem,</w:t>
      </w:r>
      <w:r>
        <w:rPr>
          <w:spacing w:val="-11"/>
          <w:sz w:val="20"/>
        </w:rPr>
        <w:t xml:space="preserve"> </w:t>
      </w:r>
      <w:r>
        <w:rPr>
          <w:sz w:val="20"/>
        </w:rPr>
        <w:t>ale</w:t>
      </w:r>
      <w:r>
        <w:rPr>
          <w:spacing w:val="-13"/>
          <w:sz w:val="20"/>
        </w:rPr>
        <w:t xml:space="preserve"> </w:t>
      </w:r>
      <w:r>
        <w:rPr>
          <w:sz w:val="20"/>
        </w:rPr>
        <w:t>nemůže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 podpory</w:t>
      </w:r>
      <w:r>
        <w:rPr>
          <w:spacing w:val="-13"/>
          <w:sz w:val="20"/>
        </w:rPr>
        <w:t xml:space="preserve"> </w:t>
      </w:r>
      <w:r>
        <w:rPr>
          <w:sz w:val="20"/>
        </w:rPr>
        <w:t>uplatňovat</w:t>
      </w:r>
      <w:r>
        <w:rPr>
          <w:spacing w:val="-12"/>
          <w:sz w:val="20"/>
        </w:rPr>
        <w:t xml:space="preserve"> </w:t>
      </w:r>
      <w:r>
        <w:rPr>
          <w:sz w:val="20"/>
        </w:rPr>
        <w:t>odpočet</w:t>
      </w:r>
      <w:r>
        <w:rPr>
          <w:spacing w:val="-12"/>
          <w:sz w:val="20"/>
        </w:rPr>
        <w:t xml:space="preserve"> </w:t>
      </w:r>
      <w:r>
        <w:rPr>
          <w:sz w:val="20"/>
        </w:rPr>
        <w:t>DPH,</w:t>
      </w:r>
      <w:r>
        <w:rPr>
          <w:spacing w:val="-11"/>
          <w:sz w:val="20"/>
        </w:rPr>
        <w:t xml:space="preserve"> </w:t>
      </w:r>
      <w:r>
        <w:rPr>
          <w:sz w:val="20"/>
        </w:rPr>
        <w:t>doloží</w:t>
      </w:r>
      <w:r>
        <w:rPr>
          <w:spacing w:val="-12"/>
          <w:sz w:val="20"/>
        </w:rPr>
        <w:t xml:space="preserve"> </w:t>
      </w:r>
      <w:r>
        <w:rPr>
          <w:sz w:val="20"/>
        </w:rPr>
        <w:t>tuto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</w:t>
      </w:r>
      <w:r>
        <w:rPr>
          <w:spacing w:val="-13"/>
          <w:sz w:val="20"/>
        </w:rPr>
        <w:t xml:space="preserve"> </w:t>
      </w:r>
      <w:r>
        <w:rPr>
          <w:sz w:val="20"/>
        </w:rPr>
        <w:t>čestným</w:t>
      </w:r>
      <w:r>
        <w:rPr>
          <w:spacing w:val="-13"/>
          <w:sz w:val="20"/>
        </w:rPr>
        <w:t xml:space="preserve"> </w:t>
      </w:r>
      <w:r>
        <w:rPr>
          <w:sz w:val="20"/>
        </w:rPr>
        <w:t>prohlášením,</w:t>
      </w:r>
      <w:r>
        <w:rPr>
          <w:spacing w:val="-12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zdůvodnění.</w:t>
      </w:r>
    </w:p>
    <w:p w:rsidR="00C42010" w:rsidRDefault="001C2F61">
      <w:pPr>
        <w:pStyle w:val="Odstavecseseznamem"/>
        <w:numPr>
          <w:ilvl w:val="0"/>
          <w:numId w:val="5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 předložené faktury odpovídají skutečným, účelně vynaloženým a způsobilým výdajům</w:t>
      </w:r>
      <w:r>
        <w:rPr>
          <w:spacing w:val="-15"/>
          <w:sz w:val="20"/>
        </w:rPr>
        <w:t xml:space="preserve"> </w:t>
      </w:r>
      <w:r>
        <w:rPr>
          <w:sz w:val="20"/>
        </w:rPr>
        <w:t>akce.</w:t>
      </w:r>
    </w:p>
    <w:p w:rsidR="00C42010" w:rsidRDefault="001C2F61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08" w:hanging="425"/>
        <w:jc w:val="both"/>
        <w:rPr>
          <w:sz w:val="20"/>
        </w:rPr>
      </w:pPr>
      <w:r>
        <w:rPr>
          <w:sz w:val="20"/>
        </w:rPr>
        <w:t>Fondu mohou být předloženy pouze faktury již uhrazené. Fond akcept</w:t>
      </w:r>
      <w:r>
        <w:rPr>
          <w:sz w:val="20"/>
        </w:rPr>
        <w:t>uje předložení faktur i z roku předcházejícího uvolnění podpory, pokud fakturace odpovídá termínům 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</w:p>
    <w:p w:rsidR="00C42010" w:rsidRDefault="001C2F61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</w:t>
      </w:r>
      <w:r>
        <w:rPr>
          <w:sz w:val="20"/>
        </w:rPr>
        <w:t>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C42010" w:rsidRDefault="001C2F61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5" w:hanging="425"/>
        <w:jc w:val="both"/>
        <w:rPr>
          <w:sz w:val="20"/>
        </w:rPr>
      </w:pPr>
      <w:r>
        <w:rPr>
          <w:sz w:val="20"/>
        </w:rPr>
        <w:t>V případě, že příjemce podpory obdrží od dodavatele storno nebo dobropis faktury, je povinen tyto doklady včetně zdůvodnění a kopie bankovního výpisu neprodleně p</w:t>
      </w:r>
      <w:r>
        <w:rPr>
          <w:sz w:val="20"/>
        </w:rPr>
        <w:t>o obdržení a provedení kontroly zaslat Fondu a splnit povinnost stanovenou v článku IV bodu 2 písm.</w:t>
      </w:r>
      <w:r>
        <w:rPr>
          <w:spacing w:val="-5"/>
          <w:sz w:val="20"/>
        </w:rPr>
        <w:t xml:space="preserve"> </w:t>
      </w:r>
      <w:r>
        <w:rPr>
          <w:sz w:val="20"/>
        </w:rPr>
        <w:t>c).</w:t>
      </w:r>
    </w:p>
    <w:p w:rsidR="00C42010" w:rsidRDefault="001C2F61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</w:t>
      </w:r>
      <w:r>
        <w:rPr>
          <w:spacing w:val="-5"/>
          <w:sz w:val="20"/>
        </w:rPr>
        <w:t xml:space="preserve"> </w:t>
      </w:r>
      <w:r>
        <w:rPr>
          <w:sz w:val="20"/>
        </w:rPr>
        <w:t>obcích.</w:t>
      </w:r>
    </w:p>
    <w:p w:rsidR="00C42010" w:rsidRDefault="00C42010">
      <w:pPr>
        <w:pStyle w:val="Zkladntext"/>
        <w:spacing w:before="10"/>
        <w:ind w:left="0"/>
        <w:rPr>
          <w:sz w:val="28"/>
        </w:rPr>
      </w:pPr>
    </w:p>
    <w:p w:rsidR="00C42010" w:rsidRDefault="001C2F61">
      <w:pPr>
        <w:pStyle w:val="Nadpis1"/>
        <w:spacing w:before="99"/>
        <w:ind w:left="3279"/>
      </w:pPr>
      <w:r>
        <w:t>IV.</w:t>
      </w:r>
    </w:p>
    <w:p w:rsidR="00C42010" w:rsidRDefault="001C2F61">
      <w:pPr>
        <w:spacing w:before="1"/>
        <w:ind w:left="1141" w:right="1018"/>
        <w:jc w:val="center"/>
        <w:rPr>
          <w:b/>
          <w:sz w:val="20"/>
        </w:rPr>
      </w:pPr>
      <w:r>
        <w:rPr>
          <w:b/>
          <w:sz w:val="20"/>
        </w:rPr>
        <w:t>Základní záv</w:t>
      </w:r>
      <w:r>
        <w:rPr>
          <w:b/>
          <w:sz w:val="20"/>
        </w:rPr>
        <w:t>azky a další povinnosti příjemce podpory</w:t>
      </w:r>
    </w:p>
    <w:p w:rsidR="00C42010" w:rsidRDefault="00C42010">
      <w:pPr>
        <w:pStyle w:val="Zkladntext"/>
        <w:ind w:left="0"/>
        <w:rPr>
          <w:b/>
          <w:sz w:val="18"/>
        </w:rPr>
      </w:pPr>
    </w:p>
    <w:p w:rsidR="00C42010" w:rsidRDefault="001C2F61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podpory:</w:t>
      </w:r>
    </w:p>
    <w:p w:rsidR="00C42010" w:rsidRDefault="001C2F61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rPr>
          <w:sz w:val="20"/>
        </w:rPr>
      </w:pPr>
      <w:r>
        <w:rPr>
          <w:sz w:val="20"/>
        </w:rPr>
        <w:t>se zavazuje splnit účel akce tím,</w:t>
      </w:r>
      <w:r>
        <w:rPr>
          <w:spacing w:val="-6"/>
          <w:sz w:val="20"/>
        </w:rPr>
        <w:t xml:space="preserve"> </w:t>
      </w:r>
      <w:r>
        <w:rPr>
          <w:sz w:val="20"/>
        </w:rPr>
        <w:t>že:</w:t>
      </w:r>
    </w:p>
    <w:p w:rsidR="00C42010" w:rsidRDefault="00C42010">
      <w:pPr>
        <w:rPr>
          <w:sz w:val="20"/>
        </w:rPr>
        <w:sectPr w:rsidR="00C42010">
          <w:pgSz w:w="12240" w:h="15840"/>
          <w:pgMar w:top="1060" w:right="1020" w:bottom="1660" w:left="1460" w:header="0" w:footer="1380" w:gutter="0"/>
          <w:cols w:space="708"/>
        </w:sectPr>
      </w:pPr>
    </w:p>
    <w:p w:rsidR="00C42010" w:rsidRDefault="001C2F61">
      <w:pPr>
        <w:pStyle w:val="Odstavecseseznamem"/>
        <w:numPr>
          <w:ilvl w:val="2"/>
          <w:numId w:val="4"/>
        </w:numPr>
        <w:tabs>
          <w:tab w:val="left" w:pos="924"/>
        </w:tabs>
        <w:spacing w:before="73"/>
        <w:rPr>
          <w:sz w:val="20"/>
        </w:rPr>
      </w:pPr>
      <w:r>
        <w:rPr>
          <w:sz w:val="20"/>
        </w:rPr>
        <w:lastRenderedPageBreak/>
        <w:t>akce bude provedena v předpokládaném rozsahu podle Fondem odsouhlaseného popisu</w:t>
      </w:r>
      <w:r>
        <w:rPr>
          <w:spacing w:val="51"/>
          <w:sz w:val="20"/>
        </w:rPr>
        <w:t xml:space="preserve"> </w:t>
      </w:r>
      <w:r>
        <w:rPr>
          <w:sz w:val="20"/>
        </w:rPr>
        <w:t>projektu</w:t>
      </w:r>
    </w:p>
    <w:p w:rsidR="00C42010" w:rsidRDefault="001C2F61">
      <w:pPr>
        <w:pStyle w:val="Zkladntext"/>
        <w:ind w:left="923" w:right="115"/>
        <w:jc w:val="both"/>
      </w:pPr>
      <w:r>
        <w:t>„Nové</w:t>
      </w:r>
      <w:r>
        <w:rPr>
          <w:spacing w:val="-8"/>
        </w:rPr>
        <w:t xml:space="preserve"> </w:t>
      </w:r>
      <w:r>
        <w:t>vozidlo</w:t>
      </w:r>
      <w:r>
        <w:rPr>
          <w:spacing w:val="-6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alternativním</w:t>
      </w:r>
      <w:r>
        <w:rPr>
          <w:spacing w:val="-8"/>
        </w:rPr>
        <w:t xml:space="preserve"> </w:t>
      </w:r>
      <w:r>
        <w:t>pohonem“,</w:t>
      </w:r>
      <w:r>
        <w:rPr>
          <w:spacing w:val="-5"/>
        </w:rPr>
        <w:t xml:space="preserve"> </w:t>
      </w:r>
      <w:r>
        <w:t>který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součástí</w:t>
      </w:r>
      <w:r>
        <w:rPr>
          <w:spacing w:val="-7"/>
        </w:rPr>
        <w:t xml:space="preserve"> </w:t>
      </w:r>
      <w:r>
        <w:t>žádosti</w:t>
      </w:r>
      <w:r>
        <w:rPr>
          <w:spacing w:val="-8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10.</w:t>
      </w:r>
      <w:r>
        <w:rPr>
          <w:spacing w:val="-7"/>
        </w:rPr>
        <w:t xml:space="preserve"> </w:t>
      </w:r>
      <w:r>
        <w:t>2020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jejích</w:t>
      </w:r>
      <w:r>
        <w:rPr>
          <w:spacing w:val="-8"/>
        </w:rPr>
        <w:t xml:space="preserve"> </w:t>
      </w:r>
      <w:r>
        <w:t>příloh, a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základě</w:t>
      </w:r>
      <w:r>
        <w:rPr>
          <w:spacing w:val="-8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dodavatelem</w:t>
      </w:r>
      <w:r>
        <w:rPr>
          <w:spacing w:val="-11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10"/>
        </w:rPr>
        <w:t xml:space="preserve"> </w:t>
      </w:r>
      <w:r>
        <w:t>10.</w:t>
      </w:r>
      <w:r>
        <w:rPr>
          <w:spacing w:val="-9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2021</w:t>
      </w:r>
      <w:r>
        <w:rPr>
          <w:spacing w:val="-9"/>
        </w:rPr>
        <w:t xml:space="preserve"> </w:t>
      </w:r>
      <w:r>
        <w:t>včetně</w:t>
      </w:r>
      <w:r>
        <w:rPr>
          <w:spacing w:val="-10"/>
        </w:rPr>
        <w:t xml:space="preserve"> </w:t>
      </w:r>
      <w:r>
        <w:t>výběrového</w:t>
      </w:r>
      <w:r>
        <w:rPr>
          <w:spacing w:val="-9"/>
        </w:rPr>
        <w:t xml:space="preserve"> </w:t>
      </w:r>
      <w:r>
        <w:t>řízení,</w:t>
      </w:r>
      <w:r>
        <w:rPr>
          <w:spacing w:val="-9"/>
        </w:rPr>
        <w:t xml:space="preserve"> </w:t>
      </w:r>
      <w:r>
        <w:t>včetně</w:t>
      </w:r>
      <w:r>
        <w:rPr>
          <w:spacing w:val="-9"/>
        </w:rPr>
        <w:t xml:space="preserve"> </w:t>
      </w:r>
      <w:r>
        <w:t>případných změn a doplňků těchto dokumentů, odsouhlasených</w:t>
      </w:r>
      <w:r>
        <w:rPr>
          <w:spacing w:val="-4"/>
        </w:rPr>
        <w:t xml:space="preserve"> </w:t>
      </w:r>
      <w:r>
        <w:t>Fondem,</w:t>
      </w:r>
    </w:p>
    <w:p w:rsidR="00C42010" w:rsidRDefault="001C2F61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22"/>
        <w:ind w:right="114"/>
        <w:jc w:val="left"/>
        <w:rPr>
          <w:sz w:val="20"/>
        </w:rPr>
      </w:pPr>
      <w:r>
        <w:rPr>
          <w:sz w:val="20"/>
        </w:rPr>
        <w:t>pořídí 1 ks vozidla s pohonem elektro a bude jej</w:t>
      </w:r>
      <w:r>
        <w:rPr>
          <w:sz w:val="20"/>
        </w:rPr>
        <w:t xml:space="preserve"> po dobu 3 let od dokončení realizace projektu řádně</w:t>
      </w:r>
      <w:r>
        <w:rPr>
          <w:spacing w:val="-2"/>
          <w:sz w:val="20"/>
        </w:rPr>
        <w:t xml:space="preserve"> </w:t>
      </w:r>
      <w:r>
        <w:rPr>
          <w:sz w:val="20"/>
        </w:rPr>
        <w:t>provozovat.</w:t>
      </w:r>
    </w:p>
    <w:p w:rsidR="00C42010" w:rsidRDefault="001C2F61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rPr>
          <w:sz w:val="20"/>
        </w:rPr>
      </w:pPr>
      <w:r>
        <w:rPr>
          <w:sz w:val="20"/>
        </w:rPr>
        <w:t>se zavazuje k tomu,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C42010" w:rsidRDefault="001C2F61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18"/>
        <w:jc w:val="left"/>
        <w:rPr>
          <w:sz w:val="20"/>
        </w:rPr>
      </w:pPr>
      <w:r>
        <w:rPr>
          <w:sz w:val="20"/>
        </w:rPr>
        <w:t>bude dodržovat ustanovení Směrnice MŽP a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C42010" w:rsidRDefault="001C2F61">
      <w:pPr>
        <w:pStyle w:val="Odstavecseseznamem"/>
        <w:numPr>
          <w:ilvl w:val="2"/>
          <w:numId w:val="4"/>
        </w:numPr>
        <w:tabs>
          <w:tab w:val="left" w:pos="924"/>
        </w:tabs>
        <w:ind w:right="110"/>
        <w:rPr>
          <w:sz w:val="20"/>
        </w:rPr>
      </w:pPr>
      <w:r>
        <w:rPr>
          <w:sz w:val="20"/>
        </w:rPr>
        <w:t>předmět podpory podle této Smlouvy, (pokud se jedná o vozidlo M2 nebo M3 podle čl. 4.1 Výzvy) nebude provozovat k účelu zajištění dopravní obslužnosti jako veřejné služby v přepravě cestujících (zákon č. 194/2010 Sb., o veřejných službách v přepravě cestuj</w:t>
      </w:r>
      <w:r>
        <w:rPr>
          <w:sz w:val="20"/>
        </w:rPr>
        <w:t>ících a o změně některých zákonů,</w:t>
      </w:r>
      <w:r>
        <w:rPr>
          <w:spacing w:val="-35"/>
          <w:sz w:val="20"/>
        </w:rPr>
        <w:t xml:space="preserve"> </w:t>
      </w:r>
      <w:r>
        <w:rPr>
          <w:sz w:val="20"/>
        </w:rPr>
        <w:t>ve znění pozdějších</w:t>
      </w:r>
      <w:r>
        <w:rPr>
          <w:spacing w:val="-2"/>
          <w:sz w:val="20"/>
        </w:rPr>
        <w:t xml:space="preserve"> </w:t>
      </w:r>
      <w:r>
        <w:rPr>
          <w:sz w:val="20"/>
        </w:rPr>
        <w:t>předpisů),</w:t>
      </w:r>
    </w:p>
    <w:p w:rsidR="00C42010" w:rsidRDefault="001C2F61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3"/>
        <w:rPr>
          <w:sz w:val="20"/>
        </w:rPr>
      </w:pPr>
      <w:r>
        <w:rPr>
          <w:sz w:val="20"/>
        </w:rPr>
        <w:t>nejpozději 1 měsíc po dokončení realizace projektu, pokud Fond nepovolí jiný termín, se stane vlastníkem věcí pořizovaných s podporou podle této Smlouvy; pokud je příjemce podpory příspěvkovo</w:t>
      </w:r>
      <w:r>
        <w:rPr>
          <w:sz w:val="20"/>
        </w:rPr>
        <w:t>u organizací, považuje se tato podmínka za splněnou v případě, že vlastníkem se stane zřizovatel příjemce podpory a příjemce podpory v uvedené lhůtě nabyde právo</w:t>
      </w:r>
      <w:r>
        <w:rPr>
          <w:spacing w:val="-12"/>
          <w:sz w:val="20"/>
        </w:rPr>
        <w:t xml:space="preserve"> </w:t>
      </w:r>
      <w:r>
        <w:rPr>
          <w:sz w:val="20"/>
        </w:rPr>
        <w:t>hospodaření,</w:t>
      </w:r>
    </w:p>
    <w:p w:rsidR="00C42010" w:rsidRDefault="001C2F61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ind w:right="111"/>
        <w:rPr>
          <w:sz w:val="20"/>
        </w:rPr>
      </w:pP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výdaje</w:t>
      </w:r>
      <w:r>
        <w:rPr>
          <w:spacing w:val="-16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vést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5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4"/>
          <w:sz w:val="20"/>
        </w:rPr>
        <w:t xml:space="preserve"> </w:t>
      </w:r>
      <w:r>
        <w:rPr>
          <w:sz w:val="20"/>
        </w:rPr>
        <w:t>(zákon</w:t>
      </w:r>
      <w:r>
        <w:rPr>
          <w:spacing w:val="-15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563/199</w:t>
      </w:r>
      <w:r>
        <w:rPr>
          <w:sz w:val="20"/>
        </w:rPr>
        <w:t>1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 v platném znění, zákon č. 586/1992 Sb., o daních z příjmů, v platném znění). Příjemce podpory se 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 které s akcí nesouvisejí, a zavazuje</w:t>
      </w:r>
      <w:r>
        <w:rPr>
          <w:sz w:val="20"/>
        </w:rPr>
        <w:t xml:space="preserve"> se vést analytickou evidenci s vazbou k</w:t>
      </w:r>
      <w:r>
        <w:rPr>
          <w:spacing w:val="-16"/>
          <w:sz w:val="20"/>
        </w:rPr>
        <w:t xml:space="preserve"> </w:t>
      </w:r>
      <w:r>
        <w:rPr>
          <w:sz w:val="20"/>
        </w:rPr>
        <w:t>akci,</w:t>
      </w:r>
    </w:p>
    <w:p w:rsidR="00C42010" w:rsidRDefault="001C2F61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3"/>
        <w:rPr>
          <w:sz w:val="20"/>
        </w:rPr>
      </w:pPr>
      <w:r>
        <w:rPr>
          <w:sz w:val="20"/>
        </w:rPr>
        <w:t>po dobu 3 let od dokončení realizace projektu bude předmět podpory v jeho vlastnictví. Vozidlo musí být po tuto dobu aktivně</w:t>
      </w:r>
      <w:r>
        <w:rPr>
          <w:spacing w:val="-3"/>
          <w:sz w:val="20"/>
        </w:rPr>
        <w:t xml:space="preserve"> </w:t>
      </w:r>
      <w:r>
        <w:rPr>
          <w:sz w:val="20"/>
        </w:rPr>
        <w:t>využíváno,</w:t>
      </w:r>
    </w:p>
    <w:p w:rsidR="00C42010" w:rsidRDefault="001C2F61">
      <w:pPr>
        <w:pStyle w:val="Odstavecseseznamem"/>
        <w:numPr>
          <w:ilvl w:val="2"/>
          <w:numId w:val="4"/>
        </w:numPr>
        <w:tabs>
          <w:tab w:val="left" w:pos="924"/>
        </w:tabs>
        <w:ind w:right="114"/>
        <w:rPr>
          <w:sz w:val="20"/>
        </w:rPr>
      </w:pPr>
      <w:r>
        <w:rPr>
          <w:sz w:val="20"/>
        </w:rPr>
        <w:t>po dobu 3 let od dokončení realizace projektu odevzdá Fondu každoročně informaci o počtu najetých kilometrů za uplynulý kalendářní rok, a to vždy nejpozději do konce února následujícího kalendářního</w:t>
      </w:r>
      <w:r>
        <w:rPr>
          <w:spacing w:val="-1"/>
          <w:sz w:val="20"/>
        </w:rPr>
        <w:t xml:space="preserve"> </w:t>
      </w:r>
      <w:r>
        <w:rPr>
          <w:sz w:val="20"/>
        </w:rPr>
        <w:t>roku,</w:t>
      </w:r>
    </w:p>
    <w:p w:rsidR="00C42010" w:rsidRDefault="001C2F61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0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4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 dobu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podání</w:t>
      </w:r>
      <w:r>
        <w:rPr>
          <w:spacing w:val="-6"/>
          <w:sz w:val="20"/>
        </w:rPr>
        <w:t xml:space="preserve"> </w:t>
      </w:r>
      <w:r>
        <w:rPr>
          <w:sz w:val="20"/>
        </w:rPr>
        <w:t>žádosti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6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uplynutí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let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dokonč</w:t>
      </w:r>
      <w:r>
        <w:rPr>
          <w:sz w:val="20"/>
        </w:rPr>
        <w:t>ení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projektu,</w:t>
      </w:r>
    </w:p>
    <w:p w:rsidR="00C42010" w:rsidRDefault="001C2F61">
      <w:pPr>
        <w:pStyle w:val="Odstavecseseznamem"/>
        <w:numPr>
          <w:ilvl w:val="2"/>
          <w:numId w:val="4"/>
        </w:numPr>
        <w:tabs>
          <w:tab w:val="left" w:pos="924"/>
        </w:tabs>
        <w:ind w:right="119"/>
        <w:rPr>
          <w:sz w:val="20"/>
        </w:rPr>
      </w:pPr>
      <w:r>
        <w:rPr>
          <w:sz w:val="20"/>
        </w:rPr>
        <w:t>umožní pořízení fotodokumentace Fondem nebo MŽP pověřenou osobou za účelem prezentace projektu podpořeného z Národního programu Životní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prostředí,</w:t>
      </w:r>
    </w:p>
    <w:p w:rsidR="00C42010" w:rsidRDefault="001C2F61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bude dodržovat pravidla publicity dle pokynů v článku 15</w:t>
      </w:r>
      <w:r>
        <w:rPr>
          <w:spacing w:val="-4"/>
          <w:sz w:val="20"/>
        </w:rPr>
        <w:t xml:space="preserve"> </w:t>
      </w:r>
      <w:r>
        <w:rPr>
          <w:sz w:val="20"/>
        </w:rPr>
        <w:t>Výzvy.</w:t>
      </w:r>
    </w:p>
    <w:p w:rsidR="00C42010" w:rsidRDefault="001C2F61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 zavazuje dodržet l</w:t>
      </w:r>
      <w:r>
        <w:rPr>
          <w:sz w:val="20"/>
        </w:rPr>
        <w:t>hůty realizace</w:t>
      </w:r>
      <w:r>
        <w:rPr>
          <w:spacing w:val="-7"/>
          <w:sz w:val="20"/>
        </w:rPr>
        <w:t xml:space="preserve"> </w:t>
      </w:r>
      <w:r>
        <w:rPr>
          <w:sz w:val="20"/>
        </w:rPr>
        <w:t>takto:</w:t>
      </w:r>
    </w:p>
    <w:p w:rsidR="00C42010" w:rsidRDefault="001C2F61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12"/>
        <w:rPr>
          <w:sz w:val="20"/>
        </w:rPr>
      </w:pPr>
      <w:r>
        <w:rPr>
          <w:sz w:val="20"/>
        </w:rPr>
        <w:t>termín dokončení realizace projektu do konce 7/2021 a o dodržení tohoto termínu Fond bez zbytečného</w:t>
      </w:r>
      <w:r>
        <w:rPr>
          <w:spacing w:val="-9"/>
          <w:sz w:val="20"/>
        </w:rPr>
        <w:t xml:space="preserve"> </w:t>
      </w:r>
      <w:r>
        <w:rPr>
          <w:sz w:val="20"/>
        </w:rPr>
        <w:t>odkladu</w:t>
      </w:r>
      <w:r>
        <w:rPr>
          <w:spacing w:val="-9"/>
          <w:sz w:val="20"/>
        </w:rPr>
        <w:t xml:space="preserve"> </w:t>
      </w:r>
      <w:r>
        <w:rPr>
          <w:sz w:val="20"/>
        </w:rPr>
        <w:t>informovat</w:t>
      </w:r>
      <w:r>
        <w:rPr>
          <w:spacing w:val="-11"/>
          <w:sz w:val="20"/>
        </w:rPr>
        <w:t xml:space="preserve"> </w:t>
      </w:r>
      <w:r>
        <w:rPr>
          <w:sz w:val="20"/>
        </w:rPr>
        <w:t>(za</w:t>
      </w:r>
      <w:r>
        <w:rPr>
          <w:spacing w:val="-10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považuje</w:t>
      </w:r>
      <w:r>
        <w:rPr>
          <w:spacing w:val="-10"/>
          <w:sz w:val="20"/>
        </w:rPr>
        <w:t xml:space="preserve"> </w:t>
      </w:r>
      <w:r>
        <w:rPr>
          <w:sz w:val="20"/>
        </w:rPr>
        <w:t>datum</w:t>
      </w:r>
      <w:r>
        <w:rPr>
          <w:spacing w:val="-12"/>
          <w:sz w:val="20"/>
        </w:rPr>
        <w:t xml:space="preserve"> </w:t>
      </w:r>
      <w:r>
        <w:rPr>
          <w:sz w:val="20"/>
        </w:rPr>
        <w:t>převzetí vozidla podle této  Smlouvy v rámci projektu dle příslušné  kupní  smlouvy, popřípadě protokolu   o předání a převzetí vozidla). Přitom se konstatuje, že akce byla zahájena v</w:t>
      </w:r>
      <w:r>
        <w:rPr>
          <w:spacing w:val="-13"/>
          <w:sz w:val="20"/>
        </w:rPr>
        <w:t xml:space="preserve"> </w:t>
      </w:r>
      <w:r>
        <w:rPr>
          <w:sz w:val="20"/>
        </w:rPr>
        <w:t>3/2021.</w:t>
      </w:r>
    </w:p>
    <w:p w:rsidR="00C42010" w:rsidRDefault="001C2F61">
      <w:pPr>
        <w:pStyle w:val="Odstavecseseznamem"/>
        <w:numPr>
          <w:ilvl w:val="0"/>
          <w:numId w:val="4"/>
        </w:numPr>
        <w:tabs>
          <w:tab w:val="left" w:pos="526"/>
        </w:tabs>
        <w:spacing w:before="123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C42010" w:rsidRDefault="001C2F61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poskytnuté finanční prostředky</w:t>
      </w:r>
      <w:r>
        <w:rPr>
          <w:sz w:val="20"/>
        </w:rPr>
        <w:t xml:space="preserve">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5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5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28"/>
          <w:sz w:val="20"/>
        </w:rPr>
        <w:t xml:space="preserve"> </w:t>
      </w:r>
      <w:r>
        <w:rPr>
          <w:sz w:val="20"/>
        </w:rPr>
        <w:t>platba,</w:t>
      </w:r>
    </w:p>
    <w:p w:rsidR="00C42010" w:rsidRDefault="001C2F61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1"/>
          <w:sz w:val="20"/>
        </w:rPr>
        <w:t xml:space="preserve"> </w:t>
      </w:r>
      <w:r>
        <w:rPr>
          <w:sz w:val="20"/>
        </w:rPr>
        <w:t>právními</w:t>
      </w:r>
    </w:p>
    <w:p w:rsidR="00C42010" w:rsidRDefault="00C42010">
      <w:pPr>
        <w:jc w:val="both"/>
        <w:rPr>
          <w:sz w:val="20"/>
        </w:rPr>
        <w:sectPr w:rsidR="00C42010">
          <w:pgSz w:w="12240" w:h="15840"/>
          <w:pgMar w:top="1060" w:right="1020" w:bottom="1660" w:left="1460" w:header="0" w:footer="1380" w:gutter="0"/>
          <w:cols w:space="708"/>
        </w:sectPr>
      </w:pPr>
    </w:p>
    <w:p w:rsidR="00C42010" w:rsidRDefault="001C2F61">
      <w:pPr>
        <w:pStyle w:val="Zkladntext"/>
        <w:spacing w:before="73"/>
        <w:ind w:left="808"/>
      </w:pPr>
      <w:r>
        <w:lastRenderedPageBreak/>
        <w:t>předpisy,</w:t>
      </w:r>
    </w:p>
    <w:p w:rsidR="00C42010" w:rsidRDefault="001C2F61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C42010" w:rsidRDefault="001C2F61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 xml:space="preserve">vrátit odpovídající  část podpory v  případě, že  DPH  bude zahrnuta do  způsobilých výdajů  </w:t>
      </w:r>
      <w:r>
        <w:rPr>
          <w:spacing w:val="2"/>
          <w:sz w:val="20"/>
        </w:rPr>
        <w:t xml:space="preserve">akce    </w:t>
      </w:r>
      <w:r>
        <w:rPr>
          <w:sz w:val="20"/>
        </w:rPr>
        <w:t>a příjemce podpory má nebo mu vznikne nárok na odpočet DPH, a to bez ohledu na to, zda tento 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 dne, kdy mu příslušný nárok na odpočet DPH</w:t>
      </w:r>
      <w:r>
        <w:rPr>
          <w:spacing w:val="-8"/>
          <w:sz w:val="20"/>
        </w:rPr>
        <w:t xml:space="preserve"> </w:t>
      </w:r>
      <w:r>
        <w:rPr>
          <w:sz w:val="20"/>
        </w:rPr>
        <w:t>vznikne,</w:t>
      </w:r>
    </w:p>
    <w:p w:rsidR="00C42010" w:rsidRDefault="001C2F61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</w:t>
      </w:r>
      <w:r>
        <w:rPr>
          <w:spacing w:val="-3"/>
          <w:sz w:val="20"/>
        </w:rPr>
        <w:t xml:space="preserve"> </w:t>
      </w:r>
      <w:r>
        <w:rPr>
          <w:sz w:val="20"/>
        </w:rPr>
        <w:t>pokyny,</w:t>
      </w:r>
    </w:p>
    <w:p w:rsidR="00C42010" w:rsidRDefault="001C2F61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5"/>
          <w:sz w:val="20"/>
        </w:rPr>
        <w:t xml:space="preserve"> </w:t>
      </w:r>
      <w:r>
        <w:rPr>
          <w:sz w:val="20"/>
        </w:rPr>
        <w:t>osobám</w:t>
      </w:r>
      <w:r>
        <w:rPr>
          <w:spacing w:val="-1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5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4"/>
          <w:sz w:val="20"/>
        </w:rPr>
        <w:t xml:space="preserve"> </w:t>
      </w:r>
      <w:r>
        <w:rPr>
          <w:sz w:val="20"/>
        </w:rPr>
        <w:t>věcnou,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kontrolu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 mohly být objasněny všechny okolnosti, týkající se</w:t>
      </w:r>
      <w:r>
        <w:rPr>
          <w:sz w:val="20"/>
        </w:rPr>
        <w:t xml:space="preserve">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</w:p>
    <w:p w:rsidR="00C42010" w:rsidRDefault="001C2F61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       v případě takových změn skutečností či podmínek předpokládaných ve Smlouvě, které by příjemci podpory znemožnily dodržet podmínky Smlouvy (splnit j</w:t>
      </w:r>
      <w:r>
        <w:rPr>
          <w:sz w:val="20"/>
        </w:rPr>
        <w:t>eho povinnosti stanovené touto</w:t>
      </w:r>
      <w:r>
        <w:rPr>
          <w:spacing w:val="-34"/>
          <w:sz w:val="20"/>
        </w:rPr>
        <w:t xml:space="preserve"> </w:t>
      </w:r>
      <w:r>
        <w:rPr>
          <w:sz w:val="20"/>
        </w:rPr>
        <w:t>Smlouvou),</w:t>
      </w:r>
    </w:p>
    <w:p w:rsidR="00C42010" w:rsidRDefault="001C2F61">
      <w:pPr>
        <w:pStyle w:val="Odstavecseseznamem"/>
        <w:numPr>
          <w:ilvl w:val="1"/>
          <w:numId w:val="4"/>
        </w:numPr>
        <w:tabs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C42010" w:rsidRDefault="001C2F61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rovněž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4"/>
          <w:sz w:val="20"/>
        </w:rPr>
        <w:t xml:space="preserve"> </w:t>
      </w:r>
      <w:r>
        <w:rPr>
          <w:sz w:val="20"/>
        </w:rPr>
        <w:t>podklady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</w:t>
      </w:r>
      <w:r>
        <w:rPr>
          <w:sz w:val="20"/>
        </w:rPr>
        <w:t>této Smlouvě není pravdivé, bude považováno za porušení jeho povinnosti stanovené touto</w:t>
      </w:r>
      <w:r>
        <w:rPr>
          <w:spacing w:val="-5"/>
          <w:sz w:val="20"/>
        </w:rPr>
        <w:t xml:space="preserve"> </w:t>
      </w:r>
      <w:r>
        <w:rPr>
          <w:sz w:val="20"/>
        </w:rPr>
        <w:t>Smlouvou,</w:t>
      </w:r>
    </w:p>
    <w:p w:rsidR="00C42010" w:rsidRDefault="001C2F61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PŽP</w:t>
      </w:r>
      <w:r>
        <w:rPr>
          <w:spacing w:val="-6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na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 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10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 povinnosti relevantní pouze pro OPŽP 2014-2020 se na příjemce podpory nevztahují. V této souvislosti příjemce podpory prohlašuje, že uvedená pravidla byla</w:t>
      </w:r>
      <w:r>
        <w:rPr>
          <w:spacing w:val="-10"/>
          <w:sz w:val="20"/>
        </w:rPr>
        <w:t xml:space="preserve"> </w:t>
      </w:r>
      <w:r>
        <w:rPr>
          <w:sz w:val="20"/>
        </w:rPr>
        <w:t>dodržena.</w:t>
      </w:r>
    </w:p>
    <w:p w:rsidR="00C42010" w:rsidRDefault="00C42010">
      <w:pPr>
        <w:pStyle w:val="Zkladntext"/>
        <w:spacing w:before="1"/>
        <w:ind w:left="0"/>
        <w:rPr>
          <w:sz w:val="36"/>
        </w:rPr>
      </w:pPr>
    </w:p>
    <w:p w:rsidR="00C42010" w:rsidRDefault="001C2F61">
      <w:pPr>
        <w:pStyle w:val="Nadpis1"/>
        <w:ind w:left="3274"/>
      </w:pPr>
      <w:r>
        <w:t>V.</w:t>
      </w:r>
    </w:p>
    <w:p w:rsidR="00C42010" w:rsidRDefault="001C2F61">
      <w:pPr>
        <w:spacing w:before="1"/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C42010" w:rsidRDefault="00C42010">
      <w:pPr>
        <w:pStyle w:val="Zkladntext"/>
        <w:ind w:left="0"/>
        <w:rPr>
          <w:b/>
          <w:sz w:val="18"/>
        </w:rPr>
      </w:pPr>
    </w:p>
    <w:p w:rsidR="00C42010" w:rsidRDefault="001C2F61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ind w:right="112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C42010" w:rsidRDefault="001C2F61">
      <w:pPr>
        <w:pStyle w:val="Odstavecseseznamem"/>
        <w:numPr>
          <w:ilvl w:val="0"/>
          <w:numId w:val="3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II</w:t>
      </w:r>
      <w:r>
        <w:rPr>
          <w:spacing w:val="-10"/>
          <w:sz w:val="20"/>
        </w:rPr>
        <w:t xml:space="preserve"> </w:t>
      </w:r>
      <w:r>
        <w:rPr>
          <w:sz w:val="20"/>
        </w:rPr>
        <w:t>bodů</w:t>
      </w:r>
      <w:r>
        <w:rPr>
          <w:spacing w:val="-9"/>
          <w:sz w:val="20"/>
        </w:rPr>
        <w:t xml:space="preserve"> </w:t>
      </w:r>
      <w:r>
        <w:rPr>
          <w:sz w:val="20"/>
        </w:rPr>
        <w:t>4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9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a),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d)</w:t>
      </w:r>
      <w:r>
        <w:rPr>
          <w:spacing w:val="-9"/>
          <w:sz w:val="20"/>
        </w:rPr>
        <w:t xml:space="preserve"> </w:t>
      </w:r>
      <w:r>
        <w:rPr>
          <w:sz w:val="20"/>
        </w:rPr>
        <w:t>bude postiženo  odvodem  ve  výši  100  %  z poskytnuté  podpory.  Porušení  povinností  podle  článku       IV bodu 1 písm. b) za první,</w:t>
      </w:r>
      <w:r>
        <w:rPr>
          <w:sz w:val="20"/>
        </w:rPr>
        <w:t xml:space="preserve"> druhou, třetí nebo pátou odrážkou bude postiženo odvodem ve výši 100 %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42010" w:rsidRDefault="00C42010">
      <w:pPr>
        <w:jc w:val="both"/>
        <w:rPr>
          <w:sz w:val="20"/>
        </w:rPr>
        <w:sectPr w:rsidR="00C42010">
          <w:pgSz w:w="12240" w:h="15840"/>
          <w:pgMar w:top="1060" w:right="1020" w:bottom="1660" w:left="1460" w:header="0" w:footer="1380" w:gutter="0"/>
          <w:cols w:space="708"/>
        </w:sectPr>
      </w:pPr>
    </w:p>
    <w:p w:rsidR="00C42010" w:rsidRDefault="001C2F61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>Dojde-li k porušení povinností uvedených v článku IV bodu 1 písm. a) za první odrážkou, bude toto 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100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podpory.</w:t>
      </w:r>
      <w:r>
        <w:rPr>
          <w:spacing w:val="-5"/>
          <w:sz w:val="20"/>
        </w:rPr>
        <w:t xml:space="preserve"> </w:t>
      </w:r>
      <w:r>
        <w:rPr>
          <w:sz w:val="20"/>
        </w:rPr>
        <w:t>Byl-li</w:t>
      </w:r>
      <w:r>
        <w:rPr>
          <w:spacing w:val="-5"/>
          <w:sz w:val="20"/>
        </w:rPr>
        <w:t xml:space="preserve"> </w:t>
      </w:r>
      <w:r>
        <w:rPr>
          <w:sz w:val="20"/>
        </w:rPr>
        <w:t>naplněn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 porušení postiženo</w:t>
      </w:r>
      <w:r>
        <w:rPr>
          <w:spacing w:val="8"/>
          <w:sz w:val="20"/>
        </w:rPr>
        <w:t xml:space="preserve"> </w:t>
      </w:r>
      <w:r>
        <w:rPr>
          <w:sz w:val="20"/>
        </w:rPr>
        <w:t>odvodem</w:t>
      </w:r>
      <w:r>
        <w:rPr>
          <w:spacing w:val="8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výši</w:t>
      </w:r>
      <w:r>
        <w:rPr>
          <w:spacing w:val="9"/>
          <w:sz w:val="20"/>
        </w:rPr>
        <w:t xml:space="preserve"> </w:t>
      </w:r>
      <w:r>
        <w:rPr>
          <w:sz w:val="20"/>
        </w:rPr>
        <w:t>100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8"/>
          <w:sz w:val="20"/>
        </w:rPr>
        <w:t xml:space="preserve"> </w:t>
      </w:r>
      <w:r>
        <w:rPr>
          <w:sz w:val="20"/>
        </w:rPr>
        <w:t>podpory.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8"/>
          <w:sz w:val="20"/>
        </w:rPr>
        <w:t xml:space="preserve"> </w:t>
      </w:r>
      <w:r>
        <w:rPr>
          <w:sz w:val="20"/>
        </w:rPr>
        <w:t>plnění</w:t>
      </w:r>
      <w:r>
        <w:rPr>
          <w:spacing w:val="9"/>
          <w:sz w:val="20"/>
        </w:rPr>
        <w:t xml:space="preserve"> </w:t>
      </w:r>
      <w:r>
        <w:rPr>
          <w:sz w:val="20"/>
        </w:rPr>
        <w:t>účelu</w:t>
      </w:r>
      <w:r>
        <w:rPr>
          <w:spacing w:val="11"/>
          <w:sz w:val="20"/>
        </w:rPr>
        <w:t xml:space="preserve"> </w:t>
      </w:r>
      <w:r>
        <w:rPr>
          <w:sz w:val="20"/>
        </w:rPr>
        <w:t>akce</w:t>
      </w:r>
      <w:r>
        <w:rPr>
          <w:spacing w:val="8"/>
          <w:sz w:val="20"/>
        </w:rPr>
        <w:t xml:space="preserve"> </w:t>
      </w:r>
      <w:r>
        <w:rPr>
          <w:sz w:val="20"/>
        </w:rPr>
        <w:t>v rozmezí</w:t>
      </w:r>
      <w:r>
        <w:rPr>
          <w:spacing w:val="8"/>
          <w:sz w:val="20"/>
        </w:rPr>
        <w:t xml:space="preserve"> </w:t>
      </w:r>
      <w:r>
        <w:rPr>
          <w:sz w:val="20"/>
        </w:rPr>
        <w:t>50-90</w:t>
      </w:r>
    </w:p>
    <w:p w:rsidR="00C42010" w:rsidRDefault="001C2F61">
      <w:pPr>
        <w:pStyle w:val="Zkladntext"/>
        <w:spacing w:before="2"/>
        <w:ind w:right="110"/>
        <w:jc w:val="both"/>
      </w:pPr>
      <w:r>
        <w:t>% stanovených indikátorů, bude toto porušení postiženo odvodem v rozmezí 10-50 % z poskytnuté podpory</w:t>
      </w:r>
      <w:r>
        <w:rPr>
          <w:spacing w:val="-1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závislosti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míře</w:t>
      </w:r>
      <w:r>
        <w:rPr>
          <w:spacing w:val="-11"/>
        </w:rPr>
        <w:t xml:space="preserve"> </w:t>
      </w:r>
      <w:r>
        <w:t>porušení</w:t>
      </w:r>
      <w:r>
        <w:rPr>
          <w:spacing w:val="-10"/>
        </w:rPr>
        <w:t xml:space="preserve"> </w:t>
      </w:r>
      <w:r>
        <w:t>stanovených</w:t>
      </w:r>
      <w:r>
        <w:rPr>
          <w:spacing w:val="-12"/>
        </w:rPr>
        <w:t xml:space="preserve"> </w:t>
      </w:r>
      <w:r>
        <w:t>indikátorů</w:t>
      </w:r>
      <w:r>
        <w:rPr>
          <w:spacing w:val="-12"/>
        </w:rPr>
        <w:t xml:space="preserve"> </w:t>
      </w:r>
      <w:r>
        <w:t>účelu</w:t>
      </w:r>
      <w:r>
        <w:rPr>
          <w:spacing w:val="-12"/>
        </w:rPr>
        <w:t xml:space="preserve"> </w:t>
      </w:r>
      <w:r>
        <w:t>akce.</w:t>
      </w:r>
      <w:r>
        <w:rPr>
          <w:spacing w:val="-6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t>účelu</w:t>
      </w:r>
      <w:r>
        <w:rPr>
          <w:spacing w:val="-12"/>
        </w:rPr>
        <w:t xml:space="preserve"> </w:t>
      </w:r>
      <w:r>
        <w:t>akce</w:t>
      </w:r>
      <w:r>
        <w:rPr>
          <w:spacing w:val="-1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rozmezí</w:t>
      </w:r>
      <w:r>
        <w:rPr>
          <w:spacing w:val="-12"/>
        </w:rPr>
        <w:t xml:space="preserve"> </w:t>
      </w:r>
      <w:r>
        <w:t>90- 100 % stanovených indikátorů nebude postiženo</w:t>
      </w:r>
      <w:r>
        <w:rPr>
          <w:spacing w:val="2"/>
        </w:rPr>
        <w:t xml:space="preserve"> </w:t>
      </w:r>
      <w:r>
        <w:t>odvodem.</w:t>
      </w:r>
    </w:p>
    <w:p w:rsidR="00C42010" w:rsidRDefault="001C2F61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Nedodržení lhůty realizace akce podle článku IV bodu 1 písm. c) bude postiženo odvodem ve výši 0,5 % z poskytnuté podpory za každý započatý měsíc prodlení. Porušení těchto povinností nepřesahující lhůtu 10 kalendářních dnů nebude postiženo a nebude tak pov</w:t>
      </w:r>
      <w:r>
        <w:rPr>
          <w:sz w:val="20"/>
        </w:rPr>
        <w:t>ažováno za porušení podmínek poskytnutí podpory.</w:t>
      </w:r>
    </w:p>
    <w:p w:rsidR="00C42010" w:rsidRDefault="001C2F61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2.</w:t>
      </w:r>
      <w:r>
        <w:rPr>
          <w:spacing w:val="-7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j)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výši</w:t>
      </w:r>
      <w:r>
        <w:rPr>
          <w:spacing w:val="-7"/>
          <w:sz w:val="20"/>
        </w:rPr>
        <w:t xml:space="preserve"> </w:t>
      </w:r>
      <w:r>
        <w:rPr>
          <w:sz w:val="20"/>
        </w:rPr>
        <w:t>procentní</w:t>
      </w:r>
      <w:r>
        <w:rPr>
          <w:spacing w:val="-5"/>
          <w:sz w:val="20"/>
        </w:rPr>
        <w:t xml:space="preserve"> </w:t>
      </w:r>
      <w:r>
        <w:rPr>
          <w:sz w:val="20"/>
        </w:rPr>
        <w:t>sazby uvedené v příloze č. 1 této Smlouvy.</w:t>
      </w:r>
    </w:p>
    <w:p w:rsidR="00C42010" w:rsidRDefault="001C2F61">
      <w:pPr>
        <w:pStyle w:val="Odstavecseseznamem"/>
        <w:numPr>
          <w:ilvl w:val="0"/>
          <w:numId w:val="3"/>
        </w:numPr>
        <w:tabs>
          <w:tab w:val="left" w:pos="581"/>
        </w:tabs>
        <w:spacing w:before="119"/>
        <w:ind w:right="111"/>
        <w:jc w:val="both"/>
        <w:rPr>
          <w:sz w:val="20"/>
        </w:rPr>
      </w:pPr>
      <w:r>
        <w:tab/>
      </w:r>
      <w:r>
        <w:rPr>
          <w:sz w:val="20"/>
        </w:rPr>
        <w:t>Porušení ostatních povinností podle této Smlouvy bude postiženo od</w:t>
      </w:r>
      <w:r>
        <w:rPr>
          <w:sz w:val="20"/>
        </w:rPr>
        <w:t>vodem ve výši 1 % z poskytnuté podpory.</w:t>
      </w:r>
    </w:p>
    <w:p w:rsidR="00C42010" w:rsidRDefault="00C42010">
      <w:pPr>
        <w:pStyle w:val="Zkladntext"/>
        <w:spacing w:before="2"/>
        <w:ind w:left="0"/>
        <w:rPr>
          <w:sz w:val="36"/>
        </w:rPr>
      </w:pPr>
    </w:p>
    <w:p w:rsidR="00C42010" w:rsidRDefault="001C2F61">
      <w:pPr>
        <w:pStyle w:val="Nadpis1"/>
        <w:ind w:left="3277"/>
      </w:pPr>
      <w:r>
        <w:t>VI.</w:t>
      </w:r>
    </w:p>
    <w:p w:rsidR="00C42010" w:rsidRDefault="001C2F61">
      <w:pPr>
        <w:ind w:left="327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C42010" w:rsidRDefault="00C42010">
      <w:pPr>
        <w:pStyle w:val="Zkladntext"/>
        <w:spacing w:before="1"/>
        <w:ind w:left="0"/>
        <w:rPr>
          <w:b/>
          <w:sz w:val="18"/>
        </w:rPr>
      </w:pPr>
    </w:p>
    <w:p w:rsidR="00C42010" w:rsidRDefault="001C2F61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7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</w:t>
      </w:r>
      <w:r>
        <w:rPr>
          <w:sz w:val="20"/>
        </w:rPr>
        <w:t>vého dodatku má Fond právo uplatnit postup podle článku V 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C42010" w:rsidRDefault="001C2F61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</w:t>
      </w:r>
      <w:r>
        <w:rPr>
          <w:sz w:val="20"/>
        </w:rPr>
        <w:t>ndence bude</w:t>
      </w:r>
      <w:r>
        <w:rPr>
          <w:spacing w:val="-38"/>
          <w:sz w:val="20"/>
        </w:rPr>
        <w:t xml:space="preserve"> </w:t>
      </w:r>
      <w:r>
        <w:rPr>
          <w:sz w:val="20"/>
        </w:rPr>
        <w:t>týkat.</w:t>
      </w:r>
    </w:p>
    <w:p w:rsidR="00C42010" w:rsidRDefault="001C2F61">
      <w:pPr>
        <w:pStyle w:val="Odstavecseseznamem"/>
        <w:numPr>
          <w:ilvl w:val="0"/>
          <w:numId w:val="2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článku III bodů 2 až 8, a to zejména tehdy, kdy bude docíleno ni</w:t>
      </w:r>
      <w:r>
        <w:rPr>
          <w:sz w:val="20"/>
        </w:rPr>
        <w:t>žších přínosů (nebo dojde k jejich opoždění), než jak tato Smlouva původně</w:t>
      </w:r>
      <w:r>
        <w:rPr>
          <w:spacing w:val="-5"/>
          <w:sz w:val="20"/>
        </w:rPr>
        <w:t xml:space="preserve"> </w:t>
      </w:r>
      <w:r>
        <w:rPr>
          <w:sz w:val="20"/>
        </w:rPr>
        <w:t>předpokládala.</w:t>
      </w:r>
    </w:p>
    <w:p w:rsidR="00C42010" w:rsidRDefault="001C2F61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6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C42010" w:rsidRDefault="001C2F61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4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</w:t>
      </w:r>
      <w:r>
        <w:rPr>
          <w:sz w:val="20"/>
        </w:rPr>
        <w:t>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C42010" w:rsidRDefault="001C2F61">
      <w:pPr>
        <w:pStyle w:val="Odstavecseseznamem"/>
        <w:numPr>
          <w:ilvl w:val="0"/>
          <w:numId w:val="2"/>
        </w:numPr>
        <w:tabs>
          <w:tab w:val="left" w:pos="526"/>
        </w:tabs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4"/>
          <w:sz w:val="20"/>
        </w:rPr>
        <w:t xml:space="preserve"> </w:t>
      </w:r>
      <w:r>
        <w:rPr>
          <w:sz w:val="20"/>
        </w:rPr>
        <w:t>podpory.</w:t>
      </w:r>
    </w:p>
    <w:p w:rsidR="00C42010" w:rsidRDefault="001C2F61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Pro účely  této  Smlouvy se informací (povinností informovat) rozumí pod</w:t>
      </w:r>
      <w:r>
        <w:rPr>
          <w:sz w:val="20"/>
        </w:rPr>
        <w:t>ání informace v AIS SFŽP ČR,  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2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6"/>
          <w:sz w:val="20"/>
        </w:rPr>
        <w:t xml:space="preserve"> </w:t>
      </w:r>
      <w:r>
        <w:rPr>
          <w:sz w:val="20"/>
        </w:rPr>
        <w:t>schránkou.</w:t>
      </w:r>
    </w:p>
    <w:p w:rsidR="00C42010" w:rsidRDefault="001C2F61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podle zákona    č. 340/2015  Sb.,  o  zvláštn</w:t>
      </w:r>
      <w:r>
        <w:rPr>
          <w:sz w:val="20"/>
        </w:rPr>
        <w:t>ích  podmínkách  účinnosti  některých  smluv,  uveřejňování  těchto  smluv  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registru</w:t>
      </w:r>
      <w:r>
        <w:rPr>
          <w:spacing w:val="-12"/>
          <w:sz w:val="20"/>
        </w:rPr>
        <w:t xml:space="preserve"> </w:t>
      </w:r>
      <w:r>
        <w:rPr>
          <w:sz w:val="20"/>
        </w:rPr>
        <w:t>smluv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registru</w:t>
      </w:r>
      <w:r>
        <w:rPr>
          <w:spacing w:val="-13"/>
          <w:sz w:val="20"/>
        </w:rPr>
        <w:t xml:space="preserve"> </w:t>
      </w:r>
      <w:r>
        <w:rPr>
          <w:sz w:val="20"/>
        </w:rPr>
        <w:t>smluv),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3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C42010" w:rsidRDefault="00C42010">
      <w:pPr>
        <w:jc w:val="both"/>
        <w:rPr>
          <w:sz w:val="20"/>
        </w:rPr>
        <w:sectPr w:rsidR="00C42010">
          <w:pgSz w:w="12240" w:h="15840"/>
          <w:pgMar w:top="1060" w:right="1020" w:bottom="1660" w:left="1460" w:header="0" w:footer="1380" w:gutter="0"/>
          <w:cols w:space="708"/>
        </w:sectPr>
      </w:pPr>
    </w:p>
    <w:p w:rsidR="00C42010" w:rsidRDefault="001C2F61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</w:t>
      </w:r>
      <w:r>
        <w:rPr>
          <w:sz w:val="20"/>
        </w:rPr>
        <w:t>á smluvní strana obdrží jeden exemplář.</w:t>
      </w:r>
    </w:p>
    <w:p w:rsidR="00C42010" w:rsidRDefault="00C42010">
      <w:pPr>
        <w:pStyle w:val="Zkladntext"/>
        <w:spacing w:before="3"/>
        <w:ind w:left="0"/>
        <w:rPr>
          <w:sz w:val="36"/>
        </w:rPr>
      </w:pPr>
    </w:p>
    <w:p w:rsidR="00C42010" w:rsidRDefault="001C2F61">
      <w:pPr>
        <w:pStyle w:val="Zkladntext"/>
        <w:tabs>
          <w:tab w:val="left" w:pos="6691"/>
        </w:tabs>
        <w:ind w:left="242"/>
      </w:pPr>
      <w:r>
        <w:t>V:</w:t>
      </w:r>
      <w:r>
        <w:tab/>
        <w:t>V Praze</w:t>
      </w:r>
      <w:r>
        <w:rPr>
          <w:spacing w:val="21"/>
        </w:rPr>
        <w:t xml:space="preserve"> </w:t>
      </w:r>
      <w:r>
        <w:t>dne:</w:t>
      </w:r>
    </w:p>
    <w:p w:rsidR="00C42010" w:rsidRDefault="00C42010">
      <w:pPr>
        <w:pStyle w:val="Zkladntext"/>
        <w:spacing w:before="1"/>
        <w:ind w:left="0"/>
        <w:rPr>
          <w:sz w:val="18"/>
        </w:rPr>
      </w:pPr>
    </w:p>
    <w:p w:rsidR="00C42010" w:rsidRDefault="001C2F61">
      <w:pPr>
        <w:pStyle w:val="Zkladntext"/>
        <w:ind w:left="242"/>
      </w:pPr>
      <w:r>
        <w:t>dne:</w:t>
      </w:r>
    </w:p>
    <w:p w:rsidR="00C42010" w:rsidRDefault="00C42010">
      <w:pPr>
        <w:pStyle w:val="Zkladntext"/>
        <w:ind w:left="0"/>
        <w:rPr>
          <w:sz w:val="26"/>
        </w:rPr>
      </w:pPr>
    </w:p>
    <w:p w:rsidR="00C42010" w:rsidRDefault="00C42010">
      <w:pPr>
        <w:pStyle w:val="Zkladntext"/>
        <w:ind w:left="0"/>
        <w:rPr>
          <w:sz w:val="26"/>
        </w:rPr>
      </w:pPr>
    </w:p>
    <w:p w:rsidR="00C42010" w:rsidRDefault="00C42010">
      <w:pPr>
        <w:pStyle w:val="Zkladntext"/>
        <w:ind w:left="0"/>
        <w:rPr>
          <w:sz w:val="29"/>
        </w:rPr>
      </w:pPr>
    </w:p>
    <w:p w:rsidR="00C42010" w:rsidRDefault="001C2F61">
      <w:pPr>
        <w:pStyle w:val="Zkladntext"/>
        <w:tabs>
          <w:tab w:val="left" w:pos="6722"/>
        </w:tabs>
        <w:ind w:left="242"/>
      </w:pPr>
      <w:r>
        <w:t>…………………………………………….</w:t>
      </w:r>
      <w:r>
        <w:tab/>
        <w:t>……………………………………</w:t>
      </w:r>
    </w:p>
    <w:p w:rsidR="00C42010" w:rsidRDefault="001C2F61">
      <w:pPr>
        <w:pStyle w:val="Zkladntext"/>
        <w:tabs>
          <w:tab w:val="left" w:pos="6722"/>
        </w:tabs>
        <w:spacing w:before="1"/>
        <w:ind w:left="24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C42010" w:rsidRDefault="00C42010">
      <w:pPr>
        <w:pStyle w:val="Zkladntext"/>
        <w:spacing w:before="1"/>
        <w:ind w:left="0"/>
        <w:rPr>
          <w:sz w:val="27"/>
        </w:rPr>
      </w:pPr>
    </w:p>
    <w:p w:rsidR="00C42010" w:rsidRDefault="001C2F61">
      <w:pPr>
        <w:pStyle w:val="Zkladntext"/>
        <w:spacing w:before="1" w:line="264" w:lineRule="auto"/>
        <w:ind w:left="242"/>
      </w:pPr>
      <w:r>
        <w:t>Příloha č. 1 - Stanovení finančních oprav, které se použijí v případě porušení povinností při zadávání zakázek/veřejných zakázek</w:t>
      </w:r>
    </w:p>
    <w:p w:rsidR="00C42010" w:rsidRDefault="00C42010">
      <w:pPr>
        <w:spacing w:line="264" w:lineRule="auto"/>
        <w:sectPr w:rsidR="00C42010">
          <w:pgSz w:w="12240" w:h="15840"/>
          <w:pgMar w:top="1060" w:right="1020" w:bottom="1660" w:left="1460" w:header="0" w:footer="1380" w:gutter="0"/>
          <w:cols w:space="708"/>
        </w:sectPr>
      </w:pPr>
    </w:p>
    <w:p w:rsidR="00C42010" w:rsidRDefault="001C2F61">
      <w:pPr>
        <w:pStyle w:val="Zkladntext"/>
        <w:spacing w:before="86"/>
        <w:ind w:left="242"/>
      </w:pPr>
      <w:r>
        <w:lastRenderedPageBreak/>
        <w:t>Příloha č. 1 - Smlouva o poskytnutí podpory ze Státního fondu životního prostředí České republiky</w:t>
      </w:r>
    </w:p>
    <w:p w:rsidR="00C42010" w:rsidRDefault="00C42010">
      <w:pPr>
        <w:pStyle w:val="Zkladntext"/>
        <w:ind w:left="0"/>
        <w:rPr>
          <w:sz w:val="26"/>
        </w:rPr>
      </w:pPr>
    </w:p>
    <w:p w:rsidR="00C42010" w:rsidRDefault="00C42010">
      <w:pPr>
        <w:pStyle w:val="Zkladntext"/>
        <w:spacing w:before="1"/>
        <w:ind w:left="0"/>
        <w:rPr>
          <w:sz w:val="32"/>
        </w:rPr>
      </w:pPr>
    </w:p>
    <w:p w:rsidR="00C42010" w:rsidRDefault="001C2F61">
      <w:pPr>
        <w:pStyle w:val="Nadpis1"/>
        <w:spacing w:before="1" w:line="264" w:lineRule="auto"/>
        <w:ind w:right="0"/>
        <w:jc w:val="left"/>
      </w:pPr>
      <w:r>
        <w:t>Stanovení fin</w:t>
      </w:r>
      <w:r>
        <w:t>ančních oprav, které se použijí v případě porušení povinností při zadávání zakázek/ veřejných zakázek</w:t>
      </w:r>
    </w:p>
    <w:p w:rsidR="00C42010" w:rsidRDefault="00C42010">
      <w:pPr>
        <w:pStyle w:val="Zkladntext"/>
        <w:spacing w:before="1"/>
        <w:ind w:left="0"/>
        <w:rPr>
          <w:b/>
          <w:sz w:val="27"/>
        </w:rPr>
      </w:pPr>
    </w:p>
    <w:p w:rsidR="00C42010" w:rsidRDefault="001C2F61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1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5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8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218/2000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finanční opravy za porušení rozpočtové kázně v případě pochybení, které spočívá v porušení povinností stanovených v článku IV bodu 2) písm. j) Smlouvy při zadávání zakázek/veřejný</w:t>
      </w:r>
      <w:r>
        <w:rPr>
          <w:sz w:val="20"/>
        </w:rPr>
        <w:t xml:space="preserve">ch zakázek (dále souhrnně jen „veřejné zakázky“), zejména v nedodržení postupu podle zákona č. 134/2016 Sb., o zadávání veřejných zakázek, ve znění účinném v době zahájení zadávacího řízení, případně zákona č. 137/2006 Sb., o veřejných zakázkách, ve znění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zakázek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-14"/>
          <w:sz w:val="20"/>
        </w:rPr>
        <w:t xml:space="preserve"> </w:t>
      </w:r>
      <w:r>
        <w:rPr>
          <w:sz w:val="20"/>
        </w:rPr>
        <w:t>2014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účinném v době zahájení výběrového/zadávacího řízení (dále jen „Pokyny OPŽP“)</w:t>
      </w:r>
      <w:r>
        <w:rPr>
          <w:sz w:val="20"/>
        </w:rPr>
        <w:t>, případně v dokumentu Zadávání veřejných zakázek v OPŽP 2014 – 2020, ve znění účinném v době zahájení výběrového/zadávacího řízení (dále jen „Zadávání VZ v</w:t>
      </w:r>
      <w:r>
        <w:rPr>
          <w:spacing w:val="-2"/>
          <w:sz w:val="20"/>
        </w:rPr>
        <w:t xml:space="preserve"> </w:t>
      </w:r>
      <w:r>
        <w:rPr>
          <w:sz w:val="20"/>
        </w:rPr>
        <w:t>OPŽP“).</w:t>
      </w:r>
    </w:p>
    <w:p w:rsidR="00C42010" w:rsidRDefault="001C2F61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</w:t>
      </w:r>
      <w:r>
        <w:rPr>
          <w:sz w:val="20"/>
        </w:rPr>
        <w:t xml:space="preserve">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C42010" w:rsidRDefault="001C2F61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5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finančního dopadu. V případě, že není možné přesně vyčíslit finanční dopad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</w:t>
      </w:r>
      <w:r>
        <w:rPr>
          <w:sz w:val="20"/>
        </w:rPr>
        <w:t>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C42010" w:rsidRDefault="001C2F61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 xml:space="preserve">Výše finanční opravy se vypočte z částky, která byla nebo má být z prostředků Fondu v rámci podpory poskytnuta v souvislosti s veřejnou zakázkou, u které </w:t>
      </w:r>
      <w:r>
        <w:rPr>
          <w:spacing w:val="3"/>
          <w:sz w:val="20"/>
        </w:rPr>
        <w:t xml:space="preserve">se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vyskytlo.</w:t>
      </w:r>
    </w:p>
    <w:p w:rsidR="00C42010" w:rsidRDefault="001C2F61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 porušení.</w:t>
      </w:r>
    </w:p>
    <w:p w:rsidR="00C42010" w:rsidRDefault="001C2F61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</w:t>
      </w:r>
      <w:r>
        <w:rPr>
          <w:sz w:val="20"/>
        </w:rPr>
        <w:t>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 výběrového/zadávacího řízení, z hlediska míry porušení základních zásad zadávání veřejných zakázek    a z hlediska míry porušení principů hospodárnosti, efektivity a účelnosti při vynakládání veřejných prostředků. Porušení je nutno považovat za zá</w:t>
      </w:r>
      <w:r>
        <w:rPr>
          <w:sz w:val="20"/>
        </w:rPr>
        <w:t>važné především v případech, kdy v jeho důsledku došlo k odrazení potenciálních dodavatelů od účasti ve výběrovém/zadávacím řízení nebo k zadání veřejné zakázky jinému dodavateli, než kterému měla být zadána.</w:t>
      </w:r>
    </w:p>
    <w:p w:rsidR="00C42010" w:rsidRDefault="001C2F61">
      <w:pPr>
        <w:pStyle w:val="Odstavecseseznamem"/>
        <w:numPr>
          <w:ilvl w:val="0"/>
          <w:numId w:val="1"/>
        </w:numPr>
        <w:tabs>
          <w:tab w:val="left" w:pos="526"/>
        </w:tabs>
        <w:spacing w:before="122" w:line="264" w:lineRule="auto"/>
        <w:ind w:right="119" w:hanging="425"/>
        <w:jc w:val="both"/>
        <w:rPr>
          <w:sz w:val="20"/>
        </w:rPr>
      </w:pPr>
      <w:r>
        <w:rPr>
          <w:sz w:val="20"/>
        </w:rPr>
        <w:t>V případě, že bude identifikováno porušení, kte</w:t>
      </w:r>
      <w:r>
        <w:rPr>
          <w:sz w:val="20"/>
        </w:rPr>
        <w:t>ré nelze podřadit pod konkrétní typ porušení uvedený  v tabulce níže, bude stanovena finanční oprava dle zásady</w:t>
      </w:r>
      <w:r>
        <w:rPr>
          <w:spacing w:val="-11"/>
          <w:sz w:val="20"/>
        </w:rPr>
        <w:t xml:space="preserve"> </w:t>
      </w:r>
      <w:r>
        <w:rPr>
          <w:sz w:val="20"/>
        </w:rPr>
        <w:t>přiměřenosti.</w:t>
      </w:r>
    </w:p>
    <w:p w:rsidR="00C42010" w:rsidRDefault="00C42010">
      <w:pPr>
        <w:spacing w:line="264" w:lineRule="auto"/>
        <w:jc w:val="both"/>
        <w:rPr>
          <w:sz w:val="20"/>
        </w:rPr>
        <w:sectPr w:rsidR="00C42010">
          <w:pgSz w:w="12240" w:h="15840"/>
          <w:pgMar w:top="1460" w:right="1020" w:bottom="166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C4201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C42010" w:rsidRDefault="001C2F61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C42010" w:rsidRDefault="001C2F6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C42010" w:rsidRDefault="001C2F6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C42010" w:rsidRDefault="001C2F61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C42010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C42010" w:rsidRDefault="001C2F61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C42010" w:rsidRDefault="001C2F6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C42010" w:rsidRDefault="001C2F61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42010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spacing w:line="264" w:lineRule="auto"/>
              <w:ind w:left="117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C42010" w:rsidRDefault="001C2F61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C4201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C42010" w:rsidRDefault="001C2F61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C42010" w:rsidRDefault="001C2F61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C42010" w:rsidRDefault="001C2F61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42010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C42010" w:rsidRDefault="001C2F61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C42010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C42010" w:rsidRDefault="001C2F61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C42010" w:rsidRDefault="001C2F61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C42010" w:rsidRDefault="001C2F6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C42010" w:rsidRDefault="001C2F61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C42010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C42010" w:rsidRDefault="001C2F61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C42010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spacing w:before="106"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C42010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C42010" w:rsidRDefault="001C2F61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C42010" w:rsidRDefault="001C2F61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C42010" w:rsidRDefault="001C2F61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C42010" w:rsidRDefault="001C2F61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C42010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C42010" w:rsidRDefault="001C2F61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C42010" w:rsidRDefault="001C2F61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C4201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C42010" w:rsidRDefault="001C2F61">
            <w:pPr>
              <w:pStyle w:val="TableParagraph"/>
              <w:spacing w:before="1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C42010" w:rsidRDefault="00C42010">
      <w:pPr>
        <w:spacing w:line="261" w:lineRule="auto"/>
        <w:rPr>
          <w:sz w:val="20"/>
        </w:rPr>
        <w:sectPr w:rsidR="00C42010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C4201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C42010" w:rsidRDefault="001C2F61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C42010" w:rsidRDefault="001C2F6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C42010" w:rsidRDefault="001C2F6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C42010" w:rsidRDefault="001C2F61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C42010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C42010" w:rsidRDefault="001C2F61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C42010" w:rsidRDefault="001C2F61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C42010" w:rsidRDefault="001C2F6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C42010" w:rsidRDefault="001C2F61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C42010" w:rsidRDefault="001C2F61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</w:t>
            </w:r>
            <w:r>
              <w:rPr>
                <w:sz w:val="20"/>
              </w:rPr>
              <w:t>íp. v dokumentu Zadávání VZ</w:t>
            </w:r>
          </w:p>
          <w:p w:rsidR="00C42010" w:rsidRDefault="001C2F61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C42010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C42010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106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C42010" w:rsidRDefault="001C2F6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C42010" w:rsidRDefault="001C2F6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C42010" w:rsidRDefault="001C2F61">
            <w:pPr>
              <w:pStyle w:val="TableParagraph"/>
              <w:spacing w:before="2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C42010" w:rsidRDefault="001C2F61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2010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C42010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C42010" w:rsidRDefault="001C2F61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C42010" w:rsidRDefault="001C2F61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C42010" w:rsidRDefault="001C2F61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2010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C42010" w:rsidRDefault="001C2F61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C42010" w:rsidRDefault="001C2F61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C42010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C42010" w:rsidRDefault="001C2F61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C42010" w:rsidRDefault="001C2F61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C42010" w:rsidRDefault="001C2F6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C42010" w:rsidRDefault="001C2F61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2010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C42010" w:rsidRDefault="001C2F61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C42010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C42010" w:rsidRDefault="001C2F61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C42010" w:rsidRDefault="001C2F61">
            <w:pPr>
              <w:pStyle w:val="TableParagraph"/>
              <w:spacing w:before="2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2010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C42010" w:rsidRDefault="00C42010">
      <w:pPr>
        <w:spacing w:line="264" w:lineRule="auto"/>
        <w:rPr>
          <w:sz w:val="20"/>
        </w:rPr>
        <w:sectPr w:rsidR="00C42010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C4201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C42010" w:rsidRDefault="001C2F61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C42010" w:rsidRDefault="001C2F6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C42010" w:rsidRDefault="001C2F6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C42010" w:rsidRDefault="001C2F61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C42010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C42010" w:rsidRDefault="001C2F61">
            <w:pPr>
              <w:pStyle w:val="TableParagraph"/>
              <w:spacing w:before="0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81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C42010" w:rsidRDefault="001C2F61">
            <w:pPr>
              <w:pStyle w:val="TableParagraph"/>
              <w:spacing w:before="0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C42010" w:rsidRDefault="001C2F6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2010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C4201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C42010" w:rsidRDefault="001C2F61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2010" w:rsidRDefault="001C2F61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C42010" w:rsidRDefault="001C2F61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C42010" w:rsidRDefault="001C2F61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42010" w:rsidRDefault="001C2F61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C42010" w:rsidRDefault="001C2F61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2010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C42010" w:rsidRDefault="001C2F61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C4201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C42010" w:rsidRDefault="001C2F61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C42010" w:rsidRDefault="001C2F61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C4201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C42010" w:rsidRDefault="001C2F61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C4201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spacing w:before="106"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C4201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C42010" w:rsidRDefault="001C2F6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C42010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C4201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C42010" w:rsidRDefault="001C2F61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C42010" w:rsidRDefault="001C2F61">
            <w:pPr>
              <w:pStyle w:val="TableParagraph"/>
              <w:spacing w:before="2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C42010" w:rsidRDefault="001C2F61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42010" w:rsidRDefault="001C2F61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42010" w:rsidRDefault="001C2F61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2010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C42010" w:rsidRDefault="00C42010">
      <w:pPr>
        <w:spacing w:line="264" w:lineRule="auto"/>
        <w:rPr>
          <w:sz w:val="20"/>
        </w:rPr>
        <w:sectPr w:rsidR="00C42010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C4201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C42010" w:rsidRDefault="001C2F61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C42010" w:rsidRDefault="001C2F6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C42010" w:rsidRDefault="001C2F6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C42010" w:rsidRDefault="001C2F61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C42010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C42010" w:rsidRDefault="001C2F61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C42010" w:rsidRDefault="001C2F61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C42010" w:rsidRDefault="001C2F6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C42010" w:rsidRDefault="001C2F61">
            <w:pPr>
              <w:pStyle w:val="TableParagraph"/>
              <w:spacing w:before="0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C42010" w:rsidRDefault="001C2F6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C42010" w:rsidRDefault="001C2F61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C42010" w:rsidRDefault="001C2F61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2010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C42010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106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106"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C42010" w:rsidRDefault="001C2F6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106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C42010" w:rsidRDefault="001C2F6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C42010" w:rsidRDefault="001C2F61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2010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108"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C42010" w:rsidRDefault="001C2F61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C42010" w:rsidRDefault="001C2F61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C42010" w:rsidRDefault="001C2F6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C42010" w:rsidRDefault="001C2F61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C42010" w:rsidRDefault="001C2F61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2010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C42010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C42010" w:rsidRDefault="001C2F61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C42010" w:rsidRDefault="001C2F61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42010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108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</w:tc>
      </w:tr>
    </w:tbl>
    <w:p w:rsidR="00C42010" w:rsidRDefault="00C42010">
      <w:pPr>
        <w:spacing w:line="264" w:lineRule="auto"/>
        <w:rPr>
          <w:sz w:val="20"/>
        </w:rPr>
        <w:sectPr w:rsidR="00C42010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C4201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C42010" w:rsidRDefault="001C2F61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C42010" w:rsidRDefault="001C2F6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C42010" w:rsidRDefault="001C2F6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C42010" w:rsidRDefault="001C2F61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C42010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81" w:line="264" w:lineRule="auto"/>
              <w:rPr>
                <w:sz w:val="20"/>
              </w:rPr>
            </w:pPr>
            <w:r>
              <w:rPr>
                <w:sz w:val="20"/>
              </w:rPr>
              <w:t>a povinností vyplývajících ze smlouvy na veřejnou zakázku v rozporu se</w:t>
            </w:r>
          </w:p>
          <w:p w:rsidR="00C42010" w:rsidRDefault="001C2F61">
            <w:pPr>
              <w:pStyle w:val="TableParagraph"/>
              <w:spacing w:before="0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spacing w:before="20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C42010" w:rsidRDefault="001C2F61">
            <w:pPr>
              <w:pStyle w:val="TableParagraph"/>
              <w:spacing w:before="147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C42010" w:rsidRDefault="001C2F61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C42010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C42010" w:rsidRDefault="001C2F61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C42010" w:rsidRDefault="001C2F61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</w:t>
            </w:r>
            <w:r>
              <w:rPr>
                <w:sz w:val="20"/>
              </w:rPr>
              <w:t xml:space="preserve"> po zúžení rozsahu plnění</w:t>
            </w:r>
          </w:p>
          <w:p w:rsidR="00C42010" w:rsidRDefault="001C2F61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C42010" w:rsidRDefault="001C2F61">
            <w:pPr>
              <w:pStyle w:val="TableParagraph"/>
              <w:spacing w:before="147" w:line="264" w:lineRule="auto"/>
              <w:ind w:left="117" w:right="48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C42010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C42010" w:rsidRDefault="001C2F6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C42010" w:rsidRDefault="001C2F6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2010" w:rsidRDefault="001C2F61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C42010" w:rsidRDefault="001C2F61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C42010" w:rsidRDefault="001C2F61">
            <w:pPr>
              <w:pStyle w:val="TableParagraph"/>
              <w:spacing w:before="0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100 % hodnoty dodatečných stavebních prací, dodávek nebo služeb</w:t>
            </w:r>
          </w:p>
        </w:tc>
      </w:tr>
      <w:tr w:rsidR="00C42010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C42010" w:rsidRDefault="001C2F61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C42010" w:rsidRDefault="001C2F61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C42010" w:rsidRDefault="001C2F61">
            <w:pPr>
              <w:pStyle w:val="TableParagraph"/>
              <w:spacing w:before="26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C42010" w:rsidRDefault="001C2F61">
            <w:pPr>
              <w:pStyle w:val="TableParagraph"/>
              <w:spacing w:before="0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C42010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42010" w:rsidRDefault="001C2F61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C42010" w:rsidRDefault="001C2F61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C42010" w:rsidRDefault="001C2F61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C42010" w:rsidRDefault="001C2F61">
            <w:pPr>
              <w:pStyle w:val="TableParagraph"/>
              <w:spacing w:before="0" w:line="264" w:lineRule="auto"/>
              <w:ind w:right="379"/>
              <w:rPr>
                <w:sz w:val="20"/>
              </w:rPr>
            </w:pPr>
            <w:r>
              <w:rPr>
                <w:sz w:val="20"/>
              </w:rPr>
              <w:t>s článkem IV bodem 2) písm. j) Smlouvy, včetně neuchování dokumentace 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2010" w:rsidRDefault="001C2F61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2010">
        <w:trPr>
          <w:trHeight w:val="2615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42010" w:rsidRDefault="00C4201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C42010" w:rsidRDefault="001C2F61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1C2F61" w:rsidRDefault="001C2F61"/>
    <w:sectPr w:rsidR="001C2F61">
      <w:pgSz w:w="12240" w:h="15840"/>
      <w:pgMar w:top="1140" w:right="1020" w:bottom="1580" w:left="146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F61" w:rsidRDefault="001C2F61">
      <w:r>
        <w:separator/>
      </w:r>
    </w:p>
  </w:endnote>
  <w:endnote w:type="continuationSeparator" w:id="0">
    <w:p w:rsidR="001C2F61" w:rsidRDefault="001C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10" w:rsidRDefault="001C2F61">
    <w:pPr>
      <w:pStyle w:val="Zkladntext"/>
      <w:spacing w:line="14" w:lineRule="auto"/>
      <w:ind w:left="0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08pt;width:16.8pt;height:15.25pt;z-index:-251658752;mso-position-horizontal-relative:page;mso-position-vertical-relative:page" filled="f" stroked="f">
          <v:textbox inset="0,0,0,0">
            <w:txbxContent>
              <w:p w:rsidR="00C42010" w:rsidRDefault="001C2F61">
                <w:pPr>
                  <w:pStyle w:val="Zkladntext"/>
                  <w:spacing w:before="1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11EE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F61" w:rsidRDefault="001C2F61">
      <w:r>
        <w:separator/>
      </w:r>
    </w:p>
  </w:footnote>
  <w:footnote w:type="continuationSeparator" w:id="0">
    <w:p w:rsidR="001C2F61" w:rsidRDefault="001C2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B0AAC"/>
    <w:multiLevelType w:val="hybridMultilevel"/>
    <w:tmpl w:val="4A506568"/>
    <w:lvl w:ilvl="0" w:tplc="C3264208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E1064D8">
      <w:start w:val="1"/>
      <w:numFmt w:val="lowerLetter"/>
      <w:lvlText w:val="%2)"/>
      <w:lvlJc w:val="left"/>
      <w:pPr>
        <w:ind w:left="950" w:hanging="360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22A443C0">
      <w:numFmt w:val="bullet"/>
      <w:lvlText w:val="•"/>
      <w:lvlJc w:val="left"/>
      <w:pPr>
        <w:ind w:left="1937" w:hanging="360"/>
      </w:pPr>
      <w:rPr>
        <w:rFonts w:hint="default"/>
        <w:lang w:val="cs-CZ" w:eastAsia="cs-CZ" w:bidi="cs-CZ"/>
      </w:rPr>
    </w:lvl>
    <w:lvl w:ilvl="3" w:tplc="7E701514">
      <w:numFmt w:val="bullet"/>
      <w:lvlText w:val="•"/>
      <w:lvlJc w:val="left"/>
      <w:pPr>
        <w:ind w:left="2915" w:hanging="360"/>
      </w:pPr>
      <w:rPr>
        <w:rFonts w:hint="default"/>
        <w:lang w:val="cs-CZ" w:eastAsia="cs-CZ" w:bidi="cs-CZ"/>
      </w:rPr>
    </w:lvl>
    <w:lvl w:ilvl="4" w:tplc="E7EAA830">
      <w:numFmt w:val="bullet"/>
      <w:lvlText w:val="•"/>
      <w:lvlJc w:val="left"/>
      <w:pPr>
        <w:ind w:left="3893" w:hanging="360"/>
      </w:pPr>
      <w:rPr>
        <w:rFonts w:hint="default"/>
        <w:lang w:val="cs-CZ" w:eastAsia="cs-CZ" w:bidi="cs-CZ"/>
      </w:rPr>
    </w:lvl>
    <w:lvl w:ilvl="5" w:tplc="B25C1FD2">
      <w:numFmt w:val="bullet"/>
      <w:lvlText w:val="•"/>
      <w:lvlJc w:val="left"/>
      <w:pPr>
        <w:ind w:left="4871" w:hanging="360"/>
      </w:pPr>
      <w:rPr>
        <w:rFonts w:hint="default"/>
        <w:lang w:val="cs-CZ" w:eastAsia="cs-CZ" w:bidi="cs-CZ"/>
      </w:rPr>
    </w:lvl>
    <w:lvl w:ilvl="6" w:tplc="18CEE642">
      <w:numFmt w:val="bullet"/>
      <w:lvlText w:val="•"/>
      <w:lvlJc w:val="left"/>
      <w:pPr>
        <w:ind w:left="5848" w:hanging="360"/>
      </w:pPr>
      <w:rPr>
        <w:rFonts w:hint="default"/>
        <w:lang w:val="cs-CZ" w:eastAsia="cs-CZ" w:bidi="cs-CZ"/>
      </w:rPr>
    </w:lvl>
    <w:lvl w:ilvl="7" w:tplc="0010A058">
      <w:numFmt w:val="bullet"/>
      <w:lvlText w:val="•"/>
      <w:lvlJc w:val="left"/>
      <w:pPr>
        <w:ind w:left="6826" w:hanging="360"/>
      </w:pPr>
      <w:rPr>
        <w:rFonts w:hint="default"/>
        <w:lang w:val="cs-CZ" w:eastAsia="cs-CZ" w:bidi="cs-CZ"/>
      </w:rPr>
    </w:lvl>
    <w:lvl w:ilvl="8" w:tplc="C798BB5A">
      <w:numFmt w:val="bullet"/>
      <w:lvlText w:val="•"/>
      <w:lvlJc w:val="left"/>
      <w:pPr>
        <w:ind w:left="7804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33D814D3"/>
    <w:multiLevelType w:val="hybridMultilevel"/>
    <w:tmpl w:val="42088A8A"/>
    <w:lvl w:ilvl="0" w:tplc="34540060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9E70DBFA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C8C24DE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6344B352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C066A4C2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0E809AE0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FEA6BA00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350695F8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CEBEDEFA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4923113F"/>
    <w:multiLevelType w:val="hybridMultilevel"/>
    <w:tmpl w:val="9BA0B99E"/>
    <w:lvl w:ilvl="0" w:tplc="5832F65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FC04A4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9FAE74B4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9C1A42AC">
      <w:numFmt w:val="bullet"/>
      <w:lvlText w:val="•"/>
      <w:lvlJc w:val="left"/>
      <w:pPr>
        <w:ind w:left="2025" w:hanging="286"/>
      </w:pPr>
      <w:rPr>
        <w:rFonts w:hint="default"/>
        <w:lang w:val="cs-CZ" w:eastAsia="cs-CZ" w:bidi="cs-CZ"/>
      </w:rPr>
    </w:lvl>
    <w:lvl w:ilvl="4" w:tplc="3EE65440">
      <w:numFmt w:val="bullet"/>
      <w:lvlText w:val="•"/>
      <w:lvlJc w:val="left"/>
      <w:pPr>
        <w:ind w:left="3130" w:hanging="286"/>
      </w:pPr>
      <w:rPr>
        <w:rFonts w:hint="default"/>
        <w:lang w:val="cs-CZ" w:eastAsia="cs-CZ" w:bidi="cs-CZ"/>
      </w:rPr>
    </w:lvl>
    <w:lvl w:ilvl="5" w:tplc="B6601F86">
      <w:numFmt w:val="bullet"/>
      <w:lvlText w:val="•"/>
      <w:lvlJc w:val="left"/>
      <w:pPr>
        <w:ind w:left="4235" w:hanging="286"/>
      </w:pPr>
      <w:rPr>
        <w:rFonts w:hint="default"/>
        <w:lang w:val="cs-CZ" w:eastAsia="cs-CZ" w:bidi="cs-CZ"/>
      </w:rPr>
    </w:lvl>
    <w:lvl w:ilvl="6" w:tplc="ADA89C22">
      <w:numFmt w:val="bullet"/>
      <w:lvlText w:val="•"/>
      <w:lvlJc w:val="left"/>
      <w:pPr>
        <w:ind w:left="5340" w:hanging="286"/>
      </w:pPr>
      <w:rPr>
        <w:rFonts w:hint="default"/>
        <w:lang w:val="cs-CZ" w:eastAsia="cs-CZ" w:bidi="cs-CZ"/>
      </w:rPr>
    </w:lvl>
    <w:lvl w:ilvl="7" w:tplc="521697BC">
      <w:numFmt w:val="bullet"/>
      <w:lvlText w:val="•"/>
      <w:lvlJc w:val="left"/>
      <w:pPr>
        <w:ind w:left="6445" w:hanging="286"/>
      </w:pPr>
      <w:rPr>
        <w:rFonts w:hint="default"/>
        <w:lang w:val="cs-CZ" w:eastAsia="cs-CZ" w:bidi="cs-CZ"/>
      </w:rPr>
    </w:lvl>
    <w:lvl w:ilvl="8" w:tplc="841CADA0">
      <w:numFmt w:val="bullet"/>
      <w:lvlText w:val="•"/>
      <w:lvlJc w:val="left"/>
      <w:pPr>
        <w:ind w:left="7550" w:hanging="286"/>
      </w:pPr>
      <w:rPr>
        <w:rFonts w:hint="default"/>
        <w:lang w:val="cs-CZ" w:eastAsia="cs-CZ" w:bidi="cs-CZ"/>
      </w:rPr>
    </w:lvl>
  </w:abstractNum>
  <w:abstractNum w:abstractNumId="3" w15:restartNumberingAfterBreak="0">
    <w:nsid w:val="52A82CD6"/>
    <w:multiLevelType w:val="hybridMultilevel"/>
    <w:tmpl w:val="AA700F34"/>
    <w:lvl w:ilvl="0" w:tplc="98BE57F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DA080C4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4BC4F6B6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512A0D54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D3481BE2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2F868334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0338E5D8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4D9CE078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01CA0192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65692BA5"/>
    <w:multiLevelType w:val="hybridMultilevel"/>
    <w:tmpl w:val="1AD6D1BA"/>
    <w:lvl w:ilvl="0" w:tplc="71AE8FB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B34CED6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866A2D58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009E2A74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0D56ED1C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F8C0660C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38AA2F24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C1EAB002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D5E2D26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674B6AF3"/>
    <w:multiLevelType w:val="hybridMultilevel"/>
    <w:tmpl w:val="5F26A26A"/>
    <w:lvl w:ilvl="0" w:tplc="6A48B9C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58AA044A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E03CECD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F11C7358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8A30E060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47527420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57F0E946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BA42E68C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07AA6B10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6ED70AC6"/>
    <w:multiLevelType w:val="hybridMultilevel"/>
    <w:tmpl w:val="FABC8EA8"/>
    <w:lvl w:ilvl="0" w:tplc="3B5467B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481486E6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84FAD41A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797AAA9E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DA5C891E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A4CE1590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B3984776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F39A1844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4F1AFE7C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42010"/>
    <w:rsid w:val="00011EEC"/>
    <w:rsid w:val="001C2F61"/>
    <w:rsid w:val="00C4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8D3AFE"/>
  <w15:docId w15:val="{885B3A43-6204-4E88-9F53-6F0E054E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42" w:right="314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4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4141</Words>
  <Characters>24435</Characters>
  <Application>Microsoft Office Word</Application>
  <DocSecurity>0</DocSecurity>
  <Lines>203</Lines>
  <Paragraphs>57</Paragraphs>
  <ScaleCrop>false</ScaleCrop>
  <Company>SFZP</Company>
  <LinksUpToDate>false</LinksUpToDate>
  <CharactersWithSpaces>28519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2021-05-18T09:37:00Z</dcterms:created>
  <dcterms:modified xsi:type="dcterms:W3CDTF">2021-05-18T09:37:00Z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2021-05-18T00:00:00Z</vt:filetime>
  </property>
</Properties>
</file>