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F186" w14:textId="4224A4C6" w:rsidR="008C0C59" w:rsidRPr="00773E0D" w:rsidRDefault="00DA6A08" w:rsidP="0013314B">
      <w:pPr>
        <w:jc w:val="center"/>
        <w:rPr>
          <w:rStyle w:val="StyleArial11ptPatternClearwhite"/>
          <w:sz w:val="23"/>
        </w:rPr>
      </w:pPr>
      <w:r>
        <w:rPr>
          <w:rStyle w:val="StyleArial11ptPatternClearwhite"/>
          <w:sz w:val="23"/>
        </w:rPr>
        <w:t xml:space="preserve"> </w:t>
      </w:r>
    </w:p>
    <w:p w14:paraId="5FF57646" w14:textId="77777777" w:rsidR="008C0C59" w:rsidRPr="00773E0D" w:rsidRDefault="008C0C59" w:rsidP="008B4EB9">
      <w:pPr>
        <w:jc w:val="center"/>
        <w:rPr>
          <w:b/>
          <w:sz w:val="28"/>
          <w:szCs w:val="28"/>
        </w:rPr>
      </w:pPr>
      <w:bookmarkStart w:id="0" w:name="_Toc196810167"/>
      <w:r w:rsidRPr="00773E0D">
        <w:rPr>
          <w:b/>
          <w:sz w:val="28"/>
          <w:szCs w:val="28"/>
        </w:rPr>
        <w:t xml:space="preserve">Smlouva o </w:t>
      </w:r>
      <w:bookmarkEnd w:id="0"/>
      <w:r w:rsidR="00996455" w:rsidRPr="00773E0D">
        <w:rPr>
          <w:b/>
          <w:sz w:val="28"/>
          <w:szCs w:val="28"/>
        </w:rPr>
        <w:t>spolupráci na řešení projektu</w:t>
      </w:r>
    </w:p>
    <w:p w14:paraId="66C7380A" w14:textId="77777777" w:rsidR="004742AA" w:rsidRPr="00773E0D" w:rsidRDefault="004742AA" w:rsidP="004742AA">
      <w:pPr>
        <w:pStyle w:val="WW-Zkladntext2"/>
        <w:rPr>
          <w:b w:val="0"/>
          <w:bCs/>
          <w:sz w:val="23"/>
          <w:szCs w:val="24"/>
        </w:rPr>
      </w:pPr>
      <w:r w:rsidRPr="00773E0D">
        <w:rPr>
          <w:b w:val="0"/>
          <w:bCs/>
          <w:sz w:val="23"/>
          <w:szCs w:val="24"/>
        </w:rPr>
        <w:t>uzavřená podle § 1746 odst. 2 zákona č. 89/2012 Sb., občanský zákoník</w:t>
      </w:r>
    </w:p>
    <w:p w14:paraId="03BDC4F5" w14:textId="77777777" w:rsidR="00A3129A" w:rsidRPr="00773E0D" w:rsidRDefault="00A3129A" w:rsidP="004742AA">
      <w:pPr>
        <w:pStyle w:val="WW-Zkladntext2"/>
        <w:rPr>
          <w:b w:val="0"/>
          <w:bCs/>
          <w:sz w:val="23"/>
          <w:szCs w:val="24"/>
        </w:rPr>
      </w:pPr>
    </w:p>
    <w:p w14:paraId="22399F02" w14:textId="77777777" w:rsidR="00A3129A" w:rsidRPr="00773E0D" w:rsidRDefault="00A3129A" w:rsidP="004742AA">
      <w:pPr>
        <w:pStyle w:val="WW-Zkladntext2"/>
        <w:rPr>
          <w:b w:val="0"/>
          <w:bCs/>
          <w:sz w:val="23"/>
          <w:szCs w:val="24"/>
        </w:rPr>
      </w:pPr>
    </w:p>
    <w:p w14:paraId="1795C574" w14:textId="77777777" w:rsidR="008C0C59" w:rsidRPr="00773E0D" w:rsidRDefault="008C0C59" w:rsidP="008C0C59">
      <w:pPr>
        <w:jc w:val="center"/>
        <w:rPr>
          <w:b/>
        </w:rPr>
      </w:pPr>
      <w:bookmarkStart w:id="1" w:name="_Toc196810168"/>
      <w:r w:rsidRPr="00773E0D">
        <w:rPr>
          <w:b/>
        </w:rPr>
        <w:t>Článek I</w:t>
      </w:r>
      <w:bookmarkEnd w:id="1"/>
    </w:p>
    <w:p w14:paraId="67C4AFAE" w14:textId="77777777" w:rsidR="008C0C59" w:rsidRPr="00773E0D" w:rsidRDefault="008C0C59" w:rsidP="008C0C59">
      <w:pPr>
        <w:jc w:val="center"/>
        <w:rPr>
          <w:b/>
        </w:rPr>
      </w:pPr>
      <w:bookmarkStart w:id="2" w:name="_Toc196810169"/>
      <w:r w:rsidRPr="00773E0D">
        <w:rPr>
          <w:b/>
        </w:rPr>
        <w:t>Smluvní strany</w:t>
      </w:r>
      <w:bookmarkEnd w:id="2"/>
    </w:p>
    <w:p w14:paraId="7F949D6B" w14:textId="77777777" w:rsidR="008C0C59" w:rsidRPr="00773E0D" w:rsidRDefault="008C0C59" w:rsidP="008C0C59">
      <w:pPr>
        <w:jc w:val="both"/>
        <w:rPr>
          <w:sz w:val="23"/>
        </w:rPr>
      </w:pPr>
    </w:p>
    <w:p w14:paraId="036811B4" w14:textId="77777777" w:rsidR="008C0C59" w:rsidRPr="006150E6" w:rsidRDefault="00C958A1" w:rsidP="008C0C59">
      <w:pPr>
        <w:rPr>
          <w:b/>
        </w:rPr>
      </w:pPr>
      <w:r w:rsidRPr="006150E6">
        <w:rPr>
          <w:b/>
        </w:rPr>
        <w:t xml:space="preserve">Principal </w:t>
      </w:r>
      <w:r w:rsidR="002B1925">
        <w:rPr>
          <w:b/>
        </w:rPr>
        <w:t>e</w:t>
      </w:r>
      <w:r w:rsidRPr="006150E6">
        <w:rPr>
          <w:b/>
        </w:rPr>
        <w:t>ngineering s.r.o.</w:t>
      </w:r>
    </w:p>
    <w:p w14:paraId="4A7BD55F" w14:textId="77777777" w:rsidR="008C0C59" w:rsidRPr="00773E0D" w:rsidRDefault="008C0C59" w:rsidP="008C0C59">
      <w:r w:rsidRPr="00773E0D">
        <w:t xml:space="preserve">se sídlem </w:t>
      </w:r>
      <w:r w:rsidR="00506D8B">
        <w:t>Na hřebenech II 1718/8</w:t>
      </w:r>
      <w:r w:rsidR="00C958A1" w:rsidRPr="00773E0D">
        <w:t>, 140 00 Praha 4</w:t>
      </w:r>
    </w:p>
    <w:p w14:paraId="0BB57315" w14:textId="77777777" w:rsidR="008C0C59" w:rsidRPr="00773E0D" w:rsidRDefault="008C0C59" w:rsidP="008C0C59">
      <w:r w:rsidRPr="00773E0D">
        <w:t xml:space="preserve">zastoupená </w:t>
      </w:r>
      <w:r w:rsidR="00C958A1" w:rsidRPr="00773E0D">
        <w:t xml:space="preserve">Ing. Milošem </w:t>
      </w:r>
      <w:proofErr w:type="spellStart"/>
      <w:r w:rsidR="00C958A1" w:rsidRPr="00773E0D">
        <w:t>Tkáčikem</w:t>
      </w:r>
      <w:proofErr w:type="spellEnd"/>
      <w:r w:rsidR="00C958A1" w:rsidRPr="00773E0D">
        <w:t>, jednatelem společnosti</w:t>
      </w:r>
    </w:p>
    <w:p w14:paraId="4B0CB0BD" w14:textId="77777777" w:rsidR="008C0C59" w:rsidRPr="00773E0D" w:rsidRDefault="008C0C59" w:rsidP="008C0C59">
      <w:r w:rsidRPr="00773E0D">
        <w:t xml:space="preserve">zapsaná </w:t>
      </w:r>
      <w:r w:rsidR="00980160" w:rsidRPr="00773E0D">
        <w:t xml:space="preserve">v obchodním rejstříku vedeném </w:t>
      </w:r>
      <w:r w:rsidRPr="00773E0D">
        <w:t xml:space="preserve">u </w:t>
      </w:r>
      <w:r w:rsidR="00C958A1" w:rsidRPr="00773E0D">
        <w:t>Městského</w:t>
      </w:r>
      <w:r w:rsidRPr="00773E0D">
        <w:t xml:space="preserve"> soudu v </w:t>
      </w:r>
      <w:r w:rsidR="00C958A1" w:rsidRPr="00773E0D">
        <w:t>Praze</w:t>
      </w:r>
      <w:r w:rsidRPr="00773E0D">
        <w:t xml:space="preserve">, oddíl </w:t>
      </w:r>
      <w:r w:rsidR="00C958A1" w:rsidRPr="00773E0D">
        <w:t>C</w:t>
      </w:r>
      <w:r w:rsidRPr="00773E0D">
        <w:t xml:space="preserve">, vložka </w:t>
      </w:r>
      <w:r w:rsidR="00C958A1" w:rsidRPr="00773E0D">
        <w:t>92968</w:t>
      </w:r>
    </w:p>
    <w:p w14:paraId="40E520C5" w14:textId="77777777" w:rsidR="008C0C59" w:rsidRPr="00773E0D" w:rsidRDefault="008C0C59" w:rsidP="008C0C59">
      <w:r w:rsidRPr="00773E0D">
        <w:t>IČ:</w:t>
      </w:r>
      <w:r w:rsidR="00C958A1" w:rsidRPr="00773E0D">
        <w:rPr>
          <w:rStyle w:val="Nadpis1Char"/>
        </w:rPr>
        <w:t xml:space="preserve"> </w:t>
      </w:r>
      <w:r w:rsidR="00C958A1" w:rsidRPr="00773E0D">
        <w:rPr>
          <w:rStyle w:val="nowrap"/>
        </w:rPr>
        <w:t>26775794</w:t>
      </w:r>
    </w:p>
    <w:p w14:paraId="312704CD" w14:textId="7576CA85" w:rsidR="008C0C59" w:rsidRPr="00773E0D" w:rsidRDefault="008C0C59" w:rsidP="008C0C59">
      <w:r w:rsidRPr="00773E0D">
        <w:t xml:space="preserve">bankovní spojení: </w:t>
      </w:r>
      <w:proofErr w:type="spellStart"/>
      <w:r w:rsidR="00C829AC">
        <w:t>xxxxxxxxxx</w:t>
      </w:r>
      <w:proofErr w:type="spellEnd"/>
      <w:r w:rsidR="00C958A1" w:rsidRPr="00773E0D">
        <w:t>/</w:t>
      </w:r>
      <w:proofErr w:type="spellStart"/>
      <w:r w:rsidR="00C829AC">
        <w:t>xxxx</w:t>
      </w:r>
      <w:proofErr w:type="spellEnd"/>
    </w:p>
    <w:p w14:paraId="40F00124" w14:textId="77777777" w:rsidR="008C0C59" w:rsidRPr="00773E0D" w:rsidRDefault="008C0C59" w:rsidP="008C0C59">
      <w:r w:rsidRPr="00773E0D">
        <w:t>(dále jen „</w:t>
      </w:r>
      <w:r w:rsidR="00AB7DC4" w:rsidRPr="006150E6">
        <w:rPr>
          <w:b/>
        </w:rPr>
        <w:t>p</w:t>
      </w:r>
      <w:r w:rsidRPr="006150E6">
        <w:rPr>
          <w:b/>
        </w:rPr>
        <w:t>říjemce</w:t>
      </w:r>
      <w:r w:rsidRPr="00773E0D">
        <w:t>“)</w:t>
      </w:r>
    </w:p>
    <w:p w14:paraId="5268A5A8" w14:textId="77777777" w:rsidR="008C0C59" w:rsidRPr="00773E0D" w:rsidRDefault="008C0C59" w:rsidP="008C0C59"/>
    <w:p w14:paraId="13A8073C" w14:textId="77777777" w:rsidR="008C0C59" w:rsidRPr="00773E0D" w:rsidRDefault="008C0C59" w:rsidP="008C0C59">
      <w:r w:rsidRPr="00773E0D">
        <w:t>a</w:t>
      </w:r>
    </w:p>
    <w:p w14:paraId="302A3D2C" w14:textId="77777777" w:rsidR="008C0C59" w:rsidRPr="00773E0D" w:rsidRDefault="008C0C59" w:rsidP="008C0C59"/>
    <w:p w14:paraId="5F79998C" w14:textId="77777777" w:rsidR="008C0C59" w:rsidRDefault="003D50FB" w:rsidP="008C0C59">
      <w:pPr>
        <w:rPr>
          <w:rStyle w:val="fn"/>
          <w:b/>
          <w:bCs/>
        </w:rPr>
      </w:pPr>
      <w:r w:rsidRPr="00134247">
        <w:rPr>
          <w:rStyle w:val="fn"/>
          <w:b/>
          <w:bCs/>
        </w:rPr>
        <w:t>Univerzita Pardubice</w:t>
      </w:r>
    </w:p>
    <w:p w14:paraId="57048486" w14:textId="77777777" w:rsidR="00134247" w:rsidRPr="00134247" w:rsidRDefault="00134247" w:rsidP="008C0C59">
      <w:pPr>
        <w:rPr>
          <w:b/>
          <w:bCs/>
        </w:rPr>
      </w:pPr>
      <w:r>
        <w:rPr>
          <w:b/>
          <w:bCs/>
        </w:rPr>
        <w:t>veřejná vysoká škola zřízená zákonem</w:t>
      </w:r>
    </w:p>
    <w:p w14:paraId="635CDB66" w14:textId="77777777" w:rsidR="008C0C59" w:rsidRPr="00134247" w:rsidRDefault="008C0C59" w:rsidP="008C0C59">
      <w:r w:rsidRPr="00134247">
        <w:t xml:space="preserve">se sídlem </w:t>
      </w:r>
      <w:r w:rsidR="003D50FB" w:rsidRPr="00134247">
        <w:t xml:space="preserve">Studentská 95, </w:t>
      </w:r>
      <w:r w:rsidR="00134247">
        <w:t xml:space="preserve">532 10 </w:t>
      </w:r>
      <w:r w:rsidR="003D50FB" w:rsidRPr="00134247">
        <w:t>Pardubice</w:t>
      </w:r>
    </w:p>
    <w:p w14:paraId="7C59C645" w14:textId="77777777" w:rsidR="00C07724" w:rsidRPr="00134247" w:rsidRDefault="00926B56" w:rsidP="008C0C59">
      <w:r w:rsidRPr="00134247">
        <w:t xml:space="preserve">zastoupená </w:t>
      </w:r>
      <w:bookmarkStart w:id="3" w:name="_Toc196810170"/>
      <w:r w:rsidR="00134247">
        <w:t>prof. Ing. Jiřím Málkem, DrSc., rektorem</w:t>
      </w:r>
    </w:p>
    <w:p w14:paraId="1B184CB0" w14:textId="77777777" w:rsidR="008C0C59" w:rsidRDefault="008C0C59" w:rsidP="008C0C59">
      <w:r w:rsidRPr="00134247">
        <w:t xml:space="preserve">IČ: </w:t>
      </w:r>
      <w:bookmarkEnd w:id="3"/>
      <w:r w:rsidR="003D50FB" w:rsidRPr="00134247">
        <w:t>00216275</w:t>
      </w:r>
    </w:p>
    <w:p w14:paraId="0E42CD17" w14:textId="77777777" w:rsidR="00134247" w:rsidRPr="00134247" w:rsidRDefault="00134247" w:rsidP="008C0C59">
      <w:r>
        <w:t>DIČ: CZ0021675</w:t>
      </w:r>
    </w:p>
    <w:p w14:paraId="33C293F8" w14:textId="77DD0CF6" w:rsidR="001F38A0" w:rsidRPr="004F6F1D" w:rsidRDefault="008C0C59" w:rsidP="001F38A0">
      <w:bookmarkStart w:id="4" w:name="_Toc196810171"/>
      <w:r w:rsidRPr="00134247">
        <w:t>bankovní spojení</w:t>
      </w:r>
      <w:bookmarkEnd w:id="4"/>
      <w:r w:rsidR="005C35B9">
        <w:t xml:space="preserve">: </w:t>
      </w:r>
      <w:proofErr w:type="spellStart"/>
      <w:r w:rsidR="00C829AC">
        <w:t>xxxxxxxx</w:t>
      </w:r>
      <w:proofErr w:type="spellEnd"/>
      <w:r w:rsidR="005C35B9">
        <w:t>/</w:t>
      </w:r>
      <w:proofErr w:type="spellStart"/>
      <w:r w:rsidR="00C829AC">
        <w:t>xxxx</w:t>
      </w:r>
      <w:proofErr w:type="spellEnd"/>
    </w:p>
    <w:p w14:paraId="4AB355CD" w14:textId="77777777" w:rsidR="008C0C59" w:rsidRPr="00773E0D" w:rsidRDefault="008C0C59" w:rsidP="008C0C59"/>
    <w:p w14:paraId="5CEF88F7" w14:textId="77777777" w:rsidR="008C0C59" w:rsidRPr="00773E0D" w:rsidRDefault="008C0C59" w:rsidP="008C0C59">
      <w:bookmarkStart w:id="5" w:name="_Toc196810172"/>
      <w:r w:rsidRPr="00773E0D">
        <w:t>(dále jen „</w:t>
      </w:r>
      <w:r w:rsidR="0006624F" w:rsidRPr="006150E6">
        <w:rPr>
          <w:b/>
        </w:rPr>
        <w:t>další účastník projektu</w:t>
      </w:r>
      <w:r w:rsidRPr="00773E0D">
        <w:t>“)</w:t>
      </w:r>
      <w:bookmarkEnd w:id="5"/>
    </w:p>
    <w:p w14:paraId="6C66505B" w14:textId="77777777" w:rsidR="008C0C59" w:rsidRPr="00773E0D" w:rsidRDefault="008C0C59" w:rsidP="008C0C59">
      <w:r w:rsidRPr="00773E0D">
        <w:tab/>
      </w:r>
    </w:p>
    <w:p w14:paraId="2C25B117" w14:textId="77777777" w:rsidR="008C0C59" w:rsidRDefault="00986D60" w:rsidP="00E44408">
      <w:pPr>
        <w:keepNext/>
        <w:keepLines/>
        <w:rPr>
          <w:sz w:val="23"/>
        </w:rPr>
      </w:pPr>
      <w:r>
        <w:rPr>
          <w:sz w:val="23"/>
        </w:rPr>
        <w:t>(příjemce a další účastník projektu dále společně též jen „</w:t>
      </w:r>
      <w:r w:rsidRPr="00986D60">
        <w:rPr>
          <w:b/>
          <w:sz w:val="23"/>
        </w:rPr>
        <w:t>smluvní strany</w:t>
      </w:r>
      <w:r>
        <w:rPr>
          <w:sz w:val="23"/>
        </w:rPr>
        <w:t>“)</w:t>
      </w:r>
    </w:p>
    <w:p w14:paraId="3D0786EA" w14:textId="77777777" w:rsidR="00986D60" w:rsidRPr="00773E0D" w:rsidRDefault="00986D60" w:rsidP="00E44408">
      <w:pPr>
        <w:keepNext/>
        <w:keepLines/>
        <w:rPr>
          <w:sz w:val="23"/>
        </w:rPr>
      </w:pPr>
    </w:p>
    <w:p w14:paraId="64CF8464" w14:textId="77777777" w:rsidR="008C0C59" w:rsidRPr="00773E0D" w:rsidRDefault="008C0C59" w:rsidP="00E44408">
      <w:pPr>
        <w:pStyle w:val="Obsah2"/>
        <w:keepNext/>
        <w:keepLines/>
        <w:ind w:left="0"/>
      </w:pPr>
      <w:r w:rsidRPr="00773E0D">
        <w:t>uzavřel</w:t>
      </w:r>
      <w:r w:rsidR="00926B56" w:rsidRPr="00773E0D">
        <w:t>y</w:t>
      </w:r>
      <w:r w:rsidRPr="00773E0D">
        <w:t xml:space="preserve"> níže uvedeného dne, měsíce a roku tuto </w:t>
      </w:r>
      <w:r w:rsidR="00C64CEA" w:rsidRPr="00773E0D">
        <w:t>s</w:t>
      </w:r>
      <w:r w:rsidRPr="00773E0D">
        <w:t xml:space="preserve">mlouvu </w:t>
      </w:r>
      <w:r w:rsidR="009831DC" w:rsidRPr="00773E0D">
        <w:t>o spolupráci na řešení projektu</w:t>
      </w:r>
      <w:r w:rsidRPr="00773E0D">
        <w:t xml:space="preserve"> (dále jen „</w:t>
      </w:r>
      <w:r w:rsidR="00AB7DC4" w:rsidRPr="006150E6">
        <w:rPr>
          <w:b/>
        </w:rPr>
        <w:t>s</w:t>
      </w:r>
      <w:r w:rsidRPr="006150E6">
        <w:rPr>
          <w:b/>
        </w:rPr>
        <w:t>mlouva</w:t>
      </w:r>
      <w:r w:rsidRPr="00773E0D">
        <w:t>“):</w:t>
      </w:r>
    </w:p>
    <w:p w14:paraId="0816D1D0" w14:textId="77777777" w:rsidR="00E86506" w:rsidRPr="00773E0D" w:rsidRDefault="00E86506" w:rsidP="00E86506"/>
    <w:p w14:paraId="6E7BD819" w14:textId="77777777" w:rsidR="008B4EB9" w:rsidRPr="00773E0D" w:rsidRDefault="008B4EB9" w:rsidP="008B4EB9"/>
    <w:p w14:paraId="201E387C" w14:textId="77777777" w:rsidR="008C0C59" w:rsidRPr="00773E0D" w:rsidRDefault="008C0C59" w:rsidP="00E44408">
      <w:pPr>
        <w:keepNext/>
        <w:keepLines/>
        <w:jc w:val="center"/>
        <w:rPr>
          <w:b/>
        </w:rPr>
      </w:pPr>
      <w:bookmarkStart w:id="6" w:name="_Toc196810176"/>
      <w:r w:rsidRPr="00773E0D">
        <w:rPr>
          <w:b/>
        </w:rPr>
        <w:lastRenderedPageBreak/>
        <w:t>Článek II</w:t>
      </w:r>
      <w:bookmarkEnd w:id="6"/>
    </w:p>
    <w:p w14:paraId="4269BB32" w14:textId="77777777" w:rsidR="008C0C59" w:rsidRPr="00773E0D" w:rsidRDefault="008C0C59" w:rsidP="00E44408">
      <w:pPr>
        <w:keepNext/>
        <w:keepLines/>
        <w:jc w:val="center"/>
        <w:rPr>
          <w:b/>
        </w:rPr>
      </w:pPr>
      <w:r w:rsidRPr="00773E0D">
        <w:rPr>
          <w:b/>
        </w:rPr>
        <w:t xml:space="preserve">Předmět a účel </w:t>
      </w:r>
      <w:r w:rsidR="00C64CEA" w:rsidRPr="00773E0D">
        <w:rPr>
          <w:b/>
        </w:rPr>
        <w:t>s</w:t>
      </w:r>
      <w:r w:rsidRPr="00773E0D">
        <w:rPr>
          <w:b/>
        </w:rPr>
        <w:t>mlouvy</w:t>
      </w:r>
    </w:p>
    <w:p w14:paraId="6D3F584F" w14:textId="77777777" w:rsidR="008C0C59" w:rsidRPr="00773E0D" w:rsidRDefault="008C0C59" w:rsidP="00E44408">
      <w:pPr>
        <w:keepNext/>
        <w:keepLines/>
        <w:rPr>
          <w:sz w:val="23"/>
        </w:rPr>
      </w:pPr>
    </w:p>
    <w:p w14:paraId="322BC529" w14:textId="77777777" w:rsidR="008D18AE" w:rsidRPr="00773E0D" w:rsidRDefault="001904ED" w:rsidP="00825DCF">
      <w:pPr>
        <w:pStyle w:val="Zkladntext"/>
        <w:keepNext/>
        <w:keepLines/>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lang w:val="cs-CZ"/>
        </w:rPr>
      </w:pPr>
      <w:r w:rsidRPr="00773E0D">
        <w:rPr>
          <w:sz w:val="23"/>
          <w:lang w:val="cs-CZ"/>
        </w:rPr>
        <w:t xml:space="preserve">Smluvní strany usilují o poskytnutí dotace pro projekt s názvem </w:t>
      </w:r>
      <w:r w:rsidRPr="00EA5876">
        <w:rPr>
          <w:b/>
          <w:bCs/>
          <w:sz w:val="23"/>
          <w:lang w:val="cs-CZ"/>
        </w:rPr>
        <w:t>PIDOZ – Vývoj platformy pro inteligentní ochranu zdraví a výzkum dopadů jejího dopadu na ekonomiku soukromého a veřejného sektoru</w:t>
      </w:r>
      <w:r w:rsidRPr="00773E0D">
        <w:rPr>
          <w:sz w:val="23"/>
          <w:lang w:val="cs-CZ"/>
        </w:rPr>
        <w:t xml:space="preserve"> (dále jen „</w:t>
      </w:r>
      <w:r w:rsidRPr="006150E6">
        <w:rPr>
          <w:b/>
          <w:sz w:val="23"/>
          <w:lang w:val="cs-CZ"/>
        </w:rPr>
        <w:t>projekt</w:t>
      </w:r>
      <w:r w:rsidRPr="00773E0D">
        <w:rPr>
          <w:sz w:val="23"/>
          <w:lang w:val="cs-CZ"/>
        </w:rPr>
        <w:t>“) v rámci Operačního programu Podnikání a inovace pro konkurenceschopnost, dotačního programu Aplikace. V této souvislosti smluvní strany pro případ, že Ministerstvo průmyslu a obchodu (dále jen „</w:t>
      </w:r>
      <w:r w:rsidRPr="006150E6">
        <w:rPr>
          <w:b/>
          <w:sz w:val="23"/>
          <w:lang w:val="cs-CZ"/>
        </w:rPr>
        <w:t>poskytovatel</w:t>
      </w:r>
      <w:r w:rsidRPr="00773E0D">
        <w:rPr>
          <w:sz w:val="23"/>
          <w:lang w:val="cs-CZ"/>
        </w:rPr>
        <w:t xml:space="preserve">“) rozhodne o podpoření projektu, uzavírají tuto smlouvu. </w:t>
      </w:r>
      <w:r w:rsidR="008C0C59" w:rsidRPr="00773E0D">
        <w:rPr>
          <w:sz w:val="23"/>
          <w:lang w:val="cs-CZ"/>
        </w:rPr>
        <w:t>Předměte</w:t>
      </w:r>
      <w:r w:rsidR="00C64CEA" w:rsidRPr="00773E0D">
        <w:rPr>
          <w:sz w:val="23"/>
          <w:lang w:val="cs-CZ"/>
        </w:rPr>
        <w:t xml:space="preserve">m této </w:t>
      </w:r>
      <w:r w:rsidR="00980160" w:rsidRPr="00773E0D">
        <w:rPr>
          <w:sz w:val="23"/>
          <w:lang w:val="cs-CZ"/>
        </w:rPr>
        <w:t>smlouvy</w:t>
      </w:r>
      <w:r w:rsidR="008C0C59" w:rsidRPr="00773E0D">
        <w:rPr>
          <w:sz w:val="23"/>
          <w:lang w:val="cs-CZ"/>
        </w:rPr>
        <w:t xml:space="preserve"> je úprava právního postavení </w:t>
      </w:r>
      <w:r w:rsidR="00AB7DC4" w:rsidRPr="00773E0D">
        <w:rPr>
          <w:sz w:val="23"/>
          <w:lang w:val="cs-CZ"/>
        </w:rPr>
        <w:t>p</w:t>
      </w:r>
      <w:r w:rsidR="008C0C59" w:rsidRPr="00773E0D">
        <w:rPr>
          <w:sz w:val="23"/>
          <w:lang w:val="cs-CZ"/>
        </w:rPr>
        <w:t xml:space="preserve">říjemce a </w:t>
      </w:r>
      <w:r w:rsidR="0006624F" w:rsidRPr="00773E0D">
        <w:rPr>
          <w:sz w:val="23"/>
          <w:lang w:val="cs-CZ"/>
        </w:rPr>
        <w:t>dalšího účastníka projektu</w:t>
      </w:r>
      <w:r w:rsidR="008C0C59" w:rsidRPr="00773E0D">
        <w:rPr>
          <w:sz w:val="23"/>
          <w:lang w:val="cs-CZ"/>
        </w:rPr>
        <w:t>, jejich úlohy a odpovědnosti, jakož i úprava jejich vzájemných p</w:t>
      </w:r>
      <w:r w:rsidR="00E86506" w:rsidRPr="00773E0D">
        <w:rPr>
          <w:sz w:val="23"/>
          <w:lang w:val="cs-CZ"/>
        </w:rPr>
        <w:t xml:space="preserve">ráv a povinností při realizaci </w:t>
      </w:r>
      <w:r w:rsidR="00AB7DC4" w:rsidRPr="00773E0D">
        <w:rPr>
          <w:sz w:val="23"/>
          <w:lang w:val="cs-CZ"/>
        </w:rPr>
        <w:t>p</w:t>
      </w:r>
      <w:r w:rsidR="008C0C59" w:rsidRPr="00773E0D">
        <w:rPr>
          <w:sz w:val="23"/>
          <w:lang w:val="cs-CZ"/>
        </w:rPr>
        <w:t>ro</w:t>
      </w:r>
      <w:r w:rsidR="00F659A9" w:rsidRPr="00773E0D">
        <w:rPr>
          <w:sz w:val="23"/>
          <w:lang w:val="cs-CZ"/>
        </w:rPr>
        <w:t>jektu.</w:t>
      </w:r>
    </w:p>
    <w:p w14:paraId="5437967A" w14:textId="77777777" w:rsidR="008D18AE" w:rsidRPr="00773E0D" w:rsidRDefault="00F659A9" w:rsidP="00825DCF">
      <w:pPr>
        <w:pStyle w:val="Zkladntext"/>
        <w:keepNext/>
        <w:keepLines/>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lang w:val="cs-CZ"/>
        </w:rPr>
      </w:pPr>
      <w:r w:rsidRPr="00773E0D">
        <w:rPr>
          <w:sz w:val="23"/>
          <w:lang w:val="cs-CZ"/>
        </w:rPr>
        <w:t xml:space="preserve">Příjemce a </w:t>
      </w:r>
      <w:r w:rsidR="0006624F" w:rsidRPr="00773E0D">
        <w:rPr>
          <w:sz w:val="23"/>
          <w:lang w:val="cs-CZ"/>
        </w:rPr>
        <w:t>další účastník projektu</w:t>
      </w:r>
      <w:r w:rsidRPr="00773E0D">
        <w:rPr>
          <w:sz w:val="23"/>
          <w:lang w:val="cs-CZ"/>
        </w:rPr>
        <w:t xml:space="preserve"> </w:t>
      </w:r>
      <w:r w:rsidR="00AB7DC4" w:rsidRPr="00773E0D">
        <w:rPr>
          <w:sz w:val="23"/>
          <w:lang w:val="cs-CZ"/>
        </w:rPr>
        <w:t>jsou povinni při realizaci p</w:t>
      </w:r>
      <w:r w:rsidR="008C0C59" w:rsidRPr="00773E0D">
        <w:rPr>
          <w:sz w:val="23"/>
          <w:lang w:val="cs-CZ"/>
        </w:rPr>
        <w:t xml:space="preserve">rojektu postupovat </w:t>
      </w:r>
      <w:r w:rsidR="008D18AE" w:rsidRPr="00773E0D">
        <w:rPr>
          <w:sz w:val="23"/>
          <w:lang w:val="cs-CZ"/>
        </w:rPr>
        <w:t xml:space="preserve">v souladu </w:t>
      </w:r>
      <w:r w:rsidR="00EF7F64" w:rsidRPr="00773E0D">
        <w:rPr>
          <w:sz w:val="23"/>
          <w:lang w:val="cs-CZ"/>
        </w:rPr>
        <w:t xml:space="preserve">s žádostí o projekt, </w:t>
      </w:r>
      <w:r w:rsidR="008D18AE" w:rsidRPr="00773E0D">
        <w:rPr>
          <w:sz w:val="23"/>
          <w:lang w:val="cs-CZ"/>
        </w:rPr>
        <w:t>touto</w:t>
      </w:r>
      <w:r w:rsidR="00AB7DC4" w:rsidRPr="00773E0D">
        <w:rPr>
          <w:sz w:val="23"/>
          <w:lang w:val="cs-CZ"/>
        </w:rPr>
        <w:t xml:space="preserve"> s</w:t>
      </w:r>
      <w:r w:rsidR="008D18AE" w:rsidRPr="00773E0D">
        <w:rPr>
          <w:sz w:val="23"/>
          <w:lang w:val="cs-CZ"/>
        </w:rPr>
        <w:t>mlouvou</w:t>
      </w:r>
      <w:r w:rsidR="00AB7DC4" w:rsidRPr="00773E0D">
        <w:rPr>
          <w:sz w:val="23"/>
          <w:lang w:val="cs-CZ"/>
        </w:rPr>
        <w:t>, r</w:t>
      </w:r>
      <w:r w:rsidR="008C0C59" w:rsidRPr="00773E0D">
        <w:rPr>
          <w:sz w:val="23"/>
          <w:lang w:val="cs-CZ"/>
        </w:rPr>
        <w:t>ozhodnutí</w:t>
      </w:r>
      <w:r w:rsidR="008D18AE" w:rsidRPr="00773E0D">
        <w:rPr>
          <w:sz w:val="23"/>
          <w:lang w:val="cs-CZ"/>
        </w:rPr>
        <w:t>m</w:t>
      </w:r>
      <w:r w:rsidR="008C0C59" w:rsidRPr="00773E0D">
        <w:rPr>
          <w:sz w:val="23"/>
          <w:lang w:val="cs-CZ"/>
        </w:rPr>
        <w:t xml:space="preserve"> o poskytnutí dotace</w:t>
      </w:r>
      <w:r w:rsidR="00AB7DC4" w:rsidRPr="00773E0D">
        <w:rPr>
          <w:sz w:val="23"/>
          <w:lang w:val="cs-CZ"/>
        </w:rPr>
        <w:t>, p</w:t>
      </w:r>
      <w:r w:rsidR="008D18AE" w:rsidRPr="00773E0D">
        <w:rPr>
          <w:sz w:val="23"/>
          <w:lang w:val="cs-CZ"/>
        </w:rPr>
        <w:t>odmínkami</w:t>
      </w:r>
      <w:r w:rsidRPr="00773E0D">
        <w:rPr>
          <w:sz w:val="23"/>
          <w:lang w:val="cs-CZ"/>
        </w:rPr>
        <w:t xml:space="preserve"> pro poskytnutí dotace včetně jejich příloh</w:t>
      </w:r>
      <w:r w:rsidR="00EF7F64" w:rsidRPr="00773E0D">
        <w:rPr>
          <w:sz w:val="23"/>
          <w:lang w:val="cs-CZ"/>
        </w:rPr>
        <w:t xml:space="preserve"> a příslušnými právními předpisy</w:t>
      </w:r>
      <w:r w:rsidR="00E86506" w:rsidRPr="00773E0D">
        <w:rPr>
          <w:sz w:val="23"/>
          <w:lang w:val="cs-CZ"/>
        </w:rPr>
        <w:t xml:space="preserve"> ČR a EU</w:t>
      </w:r>
      <w:r w:rsidR="00EF7F64" w:rsidRPr="00773E0D">
        <w:rPr>
          <w:sz w:val="23"/>
          <w:lang w:val="cs-CZ"/>
        </w:rPr>
        <w:t xml:space="preserve">. </w:t>
      </w:r>
      <w:r w:rsidR="0006624F" w:rsidRPr="00773E0D">
        <w:rPr>
          <w:sz w:val="23"/>
          <w:lang w:val="cs-CZ"/>
        </w:rPr>
        <w:t>Další účastník projektu</w:t>
      </w:r>
      <w:r w:rsidR="00EF7F64" w:rsidRPr="00773E0D">
        <w:rPr>
          <w:sz w:val="23"/>
          <w:lang w:val="cs-CZ"/>
        </w:rPr>
        <w:t xml:space="preserve"> </w:t>
      </w:r>
      <w:r w:rsidR="00AB7DC4" w:rsidRPr="00773E0D">
        <w:rPr>
          <w:sz w:val="23"/>
          <w:lang w:val="cs-CZ"/>
        </w:rPr>
        <w:t>se řídí p</w:t>
      </w:r>
      <w:r w:rsidR="00AD4C69" w:rsidRPr="00773E0D">
        <w:rPr>
          <w:sz w:val="23"/>
          <w:lang w:val="cs-CZ"/>
        </w:rPr>
        <w:t>odmínkami pro poskytnutí dotace</w:t>
      </w:r>
      <w:r w:rsidR="008D18AE" w:rsidRPr="00773E0D">
        <w:rPr>
          <w:rFonts w:ascii="Arial" w:hAnsi="Arial" w:cs="Arial"/>
          <w:sz w:val="20"/>
          <w:lang w:val="cs-CZ"/>
        </w:rPr>
        <w:t xml:space="preserve"> </w:t>
      </w:r>
      <w:r w:rsidR="008D18AE" w:rsidRPr="00773E0D">
        <w:rPr>
          <w:sz w:val="23"/>
          <w:szCs w:val="23"/>
          <w:lang w:val="cs-CZ"/>
        </w:rPr>
        <w:t xml:space="preserve">s výjimkou ustanovení, z jejichž podstaty vyplývá, že se nemohou vztahovat na </w:t>
      </w:r>
      <w:r w:rsidR="0006624F" w:rsidRPr="00773E0D">
        <w:rPr>
          <w:sz w:val="23"/>
          <w:szCs w:val="23"/>
          <w:lang w:val="cs-CZ"/>
        </w:rPr>
        <w:t>dalšího účastníka projektu</w:t>
      </w:r>
      <w:r w:rsidR="008D18AE" w:rsidRPr="00773E0D">
        <w:rPr>
          <w:sz w:val="23"/>
          <w:szCs w:val="23"/>
          <w:lang w:val="cs-CZ"/>
        </w:rPr>
        <w:t>.</w:t>
      </w:r>
    </w:p>
    <w:p w14:paraId="7394A554" w14:textId="77777777" w:rsidR="00EE5F53" w:rsidRPr="00773E0D" w:rsidRDefault="00EE5F53" w:rsidP="00EE5F53">
      <w:pPr>
        <w:pStyle w:val="FormtovanvHTML"/>
        <w:spacing w:before="240" w:after="120"/>
        <w:ind w:left="-85"/>
        <w:jc w:val="center"/>
        <w:rPr>
          <w:rFonts w:ascii="Times New Roman" w:hAnsi="Times New Roman" w:cs="Times New Roman"/>
          <w:b/>
          <w:color w:val="auto"/>
          <w:sz w:val="24"/>
          <w:szCs w:val="24"/>
        </w:rPr>
      </w:pPr>
      <w:r w:rsidRPr="00773E0D">
        <w:rPr>
          <w:rFonts w:ascii="Times New Roman" w:hAnsi="Times New Roman" w:cs="Times New Roman"/>
          <w:b/>
          <w:color w:val="auto"/>
          <w:sz w:val="24"/>
          <w:szCs w:val="24"/>
        </w:rPr>
        <w:t>Článek III</w:t>
      </w:r>
    </w:p>
    <w:p w14:paraId="28976DA5" w14:textId="77777777" w:rsidR="00EE5F53" w:rsidRPr="00773E0D" w:rsidRDefault="00EE5F53" w:rsidP="00EE5F53">
      <w:pPr>
        <w:pStyle w:val="FormtovanvHTML"/>
        <w:spacing w:after="120"/>
        <w:ind w:left="-85"/>
        <w:jc w:val="center"/>
        <w:rPr>
          <w:rFonts w:ascii="Times New Roman" w:hAnsi="Times New Roman" w:cs="Times New Roman"/>
          <w:b/>
          <w:color w:val="auto"/>
          <w:sz w:val="24"/>
          <w:szCs w:val="24"/>
        </w:rPr>
      </w:pPr>
      <w:r w:rsidRPr="00773E0D">
        <w:rPr>
          <w:rFonts w:ascii="Times New Roman" w:hAnsi="Times New Roman" w:cs="Times New Roman"/>
          <w:b/>
          <w:color w:val="auto"/>
          <w:sz w:val="24"/>
          <w:szCs w:val="24"/>
        </w:rPr>
        <w:t xml:space="preserve">Složení projektu – </w:t>
      </w:r>
      <w:r w:rsidR="006232FF" w:rsidRPr="00773E0D">
        <w:rPr>
          <w:rFonts w:ascii="Times New Roman" w:hAnsi="Times New Roman" w:cs="Times New Roman"/>
          <w:b/>
          <w:color w:val="auto"/>
          <w:sz w:val="24"/>
          <w:szCs w:val="24"/>
        </w:rPr>
        <w:t>výzkumný a vývojový tým</w:t>
      </w:r>
    </w:p>
    <w:p w14:paraId="54561C98" w14:textId="77777777" w:rsidR="001904ED" w:rsidRPr="00773E0D" w:rsidRDefault="001904ED" w:rsidP="001904ED">
      <w:pPr>
        <w:numPr>
          <w:ilvl w:val="0"/>
          <w:numId w:val="34"/>
        </w:numPr>
        <w:jc w:val="both"/>
      </w:pPr>
      <w:r w:rsidRPr="00773E0D">
        <w:t xml:space="preserve">Výzkumný tým je tvořen celkem </w:t>
      </w:r>
      <w:r>
        <w:t>10</w:t>
      </w:r>
      <w:r w:rsidRPr="00773E0D">
        <w:t xml:space="preserve"> pracovníky. </w:t>
      </w:r>
      <w:r>
        <w:t xml:space="preserve">Všichni členové </w:t>
      </w:r>
      <w:r w:rsidRPr="00773E0D">
        <w:t>týmu musí být k dalšímu účastníkovi projektu v pracovním poměru</w:t>
      </w:r>
      <w:r>
        <w:t xml:space="preserve"> nebo v poměru pracovnímu obdobném</w:t>
      </w:r>
      <w:r w:rsidRPr="00773E0D">
        <w:t>.</w:t>
      </w:r>
    </w:p>
    <w:p w14:paraId="0693E244" w14:textId="77777777" w:rsidR="001904ED" w:rsidRPr="00773E0D" w:rsidRDefault="001904ED" w:rsidP="001904ED">
      <w:pPr>
        <w:numPr>
          <w:ilvl w:val="0"/>
          <w:numId w:val="34"/>
        </w:numPr>
        <w:spacing w:after="20"/>
        <w:jc w:val="both"/>
      </w:pPr>
      <w:r w:rsidRPr="00773E0D">
        <w:t xml:space="preserve">Vývojový tým je tvořen celkem </w:t>
      </w:r>
      <w:r>
        <w:t>13</w:t>
      </w:r>
      <w:r w:rsidRPr="00773E0D">
        <w:t xml:space="preserve"> pracovníky. </w:t>
      </w:r>
      <w:r>
        <w:t xml:space="preserve">Všichni členové </w:t>
      </w:r>
      <w:r w:rsidRPr="00773E0D">
        <w:t>týmu musí být k příjemci v pracovním poměru</w:t>
      </w:r>
      <w:r>
        <w:t xml:space="preserve"> nebo v poměru pracovnímu obdobném</w:t>
      </w:r>
      <w:r w:rsidRPr="00773E0D">
        <w:t>.</w:t>
      </w:r>
    </w:p>
    <w:p w14:paraId="725C0585" w14:textId="77777777" w:rsidR="001904ED" w:rsidRPr="00773E0D" w:rsidRDefault="001904ED" w:rsidP="001904ED">
      <w:pPr>
        <w:numPr>
          <w:ilvl w:val="0"/>
          <w:numId w:val="34"/>
        </w:numPr>
        <w:jc w:val="both"/>
      </w:pPr>
      <w:r w:rsidRPr="00773E0D">
        <w:t>Výše uvedené týmy se podílejí na činnostech nezbytných pro úspěšné řešení projektu</w:t>
      </w:r>
      <w:r>
        <w:t>.</w:t>
      </w:r>
    </w:p>
    <w:p w14:paraId="4F4CAFB5" w14:textId="77777777" w:rsidR="00EE5F53" w:rsidRPr="00773E0D" w:rsidRDefault="00EE5F53" w:rsidP="00EE5F53">
      <w:pPr>
        <w:spacing w:after="20"/>
        <w:ind w:left="-3"/>
        <w:jc w:val="both"/>
        <w:rPr>
          <w:b/>
        </w:rPr>
      </w:pPr>
    </w:p>
    <w:p w14:paraId="4BFD9E47" w14:textId="77777777" w:rsidR="00EE5F53" w:rsidRPr="00773E0D" w:rsidRDefault="00EE5F53" w:rsidP="00EE5F53">
      <w:pPr>
        <w:spacing w:after="20"/>
        <w:ind w:left="-3"/>
        <w:jc w:val="both"/>
        <w:rPr>
          <w:b/>
        </w:rPr>
      </w:pPr>
    </w:p>
    <w:p w14:paraId="5BADD65E" w14:textId="77777777" w:rsidR="00EE5F53" w:rsidRPr="00773E0D" w:rsidRDefault="00EE5F53" w:rsidP="00EE5F53">
      <w:pPr>
        <w:spacing w:after="20"/>
        <w:ind w:left="-3"/>
        <w:jc w:val="both"/>
        <w:rPr>
          <w:b/>
        </w:rPr>
      </w:pPr>
    </w:p>
    <w:p w14:paraId="3705C66A" w14:textId="77777777" w:rsidR="00EE5F53" w:rsidRPr="00773E0D" w:rsidRDefault="00EE5F53" w:rsidP="00EE5F53">
      <w:pPr>
        <w:spacing w:after="20"/>
        <w:ind w:left="-3"/>
        <w:jc w:val="center"/>
        <w:rPr>
          <w:b/>
        </w:rPr>
      </w:pPr>
      <w:r w:rsidRPr="00773E0D">
        <w:rPr>
          <w:b/>
        </w:rPr>
        <w:t>Článek IV</w:t>
      </w:r>
    </w:p>
    <w:p w14:paraId="7399AA6B" w14:textId="77777777" w:rsidR="00EE5F53" w:rsidRPr="00773E0D" w:rsidRDefault="00EE5F53" w:rsidP="00EE5F53">
      <w:pPr>
        <w:pStyle w:val="FormtovanvHTML"/>
        <w:spacing w:after="120"/>
        <w:ind w:left="-85"/>
        <w:jc w:val="center"/>
        <w:rPr>
          <w:rFonts w:ascii="Times New Roman" w:hAnsi="Times New Roman" w:cs="Times New Roman"/>
          <w:b/>
          <w:color w:val="auto"/>
          <w:sz w:val="24"/>
          <w:szCs w:val="24"/>
        </w:rPr>
      </w:pPr>
      <w:r w:rsidRPr="00773E0D">
        <w:rPr>
          <w:rFonts w:ascii="Times New Roman" w:hAnsi="Times New Roman" w:cs="Times New Roman"/>
          <w:b/>
          <w:color w:val="auto"/>
          <w:sz w:val="24"/>
          <w:szCs w:val="24"/>
        </w:rPr>
        <w:t xml:space="preserve">Řízení </w:t>
      </w:r>
      <w:r w:rsidR="00D257CE" w:rsidRPr="00773E0D">
        <w:rPr>
          <w:rFonts w:ascii="Times New Roman" w:hAnsi="Times New Roman" w:cs="Times New Roman"/>
          <w:b/>
          <w:color w:val="auto"/>
          <w:sz w:val="24"/>
          <w:szCs w:val="24"/>
        </w:rPr>
        <w:t>projektu</w:t>
      </w:r>
      <w:r w:rsidRPr="00773E0D">
        <w:rPr>
          <w:rFonts w:ascii="Times New Roman" w:hAnsi="Times New Roman" w:cs="Times New Roman"/>
          <w:b/>
          <w:color w:val="auto"/>
          <w:sz w:val="24"/>
          <w:szCs w:val="24"/>
        </w:rPr>
        <w:t>, způsob zapojení jednotlivých smluvních stran do projektu</w:t>
      </w:r>
    </w:p>
    <w:p w14:paraId="692BC9DF" w14:textId="77777777" w:rsidR="00EE5F53" w:rsidRPr="00773E0D" w:rsidRDefault="00EE5F53" w:rsidP="00EE5F53">
      <w:pPr>
        <w:pStyle w:val="Odstavecseseznamem"/>
        <w:numPr>
          <w:ilvl w:val="0"/>
          <w:numId w:val="33"/>
        </w:numPr>
        <w:spacing w:after="20"/>
        <w:ind w:left="567" w:hanging="425"/>
        <w:contextualSpacing/>
        <w:jc w:val="both"/>
      </w:pPr>
      <w:r w:rsidRPr="00773E0D">
        <w:t xml:space="preserve">Příjemce je předkladatelem projektu a žadatelem o poskytnutí dotace. V případě kladného posouzení projektu ze strany </w:t>
      </w:r>
      <w:r w:rsidRPr="00603AF5">
        <w:t>poskytovatele, poskytovatel vydá rozhodnutí o poskytnutí dotace, jehož nedílnou součástí budou Podmínky poskytnutí dotace.</w:t>
      </w:r>
      <w:r w:rsidR="00986D60" w:rsidRPr="00CF27B1">
        <w:rPr>
          <w:sz w:val="23"/>
          <w:szCs w:val="23"/>
        </w:rPr>
        <w:t xml:space="preserve"> Smluvní strany se zavazují dodržovat pravidla poskytnutí podpory a řídit se jimi, tj. v souladu s pravidly veřejné podpory (GBER, Rám</w:t>
      </w:r>
      <w:r w:rsidR="00DD548D" w:rsidRPr="00CF27B1">
        <w:rPr>
          <w:sz w:val="23"/>
          <w:szCs w:val="23"/>
        </w:rPr>
        <w:t>ec</w:t>
      </w:r>
      <w:r w:rsidR="00986D60" w:rsidRPr="00CF27B1">
        <w:rPr>
          <w:sz w:val="23"/>
          <w:szCs w:val="23"/>
        </w:rPr>
        <w:t xml:space="preserve"> a další relevantní předpisy), Smlouvou o poskytnutí podpory, především společně se Všeobecnými podmínkami </w:t>
      </w:r>
      <w:r w:rsidR="00DD548D" w:rsidRPr="00CF27B1">
        <w:rPr>
          <w:sz w:val="23"/>
          <w:szCs w:val="23"/>
        </w:rPr>
        <w:t>p</w:t>
      </w:r>
      <w:r w:rsidR="00986D60" w:rsidRPr="00CF27B1">
        <w:rPr>
          <w:sz w:val="23"/>
          <w:szCs w:val="23"/>
        </w:rPr>
        <w:t xml:space="preserve">oskytovatele a Závaznými parametry řešení projektu, které jsou její přílohou, a souvisejícími vnitřními přepisy </w:t>
      </w:r>
      <w:r w:rsidR="00603AF5" w:rsidRPr="00CF27B1">
        <w:rPr>
          <w:sz w:val="23"/>
          <w:szCs w:val="23"/>
        </w:rPr>
        <w:t>p</w:t>
      </w:r>
      <w:r w:rsidR="00986D60" w:rsidRPr="00CF27B1">
        <w:rPr>
          <w:sz w:val="23"/>
          <w:szCs w:val="23"/>
        </w:rPr>
        <w:t xml:space="preserve">oskytovatele, přičemž </w:t>
      </w:r>
      <w:r w:rsidR="00603AF5" w:rsidRPr="00CF27B1">
        <w:rPr>
          <w:sz w:val="23"/>
          <w:szCs w:val="23"/>
        </w:rPr>
        <w:t>d</w:t>
      </w:r>
      <w:r w:rsidR="00986D60" w:rsidRPr="00CF27B1">
        <w:rPr>
          <w:sz w:val="23"/>
          <w:szCs w:val="23"/>
        </w:rPr>
        <w:t xml:space="preserve">alší účastník se zavazuje plnit vůči </w:t>
      </w:r>
      <w:r w:rsidR="00603AF5" w:rsidRPr="00CF27B1">
        <w:rPr>
          <w:sz w:val="23"/>
          <w:szCs w:val="23"/>
        </w:rPr>
        <w:t>p</w:t>
      </w:r>
      <w:r w:rsidR="00986D60" w:rsidRPr="00CF27B1">
        <w:rPr>
          <w:sz w:val="23"/>
          <w:szCs w:val="23"/>
        </w:rPr>
        <w:t xml:space="preserve">říjemci obdobně, jako ten plní vůči </w:t>
      </w:r>
      <w:r w:rsidR="00603AF5" w:rsidRPr="00CF27B1">
        <w:rPr>
          <w:sz w:val="23"/>
          <w:szCs w:val="23"/>
        </w:rPr>
        <w:t>p</w:t>
      </w:r>
      <w:r w:rsidR="00986D60" w:rsidRPr="00CF27B1">
        <w:rPr>
          <w:sz w:val="23"/>
          <w:szCs w:val="23"/>
        </w:rPr>
        <w:t>oskytovateli na základě Smlouvy o poskytnutí podpory.</w:t>
      </w:r>
    </w:p>
    <w:p w14:paraId="4FEC6BB8" w14:textId="77777777" w:rsidR="00EE5F53" w:rsidRPr="00773E0D" w:rsidRDefault="00EE5F53" w:rsidP="00EE5F53">
      <w:pPr>
        <w:numPr>
          <w:ilvl w:val="0"/>
          <w:numId w:val="33"/>
        </w:numPr>
        <w:spacing w:after="20"/>
        <w:ind w:left="567" w:hanging="425"/>
        <w:jc w:val="both"/>
      </w:pPr>
      <w:r w:rsidRPr="00773E0D">
        <w:t>Další účastník projektu se při provádění činností dle smlouvy zavazuje konat tak, aby umožnil příjemci plnit jeho závazky vyplývající z obecně závazných právních předpisů ČR (zejména zák. č. 130/2002 Sb., o podpoře výzkumu a vývoje v</w:t>
      </w:r>
      <w:r w:rsidR="007E295C" w:rsidRPr="00773E0D">
        <w:t>e</w:t>
      </w:r>
      <w:r w:rsidRPr="00773E0D">
        <w:t> znění</w:t>
      </w:r>
      <w:r w:rsidR="007E295C" w:rsidRPr="00773E0D">
        <w:t xml:space="preserve"> pozdějších předpisů</w:t>
      </w:r>
      <w:r w:rsidRPr="00773E0D">
        <w:t>) a jím uzavřených smluv.</w:t>
      </w:r>
    </w:p>
    <w:p w14:paraId="3BED476A" w14:textId="77777777" w:rsidR="00EE5F53" w:rsidRPr="00773E0D" w:rsidRDefault="00EE5F53" w:rsidP="00EE5F53">
      <w:pPr>
        <w:numPr>
          <w:ilvl w:val="0"/>
          <w:numId w:val="33"/>
        </w:numPr>
        <w:spacing w:after="20"/>
        <w:ind w:left="567" w:hanging="425"/>
        <w:jc w:val="both"/>
      </w:pPr>
      <w:r w:rsidRPr="00773E0D">
        <w:t>Smluvní strany se zavazují, že v rámci spolupráce na řešení projektu budou provádět ve stanovených termínech a ve stanoveném rozsahu úkony konkrétně určené v návrhu projektu, směřující k realizaci projektu, popřípadě i další úkony nutné nebo potřebné pro realizaci projektu.</w:t>
      </w:r>
    </w:p>
    <w:p w14:paraId="18D9719F" w14:textId="77777777" w:rsidR="00EE5F53" w:rsidRPr="00773E0D" w:rsidRDefault="00EE5F53" w:rsidP="00EE5F53">
      <w:pPr>
        <w:numPr>
          <w:ilvl w:val="0"/>
          <w:numId w:val="33"/>
        </w:numPr>
        <w:spacing w:after="20"/>
        <w:ind w:left="567" w:hanging="425"/>
        <w:jc w:val="both"/>
      </w:pPr>
      <w:r w:rsidRPr="00773E0D">
        <w:t>Každá ze smluvních stran odpovídá za tu část projektu, kterou fakticky provádí a vykonává.</w:t>
      </w:r>
    </w:p>
    <w:p w14:paraId="68E89882" w14:textId="77777777" w:rsidR="00EE5F53" w:rsidRPr="00773E0D" w:rsidRDefault="00EE5F53" w:rsidP="0079784A">
      <w:pPr>
        <w:numPr>
          <w:ilvl w:val="0"/>
          <w:numId w:val="33"/>
        </w:numPr>
        <w:spacing w:after="20"/>
        <w:ind w:left="567" w:hanging="425"/>
        <w:jc w:val="both"/>
      </w:pPr>
      <w:r w:rsidRPr="00773E0D">
        <w:t>Za koordinaci</w:t>
      </w:r>
      <w:r w:rsidR="0079784A" w:rsidRPr="00773E0D">
        <w:t xml:space="preserve"> a řízení</w:t>
      </w:r>
      <w:r w:rsidRPr="00773E0D">
        <w:t xml:space="preserve"> projektu odpovídá </w:t>
      </w:r>
      <w:r w:rsidR="0079784A" w:rsidRPr="00773E0D">
        <w:t>projektový manažer</w:t>
      </w:r>
      <w:r w:rsidRPr="00773E0D">
        <w:t xml:space="preserve"> projektu, kterého ustanovuje do funkce příjemce. </w:t>
      </w:r>
      <w:r w:rsidR="0079784A" w:rsidRPr="00773E0D">
        <w:t>Součástí činn</w:t>
      </w:r>
      <w:r w:rsidRPr="00773E0D">
        <w:t xml:space="preserve">osti </w:t>
      </w:r>
      <w:r w:rsidR="0079784A" w:rsidRPr="00773E0D">
        <w:t>projektového manažera</w:t>
      </w:r>
      <w:r w:rsidRPr="00773E0D">
        <w:t xml:space="preserve"> je zejména monitorování plnění dílčích cílů a celkového cíle projektu</w:t>
      </w:r>
      <w:r w:rsidR="0079784A" w:rsidRPr="00773E0D">
        <w:t>,</w:t>
      </w:r>
      <w:r w:rsidRPr="00773E0D">
        <w:t xml:space="preserve"> hodnocení a řešení rizik projektu (za součinnosti s</w:t>
      </w:r>
      <w:r w:rsidR="0079784A" w:rsidRPr="00773E0D">
        <w:t> vedoucími výzkumného a vývojového týmu</w:t>
      </w:r>
      <w:r w:rsidRPr="00773E0D">
        <w:t xml:space="preserve">). </w:t>
      </w:r>
    </w:p>
    <w:p w14:paraId="3E2F9276" w14:textId="77777777" w:rsidR="00EE5F53" w:rsidRPr="00773E0D" w:rsidRDefault="00EE5F53" w:rsidP="00EE5F53">
      <w:pPr>
        <w:numPr>
          <w:ilvl w:val="0"/>
          <w:numId w:val="33"/>
        </w:numPr>
        <w:spacing w:after="20"/>
        <w:ind w:left="567" w:hanging="425"/>
        <w:jc w:val="both"/>
      </w:pPr>
      <w:r w:rsidRPr="00773E0D">
        <w:lastRenderedPageBreak/>
        <w:t>Za účelem řízení projektu bude zřízeno společné úložiště dat spravované příjemcem projektu.</w:t>
      </w:r>
    </w:p>
    <w:p w14:paraId="42128D89" w14:textId="77777777" w:rsidR="00EE5F53" w:rsidRPr="00773E0D" w:rsidRDefault="00EE5F53" w:rsidP="00EE5F53">
      <w:pPr>
        <w:numPr>
          <w:ilvl w:val="0"/>
          <w:numId w:val="33"/>
        </w:numPr>
        <w:spacing w:after="20"/>
        <w:ind w:left="567" w:hanging="425"/>
        <w:jc w:val="both"/>
      </w:pPr>
      <w:r w:rsidRPr="00773E0D">
        <w:t>Smluvní strany se zavazují k účasti na kontrolních dnech, které se konají vždy nejpozději k</w:t>
      </w:r>
      <w:r w:rsidR="0079784A" w:rsidRPr="00773E0D">
        <w:t> datu ukončení jednotlivých etap</w:t>
      </w:r>
      <w:r w:rsidRPr="00773E0D">
        <w:t xml:space="preserve">. Kontrolní dny se budou konat </w:t>
      </w:r>
      <w:r w:rsidR="0079784A" w:rsidRPr="00773E0D">
        <w:t>na adrese umístění projektu</w:t>
      </w:r>
      <w:r w:rsidRPr="00773E0D">
        <w:t>, případně na jiném všemi stran</w:t>
      </w:r>
      <w:r w:rsidR="0079784A" w:rsidRPr="00773E0D">
        <w:t>ami</w:t>
      </w:r>
      <w:r w:rsidRPr="00773E0D">
        <w:t xml:space="preserve"> dohodnutém místě. Kontrolních dnů se účastní projektový manažer</w:t>
      </w:r>
      <w:r w:rsidR="0079784A" w:rsidRPr="00773E0D">
        <w:t>, vedoucí oba týmů a zástupci příjemce a dalšího účastníka projektu</w:t>
      </w:r>
      <w:r w:rsidRPr="00773E0D">
        <w:t xml:space="preserve">. </w:t>
      </w:r>
    </w:p>
    <w:p w14:paraId="5CCCA459" w14:textId="77777777" w:rsidR="00EE5F53" w:rsidRPr="00773E0D" w:rsidRDefault="00EE5F53" w:rsidP="00EE5F53">
      <w:pPr>
        <w:numPr>
          <w:ilvl w:val="0"/>
          <w:numId w:val="33"/>
        </w:numPr>
        <w:spacing w:after="20"/>
        <w:ind w:left="567" w:hanging="425"/>
        <w:jc w:val="both"/>
      </w:pPr>
      <w:r w:rsidRPr="00773E0D">
        <w:t>Náplní kontrolních dnů bude zejména:</w:t>
      </w:r>
    </w:p>
    <w:p w14:paraId="31C9D388" w14:textId="77777777" w:rsidR="00EE5F53" w:rsidRPr="00773E0D" w:rsidRDefault="00EE5F53" w:rsidP="00EE5F53">
      <w:pPr>
        <w:numPr>
          <w:ilvl w:val="1"/>
          <w:numId w:val="33"/>
        </w:numPr>
        <w:spacing w:after="20"/>
        <w:jc w:val="both"/>
      </w:pPr>
      <w:r w:rsidRPr="00773E0D">
        <w:t>zhodnocení postupu v odborné části za projekt a jednotlivé účastníky;</w:t>
      </w:r>
    </w:p>
    <w:p w14:paraId="26C4E325" w14:textId="77777777" w:rsidR="00EE5F53" w:rsidRPr="00773E0D" w:rsidRDefault="00EE5F53" w:rsidP="00EE5F53">
      <w:pPr>
        <w:numPr>
          <w:ilvl w:val="1"/>
          <w:numId w:val="33"/>
        </w:numPr>
        <w:spacing w:after="20"/>
        <w:jc w:val="both"/>
      </w:pPr>
      <w:r w:rsidRPr="00773E0D">
        <w:t>plán prací pro příští období;</w:t>
      </w:r>
    </w:p>
    <w:p w14:paraId="6A4ADB01" w14:textId="77777777" w:rsidR="00EE5F53" w:rsidRPr="00773E0D" w:rsidRDefault="00EE5F53" w:rsidP="00EE5F53">
      <w:pPr>
        <w:numPr>
          <w:ilvl w:val="1"/>
          <w:numId w:val="33"/>
        </w:numPr>
        <w:spacing w:after="20"/>
        <w:jc w:val="both"/>
      </w:pPr>
      <w:r w:rsidRPr="00773E0D">
        <w:t>zhodnocení čerpání finančních prostředků za projekt a každého účastníka;</w:t>
      </w:r>
    </w:p>
    <w:p w14:paraId="54C0AA07" w14:textId="77777777" w:rsidR="00EE5F53" w:rsidRPr="00773E0D" w:rsidRDefault="00EE5F53" w:rsidP="00EE5F53">
      <w:pPr>
        <w:numPr>
          <w:ilvl w:val="1"/>
          <w:numId w:val="33"/>
        </w:numPr>
        <w:spacing w:after="20"/>
        <w:jc w:val="both"/>
      </w:pPr>
      <w:r w:rsidRPr="00773E0D">
        <w:t>plán čerpání pro příští období;</w:t>
      </w:r>
    </w:p>
    <w:p w14:paraId="7E47A143" w14:textId="77777777" w:rsidR="00EE5F53" w:rsidRPr="00773E0D" w:rsidRDefault="00EE5F53" w:rsidP="00EE5F53">
      <w:pPr>
        <w:numPr>
          <w:ilvl w:val="1"/>
          <w:numId w:val="33"/>
        </w:numPr>
        <w:spacing w:after="20"/>
        <w:jc w:val="both"/>
      </w:pPr>
      <w:r w:rsidRPr="00773E0D">
        <w:t>hlášení změn projektu a každého účastníka;</w:t>
      </w:r>
    </w:p>
    <w:p w14:paraId="1D027590" w14:textId="77777777" w:rsidR="00EE5F53" w:rsidRPr="00773E0D" w:rsidRDefault="00EE5F53" w:rsidP="00EE5F53">
      <w:pPr>
        <w:numPr>
          <w:ilvl w:val="1"/>
          <w:numId w:val="33"/>
        </w:numPr>
        <w:spacing w:after="20"/>
        <w:jc w:val="both"/>
      </w:pPr>
      <w:r w:rsidRPr="00773E0D">
        <w:t>hlasování v případě řešení sporů.</w:t>
      </w:r>
    </w:p>
    <w:p w14:paraId="0264D049" w14:textId="77777777" w:rsidR="00EE5F53" w:rsidRPr="00773E0D" w:rsidRDefault="00EE5F53" w:rsidP="00EE5F53">
      <w:pPr>
        <w:numPr>
          <w:ilvl w:val="0"/>
          <w:numId w:val="33"/>
        </w:numPr>
        <w:spacing w:after="20"/>
        <w:ind w:left="540" w:hanging="540"/>
        <w:jc w:val="both"/>
      </w:pPr>
      <w:r w:rsidRPr="00773E0D">
        <w:t xml:space="preserve">Další účastník projektu je povinen dodat ke kontrolním dnům podklady vyžádané příjemcem, a to ve stanoveném termínu. Příjemce vyzve dalšího účastníka projektu k předložení podkladů nejméně 20 dní předem. </w:t>
      </w:r>
      <w:r w:rsidR="008F408B" w:rsidRPr="00773E0D">
        <w:t xml:space="preserve">Výzva příjemce, která nebyla doručena dalšímu účastníkovi později, než 20 dní předem, nezbavuje dalšího účastníka povinnosti dodat podklady, ledaže by výzva byla sdělena méně než 7 dní před stanoveným termínem. Strany se mohou v konkrétním případě dohodnout jinak. </w:t>
      </w:r>
      <w:r w:rsidRPr="00773E0D">
        <w:t xml:space="preserve">  </w:t>
      </w:r>
    </w:p>
    <w:p w14:paraId="7097321F" w14:textId="77777777" w:rsidR="00EE5F53" w:rsidRPr="00773E0D" w:rsidRDefault="00EE5F53" w:rsidP="00EE5F53">
      <w:pPr>
        <w:numPr>
          <w:ilvl w:val="0"/>
          <w:numId w:val="33"/>
        </w:numPr>
        <w:spacing w:after="20"/>
        <w:ind w:left="540" w:hanging="540"/>
        <w:jc w:val="both"/>
      </w:pPr>
      <w:r w:rsidRPr="00773E0D">
        <w:t>Mimo kontrolní dny budou po dohodě probíhat ad hoc porady svolané příjemcem projektu a odborné porady.</w:t>
      </w:r>
    </w:p>
    <w:p w14:paraId="736AB28B" w14:textId="77777777" w:rsidR="00EE5F53" w:rsidRPr="00773E0D" w:rsidRDefault="00EE5F53" w:rsidP="00EE5F53">
      <w:pPr>
        <w:pStyle w:val="Zkladntext"/>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lang w:val="cs-CZ"/>
        </w:rPr>
      </w:pPr>
    </w:p>
    <w:p w14:paraId="5F5062D3" w14:textId="77777777" w:rsidR="008C0C59" w:rsidRPr="00773E0D" w:rsidRDefault="008C0C59" w:rsidP="00AD4C6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57"/>
        <w:jc w:val="both"/>
        <w:rPr>
          <w:sz w:val="23"/>
          <w:lang w:val="cs-CZ"/>
        </w:rPr>
      </w:pPr>
    </w:p>
    <w:p w14:paraId="29EC1AE3" w14:textId="77777777" w:rsidR="008C0C59" w:rsidRPr="00773E0D" w:rsidRDefault="008C0C59" w:rsidP="008C0C59">
      <w:pPr>
        <w:rPr>
          <w:sz w:val="23"/>
        </w:rPr>
      </w:pPr>
    </w:p>
    <w:p w14:paraId="61D02EF6" w14:textId="77777777" w:rsidR="008C0C59" w:rsidRPr="00773E0D" w:rsidRDefault="008C0C59" w:rsidP="00E44408">
      <w:pPr>
        <w:keepNext/>
        <w:jc w:val="center"/>
        <w:rPr>
          <w:b/>
        </w:rPr>
      </w:pPr>
      <w:bookmarkStart w:id="7" w:name="_Toc196810177"/>
      <w:r w:rsidRPr="00773E0D">
        <w:rPr>
          <w:b/>
        </w:rPr>
        <w:t xml:space="preserve">Článek </w:t>
      </w:r>
      <w:bookmarkEnd w:id="7"/>
      <w:r w:rsidR="006E294D" w:rsidRPr="00773E0D">
        <w:rPr>
          <w:b/>
        </w:rPr>
        <w:t>V</w:t>
      </w:r>
    </w:p>
    <w:p w14:paraId="0AA66B90" w14:textId="77777777" w:rsidR="008C0C59" w:rsidRPr="00773E0D" w:rsidRDefault="008C0C59" w:rsidP="00E44408">
      <w:pPr>
        <w:keepNext/>
        <w:jc w:val="center"/>
        <w:rPr>
          <w:b/>
        </w:rPr>
      </w:pPr>
      <w:r w:rsidRPr="00773E0D">
        <w:rPr>
          <w:b/>
        </w:rPr>
        <w:t>Práva a povinnosti smluvních stran</w:t>
      </w:r>
    </w:p>
    <w:p w14:paraId="2D791EC6" w14:textId="77777777" w:rsidR="008C0C59" w:rsidRPr="00773E0D" w:rsidRDefault="008C0C59" w:rsidP="00E44408">
      <w:pPr>
        <w:keepNext/>
        <w:rPr>
          <w:b/>
          <w:sz w:val="23"/>
        </w:rPr>
      </w:pPr>
    </w:p>
    <w:p w14:paraId="1A9E52E5" w14:textId="77777777" w:rsidR="004E2C63" w:rsidRPr="00773E0D" w:rsidRDefault="004E2C63" w:rsidP="004E2C63">
      <w:pPr>
        <w:pStyle w:val="Zkladntext"/>
        <w:numPr>
          <w:ilvl w:val="0"/>
          <w:numId w:val="15"/>
        </w:numPr>
        <w:tabs>
          <w:tab w:val="clear" w:pos="360"/>
          <w:tab w:val="left" w:pos="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4"/>
        <w:jc w:val="both"/>
        <w:rPr>
          <w:lang w:val="cs-CZ"/>
        </w:rPr>
      </w:pPr>
      <w:r w:rsidRPr="00773E0D">
        <w:rPr>
          <w:lang w:val="cs-CZ"/>
        </w:rPr>
        <w:t xml:space="preserve">Každá ze smluvních stran je povinna jednat způsobem, který neohrožuje realizaci projektu a zájmy příjemce a dalšího účastníka projektu. </w:t>
      </w:r>
    </w:p>
    <w:p w14:paraId="46DEE12D" w14:textId="77777777" w:rsidR="004E2C63" w:rsidRPr="00773E0D" w:rsidRDefault="008F408B" w:rsidP="004E2C63">
      <w:pPr>
        <w:pStyle w:val="Zkladntext"/>
        <w:numPr>
          <w:ilvl w:val="0"/>
          <w:numId w:val="15"/>
        </w:numPr>
        <w:tabs>
          <w:tab w:val="clear" w:pos="360"/>
          <w:tab w:val="left" w:pos="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4"/>
        <w:jc w:val="both"/>
        <w:rPr>
          <w:lang w:val="cs-CZ"/>
        </w:rPr>
      </w:pPr>
      <w:r w:rsidRPr="00773E0D">
        <w:rPr>
          <w:lang w:val="cs-CZ"/>
        </w:rPr>
        <w:t xml:space="preserve">Každá ze smluvních stran </w:t>
      </w:r>
      <w:r w:rsidR="004E2C63" w:rsidRPr="00773E0D">
        <w:rPr>
          <w:lang w:val="cs-CZ"/>
        </w:rPr>
        <w:t>má právo na veškeré informace týkající se projektu, zejména jeho finančního řízení, dosažených výsledků projektu a související dokumentace.</w:t>
      </w:r>
    </w:p>
    <w:p w14:paraId="6F7147D9" w14:textId="77777777" w:rsidR="004E2C63" w:rsidRPr="00773E0D" w:rsidRDefault="004E2C63" w:rsidP="004E2C63">
      <w:pPr>
        <w:pStyle w:val="Zkladntext"/>
        <w:numPr>
          <w:ilvl w:val="0"/>
          <w:numId w:val="15"/>
        </w:numPr>
        <w:tabs>
          <w:tab w:val="clear" w:pos="360"/>
          <w:tab w:val="left" w:pos="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14"/>
        <w:jc w:val="both"/>
        <w:rPr>
          <w:lang w:val="cs-CZ"/>
        </w:rPr>
      </w:pPr>
      <w:r w:rsidRPr="00773E0D">
        <w:rPr>
          <w:lang w:val="cs-CZ"/>
        </w:rPr>
        <w:t>Další účastník projektu se zavazuje:</w:t>
      </w:r>
    </w:p>
    <w:p w14:paraId="67DE3B21" w14:textId="77777777" w:rsidR="004E2C63" w:rsidRPr="00773E0D" w:rsidRDefault="004E2C63" w:rsidP="004E2C63">
      <w:pPr>
        <w:numPr>
          <w:ilvl w:val="0"/>
          <w:numId w:val="7"/>
        </w:numPr>
        <w:tabs>
          <w:tab w:val="clear" w:pos="720"/>
          <w:tab w:val="num" w:pos="780"/>
          <w:tab w:val="num" w:pos="1071"/>
        </w:tabs>
        <w:spacing w:after="60"/>
        <w:ind w:left="1071"/>
        <w:jc w:val="both"/>
      </w:pPr>
      <w:r w:rsidRPr="00773E0D">
        <w:t xml:space="preserve">vést účetnictví v souladu se zákonem č. 563/1991 Sb., o účetnictví, ve znění pozdějších předpisů, nebo daňovou evidenci podle zákona č. 586/1992 Sb., o daních z příjmů, ve znění pozdějších předpisů. Pokud další účastník projektu povede daňovou evidenci, je povinen zajistit, aby </w:t>
      </w:r>
      <w:r w:rsidRPr="00773E0D">
        <w:rPr>
          <w:bCs/>
        </w:rPr>
        <w:t>příslušné doklady prokazující výdaje související s projektem splňovaly předepsané náležitosti účetního dokladu dle § 11 zákona č. 563/1991 Sb., o účetnictví, ve znění pozdějších předpisů a aby tyto doklady byly správné, úplné, průkazné a srozumitelné a průběžně chronologicky vedené způsobem zaručujícím jejich trvalost. Dále je povinen uchovávat je</w:t>
      </w:r>
      <w:r w:rsidRPr="00773E0D">
        <w:t xml:space="preserve"> způsobem uvedeným v zákoně č. 563/1991 Sb., o účetnictví, ve znění pozdějších předpisů a v zákoně č. 499/2004 Sb., o archivnictví a spisové službě a o změně některých zákonů, ve znění pozdějších </w:t>
      </w:r>
      <w:r w:rsidR="002B1925" w:rsidRPr="00773E0D">
        <w:t>předpisů, a</w:t>
      </w:r>
      <w:r w:rsidRPr="00773E0D">
        <w:t xml:space="preserve"> v souladu s dalšími právními předpisy ČR. Další účastník projektu při kontrole poskytne na vyžádání kontrolnímu orgánu daňovou evidenci v plném rozsahu</w:t>
      </w:r>
      <w:r w:rsidR="00B1508D" w:rsidRPr="00773E0D">
        <w:t>.</w:t>
      </w:r>
    </w:p>
    <w:p w14:paraId="538F3F06" w14:textId="77777777" w:rsidR="004E2C63" w:rsidRPr="00773E0D" w:rsidRDefault="004E2C63" w:rsidP="004E2C63">
      <w:pPr>
        <w:numPr>
          <w:ilvl w:val="0"/>
          <w:numId w:val="7"/>
        </w:numPr>
        <w:tabs>
          <w:tab w:val="clear" w:pos="720"/>
          <w:tab w:val="num" w:pos="1071"/>
        </w:tabs>
        <w:spacing w:after="60"/>
        <w:ind w:left="1071"/>
        <w:jc w:val="both"/>
      </w:pPr>
      <w:r w:rsidRPr="00773E0D">
        <w:t xml:space="preserve">účtovat o majetku, příjmech a výdajích souvisejících s projektem (např. na zvláštních analytických počtech, se stejným analytickým znakem u všech aktuálních účtu projektu, na samostatné hospodářské středisko či </w:t>
      </w:r>
      <w:r w:rsidR="002B1925" w:rsidRPr="00773E0D">
        <w:t>zakázku,</w:t>
      </w:r>
      <w:r w:rsidRPr="00773E0D">
        <w:t xml:space="preserve"> popř. jiným vhodným způsobem), aby bylo průkazné, zda konkrétní výdaj je či není vykazován na projekt. Pokud další účastník projektu vede daňovou evidenci, je povinen zajistit podřízenou evidenci, ve které budou </w:t>
      </w:r>
      <w:r w:rsidRPr="00773E0D">
        <w:lastRenderedPageBreak/>
        <w:t xml:space="preserve">rozlišeny výdaje s konkrétní </w:t>
      </w:r>
      <w:r w:rsidR="005D4266" w:rsidRPr="00773E0D">
        <w:t xml:space="preserve">vazbou </w:t>
      </w:r>
      <w:r w:rsidRPr="00773E0D">
        <w:t>na projekt. Cílem této povinnosti je zajistit, aby další účastník projektu byl schopen na vyžádání předložit kontrolním a auditním orgánům úplný přehled způsobilých výdajů (účetních operací nebo záznamů v daňové evidenci)</w:t>
      </w:r>
      <w:r w:rsidR="005D4266" w:rsidRPr="00773E0D">
        <w:t>.</w:t>
      </w:r>
    </w:p>
    <w:p w14:paraId="3971A172" w14:textId="77777777" w:rsidR="004E2C63" w:rsidRPr="00773E0D" w:rsidRDefault="004E2C63" w:rsidP="004E2C63">
      <w:pPr>
        <w:numPr>
          <w:ilvl w:val="0"/>
          <w:numId w:val="7"/>
        </w:numPr>
        <w:tabs>
          <w:tab w:val="clear" w:pos="720"/>
          <w:tab w:val="num" w:pos="1071"/>
        </w:tabs>
        <w:spacing w:after="60"/>
        <w:ind w:left="1071"/>
        <w:jc w:val="both"/>
      </w:pPr>
      <w:r w:rsidRPr="00773E0D">
        <w:t>na žádost příjemce bezodkladně písemně poskytnout požadované doplňující informace související s realizací projektu</w:t>
      </w:r>
      <w:r w:rsidR="00B1508D" w:rsidRPr="00773E0D">
        <w:t>.</w:t>
      </w:r>
    </w:p>
    <w:p w14:paraId="574B6B34" w14:textId="77777777" w:rsidR="004E2C63" w:rsidRPr="00773E0D" w:rsidRDefault="004E2C63" w:rsidP="004E2C63">
      <w:pPr>
        <w:numPr>
          <w:ilvl w:val="0"/>
          <w:numId w:val="7"/>
        </w:numPr>
        <w:tabs>
          <w:tab w:val="clear" w:pos="720"/>
          <w:tab w:val="left" w:pos="1014"/>
          <w:tab w:val="num" w:pos="1071"/>
        </w:tabs>
        <w:spacing w:after="60"/>
        <w:ind w:left="1071"/>
        <w:jc w:val="both"/>
      </w:pPr>
      <w:r w:rsidRPr="00773E0D">
        <w:t xml:space="preserve">archivovat veškerou dokumentaci k projektu, která není uložena v aplikaci MS2014+ (tj., především dokumentaci výběrových řízení na dodavatele, smlouvy s dodavateli, faktury, dodací listy apod.) včetně účetnictví po dobu deseti (10) let následujících po roce, v němž byla vyplacena poslední část dotace, zároveň však nejméně do doby uplynutí tří (3) let od uzávěrky Operačního programu Podnikání a inovace pro konkurenceschopnost. </w:t>
      </w:r>
    </w:p>
    <w:p w14:paraId="035C8D1A" w14:textId="77777777" w:rsidR="004E2C63" w:rsidRPr="00773E0D" w:rsidRDefault="004E2C63" w:rsidP="004E2C63">
      <w:pPr>
        <w:widowControl w:val="0"/>
        <w:numPr>
          <w:ilvl w:val="0"/>
          <w:numId w:val="7"/>
        </w:numPr>
        <w:tabs>
          <w:tab w:val="clear" w:pos="720"/>
          <w:tab w:val="left" w:pos="936"/>
          <w:tab w:val="num" w:pos="1071"/>
          <w:tab w:val="left" w:pos="9638"/>
        </w:tabs>
        <w:spacing w:after="60"/>
        <w:ind w:left="1071" w:right="-34"/>
        <w:jc w:val="both"/>
      </w:pPr>
      <w:r w:rsidRPr="00773E0D">
        <w:t xml:space="preserve">postupovat při výběru dodavatelů v souladu se zákonem č. </w:t>
      </w:r>
      <w:r w:rsidR="005D4266" w:rsidRPr="00773E0D">
        <w:t>134</w:t>
      </w:r>
      <w:r w:rsidRPr="00773E0D">
        <w:t>/</w:t>
      </w:r>
      <w:r w:rsidR="005D4266" w:rsidRPr="00773E0D">
        <w:t xml:space="preserve">2016 </w:t>
      </w:r>
      <w:r w:rsidRPr="00773E0D">
        <w:t xml:space="preserve">Sb., o </w:t>
      </w:r>
      <w:r w:rsidR="005D4266" w:rsidRPr="00773E0D">
        <w:t xml:space="preserve">zadávání </w:t>
      </w:r>
      <w:r w:rsidRPr="00773E0D">
        <w:t>veřejných zakáz</w:t>
      </w:r>
      <w:r w:rsidR="005D4266" w:rsidRPr="00773E0D">
        <w:t>e</w:t>
      </w:r>
      <w:r w:rsidRPr="00773E0D">
        <w:t>k, ve znění pozdějších předpisů (dále jen „</w:t>
      </w:r>
      <w:r w:rsidRPr="006150E6">
        <w:rPr>
          <w:b/>
        </w:rPr>
        <w:t>zákon o veřejných zakázkách</w:t>
      </w:r>
      <w:r w:rsidRPr="00773E0D">
        <w:t xml:space="preserve">“) nebo pravidel pro výběr dodavatelů, která tvoří přílohu </w:t>
      </w:r>
      <w:r w:rsidR="005D4266" w:rsidRPr="00773E0D">
        <w:t xml:space="preserve">Podmínek </w:t>
      </w:r>
      <w:r w:rsidRPr="00773E0D">
        <w:t>poskytnutí dotace, a vrátit poměrnou výši dotace týkající se předmětné veřejné zakázky poskytnutou na projekt v rámci programu v případě, že Úřad pro ochranu hospodářské soutěže pravomocně rozhodne, že při zadání veřejné zakázky, která s projektem přímo souvisí, byl porušen zákon o veřejných zakázkách</w:t>
      </w:r>
      <w:r w:rsidR="00B1508D" w:rsidRPr="00773E0D">
        <w:t>.</w:t>
      </w:r>
    </w:p>
    <w:p w14:paraId="109DBE71" w14:textId="77777777" w:rsidR="004E2C63" w:rsidRPr="00773E0D" w:rsidRDefault="004E2C63" w:rsidP="004E2C63">
      <w:pPr>
        <w:numPr>
          <w:ilvl w:val="0"/>
          <w:numId w:val="7"/>
        </w:numPr>
        <w:tabs>
          <w:tab w:val="clear" w:pos="720"/>
          <w:tab w:val="num" w:pos="1014"/>
          <w:tab w:val="num" w:pos="1071"/>
        </w:tabs>
        <w:spacing w:after="60"/>
        <w:ind w:left="1071"/>
        <w:jc w:val="both"/>
      </w:pPr>
      <w:r w:rsidRPr="00773E0D">
        <w:t xml:space="preserve">po celou dobu realizace a udržitelnosti projektu dodržovat právní předpisy ČR a EU </w:t>
      </w:r>
      <w:r w:rsidRPr="00773E0D">
        <w:br/>
        <w:t>a politiky EU, zejména pak pravidla hospodářské soutěže, platné předpisy upravující veřejnou podporu, principy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w:t>
      </w:r>
      <w:r w:rsidR="00B1508D" w:rsidRPr="00773E0D">
        <w:t xml:space="preserve">. </w:t>
      </w:r>
    </w:p>
    <w:p w14:paraId="0E9FBE09" w14:textId="77777777" w:rsidR="004E2C63" w:rsidRPr="00773E0D" w:rsidRDefault="004E2C63" w:rsidP="004E2C63">
      <w:pPr>
        <w:numPr>
          <w:ilvl w:val="0"/>
          <w:numId w:val="7"/>
        </w:numPr>
        <w:tabs>
          <w:tab w:val="clear" w:pos="720"/>
          <w:tab w:val="num" w:pos="1014"/>
          <w:tab w:val="num" w:pos="1071"/>
        </w:tabs>
        <w:spacing w:after="60"/>
        <w:ind w:left="1071"/>
        <w:jc w:val="both"/>
      </w:pPr>
      <w:r w:rsidRPr="00773E0D">
        <w:t xml:space="preserve">při realizaci projektu nesmí další účastník projektu použít dotaci přímo ani nepřímo k výrobě, zpracování, propagaci nebo uvádění na trh komodit uvedených v Příloze I Smlouvy o </w:t>
      </w:r>
      <w:r w:rsidR="00B1508D" w:rsidRPr="00773E0D">
        <w:t>fungování EU.</w:t>
      </w:r>
    </w:p>
    <w:p w14:paraId="214A0F9A" w14:textId="77777777" w:rsidR="004E2C63" w:rsidRPr="00773E0D" w:rsidRDefault="004E2C63" w:rsidP="004E2C63">
      <w:pPr>
        <w:numPr>
          <w:ilvl w:val="0"/>
          <w:numId w:val="7"/>
        </w:numPr>
        <w:tabs>
          <w:tab w:val="clear" w:pos="720"/>
          <w:tab w:val="num" w:pos="1092"/>
        </w:tabs>
        <w:spacing w:after="60"/>
        <w:ind w:left="1071"/>
        <w:jc w:val="both"/>
      </w:pPr>
      <w:r w:rsidRPr="00773E0D">
        <w:t xml:space="preserve">další účastník projektu je povinen řídit se pravidly pro publicitu, která tvoří přílohu </w:t>
      </w:r>
      <w:r w:rsidR="00B1508D" w:rsidRPr="00773E0D">
        <w:t xml:space="preserve">Podmínek </w:t>
      </w:r>
      <w:r w:rsidRPr="00773E0D">
        <w:t>poskytnutí podpory</w:t>
      </w:r>
      <w:r w:rsidR="00B1508D" w:rsidRPr="00773E0D">
        <w:t>.</w:t>
      </w:r>
    </w:p>
    <w:p w14:paraId="3145407E" w14:textId="77777777" w:rsidR="004E2C63" w:rsidRPr="00773E0D" w:rsidRDefault="004E2C63" w:rsidP="004E2C63">
      <w:pPr>
        <w:numPr>
          <w:ilvl w:val="0"/>
          <w:numId w:val="7"/>
        </w:numPr>
        <w:tabs>
          <w:tab w:val="clear" w:pos="720"/>
          <w:tab w:val="num" w:pos="1092"/>
        </w:tabs>
        <w:spacing w:after="60"/>
        <w:ind w:left="1071"/>
        <w:jc w:val="both"/>
      </w:pPr>
      <w:r w:rsidRPr="00773E0D">
        <w:rPr>
          <w:bCs/>
        </w:rPr>
        <w:t xml:space="preserve">umožnit </w:t>
      </w:r>
      <w:r w:rsidRPr="00773E0D">
        <w:t>provedení kontroly všech dokladů vztahujících se k činnostem, které další účastník projektu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průmyslu a obchodu, orgány finanční správy, Ministerstvo financí, Nejvyšší kontrolní úřad, Evropská komise a Evropský účetní dvůr, případně další orgány nebo osoby oprávněné k výkonu kontroly</w:t>
      </w:r>
      <w:r w:rsidR="00B1508D" w:rsidRPr="00773E0D">
        <w:t>.</w:t>
      </w:r>
    </w:p>
    <w:p w14:paraId="48C7E86E" w14:textId="77777777" w:rsidR="004E2C63" w:rsidRPr="00773E0D" w:rsidRDefault="004E2C63" w:rsidP="004E2C63">
      <w:pPr>
        <w:numPr>
          <w:ilvl w:val="0"/>
          <w:numId w:val="6"/>
        </w:numPr>
        <w:tabs>
          <w:tab w:val="clear" w:pos="720"/>
          <w:tab w:val="num" w:pos="1092"/>
        </w:tabs>
        <w:spacing w:after="60"/>
        <w:ind w:left="1068"/>
        <w:jc w:val="both"/>
      </w:pPr>
      <w:r w:rsidRPr="00773E0D">
        <w:t>bezodkladně informovat příjemce o všech provedených kontrolách vyplývajících z účasti na projektu, o všech případných navržených nápravných opatřeních, která budou výsledkem těchto kontrol a o jejich splnění</w:t>
      </w:r>
      <w:r w:rsidR="00B1508D" w:rsidRPr="00773E0D">
        <w:t>.</w:t>
      </w:r>
    </w:p>
    <w:p w14:paraId="382CA8D1" w14:textId="77777777" w:rsidR="004E2C63" w:rsidRPr="00773E0D" w:rsidRDefault="004E2C63" w:rsidP="004E2C63">
      <w:pPr>
        <w:pStyle w:val="Zkladntext"/>
        <w:numPr>
          <w:ilvl w:val="0"/>
          <w:numId w:val="15"/>
        </w:numPr>
        <w:tabs>
          <w:tab w:val="clear" w:pos="360"/>
          <w:tab w:val="left" w:pos="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4"/>
        <w:jc w:val="both"/>
        <w:rPr>
          <w:snapToGrid w:val="0"/>
          <w:lang w:val="cs-CZ"/>
        </w:rPr>
      </w:pPr>
      <w:r w:rsidRPr="00773E0D">
        <w:rPr>
          <w:lang w:val="cs-CZ"/>
        </w:rPr>
        <w:t xml:space="preserve">Smluvní strany se navzájem zavazují neprodleně informovat o všech skutečnostech rozhodných pro plnění jejich povinností vyplývajících z této smlouvy a dále se informovat o všech skutečnostech, které mohou mít vliv na úspěšné řešení projektu, zejména o změně jejich právní formy, zahájení insolvenčního řízení, vstupu do likvidace apod. </w:t>
      </w:r>
    </w:p>
    <w:p w14:paraId="24552023" w14:textId="77777777" w:rsidR="001904ED" w:rsidRPr="00773E0D" w:rsidRDefault="001904ED" w:rsidP="001904ED">
      <w:pPr>
        <w:pStyle w:val="Zkladntext"/>
        <w:numPr>
          <w:ilvl w:val="0"/>
          <w:numId w:val="15"/>
        </w:numPr>
        <w:tabs>
          <w:tab w:val="clear" w:pos="360"/>
          <w:tab w:val="left" w:pos="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14"/>
        <w:jc w:val="both"/>
        <w:rPr>
          <w:snapToGrid w:val="0"/>
          <w:lang w:val="cs-CZ"/>
        </w:rPr>
      </w:pPr>
      <w:r w:rsidRPr="00773E0D">
        <w:rPr>
          <w:lang w:val="cs-CZ"/>
        </w:rPr>
        <w:t>Podíl smluvních stran na podporovaných aktivitách je následující (dle rozpočtu):</w:t>
      </w:r>
    </w:p>
    <w:p w14:paraId="70BE99C1" w14:textId="77777777" w:rsidR="001904ED" w:rsidRPr="00773E0D" w:rsidRDefault="001904ED" w:rsidP="001904ED">
      <w:pPr>
        <w:pStyle w:val="Zkladntext"/>
        <w:numPr>
          <w:ilvl w:val="1"/>
          <w:numId w:val="15"/>
        </w:numPr>
        <w:tabs>
          <w:tab w:val="clear" w:pos="1440"/>
          <w:tab w:val="left" w:pos="0"/>
          <w:tab w:val="num" w:pos="993"/>
          <w:tab w:val="num" w:pos="179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51" w:hanging="142"/>
        <w:jc w:val="both"/>
        <w:rPr>
          <w:snapToGrid w:val="0"/>
          <w:lang w:val="cs-CZ"/>
        </w:rPr>
      </w:pPr>
      <w:r>
        <w:rPr>
          <w:snapToGrid w:val="0"/>
          <w:lang w:val="cs-CZ"/>
        </w:rPr>
        <w:t>8</w:t>
      </w:r>
      <w:r w:rsidR="00B76EDA">
        <w:rPr>
          <w:snapToGrid w:val="0"/>
          <w:lang w:val="cs-CZ"/>
        </w:rPr>
        <w:t>7</w:t>
      </w:r>
      <w:r>
        <w:rPr>
          <w:snapToGrid w:val="0"/>
          <w:lang w:val="cs-CZ"/>
        </w:rPr>
        <w:t>,</w:t>
      </w:r>
      <w:r w:rsidR="00B76EDA">
        <w:rPr>
          <w:snapToGrid w:val="0"/>
          <w:lang w:val="cs-CZ"/>
        </w:rPr>
        <w:t>08</w:t>
      </w:r>
      <w:r w:rsidR="003F092B">
        <w:rPr>
          <w:snapToGrid w:val="0"/>
          <w:lang w:val="cs-CZ"/>
        </w:rPr>
        <w:t xml:space="preserve"> </w:t>
      </w:r>
      <w:r w:rsidRPr="00773E0D">
        <w:rPr>
          <w:snapToGrid w:val="0"/>
          <w:lang w:val="cs-CZ"/>
        </w:rPr>
        <w:t xml:space="preserve">% příjemce </w:t>
      </w:r>
      <w:r>
        <w:rPr>
          <w:snapToGrid w:val="0"/>
          <w:lang w:val="cs-CZ"/>
        </w:rPr>
        <w:t>(</w:t>
      </w:r>
      <w:r w:rsidR="00B76EDA">
        <w:rPr>
          <w:snapToGrid w:val="0"/>
          <w:lang w:val="cs-CZ"/>
        </w:rPr>
        <w:t>37 005 735</w:t>
      </w:r>
      <w:r w:rsidRPr="00773E0D">
        <w:rPr>
          <w:sz w:val="23"/>
          <w:lang w:val="cs-CZ"/>
        </w:rPr>
        <w:t xml:space="preserve"> Kč)</w:t>
      </w:r>
    </w:p>
    <w:p w14:paraId="5B1D8669" w14:textId="77777777" w:rsidR="001904ED" w:rsidRPr="00773E0D" w:rsidRDefault="001904ED" w:rsidP="001904ED">
      <w:pPr>
        <w:pStyle w:val="Zkladntext"/>
        <w:numPr>
          <w:ilvl w:val="1"/>
          <w:numId w:val="15"/>
        </w:numPr>
        <w:tabs>
          <w:tab w:val="clear" w:pos="1440"/>
          <w:tab w:val="left" w:pos="0"/>
          <w:tab w:val="num" w:pos="993"/>
          <w:tab w:val="num" w:pos="179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51" w:hanging="142"/>
        <w:jc w:val="both"/>
        <w:rPr>
          <w:snapToGrid w:val="0"/>
          <w:lang w:val="cs-CZ"/>
        </w:rPr>
      </w:pPr>
      <w:r>
        <w:rPr>
          <w:snapToGrid w:val="0"/>
          <w:lang w:val="cs-CZ"/>
        </w:rPr>
        <w:t>1</w:t>
      </w:r>
      <w:r w:rsidR="00B76EDA">
        <w:rPr>
          <w:snapToGrid w:val="0"/>
          <w:lang w:val="cs-CZ"/>
        </w:rPr>
        <w:t>2</w:t>
      </w:r>
      <w:r>
        <w:rPr>
          <w:snapToGrid w:val="0"/>
          <w:lang w:val="cs-CZ"/>
        </w:rPr>
        <w:t>,</w:t>
      </w:r>
      <w:r w:rsidR="00B76EDA">
        <w:rPr>
          <w:snapToGrid w:val="0"/>
          <w:lang w:val="cs-CZ"/>
        </w:rPr>
        <w:t>92</w:t>
      </w:r>
      <w:r w:rsidR="003F092B">
        <w:rPr>
          <w:snapToGrid w:val="0"/>
          <w:lang w:val="cs-CZ"/>
        </w:rPr>
        <w:t xml:space="preserve"> </w:t>
      </w:r>
      <w:r w:rsidRPr="00773E0D">
        <w:rPr>
          <w:snapToGrid w:val="0"/>
          <w:lang w:val="cs-CZ"/>
        </w:rPr>
        <w:t xml:space="preserve">% další účastník projektu </w:t>
      </w:r>
      <w:r>
        <w:rPr>
          <w:snapToGrid w:val="0"/>
          <w:lang w:val="cs-CZ"/>
        </w:rPr>
        <w:t>(5 4</w:t>
      </w:r>
      <w:r w:rsidR="00E52418">
        <w:rPr>
          <w:snapToGrid w:val="0"/>
          <w:lang w:val="cs-CZ"/>
        </w:rPr>
        <w:t>89</w:t>
      </w:r>
      <w:r>
        <w:rPr>
          <w:snapToGrid w:val="0"/>
          <w:lang w:val="cs-CZ"/>
        </w:rPr>
        <w:t xml:space="preserve"> </w:t>
      </w:r>
      <w:r w:rsidR="00E52418">
        <w:rPr>
          <w:snapToGrid w:val="0"/>
          <w:lang w:val="cs-CZ"/>
        </w:rPr>
        <w:t>221</w:t>
      </w:r>
      <w:r w:rsidRPr="00773E0D">
        <w:rPr>
          <w:sz w:val="23"/>
          <w:lang w:val="cs-CZ"/>
        </w:rPr>
        <w:t xml:space="preserve"> Kč)</w:t>
      </w:r>
    </w:p>
    <w:p w14:paraId="16BA4962" w14:textId="77777777" w:rsidR="001904ED" w:rsidRPr="00773E0D" w:rsidRDefault="001904ED" w:rsidP="001904ED">
      <w:pPr>
        <w:numPr>
          <w:ilvl w:val="0"/>
          <w:numId w:val="15"/>
        </w:numPr>
        <w:tabs>
          <w:tab w:val="clear" w:pos="360"/>
          <w:tab w:val="num" w:pos="468"/>
          <w:tab w:val="num" w:pos="717"/>
        </w:tabs>
        <w:spacing w:before="120" w:after="120"/>
        <w:ind w:left="714"/>
        <w:jc w:val="both"/>
      </w:pPr>
      <w:r w:rsidRPr="00773E0D">
        <w:lastRenderedPageBreak/>
        <w:t>Poměry mezi průmyslovým výzkumem (PV) a experimentálním vývojem (EV) jsou následující:</w:t>
      </w:r>
    </w:p>
    <w:p w14:paraId="039DE2E9" w14:textId="77777777" w:rsidR="001904ED" w:rsidRPr="00773E0D" w:rsidRDefault="001904ED" w:rsidP="001904ED">
      <w:pPr>
        <w:pStyle w:val="Odstavecseseznamem"/>
        <w:numPr>
          <w:ilvl w:val="1"/>
          <w:numId w:val="15"/>
        </w:numPr>
        <w:tabs>
          <w:tab w:val="clear" w:pos="1440"/>
          <w:tab w:val="num" w:pos="993"/>
        </w:tabs>
        <w:ind w:left="1797" w:hanging="1088"/>
        <w:contextualSpacing/>
        <w:jc w:val="both"/>
      </w:pPr>
      <w:r>
        <w:t>0</w:t>
      </w:r>
      <w:r w:rsidR="003F092B">
        <w:t xml:space="preserve"> </w:t>
      </w:r>
      <w:r w:rsidRPr="00773E0D">
        <w:t xml:space="preserve">% PV </w:t>
      </w:r>
      <w:r>
        <w:t>(0</w:t>
      </w:r>
      <w:r w:rsidRPr="00773E0D">
        <w:t xml:space="preserve"> Kč) a </w:t>
      </w:r>
      <w:r>
        <w:t>100</w:t>
      </w:r>
      <w:r w:rsidR="003F092B">
        <w:t xml:space="preserve"> </w:t>
      </w:r>
      <w:r w:rsidRPr="00773E0D">
        <w:t xml:space="preserve">% EV </w:t>
      </w:r>
      <w:r>
        <w:t>(</w:t>
      </w:r>
      <w:r w:rsidR="00B76EDA">
        <w:t>37 005 735</w:t>
      </w:r>
      <w:r w:rsidRPr="00773E0D">
        <w:t xml:space="preserve"> Kč) příjemce</w:t>
      </w:r>
    </w:p>
    <w:p w14:paraId="5B16C1DC" w14:textId="77777777" w:rsidR="001904ED" w:rsidRPr="00773E0D" w:rsidRDefault="001904ED" w:rsidP="001904ED">
      <w:pPr>
        <w:pStyle w:val="Odstavecseseznamem"/>
        <w:numPr>
          <w:ilvl w:val="1"/>
          <w:numId w:val="15"/>
        </w:numPr>
        <w:tabs>
          <w:tab w:val="clear" w:pos="1440"/>
          <w:tab w:val="num" w:pos="993"/>
        </w:tabs>
        <w:ind w:left="1797" w:hanging="1088"/>
        <w:contextualSpacing/>
        <w:jc w:val="both"/>
      </w:pPr>
      <w:r>
        <w:t>100</w:t>
      </w:r>
      <w:r w:rsidR="003F092B">
        <w:t xml:space="preserve"> </w:t>
      </w:r>
      <w:r w:rsidRPr="00773E0D">
        <w:t xml:space="preserve">% PV </w:t>
      </w:r>
      <w:r>
        <w:t>(</w:t>
      </w:r>
      <w:r w:rsidR="00E52418">
        <w:rPr>
          <w:snapToGrid w:val="0"/>
        </w:rPr>
        <w:t>5 489 221</w:t>
      </w:r>
      <w:r w:rsidRPr="00773E0D">
        <w:t xml:space="preserve"> Kč) a </w:t>
      </w:r>
      <w:r>
        <w:t>0</w:t>
      </w:r>
      <w:r w:rsidR="003F092B">
        <w:t xml:space="preserve"> </w:t>
      </w:r>
      <w:r w:rsidRPr="00773E0D">
        <w:t xml:space="preserve">% EV </w:t>
      </w:r>
      <w:r>
        <w:t>(0</w:t>
      </w:r>
      <w:r w:rsidRPr="00773E0D">
        <w:t xml:space="preserve"> Kč) další účastník projektu</w:t>
      </w:r>
    </w:p>
    <w:p w14:paraId="1317FE20" w14:textId="77777777" w:rsidR="001904ED" w:rsidRPr="00773E0D" w:rsidRDefault="001904ED" w:rsidP="001904ED">
      <w:pPr>
        <w:pStyle w:val="Odstavecseseznamem"/>
        <w:numPr>
          <w:ilvl w:val="1"/>
          <w:numId w:val="15"/>
        </w:numPr>
        <w:tabs>
          <w:tab w:val="clear" w:pos="1440"/>
          <w:tab w:val="num" w:pos="993"/>
        </w:tabs>
        <w:ind w:left="1797" w:hanging="1088"/>
        <w:contextualSpacing/>
        <w:jc w:val="both"/>
      </w:pPr>
      <w:r w:rsidRPr="00773E0D">
        <w:t xml:space="preserve">celkem za projekt činí PV </w:t>
      </w:r>
      <w:r>
        <w:t>1</w:t>
      </w:r>
      <w:r w:rsidR="00B76EDA">
        <w:t>2</w:t>
      </w:r>
      <w:r>
        <w:t>,</w:t>
      </w:r>
      <w:r w:rsidR="00B76EDA">
        <w:t>92</w:t>
      </w:r>
      <w:r w:rsidR="003F092B">
        <w:t xml:space="preserve"> </w:t>
      </w:r>
      <w:r w:rsidRPr="00773E0D">
        <w:t xml:space="preserve">% </w:t>
      </w:r>
      <w:r>
        <w:t>(</w:t>
      </w:r>
      <w:r w:rsidR="00E52418">
        <w:rPr>
          <w:snapToGrid w:val="0"/>
        </w:rPr>
        <w:t>5 489 221</w:t>
      </w:r>
      <w:r w:rsidRPr="00773E0D">
        <w:t xml:space="preserve"> Kč) a EV </w:t>
      </w:r>
      <w:r>
        <w:t>8</w:t>
      </w:r>
      <w:r w:rsidR="00B76EDA">
        <w:t>7</w:t>
      </w:r>
      <w:r>
        <w:t>,</w:t>
      </w:r>
      <w:r w:rsidR="00B76EDA">
        <w:t>08</w:t>
      </w:r>
      <w:r w:rsidR="003F092B">
        <w:t xml:space="preserve"> </w:t>
      </w:r>
      <w:r w:rsidRPr="00773E0D">
        <w:t xml:space="preserve">% </w:t>
      </w:r>
      <w:r>
        <w:t>(</w:t>
      </w:r>
      <w:r w:rsidR="00B76EDA">
        <w:t>37 005 735</w:t>
      </w:r>
      <w:r w:rsidRPr="00773E0D">
        <w:t xml:space="preserve"> Kč)</w:t>
      </w:r>
    </w:p>
    <w:p w14:paraId="1A7CC601" w14:textId="77777777" w:rsidR="004E2C63" w:rsidRPr="00773E0D" w:rsidRDefault="004E2C63" w:rsidP="004E2C63">
      <w:pPr>
        <w:pStyle w:val="Zkladntext"/>
        <w:numPr>
          <w:ilvl w:val="0"/>
          <w:numId w:val="15"/>
        </w:numPr>
        <w:tabs>
          <w:tab w:val="clear" w:pos="360"/>
          <w:tab w:val="left" w:pos="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ind w:left="714"/>
        <w:jc w:val="both"/>
        <w:rPr>
          <w:snapToGrid w:val="0"/>
          <w:lang w:val="cs-CZ"/>
        </w:rPr>
      </w:pPr>
      <w:r w:rsidRPr="00773E0D">
        <w:rPr>
          <w:lang w:val="cs-CZ"/>
        </w:rPr>
        <w:t>Příjemce je oprávněn poskytovatele požádat na základě dohody obou smluvních stran o změnu projektu.</w:t>
      </w:r>
    </w:p>
    <w:p w14:paraId="3FC4C691" w14:textId="77777777" w:rsidR="004E2C63" w:rsidRPr="00773E0D" w:rsidRDefault="004E2C63" w:rsidP="004E2C63">
      <w:pPr>
        <w:pStyle w:val="Zkladntext"/>
        <w:numPr>
          <w:ilvl w:val="0"/>
          <w:numId w:val="15"/>
        </w:numPr>
        <w:tabs>
          <w:tab w:val="clear" w:pos="360"/>
          <w:tab w:val="left" w:pos="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4"/>
        <w:jc w:val="both"/>
        <w:rPr>
          <w:snapToGrid w:val="0"/>
          <w:lang w:val="cs-CZ"/>
        </w:rPr>
      </w:pPr>
      <w:r w:rsidRPr="00773E0D">
        <w:rPr>
          <w:snapToGrid w:val="0"/>
          <w:lang w:val="cs-CZ"/>
        </w:rPr>
        <w:t xml:space="preserve">Zveřejňuje-li smluvní strana informace o projektu nebo výsledcích projektu musí postupovat tak, aby zveřejněním nebyly ohroženy cíle projektu ani dotčena nebo ohrožena ochrana výsledků projektu, jinak smluvní strana, která informace zveřejnila, odpovídá druhé smluvní straně za způsobenou škodu. </w:t>
      </w:r>
    </w:p>
    <w:p w14:paraId="7B0276F9" w14:textId="77777777" w:rsidR="004E2C63" w:rsidRPr="00773E0D" w:rsidRDefault="004E2C63" w:rsidP="004E2C63">
      <w:pPr>
        <w:numPr>
          <w:ilvl w:val="0"/>
          <w:numId w:val="15"/>
        </w:numPr>
        <w:tabs>
          <w:tab w:val="clear" w:pos="360"/>
          <w:tab w:val="num" w:pos="468"/>
          <w:tab w:val="num" w:pos="717"/>
        </w:tabs>
        <w:spacing w:after="120"/>
        <w:ind w:left="714"/>
        <w:jc w:val="both"/>
      </w:pPr>
      <w:r w:rsidRPr="00773E0D">
        <w:t>Příjemce není oprávněn vzdát se práva na čerpání dotace přiznané rozhodnutím o poskytnutí dotace bez předchozího písemného souhlasu dalšího účastníka projektu.</w:t>
      </w:r>
    </w:p>
    <w:p w14:paraId="289B278B" w14:textId="77777777" w:rsidR="00630CCF" w:rsidRPr="00773E0D" w:rsidRDefault="00630CCF" w:rsidP="00630CCF">
      <w:pPr>
        <w:pStyle w:val="Odstavecseseznamem"/>
        <w:rPr>
          <w:snapToGrid w:val="0"/>
          <w:sz w:val="23"/>
        </w:rPr>
      </w:pPr>
    </w:p>
    <w:p w14:paraId="6348C75A" w14:textId="77777777" w:rsidR="008C0C59" w:rsidRPr="00773E0D" w:rsidRDefault="008C0C59" w:rsidP="00E44408">
      <w:pPr>
        <w:keepNext/>
        <w:keepLines/>
        <w:jc w:val="center"/>
        <w:rPr>
          <w:b/>
          <w:sz w:val="23"/>
        </w:rPr>
      </w:pPr>
    </w:p>
    <w:p w14:paraId="7A14A8F3" w14:textId="77777777" w:rsidR="008C0C59" w:rsidRPr="00773E0D" w:rsidRDefault="006E294D" w:rsidP="00E44408">
      <w:pPr>
        <w:keepNext/>
        <w:keepLines/>
        <w:jc w:val="center"/>
        <w:rPr>
          <w:b/>
        </w:rPr>
      </w:pPr>
      <w:r w:rsidRPr="00773E0D">
        <w:rPr>
          <w:b/>
        </w:rPr>
        <w:t xml:space="preserve">Článek </w:t>
      </w:r>
      <w:r w:rsidR="008C0C59" w:rsidRPr="00773E0D">
        <w:rPr>
          <w:b/>
        </w:rPr>
        <w:t>V</w:t>
      </w:r>
      <w:r w:rsidRPr="00773E0D">
        <w:rPr>
          <w:b/>
        </w:rPr>
        <w:t>I</w:t>
      </w:r>
      <w:r w:rsidR="008C0C59" w:rsidRPr="00773E0D">
        <w:rPr>
          <w:b/>
        </w:rPr>
        <w:t xml:space="preserve"> </w:t>
      </w:r>
    </w:p>
    <w:p w14:paraId="05A269A4" w14:textId="77777777" w:rsidR="008C0C59" w:rsidRPr="00773E0D" w:rsidRDefault="008C0C59" w:rsidP="00E44408">
      <w:pPr>
        <w:keepNext/>
        <w:keepLines/>
        <w:jc w:val="center"/>
        <w:rPr>
          <w:b/>
        </w:rPr>
      </w:pPr>
      <w:r w:rsidRPr="00773E0D">
        <w:rPr>
          <w:b/>
        </w:rPr>
        <w:t>Financování projektu</w:t>
      </w:r>
    </w:p>
    <w:p w14:paraId="42BB79B1" w14:textId="77777777" w:rsidR="008C0C59" w:rsidRPr="00773E0D" w:rsidRDefault="008C0C59" w:rsidP="00E44408">
      <w:pPr>
        <w:keepNext/>
        <w:keepLines/>
        <w:rPr>
          <w:sz w:val="23"/>
        </w:rPr>
      </w:pPr>
    </w:p>
    <w:p w14:paraId="2D384F39" w14:textId="77777777" w:rsidR="001904ED" w:rsidRPr="00773E0D" w:rsidRDefault="001904ED" w:rsidP="001904ED">
      <w:pPr>
        <w:keepNext/>
        <w:keepLines/>
        <w:numPr>
          <w:ilvl w:val="0"/>
          <w:numId w:val="8"/>
        </w:numPr>
        <w:tabs>
          <w:tab w:val="num" w:pos="468"/>
        </w:tabs>
        <w:spacing w:after="120"/>
        <w:ind w:left="357"/>
        <w:jc w:val="both"/>
        <w:rPr>
          <w:sz w:val="23"/>
        </w:rPr>
      </w:pPr>
      <w:r w:rsidRPr="00773E0D">
        <w:rPr>
          <w:sz w:val="23"/>
        </w:rPr>
        <w:t xml:space="preserve">Projekt bude primárně financován z prostředků příjemce a dalšího účastníka projektu a následně z prostředků, které budou poskytnuty příjemci formou dotace </w:t>
      </w:r>
      <w:r w:rsidRPr="00773E0D">
        <w:rPr>
          <w:sz w:val="23"/>
          <w:szCs w:val="23"/>
        </w:rPr>
        <w:t xml:space="preserve">z Operačního programu Podnikání a inovace pro konkurenceschopnost. Celkový rozpočet činí </w:t>
      </w:r>
      <w:r w:rsidR="00B76EDA">
        <w:rPr>
          <w:sz w:val="23"/>
          <w:szCs w:val="23"/>
        </w:rPr>
        <w:t>42 494 956</w:t>
      </w:r>
      <w:r w:rsidRPr="00773E0D">
        <w:rPr>
          <w:sz w:val="23"/>
          <w:szCs w:val="23"/>
        </w:rPr>
        <w:t xml:space="preserve"> Kč.</w:t>
      </w:r>
    </w:p>
    <w:p w14:paraId="644401F7" w14:textId="77777777" w:rsidR="001904ED" w:rsidRPr="00773E0D" w:rsidRDefault="001904ED" w:rsidP="001904ED">
      <w:pPr>
        <w:keepNext/>
        <w:keepLines/>
        <w:numPr>
          <w:ilvl w:val="0"/>
          <w:numId w:val="8"/>
        </w:numPr>
        <w:tabs>
          <w:tab w:val="num" w:pos="468"/>
        </w:tabs>
        <w:spacing w:after="120"/>
        <w:ind w:left="357"/>
        <w:jc w:val="both"/>
        <w:rPr>
          <w:sz w:val="23"/>
        </w:rPr>
      </w:pPr>
      <w:r w:rsidRPr="00773E0D">
        <w:rPr>
          <w:sz w:val="23"/>
        </w:rPr>
        <w:t>Podíl smluvních stran na rozpočtu projektu je následující:</w:t>
      </w:r>
    </w:p>
    <w:p w14:paraId="200C4CC8" w14:textId="77777777" w:rsidR="001904ED" w:rsidRPr="00773E0D" w:rsidRDefault="001904ED" w:rsidP="001904ED">
      <w:pPr>
        <w:keepNext/>
        <w:keepLines/>
        <w:numPr>
          <w:ilvl w:val="1"/>
          <w:numId w:val="8"/>
        </w:numPr>
        <w:spacing w:after="120"/>
        <w:jc w:val="both"/>
        <w:rPr>
          <w:sz w:val="23"/>
        </w:rPr>
      </w:pPr>
      <w:r w:rsidRPr="00773E0D">
        <w:rPr>
          <w:sz w:val="23"/>
        </w:rPr>
        <w:t xml:space="preserve">Příjemce </w:t>
      </w:r>
      <w:r w:rsidR="00B76EDA">
        <w:rPr>
          <w:sz w:val="23"/>
        </w:rPr>
        <w:t>37 005 735</w:t>
      </w:r>
      <w:r w:rsidRPr="00773E0D">
        <w:rPr>
          <w:sz w:val="23"/>
        </w:rPr>
        <w:t xml:space="preserve"> Kč </w:t>
      </w:r>
      <w:r>
        <w:rPr>
          <w:sz w:val="23"/>
        </w:rPr>
        <w:t>(8</w:t>
      </w:r>
      <w:r w:rsidR="00B76EDA">
        <w:rPr>
          <w:sz w:val="23"/>
        </w:rPr>
        <w:t>7</w:t>
      </w:r>
      <w:r>
        <w:rPr>
          <w:sz w:val="23"/>
        </w:rPr>
        <w:t>,</w:t>
      </w:r>
      <w:r w:rsidR="00B76EDA">
        <w:rPr>
          <w:sz w:val="23"/>
        </w:rPr>
        <w:t>08</w:t>
      </w:r>
      <w:r w:rsidR="003F092B">
        <w:rPr>
          <w:sz w:val="23"/>
        </w:rPr>
        <w:t xml:space="preserve"> </w:t>
      </w:r>
      <w:r w:rsidRPr="00773E0D">
        <w:rPr>
          <w:sz w:val="23"/>
        </w:rPr>
        <w:t>%)</w:t>
      </w:r>
    </w:p>
    <w:p w14:paraId="12EA454A" w14:textId="77777777" w:rsidR="001904ED" w:rsidRPr="00773E0D" w:rsidRDefault="001904ED" w:rsidP="001904ED">
      <w:pPr>
        <w:keepNext/>
        <w:keepLines/>
        <w:numPr>
          <w:ilvl w:val="1"/>
          <w:numId w:val="8"/>
        </w:numPr>
        <w:spacing w:after="120"/>
        <w:jc w:val="both"/>
        <w:rPr>
          <w:sz w:val="23"/>
        </w:rPr>
      </w:pPr>
      <w:r w:rsidRPr="00773E0D">
        <w:rPr>
          <w:sz w:val="23"/>
        </w:rPr>
        <w:t xml:space="preserve">Další účastník projektu </w:t>
      </w:r>
      <w:r w:rsidR="00E52418">
        <w:rPr>
          <w:snapToGrid w:val="0"/>
        </w:rPr>
        <w:t>5 489 221</w:t>
      </w:r>
      <w:r w:rsidRPr="00773E0D">
        <w:rPr>
          <w:sz w:val="23"/>
        </w:rPr>
        <w:t xml:space="preserve"> Kč </w:t>
      </w:r>
      <w:r>
        <w:rPr>
          <w:sz w:val="23"/>
        </w:rPr>
        <w:t>(1</w:t>
      </w:r>
      <w:r w:rsidR="00B76EDA">
        <w:rPr>
          <w:sz w:val="23"/>
        </w:rPr>
        <w:t>2</w:t>
      </w:r>
      <w:r>
        <w:rPr>
          <w:sz w:val="23"/>
        </w:rPr>
        <w:t>,</w:t>
      </w:r>
      <w:r w:rsidR="00B76EDA">
        <w:rPr>
          <w:sz w:val="23"/>
        </w:rPr>
        <w:t>92</w:t>
      </w:r>
      <w:r w:rsidR="003F092B">
        <w:rPr>
          <w:sz w:val="23"/>
        </w:rPr>
        <w:t xml:space="preserve"> </w:t>
      </w:r>
      <w:r w:rsidRPr="00773E0D">
        <w:rPr>
          <w:sz w:val="23"/>
        </w:rPr>
        <w:t>%)</w:t>
      </w:r>
    </w:p>
    <w:p w14:paraId="4070D6F0" w14:textId="77777777" w:rsidR="001E59EA" w:rsidRPr="00773E0D" w:rsidRDefault="00362539" w:rsidP="00825DCF">
      <w:pPr>
        <w:numPr>
          <w:ilvl w:val="0"/>
          <w:numId w:val="8"/>
        </w:numPr>
        <w:tabs>
          <w:tab w:val="num" w:pos="468"/>
        </w:tabs>
        <w:spacing w:after="120"/>
        <w:ind w:left="357"/>
        <w:jc w:val="both"/>
        <w:rPr>
          <w:sz w:val="23"/>
        </w:rPr>
      </w:pPr>
      <w:r w:rsidRPr="00773E0D">
        <w:rPr>
          <w:sz w:val="23"/>
        </w:rPr>
        <w:t>Smluvní strany jsou povin</w:t>
      </w:r>
      <w:r w:rsidR="0034098D" w:rsidRPr="00773E0D">
        <w:rPr>
          <w:sz w:val="23"/>
        </w:rPr>
        <w:t>n</w:t>
      </w:r>
      <w:r w:rsidRPr="00773E0D">
        <w:rPr>
          <w:sz w:val="23"/>
        </w:rPr>
        <w:t>y</w:t>
      </w:r>
      <w:r w:rsidR="0034098D" w:rsidRPr="00773E0D">
        <w:rPr>
          <w:sz w:val="23"/>
        </w:rPr>
        <w:t xml:space="preserve"> dodržovat</w:t>
      </w:r>
      <w:r w:rsidR="00C64CEA" w:rsidRPr="00773E0D">
        <w:rPr>
          <w:sz w:val="23"/>
        </w:rPr>
        <w:t xml:space="preserve"> strukturu výdajů v členění na p</w:t>
      </w:r>
      <w:r w:rsidR="0034098D" w:rsidRPr="00773E0D">
        <w:rPr>
          <w:sz w:val="23"/>
        </w:rPr>
        <w:t xml:space="preserve">říjemce a </w:t>
      </w:r>
      <w:r w:rsidR="0006624F" w:rsidRPr="00773E0D">
        <w:rPr>
          <w:sz w:val="23"/>
        </w:rPr>
        <w:t>dalšího účastníka projektu</w:t>
      </w:r>
      <w:r w:rsidR="0034098D" w:rsidRPr="00773E0D">
        <w:rPr>
          <w:sz w:val="23"/>
        </w:rPr>
        <w:t xml:space="preserve"> a v členění na položky rozpočtu.</w:t>
      </w:r>
    </w:p>
    <w:p w14:paraId="43F291B9" w14:textId="77777777" w:rsidR="008C0C59" w:rsidRPr="00773E0D" w:rsidRDefault="00E86506" w:rsidP="00825DCF">
      <w:pPr>
        <w:numPr>
          <w:ilvl w:val="0"/>
          <w:numId w:val="8"/>
        </w:numPr>
        <w:tabs>
          <w:tab w:val="num" w:pos="468"/>
        </w:tabs>
        <w:spacing w:after="120"/>
        <w:ind w:left="357"/>
        <w:jc w:val="both"/>
        <w:rPr>
          <w:sz w:val="23"/>
        </w:rPr>
      </w:pPr>
      <w:r w:rsidRPr="00773E0D">
        <w:rPr>
          <w:iCs/>
          <w:sz w:val="23"/>
        </w:rPr>
        <w:t>Smluvní strany</w:t>
      </w:r>
      <w:r w:rsidR="008C0C59" w:rsidRPr="00773E0D">
        <w:rPr>
          <w:iCs/>
          <w:sz w:val="23"/>
        </w:rPr>
        <w:t xml:space="preserve"> </w:t>
      </w:r>
      <w:r w:rsidRPr="00773E0D">
        <w:rPr>
          <w:iCs/>
          <w:sz w:val="23"/>
        </w:rPr>
        <w:t>jsou povinné hradit</w:t>
      </w:r>
      <w:r w:rsidR="008C0C59" w:rsidRPr="00773E0D">
        <w:rPr>
          <w:iCs/>
          <w:sz w:val="23"/>
        </w:rPr>
        <w:t xml:space="preserve"> způsobilé výdaje </w:t>
      </w:r>
      <w:r w:rsidR="00B32661" w:rsidRPr="00773E0D">
        <w:rPr>
          <w:iCs/>
          <w:sz w:val="23"/>
        </w:rPr>
        <w:t>projektu (</w:t>
      </w:r>
      <w:r w:rsidR="008C0C59" w:rsidRPr="00773E0D">
        <w:rPr>
          <w:iCs/>
          <w:sz w:val="23"/>
        </w:rPr>
        <w:t>včetně plateb dodavatelům</w:t>
      </w:r>
      <w:r w:rsidR="00B32661" w:rsidRPr="00773E0D">
        <w:rPr>
          <w:iCs/>
          <w:sz w:val="23"/>
        </w:rPr>
        <w:t>)</w:t>
      </w:r>
      <w:r w:rsidR="008C0C59" w:rsidRPr="00773E0D">
        <w:rPr>
          <w:iCs/>
          <w:sz w:val="23"/>
        </w:rPr>
        <w:t xml:space="preserve"> nejprve ze svých finančních prostředků</w:t>
      </w:r>
      <w:r w:rsidRPr="00773E0D">
        <w:rPr>
          <w:iCs/>
          <w:sz w:val="23"/>
        </w:rPr>
        <w:t>.</w:t>
      </w:r>
      <w:r w:rsidR="008C0C59" w:rsidRPr="00773E0D">
        <w:rPr>
          <w:iCs/>
          <w:sz w:val="23"/>
        </w:rPr>
        <w:t xml:space="preserve"> </w:t>
      </w:r>
      <w:r w:rsidR="00481032" w:rsidRPr="00773E0D">
        <w:rPr>
          <w:iCs/>
          <w:sz w:val="23"/>
        </w:rPr>
        <w:t>O konečné výši vyplace</w:t>
      </w:r>
      <w:r w:rsidR="00EE6C2C" w:rsidRPr="00773E0D">
        <w:rPr>
          <w:iCs/>
          <w:sz w:val="23"/>
        </w:rPr>
        <w:t xml:space="preserve">né dotace </w:t>
      </w:r>
      <w:r w:rsidRPr="00773E0D">
        <w:rPr>
          <w:iCs/>
          <w:sz w:val="23"/>
        </w:rPr>
        <w:t xml:space="preserve">pro smluvní strany </w:t>
      </w:r>
      <w:r w:rsidR="00C64CEA" w:rsidRPr="00773E0D">
        <w:rPr>
          <w:iCs/>
          <w:sz w:val="23"/>
        </w:rPr>
        <w:t>rozhodne p</w:t>
      </w:r>
      <w:r w:rsidR="00EE6C2C" w:rsidRPr="00773E0D">
        <w:rPr>
          <w:iCs/>
          <w:sz w:val="23"/>
        </w:rPr>
        <w:t>oskytovatel na základě ž</w:t>
      </w:r>
      <w:r w:rsidR="00C64CEA" w:rsidRPr="00773E0D">
        <w:rPr>
          <w:iCs/>
          <w:sz w:val="23"/>
        </w:rPr>
        <w:t>ádosti o platbu, kterou podává p</w:t>
      </w:r>
      <w:r w:rsidR="00EE6C2C" w:rsidRPr="00773E0D">
        <w:rPr>
          <w:iCs/>
          <w:sz w:val="23"/>
        </w:rPr>
        <w:t>říjemce.</w:t>
      </w:r>
      <w:r w:rsidR="00481032" w:rsidRPr="00773E0D">
        <w:rPr>
          <w:iCs/>
          <w:sz w:val="23"/>
        </w:rPr>
        <w:t xml:space="preserve"> Základem pro výpočet částky dotace k proplacení jsou zp</w:t>
      </w:r>
      <w:r w:rsidR="00C64CEA" w:rsidRPr="00773E0D">
        <w:rPr>
          <w:iCs/>
          <w:sz w:val="23"/>
        </w:rPr>
        <w:t>ůsobilé výdaje projektu uznané p</w:t>
      </w:r>
      <w:r w:rsidR="00481032" w:rsidRPr="00773E0D">
        <w:rPr>
          <w:iCs/>
          <w:sz w:val="23"/>
        </w:rPr>
        <w:t>oskytovatelem. Za způsobilé lze uznat pouze ty výdaje projektu, jež splňují podmínky uvedené v </w:t>
      </w:r>
      <w:r w:rsidR="00B1508D" w:rsidRPr="00773E0D">
        <w:rPr>
          <w:iCs/>
          <w:sz w:val="23"/>
        </w:rPr>
        <w:t xml:space="preserve">Podmínkách </w:t>
      </w:r>
      <w:r w:rsidR="00481032" w:rsidRPr="00773E0D">
        <w:rPr>
          <w:iCs/>
          <w:sz w:val="23"/>
        </w:rPr>
        <w:t>poskytnutí dotace a v </w:t>
      </w:r>
      <w:r w:rsidR="00C64CEA" w:rsidRPr="00773E0D">
        <w:rPr>
          <w:iCs/>
          <w:sz w:val="23"/>
        </w:rPr>
        <w:t>p</w:t>
      </w:r>
      <w:r w:rsidR="00481032" w:rsidRPr="00773E0D">
        <w:rPr>
          <w:iCs/>
          <w:sz w:val="23"/>
        </w:rPr>
        <w:t>ravidlech způsobilos</w:t>
      </w:r>
      <w:r w:rsidR="00C64CEA" w:rsidRPr="00773E0D">
        <w:rPr>
          <w:iCs/>
          <w:sz w:val="23"/>
        </w:rPr>
        <w:t xml:space="preserve">ti výdajů, která jsou přílohou </w:t>
      </w:r>
      <w:r w:rsidR="00B1508D" w:rsidRPr="00773E0D">
        <w:rPr>
          <w:iCs/>
          <w:sz w:val="23"/>
        </w:rPr>
        <w:t xml:space="preserve">Podmínek </w:t>
      </w:r>
      <w:r w:rsidR="00481032" w:rsidRPr="00773E0D">
        <w:rPr>
          <w:iCs/>
          <w:sz w:val="23"/>
        </w:rPr>
        <w:t>poskytnutí dotace.</w:t>
      </w:r>
      <w:r w:rsidR="00C64CEA" w:rsidRPr="00773E0D">
        <w:rPr>
          <w:iCs/>
          <w:sz w:val="23"/>
        </w:rPr>
        <w:t xml:space="preserve"> </w:t>
      </w:r>
      <w:r w:rsidR="0006624F" w:rsidRPr="00773E0D">
        <w:rPr>
          <w:iCs/>
          <w:sz w:val="23"/>
        </w:rPr>
        <w:t>Další účastník projektu</w:t>
      </w:r>
      <w:r w:rsidR="00C64CEA" w:rsidRPr="00773E0D">
        <w:rPr>
          <w:iCs/>
          <w:sz w:val="23"/>
        </w:rPr>
        <w:t xml:space="preserve"> je povinen poskytnout p</w:t>
      </w:r>
      <w:r w:rsidR="00EE6C2C" w:rsidRPr="00773E0D">
        <w:rPr>
          <w:iCs/>
          <w:sz w:val="23"/>
        </w:rPr>
        <w:t>říjemci veškeré podklady potřebné pro vypracování žádosti o platbu.</w:t>
      </w:r>
      <w:r w:rsidR="00481032" w:rsidRPr="00773E0D">
        <w:rPr>
          <w:iCs/>
          <w:sz w:val="23"/>
        </w:rPr>
        <w:t xml:space="preserve">   </w:t>
      </w:r>
    </w:p>
    <w:p w14:paraId="4BCD4C8F" w14:textId="77777777" w:rsidR="008C0C59" w:rsidRPr="00773E0D" w:rsidRDefault="00C64CEA" w:rsidP="00825DCF">
      <w:pPr>
        <w:numPr>
          <w:ilvl w:val="0"/>
          <w:numId w:val="8"/>
        </w:numPr>
        <w:tabs>
          <w:tab w:val="num" w:pos="468"/>
        </w:tabs>
        <w:spacing w:after="120"/>
        <w:ind w:left="357"/>
        <w:jc w:val="both"/>
        <w:rPr>
          <w:i/>
          <w:sz w:val="23"/>
        </w:rPr>
      </w:pPr>
      <w:r w:rsidRPr="00773E0D">
        <w:rPr>
          <w:sz w:val="23"/>
        </w:rPr>
        <w:t xml:space="preserve">Příjemce je povinen poskytnout </w:t>
      </w:r>
      <w:r w:rsidR="0006624F" w:rsidRPr="00773E0D">
        <w:rPr>
          <w:sz w:val="23"/>
        </w:rPr>
        <w:t>dalšímu účastníkovi projektu</w:t>
      </w:r>
      <w:r w:rsidR="00481032" w:rsidRPr="00773E0D">
        <w:rPr>
          <w:sz w:val="23"/>
        </w:rPr>
        <w:t xml:space="preserve"> dotaci </w:t>
      </w:r>
      <w:r w:rsidRPr="00773E0D">
        <w:rPr>
          <w:sz w:val="23"/>
        </w:rPr>
        <w:t xml:space="preserve">pro </w:t>
      </w:r>
      <w:r w:rsidR="0006624F" w:rsidRPr="00773E0D">
        <w:rPr>
          <w:sz w:val="23"/>
        </w:rPr>
        <w:t>dalšího účastníka projektu</w:t>
      </w:r>
      <w:r w:rsidR="006725DF" w:rsidRPr="00773E0D">
        <w:rPr>
          <w:sz w:val="23"/>
        </w:rPr>
        <w:t xml:space="preserve"> </w:t>
      </w:r>
      <w:r w:rsidR="00E86506" w:rsidRPr="00773E0D">
        <w:rPr>
          <w:sz w:val="23"/>
        </w:rPr>
        <w:t xml:space="preserve">přímým bankovním převodem z bankovního </w:t>
      </w:r>
      <w:r w:rsidRPr="00773E0D">
        <w:rPr>
          <w:sz w:val="23"/>
        </w:rPr>
        <w:t>účtu příjemce na bankovní účet</w:t>
      </w:r>
      <w:r w:rsidR="00B1508D" w:rsidRPr="00773E0D">
        <w:rPr>
          <w:sz w:val="23"/>
        </w:rPr>
        <w:t xml:space="preserve"> dalšího účastníka uvedený v záhlaví této smlouvy</w:t>
      </w:r>
      <w:r w:rsidRPr="00773E0D">
        <w:rPr>
          <w:sz w:val="23"/>
        </w:rPr>
        <w:t xml:space="preserve"> </w:t>
      </w:r>
      <w:r w:rsidR="00E86506" w:rsidRPr="00773E0D">
        <w:rPr>
          <w:sz w:val="23"/>
        </w:rPr>
        <w:t xml:space="preserve">a </w:t>
      </w:r>
      <w:r w:rsidR="00630CCF" w:rsidRPr="00773E0D">
        <w:rPr>
          <w:sz w:val="23"/>
        </w:rPr>
        <w:t xml:space="preserve">nejpozději do </w:t>
      </w:r>
      <w:r w:rsidR="00F708BC" w:rsidRPr="00773E0D">
        <w:rPr>
          <w:sz w:val="23"/>
        </w:rPr>
        <w:t>14</w:t>
      </w:r>
      <w:r w:rsidR="00481032" w:rsidRPr="00773E0D">
        <w:rPr>
          <w:sz w:val="23"/>
        </w:rPr>
        <w:t xml:space="preserve"> dnů ode dne, kdy </w:t>
      </w:r>
      <w:r w:rsidR="006725DF" w:rsidRPr="00773E0D">
        <w:rPr>
          <w:sz w:val="23"/>
        </w:rPr>
        <w:t xml:space="preserve">od </w:t>
      </w:r>
      <w:r w:rsidR="00B1508D" w:rsidRPr="00773E0D">
        <w:rPr>
          <w:sz w:val="23"/>
        </w:rPr>
        <w:t xml:space="preserve">poskytovatele </w:t>
      </w:r>
      <w:r w:rsidR="006725DF" w:rsidRPr="00773E0D">
        <w:rPr>
          <w:sz w:val="23"/>
        </w:rPr>
        <w:t xml:space="preserve">obdrží dotaci na svůj účet. V případě prodlení </w:t>
      </w:r>
      <w:r w:rsidRPr="00773E0D">
        <w:rPr>
          <w:sz w:val="23"/>
        </w:rPr>
        <w:t>p</w:t>
      </w:r>
      <w:r w:rsidR="006725DF" w:rsidRPr="00773E0D">
        <w:rPr>
          <w:sz w:val="23"/>
        </w:rPr>
        <w:t xml:space="preserve">říjemce s poskytnutím </w:t>
      </w:r>
      <w:r w:rsidRPr="00773E0D">
        <w:rPr>
          <w:sz w:val="23"/>
        </w:rPr>
        <w:t xml:space="preserve">dotace, je </w:t>
      </w:r>
      <w:r w:rsidR="0006624F" w:rsidRPr="00773E0D">
        <w:rPr>
          <w:sz w:val="23"/>
        </w:rPr>
        <w:t>další účastník projektu</w:t>
      </w:r>
      <w:r w:rsidR="006725DF" w:rsidRPr="00773E0D">
        <w:rPr>
          <w:sz w:val="23"/>
        </w:rPr>
        <w:t xml:space="preserve"> oprávněn požadovat úhradu smluvní pokuty ve výši </w:t>
      </w:r>
      <w:r w:rsidR="002B1925" w:rsidRPr="00773E0D">
        <w:rPr>
          <w:sz w:val="23"/>
        </w:rPr>
        <w:t>0,05 %</w:t>
      </w:r>
      <w:r w:rsidR="006725DF" w:rsidRPr="00773E0D">
        <w:rPr>
          <w:sz w:val="23"/>
        </w:rPr>
        <w:t xml:space="preserve"> z dlužné částky za </w:t>
      </w:r>
      <w:proofErr w:type="gramStart"/>
      <w:r w:rsidR="006725DF" w:rsidRPr="00773E0D">
        <w:rPr>
          <w:sz w:val="23"/>
        </w:rPr>
        <w:t>každý</w:t>
      </w:r>
      <w:proofErr w:type="gramEnd"/>
      <w:r w:rsidR="006725DF" w:rsidRPr="00773E0D">
        <w:rPr>
          <w:sz w:val="23"/>
        </w:rPr>
        <w:t xml:space="preserve"> byť započatý den prodlení. Ujednání o smluvní pokutě nemá vliv na nárok na náhradu škody</w:t>
      </w:r>
      <w:r w:rsidR="00B1508D" w:rsidRPr="00773E0D">
        <w:rPr>
          <w:sz w:val="23"/>
        </w:rPr>
        <w:t xml:space="preserve"> ve výši převyšující smluvní pokutu</w:t>
      </w:r>
      <w:r w:rsidR="006725DF" w:rsidRPr="00773E0D">
        <w:rPr>
          <w:sz w:val="23"/>
        </w:rPr>
        <w:t xml:space="preserve">. </w:t>
      </w:r>
    </w:p>
    <w:p w14:paraId="1DFEE870" w14:textId="77777777" w:rsidR="00EE6C2C" w:rsidRPr="00773E0D" w:rsidRDefault="00EE6C2C" w:rsidP="00825DCF">
      <w:pPr>
        <w:numPr>
          <w:ilvl w:val="0"/>
          <w:numId w:val="8"/>
        </w:numPr>
        <w:tabs>
          <w:tab w:val="num" w:pos="468"/>
        </w:tabs>
        <w:spacing w:after="120"/>
        <w:ind w:left="357"/>
        <w:jc w:val="both"/>
        <w:rPr>
          <w:i/>
          <w:sz w:val="23"/>
        </w:rPr>
      </w:pPr>
      <w:r w:rsidRPr="00773E0D">
        <w:rPr>
          <w:sz w:val="23"/>
        </w:rPr>
        <w:t>Příjemce</w:t>
      </w:r>
      <w:r w:rsidR="00AB7DC4" w:rsidRPr="00773E0D">
        <w:rPr>
          <w:sz w:val="23"/>
        </w:rPr>
        <w:t xml:space="preserve"> je povinen podat </w:t>
      </w:r>
      <w:r w:rsidRPr="00773E0D">
        <w:rPr>
          <w:sz w:val="23"/>
        </w:rPr>
        <w:t>žádost o platbu</w:t>
      </w:r>
      <w:r w:rsidR="00AB7DC4" w:rsidRPr="00773E0D">
        <w:rPr>
          <w:sz w:val="23"/>
        </w:rPr>
        <w:t xml:space="preserve"> a případně odstranit nedostatky žádosti</w:t>
      </w:r>
      <w:r w:rsidRPr="00773E0D">
        <w:rPr>
          <w:sz w:val="23"/>
        </w:rPr>
        <w:t xml:space="preserve"> ve lhůtě </w:t>
      </w:r>
      <w:r w:rsidR="00C64CEA" w:rsidRPr="00773E0D">
        <w:rPr>
          <w:sz w:val="23"/>
        </w:rPr>
        <w:t>stanovené p</w:t>
      </w:r>
      <w:r w:rsidRPr="00773E0D">
        <w:rPr>
          <w:sz w:val="23"/>
        </w:rPr>
        <w:t>oskytovatelem</w:t>
      </w:r>
      <w:r w:rsidR="00AB7DC4" w:rsidRPr="00773E0D">
        <w:rPr>
          <w:sz w:val="23"/>
        </w:rPr>
        <w:t>, jinak</w:t>
      </w:r>
      <w:r w:rsidRPr="00773E0D">
        <w:rPr>
          <w:sz w:val="23"/>
        </w:rPr>
        <w:t xml:space="preserve"> </w:t>
      </w:r>
      <w:r w:rsidR="00C64CEA" w:rsidRPr="00773E0D">
        <w:rPr>
          <w:sz w:val="23"/>
        </w:rPr>
        <w:t xml:space="preserve">odpovídá </w:t>
      </w:r>
      <w:r w:rsidR="0006624F" w:rsidRPr="00773E0D">
        <w:rPr>
          <w:sz w:val="23"/>
        </w:rPr>
        <w:t>dalšímu účastníkovi projektu</w:t>
      </w:r>
      <w:r w:rsidRPr="00773E0D">
        <w:rPr>
          <w:sz w:val="23"/>
        </w:rPr>
        <w:t xml:space="preserve"> za způsobenou škodu. </w:t>
      </w:r>
    </w:p>
    <w:p w14:paraId="5727C609" w14:textId="77777777" w:rsidR="00E86506" w:rsidRPr="00773E0D" w:rsidRDefault="00E86506" w:rsidP="00825DCF">
      <w:pPr>
        <w:pStyle w:val="Zkladntext"/>
        <w:numPr>
          <w:ilvl w:val="0"/>
          <w:numId w:val="8"/>
        </w:numPr>
        <w:ind w:left="357"/>
        <w:jc w:val="both"/>
        <w:rPr>
          <w:sz w:val="23"/>
          <w:szCs w:val="23"/>
          <w:lang w:val="cs-CZ"/>
        </w:rPr>
      </w:pPr>
      <w:r w:rsidRPr="00773E0D">
        <w:rPr>
          <w:sz w:val="23"/>
          <w:szCs w:val="23"/>
          <w:lang w:val="cs-CZ"/>
        </w:rPr>
        <w:t xml:space="preserve">Příjemce je povinen poskytnout </w:t>
      </w:r>
      <w:r w:rsidR="0006624F" w:rsidRPr="00773E0D">
        <w:rPr>
          <w:sz w:val="23"/>
          <w:szCs w:val="23"/>
          <w:lang w:val="cs-CZ"/>
        </w:rPr>
        <w:t>dalšímu účastníkovi projektu</w:t>
      </w:r>
      <w:r w:rsidRPr="00773E0D">
        <w:rPr>
          <w:sz w:val="23"/>
          <w:szCs w:val="23"/>
          <w:lang w:val="cs-CZ"/>
        </w:rPr>
        <w:t xml:space="preserve"> na základě jeho písemné žádosti kopii výpisu z účtu, z kterého bude patrné, kdy obdržel finanční prostředky od </w:t>
      </w:r>
      <w:r w:rsidR="00B1508D" w:rsidRPr="00773E0D">
        <w:rPr>
          <w:sz w:val="23"/>
          <w:szCs w:val="23"/>
          <w:lang w:val="cs-CZ"/>
        </w:rPr>
        <w:t>p</w:t>
      </w:r>
      <w:r w:rsidRPr="00773E0D">
        <w:rPr>
          <w:sz w:val="23"/>
          <w:szCs w:val="23"/>
          <w:lang w:val="cs-CZ"/>
        </w:rPr>
        <w:t>oskytovatele.</w:t>
      </w:r>
    </w:p>
    <w:p w14:paraId="2BE52DB3" w14:textId="77777777" w:rsidR="00EE6C2C" w:rsidRPr="00773E0D" w:rsidRDefault="00EE6C2C" w:rsidP="00825DCF">
      <w:pPr>
        <w:numPr>
          <w:ilvl w:val="0"/>
          <w:numId w:val="8"/>
        </w:numPr>
        <w:tabs>
          <w:tab w:val="num" w:pos="468"/>
        </w:tabs>
        <w:spacing w:after="120"/>
        <w:ind w:left="357"/>
        <w:jc w:val="both"/>
        <w:rPr>
          <w:i/>
          <w:sz w:val="23"/>
        </w:rPr>
      </w:pPr>
      <w:r w:rsidRPr="00773E0D">
        <w:rPr>
          <w:sz w:val="23"/>
        </w:rPr>
        <w:t xml:space="preserve">Příjemce není oprávněn odstoupit od žádosti o platbu ve vztahu k dotaci </w:t>
      </w:r>
      <w:r w:rsidR="00C64CEA" w:rsidRPr="00773E0D">
        <w:rPr>
          <w:sz w:val="23"/>
        </w:rPr>
        <w:t xml:space="preserve">příslušící </w:t>
      </w:r>
      <w:r w:rsidR="0006624F" w:rsidRPr="00773E0D">
        <w:rPr>
          <w:sz w:val="23"/>
        </w:rPr>
        <w:t>dalšímu účastníkovi projektu</w:t>
      </w:r>
      <w:r w:rsidRPr="00773E0D">
        <w:rPr>
          <w:sz w:val="23"/>
        </w:rPr>
        <w:t xml:space="preserve"> bez </w:t>
      </w:r>
      <w:r w:rsidR="00C64CEA" w:rsidRPr="00773E0D">
        <w:rPr>
          <w:sz w:val="23"/>
        </w:rPr>
        <w:t xml:space="preserve">předchozího písemného souhlasu </w:t>
      </w:r>
      <w:r w:rsidR="0006624F" w:rsidRPr="00773E0D">
        <w:rPr>
          <w:sz w:val="23"/>
        </w:rPr>
        <w:t>dalšího účastníka projektu</w:t>
      </w:r>
      <w:r w:rsidRPr="00773E0D">
        <w:rPr>
          <w:sz w:val="23"/>
        </w:rPr>
        <w:t xml:space="preserve">. </w:t>
      </w:r>
    </w:p>
    <w:p w14:paraId="1216EB1F" w14:textId="77777777" w:rsidR="00EE6C2C" w:rsidRPr="00773E0D" w:rsidRDefault="00EE6C2C" w:rsidP="00825DCF">
      <w:pPr>
        <w:numPr>
          <w:ilvl w:val="0"/>
          <w:numId w:val="8"/>
        </w:numPr>
        <w:tabs>
          <w:tab w:val="num" w:pos="468"/>
        </w:tabs>
        <w:spacing w:after="120"/>
        <w:ind w:left="357"/>
        <w:jc w:val="both"/>
        <w:rPr>
          <w:i/>
          <w:sz w:val="23"/>
        </w:rPr>
      </w:pPr>
      <w:r w:rsidRPr="00773E0D">
        <w:rPr>
          <w:sz w:val="23"/>
        </w:rPr>
        <w:lastRenderedPageBreak/>
        <w:t>Smluvní strana, která způsobí, že žádost o platbu bude</w:t>
      </w:r>
      <w:r w:rsidR="00C64CEA" w:rsidRPr="00773E0D">
        <w:rPr>
          <w:sz w:val="23"/>
        </w:rPr>
        <w:t xml:space="preserve"> ze strany p</w:t>
      </w:r>
      <w:r w:rsidRPr="00773E0D">
        <w:rPr>
          <w:sz w:val="23"/>
        </w:rPr>
        <w:t xml:space="preserve">oskytovatele pozastavena nebo zamítnuta, odpovídá za druhé smluvní straně za způsobenou škodu. </w:t>
      </w:r>
    </w:p>
    <w:p w14:paraId="1446B57E" w14:textId="77777777" w:rsidR="006725DF" w:rsidRPr="00773E0D" w:rsidRDefault="006725DF" w:rsidP="00362539">
      <w:pPr>
        <w:tabs>
          <w:tab w:val="num" w:pos="468"/>
        </w:tabs>
        <w:ind w:left="360"/>
        <w:jc w:val="both"/>
        <w:rPr>
          <w:i/>
        </w:rPr>
      </w:pPr>
    </w:p>
    <w:p w14:paraId="77AD6335" w14:textId="77777777" w:rsidR="00362539" w:rsidRPr="00773E0D" w:rsidRDefault="00362539" w:rsidP="00362539">
      <w:pPr>
        <w:pStyle w:val="Zkladntext"/>
        <w:spacing w:after="0"/>
        <w:jc w:val="center"/>
        <w:rPr>
          <w:b/>
          <w:lang w:val="cs-CZ"/>
        </w:rPr>
      </w:pPr>
      <w:r w:rsidRPr="00773E0D">
        <w:rPr>
          <w:b/>
          <w:lang w:val="cs-CZ"/>
        </w:rPr>
        <w:t>Článek V</w:t>
      </w:r>
      <w:r w:rsidR="006E294D" w:rsidRPr="00773E0D">
        <w:rPr>
          <w:b/>
          <w:lang w:val="cs-CZ"/>
        </w:rPr>
        <w:t>II</w:t>
      </w:r>
    </w:p>
    <w:p w14:paraId="51C3F08C" w14:textId="77777777" w:rsidR="00362539" w:rsidRPr="00773E0D" w:rsidRDefault="00362539" w:rsidP="00630CCF">
      <w:pPr>
        <w:pStyle w:val="Zkladntext"/>
        <w:jc w:val="center"/>
        <w:rPr>
          <w:b/>
          <w:lang w:val="cs-CZ"/>
        </w:rPr>
      </w:pPr>
      <w:r w:rsidRPr="00773E0D">
        <w:rPr>
          <w:b/>
          <w:lang w:val="cs-CZ"/>
        </w:rPr>
        <w:t>Práva ke hmotnému majetku</w:t>
      </w:r>
    </w:p>
    <w:p w14:paraId="64F01448" w14:textId="77777777" w:rsidR="00362539" w:rsidRPr="00773E0D" w:rsidRDefault="00362539" w:rsidP="00513EE2">
      <w:pPr>
        <w:pStyle w:val="Zkladntext"/>
        <w:numPr>
          <w:ilvl w:val="0"/>
          <w:numId w:val="25"/>
        </w:numPr>
        <w:ind w:left="357" w:hanging="357"/>
        <w:jc w:val="both"/>
        <w:rPr>
          <w:sz w:val="23"/>
          <w:szCs w:val="23"/>
          <w:lang w:val="cs-CZ"/>
        </w:rPr>
      </w:pPr>
      <w:r w:rsidRPr="00773E0D">
        <w:rPr>
          <w:sz w:val="23"/>
          <w:szCs w:val="23"/>
          <w:lang w:val="cs-CZ"/>
        </w:rPr>
        <w:t xml:space="preserve">Vlastníkem hmotného majetku (infrastruktury), nutného k řešení </w:t>
      </w:r>
      <w:r w:rsidR="00C64CEA" w:rsidRPr="00773E0D">
        <w:rPr>
          <w:sz w:val="23"/>
          <w:szCs w:val="23"/>
          <w:lang w:val="cs-CZ"/>
        </w:rPr>
        <w:t>p</w:t>
      </w:r>
      <w:r w:rsidRPr="00773E0D">
        <w:rPr>
          <w:sz w:val="23"/>
          <w:szCs w:val="23"/>
          <w:lang w:val="cs-CZ"/>
        </w:rPr>
        <w:t xml:space="preserve">rojektu je ta smluvní strana, která daný hmotný majetek pořídila. Pokud došlo k pořízení hmotného majetku společně jak </w:t>
      </w:r>
      <w:r w:rsidR="00C64CEA" w:rsidRPr="00773E0D">
        <w:rPr>
          <w:sz w:val="23"/>
          <w:szCs w:val="23"/>
          <w:lang w:val="cs-CZ"/>
        </w:rPr>
        <w:t>p</w:t>
      </w:r>
      <w:r w:rsidRPr="00773E0D">
        <w:rPr>
          <w:sz w:val="23"/>
          <w:szCs w:val="23"/>
          <w:lang w:val="cs-CZ"/>
        </w:rPr>
        <w:t>říjemcem</w:t>
      </w:r>
      <w:r w:rsidR="003E63D7">
        <w:rPr>
          <w:sz w:val="23"/>
          <w:szCs w:val="23"/>
          <w:lang w:val="cs-CZ"/>
        </w:rPr>
        <w:t>,</w:t>
      </w:r>
      <w:r w:rsidRPr="00773E0D">
        <w:rPr>
          <w:sz w:val="23"/>
          <w:szCs w:val="23"/>
          <w:lang w:val="cs-CZ"/>
        </w:rPr>
        <w:t xml:space="preserve"> tak i </w:t>
      </w:r>
      <w:r w:rsidR="0006624F" w:rsidRPr="00773E0D">
        <w:rPr>
          <w:sz w:val="23"/>
          <w:szCs w:val="23"/>
          <w:lang w:val="cs-CZ"/>
        </w:rPr>
        <w:t>dalším účastníkem projektu</w:t>
      </w:r>
      <w:r w:rsidRPr="00773E0D">
        <w:rPr>
          <w:sz w:val="23"/>
          <w:szCs w:val="23"/>
          <w:lang w:val="cs-CZ"/>
        </w:rPr>
        <w:t xml:space="preserve">, je předmětný hmotný majetek v podílovém spoluvlastnictví </w:t>
      </w:r>
      <w:r w:rsidR="00C64CEA" w:rsidRPr="00773E0D">
        <w:rPr>
          <w:sz w:val="23"/>
          <w:szCs w:val="23"/>
          <w:lang w:val="cs-CZ"/>
        </w:rPr>
        <w:t>p</w:t>
      </w:r>
      <w:r w:rsidRPr="00773E0D">
        <w:rPr>
          <w:sz w:val="23"/>
          <w:szCs w:val="23"/>
          <w:lang w:val="cs-CZ"/>
        </w:rPr>
        <w:t xml:space="preserve">říjemce a </w:t>
      </w:r>
      <w:r w:rsidR="0006624F" w:rsidRPr="00773E0D">
        <w:rPr>
          <w:sz w:val="23"/>
          <w:szCs w:val="23"/>
          <w:lang w:val="cs-CZ"/>
        </w:rPr>
        <w:t>dalšího účastníka projektu</w:t>
      </w:r>
      <w:r w:rsidRPr="00773E0D">
        <w:rPr>
          <w:sz w:val="23"/>
          <w:szCs w:val="23"/>
          <w:lang w:val="cs-CZ"/>
        </w:rPr>
        <w:t xml:space="preserve">, přičemž jejich podíl na vlastnictví hmotného majetku se stanoví podle poměru finančních prostředků vynaložených </w:t>
      </w:r>
      <w:r w:rsidR="00C64CEA" w:rsidRPr="00773E0D">
        <w:rPr>
          <w:sz w:val="23"/>
          <w:szCs w:val="23"/>
          <w:lang w:val="cs-CZ"/>
        </w:rPr>
        <w:t>p</w:t>
      </w:r>
      <w:r w:rsidRPr="00773E0D">
        <w:rPr>
          <w:sz w:val="23"/>
          <w:szCs w:val="23"/>
          <w:lang w:val="cs-CZ"/>
        </w:rPr>
        <w:t xml:space="preserve">říjemcem a </w:t>
      </w:r>
      <w:r w:rsidR="0006624F" w:rsidRPr="00773E0D">
        <w:rPr>
          <w:sz w:val="23"/>
          <w:szCs w:val="23"/>
          <w:lang w:val="cs-CZ"/>
        </w:rPr>
        <w:t>dalším účastníkem projektu</w:t>
      </w:r>
      <w:r w:rsidRPr="00773E0D">
        <w:rPr>
          <w:sz w:val="23"/>
          <w:szCs w:val="23"/>
          <w:lang w:val="cs-CZ"/>
        </w:rPr>
        <w:t xml:space="preserve"> na pořízení předmětného hmotného majetku.</w:t>
      </w:r>
    </w:p>
    <w:p w14:paraId="6946FDCC" w14:textId="77777777" w:rsidR="00362539" w:rsidRPr="00773E0D" w:rsidRDefault="00362539" w:rsidP="00513EE2">
      <w:pPr>
        <w:pStyle w:val="Zkladntext"/>
        <w:numPr>
          <w:ilvl w:val="0"/>
          <w:numId w:val="25"/>
        </w:numPr>
        <w:ind w:left="357" w:hanging="357"/>
        <w:jc w:val="both"/>
        <w:rPr>
          <w:sz w:val="23"/>
          <w:szCs w:val="23"/>
          <w:lang w:val="cs-CZ"/>
        </w:rPr>
      </w:pPr>
      <w:r w:rsidRPr="00773E0D">
        <w:rPr>
          <w:sz w:val="23"/>
          <w:szCs w:val="23"/>
          <w:lang w:val="cs-CZ"/>
        </w:rPr>
        <w:t xml:space="preserve">Hmotný majetek podle odstavce 1 jsou </w:t>
      </w:r>
      <w:r w:rsidR="00C64CEA" w:rsidRPr="00773E0D">
        <w:rPr>
          <w:sz w:val="23"/>
          <w:szCs w:val="23"/>
          <w:lang w:val="cs-CZ"/>
        </w:rPr>
        <w:t>s</w:t>
      </w:r>
      <w:r w:rsidRPr="00773E0D">
        <w:rPr>
          <w:sz w:val="23"/>
          <w:szCs w:val="23"/>
          <w:lang w:val="cs-CZ"/>
        </w:rPr>
        <w:t xml:space="preserve">mluvní strany oprávněny využívat pro řešení </w:t>
      </w:r>
      <w:r w:rsidR="00C64CEA" w:rsidRPr="00773E0D">
        <w:rPr>
          <w:sz w:val="23"/>
          <w:szCs w:val="23"/>
          <w:lang w:val="cs-CZ"/>
        </w:rPr>
        <w:t>p</w:t>
      </w:r>
      <w:r w:rsidRPr="00773E0D">
        <w:rPr>
          <w:sz w:val="23"/>
          <w:szCs w:val="23"/>
          <w:lang w:val="cs-CZ"/>
        </w:rPr>
        <w:t>rojektu bezplatně.</w:t>
      </w:r>
    </w:p>
    <w:p w14:paraId="63836DAC" w14:textId="77777777" w:rsidR="00362539" w:rsidRPr="00773E0D" w:rsidRDefault="00362539" w:rsidP="00362539">
      <w:pPr>
        <w:pStyle w:val="Zkladntext"/>
        <w:rPr>
          <w:b/>
          <w:sz w:val="23"/>
          <w:szCs w:val="23"/>
          <w:lang w:val="cs-CZ"/>
        </w:rPr>
      </w:pPr>
    </w:p>
    <w:p w14:paraId="44135546" w14:textId="77777777" w:rsidR="00362539" w:rsidRPr="00773E0D" w:rsidRDefault="00842BFE" w:rsidP="00842BFE">
      <w:pPr>
        <w:pStyle w:val="Zkladntext"/>
        <w:jc w:val="center"/>
        <w:rPr>
          <w:b/>
          <w:lang w:val="cs-CZ"/>
        </w:rPr>
      </w:pPr>
      <w:r w:rsidRPr="00773E0D">
        <w:rPr>
          <w:b/>
          <w:lang w:val="cs-CZ"/>
        </w:rPr>
        <w:t>Článek VI</w:t>
      </w:r>
      <w:r w:rsidR="006E294D" w:rsidRPr="00773E0D">
        <w:rPr>
          <w:b/>
          <w:lang w:val="cs-CZ"/>
        </w:rPr>
        <w:t>II</w:t>
      </w:r>
    </w:p>
    <w:p w14:paraId="34BB2696" w14:textId="77777777" w:rsidR="00362539" w:rsidRPr="00773E0D" w:rsidRDefault="00362539" w:rsidP="00842BFE">
      <w:pPr>
        <w:pStyle w:val="Zkladntext"/>
        <w:jc w:val="center"/>
        <w:rPr>
          <w:b/>
          <w:lang w:val="cs-CZ"/>
        </w:rPr>
      </w:pPr>
      <w:r w:rsidRPr="00773E0D">
        <w:rPr>
          <w:b/>
          <w:lang w:val="cs-CZ"/>
        </w:rPr>
        <w:t>Řízení vnesených práv</w:t>
      </w:r>
    </w:p>
    <w:p w14:paraId="0AC41F43" w14:textId="77777777" w:rsidR="00362539" w:rsidRPr="00773E0D" w:rsidRDefault="00362539" w:rsidP="00513EE2">
      <w:pPr>
        <w:pStyle w:val="Zkladntext"/>
        <w:numPr>
          <w:ilvl w:val="0"/>
          <w:numId w:val="27"/>
        </w:numPr>
        <w:ind w:left="425" w:hanging="425"/>
        <w:jc w:val="both"/>
        <w:rPr>
          <w:sz w:val="23"/>
          <w:szCs w:val="23"/>
          <w:lang w:val="cs-CZ"/>
        </w:rPr>
      </w:pPr>
      <w:r w:rsidRPr="00773E0D">
        <w:rPr>
          <w:sz w:val="23"/>
          <w:szCs w:val="23"/>
          <w:lang w:val="cs-CZ"/>
        </w:rPr>
        <w:t>Za vnesená práva jsou považována taková</w:t>
      </w:r>
      <w:r w:rsidR="00773E0D" w:rsidRPr="00773E0D">
        <w:rPr>
          <w:sz w:val="23"/>
          <w:szCs w:val="23"/>
          <w:lang w:val="cs-CZ"/>
        </w:rPr>
        <w:t xml:space="preserve"> práva duševního vlastnictví, zejména</w:t>
      </w:r>
      <w:r w:rsidRPr="00773E0D">
        <w:rPr>
          <w:sz w:val="23"/>
          <w:szCs w:val="23"/>
          <w:lang w:val="cs-CZ"/>
        </w:rPr>
        <w:t xml:space="preserve"> autorská práva, práva průmyslového vlastnictví a know-how, která mají </w:t>
      </w:r>
      <w:r w:rsidR="00C64CEA" w:rsidRPr="00773E0D">
        <w:rPr>
          <w:sz w:val="23"/>
          <w:szCs w:val="23"/>
          <w:lang w:val="cs-CZ"/>
        </w:rPr>
        <w:t>s</w:t>
      </w:r>
      <w:r w:rsidRPr="00773E0D">
        <w:rPr>
          <w:sz w:val="23"/>
          <w:szCs w:val="23"/>
          <w:lang w:val="cs-CZ"/>
        </w:rPr>
        <w:t xml:space="preserve">mluvní strany v době uzavření této </w:t>
      </w:r>
      <w:r w:rsidR="00C64CEA" w:rsidRPr="00773E0D">
        <w:rPr>
          <w:sz w:val="23"/>
          <w:szCs w:val="23"/>
          <w:lang w:val="cs-CZ"/>
        </w:rPr>
        <w:t>s</w:t>
      </w:r>
      <w:r w:rsidRPr="00773E0D">
        <w:rPr>
          <w:sz w:val="23"/>
          <w:szCs w:val="23"/>
          <w:lang w:val="cs-CZ"/>
        </w:rPr>
        <w:t xml:space="preserve">mlouvy nebo je získají později nezávisle na řešení </w:t>
      </w:r>
      <w:r w:rsidR="00C64CEA" w:rsidRPr="00773E0D">
        <w:rPr>
          <w:sz w:val="23"/>
          <w:szCs w:val="23"/>
          <w:lang w:val="cs-CZ"/>
        </w:rPr>
        <w:t>p</w:t>
      </w:r>
      <w:r w:rsidRPr="00773E0D">
        <w:rPr>
          <w:sz w:val="23"/>
          <w:szCs w:val="23"/>
          <w:lang w:val="cs-CZ"/>
        </w:rPr>
        <w:t>rojektu</w:t>
      </w:r>
      <w:r w:rsidR="00842BFE" w:rsidRPr="00773E0D">
        <w:rPr>
          <w:sz w:val="23"/>
          <w:szCs w:val="23"/>
          <w:lang w:val="cs-CZ"/>
        </w:rPr>
        <w:t xml:space="preserve"> a tato </w:t>
      </w:r>
      <w:r w:rsidR="00C64CEA" w:rsidRPr="00773E0D">
        <w:rPr>
          <w:sz w:val="23"/>
          <w:szCs w:val="23"/>
          <w:lang w:val="cs-CZ"/>
        </w:rPr>
        <w:t>práva jsou nezbytná pro řešení p</w:t>
      </w:r>
      <w:r w:rsidR="00842BFE" w:rsidRPr="00773E0D">
        <w:rPr>
          <w:sz w:val="23"/>
          <w:szCs w:val="23"/>
          <w:lang w:val="cs-CZ"/>
        </w:rPr>
        <w:t>rojektu</w:t>
      </w:r>
      <w:r w:rsidR="00205B92">
        <w:rPr>
          <w:sz w:val="23"/>
          <w:szCs w:val="23"/>
          <w:lang w:val="cs-CZ"/>
        </w:rPr>
        <w:t>.</w:t>
      </w:r>
    </w:p>
    <w:p w14:paraId="20F00DDB" w14:textId="77777777" w:rsidR="00362539" w:rsidRPr="00773E0D" w:rsidRDefault="00362539" w:rsidP="00513EE2">
      <w:pPr>
        <w:pStyle w:val="Zkladntext"/>
        <w:numPr>
          <w:ilvl w:val="0"/>
          <w:numId w:val="27"/>
        </w:numPr>
        <w:ind w:left="425" w:hanging="425"/>
        <w:jc w:val="both"/>
        <w:rPr>
          <w:sz w:val="23"/>
          <w:szCs w:val="23"/>
          <w:lang w:val="cs-CZ"/>
        </w:rPr>
      </w:pPr>
      <w:r w:rsidRPr="00773E0D">
        <w:rPr>
          <w:sz w:val="23"/>
          <w:szCs w:val="23"/>
          <w:lang w:val="cs-CZ"/>
        </w:rPr>
        <w:t xml:space="preserve">Vnesená práva mohou </w:t>
      </w:r>
      <w:r w:rsidR="00C64CEA" w:rsidRPr="00773E0D">
        <w:rPr>
          <w:sz w:val="23"/>
          <w:szCs w:val="23"/>
          <w:lang w:val="cs-CZ"/>
        </w:rPr>
        <w:t>s</w:t>
      </w:r>
      <w:r w:rsidRPr="00773E0D">
        <w:rPr>
          <w:sz w:val="23"/>
          <w:szCs w:val="23"/>
          <w:lang w:val="cs-CZ"/>
        </w:rPr>
        <w:t xml:space="preserve">mluvní strany užívat bezplatně pro potřeby </w:t>
      </w:r>
      <w:r w:rsidR="00C64CEA" w:rsidRPr="00773E0D">
        <w:rPr>
          <w:sz w:val="23"/>
          <w:szCs w:val="23"/>
          <w:lang w:val="cs-CZ"/>
        </w:rPr>
        <w:t>p</w:t>
      </w:r>
      <w:r w:rsidRPr="00773E0D">
        <w:rPr>
          <w:sz w:val="23"/>
          <w:szCs w:val="23"/>
          <w:lang w:val="cs-CZ"/>
        </w:rPr>
        <w:t>rojektu</w:t>
      </w:r>
      <w:r w:rsidR="00773E0D">
        <w:rPr>
          <w:sz w:val="23"/>
          <w:szCs w:val="23"/>
          <w:lang w:val="cs-CZ"/>
        </w:rPr>
        <w:t>, pokud se strany ve vztahu ke konkrétnímu právu nedohodnou jinak</w:t>
      </w:r>
      <w:r w:rsidRPr="00773E0D">
        <w:rPr>
          <w:sz w:val="23"/>
          <w:szCs w:val="23"/>
          <w:lang w:val="cs-CZ"/>
        </w:rPr>
        <w:t xml:space="preserve">. K jiným účelům </w:t>
      </w:r>
      <w:r w:rsidR="00C64CEA" w:rsidRPr="00773E0D">
        <w:rPr>
          <w:sz w:val="23"/>
          <w:szCs w:val="23"/>
          <w:lang w:val="cs-CZ"/>
        </w:rPr>
        <w:t>může s</w:t>
      </w:r>
      <w:r w:rsidR="00842BFE" w:rsidRPr="00773E0D">
        <w:rPr>
          <w:sz w:val="23"/>
          <w:szCs w:val="23"/>
          <w:lang w:val="cs-CZ"/>
        </w:rPr>
        <w:t>mluvní strana</w:t>
      </w:r>
      <w:r w:rsidRPr="00773E0D">
        <w:rPr>
          <w:sz w:val="23"/>
          <w:szCs w:val="23"/>
          <w:lang w:val="cs-CZ"/>
        </w:rPr>
        <w:t xml:space="preserve"> užívat vnesená práva</w:t>
      </w:r>
      <w:r w:rsidR="00C64CEA" w:rsidRPr="00773E0D">
        <w:rPr>
          <w:sz w:val="23"/>
          <w:szCs w:val="23"/>
          <w:lang w:val="cs-CZ"/>
        </w:rPr>
        <w:t xml:space="preserve"> druhé s</w:t>
      </w:r>
      <w:r w:rsidR="00842BFE" w:rsidRPr="00773E0D">
        <w:rPr>
          <w:sz w:val="23"/>
          <w:szCs w:val="23"/>
          <w:lang w:val="cs-CZ"/>
        </w:rPr>
        <w:t>mluvní strany</w:t>
      </w:r>
      <w:r w:rsidRPr="00773E0D">
        <w:rPr>
          <w:sz w:val="23"/>
          <w:szCs w:val="23"/>
          <w:lang w:val="cs-CZ"/>
        </w:rPr>
        <w:t xml:space="preserve"> pouze na základě předchozí písemné licenční smlouvy za běžných tržních podmínek. </w:t>
      </w:r>
    </w:p>
    <w:p w14:paraId="34504D19" w14:textId="77777777" w:rsidR="00362539" w:rsidRPr="00773E0D" w:rsidRDefault="00362539" w:rsidP="00513EE2">
      <w:pPr>
        <w:pStyle w:val="Zkladntext"/>
        <w:numPr>
          <w:ilvl w:val="0"/>
          <w:numId w:val="27"/>
        </w:numPr>
        <w:ind w:left="425" w:hanging="425"/>
        <w:jc w:val="both"/>
        <w:rPr>
          <w:sz w:val="23"/>
          <w:szCs w:val="23"/>
          <w:lang w:val="cs-CZ"/>
        </w:rPr>
      </w:pPr>
      <w:r w:rsidRPr="00773E0D">
        <w:rPr>
          <w:sz w:val="23"/>
          <w:szCs w:val="23"/>
          <w:lang w:val="cs-CZ"/>
        </w:rPr>
        <w:t xml:space="preserve">Smluvní strany nesmí vnesená práva </w:t>
      </w:r>
      <w:r w:rsidR="00C64CEA" w:rsidRPr="00773E0D">
        <w:rPr>
          <w:sz w:val="23"/>
          <w:szCs w:val="23"/>
          <w:lang w:val="cs-CZ"/>
        </w:rPr>
        <w:t>druhé s</w:t>
      </w:r>
      <w:r w:rsidR="00842BFE" w:rsidRPr="00773E0D">
        <w:rPr>
          <w:sz w:val="23"/>
          <w:szCs w:val="23"/>
          <w:lang w:val="cs-CZ"/>
        </w:rPr>
        <w:t xml:space="preserve">mluvní strany </w:t>
      </w:r>
      <w:r w:rsidRPr="00773E0D">
        <w:rPr>
          <w:sz w:val="23"/>
          <w:szCs w:val="23"/>
          <w:lang w:val="cs-CZ"/>
        </w:rPr>
        <w:t>poskytnout třetím osobám a nesmějí je komerčně využívat.</w:t>
      </w:r>
    </w:p>
    <w:p w14:paraId="07AA76F3" w14:textId="77777777" w:rsidR="00362539" w:rsidRPr="00773E0D" w:rsidRDefault="00362539" w:rsidP="00362539">
      <w:pPr>
        <w:pStyle w:val="Zkladntext"/>
        <w:rPr>
          <w:b/>
          <w:sz w:val="23"/>
          <w:szCs w:val="23"/>
          <w:lang w:val="cs-CZ"/>
        </w:rPr>
      </w:pPr>
    </w:p>
    <w:p w14:paraId="31A20AF7" w14:textId="77777777" w:rsidR="00362539" w:rsidRPr="00773E0D" w:rsidRDefault="006E294D" w:rsidP="00842BFE">
      <w:pPr>
        <w:pStyle w:val="Zkladntext"/>
        <w:jc w:val="center"/>
        <w:rPr>
          <w:b/>
          <w:lang w:val="cs-CZ"/>
        </w:rPr>
      </w:pPr>
      <w:r w:rsidRPr="00773E0D">
        <w:rPr>
          <w:b/>
          <w:lang w:val="cs-CZ"/>
        </w:rPr>
        <w:t>Článek IX</w:t>
      </w:r>
    </w:p>
    <w:p w14:paraId="308B7289" w14:textId="77777777" w:rsidR="00362539" w:rsidRPr="00773E0D" w:rsidRDefault="00362539" w:rsidP="00842BFE">
      <w:pPr>
        <w:pStyle w:val="Zkladntext"/>
        <w:jc w:val="center"/>
        <w:rPr>
          <w:b/>
          <w:lang w:val="cs-CZ"/>
        </w:rPr>
      </w:pPr>
      <w:r w:rsidRPr="00773E0D">
        <w:rPr>
          <w:b/>
          <w:lang w:val="cs-CZ"/>
        </w:rPr>
        <w:t>Práva k výsledkům Projektu</w:t>
      </w:r>
    </w:p>
    <w:p w14:paraId="70B5AC36" w14:textId="77777777" w:rsidR="003F092B" w:rsidRDefault="00362539" w:rsidP="003F092B">
      <w:pPr>
        <w:pStyle w:val="Zkladntext"/>
        <w:numPr>
          <w:ilvl w:val="0"/>
          <w:numId w:val="26"/>
        </w:numPr>
        <w:ind w:left="357" w:hanging="357"/>
        <w:jc w:val="both"/>
        <w:rPr>
          <w:sz w:val="23"/>
          <w:szCs w:val="23"/>
          <w:lang w:val="cs-CZ"/>
        </w:rPr>
      </w:pPr>
      <w:r w:rsidRPr="00773E0D">
        <w:rPr>
          <w:sz w:val="23"/>
          <w:szCs w:val="23"/>
          <w:lang w:val="cs-CZ"/>
        </w:rPr>
        <w:t xml:space="preserve">Výsledkem </w:t>
      </w:r>
      <w:r w:rsidR="00AB7DC4" w:rsidRPr="00773E0D">
        <w:rPr>
          <w:sz w:val="23"/>
          <w:szCs w:val="23"/>
          <w:lang w:val="cs-CZ"/>
        </w:rPr>
        <w:t>p</w:t>
      </w:r>
      <w:r w:rsidRPr="00773E0D">
        <w:rPr>
          <w:sz w:val="23"/>
          <w:szCs w:val="23"/>
          <w:lang w:val="cs-CZ"/>
        </w:rPr>
        <w:t xml:space="preserve">rojektu se pro účely této </w:t>
      </w:r>
      <w:r w:rsidR="00AB7DC4" w:rsidRPr="00773E0D">
        <w:rPr>
          <w:sz w:val="23"/>
          <w:szCs w:val="23"/>
          <w:lang w:val="cs-CZ"/>
        </w:rPr>
        <w:t>s</w:t>
      </w:r>
      <w:r w:rsidRPr="00773E0D">
        <w:rPr>
          <w:sz w:val="23"/>
          <w:szCs w:val="23"/>
          <w:lang w:val="cs-CZ"/>
        </w:rPr>
        <w:t xml:space="preserve">mlouvy rozumí výsledky podle </w:t>
      </w:r>
      <w:proofErr w:type="spellStart"/>
      <w:r w:rsidRPr="00773E0D">
        <w:rPr>
          <w:sz w:val="23"/>
          <w:szCs w:val="23"/>
          <w:lang w:val="cs-CZ"/>
        </w:rPr>
        <w:t>ust</w:t>
      </w:r>
      <w:proofErr w:type="spellEnd"/>
      <w:r w:rsidRPr="00773E0D">
        <w:rPr>
          <w:sz w:val="23"/>
          <w:szCs w:val="23"/>
          <w:lang w:val="cs-CZ"/>
        </w:rPr>
        <w:t xml:space="preserve">. § 2 odst. 2 písm. </w:t>
      </w:r>
      <w:r w:rsidR="00773E0D">
        <w:rPr>
          <w:sz w:val="23"/>
          <w:szCs w:val="23"/>
          <w:lang w:val="cs-CZ"/>
        </w:rPr>
        <w:t>i</w:t>
      </w:r>
      <w:r w:rsidRPr="00773E0D">
        <w:rPr>
          <w:sz w:val="23"/>
          <w:szCs w:val="23"/>
          <w:lang w:val="cs-CZ"/>
        </w:rPr>
        <w:t xml:space="preserve">) </w:t>
      </w:r>
      <w:r w:rsidR="00842BFE" w:rsidRPr="00773E0D">
        <w:rPr>
          <w:sz w:val="23"/>
          <w:szCs w:val="23"/>
          <w:lang w:val="cs-CZ"/>
        </w:rPr>
        <w:t>zákona č. 130/2002 Sb., o podpoře výzkumu, experimentálního vývoje a inovací, v platném znění (dále jen „</w:t>
      </w:r>
      <w:r w:rsidR="00842BFE" w:rsidRPr="006150E6">
        <w:rPr>
          <w:b/>
          <w:sz w:val="23"/>
          <w:szCs w:val="23"/>
          <w:lang w:val="cs-CZ"/>
        </w:rPr>
        <w:t>zákon o podpoře výzkumu, experimentálního vývoje a inovací</w:t>
      </w:r>
      <w:r w:rsidR="00842BFE" w:rsidRPr="00773E0D">
        <w:rPr>
          <w:sz w:val="23"/>
          <w:szCs w:val="23"/>
          <w:lang w:val="cs-CZ"/>
        </w:rPr>
        <w:t>“)</w:t>
      </w:r>
      <w:r w:rsidRPr="00773E0D">
        <w:rPr>
          <w:sz w:val="23"/>
          <w:szCs w:val="23"/>
          <w:lang w:val="cs-CZ"/>
        </w:rPr>
        <w:t xml:space="preserve">, vzniklé činností </w:t>
      </w:r>
      <w:r w:rsidR="00AB7DC4" w:rsidRPr="00773E0D">
        <w:rPr>
          <w:sz w:val="23"/>
          <w:szCs w:val="23"/>
          <w:lang w:val="cs-CZ"/>
        </w:rPr>
        <w:t xml:space="preserve">příjemce nebo </w:t>
      </w:r>
      <w:r w:rsidR="0006624F" w:rsidRPr="00773E0D">
        <w:rPr>
          <w:sz w:val="23"/>
          <w:szCs w:val="23"/>
          <w:lang w:val="cs-CZ"/>
        </w:rPr>
        <w:t>dalšího účastníka projektu</w:t>
      </w:r>
      <w:r w:rsidRPr="00773E0D">
        <w:rPr>
          <w:sz w:val="23"/>
          <w:szCs w:val="23"/>
          <w:lang w:val="cs-CZ"/>
        </w:rPr>
        <w:t xml:space="preserve"> samotného nebo společným spolupůsobením </w:t>
      </w:r>
      <w:r w:rsidR="00AB7DC4" w:rsidRPr="00773E0D">
        <w:rPr>
          <w:sz w:val="23"/>
          <w:szCs w:val="23"/>
          <w:lang w:val="cs-CZ"/>
        </w:rPr>
        <w:t>p</w:t>
      </w:r>
      <w:r w:rsidRPr="00773E0D">
        <w:rPr>
          <w:sz w:val="23"/>
          <w:szCs w:val="23"/>
          <w:lang w:val="cs-CZ"/>
        </w:rPr>
        <w:t xml:space="preserve">říjemce a </w:t>
      </w:r>
      <w:r w:rsidR="0006624F" w:rsidRPr="00773E0D">
        <w:rPr>
          <w:sz w:val="23"/>
          <w:szCs w:val="23"/>
          <w:lang w:val="cs-CZ"/>
        </w:rPr>
        <w:t>dalšího účastníka projektu</w:t>
      </w:r>
      <w:r w:rsidRPr="00773E0D">
        <w:rPr>
          <w:sz w:val="23"/>
          <w:szCs w:val="23"/>
          <w:lang w:val="cs-CZ"/>
        </w:rPr>
        <w:t xml:space="preserve"> v rámci řešení </w:t>
      </w:r>
      <w:r w:rsidR="00AB7DC4" w:rsidRPr="00773E0D">
        <w:rPr>
          <w:sz w:val="23"/>
          <w:szCs w:val="23"/>
          <w:lang w:val="cs-CZ"/>
        </w:rPr>
        <w:t>p</w:t>
      </w:r>
      <w:r w:rsidRPr="00773E0D">
        <w:rPr>
          <w:sz w:val="23"/>
          <w:szCs w:val="23"/>
          <w:lang w:val="cs-CZ"/>
        </w:rPr>
        <w:t>rojektu (dále jen „</w:t>
      </w:r>
      <w:r w:rsidR="00AB7DC4" w:rsidRPr="006150E6">
        <w:rPr>
          <w:b/>
          <w:sz w:val="23"/>
          <w:szCs w:val="23"/>
          <w:lang w:val="cs-CZ"/>
        </w:rPr>
        <w:t>výsledek p</w:t>
      </w:r>
      <w:r w:rsidRPr="006150E6">
        <w:rPr>
          <w:b/>
          <w:sz w:val="23"/>
          <w:szCs w:val="23"/>
          <w:lang w:val="cs-CZ"/>
        </w:rPr>
        <w:t>rojektu</w:t>
      </w:r>
      <w:r w:rsidRPr="00773E0D">
        <w:rPr>
          <w:sz w:val="23"/>
          <w:szCs w:val="23"/>
          <w:lang w:val="cs-CZ"/>
        </w:rPr>
        <w:t>“).</w:t>
      </w:r>
    </w:p>
    <w:p w14:paraId="049C8789" w14:textId="77777777" w:rsidR="002423E4" w:rsidRPr="00871EC5" w:rsidRDefault="00362539" w:rsidP="00871EC5">
      <w:pPr>
        <w:pStyle w:val="Zkladntext"/>
        <w:numPr>
          <w:ilvl w:val="0"/>
          <w:numId w:val="26"/>
        </w:numPr>
        <w:ind w:left="357" w:hanging="357"/>
        <w:jc w:val="both"/>
        <w:rPr>
          <w:sz w:val="23"/>
          <w:szCs w:val="23"/>
          <w:lang w:val="cs-CZ"/>
        </w:rPr>
      </w:pPr>
      <w:r w:rsidRPr="003F092B">
        <w:rPr>
          <w:sz w:val="23"/>
          <w:szCs w:val="23"/>
          <w:lang w:val="cs-CZ"/>
        </w:rPr>
        <w:t>Vlastníkem práv k </w:t>
      </w:r>
      <w:r w:rsidR="00AB7DC4" w:rsidRPr="003F092B">
        <w:rPr>
          <w:sz w:val="23"/>
          <w:szCs w:val="23"/>
          <w:lang w:val="cs-CZ"/>
        </w:rPr>
        <w:t>výsledkům p</w:t>
      </w:r>
      <w:r w:rsidRPr="003F092B">
        <w:rPr>
          <w:sz w:val="23"/>
          <w:szCs w:val="23"/>
          <w:lang w:val="cs-CZ"/>
        </w:rPr>
        <w:t>rojektu</w:t>
      </w:r>
      <w:r w:rsidR="005627C5" w:rsidRPr="003F092B">
        <w:rPr>
          <w:sz w:val="23"/>
          <w:szCs w:val="23"/>
          <w:lang w:val="cs-CZ"/>
        </w:rPr>
        <w:t>, jejichž právní povaha to umožňuje,</w:t>
      </w:r>
      <w:r w:rsidRPr="003F092B">
        <w:rPr>
          <w:sz w:val="23"/>
          <w:szCs w:val="23"/>
          <w:lang w:val="cs-CZ"/>
        </w:rPr>
        <w:t xml:space="preserve"> je </w:t>
      </w:r>
      <w:r w:rsidR="00AB7DC4" w:rsidRPr="003F092B">
        <w:rPr>
          <w:sz w:val="23"/>
          <w:szCs w:val="23"/>
          <w:lang w:val="cs-CZ"/>
        </w:rPr>
        <w:t>p</w:t>
      </w:r>
      <w:r w:rsidRPr="003F092B">
        <w:rPr>
          <w:sz w:val="23"/>
          <w:szCs w:val="23"/>
          <w:lang w:val="cs-CZ"/>
        </w:rPr>
        <w:t xml:space="preserve">říjemce nebo </w:t>
      </w:r>
      <w:r w:rsidR="0006624F" w:rsidRPr="003F092B">
        <w:rPr>
          <w:sz w:val="23"/>
          <w:szCs w:val="23"/>
          <w:lang w:val="cs-CZ"/>
        </w:rPr>
        <w:t>další účastník projektu</w:t>
      </w:r>
      <w:r w:rsidRPr="003F092B">
        <w:rPr>
          <w:sz w:val="23"/>
          <w:szCs w:val="23"/>
          <w:lang w:val="cs-CZ"/>
        </w:rPr>
        <w:t xml:space="preserve"> podle toho, kdo takového </w:t>
      </w:r>
      <w:r w:rsidR="00AB7DC4" w:rsidRPr="003F092B">
        <w:rPr>
          <w:sz w:val="23"/>
          <w:szCs w:val="23"/>
          <w:lang w:val="cs-CZ"/>
        </w:rPr>
        <w:t>výsledku p</w:t>
      </w:r>
      <w:r w:rsidRPr="003F092B">
        <w:rPr>
          <w:sz w:val="23"/>
          <w:szCs w:val="23"/>
          <w:lang w:val="cs-CZ"/>
        </w:rPr>
        <w:t xml:space="preserve">rojektu dosáhl sám. Pokud došlo k dosažení </w:t>
      </w:r>
      <w:r w:rsidR="00AB7DC4" w:rsidRPr="003F092B">
        <w:rPr>
          <w:sz w:val="23"/>
          <w:szCs w:val="23"/>
          <w:lang w:val="cs-CZ"/>
        </w:rPr>
        <w:t>v</w:t>
      </w:r>
      <w:r w:rsidRPr="003F092B">
        <w:rPr>
          <w:sz w:val="23"/>
          <w:szCs w:val="23"/>
          <w:lang w:val="cs-CZ"/>
        </w:rPr>
        <w:t xml:space="preserve">ýsledku </w:t>
      </w:r>
      <w:r w:rsidR="00AB7DC4" w:rsidRPr="003F092B">
        <w:rPr>
          <w:sz w:val="23"/>
          <w:szCs w:val="23"/>
          <w:lang w:val="cs-CZ"/>
        </w:rPr>
        <w:t>p</w:t>
      </w:r>
      <w:r w:rsidRPr="003F092B">
        <w:rPr>
          <w:sz w:val="23"/>
          <w:szCs w:val="23"/>
          <w:lang w:val="cs-CZ"/>
        </w:rPr>
        <w:t xml:space="preserve">rojektu společně jak </w:t>
      </w:r>
      <w:r w:rsidR="00AB7DC4" w:rsidRPr="003F092B">
        <w:rPr>
          <w:sz w:val="23"/>
          <w:szCs w:val="23"/>
          <w:lang w:val="cs-CZ"/>
        </w:rPr>
        <w:t>p</w:t>
      </w:r>
      <w:r w:rsidRPr="003F092B">
        <w:rPr>
          <w:sz w:val="23"/>
          <w:szCs w:val="23"/>
          <w:lang w:val="cs-CZ"/>
        </w:rPr>
        <w:t>říjemcem</w:t>
      </w:r>
      <w:r w:rsidR="00773E0D" w:rsidRPr="003F092B">
        <w:rPr>
          <w:sz w:val="23"/>
          <w:szCs w:val="23"/>
          <w:lang w:val="cs-CZ"/>
        </w:rPr>
        <w:t>,</w:t>
      </w:r>
      <w:r w:rsidRPr="003F092B">
        <w:rPr>
          <w:sz w:val="23"/>
          <w:szCs w:val="23"/>
          <w:lang w:val="cs-CZ"/>
        </w:rPr>
        <w:t xml:space="preserve"> tak i </w:t>
      </w:r>
      <w:r w:rsidR="0006624F" w:rsidRPr="003F092B">
        <w:rPr>
          <w:sz w:val="23"/>
          <w:szCs w:val="23"/>
          <w:lang w:val="cs-CZ"/>
        </w:rPr>
        <w:t>dalším účastníkem projektu</w:t>
      </w:r>
      <w:r w:rsidRPr="003F092B">
        <w:rPr>
          <w:sz w:val="23"/>
          <w:szCs w:val="23"/>
          <w:lang w:val="cs-CZ"/>
        </w:rPr>
        <w:t xml:space="preserve">, je předmětný </w:t>
      </w:r>
      <w:r w:rsidR="00AB7DC4" w:rsidRPr="003F092B">
        <w:rPr>
          <w:sz w:val="23"/>
          <w:szCs w:val="23"/>
          <w:lang w:val="cs-CZ"/>
        </w:rPr>
        <w:t>výsledek p</w:t>
      </w:r>
      <w:r w:rsidRPr="003F092B">
        <w:rPr>
          <w:sz w:val="23"/>
          <w:szCs w:val="23"/>
          <w:lang w:val="cs-CZ"/>
        </w:rPr>
        <w:t>rojektu</w:t>
      </w:r>
      <w:r w:rsidR="005627C5" w:rsidRPr="003F092B">
        <w:rPr>
          <w:sz w:val="23"/>
          <w:szCs w:val="23"/>
          <w:lang w:val="cs-CZ"/>
        </w:rPr>
        <w:t>, jehož právní povaha to umožňuje,</w:t>
      </w:r>
      <w:r w:rsidRPr="003F092B">
        <w:rPr>
          <w:sz w:val="23"/>
          <w:szCs w:val="23"/>
          <w:lang w:val="cs-CZ"/>
        </w:rPr>
        <w:t xml:space="preserve"> v podílovém spoluvlastnictví </w:t>
      </w:r>
      <w:r w:rsidR="00AB7DC4" w:rsidRPr="003F092B">
        <w:rPr>
          <w:sz w:val="23"/>
          <w:szCs w:val="23"/>
          <w:lang w:val="cs-CZ"/>
        </w:rPr>
        <w:t>p</w:t>
      </w:r>
      <w:r w:rsidRPr="003F092B">
        <w:rPr>
          <w:sz w:val="23"/>
          <w:szCs w:val="23"/>
          <w:lang w:val="cs-CZ"/>
        </w:rPr>
        <w:t xml:space="preserve">říjemce a </w:t>
      </w:r>
      <w:r w:rsidR="0006624F" w:rsidRPr="003F092B">
        <w:rPr>
          <w:sz w:val="23"/>
          <w:szCs w:val="23"/>
          <w:lang w:val="cs-CZ"/>
        </w:rPr>
        <w:t>dalšího účastníka projektu</w:t>
      </w:r>
      <w:r w:rsidRPr="003F092B">
        <w:rPr>
          <w:sz w:val="23"/>
          <w:szCs w:val="23"/>
          <w:lang w:val="cs-CZ"/>
        </w:rPr>
        <w:t xml:space="preserve">, přičemž jejich podíl se stanoví podle poměru jejich tvůrčích příspěvků na dosažení </w:t>
      </w:r>
      <w:r w:rsidR="00AB7DC4" w:rsidRPr="003F092B">
        <w:rPr>
          <w:sz w:val="23"/>
          <w:szCs w:val="23"/>
          <w:lang w:val="cs-CZ"/>
        </w:rPr>
        <w:t>výsledku p</w:t>
      </w:r>
      <w:r w:rsidRPr="003F092B">
        <w:rPr>
          <w:sz w:val="23"/>
          <w:szCs w:val="23"/>
          <w:lang w:val="cs-CZ"/>
        </w:rPr>
        <w:t>rojektu.</w:t>
      </w:r>
      <w:r w:rsidR="00773E0D" w:rsidRPr="003F092B">
        <w:rPr>
          <w:sz w:val="23"/>
          <w:szCs w:val="23"/>
          <w:lang w:val="cs-CZ"/>
        </w:rPr>
        <w:t xml:space="preserve"> V případě sporu smluvních stran o poměru tvůrčích příspěvků každé ze stran platí, že každá smluvní strana má na výsledku projektu podíl</w:t>
      </w:r>
      <w:r w:rsidR="00F75505" w:rsidRPr="003F092B">
        <w:rPr>
          <w:sz w:val="23"/>
          <w:szCs w:val="23"/>
          <w:lang w:val="cs-CZ"/>
        </w:rPr>
        <w:t xml:space="preserve"> rovnající se výši podílu smluvní strany na rozpočtu projektu.</w:t>
      </w:r>
    </w:p>
    <w:p w14:paraId="04084640" w14:textId="77777777" w:rsidR="005627C5" w:rsidRPr="005627C5" w:rsidRDefault="00362539" w:rsidP="006150E6">
      <w:pPr>
        <w:numPr>
          <w:ilvl w:val="0"/>
          <w:numId w:val="26"/>
        </w:numPr>
        <w:spacing w:after="240"/>
        <w:jc w:val="both"/>
        <w:rPr>
          <w:sz w:val="23"/>
          <w:szCs w:val="23"/>
        </w:rPr>
      </w:pPr>
      <w:r w:rsidRPr="00773E0D">
        <w:rPr>
          <w:sz w:val="23"/>
          <w:szCs w:val="23"/>
        </w:rPr>
        <w:t xml:space="preserve">Smluvní strany jsou povinny zajistit </w:t>
      </w:r>
      <w:r w:rsidR="00EE27CF" w:rsidRPr="00773E0D">
        <w:rPr>
          <w:sz w:val="23"/>
          <w:szCs w:val="23"/>
        </w:rPr>
        <w:t>v</w:t>
      </w:r>
      <w:r w:rsidRPr="00773E0D">
        <w:rPr>
          <w:sz w:val="23"/>
          <w:szCs w:val="23"/>
        </w:rPr>
        <w:t xml:space="preserve">ýsledkům </w:t>
      </w:r>
      <w:r w:rsidR="00EE27CF" w:rsidRPr="00773E0D">
        <w:rPr>
          <w:sz w:val="23"/>
          <w:szCs w:val="23"/>
        </w:rPr>
        <w:t>p</w:t>
      </w:r>
      <w:r w:rsidRPr="00773E0D">
        <w:rPr>
          <w:sz w:val="23"/>
          <w:szCs w:val="23"/>
        </w:rPr>
        <w:t xml:space="preserve">rojektu adekvátní ochranu podle </w:t>
      </w:r>
      <w:r w:rsidR="003E63D7">
        <w:rPr>
          <w:sz w:val="23"/>
          <w:szCs w:val="23"/>
        </w:rPr>
        <w:t xml:space="preserve">právních </w:t>
      </w:r>
      <w:r w:rsidRPr="00773E0D">
        <w:rPr>
          <w:sz w:val="23"/>
          <w:szCs w:val="23"/>
        </w:rPr>
        <w:t>předpisů</w:t>
      </w:r>
      <w:r w:rsidR="005627C5">
        <w:rPr>
          <w:sz w:val="23"/>
          <w:szCs w:val="23"/>
        </w:rPr>
        <w:t xml:space="preserve"> chránících</w:t>
      </w:r>
      <w:r w:rsidR="003E63D7">
        <w:rPr>
          <w:sz w:val="23"/>
          <w:szCs w:val="23"/>
        </w:rPr>
        <w:t xml:space="preserve"> </w:t>
      </w:r>
      <w:r w:rsidRPr="00773E0D">
        <w:rPr>
          <w:sz w:val="23"/>
          <w:szCs w:val="23"/>
        </w:rPr>
        <w:t>práva duševního vlastnictví.</w:t>
      </w:r>
      <w:r w:rsidR="005627C5">
        <w:rPr>
          <w:sz w:val="23"/>
          <w:szCs w:val="23"/>
        </w:rPr>
        <w:t xml:space="preserve"> </w:t>
      </w:r>
      <w:r w:rsidR="005627C5" w:rsidRPr="005627C5">
        <w:rPr>
          <w:sz w:val="23"/>
          <w:szCs w:val="23"/>
        </w:rPr>
        <w:t xml:space="preserve">Smluvní strany se zavazují využít nebo zajistit využití </w:t>
      </w:r>
      <w:r w:rsidR="005627C5">
        <w:rPr>
          <w:sz w:val="23"/>
          <w:szCs w:val="23"/>
        </w:rPr>
        <w:t>výsledků projektu, která představují p</w:t>
      </w:r>
      <w:r w:rsidR="005627C5" w:rsidRPr="005627C5">
        <w:rPr>
          <w:sz w:val="23"/>
          <w:szCs w:val="23"/>
        </w:rPr>
        <w:t>ředmět</w:t>
      </w:r>
      <w:r w:rsidR="005627C5">
        <w:rPr>
          <w:sz w:val="23"/>
          <w:szCs w:val="23"/>
        </w:rPr>
        <w:t>y</w:t>
      </w:r>
      <w:r w:rsidR="005627C5" w:rsidRPr="005627C5">
        <w:rPr>
          <w:sz w:val="23"/>
          <w:szCs w:val="23"/>
        </w:rPr>
        <w:t xml:space="preserve"> duševního vlastnictví tak, aby byla dodržena ustanovení příslušných právních předpisů pro užití zaměstnaneckých děl zaměstnavateli autorů (zejména výkon </w:t>
      </w:r>
      <w:r w:rsidR="005627C5" w:rsidRPr="005627C5">
        <w:rPr>
          <w:sz w:val="23"/>
          <w:szCs w:val="23"/>
        </w:rPr>
        <w:lastRenderedPageBreak/>
        <w:t>majetkových práv k zaměstnaneckému dílu zaměstnavatelem autora) a pro uplatnění práv zaměstnavatele vůči původcům.</w:t>
      </w:r>
    </w:p>
    <w:p w14:paraId="4C7BB08F" w14:textId="77777777" w:rsidR="00362539" w:rsidRPr="00773E0D" w:rsidRDefault="005627C5" w:rsidP="00513EE2">
      <w:pPr>
        <w:pStyle w:val="Zkladntext"/>
        <w:numPr>
          <w:ilvl w:val="0"/>
          <w:numId w:val="26"/>
        </w:numPr>
        <w:ind w:left="357" w:hanging="357"/>
        <w:jc w:val="both"/>
        <w:rPr>
          <w:sz w:val="23"/>
          <w:szCs w:val="23"/>
          <w:lang w:val="cs-CZ"/>
        </w:rPr>
      </w:pPr>
      <w:r>
        <w:rPr>
          <w:sz w:val="23"/>
          <w:szCs w:val="23"/>
          <w:lang w:val="cs-CZ"/>
        </w:rPr>
        <w:t xml:space="preserve">Ve vztahu k výsledkům projektu, jejichž právní povaha neumožňuje, aby byly předmětem (spolu)vlastnictví se smluvní strany dohodly, že se budou práva k nim vykonávat společně, zejména ve vztahu k poskytnutí práv k užívání těchto výsledků třetím osobám, pokud se </w:t>
      </w:r>
      <w:r w:rsidR="006E39CA">
        <w:rPr>
          <w:sz w:val="23"/>
          <w:szCs w:val="23"/>
          <w:lang w:val="cs-CZ"/>
        </w:rPr>
        <w:t>pro konkrétní případ strany nedohodnou výslovně jinak. Odstavec 2 tohoto článku se použije přiměřeně.</w:t>
      </w:r>
      <w:r>
        <w:rPr>
          <w:sz w:val="23"/>
          <w:szCs w:val="23"/>
          <w:lang w:val="cs-CZ"/>
        </w:rPr>
        <w:t xml:space="preserve"> </w:t>
      </w:r>
    </w:p>
    <w:p w14:paraId="40313757" w14:textId="77777777" w:rsidR="00362539" w:rsidRPr="00773E0D" w:rsidRDefault="00842BFE" w:rsidP="00513EE2">
      <w:pPr>
        <w:pStyle w:val="Zkladntext"/>
        <w:numPr>
          <w:ilvl w:val="0"/>
          <w:numId w:val="26"/>
        </w:numPr>
        <w:ind w:left="357" w:hanging="357"/>
        <w:jc w:val="both"/>
        <w:rPr>
          <w:sz w:val="23"/>
          <w:szCs w:val="23"/>
          <w:lang w:val="cs-CZ"/>
        </w:rPr>
      </w:pPr>
      <w:r w:rsidRPr="00773E0D">
        <w:rPr>
          <w:sz w:val="23"/>
          <w:szCs w:val="23"/>
          <w:lang w:val="cs-CZ"/>
        </w:rPr>
        <w:t>Smluvní strany jsou</w:t>
      </w:r>
      <w:r w:rsidR="00362539" w:rsidRPr="00773E0D">
        <w:rPr>
          <w:sz w:val="23"/>
          <w:szCs w:val="23"/>
          <w:lang w:val="cs-CZ"/>
        </w:rPr>
        <w:t xml:space="preserve"> oprávněn</w:t>
      </w:r>
      <w:r w:rsidRPr="00773E0D">
        <w:rPr>
          <w:sz w:val="23"/>
          <w:szCs w:val="23"/>
          <w:lang w:val="cs-CZ"/>
        </w:rPr>
        <w:t>y</w:t>
      </w:r>
      <w:r w:rsidR="00362539" w:rsidRPr="00773E0D">
        <w:rPr>
          <w:sz w:val="23"/>
          <w:szCs w:val="23"/>
          <w:lang w:val="cs-CZ"/>
        </w:rPr>
        <w:t xml:space="preserve"> se zájemci o využití</w:t>
      </w:r>
      <w:r w:rsidRPr="00773E0D">
        <w:rPr>
          <w:sz w:val="23"/>
          <w:szCs w:val="23"/>
          <w:lang w:val="cs-CZ"/>
        </w:rPr>
        <w:t xml:space="preserve"> </w:t>
      </w:r>
      <w:r w:rsidR="00AB7DC4" w:rsidRPr="00773E0D">
        <w:rPr>
          <w:sz w:val="23"/>
          <w:szCs w:val="23"/>
          <w:lang w:val="cs-CZ"/>
        </w:rPr>
        <w:t>v</w:t>
      </w:r>
      <w:r w:rsidRPr="00773E0D">
        <w:rPr>
          <w:sz w:val="23"/>
          <w:szCs w:val="23"/>
          <w:lang w:val="cs-CZ"/>
        </w:rPr>
        <w:t xml:space="preserve">ýsledků </w:t>
      </w:r>
      <w:r w:rsidR="00AB7DC4" w:rsidRPr="00773E0D">
        <w:rPr>
          <w:sz w:val="23"/>
          <w:szCs w:val="23"/>
          <w:lang w:val="cs-CZ"/>
        </w:rPr>
        <w:t>p</w:t>
      </w:r>
      <w:r w:rsidRPr="00773E0D">
        <w:rPr>
          <w:sz w:val="23"/>
          <w:szCs w:val="23"/>
          <w:lang w:val="cs-CZ"/>
        </w:rPr>
        <w:t>rojektu</w:t>
      </w:r>
      <w:r w:rsidR="00362539" w:rsidRPr="00773E0D">
        <w:rPr>
          <w:sz w:val="23"/>
          <w:szCs w:val="23"/>
          <w:lang w:val="cs-CZ"/>
        </w:rPr>
        <w:t xml:space="preserve"> uzavírat smlouvy o využití </w:t>
      </w:r>
      <w:r w:rsidR="00AB7DC4" w:rsidRPr="00773E0D">
        <w:rPr>
          <w:sz w:val="23"/>
          <w:szCs w:val="23"/>
          <w:lang w:val="cs-CZ"/>
        </w:rPr>
        <w:t>výsledků p</w:t>
      </w:r>
      <w:r w:rsidR="00362539" w:rsidRPr="00773E0D">
        <w:rPr>
          <w:sz w:val="23"/>
          <w:szCs w:val="23"/>
          <w:lang w:val="cs-CZ"/>
        </w:rPr>
        <w:t>rojektu, kterých dosáhl</w:t>
      </w:r>
      <w:r w:rsidRPr="00773E0D">
        <w:rPr>
          <w:sz w:val="23"/>
          <w:szCs w:val="23"/>
          <w:lang w:val="cs-CZ"/>
        </w:rPr>
        <w:t>y</w:t>
      </w:r>
      <w:r w:rsidR="00362539" w:rsidRPr="00773E0D">
        <w:rPr>
          <w:sz w:val="23"/>
          <w:szCs w:val="23"/>
          <w:lang w:val="cs-CZ"/>
        </w:rPr>
        <w:t xml:space="preserve"> s</w:t>
      </w:r>
      <w:r w:rsidR="00E33CC7" w:rsidRPr="00773E0D">
        <w:rPr>
          <w:sz w:val="23"/>
          <w:szCs w:val="23"/>
          <w:lang w:val="cs-CZ"/>
        </w:rPr>
        <w:t>a</w:t>
      </w:r>
      <w:r w:rsidR="00362539" w:rsidRPr="00773E0D">
        <w:rPr>
          <w:sz w:val="23"/>
          <w:szCs w:val="23"/>
          <w:lang w:val="cs-CZ"/>
        </w:rPr>
        <w:t>m</w:t>
      </w:r>
      <w:r w:rsidRPr="00773E0D">
        <w:rPr>
          <w:sz w:val="23"/>
          <w:szCs w:val="23"/>
          <w:lang w:val="cs-CZ"/>
        </w:rPr>
        <w:t>y</w:t>
      </w:r>
      <w:r w:rsidR="00362539" w:rsidRPr="00773E0D">
        <w:rPr>
          <w:sz w:val="23"/>
          <w:szCs w:val="23"/>
          <w:lang w:val="cs-CZ"/>
        </w:rPr>
        <w:t>. S</w:t>
      </w:r>
      <w:r w:rsidR="003E63D7">
        <w:rPr>
          <w:sz w:val="23"/>
          <w:szCs w:val="23"/>
          <w:lang w:val="cs-CZ"/>
        </w:rPr>
        <w:t>mluvní strany se zavazují při uzavírání s</w:t>
      </w:r>
      <w:r w:rsidR="00362539" w:rsidRPr="00773E0D">
        <w:rPr>
          <w:sz w:val="23"/>
          <w:szCs w:val="23"/>
          <w:lang w:val="cs-CZ"/>
        </w:rPr>
        <w:t xml:space="preserve">mluv o využití </w:t>
      </w:r>
      <w:r w:rsidR="00AB7DC4" w:rsidRPr="00773E0D">
        <w:rPr>
          <w:sz w:val="23"/>
          <w:szCs w:val="23"/>
          <w:lang w:val="cs-CZ"/>
        </w:rPr>
        <w:t>v</w:t>
      </w:r>
      <w:r w:rsidR="00362539" w:rsidRPr="00773E0D">
        <w:rPr>
          <w:sz w:val="23"/>
          <w:szCs w:val="23"/>
          <w:lang w:val="cs-CZ"/>
        </w:rPr>
        <w:t xml:space="preserve">ýsledků </w:t>
      </w:r>
      <w:r w:rsidR="00AB7DC4" w:rsidRPr="00773E0D">
        <w:rPr>
          <w:sz w:val="23"/>
          <w:szCs w:val="23"/>
          <w:lang w:val="cs-CZ"/>
        </w:rPr>
        <w:t>p</w:t>
      </w:r>
      <w:r w:rsidR="00362539" w:rsidRPr="00773E0D">
        <w:rPr>
          <w:sz w:val="23"/>
          <w:szCs w:val="23"/>
          <w:lang w:val="cs-CZ"/>
        </w:rPr>
        <w:t xml:space="preserve">rojektu </w:t>
      </w:r>
      <w:r w:rsidR="003E63D7">
        <w:rPr>
          <w:sz w:val="23"/>
          <w:szCs w:val="23"/>
          <w:lang w:val="cs-CZ"/>
        </w:rPr>
        <w:t>dodržovat zejména</w:t>
      </w:r>
      <w:r w:rsidR="00362539" w:rsidRPr="00773E0D">
        <w:rPr>
          <w:sz w:val="23"/>
          <w:szCs w:val="23"/>
          <w:lang w:val="cs-CZ"/>
        </w:rPr>
        <w:t xml:space="preserve"> </w:t>
      </w:r>
      <w:proofErr w:type="spellStart"/>
      <w:r w:rsidR="00362539" w:rsidRPr="00773E0D">
        <w:rPr>
          <w:sz w:val="23"/>
          <w:szCs w:val="23"/>
          <w:lang w:val="cs-CZ"/>
        </w:rPr>
        <w:t>ust</w:t>
      </w:r>
      <w:proofErr w:type="spellEnd"/>
      <w:r w:rsidR="00362539" w:rsidRPr="00773E0D">
        <w:rPr>
          <w:sz w:val="23"/>
          <w:szCs w:val="23"/>
          <w:lang w:val="cs-CZ"/>
        </w:rPr>
        <w:t xml:space="preserve">. § 16 </w:t>
      </w:r>
      <w:r w:rsidRPr="00773E0D">
        <w:rPr>
          <w:sz w:val="23"/>
          <w:szCs w:val="23"/>
          <w:lang w:val="cs-CZ"/>
        </w:rPr>
        <w:t>zákona o podpoře výzkumu, experimentálního vývoje a inovací</w:t>
      </w:r>
      <w:r w:rsidR="00362539" w:rsidRPr="00773E0D">
        <w:rPr>
          <w:sz w:val="23"/>
          <w:szCs w:val="23"/>
          <w:lang w:val="cs-CZ"/>
        </w:rPr>
        <w:t xml:space="preserve">. </w:t>
      </w:r>
    </w:p>
    <w:p w14:paraId="3B24D2D5" w14:textId="77777777" w:rsidR="00362539" w:rsidRPr="00773E0D" w:rsidRDefault="00362539" w:rsidP="00513EE2">
      <w:pPr>
        <w:pStyle w:val="Zkladntext"/>
        <w:numPr>
          <w:ilvl w:val="0"/>
          <w:numId w:val="26"/>
        </w:numPr>
        <w:ind w:left="357" w:hanging="357"/>
        <w:jc w:val="both"/>
        <w:rPr>
          <w:sz w:val="23"/>
          <w:szCs w:val="23"/>
          <w:lang w:val="cs-CZ"/>
        </w:rPr>
      </w:pPr>
      <w:r w:rsidRPr="00773E0D">
        <w:rPr>
          <w:sz w:val="23"/>
          <w:szCs w:val="23"/>
          <w:lang w:val="cs-CZ"/>
        </w:rPr>
        <w:t xml:space="preserve">Smluvní strany jsou oprávněny se zájemci o jejich využití uzavírat smlouvy o využití </w:t>
      </w:r>
      <w:r w:rsidR="00AB7DC4" w:rsidRPr="00773E0D">
        <w:rPr>
          <w:sz w:val="23"/>
          <w:szCs w:val="23"/>
          <w:lang w:val="cs-CZ"/>
        </w:rPr>
        <w:t>výsledků p</w:t>
      </w:r>
      <w:r w:rsidRPr="00773E0D">
        <w:rPr>
          <w:sz w:val="23"/>
          <w:szCs w:val="23"/>
          <w:lang w:val="cs-CZ"/>
        </w:rPr>
        <w:t>rojektu, které jsou v jejich podílovém spoluvlastnictví</w:t>
      </w:r>
      <w:r w:rsidR="006E39CA">
        <w:rPr>
          <w:sz w:val="23"/>
          <w:szCs w:val="23"/>
          <w:lang w:val="cs-CZ"/>
        </w:rPr>
        <w:t xml:space="preserve"> nebo k nimž mají jiná společná práva</w:t>
      </w:r>
      <w:r w:rsidRPr="00773E0D">
        <w:rPr>
          <w:sz w:val="23"/>
          <w:szCs w:val="23"/>
          <w:lang w:val="cs-CZ"/>
        </w:rPr>
        <w:t xml:space="preserve">, pouze po předchozím písemném souhlasu druhé smluvní strany, jinak odpovídají za způsobenou škodu. </w:t>
      </w:r>
    </w:p>
    <w:p w14:paraId="0EB90122" w14:textId="77777777" w:rsidR="00362539" w:rsidRPr="00773E0D" w:rsidRDefault="00AB7DC4" w:rsidP="00513EE2">
      <w:pPr>
        <w:pStyle w:val="Zkladntext"/>
        <w:numPr>
          <w:ilvl w:val="0"/>
          <w:numId w:val="26"/>
        </w:numPr>
        <w:ind w:left="357" w:hanging="357"/>
        <w:jc w:val="both"/>
        <w:rPr>
          <w:sz w:val="23"/>
          <w:szCs w:val="23"/>
          <w:lang w:val="cs-CZ"/>
        </w:rPr>
      </w:pPr>
      <w:r w:rsidRPr="00773E0D">
        <w:rPr>
          <w:sz w:val="23"/>
          <w:szCs w:val="23"/>
          <w:lang w:val="cs-CZ"/>
        </w:rPr>
        <w:t>Výsledky p</w:t>
      </w:r>
      <w:r w:rsidR="00362539" w:rsidRPr="00773E0D">
        <w:rPr>
          <w:sz w:val="23"/>
          <w:szCs w:val="23"/>
          <w:lang w:val="cs-CZ"/>
        </w:rPr>
        <w:t xml:space="preserve">rojektu jsou </w:t>
      </w:r>
      <w:r w:rsidRPr="00773E0D">
        <w:rPr>
          <w:sz w:val="23"/>
          <w:szCs w:val="23"/>
          <w:lang w:val="cs-CZ"/>
        </w:rPr>
        <w:t>s</w:t>
      </w:r>
      <w:r w:rsidR="00362539" w:rsidRPr="00773E0D">
        <w:rPr>
          <w:sz w:val="23"/>
          <w:szCs w:val="23"/>
          <w:lang w:val="cs-CZ"/>
        </w:rPr>
        <w:t xml:space="preserve">mluvní strany oprávněny využívat výhradně pro řešení </w:t>
      </w:r>
      <w:r w:rsidRPr="00773E0D">
        <w:rPr>
          <w:sz w:val="23"/>
          <w:szCs w:val="23"/>
          <w:lang w:val="cs-CZ"/>
        </w:rPr>
        <w:t>p</w:t>
      </w:r>
      <w:r w:rsidR="00362539" w:rsidRPr="00773E0D">
        <w:rPr>
          <w:sz w:val="23"/>
          <w:szCs w:val="23"/>
          <w:lang w:val="cs-CZ"/>
        </w:rPr>
        <w:t>rojektu bezplatně.</w:t>
      </w:r>
    </w:p>
    <w:p w14:paraId="6A6D4154" w14:textId="77777777" w:rsidR="00362539" w:rsidRPr="00773E0D" w:rsidRDefault="00362539" w:rsidP="00513EE2">
      <w:pPr>
        <w:pStyle w:val="Zkladntext"/>
        <w:numPr>
          <w:ilvl w:val="0"/>
          <w:numId w:val="26"/>
        </w:numPr>
        <w:ind w:left="357" w:hanging="357"/>
        <w:jc w:val="both"/>
        <w:rPr>
          <w:sz w:val="23"/>
          <w:szCs w:val="23"/>
          <w:lang w:val="cs-CZ"/>
        </w:rPr>
      </w:pPr>
      <w:r w:rsidRPr="00773E0D">
        <w:rPr>
          <w:sz w:val="23"/>
          <w:szCs w:val="23"/>
          <w:lang w:val="cs-CZ"/>
        </w:rPr>
        <w:t xml:space="preserve">Právo na započítání </w:t>
      </w:r>
      <w:r w:rsidR="00AB7DC4" w:rsidRPr="00773E0D">
        <w:rPr>
          <w:sz w:val="23"/>
          <w:szCs w:val="23"/>
          <w:lang w:val="cs-CZ"/>
        </w:rPr>
        <w:t>výsledku p</w:t>
      </w:r>
      <w:r w:rsidRPr="00773E0D">
        <w:rPr>
          <w:sz w:val="23"/>
          <w:szCs w:val="23"/>
          <w:lang w:val="cs-CZ"/>
        </w:rPr>
        <w:t xml:space="preserve">rojektu do Rejstříku informací o výsledcích má </w:t>
      </w:r>
      <w:r w:rsidR="00AB7DC4" w:rsidRPr="00773E0D">
        <w:rPr>
          <w:sz w:val="23"/>
          <w:szCs w:val="23"/>
          <w:lang w:val="cs-CZ"/>
        </w:rPr>
        <w:t>s</w:t>
      </w:r>
      <w:r w:rsidRPr="00773E0D">
        <w:rPr>
          <w:sz w:val="23"/>
          <w:szCs w:val="23"/>
          <w:lang w:val="cs-CZ"/>
        </w:rPr>
        <w:t xml:space="preserve">mluvní strana, která daného </w:t>
      </w:r>
      <w:r w:rsidR="00AB7DC4" w:rsidRPr="00773E0D">
        <w:rPr>
          <w:sz w:val="23"/>
          <w:szCs w:val="23"/>
          <w:lang w:val="cs-CZ"/>
        </w:rPr>
        <w:t>v</w:t>
      </w:r>
      <w:r w:rsidRPr="00773E0D">
        <w:rPr>
          <w:sz w:val="23"/>
          <w:szCs w:val="23"/>
          <w:lang w:val="cs-CZ"/>
        </w:rPr>
        <w:t xml:space="preserve">ýsledku </w:t>
      </w:r>
      <w:r w:rsidR="00AB7DC4" w:rsidRPr="00773E0D">
        <w:rPr>
          <w:sz w:val="23"/>
          <w:szCs w:val="23"/>
          <w:lang w:val="cs-CZ"/>
        </w:rPr>
        <w:t>p</w:t>
      </w:r>
      <w:r w:rsidRPr="00773E0D">
        <w:rPr>
          <w:sz w:val="23"/>
          <w:szCs w:val="23"/>
          <w:lang w:val="cs-CZ"/>
        </w:rPr>
        <w:t xml:space="preserve">rojektu dosáhla sama, jinak podle </w:t>
      </w:r>
      <w:r w:rsidR="006E39CA">
        <w:t>Metodik</w:t>
      </w:r>
      <w:r w:rsidR="006E39CA">
        <w:rPr>
          <w:lang w:val="cs-CZ"/>
        </w:rPr>
        <w:t>y</w:t>
      </w:r>
      <w:r w:rsidR="006E39CA">
        <w:t xml:space="preserve"> hodnocení výzkumných organizací a hodnocení programů účelové podpory výzkumu, vývoje a inovací</w:t>
      </w:r>
      <w:r w:rsidRPr="00773E0D">
        <w:rPr>
          <w:sz w:val="23"/>
          <w:szCs w:val="23"/>
          <w:lang w:val="cs-CZ"/>
        </w:rPr>
        <w:t xml:space="preserve"> vyd</w:t>
      </w:r>
      <w:r w:rsidR="006E39CA">
        <w:rPr>
          <w:sz w:val="23"/>
          <w:szCs w:val="23"/>
          <w:lang w:val="cs-CZ"/>
        </w:rPr>
        <w:t>a</w:t>
      </w:r>
      <w:r w:rsidRPr="00773E0D">
        <w:rPr>
          <w:sz w:val="23"/>
          <w:szCs w:val="23"/>
          <w:lang w:val="cs-CZ"/>
        </w:rPr>
        <w:t xml:space="preserve">né Radou vlády pro </w:t>
      </w:r>
      <w:r w:rsidR="006E39CA">
        <w:rPr>
          <w:sz w:val="23"/>
          <w:szCs w:val="23"/>
          <w:lang w:val="cs-CZ"/>
        </w:rPr>
        <w:t>v</w:t>
      </w:r>
      <w:r w:rsidR="006E39CA" w:rsidRPr="00773E0D">
        <w:rPr>
          <w:sz w:val="23"/>
          <w:szCs w:val="23"/>
          <w:lang w:val="cs-CZ"/>
        </w:rPr>
        <w:t>ýzkum</w:t>
      </w:r>
      <w:r w:rsidR="006E39CA">
        <w:rPr>
          <w:sz w:val="23"/>
          <w:szCs w:val="23"/>
          <w:lang w:val="cs-CZ"/>
        </w:rPr>
        <w:t>,</w:t>
      </w:r>
      <w:r w:rsidR="006E39CA" w:rsidRPr="00773E0D">
        <w:rPr>
          <w:sz w:val="23"/>
          <w:szCs w:val="23"/>
          <w:lang w:val="cs-CZ"/>
        </w:rPr>
        <w:t xml:space="preserve"> </w:t>
      </w:r>
      <w:r w:rsidRPr="00773E0D">
        <w:rPr>
          <w:sz w:val="23"/>
          <w:szCs w:val="23"/>
          <w:lang w:val="cs-CZ"/>
        </w:rPr>
        <w:t xml:space="preserve">vývoj a </w:t>
      </w:r>
      <w:r w:rsidR="006E39CA">
        <w:rPr>
          <w:sz w:val="23"/>
          <w:szCs w:val="23"/>
          <w:lang w:val="cs-CZ"/>
        </w:rPr>
        <w:t>inovace</w:t>
      </w:r>
      <w:r w:rsidRPr="00773E0D">
        <w:rPr>
          <w:sz w:val="23"/>
          <w:szCs w:val="23"/>
          <w:lang w:val="cs-CZ"/>
        </w:rPr>
        <w:t>.</w:t>
      </w:r>
    </w:p>
    <w:p w14:paraId="7C701465" w14:textId="77777777" w:rsidR="00640DD8" w:rsidRPr="00773E0D" w:rsidRDefault="00640DD8" w:rsidP="00640DD8">
      <w:pPr>
        <w:pStyle w:val="Zkladntext"/>
        <w:spacing w:after="0"/>
        <w:jc w:val="both"/>
        <w:rPr>
          <w:sz w:val="23"/>
          <w:szCs w:val="23"/>
          <w:lang w:val="cs-CZ"/>
        </w:rPr>
      </w:pPr>
    </w:p>
    <w:p w14:paraId="72CB6192" w14:textId="77777777" w:rsidR="00640DD8" w:rsidRPr="00773E0D" w:rsidRDefault="006E294D" w:rsidP="00640DD8">
      <w:pPr>
        <w:pStyle w:val="Zkladntext"/>
        <w:spacing w:after="0"/>
        <w:jc w:val="center"/>
        <w:rPr>
          <w:b/>
          <w:lang w:val="cs-CZ"/>
        </w:rPr>
      </w:pPr>
      <w:r w:rsidRPr="00773E0D">
        <w:rPr>
          <w:b/>
          <w:lang w:val="cs-CZ"/>
        </w:rPr>
        <w:t>Článek X</w:t>
      </w:r>
    </w:p>
    <w:p w14:paraId="7F6B1A0B" w14:textId="77777777" w:rsidR="00640DD8" w:rsidRPr="00773E0D" w:rsidRDefault="00640DD8" w:rsidP="00640DD8">
      <w:pPr>
        <w:pStyle w:val="Zkladntext"/>
        <w:spacing w:after="0"/>
        <w:jc w:val="center"/>
        <w:rPr>
          <w:b/>
          <w:lang w:val="cs-CZ"/>
        </w:rPr>
      </w:pPr>
      <w:r w:rsidRPr="00773E0D">
        <w:rPr>
          <w:b/>
          <w:lang w:val="cs-CZ"/>
        </w:rPr>
        <w:t>Mlčenlivost</w:t>
      </w:r>
    </w:p>
    <w:p w14:paraId="4AD30983" w14:textId="77777777" w:rsidR="00640DD8" w:rsidRPr="00773E0D" w:rsidRDefault="00640DD8" w:rsidP="00640DD8">
      <w:pPr>
        <w:pStyle w:val="Zkladntext"/>
        <w:spacing w:after="0"/>
        <w:jc w:val="center"/>
        <w:rPr>
          <w:b/>
          <w:sz w:val="23"/>
          <w:szCs w:val="23"/>
          <w:lang w:val="cs-CZ"/>
        </w:rPr>
      </w:pPr>
    </w:p>
    <w:p w14:paraId="1D20C7A0" w14:textId="77777777" w:rsidR="00640DD8" w:rsidRPr="00773E0D" w:rsidRDefault="00640DD8" w:rsidP="00513EE2">
      <w:pPr>
        <w:pStyle w:val="Zkladntext"/>
        <w:numPr>
          <w:ilvl w:val="0"/>
          <w:numId w:val="28"/>
        </w:numPr>
        <w:ind w:left="357" w:hanging="357"/>
        <w:jc w:val="both"/>
        <w:rPr>
          <w:sz w:val="23"/>
          <w:szCs w:val="23"/>
          <w:lang w:val="cs-CZ"/>
        </w:rPr>
      </w:pPr>
      <w:r w:rsidRPr="00773E0D">
        <w:rPr>
          <w:sz w:val="23"/>
          <w:szCs w:val="23"/>
          <w:lang w:val="cs-CZ"/>
        </w:rPr>
        <w:t xml:space="preserve">Nedohodnou-li se </w:t>
      </w:r>
      <w:r w:rsidR="00AB7DC4" w:rsidRPr="00773E0D">
        <w:rPr>
          <w:sz w:val="23"/>
          <w:szCs w:val="23"/>
          <w:lang w:val="cs-CZ"/>
        </w:rPr>
        <w:t>s</w:t>
      </w:r>
      <w:r w:rsidRPr="00773E0D">
        <w:rPr>
          <w:sz w:val="23"/>
          <w:szCs w:val="23"/>
          <w:lang w:val="cs-CZ"/>
        </w:rPr>
        <w:t xml:space="preserve">mluvní strany v konkrétním případě jinak, jsou veškeré informace, které získá jedna </w:t>
      </w:r>
      <w:r w:rsidR="00AB7DC4" w:rsidRPr="00773E0D">
        <w:rPr>
          <w:sz w:val="23"/>
          <w:szCs w:val="23"/>
          <w:lang w:val="cs-CZ"/>
        </w:rPr>
        <w:t>s</w:t>
      </w:r>
      <w:r w:rsidRPr="00773E0D">
        <w:rPr>
          <w:sz w:val="23"/>
          <w:szCs w:val="23"/>
          <w:lang w:val="cs-CZ"/>
        </w:rPr>
        <w:t xml:space="preserve">mluvní strana od druhé </w:t>
      </w:r>
      <w:r w:rsidR="00AB7DC4" w:rsidRPr="00773E0D">
        <w:rPr>
          <w:sz w:val="23"/>
          <w:szCs w:val="23"/>
          <w:lang w:val="cs-CZ"/>
        </w:rPr>
        <w:t>s</w:t>
      </w:r>
      <w:r w:rsidRPr="00773E0D">
        <w:rPr>
          <w:sz w:val="23"/>
          <w:szCs w:val="23"/>
          <w:lang w:val="cs-CZ"/>
        </w:rPr>
        <w:t xml:space="preserve">mluvní strany v rámci řešení </w:t>
      </w:r>
      <w:r w:rsidR="00AB7DC4" w:rsidRPr="00773E0D">
        <w:rPr>
          <w:sz w:val="23"/>
          <w:szCs w:val="23"/>
          <w:lang w:val="cs-CZ"/>
        </w:rPr>
        <w:t>p</w:t>
      </w:r>
      <w:r w:rsidRPr="00773E0D">
        <w:rPr>
          <w:sz w:val="23"/>
          <w:szCs w:val="23"/>
          <w:lang w:val="cs-CZ"/>
        </w:rPr>
        <w:t xml:space="preserve">rojektu a které nejsou obecně známé, považovány za důvěrné a </w:t>
      </w:r>
      <w:r w:rsidR="00AB7DC4" w:rsidRPr="00773E0D">
        <w:rPr>
          <w:sz w:val="23"/>
          <w:szCs w:val="23"/>
          <w:lang w:val="cs-CZ"/>
        </w:rPr>
        <w:t>s</w:t>
      </w:r>
      <w:r w:rsidRPr="00773E0D">
        <w:rPr>
          <w:sz w:val="23"/>
          <w:szCs w:val="23"/>
          <w:lang w:val="cs-CZ"/>
        </w:rPr>
        <w:t>mluvní strana, která získala důvěrné informace, je povinna tyto informace uchovat v tajnosti, zajistit, aby k nim neměla přístup třetí strana, a nesdělit je třetí straně. Smluvní strana, které byly důvěrné informace poskytnuty</w:t>
      </w:r>
      <w:r w:rsidR="006E39CA">
        <w:rPr>
          <w:sz w:val="23"/>
          <w:szCs w:val="23"/>
          <w:lang w:val="cs-CZ"/>
        </w:rPr>
        <w:t>,</w:t>
      </w:r>
      <w:r w:rsidRPr="00773E0D">
        <w:rPr>
          <w:sz w:val="23"/>
          <w:szCs w:val="23"/>
          <w:lang w:val="cs-CZ"/>
        </w:rPr>
        <w:t xml:space="preserve"> je smí sdělit pouze svým zaměstnancům a jiným osobám, které jsou pověřeny činnostmi v rámci řešení </w:t>
      </w:r>
      <w:r w:rsidR="00AB7DC4" w:rsidRPr="00773E0D">
        <w:rPr>
          <w:sz w:val="23"/>
          <w:szCs w:val="23"/>
          <w:lang w:val="cs-CZ"/>
        </w:rPr>
        <w:t>p</w:t>
      </w:r>
      <w:r w:rsidRPr="00773E0D">
        <w:rPr>
          <w:sz w:val="23"/>
          <w:szCs w:val="23"/>
          <w:lang w:val="cs-CZ"/>
        </w:rPr>
        <w:t xml:space="preserve">rojektu a které tato </w:t>
      </w:r>
      <w:r w:rsidR="00AB7DC4" w:rsidRPr="00773E0D">
        <w:rPr>
          <w:sz w:val="23"/>
          <w:szCs w:val="23"/>
          <w:lang w:val="cs-CZ"/>
        </w:rPr>
        <w:t>s</w:t>
      </w:r>
      <w:r w:rsidRPr="00773E0D">
        <w:rPr>
          <w:sz w:val="23"/>
          <w:szCs w:val="23"/>
          <w:lang w:val="cs-CZ"/>
        </w:rPr>
        <w:t xml:space="preserve">mluvní strana zavázala k mlčenlivosti. Smluvní strana, které byly poskytnuty důvěrné informace, nesmí tyto informace použít za jiným účelem než k řešení tohoto </w:t>
      </w:r>
      <w:r w:rsidR="00AB7DC4" w:rsidRPr="00773E0D">
        <w:rPr>
          <w:sz w:val="23"/>
          <w:szCs w:val="23"/>
          <w:lang w:val="cs-CZ"/>
        </w:rPr>
        <w:t>p</w:t>
      </w:r>
      <w:r w:rsidRPr="00773E0D">
        <w:rPr>
          <w:sz w:val="23"/>
          <w:szCs w:val="23"/>
          <w:lang w:val="cs-CZ"/>
        </w:rPr>
        <w:t xml:space="preserve">rojektu. </w:t>
      </w:r>
    </w:p>
    <w:p w14:paraId="0D970139" w14:textId="77777777" w:rsidR="00640DD8" w:rsidRPr="00773E0D" w:rsidRDefault="00640DD8" w:rsidP="00640DD8">
      <w:pPr>
        <w:pStyle w:val="Level2"/>
        <w:numPr>
          <w:ilvl w:val="0"/>
          <w:numId w:val="28"/>
        </w:numPr>
        <w:tabs>
          <w:tab w:val="clear" w:pos="3969"/>
        </w:tabs>
        <w:spacing w:after="0"/>
        <w:rPr>
          <w:rFonts w:ascii="Times New Roman" w:hAnsi="Times New Roman"/>
          <w:sz w:val="23"/>
          <w:szCs w:val="23"/>
          <w:lang w:val="cs-CZ"/>
        </w:rPr>
      </w:pPr>
      <w:r w:rsidRPr="00773E0D">
        <w:rPr>
          <w:rFonts w:ascii="Times New Roman" w:hAnsi="Times New Roman"/>
          <w:sz w:val="23"/>
          <w:szCs w:val="23"/>
          <w:lang w:val="cs-CZ"/>
        </w:rPr>
        <w:t>Závazek dle odst. 1 tohoto článku se nevztahuje na informace, které:</w:t>
      </w:r>
    </w:p>
    <w:p w14:paraId="75168EBE" w14:textId="77777777" w:rsidR="00640DD8" w:rsidRPr="00773E0D" w:rsidRDefault="00640DD8" w:rsidP="00640DD8">
      <w:pPr>
        <w:numPr>
          <w:ilvl w:val="0"/>
          <w:numId w:val="31"/>
        </w:numPr>
        <w:spacing w:after="100" w:afterAutospacing="1"/>
        <w:jc w:val="both"/>
        <w:rPr>
          <w:sz w:val="23"/>
          <w:szCs w:val="23"/>
        </w:rPr>
      </w:pPr>
      <w:r w:rsidRPr="00773E0D">
        <w:rPr>
          <w:sz w:val="23"/>
          <w:szCs w:val="23"/>
        </w:rPr>
        <w:t>byly písemným souhlasem smluvní strany uvolněny od těchto omezení;</w:t>
      </w:r>
    </w:p>
    <w:p w14:paraId="7D6F0136" w14:textId="77777777" w:rsidR="00640DD8" w:rsidRPr="00773E0D" w:rsidRDefault="00640DD8" w:rsidP="00640DD8">
      <w:pPr>
        <w:numPr>
          <w:ilvl w:val="0"/>
          <w:numId w:val="31"/>
        </w:numPr>
        <w:spacing w:after="100" w:afterAutospacing="1"/>
        <w:jc w:val="both"/>
        <w:rPr>
          <w:sz w:val="23"/>
          <w:szCs w:val="23"/>
        </w:rPr>
      </w:pPr>
      <w:r w:rsidRPr="00773E0D">
        <w:rPr>
          <w:sz w:val="23"/>
          <w:szCs w:val="23"/>
        </w:rPr>
        <w:t xml:space="preserve">jsou veřejně dostupné nebo byly zveřejněny </w:t>
      </w:r>
      <w:proofErr w:type="gramStart"/>
      <w:r w:rsidRPr="00773E0D">
        <w:rPr>
          <w:sz w:val="23"/>
          <w:szCs w:val="23"/>
        </w:rPr>
        <w:t>jinak,</w:t>
      </w:r>
      <w:proofErr w:type="gramEnd"/>
      <w:r w:rsidRPr="00773E0D">
        <w:rPr>
          <w:sz w:val="23"/>
          <w:szCs w:val="23"/>
        </w:rPr>
        <w:t xml:space="preserve"> než porušením povinnosti smluvní strany, které byly poskytnuty;</w:t>
      </w:r>
    </w:p>
    <w:p w14:paraId="268E6DEE" w14:textId="77777777" w:rsidR="00640DD8" w:rsidRPr="00773E0D" w:rsidRDefault="00640DD8" w:rsidP="00640DD8">
      <w:pPr>
        <w:numPr>
          <w:ilvl w:val="0"/>
          <w:numId w:val="31"/>
        </w:numPr>
        <w:spacing w:after="100" w:afterAutospacing="1"/>
        <w:jc w:val="both"/>
        <w:rPr>
          <w:sz w:val="23"/>
          <w:szCs w:val="23"/>
        </w:rPr>
      </w:pPr>
      <w:r w:rsidRPr="00773E0D">
        <w:rPr>
          <w:sz w:val="23"/>
          <w:szCs w:val="23"/>
        </w:rPr>
        <w:t>smluvní strana, které byly poskytnuty, je znala zcela prokazatelně dříve, než jí byly sděleny;</w:t>
      </w:r>
    </w:p>
    <w:p w14:paraId="411BF9EF" w14:textId="77777777" w:rsidR="00640DD8" w:rsidRPr="00773E0D" w:rsidRDefault="00640DD8" w:rsidP="00640DD8">
      <w:pPr>
        <w:numPr>
          <w:ilvl w:val="0"/>
          <w:numId w:val="31"/>
        </w:numPr>
        <w:spacing w:after="100" w:afterAutospacing="1"/>
        <w:jc w:val="both"/>
        <w:rPr>
          <w:sz w:val="23"/>
          <w:szCs w:val="23"/>
        </w:rPr>
      </w:pPr>
      <w:r w:rsidRPr="00773E0D">
        <w:rPr>
          <w:sz w:val="23"/>
          <w:szCs w:val="23"/>
        </w:rPr>
        <w:t xml:space="preserve">budou vyvinuty smluvní stranou zcela nezávisle na předchozím sdělení informací </w:t>
      </w:r>
      <w:r w:rsidR="006E39CA">
        <w:rPr>
          <w:sz w:val="23"/>
          <w:szCs w:val="23"/>
        </w:rPr>
        <w:t xml:space="preserve">druhou </w:t>
      </w:r>
      <w:r w:rsidRPr="00773E0D">
        <w:rPr>
          <w:sz w:val="23"/>
          <w:szCs w:val="23"/>
        </w:rPr>
        <w:t>smluvní stranou;</w:t>
      </w:r>
    </w:p>
    <w:p w14:paraId="695021AF" w14:textId="77777777" w:rsidR="00640DD8" w:rsidRPr="00773E0D" w:rsidRDefault="00640DD8" w:rsidP="00640DD8">
      <w:pPr>
        <w:numPr>
          <w:ilvl w:val="0"/>
          <w:numId w:val="31"/>
        </w:numPr>
        <w:spacing w:after="100" w:afterAutospacing="1"/>
        <w:jc w:val="both"/>
        <w:rPr>
          <w:sz w:val="23"/>
          <w:szCs w:val="23"/>
        </w:rPr>
      </w:pPr>
      <w:r w:rsidRPr="00773E0D">
        <w:rPr>
          <w:sz w:val="23"/>
          <w:szCs w:val="23"/>
        </w:rPr>
        <w:t>budou poskytnuty třetí stranou, která nebude požadovat jejich utajení;</w:t>
      </w:r>
    </w:p>
    <w:p w14:paraId="42292AF0" w14:textId="77777777" w:rsidR="00640DD8" w:rsidRPr="00773E0D" w:rsidRDefault="00640DD8" w:rsidP="00513EE2">
      <w:pPr>
        <w:numPr>
          <w:ilvl w:val="0"/>
          <w:numId w:val="31"/>
        </w:numPr>
        <w:spacing w:after="120"/>
        <w:ind w:left="1077" w:hanging="357"/>
        <w:jc w:val="both"/>
        <w:rPr>
          <w:sz w:val="23"/>
          <w:szCs w:val="23"/>
        </w:rPr>
      </w:pPr>
      <w:r w:rsidRPr="00773E0D">
        <w:rPr>
          <w:sz w:val="23"/>
          <w:szCs w:val="23"/>
        </w:rPr>
        <w:t>je smluvní strana povinna poskytnout ke splnění své zákonné povinnosti.</w:t>
      </w:r>
    </w:p>
    <w:p w14:paraId="40611666" w14:textId="77777777" w:rsidR="00640DD8" w:rsidRPr="00773E0D" w:rsidRDefault="00640DD8" w:rsidP="00640DD8">
      <w:pPr>
        <w:pStyle w:val="Zkladntext"/>
        <w:numPr>
          <w:ilvl w:val="0"/>
          <w:numId w:val="28"/>
        </w:numPr>
        <w:spacing w:after="0"/>
        <w:jc w:val="both"/>
        <w:rPr>
          <w:sz w:val="23"/>
          <w:szCs w:val="23"/>
          <w:lang w:val="cs-CZ"/>
        </w:rPr>
      </w:pPr>
      <w:r w:rsidRPr="00773E0D">
        <w:rPr>
          <w:sz w:val="23"/>
          <w:szCs w:val="23"/>
          <w:lang w:val="cs-CZ"/>
        </w:rPr>
        <w:t>Poté, co sml</w:t>
      </w:r>
      <w:r w:rsidR="00AB7DC4" w:rsidRPr="00773E0D">
        <w:rPr>
          <w:sz w:val="23"/>
          <w:szCs w:val="23"/>
          <w:lang w:val="cs-CZ"/>
        </w:rPr>
        <w:t>uvní strana, které byly druhou s</w:t>
      </w:r>
      <w:r w:rsidRPr="00773E0D">
        <w:rPr>
          <w:sz w:val="23"/>
          <w:szCs w:val="23"/>
          <w:lang w:val="cs-CZ"/>
        </w:rPr>
        <w:t xml:space="preserve">mluvní stranou předány důvěrné informace, již tyto informace nebude v rámci </w:t>
      </w:r>
      <w:r w:rsidR="00AB7DC4" w:rsidRPr="00773E0D">
        <w:rPr>
          <w:sz w:val="23"/>
          <w:szCs w:val="23"/>
          <w:lang w:val="cs-CZ"/>
        </w:rPr>
        <w:t>řešení p</w:t>
      </w:r>
      <w:r w:rsidRPr="00773E0D">
        <w:rPr>
          <w:sz w:val="23"/>
          <w:szCs w:val="23"/>
          <w:lang w:val="cs-CZ"/>
        </w:rPr>
        <w:t xml:space="preserve">rojektu potřebovat, je poskytující </w:t>
      </w:r>
      <w:r w:rsidR="00AB7DC4" w:rsidRPr="00773E0D">
        <w:rPr>
          <w:sz w:val="23"/>
          <w:szCs w:val="23"/>
          <w:lang w:val="cs-CZ"/>
        </w:rPr>
        <w:t>s</w:t>
      </w:r>
      <w:r w:rsidRPr="00773E0D">
        <w:rPr>
          <w:sz w:val="23"/>
          <w:szCs w:val="23"/>
          <w:lang w:val="cs-CZ"/>
        </w:rPr>
        <w:t xml:space="preserve">mluvní strana oprávněna požadovat vrácení všech materiálů obsahující důvěrné informace a tato smluvní strana je povinna uvedené materiály včetně případných kopií neprodleně vrátit.  </w:t>
      </w:r>
    </w:p>
    <w:p w14:paraId="67A51F65" w14:textId="77777777" w:rsidR="00640DD8" w:rsidRPr="00773E0D" w:rsidRDefault="00640DD8" w:rsidP="00640DD8">
      <w:pPr>
        <w:pStyle w:val="Zkladntext"/>
        <w:spacing w:after="0"/>
        <w:jc w:val="both"/>
        <w:rPr>
          <w:sz w:val="23"/>
          <w:szCs w:val="23"/>
          <w:lang w:val="cs-CZ"/>
        </w:rPr>
      </w:pPr>
    </w:p>
    <w:p w14:paraId="44B24573" w14:textId="77777777" w:rsidR="00362539" w:rsidRPr="00773E0D" w:rsidRDefault="00362539" w:rsidP="00362539">
      <w:pPr>
        <w:tabs>
          <w:tab w:val="num" w:pos="468"/>
        </w:tabs>
        <w:spacing w:after="60"/>
        <w:ind w:left="360"/>
        <w:jc w:val="both"/>
        <w:rPr>
          <w:sz w:val="23"/>
          <w:szCs w:val="23"/>
        </w:rPr>
      </w:pPr>
    </w:p>
    <w:p w14:paraId="061F2BDD" w14:textId="77777777" w:rsidR="008C0C59" w:rsidRPr="00773E0D" w:rsidRDefault="008C0C59" w:rsidP="008C0C59">
      <w:pPr>
        <w:jc w:val="center"/>
        <w:rPr>
          <w:b/>
          <w:sz w:val="23"/>
          <w:szCs w:val="23"/>
        </w:rPr>
      </w:pPr>
    </w:p>
    <w:p w14:paraId="74E28404" w14:textId="77777777" w:rsidR="008C0C59" w:rsidRPr="00773E0D" w:rsidRDefault="008C0C59" w:rsidP="00E44408">
      <w:pPr>
        <w:keepNext/>
        <w:keepLines/>
        <w:jc w:val="center"/>
        <w:rPr>
          <w:b/>
        </w:rPr>
      </w:pPr>
      <w:r w:rsidRPr="00773E0D">
        <w:rPr>
          <w:b/>
        </w:rPr>
        <w:lastRenderedPageBreak/>
        <w:t xml:space="preserve">Článek </w:t>
      </w:r>
      <w:r w:rsidR="00630CCF" w:rsidRPr="00773E0D">
        <w:rPr>
          <w:b/>
        </w:rPr>
        <w:t>X</w:t>
      </w:r>
      <w:r w:rsidR="006E294D" w:rsidRPr="00773E0D">
        <w:rPr>
          <w:b/>
        </w:rPr>
        <w:t>I</w:t>
      </w:r>
    </w:p>
    <w:p w14:paraId="30EF7947" w14:textId="77777777" w:rsidR="008C0C59" w:rsidRPr="00773E0D" w:rsidRDefault="008C0C59" w:rsidP="00E44408">
      <w:pPr>
        <w:keepNext/>
        <w:keepLines/>
        <w:jc w:val="center"/>
        <w:rPr>
          <w:b/>
          <w:bCs/>
        </w:rPr>
      </w:pPr>
      <w:r w:rsidRPr="00773E0D">
        <w:rPr>
          <w:b/>
        </w:rPr>
        <w:t>Odpovědnost za škodu</w:t>
      </w:r>
    </w:p>
    <w:p w14:paraId="6E0C5AF4" w14:textId="77777777" w:rsidR="008C0C59" w:rsidRPr="00773E0D" w:rsidRDefault="008C0C59" w:rsidP="00E44408">
      <w:pPr>
        <w:pStyle w:val="Import5"/>
        <w:keepNext/>
        <w:keepLines/>
        <w:tabs>
          <w:tab w:val="clear" w:pos="720"/>
          <w:tab w:val="num" w:pos="1260"/>
        </w:tabs>
        <w:ind w:firstLine="0"/>
        <w:jc w:val="center"/>
        <w:rPr>
          <w:rFonts w:ascii="Times New Roman" w:hAnsi="Times New Roman"/>
          <w:b/>
          <w:bCs/>
          <w:sz w:val="23"/>
          <w:szCs w:val="23"/>
        </w:rPr>
      </w:pPr>
    </w:p>
    <w:p w14:paraId="6B0A2B63" w14:textId="77777777" w:rsidR="008C0C59" w:rsidRPr="00773E0D" w:rsidRDefault="008C0C59" w:rsidP="00513EE2">
      <w:pPr>
        <w:pStyle w:val="Import5"/>
        <w:keepNext/>
        <w:keepLines/>
        <w:numPr>
          <w:ilvl w:val="0"/>
          <w:numId w:val="9"/>
        </w:numPr>
        <w:tabs>
          <w:tab w:val="clear" w:pos="720"/>
          <w:tab w:val="num" w:pos="1440"/>
        </w:tabs>
        <w:spacing w:after="120"/>
        <w:ind w:left="357" w:hanging="357"/>
        <w:jc w:val="both"/>
        <w:rPr>
          <w:rFonts w:ascii="Times New Roman" w:hAnsi="Times New Roman"/>
          <w:sz w:val="23"/>
          <w:szCs w:val="23"/>
        </w:rPr>
      </w:pPr>
      <w:r w:rsidRPr="00773E0D">
        <w:rPr>
          <w:rFonts w:ascii="Times New Roman" w:hAnsi="Times New Roman"/>
          <w:sz w:val="23"/>
          <w:szCs w:val="23"/>
        </w:rPr>
        <w:t xml:space="preserve">Právně a finančně odpovědný za správné a zákonné použití finanční podpory </w:t>
      </w:r>
      <w:r w:rsidR="006725DF" w:rsidRPr="00773E0D">
        <w:rPr>
          <w:rFonts w:ascii="Times New Roman" w:hAnsi="Times New Roman"/>
          <w:sz w:val="23"/>
          <w:szCs w:val="23"/>
        </w:rPr>
        <w:t xml:space="preserve">oběma smluvními stranami vůči </w:t>
      </w:r>
      <w:r w:rsidR="00AB7DC4" w:rsidRPr="00773E0D">
        <w:rPr>
          <w:rFonts w:ascii="Times New Roman" w:hAnsi="Times New Roman"/>
          <w:sz w:val="23"/>
          <w:szCs w:val="23"/>
        </w:rPr>
        <w:t>p</w:t>
      </w:r>
      <w:r w:rsidRPr="00773E0D">
        <w:rPr>
          <w:rFonts w:ascii="Times New Roman" w:hAnsi="Times New Roman"/>
          <w:sz w:val="23"/>
          <w:szCs w:val="23"/>
        </w:rPr>
        <w:t xml:space="preserve">oskytovateli je </w:t>
      </w:r>
      <w:r w:rsidR="00AB7DC4" w:rsidRPr="00773E0D">
        <w:rPr>
          <w:rFonts w:ascii="Times New Roman" w:hAnsi="Times New Roman"/>
          <w:sz w:val="23"/>
          <w:szCs w:val="23"/>
        </w:rPr>
        <w:t>p</w:t>
      </w:r>
      <w:r w:rsidRPr="00773E0D">
        <w:rPr>
          <w:rFonts w:ascii="Times New Roman" w:hAnsi="Times New Roman"/>
          <w:sz w:val="23"/>
          <w:szCs w:val="23"/>
        </w:rPr>
        <w:t>říjemce.</w:t>
      </w:r>
    </w:p>
    <w:p w14:paraId="002F72C6" w14:textId="77777777" w:rsidR="008C0C59" w:rsidRPr="00773E0D" w:rsidRDefault="00AB7DC4" w:rsidP="00513EE2">
      <w:pPr>
        <w:pStyle w:val="Import5"/>
        <w:numPr>
          <w:ilvl w:val="0"/>
          <w:numId w:val="9"/>
        </w:numPr>
        <w:tabs>
          <w:tab w:val="clear" w:pos="720"/>
          <w:tab w:val="clear" w:pos="1584"/>
          <w:tab w:val="num" w:pos="1440"/>
        </w:tabs>
        <w:spacing w:after="120"/>
        <w:ind w:left="357" w:hanging="357"/>
        <w:jc w:val="both"/>
        <w:rPr>
          <w:rFonts w:ascii="Times New Roman" w:hAnsi="Times New Roman"/>
          <w:sz w:val="23"/>
          <w:szCs w:val="23"/>
        </w:rPr>
      </w:pPr>
      <w:r w:rsidRPr="00773E0D">
        <w:rPr>
          <w:rFonts w:ascii="Times New Roman" w:hAnsi="Times New Roman"/>
          <w:sz w:val="23"/>
          <w:szCs w:val="23"/>
        </w:rPr>
        <w:t>Smluvní strana odpovídá</w:t>
      </w:r>
      <w:r w:rsidR="008C0C59" w:rsidRPr="00773E0D">
        <w:rPr>
          <w:rFonts w:ascii="Times New Roman" w:hAnsi="Times New Roman"/>
          <w:sz w:val="23"/>
          <w:szCs w:val="23"/>
        </w:rPr>
        <w:t xml:space="preserve"> za škodu vzniklou ostatním účastníkům této </w:t>
      </w:r>
      <w:r w:rsidRPr="00773E0D">
        <w:rPr>
          <w:rFonts w:ascii="Times New Roman" w:hAnsi="Times New Roman"/>
          <w:sz w:val="23"/>
          <w:szCs w:val="23"/>
        </w:rPr>
        <w:t>s</w:t>
      </w:r>
      <w:r w:rsidR="008C0C59" w:rsidRPr="00773E0D">
        <w:rPr>
          <w:rFonts w:ascii="Times New Roman" w:hAnsi="Times New Roman"/>
          <w:sz w:val="23"/>
          <w:szCs w:val="23"/>
        </w:rPr>
        <w:t xml:space="preserve">mlouvy i třetím osobám, která vznikne porušením </w:t>
      </w:r>
      <w:r w:rsidRPr="00773E0D">
        <w:rPr>
          <w:rFonts w:ascii="Times New Roman" w:hAnsi="Times New Roman"/>
          <w:sz w:val="23"/>
          <w:szCs w:val="23"/>
        </w:rPr>
        <w:t>její povinnosti</w:t>
      </w:r>
      <w:r w:rsidR="008C0C59" w:rsidRPr="00773E0D">
        <w:rPr>
          <w:rFonts w:ascii="Times New Roman" w:hAnsi="Times New Roman"/>
          <w:sz w:val="23"/>
          <w:szCs w:val="23"/>
        </w:rPr>
        <w:t xml:space="preserve"> vyplývajících z této </w:t>
      </w:r>
      <w:r w:rsidRPr="00773E0D">
        <w:rPr>
          <w:rFonts w:ascii="Times New Roman" w:hAnsi="Times New Roman"/>
          <w:sz w:val="23"/>
          <w:szCs w:val="23"/>
        </w:rPr>
        <w:t>s</w:t>
      </w:r>
      <w:r w:rsidR="008C0C59" w:rsidRPr="00773E0D">
        <w:rPr>
          <w:rFonts w:ascii="Times New Roman" w:hAnsi="Times New Roman"/>
          <w:sz w:val="23"/>
          <w:szCs w:val="23"/>
        </w:rPr>
        <w:t>mlouvy, jakož i z obecných ustanovení právních předpisů.</w:t>
      </w:r>
    </w:p>
    <w:p w14:paraId="3752C882" w14:textId="77777777" w:rsidR="008C0C59" w:rsidRDefault="0006624F" w:rsidP="00513EE2">
      <w:pPr>
        <w:pStyle w:val="Import5"/>
        <w:numPr>
          <w:ilvl w:val="0"/>
          <w:numId w:val="9"/>
        </w:numPr>
        <w:tabs>
          <w:tab w:val="clear" w:pos="720"/>
          <w:tab w:val="clear" w:pos="1584"/>
          <w:tab w:val="num" w:pos="1440"/>
        </w:tabs>
        <w:spacing w:after="120"/>
        <w:ind w:left="357" w:hanging="357"/>
        <w:jc w:val="both"/>
        <w:rPr>
          <w:rFonts w:ascii="Times New Roman" w:hAnsi="Times New Roman"/>
          <w:sz w:val="23"/>
          <w:szCs w:val="23"/>
        </w:rPr>
      </w:pPr>
      <w:r w:rsidRPr="00773E0D">
        <w:rPr>
          <w:rFonts w:ascii="Times New Roman" w:hAnsi="Times New Roman"/>
          <w:sz w:val="23"/>
          <w:szCs w:val="23"/>
        </w:rPr>
        <w:t>Další účastník projektu</w:t>
      </w:r>
      <w:r w:rsidR="008C0C59" w:rsidRPr="00773E0D">
        <w:rPr>
          <w:rFonts w:ascii="Times New Roman" w:hAnsi="Times New Roman"/>
          <w:sz w:val="23"/>
          <w:szCs w:val="23"/>
        </w:rPr>
        <w:t xml:space="preserve"> neodpovídá za škodu vzniklou konáním nebo opomenutím </w:t>
      </w:r>
      <w:r w:rsidR="00AB7DC4" w:rsidRPr="00773E0D">
        <w:rPr>
          <w:rFonts w:ascii="Times New Roman" w:hAnsi="Times New Roman"/>
          <w:sz w:val="23"/>
          <w:szCs w:val="23"/>
        </w:rPr>
        <w:t>p</w:t>
      </w:r>
      <w:r w:rsidR="008C0C59" w:rsidRPr="00773E0D">
        <w:rPr>
          <w:rFonts w:ascii="Times New Roman" w:hAnsi="Times New Roman"/>
          <w:sz w:val="23"/>
          <w:szCs w:val="23"/>
        </w:rPr>
        <w:t xml:space="preserve">říjemce. </w:t>
      </w:r>
    </w:p>
    <w:p w14:paraId="7DE2EE01" w14:textId="77777777" w:rsidR="006E39CA" w:rsidRPr="00773E0D" w:rsidRDefault="006E39CA" w:rsidP="00513EE2">
      <w:pPr>
        <w:pStyle w:val="Import5"/>
        <w:numPr>
          <w:ilvl w:val="0"/>
          <w:numId w:val="9"/>
        </w:numPr>
        <w:tabs>
          <w:tab w:val="clear" w:pos="720"/>
          <w:tab w:val="clear" w:pos="1584"/>
          <w:tab w:val="num" w:pos="1440"/>
        </w:tabs>
        <w:spacing w:after="120"/>
        <w:ind w:left="357" w:hanging="357"/>
        <w:jc w:val="both"/>
        <w:rPr>
          <w:rFonts w:ascii="Times New Roman" w:hAnsi="Times New Roman"/>
          <w:sz w:val="23"/>
          <w:szCs w:val="23"/>
        </w:rPr>
      </w:pPr>
      <w:r>
        <w:rPr>
          <w:rFonts w:ascii="Times New Roman" w:hAnsi="Times New Roman"/>
          <w:sz w:val="23"/>
          <w:szCs w:val="23"/>
        </w:rPr>
        <w:t xml:space="preserve">Pro případ, že by příjemce nesl následky odpovědnosti vůči poskytovateli, zejména hradil škodu, kterou prokazatelně způsobil alespoň částečně další účastník projektu, zavazuje se </w:t>
      </w:r>
      <w:r w:rsidR="006E1351">
        <w:rPr>
          <w:rFonts w:ascii="Times New Roman" w:hAnsi="Times New Roman"/>
          <w:sz w:val="23"/>
          <w:szCs w:val="23"/>
        </w:rPr>
        <w:t>další účastník projektu odškodnit příjemce v rozsahu, v jakém způsobil škodu, kterou musel nahradit příjemce.</w:t>
      </w:r>
    </w:p>
    <w:p w14:paraId="05D18F3B" w14:textId="77777777" w:rsidR="008C0C59" w:rsidRPr="00773E0D" w:rsidRDefault="008C0C59" w:rsidP="008C0C59">
      <w:pPr>
        <w:jc w:val="both"/>
        <w:rPr>
          <w:sz w:val="23"/>
          <w:szCs w:val="23"/>
        </w:rPr>
      </w:pPr>
    </w:p>
    <w:p w14:paraId="53708F71" w14:textId="77777777" w:rsidR="008C0C59" w:rsidRPr="00773E0D" w:rsidRDefault="008C0C59" w:rsidP="008C0C59">
      <w:pPr>
        <w:pStyle w:val="WW-Zkladntext2"/>
        <w:widowControl/>
        <w:suppressAutoHyphens w:val="0"/>
        <w:jc w:val="left"/>
        <w:rPr>
          <w:rFonts w:eastAsia="Times New Roman"/>
          <w:sz w:val="23"/>
          <w:szCs w:val="24"/>
        </w:rPr>
      </w:pPr>
    </w:p>
    <w:p w14:paraId="203BC70E" w14:textId="77777777" w:rsidR="008C0C59" w:rsidRPr="00773E0D" w:rsidRDefault="00630CCF" w:rsidP="008C0C59">
      <w:pPr>
        <w:jc w:val="center"/>
        <w:rPr>
          <w:b/>
        </w:rPr>
      </w:pPr>
      <w:r w:rsidRPr="00773E0D">
        <w:rPr>
          <w:b/>
        </w:rPr>
        <w:t xml:space="preserve">Článek </w:t>
      </w:r>
      <w:r w:rsidR="00AB7DC4" w:rsidRPr="00773E0D">
        <w:rPr>
          <w:b/>
        </w:rPr>
        <w:t>X</w:t>
      </w:r>
      <w:r w:rsidR="006E294D" w:rsidRPr="00773E0D">
        <w:rPr>
          <w:b/>
        </w:rPr>
        <w:t>II</w:t>
      </w:r>
    </w:p>
    <w:p w14:paraId="3050383B" w14:textId="77777777" w:rsidR="008C0C59" w:rsidRPr="00773E0D" w:rsidRDefault="008C0C59" w:rsidP="008C0C59">
      <w:pPr>
        <w:jc w:val="center"/>
        <w:rPr>
          <w:b/>
        </w:rPr>
      </w:pPr>
      <w:r w:rsidRPr="00773E0D">
        <w:rPr>
          <w:b/>
        </w:rPr>
        <w:t>Trvání smlouvy</w:t>
      </w:r>
    </w:p>
    <w:p w14:paraId="108A089A" w14:textId="77777777" w:rsidR="008C0C59" w:rsidRPr="00773E0D" w:rsidRDefault="008C0C59" w:rsidP="008C0C59">
      <w:pPr>
        <w:ind w:left="360"/>
        <w:rPr>
          <w:b/>
          <w:sz w:val="23"/>
        </w:rPr>
      </w:pPr>
    </w:p>
    <w:p w14:paraId="1A78B545" w14:textId="77777777" w:rsidR="008C0C59" w:rsidRPr="00773E0D" w:rsidRDefault="008C0C59" w:rsidP="00513EE2">
      <w:pPr>
        <w:numPr>
          <w:ilvl w:val="0"/>
          <w:numId w:val="11"/>
        </w:numPr>
        <w:spacing w:after="120"/>
        <w:ind w:left="357" w:hanging="357"/>
        <w:jc w:val="both"/>
        <w:rPr>
          <w:sz w:val="23"/>
        </w:rPr>
      </w:pPr>
      <w:r w:rsidRPr="00773E0D">
        <w:rPr>
          <w:sz w:val="23"/>
        </w:rPr>
        <w:t xml:space="preserve">Smlouva se uzavírá na dobu </w:t>
      </w:r>
      <w:r w:rsidR="009B2FD1" w:rsidRPr="00773E0D">
        <w:rPr>
          <w:sz w:val="23"/>
        </w:rPr>
        <w:t>realizace projektu</w:t>
      </w:r>
      <w:r w:rsidRPr="00773E0D">
        <w:rPr>
          <w:sz w:val="23"/>
        </w:rPr>
        <w:t xml:space="preserve">. </w:t>
      </w:r>
    </w:p>
    <w:p w14:paraId="23CEC9D2" w14:textId="77777777" w:rsidR="008C0C59" w:rsidRPr="00773E0D" w:rsidRDefault="009B2FD1" w:rsidP="00513EE2">
      <w:pPr>
        <w:numPr>
          <w:ilvl w:val="0"/>
          <w:numId w:val="11"/>
        </w:numPr>
        <w:spacing w:after="120"/>
        <w:ind w:left="357" w:hanging="357"/>
        <w:jc w:val="both"/>
        <w:rPr>
          <w:sz w:val="23"/>
        </w:rPr>
      </w:pPr>
      <w:r w:rsidRPr="00773E0D">
        <w:rPr>
          <w:sz w:val="23"/>
        </w:rPr>
        <w:t xml:space="preserve">Smluvní strany jsou oprávněny odstoupit od této smlouvy v případě, že druhá smluvní strana poruší své povinnosti vyplývající z této </w:t>
      </w:r>
      <w:r w:rsidR="00AB7DC4" w:rsidRPr="00773E0D">
        <w:rPr>
          <w:sz w:val="23"/>
        </w:rPr>
        <w:t>s</w:t>
      </w:r>
      <w:r w:rsidRPr="00773E0D">
        <w:rPr>
          <w:sz w:val="23"/>
        </w:rPr>
        <w:t xml:space="preserve">mlouvy podstatným způsobem nebo ani </w:t>
      </w:r>
      <w:r w:rsidR="006C6194" w:rsidRPr="00773E0D">
        <w:rPr>
          <w:sz w:val="23"/>
        </w:rPr>
        <w:t>přes výzvu nesplní některou z povinností vyplývající z této smlouvy</w:t>
      </w:r>
      <w:r w:rsidR="006E1351">
        <w:rPr>
          <w:sz w:val="23"/>
        </w:rPr>
        <w:t xml:space="preserve"> v dodatečné době, která nesmí být kratší než deset (10) dnů od doručení výzvy druhé smluvní straně ke zjednání nápravy</w:t>
      </w:r>
      <w:r w:rsidR="006C6194" w:rsidRPr="00773E0D">
        <w:rPr>
          <w:sz w:val="23"/>
        </w:rPr>
        <w:t xml:space="preserve">. </w:t>
      </w:r>
    </w:p>
    <w:p w14:paraId="4F214824" w14:textId="77777777" w:rsidR="006C6194" w:rsidRPr="00773E0D" w:rsidRDefault="006C6194" w:rsidP="008C0C59">
      <w:pPr>
        <w:numPr>
          <w:ilvl w:val="0"/>
          <w:numId w:val="11"/>
        </w:numPr>
        <w:spacing w:after="60"/>
        <w:jc w:val="both"/>
        <w:rPr>
          <w:sz w:val="23"/>
        </w:rPr>
      </w:pPr>
      <w:r w:rsidRPr="00773E0D">
        <w:rPr>
          <w:sz w:val="23"/>
        </w:rPr>
        <w:t xml:space="preserve">Podstatným porušením povinnosti se přitom ve vztahu k příjemci zejména rozumí </w:t>
      </w:r>
    </w:p>
    <w:p w14:paraId="4AD97886" w14:textId="77777777" w:rsidR="006C6194" w:rsidRPr="00773E0D" w:rsidRDefault="006E294D" w:rsidP="006C6194">
      <w:pPr>
        <w:numPr>
          <w:ilvl w:val="1"/>
          <w:numId w:val="11"/>
        </w:numPr>
        <w:spacing w:after="60"/>
        <w:jc w:val="both"/>
        <w:rPr>
          <w:sz w:val="23"/>
        </w:rPr>
      </w:pPr>
      <w:r w:rsidRPr="00773E0D">
        <w:rPr>
          <w:sz w:val="23"/>
        </w:rPr>
        <w:t>v rozporu s čl. V</w:t>
      </w:r>
      <w:r w:rsidR="006C6194" w:rsidRPr="00773E0D">
        <w:rPr>
          <w:sz w:val="23"/>
        </w:rPr>
        <w:t xml:space="preserve"> odst. </w:t>
      </w:r>
      <w:r w:rsidR="00EE27CF" w:rsidRPr="00773E0D">
        <w:rPr>
          <w:sz w:val="23"/>
        </w:rPr>
        <w:t>9</w:t>
      </w:r>
      <w:r w:rsidR="006C6194" w:rsidRPr="00773E0D">
        <w:rPr>
          <w:sz w:val="23"/>
        </w:rPr>
        <w:t xml:space="preserve"> této smlouvy se vzdá práva na čerpání dotace přiznané rozhodnutím o poskytnutí </w:t>
      </w:r>
      <w:r w:rsidR="006E1351" w:rsidRPr="00773E0D">
        <w:rPr>
          <w:sz w:val="23"/>
        </w:rPr>
        <w:t>d</w:t>
      </w:r>
      <w:r w:rsidR="006E1351">
        <w:rPr>
          <w:sz w:val="23"/>
        </w:rPr>
        <w:t>o</w:t>
      </w:r>
      <w:r w:rsidR="006E1351" w:rsidRPr="00773E0D">
        <w:rPr>
          <w:sz w:val="23"/>
        </w:rPr>
        <w:t xml:space="preserve">tace </w:t>
      </w:r>
      <w:r w:rsidR="006C6194" w:rsidRPr="00773E0D">
        <w:rPr>
          <w:sz w:val="23"/>
        </w:rPr>
        <w:t xml:space="preserve">bez předchozího písemného souhlasu </w:t>
      </w:r>
      <w:r w:rsidR="0006624F" w:rsidRPr="00773E0D">
        <w:rPr>
          <w:sz w:val="23"/>
        </w:rPr>
        <w:t>dalšího účastníka projektu</w:t>
      </w:r>
      <w:r w:rsidR="006C6194" w:rsidRPr="00773E0D">
        <w:rPr>
          <w:sz w:val="23"/>
        </w:rPr>
        <w:t>,</w:t>
      </w:r>
    </w:p>
    <w:p w14:paraId="13F198A8" w14:textId="77777777" w:rsidR="006C6194" w:rsidRPr="00773E0D" w:rsidRDefault="006E294D" w:rsidP="006C6194">
      <w:pPr>
        <w:numPr>
          <w:ilvl w:val="1"/>
          <w:numId w:val="11"/>
        </w:numPr>
        <w:spacing w:after="60"/>
        <w:jc w:val="both"/>
        <w:rPr>
          <w:sz w:val="23"/>
        </w:rPr>
      </w:pPr>
      <w:r w:rsidRPr="00773E0D">
        <w:rPr>
          <w:sz w:val="23"/>
        </w:rPr>
        <w:t xml:space="preserve">v rozporu s čl. </w:t>
      </w:r>
      <w:r w:rsidR="006C6194" w:rsidRPr="00773E0D">
        <w:rPr>
          <w:sz w:val="23"/>
        </w:rPr>
        <w:t>V</w:t>
      </w:r>
      <w:r w:rsidRPr="00773E0D">
        <w:rPr>
          <w:sz w:val="23"/>
        </w:rPr>
        <w:t>I</w:t>
      </w:r>
      <w:r w:rsidR="006C6194" w:rsidRPr="00773E0D">
        <w:rPr>
          <w:sz w:val="23"/>
        </w:rPr>
        <w:t xml:space="preserve"> odst. 5 je v prodlení s poskytnutím dotace pro </w:t>
      </w:r>
      <w:r w:rsidR="0006624F" w:rsidRPr="00773E0D">
        <w:rPr>
          <w:sz w:val="23"/>
        </w:rPr>
        <w:t>dalšího účastníka projektu</w:t>
      </w:r>
      <w:r w:rsidR="006C6194" w:rsidRPr="00773E0D">
        <w:rPr>
          <w:sz w:val="23"/>
        </w:rPr>
        <w:t xml:space="preserve"> déle než </w:t>
      </w:r>
      <w:r w:rsidR="00F708BC" w:rsidRPr="00773E0D">
        <w:rPr>
          <w:sz w:val="23"/>
        </w:rPr>
        <w:t>3</w:t>
      </w:r>
      <w:r w:rsidR="006C6194" w:rsidRPr="00773E0D">
        <w:rPr>
          <w:sz w:val="23"/>
        </w:rPr>
        <w:t>0 dní,</w:t>
      </w:r>
    </w:p>
    <w:p w14:paraId="367A0EB1" w14:textId="77777777" w:rsidR="006C6194" w:rsidRPr="00773E0D" w:rsidRDefault="006E294D" w:rsidP="006C6194">
      <w:pPr>
        <w:numPr>
          <w:ilvl w:val="1"/>
          <w:numId w:val="11"/>
        </w:numPr>
        <w:spacing w:after="60"/>
        <w:jc w:val="both"/>
        <w:rPr>
          <w:sz w:val="23"/>
        </w:rPr>
      </w:pPr>
      <w:r w:rsidRPr="00773E0D">
        <w:rPr>
          <w:sz w:val="23"/>
        </w:rPr>
        <w:t xml:space="preserve">v rozporu s čl. </w:t>
      </w:r>
      <w:r w:rsidR="006C6194" w:rsidRPr="00773E0D">
        <w:rPr>
          <w:sz w:val="23"/>
        </w:rPr>
        <w:t>V</w:t>
      </w:r>
      <w:r w:rsidRPr="00773E0D">
        <w:rPr>
          <w:sz w:val="23"/>
        </w:rPr>
        <w:t>I</w:t>
      </w:r>
      <w:r w:rsidR="006C6194" w:rsidRPr="00773E0D">
        <w:rPr>
          <w:sz w:val="23"/>
        </w:rPr>
        <w:t xml:space="preserve"> odst. 6 této smlouvy nepodá žádost o platbu nebo neodstraní nedostatky žádosti o platbu ve lhůtě stanovené poskytovatelem,</w:t>
      </w:r>
    </w:p>
    <w:p w14:paraId="039275D8" w14:textId="77777777" w:rsidR="006C6194" w:rsidRDefault="006E294D" w:rsidP="006C6194">
      <w:pPr>
        <w:numPr>
          <w:ilvl w:val="1"/>
          <w:numId w:val="11"/>
        </w:numPr>
        <w:spacing w:after="60"/>
        <w:jc w:val="both"/>
        <w:rPr>
          <w:sz w:val="23"/>
        </w:rPr>
      </w:pPr>
      <w:r w:rsidRPr="00773E0D">
        <w:rPr>
          <w:sz w:val="23"/>
        </w:rPr>
        <w:t>v rozporu s čl. VI</w:t>
      </w:r>
      <w:r w:rsidR="006C6194" w:rsidRPr="00773E0D">
        <w:rPr>
          <w:sz w:val="23"/>
        </w:rPr>
        <w:t xml:space="preserve"> odst. 8 této smlouvy odstoupí od žádosti o platbu ve vztahu k dotaci příslušící </w:t>
      </w:r>
      <w:r w:rsidR="0006624F" w:rsidRPr="00773E0D">
        <w:rPr>
          <w:sz w:val="23"/>
        </w:rPr>
        <w:t>dalšímu účastníkovi projektu</w:t>
      </w:r>
      <w:r w:rsidR="006C6194" w:rsidRPr="00773E0D">
        <w:rPr>
          <w:sz w:val="23"/>
        </w:rPr>
        <w:t xml:space="preserve"> bez předchozího písemného souhlasu </w:t>
      </w:r>
      <w:r w:rsidR="0006624F" w:rsidRPr="00773E0D">
        <w:rPr>
          <w:sz w:val="23"/>
        </w:rPr>
        <w:t>dalšího účastníka projektu</w:t>
      </w:r>
      <w:r w:rsidR="006E1351">
        <w:rPr>
          <w:sz w:val="23"/>
        </w:rPr>
        <w:t>.</w:t>
      </w:r>
    </w:p>
    <w:p w14:paraId="24BF9545" w14:textId="77777777" w:rsidR="006E1351" w:rsidRPr="006E1351" w:rsidRDefault="006E1351" w:rsidP="006150E6">
      <w:pPr>
        <w:numPr>
          <w:ilvl w:val="0"/>
          <w:numId w:val="11"/>
        </w:numPr>
        <w:spacing w:after="60"/>
        <w:jc w:val="both"/>
        <w:rPr>
          <w:sz w:val="23"/>
        </w:rPr>
      </w:pPr>
      <w:r w:rsidRPr="00773E0D">
        <w:rPr>
          <w:sz w:val="23"/>
        </w:rPr>
        <w:t>Podstatným porušením povinnosti se přitom ve vztahu k</w:t>
      </w:r>
      <w:r>
        <w:rPr>
          <w:sz w:val="23"/>
        </w:rPr>
        <w:t> smluvní straně</w:t>
      </w:r>
      <w:r w:rsidRPr="00773E0D">
        <w:rPr>
          <w:sz w:val="23"/>
        </w:rPr>
        <w:t xml:space="preserve"> zejména rozumí </w:t>
      </w:r>
    </w:p>
    <w:p w14:paraId="64CE3B93" w14:textId="77777777" w:rsidR="006C6194" w:rsidRPr="00773E0D" w:rsidRDefault="00513EE2" w:rsidP="00513EE2">
      <w:pPr>
        <w:numPr>
          <w:ilvl w:val="1"/>
          <w:numId w:val="11"/>
        </w:numPr>
        <w:spacing w:after="120"/>
        <w:ind w:left="1077" w:hanging="357"/>
        <w:jc w:val="both"/>
        <w:rPr>
          <w:sz w:val="23"/>
        </w:rPr>
      </w:pPr>
      <w:r w:rsidRPr="00773E0D">
        <w:rPr>
          <w:sz w:val="23"/>
        </w:rPr>
        <w:t>jakékoli</w:t>
      </w:r>
      <w:r w:rsidR="006C6194" w:rsidRPr="00773E0D">
        <w:rPr>
          <w:sz w:val="23"/>
        </w:rPr>
        <w:t xml:space="preserve"> </w:t>
      </w:r>
      <w:r w:rsidRPr="00773E0D">
        <w:rPr>
          <w:sz w:val="23"/>
        </w:rPr>
        <w:t>porušení</w:t>
      </w:r>
      <w:r w:rsidR="006C6194" w:rsidRPr="00773E0D">
        <w:rPr>
          <w:sz w:val="23"/>
        </w:rPr>
        <w:t xml:space="preserve"> povinnost mlčenlivosti dle čl. </w:t>
      </w:r>
      <w:r w:rsidR="0047462D" w:rsidRPr="00773E0D">
        <w:rPr>
          <w:sz w:val="23"/>
        </w:rPr>
        <w:t>X</w:t>
      </w:r>
      <w:r w:rsidR="006C6194" w:rsidRPr="00773E0D">
        <w:rPr>
          <w:sz w:val="23"/>
        </w:rPr>
        <w:t xml:space="preserve"> této smlouvy</w:t>
      </w:r>
      <w:r w:rsidR="006E1351">
        <w:rPr>
          <w:sz w:val="23"/>
        </w:rPr>
        <w:t>.</w:t>
      </w:r>
    </w:p>
    <w:p w14:paraId="56D0697E" w14:textId="77777777" w:rsidR="008C0C59" w:rsidRPr="00773E0D" w:rsidRDefault="008C0C59" w:rsidP="008C0C59">
      <w:pPr>
        <w:spacing w:after="60"/>
        <w:jc w:val="both"/>
        <w:rPr>
          <w:sz w:val="23"/>
        </w:rPr>
      </w:pPr>
    </w:p>
    <w:p w14:paraId="146BE09E" w14:textId="77777777" w:rsidR="008C0C59" w:rsidRPr="00773E0D" w:rsidRDefault="008C0C59" w:rsidP="008C0C59">
      <w:pPr>
        <w:jc w:val="center"/>
        <w:outlineLvl w:val="0"/>
        <w:rPr>
          <w:b/>
          <w:sz w:val="23"/>
        </w:rPr>
      </w:pPr>
    </w:p>
    <w:p w14:paraId="0994B8B6" w14:textId="77777777" w:rsidR="008C0C59" w:rsidRPr="00773E0D" w:rsidRDefault="008C0C59" w:rsidP="008C0C59">
      <w:pPr>
        <w:jc w:val="center"/>
        <w:rPr>
          <w:b/>
          <w:sz w:val="23"/>
        </w:rPr>
      </w:pPr>
      <w:r w:rsidRPr="00773E0D">
        <w:rPr>
          <w:b/>
        </w:rPr>
        <w:t xml:space="preserve">Článek </w:t>
      </w:r>
      <w:r w:rsidR="00AB7DC4" w:rsidRPr="00773E0D">
        <w:rPr>
          <w:b/>
        </w:rPr>
        <w:t>X</w:t>
      </w:r>
      <w:r w:rsidR="00630CCF" w:rsidRPr="00773E0D">
        <w:rPr>
          <w:b/>
        </w:rPr>
        <w:t>I</w:t>
      </w:r>
      <w:r w:rsidR="006E294D" w:rsidRPr="00773E0D">
        <w:rPr>
          <w:b/>
        </w:rPr>
        <w:t>II</w:t>
      </w:r>
    </w:p>
    <w:p w14:paraId="297ED125" w14:textId="77777777" w:rsidR="008C0C59" w:rsidRPr="00773E0D" w:rsidRDefault="008C0C59" w:rsidP="008C0C59">
      <w:pPr>
        <w:jc w:val="center"/>
        <w:rPr>
          <w:b/>
        </w:rPr>
      </w:pPr>
      <w:r w:rsidRPr="00773E0D">
        <w:rPr>
          <w:b/>
        </w:rPr>
        <w:t>Ostatní ustanovení</w:t>
      </w:r>
    </w:p>
    <w:p w14:paraId="012A46AC" w14:textId="77777777" w:rsidR="008C0C59" w:rsidRPr="00773E0D" w:rsidRDefault="008C0C59" w:rsidP="008C0C59">
      <w:pPr>
        <w:ind w:left="540" w:hanging="540"/>
        <w:jc w:val="both"/>
        <w:rPr>
          <w:b/>
          <w:sz w:val="23"/>
        </w:rPr>
      </w:pPr>
    </w:p>
    <w:p w14:paraId="4DE5D9E0" w14:textId="77777777" w:rsidR="008C0C59" w:rsidRPr="00773E0D" w:rsidRDefault="008C0C59" w:rsidP="00513EE2">
      <w:pPr>
        <w:numPr>
          <w:ilvl w:val="0"/>
          <w:numId w:val="12"/>
        </w:numPr>
        <w:spacing w:after="120"/>
        <w:ind w:left="357" w:hanging="357"/>
        <w:jc w:val="both"/>
        <w:rPr>
          <w:sz w:val="23"/>
        </w:rPr>
      </w:pPr>
      <w:r w:rsidRPr="00773E0D">
        <w:rPr>
          <w:sz w:val="23"/>
        </w:rPr>
        <w:t xml:space="preserve">Jakékoliv změny této </w:t>
      </w:r>
      <w:r w:rsidR="00AB7DC4" w:rsidRPr="00773E0D">
        <w:rPr>
          <w:sz w:val="23"/>
        </w:rPr>
        <w:t>s</w:t>
      </w:r>
      <w:r w:rsidRPr="00773E0D">
        <w:rPr>
          <w:sz w:val="23"/>
        </w:rPr>
        <w:t>mlouvy lze provádět pouze na základě dohody smluvních stran formou písemných dodatků podepsaných oprávněnými zástupci smluvních stran</w:t>
      </w:r>
      <w:r w:rsidR="00134247" w:rsidRPr="00CF27B1">
        <w:rPr>
          <w:sz w:val="23"/>
          <w:szCs w:val="23"/>
        </w:rPr>
        <w:t>, přičemž změny podléhající schválení ze strany poskytovatele musí být poskytovateli zaslány v souladu s jeho pravidly změnového řízení</w:t>
      </w:r>
      <w:r w:rsidRPr="00CF27B1">
        <w:rPr>
          <w:sz w:val="23"/>
          <w:szCs w:val="23"/>
        </w:rPr>
        <w:t>.</w:t>
      </w:r>
    </w:p>
    <w:p w14:paraId="05E4325B" w14:textId="77777777" w:rsidR="00E33CC7" w:rsidRPr="00773E0D" w:rsidRDefault="00E33CC7" w:rsidP="00513EE2">
      <w:pPr>
        <w:numPr>
          <w:ilvl w:val="0"/>
          <w:numId w:val="12"/>
        </w:numPr>
        <w:spacing w:after="120"/>
        <w:ind w:left="357" w:hanging="357"/>
        <w:jc w:val="both"/>
        <w:rPr>
          <w:sz w:val="23"/>
        </w:rPr>
      </w:pPr>
      <w:r w:rsidRPr="00773E0D">
        <w:rPr>
          <w:sz w:val="23"/>
        </w:rPr>
        <w:t>V případě, že smluvní strany zjistí, že</w:t>
      </w:r>
      <w:r w:rsidR="00AB7DC4" w:rsidRPr="00773E0D">
        <w:rPr>
          <w:sz w:val="23"/>
        </w:rPr>
        <w:t xml:space="preserve"> tato smlouva neodpovídá znění p</w:t>
      </w:r>
      <w:r w:rsidRPr="00773E0D">
        <w:rPr>
          <w:sz w:val="23"/>
        </w:rPr>
        <w:t>o</w:t>
      </w:r>
      <w:r w:rsidR="00E86506" w:rsidRPr="00773E0D">
        <w:rPr>
          <w:sz w:val="23"/>
        </w:rPr>
        <w:t xml:space="preserve">dmínek o poskytnutí dotace, zavazují se uzavřít dodatek k této </w:t>
      </w:r>
      <w:r w:rsidR="00AB7DC4" w:rsidRPr="00773E0D">
        <w:rPr>
          <w:sz w:val="23"/>
        </w:rPr>
        <w:t>s</w:t>
      </w:r>
      <w:r w:rsidR="00E86506" w:rsidRPr="00773E0D">
        <w:rPr>
          <w:sz w:val="23"/>
        </w:rPr>
        <w:t xml:space="preserve">mlouvě. </w:t>
      </w:r>
    </w:p>
    <w:p w14:paraId="1E6C930B" w14:textId="77777777" w:rsidR="00C45B39" w:rsidRPr="00CF27B1" w:rsidRDefault="00C45B39" w:rsidP="0047462D">
      <w:pPr>
        <w:numPr>
          <w:ilvl w:val="0"/>
          <w:numId w:val="12"/>
        </w:numPr>
        <w:spacing w:after="120"/>
        <w:ind w:left="357" w:hanging="357"/>
        <w:jc w:val="both"/>
        <w:rPr>
          <w:sz w:val="23"/>
          <w:szCs w:val="23"/>
        </w:rPr>
      </w:pPr>
      <w:r w:rsidRPr="00CF27B1">
        <w:rPr>
          <w:sz w:val="23"/>
          <w:szCs w:val="23"/>
        </w:rPr>
        <w:t>Smluvní strany berou na vědomí, že Univerzita Pardubice je subjektem povinným zveřejňovat smlouvy dle zákona č. 340/2015 Sb., o registru smluv, ve znění pozdějších předpisů</w:t>
      </w:r>
      <w:r w:rsidR="000C3012" w:rsidRPr="00CF27B1">
        <w:rPr>
          <w:sz w:val="23"/>
          <w:szCs w:val="23"/>
        </w:rPr>
        <w:t>;</w:t>
      </w:r>
      <w:r w:rsidRPr="00CF27B1">
        <w:rPr>
          <w:sz w:val="23"/>
          <w:szCs w:val="23"/>
        </w:rPr>
        <w:t xml:space="preserve"> shodně se smluvní </w:t>
      </w:r>
      <w:r w:rsidRPr="008F003D">
        <w:rPr>
          <w:sz w:val="23"/>
          <w:szCs w:val="23"/>
        </w:rPr>
        <w:t xml:space="preserve">strany dohodly, že tuto smlouvu uveřejní v registru smluv Univerzita Pardubice; pro účely jejího uveřejnění </w:t>
      </w:r>
      <w:r w:rsidRPr="008F003D">
        <w:rPr>
          <w:sz w:val="23"/>
          <w:szCs w:val="23"/>
        </w:rPr>
        <w:lastRenderedPageBreak/>
        <w:t>nepovažují smluvní strany nic z obsahu této smlouvy ani z metadat k ní se vážících za vyloučené z uveřejnění.</w:t>
      </w:r>
    </w:p>
    <w:p w14:paraId="4651D97F" w14:textId="77777777" w:rsidR="0047462D" w:rsidRPr="00773E0D" w:rsidRDefault="0047462D" w:rsidP="0047462D">
      <w:pPr>
        <w:numPr>
          <w:ilvl w:val="0"/>
          <w:numId w:val="12"/>
        </w:numPr>
        <w:spacing w:after="120"/>
        <w:ind w:left="357" w:hanging="357"/>
        <w:jc w:val="both"/>
        <w:rPr>
          <w:sz w:val="23"/>
        </w:rPr>
      </w:pPr>
      <w:r w:rsidRPr="00773E0D">
        <w:rPr>
          <w:sz w:val="23"/>
        </w:rPr>
        <w:t>Tato smlouva nabývá platnosti dnem podpisu smluvních stran a účinnosti dnem podpisu Podmínek poskytnutí dotace</w:t>
      </w:r>
      <w:r w:rsidR="000C3012">
        <w:rPr>
          <w:sz w:val="23"/>
        </w:rPr>
        <w:t xml:space="preserve"> a</w:t>
      </w:r>
      <w:r w:rsidR="00134247">
        <w:rPr>
          <w:sz w:val="23"/>
        </w:rPr>
        <w:t xml:space="preserve"> uveřejněním ve veřejném registru smluv</w:t>
      </w:r>
      <w:r w:rsidRPr="00773E0D">
        <w:rPr>
          <w:sz w:val="23"/>
        </w:rPr>
        <w:t>. V případě, že poskytovatel nevydá do dvou měsíců od podpisu Podmínek poskytnutí dotace Rozhodnutí o poskytnutí dotace, tato smlouva zaniká.</w:t>
      </w:r>
    </w:p>
    <w:p w14:paraId="4D11C86F" w14:textId="77777777" w:rsidR="00621F33" w:rsidRPr="00773E0D" w:rsidRDefault="00621F33" w:rsidP="00513EE2">
      <w:pPr>
        <w:numPr>
          <w:ilvl w:val="0"/>
          <w:numId w:val="12"/>
        </w:numPr>
        <w:spacing w:after="120"/>
        <w:ind w:left="357" w:hanging="357"/>
        <w:jc w:val="both"/>
        <w:rPr>
          <w:sz w:val="23"/>
        </w:rPr>
      </w:pPr>
      <w:r w:rsidRPr="00773E0D">
        <w:rPr>
          <w:sz w:val="23"/>
        </w:rPr>
        <w:t xml:space="preserve">Vztahy smluvních stran výslovně touto smlouvou </w:t>
      </w:r>
      <w:r w:rsidRPr="00CF27B1">
        <w:rPr>
          <w:sz w:val="23"/>
          <w:szCs w:val="23"/>
        </w:rPr>
        <w:t xml:space="preserve">neupravené se řídí </w:t>
      </w:r>
      <w:r w:rsidR="00134247" w:rsidRPr="00CF27B1">
        <w:rPr>
          <w:sz w:val="23"/>
          <w:szCs w:val="23"/>
        </w:rPr>
        <w:t>zákonem č. 130/2002 Sb.,</w:t>
      </w:r>
      <w:r w:rsidR="00134247" w:rsidRPr="00CF27B1">
        <w:rPr>
          <w:b/>
          <w:sz w:val="23"/>
          <w:szCs w:val="23"/>
        </w:rPr>
        <w:t xml:space="preserve"> </w:t>
      </w:r>
      <w:r w:rsidR="00134247" w:rsidRPr="00CF27B1">
        <w:rPr>
          <w:sz w:val="23"/>
          <w:szCs w:val="23"/>
        </w:rPr>
        <w:t xml:space="preserve">o podpoře výzkumu a vývoje a </w:t>
      </w:r>
      <w:r w:rsidRPr="00CF27B1">
        <w:rPr>
          <w:sz w:val="23"/>
          <w:szCs w:val="23"/>
        </w:rPr>
        <w:t xml:space="preserve">zákonem č. 89/2012 Sb., občanský zákoník, </w:t>
      </w:r>
      <w:r w:rsidR="00134247" w:rsidRPr="00CF27B1">
        <w:rPr>
          <w:sz w:val="23"/>
          <w:szCs w:val="23"/>
        </w:rPr>
        <w:t xml:space="preserve">ve znění pozdějších předpisů </w:t>
      </w:r>
      <w:r w:rsidRPr="00CF27B1">
        <w:rPr>
          <w:sz w:val="23"/>
          <w:szCs w:val="23"/>
        </w:rPr>
        <w:t>a dalšími obecně závaznými právními předpisy České republiky.</w:t>
      </w:r>
    </w:p>
    <w:p w14:paraId="3E43285C" w14:textId="77777777" w:rsidR="006E1351" w:rsidRDefault="008C0C59" w:rsidP="006E1351">
      <w:pPr>
        <w:numPr>
          <w:ilvl w:val="0"/>
          <w:numId w:val="12"/>
        </w:numPr>
        <w:spacing w:after="120"/>
        <w:ind w:left="357" w:hanging="357"/>
        <w:jc w:val="both"/>
        <w:rPr>
          <w:sz w:val="23"/>
        </w:rPr>
      </w:pPr>
      <w:r w:rsidRPr="00773E0D">
        <w:rPr>
          <w:sz w:val="23"/>
        </w:rPr>
        <w:t>Tato smlouva je vyhotovena v</w:t>
      </w:r>
      <w:r w:rsidR="00996455" w:rsidRPr="00773E0D">
        <w:rPr>
          <w:sz w:val="23"/>
        </w:rPr>
        <w:t>e třech</w:t>
      </w:r>
      <w:r w:rsidRPr="00773E0D">
        <w:rPr>
          <w:sz w:val="23"/>
        </w:rPr>
        <w:t xml:space="preserve"> vyhotoveních, z nichž </w:t>
      </w:r>
      <w:r w:rsidR="00AB7DC4" w:rsidRPr="00773E0D">
        <w:rPr>
          <w:sz w:val="23"/>
        </w:rPr>
        <w:t>p</w:t>
      </w:r>
      <w:r w:rsidR="00996455" w:rsidRPr="00773E0D">
        <w:rPr>
          <w:sz w:val="23"/>
        </w:rPr>
        <w:t xml:space="preserve">říjemce obdrží dvě </w:t>
      </w:r>
      <w:r w:rsidR="00AB7DC4" w:rsidRPr="00773E0D">
        <w:rPr>
          <w:sz w:val="23"/>
        </w:rPr>
        <w:t xml:space="preserve">vyhotovení a </w:t>
      </w:r>
      <w:r w:rsidR="0006624F" w:rsidRPr="00773E0D">
        <w:rPr>
          <w:sz w:val="23"/>
        </w:rPr>
        <w:t>další účastník projektu</w:t>
      </w:r>
      <w:r w:rsidR="00996455" w:rsidRPr="00773E0D">
        <w:rPr>
          <w:sz w:val="23"/>
        </w:rPr>
        <w:t xml:space="preserve"> jedno</w:t>
      </w:r>
      <w:r w:rsidRPr="00773E0D">
        <w:rPr>
          <w:sz w:val="23"/>
        </w:rPr>
        <w:t xml:space="preserve"> vyhotovení.</w:t>
      </w:r>
    </w:p>
    <w:p w14:paraId="317029B0" w14:textId="77777777" w:rsidR="008C0C59" w:rsidRDefault="008C0C59" w:rsidP="006E1351">
      <w:pPr>
        <w:numPr>
          <w:ilvl w:val="0"/>
          <w:numId w:val="12"/>
        </w:numPr>
        <w:spacing w:after="120"/>
        <w:ind w:left="357" w:hanging="357"/>
        <w:jc w:val="both"/>
        <w:rPr>
          <w:sz w:val="23"/>
        </w:rPr>
      </w:pPr>
      <w:r w:rsidRPr="006E1351">
        <w:rPr>
          <w:sz w:val="23"/>
        </w:rPr>
        <w:t>Smluvní strany prohlašují, že tato smlouva byla sepsána na základě jejich pravé a svobodné vůle, nikoliv v tísni ani za jin</w:t>
      </w:r>
      <w:r w:rsidR="006E1351">
        <w:rPr>
          <w:sz w:val="23"/>
        </w:rPr>
        <w:t>ak nápadně nevýhodných podmínek.</w:t>
      </w:r>
    </w:p>
    <w:p w14:paraId="36FC1DBA" w14:textId="77777777" w:rsidR="006E1351" w:rsidRPr="006E1351" w:rsidRDefault="006E1351" w:rsidP="006E1351">
      <w:pPr>
        <w:spacing w:after="120"/>
        <w:jc w:val="both"/>
        <w:rPr>
          <w:sz w:val="23"/>
        </w:rPr>
      </w:pPr>
    </w:p>
    <w:tbl>
      <w:tblPr>
        <w:tblW w:w="0" w:type="auto"/>
        <w:jc w:val="center"/>
        <w:tblLook w:val="0000" w:firstRow="0" w:lastRow="0" w:firstColumn="0" w:lastColumn="0" w:noHBand="0" w:noVBand="0"/>
      </w:tblPr>
      <w:tblGrid>
        <w:gridCol w:w="4156"/>
        <w:gridCol w:w="1080"/>
        <w:gridCol w:w="4227"/>
      </w:tblGrid>
      <w:tr w:rsidR="008C0C59" w:rsidRPr="00773E0D" w14:paraId="7C1FC488" w14:textId="77777777" w:rsidTr="00FE7050">
        <w:trPr>
          <w:jc w:val="center"/>
        </w:trPr>
        <w:tc>
          <w:tcPr>
            <w:tcW w:w="4156" w:type="dxa"/>
          </w:tcPr>
          <w:p w14:paraId="010D4BC8" w14:textId="3AFE3BF8" w:rsidR="008C0C59" w:rsidRPr="00773E0D" w:rsidRDefault="008C0C59" w:rsidP="00E44408">
            <w:pPr>
              <w:pStyle w:val="odrkyChar"/>
              <w:keepNext/>
              <w:keepLines/>
              <w:rPr>
                <w:b/>
                <w:bCs/>
                <w:i/>
                <w:iCs/>
                <w:color w:val="000000"/>
                <w:sz w:val="23"/>
                <w:szCs w:val="23"/>
                <w:lang w:val="cs-CZ"/>
              </w:rPr>
            </w:pPr>
            <w:r w:rsidRPr="00773E0D">
              <w:rPr>
                <w:color w:val="000000"/>
                <w:sz w:val="23"/>
                <w:szCs w:val="23"/>
                <w:lang w:val="cs-CZ"/>
              </w:rPr>
              <w:t xml:space="preserve">V </w:t>
            </w:r>
            <w:r w:rsidR="00BE25C0">
              <w:rPr>
                <w:color w:val="000000"/>
                <w:sz w:val="23"/>
                <w:szCs w:val="23"/>
                <w:lang w:val="cs-CZ"/>
              </w:rPr>
              <w:t>Praze</w:t>
            </w:r>
            <w:r w:rsidRPr="00773E0D">
              <w:rPr>
                <w:color w:val="000000"/>
                <w:sz w:val="23"/>
                <w:szCs w:val="23"/>
                <w:lang w:val="cs-CZ"/>
              </w:rPr>
              <w:t xml:space="preserve"> dne</w:t>
            </w:r>
            <w:r w:rsidR="00BE25C0">
              <w:rPr>
                <w:color w:val="000000"/>
                <w:sz w:val="23"/>
                <w:szCs w:val="23"/>
                <w:lang w:val="cs-CZ"/>
              </w:rPr>
              <w:t xml:space="preserve"> 21.4.2021</w:t>
            </w:r>
          </w:p>
        </w:tc>
        <w:tc>
          <w:tcPr>
            <w:tcW w:w="1080" w:type="dxa"/>
          </w:tcPr>
          <w:p w14:paraId="7620D7A6" w14:textId="77777777" w:rsidR="008C0C59" w:rsidRPr="00773E0D" w:rsidRDefault="008C0C59" w:rsidP="00E44408">
            <w:pPr>
              <w:pStyle w:val="odrkyChar"/>
              <w:keepNext/>
              <w:keepLines/>
              <w:rPr>
                <w:b/>
                <w:bCs/>
                <w:i/>
                <w:iCs/>
                <w:color w:val="000000"/>
                <w:sz w:val="23"/>
                <w:szCs w:val="23"/>
                <w:lang w:val="cs-CZ"/>
              </w:rPr>
            </w:pPr>
          </w:p>
        </w:tc>
        <w:tc>
          <w:tcPr>
            <w:tcW w:w="4227" w:type="dxa"/>
          </w:tcPr>
          <w:p w14:paraId="64FDEAA6" w14:textId="6A78FEAC" w:rsidR="008C0C59" w:rsidRPr="00773E0D" w:rsidRDefault="008C0C59" w:rsidP="00E44408">
            <w:pPr>
              <w:pStyle w:val="odrkyChar"/>
              <w:keepNext/>
              <w:keepLines/>
              <w:rPr>
                <w:b/>
                <w:bCs/>
                <w:iCs/>
                <w:color w:val="000000"/>
                <w:sz w:val="23"/>
                <w:szCs w:val="23"/>
                <w:lang w:val="cs-CZ"/>
              </w:rPr>
            </w:pPr>
            <w:r w:rsidRPr="00773E0D">
              <w:rPr>
                <w:color w:val="000000"/>
                <w:sz w:val="23"/>
                <w:szCs w:val="23"/>
                <w:lang w:val="cs-CZ"/>
              </w:rPr>
              <w:t xml:space="preserve">V </w:t>
            </w:r>
            <w:r w:rsidR="00BE25C0">
              <w:rPr>
                <w:color w:val="000000"/>
                <w:sz w:val="23"/>
                <w:szCs w:val="23"/>
                <w:lang w:val="cs-CZ"/>
              </w:rPr>
              <w:t xml:space="preserve">Pardubicích </w:t>
            </w:r>
            <w:r w:rsidRPr="00773E0D">
              <w:rPr>
                <w:color w:val="000000"/>
                <w:sz w:val="23"/>
                <w:szCs w:val="23"/>
                <w:lang w:val="cs-CZ"/>
              </w:rPr>
              <w:t>dne</w:t>
            </w:r>
            <w:r w:rsidR="00BE25C0">
              <w:rPr>
                <w:color w:val="000000"/>
                <w:sz w:val="23"/>
                <w:szCs w:val="23"/>
                <w:lang w:val="cs-CZ"/>
              </w:rPr>
              <w:t xml:space="preserve"> </w:t>
            </w:r>
            <w:r w:rsidR="00BE25C0">
              <w:rPr>
                <w:bCs/>
                <w:iCs/>
                <w:color w:val="000000"/>
                <w:sz w:val="23"/>
                <w:szCs w:val="23"/>
                <w:lang w:val="cs-CZ"/>
              </w:rPr>
              <w:t>20.4.2021</w:t>
            </w:r>
          </w:p>
        </w:tc>
      </w:tr>
      <w:tr w:rsidR="008C0C59" w:rsidRPr="00773E0D" w14:paraId="0CFAD904" w14:textId="77777777" w:rsidTr="003869F7">
        <w:trPr>
          <w:trHeight w:val="947"/>
          <w:jc w:val="center"/>
        </w:trPr>
        <w:tc>
          <w:tcPr>
            <w:tcW w:w="4156" w:type="dxa"/>
            <w:tcBorders>
              <w:bottom w:val="dashed" w:sz="8" w:space="0" w:color="auto"/>
            </w:tcBorders>
            <w:vAlign w:val="bottom"/>
          </w:tcPr>
          <w:p w14:paraId="69C39AA0" w14:textId="19958E17" w:rsidR="008C0C59" w:rsidRPr="00773E0D" w:rsidRDefault="00DA4FB4" w:rsidP="003869F7">
            <w:pPr>
              <w:pStyle w:val="odrkyChar"/>
              <w:keepNext/>
              <w:keepLines/>
              <w:jc w:val="center"/>
              <w:rPr>
                <w:color w:val="000000"/>
                <w:sz w:val="23"/>
                <w:szCs w:val="23"/>
                <w:lang w:val="cs-CZ"/>
              </w:rPr>
            </w:pPr>
            <w:r>
              <w:rPr>
                <w:color w:val="000000"/>
                <w:sz w:val="23"/>
                <w:szCs w:val="23"/>
                <w:lang w:val="cs-CZ"/>
              </w:rPr>
              <w:t>podpis, razítko</w:t>
            </w:r>
          </w:p>
        </w:tc>
        <w:tc>
          <w:tcPr>
            <w:tcW w:w="1080" w:type="dxa"/>
            <w:vAlign w:val="bottom"/>
          </w:tcPr>
          <w:p w14:paraId="100FEAD5" w14:textId="77777777" w:rsidR="008C0C59" w:rsidRPr="00773E0D" w:rsidRDefault="008C0C59" w:rsidP="003869F7">
            <w:pPr>
              <w:pStyle w:val="odrkyChar"/>
              <w:keepNext/>
              <w:keepLines/>
              <w:jc w:val="center"/>
              <w:rPr>
                <w:color w:val="000000"/>
                <w:sz w:val="23"/>
                <w:szCs w:val="23"/>
                <w:lang w:val="cs-CZ"/>
              </w:rPr>
            </w:pPr>
          </w:p>
        </w:tc>
        <w:tc>
          <w:tcPr>
            <w:tcW w:w="4227" w:type="dxa"/>
            <w:tcBorders>
              <w:bottom w:val="dashed" w:sz="8" w:space="0" w:color="auto"/>
            </w:tcBorders>
            <w:vAlign w:val="bottom"/>
          </w:tcPr>
          <w:p w14:paraId="4DB0A6C6" w14:textId="2C0064B9" w:rsidR="008C0C59" w:rsidRPr="00773E0D" w:rsidRDefault="00DA4FB4" w:rsidP="003869F7">
            <w:pPr>
              <w:pStyle w:val="odrkyChar"/>
              <w:keepNext/>
              <w:keepLines/>
              <w:jc w:val="center"/>
              <w:rPr>
                <w:color w:val="000000"/>
                <w:sz w:val="23"/>
                <w:szCs w:val="23"/>
                <w:lang w:val="cs-CZ"/>
              </w:rPr>
            </w:pPr>
            <w:r>
              <w:rPr>
                <w:color w:val="000000"/>
                <w:sz w:val="23"/>
                <w:szCs w:val="23"/>
                <w:lang w:val="cs-CZ"/>
              </w:rPr>
              <w:t>podpis, razítko</w:t>
            </w:r>
          </w:p>
        </w:tc>
      </w:tr>
      <w:tr w:rsidR="008C0C59" w:rsidRPr="00773E0D" w14:paraId="55F2F9D5" w14:textId="77777777" w:rsidTr="00FE7050">
        <w:trPr>
          <w:jc w:val="center"/>
        </w:trPr>
        <w:tc>
          <w:tcPr>
            <w:tcW w:w="4156" w:type="dxa"/>
            <w:tcBorders>
              <w:top w:val="dashed" w:sz="8" w:space="0" w:color="auto"/>
            </w:tcBorders>
          </w:tcPr>
          <w:p w14:paraId="0E643530" w14:textId="77777777" w:rsidR="008C0C59" w:rsidRPr="00773E0D" w:rsidRDefault="00AB7DC4" w:rsidP="00E44408">
            <w:pPr>
              <w:pStyle w:val="odrkyChar"/>
              <w:keepNext/>
              <w:keepLines/>
              <w:spacing w:after="0"/>
              <w:jc w:val="center"/>
              <w:rPr>
                <w:color w:val="000000"/>
                <w:sz w:val="23"/>
                <w:szCs w:val="23"/>
                <w:lang w:val="cs-CZ"/>
              </w:rPr>
            </w:pPr>
            <w:r w:rsidRPr="00773E0D">
              <w:rPr>
                <w:color w:val="000000"/>
                <w:sz w:val="23"/>
                <w:szCs w:val="23"/>
                <w:lang w:val="cs-CZ"/>
              </w:rPr>
              <w:t>p</w:t>
            </w:r>
            <w:r w:rsidR="008C0C59" w:rsidRPr="00773E0D">
              <w:rPr>
                <w:color w:val="000000"/>
                <w:sz w:val="23"/>
                <w:szCs w:val="23"/>
                <w:lang w:val="cs-CZ"/>
              </w:rPr>
              <w:t>říjemce</w:t>
            </w:r>
          </w:p>
          <w:p w14:paraId="355937E6" w14:textId="77777777" w:rsidR="008C0C59" w:rsidRPr="00773E0D" w:rsidRDefault="008C0C59" w:rsidP="00E44408">
            <w:pPr>
              <w:pStyle w:val="odrkyChar"/>
              <w:keepNext/>
              <w:keepLines/>
              <w:spacing w:after="0"/>
              <w:jc w:val="center"/>
              <w:rPr>
                <w:color w:val="000000"/>
                <w:sz w:val="23"/>
                <w:szCs w:val="23"/>
                <w:lang w:val="cs-CZ"/>
              </w:rPr>
            </w:pPr>
          </w:p>
        </w:tc>
        <w:tc>
          <w:tcPr>
            <w:tcW w:w="1080" w:type="dxa"/>
          </w:tcPr>
          <w:p w14:paraId="3AC234A4" w14:textId="77777777" w:rsidR="008C0C59" w:rsidRPr="00773E0D" w:rsidRDefault="008C0C59" w:rsidP="00E44408">
            <w:pPr>
              <w:pStyle w:val="odrkyChar"/>
              <w:keepNext/>
              <w:keepLines/>
              <w:spacing w:after="0"/>
              <w:jc w:val="center"/>
              <w:rPr>
                <w:color w:val="000000"/>
                <w:sz w:val="23"/>
                <w:szCs w:val="23"/>
                <w:lang w:val="cs-CZ"/>
              </w:rPr>
            </w:pPr>
          </w:p>
        </w:tc>
        <w:tc>
          <w:tcPr>
            <w:tcW w:w="4227" w:type="dxa"/>
            <w:tcBorders>
              <w:top w:val="dashed" w:sz="8" w:space="0" w:color="auto"/>
            </w:tcBorders>
          </w:tcPr>
          <w:p w14:paraId="476A595C" w14:textId="77777777" w:rsidR="008C0C59" w:rsidRPr="00773E0D" w:rsidRDefault="0006624F" w:rsidP="00E44408">
            <w:pPr>
              <w:pStyle w:val="odrkyChar"/>
              <w:keepNext/>
              <w:keepLines/>
              <w:spacing w:after="0"/>
              <w:jc w:val="center"/>
              <w:rPr>
                <w:color w:val="000000"/>
                <w:sz w:val="23"/>
                <w:szCs w:val="23"/>
                <w:lang w:val="cs-CZ"/>
              </w:rPr>
            </w:pPr>
            <w:r w:rsidRPr="00773E0D">
              <w:rPr>
                <w:color w:val="000000"/>
                <w:sz w:val="23"/>
                <w:szCs w:val="23"/>
                <w:lang w:val="cs-CZ"/>
              </w:rPr>
              <w:t>další účastník projektu</w:t>
            </w:r>
          </w:p>
        </w:tc>
      </w:tr>
    </w:tbl>
    <w:p w14:paraId="6567514B" w14:textId="77777777" w:rsidR="008C0C59" w:rsidRPr="006E1351" w:rsidRDefault="008C0C59" w:rsidP="006E1351">
      <w:pPr>
        <w:jc w:val="both"/>
        <w:rPr>
          <w:sz w:val="23"/>
        </w:rPr>
      </w:pPr>
    </w:p>
    <w:sectPr w:rsidR="008C0C59" w:rsidRPr="006E1351" w:rsidSect="008E5556">
      <w:headerReference w:type="default" r:id="rId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C6C74" w14:textId="77777777" w:rsidR="000406F3" w:rsidRDefault="000406F3" w:rsidP="008C0C59">
      <w:r>
        <w:separator/>
      </w:r>
    </w:p>
  </w:endnote>
  <w:endnote w:type="continuationSeparator" w:id="0">
    <w:p w14:paraId="3E9C52D6" w14:textId="77777777" w:rsidR="000406F3" w:rsidRDefault="000406F3" w:rsidP="008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4D6A" w14:textId="77777777" w:rsidR="006C6194" w:rsidRDefault="006C6194">
    <w:pPr>
      <w:pStyle w:val="Zpat"/>
      <w:jc w:val="right"/>
    </w:pPr>
    <w:r>
      <w:fldChar w:fldCharType="begin"/>
    </w:r>
    <w:r>
      <w:instrText xml:space="preserve"> PAGE   \* MERGEFORMAT </w:instrText>
    </w:r>
    <w:r>
      <w:fldChar w:fldCharType="separate"/>
    </w:r>
    <w:r w:rsidR="00861F11">
      <w:rPr>
        <w:noProof/>
      </w:rPr>
      <w:t>7</w:t>
    </w:r>
    <w:r>
      <w:fldChar w:fldCharType="end"/>
    </w:r>
  </w:p>
  <w:p w14:paraId="3558A577" w14:textId="77777777" w:rsidR="006C6194" w:rsidRDefault="006C61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B8215" w14:textId="77777777" w:rsidR="000406F3" w:rsidRDefault="000406F3" w:rsidP="008C0C59">
      <w:r>
        <w:separator/>
      </w:r>
    </w:p>
  </w:footnote>
  <w:footnote w:type="continuationSeparator" w:id="0">
    <w:p w14:paraId="5B3C1FC0" w14:textId="77777777" w:rsidR="000406F3" w:rsidRDefault="000406F3" w:rsidP="008C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6E56" w14:textId="77777777" w:rsidR="006C6194" w:rsidRDefault="006C6194">
    <w:pPr>
      <w:pStyle w:val="Zhlav"/>
    </w:pPr>
  </w:p>
  <w:p w14:paraId="3690B9E7" w14:textId="77777777" w:rsidR="006C6194" w:rsidRDefault="006C61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43A4"/>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7DC3495"/>
    <w:multiLevelType w:val="hybridMultilevel"/>
    <w:tmpl w:val="4CE08B2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C3D28BD"/>
    <w:multiLevelType w:val="hybridMultilevel"/>
    <w:tmpl w:val="9846332E"/>
    <w:lvl w:ilvl="0" w:tplc="E4F2B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836A3"/>
    <w:multiLevelType w:val="hybridMultilevel"/>
    <w:tmpl w:val="D466C46E"/>
    <w:lvl w:ilvl="0" w:tplc="AAF4FFA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6F13E54"/>
    <w:multiLevelType w:val="hybridMultilevel"/>
    <w:tmpl w:val="BE2879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9DF3D98"/>
    <w:multiLevelType w:val="hybridMultilevel"/>
    <w:tmpl w:val="07E2DFEC"/>
    <w:lvl w:ilvl="0" w:tplc="EF4AA488">
      <w:start w:val="1"/>
      <w:numFmt w:val="decimal"/>
      <w:lvlText w:val="%1."/>
      <w:lvlJc w:val="left"/>
      <w:pPr>
        <w:tabs>
          <w:tab w:val="num" w:pos="360"/>
        </w:tabs>
        <w:ind w:left="357" w:hanging="357"/>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A83522"/>
    <w:multiLevelType w:val="hybridMultilevel"/>
    <w:tmpl w:val="309AD058"/>
    <w:lvl w:ilvl="0" w:tplc="1CD6A852">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E70ECF"/>
    <w:multiLevelType w:val="hybridMultilevel"/>
    <w:tmpl w:val="029A250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9" w15:restartNumberingAfterBreak="0">
    <w:nsid w:val="24580DE7"/>
    <w:multiLevelType w:val="hybridMultilevel"/>
    <w:tmpl w:val="8BAE2F50"/>
    <w:lvl w:ilvl="0" w:tplc="2FF6618C">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0" w15:restartNumberingAfterBreak="0">
    <w:nsid w:val="24D64DD1"/>
    <w:multiLevelType w:val="hybridMultilevel"/>
    <w:tmpl w:val="7F6CE126"/>
    <w:lvl w:ilvl="0" w:tplc="20BAEFC6">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12B43"/>
    <w:multiLevelType w:val="hybridMultilevel"/>
    <w:tmpl w:val="BFB89D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DBA6491"/>
    <w:multiLevelType w:val="hybridMultilevel"/>
    <w:tmpl w:val="FADA1A6E"/>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E1A508E"/>
    <w:multiLevelType w:val="hybridMultilevel"/>
    <w:tmpl w:val="A4F6FAF0"/>
    <w:lvl w:ilvl="0" w:tplc="C94E5280">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6"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B531F5E"/>
    <w:multiLevelType w:val="hybridMultilevel"/>
    <w:tmpl w:val="6DEC550A"/>
    <w:lvl w:ilvl="0" w:tplc="333274AE">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9"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9B47F7"/>
    <w:multiLevelType w:val="hybridMultilevel"/>
    <w:tmpl w:val="40CC2A1C"/>
    <w:lvl w:ilvl="0" w:tplc="FAA42D9C">
      <w:start w:val="1"/>
      <w:numFmt w:val="bullet"/>
      <w:lvlText w:val=""/>
      <w:lvlJc w:val="left"/>
      <w:pPr>
        <w:tabs>
          <w:tab w:val="num" w:pos="1780"/>
        </w:tabs>
        <w:ind w:left="1780" w:hanging="360"/>
      </w:pPr>
      <w:rPr>
        <w:rFonts w:ascii="Wingdings" w:hAnsi="Wingdings" w:hint="default"/>
      </w:rPr>
    </w:lvl>
    <w:lvl w:ilvl="1" w:tplc="04050019">
      <w:start w:val="1"/>
      <w:numFmt w:val="lowerLetter"/>
      <w:lvlText w:val="%2)"/>
      <w:lvlJc w:val="left"/>
      <w:pPr>
        <w:tabs>
          <w:tab w:val="num" w:pos="2860"/>
        </w:tabs>
        <w:ind w:left="2860" w:hanging="360"/>
      </w:pPr>
    </w:lvl>
    <w:lvl w:ilvl="2" w:tplc="0405001B">
      <w:start w:val="1"/>
      <w:numFmt w:val="bullet"/>
      <w:lvlText w:val=""/>
      <w:lvlJc w:val="left"/>
      <w:pPr>
        <w:tabs>
          <w:tab w:val="num" w:pos="3580"/>
        </w:tabs>
        <w:ind w:left="3580" w:hanging="360"/>
      </w:pPr>
      <w:rPr>
        <w:rFonts w:ascii="Wingdings" w:hAnsi="Wingdings" w:cs="Wingdings" w:hint="default"/>
      </w:rPr>
    </w:lvl>
    <w:lvl w:ilvl="3" w:tplc="0405000F">
      <w:start w:val="1"/>
      <w:numFmt w:val="bullet"/>
      <w:lvlText w:val=""/>
      <w:lvlJc w:val="left"/>
      <w:pPr>
        <w:tabs>
          <w:tab w:val="num" w:pos="4300"/>
        </w:tabs>
        <w:ind w:left="4300" w:hanging="360"/>
      </w:pPr>
      <w:rPr>
        <w:rFonts w:ascii="Symbol" w:hAnsi="Symbol" w:cs="Symbol" w:hint="default"/>
      </w:rPr>
    </w:lvl>
    <w:lvl w:ilvl="4" w:tplc="04050019">
      <w:start w:val="1"/>
      <w:numFmt w:val="bullet"/>
      <w:lvlText w:val="o"/>
      <w:lvlJc w:val="left"/>
      <w:pPr>
        <w:tabs>
          <w:tab w:val="num" w:pos="5020"/>
        </w:tabs>
        <w:ind w:left="5020" w:hanging="360"/>
      </w:pPr>
      <w:rPr>
        <w:rFonts w:ascii="Courier New" w:hAnsi="Courier New" w:cs="Courier New" w:hint="default"/>
      </w:rPr>
    </w:lvl>
    <w:lvl w:ilvl="5" w:tplc="0405001B">
      <w:start w:val="1"/>
      <w:numFmt w:val="bullet"/>
      <w:lvlText w:val=""/>
      <w:lvlJc w:val="left"/>
      <w:pPr>
        <w:tabs>
          <w:tab w:val="num" w:pos="5740"/>
        </w:tabs>
        <w:ind w:left="5740" w:hanging="360"/>
      </w:pPr>
      <w:rPr>
        <w:rFonts w:ascii="Wingdings" w:hAnsi="Wingdings" w:cs="Wingdings" w:hint="default"/>
      </w:rPr>
    </w:lvl>
    <w:lvl w:ilvl="6" w:tplc="0405000F">
      <w:start w:val="1"/>
      <w:numFmt w:val="bullet"/>
      <w:lvlText w:val=""/>
      <w:lvlJc w:val="left"/>
      <w:pPr>
        <w:tabs>
          <w:tab w:val="num" w:pos="6460"/>
        </w:tabs>
        <w:ind w:left="6460" w:hanging="360"/>
      </w:pPr>
      <w:rPr>
        <w:rFonts w:ascii="Symbol" w:hAnsi="Symbol" w:cs="Symbol" w:hint="default"/>
      </w:rPr>
    </w:lvl>
    <w:lvl w:ilvl="7" w:tplc="04050019">
      <w:start w:val="1"/>
      <w:numFmt w:val="bullet"/>
      <w:lvlText w:val="o"/>
      <w:lvlJc w:val="left"/>
      <w:pPr>
        <w:tabs>
          <w:tab w:val="num" w:pos="7180"/>
        </w:tabs>
        <w:ind w:left="7180" w:hanging="360"/>
      </w:pPr>
      <w:rPr>
        <w:rFonts w:ascii="Courier New" w:hAnsi="Courier New" w:cs="Courier New" w:hint="default"/>
      </w:rPr>
    </w:lvl>
    <w:lvl w:ilvl="8" w:tplc="0405001B">
      <w:start w:val="1"/>
      <w:numFmt w:val="bullet"/>
      <w:lvlText w:val=""/>
      <w:lvlJc w:val="left"/>
      <w:pPr>
        <w:tabs>
          <w:tab w:val="num" w:pos="7900"/>
        </w:tabs>
        <w:ind w:left="7900" w:hanging="360"/>
      </w:pPr>
      <w:rPr>
        <w:rFonts w:ascii="Wingdings" w:hAnsi="Wingdings" w:cs="Wingdings" w:hint="default"/>
      </w:rPr>
    </w:lvl>
  </w:abstractNum>
  <w:abstractNum w:abstractNumId="21" w15:restartNumberingAfterBreak="0">
    <w:nsid w:val="5AC16C0D"/>
    <w:multiLevelType w:val="singleLevel"/>
    <w:tmpl w:val="EEBE7068"/>
    <w:lvl w:ilvl="0">
      <w:start w:val="1"/>
      <w:numFmt w:val="decimal"/>
      <w:lvlText w:val="%1."/>
      <w:lvlJc w:val="left"/>
      <w:pPr>
        <w:tabs>
          <w:tab w:val="num" w:pos="360"/>
        </w:tabs>
        <w:ind w:left="360" w:hanging="360"/>
      </w:pPr>
      <w:rPr>
        <w:rFonts w:hint="default"/>
      </w:rPr>
    </w:lvl>
  </w:abstractNum>
  <w:abstractNum w:abstractNumId="22"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08F0B61"/>
    <w:multiLevelType w:val="hybridMultilevel"/>
    <w:tmpl w:val="01AEA7E0"/>
    <w:lvl w:ilvl="0" w:tplc="C08433AC">
      <w:start w:val="1"/>
      <w:numFmt w:val="decimal"/>
      <w:lvlText w:val="%1."/>
      <w:lvlJc w:val="left"/>
      <w:pPr>
        <w:ind w:left="502" w:hanging="360"/>
      </w:pPr>
      <w:rPr>
        <w:rFonts w:ascii="Times New Roman" w:eastAsia="Times New Roman" w:hAnsi="Times New Roman" w:cs="Times New Roman"/>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B1D1232"/>
    <w:multiLevelType w:val="multilevel"/>
    <w:tmpl w:val="8DAEE1DA"/>
    <w:lvl w:ilvl="0">
      <w:start w:val="1"/>
      <w:numFmt w:val="decimal"/>
      <w:pStyle w:val="Level1"/>
      <w:lvlText w:val="%1"/>
      <w:lvlJc w:val="left"/>
      <w:pPr>
        <w:tabs>
          <w:tab w:val="num" w:pos="567"/>
        </w:tabs>
        <w:ind w:left="567" w:hanging="567"/>
      </w:pPr>
      <w:rPr>
        <w:rFonts w:cs="Times New Roman"/>
        <w:b/>
        <w:i w:val="0"/>
        <w:sz w:val="22"/>
      </w:rPr>
    </w:lvl>
    <w:lvl w:ilvl="1">
      <w:start w:val="1"/>
      <w:numFmt w:val="decimal"/>
      <w:pStyle w:val="Level2"/>
      <w:lvlText w:val="%1.%2"/>
      <w:lvlJc w:val="left"/>
      <w:pPr>
        <w:tabs>
          <w:tab w:val="num" w:pos="964"/>
        </w:tabs>
        <w:ind w:left="964" w:hanging="680"/>
      </w:pPr>
      <w:rPr>
        <w:rFonts w:cs="Times New Roman"/>
        <w:b/>
        <w:i w:val="0"/>
        <w:color w:val="auto"/>
        <w:sz w:val="21"/>
      </w:rPr>
    </w:lvl>
    <w:lvl w:ilvl="2">
      <w:start w:val="1"/>
      <w:numFmt w:val="lowerRoman"/>
      <w:pStyle w:val="Level3"/>
      <w:lvlText w:val="(%3)"/>
      <w:lvlJc w:val="left"/>
      <w:pPr>
        <w:tabs>
          <w:tab w:val="num" w:pos="2638"/>
        </w:tabs>
        <w:ind w:left="2638" w:hanging="794"/>
      </w:pPr>
      <w:rPr>
        <w:rFonts w:ascii="Arial" w:eastAsia="Times New Roman" w:hAnsi="Arial" w:cs="Times New Roman"/>
        <w:b/>
        <w:i w:val="0"/>
        <w:color w:val="auto"/>
        <w:sz w:val="17"/>
      </w:rPr>
    </w:lvl>
    <w:lvl w:ilvl="3">
      <w:start w:val="1"/>
      <w:numFmt w:val="lowerRoman"/>
      <w:pStyle w:val="Level4"/>
      <w:lvlText w:val="(%4)"/>
      <w:lvlJc w:val="left"/>
      <w:pPr>
        <w:tabs>
          <w:tab w:val="num" w:pos="2722"/>
        </w:tabs>
        <w:ind w:left="2722" w:hanging="681"/>
      </w:pPr>
      <w:rPr>
        <w:rFonts w:cs="Times New Roman"/>
      </w:rPr>
    </w:lvl>
    <w:lvl w:ilvl="4">
      <w:start w:val="1"/>
      <w:numFmt w:val="lowerLetter"/>
      <w:pStyle w:val="Level5"/>
      <w:lvlText w:val="(%5)"/>
      <w:lvlJc w:val="left"/>
      <w:pPr>
        <w:tabs>
          <w:tab w:val="num" w:pos="3289"/>
        </w:tabs>
        <w:ind w:left="3289" w:hanging="567"/>
      </w:pPr>
      <w:rPr>
        <w:rFonts w:cs="Times New Roman"/>
      </w:rPr>
    </w:lvl>
    <w:lvl w:ilvl="5">
      <w:start w:val="1"/>
      <w:numFmt w:val="upperRoman"/>
      <w:pStyle w:val="Level6"/>
      <w:lvlText w:val="(%6)"/>
      <w:lvlJc w:val="left"/>
      <w:pPr>
        <w:tabs>
          <w:tab w:val="num" w:pos="3969"/>
        </w:tabs>
        <w:ind w:left="3969" w:hanging="680"/>
      </w:pPr>
      <w:rPr>
        <w:rFonts w:cs="Times New Roman"/>
      </w:rPr>
    </w:lvl>
    <w:lvl w:ilvl="6">
      <w:start w:val="1"/>
      <w:numFmt w:val="none"/>
      <w:pStyle w:val="Level7"/>
      <w:lvlText w:val=""/>
      <w:lvlJc w:val="left"/>
      <w:pPr>
        <w:tabs>
          <w:tab w:val="num" w:pos="3969"/>
        </w:tabs>
        <w:ind w:left="3969" w:hanging="680"/>
      </w:pPr>
      <w:rPr>
        <w:rFonts w:cs="Times New Roman"/>
      </w:rPr>
    </w:lvl>
    <w:lvl w:ilvl="7">
      <w:start w:val="1"/>
      <w:numFmt w:val="none"/>
      <w:pStyle w:val="Level1"/>
      <w:lvlText w:val=""/>
      <w:lvlJc w:val="left"/>
      <w:pPr>
        <w:tabs>
          <w:tab w:val="num" w:pos="3969"/>
        </w:tabs>
        <w:ind w:left="3969" w:hanging="680"/>
      </w:pPr>
      <w:rPr>
        <w:rFonts w:cs="Times New Roman"/>
      </w:rPr>
    </w:lvl>
    <w:lvl w:ilvl="8">
      <w:start w:val="1"/>
      <w:numFmt w:val="none"/>
      <w:pStyle w:val="Level2"/>
      <w:lvlText w:val=""/>
      <w:lvlJc w:val="left"/>
      <w:pPr>
        <w:tabs>
          <w:tab w:val="num" w:pos="3969"/>
        </w:tabs>
        <w:ind w:left="3969" w:hanging="680"/>
      </w:pPr>
      <w:rPr>
        <w:rFonts w:cs="Times New Roman"/>
      </w:rPr>
    </w:lvl>
  </w:abstractNum>
  <w:abstractNum w:abstractNumId="26" w15:restartNumberingAfterBreak="0">
    <w:nsid w:val="6B4A4E4C"/>
    <w:multiLevelType w:val="singleLevel"/>
    <w:tmpl w:val="EEBE7068"/>
    <w:lvl w:ilvl="0">
      <w:start w:val="1"/>
      <w:numFmt w:val="decimal"/>
      <w:lvlText w:val="%1."/>
      <w:lvlJc w:val="left"/>
      <w:pPr>
        <w:tabs>
          <w:tab w:val="num" w:pos="360"/>
        </w:tabs>
        <w:ind w:left="360" w:hanging="360"/>
      </w:pPr>
      <w:rPr>
        <w:rFonts w:hint="default"/>
      </w:rPr>
    </w:lvl>
  </w:abstractNum>
  <w:abstractNum w:abstractNumId="27" w15:restartNumberingAfterBreak="0">
    <w:nsid w:val="6EA50A5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F7663AC"/>
    <w:multiLevelType w:val="multilevel"/>
    <w:tmpl w:val="043230D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2703"/>
        </w:tabs>
        <w:ind w:left="2703"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3.4.4.%4"/>
      <w:lvlJc w:val="left"/>
      <w:pPr>
        <w:tabs>
          <w:tab w:val="num" w:pos="1999"/>
        </w:tabs>
        <w:ind w:left="1999" w:hanging="864"/>
      </w:pPr>
      <w:rPr>
        <w:rFonts w:hint="default"/>
        <w:sz w:val="24"/>
        <w:szCs w:val="24"/>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70CD4905"/>
    <w:multiLevelType w:val="singleLevel"/>
    <w:tmpl w:val="EEBE7068"/>
    <w:lvl w:ilvl="0">
      <w:start w:val="1"/>
      <w:numFmt w:val="decimal"/>
      <w:lvlText w:val="%1."/>
      <w:lvlJc w:val="left"/>
      <w:pPr>
        <w:tabs>
          <w:tab w:val="num" w:pos="360"/>
        </w:tabs>
        <w:ind w:left="360" w:hanging="360"/>
      </w:pPr>
      <w:rPr>
        <w:rFonts w:hint="default"/>
      </w:rPr>
    </w:lvl>
  </w:abstractNum>
  <w:abstractNum w:abstractNumId="30" w15:restartNumberingAfterBreak="0">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31" w15:restartNumberingAfterBreak="0">
    <w:nsid w:val="779564BC"/>
    <w:multiLevelType w:val="hybridMultilevel"/>
    <w:tmpl w:val="A4F6FA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7D15323"/>
    <w:multiLevelType w:val="singleLevel"/>
    <w:tmpl w:val="EEBE7068"/>
    <w:lvl w:ilvl="0">
      <w:start w:val="1"/>
      <w:numFmt w:val="decimal"/>
      <w:lvlText w:val="%1."/>
      <w:lvlJc w:val="left"/>
      <w:pPr>
        <w:tabs>
          <w:tab w:val="num" w:pos="360"/>
        </w:tabs>
        <w:ind w:left="360" w:hanging="360"/>
      </w:pPr>
      <w:rPr>
        <w:rFonts w:hint="default"/>
      </w:rPr>
    </w:lvl>
  </w:abstractNum>
  <w:abstractNum w:abstractNumId="33"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9022613"/>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F6D41DB"/>
    <w:multiLevelType w:val="hybridMultilevel"/>
    <w:tmpl w:val="4A2E4BB2"/>
    <w:lvl w:ilvl="0" w:tplc="432C7A5C">
      <w:start w:val="1"/>
      <w:numFmt w:val="decimal"/>
      <w:lvlText w:val="%1."/>
      <w:lvlJc w:val="left"/>
      <w:pPr>
        <w:tabs>
          <w:tab w:val="num" w:pos="360"/>
        </w:tabs>
        <w:ind w:left="360" w:hanging="360"/>
      </w:pPr>
      <w:rPr>
        <w:i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8"/>
  </w:num>
  <w:num w:numId="4">
    <w:abstractNumId w:val="8"/>
  </w:num>
  <w:num w:numId="5">
    <w:abstractNumId w:val="19"/>
  </w:num>
  <w:num w:numId="6">
    <w:abstractNumId w:val="34"/>
  </w:num>
  <w:num w:numId="7">
    <w:abstractNumId w:val="11"/>
  </w:num>
  <w:num w:numId="8">
    <w:abstractNumId w:val="36"/>
  </w:num>
  <w:num w:numId="9">
    <w:abstractNumId w:val="24"/>
  </w:num>
  <w:num w:numId="10">
    <w:abstractNumId w:val="31"/>
  </w:num>
  <w:num w:numId="11">
    <w:abstractNumId w:val="16"/>
  </w:num>
  <w:num w:numId="12">
    <w:abstractNumId w:val="22"/>
  </w:num>
  <w:num w:numId="13">
    <w:abstractNumId w:val="33"/>
  </w:num>
  <w:num w:numId="14">
    <w:abstractNumId w:val="15"/>
  </w:num>
  <w:num w:numId="15">
    <w:abstractNumId w:val="5"/>
  </w:num>
  <w:num w:numId="16">
    <w:abstractNumId w:val="35"/>
  </w:num>
  <w:num w:numId="17">
    <w:abstractNumId w:val="27"/>
  </w:num>
  <w:num w:numId="18">
    <w:abstractNumId w:val="6"/>
  </w:num>
  <w:num w:numId="19">
    <w:abstractNumId w:val="17"/>
  </w:num>
  <w:num w:numId="20">
    <w:abstractNumId w:val="3"/>
  </w:num>
  <w:num w:numId="21">
    <w:abstractNumId w:val="14"/>
  </w:num>
  <w:num w:numId="22">
    <w:abstractNumId w:val="0"/>
  </w:num>
  <w:num w:numId="23">
    <w:abstractNumId w:val="7"/>
  </w:num>
  <w:num w:numId="24">
    <w:abstractNumId w:val="21"/>
  </w:num>
  <w:num w:numId="25">
    <w:abstractNumId w:val="30"/>
  </w:num>
  <w:num w:numId="26">
    <w:abstractNumId w:val="26"/>
  </w:num>
  <w:num w:numId="27">
    <w:abstractNumId w:val="2"/>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32"/>
  </w:num>
  <w:num w:numId="33">
    <w:abstractNumId w:val="10"/>
  </w:num>
  <w:num w:numId="34">
    <w:abstractNumId w:val="23"/>
  </w:num>
  <w:num w:numId="35">
    <w:abstractNumId w:val="1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59"/>
    <w:rsid w:val="00002F4F"/>
    <w:rsid w:val="000406F3"/>
    <w:rsid w:val="00051B90"/>
    <w:rsid w:val="00053E4E"/>
    <w:rsid w:val="0006624F"/>
    <w:rsid w:val="000949FF"/>
    <w:rsid w:val="000C3012"/>
    <w:rsid w:val="000C4B4F"/>
    <w:rsid w:val="000F4D29"/>
    <w:rsid w:val="0013314B"/>
    <w:rsid w:val="00134006"/>
    <w:rsid w:val="00134247"/>
    <w:rsid w:val="00142106"/>
    <w:rsid w:val="00157561"/>
    <w:rsid w:val="00167D8B"/>
    <w:rsid w:val="00184753"/>
    <w:rsid w:val="001904ED"/>
    <w:rsid w:val="001C6E59"/>
    <w:rsid w:val="001E59EA"/>
    <w:rsid w:val="001E78DB"/>
    <w:rsid w:val="001F38A0"/>
    <w:rsid w:val="001F5F97"/>
    <w:rsid w:val="00205B92"/>
    <w:rsid w:val="00210C02"/>
    <w:rsid w:val="00236BCC"/>
    <w:rsid w:val="00236D49"/>
    <w:rsid w:val="00237200"/>
    <w:rsid w:val="00240C00"/>
    <w:rsid w:val="002423E4"/>
    <w:rsid w:val="00247915"/>
    <w:rsid w:val="00247B26"/>
    <w:rsid w:val="00277B12"/>
    <w:rsid w:val="00281A66"/>
    <w:rsid w:val="002A588E"/>
    <w:rsid w:val="002B1925"/>
    <w:rsid w:val="002C1B6E"/>
    <w:rsid w:val="002E0151"/>
    <w:rsid w:val="003206D7"/>
    <w:rsid w:val="0034098D"/>
    <w:rsid w:val="00360FE0"/>
    <w:rsid w:val="00362539"/>
    <w:rsid w:val="003869F7"/>
    <w:rsid w:val="003A609F"/>
    <w:rsid w:val="003A6975"/>
    <w:rsid w:val="003D50FB"/>
    <w:rsid w:val="003E63D7"/>
    <w:rsid w:val="003F092B"/>
    <w:rsid w:val="004060FB"/>
    <w:rsid w:val="00407DAA"/>
    <w:rsid w:val="00414E20"/>
    <w:rsid w:val="00462609"/>
    <w:rsid w:val="004742AA"/>
    <w:rsid w:val="0047462D"/>
    <w:rsid w:val="00474632"/>
    <w:rsid w:val="00481032"/>
    <w:rsid w:val="00486C79"/>
    <w:rsid w:val="004B2108"/>
    <w:rsid w:val="004D0DEF"/>
    <w:rsid w:val="004E2C63"/>
    <w:rsid w:val="004F3A7D"/>
    <w:rsid w:val="004F6F1D"/>
    <w:rsid w:val="00506D8B"/>
    <w:rsid w:val="00513EE2"/>
    <w:rsid w:val="0054582C"/>
    <w:rsid w:val="005627C5"/>
    <w:rsid w:val="00586069"/>
    <w:rsid w:val="005921E5"/>
    <w:rsid w:val="0059312B"/>
    <w:rsid w:val="005A1B0E"/>
    <w:rsid w:val="005A4CC0"/>
    <w:rsid w:val="005B55BD"/>
    <w:rsid w:val="005C35B9"/>
    <w:rsid w:val="005D4266"/>
    <w:rsid w:val="005F5C3B"/>
    <w:rsid w:val="00603AF5"/>
    <w:rsid w:val="006150E6"/>
    <w:rsid w:val="00621F33"/>
    <w:rsid w:val="006232FF"/>
    <w:rsid w:val="00630CCF"/>
    <w:rsid w:val="0063417F"/>
    <w:rsid w:val="00640DD8"/>
    <w:rsid w:val="006725DF"/>
    <w:rsid w:val="006802BA"/>
    <w:rsid w:val="006829CE"/>
    <w:rsid w:val="00690846"/>
    <w:rsid w:val="006C6194"/>
    <w:rsid w:val="006D752E"/>
    <w:rsid w:val="006E112C"/>
    <w:rsid w:val="006E1351"/>
    <w:rsid w:val="006E294D"/>
    <w:rsid w:val="006E39CA"/>
    <w:rsid w:val="007029B0"/>
    <w:rsid w:val="00732A53"/>
    <w:rsid w:val="00740F5D"/>
    <w:rsid w:val="00773E0D"/>
    <w:rsid w:val="007777CA"/>
    <w:rsid w:val="0078177C"/>
    <w:rsid w:val="00795886"/>
    <w:rsid w:val="007967D0"/>
    <w:rsid w:val="0079784A"/>
    <w:rsid w:val="007B1FAC"/>
    <w:rsid w:val="007C6285"/>
    <w:rsid w:val="007C7DB9"/>
    <w:rsid w:val="007E295C"/>
    <w:rsid w:val="007E43FA"/>
    <w:rsid w:val="007E617D"/>
    <w:rsid w:val="00813FB7"/>
    <w:rsid w:val="00821455"/>
    <w:rsid w:val="00825DCF"/>
    <w:rsid w:val="00841139"/>
    <w:rsid w:val="00842BFE"/>
    <w:rsid w:val="008509B1"/>
    <w:rsid w:val="00861F11"/>
    <w:rsid w:val="00870282"/>
    <w:rsid w:val="00871EC5"/>
    <w:rsid w:val="008A2C75"/>
    <w:rsid w:val="008B0720"/>
    <w:rsid w:val="008B4EB9"/>
    <w:rsid w:val="008C0C59"/>
    <w:rsid w:val="008D18AE"/>
    <w:rsid w:val="008D57BA"/>
    <w:rsid w:val="008E3814"/>
    <w:rsid w:val="008E4B31"/>
    <w:rsid w:val="008E5556"/>
    <w:rsid w:val="008E5B1E"/>
    <w:rsid w:val="008F003D"/>
    <w:rsid w:val="008F408B"/>
    <w:rsid w:val="0090159F"/>
    <w:rsid w:val="0091228C"/>
    <w:rsid w:val="00921BE3"/>
    <w:rsid w:val="00926B56"/>
    <w:rsid w:val="00933CB4"/>
    <w:rsid w:val="009358F8"/>
    <w:rsid w:val="009522C5"/>
    <w:rsid w:val="00980160"/>
    <w:rsid w:val="009831DC"/>
    <w:rsid w:val="00986D60"/>
    <w:rsid w:val="0099090E"/>
    <w:rsid w:val="00996455"/>
    <w:rsid w:val="009B2FD1"/>
    <w:rsid w:val="009D33CD"/>
    <w:rsid w:val="00A119BA"/>
    <w:rsid w:val="00A26F84"/>
    <w:rsid w:val="00A3129A"/>
    <w:rsid w:val="00A4006F"/>
    <w:rsid w:val="00A60E1A"/>
    <w:rsid w:val="00A67BDD"/>
    <w:rsid w:val="00A91B5D"/>
    <w:rsid w:val="00AB7DC4"/>
    <w:rsid w:val="00AC1A86"/>
    <w:rsid w:val="00AD4C69"/>
    <w:rsid w:val="00B1508D"/>
    <w:rsid w:val="00B32661"/>
    <w:rsid w:val="00B45D6E"/>
    <w:rsid w:val="00B759F4"/>
    <w:rsid w:val="00B76EDA"/>
    <w:rsid w:val="00B974FF"/>
    <w:rsid w:val="00BB2137"/>
    <w:rsid w:val="00BE25C0"/>
    <w:rsid w:val="00BE30CF"/>
    <w:rsid w:val="00BE6CA6"/>
    <w:rsid w:val="00C07724"/>
    <w:rsid w:val="00C271F4"/>
    <w:rsid w:val="00C45B39"/>
    <w:rsid w:val="00C64CEA"/>
    <w:rsid w:val="00C7470F"/>
    <w:rsid w:val="00C829AC"/>
    <w:rsid w:val="00C958A1"/>
    <w:rsid w:val="00CC5CD2"/>
    <w:rsid w:val="00CD376D"/>
    <w:rsid w:val="00CD6F1B"/>
    <w:rsid w:val="00CD74A1"/>
    <w:rsid w:val="00CD7DC1"/>
    <w:rsid w:val="00CF27B1"/>
    <w:rsid w:val="00D257CE"/>
    <w:rsid w:val="00D5361E"/>
    <w:rsid w:val="00D57788"/>
    <w:rsid w:val="00D742BC"/>
    <w:rsid w:val="00D747E4"/>
    <w:rsid w:val="00D91AD3"/>
    <w:rsid w:val="00DA4FB4"/>
    <w:rsid w:val="00DA6A08"/>
    <w:rsid w:val="00DD04BA"/>
    <w:rsid w:val="00DD1CF6"/>
    <w:rsid w:val="00DD548D"/>
    <w:rsid w:val="00DE1F8F"/>
    <w:rsid w:val="00E01D91"/>
    <w:rsid w:val="00E1713A"/>
    <w:rsid w:val="00E22640"/>
    <w:rsid w:val="00E33CC7"/>
    <w:rsid w:val="00E44408"/>
    <w:rsid w:val="00E52418"/>
    <w:rsid w:val="00E610EC"/>
    <w:rsid w:val="00E803B1"/>
    <w:rsid w:val="00E86506"/>
    <w:rsid w:val="00ED391A"/>
    <w:rsid w:val="00EE1C30"/>
    <w:rsid w:val="00EE27CF"/>
    <w:rsid w:val="00EE5F53"/>
    <w:rsid w:val="00EE6C2C"/>
    <w:rsid w:val="00EF3FA3"/>
    <w:rsid w:val="00EF7F64"/>
    <w:rsid w:val="00F21167"/>
    <w:rsid w:val="00F659A9"/>
    <w:rsid w:val="00F708BC"/>
    <w:rsid w:val="00F74E16"/>
    <w:rsid w:val="00F75505"/>
    <w:rsid w:val="00F87BED"/>
    <w:rsid w:val="00FA331C"/>
    <w:rsid w:val="00FA55C2"/>
    <w:rsid w:val="00FC00A8"/>
    <w:rsid w:val="00FC2309"/>
    <w:rsid w:val="00FC38A3"/>
    <w:rsid w:val="00FC6DEE"/>
    <w:rsid w:val="00FE7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D122"/>
  <w15:chartTrackingRefBased/>
  <w15:docId w15:val="{0C01636D-8F89-441A-88C7-EEA179E9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0C59"/>
    <w:rPr>
      <w:rFonts w:ascii="Times New Roman" w:eastAsia="Times New Roman" w:hAnsi="Times New Roman"/>
      <w:sz w:val="24"/>
      <w:szCs w:val="24"/>
    </w:rPr>
  </w:style>
  <w:style w:type="paragraph" w:styleId="Nadpis1">
    <w:name w:val="heading 1"/>
    <w:aliases w:val="kapitola,Nadpis,1,n1,Název distriktu,Kapitola,Kapitola1,Kapitola2,Kapitola3,Kapitola4,Kapitola5,Kapitola11,Kapitola21,Kapitola31,Kapitola41,Kapitola6,Kapitola12,Kapitola22,Kapitola32,Kapitola42,Kapitola51,Kapitola111,Kapitola211,Kapitola311"/>
    <w:basedOn w:val="Normln"/>
    <w:next w:val="Normln"/>
    <w:link w:val="Nadpis1Char"/>
    <w:qFormat/>
    <w:rsid w:val="008C0C59"/>
    <w:pPr>
      <w:keepNext/>
      <w:numPr>
        <w:numId w:val="1"/>
      </w:numPr>
      <w:spacing w:before="240" w:after="60"/>
      <w:outlineLvl w:val="0"/>
    </w:pPr>
    <w:rPr>
      <w:rFonts w:ascii="Arial" w:hAnsi="Arial"/>
      <w:b/>
      <w:bCs/>
      <w:kern w:val="32"/>
      <w:sz w:val="32"/>
      <w:szCs w:val="32"/>
      <w:lang w:val="x-none"/>
    </w:rPr>
  </w:style>
  <w:style w:type="paragraph" w:styleId="Nadpis2">
    <w:name w:val="heading 2"/>
    <w:aliases w:val="Outline2,HAA-Section,Sub Heading,ignorer2,podkapitola,Podklady,Nadpis 2 úroveň,Nadpis_2,AB,Outline2 Char,HAA-Section Char,Sub Heading Char,ignorer2 Char,Nadpis_2 Char,adpis 2 Char,Heading 2 Char,Nadpis 2 úroveň Char,adpis 2"/>
    <w:basedOn w:val="Normln"/>
    <w:next w:val="Normln"/>
    <w:link w:val="Nadpis2Char"/>
    <w:qFormat/>
    <w:rsid w:val="008C0C59"/>
    <w:pPr>
      <w:keepNext/>
      <w:numPr>
        <w:ilvl w:val="1"/>
        <w:numId w:val="1"/>
      </w:numPr>
      <w:spacing w:before="240" w:after="60"/>
      <w:outlineLvl w:val="1"/>
    </w:pPr>
    <w:rPr>
      <w:rFonts w:ascii="Arial" w:hAnsi="Arial"/>
      <w:b/>
      <w:bCs/>
      <w:i/>
      <w:iCs/>
      <w:sz w:val="28"/>
      <w:szCs w:val="28"/>
      <w:lang w:val="x-none"/>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Heading 31,heading 3"/>
    <w:basedOn w:val="Normln"/>
    <w:next w:val="Normln"/>
    <w:link w:val="Nadpis3Char"/>
    <w:qFormat/>
    <w:rsid w:val="008C0C59"/>
    <w:pPr>
      <w:keepNext/>
      <w:numPr>
        <w:ilvl w:val="2"/>
        <w:numId w:val="1"/>
      </w:numPr>
      <w:spacing w:before="240" w:after="60"/>
      <w:outlineLvl w:val="2"/>
    </w:pPr>
    <w:rPr>
      <w:rFonts w:ascii="Arial" w:hAnsi="Arial"/>
      <w:b/>
      <w:bCs/>
      <w:sz w:val="26"/>
      <w:szCs w:val="26"/>
      <w:lang w:val="x-none"/>
    </w:rPr>
  </w:style>
  <w:style w:type="paragraph" w:styleId="Nadpis4">
    <w:name w:val="heading 4"/>
    <w:aliases w:val="Heading 4 Char,Heading 4 Char2,Heading 4 Char1 Char,Heading 4 Char Char Char,Heading 4 Char Char1,Odstavec 1,Odstavec 11,Odstavec 12,Odstavec 13,Odstavec 14,Odstavec 111,Odstavec 121,Odstavec 131,Odstavec 15,Odstavec 141,Odstavec 16"/>
    <w:basedOn w:val="Normln"/>
    <w:next w:val="Normln"/>
    <w:link w:val="Nadpis4Char"/>
    <w:qFormat/>
    <w:rsid w:val="008C0C59"/>
    <w:pPr>
      <w:keepNext/>
      <w:numPr>
        <w:ilvl w:val="3"/>
        <w:numId w:val="1"/>
      </w:numPr>
      <w:spacing w:before="240" w:after="60"/>
      <w:outlineLvl w:val="3"/>
    </w:pPr>
    <w:rPr>
      <w:b/>
      <w:bCs/>
      <w:sz w:val="28"/>
      <w:szCs w:val="28"/>
      <w:lang w:val="x-none"/>
    </w:rPr>
  </w:style>
  <w:style w:type="paragraph" w:styleId="Nadpis5">
    <w:name w:val="heading 5"/>
    <w:basedOn w:val="Normln"/>
    <w:next w:val="Normln"/>
    <w:link w:val="Nadpis5Char"/>
    <w:qFormat/>
    <w:rsid w:val="008C0C59"/>
    <w:pPr>
      <w:numPr>
        <w:ilvl w:val="4"/>
        <w:numId w:val="1"/>
      </w:numPr>
      <w:spacing w:before="240" w:after="60"/>
      <w:outlineLvl w:val="4"/>
    </w:pPr>
    <w:rPr>
      <w:b/>
      <w:bCs/>
      <w:i/>
      <w:iCs/>
      <w:sz w:val="26"/>
      <w:szCs w:val="26"/>
      <w:lang w:val="x-none"/>
    </w:rPr>
  </w:style>
  <w:style w:type="paragraph" w:styleId="Nadpis6">
    <w:name w:val="heading 6"/>
    <w:basedOn w:val="Normln"/>
    <w:next w:val="Normln"/>
    <w:link w:val="Nadpis6Char"/>
    <w:qFormat/>
    <w:rsid w:val="008C0C59"/>
    <w:pPr>
      <w:numPr>
        <w:ilvl w:val="5"/>
        <w:numId w:val="1"/>
      </w:numPr>
      <w:spacing w:before="240" w:after="60"/>
      <w:outlineLvl w:val="5"/>
    </w:pPr>
    <w:rPr>
      <w:b/>
      <w:bCs/>
      <w:sz w:val="20"/>
      <w:szCs w:val="20"/>
      <w:lang w:val="x-none"/>
    </w:rPr>
  </w:style>
  <w:style w:type="paragraph" w:styleId="Nadpis7">
    <w:name w:val="heading 7"/>
    <w:basedOn w:val="Normln"/>
    <w:next w:val="Normln"/>
    <w:link w:val="Nadpis7Char"/>
    <w:qFormat/>
    <w:rsid w:val="008C0C59"/>
    <w:pPr>
      <w:numPr>
        <w:ilvl w:val="6"/>
        <w:numId w:val="1"/>
      </w:numPr>
      <w:spacing w:before="240" w:after="60"/>
      <w:outlineLvl w:val="6"/>
    </w:pPr>
    <w:rPr>
      <w:lang w:val="x-none"/>
    </w:rPr>
  </w:style>
  <w:style w:type="paragraph" w:styleId="Nadpis8">
    <w:name w:val="heading 8"/>
    <w:basedOn w:val="Normln"/>
    <w:next w:val="Normln"/>
    <w:link w:val="Nadpis8Char"/>
    <w:qFormat/>
    <w:rsid w:val="008C0C59"/>
    <w:pPr>
      <w:numPr>
        <w:ilvl w:val="7"/>
        <w:numId w:val="1"/>
      </w:numPr>
      <w:spacing w:before="240" w:after="60"/>
      <w:outlineLvl w:val="7"/>
    </w:pPr>
    <w:rPr>
      <w:i/>
      <w:iCs/>
      <w:lang w:val="x-none"/>
    </w:rPr>
  </w:style>
  <w:style w:type="paragraph" w:styleId="Nadpis9">
    <w:name w:val="heading 9"/>
    <w:aliases w:val="Nadpis 91"/>
    <w:basedOn w:val="Normln"/>
    <w:next w:val="Normln"/>
    <w:link w:val="Nadpis9Char"/>
    <w:qFormat/>
    <w:rsid w:val="008C0C59"/>
    <w:pPr>
      <w:numPr>
        <w:ilvl w:val="8"/>
        <w:numId w:val="1"/>
      </w:numPr>
      <w:spacing w:before="240" w:after="60"/>
      <w:outlineLvl w:val="8"/>
    </w:pPr>
    <w:rPr>
      <w:rFonts w:ascii="Arial" w:hAnsi="Arial"/>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Nadpis Char,1 Char,n1 Char,Název distriktu Char,Kapitola Char,Kapitola1 Char,Kapitola2 Char,Kapitola3 Char,Kapitola4 Char,Kapitola5 Char,Kapitola11 Char,Kapitola21 Char,Kapitola31 Char,Kapitola41 Char,Kapitola6 Char"/>
    <w:link w:val="Nadpis1"/>
    <w:rsid w:val="008C0C59"/>
    <w:rPr>
      <w:rFonts w:ascii="Arial" w:eastAsia="Times New Roman" w:hAnsi="Arial" w:cs="Arial"/>
      <w:b/>
      <w:bCs/>
      <w:kern w:val="32"/>
      <w:sz w:val="32"/>
      <w:szCs w:val="32"/>
      <w:lang w:eastAsia="cs-CZ"/>
    </w:rPr>
  </w:style>
  <w:style w:type="character" w:customStyle="1" w:styleId="Nadpis2Char">
    <w:name w:val="Nadpis 2 Char"/>
    <w:aliases w:val="Outline2 Char1,HAA-Section Char1,Sub Heading Char1,ignorer2 Char1,podkapitola Char,Podklady Char,Nadpis 2 úroveň Char1,Nadpis_2 Char1,AB Char,Outline2 Char Char,HAA-Section Char Char,Sub Heading Char Char,ignorer2 Char Char,adpis 2 Char1"/>
    <w:link w:val="Nadpis2"/>
    <w:rsid w:val="008C0C59"/>
    <w:rPr>
      <w:rFonts w:ascii="Arial" w:eastAsia="Times New Roman" w:hAnsi="Arial" w:cs="Arial"/>
      <w:b/>
      <w:bCs/>
      <w:i/>
      <w:iCs/>
      <w:sz w:val="28"/>
      <w:szCs w:val="28"/>
      <w:lang w:eastAsia="cs-CZ"/>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link w:val="Nadpis3"/>
    <w:rsid w:val="008C0C59"/>
    <w:rPr>
      <w:rFonts w:ascii="Arial" w:eastAsia="Times New Roman" w:hAnsi="Arial" w:cs="Arial"/>
      <w:b/>
      <w:bCs/>
      <w:sz w:val="26"/>
      <w:szCs w:val="26"/>
      <w:lang w:eastAsia="cs-CZ"/>
    </w:rPr>
  </w:style>
  <w:style w:type="character" w:customStyle="1" w:styleId="Nadpis4Char">
    <w:name w:val="Nadpis 4 Char"/>
    <w:aliases w:val="Heading 4 Char Char,Heading 4 Char2 Char,Heading 4 Char1 Char Char,Heading 4 Char Char Char Char,Heading 4 Char Char1 Char,Odstavec 1 Char,Odstavec 11 Char,Odstavec 12 Char,Odstavec 13 Char,Odstavec 14 Char,Odstavec 111 Char"/>
    <w:link w:val="Nadpis4"/>
    <w:rsid w:val="008C0C59"/>
    <w:rPr>
      <w:rFonts w:ascii="Times New Roman" w:eastAsia="Times New Roman" w:hAnsi="Times New Roman" w:cs="Times New Roman"/>
      <w:b/>
      <w:bCs/>
      <w:sz w:val="28"/>
      <w:szCs w:val="28"/>
      <w:lang w:eastAsia="cs-CZ"/>
    </w:rPr>
  </w:style>
  <w:style w:type="character" w:customStyle="1" w:styleId="Nadpis5Char">
    <w:name w:val="Nadpis 5 Char"/>
    <w:link w:val="Nadpis5"/>
    <w:rsid w:val="008C0C59"/>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8C0C59"/>
    <w:rPr>
      <w:rFonts w:ascii="Times New Roman" w:eastAsia="Times New Roman" w:hAnsi="Times New Roman" w:cs="Times New Roman"/>
      <w:b/>
      <w:bCs/>
      <w:lang w:eastAsia="cs-CZ"/>
    </w:rPr>
  </w:style>
  <w:style w:type="character" w:customStyle="1" w:styleId="Nadpis7Char">
    <w:name w:val="Nadpis 7 Char"/>
    <w:link w:val="Nadpis7"/>
    <w:rsid w:val="008C0C59"/>
    <w:rPr>
      <w:rFonts w:ascii="Times New Roman" w:eastAsia="Times New Roman" w:hAnsi="Times New Roman" w:cs="Times New Roman"/>
      <w:sz w:val="24"/>
      <w:szCs w:val="24"/>
      <w:lang w:eastAsia="cs-CZ"/>
    </w:rPr>
  </w:style>
  <w:style w:type="character" w:customStyle="1" w:styleId="Nadpis8Char">
    <w:name w:val="Nadpis 8 Char"/>
    <w:link w:val="Nadpis8"/>
    <w:rsid w:val="008C0C59"/>
    <w:rPr>
      <w:rFonts w:ascii="Times New Roman" w:eastAsia="Times New Roman" w:hAnsi="Times New Roman" w:cs="Times New Roman"/>
      <w:i/>
      <w:iCs/>
      <w:sz w:val="24"/>
      <w:szCs w:val="24"/>
      <w:lang w:eastAsia="cs-CZ"/>
    </w:rPr>
  </w:style>
  <w:style w:type="character" w:customStyle="1" w:styleId="Nadpis9Char">
    <w:name w:val="Nadpis 9 Char"/>
    <w:aliases w:val="Nadpis 91 Char"/>
    <w:link w:val="Nadpis9"/>
    <w:rsid w:val="008C0C59"/>
    <w:rPr>
      <w:rFonts w:ascii="Arial" w:eastAsia="Times New Roman" w:hAnsi="Arial" w:cs="Arial"/>
      <w:lang w:eastAsia="cs-CZ"/>
    </w:rPr>
  </w:style>
  <w:style w:type="paragraph" w:customStyle="1" w:styleId="NadpisP1">
    <w:name w:val="Nadpis P1"/>
    <w:basedOn w:val="Nadpis1"/>
    <w:rsid w:val="008C0C59"/>
    <w:rPr>
      <w:rFonts w:ascii="Times New Roman" w:hAnsi="Times New Roman"/>
    </w:rPr>
  </w:style>
  <w:style w:type="paragraph" w:styleId="Textpoznpodarou">
    <w:name w:val="footnote text"/>
    <w:aliases w:val="Schriftart: 9 pt,Schriftart: 10 pt,Schriftart: 8 pt,Text poznámky pod čiarou 007,Footnote"/>
    <w:basedOn w:val="Normln"/>
    <w:link w:val="TextpoznpodarouChar"/>
    <w:semiHidden/>
    <w:rsid w:val="008C0C59"/>
    <w:rPr>
      <w:sz w:val="20"/>
      <w:szCs w:val="20"/>
      <w:lang w:val="x-none"/>
    </w:rPr>
  </w:style>
  <w:style w:type="character" w:customStyle="1" w:styleId="TextpoznpodarouChar">
    <w:name w:val="Text pozn. pod čarou Char"/>
    <w:aliases w:val="Schriftart: 9 pt Char,Schriftart: 10 pt Char,Schriftart: 8 pt Char,Text poznámky pod čiarou 007 Char,Footnote Char"/>
    <w:link w:val="Textpoznpodarou"/>
    <w:semiHidden/>
    <w:rsid w:val="008C0C59"/>
    <w:rPr>
      <w:rFonts w:ascii="Times New Roman" w:eastAsia="Times New Roman" w:hAnsi="Times New Roman" w:cs="Times New Roman"/>
      <w:sz w:val="20"/>
      <w:szCs w:val="20"/>
      <w:lang w:eastAsia="cs-CZ"/>
    </w:rPr>
  </w:style>
  <w:style w:type="character" w:styleId="Znakapoznpodarou">
    <w:name w:val="footnote reference"/>
    <w:semiHidden/>
    <w:rsid w:val="008C0C59"/>
    <w:rPr>
      <w:vertAlign w:val="superscript"/>
    </w:rPr>
  </w:style>
  <w:style w:type="paragraph" w:styleId="Zpat">
    <w:name w:val="footer"/>
    <w:basedOn w:val="Normln"/>
    <w:link w:val="ZpatChar"/>
    <w:uiPriority w:val="99"/>
    <w:rsid w:val="008C0C59"/>
    <w:pPr>
      <w:tabs>
        <w:tab w:val="center" w:pos="4536"/>
        <w:tab w:val="right" w:pos="9072"/>
      </w:tabs>
    </w:pPr>
    <w:rPr>
      <w:lang w:val="x-none"/>
    </w:rPr>
  </w:style>
  <w:style w:type="character" w:customStyle="1" w:styleId="ZpatChar">
    <w:name w:val="Zápatí Char"/>
    <w:link w:val="Zpat"/>
    <w:uiPriority w:val="99"/>
    <w:rsid w:val="008C0C59"/>
    <w:rPr>
      <w:rFonts w:ascii="Times New Roman" w:eastAsia="Times New Roman" w:hAnsi="Times New Roman" w:cs="Times New Roman"/>
      <w:sz w:val="24"/>
      <w:szCs w:val="24"/>
      <w:lang w:eastAsia="cs-CZ"/>
    </w:rPr>
  </w:style>
  <w:style w:type="character" w:styleId="slostrnky">
    <w:name w:val="page number"/>
    <w:basedOn w:val="Standardnpsmoodstavce"/>
    <w:rsid w:val="008C0C59"/>
  </w:style>
  <w:style w:type="paragraph" w:styleId="Obsah2">
    <w:name w:val="toc 2"/>
    <w:basedOn w:val="Normln"/>
    <w:next w:val="Normln"/>
    <w:autoRedefine/>
    <w:uiPriority w:val="39"/>
    <w:qFormat/>
    <w:rsid w:val="008C0C59"/>
    <w:pPr>
      <w:ind w:left="348"/>
      <w:jc w:val="both"/>
    </w:pPr>
  </w:style>
  <w:style w:type="paragraph" w:styleId="Zkladntext">
    <w:name w:val="Body Text"/>
    <w:aliases w:val="Standard paragraph"/>
    <w:basedOn w:val="Normln"/>
    <w:link w:val="ZkladntextChar"/>
    <w:rsid w:val="008C0C59"/>
    <w:pPr>
      <w:spacing w:after="120"/>
    </w:pPr>
    <w:rPr>
      <w:lang w:val="x-none"/>
    </w:rPr>
  </w:style>
  <w:style w:type="character" w:customStyle="1" w:styleId="ZkladntextChar">
    <w:name w:val="Základní text Char"/>
    <w:aliases w:val="Standard paragraph Char"/>
    <w:link w:val="Zkladntext"/>
    <w:rsid w:val="008C0C59"/>
    <w:rPr>
      <w:rFonts w:ascii="Times New Roman" w:eastAsia="Times New Roman" w:hAnsi="Times New Roman" w:cs="Times New Roman"/>
      <w:sz w:val="24"/>
      <w:szCs w:val="24"/>
      <w:lang w:eastAsia="cs-CZ"/>
    </w:rPr>
  </w:style>
  <w:style w:type="character" w:customStyle="1" w:styleId="StyleArial11ptPatternClearwhite">
    <w:name w:val="Style Arial 11 pt Pattern: Clear (white)"/>
    <w:rsid w:val="008C0C59"/>
    <w:rPr>
      <w:rFonts w:ascii="Arial" w:hAnsi="Arial"/>
      <w:sz w:val="22"/>
      <w:shd w:val="clear" w:color="auto" w:fill="FFFF00"/>
    </w:rPr>
  </w:style>
  <w:style w:type="paragraph" w:customStyle="1" w:styleId="WW-Zkladntext2">
    <w:name w:val="WW-Základní text 2"/>
    <w:basedOn w:val="Normln"/>
    <w:rsid w:val="008C0C59"/>
    <w:pPr>
      <w:widowControl w:val="0"/>
      <w:suppressAutoHyphens/>
      <w:jc w:val="center"/>
    </w:pPr>
    <w:rPr>
      <w:rFonts w:eastAsia="Lucida Sans Unicode"/>
      <w:b/>
      <w:szCs w:val="20"/>
    </w:rPr>
  </w:style>
  <w:style w:type="paragraph" w:customStyle="1" w:styleId="Import5">
    <w:name w:val="Import 5"/>
    <w:basedOn w:val="Normln"/>
    <w:rsid w:val="008C0C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rkyChar">
    <w:name w:val="odrážky Char"/>
    <w:basedOn w:val="Zkladntextodsazen"/>
    <w:rsid w:val="008C0C59"/>
  </w:style>
  <w:style w:type="paragraph" w:styleId="Zkladntextodsazen">
    <w:name w:val="Body Text Indent"/>
    <w:basedOn w:val="Normln"/>
    <w:link w:val="ZkladntextodsazenChar"/>
    <w:uiPriority w:val="99"/>
    <w:semiHidden/>
    <w:unhideWhenUsed/>
    <w:rsid w:val="008C0C59"/>
    <w:pPr>
      <w:spacing w:after="120"/>
      <w:ind w:left="283"/>
    </w:pPr>
    <w:rPr>
      <w:lang w:val="x-none"/>
    </w:rPr>
  </w:style>
  <w:style w:type="character" w:customStyle="1" w:styleId="ZkladntextodsazenChar">
    <w:name w:val="Základní text odsazený Char"/>
    <w:link w:val="Zkladntextodsazen"/>
    <w:uiPriority w:val="99"/>
    <w:semiHidden/>
    <w:rsid w:val="008C0C5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3417F"/>
    <w:rPr>
      <w:rFonts w:ascii="Tahoma" w:hAnsi="Tahoma"/>
      <w:sz w:val="16"/>
      <w:szCs w:val="16"/>
      <w:lang w:val="x-none" w:eastAsia="x-none"/>
    </w:rPr>
  </w:style>
  <w:style w:type="character" w:customStyle="1" w:styleId="TextbublinyChar">
    <w:name w:val="Text bubliny Char"/>
    <w:link w:val="Textbubliny"/>
    <w:uiPriority w:val="99"/>
    <w:semiHidden/>
    <w:rsid w:val="0063417F"/>
    <w:rPr>
      <w:rFonts w:ascii="Tahoma" w:eastAsia="Times New Roman" w:hAnsi="Tahoma" w:cs="Tahoma"/>
      <w:sz w:val="16"/>
      <w:szCs w:val="16"/>
    </w:rPr>
  </w:style>
  <w:style w:type="character" w:styleId="Odkaznakoment">
    <w:name w:val="annotation reference"/>
    <w:uiPriority w:val="99"/>
    <w:semiHidden/>
    <w:unhideWhenUsed/>
    <w:rsid w:val="00795886"/>
    <w:rPr>
      <w:sz w:val="16"/>
      <w:szCs w:val="16"/>
    </w:rPr>
  </w:style>
  <w:style w:type="paragraph" w:styleId="Textkomente">
    <w:name w:val="annotation text"/>
    <w:basedOn w:val="Normln"/>
    <w:link w:val="TextkomenteChar"/>
    <w:uiPriority w:val="99"/>
    <w:semiHidden/>
    <w:unhideWhenUsed/>
    <w:rsid w:val="00795886"/>
    <w:rPr>
      <w:sz w:val="20"/>
      <w:szCs w:val="20"/>
      <w:lang w:val="x-none" w:eastAsia="x-none"/>
    </w:rPr>
  </w:style>
  <w:style w:type="character" w:customStyle="1" w:styleId="TextkomenteChar">
    <w:name w:val="Text komentáře Char"/>
    <w:link w:val="Textkomente"/>
    <w:uiPriority w:val="99"/>
    <w:semiHidden/>
    <w:rsid w:val="0079588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95886"/>
    <w:rPr>
      <w:b/>
      <w:bCs/>
    </w:rPr>
  </w:style>
  <w:style w:type="character" w:customStyle="1" w:styleId="PedmtkomenteChar">
    <w:name w:val="Předmět komentáře Char"/>
    <w:link w:val="Pedmtkomente"/>
    <w:uiPriority w:val="99"/>
    <w:semiHidden/>
    <w:rsid w:val="00795886"/>
    <w:rPr>
      <w:rFonts w:ascii="Times New Roman" w:eastAsia="Times New Roman" w:hAnsi="Times New Roman"/>
      <w:b/>
      <w:bCs/>
    </w:rPr>
  </w:style>
  <w:style w:type="paragraph" w:styleId="Zhlav">
    <w:name w:val="header"/>
    <w:basedOn w:val="Normln"/>
    <w:link w:val="ZhlavChar"/>
    <w:uiPriority w:val="99"/>
    <w:unhideWhenUsed/>
    <w:rsid w:val="000949FF"/>
    <w:pPr>
      <w:tabs>
        <w:tab w:val="center" w:pos="4536"/>
        <w:tab w:val="right" w:pos="9072"/>
      </w:tabs>
    </w:pPr>
    <w:rPr>
      <w:lang w:val="x-none" w:eastAsia="x-none"/>
    </w:rPr>
  </w:style>
  <w:style w:type="character" w:customStyle="1" w:styleId="ZhlavChar">
    <w:name w:val="Záhlaví Char"/>
    <w:link w:val="Zhlav"/>
    <w:uiPriority w:val="99"/>
    <w:rsid w:val="000949FF"/>
    <w:rPr>
      <w:rFonts w:ascii="Times New Roman" w:eastAsia="Times New Roman" w:hAnsi="Times New Roman"/>
      <w:sz w:val="24"/>
      <w:szCs w:val="24"/>
    </w:rPr>
  </w:style>
  <w:style w:type="paragraph" w:customStyle="1" w:styleId="Level1">
    <w:name w:val="Level 1"/>
    <w:basedOn w:val="Normln"/>
    <w:next w:val="Normln"/>
    <w:uiPriority w:val="99"/>
    <w:rsid w:val="00640DD8"/>
    <w:pPr>
      <w:keepNext/>
      <w:numPr>
        <w:ilvl w:val="7"/>
        <w:numId w:val="29"/>
      </w:numPr>
      <w:tabs>
        <w:tab w:val="num" w:pos="567"/>
      </w:tabs>
      <w:spacing w:before="280" w:after="140" w:line="288"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Normln"/>
    <w:uiPriority w:val="99"/>
    <w:rsid w:val="00640DD8"/>
    <w:pPr>
      <w:numPr>
        <w:ilvl w:val="8"/>
        <w:numId w:val="29"/>
      </w:numPr>
      <w:tabs>
        <w:tab w:val="num" w:pos="964"/>
      </w:tabs>
      <w:spacing w:after="140" w:line="288" w:lineRule="auto"/>
      <w:ind w:left="964"/>
      <w:jc w:val="both"/>
    </w:pPr>
    <w:rPr>
      <w:rFonts w:ascii="Arial" w:hAnsi="Arial"/>
      <w:kern w:val="20"/>
      <w:sz w:val="20"/>
      <w:szCs w:val="28"/>
      <w:lang w:val="en-GB" w:eastAsia="en-US"/>
    </w:rPr>
  </w:style>
  <w:style w:type="paragraph" w:customStyle="1" w:styleId="Level3">
    <w:name w:val="Level 3"/>
    <w:basedOn w:val="Normln"/>
    <w:uiPriority w:val="99"/>
    <w:rsid w:val="00640DD8"/>
    <w:pPr>
      <w:numPr>
        <w:ilvl w:val="2"/>
        <w:numId w:val="29"/>
      </w:numPr>
      <w:spacing w:after="140" w:line="288" w:lineRule="auto"/>
      <w:jc w:val="both"/>
    </w:pPr>
    <w:rPr>
      <w:rFonts w:ascii="Arial" w:hAnsi="Arial"/>
      <w:kern w:val="20"/>
      <w:sz w:val="20"/>
      <w:szCs w:val="28"/>
      <w:lang w:val="en-GB" w:eastAsia="en-US"/>
    </w:rPr>
  </w:style>
  <w:style w:type="paragraph" w:customStyle="1" w:styleId="Level4">
    <w:name w:val="Level 4"/>
    <w:basedOn w:val="Normln"/>
    <w:uiPriority w:val="99"/>
    <w:rsid w:val="00640DD8"/>
    <w:pPr>
      <w:numPr>
        <w:ilvl w:val="3"/>
        <w:numId w:val="29"/>
      </w:numPr>
      <w:spacing w:after="140" w:line="288" w:lineRule="auto"/>
      <w:ind w:left="2721" w:hanging="680"/>
      <w:jc w:val="both"/>
    </w:pPr>
    <w:rPr>
      <w:rFonts w:ascii="Arial" w:hAnsi="Arial"/>
      <w:kern w:val="20"/>
      <w:sz w:val="20"/>
      <w:lang w:val="en-GB" w:eastAsia="en-US"/>
    </w:rPr>
  </w:style>
  <w:style w:type="paragraph" w:customStyle="1" w:styleId="Level5">
    <w:name w:val="Level 5"/>
    <w:basedOn w:val="Normln"/>
    <w:uiPriority w:val="99"/>
    <w:rsid w:val="00640DD8"/>
    <w:pPr>
      <w:numPr>
        <w:ilvl w:val="4"/>
        <w:numId w:val="29"/>
      </w:numPr>
      <w:spacing w:after="140" w:line="288" w:lineRule="auto"/>
      <w:jc w:val="both"/>
    </w:pPr>
    <w:rPr>
      <w:rFonts w:ascii="Arial" w:hAnsi="Arial"/>
      <w:kern w:val="20"/>
      <w:sz w:val="20"/>
      <w:lang w:val="en-GB" w:eastAsia="en-US"/>
    </w:rPr>
  </w:style>
  <w:style w:type="paragraph" w:customStyle="1" w:styleId="Level6">
    <w:name w:val="Level 6"/>
    <w:basedOn w:val="Normln"/>
    <w:uiPriority w:val="99"/>
    <w:rsid w:val="00640DD8"/>
    <w:pPr>
      <w:numPr>
        <w:ilvl w:val="5"/>
        <w:numId w:val="29"/>
      </w:numPr>
      <w:spacing w:after="140" w:line="288" w:lineRule="auto"/>
      <w:jc w:val="both"/>
    </w:pPr>
    <w:rPr>
      <w:rFonts w:ascii="Arial" w:hAnsi="Arial"/>
      <w:kern w:val="20"/>
      <w:sz w:val="20"/>
      <w:lang w:val="en-GB" w:eastAsia="en-US"/>
    </w:rPr>
  </w:style>
  <w:style w:type="paragraph" w:customStyle="1" w:styleId="Level7">
    <w:name w:val="Level 7"/>
    <w:basedOn w:val="Normln"/>
    <w:uiPriority w:val="99"/>
    <w:rsid w:val="00640DD8"/>
    <w:pPr>
      <w:numPr>
        <w:ilvl w:val="6"/>
        <w:numId w:val="29"/>
      </w:numPr>
      <w:spacing w:after="140" w:line="288" w:lineRule="auto"/>
      <w:jc w:val="both"/>
      <w:outlineLvl w:val="6"/>
    </w:pPr>
    <w:rPr>
      <w:rFonts w:ascii="Arial" w:hAnsi="Arial"/>
      <w:kern w:val="20"/>
      <w:sz w:val="20"/>
      <w:lang w:val="en-GB" w:eastAsia="en-US"/>
    </w:rPr>
  </w:style>
  <w:style w:type="paragraph" w:styleId="Odstavecseseznamem">
    <w:name w:val="List Paragraph"/>
    <w:basedOn w:val="Normln"/>
    <w:uiPriority w:val="34"/>
    <w:qFormat/>
    <w:rsid w:val="00630CCF"/>
    <w:pPr>
      <w:ind w:left="708"/>
    </w:pPr>
  </w:style>
  <w:style w:type="paragraph" w:styleId="FormtovanvHTML">
    <w:name w:val="HTML Preformatted"/>
    <w:basedOn w:val="Normln"/>
    <w:link w:val="FormtovanvHTMLChar"/>
    <w:semiHidden/>
    <w:rsid w:val="00EE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semiHidden/>
    <w:rsid w:val="00EE5F53"/>
    <w:rPr>
      <w:rFonts w:ascii="Courier New" w:eastAsia="Times New Roman" w:hAnsi="Courier New" w:cs="Courier New"/>
      <w:color w:val="000000"/>
    </w:rPr>
  </w:style>
  <w:style w:type="character" w:customStyle="1" w:styleId="nowrap">
    <w:name w:val="nowrap"/>
    <w:rsid w:val="00C958A1"/>
  </w:style>
  <w:style w:type="character" w:customStyle="1" w:styleId="fn">
    <w:name w:val="fn"/>
    <w:basedOn w:val="Standardnpsmoodstavce"/>
    <w:rsid w:val="003D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850858">
      <w:bodyDiv w:val="1"/>
      <w:marLeft w:val="0"/>
      <w:marRight w:val="0"/>
      <w:marTop w:val="0"/>
      <w:marBottom w:val="0"/>
      <w:divBdr>
        <w:top w:val="none" w:sz="0" w:space="0" w:color="auto"/>
        <w:left w:val="none" w:sz="0" w:space="0" w:color="auto"/>
        <w:bottom w:val="none" w:sz="0" w:space="0" w:color="auto"/>
        <w:right w:val="none" w:sz="0" w:space="0" w:color="auto"/>
      </w:divBdr>
    </w:div>
    <w:div w:id="1013454356">
      <w:bodyDiv w:val="1"/>
      <w:marLeft w:val="0"/>
      <w:marRight w:val="0"/>
      <w:marTop w:val="0"/>
      <w:marBottom w:val="0"/>
      <w:divBdr>
        <w:top w:val="none" w:sz="0" w:space="0" w:color="auto"/>
        <w:left w:val="none" w:sz="0" w:space="0" w:color="auto"/>
        <w:bottom w:val="none" w:sz="0" w:space="0" w:color="auto"/>
        <w:right w:val="none" w:sz="0" w:space="0" w:color="auto"/>
      </w:divBdr>
    </w:div>
    <w:div w:id="15151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3508</Words>
  <Characters>20701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o partnerství s finančním příspěvkem</vt:lpstr>
    </vt:vector>
  </TitlesOfParts>
  <Company>Ministerstvo školství, mládeže a tělovýchovy</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s finančním příspěvkem</dc:title>
  <dc:subject/>
  <dc:creator>Iva Tužinská</dc:creator>
  <cp:keywords/>
  <cp:lastModifiedBy>Urbanec Petr</cp:lastModifiedBy>
  <cp:revision>11</cp:revision>
  <cp:lastPrinted>2020-11-30T09:28:00Z</cp:lastPrinted>
  <dcterms:created xsi:type="dcterms:W3CDTF">2021-04-19T13:22:00Z</dcterms:created>
  <dcterms:modified xsi:type="dcterms:W3CDTF">2021-05-14T12:24:00Z</dcterms:modified>
  <cp:contentStatus/>
</cp:coreProperties>
</file>