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DBD0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0864DBD1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0864DBD2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BD5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0864DBD6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0864DBD7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0864DBD8" w14:textId="77777777" w:rsidR="00285533" w:rsidRPr="00644F55" w:rsidRDefault="00644F55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b/>
          <w:bCs/>
          <w:color w:val="262626"/>
        </w:rPr>
        <w:t>Obec Hrobčice</w:t>
      </w:r>
    </w:p>
    <w:p w14:paraId="0864DBD9" w14:textId="77777777" w:rsidR="00285533" w:rsidRPr="0064751A" w:rsidRDefault="00285533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751A">
        <w:rPr>
          <w:rFonts w:asciiTheme="minorHAnsi" w:hAnsiTheme="minorHAnsi" w:cs="Arial"/>
          <w:color w:val="404040"/>
          <w:sz w:val="20"/>
        </w:rPr>
        <w:t xml:space="preserve">Se sídlem: </w:t>
      </w:r>
      <w:r w:rsidR="00644F55" w:rsidRPr="0064751A">
        <w:rPr>
          <w:rFonts w:asciiTheme="minorHAnsi" w:hAnsiTheme="minorHAnsi" w:cs="Arial"/>
          <w:color w:val="404040"/>
          <w:sz w:val="20"/>
        </w:rPr>
        <w:t>Hrobčice 41, 417 57 Hrobčice</w:t>
      </w:r>
    </w:p>
    <w:p w14:paraId="0864DBDA" w14:textId="77777777" w:rsidR="00285533" w:rsidRPr="0064751A" w:rsidRDefault="00285533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751A">
        <w:rPr>
          <w:rFonts w:asciiTheme="minorHAnsi" w:hAnsiTheme="minorHAnsi" w:cs="Arial"/>
          <w:color w:val="404040"/>
          <w:sz w:val="20"/>
        </w:rPr>
        <w:t>IČ:</w:t>
      </w:r>
      <w:r w:rsidR="00644F55" w:rsidRPr="0064751A">
        <w:rPr>
          <w:rFonts w:asciiTheme="minorHAnsi" w:hAnsiTheme="minorHAnsi" w:cs="Arial"/>
          <w:color w:val="404040"/>
          <w:sz w:val="20"/>
        </w:rPr>
        <w:t xml:space="preserve"> 00266345</w:t>
      </w:r>
    </w:p>
    <w:p w14:paraId="0864DBDB" w14:textId="77777777" w:rsidR="00293CC4" w:rsidRPr="0064751A" w:rsidRDefault="00293CC4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751A">
        <w:rPr>
          <w:rFonts w:asciiTheme="minorHAnsi" w:hAnsiTheme="minorHAnsi" w:cs="Arial"/>
          <w:color w:val="404040"/>
          <w:sz w:val="20"/>
        </w:rPr>
        <w:t>bank. spoj.:  Česká spořitelna, a.s.</w:t>
      </w:r>
    </w:p>
    <w:p w14:paraId="0864DBDC" w14:textId="77777777" w:rsidR="00293CC4" w:rsidRPr="0064751A" w:rsidRDefault="00293CC4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proofErr w:type="spellStart"/>
      <w:r w:rsidRPr="0064751A">
        <w:rPr>
          <w:rFonts w:asciiTheme="minorHAnsi" w:hAnsiTheme="minorHAnsi" w:cs="Arial"/>
          <w:color w:val="404040"/>
          <w:sz w:val="20"/>
        </w:rPr>
        <w:t>č.ú</w:t>
      </w:r>
      <w:proofErr w:type="spellEnd"/>
      <w:r w:rsidRPr="0064751A">
        <w:rPr>
          <w:rFonts w:asciiTheme="minorHAnsi" w:hAnsiTheme="minorHAnsi" w:cs="Arial"/>
          <w:color w:val="404040"/>
          <w:sz w:val="20"/>
        </w:rPr>
        <w:t>.: 1060475379/0800</w:t>
      </w:r>
    </w:p>
    <w:p w14:paraId="0864DBDD" w14:textId="77777777" w:rsidR="00285533" w:rsidRPr="0064751A" w:rsidRDefault="00BD7304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751A">
        <w:rPr>
          <w:rFonts w:asciiTheme="minorHAnsi" w:hAnsiTheme="minorHAnsi" w:cs="Arial"/>
          <w:color w:val="404040"/>
          <w:sz w:val="20"/>
        </w:rPr>
        <w:t>z</w:t>
      </w:r>
      <w:r w:rsidR="00285533" w:rsidRPr="0064751A">
        <w:rPr>
          <w:rFonts w:asciiTheme="minorHAnsi" w:hAnsiTheme="minorHAnsi" w:cs="Arial"/>
          <w:color w:val="404040"/>
          <w:sz w:val="20"/>
        </w:rPr>
        <w:t>astoupen</w:t>
      </w:r>
      <w:r w:rsidRPr="0064751A">
        <w:rPr>
          <w:rFonts w:asciiTheme="minorHAnsi" w:hAnsiTheme="minorHAnsi" w:cs="Arial"/>
          <w:color w:val="404040"/>
          <w:sz w:val="20"/>
        </w:rPr>
        <w:t>á</w:t>
      </w:r>
      <w:r w:rsidR="00285533" w:rsidRPr="0064751A">
        <w:rPr>
          <w:rFonts w:asciiTheme="minorHAnsi" w:hAnsiTheme="minorHAnsi" w:cs="Arial"/>
          <w:color w:val="404040"/>
          <w:sz w:val="20"/>
        </w:rPr>
        <w:t xml:space="preserve">: </w:t>
      </w:r>
      <w:r w:rsidR="00644F55" w:rsidRPr="0064751A">
        <w:rPr>
          <w:rFonts w:asciiTheme="minorHAnsi" w:hAnsiTheme="minorHAnsi" w:cs="Arial"/>
          <w:color w:val="404040"/>
          <w:sz w:val="20"/>
        </w:rPr>
        <w:t>Janou Syslovou, starostkou</w:t>
      </w:r>
    </w:p>
    <w:p w14:paraId="0864DBDE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0864DBDF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0864DBE0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0864DBE1" w14:textId="502A8899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0864DBE2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864DBE3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0864DBE4" w14:textId="5EB64CA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0864DBE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0864DBE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0864DBE7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0864DBE8" w14:textId="77777777" w:rsidR="00285533" w:rsidRPr="0064751A" w:rsidRDefault="00285533" w:rsidP="0064751A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751A">
        <w:rPr>
          <w:rFonts w:asciiTheme="minorHAnsi" w:hAnsiTheme="minorHAnsi" w:cs="Arial"/>
          <w:color w:val="404040"/>
          <w:sz w:val="20"/>
        </w:rPr>
        <w:t>zastoupená</w:t>
      </w:r>
      <w:r w:rsidR="00BD7304" w:rsidRPr="0064751A">
        <w:rPr>
          <w:rFonts w:asciiTheme="minorHAnsi" w:hAnsiTheme="minorHAnsi" w:cs="Arial"/>
          <w:color w:val="404040"/>
          <w:sz w:val="20"/>
        </w:rPr>
        <w:t>:</w:t>
      </w:r>
      <w:r w:rsidRPr="0064751A">
        <w:rPr>
          <w:rFonts w:asciiTheme="minorHAnsi" w:hAnsiTheme="minorHAnsi" w:cs="Arial"/>
          <w:color w:val="404040"/>
          <w:sz w:val="20"/>
        </w:rPr>
        <w:t xml:space="preserve"> </w:t>
      </w:r>
      <w:r w:rsidR="00644F55" w:rsidRPr="0064751A">
        <w:rPr>
          <w:rFonts w:asciiTheme="minorHAnsi" w:hAnsiTheme="minorHAnsi" w:cs="Arial"/>
          <w:color w:val="404040"/>
          <w:sz w:val="20"/>
        </w:rPr>
        <w:t>ředitelem</w:t>
      </w:r>
      <w:r w:rsidRPr="0064751A">
        <w:rPr>
          <w:rFonts w:asciiTheme="minorHAnsi" w:hAnsiTheme="minorHAnsi" w:cs="Arial"/>
          <w:color w:val="404040"/>
          <w:sz w:val="20"/>
        </w:rPr>
        <w:t xml:space="preserve"> Mgr. </w:t>
      </w:r>
      <w:r w:rsidR="00644F55" w:rsidRPr="0064751A">
        <w:rPr>
          <w:rFonts w:asciiTheme="minorHAnsi" w:hAnsiTheme="minorHAnsi" w:cs="Arial"/>
          <w:color w:val="404040"/>
          <w:sz w:val="20"/>
        </w:rPr>
        <w:t xml:space="preserve">Miroslavem </w:t>
      </w:r>
      <w:proofErr w:type="spellStart"/>
      <w:r w:rsidR="00644F55" w:rsidRPr="0064751A">
        <w:rPr>
          <w:rFonts w:asciiTheme="minorHAnsi" w:hAnsiTheme="minorHAnsi" w:cs="Arial"/>
          <w:color w:val="404040"/>
          <w:sz w:val="20"/>
        </w:rPr>
        <w:t>Cinglem</w:t>
      </w:r>
      <w:proofErr w:type="spellEnd"/>
      <w:r w:rsidRPr="0064751A">
        <w:rPr>
          <w:rFonts w:asciiTheme="minorHAnsi" w:hAnsiTheme="minorHAnsi" w:cs="Arial"/>
          <w:color w:val="404040"/>
          <w:sz w:val="20"/>
        </w:rPr>
        <w:t xml:space="preserve"> </w:t>
      </w:r>
    </w:p>
    <w:p w14:paraId="0864DBE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0864DBEA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0864DBEB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0864DBEC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0864DBED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0864DBEE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0864DBEF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0CAFECFB" w14:textId="68753B29" w:rsidR="00565681" w:rsidRDefault="00285533" w:rsidP="00565681">
      <w:p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Zhotovitel se zavazuje provést na svůj náklad pro objednatele dílo spočívající v</w:t>
      </w:r>
      <w:r w:rsidR="00001E6D" w:rsidRPr="00644F55">
        <w:rPr>
          <w:rFonts w:asciiTheme="minorHAnsi" w:hAnsiTheme="minorHAnsi" w:cs="Arial"/>
          <w:color w:val="404040"/>
        </w:rPr>
        <w:t xml:space="preserve"> zajištění řádné administrace projektu </w:t>
      </w:r>
      <w:r w:rsidRPr="00644F55">
        <w:rPr>
          <w:rFonts w:asciiTheme="minorHAnsi" w:hAnsiTheme="minorHAnsi" w:cs="Arial"/>
          <w:color w:val="404040"/>
        </w:rPr>
        <w:t>„</w:t>
      </w:r>
      <w:r w:rsidR="00C92055">
        <w:rPr>
          <w:rFonts w:asciiTheme="minorHAnsi" w:hAnsiTheme="minorHAnsi" w:cs="Arial"/>
          <w:b/>
          <w:color w:val="404040"/>
        </w:rPr>
        <w:t xml:space="preserve">Polyfunkční </w:t>
      </w:r>
      <w:r w:rsidR="0048531F">
        <w:rPr>
          <w:rFonts w:asciiTheme="minorHAnsi" w:hAnsiTheme="minorHAnsi" w:cs="Arial"/>
          <w:b/>
          <w:color w:val="404040"/>
        </w:rPr>
        <w:t>centrum Hrobčice</w:t>
      </w:r>
      <w:r w:rsidRPr="00644F55">
        <w:rPr>
          <w:rFonts w:asciiTheme="minorHAnsi" w:hAnsiTheme="minorHAnsi" w:cs="Arial"/>
          <w:color w:val="404040"/>
        </w:rPr>
        <w:t xml:space="preserve">“ </w:t>
      </w:r>
      <w:r w:rsidR="0022134B">
        <w:rPr>
          <w:rFonts w:asciiTheme="minorHAnsi" w:hAnsiTheme="minorHAnsi" w:cs="Arial"/>
          <w:color w:val="404040"/>
        </w:rPr>
        <w:t xml:space="preserve">(dále jen Projekt) </w:t>
      </w:r>
      <w:r w:rsidR="00001E6D" w:rsidRPr="00644F55">
        <w:rPr>
          <w:rFonts w:asciiTheme="minorHAnsi" w:hAnsiTheme="minorHAnsi" w:cs="Arial"/>
          <w:color w:val="404040"/>
        </w:rPr>
        <w:t>v so</w:t>
      </w:r>
      <w:r w:rsidR="00644F55">
        <w:rPr>
          <w:rFonts w:asciiTheme="minorHAnsi" w:hAnsiTheme="minorHAnsi" w:cs="Arial"/>
          <w:color w:val="404040"/>
        </w:rPr>
        <w:t>uladu s podmínkami rozhodnutí o </w:t>
      </w:r>
      <w:r w:rsidR="00001E6D" w:rsidRPr="00644F55">
        <w:rPr>
          <w:rFonts w:asciiTheme="minorHAnsi" w:hAnsiTheme="minorHAnsi" w:cs="Arial"/>
          <w:color w:val="404040"/>
        </w:rPr>
        <w:t xml:space="preserve">poskytnutí dotace </w:t>
      </w:r>
      <w:r w:rsidR="00E721A1" w:rsidRPr="00644F55">
        <w:rPr>
          <w:rFonts w:asciiTheme="minorHAnsi" w:hAnsiTheme="minorHAnsi" w:cs="Arial"/>
          <w:color w:val="404040"/>
        </w:rPr>
        <w:t xml:space="preserve">a </w:t>
      </w:r>
      <w:r w:rsidR="00E721A1" w:rsidRPr="0022134B">
        <w:rPr>
          <w:rFonts w:asciiTheme="minorHAnsi" w:hAnsiTheme="minorHAnsi" w:cs="Arial"/>
          <w:color w:val="404040"/>
        </w:rPr>
        <w:t xml:space="preserve">metodik </w:t>
      </w:r>
      <w:r w:rsidRPr="0022134B">
        <w:rPr>
          <w:rFonts w:asciiTheme="minorHAnsi" w:hAnsiTheme="minorHAnsi" w:cs="Arial"/>
          <w:color w:val="404040"/>
        </w:rPr>
        <w:t>Integrovaného regionálního operačního programu</w:t>
      </w:r>
      <w:r w:rsidRPr="00644F55">
        <w:rPr>
          <w:rFonts w:asciiTheme="minorHAnsi" w:hAnsiTheme="minorHAnsi" w:cs="Arial"/>
          <w:color w:val="404040"/>
        </w:rPr>
        <w:t xml:space="preserve"> (dále jen IROP) </w:t>
      </w:r>
      <w:r w:rsidR="00001E6D" w:rsidRPr="00644F55">
        <w:rPr>
          <w:rFonts w:asciiTheme="minorHAnsi" w:hAnsiTheme="minorHAnsi" w:cs="Arial"/>
          <w:color w:val="404040"/>
        </w:rPr>
        <w:t xml:space="preserve">po celou dobu realizace a povinné udržitelnosti projektu </w:t>
      </w:r>
      <w:r w:rsidRPr="00644F55">
        <w:rPr>
          <w:rFonts w:asciiTheme="minorHAnsi" w:hAnsiTheme="minorHAnsi" w:cs="Arial"/>
          <w:color w:val="404040"/>
        </w:rPr>
        <w:t>a objednatel se zavazuje dílo převzít a zaplatit jeho cenu.</w:t>
      </w:r>
      <w:r w:rsidR="00565681">
        <w:rPr>
          <w:rFonts w:asciiTheme="minorHAnsi" w:hAnsiTheme="minorHAnsi" w:cs="Arial"/>
          <w:color w:val="404040"/>
        </w:rPr>
        <w:t xml:space="preserve"> </w:t>
      </w:r>
      <w:r w:rsidR="00565681" w:rsidRPr="00565681">
        <w:rPr>
          <w:rFonts w:asciiTheme="minorHAnsi" w:hAnsiTheme="minorHAnsi" w:cs="Arial"/>
          <w:color w:val="404040"/>
        </w:rPr>
        <w:t>Zhotovitel se zavazuje zajistit následující aktivity:</w:t>
      </w:r>
    </w:p>
    <w:p w14:paraId="746B8BB4" w14:textId="77777777" w:rsidR="00565681" w:rsidRPr="00565681" w:rsidRDefault="00565681" w:rsidP="00565681">
      <w:pPr>
        <w:jc w:val="both"/>
        <w:rPr>
          <w:rFonts w:asciiTheme="minorHAnsi" w:hAnsiTheme="minorHAnsi" w:cs="Arial"/>
          <w:color w:val="404040"/>
        </w:rPr>
      </w:pPr>
    </w:p>
    <w:p w14:paraId="54230936" w14:textId="77777777" w:rsidR="00565681" w:rsidRPr="00565681" w:rsidRDefault="00565681" w:rsidP="00565681">
      <w:pPr>
        <w:jc w:val="both"/>
        <w:rPr>
          <w:rFonts w:asciiTheme="minorHAnsi" w:hAnsiTheme="minorHAnsi" w:cs="Arial"/>
          <w:b/>
          <w:bCs/>
          <w:color w:val="404040"/>
        </w:rPr>
      </w:pPr>
      <w:r w:rsidRPr="00565681">
        <w:rPr>
          <w:rFonts w:asciiTheme="minorHAnsi" w:hAnsiTheme="minorHAnsi" w:cs="Arial"/>
          <w:b/>
          <w:bCs/>
          <w:color w:val="404040"/>
        </w:rPr>
        <w:t>Dotační management v realizační fázi</w:t>
      </w:r>
    </w:p>
    <w:p w14:paraId="5F254704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zajištění administrativních úkonů objednatele jako příjemce dotace vyplývajících z pravidel programu ve vztahu k poskytovateli dotace;</w:t>
      </w:r>
    </w:p>
    <w:p w14:paraId="34223B99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konzultace změn v projektu;</w:t>
      </w:r>
    </w:p>
    <w:p w14:paraId="20551993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zpracování žádostí o změny v projektu;</w:t>
      </w:r>
    </w:p>
    <w:p w14:paraId="7BC2F0B1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kompletace dokladů k žádosti o platbu a zprávy o realizaci;</w:t>
      </w:r>
    </w:p>
    <w:p w14:paraId="0098C3C5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komplexní administrace projektu v on-line aplikaci;</w:t>
      </w:r>
    </w:p>
    <w:p w14:paraId="7F9B0DA4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komunikace s poskytovatelem dotace;</w:t>
      </w:r>
    </w:p>
    <w:p w14:paraId="7A674BCE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účast na jednáních s poskytovatelem dotace (na základě výzvy ze strany objednatele)</w:t>
      </w:r>
    </w:p>
    <w:p w14:paraId="67D4138C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účast na kontrolách projektu;</w:t>
      </w:r>
    </w:p>
    <w:p w14:paraId="4DFEC97C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účast na jednání projektového týmu (na základě výzvy ze strany objednatele);</w:t>
      </w:r>
    </w:p>
    <w:p w14:paraId="42847BE7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sledování metodických pokynů MMR a jejich relevantnosti ve vztahu k projektu;</w:t>
      </w:r>
    </w:p>
    <w:p w14:paraId="6F922F4C" w14:textId="77777777" w:rsidR="00565681" w:rsidRPr="00565681" w:rsidRDefault="00565681" w:rsidP="00565681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565681">
        <w:rPr>
          <w:rFonts w:cs="Arial"/>
          <w:color w:val="404040"/>
          <w:sz w:val="20"/>
          <w:szCs w:val="20"/>
        </w:rPr>
        <w:t>poskytnutí součinnosti, příp. provedení administrativních úkonů po ukončení projektu, odevzdání závěrečných zpráv a žádostí o platbu (např. opravy, součinnost při následných kontrolách apod.).</w:t>
      </w:r>
    </w:p>
    <w:p w14:paraId="4111997C" w14:textId="77777777" w:rsidR="00565681" w:rsidRDefault="00565681" w:rsidP="00565681">
      <w:pPr>
        <w:spacing w:after="120" w:line="288" w:lineRule="auto"/>
        <w:jc w:val="both"/>
        <w:rPr>
          <w:b/>
        </w:rPr>
      </w:pPr>
    </w:p>
    <w:p w14:paraId="562D6367" w14:textId="318471E1" w:rsidR="00565681" w:rsidRPr="00565681" w:rsidRDefault="00565681" w:rsidP="00565681">
      <w:pPr>
        <w:jc w:val="both"/>
        <w:rPr>
          <w:rFonts w:asciiTheme="minorHAnsi" w:hAnsiTheme="minorHAnsi" w:cs="Arial"/>
          <w:b/>
          <w:bCs/>
          <w:color w:val="404040"/>
        </w:rPr>
      </w:pPr>
      <w:r w:rsidRPr="00565681">
        <w:rPr>
          <w:rFonts w:asciiTheme="minorHAnsi" w:hAnsiTheme="minorHAnsi" w:cs="Arial"/>
          <w:b/>
          <w:bCs/>
          <w:color w:val="404040"/>
        </w:rPr>
        <w:t>Dotační management ve fázi udržitelnosti projektu</w:t>
      </w:r>
    </w:p>
    <w:p w14:paraId="264B5CBB" w14:textId="77777777" w:rsidR="00565681" w:rsidRPr="003261E7" w:rsidRDefault="00565681" w:rsidP="003261E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3261E7">
        <w:rPr>
          <w:rFonts w:cs="Arial"/>
          <w:color w:val="404040"/>
          <w:sz w:val="20"/>
          <w:szCs w:val="20"/>
        </w:rPr>
        <w:t>Zpracování monitorovacích zpráv v rámci pětiletého období udržitelnosti projektu (1 zpráva / rok);</w:t>
      </w:r>
    </w:p>
    <w:p w14:paraId="34314481" w14:textId="77777777" w:rsidR="00565681" w:rsidRPr="003261E7" w:rsidRDefault="00565681" w:rsidP="003261E7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cs="Arial"/>
          <w:color w:val="404040"/>
          <w:sz w:val="20"/>
          <w:szCs w:val="20"/>
        </w:rPr>
      </w:pPr>
      <w:r w:rsidRPr="003261E7">
        <w:rPr>
          <w:rFonts w:cs="Arial"/>
          <w:color w:val="404040"/>
          <w:sz w:val="20"/>
          <w:szCs w:val="20"/>
        </w:rPr>
        <w:t>Součinnost s nositelem projektu v případě připomínek poskytovatele dotace a změn projektu ve fázi udržitelnosti.</w:t>
      </w:r>
    </w:p>
    <w:p w14:paraId="0864DBF7" w14:textId="0255B1C3" w:rsidR="00001E6D" w:rsidRPr="00644F55" w:rsidRDefault="00565681" w:rsidP="00644F55">
      <w:pPr>
        <w:jc w:val="both"/>
        <w:rPr>
          <w:rFonts w:asciiTheme="minorHAnsi" w:hAnsiTheme="minorHAnsi" w:cs="Arial"/>
          <w:color w:val="404040"/>
        </w:rPr>
      </w:pPr>
      <w:r w:rsidRPr="003261E7">
        <w:rPr>
          <w:rFonts w:asciiTheme="minorHAnsi" w:hAnsiTheme="minorHAnsi" w:cs="Arial"/>
          <w:color w:val="404040"/>
        </w:rPr>
        <w:t>Management bude probíhat dle předepsaných metodik MMR a pravidel dotačního programu.</w:t>
      </w:r>
      <w:r w:rsidR="003261E7">
        <w:rPr>
          <w:rFonts w:asciiTheme="minorHAnsi" w:hAnsiTheme="minorHAnsi" w:cs="Arial"/>
          <w:color w:val="404040"/>
        </w:rPr>
        <w:t xml:space="preserve"> </w:t>
      </w:r>
      <w:r w:rsidR="00001E6D" w:rsidRPr="00644F55">
        <w:rPr>
          <w:rFonts w:asciiTheme="minorHAnsi" w:hAnsiTheme="minorHAnsi" w:cs="Arial"/>
          <w:color w:val="404040"/>
        </w:rPr>
        <w:t>Předmětem plnění není administrace veřejných zakázek, vedení účetnictví ani technický dozor stavebníka.</w:t>
      </w:r>
    </w:p>
    <w:p w14:paraId="0864DBF8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BF9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BF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III. Doba plnění</w:t>
      </w:r>
    </w:p>
    <w:p w14:paraId="0864DBFB" w14:textId="77777777"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0864DBFC" w14:textId="77777777"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bude dokončeno schválením poslední zprávy o udržitelnosti projektu.</w:t>
      </w:r>
    </w:p>
    <w:p w14:paraId="0864DBFD" w14:textId="457CD1AE"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Dílo je řádně </w:t>
      </w:r>
      <w:r w:rsidR="00A54F5E">
        <w:rPr>
          <w:rFonts w:asciiTheme="minorHAnsi" w:hAnsiTheme="minorHAnsi" w:cs="Arial"/>
          <w:bCs/>
          <w:color w:val="404040"/>
        </w:rPr>
        <w:t>z</w:t>
      </w:r>
      <w:r w:rsidRPr="00644F55">
        <w:rPr>
          <w:rFonts w:asciiTheme="minorHAnsi" w:hAnsiTheme="minorHAnsi" w:cs="Arial"/>
          <w:bCs/>
          <w:color w:val="404040"/>
        </w:rPr>
        <w:t xml:space="preserve">hotovitelem </w:t>
      </w:r>
      <w:r w:rsidR="00A54F5E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 xml:space="preserve">bjednateli předáno a </w:t>
      </w:r>
      <w:r w:rsidR="00A54F5E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>bjednatelem převzato podpisem zápisu/protokolu o 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0864DBFE" w14:textId="4678CC57" w:rsidR="00001E6D" w:rsidRPr="00644F55" w:rsidRDefault="00001E6D" w:rsidP="00644F55">
      <w:pPr>
        <w:numPr>
          <w:ilvl w:val="0"/>
          <w:numId w:val="8"/>
        </w:numPr>
        <w:tabs>
          <w:tab w:val="clear" w:pos="4475"/>
        </w:tabs>
        <w:ind w:left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Místem předání výstupů Díla (zejména předání veškerých dokumentů) je sídlo </w:t>
      </w:r>
      <w:r w:rsidR="001A6F72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>bjednatele.</w:t>
      </w:r>
    </w:p>
    <w:p w14:paraId="0864DBFF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0864DC00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0864DC01" w14:textId="08C46756"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1A6F72" w:rsidRPr="001A6F72">
        <w:rPr>
          <w:rFonts w:asciiTheme="minorHAnsi" w:hAnsiTheme="minorHAnsi" w:cs="Arial"/>
          <w:b/>
          <w:bCs/>
          <w:color w:val="404040"/>
        </w:rPr>
        <w:t>9</w:t>
      </w:r>
      <w:r w:rsidR="007F5067" w:rsidRPr="001A6F72">
        <w:rPr>
          <w:rFonts w:asciiTheme="minorHAnsi" w:hAnsiTheme="minorHAnsi" w:cs="Arial"/>
          <w:b/>
          <w:bCs/>
          <w:color w:val="404040"/>
        </w:rPr>
        <w:t>0</w:t>
      </w:r>
      <w:r w:rsidRPr="001A6F72">
        <w:rPr>
          <w:rFonts w:asciiTheme="minorHAnsi" w:hAnsiTheme="minorHAnsi" w:cs="Arial"/>
          <w:b/>
          <w:bCs/>
          <w:color w:val="404040"/>
        </w:rPr>
        <w:t xml:space="preserve"> 000 Kč</w:t>
      </w:r>
      <w:r w:rsidRPr="00644F55">
        <w:rPr>
          <w:rFonts w:asciiTheme="minorHAnsi" w:hAnsiTheme="minorHAnsi" w:cs="Arial"/>
          <w:bCs/>
          <w:color w:val="404040"/>
        </w:rPr>
        <w:t xml:space="preserve"> + D</w:t>
      </w:r>
      <w:r w:rsidRPr="00644F55">
        <w:rPr>
          <w:rFonts w:asciiTheme="minorHAnsi" w:hAnsiTheme="minorHAnsi" w:cs="Arial"/>
          <w:color w:val="404040"/>
        </w:rPr>
        <w:t xml:space="preserve">PH dle platných předpisů v souladu s čl. V této smlouvy. Cena celkem včetně aktuální výše DPH činí </w:t>
      </w:r>
      <w:r w:rsidR="001A6F72" w:rsidRPr="0031675D">
        <w:rPr>
          <w:rFonts w:asciiTheme="minorHAnsi" w:hAnsiTheme="minorHAnsi" w:cs="Arial"/>
          <w:b/>
          <w:bCs/>
          <w:color w:val="404040"/>
        </w:rPr>
        <w:t>108 900</w:t>
      </w:r>
      <w:r w:rsidRPr="0031675D">
        <w:rPr>
          <w:rFonts w:asciiTheme="minorHAnsi" w:hAnsiTheme="minorHAnsi" w:cs="Arial"/>
          <w:b/>
          <w:bCs/>
          <w:color w:val="404040"/>
        </w:rPr>
        <w:t xml:space="preserve"> Kč</w:t>
      </w:r>
      <w:r w:rsidRPr="00644F55">
        <w:rPr>
          <w:rFonts w:asciiTheme="minorHAnsi" w:hAnsiTheme="minorHAnsi" w:cs="Arial"/>
          <w:color w:val="404040"/>
        </w:rPr>
        <w:t>. Cena je dále členěna:</w:t>
      </w:r>
    </w:p>
    <w:tbl>
      <w:tblPr>
        <w:tblW w:w="935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17"/>
        <w:gridCol w:w="1418"/>
        <w:gridCol w:w="1417"/>
      </w:tblGrid>
      <w:tr w:rsidR="00001E6D" w:rsidRPr="00644F55" w14:paraId="0864DC06" w14:textId="77777777" w:rsidTr="00001E6D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64DC02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64DC03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64DC04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64DC05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D052DC" w:rsidRPr="00644F55" w14:paraId="0864DC0B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7" w14:textId="77777777" w:rsidR="00D052DC" w:rsidRPr="00644F55" w:rsidRDefault="00D052DC" w:rsidP="00644F55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v průběhu realizace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8" w14:textId="74345DD6" w:rsidR="00D052DC" w:rsidRPr="00644F55" w:rsidRDefault="001A6F72" w:rsidP="007F506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F5067">
              <w:rPr>
                <w:rFonts w:asciiTheme="minorHAnsi" w:hAnsiTheme="minorHAnsi"/>
              </w:rPr>
              <w:t>0</w:t>
            </w:r>
            <w:r w:rsidR="00D052DC" w:rsidRPr="00644F55">
              <w:rPr>
                <w:rFonts w:asciiTheme="minorHAnsi" w:hAnsiTheme="minorHAnsi"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9" w14:textId="5DB84833" w:rsidR="00D052DC" w:rsidRPr="00644F55" w:rsidRDefault="001A6F72" w:rsidP="007F506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7F50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</w:t>
            </w:r>
            <w:r w:rsidR="00D052DC" w:rsidRPr="00644F55">
              <w:rPr>
                <w:rFonts w:asciiTheme="minorHAnsi" w:hAnsiTheme="minorHAnsi"/>
              </w:rPr>
              <w:t>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A" w14:textId="2CB1BCC1" w:rsidR="00D052DC" w:rsidRPr="00644F55" w:rsidRDefault="001A6F72" w:rsidP="007F506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  <w:r w:rsidR="007F506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</w:t>
            </w:r>
            <w:r w:rsidR="00D052DC" w:rsidRPr="00644F55">
              <w:rPr>
                <w:rFonts w:asciiTheme="minorHAnsi" w:hAnsiTheme="minorHAnsi"/>
              </w:rPr>
              <w:t>00 Kč</w:t>
            </w:r>
          </w:p>
        </w:tc>
      </w:tr>
      <w:tr w:rsidR="00D052DC" w:rsidRPr="00644F55" w14:paraId="0864DC10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C" w14:textId="77777777" w:rsidR="00D052DC" w:rsidRPr="00644F55" w:rsidRDefault="00D052DC" w:rsidP="00644F55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1.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D" w14:textId="5BBAE445" w:rsidR="00D052DC" w:rsidRPr="00644F55" w:rsidRDefault="001A6F72" w:rsidP="007F506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052DC"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E" w14:textId="1A664D77" w:rsidR="00D052DC" w:rsidRPr="00644F55" w:rsidRDefault="001A6F72" w:rsidP="00644F5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1 260</w:t>
            </w:r>
            <w:r w:rsidR="00D052DC"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0F" w14:textId="693EFDD6" w:rsidR="00D052DC" w:rsidRPr="00644F55" w:rsidRDefault="001A6F72" w:rsidP="00644F5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7 26</w:t>
            </w:r>
            <w:r w:rsidR="007F5067">
              <w:rPr>
                <w:rFonts w:asciiTheme="minorHAnsi" w:hAnsiTheme="minorHAnsi"/>
              </w:rPr>
              <w:t>0</w:t>
            </w:r>
            <w:r w:rsidR="00D052DC"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1A6F72" w:rsidRPr="00644F55" w14:paraId="0864DC15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1" w14:textId="77777777" w:rsidR="001A6F72" w:rsidRPr="00644F55" w:rsidRDefault="001A6F72" w:rsidP="001A6F72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2.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2" w14:textId="78E63CF0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3" w14:textId="6ABAAF6B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4" w14:textId="735C8638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1A6F72" w:rsidRPr="00644F55" w14:paraId="0864DC1A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6" w14:textId="77777777" w:rsidR="001A6F72" w:rsidRPr="00644F55" w:rsidRDefault="001A6F72" w:rsidP="001A6F72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3.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7" w14:textId="6F9523A8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8" w14:textId="724A74E4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9" w14:textId="37870773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1A6F72" w:rsidRPr="00644F55" w14:paraId="0864DC1F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B" w14:textId="77777777" w:rsidR="001A6F72" w:rsidRPr="00644F55" w:rsidRDefault="001A6F72" w:rsidP="001A6F72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4.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C" w14:textId="6E513FB7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D" w14:textId="10713DAD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1E" w14:textId="3A5A60BF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1A6F72" w:rsidRPr="00644F55" w14:paraId="0864DC24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20" w14:textId="77777777" w:rsidR="001A6F72" w:rsidRPr="00644F55" w:rsidRDefault="001A6F72" w:rsidP="001A6F72">
            <w:pPr>
              <w:rPr>
                <w:rFonts w:asciiTheme="minorHAnsi" w:hAnsiTheme="minorHAnsi"/>
              </w:rPr>
            </w:pPr>
            <w:r w:rsidRPr="00644F55">
              <w:rPr>
                <w:rFonts w:asciiTheme="minorHAnsi" w:hAnsiTheme="minorHAnsi"/>
              </w:rPr>
              <w:t>Cena za administraci projektu během 5. roku udržitelnosti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21" w14:textId="4A98BBC0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644F55">
              <w:rPr>
                <w:rFonts w:asciiTheme="minorHAnsi" w:hAnsiTheme="minorHAnsi"/>
              </w:rPr>
              <w:t xml:space="preserve"> 000Kč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22" w14:textId="01AA9374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23" w14:textId="53A50D9A" w:rsidR="001A6F72" w:rsidRPr="00644F55" w:rsidRDefault="001A6F72" w:rsidP="001A6F7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7 260</w:t>
            </w:r>
            <w:r w:rsidRPr="00644F55">
              <w:rPr>
                <w:rFonts w:asciiTheme="minorHAnsi" w:hAnsiTheme="minorHAnsi"/>
              </w:rPr>
              <w:t xml:space="preserve"> Kč</w:t>
            </w:r>
          </w:p>
        </w:tc>
      </w:tr>
      <w:tr w:rsidR="00D052DC" w:rsidRPr="0031675D" w14:paraId="0864DC29" w14:textId="77777777" w:rsidTr="00D7280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C25" w14:textId="77777777" w:rsidR="00D052DC" w:rsidRPr="0031675D" w:rsidRDefault="00D052DC" w:rsidP="00644F55">
            <w:pPr>
              <w:rPr>
                <w:rFonts w:asciiTheme="minorHAnsi" w:hAnsiTheme="minorHAnsi"/>
                <w:b/>
                <w:bCs/>
              </w:rPr>
            </w:pPr>
            <w:r w:rsidRPr="0031675D">
              <w:rPr>
                <w:rFonts w:asciiTheme="minorHAnsi" w:hAnsiTheme="minorHAnsi"/>
                <w:b/>
                <w:bCs/>
              </w:rPr>
              <w:t>Administrace projektu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DC26" w14:textId="46664480" w:rsidR="00D052DC" w:rsidRPr="0031675D" w:rsidRDefault="001A6F72" w:rsidP="007F5067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1675D">
              <w:rPr>
                <w:rFonts w:asciiTheme="minorHAnsi" w:hAnsiTheme="minorHAnsi"/>
                <w:b/>
                <w:bCs/>
              </w:rPr>
              <w:t>9</w:t>
            </w:r>
            <w:r w:rsidR="007F5067" w:rsidRPr="0031675D">
              <w:rPr>
                <w:rFonts w:asciiTheme="minorHAnsi" w:hAnsiTheme="minorHAnsi"/>
                <w:b/>
                <w:bCs/>
              </w:rPr>
              <w:t>0</w:t>
            </w:r>
            <w:r w:rsidR="00D052DC" w:rsidRPr="0031675D">
              <w:rPr>
                <w:rFonts w:asciiTheme="minorHAnsi" w:hAnsiTheme="minorHAnsi"/>
                <w:b/>
                <w:bCs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DC27" w14:textId="04A47250" w:rsidR="00D052DC" w:rsidRPr="0031675D" w:rsidRDefault="0031675D" w:rsidP="00644F55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1675D">
              <w:rPr>
                <w:rFonts w:asciiTheme="minorHAnsi" w:hAnsiTheme="minorHAnsi"/>
                <w:b/>
                <w:bCs/>
              </w:rPr>
              <w:t>18</w:t>
            </w:r>
            <w:r w:rsidR="007F5067" w:rsidRPr="0031675D">
              <w:rPr>
                <w:rFonts w:asciiTheme="minorHAnsi" w:hAnsiTheme="minorHAnsi"/>
                <w:b/>
                <w:bCs/>
              </w:rPr>
              <w:t xml:space="preserve"> </w:t>
            </w:r>
            <w:r w:rsidRPr="0031675D">
              <w:rPr>
                <w:rFonts w:asciiTheme="minorHAnsi" w:hAnsiTheme="minorHAnsi"/>
                <w:b/>
                <w:bCs/>
              </w:rPr>
              <w:t>9</w:t>
            </w:r>
            <w:r w:rsidR="007F5067" w:rsidRPr="0031675D">
              <w:rPr>
                <w:rFonts w:asciiTheme="minorHAnsi" w:hAnsiTheme="minorHAnsi"/>
                <w:b/>
                <w:bCs/>
              </w:rPr>
              <w:t>00</w:t>
            </w:r>
            <w:r w:rsidR="00D052DC" w:rsidRPr="0031675D">
              <w:rPr>
                <w:rFonts w:asciiTheme="minorHAnsi" w:hAnsiTheme="minorHAnsi"/>
                <w:b/>
                <w:bCs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DC28" w14:textId="15B94766" w:rsidR="00D052DC" w:rsidRPr="0031675D" w:rsidRDefault="007F5067" w:rsidP="00644F55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31675D">
              <w:rPr>
                <w:rFonts w:asciiTheme="minorHAnsi" w:hAnsiTheme="minorHAnsi"/>
                <w:b/>
                <w:bCs/>
              </w:rPr>
              <w:t>1</w:t>
            </w:r>
            <w:r w:rsidR="0031675D" w:rsidRPr="0031675D">
              <w:rPr>
                <w:rFonts w:asciiTheme="minorHAnsi" w:hAnsiTheme="minorHAnsi"/>
                <w:b/>
                <w:bCs/>
              </w:rPr>
              <w:t>08</w:t>
            </w:r>
            <w:r w:rsidRPr="0031675D">
              <w:rPr>
                <w:rFonts w:asciiTheme="minorHAnsi" w:hAnsiTheme="minorHAnsi"/>
                <w:b/>
                <w:bCs/>
              </w:rPr>
              <w:t xml:space="preserve"> </w:t>
            </w:r>
            <w:r w:rsidR="0031675D" w:rsidRPr="0031675D">
              <w:rPr>
                <w:rFonts w:asciiTheme="minorHAnsi" w:hAnsiTheme="minorHAnsi"/>
                <w:b/>
                <w:bCs/>
              </w:rPr>
              <w:t>9</w:t>
            </w:r>
            <w:r w:rsidRPr="0031675D">
              <w:rPr>
                <w:rFonts w:asciiTheme="minorHAnsi" w:hAnsiTheme="minorHAnsi"/>
                <w:b/>
                <w:bCs/>
              </w:rPr>
              <w:t>00</w:t>
            </w:r>
            <w:r w:rsidR="00D052DC" w:rsidRPr="0031675D">
              <w:rPr>
                <w:rFonts w:asciiTheme="minorHAnsi" w:hAnsiTheme="minorHAnsi"/>
                <w:b/>
                <w:bCs/>
              </w:rPr>
              <w:t xml:space="preserve"> Kč</w:t>
            </w:r>
          </w:p>
        </w:tc>
      </w:tr>
    </w:tbl>
    <w:p w14:paraId="0864DC2A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0864DC2B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0864DC2C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0864DC2D" w14:textId="777BFD14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Podkladem pro úhradu ceny za poskytnuté Dílo je doručení faktury (daňového dokladu). Splatnost faktur činí 30 (třicet) dnů ode dne jejího doručení </w:t>
      </w:r>
      <w:r w:rsidR="007D1A59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>bjednateli. Platba bude provedena v následujících splátkách</w:t>
      </w:r>
      <w:r w:rsidR="00E721A1" w:rsidRPr="00644F55">
        <w:rPr>
          <w:rFonts w:asciiTheme="minorHAnsi" w:hAnsiTheme="minorHAnsi" w:cs="Arial"/>
          <w:bCs/>
          <w:color w:val="404040"/>
        </w:rPr>
        <w:t>:</w:t>
      </w:r>
    </w:p>
    <w:p w14:paraId="0864DC2E" w14:textId="0C803817" w:rsidR="00001E6D" w:rsidRPr="00644F55" w:rsidRDefault="00001E6D" w:rsidP="00644F55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Cena za administraci </w:t>
      </w:r>
      <w:r w:rsidR="00A8705D">
        <w:rPr>
          <w:rFonts w:asciiTheme="minorHAnsi" w:hAnsiTheme="minorHAnsi" w:cs="Arial"/>
          <w:bCs/>
          <w:color w:val="404040"/>
        </w:rPr>
        <w:t>p</w:t>
      </w:r>
      <w:r w:rsidRPr="00644F55">
        <w:rPr>
          <w:rFonts w:asciiTheme="minorHAnsi" w:hAnsiTheme="minorHAnsi" w:cs="Arial"/>
          <w:bCs/>
          <w:color w:val="404040"/>
        </w:rPr>
        <w:t xml:space="preserve">rojektu v průběhu jeho realizace – faktura ve výši </w:t>
      </w:r>
      <w:r w:rsidR="00004006">
        <w:rPr>
          <w:rFonts w:asciiTheme="minorHAnsi" w:hAnsiTheme="minorHAnsi" w:cs="Arial"/>
          <w:bCs/>
          <w:color w:val="404040"/>
        </w:rPr>
        <w:t>6</w:t>
      </w:r>
      <w:r w:rsidR="007F5067">
        <w:rPr>
          <w:rFonts w:asciiTheme="minorHAnsi" w:hAnsiTheme="minorHAnsi" w:cs="Arial"/>
          <w:bCs/>
          <w:color w:val="404040"/>
        </w:rPr>
        <w:t>0</w:t>
      </w:r>
      <w:r w:rsidRPr="00644F55">
        <w:rPr>
          <w:rFonts w:asciiTheme="minorHAnsi" w:hAnsiTheme="minorHAnsi" w:cs="Arial"/>
          <w:bCs/>
          <w:color w:val="404040"/>
        </w:rPr>
        <w:t> 000 Kč bez DPH bude vystavena po podání poslední žádosti o platbu</w:t>
      </w:r>
      <w:r w:rsidR="00004006">
        <w:rPr>
          <w:rFonts w:asciiTheme="minorHAnsi" w:hAnsiTheme="minorHAnsi" w:cs="Arial"/>
          <w:bCs/>
          <w:color w:val="404040"/>
        </w:rPr>
        <w:t xml:space="preserve"> </w:t>
      </w:r>
      <w:r w:rsidR="00B57375">
        <w:rPr>
          <w:rFonts w:asciiTheme="minorHAnsi" w:hAnsiTheme="minorHAnsi" w:cs="Arial"/>
          <w:bCs/>
          <w:color w:val="404040"/>
        </w:rPr>
        <w:t>a dořešení případných připomínek ze strany poskytovatele dotace</w:t>
      </w:r>
      <w:r w:rsidR="00E721A1" w:rsidRPr="00644F55">
        <w:rPr>
          <w:rFonts w:asciiTheme="minorHAnsi" w:hAnsiTheme="minorHAnsi" w:cs="Arial"/>
          <w:bCs/>
          <w:color w:val="404040"/>
        </w:rPr>
        <w:t>;</w:t>
      </w:r>
    </w:p>
    <w:p w14:paraId="03A9FADC" w14:textId="7EDE7E64" w:rsidR="00970231" w:rsidRDefault="00001E6D" w:rsidP="00644F55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Cena za administraci projektu v průběhu povinné udržitelnost</w:t>
      </w:r>
      <w:r w:rsidR="001320DB">
        <w:rPr>
          <w:rFonts w:asciiTheme="minorHAnsi" w:hAnsiTheme="minorHAnsi" w:cs="Arial"/>
          <w:bCs/>
          <w:color w:val="404040"/>
        </w:rPr>
        <w:t>i</w:t>
      </w:r>
      <w:r w:rsidRPr="00644F55">
        <w:rPr>
          <w:rFonts w:asciiTheme="minorHAnsi" w:hAnsiTheme="minorHAnsi" w:cs="Arial"/>
          <w:bCs/>
          <w:color w:val="404040"/>
        </w:rPr>
        <w:t xml:space="preserve"> – </w:t>
      </w:r>
      <w:r w:rsidR="00970231">
        <w:rPr>
          <w:rFonts w:asciiTheme="minorHAnsi" w:hAnsiTheme="minorHAnsi" w:cs="Arial"/>
          <w:bCs/>
          <w:color w:val="404040"/>
        </w:rPr>
        <w:t xml:space="preserve">faktura ve výši 6 000 Kč bez </w:t>
      </w:r>
      <w:r w:rsidR="00970231" w:rsidRPr="00644F55">
        <w:rPr>
          <w:rFonts w:asciiTheme="minorHAnsi" w:hAnsiTheme="minorHAnsi" w:cs="Arial"/>
          <w:bCs/>
          <w:color w:val="404040"/>
        </w:rPr>
        <w:t xml:space="preserve">bude vystavena </w:t>
      </w:r>
      <w:r w:rsidR="00B66176">
        <w:rPr>
          <w:rFonts w:asciiTheme="minorHAnsi" w:hAnsiTheme="minorHAnsi" w:cs="Arial"/>
          <w:bCs/>
          <w:color w:val="404040"/>
        </w:rPr>
        <w:t xml:space="preserve">vždy </w:t>
      </w:r>
      <w:r w:rsidR="00970231" w:rsidRPr="00644F55">
        <w:rPr>
          <w:rFonts w:asciiTheme="minorHAnsi" w:hAnsiTheme="minorHAnsi" w:cs="Arial"/>
          <w:bCs/>
          <w:color w:val="404040"/>
        </w:rPr>
        <w:t xml:space="preserve">po podání </w:t>
      </w:r>
      <w:r w:rsidR="009F29A5">
        <w:rPr>
          <w:rFonts w:asciiTheme="minorHAnsi" w:hAnsiTheme="minorHAnsi" w:cs="Arial"/>
          <w:bCs/>
          <w:color w:val="404040"/>
        </w:rPr>
        <w:t>příslušné monitorovací zprávy</w:t>
      </w:r>
      <w:r w:rsidR="00B66176">
        <w:rPr>
          <w:rFonts w:asciiTheme="minorHAnsi" w:hAnsiTheme="minorHAnsi" w:cs="Arial"/>
          <w:bCs/>
          <w:color w:val="404040"/>
        </w:rPr>
        <w:t xml:space="preserve"> v daném roce</w:t>
      </w:r>
      <w:r w:rsidR="00970231">
        <w:rPr>
          <w:rFonts w:asciiTheme="minorHAnsi" w:hAnsiTheme="minorHAnsi" w:cs="Arial"/>
          <w:bCs/>
          <w:color w:val="404040"/>
        </w:rPr>
        <w:t xml:space="preserve"> a dořešení případných připomínek ze strany poskytovatele dotace</w:t>
      </w:r>
      <w:r w:rsidR="00A704D1">
        <w:rPr>
          <w:rFonts w:asciiTheme="minorHAnsi" w:hAnsiTheme="minorHAnsi" w:cs="Arial"/>
          <w:bCs/>
          <w:color w:val="404040"/>
        </w:rPr>
        <w:t>.</w:t>
      </w:r>
    </w:p>
    <w:p w14:paraId="0864DC30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0864DC31" w14:textId="3D6AD818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Dílo </w:t>
      </w:r>
      <w:r w:rsidR="009F29A5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 xml:space="preserve">bjednatel uhradí výhradně v korunách českých (Kč). Objednatel uhradí cenu za Dílo bezhotovostním převodem na bankovní účet </w:t>
      </w:r>
      <w:r w:rsidR="009F29A5">
        <w:rPr>
          <w:rFonts w:asciiTheme="minorHAnsi" w:hAnsiTheme="minorHAnsi" w:cs="Arial"/>
          <w:bCs/>
          <w:color w:val="404040"/>
        </w:rPr>
        <w:t>z</w:t>
      </w:r>
      <w:r w:rsidRPr="00644F55">
        <w:rPr>
          <w:rFonts w:asciiTheme="minorHAnsi" w:hAnsiTheme="minorHAnsi" w:cs="Arial"/>
          <w:bCs/>
          <w:color w:val="404040"/>
        </w:rPr>
        <w:t xml:space="preserve">hotovitele. Za termín úhrady se považuje termín odepsání platby z účtu </w:t>
      </w:r>
      <w:r w:rsidR="00CF23C9">
        <w:rPr>
          <w:rFonts w:asciiTheme="minorHAnsi" w:hAnsiTheme="minorHAnsi" w:cs="Arial"/>
          <w:bCs/>
          <w:color w:val="404040"/>
        </w:rPr>
        <w:t>o</w:t>
      </w:r>
      <w:r w:rsidRPr="00644F55">
        <w:rPr>
          <w:rFonts w:asciiTheme="minorHAnsi" w:hAnsiTheme="minorHAnsi" w:cs="Arial"/>
          <w:bCs/>
          <w:color w:val="404040"/>
        </w:rPr>
        <w:t>bjednatele ve prospěch účtu Zhotovitele.</w:t>
      </w:r>
    </w:p>
    <w:p w14:paraId="0864DC32" w14:textId="77777777" w:rsidR="00285533" w:rsidRPr="00644F55" w:rsidRDefault="00285533" w:rsidP="00644F5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 Narrow"/>
          <w:color w:val="404040"/>
        </w:rPr>
      </w:pPr>
      <w:r w:rsidRPr="00644F55">
        <w:rPr>
          <w:rFonts w:asciiTheme="minorHAnsi" w:hAnsiTheme="minorHAnsi" w:cs="Arial"/>
          <w:color w:val="404040"/>
        </w:rPr>
        <w:lastRenderedPageBreak/>
        <w:t xml:space="preserve">V případě nedodržení časových termínů ze strany zhotovitele uvedených dle Čl. III. zaplatí zhotovitel objednateli smluvní pokutu 0,05% z celkové ceny díla za každý den prodlení. Nedodržení časových termínů nesmí být ale zapříčiněno nedodáním podkladů pro zhotovitele dle jeho požadavků. </w:t>
      </w:r>
    </w:p>
    <w:p w14:paraId="0864DC33" w14:textId="77777777" w:rsidR="00285533" w:rsidRPr="00644F55" w:rsidRDefault="00285533" w:rsidP="00644F55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="Arial Narrow"/>
          <w:color w:val="404040"/>
        </w:rPr>
      </w:pPr>
      <w:r w:rsidRPr="00644F55">
        <w:rPr>
          <w:rFonts w:asciiTheme="minorHAnsi" w:hAnsiTheme="minorHAnsi" w:cs="Arial Narrow"/>
          <w:color w:val="404040"/>
        </w:rPr>
        <w:t>V případě prodlení objednatele s úhradou faktur, zaplatí objednatel zhotoviteli smluvní pokutu ve výši 0,05% z dlužné částky za každý den prodlení.</w:t>
      </w:r>
    </w:p>
    <w:p w14:paraId="0864DC34" w14:textId="22F046CC" w:rsidR="00285533" w:rsidRPr="00644F55" w:rsidRDefault="00285533" w:rsidP="00CF23C9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>V případě, že dojde ke zrušení nebo odstoupení od této smlouvy ze strany objednatele bude zhotovitel</w:t>
      </w:r>
      <w:r w:rsidR="00CF23C9">
        <w:rPr>
          <w:rFonts w:asciiTheme="minorHAnsi" w:hAnsiTheme="minorHAnsi" w:cs="Arial Narrow"/>
          <w:color w:val="404040"/>
        </w:rPr>
        <w:t xml:space="preserve"> </w:t>
      </w:r>
      <w:r w:rsidRPr="00644F55">
        <w:rPr>
          <w:rFonts w:asciiTheme="minorHAnsi" w:hAnsiTheme="minorHAnsi" w:cs="Arial Narrow"/>
          <w:color w:val="404040"/>
        </w:rPr>
        <w:t>fakturovat objednateli částku odpovídající rozsahu prací provedených ke dni zrušení či odstoupení od smlouvy.</w:t>
      </w:r>
    </w:p>
    <w:p w14:paraId="0864DC35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C36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C37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0864DC38" w14:textId="77777777" w:rsidR="00285533" w:rsidRPr="00644F55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Integrovaného regionálního operačního programu. </w:t>
      </w:r>
    </w:p>
    <w:p w14:paraId="0864DC39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0864DC3A" w14:textId="77777777" w:rsidR="00285533" w:rsidRPr="00644F55" w:rsidRDefault="00285533" w:rsidP="00644F55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ind w:left="720" w:right="-4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F5067">
        <w:rPr>
          <w:rFonts w:asciiTheme="minorHAnsi" w:hAnsiTheme="minorHAnsi" w:cs="Arial"/>
          <w:color w:val="404040"/>
        </w:rPr>
        <w:t xml:space="preserve">zprávy o realizaci a pro </w:t>
      </w:r>
      <w:r w:rsidRPr="00644F55">
        <w:rPr>
          <w:rFonts w:asciiTheme="minorHAnsi" w:hAnsiTheme="minorHAnsi" w:cs="Arial"/>
          <w:color w:val="404040"/>
        </w:rPr>
        <w:t xml:space="preserve">žádosti o </w:t>
      </w:r>
      <w:r w:rsidR="007F5067">
        <w:rPr>
          <w:rFonts w:asciiTheme="minorHAnsi" w:hAnsiTheme="minorHAnsi" w:cs="Arial"/>
          <w:color w:val="404040"/>
        </w:rPr>
        <w:t>platbu</w:t>
      </w:r>
      <w:r w:rsidRPr="00644F55">
        <w:rPr>
          <w:rFonts w:asciiTheme="minorHAnsi" w:hAnsiTheme="minorHAnsi" w:cs="Arial"/>
          <w:color w:val="404040"/>
        </w:rPr>
        <w:t xml:space="preserve"> dle požadavků zhotovitele.</w:t>
      </w:r>
    </w:p>
    <w:p w14:paraId="0864DC3B" w14:textId="77777777" w:rsidR="00285533" w:rsidRPr="00644F55" w:rsidRDefault="00285533" w:rsidP="00644F55">
      <w:pPr>
        <w:numPr>
          <w:ilvl w:val="0"/>
          <w:numId w:val="6"/>
        </w:numPr>
        <w:tabs>
          <w:tab w:val="left" w:pos="720"/>
          <w:tab w:val="left" w:pos="1617"/>
          <w:tab w:val="left" w:pos="1886"/>
          <w:tab w:val="right" w:pos="9072"/>
        </w:tabs>
        <w:ind w:left="714" w:right="-45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0864DC3C" w14:textId="77777777" w:rsidR="00285533" w:rsidRPr="00644F55" w:rsidRDefault="00285533" w:rsidP="00644F55">
      <w:pPr>
        <w:tabs>
          <w:tab w:val="left" w:pos="426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3.</w:t>
      </w:r>
      <w:r w:rsidRPr="00644F55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>
        <w:rPr>
          <w:rFonts w:asciiTheme="minorHAnsi" w:hAnsiTheme="minorHAnsi" w:cs="Arial"/>
          <w:color w:val="404040"/>
        </w:rPr>
        <w:t>i s úhradou zboží nebo služeb z </w:t>
      </w:r>
      <w:r w:rsidRPr="00644F55">
        <w:rPr>
          <w:rFonts w:asciiTheme="minorHAnsi" w:hAnsiTheme="minorHAnsi" w:cs="Arial"/>
          <w:color w:val="404040"/>
        </w:rPr>
        <w:t>veřejných výdajů nebo veřejných fondů.</w:t>
      </w:r>
    </w:p>
    <w:p w14:paraId="0864DC3D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C3E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0864DC3F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0864DC4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864DC41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0864DC42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0864DC43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0864DC44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0864DC4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0864DC47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8" w14:textId="4BC6CCE1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0053BD" w:rsidRPr="00644F55">
        <w:rPr>
          <w:rFonts w:asciiTheme="minorHAnsi" w:hAnsiTheme="minorHAnsi" w:cs="Arial"/>
          <w:color w:val="404040"/>
        </w:rPr>
        <w:t> </w:t>
      </w:r>
      <w:r w:rsidR="00644F55">
        <w:rPr>
          <w:rFonts w:asciiTheme="minorHAnsi" w:hAnsiTheme="minorHAnsi" w:cs="Arial"/>
          <w:color w:val="404040"/>
        </w:rPr>
        <w:t>Hrobčicích</w:t>
      </w:r>
      <w:r w:rsidRPr="00644F55">
        <w:rPr>
          <w:rFonts w:asciiTheme="minorHAnsi" w:hAnsiTheme="minorHAnsi" w:cs="Arial"/>
          <w:color w:val="404040"/>
        </w:rPr>
        <w:t xml:space="preserve"> dne…</w:t>
      </w:r>
      <w:proofErr w:type="gramStart"/>
      <w:r w:rsidRPr="00644F55">
        <w:rPr>
          <w:rFonts w:asciiTheme="minorHAnsi" w:hAnsiTheme="minorHAnsi" w:cs="Arial"/>
          <w:color w:val="404040"/>
        </w:rPr>
        <w:t>…….</w:t>
      </w:r>
      <w:proofErr w:type="gramEnd"/>
      <w:r w:rsidRPr="00644F55">
        <w:rPr>
          <w:rFonts w:asciiTheme="minorHAnsi" w:hAnsiTheme="minorHAnsi" w:cs="Arial"/>
          <w:color w:val="404040"/>
        </w:rPr>
        <w:t>.20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  </w:t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Ústí nad Labem dne…………20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644F55">
        <w:rPr>
          <w:rFonts w:asciiTheme="minorHAnsi" w:hAnsiTheme="minorHAnsi" w:cs="Arial"/>
          <w:color w:val="404040"/>
        </w:rPr>
        <w:t>1</w:t>
      </w:r>
    </w:p>
    <w:p w14:paraId="0864DC49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0864DC4A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B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0864DC4E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0864DC4F" w14:textId="5B5A230A" w:rsidR="00285533" w:rsidRPr="00644F55" w:rsidRDefault="00144AD3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 xml:space="preserve">  </w:t>
      </w:r>
      <w:r w:rsidR="00644F55">
        <w:rPr>
          <w:rFonts w:asciiTheme="minorHAnsi" w:hAnsiTheme="minorHAnsi" w:cs="Arial"/>
          <w:bCs/>
          <w:color w:val="404040"/>
        </w:rPr>
        <w:t>Jana Syslová, starostka</w:t>
      </w:r>
      <w:r w:rsidR="00285533" w:rsidRPr="00644F55">
        <w:rPr>
          <w:rFonts w:asciiTheme="minorHAnsi" w:hAnsiTheme="minorHAnsi" w:cs="Arial"/>
          <w:bCs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Mgr. </w:t>
      </w:r>
      <w:r w:rsidR="00644F55">
        <w:rPr>
          <w:rFonts w:asciiTheme="minorHAnsi" w:hAnsiTheme="minorHAnsi" w:cs="Arial"/>
          <w:color w:val="404040"/>
        </w:rPr>
        <w:t>Miroslav Cingl, ředitel</w:t>
      </w:r>
    </w:p>
    <w:p w14:paraId="0864DC50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p w14:paraId="0864DC51" w14:textId="77777777" w:rsidR="00644F55" w:rsidRDefault="00644F55" w:rsidP="00644F55">
      <w:pPr>
        <w:rPr>
          <w:rFonts w:asciiTheme="minorHAnsi" w:hAnsiTheme="minorHAnsi" w:cs="Arial"/>
          <w:color w:val="404040"/>
        </w:rPr>
      </w:pPr>
    </w:p>
    <w:p w14:paraId="0864DC52" w14:textId="77777777" w:rsidR="00644F55" w:rsidRDefault="00644F55" w:rsidP="00644F55">
      <w:pPr>
        <w:rPr>
          <w:rFonts w:asciiTheme="minorHAnsi" w:hAnsiTheme="minorHAnsi" w:cs="Arial"/>
          <w:color w:val="404040"/>
        </w:rPr>
      </w:pPr>
    </w:p>
    <w:p w14:paraId="0864DC53" w14:textId="77777777" w:rsidR="00644F55" w:rsidRPr="00644F55" w:rsidRDefault="00644F55" w:rsidP="00644F55">
      <w:pPr>
        <w:rPr>
          <w:rFonts w:asciiTheme="minorHAnsi" w:hAnsiTheme="minorHAnsi"/>
        </w:rPr>
      </w:pPr>
    </w:p>
    <w:sectPr w:rsidR="00644F55" w:rsidRPr="00644F55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6EE6" w14:textId="77777777" w:rsidR="002A2515" w:rsidRDefault="002A2515">
      <w:r>
        <w:separator/>
      </w:r>
    </w:p>
  </w:endnote>
  <w:endnote w:type="continuationSeparator" w:id="0">
    <w:p w14:paraId="4A3D44F1" w14:textId="77777777" w:rsidR="002A2515" w:rsidRDefault="002A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C58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4260B5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348" w14:textId="77777777" w:rsidR="002A2515" w:rsidRDefault="002A2515">
      <w:r>
        <w:separator/>
      </w:r>
    </w:p>
  </w:footnote>
  <w:footnote w:type="continuationSeparator" w:id="0">
    <w:p w14:paraId="4CDFB8F1" w14:textId="77777777" w:rsidR="002A2515" w:rsidRDefault="002A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color w:val="404040"/>
      </w:rPr>
    </w:lvl>
  </w:abstractNum>
  <w:abstractNum w:abstractNumId="7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31F104A"/>
    <w:multiLevelType w:val="hybridMultilevel"/>
    <w:tmpl w:val="591CF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95297"/>
    <w:multiLevelType w:val="hybridMultilevel"/>
    <w:tmpl w:val="1FC411DE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334"/>
    <w:multiLevelType w:val="hybridMultilevel"/>
    <w:tmpl w:val="933CCC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9E"/>
    <w:rsid w:val="00001E6D"/>
    <w:rsid w:val="00004006"/>
    <w:rsid w:val="000053BD"/>
    <w:rsid w:val="00032966"/>
    <w:rsid w:val="00057655"/>
    <w:rsid w:val="0010506C"/>
    <w:rsid w:val="00105602"/>
    <w:rsid w:val="001320DB"/>
    <w:rsid w:val="00144AD3"/>
    <w:rsid w:val="001660CB"/>
    <w:rsid w:val="001A6944"/>
    <w:rsid w:val="001A6F72"/>
    <w:rsid w:val="001D2E01"/>
    <w:rsid w:val="00221183"/>
    <w:rsid w:val="0022134B"/>
    <w:rsid w:val="00281F4D"/>
    <w:rsid w:val="00285533"/>
    <w:rsid w:val="00293CC4"/>
    <w:rsid w:val="002A2515"/>
    <w:rsid w:val="002E5336"/>
    <w:rsid w:val="002F4DEC"/>
    <w:rsid w:val="0031675D"/>
    <w:rsid w:val="003261E7"/>
    <w:rsid w:val="00376F92"/>
    <w:rsid w:val="003F4452"/>
    <w:rsid w:val="004260B5"/>
    <w:rsid w:val="0048531F"/>
    <w:rsid w:val="004C01E7"/>
    <w:rsid w:val="00537BBC"/>
    <w:rsid w:val="00565681"/>
    <w:rsid w:val="00644F55"/>
    <w:rsid w:val="0064751A"/>
    <w:rsid w:val="007A2DA6"/>
    <w:rsid w:val="007C23EF"/>
    <w:rsid w:val="007D1984"/>
    <w:rsid w:val="007D1A59"/>
    <w:rsid w:val="007E3E25"/>
    <w:rsid w:val="007F5067"/>
    <w:rsid w:val="00810FBE"/>
    <w:rsid w:val="008A66C8"/>
    <w:rsid w:val="008C1F9E"/>
    <w:rsid w:val="00910226"/>
    <w:rsid w:val="00926607"/>
    <w:rsid w:val="00970231"/>
    <w:rsid w:val="009876F8"/>
    <w:rsid w:val="00994EA7"/>
    <w:rsid w:val="009D0461"/>
    <w:rsid w:val="009F29A5"/>
    <w:rsid w:val="00A54F5E"/>
    <w:rsid w:val="00A704D1"/>
    <w:rsid w:val="00A8705D"/>
    <w:rsid w:val="00AC5EBB"/>
    <w:rsid w:val="00B244F2"/>
    <w:rsid w:val="00B57375"/>
    <w:rsid w:val="00B66176"/>
    <w:rsid w:val="00BA2852"/>
    <w:rsid w:val="00BC047B"/>
    <w:rsid w:val="00BD7304"/>
    <w:rsid w:val="00C92055"/>
    <w:rsid w:val="00CE1AD7"/>
    <w:rsid w:val="00CF23C9"/>
    <w:rsid w:val="00D052DC"/>
    <w:rsid w:val="00D17C17"/>
    <w:rsid w:val="00D7280F"/>
    <w:rsid w:val="00D9031E"/>
    <w:rsid w:val="00DA0CFD"/>
    <w:rsid w:val="00E721A1"/>
    <w:rsid w:val="00EA55D1"/>
    <w:rsid w:val="00F35C9E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4DBD0"/>
  <w15:docId w15:val="{345F7216-52F8-447C-A7E8-4F193A0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6568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Martin Merker</cp:lastModifiedBy>
  <cp:revision>23</cp:revision>
  <cp:lastPrinted>2014-05-07T14:03:00Z</cp:lastPrinted>
  <dcterms:created xsi:type="dcterms:W3CDTF">2021-05-11T09:31:00Z</dcterms:created>
  <dcterms:modified xsi:type="dcterms:W3CDTF">2021-05-11T09:45:00Z</dcterms:modified>
</cp:coreProperties>
</file>