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DE8" w14:textId="77777777" w:rsidR="00225F5B" w:rsidRPr="003549A5" w:rsidRDefault="0089431A" w:rsidP="002C4A2E">
      <w:pPr>
        <w:ind w:left="-180"/>
        <w:jc w:val="both"/>
        <w:rPr>
          <w:rFonts w:ascii="Arial" w:hAnsi="Arial" w:cs="Arial"/>
          <w:sz w:val="22"/>
          <w:szCs w:val="22"/>
        </w:rPr>
      </w:pPr>
      <w:r w:rsidRPr="003549A5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1A0E88F6" w14:textId="77777777" w:rsidR="00225F5B" w:rsidRPr="0013748E" w:rsidRDefault="00225F5B" w:rsidP="00225F5B">
      <w:pPr>
        <w:pStyle w:val="Zpat"/>
        <w:tabs>
          <w:tab w:val="left" w:pos="180"/>
        </w:tabs>
        <w:outlineLvl w:val="0"/>
        <w:rPr>
          <w:rFonts w:ascii="Arial" w:hAnsi="Arial" w:cs="Arial"/>
          <w:sz w:val="22"/>
          <w:szCs w:val="22"/>
        </w:rPr>
      </w:pPr>
      <w:r w:rsidRPr="003549A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320B3A" w:rsidRPr="003549A5">
        <w:rPr>
          <w:rFonts w:ascii="Arial" w:hAnsi="Arial" w:cs="Arial"/>
          <w:sz w:val="22"/>
          <w:szCs w:val="22"/>
        </w:rPr>
        <w:t xml:space="preserve">                             </w:t>
      </w:r>
      <w:r w:rsidRPr="003549A5">
        <w:rPr>
          <w:rFonts w:ascii="Arial" w:hAnsi="Arial" w:cs="Arial"/>
          <w:sz w:val="22"/>
          <w:szCs w:val="22"/>
        </w:rPr>
        <w:t xml:space="preserve">  </w:t>
      </w:r>
      <w:r w:rsidRPr="0013748E">
        <w:rPr>
          <w:rFonts w:ascii="Arial" w:hAnsi="Arial" w:cs="Arial"/>
          <w:sz w:val="22"/>
          <w:szCs w:val="22"/>
        </w:rPr>
        <w:t xml:space="preserve">číslo smlouvy TSK: </w:t>
      </w:r>
      <w:r w:rsidR="00320B3A" w:rsidRPr="0013748E">
        <w:rPr>
          <w:rFonts w:ascii="Arial" w:hAnsi="Arial" w:cs="Arial"/>
          <w:sz w:val="22"/>
          <w:szCs w:val="22"/>
        </w:rPr>
        <w:t>5/</w:t>
      </w:r>
      <w:r w:rsidR="00F121F7" w:rsidRPr="0013748E">
        <w:rPr>
          <w:rFonts w:ascii="Arial" w:hAnsi="Arial" w:cs="Arial"/>
          <w:sz w:val="22"/>
          <w:szCs w:val="22"/>
        </w:rPr>
        <w:t>20</w:t>
      </w:r>
      <w:r w:rsidR="00E04465" w:rsidRPr="0013748E">
        <w:rPr>
          <w:rFonts w:ascii="Arial" w:hAnsi="Arial" w:cs="Arial"/>
          <w:sz w:val="22"/>
          <w:szCs w:val="22"/>
        </w:rPr>
        <w:t>/12</w:t>
      </w:r>
      <w:r w:rsidR="00FF2821" w:rsidRPr="0013748E">
        <w:rPr>
          <w:rFonts w:ascii="Arial" w:hAnsi="Arial" w:cs="Arial"/>
          <w:sz w:val="22"/>
          <w:szCs w:val="22"/>
        </w:rPr>
        <w:t>2</w:t>
      </w:r>
      <w:r w:rsidR="00E04465" w:rsidRPr="0013748E">
        <w:rPr>
          <w:rFonts w:ascii="Arial" w:hAnsi="Arial" w:cs="Arial"/>
          <w:sz w:val="22"/>
          <w:szCs w:val="22"/>
        </w:rPr>
        <w:t>2</w:t>
      </w:r>
      <w:r w:rsidR="00320B3A" w:rsidRPr="0013748E">
        <w:rPr>
          <w:rFonts w:ascii="Arial" w:hAnsi="Arial" w:cs="Arial"/>
          <w:sz w:val="22"/>
          <w:szCs w:val="22"/>
        </w:rPr>
        <w:t>/</w:t>
      </w:r>
      <w:r w:rsidR="00E04465" w:rsidRPr="0013748E">
        <w:rPr>
          <w:rFonts w:ascii="Arial" w:hAnsi="Arial" w:cs="Arial"/>
          <w:sz w:val="22"/>
          <w:szCs w:val="22"/>
        </w:rPr>
        <w:t>6</w:t>
      </w:r>
      <w:r w:rsidR="00FF2821" w:rsidRPr="0013748E">
        <w:rPr>
          <w:rFonts w:ascii="Arial" w:hAnsi="Arial" w:cs="Arial"/>
          <w:sz w:val="22"/>
          <w:szCs w:val="22"/>
        </w:rPr>
        <w:t>36</w:t>
      </w:r>
      <w:r w:rsidR="00D86C2E" w:rsidRPr="0013748E">
        <w:rPr>
          <w:rFonts w:ascii="Arial" w:hAnsi="Arial" w:cs="Arial"/>
          <w:sz w:val="22"/>
          <w:szCs w:val="22"/>
        </w:rPr>
        <w:t>/</w:t>
      </w:r>
      <w:r w:rsidR="00320B3A" w:rsidRPr="0013748E">
        <w:rPr>
          <w:rFonts w:ascii="Arial" w:hAnsi="Arial" w:cs="Arial"/>
          <w:sz w:val="22"/>
          <w:szCs w:val="22"/>
        </w:rPr>
        <w:t>53</w:t>
      </w:r>
      <w:r w:rsidRPr="0013748E">
        <w:rPr>
          <w:rFonts w:ascii="Arial" w:hAnsi="Arial" w:cs="Arial"/>
          <w:sz w:val="22"/>
          <w:szCs w:val="22"/>
        </w:rPr>
        <w:t xml:space="preserve"> </w:t>
      </w:r>
    </w:p>
    <w:p w14:paraId="3AA90A60" w14:textId="77777777" w:rsidR="00225F5B" w:rsidRPr="0013748E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20B3A" w:rsidRPr="0013748E">
        <w:rPr>
          <w:rFonts w:ascii="Arial" w:hAnsi="Arial" w:cs="Arial"/>
          <w:sz w:val="22"/>
          <w:szCs w:val="22"/>
        </w:rPr>
        <w:t xml:space="preserve">                            </w:t>
      </w:r>
      <w:r w:rsidRPr="0013748E">
        <w:rPr>
          <w:rFonts w:ascii="Arial" w:hAnsi="Arial" w:cs="Arial"/>
          <w:sz w:val="22"/>
          <w:szCs w:val="22"/>
        </w:rPr>
        <w:t xml:space="preserve">číslo smlouvy PPD: </w:t>
      </w:r>
      <w:r w:rsidR="00FF2821" w:rsidRPr="0013748E">
        <w:rPr>
          <w:rFonts w:ascii="Arial" w:hAnsi="Arial" w:cs="Arial"/>
          <w:sz w:val="22"/>
          <w:szCs w:val="22"/>
        </w:rPr>
        <w:t>122</w:t>
      </w:r>
      <w:r w:rsidR="00E04465" w:rsidRPr="0013748E">
        <w:rPr>
          <w:rFonts w:ascii="Arial" w:hAnsi="Arial" w:cs="Arial"/>
          <w:sz w:val="22"/>
          <w:szCs w:val="22"/>
        </w:rPr>
        <w:t>/</w:t>
      </w:r>
      <w:r w:rsidR="00FF2821" w:rsidRPr="0013748E">
        <w:rPr>
          <w:rFonts w:ascii="Arial" w:hAnsi="Arial" w:cs="Arial"/>
          <w:sz w:val="22"/>
          <w:szCs w:val="22"/>
        </w:rPr>
        <w:t>2020</w:t>
      </w:r>
      <w:r w:rsidR="00E04465" w:rsidRPr="0013748E">
        <w:rPr>
          <w:rFonts w:ascii="Arial" w:hAnsi="Arial" w:cs="Arial"/>
          <w:sz w:val="22"/>
          <w:szCs w:val="22"/>
        </w:rPr>
        <w:t>/OP</w:t>
      </w:r>
    </w:p>
    <w:p w14:paraId="01FFE9E2" w14:textId="77777777" w:rsidR="00225F5B" w:rsidRPr="0013748E" w:rsidRDefault="00225F5B" w:rsidP="00225F5B">
      <w:pPr>
        <w:pStyle w:val="Zpa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14:paraId="51BC30E2" w14:textId="77777777" w:rsidR="00225F5B" w:rsidRPr="0013748E" w:rsidRDefault="00225F5B" w:rsidP="00225F5B">
      <w:pPr>
        <w:pStyle w:val="Zpa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 </w:t>
      </w:r>
    </w:p>
    <w:p w14:paraId="3BAC2745" w14:textId="77777777" w:rsidR="00225F5B" w:rsidRPr="0013748E" w:rsidRDefault="00225F5B" w:rsidP="00225F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SMLOUVA O ZŘÍZENÍ VĚCNÉHO BŘEMEN</w:t>
      </w:r>
      <w:r w:rsidR="006A78B5" w:rsidRPr="0013748E">
        <w:rPr>
          <w:rFonts w:ascii="Arial" w:hAnsi="Arial" w:cs="Arial"/>
          <w:b/>
          <w:sz w:val="22"/>
          <w:szCs w:val="22"/>
        </w:rPr>
        <w:t>E</w:t>
      </w:r>
    </w:p>
    <w:p w14:paraId="566B5263" w14:textId="77777777" w:rsidR="00225F5B" w:rsidRPr="0013748E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rFonts w:ascii="Arial" w:hAnsi="Arial" w:cs="Arial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</w:rPr>
        <w:t xml:space="preserve">uzavřená </w:t>
      </w:r>
      <w:r w:rsidRPr="0013748E">
        <w:rPr>
          <w:rFonts w:ascii="Arial" w:hAnsi="Arial" w:cs="Arial"/>
          <w:sz w:val="22"/>
          <w:szCs w:val="22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 w:rsidRPr="0013748E">
          <w:rPr>
            <w:rFonts w:ascii="Arial" w:hAnsi="Arial" w:cs="Arial"/>
            <w:sz w:val="22"/>
            <w:szCs w:val="22"/>
            <w:lang w:eastAsia="en-US"/>
          </w:rPr>
          <w:t>1257 a</w:t>
        </w:r>
      </w:smartTag>
      <w:r w:rsidRPr="0013748E">
        <w:rPr>
          <w:rFonts w:ascii="Arial" w:hAnsi="Arial" w:cs="Arial"/>
          <w:sz w:val="22"/>
          <w:szCs w:val="22"/>
          <w:lang w:eastAsia="en-US"/>
        </w:rPr>
        <w:t xml:space="preserve"> násl. zákona č. 89/2012 Sb., občanský zákoník (dále jen „občanský zákoník“)</w:t>
      </w:r>
    </w:p>
    <w:p w14:paraId="6E449560" w14:textId="77777777" w:rsidR="0055104D" w:rsidRPr="0013748E" w:rsidRDefault="0055104D" w:rsidP="00225F5B">
      <w:pPr>
        <w:rPr>
          <w:rFonts w:ascii="Arial" w:hAnsi="Arial" w:cs="Arial"/>
          <w:b/>
          <w:sz w:val="22"/>
          <w:szCs w:val="22"/>
        </w:rPr>
      </w:pPr>
    </w:p>
    <w:p w14:paraId="582375EA" w14:textId="77777777" w:rsidR="00225F5B" w:rsidRPr="0013748E" w:rsidRDefault="00225F5B" w:rsidP="00225F5B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   Smluvní strany:</w:t>
      </w:r>
    </w:p>
    <w:p w14:paraId="636F7D87" w14:textId="77777777" w:rsidR="00225F5B" w:rsidRPr="0013748E" w:rsidRDefault="00225F5B" w:rsidP="00225F5B">
      <w:pPr>
        <w:rPr>
          <w:rFonts w:ascii="Arial" w:hAnsi="Arial" w:cs="Arial"/>
          <w:sz w:val="22"/>
          <w:szCs w:val="22"/>
        </w:rPr>
      </w:pPr>
    </w:p>
    <w:p w14:paraId="472F96FC" w14:textId="77777777" w:rsidR="002B13D7" w:rsidRPr="0013748E" w:rsidRDefault="002B13D7" w:rsidP="002B13D7">
      <w:pPr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 xml:space="preserve">Hlavní město Praha </w:t>
      </w:r>
    </w:p>
    <w:p w14:paraId="07C00D74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se sídlem Praha 1, Staré Město, Mariánské náměstí 2/2, PSČ 110 00 </w:t>
      </w:r>
    </w:p>
    <w:p w14:paraId="6DD0CEB0" w14:textId="77777777" w:rsidR="002B13D7" w:rsidRPr="0013748E" w:rsidRDefault="002B13D7" w:rsidP="002B13D7">
      <w:pPr>
        <w:spacing w:after="12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IČO: 000 64 581, DIČ: CZ00064581, plátce DPH</w:t>
      </w:r>
    </w:p>
    <w:p w14:paraId="7E9634F0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zastoupené Technická správa komunikací hl. m. Prahy, a.s.</w:t>
      </w:r>
    </w:p>
    <w:p w14:paraId="6379D6E4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se sídlem Praha 1, Staré Město, Řásnovka 770/8, PSČ 110 00 </w:t>
      </w:r>
    </w:p>
    <w:p w14:paraId="5435E4D5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IČO: 034 47 286, DIČ: CZ03447286, plátce DPH</w:t>
      </w:r>
    </w:p>
    <w:p w14:paraId="3298B0D2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zapsaná v obchodním rejstříku vedeném Městským soudem v Praze, oddíl B, vložka 20059</w:t>
      </w:r>
    </w:p>
    <w:p w14:paraId="26C44248" w14:textId="77777777" w:rsidR="00D8271E" w:rsidRPr="0013748E" w:rsidRDefault="00E4183F" w:rsidP="00E4183F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zastoupená:</w:t>
      </w:r>
      <w:r w:rsidRPr="0013748E">
        <w:rPr>
          <w:rFonts w:ascii="Arial" w:hAnsi="Arial" w:cs="Arial"/>
          <w:sz w:val="22"/>
          <w:szCs w:val="22"/>
        </w:rPr>
        <w:tab/>
      </w:r>
      <w:r w:rsidR="0088736B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 '''''''''''''''''' ''''''''''''''''''''''''</w:t>
      </w:r>
      <w:r w:rsidRPr="0013748E">
        <w:rPr>
          <w:rFonts w:ascii="Arial" w:hAnsi="Arial" w:cs="Arial"/>
          <w:sz w:val="22"/>
          <w:szCs w:val="22"/>
        </w:rPr>
        <w:t xml:space="preserve">, ředitelem </w:t>
      </w:r>
      <w:r w:rsidR="00EC6383" w:rsidRPr="0013748E">
        <w:rPr>
          <w:rFonts w:ascii="Arial" w:hAnsi="Arial" w:cs="Arial"/>
          <w:sz w:val="22"/>
          <w:szCs w:val="22"/>
        </w:rPr>
        <w:t>Úseku služeb veřejnosti</w:t>
      </w:r>
    </w:p>
    <w:p w14:paraId="522F7D67" w14:textId="77777777" w:rsidR="002B13D7" w:rsidRPr="0013748E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bankovní spojení: </w:t>
      </w:r>
      <w:r w:rsidRPr="0013748E">
        <w:rPr>
          <w:rFonts w:ascii="Arial" w:hAnsi="Arial" w:cs="Arial"/>
          <w:sz w:val="22"/>
          <w:szCs w:val="22"/>
        </w:rPr>
        <w:tab/>
        <w:t xml:space="preserve">PPF banka a.s. </w:t>
      </w:r>
    </w:p>
    <w:p w14:paraId="02EAA992" w14:textId="77777777" w:rsidR="002B13D7" w:rsidRPr="0088736B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bCs/>
          <w:sz w:val="22"/>
          <w:szCs w:val="22"/>
        </w:rPr>
        <w:tab/>
        <w:t xml:space="preserve">číslo účtu: </w:t>
      </w:r>
      <w:r w:rsidR="0088736B">
        <w:rPr>
          <w:rFonts w:ascii="Arial" w:hAnsi="Arial" w:cs="Arial"/>
          <w:bCs/>
          <w:noProof/>
          <w:color w:val="000000"/>
          <w:sz w:val="22"/>
          <w:szCs w:val="22"/>
          <w:highlight w:val="black"/>
        </w:rPr>
        <w:t>'''''''''''''''''''''''''''''''''''''''''''''''</w:t>
      </w:r>
    </w:p>
    <w:p w14:paraId="7F77EEA6" w14:textId="77777777" w:rsidR="002B13D7" w:rsidRPr="0013748E" w:rsidRDefault="002B13D7" w:rsidP="002B13D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</w:t>
      </w:r>
      <w:r w:rsidRPr="0013748E">
        <w:rPr>
          <w:rFonts w:ascii="Arial" w:hAnsi="Arial" w:cs="Arial"/>
          <w:sz w:val="22"/>
          <w:szCs w:val="22"/>
        </w:rPr>
        <w:tab/>
      </w:r>
      <w:r w:rsidRPr="0013748E">
        <w:rPr>
          <w:rFonts w:ascii="Arial" w:hAnsi="Arial" w:cs="Arial"/>
          <w:bCs/>
          <w:sz w:val="22"/>
          <w:szCs w:val="22"/>
        </w:rPr>
        <w:t xml:space="preserve">variabilní symbol: </w:t>
      </w:r>
      <w:r w:rsidR="002635A4" w:rsidRPr="0013748E">
        <w:rPr>
          <w:rFonts w:ascii="Arial" w:hAnsi="Arial" w:cs="Arial"/>
          <w:sz w:val="22"/>
          <w:szCs w:val="22"/>
        </w:rPr>
        <w:t>5</w:t>
      </w:r>
      <w:r w:rsidR="00F121F7" w:rsidRPr="0013748E">
        <w:rPr>
          <w:rFonts w:ascii="Arial" w:hAnsi="Arial" w:cs="Arial"/>
          <w:sz w:val="22"/>
          <w:szCs w:val="22"/>
        </w:rPr>
        <w:t>20</w:t>
      </w:r>
      <w:r w:rsidR="00FF2821" w:rsidRPr="0013748E">
        <w:rPr>
          <w:rFonts w:ascii="Arial" w:hAnsi="Arial" w:cs="Arial"/>
          <w:sz w:val="22"/>
          <w:szCs w:val="22"/>
        </w:rPr>
        <w:t>1222636</w:t>
      </w:r>
    </w:p>
    <w:p w14:paraId="370B4161" w14:textId="77777777" w:rsidR="002B13D7" w:rsidRPr="0013748E" w:rsidRDefault="002B13D7" w:rsidP="002B13D7">
      <w:pPr>
        <w:tabs>
          <w:tab w:val="left" w:pos="5085"/>
        </w:tabs>
        <w:spacing w:after="20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(dále jen „</w:t>
      </w:r>
      <w:r w:rsidRPr="0013748E">
        <w:rPr>
          <w:rFonts w:ascii="Arial" w:hAnsi="Arial" w:cs="Arial"/>
          <w:b/>
          <w:sz w:val="22"/>
          <w:szCs w:val="22"/>
        </w:rPr>
        <w:t>Povinný</w:t>
      </w:r>
      <w:r w:rsidRPr="0013748E">
        <w:rPr>
          <w:rFonts w:ascii="Arial" w:hAnsi="Arial" w:cs="Arial"/>
          <w:sz w:val="22"/>
          <w:szCs w:val="22"/>
        </w:rPr>
        <w:t>“)</w:t>
      </w:r>
    </w:p>
    <w:p w14:paraId="45D8065F" w14:textId="77777777" w:rsidR="002B13D7" w:rsidRPr="0013748E" w:rsidRDefault="002B13D7" w:rsidP="002B13D7">
      <w:pPr>
        <w:tabs>
          <w:tab w:val="left" w:pos="5085"/>
        </w:tabs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na straně jedné</w:t>
      </w:r>
    </w:p>
    <w:p w14:paraId="0B794614" w14:textId="77777777" w:rsidR="002B13D7" w:rsidRPr="0013748E" w:rsidRDefault="002B13D7" w:rsidP="002B13D7">
      <w:pPr>
        <w:spacing w:after="200"/>
        <w:jc w:val="center"/>
        <w:rPr>
          <w:rFonts w:ascii="Arial" w:hAnsi="Arial" w:cs="Arial"/>
          <w:sz w:val="22"/>
          <w:szCs w:val="22"/>
        </w:rPr>
      </w:pPr>
      <w:bookmarkStart w:id="0" w:name="_Hlk489621154"/>
      <w:r w:rsidRPr="0013748E">
        <w:rPr>
          <w:rFonts w:ascii="Arial" w:hAnsi="Arial" w:cs="Arial"/>
          <w:sz w:val="22"/>
          <w:szCs w:val="22"/>
        </w:rPr>
        <w:t>a</w:t>
      </w:r>
    </w:p>
    <w:p w14:paraId="46821F65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Pražská plynárenská Distribuce, a.s., člen koncernu Pražská plynárenská, a.s.</w:t>
      </w:r>
    </w:p>
    <w:p w14:paraId="08FB2D07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se sídlem Praha 4, U Plynárny 500, PSČ 145 08</w:t>
      </w:r>
    </w:p>
    <w:p w14:paraId="26FB1606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IČO: 27403505, DIČ: CZ27403505, plátce DPH</w:t>
      </w:r>
    </w:p>
    <w:p w14:paraId="0988ABAA" w14:textId="77777777" w:rsidR="002B13D7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zapsaná v obchodním rejstříku vedeném Městským soudem v Praze, oddíl B, vložka 10356</w:t>
      </w:r>
    </w:p>
    <w:p w14:paraId="5B2E572C" w14:textId="77777777" w:rsidR="00DD1AD4" w:rsidRPr="0013748E" w:rsidRDefault="002B13D7" w:rsidP="002B13D7">
      <w:pPr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zastoupená: </w:t>
      </w:r>
      <w:r w:rsidRPr="0013748E">
        <w:rPr>
          <w:rFonts w:ascii="Arial" w:hAnsi="Arial" w:cs="Arial"/>
          <w:sz w:val="22"/>
          <w:szCs w:val="22"/>
        </w:rPr>
        <w:tab/>
      </w:r>
      <w:r w:rsidRPr="0013748E">
        <w:rPr>
          <w:rFonts w:ascii="Arial" w:hAnsi="Arial" w:cs="Arial"/>
          <w:sz w:val="22"/>
          <w:szCs w:val="22"/>
        </w:rPr>
        <w:tab/>
      </w:r>
      <w:r w:rsidR="0088736B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 '''''''''''''''' '''''''''''''''''''''</w:t>
      </w:r>
      <w:r w:rsidRPr="0013748E">
        <w:rPr>
          <w:rFonts w:ascii="Arial" w:hAnsi="Arial" w:cs="Arial"/>
          <w:sz w:val="22"/>
          <w:szCs w:val="22"/>
        </w:rPr>
        <w:t xml:space="preserve"> na základě pověření ze dne 3.1.</w:t>
      </w:r>
      <w:r w:rsidR="00DD1AD4" w:rsidRPr="0013748E">
        <w:rPr>
          <w:rFonts w:ascii="Arial" w:hAnsi="Arial" w:cs="Arial"/>
          <w:sz w:val="22"/>
          <w:szCs w:val="22"/>
        </w:rPr>
        <w:t>2017</w:t>
      </w:r>
    </w:p>
    <w:bookmarkEnd w:id="0"/>
    <w:p w14:paraId="1BD31897" w14:textId="77777777" w:rsidR="00E2219B" w:rsidRPr="0013748E" w:rsidRDefault="00E2219B" w:rsidP="00E2219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bankovní spojení: </w:t>
      </w:r>
      <w:r w:rsidRPr="0013748E">
        <w:rPr>
          <w:rFonts w:ascii="Arial" w:hAnsi="Arial" w:cs="Arial"/>
          <w:sz w:val="22"/>
          <w:szCs w:val="22"/>
        </w:rPr>
        <w:tab/>
      </w:r>
      <w:r w:rsidRPr="0013748E">
        <w:rPr>
          <w:rFonts w:ascii="Arial" w:hAnsi="Arial" w:cs="Arial"/>
          <w:sz w:val="22"/>
          <w:szCs w:val="22"/>
        </w:rPr>
        <w:tab/>
        <w:t xml:space="preserve">Česká spořitelna, a.s.                        </w:t>
      </w:r>
    </w:p>
    <w:p w14:paraId="0C631806" w14:textId="77777777" w:rsidR="00E2219B" w:rsidRPr="0088736B" w:rsidRDefault="00E2219B" w:rsidP="00E2219B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                                </w:t>
      </w:r>
      <w:r w:rsidRPr="0013748E">
        <w:rPr>
          <w:rFonts w:ascii="Arial" w:hAnsi="Arial" w:cs="Arial"/>
          <w:sz w:val="22"/>
          <w:szCs w:val="22"/>
        </w:rPr>
        <w:tab/>
        <w:t xml:space="preserve">číslo účtu: </w:t>
      </w:r>
      <w:r w:rsidR="0088736B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'''''''''''''''''''''''''''''''</w:t>
      </w:r>
    </w:p>
    <w:p w14:paraId="509D5660" w14:textId="77777777" w:rsidR="002B13D7" w:rsidRPr="0013748E" w:rsidRDefault="00E2219B" w:rsidP="00E2219B">
      <w:pPr>
        <w:tabs>
          <w:tab w:val="left" w:pos="1843"/>
        </w:tabs>
        <w:spacing w:after="20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</w:t>
      </w:r>
      <w:r w:rsidR="002B13D7" w:rsidRPr="0013748E">
        <w:rPr>
          <w:rFonts w:ascii="Arial" w:hAnsi="Arial" w:cs="Arial"/>
          <w:sz w:val="22"/>
          <w:szCs w:val="22"/>
        </w:rPr>
        <w:t>(dále jen „</w:t>
      </w:r>
      <w:r w:rsidR="002B13D7" w:rsidRPr="0013748E">
        <w:rPr>
          <w:rFonts w:ascii="Arial" w:hAnsi="Arial" w:cs="Arial"/>
          <w:b/>
          <w:sz w:val="22"/>
          <w:szCs w:val="22"/>
        </w:rPr>
        <w:t>Oprávněný</w:t>
      </w:r>
      <w:r w:rsidR="002B13D7" w:rsidRPr="0013748E">
        <w:rPr>
          <w:rFonts w:ascii="Arial" w:hAnsi="Arial" w:cs="Arial"/>
          <w:sz w:val="22"/>
          <w:szCs w:val="22"/>
        </w:rPr>
        <w:t>“)</w:t>
      </w:r>
    </w:p>
    <w:p w14:paraId="3F07838E" w14:textId="77777777" w:rsidR="002B13D7" w:rsidRPr="0013748E" w:rsidRDefault="002B13D7" w:rsidP="002B13D7">
      <w:pPr>
        <w:tabs>
          <w:tab w:val="left" w:pos="1843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na straně druhé</w:t>
      </w:r>
    </w:p>
    <w:p w14:paraId="1E4EC0E5" w14:textId="77777777" w:rsidR="002B13D7" w:rsidRPr="0013748E" w:rsidRDefault="002B13D7" w:rsidP="002B13D7">
      <w:pPr>
        <w:tabs>
          <w:tab w:val="left" w:pos="2454"/>
        </w:tabs>
        <w:spacing w:after="200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(dále o Oprávněný a Povinný společně též jako „</w:t>
      </w:r>
      <w:r w:rsidRPr="0013748E">
        <w:rPr>
          <w:rFonts w:ascii="Arial" w:hAnsi="Arial" w:cs="Arial"/>
          <w:b/>
          <w:sz w:val="22"/>
          <w:szCs w:val="22"/>
        </w:rPr>
        <w:t>Smluvní strany“</w:t>
      </w:r>
      <w:r w:rsidRPr="0013748E">
        <w:rPr>
          <w:rFonts w:ascii="Arial" w:hAnsi="Arial" w:cs="Arial"/>
          <w:sz w:val="22"/>
          <w:szCs w:val="22"/>
        </w:rPr>
        <w:t>)</w:t>
      </w:r>
    </w:p>
    <w:p w14:paraId="4E4AD0A8" w14:textId="77777777" w:rsidR="000566B4" w:rsidRPr="0013748E" w:rsidRDefault="000566B4" w:rsidP="000566B4">
      <w:pPr>
        <w:jc w:val="both"/>
        <w:rPr>
          <w:rFonts w:ascii="Arial" w:hAnsi="Arial" w:cs="Arial"/>
          <w:sz w:val="22"/>
          <w:szCs w:val="22"/>
        </w:rPr>
      </w:pPr>
    </w:p>
    <w:p w14:paraId="2733911A" w14:textId="77777777" w:rsidR="00277453" w:rsidRPr="0013748E" w:rsidRDefault="000566B4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se dohodl</w:t>
      </w:r>
      <w:r w:rsidR="002B13D7" w:rsidRPr="0013748E">
        <w:rPr>
          <w:rFonts w:ascii="Arial" w:hAnsi="Arial" w:cs="Arial"/>
          <w:sz w:val="22"/>
          <w:szCs w:val="22"/>
        </w:rPr>
        <w:t>y</w:t>
      </w:r>
      <w:r w:rsidRPr="0013748E">
        <w:rPr>
          <w:rFonts w:ascii="Arial" w:hAnsi="Arial" w:cs="Arial"/>
          <w:sz w:val="22"/>
          <w:szCs w:val="22"/>
        </w:rPr>
        <w:t xml:space="preserve"> dnešního dne, měsíce a roku, jak je v závěru této smlouvy uvedeno,</w:t>
      </w:r>
      <w:r w:rsidR="00E97099" w:rsidRPr="0013748E">
        <w:rPr>
          <w:rFonts w:ascii="Arial" w:hAnsi="Arial" w:cs="Arial"/>
          <w:sz w:val="22"/>
          <w:szCs w:val="22"/>
        </w:rPr>
        <w:t xml:space="preserve"> na základě smlouvy o uzavření budoucí smlouvy </w:t>
      </w:r>
      <w:proofErr w:type="spellStart"/>
      <w:r w:rsidR="00E97099" w:rsidRPr="0013748E">
        <w:rPr>
          <w:rFonts w:ascii="Arial" w:hAnsi="Arial" w:cs="Arial"/>
          <w:sz w:val="22"/>
          <w:szCs w:val="22"/>
        </w:rPr>
        <w:t>ev.č</w:t>
      </w:r>
      <w:proofErr w:type="spellEnd"/>
      <w:r w:rsidR="00E97099" w:rsidRPr="0013748E">
        <w:rPr>
          <w:rFonts w:ascii="Arial" w:hAnsi="Arial" w:cs="Arial"/>
          <w:sz w:val="22"/>
          <w:szCs w:val="22"/>
        </w:rPr>
        <w:t xml:space="preserve">. TSK: </w:t>
      </w:r>
      <w:r w:rsidR="00FF2821" w:rsidRPr="0013748E">
        <w:rPr>
          <w:rFonts w:ascii="Arial" w:hAnsi="Arial" w:cs="Arial"/>
          <w:sz w:val="22"/>
          <w:szCs w:val="22"/>
        </w:rPr>
        <w:t>5/19</w:t>
      </w:r>
      <w:r w:rsidR="00E97099" w:rsidRPr="0013748E">
        <w:rPr>
          <w:rFonts w:ascii="Arial" w:hAnsi="Arial" w:cs="Arial"/>
          <w:sz w:val="22"/>
          <w:szCs w:val="22"/>
        </w:rPr>
        <w:t>/520/0</w:t>
      </w:r>
      <w:r w:rsidR="00FF2821" w:rsidRPr="0013748E">
        <w:rPr>
          <w:rFonts w:ascii="Arial" w:hAnsi="Arial" w:cs="Arial"/>
          <w:sz w:val="22"/>
          <w:szCs w:val="22"/>
        </w:rPr>
        <w:t>027</w:t>
      </w:r>
      <w:r w:rsidR="00E97099" w:rsidRPr="0013748E">
        <w:rPr>
          <w:rFonts w:ascii="Arial" w:hAnsi="Arial" w:cs="Arial"/>
          <w:sz w:val="22"/>
          <w:szCs w:val="22"/>
        </w:rPr>
        <w:t xml:space="preserve">/50, </w:t>
      </w:r>
      <w:proofErr w:type="spellStart"/>
      <w:r w:rsidR="00E97099" w:rsidRPr="0013748E">
        <w:rPr>
          <w:rFonts w:ascii="Arial" w:hAnsi="Arial" w:cs="Arial"/>
          <w:sz w:val="22"/>
          <w:szCs w:val="22"/>
        </w:rPr>
        <w:t>ev.č</w:t>
      </w:r>
      <w:proofErr w:type="spellEnd"/>
      <w:r w:rsidR="00E97099" w:rsidRPr="0013748E">
        <w:rPr>
          <w:rFonts w:ascii="Arial" w:hAnsi="Arial" w:cs="Arial"/>
          <w:sz w:val="22"/>
          <w:szCs w:val="22"/>
        </w:rPr>
        <w:t xml:space="preserve">. PPD: </w:t>
      </w:r>
      <w:r w:rsidR="00FF2821" w:rsidRPr="0013748E">
        <w:rPr>
          <w:rFonts w:ascii="Arial" w:hAnsi="Arial" w:cs="Arial"/>
          <w:sz w:val="22"/>
          <w:szCs w:val="22"/>
        </w:rPr>
        <w:t>385</w:t>
      </w:r>
      <w:r w:rsidR="00E97099" w:rsidRPr="0013748E">
        <w:rPr>
          <w:rFonts w:ascii="Arial" w:hAnsi="Arial" w:cs="Arial"/>
          <w:sz w:val="22"/>
          <w:szCs w:val="22"/>
        </w:rPr>
        <w:t>/</w:t>
      </w:r>
      <w:r w:rsidR="00FF2821" w:rsidRPr="0013748E">
        <w:rPr>
          <w:rFonts w:ascii="Arial" w:hAnsi="Arial" w:cs="Arial"/>
          <w:sz w:val="22"/>
          <w:szCs w:val="22"/>
        </w:rPr>
        <w:t>2019</w:t>
      </w:r>
      <w:r w:rsidR="00E97099" w:rsidRPr="0013748E">
        <w:rPr>
          <w:rFonts w:ascii="Arial" w:hAnsi="Arial" w:cs="Arial"/>
          <w:sz w:val="22"/>
          <w:szCs w:val="22"/>
        </w:rPr>
        <w:t xml:space="preserve">/OŘI, uzavřené mezi Smluvními stranami dne </w:t>
      </w:r>
      <w:r w:rsidR="00FF2821" w:rsidRPr="0013748E">
        <w:rPr>
          <w:rFonts w:ascii="Arial" w:hAnsi="Arial" w:cs="Arial"/>
          <w:sz w:val="22"/>
          <w:szCs w:val="22"/>
        </w:rPr>
        <w:t xml:space="preserve">15.4.2019 a smlouvy o uzavření budoucí smlouvy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ev.č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TSK: 5/19/520/0277/50,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ev.č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>. PPD: 562/2019/0ŘI, uzavřené mezi Smluvními stranami dne 20.6.2019</w:t>
      </w:r>
      <w:r w:rsidR="00E97099" w:rsidRPr="0013748E">
        <w:rPr>
          <w:rFonts w:ascii="Arial" w:hAnsi="Arial" w:cs="Arial"/>
          <w:sz w:val="22"/>
          <w:szCs w:val="22"/>
        </w:rPr>
        <w:t>,</w:t>
      </w:r>
      <w:r w:rsidRPr="0013748E">
        <w:rPr>
          <w:rFonts w:ascii="Arial" w:hAnsi="Arial" w:cs="Arial"/>
          <w:sz w:val="22"/>
          <w:szCs w:val="22"/>
        </w:rPr>
        <w:t xml:space="preserve"> na uzavření této smlouvy o zřízení věcného břemene (dále jen „</w:t>
      </w:r>
      <w:r w:rsidRPr="0013748E">
        <w:rPr>
          <w:rFonts w:ascii="Arial" w:hAnsi="Arial" w:cs="Arial"/>
          <w:b/>
          <w:sz w:val="22"/>
          <w:szCs w:val="22"/>
        </w:rPr>
        <w:t>Smlouva</w:t>
      </w:r>
      <w:r w:rsidRPr="0013748E">
        <w:rPr>
          <w:rFonts w:ascii="Arial" w:hAnsi="Arial" w:cs="Arial"/>
          <w:sz w:val="22"/>
          <w:szCs w:val="22"/>
        </w:rPr>
        <w:t>“).</w:t>
      </w:r>
    </w:p>
    <w:p w14:paraId="005264A5" w14:textId="77777777" w:rsidR="00E4183F" w:rsidRPr="0013748E" w:rsidRDefault="00E4183F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3EBCB61" w14:textId="77777777" w:rsidR="00FF2821" w:rsidRPr="0013748E" w:rsidRDefault="00FF2821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7E64658" w14:textId="77777777" w:rsidR="00FF2821" w:rsidRPr="0013748E" w:rsidRDefault="00FF2821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8257ACF" w14:textId="77777777" w:rsidR="00FF2821" w:rsidRPr="0013748E" w:rsidRDefault="00FF2821" w:rsidP="005510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0E50CB2" w14:textId="77777777" w:rsidR="00E2015C" w:rsidRPr="0013748E" w:rsidRDefault="00E2015C" w:rsidP="002B13D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lastRenderedPageBreak/>
        <w:t>Článek I.</w:t>
      </w:r>
    </w:p>
    <w:p w14:paraId="1E24FD08" w14:textId="77777777" w:rsidR="00E2015C" w:rsidRPr="0013748E" w:rsidRDefault="00E2015C" w:rsidP="002B13D7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Úvodní ustanovení</w:t>
      </w:r>
    </w:p>
    <w:p w14:paraId="0C0BD2D5" w14:textId="77777777" w:rsidR="00E2015C" w:rsidRPr="0013748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Oprávněný je provozovatelem distribuční soustavy (dále jen „</w:t>
      </w:r>
      <w:r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 xml:space="preserve">PDS“) 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na území vymezeném licencí, ve smyslu zák. č. 458/2000 Sb., energetický zákon v platném znění (dále jen „</w:t>
      </w:r>
      <w:r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energetický zákon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14:paraId="3CA3EE53" w14:textId="77777777" w:rsidR="00E2015C" w:rsidRPr="0013748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Ke splnění povinností daných Oprávněnému jako PDS a pro zajištění spolehlivého provozu a rozvoje distribuční soustavy má Oprávněný ve smyslu </w:t>
      </w:r>
      <w:proofErr w:type="spellStart"/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ust</w:t>
      </w:r>
      <w:proofErr w:type="spellEnd"/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 § 59 odst. 1 písm. e) energetického zákona právo zřizovat a provozovat na cizích nemovitostech plynárenská zařízení a pro tuto svou činnost je ve smyslu § 59 odst. 2 energetického zákona povinen zřídit věcné břemeno umožňující  využití cizích nemovitostí.</w:t>
      </w:r>
    </w:p>
    <w:p w14:paraId="77FAC1C9" w14:textId="77777777" w:rsidR="00E2015C" w:rsidRPr="0013748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Pro zajištění shora uvedené činnosti náleží Oprávněnému ve smyslu </w:t>
      </w:r>
      <w:proofErr w:type="spellStart"/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ust</w:t>
      </w:r>
      <w:proofErr w:type="spellEnd"/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 § 59 energetického zákona mimo jiné tato oprávnění:</w:t>
      </w:r>
    </w:p>
    <w:p w14:paraId="69E941D7" w14:textId="77777777" w:rsidR="00E2015C" w:rsidRPr="0013748E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vstupovat a vjíždět na cizí nemovitosti v souvislosti se zřizováním, stavebními úpravami, opravami </w:t>
      </w:r>
      <w:r w:rsidR="002B13D7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a provozováním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distribuční soustavy a plynovodních přípojek</w:t>
      </w:r>
      <w:r w:rsidR="002B13D7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,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                                       </w:t>
      </w:r>
    </w:p>
    <w:p w14:paraId="348FBED5" w14:textId="77777777" w:rsidR="00E2015C" w:rsidRPr="0013748E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14:paraId="0998B02C" w14:textId="77777777" w:rsidR="00E2015C" w:rsidRPr="0013748E" w:rsidRDefault="00FF0F86" w:rsidP="002B13D7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Technická správa komunikací hl. m. Prahy, a.s. (dále též jen „TSK </w:t>
      </w:r>
      <w:proofErr w:type="spellStart"/>
      <w:r w:rsidRPr="0013748E">
        <w:rPr>
          <w:rFonts w:ascii="Arial" w:hAnsi="Arial" w:cs="Arial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sz w:val="22"/>
          <w:szCs w:val="22"/>
        </w:rPr>
        <w:t xml:space="preserve">. Prahy“) na podkladě Smlouvy o zajištění správy majetku a o výkonu dalších činností ve znění pozdějších Dodatků mezi hlavním městem Prahou a TSK  </w:t>
      </w:r>
      <w:proofErr w:type="spellStart"/>
      <w:r w:rsidRPr="0013748E">
        <w:rPr>
          <w:rFonts w:ascii="Arial" w:hAnsi="Arial" w:cs="Arial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sz w:val="22"/>
          <w:szCs w:val="22"/>
        </w:rPr>
        <w:t xml:space="preserve">. Prahy ze dne 12.1.2017 vykonává správu komunikací a pozemků včetně jejich součástí, které jsou ve vlastnictví hlavního města Prahy a je oprávněna jednat jménem hlavního města Prahy a uzavřít tuto Smlouvu.  </w:t>
      </w:r>
    </w:p>
    <w:p w14:paraId="41AB43B4" w14:textId="77777777" w:rsidR="0055104D" w:rsidRPr="0013748E" w:rsidRDefault="0055104D" w:rsidP="002B13D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62512150" w14:textId="77777777" w:rsidR="00E2015C" w:rsidRPr="0013748E" w:rsidRDefault="00E2015C" w:rsidP="002B13D7">
      <w:pPr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Článek II.</w:t>
      </w:r>
    </w:p>
    <w:p w14:paraId="5D77DA7E" w14:textId="77777777" w:rsidR="00E2015C" w:rsidRPr="0013748E" w:rsidRDefault="00E2015C" w:rsidP="002B13D7">
      <w:pPr>
        <w:spacing w:after="240"/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Předmět Smlouvy</w:t>
      </w:r>
    </w:p>
    <w:p w14:paraId="5A060B35" w14:textId="77777777" w:rsidR="00E2015C" w:rsidRPr="0013748E" w:rsidRDefault="00E2015C" w:rsidP="002B13D7">
      <w:pPr>
        <w:shd w:val="clear" w:color="auto" w:fill="FFFFFF"/>
        <w:spacing w:after="240"/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 xml:space="preserve">Předmětem Smlouvy je zřízení a vymezení věcného břemene osobní služebnosti energetického vedení k provedení § 59 odst. 2 energetického zákona, nepodléhající úpravě služebnosti inženýrské sítě dle </w:t>
      </w:r>
      <w:proofErr w:type="spellStart"/>
      <w:r w:rsidRPr="0013748E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ust</w:t>
      </w:r>
      <w:proofErr w:type="spellEnd"/>
      <w:r w:rsidRPr="0013748E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. § 1267 občanského zákoníku (dále též jen „</w:t>
      </w:r>
      <w:r w:rsidRPr="0013748E">
        <w:rPr>
          <w:rFonts w:ascii="Arial" w:hAnsi="Arial" w:cs="Arial"/>
          <w:b/>
          <w:color w:val="000000"/>
          <w:spacing w:val="2"/>
          <w:sz w:val="22"/>
          <w:szCs w:val="22"/>
          <w:lang w:eastAsia="en-US"/>
        </w:rPr>
        <w:t>věcné břemeno</w:t>
      </w:r>
      <w:r w:rsidRPr="0013748E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“). Obsah věcného břemene je specifikován v článku III. této S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mlouvy. Věcné břemeno se zřizuje k tíži Pozemk</w:t>
      </w:r>
      <w:r w:rsidR="00A610EE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 xml:space="preserve"> a ve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prospěch Oprávněného v rozsahu uvedeném v této Smlouvě a vyplývajícím z příslušných ustanovení energetického zákona.  </w:t>
      </w:r>
    </w:p>
    <w:p w14:paraId="34E8DEA0" w14:textId="77777777" w:rsidR="00E2015C" w:rsidRPr="0013748E" w:rsidRDefault="00E2015C" w:rsidP="002B13D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64B168F4" w14:textId="77777777" w:rsidR="00E2015C" w:rsidRPr="0013748E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Článek III.</w:t>
      </w:r>
    </w:p>
    <w:p w14:paraId="051447C3" w14:textId="77777777" w:rsidR="00E2015C" w:rsidRPr="0013748E" w:rsidRDefault="00E2015C" w:rsidP="002B13D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Specifikace věcného břemene</w:t>
      </w:r>
    </w:p>
    <w:p w14:paraId="7611C5A0" w14:textId="77777777" w:rsidR="00E2015C" w:rsidRPr="0013748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Povinný prohlašuje, že je výlučným vlastníkem pozemk</w:t>
      </w:r>
      <w:r w:rsidR="00A610EE" w:rsidRPr="0013748E">
        <w:rPr>
          <w:rFonts w:ascii="Arial" w:hAnsi="Arial" w:cs="Arial"/>
          <w:sz w:val="22"/>
          <w:szCs w:val="22"/>
        </w:rPr>
        <w:t>ů</w:t>
      </w:r>
      <w:r w:rsidRPr="001374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748E">
        <w:rPr>
          <w:rFonts w:ascii="Arial" w:hAnsi="Arial" w:cs="Arial"/>
          <w:sz w:val="22"/>
          <w:szCs w:val="22"/>
        </w:rPr>
        <w:t>parc.č</w:t>
      </w:r>
      <w:proofErr w:type="spellEnd"/>
      <w:r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116/5</w:t>
      </w:r>
      <w:r w:rsidR="00A610EE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10EE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A610EE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311/28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529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530/12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533/1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533/2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533/4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533/7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lastRenderedPageBreak/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534/1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536/1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538/2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575/3</w:t>
      </w:r>
      <w:r w:rsidR="00FF2821" w:rsidRPr="00137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821" w:rsidRPr="0013748E">
        <w:rPr>
          <w:rFonts w:ascii="Arial" w:hAnsi="Arial" w:cs="Arial"/>
          <w:sz w:val="22"/>
          <w:szCs w:val="22"/>
        </w:rPr>
        <w:t>parc.č</w:t>
      </w:r>
      <w:proofErr w:type="spellEnd"/>
      <w:r w:rsidR="00FF2821" w:rsidRPr="0013748E">
        <w:rPr>
          <w:rFonts w:ascii="Arial" w:hAnsi="Arial" w:cs="Arial"/>
          <w:sz w:val="22"/>
          <w:szCs w:val="22"/>
        </w:rPr>
        <w:t xml:space="preserve">. </w:t>
      </w:r>
      <w:r w:rsidR="00FF2821" w:rsidRPr="0013748E">
        <w:rPr>
          <w:rFonts w:ascii="Arial" w:hAnsi="Arial" w:cs="Arial"/>
          <w:b/>
          <w:sz w:val="22"/>
          <w:szCs w:val="22"/>
        </w:rPr>
        <w:t>601/1</w:t>
      </w:r>
      <w:r w:rsidR="007B509D" w:rsidRPr="0013748E">
        <w:rPr>
          <w:rFonts w:ascii="Arial" w:hAnsi="Arial" w:cs="Arial"/>
          <w:b/>
          <w:sz w:val="22"/>
          <w:szCs w:val="22"/>
        </w:rPr>
        <w:t xml:space="preserve"> </w:t>
      </w:r>
      <w:r w:rsidR="007B509D" w:rsidRPr="0013748E">
        <w:rPr>
          <w:rFonts w:ascii="Arial" w:hAnsi="Arial" w:cs="Arial"/>
          <w:sz w:val="22"/>
          <w:szCs w:val="22"/>
        </w:rPr>
        <w:t xml:space="preserve">v katastrálním území </w:t>
      </w:r>
      <w:r w:rsidR="00FF2821" w:rsidRPr="0013748E">
        <w:rPr>
          <w:rFonts w:ascii="Arial" w:hAnsi="Arial" w:cs="Arial"/>
          <w:b/>
          <w:sz w:val="22"/>
          <w:szCs w:val="22"/>
        </w:rPr>
        <w:t>Radlice</w:t>
      </w:r>
      <w:r w:rsidR="007B509D" w:rsidRPr="0013748E">
        <w:rPr>
          <w:rFonts w:ascii="Arial" w:hAnsi="Arial" w:cs="Arial"/>
          <w:sz w:val="22"/>
          <w:szCs w:val="22"/>
        </w:rPr>
        <w:t>, obec Praha</w:t>
      </w:r>
      <w:r w:rsidRPr="0013748E">
        <w:rPr>
          <w:rFonts w:ascii="Arial" w:hAnsi="Arial" w:cs="Arial"/>
          <w:sz w:val="22"/>
          <w:szCs w:val="22"/>
        </w:rPr>
        <w:t xml:space="preserve"> kter</w:t>
      </w:r>
      <w:r w:rsidR="00A610EE" w:rsidRPr="0013748E">
        <w:rPr>
          <w:rFonts w:ascii="Arial" w:hAnsi="Arial" w:cs="Arial"/>
          <w:sz w:val="22"/>
          <w:szCs w:val="22"/>
        </w:rPr>
        <w:t>é</w:t>
      </w:r>
      <w:r w:rsidRPr="0013748E">
        <w:rPr>
          <w:rFonts w:ascii="Arial" w:hAnsi="Arial" w:cs="Arial"/>
          <w:sz w:val="22"/>
          <w:szCs w:val="22"/>
        </w:rPr>
        <w:t xml:space="preserve"> j</w:t>
      </w:r>
      <w:r w:rsidR="00A610EE" w:rsidRPr="0013748E">
        <w:rPr>
          <w:rFonts w:ascii="Arial" w:hAnsi="Arial" w:cs="Arial"/>
          <w:sz w:val="22"/>
          <w:szCs w:val="22"/>
        </w:rPr>
        <w:t>sou</w:t>
      </w:r>
      <w:r w:rsidR="00316224" w:rsidRPr="0013748E">
        <w:rPr>
          <w:rFonts w:ascii="Arial" w:hAnsi="Arial" w:cs="Arial"/>
          <w:sz w:val="22"/>
          <w:szCs w:val="22"/>
        </w:rPr>
        <w:t xml:space="preserve"> </w:t>
      </w:r>
      <w:r w:rsidRPr="0013748E">
        <w:rPr>
          <w:rFonts w:ascii="Arial" w:hAnsi="Arial" w:cs="Arial"/>
          <w:sz w:val="22"/>
          <w:szCs w:val="22"/>
        </w:rPr>
        <w:t>zaps</w:t>
      </w:r>
      <w:r w:rsidR="00316224" w:rsidRPr="0013748E">
        <w:rPr>
          <w:rFonts w:ascii="Arial" w:hAnsi="Arial" w:cs="Arial"/>
          <w:sz w:val="22"/>
          <w:szCs w:val="22"/>
        </w:rPr>
        <w:t>a</w:t>
      </w:r>
      <w:r w:rsidRPr="0013748E">
        <w:rPr>
          <w:rFonts w:ascii="Arial" w:hAnsi="Arial" w:cs="Arial"/>
          <w:sz w:val="22"/>
          <w:szCs w:val="22"/>
        </w:rPr>
        <w:t>n</w:t>
      </w:r>
      <w:r w:rsidR="00A610EE" w:rsidRPr="0013748E">
        <w:rPr>
          <w:rFonts w:ascii="Arial" w:hAnsi="Arial" w:cs="Arial"/>
          <w:sz w:val="22"/>
          <w:szCs w:val="22"/>
        </w:rPr>
        <w:t>é</w:t>
      </w:r>
      <w:r w:rsidRPr="0013748E">
        <w:rPr>
          <w:rFonts w:ascii="Arial" w:hAnsi="Arial" w:cs="Arial"/>
          <w:sz w:val="22"/>
          <w:szCs w:val="22"/>
        </w:rPr>
        <w:t xml:space="preserve"> v katastru nemovitostí u Katastrálního úřadu pro hlavní město Prahu, Katastrální pracoviště Praha na listu vlastnictví č. </w:t>
      </w:r>
      <w:r w:rsidR="004F1BC6" w:rsidRPr="0013748E">
        <w:rPr>
          <w:rFonts w:ascii="Arial" w:hAnsi="Arial" w:cs="Arial"/>
          <w:sz w:val="22"/>
          <w:szCs w:val="22"/>
        </w:rPr>
        <w:t>363</w:t>
      </w:r>
      <w:r w:rsidRPr="0013748E">
        <w:rPr>
          <w:rFonts w:ascii="Arial" w:hAnsi="Arial" w:cs="Arial"/>
          <w:sz w:val="22"/>
          <w:szCs w:val="22"/>
        </w:rPr>
        <w:t xml:space="preserve"> pro katastrální území </w:t>
      </w:r>
      <w:r w:rsidR="004F1BC6" w:rsidRPr="0013748E">
        <w:rPr>
          <w:rFonts w:ascii="Arial" w:hAnsi="Arial" w:cs="Arial"/>
          <w:sz w:val="22"/>
          <w:szCs w:val="22"/>
        </w:rPr>
        <w:t>Radlice</w:t>
      </w:r>
      <w:r w:rsidRPr="0013748E">
        <w:rPr>
          <w:rFonts w:ascii="Arial" w:hAnsi="Arial" w:cs="Arial"/>
          <w:sz w:val="22"/>
          <w:szCs w:val="22"/>
        </w:rPr>
        <w:t xml:space="preserve"> (dále jen „</w:t>
      </w:r>
      <w:r w:rsidRPr="0013748E">
        <w:rPr>
          <w:rFonts w:ascii="Arial" w:hAnsi="Arial" w:cs="Arial"/>
          <w:b/>
          <w:sz w:val="22"/>
          <w:szCs w:val="22"/>
        </w:rPr>
        <w:t>Pozem</w:t>
      </w:r>
      <w:r w:rsidR="00A610EE" w:rsidRPr="0013748E">
        <w:rPr>
          <w:rFonts w:ascii="Arial" w:hAnsi="Arial" w:cs="Arial"/>
          <w:b/>
          <w:sz w:val="22"/>
          <w:szCs w:val="22"/>
        </w:rPr>
        <w:t>ky</w:t>
      </w:r>
      <w:r w:rsidRPr="0013748E">
        <w:rPr>
          <w:rFonts w:ascii="Arial" w:hAnsi="Arial" w:cs="Arial"/>
          <w:sz w:val="22"/>
          <w:szCs w:val="22"/>
        </w:rPr>
        <w:t>“). Povinný je současně vlastníkem komunikací, které se na Pozem</w:t>
      </w:r>
      <w:r w:rsidR="00A610EE" w:rsidRPr="0013748E">
        <w:rPr>
          <w:rFonts w:ascii="Arial" w:hAnsi="Arial" w:cs="Arial"/>
          <w:sz w:val="22"/>
          <w:szCs w:val="22"/>
        </w:rPr>
        <w:t>cích</w:t>
      </w:r>
      <w:r w:rsidRPr="0013748E">
        <w:rPr>
          <w:rFonts w:ascii="Arial" w:hAnsi="Arial" w:cs="Arial"/>
          <w:sz w:val="22"/>
          <w:szCs w:val="22"/>
        </w:rPr>
        <w:t xml:space="preserve"> nacházejí.          </w:t>
      </w:r>
    </w:p>
    <w:p w14:paraId="22D77766" w14:textId="77777777" w:rsidR="00E2015C" w:rsidRPr="0013748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Pozem</w:t>
      </w:r>
      <w:r w:rsidR="00316224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k</w:t>
      </w:r>
      <w:r w:rsidR="00A610EE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y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se nachází na území vymezeném licencí, v němž Oprávněný provozuje distribuční soustavu. </w:t>
      </w:r>
    </w:p>
    <w:p w14:paraId="3F0C49AA" w14:textId="77777777" w:rsidR="0055104D" w:rsidRPr="0013748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Komunikace</w:t>
      </w:r>
      <w:r w:rsidR="000566B4" w:rsidRPr="0013748E">
        <w:rPr>
          <w:rFonts w:ascii="Arial" w:hAnsi="Arial" w:cs="Arial"/>
          <w:sz w:val="22"/>
          <w:szCs w:val="22"/>
        </w:rPr>
        <w:t>, kter</w:t>
      </w:r>
      <w:r w:rsidR="00A610EE" w:rsidRPr="0013748E">
        <w:rPr>
          <w:rFonts w:ascii="Arial" w:hAnsi="Arial" w:cs="Arial"/>
          <w:sz w:val="22"/>
          <w:szCs w:val="22"/>
        </w:rPr>
        <w:t>é</w:t>
      </w:r>
      <w:r w:rsidR="000566B4" w:rsidRPr="0013748E">
        <w:rPr>
          <w:rFonts w:ascii="Arial" w:hAnsi="Arial" w:cs="Arial"/>
          <w:sz w:val="22"/>
          <w:szCs w:val="22"/>
        </w:rPr>
        <w:t xml:space="preserve"> se nacház</w:t>
      </w:r>
      <w:r w:rsidR="00316224" w:rsidRPr="0013748E">
        <w:rPr>
          <w:rFonts w:ascii="Arial" w:hAnsi="Arial" w:cs="Arial"/>
          <w:sz w:val="22"/>
          <w:szCs w:val="22"/>
        </w:rPr>
        <w:t>í</w:t>
      </w:r>
      <w:r w:rsidR="000566B4" w:rsidRPr="0013748E">
        <w:rPr>
          <w:rFonts w:ascii="Arial" w:hAnsi="Arial" w:cs="Arial"/>
          <w:sz w:val="22"/>
          <w:szCs w:val="22"/>
        </w:rPr>
        <w:t xml:space="preserve"> na P</w:t>
      </w:r>
      <w:r w:rsidR="00277453" w:rsidRPr="0013748E">
        <w:rPr>
          <w:rFonts w:ascii="Arial" w:hAnsi="Arial" w:cs="Arial"/>
          <w:sz w:val="22"/>
          <w:szCs w:val="22"/>
        </w:rPr>
        <w:t>oz</w:t>
      </w:r>
      <w:r w:rsidR="000566B4" w:rsidRPr="0013748E">
        <w:rPr>
          <w:rFonts w:ascii="Arial" w:hAnsi="Arial" w:cs="Arial"/>
          <w:sz w:val="22"/>
          <w:szCs w:val="22"/>
        </w:rPr>
        <w:t>em</w:t>
      </w:r>
      <w:r w:rsidR="00A610EE" w:rsidRPr="0013748E">
        <w:rPr>
          <w:rFonts w:ascii="Arial" w:hAnsi="Arial" w:cs="Arial"/>
          <w:sz w:val="22"/>
          <w:szCs w:val="22"/>
        </w:rPr>
        <w:t>cích</w:t>
      </w:r>
      <w:r w:rsidR="000566B4" w:rsidRPr="0013748E">
        <w:rPr>
          <w:rFonts w:ascii="Arial" w:hAnsi="Arial" w:cs="Arial"/>
          <w:sz w:val="22"/>
          <w:szCs w:val="22"/>
        </w:rPr>
        <w:t>, j</w:t>
      </w:r>
      <w:r w:rsidR="00A610EE" w:rsidRPr="0013748E">
        <w:rPr>
          <w:rFonts w:ascii="Arial" w:hAnsi="Arial" w:cs="Arial"/>
          <w:sz w:val="22"/>
          <w:szCs w:val="22"/>
        </w:rPr>
        <w:t>sou</w:t>
      </w:r>
      <w:r w:rsidR="000566B4" w:rsidRPr="0013748E">
        <w:rPr>
          <w:rFonts w:ascii="Arial" w:hAnsi="Arial" w:cs="Arial"/>
          <w:sz w:val="22"/>
          <w:szCs w:val="22"/>
        </w:rPr>
        <w:t xml:space="preserve"> zařazen</w:t>
      </w:r>
      <w:r w:rsidR="00A610EE" w:rsidRPr="0013748E">
        <w:rPr>
          <w:rFonts w:ascii="Arial" w:hAnsi="Arial" w:cs="Arial"/>
          <w:sz w:val="22"/>
          <w:szCs w:val="22"/>
        </w:rPr>
        <w:t>y</w:t>
      </w:r>
      <w:r w:rsidR="000566B4" w:rsidRPr="0013748E">
        <w:rPr>
          <w:rFonts w:ascii="Arial" w:hAnsi="Arial" w:cs="Arial"/>
          <w:sz w:val="22"/>
          <w:szCs w:val="22"/>
        </w:rPr>
        <w:t xml:space="preserve"> do</w:t>
      </w:r>
      <w:r w:rsidR="00A610EE" w:rsidRPr="0013748E">
        <w:rPr>
          <w:rFonts w:ascii="Arial" w:hAnsi="Arial" w:cs="Arial"/>
          <w:sz w:val="22"/>
          <w:szCs w:val="22"/>
        </w:rPr>
        <w:t xml:space="preserve"> </w:t>
      </w:r>
      <w:r w:rsidR="000566B4" w:rsidRPr="0013748E">
        <w:rPr>
          <w:rFonts w:ascii="Arial" w:hAnsi="Arial" w:cs="Arial"/>
          <w:sz w:val="22"/>
          <w:szCs w:val="22"/>
        </w:rPr>
        <w:t>ostatní</w:t>
      </w:r>
      <w:r w:rsidR="0055104D" w:rsidRPr="0013748E">
        <w:rPr>
          <w:rFonts w:ascii="Arial" w:hAnsi="Arial" w:cs="Arial"/>
          <w:sz w:val="22"/>
          <w:szCs w:val="22"/>
        </w:rPr>
        <w:t xml:space="preserve"> sítě místních komunikací.        </w:t>
      </w:r>
    </w:p>
    <w:p w14:paraId="5572CEC8" w14:textId="77777777" w:rsidR="0055104D" w:rsidRPr="0013748E" w:rsidRDefault="00A610EE" w:rsidP="002B13D7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Na Pozemcích</w:t>
      </w:r>
      <w:r w:rsidR="001C4119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byla vybudována součást distribuční soustavy: </w:t>
      </w:r>
      <w:r w:rsidR="0088736B">
        <w:rPr>
          <w:rFonts w:ascii="Arial" w:hAnsi="Arial" w:cs="Arial"/>
          <w:noProof/>
          <w:color w:val="000000"/>
          <w:spacing w:val="-6"/>
          <w:sz w:val="22"/>
          <w:szCs w:val="22"/>
          <w:highlight w:val="black"/>
          <w:lang w:eastAsia="en-US"/>
        </w:rPr>
        <w:t>''''''''''''''''''''''''''' '''''''''''''''''''</w:t>
      </w:r>
      <w:r w:rsidR="001C4119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(dále též jen „</w:t>
      </w:r>
      <w:r w:rsidR="001C4119"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t>Plynárenské zařízení“</w:t>
      </w:r>
      <w:r w:rsidR="001C4119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), a to v rámci stavební akce: </w:t>
      </w:r>
      <w:r w:rsidR="0013748E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Stavební úpravy </w:t>
      </w:r>
      <w:r w:rsidR="0088736B">
        <w:rPr>
          <w:rFonts w:ascii="Arial" w:hAnsi="Arial" w:cs="Arial"/>
          <w:noProof/>
          <w:color w:val="000000"/>
          <w:spacing w:val="-6"/>
          <w:sz w:val="22"/>
          <w:szCs w:val="22"/>
          <w:highlight w:val="black"/>
          <w:lang w:eastAsia="en-US"/>
        </w:rPr>
        <w:t>''''''''''</w:t>
      </w:r>
      <w:r w:rsidR="0013748E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Na </w:t>
      </w:r>
      <w:proofErr w:type="spellStart"/>
      <w:r w:rsidR="0013748E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Farkáně</w:t>
      </w:r>
      <w:proofErr w:type="spellEnd"/>
      <w:r w:rsidR="0013748E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III-IV, Na Vysoké I-II, Praha 5</w:t>
      </w:r>
      <w:r w:rsidR="001C4119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.</w:t>
      </w:r>
    </w:p>
    <w:p w14:paraId="3073A832" w14:textId="77777777" w:rsidR="0055104D" w:rsidRPr="0013748E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13"/>
          <w:sz w:val="22"/>
          <w:szCs w:val="22"/>
          <w:lang w:eastAsia="en-US"/>
        </w:rPr>
        <w:t>Na základě dohody Smluvních stran zřizuje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Povinný, jako vlastník Pozemk</w:t>
      </w:r>
      <w:r w:rsidR="00515933"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,</w:t>
      </w:r>
      <w:r w:rsidRPr="0013748E">
        <w:rPr>
          <w:rFonts w:ascii="Arial" w:hAnsi="Arial" w:cs="Arial"/>
          <w:spacing w:val="-3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k tíži Pozemk</w:t>
      </w:r>
      <w:r w:rsidR="00515933"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spacing w:val="-6"/>
          <w:sz w:val="22"/>
          <w:szCs w:val="22"/>
          <w:lang w:eastAsia="en-US"/>
        </w:rPr>
        <w:t>a</w:t>
      </w:r>
      <w:r w:rsidRPr="0013748E">
        <w:rPr>
          <w:rFonts w:ascii="Arial" w:hAnsi="Arial" w:cs="Arial"/>
          <w:spacing w:val="-3"/>
          <w:sz w:val="22"/>
          <w:szCs w:val="22"/>
          <w:lang w:eastAsia="en-US"/>
        </w:rPr>
        <w:t xml:space="preserve"> ve 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14:paraId="60086253" w14:textId="77777777" w:rsidR="00E2015C" w:rsidRPr="0013748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Povinný za podmínek sjednaných touto Smlouvou, zřizuje ve prospěch Oprávněného a k tíži Pozemk</w:t>
      </w:r>
      <w:r w:rsidR="00515933"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za účelem umístění Plynárenského zařízení, </w:t>
      </w:r>
      <w:r w:rsidRPr="0013748E">
        <w:rPr>
          <w:rFonts w:ascii="Arial" w:hAnsi="Arial" w:cs="Arial"/>
          <w:spacing w:val="-4"/>
          <w:sz w:val="22"/>
          <w:szCs w:val="22"/>
          <w:lang w:eastAsia="en-US"/>
        </w:rPr>
        <w:t xml:space="preserve">věcné břemeno, jehož obsahem je právo Oprávněného </w:t>
      </w:r>
      <w:r w:rsidRPr="0013748E">
        <w:rPr>
          <w:rFonts w:ascii="Arial" w:hAnsi="Arial" w:cs="Arial"/>
          <w:sz w:val="22"/>
          <w:szCs w:val="22"/>
        </w:rPr>
        <w:t>zřídit a provozovat na Pozem</w:t>
      </w:r>
      <w:r w:rsidR="00515933" w:rsidRPr="0013748E">
        <w:rPr>
          <w:rFonts w:ascii="Arial" w:hAnsi="Arial" w:cs="Arial"/>
          <w:sz w:val="22"/>
          <w:szCs w:val="22"/>
        </w:rPr>
        <w:t>cích</w:t>
      </w:r>
      <w:r w:rsidRPr="0013748E">
        <w:rPr>
          <w:rFonts w:ascii="Arial" w:hAnsi="Arial" w:cs="Arial"/>
          <w:sz w:val="22"/>
          <w:szCs w:val="22"/>
        </w:rPr>
        <w:t xml:space="preserve"> Plynárenské zařízení a právo</w:t>
      </w:r>
      <w:r w:rsidR="002B13D7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vstupu a vjezdu na 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Pozem</w:t>
      </w:r>
      <w:r w:rsidR="00515933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ky</w:t>
      </w:r>
      <w:r w:rsidR="00316224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v souvislosti se zřízením, stavebními úpravami, opravami a provozováním Plynárenského zařízení.                           </w:t>
      </w:r>
    </w:p>
    <w:p w14:paraId="3CB0F407" w14:textId="77777777" w:rsidR="00E2015C" w:rsidRPr="0013748E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9"/>
          <w:sz w:val="22"/>
          <w:szCs w:val="22"/>
          <w:lang w:eastAsia="en-US"/>
        </w:rPr>
      </w:pPr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 xml:space="preserve">Plynárenské 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zařízení</w:t>
      </w:r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 xml:space="preserve"> je inženýrskou sítí mající povahu samostatné věci ve smyslu </w:t>
      </w:r>
      <w:proofErr w:type="spellStart"/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>ust</w:t>
      </w:r>
      <w:proofErr w:type="spellEnd"/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>. § 509 občanského zákoníku.</w:t>
      </w:r>
    </w:p>
    <w:p w14:paraId="6B8E7D44" w14:textId="77777777" w:rsidR="00E2015C" w:rsidRPr="0013748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Rozsah věcného břemene podle této Smlouvy je vymezen v geometrickém plánu pro v</w:t>
      </w:r>
      <w:r w:rsidRPr="0013748E">
        <w:rPr>
          <w:rFonts w:ascii="Arial" w:hAnsi="Arial" w:cs="Arial"/>
          <w:sz w:val="22"/>
          <w:szCs w:val="22"/>
        </w:rPr>
        <w:t xml:space="preserve">yznačení věcného břemene č. </w:t>
      </w:r>
      <w:r w:rsidR="0013748E" w:rsidRPr="00A615E1">
        <w:rPr>
          <w:rFonts w:ascii="Arial" w:hAnsi="Arial" w:cs="Arial"/>
          <w:b/>
          <w:sz w:val="22"/>
          <w:szCs w:val="22"/>
        </w:rPr>
        <w:t>800</w:t>
      </w:r>
      <w:r w:rsidR="008A1044" w:rsidRPr="00A615E1">
        <w:rPr>
          <w:rFonts w:ascii="Arial" w:hAnsi="Arial" w:cs="Arial"/>
          <w:b/>
          <w:sz w:val="22"/>
          <w:szCs w:val="22"/>
        </w:rPr>
        <w:t>-</w:t>
      </w:r>
      <w:r w:rsidR="0013748E" w:rsidRPr="00A615E1">
        <w:rPr>
          <w:rFonts w:ascii="Arial" w:hAnsi="Arial" w:cs="Arial"/>
          <w:b/>
          <w:sz w:val="22"/>
          <w:szCs w:val="22"/>
        </w:rPr>
        <w:t>112</w:t>
      </w:r>
      <w:r w:rsidR="008A1044" w:rsidRPr="00A615E1">
        <w:rPr>
          <w:rFonts w:ascii="Arial" w:hAnsi="Arial" w:cs="Arial"/>
          <w:b/>
          <w:sz w:val="22"/>
          <w:szCs w:val="22"/>
        </w:rPr>
        <w:t>/201</w:t>
      </w:r>
      <w:r w:rsidR="002A1B20" w:rsidRPr="00A615E1">
        <w:rPr>
          <w:rFonts w:ascii="Arial" w:hAnsi="Arial" w:cs="Arial"/>
          <w:b/>
          <w:sz w:val="22"/>
          <w:szCs w:val="22"/>
        </w:rPr>
        <w:t>9</w:t>
      </w:r>
      <w:r w:rsidRPr="0013748E">
        <w:rPr>
          <w:rFonts w:ascii="Arial" w:hAnsi="Arial" w:cs="Arial"/>
          <w:sz w:val="22"/>
          <w:szCs w:val="22"/>
        </w:rPr>
        <w:t xml:space="preserve">, katastrální území </w:t>
      </w:r>
      <w:r w:rsidR="0013748E" w:rsidRPr="00A615E1">
        <w:rPr>
          <w:rFonts w:ascii="Arial" w:hAnsi="Arial" w:cs="Arial"/>
          <w:b/>
          <w:sz w:val="22"/>
          <w:szCs w:val="22"/>
        </w:rPr>
        <w:t>Radlice</w:t>
      </w:r>
      <w:r w:rsidR="00E04465" w:rsidRPr="0013748E">
        <w:rPr>
          <w:rFonts w:ascii="Arial" w:hAnsi="Arial" w:cs="Arial"/>
          <w:sz w:val="22"/>
          <w:szCs w:val="22"/>
        </w:rPr>
        <w:t>.</w:t>
      </w:r>
      <w:r w:rsidR="000554BF" w:rsidRPr="0013748E">
        <w:rPr>
          <w:rFonts w:ascii="Arial" w:hAnsi="Arial" w:cs="Arial"/>
          <w:sz w:val="22"/>
          <w:szCs w:val="22"/>
        </w:rPr>
        <w:t xml:space="preserve"> </w:t>
      </w:r>
      <w:r w:rsidRPr="0013748E">
        <w:rPr>
          <w:rFonts w:ascii="Arial" w:hAnsi="Arial" w:cs="Arial"/>
          <w:sz w:val="22"/>
          <w:szCs w:val="22"/>
        </w:rPr>
        <w:t>Ge</w:t>
      </w:r>
      <w:r w:rsidR="00BC7F5B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ometrick</w:t>
      </w:r>
      <w:r w:rsidR="008624F6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ý</w:t>
      </w:r>
      <w:r w:rsidR="0055104D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plán j</w:t>
      </w:r>
      <w:r w:rsidR="008624F6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e</w:t>
      </w:r>
      <w:r w:rsidR="0055104D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přílohou</w:t>
      </w:r>
      <w:r w:rsidR="005E53B2"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a nedílnou součástí této Smlouvy.</w:t>
      </w:r>
    </w:p>
    <w:p w14:paraId="546899E8" w14:textId="77777777" w:rsidR="00E2015C" w:rsidRPr="0013748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Povinný z věcného břemene je povinen strpět výkon práva Oprávněného, vyplývající z této Smlouvy a energetického zákona a zdržet se veškeré činnosti, která by vedla k ohrožení Plynárenského 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zařízení</w:t>
      </w:r>
      <w:r w:rsidRPr="0013748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a omezení výkonu tohoto práva Oprávněným.</w:t>
      </w:r>
    </w:p>
    <w:p w14:paraId="4BE52B07" w14:textId="77777777" w:rsidR="00E2015C" w:rsidRPr="0013748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  <w:lang w:eastAsia="en-US"/>
        </w:rPr>
        <w:t>Věcné břemeno, zřízené touto Smlouvou, se sjednává na dobu časově neomezenou a zaniká v případech stanovených zákonem.</w:t>
      </w:r>
      <w:r w:rsidRPr="0013748E">
        <w:rPr>
          <w:rFonts w:ascii="Arial" w:hAnsi="Arial" w:cs="Arial"/>
          <w:spacing w:val="-3"/>
          <w:sz w:val="22"/>
          <w:szCs w:val="22"/>
          <w:lang w:eastAsia="en-US"/>
        </w:rPr>
        <w:t xml:space="preserve"> </w:t>
      </w:r>
    </w:p>
    <w:p w14:paraId="31B08BE7" w14:textId="77777777" w:rsidR="00E2015C" w:rsidRPr="0013748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Oprávněný právo odpovídající věcnému břemeni, tak jak je výše popsáno, v plném rozsahu přijímá.</w:t>
      </w:r>
    </w:p>
    <w:p w14:paraId="5CF3E705" w14:textId="77777777" w:rsidR="00E2015C" w:rsidRPr="0013748E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right="-9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Smluvní strany berou na vědomí, že se změnou vlastníka Pozemk</w:t>
      </w:r>
      <w:r w:rsidR="00515933"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13748E">
        <w:rPr>
          <w:rFonts w:ascii="Arial" w:hAnsi="Arial" w:cs="Arial"/>
          <w:spacing w:val="-3"/>
          <w:sz w:val="22"/>
          <w:szCs w:val="22"/>
          <w:lang w:eastAsia="en-US"/>
        </w:rPr>
        <w:t xml:space="preserve">přecházejí 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i práva a povinnosti, vyplývající z věcného břemene, na nabyvatele Pozemk</w:t>
      </w:r>
      <w:r w:rsidR="00515933"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.</w:t>
      </w:r>
    </w:p>
    <w:p w14:paraId="13F29D4F" w14:textId="77777777" w:rsidR="00E2015C" w:rsidRPr="0013748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Povinný bere na vědomí, </w:t>
      </w:r>
      <w:r w:rsidRPr="0013748E">
        <w:rPr>
          <w:rFonts w:ascii="Arial" w:hAnsi="Arial" w:cs="Arial"/>
          <w:sz w:val="22"/>
          <w:szCs w:val="22"/>
        </w:rPr>
        <w:t xml:space="preserve">že Plynárenské zařízení je chráněno ochranným pásmem ve smyslu </w:t>
      </w:r>
      <w:proofErr w:type="spellStart"/>
      <w:r w:rsidRPr="0013748E">
        <w:rPr>
          <w:rFonts w:ascii="Arial" w:hAnsi="Arial" w:cs="Arial"/>
          <w:sz w:val="22"/>
          <w:szCs w:val="22"/>
        </w:rPr>
        <w:t>ust</w:t>
      </w:r>
      <w:proofErr w:type="spellEnd"/>
      <w:r w:rsidRPr="0013748E">
        <w:rPr>
          <w:rFonts w:ascii="Arial" w:hAnsi="Arial" w:cs="Arial"/>
          <w:sz w:val="22"/>
          <w:szCs w:val="22"/>
        </w:rPr>
        <w:t xml:space="preserve">. § 68 energetického zákona. </w:t>
      </w:r>
    </w:p>
    <w:p w14:paraId="5D89A827" w14:textId="77777777" w:rsidR="00E2015C" w:rsidRPr="0013748E" w:rsidRDefault="00E2015C" w:rsidP="002B13D7">
      <w:pPr>
        <w:shd w:val="clear" w:color="auto" w:fill="FFFFFF"/>
        <w:spacing w:after="240"/>
        <w:ind w:right="-96"/>
        <w:jc w:val="both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</w:p>
    <w:p w14:paraId="0504D2D0" w14:textId="77777777" w:rsidR="0013748E" w:rsidRPr="0013748E" w:rsidRDefault="0013748E" w:rsidP="002B13D7">
      <w:pPr>
        <w:shd w:val="clear" w:color="auto" w:fill="FFFFFF"/>
        <w:spacing w:after="240"/>
        <w:ind w:right="-96"/>
        <w:jc w:val="both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</w:p>
    <w:p w14:paraId="25182598" w14:textId="77777777" w:rsidR="0013748E" w:rsidRPr="0013748E" w:rsidRDefault="0013748E" w:rsidP="002B13D7">
      <w:pPr>
        <w:shd w:val="clear" w:color="auto" w:fill="FFFFFF"/>
        <w:spacing w:after="240"/>
        <w:ind w:right="-96"/>
        <w:jc w:val="both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</w:p>
    <w:p w14:paraId="2A66FC41" w14:textId="77777777" w:rsidR="00E2015C" w:rsidRPr="0013748E" w:rsidRDefault="00E2015C" w:rsidP="002B13D7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lastRenderedPageBreak/>
        <w:t>Článek IV.</w:t>
      </w:r>
    </w:p>
    <w:p w14:paraId="4BE820C1" w14:textId="77777777" w:rsidR="00E2015C" w:rsidRPr="0013748E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t>Povinnosti Oprávněného</w:t>
      </w:r>
    </w:p>
    <w:p w14:paraId="233D6F78" w14:textId="77777777" w:rsidR="00E2015C" w:rsidRPr="0013748E" w:rsidRDefault="00E2015C" w:rsidP="002B13D7">
      <w:pPr>
        <w:numPr>
          <w:ilvl w:val="0"/>
          <w:numId w:val="10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  <w:lang w:eastAsia="en-US"/>
        </w:rPr>
        <w:t xml:space="preserve">Oprávněný 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je povinen při výkonu sv</w:t>
      </w:r>
      <w:r w:rsidR="0059444B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ých oprávnění, popsaných shora,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co nejvíce šetřit práva Povinného a vstup na Pozem</w:t>
      </w:r>
      <w:r w:rsidR="00515933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ky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mu bezprostředně oznámit. Po skončení prací je povinen uvést Pozem</w:t>
      </w:r>
      <w:r w:rsidR="00515933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ky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do původního stavu, a není-li to možné s ohledem na povahu provedených prací, do stavu odpovídajícího předchozímu účelu nebo užívání Pozemk</w:t>
      </w:r>
      <w:r w:rsidR="00515933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ů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.</w:t>
      </w:r>
    </w:p>
    <w:p w14:paraId="06EA22E4" w14:textId="77777777" w:rsidR="00E2015C" w:rsidRPr="0013748E" w:rsidRDefault="00E2015C" w:rsidP="002B13D7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Oprávněný bere na vědomí, že na Pozem</w:t>
      </w:r>
      <w:r w:rsidR="00515933"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>cích</w:t>
      </w:r>
      <w:r w:rsidRPr="0013748E">
        <w:rPr>
          <w:rFonts w:ascii="Arial" w:hAnsi="Arial" w:cs="Arial"/>
          <w:color w:val="000000"/>
          <w:spacing w:val="-6"/>
          <w:sz w:val="22"/>
          <w:szCs w:val="22"/>
          <w:lang w:eastAsia="en-US"/>
        </w:rPr>
        <w:t xml:space="preserve"> se nacházejí místní komunikace, které jsou 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</w:t>
      </w:r>
      <w:r w:rsidR="002B13D7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 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jiným</w:t>
      </w:r>
      <w:r w:rsidR="002B13D7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,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než určeným účelům dle citovaného zákona je zvláštním užíváním komunikace. Oprávněný bere na vědomí, že pro případ zásahů do komunikací na Pozem</w:t>
      </w:r>
      <w:r w:rsidR="00515933"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>cích</w:t>
      </w:r>
      <w:r w:rsidRPr="0013748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 v souvislosti s výkonem práva dle této Smlouvy je povinen postupovat v </w:t>
      </w:r>
      <w:r w:rsidRPr="0013748E">
        <w:rPr>
          <w:rFonts w:ascii="Arial" w:hAnsi="Arial" w:cs="Arial"/>
          <w:spacing w:val="-2"/>
          <w:sz w:val="22"/>
          <w:szCs w:val="22"/>
          <w:lang w:eastAsia="en-US"/>
        </w:rPr>
        <w:t>souladu s uvedenými právními předpisy.</w:t>
      </w:r>
      <w:r w:rsidRPr="0013748E">
        <w:rPr>
          <w:rFonts w:ascii="Arial" w:hAnsi="Arial" w:cs="Arial"/>
          <w:sz w:val="22"/>
          <w:szCs w:val="22"/>
        </w:rPr>
        <w:t xml:space="preserve"> Na případné zásahy do komunikací na Pozem</w:t>
      </w:r>
      <w:r w:rsidR="00515933" w:rsidRPr="0013748E">
        <w:rPr>
          <w:rFonts w:ascii="Arial" w:hAnsi="Arial" w:cs="Arial"/>
          <w:sz w:val="22"/>
          <w:szCs w:val="22"/>
        </w:rPr>
        <w:t>cích</w:t>
      </w:r>
      <w:r w:rsidRPr="0013748E">
        <w:rPr>
          <w:rFonts w:ascii="Arial" w:hAnsi="Arial" w:cs="Arial"/>
          <w:sz w:val="22"/>
          <w:szCs w:val="22"/>
        </w:rPr>
        <w:t xml:space="preserve"> je Oprávněný povinen požádat přísl. oblastní správu TSK </w:t>
      </w:r>
      <w:proofErr w:type="spellStart"/>
      <w:r w:rsidRPr="0013748E">
        <w:rPr>
          <w:rFonts w:ascii="Arial" w:hAnsi="Arial" w:cs="Arial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sz w:val="22"/>
          <w:szCs w:val="22"/>
        </w:rPr>
        <w:t>. Prahy o uzavření nájemní smlouvy a při ukončení zásahů uvést komunikace na Pozem</w:t>
      </w:r>
      <w:r w:rsidR="00515933" w:rsidRPr="0013748E">
        <w:rPr>
          <w:rFonts w:ascii="Arial" w:hAnsi="Arial" w:cs="Arial"/>
          <w:sz w:val="22"/>
          <w:szCs w:val="22"/>
        </w:rPr>
        <w:t>cích</w:t>
      </w:r>
      <w:r w:rsidRPr="0013748E">
        <w:rPr>
          <w:rFonts w:ascii="Arial" w:hAnsi="Arial" w:cs="Arial"/>
          <w:sz w:val="22"/>
          <w:szCs w:val="22"/>
        </w:rPr>
        <w:t xml:space="preserve">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</w:t>
      </w:r>
      <w:proofErr w:type="spellStart"/>
      <w:r w:rsidRPr="0013748E">
        <w:rPr>
          <w:rFonts w:ascii="Arial" w:hAnsi="Arial" w:cs="Arial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sz w:val="22"/>
          <w:szCs w:val="22"/>
        </w:rPr>
        <w:t>. Prahy a o uzavření nájemní smlouvy je povinen požádat dodatečně, nejpozději do 5 pracovních dnů od vzniku havárie.</w:t>
      </w:r>
    </w:p>
    <w:p w14:paraId="5F494591" w14:textId="77777777" w:rsidR="00E2015C" w:rsidRPr="0013748E" w:rsidRDefault="00E2015C" w:rsidP="002B13D7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18FEA31F" w14:textId="77777777" w:rsidR="00E2015C" w:rsidRPr="0013748E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 xml:space="preserve">Článek V. </w:t>
      </w:r>
    </w:p>
    <w:p w14:paraId="7BC48EC3" w14:textId="77777777" w:rsidR="00E2015C" w:rsidRPr="0013748E" w:rsidRDefault="00E2015C" w:rsidP="002B13D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Cena věcného břemene a platební podmínky</w:t>
      </w:r>
    </w:p>
    <w:p w14:paraId="3EA5B903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Věcné břemeno podle této smlouvy se zřizuje úplatně.</w:t>
      </w:r>
    </w:p>
    <w:p w14:paraId="76B790C3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Cena </w:t>
      </w:r>
      <w:r w:rsidR="005A0680" w:rsidRPr="0013748E">
        <w:rPr>
          <w:rFonts w:ascii="Arial" w:hAnsi="Arial" w:cs="Arial"/>
          <w:sz w:val="22"/>
          <w:szCs w:val="22"/>
        </w:rPr>
        <w:t>věcného břemene</w:t>
      </w:r>
      <w:r w:rsidRPr="0013748E">
        <w:rPr>
          <w:rFonts w:ascii="Arial" w:hAnsi="Arial" w:cs="Arial"/>
          <w:sz w:val="22"/>
          <w:szCs w:val="22"/>
        </w:rPr>
        <w:t xml:space="preserve"> je sjednána Smluvními stranami jako jednorázová náhrada ve výši </w:t>
      </w:r>
      <w:r w:rsidR="0088736B">
        <w:rPr>
          <w:rFonts w:ascii="Arial" w:hAnsi="Arial" w:cs="Arial"/>
          <w:b/>
          <w:noProof/>
          <w:color w:val="000000"/>
          <w:sz w:val="22"/>
          <w:szCs w:val="22"/>
          <w:highlight w:val="black"/>
        </w:rPr>
        <w:t>'''''''''</w:t>
      </w:r>
      <w:r w:rsidR="000554BF" w:rsidRPr="0013748E">
        <w:rPr>
          <w:rFonts w:ascii="Arial" w:hAnsi="Arial" w:cs="Arial"/>
          <w:b/>
          <w:sz w:val="22"/>
          <w:szCs w:val="22"/>
        </w:rPr>
        <w:t xml:space="preserve"> </w:t>
      </w:r>
      <w:r w:rsidRPr="0013748E">
        <w:rPr>
          <w:rFonts w:ascii="Arial" w:hAnsi="Arial" w:cs="Arial"/>
          <w:b/>
          <w:sz w:val="22"/>
          <w:szCs w:val="22"/>
        </w:rPr>
        <w:t>Kč</w:t>
      </w:r>
      <w:r w:rsidR="008447B2" w:rsidRPr="0013748E">
        <w:rPr>
          <w:rFonts w:ascii="Arial" w:hAnsi="Arial" w:cs="Arial"/>
          <w:b/>
          <w:sz w:val="22"/>
          <w:szCs w:val="22"/>
        </w:rPr>
        <w:t xml:space="preserve"> bez DPH</w:t>
      </w:r>
      <w:r w:rsidRPr="0013748E">
        <w:rPr>
          <w:rFonts w:ascii="Arial" w:hAnsi="Arial" w:cs="Arial"/>
          <w:sz w:val="22"/>
          <w:szCs w:val="22"/>
        </w:rPr>
        <w:t xml:space="preserve">. </w:t>
      </w:r>
    </w:p>
    <w:p w14:paraId="7B397F86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K ceně se připočítává DPH v zákonné výši dle aktuální sazby platné v den uzavření této Smlouvy, tj. v den podpisu této S</w:t>
      </w:r>
      <w:r w:rsidR="002B13D7" w:rsidRPr="0013748E">
        <w:rPr>
          <w:rFonts w:ascii="Arial" w:hAnsi="Arial" w:cs="Arial"/>
          <w:sz w:val="22"/>
          <w:szCs w:val="22"/>
        </w:rPr>
        <w:t>mlouvy oběma Smluvními stranami.</w:t>
      </w:r>
      <w:r w:rsidRPr="001374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DE2D17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Oprávněný se zavazuje zaplatit cenu věcného břemene + DPH na účet Povinného, uvedený v čl. I. této Smlouvy v termínu splatnosti dle faktury – daňového dokladu, vystaveného Povinným v souladu s přísl. ustanoveními zákona č. 235/2004 Sb., v platném znění. </w:t>
      </w:r>
    </w:p>
    <w:p w14:paraId="5174BD78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Povinný prohlašuje, že jeho bankovní účet, uvedený v záhlaví této Smlouvy, je účtem zveřejněným správcem daně způsobem umožňujícím dálkový přístup v souladu se zákonem č. 235/2004 Sb., v platném znění. </w:t>
      </w:r>
    </w:p>
    <w:p w14:paraId="069596F0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Oprávněný přímo na účet správce daně Povinného. </w:t>
      </w:r>
    </w:p>
    <w:p w14:paraId="33CC2FB5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</w:t>
      </w:r>
      <w:r w:rsidRPr="0013748E">
        <w:rPr>
          <w:rFonts w:ascii="Arial" w:hAnsi="Arial" w:cs="Arial"/>
          <w:sz w:val="22"/>
          <w:szCs w:val="22"/>
        </w:rPr>
        <w:lastRenderedPageBreak/>
        <w:t xml:space="preserve">za zřízení VB provedena tak, že částku, představující DPH, zaplatí Oprávněný přímo na účet správce daně Povinného. </w:t>
      </w:r>
    </w:p>
    <w:p w14:paraId="3B4F0746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14:paraId="61D6DE12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Pro případ prodlení se zaplacením ceny se Oprávněný zavazuje zaplatit Povinnému smluvní pokutu ve výši </w:t>
      </w:r>
      <w:r w:rsidR="0088736B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''''''''''''''</w:t>
      </w:r>
      <w:r w:rsidRPr="0013748E">
        <w:rPr>
          <w:rFonts w:ascii="Arial" w:hAnsi="Arial" w:cs="Arial"/>
          <w:sz w:val="22"/>
          <w:szCs w:val="22"/>
        </w:rPr>
        <w:t xml:space="preserve"> z dlužné částky denně za každý započatý den prodlení se zaplacením.</w:t>
      </w:r>
    </w:p>
    <w:p w14:paraId="0B1249FC" w14:textId="77777777" w:rsidR="00E2015C" w:rsidRPr="0013748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Pro případ, že v době rozhodování o vkladu práva do katastru nemovitostí budou zjištěny změny např. v číslování parcel nebo změny vlastnických práv u pozemk</w:t>
      </w:r>
      <w:r w:rsidR="00515933" w:rsidRPr="0013748E">
        <w:rPr>
          <w:rFonts w:ascii="Arial" w:hAnsi="Arial" w:cs="Arial"/>
          <w:sz w:val="22"/>
          <w:szCs w:val="22"/>
        </w:rPr>
        <w:t>ů</w:t>
      </w:r>
      <w:r w:rsidRPr="0013748E">
        <w:rPr>
          <w:rFonts w:ascii="Arial" w:hAnsi="Arial" w:cs="Arial"/>
          <w:sz w:val="22"/>
          <w:szCs w:val="22"/>
        </w:rPr>
        <w:t>, k nimž je věcné břemeno zřizováno a že tyto změny ovlivní cenu věcného břemena, zavazují se Smluvní strany uzavřít dodatek k této Smlouvě, kterým bu</w:t>
      </w:r>
      <w:r w:rsidR="000566B4" w:rsidRPr="0013748E">
        <w:rPr>
          <w:rFonts w:ascii="Arial" w:hAnsi="Arial" w:cs="Arial"/>
          <w:sz w:val="22"/>
          <w:szCs w:val="22"/>
        </w:rPr>
        <w:t>de upravena cena věcného břemene</w:t>
      </w:r>
      <w:r w:rsidRPr="0013748E">
        <w:rPr>
          <w:rFonts w:ascii="Arial" w:hAnsi="Arial" w:cs="Arial"/>
          <w:sz w:val="22"/>
          <w:szCs w:val="22"/>
        </w:rPr>
        <w:t xml:space="preserve"> podle skutečného stavu, tj. cena věcného břemena bude nově vypočtena pouze ve vztahu k pozemk</w:t>
      </w:r>
      <w:r w:rsidR="00515933" w:rsidRPr="0013748E">
        <w:rPr>
          <w:rFonts w:ascii="Arial" w:hAnsi="Arial" w:cs="Arial"/>
          <w:sz w:val="22"/>
          <w:szCs w:val="22"/>
        </w:rPr>
        <w:t>ům</w:t>
      </w:r>
      <w:r w:rsidRPr="0013748E">
        <w:rPr>
          <w:rFonts w:ascii="Arial" w:hAnsi="Arial" w:cs="Arial"/>
          <w:sz w:val="22"/>
          <w:szCs w:val="22"/>
        </w:rPr>
        <w:t xml:space="preserve"> ve vlastnictví Povinného. Povinný se zavazuje vrátit částku, představující r</w:t>
      </w:r>
      <w:r w:rsidR="000566B4" w:rsidRPr="0013748E">
        <w:rPr>
          <w:rFonts w:ascii="Arial" w:hAnsi="Arial" w:cs="Arial"/>
          <w:sz w:val="22"/>
          <w:szCs w:val="22"/>
        </w:rPr>
        <w:t>ozdíl mezi cenou věcného břemene</w:t>
      </w:r>
      <w:r w:rsidR="002B13D7" w:rsidRPr="0013748E">
        <w:rPr>
          <w:rFonts w:ascii="Arial" w:hAnsi="Arial" w:cs="Arial"/>
          <w:sz w:val="22"/>
          <w:szCs w:val="22"/>
        </w:rPr>
        <w:t>,</w:t>
      </w:r>
      <w:r w:rsidRPr="0013748E">
        <w:rPr>
          <w:rFonts w:ascii="Arial" w:hAnsi="Arial" w:cs="Arial"/>
          <w:sz w:val="22"/>
          <w:szCs w:val="22"/>
        </w:rPr>
        <w:t xml:space="preserve"> jak je sjednána touto Smlouvou a mezi nově </w:t>
      </w:r>
      <w:r w:rsidR="000566B4" w:rsidRPr="0013748E">
        <w:rPr>
          <w:rFonts w:ascii="Arial" w:hAnsi="Arial" w:cs="Arial"/>
          <w:sz w:val="22"/>
          <w:szCs w:val="22"/>
        </w:rPr>
        <w:t>vypočtenou cenou věcného břemene</w:t>
      </w:r>
      <w:r w:rsidRPr="0013748E">
        <w:rPr>
          <w:rFonts w:ascii="Arial" w:hAnsi="Arial" w:cs="Arial"/>
          <w:sz w:val="22"/>
          <w:szCs w:val="22"/>
        </w:rPr>
        <w:t xml:space="preserve">, Oprávněnému ve lhůtě jednoho měsíce ode dne uzavření dodatku k této Smlouvě. </w:t>
      </w:r>
    </w:p>
    <w:p w14:paraId="57ACFC2C" w14:textId="77777777" w:rsidR="00E2015C" w:rsidRPr="0013748E" w:rsidRDefault="00E2015C" w:rsidP="002B13D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22530398" w14:textId="77777777" w:rsidR="00E2015C" w:rsidRPr="0013748E" w:rsidRDefault="00E2015C" w:rsidP="002B13D7">
      <w:pPr>
        <w:jc w:val="center"/>
        <w:rPr>
          <w:rFonts w:ascii="Arial" w:hAnsi="Arial" w:cs="Arial"/>
          <w:b/>
          <w:sz w:val="22"/>
          <w:szCs w:val="22"/>
        </w:rPr>
      </w:pPr>
      <w:r w:rsidRPr="0013748E">
        <w:rPr>
          <w:rFonts w:ascii="Arial" w:hAnsi="Arial" w:cs="Arial"/>
          <w:b/>
          <w:sz w:val="22"/>
          <w:szCs w:val="22"/>
        </w:rPr>
        <w:t>Článek VI.</w:t>
      </w:r>
    </w:p>
    <w:p w14:paraId="65BDAF5D" w14:textId="77777777" w:rsidR="00E2015C" w:rsidRPr="0013748E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Vklad věcného břemene do veřejného seznamu </w:t>
      </w:r>
    </w:p>
    <w:p w14:paraId="38FD7820" w14:textId="77777777" w:rsidR="00E2015C" w:rsidRPr="0013748E" w:rsidRDefault="00E2015C" w:rsidP="002B13D7">
      <w:pPr>
        <w:pStyle w:val="StylernZarovnatdoblokuPed6bZa6b"/>
        <w:numPr>
          <w:ilvl w:val="0"/>
          <w:numId w:val="14"/>
        </w:numPr>
        <w:spacing w:before="0" w:after="240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  <w:lang w:eastAsia="en-US"/>
        </w:rPr>
        <w:t>Věcné břemeno podle této Smlouvy vzniká v souladu s ustanovením občanského zákoníku zápisem do veřejného seznamu (dále jen „katastr nemovitostí“).</w:t>
      </w:r>
    </w:p>
    <w:p w14:paraId="6EF62855" w14:textId="77777777" w:rsidR="00E2015C" w:rsidRPr="0013748E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 w:rsidRPr="0013748E">
        <w:rPr>
          <w:rFonts w:ascii="Arial" w:hAnsi="Arial" w:cs="Arial"/>
          <w:sz w:val="22"/>
          <w:szCs w:val="22"/>
        </w:rPr>
        <w:t>kdy Povinný doručí Oprávněnému tuto Smlouvu podepsanou oběma Smluvními stranami.</w:t>
      </w:r>
    </w:p>
    <w:p w14:paraId="7476345F" w14:textId="77777777" w:rsidR="00E2015C" w:rsidRPr="0013748E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</w:t>
      </w:r>
      <w:r w:rsidR="0088736B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''''''''''''''</w:t>
      </w:r>
      <w:r w:rsidRPr="0013748E">
        <w:rPr>
          <w:rFonts w:ascii="Arial" w:hAnsi="Arial" w:cs="Arial"/>
          <w:sz w:val="22"/>
          <w:szCs w:val="22"/>
        </w:rPr>
        <w:t xml:space="preserve"> Kč za každý započatý měsíc prodlení s předložením kopie návrhu na vklad.</w:t>
      </w:r>
    </w:p>
    <w:p w14:paraId="75C40523" w14:textId="77777777" w:rsidR="00E2015C" w:rsidRPr="0013748E" w:rsidRDefault="00E2015C" w:rsidP="002B13D7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14:paraId="7C060DD1" w14:textId="77777777" w:rsidR="00E2015C" w:rsidRPr="0013748E" w:rsidRDefault="00E2015C" w:rsidP="002B13D7">
      <w:pPr>
        <w:numPr>
          <w:ilvl w:val="0"/>
          <w:numId w:val="14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14:paraId="0F4CFFBE" w14:textId="77777777" w:rsidR="00E2015C" w:rsidRPr="0013748E" w:rsidRDefault="00E2015C" w:rsidP="002B13D7">
      <w:pPr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17FBD665" w14:textId="77777777" w:rsidR="0013748E" w:rsidRPr="0013748E" w:rsidRDefault="0013748E" w:rsidP="002B13D7">
      <w:pPr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335CA746" w14:textId="77777777" w:rsidR="00E2015C" w:rsidRPr="0013748E" w:rsidRDefault="00E2015C" w:rsidP="002B13D7">
      <w:pPr>
        <w:shd w:val="clear" w:color="auto" w:fill="FFFFFF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color w:val="000000"/>
          <w:spacing w:val="-6"/>
          <w:sz w:val="22"/>
          <w:szCs w:val="22"/>
          <w:lang w:eastAsia="en-US"/>
        </w:rPr>
        <w:lastRenderedPageBreak/>
        <w:t xml:space="preserve">Článek VII. </w:t>
      </w:r>
    </w:p>
    <w:p w14:paraId="048A0652" w14:textId="77777777" w:rsidR="00E2015C" w:rsidRPr="0013748E" w:rsidRDefault="00E2015C" w:rsidP="002B13D7">
      <w:pPr>
        <w:shd w:val="clear" w:color="auto" w:fill="FFFFFF"/>
        <w:spacing w:after="240"/>
        <w:ind w:right="-96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13748E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Závěrečná ustanovení                                                </w:t>
      </w:r>
    </w:p>
    <w:p w14:paraId="3E211BC1" w14:textId="77777777" w:rsidR="00E2015C" w:rsidRPr="0013748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Smlouva a právní vztahy z ní vyplývající se řídí právním řádem České republiky.</w:t>
      </w:r>
    </w:p>
    <w:p w14:paraId="17329C26" w14:textId="77777777" w:rsidR="00E2015C" w:rsidRPr="0013748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Na právní vztahy vyplývající nebo související s touto Smlouvou výslovně v této Smlouvě neupravené se přiměřeně uplatní ustanovení energetického zákona a občanského zákoníku.</w:t>
      </w:r>
    </w:p>
    <w:p w14:paraId="0B9D19E7" w14:textId="77777777" w:rsidR="00E2015C" w:rsidRPr="0013748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Smlouva nabývá platnosti a účinnosti dnem jejího podpisu oběma Smluvními stranami.</w:t>
      </w:r>
      <w:r w:rsidR="0076173D" w:rsidRPr="0013748E">
        <w:rPr>
          <w:rFonts w:ascii="Arial" w:hAnsi="Arial" w:cs="Arial"/>
          <w:iCs/>
          <w:sz w:val="22"/>
          <w:szCs w:val="22"/>
        </w:rPr>
        <w:t xml:space="preserve"> </w:t>
      </w:r>
      <w:r w:rsidR="0076173D" w:rsidRPr="0013748E">
        <w:rPr>
          <w:rStyle w:val="highlight"/>
          <w:rFonts w:ascii="Arial" w:hAnsi="Arial" w:cs="Arial"/>
          <w:sz w:val="22"/>
          <w:szCs w:val="22"/>
        </w:rPr>
        <w:t>Smlouva</w:t>
      </w:r>
      <w:r w:rsidR="0076173D" w:rsidRPr="0013748E">
        <w:rPr>
          <w:rFonts w:ascii="Arial" w:hAnsi="Arial" w:cs="Arial"/>
          <w:sz w:val="22"/>
          <w:szCs w:val="22"/>
        </w:rPr>
        <w:t xml:space="preserve">, na niž se vztahuje povinnost uveřejnění prostřednictvím </w:t>
      </w:r>
      <w:bookmarkStart w:id="1" w:name="highlightHit_133"/>
      <w:bookmarkEnd w:id="1"/>
      <w:r w:rsidR="0076173D" w:rsidRPr="0013748E">
        <w:rPr>
          <w:rStyle w:val="highlight"/>
          <w:rFonts w:ascii="Arial" w:hAnsi="Arial" w:cs="Arial"/>
          <w:sz w:val="22"/>
          <w:szCs w:val="22"/>
        </w:rPr>
        <w:t>registru</w:t>
      </w:r>
      <w:r w:rsidR="0076173D" w:rsidRPr="0013748E">
        <w:rPr>
          <w:rFonts w:ascii="Arial" w:hAnsi="Arial" w:cs="Arial"/>
          <w:sz w:val="22"/>
          <w:szCs w:val="22"/>
        </w:rPr>
        <w:t xml:space="preserve"> </w:t>
      </w:r>
      <w:bookmarkStart w:id="2" w:name="highlightHit_134"/>
      <w:bookmarkEnd w:id="2"/>
      <w:r w:rsidR="0076173D" w:rsidRPr="0013748E">
        <w:rPr>
          <w:rStyle w:val="highlight"/>
          <w:rFonts w:ascii="Arial" w:hAnsi="Arial" w:cs="Arial"/>
          <w:sz w:val="22"/>
          <w:szCs w:val="22"/>
        </w:rPr>
        <w:t>smluv</w:t>
      </w:r>
      <w:r w:rsidR="0076173D" w:rsidRPr="0013748E">
        <w:rPr>
          <w:rFonts w:ascii="Arial" w:hAnsi="Arial" w:cs="Arial"/>
          <w:sz w:val="22"/>
          <w:szCs w:val="22"/>
        </w:rPr>
        <w:t>, nabývá účinnosti nejdříve dnem uveřejnění.</w:t>
      </w:r>
    </w:p>
    <w:p w14:paraId="24F759F5" w14:textId="77777777" w:rsidR="00E2015C" w:rsidRPr="0013748E" w:rsidRDefault="00236DFF" w:rsidP="002B13D7">
      <w:pPr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Tato Smlouva nabývá platnosti a účinnosti okamžikem jejího podpisu poslední Smluvní stranou, kterou bude TSK </w:t>
      </w:r>
      <w:proofErr w:type="spellStart"/>
      <w:r w:rsidRPr="0013748E">
        <w:rPr>
          <w:rFonts w:ascii="Arial" w:hAnsi="Arial" w:cs="Arial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sz w:val="22"/>
          <w:szCs w:val="22"/>
        </w:rPr>
        <w:t xml:space="preserve">. Prahy v zastoupení Povinného. </w:t>
      </w:r>
      <w:r w:rsidRPr="0013748E">
        <w:rPr>
          <w:rStyle w:val="highlight"/>
          <w:rFonts w:ascii="Arial" w:hAnsi="Arial" w:cs="Arial"/>
          <w:sz w:val="22"/>
          <w:szCs w:val="22"/>
        </w:rPr>
        <w:t>Smlouva</w:t>
      </w:r>
      <w:r w:rsidRPr="0013748E">
        <w:rPr>
          <w:rFonts w:ascii="Arial" w:hAnsi="Arial" w:cs="Arial"/>
          <w:sz w:val="22"/>
          <w:szCs w:val="22"/>
        </w:rPr>
        <w:t xml:space="preserve">, na níž se vztahuje povinnost uveřejnění prostřednictvím </w:t>
      </w:r>
      <w:r w:rsidRPr="0013748E">
        <w:rPr>
          <w:rStyle w:val="highlight"/>
          <w:rFonts w:ascii="Arial" w:hAnsi="Arial" w:cs="Arial"/>
          <w:sz w:val="22"/>
          <w:szCs w:val="22"/>
        </w:rPr>
        <w:t>registru</w:t>
      </w:r>
      <w:r w:rsidRPr="0013748E">
        <w:rPr>
          <w:rFonts w:ascii="Arial" w:hAnsi="Arial" w:cs="Arial"/>
          <w:sz w:val="22"/>
          <w:szCs w:val="22"/>
        </w:rPr>
        <w:t xml:space="preserve"> </w:t>
      </w:r>
      <w:r w:rsidRPr="0013748E">
        <w:rPr>
          <w:rStyle w:val="highlight"/>
          <w:rFonts w:ascii="Arial" w:hAnsi="Arial" w:cs="Arial"/>
          <w:sz w:val="22"/>
          <w:szCs w:val="22"/>
        </w:rPr>
        <w:t>smluv</w:t>
      </w:r>
      <w:r w:rsidRPr="0013748E">
        <w:rPr>
          <w:rFonts w:ascii="Arial" w:hAnsi="Arial" w:cs="Arial"/>
          <w:sz w:val="22"/>
          <w:szCs w:val="22"/>
        </w:rPr>
        <w:t xml:space="preserve">, nabývá účinnosti nejdříve dnem uveřejnění. </w:t>
      </w:r>
      <w:r w:rsidR="00E2015C" w:rsidRPr="0013748E">
        <w:rPr>
          <w:rFonts w:ascii="Arial" w:hAnsi="Arial" w:cs="Arial"/>
          <w:color w:val="000000"/>
          <w:spacing w:val="-3"/>
          <w:sz w:val="22"/>
          <w:szCs w:val="22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14:paraId="4042D7D5" w14:textId="77777777" w:rsidR="00E2015C" w:rsidRPr="0013748E" w:rsidRDefault="00E2015C" w:rsidP="002B13D7">
      <w:pPr>
        <w:pStyle w:val="Odstavecseseznamem1"/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Smlouva může být měněna nebo doplňována pouze formou vzestupně číslovaných písemných dodatků podepsaných oběma Smluvními stranami.</w:t>
      </w:r>
    </w:p>
    <w:p w14:paraId="5F5ED953" w14:textId="77777777" w:rsidR="00E2015C" w:rsidRPr="0013748E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cs="Arial"/>
          <w:szCs w:val="22"/>
        </w:rPr>
      </w:pPr>
      <w:r w:rsidRPr="0013748E">
        <w:rPr>
          <w:rFonts w:cs="Arial"/>
          <w:szCs w:val="22"/>
        </w:rPr>
        <w:t xml:space="preserve">Smluvní strany výslovně souhlasí s tím, aby tato smlouva byla uvedena v Centrální evidenci smluv Technické správy komunikací </w:t>
      </w:r>
      <w:proofErr w:type="spellStart"/>
      <w:r w:rsidRPr="0013748E">
        <w:rPr>
          <w:rFonts w:cs="Arial"/>
          <w:szCs w:val="22"/>
        </w:rPr>
        <w:t>hl.m</w:t>
      </w:r>
      <w:proofErr w:type="spellEnd"/>
      <w:r w:rsidRPr="0013748E">
        <w:rPr>
          <w:rFonts w:cs="Arial"/>
          <w:szCs w:val="22"/>
        </w:rPr>
        <w:t xml:space="preserve">. Prahy (CES TSK) vedené TSK </w:t>
      </w:r>
      <w:proofErr w:type="spellStart"/>
      <w:r w:rsidRPr="0013748E">
        <w:rPr>
          <w:rFonts w:cs="Arial"/>
          <w:szCs w:val="22"/>
        </w:rPr>
        <w:t>hl.m</w:t>
      </w:r>
      <w:proofErr w:type="spellEnd"/>
      <w:r w:rsidRPr="0013748E">
        <w:rPr>
          <w:rFonts w:cs="Arial"/>
          <w:szCs w:val="22"/>
        </w:rPr>
        <w:t>. Prahy, která je veřejně přístupná a která obsahuje údaje o Smluvních stranách, předmětu Smlouvy, číselné označení této Smlouvy a datum jejího podpisu.</w:t>
      </w:r>
    </w:p>
    <w:p w14:paraId="54C421EA" w14:textId="77777777" w:rsidR="00B3076B" w:rsidRPr="0013748E" w:rsidRDefault="00B3076B" w:rsidP="002B13D7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13748E">
        <w:rPr>
          <w:rFonts w:ascii="Arial" w:eastAsia="Arial" w:hAnsi="Arial" w:cs="Arial"/>
          <w:sz w:val="22"/>
          <w:szCs w:val="22"/>
          <w:lang w:eastAsia="ar-SA"/>
        </w:rPr>
        <w:t>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14:paraId="0355E2E8" w14:textId="77777777" w:rsidR="00E2015C" w:rsidRPr="0013748E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cs="Arial"/>
          <w:szCs w:val="22"/>
        </w:rPr>
      </w:pPr>
      <w:r w:rsidRPr="0013748E">
        <w:rPr>
          <w:rFonts w:cs="Arial"/>
          <w:szCs w:val="22"/>
        </w:rPr>
        <w:t>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14:paraId="10EE8A0B" w14:textId="77777777" w:rsidR="00E2015C" w:rsidRPr="0013748E" w:rsidRDefault="00E2015C" w:rsidP="002B13D7">
      <w:pPr>
        <w:pStyle w:val="Odstavecseseznamem1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3748E">
        <w:rPr>
          <w:rFonts w:ascii="Arial" w:hAnsi="Arial" w:cs="Arial"/>
          <w:iCs/>
          <w:sz w:val="22"/>
          <w:szCs w:val="22"/>
        </w:rPr>
        <w:t>Smluvní strany se zavazují,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14:paraId="2A327E78" w14:textId="77777777" w:rsidR="00E2015C" w:rsidRPr="0013748E" w:rsidRDefault="00E2015C" w:rsidP="002B13D7">
      <w:pPr>
        <w:numPr>
          <w:ilvl w:val="0"/>
          <w:numId w:val="16"/>
        </w:numPr>
        <w:shd w:val="clear" w:color="auto" w:fill="FFFFFF"/>
        <w:overflowPunct/>
        <w:autoSpaceDE/>
        <w:adjustRightInd/>
        <w:spacing w:after="240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  <w:lang w:eastAsia="en-US"/>
        </w:rPr>
        <w:t xml:space="preserve">Smlouva je sepsána ve </w:t>
      </w:r>
      <w:r w:rsidR="00E4183F" w:rsidRPr="0013748E">
        <w:rPr>
          <w:rFonts w:ascii="Arial" w:hAnsi="Arial" w:cs="Arial"/>
          <w:sz w:val="22"/>
          <w:szCs w:val="22"/>
          <w:lang w:eastAsia="en-US"/>
        </w:rPr>
        <w:t>čtyřech</w:t>
      </w:r>
      <w:r w:rsidRPr="0013748E">
        <w:rPr>
          <w:rFonts w:ascii="Arial" w:hAnsi="Arial" w:cs="Arial"/>
          <w:sz w:val="22"/>
          <w:szCs w:val="22"/>
          <w:lang w:eastAsia="en-US"/>
        </w:rPr>
        <w:t xml:space="preserve"> stejnopisech, z nichž </w:t>
      </w:r>
      <w:r w:rsidR="00E4183F" w:rsidRPr="0013748E">
        <w:rPr>
          <w:rFonts w:ascii="Arial" w:hAnsi="Arial" w:cs="Arial"/>
          <w:sz w:val="22"/>
          <w:szCs w:val="22"/>
          <w:lang w:eastAsia="en-US"/>
        </w:rPr>
        <w:t>dva</w:t>
      </w:r>
      <w:r w:rsidRPr="0013748E">
        <w:rPr>
          <w:rFonts w:ascii="Arial" w:hAnsi="Arial" w:cs="Arial"/>
          <w:sz w:val="22"/>
          <w:szCs w:val="22"/>
          <w:lang w:eastAsia="en-US"/>
        </w:rPr>
        <w:t xml:space="preserve"> obdrží Povinný</w:t>
      </w:r>
      <w:r w:rsidR="00E4183F" w:rsidRPr="0013748E">
        <w:rPr>
          <w:rFonts w:ascii="Arial" w:hAnsi="Arial" w:cs="Arial"/>
          <w:sz w:val="22"/>
          <w:szCs w:val="22"/>
          <w:lang w:eastAsia="en-US"/>
        </w:rPr>
        <w:t xml:space="preserve">, jeden </w:t>
      </w:r>
      <w:r w:rsidRPr="0013748E">
        <w:rPr>
          <w:rFonts w:ascii="Arial" w:hAnsi="Arial" w:cs="Arial"/>
          <w:sz w:val="22"/>
          <w:szCs w:val="22"/>
          <w:lang w:eastAsia="en-US"/>
        </w:rPr>
        <w:t xml:space="preserve">Oprávněný a jeden stejnopis bude použit Oprávněným pro účely příslušného řízení o povolení vkladu věcného břemene do katastru nemovitostí. </w:t>
      </w:r>
    </w:p>
    <w:p w14:paraId="6E2A9D74" w14:textId="77777777" w:rsidR="00E2015C" w:rsidRPr="0013748E" w:rsidRDefault="00E2015C" w:rsidP="002B13D7">
      <w:pPr>
        <w:pStyle w:val="msonormalcxsplast"/>
        <w:numPr>
          <w:ilvl w:val="0"/>
          <w:numId w:val="16"/>
        </w:numPr>
        <w:shd w:val="clear" w:color="auto" w:fill="FFFFFF"/>
        <w:autoSpaceDN w:val="0"/>
        <w:spacing w:before="0" w:beforeAutospacing="0" w:after="240" w:afterAutospacing="0"/>
        <w:ind w:left="426" w:hanging="426"/>
        <w:contextualSpacing/>
        <w:jc w:val="both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  <w:r w:rsidRPr="0013748E">
        <w:rPr>
          <w:rFonts w:ascii="Arial" w:hAnsi="Arial" w:cs="Arial"/>
          <w:sz w:val="22"/>
          <w:szCs w:val="22"/>
          <w:lang w:eastAsia="en-US"/>
        </w:rPr>
        <w:t xml:space="preserve">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</w:t>
      </w:r>
      <w:r w:rsidRPr="0013748E">
        <w:rPr>
          <w:rFonts w:ascii="Arial" w:hAnsi="Arial" w:cs="Arial"/>
          <w:sz w:val="22"/>
          <w:szCs w:val="22"/>
          <w:lang w:eastAsia="en-US"/>
        </w:rPr>
        <w:lastRenderedPageBreak/>
        <w:t xml:space="preserve">prohlašují, že Smlouva představuje úplnou dohodu o veškerých jejích náležitostech a neexistují náležitosti, které by Smluvní strany neujednaly. </w:t>
      </w:r>
    </w:p>
    <w:p w14:paraId="73E75F80" w14:textId="77777777" w:rsidR="00FF0F86" w:rsidRPr="0013748E" w:rsidRDefault="00D8271E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b w:val="0"/>
          <w:sz w:val="22"/>
          <w:szCs w:val="22"/>
        </w:rPr>
      </w:pPr>
      <w:r w:rsidRPr="0013748E">
        <w:rPr>
          <w:rFonts w:ascii="Arial" w:hAnsi="Arial" w:cs="Arial"/>
          <w:b w:val="0"/>
          <w:sz w:val="22"/>
          <w:szCs w:val="22"/>
        </w:rPr>
        <w:t xml:space="preserve">Ověřený opis Smlouvy o zajištění správy majetku a o výkonu dalších činností ve znění pozdějších Dodatků mezi hlavním městem Prahou a TSK  </w:t>
      </w:r>
      <w:proofErr w:type="spellStart"/>
      <w:r w:rsidRPr="0013748E">
        <w:rPr>
          <w:rFonts w:ascii="Arial" w:hAnsi="Arial" w:cs="Arial"/>
          <w:b w:val="0"/>
          <w:sz w:val="22"/>
          <w:szCs w:val="22"/>
        </w:rPr>
        <w:t>hl.m</w:t>
      </w:r>
      <w:proofErr w:type="spellEnd"/>
      <w:r w:rsidRPr="0013748E">
        <w:rPr>
          <w:rFonts w:ascii="Arial" w:hAnsi="Arial" w:cs="Arial"/>
          <w:b w:val="0"/>
          <w:sz w:val="22"/>
          <w:szCs w:val="22"/>
        </w:rPr>
        <w:t xml:space="preserve">. Prahy ze dne 12.1.2017, ověřený podpisový vzor </w:t>
      </w:r>
      <w:r w:rsidR="00E4183F" w:rsidRPr="0013748E">
        <w:rPr>
          <w:rFonts w:ascii="Arial" w:hAnsi="Arial" w:cs="Arial"/>
          <w:b w:val="0"/>
          <w:sz w:val="22"/>
          <w:szCs w:val="22"/>
        </w:rPr>
        <w:t>Ing. Jana Machaly</w:t>
      </w:r>
      <w:r w:rsidRPr="0013748E">
        <w:rPr>
          <w:rFonts w:ascii="Arial" w:hAnsi="Arial" w:cs="Arial"/>
          <w:b w:val="0"/>
          <w:sz w:val="22"/>
          <w:szCs w:val="22"/>
        </w:rPr>
        <w:t xml:space="preserve"> jsou uloženy u Katastrálního úřadu pro hlavní město Prahu, Katastrální pracoviště Praha.</w:t>
      </w:r>
    </w:p>
    <w:p w14:paraId="0E47B527" w14:textId="77777777" w:rsidR="00E2015C" w:rsidRPr="0013748E" w:rsidRDefault="00E2015C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V souladu s § 43 odst. 1 zákona č. 131/2000 Sb., o hlavním městě Praze, ve znění pozdějších předpisů tímto hlavní město Praha potvrzuje, že uzavření této Smlouvy </w:t>
      </w:r>
      <w:r w:rsidR="00F00A29" w:rsidRPr="0013748E">
        <w:rPr>
          <w:rFonts w:ascii="Arial" w:hAnsi="Arial" w:cs="Arial"/>
          <w:sz w:val="22"/>
          <w:szCs w:val="22"/>
        </w:rPr>
        <w:t>schválila Rada</w:t>
      </w:r>
      <w:r w:rsidR="00F00A29" w:rsidRPr="0013748E">
        <w:rPr>
          <w:rFonts w:ascii="Arial" w:hAnsi="Arial" w:cs="Arial"/>
          <w:b w:val="0"/>
          <w:sz w:val="22"/>
          <w:szCs w:val="22"/>
        </w:rPr>
        <w:t xml:space="preserve"> </w:t>
      </w:r>
      <w:r w:rsidRPr="0013748E">
        <w:rPr>
          <w:rFonts w:ascii="Arial" w:hAnsi="Arial" w:cs="Arial"/>
          <w:sz w:val="22"/>
          <w:szCs w:val="22"/>
        </w:rPr>
        <w:t xml:space="preserve">hlavního města Prahy usnesením č. </w:t>
      </w:r>
      <w:r w:rsidR="00A615E1">
        <w:rPr>
          <w:rFonts w:ascii="Arial" w:hAnsi="Arial" w:cs="Arial"/>
          <w:sz w:val="22"/>
          <w:szCs w:val="22"/>
        </w:rPr>
        <w:t>538</w:t>
      </w:r>
      <w:r w:rsidRPr="0013748E">
        <w:rPr>
          <w:rFonts w:ascii="Arial" w:hAnsi="Arial" w:cs="Arial"/>
          <w:sz w:val="22"/>
          <w:szCs w:val="22"/>
        </w:rPr>
        <w:t xml:space="preserve"> ze dne </w:t>
      </w:r>
      <w:r w:rsidR="00A615E1">
        <w:rPr>
          <w:rFonts w:ascii="Arial" w:hAnsi="Arial" w:cs="Arial"/>
          <w:sz w:val="22"/>
          <w:szCs w:val="22"/>
        </w:rPr>
        <w:t>15.3.2021</w:t>
      </w:r>
      <w:r w:rsidR="00CD303A" w:rsidRPr="0013748E">
        <w:rPr>
          <w:rFonts w:ascii="Arial" w:hAnsi="Arial" w:cs="Arial"/>
          <w:sz w:val="22"/>
          <w:szCs w:val="22"/>
        </w:rPr>
        <w:t>.</w:t>
      </w:r>
    </w:p>
    <w:p w14:paraId="6FFD5230" w14:textId="77777777" w:rsidR="00B65B8B" w:rsidRPr="0013748E" w:rsidRDefault="00E2015C" w:rsidP="00B65B8B">
      <w:pPr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>Nedílnou součástí této Smlouvy jsou následující přílohy</w:t>
      </w:r>
      <w:r w:rsidR="00B65B8B" w:rsidRPr="0013748E">
        <w:rPr>
          <w:rFonts w:ascii="Arial" w:hAnsi="Arial" w:cs="Arial"/>
          <w:sz w:val="22"/>
          <w:szCs w:val="22"/>
        </w:rPr>
        <w:t>:</w:t>
      </w:r>
    </w:p>
    <w:p w14:paraId="6446DE0B" w14:textId="77777777" w:rsidR="00B65B8B" w:rsidRPr="0013748E" w:rsidRDefault="00B65B8B" w:rsidP="00B65B8B">
      <w:pPr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Příloha č. 1: </w:t>
      </w:r>
      <w:r w:rsidR="00BC7F5B" w:rsidRPr="0013748E">
        <w:rPr>
          <w:rFonts w:ascii="Arial" w:hAnsi="Arial" w:cs="Arial"/>
          <w:sz w:val="22"/>
          <w:szCs w:val="22"/>
        </w:rPr>
        <w:t xml:space="preserve">geometrický plán </w:t>
      </w:r>
      <w:r w:rsidR="0013748E" w:rsidRPr="0013748E">
        <w:rPr>
          <w:rFonts w:ascii="Arial" w:hAnsi="Arial" w:cs="Arial"/>
          <w:sz w:val="22"/>
          <w:szCs w:val="22"/>
        </w:rPr>
        <w:t>č. 800-112/2019, katastrální území Radlice</w:t>
      </w:r>
    </w:p>
    <w:p w14:paraId="0DC12756" w14:textId="77777777" w:rsidR="00601302" w:rsidRPr="0013748E" w:rsidRDefault="00E2015C" w:rsidP="00B65B8B">
      <w:pPr>
        <w:tabs>
          <w:tab w:val="left" w:pos="5415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13748E"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8271E" w:rsidRPr="0013748E" w14:paraId="79DA6CD5" w14:textId="77777777" w:rsidTr="000643AE">
        <w:tc>
          <w:tcPr>
            <w:tcW w:w="4605" w:type="dxa"/>
          </w:tcPr>
          <w:p w14:paraId="460ED1D4" w14:textId="77777777" w:rsidR="00D8271E" w:rsidRPr="0013748E" w:rsidRDefault="00D8271E" w:rsidP="0006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V Praze dne …………………….. .</w:t>
            </w:r>
          </w:p>
        </w:tc>
        <w:tc>
          <w:tcPr>
            <w:tcW w:w="4605" w:type="dxa"/>
          </w:tcPr>
          <w:p w14:paraId="419485B6" w14:textId="77777777" w:rsidR="00D8271E" w:rsidRPr="0013748E" w:rsidRDefault="00D8271E" w:rsidP="0006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V Praze dne …………………….. .</w:t>
            </w:r>
          </w:p>
        </w:tc>
      </w:tr>
      <w:tr w:rsidR="00EE2BC9" w:rsidRPr="0013748E" w14:paraId="0E63AF0C" w14:textId="77777777" w:rsidTr="000643AE">
        <w:tc>
          <w:tcPr>
            <w:tcW w:w="4605" w:type="dxa"/>
          </w:tcPr>
          <w:p w14:paraId="4B8E1FCA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65E54" w14:textId="77777777" w:rsidR="00EE2BC9" w:rsidRPr="0013748E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 xml:space="preserve">Za Povinného - Hlavní město Praha zastoupené Technická správa komunikací </w:t>
            </w:r>
          </w:p>
          <w:p w14:paraId="403D7D1B" w14:textId="77777777" w:rsidR="00EE2BC9" w:rsidRPr="0013748E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hl. m. Prahy, a.s.:</w:t>
            </w:r>
          </w:p>
        </w:tc>
        <w:tc>
          <w:tcPr>
            <w:tcW w:w="4605" w:type="dxa"/>
          </w:tcPr>
          <w:p w14:paraId="11F53E51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4642C" w14:textId="77777777" w:rsidR="00EE2BC9" w:rsidRPr="0013748E" w:rsidRDefault="00EE2BC9" w:rsidP="00EE2BC9">
            <w:pPr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Za Oprávněného – Pražská plynárenská Distribuce</w:t>
            </w:r>
            <w:r w:rsidR="00A615E1">
              <w:rPr>
                <w:rFonts w:ascii="Arial" w:hAnsi="Arial" w:cs="Arial"/>
                <w:sz w:val="22"/>
                <w:szCs w:val="22"/>
              </w:rPr>
              <w:t>, a.s.</w:t>
            </w:r>
            <w:r w:rsidRPr="0013748E">
              <w:rPr>
                <w:rFonts w:ascii="Arial" w:hAnsi="Arial" w:cs="Arial"/>
                <w:sz w:val="22"/>
                <w:szCs w:val="22"/>
              </w:rPr>
              <w:t>, člen koncernu Pražská plynárenská, a.s.:</w:t>
            </w:r>
          </w:p>
        </w:tc>
      </w:tr>
      <w:tr w:rsidR="00EE2BC9" w:rsidRPr="003549A5" w14:paraId="105E8A06" w14:textId="77777777" w:rsidTr="000643AE">
        <w:tc>
          <w:tcPr>
            <w:tcW w:w="4605" w:type="dxa"/>
          </w:tcPr>
          <w:p w14:paraId="213F28A4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6E7C9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6B315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40F4CA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B99CA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479AE5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…….………………...………….</w:t>
            </w:r>
          </w:p>
          <w:p w14:paraId="640E2C17" w14:textId="77777777" w:rsidR="00871D0A" w:rsidRPr="0088736B" w:rsidRDefault="0088736B" w:rsidP="00EE2BC9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highlight w:val="black"/>
              </w:rPr>
              <w:t>'''''''''' ''''''''' '''''''''''''''''''</w:t>
            </w:r>
          </w:p>
          <w:p w14:paraId="0EBE5396" w14:textId="77777777" w:rsidR="00E4183F" w:rsidRPr="0013748E" w:rsidRDefault="00E4183F" w:rsidP="00EC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EC6383" w:rsidRPr="0013748E">
              <w:rPr>
                <w:rFonts w:ascii="Arial" w:hAnsi="Arial" w:cs="Arial"/>
                <w:sz w:val="22"/>
                <w:szCs w:val="22"/>
              </w:rPr>
              <w:t>Úseku služeb veřejnosti</w:t>
            </w:r>
          </w:p>
        </w:tc>
        <w:tc>
          <w:tcPr>
            <w:tcW w:w="4605" w:type="dxa"/>
          </w:tcPr>
          <w:p w14:paraId="3699642E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50583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15366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93D9A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D3D14" w14:textId="77777777" w:rsidR="00EE2BC9" w:rsidRPr="0013748E" w:rsidRDefault="00EE2BC9" w:rsidP="00EE2B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5CCCC2" w14:textId="77777777" w:rsidR="00EE2BC9" w:rsidRPr="0013748E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…….………………...………….</w:t>
            </w:r>
          </w:p>
          <w:p w14:paraId="7427F38F" w14:textId="77777777" w:rsidR="00EE2BC9" w:rsidRPr="0088736B" w:rsidRDefault="0088736B" w:rsidP="00EE2BC9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highlight w:val="black"/>
              </w:rPr>
              <w:t>''''''''''' ''''''''''''' '''''''''''''''''''</w:t>
            </w:r>
          </w:p>
          <w:p w14:paraId="3BB7AC6C" w14:textId="77777777" w:rsidR="00EE2BC9" w:rsidRPr="003549A5" w:rsidRDefault="00EE2BC9" w:rsidP="00EE2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48E">
              <w:rPr>
                <w:rFonts w:ascii="Arial" w:hAnsi="Arial" w:cs="Arial"/>
                <w:sz w:val="22"/>
                <w:szCs w:val="22"/>
              </w:rPr>
              <w:t>na základě pověření ze dne 3. 1. 2017</w:t>
            </w:r>
          </w:p>
        </w:tc>
      </w:tr>
    </w:tbl>
    <w:p w14:paraId="15E1B30B" w14:textId="77777777" w:rsidR="00D8271E" w:rsidRPr="003549A5" w:rsidRDefault="00D8271E" w:rsidP="00B65B8B">
      <w:pPr>
        <w:tabs>
          <w:tab w:val="left" w:pos="5415"/>
        </w:tabs>
        <w:ind w:left="-180"/>
        <w:jc w:val="both"/>
        <w:rPr>
          <w:rFonts w:ascii="Arial" w:hAnsi="Arial" w:cs="Arial"/>
          <w:sz w:val="22"/>
          <w:szCs w:val="22"/>
        </w:rPr>
      </w:pPr>
    </w:p>
    <w:sectPr w:rsidR="00D8271E" w:rsidRPr="003549A5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09E7" w14:textId="77777777" w:rsidR="00781C80" w:rsidRDefault="00781C80">
      <w:r>
        <w:separator/>
      </w:r>
    </w:p>
  </w:endnote>
  <w:endnote w:type="continuationSeparator" w:id="0">
    <w:p w14:paraId="4F5AC461" w14:textId="77777777" w:rsidR="00781C80" w:rsidRDefault="0078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9577" w14:textId="77777777" w:rsidR="005E53B2" w:rsidRPr="0088736B" w:rsidRDefault="005E53B2" w:rsidP="008873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BDD" w14:textId="77777777" w:rsidR="005E53B2" w:rsidRPr="0088736B" w:rsidRDefault="005E53B2" w:rsidP="008873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87A" w14:textId="77777777" w:rsidR="0088736B" w:rsidRDefault="0088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2B9" w14:textId="77777777" w:rsidR="00781C80" w:rsidRDefault="00781C80">
      <w:r>
        <w:separator/>
      </w:r>
    </w:p>
  </w:footnote>
  <w:footnote w:type="continuationSeparator" w:id="0">
    <w:p w14:paraId="36177BED" w14:textId="77777777" w:rsidR="00781C80" w:rsidRDefault="0078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BA5F" w14:textId="77777777" w:rsidR="0088736B" w:rsidRDefault="008873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5210" w14:textId="77777777" w:rsidR="0088736B" w:rsidRDefault="008873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B37" w14:textId="77777777" w:rsidR="0088736B" w:rsidRDefault="008873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17A"/>
    <w:multiLevelType w:val="hybridMultilevel"/>
    <w:tmpl w:val="A3D6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70C"/>
    <w:multiLevelType w:val="hybridMultilevel"/>
    <w:tmpl w:val="736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E0"/>
    <w:multiLevelType w:val="hybridMultilevel"/>
    <w:tmpl w:val="286E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BB7"/>
    <w:multiLevelType w:val="hybridMultilevel"/>
    <w:tmpl w:val="7D442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D2C"/>
    <w:multiLevelType w:val="hybridMultilevel"/>
    <w:tmpl w:val="93325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6463"/>
    <w:multiLevelType w:val="hybridMultilevel"/>
    <w:tmpl w:val="F38C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AFC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430"/>
    <w:multiLevelType w:val="hybridMultilevel"/>
    <w:tmpl w:val="B952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045"/>
    <w:multiLevelType w:val="hybridMultilevel"/>
    <w:tmpl w:val="B5F4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7E5A"/>
    <w:multiLevelType w:val="hybridMultilevel"/>
    <w:tmpl w:val="0CDA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651"/>
    <w:multiLevelType w:val="hybridMultilevel"/>
    <w:tmpl w:val="BE6C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0F5"/>
    <w:multiLevelType w:val="hybridMultilevel"/>
    <w:tmpl w:val="65828DCC"/>
    <w:lvl w:ilvl="0" w:tplc="749E5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671B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35DE4"/>
    <w:rsid w:val="000418CD"/>
    <w:rsid w:val="000420A4"/>
    <w:rsid w:val="000423E1"/>
    <w:rsid w:val="00046A33"/>
    <w:rsid w:val="0005247E"/>
    <w:rsid w:val="000554BF"/>
    <w:rsid w:val="00055CE1"/>
    <w:rsid w:val="000566B4"/>
    <w:rsid w:val="00062AAB"/>
    <w:rsid w:val="000643AE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A22CE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30B4D"/>
    <w:rsid w:val="00132232"/>
    <w:rsid w:val="001330C2"/>
    <w:rsid w:val="00136923"/>
    <w:rsid w:val="0013748E"/>
    <w:rsid w:val="00137D3D"/>
    <w:rsid w:val="001442F1"/>
    <w:rsid w:val="00144C97"/>
    <w:rsid w:val="0014588A"/>
    <w:rsid w:val="00152F71"/>
    <w:rsid w:val="00154DB7"/>
    <w:rsid w:val="001552C6"/>
    <w:rsid w:val="00160407"/>
    <w:rsid w:val="00163F89"/>
    <w:rsid w:val="00167773"/>
    <w:rsid w:val="00170B59"/>
    <w:rsid w:val="00175BA9"/>
    <w:rsid w:val="00175DD3"/>
    <w:rsid w:val="00176186"/>
    <w:rsid w:val="00177933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A6C14"/>
    <w:rsid w:val="001B03CC"/>
    <w:rsid w:val="001B2887"/>
    <w:rsid w:val="001C16E4"/>
    <w:rsid w:val="001C17AD"/>
    <w:rsid w:val="001C4119"/>
    <w:rsid w:val="001D1D32"/>
    <w:rsid w:val="001D2994"/>
    <w:rsid w:val="001D4D08"/>
    <w:rsid w:val="001D61F5"/>
    <w:rsid w:val="001E12A6"/>
    <w:rsid w:val="001E1A96"/>
    <w:rsid w:val="001E28D8"/>
    <w:rsid w:val="001E36A9"/>
    <w:rsid w:val="001F2375"/>
    <w:rsid w:val="001F2429"/>
    <w:rsid w:val="001F43C5"/>
    <w:rsid w:val="0020039E"/>
    <w:rsid w:val="00204F8B"/>
    <w:rsid w:val="00206FD7"/>
    <w:rsid w:val="00216221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36DFF"/>
    <w:rsid w:val="00243C13"/>
    <w:rsid w:val="00244236"/>
    <w:rsid w:val="00247A65"/>
    <w:rsid w:val="00250347"/>
    <w:rsid w:val="0025323A"/>
    <w:rsid w:val="002556DE"/>
    <w:rsid w:val="00257F40"/>
    <w:rsid w:val="0026261F"/>
    <w:rsid w:val="002635A4"/>
    <w:rsid w:val="00263B5D"/>
    <w:rsid w:val="00265890"/>
    <w:rsid w:val="00266624"/>
    <w:rsid w:val="00270684"/>
    <w:rsid w:val="00272D17"/>
    <w:rsid w:val="002738AA"/>
    <w:rsid w:val="0027431B"/>
    <w:rsid w:val="00275534"/>
    <w:rsid w:val="00277453"/>
    <w:rsid w:val="002775F4"/>
    <w:rsid w:val="00283693"/>
    <w:rsid w:val="002847BB"/>
    <w:rsid w:val="002857F4"/>
    <w:rsid w:val="002866BB"/>
    <w:rsid w:val="002870F9"/>
    <w:rsid w:val="00296B49"/>
    <w:rsid w:val="002A1B20"/>
    <w:rsid w:val="002A6044"/>
    <w:rsid w:val="002B11D1"/>
    <w:rsid w:val="002B13D7"/>
    <w:rsid w:val="002B152C"/>
    <w:rsid w:val="002B3870"/>
    <w:rsid w:val="002B574E"/>
    <w:rsid w:val="002B5CAA"/>
    <w:rsid w:val="002B61DD"/>
    <w:rsid w:val="002B6878"/>
    <w:rsid w:val="002C15F5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E6AA8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3081"/>
    <w:rsid w:val="00314F93"/>
    <w:rsid w:val="00316224"/>
    <w:rsid w:val="00320B3A"/>
    <w:rsid w:val="00321E7F"/>
    <w:rsid w:val="003229F4"/>
    <w:rsid w:val="00323E9C"/>
    <w:rsid w:val="00324BA0"/>
    <w:rsid w:val="00324CD6"/>
    <w:rsid w:val="003253F8"/>
    <w:rsid w:val="00327045"/>
    <w:rsid w:val="0032762B"/>
    <w:rsid w:val="0033004A"/>
    <w:rsid w:val="003303F4"/>
    <w:rsid w:val="00330A5F"/>
    <w:rsid w:val="00332378"/>
    <w:rsid w:val="00333FDB"/>
    <w:rsid w:val="00333FF5"/>
    <w:rsid w:val="003348CD"/>
    <w:rsid w:val="00337746"/>
    <w:rsid w:val="00341864"/>
    <w:rsid w:val="003425FD"/>
    <w:rsid w:val="003446DA"/>
    <w:rsid w:val="00345CF8"/>
    <w:rsid w:val="00345DF2"/>
    <w:rsid w:val="003475B6"/>
    <w:rsid w:val="00350A4B"/>
    <w:rsid w:val="00352582"/>
    <w:rsid w:val="003525F9"/>
    <w:rsid w:val="0035379A"/>
    <w:rsid w:val="00353E89"/>
    <w:rsid w:val="003549A5"/>
    <w:rsid w:val="00355215"/>
    <w:rsid w:val="003568A5"/>
    <w:rsid w:val="00360418"/>
    <w:rsid w:val="003630E8"/>
    <w:rsid w:val="003635EC"/>
    <w:rsid w:val="0036503B"/>
    <w:rsid w:val="003652D6"/>
    <w:rsid w:val="003701B3"/>
    <w:rsid w:val="003708EE"/>
    <w:rsid w:val="00373263"/>
    <w:rsid w:val="003742BF"/>
    <w:rsid w:val="00374B99"/>
    <w:rsid w:val="0037569B"/>
    <w:rsid w:val="00384FFE"/>
    <w:rsid w:val="00390B6E"/>
    <w:rsid w:val="00390CAD"/>
    <w:rsid w:val="00391946"/>
    <w:rsid w:val="00395BDB"/>
    <w:rsid w:val="00397538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D7550"/>
    <w:rsid w:val="003E0F51"/>
    <w:rsid w:val="003E36CC"/>
    <w:rsid w:val="003E4599"/>
    <w:rsid w:val="003F1023"/>
    <w:rsid w:val="003F1A99"/>
    <w:rsid w:val="003F2D00"/>
    <w:rsid w:val="003F3BC0"/>
    <w:rsid w:val="003F5C89"/>
    <w:rsid w:val="003F61D9"/>
    <w:rsid w:val="00403986"/>
    <w:rsid w:val="004055A9"/>
    <w:rsid w:val="004070B7"/>
    <w:rsid w:val="004073E3"/>
    <w:rsid w:val="00407808"/>
    <w:rsid w:val="00413411"/>
    <w:rsid w:val="00416050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190D"/>
    <w:rsid w:val="004768AF"/>
    <w:rsid w:val="0048059B"/>
    <w:rsid w:val="004815BA"/>
    <w:rsid w:val="004828DE"/>
    <w:rsid w:val="004834E4"/>
    <w:rsid w:val="0048355E"/>
    <w:rsid w:val="0048368D"/>
    <w:rsid w:val="00483A65"/>
    <w:rsid w:val="00484CB8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B657B"/>
    <w:rsid w:val="004C0387"/>
    <w:rsid w:val="004C09D4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091F"/>
    <w:rsid w:val="004F0EE3"/>
    <w:rsid w:val="004F1BC6"/>
    <w:rsid w:val="004F2A5A"/>
    <w:rsid w:val="004F3AC3"/>
    <w:rsid w:val="004F6C01"/>
    <w:rsid w:val="0050225C"/>
    <w:rsid w:val="0050258F"/>
    <w:rsid w:val="005065A3"/>
    <w:rsid w:val="0051593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D2D9A"/>
    <w:rsid w:val="005D4B78"/>
    <w:rsid w:val="005D73A5"/>
    <w:rsid w:val="005E0063"/>
    <w:rsid w:val="005E01B4"/>
    <w:rsid w:val="005E0392"/>
    <w:rsid w:val="005E1A14"/>
    <w:rsid w:val="005E53B2"/>
    <w:rsid w:val="005E6463"/>
    <w:rsid w:val="005F05F1"/>
    <w:rsid w:val="005F67E5"/>
    <w:rsid w:val="00601302"/>
    <w:rsid w:val="00604B81"/>
    <w:rsid w:val="00606770"/>
    <w:rsid w:val="00606BDB"/>
    <w:rsid w:val="006077D9"/>
    <w:rsid w:val="00610F06"/>
    <w:rsid w:val="006178EC"/>
    <w:rsid w:val="00622E8F"/>
    <w:rsid w:val="006302F5"/>
    <w:rsid w:val="00634880"/>
    <w:rsid w:val="00636334"/>
    <w:rsid w:val="006369B8"/>
    <w:rsid w:val="006407D8"/>
    <w:rsid w:val="006410E5"/>
    <w:rsid w:val="006420EF"/>
    <w:rsid w:val="00646089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657"/>
    <w:rsid w:val="00664F61"/>
    <w:rsid w:val="00665B6A"/>
    <w:rsid w:val="006679D3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07B4"/>
    <w:rsid w:val="006B32ED"/>
    <w:rsid w:val="006B58E0"/>
    <w:rsid w:val="006B5940"/>
    <w:rsid w:val="006B7167"/>
    <w:rsid w:val="006C20B4"/>
    <w:rsid w:val="006C3837"/>
    <w:rsid w:val="006C3AB8"/>
    <w:rsid w:val="006C61A5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13F1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593"/>
    <w:rsid w:val="00755EB3"/>
    <w:rsid w:val="007606C5"/>
    <w:rsid w:val="00761339"/>
    <w:rsid w:val="0076173D"/>
    <w:rsid w:val="007623A2"/>
    <w:rsid w:val="007640C1"/>
    <w:rsid w:val="007653BA"/>
    <w:rsid w:val="00765C38"/>
    <w:rsid w:val="007665B3"/>
    <w:rsid w:val="00766E4E"/>
    <w:rsid w:val="007678DD"/>
    <w:rsid w:val="0077043C"/>
    <w:rsid w:val="007721F0"/>
    <w:rsid w:val="0077529B"/>
    <w:rsid w:val="00775D84"/>
    <w:rsid w:val="00776F65"/>
    <w:rsid w:val="00777C15"/>
    <w:rsid w:val="0078093B"/>
    <w:rsid w:val="00781C80"/>
    <w:rsid w:val="00784092"/>
    <w:rsid w:val="00784375"/>
    <w:rsid w:val="00784A14"/>
    <w:rsid w:val="0078773C"/>
    <w:rsid w:val="00796C41"/>
    <w:rsid w:val="007A1CC4"/>
    <w:rsid w:val="007A44FF"/>
    <w:rsid w:val="007A6A39"/>
    <w:rsid w:val="007A7B4D"/>
    <w:rsid w:val="007B10A0"/>
    <w:rsid w:val="007B1AB6"/>
    <w:rsid w:val="007B509D"/>
    <w:rsid w:val="007B6573"/>
    <w:rsid w:val="007C0A5E"/>
    <w:rsid w:val="007C1193"/>
    <w:rsid w:val="007C13B5"/>
    <w:rsid w:val="007C380B"/>
    <w:rsid w:val="007C3D67"/>
    <w:rsid w:val="007C3EEA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259D"/>
    <w:rsid w:val="00843A47"/>
    <w:rsid w:val="00843D5F"/>
    <w:rsid w:val="00843FFD"/>
    <w:rsid w:val="008447B2"/>
    <w:rsid w:val="008452A0"/>
    <w:rsid w:val="00850F83"/>
    <w:rsid w:val="0085340F"/>
    <w:rsid w:val="008548C5"/>
    <w:rsid w:val="00856090"/>
    <w:rsid w:val="008624F6"/>
    <w:rsid w:val="00864272"/>
    <w:rsid w:val="00865BC0"/>
    <w:rsid w:val="00866334"/>
    <w:rsid w:val="008668D4"/>
    <w:rsid w:val="00871D0A"/>
    <w:rsid w:val="008724D1"/>
    <w:rsid w:val="008726D1"/>
    <w:rsid w:val="00875934"/>
    <w:rsid w:val="00876FD3"/>
    <w:rsid w:val="00882B18"/>
    <w:rsid w:val="00882B29"/>
    <w:rsid w:val="00883E50"/>
    <w:rsid w:val="0088736B"/>
    <w:rsid w:val="00890182"/>
    <w:rsid w:val="00890C00"/>
    <w:rsid w:val="008910F5"/>
    <w:rsid w:val="0089431A"/>
    <w:rsid w:val="008A05B8"/>
    <w:rsid w:val="008A1044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36594"/>
    <w:rsid w:val="009401DD"/>
    <w:rsid w:val="009424B9"/>
    <w:rsid w:val="0094647C"/>
    <w:rsid w:val="00951772"/>
    <w:rsid w:val="00951DB9"/>
    <w:rsid w:val="009555A0"/>
    <w:rsid w:val="00955CB9"/>
    <w:rsid w:val="009600B2"/>
    <w:rsid w:val="009614D1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9681E"/>
    <w:rsid w:val="009A080F"/>
    <w:rsid w:val="009A0AB3"/>
    <w:rsid w:val="009A24E6"/>
    <w:rsid w:val="009A2B49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15FF"/>
    <w:rsid w:val="009F202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4A59"/>
    <w:rsid w:val="00A05AEE"/>
    <w:rsid w:val="00A0697D"/>
    <w:rsid w:val="00A06C5C"/>
    <w:rsid w:val="00A06FDB"/>
    <w:rsid w:val="00A11AFE"/>
    <w:rsid w:val="00A148F7"/>
    <w:rsid w:val="00A23756"/>
    <w:rsid w:val="00A27A15"/>
    <w:rsid w:val="00A30490"/>
    <w:rsid w:val="00A37663"/>
    <w:rsid w:val="00A378BE"/>
    <w:rsid w:val="00A400DD"/>
    <w:rsid w:val="00A40C5C"/>
    <w:rsid w:val="00A4351E"/>
    <w:rsid w:val="00A440A2"/>
    <w:rsid w:val="00A51494"/>
    <w:rsid w:val="00A52412"/>
    <w:rsid w:val="00A571BF"/>
    <w:rsid w:val="00A610EE"/>
    <w:rsid w:val="00A615E1"/>
    <w:rsid w:val="00A616F1"/>
    <w:rsid w:val="00A633E2"/>
    <w:rsid w:val="00A67927"/>
    <w:rsid w:val="00A725E4"/>
    <w:rsid w:val="00A72C1B"/>
    <w:rsid w:val="00A7413C"/>
    <w:rsid w:val="00A76589"/>
    <w:rsid w:val="00A77447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C3C82"/>
    <w:rsid w:val="00AC3D3C"/>
    <w:rsid w:val="00AC5202"/>
    <w:rsid w:val="00AC7725"/>
    <w:rsid w:val="00AC7F16"/>
    <w:rsid w:val="00AD2A04"/>
    <w:rsid w:val="00AD3F5B"/>
    <w:rsid w:val="00AE0829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1AA1"/>
    <w:rsid w:val="00B133D2"/>
    <w:rsid w:val="00B13538"/>
    <w:rsid w:val="00B21D8F"/>
    <w:rsid w:val="00B2519E"/>
    <w:rsid w:val="00B27020"/>
    <w:rsid w:val="00B30104"/>
    <w:rsid w:val="00B3076B"/>
    <w:rsid w:val="00B309BE"/>
    <w:rsid w:val="00B3373F"/>
    <w:rsid w:val="00B4288E"/>
    <w:rsid w:val="00B4479B"/>
    <w:rsid w:val="00B45DF6"/>
    <w:rsid w:val="00B47996"/>
    <w:rsid w:val="00B50CFA"/>
    <w:rsid w:val="00B55E7A"/>
    <w:rsid w:val="00B56C95"/>
    <w:rsid w:val="00B60583"/>
    <w:rsid w:val="00B635BE"/>
    <w:rsid w:val="00B65B8B"/>
    <w:rsid w:val="00B669A0"/>
    <w:rsid w:val="00B66BD8"/>
    <w:rsid w:val="00B67A49"/>
    <w:rsid w:val="00B67E73"/>
    <w:rsid w:val="00B71382"/>
    <w:rsid w:val="00B75881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43A"/>
    <w:rsid w:val="00BC7625"/>
    <w:rsid w:val="00BC7F34"/>
    <w:rsid w:val="00BC7F5B"/>
    <w:rsid w:val="00BD0976"/>
    <w:rsid w:val="00BD3B8B"/>
    <w:rsid w:val="00BD53AB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0A59"/>
    <w:rsid w:val="00C1132B"/>
    <w:rsid w:val="00C13FC3"/>
    <w:rsid w:val="00C142C8"/>
    <w:rsid w:val="00C17129"/>
    <w:rsid w:val="00C177F6"/>
    <w:rsid w:val="00C22A8C"/>
    <w:rsid w:val="00C23BBE"/>
    <w:rsid w:val="00C24D66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54ED1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91CE6"/>
    <w:rsid w:val="00C92A3E"/>
    <w:rsid w:val="00C92FEC"/>
    <w:rsid w:val="00C93428"/>
    <w:rsid w:val="00C94990"/>
    <w:rsid w:val="00CA02FA"/>
    <w:rsid w:val="00CA1875"/>
    <w:rsid w:val="00CA505C"/>
    <w:rsid w:val="00CA6368"/>
    <w:rsid w:val="00CB1B10"/>
    <w:rsid w:val="00CB5AE3"/>
    <w:rsid w:val="00CB63E7"/>
    <w:rsid w:val="00CB6F72"/>
    <w:rsid w:val="00CC1F7D"/>
    <w:rsid w:val="00CC3EBB"/>
    <w:rsid w:val="00CC5103"/>
    <w:rsid w:val="00CC5368"/>
    <w:rsid w:val="00CC5AC8"/>
    <w:rsid w:val="00CD303A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10AD7"/>
    <w:rsid w:val="00D12FDA"/>
    <w:rsid w:val="00D1660B"/>
    <w:rsid w:val="00D167D1"/>
    <w:rsid w:val="00D20382"/>
    <w:rsid w:val="00D20E03"/>
    <w:rsid w:val="00D2293A"/>
    <w:rsid w:val="00D24F4C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5C2A"/>
    <w:rsid w:val="00D67330"/>
    <w:rsid w:val="00D74623"/>
    <w:rsid w:val="00D74D01"/>
    <w:rsid w:val="00D7556F"/>
    <w:rsid w:val="00D809B9"/>
    <w:rsid w:val="00D8149B"/>
    <w:rsid w:val="00D81F71"/>
    <w:rsid w:val="00D8271E"/>
    <w:rsid w:val="00D82CC1"/>
    <w:rsid w:val="00D82DF5"/>
    <w:rsid w:val="00D86C2E"/>
    <w:rsid w:val="00D871D3"/>
    <w:rsid w:val="00D874CD"/>
    <w:rsid w:val="00D87AA8"/>
    <w:rsid w:val="00D87F17"/>
    <w:rsid w:val="00D90025"/>
    <w:rsid w:val="00D90B0D"/>
    <w:rsid w:val="00D92588"/>
    <w:rsid w:val="00D9352B"/>
    <w:rsid w:val="00D93A63"/>
    <w:rsid w:val="00D93CCC"/>
    <w:rsid w:val="00D95825"/>
    <w:rsid w:val="00D95BB1"/>
    <w:rsid w:val="00DA169F"/>
    <w:rsid w:val="00DB0935"/>
    <w:rsid w:val="00DB1F79"/>
    <w:rsid w:val="00DB4E65"/>
    <w:rsid w:val="00DC021D"/>
    <w:rsid w:val="00DC1A82"/>
    <w:rsid w:val="00DC20A5"/>
    <w:rsid w:val="00DC29F4"/>
    <w:rsid w:val="00DC3D69"/>
    <w:rsid w:val="00DC6F17"/>
    <w:rsid w:val="00DC7592"/>
    <w:rsid w:val="00DD1AD4"/>
    <w:rsid w:val="00DD3DF1"/>
    <w:rsid w:val="00DD45FE"/>
    <w:rsid w:val="00DD5EAE"/>
    <w:rsid w:val="00DD6217"/>
    <w:rsid w:val="00DD6413"/>
    <w:rsid w:val="00DE024D"/>
    <w:rsid w:val="00DE241D"/>
    <w:rsid w:val="00DE5751"/>
    <w:rsid w:val="00DE6498"/>
    <w:rsid w:val="00DF0C8E"/>
    <w:rsid w:val="00E0365D"/>
    <w:rsid w:val="00E04465"/>
    <w:rsid w:val="00E072A9"/>
    <w:rsid w:val="00E07A2E"/>
    <w:rsid w:val="00E13191"/>
    <w:rsid w:val="00E14551"/>
    <w:rsid w:val="00E14767"/>
    <w:rsid w:val="00E1706A"/>
    <w:rsid w:val="00E2015C"/>
    <w:rsid w:val="00E20C23"/>
    <w:rsid w:val="00E2219B"/>
    <w:rsid w:val="00E248AB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83F"/>
    <w:rsid w:val="00E41AA7"/>
    <w:rsid w:val="00E4218B"/>
    <w:rsid w:val="00E467AF"/>
    <w:rsid w:val="00E468D1"/>
    <w:rsid w:val="00E46A1E"/>
    <w:rsid w:val="00E47FF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07A8"/>
    <w:rsid w:val="00E82186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64E6"/>
    <w:rsid w:val="00E97099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383"/>
    <w:rsid w:val="00EC69F8"/>
    <w:rsid w:val="00ED1BA9"/>
    <w:rsid w:val="00ED2A26"/>
    <w:rsid w:val="00ED3089"/>
    <w:rsid w:val="00ED5364"/>
    <w:rsid w:val="00ED6E42"/>
    <w:rsid w:val="00EE2BC9"/>
    <w:rsid w:val="00EE60DE"/>
    <w:rsid w:val="00EF284B"/>
    <w:rsid w:val="00F001FE"/>
    <w:rsid w:val="00F00A29"/>
    <w:rsid w:val="00F0240A"/>
    <w:rsid w:val="00F034CB"/>
    <w:rsid w:val="00F035C2"/>
    <w:rsid w:val="00F04119"/>
    <w:rsid w:val="00F04982"/>
    <w:rsid w:val="00F12119"/>
    <w:rsid w:val="00F121F7"/>
    <w:rsid w:val="00F12DA8"/>
    <w:rsid w:val="00F1655D"/>
    <w:rsid w:val="00F21067"/>
    <w:rsid w:val="00F2290E"/>
    <w:rsid w:val="00F238BD"/>
    <w:rsid w:val="00F23AA5"/>
    <w:rsid w:val="00F258E4"/>
    <w:rsid w:val="00F25AC7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47C6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489"/>
    <w:rsid w:val="00FA1FF5"/>
    <w:rsid w:val="00FA5C00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0F86"/>
    <w:rsid w:val="00FF23BD"/>
    <w:rsid w:val="00FF2821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8ED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6173D"/>
  </w:style>
  <w:style w:type="paragraph" w:styleId="Zhlav">
    <w:name w:val="header"/>
    <w:basedOn w:val="Normln"/>
    <w:link w:val="ZhlavChar"/>
    <w:rsid w:val="002B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13D7"/>
  </w:style>
  <w:style w:type="character" w:customStyle="1" w:styleId="ZpatChar">
    <w:name w:val="Zápatí Char"/>
    <w:link w:val="Zpat"/>
    <w:uiPriority w:val="99"/>
    <w:rsid w:val="002B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2645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2021-05-17T08:04:00Z</dcterms:created>
  <dcterms:modified xsi:type="dcterms:W3CDTF">2021-05-17T08:05:00Z</dcterms:modified>
</cp:coreProperties>
</file>