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1"/>
        <w:gridCol w:w="334"/>
        <w:gridCol w:w="439"/>
        <w:gridCol w:w="1315"/>
        <w:gridCol w:w="438"/>
        <w:gridCol w:w="561"/>
        <w:gridCol w:w="463"/>
        <w:gridCol w:w="846"/>
        <w:gridCol w:w="1054"/>
        <w:gridCol w:w="256"/>
        <w:gridCol w:w="1497"/>
      </w:tblGrid>
      <w:tr w:rsidR="00622B31">
        <w:trPr>
          <w:cantSplit/>
        </w:trPr>
        <w:tc>
          <w:tcPr>
            <w:tcW w:w="187" w:type="dxa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7"/>
          </w:tcPr>
          <w:p w:rsidR="00622B31" w:rsidRDefault="00DF7E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FBE5C7" wp14:editId="69AAF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10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187" w:type="dxa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7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10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22B31">
        <w:trPr>
          <w:cantSplit/>
        </w:trPr>
        <w:tc>
          <w:tcPr>
            <w:tcW w:w="2151" w:type="dxa"/>
            <w:gridSpan w:val="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10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EUMONIA, spol. s r.o.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Tatranská 860/7 860/7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Liberec III-Jeřáb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28688325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6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</w:t>
            </w: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5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5238" w:type="dxa"/>
            <w:gridSpan w:val="13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  <w:gridSpan w:val="5"/>
          </w:tcPr>
          <w:p w:rsidR="00622B31" w:rsidRDefault="00622B3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DF7E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BC0389">
              <w:rPr>
                <w:rFonts w:ascii="Calibri" w:hAnsi="Calibri"/>
                <w:b/>
                <w:sz w:val="32"/>
              </w:rPr>
              <w:t>1411/00005</w:t>
            </w:r>
            <w:r>
              <w:rPr>
                <w:rFonts w:ascii="Calibri" w:hAnsi="Calibri"/>
                <w:b/>
                <w:sz w:val="32"/>
              </w:rPr>
              <w:t>/17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12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gridSpan w:val="2"/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22B31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A" w:rsidRPr="002674DA" w:rsidRDefault="00417A5A" w:rsidP="00417A5A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2674DA">
              <w:rPr>
                <w:rFonts w:ascii="Calibri" w:hAnsi="Calibri"/>
                <w:b/>
                <w:sz w:val="18"/>
              </w:rPr>
              <w:t xml:space="preserve">Poradenství a konzultace při projektování Revitalizace Letního stadionu Pardubice </w:t>
            </w:r>
            <w:r w:rsidRPr="002674DA">
              <w:rPr>
                <w:rFonts w:ascii="Calibri" w:hAnsi="Calibri"/>
                <w:sz w:val="18"/>
              </w:rPr>
              <w:t xml:space="preserve">ve vazbě na požadavky národního dotačního titulu pro podporu investic ve sportu (PROGRAM 133510 – podpora materiálně technické základny sportu) a promítnutí těchto požadavků do jednotlivých fází projektových prací dle stavebních objektů s důrazem na optimalizaci harmonogramu projektových prací dle stavebních objektů v rámci řešeného území lokality Letního stadionu. Poskytování služeb bude probíhat na základě průběžné komunikace mezi objednatelem a poskytovatelem a to zejména takto: </w:t>
            </w:r>
          </w:p>
          <w:p w:rsidR="00417A5A" w:rsidRPr="002674DA" w:rsidRDefault="00417A5A" w:rsidP="00417A5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99" w:hanging="284"/>
              <w:rPr>
                <w:rFonts w:ascii="Calibri" w:hAnsi="Calibri"/>
                <w:b/>
                <w:sz w:val="18"/>
              </w:rPr>
            </w:pPr>
            <w:r w:rsidRPr="002674DA">
              <w:rPr>
                <w:rFonts w:ascii="Calibri" w:hAnsi="Calibri"/>
                <w:b/>
                <w:sz w:val="18"/>
              </w:rPr>
              <w:t>poskytovatel se zavazuje k osobní účasti na všech jednáních projektového teamu</w:t>
            </w:r>
            <w:r>
              <w:rPr>
                <w:rFonts w:ascii="Calibri" w:hAnsi="Calibri"/>
                <w:b/>
                <w:sz w:val="18"/>
              </w:rPr>
              <w:t xml:space="preserve"> „</w:t>
            </w:r>
            <w:r w:rsidRPr="00B834C0">
              <w:rPr>
                <w:rFonts w:ascii="Calibri" w:hAnsi="Calibri"/>
                <w:b/>
                <w:sz w:val="18"/>
              </w:rPr>
              <w:t>Revitalizace letního stadionu v Pardubicích“,</w:t>
            </w:r>
            <w:r>
              <w:rPr>
                <w:rFonts w:ascii="Calibri" w:hAnsi="Calibri"/>
                <w:b/>
                <w:sz w:val="18"/>
              </w:rPr>
              <w:t xml:space="preserve"> které svolává projektový manažer Libor Matoušek, mobil: +420 777 162 020, e-mail: </w:t>
            </w:r>
            <w:hyperlink r:id="rId7" w:history="1">
              <w:r w:rsidRPr="007A7CEC">
                <w:rPr>
                  <w:rStyle w:val="Hypertextovodkaz"/>
                  <w:rFonts w:ascii="Calibri" w:hAnsi="Calibri"/>
                  <w:b/>
                  <w:sz w:val="18"/>
                </w:rPr>
                <w:t>libor.matousek</w:t>
              </w:r>
              <w:r w:rsidRPr="007A7CEC">
                <w:rPr>
                  <w:rStyle w:val="Hypertextovodkaz"/>
                  <w:rFonts w:ascii="Calibri" w:hAnsi="Calibri"/>
                  <w:b/>
                  <w:sz w:val="18"/>
                  <w:lang w:val="en-US"/>
                </w:rPr>
                <w:t>@limma.cz</w:t>
              </w:r>
            </w:hyperlink>
            <w:r>
              <w:rPr>
                <w:rFonts w:ascii="Calibri" w:hAnsi="Calibri"/>
                <w:b/>
                <w:sz w:val="18"/>
                <w:lang w:val="en-US"/>
              </w:rPr>
              <w:t>]</w:t>
            </w:r>
            <w:r w:rsidRPr="002674DA">
              <w:rPr>
                <w:rFonts w:ascii="Calibri" w:hAnsi="Calibri"/>
                <w:b/>
                <w:sz w:val="18"/>
              </w:rPr>
              <w:t>.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br/>
            </w:r>
            <w:r w:rsidRPr="002674DA">
              <w:rPr>
                <w:rFonts w:ascii="Calibri" w:hAnsi="Calibri"/>
                <w:b/>
                <w:sz w:val="18"/>
              </w:rPr>
              <w:t xml:space="preserve">Termín jednání </w:t>
            </w:r>
            <w:r>
              <w:rPr>
                <w:rFonts w:ascii="Calibri" w:hAnsi="Calibri"/>
                <w:b/>
                <w:sz w:val="18"/>
              </w:rPr>
              <w:t xml:space="preserve">projektového teamu </w:t>
            </w:r>
            <w:r w:rsidRPr="002674DA">
              <w:rPr>
                <w:rFonts w:ascii="Calibri" w:hAnsi="Calibri"/>
                <w:b/>
                <w:sz w:val="18"/>
              </w:rPr>
              <w:t xml:space="preserve">musí být s poskytovatelem odsouhlasen. </w:t>
            </w:r>
          </w:p>
          <w:p w:rsidR="00417A5A" w:rsidRPr="0038027F" w:rsidRDefault="00417A5A" w:rsidP="00417A5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99" w:hanging="284"/>
              <w:rPr>
                <w:rFonts w:ascii="Calibri" w:hAnsi="Calibri"/>
                <w:b/>
                <w:sz w:val="21"/>
              </w:rPr>
            </w:pPr>
            <w:r w:rsidRPr="002674DA">
              <w:rPr>
                <w:rFonts w:ascii="Calibri" w:hAnsi="Calibri"/>
                <w:b/>
                <w:sz w:val="18"/>
              </w:rPr>
              <w:t xml:space="preserve">poskytovatel se zavazuje k fakturaci přiložit výkaz </w:t>
            </w:r>
            <w:r>
              <w:rPr>
                <w:rFonts w:ascii="Calibri" w:hAnsi="Calibri"/>
                <w:b/>
                <w:sz w:val="18"/>
              </w:rPr>
              <w:t>s</w:t>
            </w:r>
            <w:r w:rsidRPr="002674DA">
              <w:rPr>
                <w:rFonts w:ascii="Calibri" w:hAnsi="Calibri"/>
                <w:b/>
                <w:sz w:val="18"/>
              </w:rPr>
              <w:t xml:space="preserve"> rozpisem hodinové náročnosti fakturovaných úkonů.   </w:t>
            </w:r>
          </w:p>
          <w:p w:rsidR="00417A5A" w:rsidRPr="002674DA" w:rsidRDefault="00417A5A" w:rsidP="00417A5A">
            <w:pPr>
              <w:pStyle w:val="Odstavecseseznamem"/>
              <w:spacing w:after="0" w:line="240" w:lineRule="auto"/>
              <w:ind w:left="299"/>
              <w:rPr>
                <w:rFonts w:ascii="Calibri" w:hAnsi="Calibri"/>
                <w:b/>
                <w:sz w:val="21"/>
              </w:rPr>
            </w:pPr>
          </w:p>
          <w:p w:rsidR="00417A5A" w:rsidRDefault="00417A5A" w:rsidP="00417A5A">
            <w:pPr>
              <w:spacing w:after="0" w:line="240" w:lineRule="auto"/>
              <w:ind w:left="15"/>
              <w:rPr>
                <w:rFonts w:ascii="Calibri" w:hAnsi="Calibri"/>
                <w:b/>
                <w:sz w:val="20"/>
              </w:rPr>
            </w:pPr>
            <w:r w:rsidRPr="000F4E70">
              <w:rPr>
                <w:rFonts w:ascii="Calibri" w:hAnsi="Calibri"/>
                <w:b/>
                <w:sz w:val="20"/>
              </w:rPr>
              <w:t>Jednotková hodinová smluvní cena je stanovena takto:</w:t>
            </w:r>
          </w:p>
          <w:p w:rsidR="00417A5A" w:rsidRDefault="00417A5A" w:rsidP="00417A5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</w:t>
            </w:r>
            <w:r w:rsidRPr="0038027F">
              <w:rPr>
                <w:rFonts w:ascii="Calibri" w:hAnsi="Calibri"/>
                <w:b/>
                <w:sz w:val="20"/>
              </w:rPr>
              <w:t xml:space="preserve">800,-/hod. </w:t>
            </w:r>
            <w:r>
              <w:rPr>
                <w:rFonts w:ascii="Calibri" w:hAnsi="Calibri"/>
                <w:b/>
                <w:sz w:val="20"/>
              </w:rPr>
              <w:t xml:space="preserve">bez DPH </w:t>
            </w:r>
            <w:r w:rsidRPr="0038027F">
              <w:rPr>
                <w:rFonts w:ascii="Calibri" w:hAnsi="Calibri"/>
                <w:b/>
                <w:sz w:val="20"/>
              </w:rPr>
              <w:t>za činnosti provedené v sídle poskytovatele/</w:t>
            </w:r>
          </w:p>
          <w:p w:rsidR="00417A5A" w:rsidRDefault="00417A5A" w:rsidP="00417A5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Calibri" w:hAnsi="Calibri"/>
                <w:b/>
                <w:sz w:val="20"/>
              </w:rPr>
            </w:pPr>
            <w:r w:rsidRPr="0038027F">
              <w:rPr>
                <w:rFonts w:ascii="Calibri" w:hAnsi="Calibri"/>
                <w:b/>
                <w:sz w:val="20"/>
              </w:rPr>
              <w:t xml:space="preserve">1.900,-/hod. </w:t>
            </w:r>
            <w:r>
              <w:rPr>
                <w:rFonts w:ascii="Calibri" w:hAnsi="Calibri"/>
                <w:b/>
                <w:sz w:val="20"/>
              </w:rPr>
              <w:t xml:space="preserve">bez DPH </w:t>
            </w:r>
            <w:r w:rsidRPr="0038027F">
              <w:rPr>
                <w:rFonts w:ascii="Calibri" w:hAnsi="Calibri"/>
                <w:b/>
                <w:sz w:val="20"/>
              </w:rPr>
              <w:t xml:space="preserve">za činnosti provedené v sídle objednatele nebo projektanta/ </w:t>
            </w:r>
          </w:p>
          <w:p w:rsidR="00417A5A" w:rsidRDefault="00417A5A" w:rsidP="00417A5A">
            <w:pPr>
              <w:pStyle w:val="Odstavecseseznamem"/>
              <w:spacing w:after="0" w:line="240" w:lineRule="auto"/>
              <w:ind w:left="374"/>
              <w:rPr>
                <w:rFonts w:ascii="Calibri" w:hAnsi="Calibri"/>
                <w:b/>
                <w:sz w:val="20"/>
              </w:rPr>
            </w:pPr>
          </w:p>
          <w:p w:rsidR="00622B31" w:rsidRDefault="00417A5A" w:rsidP="00417A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b/>
                <w:sz w:val="20"/>
              </w:rPr>
              <w:t>Fakturace bude prováděna jedenkrát měsíčně, kdy celková fakturovaná cena za poradenství a konzultace za období 03-12/2017 nepřesáhne celkově uvedenou částku.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99000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31" w:rsidRDefault="00B834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11979</w:t>
            </w:r>
            <w:r w:rsidR="00DF7EB7">
              <w:rPr>
                <w:rFonts w:ascii="Calibri" w:hAnsi="Calibri"/>
                <w:sz w:val="21"/>
              </w:rPr>
              <w:t>0</w:t>
            </w:r>
          </w:p>
        </w:tc>
      </w:tr>
      <w:tr w:rsidR="00622B31">
        <w:trPr>
          <w:cantSplit/>
        </w:trPr>
        <w:tc>
          <w:tcPr>
            <w:tcW w:w="6547" w:type="dxa"/>
            <w:gridSpan w:val="15"/>
            <w:vAlign w:val="center"/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31" w:rsidRDefault="00622B3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31" w:rsidRDefault="00B834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119 790</w:t>
            </w:r>
            <w:r w:rsidR="00DF7EB7">
              <w:rPr>
                <w:rFonts w:ascii="Calibri" w:hAnsi="Calibri"/>
                <w:sz w:val="21"/>
              </w:rPr>
              <w:t>,00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13"/>
            <w:vAlign w:val="center"/>
          </w:tcPr>
          <w:p w:rsidR="00622B31" w:rsidRPr="00B834C0" w:rsidRDefault="00B834C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 w:rsidRPr="00B834C0">
              <w:rPr>
                <w:rFonts w:ascii="Calibri" w:hAnsi="Calibri"/>
                <w:b/>
                <w:sz w:val="21"/>
              </w:rPr>
              <w:t>Průběžná součinnost v měsících březen – prosinec 2017</w:t>
            </w:r>
          </w:p>
        </w:tc>
      </w:tr>
      <w:tr w:rsidR="00622B31">
        <w:trPr>
          <w:cantSplit/>
        </w:trPr>
        <w:tc>
          <w:tcPr>
            <w:tcW w:w="1122" w:type="dxa"/>
            <w:gridSpan w:val="5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13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 w:rsidRPr="00BC0389">
              <w:rPr>
                <w:rFonts w:ascii="Calibri" w:hAnsi="Calibri"/>
                <w:b/>
                <w:sz w:val="21"/>
              </w:rPr>
              <w:t>Rozpočtová skladba</w:t>
            </w:r>
          </w:p>
        </w:tc>
      </w:tr>
      <w:tr w:rsidR="00622B31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622B31" w:rsidRDefault="00DF7EB7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622B31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Pr="00BC0389" w:rsidRDefault="00DF7EB7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 w:rsidRPr="00BC0389">
              <w:rPr>
                <w:rFonts w:ascii="Calibri" w:hAnsi="Calibri"/>
                <w:b/>
                <w:sz w:val="17"/>
              </w:rPr>
              <w:t>003639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B834C0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5166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0000001411</w:t>
            </w:r>
          </w:p>
        </w:tc>
        <w:tc>
          <w:tcPr>
            <w:tcW w:w="1900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0002760000000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622B31" w:rsidRDefault="00B834C0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119 790</w:t>
            </w:r>
            <w:r w:rsidR="00DF7EB7">
              <w:rPr>
                <w:rFonts w:ascii="Calibri" w:hAnsi="Calibri"/>
                <w:sz w:val="17"/>
              </w:rPr>
              <w:t>,00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12"/>
            <w:vAlign w:val="center"/>
          </w:tcPr>
          <w:p w:rsidR="00622B31" w:rsidRDefault="00CA50C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07.03</w:t>
            </w:r>
            <w:bookmarkStart w:id="0" w:name="_GoBack"/>
            <w:bookmarkEnd w:id="0"/>
            <w:r w:rsidR="00DF7EB7">
              <w:rPr>
                <w:rFonts w:ascii="Calibri" w:hAnsi="Calibri"/>
                <w:sz w:val="21"/>
              </w:rPr>
              <w:t>.2017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4677" w:type="dxa"/>
            <w:gridSpan w:val="12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F3AFB">
              <w:rPr>
                <w:rFonts w:ascii="Calibri" w:hAnsi="Calibri"/>
                <w:sz w:val="21"/>
              </w:rPr>
              <w:t>: Michaela Holeková</w:t>
            </w:r>
          </w:p>
        </w:tc>
        <w:tc>
          <w:tcPr>
            <w:tcW w:w="4677" w:type="dxa"/>
            <w:gridSpan w:val="6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F3AFB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4F3AFB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ekonom </w:t>
            </w:r>
            <w:proofErr w:type="gramStart"/>
            <w:r>
              <w:rPr>
                <w:rFonts w:ascii="Calibri" w:hAnsi="Calibri"/>
                <w:sz w:val="17"/>
              </w:rPr>
              <w:t>odboru                                                                                             vedoucí</w:t>
            </w:r>
            <w:proofErr w:type="gramEnd"/>
            <w:r>
              <w:rPr>
                <w:rFonts w:ascii="Calibri" w:hAnsi="Calibri"/>
                <w:sz w:val="17"/>
              </w:rPr>
              <w:t xml:space="preserve"> odboru    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Default="004F3A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Michaela Holeková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Default="004F3A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466 859 484 | Email: michaela.holekova</w:t>
            </w:r>
            <w:r w:rsidR="00DF7EB7">
              <w:rPr>
                <w:rFonts w:ascii="Calibri" w:hAnsi="Calibri"/>
                <w:sz w:val="21"/>
              </w:rPr>
              <w:t>@mmp.cz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Pr="00DF7EB7" w:rsidRDefault="00DF7EB7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F7EB7">
              <w:rPr>
                <w:rFonts w:ascii="Calibri" w:hAnsi="Calibri"/>
                <w:sz w:val="20"/>
                <w:szCs w:val="20"/>
              </w:rPr>
              <w:t>Přílohy objednávky: Příkazní smlouva s projektovým manažerem p. Matouškem, Smlouva o dílo s projektantem</w:t>
            </w:r>
          </w:p>
        </w:tc>
      </w:tr>
      <w:tr w:rsidR="00622B31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622B31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DF7EB7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DF7EB7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DF7EB7" w:rsidRDefault="00DF7E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Příloha objednávky: Příkazní smlouva</w:t>
            </w:r>
          </w:p>
        </w:tc>
      </w:tr>
      <w:tr w:rsidR="00622B31">
        <w:trPr>
          <w:cantSplit/>
        </w:trPr>
        <w:tc>
          <w:tcPr>
            <w:tcW w:w="9354" w:type="dxa"/>
            <w:gridSpan w:val="18"/>
          </w:tcPr>
          <w:p w:rsidR="00622B31" w:rsidRDefault="00622B3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6654A1" w:rsidRDefault="006654A1"/>
    <w:sectPr w:rsidR="006654A1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17FA"/>
    <w:multiLevelType w:val="hybridMultilevel"/>
    <w:tmpl w:val="EF2E3C3C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E2F594E"/>
    <w:multiLevelType w:val="hybridMultilevel"/>
    <w:tmpl w:val="F774C9EE"/>
    <w:lvl w:ilvl="0" w:tplc="5462C3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22B31"/>
    <w:rsid w:val="00417A5A"/>
    <w:rsid w:val="004F3AFB"/>
    <w:rsid w:val="00622B31"/>
    <w:rsid w:val="006654A1"/>
    <w:rsid w:val="00B834C0"/>
    <w:rsid w:val="00BC0389"/>
    <w:rsid w:val="00CA50C8"/>
    <w:rsid w:val="00D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A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7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A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7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bor.matousek@lim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7</cp:revision>
  <dcterms:created xsi:type="dcterms:W3CDTF">2017-03-06T16:13:00Z</dcterms:created>
  <dcterms:modified xsi:type="dcterms:W3CDTF">2017-03-08T12:57:00Z</dcterms:modified>
</cp:coreProperties>
</file>