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547A5" w14:textId="77777777" w:rsidR="00537EC7" w:rsidRPr="001F2EE7" w:rsidRDefault="001F2EE7" w:rsidP="00802E26">
      <w:pPr>
        <w:spacing w:after="60" w:line="240" w:lineRule="auto"/>
        <w:jc w:val="center"/>
        <w:rPr>
          <w:rFonts w:ascii="Arial" w:hAnsi="Arial" w:cs="Arial"/>
          <w:b/>
          <w:sz w:val="28"/>
          <w:szCs w:val="28"/>
        </w:rPr>
      </w:pPr>
      <w:bookmarkStart w:id="0" w:name="_GoBack"/>
      <w:bookmarkEnd w:id="0"/>
      <w:r>
        <w:rPr>
          <w:rFonts w:ascii="Arial" w:hAnsi="Arial" w:cs="Arial"/>
          <w:b/>
          <w:sz w:val="28"/>
          <w:szCs w:val="28"/>
        </w:rPr>
        <w:t>SMLOUVA O DÍLO Č.</w:t>
      </w:r>
      <w:r w:rsidR="00A6596E" w:rsidRPr="001F2EE7">
        <w:rPr>
          <w:rFonts w:ascii="Arial" w:hAnsi="Arial" w:cs="Arial"/>
          <w:b/>
          <w:sz w:val="28"/>
          <w:szCs w:val="28"/>
        </w:rPr>
        <w:t xml:space="preserve"> 004/OPI/2021</w:t>
      </w:r>
      <w:r w:rsidR="00537EC7" w:rsidRPr="001F2EE7">
        <w:rPr>
          <w:rFonts w:ascii="Arial" w:hAnsi="Arial" w:cs="Arial"/>
          <w:b/>
          <w:sz w:val="28"/>
          <w:szCs w:val="28"/>
        </w:rPr>
        <w:t xml:space="preserve"> </w:t>
      </w:r>
    </w:p>
    <w:p w14:paraId="049A4BD4" w14:textId="4A1AD0DF" w:rsidR="00537EC7" w:rsidRPr="001F2EE7" w:rsidRDefault="00A6596E" w:rsidP="00802E26">
      <w:pPr>
        <w:spacing w:after="60" w:line="240" w:lineRule="auto"/>
        <w:jc w:val="center"/>
        <w:rPr>
          <w:rFonts w:ascii="Arial" w:hAnsi="Arial" w:cs="Arial"/>
          <w:b/>
        </w:rPr>
      </w:pPr>
      <w:r w:rsidRPr="001F2EE7">
        <w:rPr>
          <w:rFonts w:ascii="Arial" w:hAnsi="Arial" w:cs="Arial"/>
          <w:b/>
        </w:rPr>
        <w:t>(ID VZMR:</w:t>
      </w:r>
      <w:r w:rsidR="001350F7" w:rsidRPr="001350F7">
        <w:rPr>
          <w:rFonts w:ascii="Arial" w:hAnsi="Arial" w:cs="Arial"/>
          <w:b/>
        </w:rPr>
        <w:t xml:space="preserve"> 2100030</w:t>
      </w:r>
      <w:r w:rsidR="00537EC7" w:rsidRPr="001F2EE7">
        <w:rPr>
          <w:rFonts w:ascii="Arial" w:hAnsi="Arial" w:cs="Arial"/>
          <w:b/>
        </w:rPr>
        <w:t>)</w:t>
      </w:r>
    </w:p>
    <w:p w14:paraId="2E5BB10D" w14:textId="77777777" w:rsidR="001F2EE7" w:rsidRPr="002D15B8" w:rsidRDefault="001F2EE7" w:rsidP="00802E26">
      <w:pPr>
        <w:spacing w:after="60" w:line="240" w:lineRule="auto"/>
        <w:jc w:val="center"/>
        <w:rPr>
          <w:rFonts w:ascii="Arial" w:hAnsi="Arial" w:cs="Arial"/>
        </w:rPr>
      </w:pPr>
      <w:r w:rsidRPr="002D15B8">
        <w:rPr>
          <w:rFonts w:ascii="Arial" w:hAnsi="Arial" w:cs="Arial"/>
        </w:rPr>
        <w:t>uzavřená dle § 2586 a násl. zákona č. 89/2012 Sb., občanský zákoník</w:t>
      </w:r>
      <w:r>
        <w:rPr>
          <w:rFonts w:ascii="Arial" w:hAnsi="Arial" w:cs="Arial"/>
        </w:rPr>
        <w:t>, ve znění pozdějších předpisů</w:t>
      </w:r>
      <w:r w:rsidRPr="002D15B8">
        <w:rPr>
          <w:rFonts w:ascii="Arial" w:hAnsi="Arial" w:cs="Arial"/>
        </w:rPr>
        <w:t xml:space="preserve"> (dále jen: „občanský zákoník“).</w:t>
      </w:r>
    </w:p>
    <w:p w14:paraId="0EA3F992" w14:textId="77777777" w:rsidR="001F2EE7" w:rsidRPr="002D15B8" w:rsidRDefault="001F2EE7" w:rsidP="00EC5BFE">
      <w:pPr>
        <w:spacing w:line="240" w:lineRule="auto"/>
        <w:jc w:val="center"/>
        <w:rPr>
          <w:rFonts w:ascii="Arial" w:hAnsi="Arial" w:cs="Arial"/>
          <w:b/>
          <w:i/>
          <w:iCs/>
        </w:rPr>
      </w:pPr>
      <w:r w:rsidRPr="002D15B8">
        <w:rPr>
          <w:rFonts w:ascii="Arial" w:hAnsi="Arial" w:cs="Arial"/>
          <w:b/>
        </w:rPr>
        <w:t>(dále jen „Smlouva“)</w:t>
      </w:r>
    </w:p>
    <w:p w14:paraId="24C074D5" w14:textId="77777777" w:rsidR="001F2EE7" w:rsidRPr="002D15B8" w:rsidRDefault="001F2EE7" w:rsidP="00802E26">
      <w:pPr>
        <w:pStyle w:val="Zkladntext"/>
        <w:keepNext/>
        <w:spacing w:after="60" w:line="240" w:lineRule="auto"/>
        <w:rPr>
          <w:rFonts w:ascii="Arial" w:hAnsi="Arial" w:cs="Arial"/>
          <w:b/>
        </w:rPr>
      </w:pPr>
      <w:r w:rsidRPr="002D15B8">
        <w:rPr>
          <w:rFonts w:ascii="Arial" w:hAnsi="Arial" w:cs="Arial"/>
          <w:b/>
        </w:rPr>
        <w:t>Smluvní strany:</w:t>
      </w:r>
    </w:p>
    <w:p w14:paraId="064EE2C7" w14:textId="77777777" w:rsidR="001F2EE7" w:rsidRPr="002D15B8" w:rsidRDefault="001F2EE7" w:rsidP="00EC5BFE">
      <w:pPr>
        <w:pStyle w:val="Nadpis2"/>
        <w:keepNext w:val="0"/>
        <w:keepLines w:val="0"/>
        <w:widowControl w:val="0"/>
        <w:numPr>
          <w:ilvl w:val="0"/>
          <w:numId w:val="74"/>
        </w:numPr>
        <w:tabs>
          <w:tab w:val="clear" w:pos="720"/>
        </w:tabs>
        <w:spacing w:before="0" w:line="240" w:lineRule="auto"/>
        <w:ind w:left="426" w:hanging="426"/>
        <w:rPr>
          <w:rFonts w:ascii="Arial" w:hAnsi="Arial" w:cs="Arial"/>
          <w:color w:val="auto"/>
          <w:sz w:val="22"/>
          <w:szCs w:val="22"/>
        </w:rPr>
      </w:pPr>
      <w:r w:rsidRPr="002D15B8">
        <w:rPr>
          <w:rFonts w:ascii="Arial" w:hAnsi="Arial" w:cs="Arial"/>
          <w:color w:val="auto"/>
          <w:sz w:val="22"/>
          <w:szCs w:val="22"/>
        </w:rPr>
        <w:t>Všeobecná zdravotní pojišťovna České republiky</w:t>
      </w:r>
    </w:p>
    <w:p w14:paraId="1B5EA624" w14:textId="77777777" w:rsidR="001F2EE7" w:rsidRDefault="001F2EE7" w:rsidP="00EC5BFE">
      <w:pPr>
        <w:tabs>
          <w:tab w:val="left" w:pos="1701"/>
        </w:tabs>
        <w:spacing w:after="0" w:line="240" w:lineRule="auto"/>
        <w:ind w:left="425"/>
        <w:rPr>
          <w:rFonts w:ascii="Arial" w:hAnsi="Arial" w:cs="Arial"/>
        </w:rPr>
      </w:pPr>
      <w:r w:rsidRPr="002D15B8">
        <w:rPr>
          <w:rFonts w:ascii="Arial" w:hAnsi="Arial" w:cs="Arial"/>
        </w:rPr>
        <w:t>se sídlem: Orlická 2020/4, 130 000 Praha 3</w:t>
      </w:r>
    </w:p>
    <w:p w14:paraId="19186F40" w14:textId="77777777" w:rsidR="001F2EE7" w:rsidRPr="002D15B8" w:rsidRDefault="001F2EE7" w:rsidP="00EC5BFE">
      <w:pPr>
        <w:tabs>
          <w:tab w:val="left" w:pos="1701"/>
        </w:tabs>
        <w:spacing w:after="0" w:line="240" w:lineRule="auto"/>
        <w:ind w:left="425"/>
        <w:rPr>
          <w:rFonts w:ascii="Arial" w:hAnsi="Arial" w:cs="Arial"/>
        </w:rPr>
      </w:pPr>
      <w:r w:rsidRPr="002D15B8">
        <w:rPr>
          <w:rFonts w:ascii="Arial" w:hAnsi="Arial" w:cs="Arial"/>
        </w:rPr>
        <w:t>kterou zastupuje: Ing. Zdeněk Kabátek, ředitel VZP ČR</w:t>
      </w:r>
    </w:p>
    <w:p w14:paraId="59709841" w14:textId="77777777" w:rsidR="001F2EE7" w:rsidRDefault="001F2EE7" w:rsidP="00EC5BFE">
      <w:pPr>
        <w:tabs>
          <w:tab w:val="left" w:pos="1701"/>
        </w:tabs>
        <w:spacing w:after="0" w:line="240" w:lineRule="auto"/>
        <w:ind w:left="425"/>
        <w:rPr>
          <w:rFonts w:ascii="Arial" w:hAnsi="Arial" w:cs="Arial"/>
        </w:rPr>
      </w:pPr>
      <w:r w:rsidRPr="002D15B8">
        <w:rPr>
          <w:rFonts w:ascii="Arial" w:hAnsi="Arial" w:cs="Arial"/>
        </w:rPr>
        <w:t>IČO: 41197518</w:t>
      </w:r>
      <w:r>
        <w:rPr>
          <w:rFonts w:ascii="Arial" w:hAnsi="Arial" w:cs="Arial"/>
        </w:rPr>
        <w:t xml:space="preserve">; </w:t>
      </w:r>
      <w:r w:rsidRPr="002D15B8">
        <w:rPr>
          <w:rFonts w:ascii="Arial" w:hAnsi="Arial" w:cs="Arial"/>
        </w:rPr>
        <w:t xml:space="preserve">DIČ: </w:t>
      </w:r>
      <w:r w:rsidRPr="002D15B8">
        <w:rPr>
          <w:rFonts w:ascii="Arial" w:hAnsi="Arial" w:cs="Arial"/>
          <w:color w:val="000000"/>
        </w:rPr>
        <w:t>CZ</w:t>
      </w:r>
      <w:r w:rsidRPr="002D15B8">
        <w:rPr>
          <w:rFonts w:ascii="Arial" w:hAnsi="Arial" w:cs="Arial"/>
        </w:rPr>
        <w:t>41197518</w:t>
      </w:r>
    </w:p>
    <w:p w14:paraId="4F8DE3AF" w14:textId="021C331B" w:rsidR="001F2EE7" w:rsidRDefault="001D7DFE" w:rsidP="00EC5BFE">
      <w:pPr>
        <w:tabs>
          <w:tab w:val="left" w:pos="1701"/>
        </w:tabs>
        <w:spacing w:after="0" w:line="240" w:lineRule="auto"/>
        <w:ind w:left="425"/>
        <w:rPr>
          <w:rFonts w:ascii="Arial" w:hAnsi="Arial" w:cs="Arial"/>
        </w:rPr>
      </w:pPr>
      <w:r>
        <w:rPr>
          <w:rFonts w:ascii="Arial" w:hAnsi="Arial" w:cs="Arial"/>
        </w:rPr>
        <w:t>d</w:t>
      </w:r>
      <w:r w:rsidR="001F2EE7">
        <w:rPr>
          <w:rFonts w:ascii="Arial" w:hAnsi="Arial" w:cs="Arial"/>
        </w:rPr>
        <w:t>atová schránka: i48ae3q</w:t>
      </w:r>
    </w:p>
    <w:p w14:paraId="116483E6" w14:textId="694AA343" w:rsidR="001F2EE7" w:rsidRPr="002D15B8" w:rsidRDefault="001D7DFE" w:rsidP="00EC5BFE">
      <w:pPr>
        <w:tabs>
          <w:tab w:val="left" w:pos="1701"/>
        </w:tabs>
        <w:spacing w:after="0" w:line="240" w:lineRule="auto"/>
        <w:ind w:left="425"/>
        <w:rPr>
          <w:rFonts w:ascii="Arial" w:hAnsi="Arial" w:cs="Arial"/>
        </w:rPr>
      </w:pPr>
      <w:r>
        <w:rPr>
          <w:rFonts w:ascii="Arial" w:hAnsi="Arial" w:cs="Arial"/>
        </w:rPr>
        <w:t>b</w:t>
      </w:r>
      <w:r w:rsidR="001F2EE7" w:rsidRPr="002D15B8">
        <w:rPr>
          <w:rFonts w:ascii="Arial" w:hAnsi="Arial" w:cs="Arial"/>
        </w:rPr>
        <w:t xml:space="preserve">ankovní spojení: </w:t>
      </w:r>
      <w:proofErr w:type="spellStart"/>
      <w:r w:rsidR="008B08D4">
        <w:rPr>
          <w:rFonts w:ascii="Arial" w:hAnsi="Arial" w:cs="Arial"/>
        </w:rPr>
        <w:t>xxxxxxxxxxxxxx</w:t>
      </w:r>
      <w:proofErr w:type="spellEnd"/>
      <w:r w:rsidR="001F2EE7" w:rsidRPr="002D15B8">
        <w:rPr>
          <w:rFonts w:ascii="Arial" w:hAnsi="Arial" w:cs="Arial"/>
        </w:rPr>
        <w:br/>
      </w:r>
      <w:r>
        <w:rPr>
          <w:rFonts w:ascii="Arial" w:hAnsi="Arial" w:cs="Arial"/>
        </w:rPr>
        <w:t>č</w:t>
      </w:r>
      <w:r w:rsidR="001F2EE7" w:rsidRPr="002D15B8">
        <w:rPr>
          <w:rFonts w:ascii="Arial" w:hAnsi="Arial" w:cs="Arial"/>
        </w:rPr>
        <w:t xml:space="preserve">íslo účtu: </w:t>
      </w:r>
      <w:proofErr w:type="spellStart"/>
      <w:r w:rsidR="008B08D4">
        <w:rPr>
          <w:rFonts w:ascii="Arial" w:hAnsi="Arial" w:cs="Arial"/>
        </w:rPr>
        <w:t>xxxxxxxxxxxxxxxx</w:t>
      </w:r>
      <w:proofErr w:type="spellEnd"/>
    </w:p>
    <w:p w14:paraId="5824C16E" w14:textId="77777777" w:rsidR="001F2EE7" w:rsidRPr="002D15B8" w:rsidRDefault="001F2EE7" w:rsidP="00802E26">
      <w:pPr>
        <w:tabs>
          <w:tab w:val="left" w:pos="1701"/>
        </w:tabs>
        <w:spacing w:after="60" w:line="240" w:lineRule="auto"/>
        <w:ind w:left="425"/>
        <w:rPr>
          <w:rFonts w:ascii="Arial" w:hAnsi="Arial" w:cs="Arial"/>
        </w:rPr>
      </w:pPr>
      <w:r w:rsidRPr="002D15B8">
        <w:rPr>
          <w:rFonts w:ascii="Arial" w:hAnsi="Arial" w:cs="Arial"/>
        </w:rPr>
        <w:t>zřízená zákonem č. 551/1991 Sb., o Všeobecné zdravotní pojišťovně České republiky, ve znění pozdějších předpisů</w:t>
      </w:r>
    </w:p>
    <w:p w14:paraId="151D7F9E" w14:textId="77777777" w:rsidR="001F2EE7" w:rsidRPr="002D15B8" w:rsidRDefault="001F2EE7" w:rsidP="00802E26">
      <w:pPr>
        <w:tabs>
          <w:tab w:val="left" w:pos="1701"/>
        </w:tabs>
        <w:spacing w:before="60" w:after="120" w:line="240" w:lineRule="auto"/>
        <w:ind w:left="425"/>
        <w:rPr>
          <w:rFonts w:ascii="Arial" w:hAnsi="Arial" w:cs="Arial"/>
        </w:rPr>
      </w:pPr>
      <w:r w:rsidRPr="002D15B8">
        <w:rPr>
          <w:rFonts w:ascii="Arial" w:hAnsi="Arial" w:cs="Arial"/>
        </w:rPr>
        <w:t>(dále jen „</w:t>
      </w:r>
      <w:r w:rsidRPr="002D15B8">
        <w:rPr>
          <w:rFonts w:ascii="Arial" w:hAnsi="Arial" w:cs="Arial"/>
          <w:b/>
        </w:rPr>
        <w:t>objednatel</w:t>
      </w:r>
      <w:r w:rsidRPr="002D15B8">
        <w:rPr>
          <w:rFonts w:ascii="Arial" w:hAnsi="Arial" w:cs="Arial"/>
        </w:rPr>
        <w:t>“ nebo též „</w:t>
      </w:r>
      <w:r w:rsidRPr="002D15B8">
        <w:rPr>
          <w:rFonts w:ascii="Arial" w:hAnsi="Arial" w:cs="Arial"/>
          <w:b/>
        </w:rPr>
        <w:t>VZP ČR</w:t>
      </w:r>
      <w:r w:rsidRPr="002D15B8">
        <w:rPr>
          <w:rFonts w:ascii="Arial" w:hAnsi="Arial" w:cs="Arial"/>
        </w:rPr>
        <w:t>“) na straně jedné</w:t>
      </w:r>
    </w:p>
    <w:p w14:paraId="27B57E08" w14:textId="77777777" w:rsidR="001F2EE7" w:rsidRPr="00D827F1" w:rsidRDefault="001F2EE7" w:rsidP="00802E26">
      <w:pPr>
        <w:keepNext/>
        <w:spacing w:after="0" w:line="240" w:lineRule="auto"/>
        <w:jc w:val="center"/>
        <w:rPr>
          <w:rFonts w:ascii="Arial" w:hAnsi="Arial" w:cs="Arial"/>
        </w:rPr>
      </w:pPr>
      <w:r w:rsidRPr="00D827F1">
        <w:rPr>
          <w:rFonts w:ascii="Arial" w:hAnsi="Arial" w:cs="Arial"/>
        </w:rPr>
        <w:t>a</w:t>
      </w:r>
    </w:p>
    <w:p w14:paraId="30613447" w14:textId="0CC207BD" w:rsidR="001F2EE7" w:rsidRPr="0040749B" w:rsidRDefault="009766CC">
      <w:pPr>
        <w:pStyle w:val="Barevnseznamzvraznn11"/>
        <w:numPr>
          <w:ilvl w:val="0"/>
          <w:numId w:val="75"/>
        </w:numPr>
        <w:ind w:left="426" w:hanging="426"/>
        <w:rPr>
          <w:rFonts w:ascii="Arial" w:hAnsi="Arial" w:cs="Arial"/>
          <w:b/>
          <w:sz w:val="22"/>
          <w:szCs w:val="22"/>
        </w:rPr>
      </w:pPr>
      <w:r w:rsidRPr="0040749B">
        <w:rPr>
          <w:rFonts w:ascii="Arial" w:hAnsi="Arial" w:cs="Arial"/>
          <w:b/>
          <w:sz w:val="22"/>
          <w:szCs w:val="22"/>
        </w:rPr>
        <w:t>CERGOMONT s.r.o.</w:t>
      </w:r>
    </w:p>
    <w:p w14:paraId="1C1F5F3D" w14:textId="7D7679C6" w:rsidR="001F2EE7" w:rsidRDefault="001F2EE7" w:rsidP="00EC5BFE">
      <w:pPr>
        <w:tabs>
          <w:tab w:val="left" w:pos="1701"/>
        </w:tabs>
        <w:spacing w:after="0" w:line="240" w:lineRule="auto"/>
        <w:ind w:left="425"/>
        <w:rPr>
          <w:rFonts w:ascii="Arial" w:hAnsi="Arial" w:cs="Arial"/>
        </w:rPr>
      </w:pPr>
      <w:r w:rsidRPr="002D15B8">
        <w:rPr>
          <w:rFonts w:ascii="Arial" w:hAnsi="Arial" w:cs="Arial"/>
        </w:rPr>
        <w:t>se sídlem:</w:t>
      </w:r>
      <w:r w:rsidR="00D609D2">
        <w:rPr>
          <w:rFonts w:ascii="Arial" w:hAnsi="Arial" w:cs="Arial"/>
        </w:rPr>
        <w:t xml:space="preserve"> </w:t>
      </w:r>
      <w:r w:rsidR="009766CC">
        <w:rPr>
          <w:rFonts w:ascii="Arial" w:hAnsi="Arial" w:cs="Arial"/>
        </w:rPr>
        <w:t>Sukova 1052/6, 678 01 Blansko</w:t>
      </w:r>
      <w:r w:rsidRPr="002D15B8">
        <w:rPr>
          <w:rFonts w:ascii="Arial" w:hAnsi="Arial" w:cs="Arial"/>
        </w:rPr>
        <w:br/>
        <w:t>kterou zastupuje:</w:t>
      </w:r>
      <w:r w:rsidR="00D609D2">
        <w:rPr>
          <w:rFonts w:ascii="Arial" w:hAnsi="Arial" w:cs="Arial"/>
        </w:rPr>
        <w:t xml:space="preserve"> </w:t>
      </w:r>
      <w:r w:rsidR="009766CC">
        <w:rPr>
          <w:rFonts w:ascii="Arial" w:hAnsi="Arial" w:cs="Arial"/>
        </w:rPr>
        <w:t>Ing. Josef Vrba, jednatel</w:t>
      </w:r>
      <w:r w:rsidRPr="002D15B8">
        <w:rPr>
          <w:rFonts w:ascii="Arial" w:hAnsi="Arial" w:cs="Arial"/>
        </w:rPr>
        <w:br/>
        <w:t>IČO:</w:t>
      </w:r>
      <w:r w:rsidR="00D609D2">
        <w:rPr>
          <w:rFonts w:ascii="Arial" w:hAnsi="Arial" w:cs="Arial"/>
        </w:rPr>
        <w:t xml:space="preserve"> </w:t>
      </w:r>
      <w:r w:rsidR="009766CC">
        <w:rPr>
          <w:rFonts w:ascii="Arial" w:hAnsi="Arial" w:cs="Arial"/>
        </w:rPr>
        <w:t>46993223</w:t>
      </w:r>
      <w:r w:rsidR="00D609D2">
        <w:rPr>
          <w:rFonts w:ascii="Arial" w:hAnsi="Arial" w:cs="Arial"/>
        </w:rPr>
        <w:t xml:space="preserve">; </w:t>
      </w:r>
      <w:r w:rsidRPr="002D15B8">
        <w:rPr>
          <w:rFonts w:ascii="Arial" w:hAnsi="Arial" w:cs="Arial"/>
        </w:rPr>
        <w:t>DIČ:</w:t>
      </w:r>
      <w:r w:rsidR="00D609D2">
        <w:rPr>
          <w:rFonts w:ascii="Arial" w:hAnsi="Arial" w:cs="Arial"/>
        </w:rPr>
        <w:t xml:space="preserve"> </w:t>
      </w:r>
      <w:r w:rsidR="009766CC">
        <w:rPr>
          <w:rFonts w:ascii="Arial" w:hAnsi="Arial" w:cs="Arial"/>
        </w:rPr>
        <w:t>CZ 46993223</w:t>
      </w:r>
    </w:p>
    <w:p w14:paraId="7A9559A9" w14:textId="452A9D50" w:rsidR="001F2EE7" w:rsidRDefault="001F2EE7" w:rsidP="00EC5BFE">
      <w:pPr>
        <w:tabs>
          <w:tab w:val="left" w:pos="1701"/>
        </w:tabs>
        <w:spacing w:after="0" w:line="240" w:lineRule="auto"/>
        <w:ind w:left="425"/>
        <w:rPr>
          <w:rFonts w:ascii="Arial" w:hAnsi="Arial" w:cs="Arial"/>
        </w:rPr>
      </w:pPr>
      <w:r>
        <w:rPr>
          <w:rFonts w:ascii="Arial" w:hAnsi="Arial" w:cs="Arial"/>
        </w:rPr>
        <w:t>datová schránka:</w:t>
      </w:r>
      <w:r w:rsidR="00D609D2">
        <w:rPr>
          <w:rFonts w:ascii="Arial" w:hAnsi="Arial" w:cs="Arial"/>
        </w:rPr>
        <w:t xml:space="preserve"> </w:t>
      </w:r>
      <w:r w:rsidR="009766CC">
        <w:rPr>
          <w:rFonts w:ascii="Arial" w:hAnsi="Arial" w:cs="Arial"/>
        </w:rPr>
        <w:t>e7pcijy</w:t>
      </w:r>
    </w:p>
    <w:p w14:paraId="4E9D9291" w14:textId="1D81261E" w:rsidR="001F2EE7" w:rsidRPr="002D15B8" w:rsidRDefault="001D7DFE" w:rsidP="00802E26">
      <w:pPr>
        <w:tabs>
          <w:tab w:val="left" w:pos="1701"/>
        </w:tabs>
        <w:spacing w:after="60" w:line="240" w:lineRule="auto"/>
        <w:ind w:left="425"/>
        <w:rPr>
          <w:rFonts w:ascii="Arial" w:hAnsi="Arial" w:cs="Arial"/>
        </w:rPr>
      </w:pPr>
      <w:r>
        <w:rPr>
          <w:rFonts w:ascii="Arial" w:hAnsi="Arial" w:cs="Arial"/>
        </w:rPr>
        <w:t>b</w:t>
      </w:r>
      <w:r w:rsidR="001F2EE7" w:rsidRPr="002D15B8">
        <w:rPr>
          <w:rFonts w:ascii="Arial" w:hAnsi="Arial" w:cs="Arial"/>
        </w:rPr>
        <w:t>ankovní spojení:</w:t>
      </w:r>
      <w:r w:rsidR="00D609D2">
        <w:rPr>
          <w:rFonts w:ascii="Arial" w:hAnsi="Arial" w:cs="Arial"/>
        </w:rPr>
        <w:t xml:space="preserve"> </w:t>
      </w:r>
      <w:proofErr w:type="spellStart"/>
      <w:r w:rsidR="008B08D4">
        <w:rPr>
          <w:rFonts w:ascii="Arial" w:hAnsi="Arial" w:cs="Arial"/>
        </w:rPr>
        <w:t>xxxxxxxxxxxxxxxxxx</w:t>
      </w:r>
      <w:proofErr w:type="spellEnd"/>
      <w:r w:rsidR="001F2EE7" w:rsidRPr="002D15B8">
        <w:rPr>
          <w:rFonts w:ascii="Arial" w:hAnsi="Arial" w:cs="Arial"/>
        </w:rPr>
        <w:br/>
      </w:r>
      <w:r>
        <w:rPr>
          <w:rFonts w:ascii="Arial" w:hAnsi="Arial" w:cs="Arial"/>
        </w:rPr>
        <w:t>č</w:t>
      </w:r>
      <w:r w:rsidR="001F2EE7" w:rsidRPr="002D15B8">
        <w:rPr>
          <w:rFonts w:ascii="Arial" w:hAnsi="Arial" w:cs="Arial"/>
        </w:rPr>
        <w:t>íslo účtu:</w:t>
      </w:r>
      <w:r w:rsidR="00D609D2">
        <w:rPr>
          <w:rFonts w:ascii="Arial" w:hAnsi="Arial" w:cs="Arial"/>
        </w:rPr>
        <w:t xml:space="preserve"> </w:t>
      </w:r>
      <w:proofErr w:type="spellStart"/>
      <w:r w:rsidR="008B08D4">
        <w:rPr>
          <w:rFonts w:ascii="Arial" w:hAnsi="Arial" w:cs="Arial"/>
        </w:rPr>
        <w:t>xxxxxxxxxxxxxxxxxxxxxxxx</w:t>
      </w:r>
      <w:proofErr w:type="spellEnd"/>
      <w:r w:rsidR="001F2EE7" w:rsidRPr="002D15B8">
        <w:rPr>
          <w:rFonts w:ascii="Arial" w:hAnsi="Arial" w:cs="Arial"/>
        </w:rPr>
        <w:br/>
      </w:r>
      <w:r>
        <w:rPr>
          <w:rFonts w:ascii="Arial" w:hAnsi="Arial" w:cs="Arial"/>
        </w:rPr>
        <w:t>z</w:t>
      </w:r>
      <w:r w:rsidR="001F2EE7" w:rsidRPr="002D15B8">
        <w:rPr>
          <w:rFonts w:ascii="Arial" w:hAnsi="Arial" w:cs="Arial"/>
        </w:rPr>
        <w:t xml:space="preserve">apsaná v obchodním rejstříku vedeném </w:t>
      </w:r>
      <w:r w:rsidR="009766CC">
        <w:rPr>
          <w:rFonts w:ascii="Arial" w:hAnsi="Arial" w:cs="Arial"/>
        </w:rPr>
        <w:t xml:space="preserve">Krajským </w:t>
      </w:r>
      <w:r w:rsidR="001F2EE7" w:rsidRPr="002D15B8">
        <w:rPr>
          <w:rFonts w:ascii="Arial" w:hAnsi="Arial" w:cs="Arial"/>
        </w:rPr>
        <w:t xml:space="preserve">soudem v </w:t>
      </w:r>
      <w:r w:rsidR="009766CC">
        <w:rPr>
          <w:rFonts w:ascii="Arial" w:hAnsi="Arial" w:cs="Arial"/>
        </w:rPr>
        <w:t>Brně</w:t>
      </w:r>
      <w:r w:rsidR="001F2EE7" w:rsidRPr="002D15B8">
        <w:rPr>
          <w:rFonts w:ascii="Arial" w:hAnsi="Arial" w:cs="Arial"/>
        </w:rPr>
        <w:t xml:space="preserve">, oddíl </w:t>
      </w:r>
      <w:r w:rsidR="009766CC">
        <w:rPr>
          <w:rFonts w:ascii="Arial" w:hAnsi="Arial" w:cs="Arial"/>
        </w:rPr>
        <w:t>C</w:t>
      </w:r>
      <w:r w:rsidR="001F2EE7" w:rsidRPr="002D15B8">
        <w:rPr>
          <w:rFonts w:ascii="Arial" w:hAnsi="Arial" w:cs="Arial"/>
        </w:rPr>
        <w:t xml:space="preserve">, vložka </w:t>
      </w:r>
      <w:r w:rsidR="009766CC">
        <w:rPr>
          <w:rFonts w:ascii="Arial" w:hAnsi="Arial" w:cs="Arial"/>
        </w:rPr>
        <w:t>8683</w:t>
      </w:r>
    </w:p>
    <w:p w14:paraId="0E0CAD5B" w14:textId="77777777" w:rsidR="001F2EE7" w:rsidRPr="002D15B8" w:rsidRDefault="001F2EE7" w:rsidP="00802E26">
      <w:pPr>
        <w:tabs>
          <w:tab w:val="left" w:pos="1701"/>
        </w:tabs>
        <w:spacing w:before="60" w:after="60" w:line="240" w:lineRule="auto"/>
        <w:ind w:left="425"/>
        <w:rPr>
          <w:rFonts w:ascii="Arial" w:hAnsi="Arial" w:cs="Arial"/>
        </w:rPr>
      </w:pPr>
      <w:r w:rsidRPr="002D15B8">
        <w:rPr>
          <w:rFonts w:ascii="Arial" w:hAnsi="Arial" w:cs="Arial"/>
        </w:rPr>
        <w:t>(dále jen „</w:t>
      </w:r>
      <w:r w:rsidRPr="002D15B8">
        <w:rPr>
          <w:rFonts w:ascii="Arial" w:hAnsi="Arial" w:cs="Arial"/>
          <w:b/>
        </w:rPr>
        <w:t>zhotovitel</w:t>
      </w:r>
      <w:r w:rsidRPr="002D15B8">
        <w:rPr>
          <w:rFonts w:ascii="Arial" w:hAnsi="Arial" w:cs="Arial"/>
        </w:rPr>
        <w:t>“) na straně druhé</w:t>
      </w:r>
    </w:p>
    <w:p w14:paraId="17632605" w14:textId="77777777" w:rsidR="001F2EE7" w:rsidRPr="002D15B8" w:rsidRDefault="001F2EE7" w:rsidP="00EC5BFE">
      <w:pPr>
        <w:tabs>
          <w:tab w:val="left" w:pos="1701"/>
        </w:tabs>
        <w:spacing w:before="120" w:after="0"/>
        <w:jc w:val="both"/>
        <w:rPr>
          <w:rFonts w:ascii="Arial" w:hAnsi="Arial" w:cs="Arial"/>
        </w:rPr>
      </w:pPr>
      <w:r w:rsidRPr="002D15B8">
        <w:rPr>
          <w:rFonts w:ascii="Arial" w:hAnsi="Arial" w:cs="Arial"/>
        </w:rPr>
        <w:t xml:space="preserve">(Objednatel a zhotovitel dále také jako </w:t>
      </w:r>
      <w:r w:rsidRPr="002D15B8">
        <w:rPr>
          <w:rFonts w:ascii="Arial" w:hAnsi="Arial" w:cs="Arial"/>
          <w:i/>
        </w:rPr>
        <w:t>„</w:t>
      </w:r>
      <w:r w:rsidRPr="002D15B8">
        <w:rPr>
          <w:rFonts w:ascii="Arial" w:hAnsi="Arial" w:cs="Arial"/>
          <w:b/>
        </w:rPr>
        <w:t>smluvní strany</w:t>
      </w:r>
      <w:r w:rsidRPr="002D15B8">
        <w:rPr>
          <w:rFonts w:ascii="Arial" w:hAnsi="Arial" w:cs="Arial"/>
        </w:rPr>
        <w:t>“ nebo každý jednotlivě jako „</w:t>
      </w:r>
      <w:r w:rsidRPr="002D15B8">
        <w:rPr>
          <w:rFonts w:ascii="Arial" w:hAnsi="Arial" w:cs="Arial"/>
          <w:b/>
        </w:rPr>
        <w:t>smluvní strana</w:t>
      </w:r>
      <w:r w:rsidRPr="002D15B8">
        <w:rPr>
          <w:rFonts w:ascii="Arial" w:hAnsi="Arial" w:cs="Arial"/>
        </w:rPr>
        <w:t xml:space="preserve">“) </w:t>
      </w:r>
    </w:p>
    <w:p w14:paraId="51B65CDD" w14:textId="77777777" w:rsidR="00537EC7" w:rsidRPr="001F2EE7" w:rsidRDefault="00537EC7" w:rsidP="00537EC7">
      <w:pPr>
        <w:pStyle w:val="Zkladntextodsazen"/>
        <w:spacing w:after="0" w:line="240" w:lineRule="auto"/>
        <w:ind w:left="284"/>
        <w:jc w:val="center"/>
        <w:rPr>
          <w:rFonts w:ascii="Arial" w:hAnsi="Arial" w:cs="Arial"/>
          <w:b/>
        </w:rPr>
      </w:pPr>
    </w:p>
    <w:p w14:paraId="5C157C53" w14:textId="77777777" w:rsidR="00537EC7" w:rsidRPr="001F2EE7" w:rsidRDefault="00537EC7" w:rsidP="00537EC7">
      <w:pPr>
        <w:pStyle w:val="Zkladntextodsazen"/>
        <w:spacing w:after="0" w:line="240" w:lineRule="auto"/>
        <w:ind w:left="284"/>
        <w:jc w:val="center"/>
        <w:rPr>
          <w:rFonts w:ascii="Arial" w:hAnsi="Arial" w:cs="Arial"/>
          <w:b/>
        </w:rPr>
      </w:pPr>
    </w:p>
    <w:p w14:paraId="3F4F6786"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I.</w:t>
      </w:r>
    </w:p>
    <w:p w14:paraId="644364AE" w14:textId="77777777" w:rsidR="00537EC7" w:rsidRPr="001F2EE7" w:rsidRDefault="00537EC7" w:rsidP="00802E26">
      <w:pPr>
        <w:pStyle w:val="Zkladntextodsazen"/>
        <w:spacing w:after="60" w:line="240" w:lineRule="auto"/>
        <w:ind w:left="0"/>
        <w:jc w:val="center"/>
        <w:rPr>
          <w:rFonts w:ascii="Arial" w:hAnsi="Arial" w:cs="Arial"/>
          <w:b/>
        </w:rPr>
      </w:pPr>
      <w:r w:rsidRPr="001F2EE7">
        <w:rPr>
          <w:rFonts w:ascii="Arial" w:hAnsi="Arial" w:cs="Arial"/>
          <w:b/>
        </w:rPr>
        <w:t>Předmět Smlouvy</w:t>
      </w:r>
    </w:p>
    <w:p w14:paraId="087A61B9" w14:textId="10BB8A54" w:rsidR="00537EC7" w:rsidRPr="001F2EE7" w:rsidRDefault="00537EC7">
      <w:pPr>
        <w:pStyle w:val="Normlnweb"/>
        <w:numPr>
          <w:ilvl w:val="0"/>
          <w:numId w:val="56"/>
        </w:numPr>
        <w:spacing w:before="0" w:after="120"/>
        <w:ind w:left="425" w:hanging="425"/>
        <w:jc w:val="both"/>
        <w:rPr>
          <w:rFonts w:ascii="Arial" w:hAnsi="Arial" w:cs="Arial"/>
          <w:b/>
          <w:sz w:val="22"/>
          <w:szCs w:val="22"/>
        </w:rPr>
      </w:pPr>
      <w:r w:rsidRPr="001F2EE7">
        <w:rPr>
          <w:rFonts w:ascii="Arial" w:hAnsi="Arial" w:cs="Arial"/>
          <w:sz w:val="22"/>
          <w:szCs w:val="22"/>
        </w:rPr>
        <w:t xml:space="preserve">Zhotovitel se zavazuje řádně, včas a s potřebnou péčí provést pro objednatele na svůj náklad </w:t>
      </w:r>
      <w:r w:rsidRPr="001F2EE7">
        <w:rPr>
          <w:rFonts w:ascii="Arial" w:hAnsi="Arial" w:cs="Arial"/>
          <w:sz w:val="22"/>
          <w:szCs w:val="22"/>
        </w:rPr>
        <w:br/>
        <w:t xml:space="preserve">a nebezpečí, za podmínek uvedených v této Smlouvě, </w:t>
      </w:r>
      <w:r w:rsidRPr="001F2EE7">
        <w:rPr>
          <w:rFonts w:ascii="Arial" w:hAnsi="Arial" w:cs="Arial"/>
          <w:b/>
          <w:sz w:val="22"/>
          <w:szCs w:val="22"/>
        </w:rPr>
        <w:t xml:space="preserve">rekonstrukci plynové kotelny </w:t>
      </w:r>
      <w:r w:rsidRPr="001F2EE7">
        <w:rPr>
          <w:rFonts w:ascii="Arial" w:hAnsi="Arial" w:cs="Arial"/>
          <w:sz w:val="22"/>
          <w:szCs w:val="22"/>
        </w:rPr>
        <w:t>níže uvedeného objektu VZP ČR spočívající v demontáži, odvozu a ekologické likvidaci stávajícího zařízení</w:t>
      </w:r>
      <w:r w:rsidR="009A5B38">
        <w:rPr>
          <w:rFonts w:ascii="Arial" w:hAnsi="Arial" w:cs="Arial"/>
          <w:sz w:val="22"/>
          <w:szCs w:val="22"/>
        </w:rPr>
        <w:t xml:space="preserve"> </w:t>
      </w:r>
      <w:r w:rsidR="001D7DFE">
        <w:rPr>
          <w:rFonts w:ascii="Arial" w:hAnsi="Arial" w:cs="Arial"/>
          <w:color w:val="000000"/>
          <w:sz w:val="22"/>
          <w:szCs w:val="22"/>
        </w:rPr>
        <w:t>a</w:t>
      </w:r>
      <w:r w:rsidRPr="001F2EE7">
        <w:rPr>
          <w:rFonts w:ascii="Arial" w:hAnsi="Arial" w:cs="Arial"/>
          <w:color w:val="000000"/>
          <w:sz w:val="22"/>
          <w:szCs w:val="22"/>
        </w:rPr>
        <w:t xml:space="preserve"> </w:t>
      </w:r>
      <w:r w:rsidRPr="001F2EE7">
        <w:rPr>
          <w:rFonts w:ascii="Arial" w:hAnsi="Arial" w:cs="Arial"/>
          <w:sz w:val="22"/>
          <w:szCs w:val="22"/>
        </w:rPr>
        <w:t xml:space="preserve">dodávce, instalaci a zprovoznění kompletní nové plynové kotelny včetně </w:t>
      </w:r>
      <w:proofErr w:type="spellStart"/>
      <w:r w:rsidRPr="001F2EE7">
        <w:rPr>
          <w:rFonts w:ascii="Arial" w:hAnsi="Arial" w:cs="Arial"/>
          <w:sz w:val="22"/>
          <w:szCs w:val="22"/>
        </w:rPr>
        <w:t>souvisejícících</w:t>
      </w:r>
      <w:proofErr w:type="spellEnd"/>
      <w:r w:rsidRPr="001F2EE7">
        <w:rPr>
          <w:rFonts w:ascii="Arial" w:hAnsi="Arial" w:cs="Arial"/>
          <w:sz w:val="22"/>
          <w:szCs w:val="22"/>
        </w:rPr>
        <w:t xml:space="preserve"> prací a stavebních úprav (dále jen: „dílo“). Dílo musí být provedeno v souladu s projektovou dokumentací rekonstrukce plynové kotelny z </w:t>
      </w:r>
      <w:r w:rsidR="001F2EE7">
        <w:rPr>
          <w:rFonts w:ascii="Arial" w:hAnsi="Arial" w:cs="Arial"/>
          <w:sz w:val="22"/>
          <w:szCs w:val="22"/>
        </w:rPr>
        <w:t>listopadu 2020</w:t>
      </w:r>
      <w:r w:rsidRPr="001F2EE7">
        <w:rPr>
          <w:rFonts w:ascii="Arial" w:hAnsi="Arial" w:cs="Arial"/>
          <w:sz w:val="22"/>
          <w:szCs w:val="22"/>
        </w:rPr>
        <w:t xml:space="preserve"> vypracovanou </w:t>
      </w:r>
      <w:r w:rsidR="001F2EE7">
        <w:rPr>
          <w:rFonts w:ascii="Arial" w:hAnsi="Arial" w:cs="Arial"/>
          <w:sz w:val="22"/>
          <w:szCs w:val="22"/>
        </w:rPr>
        <w:t>firmou CERGO ENERGY s.r.o.</w:t>
      </w:r>
      <w:r w:rsidRPr="001F2EE7">
        <w:rPr>
          <w:rFonts w:ascii="Arial" w:hAnsi="Arial" w:cs="Arial"/>
          <w:sz w:val="22"/>
          <w:szCs w:val="22"/>
        </w:rPr>
        <w:t xml:space="preserve">, </w:t>
      </w:r>
      <w:r w:rsidR="001F2EE7" w:rsidRPr="002D15B8">
        <w:rPr>
          <w:rFonts w:ascii="Arial" w:hAnsi="Arial" w:cs="Arial"/>
          <w:sz w:val="22"/>
          <w:szCs w:val="22"/>
        </w:rPr>
        <w:t xml:space="preserve">která byla </w:t>
      </w:r>
      <w:r w:rsidR="001F2EE7">
        <w:rPr>
          <w:rFonts w:ascii="Arial" w:hAnsi="Arial" w:cs="Arial"/>
          <w:sz w:val="22"/>
          <w:szCs w:val="22"/>
        </w:rPr>
        <w:t>přílohou</w:t>
      </w:r>
      <w:r w:rsidR="001F2EE7" w:rsidRPr="002D15B8">
        <w:rPr>
          <w:rFonts w:ascii="Arial" w:hAnsi="Arial" w:cs="Arial"/>
          <w:sz w:val="22"/>
          <w:szCs w:val="22"/>
        </w:rPr>
        <w:t xml:space="preserve"> </w:t>
      </w:r>
      <w:r w:rsidR="001F2EE7">
        <w:rPr>
          <w:rFonts w:ascii="Arial" w:hAnsi="Arial" w:cs="Arial"/>
          <w:sz w:val="22"/>
          <w:szCs w:val="22"/>
        </w:rPr>
        <w:t>výzvy k podání</w:t>
      </w:r>
      <w:r w:rsidR="001F2EE7" w:rsidRPr="002D15B8">
        <w:rPr>
          <w:rFonts w:ascii="Arial" w:hAnsi="Arial" w:cs="Arial"/>
          <w:sz w:val="22"/>
          <w:szCs w:val="22"/>
        </w:rPr>
        <w:t xml:space="preserve"> </w:t>
      </w:r>
      <w:r w:rsidR="001F2EE7">
        <w:rPr>
          <w:rFonts w:ascii="Arial" w:hAnsi="Arial" w:cs="Arial"/>
          <w:sz w:val="22"/>
          <w:szCs w:val="22"/>
        </w:rPr>
        <w:t xml:space="preserve">nabídek </w:t>
      </w:r>
      <w:r w:rsidR="001F2EE7" w:rsidRPr="002D15B8">
        <w:rPr>
          <w:rFonts w:ascii="Arial" w:hAnsi="Arial" w:cs="Arial"/>
          <w:sz w:val="22"/>
          <w:szCs w:val="22"/>
        </w:rPr>
        <w:t>k předmětné veřejné zakázce malého rozsahu</w:t>
      </w:r>
      <w:r w:rsidR="001D7DFE">
        <w:rPr>
          <w:rFonts w:ascii="Arial" w:hAnsi="Arial" w:cs="Arial"/>
          <w:sz w:val="22"/>
          <w:szCs w:val="22"/>
        </w:rPr>
        <w:t xml:space="preserve"> realizované ve VZP ČR pod číslem 2100030 a názvem „</w:t>
      </w:r>
      <w:r w:rsidR="001D7DFE">
        <w:rPr>
          <w:rFonts w:ascii="Arial" w:hAnsi="Arial" w:cs="Arial"/>
          <w:i/>
          <w:sz w:val="22"/>
          <w:szCs w:val="22"/>
        </w:rPr>
        <w:t xml:space="preserve">Blansko – rekonstrukce plynové </w:t>
      </w:r>
      <w:proofErr w:type="spellStart"/>
      <w:r w:rsidR="001D7DFE">
        <w:rPr>
          <w:rFonts w:ascii="Arial" w:hAnsi="Arial" w:cs="Arial"/>
          <w:i/>
          <w:sz w:val="22"/>
          <w:szCs w:val="22"/>
        </w:rPr>
        <w:t>koteny</w:t>
      </w:r>
      <w:proofErr w:type="spellEnd"/>
      <w:r w:rsidR="001D7DFE">
        <w:rPr>
          <w:rFonts w:ascii="Arial" w:hAnsi="Arial" w:cs="Arial"/>
          <w:i/>
          <w:sz w:val="22"/>
          <w:szCs w:val="22"/>
        </w:rPr>
        <w:t>“.</w:t>
      </w:r>
    </w:p>
    <w:p w14:paraId="5A03A902" w14:textId="77777777" w:rsidR="00537EC7" w:rsidRPr="001F2EE7" w:rsidRDefault="00537EC7" w:rsidP="00FE509C">
      <w:pPr>
        <w:pStyle w:val="Normlnweb"/>
        <w:numPr>
          <w:ilvl w:val="0"/>
          <w:numId w:val="56"/>
        </w:numPr>
        <w:spacing w:before="0" w:after="60"/>
        <w:ind w:left="426" w:hanging="426"/>
        <w:jc w:val="both"/>
        <w:rPr>
          <w:rFonts w:ascii="Arial" w:hAnsi="Arial" w:cs="Arial"/>
          <w:sz w:val="22"/>
          <w:szCs w:val="22"/>
        </w:rPr>
      </w:pPr>
      <w:r w:rsidRPr="001F2EE7">
        <w:rPr>
          <w:rFonts w:ascii="Arial" w:hAnsi="Arial" w:cs="Arial"/>
          <w:sz w:val="22"/>
          <w:szCs w:val="22"/>
        </w:rPr>
        <w:t>Součástí díla je rovněž provedení následujících činností:</w:t>
      </w:r>
    </w:p>
    <w:p w14:paraId="59779169" w14:textId="77777777" w:rsidR="00537EC7" w:rsidRPr="001F2EE7" w:rsidRDefault="00537EC7" w:rsidP="00537EC7">
      <w:pPr>
        <w:pStyle w:val="Normlnweb"/>
        <w:numPr>
          <w:ilvl w:val="0"/>
          <w:numId w:val="57"/>
        </w:numPr>
        <w:spacing w:before="0" w:after="60"/>
        <w:ind w:left="992" w:hanging="357"/>
        <w:jc w:val="both"/>
        <w:rPr>
          <w:rFonts w:ascii="Arial" w:hAnsi="Arial" w:cs="Arial"/>
          <w:b/>
          <w:sz w:val="22"/>
          <w:szCs w:val="22"/>
        </w:rPr>
      </w:pPr>
      <w:r w:rsidRPr="001F2EE7">
        <w:rPr>
          <w:rFonts w:ascii="Arial" w:hAnsi="Arial" w:cs="Arial"/>
          <w:sz w:val="22"/>
          <w:szCs w:val="22"/>
        </w:rPr>
        <w:t>zajištění a předání výsledků předepsaných zkoušek, revizí, certifikátů a dalších dokladů vztahujících se k dílu v rozsahu, kvalitě a s výsledkem podle platných předpisů, příp. podle projektové dokumentace rekonstrukce plynové kotelny,</w:t>
      </w:r>
    </w:p>
    <w:p w14:paraId="5B124142" w14:textId="77777777" w:rsidR="00537EC7" w:rsidRPr="001F2EE7" w:rsidRDefault="00537EC7" w:rsidP="00537EC7">
      <w:pPr>
        <w:pStyle w:val="Normlnweb"/>
        <w:numPr>
          <w:ilvl w:val="0"/>
          <w:numId w:val="57"/>
        </w:numPr>
        <w:spacing w:before="0" w:after="60"/>
        <w:ind w:left="992" w:hanging="357"/>
        <w:jc w:val="both"/>
        <w:rPr>
          <w:rFonts w:ascii="Arial" w:hAnsi="Arial" w:cs="Arial"/>
          <w:sz w:val="22"/>
          <w:szCs w:val="22"/>
        </w:rPr>
      </w:pPr>
      <w:r w:rsidRPr="001F2EE7">
        <w:rPr>
          <w:rFonts w:ascii="Arial" w:hAnsi="Arial" w:cs="Arial"/>
          <w:sz w:val="22"/>
          <w:szCs w:val="22"/>
        </w:rPr>
        <w:t>zpracování a předání dokumentace skutečného provedení stavby minimálně ve 2 vyhotov</w:t>
      </w:r>
      <w:r w:rsidR="001D7DFE">
        <w:rPr>
          <w:rFonts w:ascii="Arial" w:hAnsi="Arial" w:cs="Arial"/>
          <w:sz w:val="22"/>
          <w:szCs w:val="22"/>
        </w:rPr>
        <w:t>e</w:t>
      </w:r>
      <w:r w:rsidRPr="001F2EE7">
        <w:rPr>
          <w:rFonts w:ascii="Arial" w:hAnsi="Arial" w:cs="Arial"/>
          <w:sz w:val="22"/>
          <w:szCs w:val="22"/>
        </w:rPr>
        <w:t>ních, v rozsahu dle vyhlášky 499/2006 Sb.,</w:t>
      </w:r>
    </w:p>
    <w:p w14:paraId="665E7231" w14:textId="77777777" w:rsidR="00537EC7" w:rsidRPr="00D15DFC" w:rsidRDefault="00537EC7" w:rsidP="00537EC7">
      <w:pPr>
        <w:pStyle w:val="Normlnweb"/>
        <w:numPr>
          <w:ilvl w:val="0"/>
          <w:numId w:val="57"/>
        </w:numPr>
        <w:spacing w:before="0" w:after="60"/>
        <w:ind w:left="992" w:hanging="357"/>
        <w:jc w:val="both"/>
        <w:rPr>
          <w:rFonts w:ascii="Arial" w:hAnsi="Arial" w:cs="Arial"/>
          <w:sz w:val="22"/>
          <w:szCs w:val="22"/>
        </w:rPr>
      </w:pPr>
      <w:r w:rsidRPr="00D15DFC">
        <w:rPr>
          <w:rFonts w:ascii="Arial" w:hAnsi="Arial" w:cs="Arial"/>
          <w:sz w:val="22"/>
          <w:szCs w:val="22"/>
        </w:rPr>
        <w:t>předání veškerých dokladů potřebných k uvedení díla do trvalého provozu,</w:t>
      </w:r>
    </w:p>
    <w:p w14:paraId="504FAD3F" w14:textId="77777777" w:rsidR="00537EC7" w:rsidRPr="00D15DFC" w:rsidRDefault="002B6CAA" w:rsidP="00403304">
      <w:pPr>
        <w:pStyle w:val="Normlnweb"/>
        <w:numPr>
          <w:ilvl w:val="0"/>
          <w:numId w:val="57"/>
        </w:numPr>
        <w:spacing w:before="0" w:after="120"/>
        <w:ind w:left="992" w:hanging="357"/>
        <w:jc w:val="both"/>
        <w:rPr>
          <w:rFonts w:ascii="Arial" w:hAnsi="Arial" w:cs="Arial"/>
          <w:b/>
          <w:sz w:val="22"/>
          <w:szCs w:val="22"/>
        </w:rPr>
      </w:pPr>
      <w:r w:rsidRPr="00D15DFC">
        <w:rPr>
          <w:rFonts w:ascii="Arial" w:hAnsi="Arial" w:cs="Arial"/>
          <w:sz w:val="22"/>
          <w:szCs w:val="22"/>
        </w:rPr>
        <w:t>bezplatné opravy</w:t>
      </w:r>
      <w:r w:rsidR="001350F7" w:rsidRPr="00D15DFC">
        <w:rPr>
          <w:rFonts w:ascii="Arial" w:hAnsi="Arial" w:cs="Arial"/>
          <w:sz w:val="22"/>
          <w:szCs w:val="22"/>
        </w:rPr>
        <w:t xml:space="preserve"> </w:t>
      </w:r>
      <w:r w:rsidR="00537EC7" w:rsidRPr="00D15DFC">
        <w:rPr>
          <w:rFonts w:ascii="Arial" w:hAnsi="Arial" w:cs="Arial"/>
          <w:sz w:val="22"/>
          <w:szCs w:val="22"/>
        </w:rPr>
        <w:t>instalovaného zařízení po sjednanou dobu trvání záruky (viz Článek VIII. této Smlouvy).</w:t>
      </w:r>
    </w:p>
    <w:p w14:paraId="383D08F2" w14:textId="4242D2BD" w:rsidR="00537EC7" w:rsidRPr="001F2EE7" w:rsidRDefault="00537EC7" w:rsidP="00537EC7">
      <w:pPr>
        <w:pStyle w:val="Normlnweb"/>
        <w:numPr>
          <w:ilvl w:val="0"/>
          <w:numId w:val="56"/>
        </w:numPr>
        <w:spacing w:before="0" w:after="120"/>
        <w:ind w:left="425" w:hanging="425"/>
        <w:jc w:val="both"/>
        <w:rPr>
          <w:rFonts w:ascii="Arial" w:hAnsi="Arial" w:cs="Arial"/>
          <w:sz w:val="22"/>
          <w:szCs w:val="22"/>
        </w:rPr>
      </w:pPr>
      <w:r w:rsidRPr="001F2EE7">
        <w:rPr>
          <w:rFonts w:ascii="Arial" w:hAnsi="Arial" w:cs="Arial"/>
          <w:sz w:val="22"/>
          <w:szCs w:val="22"/>
        </w:rPr>
        <w:t xml:space="preserve">Bližší specifikace díla, množství a položková kalkulace jsou uvedeny v objednatelem akceptované cenové nabídce zhotovitele ze dne </w:t>
      </w:r>
      <w:r w:rsidR="009766CC">
        <w:rPr>
          <w:rFonts w:ascii="Arial" w:hAnsi="Arial" w:cs="Arial"/>
          <w:sz w:val="22"/>
          <w:szCs w:val="22"/>
        </w:rPr>
        <w:t>12.</w:t>
      </w:r>
      <w:r w:rsidR="00D609D2">
        <w:rPr>
          <w:rFonts w:ascii="Arial" w:hAnsi="Arial" w:cs="Arial"/>
          <w:sz w:val="22"/>
          <w:szCs w:val="22"/>
        </w:rPr>
        <w:t xml:space="preserve"> </w:t>
      </w:r>
      <w:r w:rsidR="009766CC">
        <w:rPr>
          <w:rFonts w:ascii="Arial" w:hAnsi="Arial" w:cs="Arial"/>
          <w:sz w:val="22"/>
          <w:szCs w:val="22"/>
        </w:rPr>
        <w:t>3.</w:t>
      </w:r>
      <w:r w:rsidR="00D609D2">
        <w:rPr>
          <w:rFonts w:ascii="Arial" w:hAnsi="Arial" w:cs="Arial"/>
          <w:sz w:val="22"/>
          <w:szCs w:val="22"/>
        </w:rPr>
        <w:t xml:space="preserve"> </w:t>
      </w:r>
      <w:r w:rsidR="009766CC">
        <w:rPr>
          <w:rFonts w:ascii="Arial" w:hAnsi="Arial" w:cs="Arial"/>
          <w:sz w:val="22"/>
          <w:szCs w:val="22"/>
        </w:rPr>
        <w:t>2021</w:t>
      </w:r>
      <w:r w:rsidRPr="001F2EE7">
        <w:rPr>
          <w:rFonts w:ascii="Arial" w:hAnsi="Arial" w:cs="Arial"/>
          <w:sz w:val="22"/>
          <w:szCs w:val="22"/>
        </w:rPr>
        <w:t xml:space="preserve"> k předmětné veřejné zakázce malého rozsahu </w:t>
      </w:r>
      <w:r w:rsidRPr="001F2EE7">
        <w:rPr>
          <w:rFonts w:ascii="Arial" w:hAnsi="Arial" w:cs="Arial"/>
          <w:sz w:val="22"/>
          <w:szCs w:val="22"/>
        </w:rPr>
        <w:lastRenderedPageBreak/>
        <w:t xml:space="preserve">(dále jen: „cenová nabídka zhotovitele“). Fotokopie výňatku z cenové nabídky zhotovitele </w:t>
      </w:r>
      <w:r w:rsidR="001D7DFE">
        <w:rPr>
          <w:rFonts w:ascii="Arial" w:hAnsi="Arial" w:cs="Arial"/>
          <w:sz w:val="22"/>
          <w:szCs w:val="22"/>
        </w:rPr>
        <w:t xml:space="preserve">(položkový rozpočet – výkaz výměr) </w:t>
      </w:r>
      <w:r w:rsidRPr="001F2EE7">
        <w:rPr>
          <w:rFonts w:ascii="Arial" w:hAnsi="Arial" w:cs="Arial"/>
          <w:sz w:val="22"/>
          <w:szCs w:val="22"/>
        </w:rPr>
        <w:t xml:space="preserve">je nedílnou součástí této Smlouvy jako její Příloha č. 1. </w:t>
      </w:r>
    </w:p>
    <w:p w14:paraId="188D0575" w14:textId="77777777" w:rsidR="00537EC7" w:rsidRPr="001F2EE7" w:rsidRDefault="00537EC7" w:rsidP="00403304">
      <w:pPr>
        <w:pStyle w:val="Normlnweb"/>
        <w:numPr>
          <w:ilvl w:val="0"/>
          <w:numId w:val="56"/>
        </w:numPr>
        <w:spacing w:before="0" w:after="120"/>
        <w:ind w:left="425" w:hanging="425"/>
        <w:jc w:val="both"/>
        <w:rPr>
          <w:rFonts w:ascii="Arial" w:hAnsi="Arial" w:cs="Arial"/>
          <w:b/>
          <w:sz w:val="22"/>
          <w:szCs w:val="22"/>
        </w:rPr>
      </w:pPr>
      <w:r w:rsidRPr="001F2EE7">
        <w:rPr>
          <w:rFonts w:ascii="Arial" w:hAnsi="Arial" w:cs="Arial"/>
          <w:sz w:val="22"/>
          <w:szCs w:val="22"/>
        </w:rPr>
        <w:t>Objednatel se zavazuje řádně, včas a s potřebnou péčí provedené dílo převzít a zaplatit zhotoviteli cenu ve výši a za podmínek uvedených v Článku III. této Smlouvy.</w:t>
      </w:r>
    </w:p>
    <w:p w14:paraId="75170F4D" w14:textId="77777777" w:rsidR="00537EC7" w:rsidRPr="001F2EE7" w:rsidRDefault="00537EC7" w:rsidP="00537EC7">
      <w:pPr>
        <w:pStyle w:val="Normlnweb"/>
        <w:numPr>
          <w:ilvl w:val="0"/>
          <w:numId w:val="56"/>
        </w:numPr>
        <w:spacing w:before="0" w:after="120"/>
        <w:ind w:left="425" w:hanging="425"/>
        <w:jc w:val="both"/>
        <w:rPr>
          <w:rFonts w:ascii="Arial" w:hAnsi="Arial" w:cs="Arial"/>
          <w:b/>
          <w:sz w:val="22"/>
          <w:szCs w:val="22"/>
        </w:rPr>
      </w:pPr>
      <w:r w:rsidRPr="001F2EE7">
        <w:rPr>
          <w:rFonts w:ascii="Arial" w:hAnsi="Arial" w:cs="Arial"/>
          <w:sz w:val="22"/>
          <w:szCs w:val="22"/>
        </w:rPr>
        <w:t xml:space="preserve">Provedením díla se rozumí jeho úplné a řádné dokončení a předání bez vad a nedodělků objednateli, vyklizení a úklid staveniště, předání </w:t>
      </w:r>
      <w:proofErr w:type="spellStart"/>
      <w:r w:rsidRPr="001F2EE7">
        <w:rPr>
          <w:rFonts w:ascii="Arial" w:hAnsi="Arial" w:cs="Arial"/>
          <w:sz w:val="22"/>
          <w:szCs w:val="22"/>
        </w:rPr>
        <w:t>dodkladů</w:t>
      </w:r>
      <w:proofErr w:type="spellEnd"/>
      <w:r w:rsidRPr="001F2EE7">
        <w:rPr>
          <w:rFonts w:ascii="Arial" w:hAnsi="Arial" w:cs="Arial"/>
          <w:sz w:val="22"/>
          <w:szCs w:val="22"/>
        </w:rPr>
        <w:t xml:space="preserve"> potřebných pro řádné provozování díla </w:t>
      </w:r>
      <w:r w:rsidR="001D7DFE">
        <w:rPr>
          <w:rFonts w:ascii="Arial" w:hAnsi="Arial" w:cs="Arial"/>
          <w:sz w:val="22"/>
          <w:szCs w:val="22"/>
        </w:rPr>
        <w:br/>
      </w:r>
      <w:r w:rsidRPr="001F2EE7">
        <w:rPr>
          <w:rFonts w:ascii="Arial" w:hAnsi="Arial" w:cs="Arial"/>
          <w:sz w:val="22"/>
          <w:szCs w:val="22"/>
        </w:rPr>
        <w:t>a dokladů o předepsaných zkouškách a revizích, předání dokumentace skutečného provedení díla.</w:t>
      </w:r>
    </w:p>
    <w:p w14:paraId="10B2E6D9" w14:textId="40E131E3" w:rsidR="00537EC7" w:rsidRPr="001F2EE7" w:rsidRDefault="00537EC7" w:rsidP="00403304">
      <w:pPr>
        <w:pStyle w:val="Normlnweb"/>
        <w:numPr>
          <w:ilvl w:val="0"/>
          <w:numId w:val="56"/>
        </w:numPr>
        <w:spacing w:before="0" w:after="0"/>
        <w:ind w:left="425" w:hanging="425"/>
        <w:jc w:val="both"/>
        <w:rPr>
          <w:rFonts w:ascii="Arial" w:hAnsi="Arial" w:cs="Arial"/>
          <w:b/>
          <w:sz w:val="22"/>
          <w:szCs w:val="22"/>
        </w:rPr>
      </w:pPr>
      <w:r w:rsidRPr="001F2EE7">
        <w:rPr>
          <w:rFonts w:ascii="Arial" w:hAnsi="Arial" w:cs="Arial"/>
          <w:sz w:val="22"/>
          <w:szCs w:val="22"/>
        </w:rPr>
        <w:t xml:space="preserve">Před plánovaným předáním díla jako celku bude kromě vyžadovaných zkoušek a revizí instalovaného zařízení, jejichž </w:t>
      </w:r>
      <w:proofErr w:type="spellStart"/>
      <w:r w:rsidRPr="001F2EE7">
        <w:rPr>
          <w:rFonts w:ascii="Arial" w:hAnsi="Arial" w:cs="Arial"/>
          <w:sz w:val="22"/>
          <w:szCs w:val="22"/>
        </w:rPr>
        <w:t>úspešné</w:t>
      </w:r>
      <w:proofErr w:type="spellEnd"/>
      <w:r w:rsidRPr="001F2EE7">
        <w:rPr>
          <w:rFonts w:ascii="Arial" w:hAnsi="Arial" w:cs="Arial"/>
          <w:sz w:val="22"/>
          <w:szCs w:val="22"/>
        </w:rPr>
        <w:t xml:space="preserve"> ukončení bude </w:t>
      </w:r>
      <w:r w:rsidRPr="00307AE5">
        <w:rPr>
          <w:rFonts w:ascii="Arial" w:hAnsi="Arial" w:cs="Arial"/>
          <w:sz w:val="22"/>
          <w:szCs w:val="22"/>
        </w:rPr>
        <w:t xml:space="preserve">prokázáno příslušnými protokoly </w:t>
      </w:r>
      <w:r w:rsidR="001D7DFE">
        <w:rPr>
          <w:rFonts w:ascii="Arial" w:hAnsi="Arial" w:cs="Arial"/>
          <w:sz w:val="22"/>
          <w:szCs w:val="22"/>
        </w:rPr>
        <w:br/>
      </w:r>
      <w:r w:rsidRPr="00307AE5">
        <w:rPr>
          <w:rFonts w:ascii="Arial" w:hAnsi="Arial" w:cs="Arial"/>
          <w:sz w:val="22"/>
          <w:szCs w:val="22"/>
        </w:rPr>
        <w:t xml:space="preserve">o provedení kontrol, zkoušek a revizí, proveden zkušební provoz kotelny v délce </w:t>
      </w:r>
      <w:r w:rsidR="00403304">
        <w:rPr>
          <w:rFonts w:ascii="Arial" w:hAnsi="Arial" w:cs="Arial"/>
          <w:sz w:val="22"/>
          <w:szCs w:val="22"/>
        </w:rPr>
        <w:t>10</w:t>
      </w:r>
      <w:r w:rsidRPr="00307AE5">
        <w:rPr>
          <w:rFonts w:ascii="Arial" w:hAnsi="Arial" w:cs="Arial"/>
          <w:sz w:val="22"/>
          <w:szCs w:val="22"/>
        </w:rPr>
        <w:t xml:space="preserve"> dnů, ve</w:t>
      </w:r>
      <w:r w:rsidRPr="001F2EE7">
        <w:rPr>
          <w:rFonts w:ascii="Arial" w:hAnsi="Arial" w:cs="Arial"/>
          <w:sz w:val="22"/>
          <w:szCs w:val="22"/>
        </w:rPr>
        <w:t xml:space="preserve"> kterém bude otestována funkčnost a spolehlivost plynové kotelny.</w:t>
      </w:r>
    </w:p>
    <w:p w14:paraId="0B64E327" w14:textId="77777777" w:rsidR="003135B9" w:rsidRPr="001F2EE7" w:rsidRDefault="003135B9" w:rsidP="00537EC7">
      <w:pPr>
        <w:pStyle w:val="Normlnweb"/>
        <w:tabs>
          <w:tab w:val="left" w:pos="426"/>
        </w:tabs>
        <w:spacing w:before="0" w:after="0"/>
        <w:ind w:left="68" w:hanging="68"/>
        <w:rPr>
          <w:rFonts w:ascii="Arial" w:hAnsi="Arial" w:cs="Arial"/>
          <w:sz w:val="22"/>
          <w:szCs w:val="22"/>
        </w:rPr>
      </w:pPr>
    </w:p>
    <w:p w14:paraId="7EE62AA8"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II.</w:t>
      </w:r>
    </w:p>
    <w:p w14:paraId="5EFF62F2" w14:textId="77777777" w:rsidR="00537EC7" w:rsidRPr="001F2EE7" w:rsidRDefault="00537EC7" w:rsidP="00802E26">
      <w:pPr>
        <w:pStyle w:val="Zkladntextodsazen"/>
        <w:spacing w:after="60" w:line="240" w:lineRule="auto"/>
        <w:ind w:left="0"/>
        <w:jc w:val="center"/>
        <w:rPr>
          <w:rFonts w:ascii="Arial" w:hAnsi="Arial" w:cs="Arial"/>
          <w:b/>
        </w:rPr>
      </w:pPr>
      <w:r w:rsidRPr="001F2EE7">
        <w:rPr>
          <w:rFonts w:ascii="Arial" w:hAnsi="Arial" w:cs="Arial"/>
          <w:b/>
        </w:rPr>
        <w:t>Místo a termín plnění</w:t>
      </w:r>
    </w:p>
    <w:p w14:paraId="0683B7C2" w14:textId="77777777" w:rsidR="00537EC7" w:rsidRPr="001F2EE7" w:rsidRDefault="00537EC7" w:rsidP="00FE509C">
      <w:pPr>
        <w:pStyle w:val="slovn1"/>
        <w:numPr>
          <w:ilvl w:val="0"/>
          <w:numId w:val="58"/>
        </w:numPr>
        <w:spacing w:line="240" w:lineRule="auto"/>
        <w:ind w:left="425" w:hanging="425"/>
        <w:jc w:val="both"/>
        <w:rPr>
          <w:rFonts w:ascii="Arial" w:hAnsi="Arial" w:cs="Arial"/>
          <w:bCs/>
        </w:rPr>
      </w:pPr>
      <w:r w:rsidRPr="001F2EE7">
        <w:rPr>
          <w:rFonts w:ascii="Arial" w:hAnsi="Arial" w:cs="Arial"/>
        </w:rPr>
        <w:t xml:space="preserve">Místem realizace díla je budova objednatele na adrese: </w:t>
      </w:r>
      <w:r w:rsidR="00062DB9">
        <w:rPr>
          <w:rFonts w:ascii="Arial" w:hAnsi="Arial" w:cs="Arial"/>
          <w:bCs/>
        </w:rPr>
        <w:t>Bezručova 2297/2</w:t>
      </w:r>
      <w:r w:rsidRPr="001F2EE7">
        <w:rPr>
          <w:rFonts w:ascii="Arial" w:hAnsi="Arial" w:cs="Arial"/>
          <w:bCs/>
        </w:rPr>
        <w:t xml:space="preserve">, </w:t>
      </w:r>
      <w:r w:rsidR="00062DB9">
        <w:rPr>
          <w:rFonts w:ascii="Arial" w:hAnsi="Arial" w:cs="Arial"/>
          <w:bCs/>
        </w:rPr>
        <w:t>678 01 Blansko</w:t>
      </w:r>
      <w:r w:rsidRPr="001F2EE7">
        <w:rPr>
          <w:rFonts w:ascii="Arial" w:hAnsi="Arial" w:cs="Arial"/>
          <w:bCs/>
        </w:rPr>
        <w:t>.</w:t>
      </w:r>
    </w:p>
    <w:p w14:paraId="062D38CA" w14:textId="77777777" w:rsidR="00537EC7" w:rsidRPr="001F2EE7" w:rsidRDefault="00537EC7" w:rsidP="00802E26">
      <w:pPr>
        <w:pStyle w:val="Zkladntextodsazen"/>
        <w:numPr>
          <w:ilvl w:val="0"/>
          <w:numId w:val="58"/>
        </w:numPr>
        <w:spacing w:after="60" w:line="240" w:lineRule="auto"/>
        <w:ind w:left="425" w:hanging="425"/>
        <w:jc w:val="both"/>
        <w:rPr>
          <w:rFonts w:ascii="Arial" w:hAnsi="Arial" w:cs="Arial"/>
        </w:rPr>
      </w:pPr>
      <w:r w:rsidRPr="001F2EE7">
        <w:rPr>
          <w:rFonts w:ascii="Arial" w:hAnsi="Arial" w:cs="Arial"/>
        </w:rPr>
        <w:t>Zhotovitel se zavazuje dílo provést, dokončit a předat objednateli v těchto termínech:</w:t>
      </w:r>
    </w:p>
    <w:p w14:paraId="0FE8506A" w14:textId="77777777" w:rsidR="00537EC7" w:rsidRPr="001F2EE7" w:rsidRDefault="00537EC7" w:rsidP="00802E26">
      <w:pPr>
        <w:pStyle w:val="Zkladntextodsazen"/>
        <w:numPr>
          <w:ilvl w:val="1"/>
          <w:numId w:val="58"/>
        </w:numPr>
        <w:spacing w:after="60" w:line="240" w:lineRule="auto"/>
        <w:ind w:left="992" w:hanging="567"/>
        <w:jc w:val="both"/>
        <w:rPr>
          <w:rFonts w:ascii="Arial" w:hAnsi="Arial" w:cs="Arial"/>
        </w:rPr>
      </w:pPr>
      <w:r w:rsidRPr="001F2EE7">
        <w:rPr>
          <w:rFonts w:ascii="Arial" w:hAnsi="Arial" w:cs="Arial"/>
        </w:rPr>
        <w:t xml:space="preserve">Zahájení díla: </w:t>
      </w:r>
      <w:r w:rsidRPr="001F2EE7">
        <w:rPr>
          <w:rFonts w:ascii="Arial" w:hAnsi="Arial" w:cs="Arial"/>
        </w:rPr>
        <w:tab/>
      </w:r>
      <w:r w:rsidRPr="001F2EE7">
        <w:rPr>
          <w:rFonts w:ascii="Arial" w:hAnsi="Arial" w:cs="Arial"/>
        </w:rPr>
        <w:tab/>
      </w:r>
      <w:r w:rsidRPr="001F2EE7">
        <w:rPr>
          <w:rFonts w:ascii="Arial" w:hAnsi="Arial" w:cs="Arial"/>
        </w:rPr>
        <w:tab/>
        <w:t xml:space="preserve">dnem převzetí staveniště od objednatele. </w:t>
      </w:r>
    </w:p>
    <w:p w14:paraId="5E619A5E" w14:textId="2946F890" w:rsidR="00537EC7" w:rsidRPr="004035F7" w:rsidRDefault="00537EC7" w:rsidP="00802E26">
      <w:pPr>
        <w:pStyle w:val="Zkladntextodsazen"/>
        <w:numPr>
          <w:ilvl w:val="1"/>
          <w:numId w:val="58"/>
        </w:numPr>
        <w:spacing w:after="60" w:line="240" w:lineRule="auto"/>
        <w:ind w:left="992" w:hanging="567"/>
        <w:jc w:val="both"/>
        <w:rPr>
          <w:rFonts w:ascii="Arial" w:hAnsi="Arial" w:cs="Arial"/>
        </w:rPr>
      </w:pPr>
      <w:r w:rsidRPr="001F2EE7">
        <w:rPr>
          <w:rFonts w:ascii="Arial" w:hAnsi="Arial" w:cs="Arial"/>
        </w:rPr>
        <w:t>Dokončení montáže všech provozních souborů a funkčních celků kotelny a zahájení</w:t>
      </w:r>
      <w:r w:rsidR="001350F7">
        <w:rPr>
          <w:rFonts w:ascii="Arial" w:hAnsi="Arial" w:cs="Arial"/>
        </w:rPr>
        <w:t xml:space="preserve"> zkušebního provozu kotelny: </w:t>
      </w:r>
      <w:r w:rsidR="001350F7">
        <w:rPr>
          <w:rFonts w:ascii="Arial" w:hAnsi="Arial" w:cs="Arial"/>
        </w:rPr>
        <w:tab/>
      </w:r>
      <w:r w:rsidRPr="004035F7">
        <w:rPr>
          <w:rFonts w:ascii="Arial" w:hAnsi="Arial" w:cs="Arial"/>
        </w:rPr>
        <w:t xml:space="preserve">do </w:t>
      </w:r>
      <w:r w:rsidR="00D72313">
        <w:rPr>
          <w:rFonts w:ascii="Arial" w:hAnsi="Arial" w:cs="Arial"/>
        </w:rPr>
        <w:t>6</w:t>
      </w:r>
      <w:r w:rsidR="00062DB9" w:rsidRPr="004035F7">
        <w:rPr>
          <w:rFonts w:ascii="Arial" w:hAnsi="Arial" w:cs="Arial"/>
        </w:rPr>
        <w:t>0</w:t>
      </w:r>
      <w:r w:rsidRPr="004035F7">
        <w:rPr>
          <w:rFonts w:ascii="Arial" w:hAnsi="Arial" w:cs="Arial"/>
        </w:rPr>
        <w:t xml:space="preserve"> dnů ode dne zahájení díla. </w:t>
      </w:r>
    </w:p>
    <w:p w14:paraId="616BFA43" w14:textId="3168BD00" w:rsidR="00537EC7" w:rsidRPr="001F2EE7" w:rsidRDefault="00537EC7" w:rsidP="00403304">
      <w:pPr>
        <w:pStyle w:val="Zkladntextodsazen"/>
        <w:numPr>
          <w:ilvl w:val="1"/>
          <w:numId w:val="58"/>
        </w:numPr>
        <w:spacing w:line="240" w:lineRule="auto"/>
        <w:ind w:left="992" w:hanging="567"/>
        <w:jc w:val="both"/>
        <w:rPr>
          <w:rFonts w:ascii="Arial" w:hAnsi="Arial" w:cs="Arial"/>
        </w:rPr>
      </w:pPr>
      <w:r w:rsidRPr="004035F7">
        <w:rPr>
          <w:rFonts w:ascii="Arial" w:hAnsi="Arial" w:cs="Arial"/>
        </w:rPr>
        <w:t>Dokončení díla</w:t>
      </w:r>
      <w:r w:rsidR="00D72313">
        <w:rPr>
          <w:rFonts w:ascii="Arial" w:hAnsi="Arial" w:cs="Arial"/>
        </w:rPr>
        <w:t xml:space="preserve"> a jeho předá</w:t>
      </w:r>
      <w:r w:rsidR="001D7DFE">
        <w:rPr>
          <w:rFonts w:ascii="Arial" w:hAnsi="Arial" w:cs="Arial"/>
        </w:rPr>
        <w:t>ní objednateli včetně dokladové části</w:t>
      </w:r>
      <w:r w:rsidRPr="004035F7">
        <w:rPr>
          <w:rFonts w:ascii="Arial" w:hAnsi="Arial" w:cs="Arial"/>
        </w:rPr>
        <w:t>:</w:t>
      </w:r>
      <w:r w:rsidRPr="004035F7">
        <w:rPr>
          <w:rFonts w:ascii="Arial" w:hAnsi="Arial" w:cs="Arial"/>
        </w:rPr>
        <w:tab/>
      </w:r>
      <w:r w:rsidR="006122BE">
        <w:rPr>
          <w:rFonts w:ascii="Arial" w:hAnsi="Arial" w:cs="Arial"/>
        </w:rPr>
        <w:t xml:space="preserve">do </w:t>
      </w:r>
      <w:r w:rsidR="00D72313">
        <w:rPr>
          <w:rFonts w:ascii="Arial" w:hAnsi="Arial" w:cs="Arial"/>
        </w:rPr>
        <w:t>1</w:t>
      </w:r>
      <w:r w:rsidRPr="004035F7">
        <w:rPr>
          <w:rFonts w:ascii="Arial" w:hAnsi="Arial" w:cs="Arial"/>
        </w:rPr>
        <w:t>0 dnů ode dne</w:t>
      </w:r>
      <w:r w:rsidRPr="001F2EE7">
        <w:rPr>
          <w:rFonts w:ascii="Arial" w:hAnsi="Arial" w:cs="Arial"/>
        </w:rPr>
        <w:t xml:space="preserve"> zahájení </w:t>
      </w:r>
      <w:r w:rsidR="00D72313">
        <w:rPr>
          <w:rFonts w:ascii="Arial" w:hAnsi="Arial" w:cs="Arial"/>
        </w:rPr>
        <w:t>zkušebního provozu kotelny</w:t>
      </w:r>
      <w:r w:rsidRPr="001F2EE7">
        <w:rPr>
          <w:rFonts w:ascii="Arial" w:hAnsi="Arial" w:cs="Arial"/>
        </w:rPr>
        <w:t xml:space="preserve">. </w:t>
      </w:r>
    </w:p>
    <w:p w14:paraId="066CCEAF" w14:textId="77777777" w:rsidR="00537EC7" w:rsidRPr="001F2EE7" w:rsidRDefault="00537EC7" w:rsidP="00537EC7">
      <w:pPr>
        <w:pStyle w:val="slovn1"/>
        <w:numPr>
          <w:ilvl w:val="0"/>
          <w:numId w:val="58"/>
        </w:numPr>
        <w:spacing w:before="120" w:line="240" w:lineRule="auto"/>
        <w:ind w:left="426" w:hanging="426"/>
        <w:jc w:val="both"/>
        <w:rPr>
          <w:rFonts w:ascii="Arial" w:hAnsi="Arial" w:cs="Arial"/>
        </w:rPr>
      </w:pPr>
      <w:r w:rsidRPr="001F2EE7">
        <w:rPr>
          <w:rFonts w:ascii="Arial" w:hAnsi="Arial" w:cs="Arial"/>
        </w:rPr>
        <w:t>Konkrétní harmonogram provádění díla, respektující časové</w:t>
      </w:r>
      <w:r w:rsidR="003230D7">
        <w:rPr>
          <w:rFonts w:ascii="Arial" w:hAnsi="Arial" w:cs="Arial"/>
        </w:rPr>
        <w:t xml:space="preserve"> </w:t>
      </w:r>
      <w:r w:rsidRPr="001F2EE7">
        <w:rPr>
          <w:rFonts w:ascii="Arial" w:hAnsi="Arial" w:cs="Arial"/>
        </w:rPr>
        <w:t>podmínky realizace díla uvedené dále v tomto článku, předá zhotovitel objednateli v den převzetí staveniště. Objednatel vyzve zhotovitele k převzetí staveniště písemně na jeho e-mailovou adresu uvedenou v Čl. XV</w:t>
      </w:r>
      <w:r w:rsidR="00BC1C00">
        <w:rPr>
          <w:rFonts w:ascii="Arial" w:hAnsi="Arial" w:cs="Arial"/>
        </w:rPr>
        <w:t xml:space="preserve">I. odst. 9, a to nejpozději do </w:t>
      </w:r>
      <w:r w:rsidR="007B08EF">
        <w:rPr>
          <w:rFonts w:ascii="Arial" w:hAnsi="Arial" w:cs="Arial"/>
        </w:rPr>
        <w:t>6</w:t>
      </w:r>
      <w:r w:rsidRPr="001F2EE7">
        <w:rPr>
          <w:rFonts w:ascii="Arial" w:hAnsi="Arial" w:cs="Arial"/>
        </w:rPr>
        <w:t>0 dnů od nabytí účinnosti této Smlouvy. Zhotovitel se zavazuje, že na výzvu objednatele od něj převezme protokolárně staveniště, a to nejpozději do pěti pracovních dnů od obdržení výzvy.</w:t>
      </w:r>
    </w:p>
    <w:p w14:paraId="1741CA19" w14:textId="77777777" w:rsidR="00537EC7" w:rsidRPr="001F2EE7" w:rsidRDefault="00537EC7" w:rsidP="00FE509C">
      <w:pPr>
        <w:pStyle w:val="Zkladntextodsazen"/>
        <w:numPr>
          <w:ilvl w:val="0"/>
          <w:numId w:val="58"/>
        </w:numPr>
        <w:spacing w:line="240" w:lineRule="auto"/>
        <w:ind w:left="426" w:hanging="426"/>
        <w:jc w:val="both"/>
        <w:rPr>
          <w:rFonts w:ascii="Arial" w:hAnsi="Arial" w:cs="Arial"/>
        </w:rPr>
      </w:pPr>
      <w:r w:rsidRPr="001F2EE7">
        <w:rPr>
          <w:rFonts w:ascii="Arial" w:hAnsi="Arial" w:cs="Arial"/>
        </w:rPr>
        <w:t>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14:paraId="51F2CF3D" w14:textId="77777777" w:rsidR="00537EC7" w:rsidRPr="001F2EE7" w:rsidRDefault="00537EC7" w:rsidP="00403304">
      <w:pPr>
        <w:pStyle w:val="Odstavecseseznamem"/>
        <w:numPr>
          <w:ilvl w:val="0"/>
          <w:numId w:val="58"/>
        </w:numPr>
        <w:spacing w:after="120" w:line="240" w:lineRule="auto"/>
        <w:ind w:left="425" w:hanging="425"/>
        <w:contextualSpacing w:val="0"/>
        <w:rPr>
          <w:rFonts w:ascii="Arial" w:hAnsi="Arial" w:cs="Arial"/>
        </w:rPr>
      </w:pPr>
      <w:r w:rsidRPr="001F2EE7">
        <w:rPr>
          <w:rFonts w:ascii="Arial" w:hAnsi="Arial" w:cs="Arial"/>
        </w:rPr>
        <w:t xml:space="preserve">Hlukově náročné práce budou prováděny v pracovních dnech pouze v odpoledních a nočních hodinách (od 17:00 hodin do 6:30 hodin), ve dnech pracovního klidu neomezeně. </w:t>
      </w:r>
    </w:p>
    <w:p w14:paraId="6B052CCD" w14:textId="77777777" w:rsidR="00537EC7" w:rsidRPr="001F2EE7" w:rsidRDefault="00537EC7" w:rsidP="00FE509C">
      <w:pPr>
        <w:pStyle w:val="Odstavecseseznamem"/>
        <w:numPr>
          <w:ilvl w:val="0"/>
          <w:numId w:val="58"/>
        </w:numPr>
        <w:spacing w:after="120" w:line="240" w:lineRule="auto"/>
        <w:ind w:left="426" w:hanging="426"/>
        <w:jc w:val="both"/>
        <w:rPr>
          <w:rFonts w:ascii="Arial" w:hAnsi="Arial" w:cs="Arial"/>
        </w:rPr>
      </w:pPr>
      <w:r w:rsidRPr="001F2EE7">
        <w:rPr>
          <w:rFonts w:ascii="Arial" w:hAnsi="Arial" w:cs="Arial"/>
        </w:rPr>
        <w:t>Zhotovitel je povinen bezodkladně písemně informovat objednatele o veškerých okolnostech, které mohou mít vliv na termín provedení díla.</w:t>
      </w:r>
    </w:p>
    <w:p w14:paraId="4094A5EA" w14:textId="77777777" w:rsidR="00537EC7" w:rsidRPr="001F2EE7" w:rsidRDefault="00537EC7" w:rsidP="00403304">
      <w:pPr>
        <w:pStyle w:val="slovn1"/>
        <w:numPr>
          <w:ilvl w:val="0"/>
          <w:numId w:val="58"/>
        </w:numPr>
        <w:spacing w:after="0" w:line="240" w:lineRule="auto"/>
        <w:ind w:left="425" w:hanging="425"/>
        <w:jc w:val="both"/>
        <w:rPr>
          <w:rFonts w:ascii="Arial" w:hAnsi="Arial" w:cs="Arial"/>
        </w:rPr>
      </w:pPr>
      <w:r w:rsidRPr="001F2EE7">
        <w:rPr>
          <w:rFonts w:ascii="Arial" w:hAnsi="Arial" w:cs="Arial"/>
        </w:rPr>
        <w:t>O plánovaném termínu provedení kontrol a individuálních zkoušek zařízení je zhotovitel povinen písemně vyrozumět objednatele a současně mu předat dokumentaci pro přípravu a provedení komplexního vyzkoušení díla, a to alespoň 3 dny předem.</w:t>
      </w:r>
    </w:p>
    <w:p w14:paraId="690397E2" w14:textId="77777777" w:rsidR="003135B9" w:rsidRPr="001F2EE7" w:rsidRDefault="003135B9" w:rsidP="00537EC7">
      <w:pPr>
        <w:pStyle w:val="slovn1"/>
        <w:spacing w:after="0" w:line="240" w:lineRule="auto"/>
        <w:ind w:left="426" w:firstLine="0"/>
        <w:jc w:val="both"/>
        <w:rPr>
          <w:rFonts w:ascii="Arial" w:hAnsi="Arial" w:cs="Arial"/>
        </w:rPr>
      </w:pPr>
    </w:p>
    <w:p w14:paraId="25E364FD"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III.</w:t>
      </w:r>
    </w:p>
    <w:p w14:paraId="1FA606D1" w14:textId="77777777" w:rsidR="00537EC7" w:rsidRPr="001F2EE7" w:rsidRDefault="00537EC7" w:rsidP="00802E26">
      <w:pPr>
        <w:pStyle w:val="Zkladntextodsazen"/>
        <w:spacing w:after="60" w:line="240" w:lineRule="auto"/>
        <w:ind w:left="0"/>
        <w:jc w:val="center"/>
        <w:rPr>
          <w:rFonts w:ascii="Arial" w:hAnsi="Arial" w:cs="Arial"/>
          <w:b/>
        </w:rPr>
      </w:pPr>
      <w:r w:rsidRPr="001F2EE7">
        <w:rPr>
          <w:rFonts w:ascii="Arial" w:hAnsi="Arial" w:cs="Arial"/>
          <w:b/>
        </w:rPr>
        <w:t>Cena díla, platební a fakturační podmínky</w:t>
      </w:r>
    </w:p>
    <w:p w14:paraId="3F604FA6" w14:textId="3CB6F6EC" w:rsidR="00062DB9" w:rsidRDefault="00062DB9" w:rsidP="00E94E48">
      <w:pPr>
        <w:pStyle w:val="Zkladntextodsazen"/>
        <w:numPr>
          <w:ilvl w:val="0"/>
          <w:numId w:val="59"/>
        </w:numPr>
        <w:spacing w:line="240" w:lineRule="auto"/>
        <w:ind w:left="426"/>
        <w:jc w:val="both"/>
        <w:rPr>
          <w:rFonts w:ascii="Arial" w:hAnsi="Arial" w:cs="Arial"/>
        </w:rPr>
      </w:pPr>
      <w:r w:rsidRPr="00CE5C4D">
        <w:rPr>
          <w:rFonts w:ascii="Arial" w:hAnsi="Arial" w:cs="Arial"/>
        </w:rPr>
        <w:t xml:space="preserve">Smluvní strany se v souladu se zákonem č. 526/1990 Sb., o cenách, ve znění pozdějších předpisů, dohodly na ceně za řádně provedené dílo specifikované v čl. I. této </w:t>
      </w:r>
      <w:r>
        <w:rPr>
          <w:rFonts w:ascii="Arial" w:hAnsi="Arial" w:cs="Arial"/>
        </w:rPr>
        <w:t>S</w:t>
      </w:r>
      <w:r w:rsidRPr="00CE5C4D">
        <w:rPr>
          <w:rFonts w:ascii="Arial" w:hAnsi="Arial" w:cs="Arial"/>
        </w:rPr>
        <w:t>mlouvy ve výši</w:t>
      </w:r>
      <w:r w:rsidR="00B55B02">
        <w:rPr>
          <w:rFonts w:ascii="Arial" w:hAnsi="Arial" w:cs="Arial"/>
        </w:rPr>
        <w:t xml:space="preserve"> </w:t>
      </w:r>
      <w:r w:rsidR="00B55B02" w:rsidRPr="00B55B02">
        <w:rPr>
          <w:rFonts w:ascii="Arial" w:hAnsi="Arial" w:cs="Arial"/>
          <w:b/>
        </w:rPr>
        <w:t>988.889</w:t>
      </w:r>
      <w:r w:rsidR="00B55B02">
        <w:rPr>
          <w:rFonts w:ascii="Arial" w:hAnsi="Arial" w:cs="Arial"/>
        </w:rPr>
        <w:t xml:space="preserve"> </w:t>
      </w:r>
      <w:r w:rsidRPr="002D15B8">
        <w:rPr>
          <w:rFonts w:ascii="Arial" w:hAnsi="Arial" w:cs="Arial"/>
          <w:b/>
        </w:rPr>
        <w:t>Kč bez DPH</w:t>
      </w:r>
      <w:r w:rsidRPr="002D15B8">
        <w:rPr>
          <w:rFonts w:ascii="Arial" w:hAnsi="Arial" w:cs="Arial"/>
        </w:rPr>
        <w:t xml:space="preserve"> (slovy</w:t>
      </w:r>
      <w:r w:rsidR="00D609D2">
        <w:rPr>
          <w:rFonts w:ascii="Arial" w:hAnsi="Arial" w:cs="Arial"/>
        </w:rPr>
        <w:t>:</w:t>
      </w:r>
      <w:r w:rsidR="00B55B02" w:rsidRPr="00B55B02">
        <w:t xml:space="preserve"> </w:t>
      </w:r>
      <w:r w:rsidR="00B55B02" w:rsidRPr="00B55B02">
        <w:rPr>
          <w:rFonts w:ascii="Arial" w:hAnsi="Arial" w:cs="Arial"/>
        </w:rPr>
        <w:t>devět set osmdesát osm tisíc osm set osmdesát devět korun českých</w:t>
      </w:r>
      <w:r w:rsidRPr="002D15B8">
        <w:rPr>
          <w:rFonts w:ascii="Arial" w:hAnsi="Arial" w:cs="Arial"/>
        </w:rPr>
        <w:t xml:space="preserve">). K takto dohodnuté ceně bude zhotovitelem účtována daň z přidané hodnoty </w:t>
      </w:r>
      <w:r w:rsidR="003135B9">
        <w:rPr>
          <w:rFonts w:ascii="Arial" w:hAnsi="Arial" w:cs="Arial"/>
        </w:rPr>
        <w:t xml:space="preserve">(DPH) </w:t>
      </w:r>
      <w:r w:rsidRPr="002D15B8">
        <w:rPr>
          <w:rFonts w:ascii="Arial" w:hAnsi="Arial" w:cs="Arial"/>
        </w:rPr>
        <w:t>v zákonem stanovené výši, platné ke dni uskutečnění zdanitelného plnění</w:t>
      </w:r>
      <w:r>
        <w:rPr>
          <w:rFonts w:ascii="Arial" w:hAnsi="Arial" w:cs="Arial"/>
        </w:rPr>
        <w:t>.</w:t>
      </w:r>
    </w:p>
    <w:p w14:paraId="487DD134" w14:textId="4719053C" w:rsidR="00537EC7" w:rsidRPr="003135B9" w:rsidRDefault="00062DB9">
      <w:pPr>
        <w:pStyle w:val="Zkladntextodsazen"/>
        <w:numPr>
          <w:ilvl w:val="0"/>
          <w:numId w:val="2"/>
        </w:numPr>
        <w:spacing w:line="240" w:lineRule="auto"/>
        <w:ind w:left="425" w:hanging="425"/>
        <w:jc w:val="both"/>
        <w:rPr>
          <w:rFonts w:ascii="Arial" w:hAnsi="Arial" w:cs="Arial"/>
        </w:rPr>
      </w:pPr>
      <w:r w:rsidRPr="003135B9">
        <w:rPr>
          <w:rFonts w:ascii="Arial" w:hAnsi="Arial" w:cs="Arial"/>
        </w:rPr>
        <w:t xml:space="preserve">Cena díla ve výši dle předchozího odstavce tohoto článku </w:t>
      </w:r>
      <w:r w:rsidR="003135B9" w:rsidRPr="003135B9">
        <w:rPr>
          <w:rFonts w:ascii="Arial" w:hAnsi="Arial" w:cs="Arial"/>
        </w:rPr>
        <w:t xml:space="preserve">Smlouvy </w:t>
      </w:r>
      <w:r w:rsidRPr="003135B9">
        <w:rPr>
          <w:rFonts w:ascii="Arial" w:hAnsi="Arial" w:cs="Arial"/>
        </w:rPr>
        <w:t xml:space="preserve">byla určena na základě závazného položkového rozpočtu obsaženého v cenové nabídce zhotovitele a je </w:t>
      </w:r>
      <w:r w:rsidR="003135B9" w:rsidRPr="003135B9">
        <w:rPr>
          <w:rFonts w:ascii="Arial" w:hAnsi="Arial" w:cs="Arial"/>
        </w:rPr>
        <w:t xml:space="preserve">pevná a </w:t>
      </w:r>
      <w:r w:rsidRPr="003135B9">
        <w:rPr>
          <w:rFonts w:ascii="Arial" w:hAnsi="Arial" w:cs="Arial"/>
        </w:rPr>
        <w:t xml:space="preserve">závazná i v případě změn podmínek, za nichž byl rozpočet zpracován. </w:t>
      </w:r>
      <w:r w:rsidR="00537EC7" w:rsidRPr="003135B9">
        <w:rPr>
          <w:rFonts w:ascii="Arial" w:hAnsi="Arial" w:cs="Arial"/>
        </w:rPr>
        <w:t xml:space="preserve">Takto dohodnutá cena díla </w:t>
      </w:r>
      <w:r w:rsidR="00537EC7" w:rsidRPr="003135B9">
        <w:rPr>
          <w:rFonts w:ascii="Arial" w:hAnsi="Arial" w:cs="Arial"/>
        </w:rPr>
        <w:lastRenderedPageBreak/>
        <w:t>v sobě zahrnuje všechny práce, materiály, dodávky a služby, výkony, přepravy a ostatní nutné náklady potřebné k provedení, dokončení a řádnému předání díla objednateli.</w:t>
      </w:r>
    </w:p>
    <w:p w14:paraId="1DCFA0A5" w14:textId="77777777" w:rsidR="00537EC7" w:rsidRPr="001F2EE7" w:rsidRDefault="00537EC7" w:rsidP="00537EC7">
      <w:pPr>
        <w:pStyle w:val="Normlnweb"/>
        <w:numPr>
          <w:ilvl w:val="0"/>
          <w:numId w:val="59"/>
        </w:numPr>
        <w:spacing w:before="0" w:after="120"/>
        <w:ind w:left="425" w:hanging="425"/>
        <w:jc w:val="both"/>
        <w:rPr>
          <w:rFonts w:ascii="Arial" w:hAnsi="Arial" w:cs="Arial"/>
          <w:sz w:val="22"/>
          <w:szCs w:val="22"/>
        </w:rPr>
      </w:pPr>
      <w:r w:rsidRPr="001F2EE7">
        <w:rPr>
          <w:rFonts w:ascii="Arial" w:hAnsi="Arial" w:cs="Arial"/>
          <w:sz w:val="22"/>
          <w:szCs w:val="22"/>
        </w:rPr>
        <w:t>Smluvní strany se dohodly, že sjednaná cena díla (viz odst. 1. tohoto článku) bude objednatelem uhrazena na základě daňového dokladu - faktury vystavené zhotovitelem po protokolárním převzetí řádně provedeného díla objednatelem dle ujednání obsaženého v Článku V. této Smlouvy a po odstranění veškerých vad zaznamenaných v předávacím protokolu (kumulativní podmínka).</w:t>
      </w:r>
    </w:p>
    <w:p w14:paraId="41528ADF" w14:textId="25EAA8F0" w:rsidR="00537EC7" w:rsidRPr="001F2EE7" w:rsidRDefault="00537EC7" w:rsidP="00537EC7">
      <w:pPr>
        <w:pStyle w:val="Normlnweb"/>
        <w:numPr>
          <w:ilvl w:val="0"/>
          <w:numId w:val="59"/>
        </w:numPr>
        <w:spacing w:before="0" w:after="120"/>
        <w:ind w:left="425" w:hanging="425"/>
        <w:jc w:val="both"/>
        <w:rPr>
          <w:rFonts w:ascii="Arial" w:hAnsi="Arial" w:cs="Arial"/>
          <w:sz w:val="22"/>
          <w:szCs w:val="22"/>
        </w:rPr>
      </w:pPr>
      <w:r w:rsidRPr="001F2EE7">
        <w:rPr>
          <w:rFonts w:ascii="Arial" w:hAnsi="Arial" w:cs="Arial"/>
          <w:sz w:val="22"/>
          <w:szCs w:val="22"/>
        </w:rPr>
        <w:t xml:space="preserve">Lhůta splatnosti faktury činí 30 dnů od </w:t>
      </w:r>
      <w:r w:rsidR="003135B9">
        <w:rPr>
          <w:rFonts w:ascii="Arial" w:hAnsi="Arial" w:cs="Arial"/>
          <w:sz w:val="22"/>
          <w:szCs w:val="22"/>
        </w:rPr>
        <w:t xml:space="preserve">jejího </w:t>
      </w:r>
      <w:r w:rsidRPr="001F2EE7">
        <w:rPr>
          <w:rFonts w:ascii="Arial" w:hAnsi="Arial" w:cs="Arial"/>
          <w:sz w:val="22"/>
          <w:szCs w:val="22"/>
        </w:rPr>
        <w:t>doručení na adresu sídla objednatele, tj. Orlická 2020/4, 130 00 Praha 3.</w:t>
      </w:r>
    </w:p>
    <w:p w14:paraId="16A657F1" w14:textId="599422C6" w:rsidR="004469A9" w:rsidRDefault="00537EC7" w:rsidP="004469A9">
      <w:pPr>
        <w:pStyle w:val="Normlnweb"/>
        <w:numPr>
          <w:ilvl w:val="0"/>
          <w:numId w:val="59"/>
        </w:numPr>
        <w:spacing w:before="0" w:after="120"/>
        <w:ind w:left="425" w:hanging="425"/>
        <w:jc w:val="both"/>
        <w:rPr>
          <w:rFonts w:ascii="Arial" w:hAnsi="Arial" w:cs="Arial"/>
          <w:sz w:val="22"/>
          <w:szCs w:val="22"/>
        </w:rPr>
      </w:pPr>
      <w:r w:rsidRPr="001F2EE7">
        <w:rPr>
          <w:rFonts w:ascii="Arial" w:hAnsi="Arial" w:cs="Arial"/>
          <w:sz w:val="22"/>
          <w:szCs w:val="22"/>
        </w:rPr>
        <w:t>Faktura musí splňovat náležitosti daňového dokladu, stanovené práv</w:t>
      </w:r>
      <w:r w:rsidR="006122BE">
        <w:rPr>
          <w:rFonts w:ascii="Arial" w:hAnsi="Arial" w:cs="Arial"/>
          <w:sz w:val="22"/>
          <w:szCs w:val="22"/>
        </w:rPr>
        <w:t xml:space="preserve">ními předpisy, zejména zákonem </w:t>
      </w:r>
      <w:r w:rsidRPr="001F2EE7">
        <w:rPr>
          <w:rFonts w:ascii="Arial" w:hAnsi="Arial" w:cs="Arial"/>
          <w:sz w:val="22"/>
          <w:szCs w:val="22"/>
        </w:rPr>
        <w:t xml:space="preserve">č. 235/2004 Sb., o dani z přidané hodnoty, ve znění pozdějších předpisů, zákonem </w:t>
      </w:r>
      <w:r w:rsidR="00D609D2">
        <w:rPr>
          <w:rFonts w:ascii="Arial" w:hAnsi="Arial" w:cs="Arial"/>
          <w:sz w:val="22"/>
          <w:szCs w:val="22"/>
        </w:rPr>
        <w:br/>
      </w:r>
      <w:r w:rsidRPr="001F2EE7">
        <w:rPr>
          <w:rFonts w:ascii="Arial" w:hAnsi="Arial" w:cs="Arial"/>
          <w:sz w:val="22"/>
          <w:szCs w:val="22"/>
        </w:rPr>
        <w:t xml:space="preserve">č. 563/1991 </w:t>
      </w:r>
      <w:r w:rsidR="004469A9">
        <w:rPr>
          <w:rFonts w:ascii="Arial" w:hAnsi="Arial" w:cs="Arial"/>
          <w:sz w:val="22"/>
          <w:szCs w:val="22"/>
        </w:rPr>
        <w:t xml:space="preserve">Sb., </w:t>
      </w:r>
      <w:r w:rsidRPr="001F2EE7">
        <w:rPr>
          <w:rFonts w:ascii="Arial" w:hAnsi="Arial" w:cs="Arial"/>
          <w:sz w:val="22"/>
          <w:szCs w:val="22"/>
        </w:rPr>
        <w:t>o účetnictví, ve znění pozdějších předpisů a § 435 občanského zákoníku. Objednatel obdrží originál faktury s jednou kopií. Přílohou faktury bude kopie předávacího protokolu potvrzeného oprávněnými zástupci obou smluvních stran.</w:t>
      </w:r>
    </w:p>
    <w:p w14:paraId="0688849B" w14:textId="77777777" w:rsidR="004469A9" w:rsidRDefault="004469A9" w:rsidP="004469A9">
      <w:pPr>
        <w:pStyle w:val="Normlnweb"/>
        <w:numPr>
          <w:ilvl w:val="0"/>
          <w:numId w:val="59"/>
        </w:numPr>
        <w:spacing w:before="0" w:after="120"/>
        <w:ind w:left="425" w:hanging="425"/>
        <w:jc w:val="both"/>
        <w:rPr>
          <w:rFonts w:ascii="Arial" w:hAnsi="Arial" w:cs="Arial"/>
          <w:sz w:val="22"/>
          <w:szCs w:val="22"/>
        </w:rPr>
      </w:pPr>
      <w:r w:rsidRPr="004469A9">
        <w:rPr>
          <w:rFonts w:ascii="Arial" w:hAnsi="Arial" w:cs="Arial"/>
          <w:sz w:val="22"/>
          <w:szCs w:val="22"/>
        </w:rPr>
        <w:t>Cena se považuje za zaplacenou okamžikem odepsání příslušné částky z účtu objednatele ve prospěch účtu zhotovitele.</w:t>
      </w:r>
    </w:p>
    <w:p w14:paraId="3E53EFCC" w14:textId="77777777" w:rsidR="00537EC7" w:rsidRPr="004469A9" w:rsidRDefault="00537EC7" w:rsidP="00403304">
      <w:pPr>
        <w:pStyle w:val="Normlnweb"/>
        <w:numPr>
          <w:ilvl w:val="0"/>
          <w:numId w:val="59"/>
        </w:numPr>
        <w:spacing w:before="0" w:after="0"/>
        <w:ind w:left="425" w:hanging="425"/>
        <w:jc w:val="both"/>
        <w:rPr>
          <w:rFonts w:ascii="Arial" w:hAnsi="Arial" w:cs="Arial"/>
          <w:sz w:val="22"/>
          <w:szCs w:val="22"/>
        </w:rPr>
      </w:pPr>
      <w:r w:rsidRPr="004469A9">
        <w:rPr>
          <w:rFonts w:ascii="Arial" w:hAnsi="Arial" w:cs="Arial"/>
          <w:sz w:val="22"/>
          <w:szCs w:val="22"/>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14:paraId="35233582" w14:textId="77777777" w:rsidR="00537EC7" w:rsidRPr="001F2EE7" w:rsidRDefault="00537EC7" w:rsidP="00537EC7">
      <w:pPr>
        <w:pStyle w:val="Normlnweb"/>
        <w:spacing w:before="0" w:after="0"/>
        <w:jc w:val="center"/>
        <w:rPr>
          <w:rFonts w:ascii="Arial" w:hAnsi="Arial" w:cs="Arial"/>
          <w:sz w:val="22"/>
          <w:szCs w:val="22"/>
        </w:rPr>
      </w:pPr>
    </w:p>
    <w:p w14:paraId="22C8923F" w14:textId="77777777" w:rsidR="00537EC7" w:rsidRPr="001F2EE7" w:rsidRDefault="00537EC7" w:rsidP="00537EC7">
      <w:pPr>
        <w:spacing w:after="0" w:line="240" w:lineRule="auto"/>
        <w:jc w:val="center"/>
        <w:rPr>
          <w:rFonts w:ascii="Arial" w:hAnsi="Arial" w:cs="Arial"/>
          <w:b/>
        </w:rPr>
      </w:pPr>
      <w:r w:rsidRPr="001F2EE7">
        <w:rPr>
          <w:rFonts w:ascii="Arial" w:hAnsi="Arial" w:cs="Arial"/>
          <w:b/>
        </w:rPr>
        <w:t>Článek IV.</w:t>
      </w:r>
    </w:p>
    <w:p w14:paraId="039F4272" w14:textId="77777777" w:rsidR="00537EC7" w:rsidRPr="001F2EE7" w:rsidRDefault="00537EC7" w:rsidP="00802E26">
      <w:pPr>
        <w:spacing w:after="60" w:line="240" w:lineRule="auto"/>
        <w:jc w:val="center"/>
        <w:rPr>
          <w:rFonts w:ascii="Arial" w:hAnsi="Arial" w:cs="Arial"/>
          <w:b/>
        </w:rPr>
      </w:pPr>
      <w:r w:rsidRPr="001F2EE7">
        <w:rPr>
          <w:rFonts w:ascii="Arial" w:hAnsi="Arial" w:cs="Arial"/>
          <w:b/>
        </w:rPr>
        <w:t>Práva a povinnosti smluvních stran</w:t>
      </w:r>
    </w:p>
    <w:p w14:paraId="0FC4D4CD" w14:textId="77777777"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Zhotovitel povede ode dne převzetí staveniště prostřednictvím pověřené osoby (uvedené v zápise o předání a převzetí staveniště) stavební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staveništi. Vedení deníku končí dnem odstranění poslední vady oznámené (reklamované) v předávacím protokolu.</w:t>
      </w:r>
    </w:p>
    <w:p w14:paraId="0D247798" w14:textId="77777777"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Veškerá veřejnoprávní rozhodnutí potřebná podle platných právních předpisů k provádění díla zabezpečuje na své náklady zhotovitel.</w:t>
      </w:r>
    </w:p>
    <w:p w14:paraId="4B0CC1C2" w14:textId="77777777"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Veškeré změny, znamenající změnu dohodnutého díla, musejí být písemně odsouhlaseny osobami oprávněnými jednat ve věcech této Smlouvy.</w:t>
      </w:r>
    </w:p>
    <w:p w14:paraId="43720A84" w14:textId="77777777"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Zhotovitel se zavazuje, že při realizaci díla nepoužije materiály, které nemají požadovanou certifikaci, je-li pro jejich použití nezbytná podle příslušných předpisů.</w:t>
      </w:r>
    </w:p>
    <w:p w14:paraId="090A3808" w14:textId="77777777"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81448B8" w14:textId="365FC65F"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w:t>
      </w:r>
      <w:r w:rsidR="00850C51">
        <w:rPr>
          <w:rFonts w:ascii="Arial" w:hAnsi="Arial" w:cs="Arial"/>
        </w:rPr>
        <w:t xml:space="preserve">ch předpisů, a nařízením vlády </w:t>
      </w:r>
      <w:r w:rsidRPr="001F2EE7">
        <w:rPr>
          <w:rFonts w:ascii="Arial" w:hAnsi="Arial" w:cs="Arial"/>
        </w:rPr>
        <w:t xml:space="preserve">č. 591/2006 Sb., o bližších minimálních požadavcích na bezpečnost a ochranu zdraví při práci na staveništi.   </w:t>
      </w:r>
    </w:p>
    <w:p w14:paraId="6D36B56D" w14:textId="77777777"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t>Objednatel je oprávněn průběžně kontrolovat provádění díla. Zjistí-li, že zhotovitel při provádění díla nedodržuje předepsané technologické postupy, nebo provádí dílo zřejmě nekvalitně, uplatní u zhotovitele požadavek na nápravu zápisem do stavebního deníku. Zhotovitel se zavazuje zjištěné vady v nejkratším možném nebo dohodnutém termínu na své náklady odstranit.</w:t>
      </w:r>
    </w:p>
    <w:p w14:paraId="66DAF6BB" w14:textId="1349F36C" w:rsidR="00537EC7" w:rsidRPr="001F2EE7" w:rsidRDefault="00537EC7" w:rsidP="009E66EB">
      <w:pPr>
        <w:numPr>
          <w:ilvl w:val="0"/>
          <w:numId w:val="22"/>
        </w:numPr>
        <w:tabs>
          <w:tab w:val="clear" w:pos="340"/>
        </w:tabs>
        <w:spacing w:after="120" w:line="240" w:lineRule="auto"/>
        <w:ind w:left="426" w:hanging="426"/>
        <w:jc w:val="both"/>
        <w:rPr>
          <w:rFonts w:ascii="Arial" w:hAnsi="Arial" w:cs="Arial"/>
        </w:rPr>
      </w:pPr>
      <w:r w:rsidRPr="001F2EE7">
        <w:rPr>
          <w:rFonts w:ascii="Arial" w:hAnsi="Arial" w:cs="Arial"/>
        </w:rPr>
        <w:lastRenderedPageBreak/>
        <w:t xml:space="preserve">Objednatel nepřebírá žádnou odpovědnost za případné ztráty či poškození materiálu a zařízení </w:t>
      </w:r>
      <w:r w:rsidR="0026724A">
        <w:rPr>
          <w:rFonts w:ascii="Arial" w:hAnsi="Arial" w:cs="Arial"/>
        </w:rPr>
        <w:t>z</w:t>
      </w:r>
      <w:r w:rsidRPr="001F2EE7">
        <w:rPr>
          <w:rFonts w:ascii="Arial" w:hAnsi="Arial" w:cs="Arial"/>
        </w:rPr>
        <w:t>hotovitele, umístěné v prostoru staveniště.</w:t>
      </w:r>
    </w:p>
    <w:p w14:paraId="79383F91" w14:textId="77777777" w:rsidR="00537EC7" w:rsidRPr="001F2EE7" w:rsidRDefault="00537EC7" w:rsidP="009E66EB">
      <w:pPr>
        <w:numPr>
          <w:ilvl w:val="0"/>
          <w:numId w:val="22"/>
        </w:numPr>
        <w:tabs>
          <w:tab w:val="clear" w:pos="340"/>
        </w:tabs>
        <w:spacing w:after="120" w:line="240" w:lineRule="auto"/>
        <w:ind w:left="425" w:hanging="425"/>
        <w:jc w:val="both"/>
        <w:rPr>
          <w:rFonts w:ascii="Arial" w:hAnsi="Arial" w:cs="Arial"/>
        </w:rPr>
      </w:pPr>
      <w:r w:rsidRPr="001F2EE7">
        <w:rPr>
          <w:rFonts w:ascii="Arial" w:hAnsi="Arial" w:cs="Arial"/>
        </w:rPr>
        <w:t xml:space="preserve">Zhotovitel je povinen vyzvat objednatele k prověření prací, které budou v dalším pracovním postupu zakryty nebo se stanou nepřístupnými, nejméně 2 pracovní dny předem a předložit výsledky průkazné zkoušky nebo měření dané zakrývané konstrukce. Výzva k prověření těchto prací bude zhotovitelem sdělena některému z odpovědných zástupců objednatele (viz Čl. XVI. odst. 8 Smlouvy) e-mailem a současně zapsána ve </w:t>
      </w:r>
      <w:proofErr w:type="gramStart"/>
      <w:r w:rsidRPr="001F2EE7">
        <w:rPr>
          <w:rFonts w:ascii="Arial" w:hAnsi="Arial" w:cs="Arial"/>
        </w:rPr>
        <w:t>stavebním  deníku</w:t>
      </w:r>
      <w:proofErr w:type="gramEnd"/>
      <w:r w:rsidRPr="001F2EE7">
        <w:rPr>
          <w:rFonts w:ascii="Arial" w:hAnsi="Arial" w:cs="Arial"/>
        </w:rPr>
        <w:t>. Objednatel je povinen reagovat do 2 pracovních dnů, v opačném případě se má za to, že objednatel souhlasí se zakrytím konstrukce.</w:t>
      </w:r>
    </w:p>
    <w:p w14:paraId="7DEBA37F" w14:textId="77777777" w:rsidR="00537EC7" w:rsidRPr="001F2EE7" w:rsidRDefault="00537EC7" w:rsidP="004575AD">
      <w:pPr>
        <w:pStyle w:val="Odstavecseseznamem"/>
        <w:numPr>
          <w:ilvl w:val="0"/>
          <w:numId w:val="22"/>
        </w:numPr>
        <w:tabs>
          <w:tab w:val="clear" w:pos="340"/>
        </w:tabs>
        <w:spacing w:after="120" w:line="240" w:lineRule="auto"/>
        <w:ind w:left="425" w:hanging="425"/>
        <w:contextualSpacing w:val="0"/>
        <w:jc w:val="both"/>
        <w:rPr>
          <w:rFonts w:ascii="Arial" w:hAnsi="Arial" w:cs="Arial"/>
        </w:rPr>
      </w:pPr>
      <w:r w:rsidRPr="001F2EE7">
        <w:rPr>
          <w:rFonts w:ascii="Arial" w:hAnsi="Arial" w:cs="Arial"/>
        </w:rPr>
        <w:t>Po dokončení prací zhotovitel staveniště vyklidí a nejpozději v den předání a převzetí díla objednatelem jej předá protokolárně zpět objednateli. Za vyklizené se považuje staveniště zbavené všech odpadů a nečistot a uvedené do stavu předpokládaného dohodou smluvních stran, jinak do stavu původního.</w:t>
      </w:r>
    </w:p>
    <w:p w14:paraId="53EC28DC" w14:textId="77777777" w:rsidR="00537EC7" w:rsidRPr="001F2EE7" w:rsidRDefault="00537EC7" w:rsidP="004575AD">
      <w:pPr>
        <w:pStyle w:val="Odstavecseseznamem"/>
        <w:numPr>
          <w:ilvl w:val="0"/>
          <w:numId w:val="22"/>
        </w:numPr>
        <w:tabs>
          <w:tab w:val="clear" w:pos="340"/>
        </w:tabs>
        <w:spacing w:after="120" w:line="240" w:lineRule="auto"/>
        <w:ind w:left="425" w:hanging="425"/>
        <w:jc w:val="both"/>
        <w:rPr>
          <w:rFonts w:ascii="Arial" w:hAnsi="Arial" w:cs="Arial"/>
        </w:rPr>
      </w:pPr>
      <w:r w:rsidRPr="001F2EE7">
        <w:rPr>
          <w:rFonts w:ascii="Arial" w:hAnsi="Arial" w:cs="Arial"/>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5E86527" w14:textId="77777777" w:rsidR="00537EC7" w:rsidRPr="001F2EE7" w:rsidRDefault="00537EC7" w:rsidP="00802E26">
      <w:pPr>
        <w:numPr>
          <w:ilvl w:val="0"/>
          <w:numId w:val="22"/>
        </w:numPr>
        <w:tabs>
          <w:tab w:val="clear" w:pos="340"/>
          <w:tab w:val="num" w:pos="426"/>
        </w:tabs>
        <w:spacing w:after="120" w:line="240" w:lineRule="auto"/>
        <w:ind w:left="425" w:hanging="425"/>
        <w:jc w:val="both"/>
        <w:rPr>
          <w:rFonts w:ascii="Arial" w:hAnsi="Arial" w:cs="Arial"/>
        </w:rPr>
      </w:pPr>
      <w:r w:rsidRPr="001F2EE7">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2EDFF33B" w14:textId="77777777" w:rsidR="00537EC7" w:rsidRPr="001F2EE7" w:rsidRDefault="00537EC7" w:rsidP="00537EC7">
      <w:pPr>
        <w:spacing w:after="0" w:line="240" w:lineRule="auto"/>
        <w:jc w:val="center"/>
        <w:rPr>
          <w:rFonts w:ascii="Arial" w:hAnsi="Arial" w:cs="Arial"/>
          <w:b/>
        </w:rPr>
      </w:pPr>
      <w:r w:rsidRPr="001F2EE7">
        <w:rPr>
          <w:rFonts w:ascii="Arial" w:hAnsi="Arial" w:cs="Arial"/>
          <w:b/>
        </w:rPr>
        <w:t>Článek V.</w:t>
      </w:r>
    </w:p>
    <w:p w14:paraId="6082EBFC" w14:textId="77777777" w:rsidR="00537EC7" w:rsidRPr="001F2EE7" w:rsidRDefault="00537EC7" w:rsidP="00802E26">
      <w:pPr>
        <w:spacing w:after="60" w:line="240" w:lineRule="auto"/>
        <w:jc w:val="center"/>
        <w:rPr>
          <w:rFonts w:ascii="Arial" w:hAnsi="Arial" w:cs="Arial"/>
          <w:b/>
        </w:rPr>
      </w:pPr>
      <w:r w:rsidRPr="001F2EE7">
        <w:rPr>
          <w:rFonts w:ascii="Arial" w:hAnsi="Arial" w:cs="Arial"/>
          <w:b/>
        </w:rPr>
        <w:t>Předání díla</w:t>
      </w:r>
    </w:p>
    <w:p w14:paraId="19A3FC50"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Zhotovitel je oprávněn vyzvat objednatele k přejímacímu řízení pouze za předpokladu, že dílo je dokončeno, je způsobilé k řádnému užívání a veškerá dokumentace je kompletní; je povinen tak učinit minimálně 3 dny předem.</w:t>
      </w:r>
    </w:p>
    <w:p w14:paraId="431353C4"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Dílo se považuje za dokončené provedením a ukončením úspěšného zkušebního provozu kotelny, a pokud odpovídá této Smlouvě, obecně závazným právním předpisům, příslušným technickým normám či případným změnám sjednaným smluvními stranami v souladu s touto Smlouvou a nemá žádné vady či nedodělky, které by bránily jeho řádnému užívání.</w:t>
      </w:r>
    </w:p>
    <w:p w14:paraId="578163B6"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 xml:space="preserve">O předání a převzetí dokončeného díla bude sepsán v místě plnění (realizace díla) protokolární zápis – </w:t>
      </w:r>
      <w:r w:rsidRPr="001F2EE7">
        <w:rPr>
          <w:rFonts w:ascii="Arial" w:hAnsi="Arial" w:cs="Arial"/>
          <w:b/>
        </w:rPr>
        <w:t>předávací protokol</w:t>
      </w:r>
      <w:r w:rsidRPr="001F2EE7">
        <w:rPr>
          <w:rFonts w:ascii="Arial" w:hAnsi="Arial" w:cs="Arial"/>
        </w:rPr>
        <w:t>, podepsaný zhotovitelem a některou z pověřených osob objednatele uvedených v odst. 8 Čl. XVI. této Smlouvy. Předávací protokol bude vyhotoven ve dvou stejnopisech, po jednom pro každou smluvní stranu.</w:t>
      </w:r>
    </w:p>
    <w:p w14:paraId="19DB3155"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V předávacím protokolu budou uvedeny veškeré případně zjištěné vady díla, jakož i lhůta k jejich odstranění a závazek zhotovitele je v dané lhůtě řádně odstranit.</w:t>
      </w:r>
    </w:p>
    <w:p w14:paraId="09005928"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Lhůta k odstranění zjištěných vad se sjednává na 5 dnů, pokud se smluvní strany nedohodnou písemně v předávacím protokolu jinak.</w:t>
      </w:r>
    </w:p>
    <w:p w14:paraId="6D690DC0"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V závěru předávacího protokolu objednatel výslovně uvede, zda dílo přejímá a pokud ne, z jakých důvodů.</w:t>
      </w:r>
    </w:p>
    <w:p w14:paraId="72415DC2" w14:textId="29A733EC" w:rsidR="00537EC7" w:rsidRPr="00922479" w:rsidRDefault="00537EC7" w:rsidP="00537EC7">
      <w:pPr>
        <w:pStyle w:val="Odstavecseseznamem"/>
        <w:numPr>
          <w:ilvl w:val="0"/>
          <w:numId w:val="60"/>
        </w:numPr>
        <w:spacing w:after="60" w:line="240" w:lineRule="auto"/>
        <w:ind w:left="357" w:hanging="357"/>
        <w:contextualSpacing w:val="0"/>
        <w:jc w:val="both"/>
        <w:rPr>
          <w:rFonts w:ascii="Arial" w:hAnsi="Arial" w:cs="Arial"/>
        </w:rPr>
      </w:pPr>
      <w:r w:rsidRPr="00922479">
        <w:rPr>
          <w:rFonts w:ascii="Arial" w:hAnsi="Arial" w:cs="Arial"/>
        </w:rPr>
        <w:t>Zhotovitel je povinen při přejímacím řízení předložit</w:t>
      </w:r>
      <w:r w:rsidR="00F04E3E">
        <w:rPr>
          <w:rFonts w:ascii="Arial" w:hAnsi="Arial" w:cs="Arial"/>
        </w:rPr>
        <w:t xml:space="preserve"> objednateli veškeré</w:t>
      </w:r>
      <w:r w:rsidR="008408C3">
        <w:rPr>
          <w:rFonts w:ascii="Arial" w:hAnsi="Arial" w:cs="Arial"/>
        </w:rPr>
        <w:t xml:space="preserve"> vypracované</w:t>
      </w:r>
      <w:r w:rsidR="00F04E3E">
        <w:rPr>
          <w:rFonts w:ascii="Arial" w:hAnsi="Arial" w:cs="Arial"/>
        </w:rPr>
        <w:t xml:space="preserve"> výchozí revize</w:t>
      </w:r>
      <w:r w:rsidR="008408C3">
        <w:rPr>
          <w:rFonts w:ascii="Arial" w:hAnsi="Arial" w:cs="Arial"/>
        </w:rPr>
        <w:t>, dokumentace, návody a předpisy</w:t>
      </w:r>
      <w:r w:rsidR="00F04E3E">
        <w:rPr>
          <w:rFonts w:ascii="Arial" w:hAnsi="Arial" w:cs="Arial"/>
        </w:rPr>
        <w:t xml:space="preserve"> s rekonstrukcí kotelny související.</w:t>
      </w:r>
      <w:r w:rsidRPr="00922479">
        <w:rPr>
          <w:rFonts w:ascii="Arial" w:hAnsi="Arial" w:cs="Arial"/>
        </w:rPr>
        <w:t xml:space="preserve"> </w:t>
      </w:r>
      <w:r w:rsidR="00F04E3E">
        <w:rPr>
          <w:rFonts w:ascii="Arial" w:hAnsi="Arial" w:cs="Arial"/>
        </w:rPr>
        <w:t>Jedná se</w:t>
      </w:r>
      <w:r w:rsidR="009A5B38">
        <w:rPr>
          <w:rFonts w:ascii="Arial" w:hAnsi="Arial" w:cs="Arial"/>
        </w:rPr>
        <w:t>,</w:t>
      </w:r>
      <w:r w:rsidR="008408C3">
        <w:rPr>
          <w:rFonts w:ascii="Arial" w:hAnsi="Arial" w:cs="Arial"/>
        </w:rPr>
        <w:t xml:space="preserve"> mimo jiné</w:t>
      </w:r>
      <w:r w:rsidR="009A5B38">
        <w:rPr>
          <w:rFonts w:ascii="Arial" w:hAnsi="Arial" w:cs="Arial"/>
        </w:rPr>
        <w:t>,</w:t>
      </w:r>
      <w:r w:rsidR="00F04E3E">
        <w:rPr>
          <w:rFonts w:ascii="Arial" w:hAnsi="Arial" w:cs="Arial"/>
        </w:rPr>
        <w:t xml:space="preserve"> </w:t>
      </w:r>
      <w:r w:rsidR="009A5B38">
        <w:rPr>
          <w:rFonts w:ascii="Arial" w:hAnsi="Arial" w:cs="Arial"/>
        </w:rPr>
        <w:t xml:space="preserve">zejména </w:t>
      </w:r>
      <w:r w:rsidR="00F04E3E">
        <w:rPr>
          <w:rFonts w:ascii="Arial" w:hAnsi="Arial" w:cs="Arial"/>
        </w:rPr>
        <w:t>o</w:t>
      </w:r>
      <w:r w:rsidR="009A5B38">
        <w:rPr>
          <w:rFonts w:ascii="Arial" w:hAnsi="Arial" w:cs="Arial"/>
        </w:rPr>
        <w:t xml:space="preserve"> </w:t>
      </w:r>
      <w:r w:rsidRPr="00922479">
        <w:rPr>
          <w:rFonts w:ascii="Arial" w:hAnsi="Arial" w:cs="Arial"/>
        </w:rPr>
        <w:t>následující doklady:</w:t>
      </w:r>
    </w:p>
    <w:p w14:paraId="50B6C19A"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dokumentaci skutečného provedení díla minimálně ve dvou vyhotoveních,</w:t>
      </w:r>
    </w:p>
    <w:p w14:paraId="0E2E20F7"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zápisy a osvědčení o provedených zkouškách rozvodů a zařízení kotelny,</w:t>
      </w:r>
    </w:p>
    <w:p w14:paraId="1AB36C6A"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revizní zprávu elektroinstalace,</w:t>
      </w:r>
    </w:p>
    <w:p w14:paraId="7052D953"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protokol o zkoušce systému měření a regulace,</w:t>
      </w:r>
    </w:p>
    <w:p w14:paraId="3568358C"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protokol o revizi spalinových cest,</w:t>
      </w:r>
    </w:p>
    <w:p w14:paraId="79DB0104"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protokol o revizi tlakového zařízení,</w:t>
      </w:r>
    </w:p>
    <w:p w14:paraId="61C2E964"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 xml:space="preserve">protokol o revizi plynového zařízení, </w:t>
      </w:r>
    </w:p>
    <w:p w14:paraId="0D8093BF"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dokumentaci k dodávce zařízení (seznam zařízení, které jsou součástí odevzdávaného díla včetně záručních listů, návodů k obsluze, atesty použitých materiálů a hmot),</w:t>
      </w:r>
    </w:p>
    <w:p w14:paraId="18B0C7E0"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lastRenderedPageBreak/>
        <w:t>certifikáty a prohlášení o shodě zabudovaných materiálů, výrobků a zařízení,</w:t>
      </w:r>
    </w:p>
    <w:p w14:paraId="50F0ACC6"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originál stavebního deníku,</w:t>
      </w:r>
    </w:p>
    <w:p w14:paraId="3C20FDF3"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protokoly o likvidaci odpadů vzniklých při provádění díla,</w:t>
      </w:r>
    </w:p>
    <w:p w14:paraId="58BB1AD5"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provozní řád kotelny,</w:t>
      </w:r>
    </w:p>
    <w:p w14:paraId="1D014921"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provozní deník plynové kotelny,</w:t>
      </w:r>
    </w:p>
    <w:p w14:paraId="555F321B"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revizní knihu plynových spotřebičů,</w:t>
      </w:r>
    </w:p>
    <w:p w14:paraId="40121BB6" w14:textId="77777777" w:rsidR="00537EC7" w:rsidRPr="00922479" w:rsidRDefault="00537EC7" w:rsidP="00537EC7">
      <w:pPr>
        <w:pStyle w:val="Odstavecseseznamem"/>
        <w:numPr>
          <w:ilvl w:val="0"/>
          <w:numId w:val="61"/>
        </w:numPr>
        <w:spacing w:after="0" w:line="240" w:lineRule="auto"/>
        <w:jc w:val="both"/>
        <w:rPr>
          <w:rFonts w:ascii="Arial" w:hAnsi="Arial" w:cs="Arial"/>
        </w:rPr>
      </w:pPr>
      <w:r w:rsidRPr="00922479">
        <w:rPr>
          <w:rFonts w:ascii="Arial" w:hAnsi="Arial" w:cs="Arial"/>
        </w:rPr>
        <w:t>harmonogram revizí a kontrol,</w:t>
      </w:r>
    </w:p>
    <w:p w14:paraId="11BDF029" w14:textId="77777777" w:rsidR="00537EC7" w:rsidRPr="00922479" w:rsidRDefault="00537EC7" w:rsidP="00537EC7">
      <w:pPr>
        <w:pStyle w:val="Odstavecseseznamem"/>
        <w:numPr>
          <w:ilvl w:val="0"/>
          <w:numId w:val="61"/>
        </w:numPr>
        <w:spacing w:after="120" w:line="240" w:lineRule="auto"/>
        <w:ind w:left="1145" w:hanging="357"/>
        <w:jc w:val="both"/>
        <w:rPr>
          <w:rFonts w:ascii="Arial" w:hAnsi="Arial" w:cs="Arial"/>
        </w:rPr>
      </w:pPr>
      <w:r w:rsidRPr="00922479">
        <w:rPr>
          <w:rFonts w:ascii="Arial" w:hAnsi="Arial" w:cs="Arial"/>
        </w:rPr>
        <w:t>doklady potřebné k zahájení užívání díla podle příslušných právních předpisů a technických norem.</w:t>
      </w:r>
    </w:p>
    <w:p w14:paraId="3EB2FC9B"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14:paraId="7391AA7C" w14:textId="77777777" w:rsidR="00537EC7" w:rsidRPr="001F2EE7" w:rsidRDefault="00537EC7" w:rsidP="00537EC7">
      <w:pPr>
        <w:pStyle w:val="slovn1"/>
        <w:numPr>
          <w:ilvl w:val="0"/>
          <w:numId w:val="60"/>
        </w:numPr>
        <w:spacing w:line="240" w:lineRule="auto"/>
        <w:jc w:val="both"/>
        <w:rPr>
          <w:rFonts w:ascii="Arial" w:hAnsi="Arial" w:cs="Arial"/>
        </w:rPr>
      </w:pPr>
      <w:r w:rsidRPr="001F2EE7">
        <w:rPr>
          <w:rFonts w:ascii="Arial" w:hAnsi="Arial" w:cs="Arial"/>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364651A1" w14:textId="77777777" w:rsidR="00537EC7" w:rsidRPr="001F2EE7" w:rsidRDefault="00537EC7" w:rsidP="00403304">
      <w:pPr>
        <w:pStyle w:val="slovn1"/>
        <w:numPr>
          <w:ilvl w:val="0"/>
          <w:numId w:val="60"/>
        </w:numPr>
        <w:spacing w:after="0" w:line="240" w:lineRule="auto"/>
        <w:ind w:left="357" w:hanging="357"/>
        <w:jc w:val="both"/>
        <w:rPr>
          <w:rFonts w:ascii="Arial" w:hAnsi="Arial" w:cs="Arial"/>
        </w:rPr>
      </w:pPr>
      <w:r w:rsidRPr="001F2EE7">
        <w:rPr>
          <w:rFonts w:ascii="Arial" w:hAnsi="Arial" w:cs="Arial"/>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XII. této Smlouvy není ustanovením tohoto odstavce dotčen.</w:t>
      </w:r>
    </w:p>
    <w:p w14:paraId="1D9BF7AD" w14:textId="77777777" w:rsidR="006E7B0C" w:rsidRPr="001F2EE7" w:rsidRDefault="006E7B0C" w:rsidP="00537EC7">
      <w:pPr>
        <w:spacing w:after="0" w:line="240" w:lineRule="auto"/>
        <w:jc w:val="center"/>
        <w:rPr>
          <w:rFonts w:ascii="Arial" w:hAnsi="Arial" w:cs="Arial"/>
        </w:rPr>
      </w:pPr>
    </w:p>
    <w:p w14:paraId="6B984852" w14:textId="77777777" w:rsidR="00537EC7" w:rsidRPr="001F2EE7" w:rsidRDefault="00537EC7" w:rsidP="00537EC7">
      <w:pPr>
        <w:pStyle w:val="Normlnweb"/>
        <w:spacing w:before="0" w:after="0"/>
        <w:jc w:val="center"/>
        <w:rPr>
          <w:rFonts w:ascii="Arial" w:hAnsi="Arial" w:cs="Arial"/>
          <w:b/>
          <w:sz w:val="22"/>
          <w:szCs w:val="22"/>
        </w:rPr>
      </w:pPr>
      <w:r w:rsidRPr="001F2EE7">
        <w:rPr>
          <w:rFonts w:ascii="Arial" w:hAnsi="Arial" w:cs="Arial"/>
          <w:b/>
          <w:sz w:val="22"/>
          <w:szCs w:val="22"/>
        </w:rPr>
        <w:t>Článek VI.</w:t>
      </w:r>
    </w:p>
    <w:p w14:paraId="4C1B70A4" w14:textId="77777777" w:rsidR="00537EC7" w:rsidRPr="001F2EE7" w:rsidRDefault="00537EC7" w:rsidP="00802E26">
      <w:pPr>
        <w:pStyle w:val="Zkladntext"/>
        <w:spacing w:after="60" w:line="240" w:lineRule="auto"/>
        <w:jc w:val="center"/>
        <w:rPr>
          <w:rFonts w:ascii="Arial" w:hAnsi="Arial" w:cs="Arial"/>
          <w:b/>
          <w:noProof/>
        </w:rPr>
      </w:pPr>
      <w:r w:rsidRPr="001F2EE7">
        <w:rPr>
          <w:rFonts w:ascii="Arial" w:hAnsi="Arial" w:cs="Arial"/>
          <w:b/>
          <w:noProof/>
        </w:rPr>
        <w:t>Součinnost smluvních stran, způsob předávání podkladů</w:t>
      </w:r>
    </w:p>
    <w:p w14:paraId="53BD3159" w14:textId="77777777" w:rsidR="00537EC7" w:rsidRPr="001F2EE7" w:rsidRDefault="00537EC7" w:rsidP="00802E26">
      <w:pPr>
        <w:pStyle w:val="Zkladntext"/>
        <w:numPr>
          <w:ilvl w:val="0"/>
          <w:numId w:val="62"/>
        </w:numPr>
        <w:spacing w:before="60" w:line="240" w:lineRule="auto"/>
        <w:ind w:left="357" w:hanging="357"/>
        <w:jc w:val="both"/>
        <w:rPr>
          <w:rFonts w:ascii="Arial" w:hAnsi="Arial" w:cs="Arial"/>
          <w:noProof/>
        </w:rPr>
      </w:pPr>
      <w:r w:rsidRPr="001F2EE7">
        <w:rPr>
          <w:rFonts w:ascii="Arial" w:hAnsi="Arial" w:cs="Arial"/>
          <w:noProof/>
        </w:rPr>
        <w:t xml:space="preserve">Smluvní strany se shodují, že uskutečňování předmětu této Smlouvy vyžaduje od obou účastníků intenzivní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1C1B0125" w14:textId="77777777" w:rsidR="00537EC7" w:rsidRPr="001F2EE7" w:rsidRDefault="00537EC7" w:rsidP="00537EC7">
      <w:pPr>
        <w:pStyle w:val="Zkladntext"/>
        <w:numPr>
          <w:ilvl w:val="0"/>
          <w:numId w:val="62"/>
        </w:numPr>
        <w:spacing w:beforeLines="50" w:before="120" w:line="240" w:lineRule="auto"/>
        <w:ind w:left="360"/>
        <w:jc w:val="both"/>
        <w:rPr>
          <w:rFonts w:ascii="Arial" w:hAnsi="Arial" w:cs="Arial"/>
          <w:noProof/>
        </w:rPr>
      </w:pPr>
      <w:r w:rsidRPr="001F2EE7">
        <w:rPr>
          <w:rFonts w:ascii="Arial" w:hAnsi="Arial" w:cs="Arial"/>
          <w:noProof/>
        </w:rPr>
        <w:t>Zhotovitel je povinen po řádném splnění předmětu Smlouvy vrátit objednateli veškeré dokumenty a podklady, které mu objednatel v souvislosti s plněním podmínek této Smlouvy případně poskytl.</w:t>
      </w:r>
    </w:p>
    <w:p w14:paraId="5307ABCD" w14:textId="77777777" w:rsidR="00537EC7" w:rsidRPr="001F2EE7" w:rsidRDefault="00537EC7" w:rsidP="00537EC7">
      <w:pPr>
        <w:pStyle w:val="Zkladntext"/>
        <w:numPr>
          <w:ilvl w:val="0"/>
          <w:numId w:val="62"/>
        </w:numPr>
        <w:spacing w:beforeLines="50" w:before="120" w:after="0" w:line="240" w:lineRule="auto"/>
        <w:ind w:left="357" w:hanging="357"/>
        <w:jc w:val="both"/>
        <w:rPr>
          <w:rFonts w:ascii="Arial" w:hAnsi="Arial" w:cs="Arial"/>
        </w:rPr>
      </w:pPr>
      <w:r w:rsidRPr="001F2EE7">
        <w:rPr>
          <w:rFonts w:ascii="Arial" w:hAnsi="Arial" w:cs="Arial"/>
          <w:bCs/>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sidRPr="001F2EE7">
        <w:rPr>
          <w:rFonts w:ascii="Arial" w:hAnsi="Arial" w:cs="Arial"/>
          <w:noProof/>
        </w:rPr>
        <w:t xml:space="preserve"> </w:t>
      </w:r>
    </w:p>
    <w:p w14:paraId="6856BCA0" w14:textId="77777777" w:rsidR="00537EC7" w:rsidRPr="001F2EE7" w:rsidRDefault="00537EC7" w:rsidP="00537EC7">
      <w:pPr>
        <w:pStyle w:val="Zkladntext"/>
        <w:numPr>
          <w:ilvl w:val="0"/>
          <w:numId w:val="62"/>
        </w:numPr>
        <w:spacing w:beforeLines="50" w:before="120" w:after="0" w:line="240" w:lineRule="auto"/>
        <w:ind w:left="357" w:hanging="357"/>
        <w:jc w:val="both"/>
        <w:rPr>
          <w:rFonts w:ascii="Arial" w:hAnsi="Arial" w:cs="Arial"/>
        </w:rPr>
      </w:pPr>
      <w:r w:rsidRPr="001F2EE7">
        <w:rPr>
          <w:rFonts w:ascii="Arial" w:hAnsi="Arial" w:cs="Arial"/>
        </w:rPr>
        <w:t>Závazná forma komunikace je doporučený dopis, zápis z jednání, předávací protokol. Tyto dokumenty musejí být podepsány příslušnými odpovědnými zástupci objednatele a zhotovitele.</w:t>
      </w:r>
    </w:p>
    <w:p w14:paraId="5841A73F" w14:textId="77777777" w:rsidR="006E7B0C" w:rsidRPr="001F2EE7" w:rsidRDefault="006E7B0C" w:rsidP="00FE509C">
      <w:pPr>
        <w:spacing w:after="0" w:line="240" w:lineRule="auto"/>
        <w:jc w:val="both"/>
        <w:rPr>
          <w:rFonts w:ascii="Arial" w:hAnsi="Arial" w:cs="Arial"/>
        </w:rPr>
      </w:pPr>
    </w:p>
    <w:p w14:paraId="715880C7" w14:textId="77777777" w:rsidR="00537EC7" w:rsidRPr="001F2EE7" w:rsidRDefault="00537EC7" w:rsidP="00537EC7">
      <w:pPr>
        <w:pStyle w:val="Normlnweb"/>
        <w:spacing w:before="0" w:after="0"/>
        <w:jc w:val="center"/>
        <w:rPr>
          <w:rFonts w:ascii="Arial" w:hAnsi="Arial" w:cs="Arial"/>
          <w:b/>
          <w:sz w:val="22"/>
          <w:szCs w:val="22"/>
        </w:rPr>
      </w:pPr>
      <w:r w:rsidRPr="001F2EE7">
        <w:rPr>
          <w:rFonts w:ascii="Arial" w:hAnsi="Arial" w:cs="Arial"/>
          <w:b/>
          <w:sz w:val="22"/>
          <w:szCs w:val="22"/>
        </w:rPr>
        <w:t>Článek VII.</w:t>
      </w:r>
    </w:p>
    <w:p w14:paraId="6B5149BA" w14:textId="77777777" w:rsidR="00537EC7" w:rsidRPr="001F2EE7" w:rsidRDefault="00537EC7" w:rsidP="00802E26">
      <w:pPr>
        <w:pStyle w:val="Normlnweb"/>
        <w:spacing w:before="0" w:after="60"/>
        <w:jc w:val="center"/>
        <w:rPr>
          <w:rFonts w:ascii="Arial" w:hAnsi="Arial" w:cs="Arial"/>
          <w:b/>
          <w:sz w:val="22"/>
          <w:szCs w:val="22"/>
        </w:rPr>
      </w:pPr>
      <w:r w:rsidRPr="001F2EE7">
        <w:rPr>
          <w:rFonts w:ascii="Arial" w:hAnsi="Arial" w:cs="Arial"/>
          <w:b/>
          <w:sz w:val="22"/>
          <w:szCs w:val="22"/>
        </w:rPr>
        <w:t>Vlastnictví a nebezpečí škod na díle</w:t>
      </w:r>
    </w:p>
    <w:p w14:paraId="28865317" w14:textId="77777777" w:rsidR="00537EC7" w:rsidRPr="001F2EE7" w:rsidRDefault="00537EC7" w:rsidP="00537EC7">
      <w:pPr>
        <w:pStyle w:val="Normlnweb"/>
        <w:numPr>
          <w:ilvl w:val="0"/>
          <w:numId w:val="63"/>
        </w:numPr>
        <w:spacing w:before="0" w:after="120"/>
        <w:ind w:left="425" w:hanging="425"/>
        <w:jc w:val="both"/>
        <w:rPr>
          <w:rFonts w:ascii="Arial" w:hAnsi="Arial" w:cs="Arial"/>
          <w:sz w:val="22"/>
          <w:szCs w:val="22"/>
        </w:rPr>
      </w:pPr>
      <w:r w:rsidRPr="001F2EE7">
        <w:rPr>
          <w:rFonts w:ascii="Arial" w:hAnsi="Arial" w:cs="Arial"/>
          <w:sz w:val="22"/>
          <w:szCs w:val="22"/>
        </w:rPr>
        <w:t>Vlastníkem všech věcí, které zhotovitel opatřil k provedení díla do doby jejich zabudování do předmětného objektu, je zhotovitel. Od okamžiku zabudování přechází vlastnické právo k zabudovanému materiálu na objednatele.</w:t>
      </w:r>
    </w:p>
    <w:p w14:paraId="442E7033" w14:textId="77777777" w:rsidR="00537EC7" w:rsidRPr="001F2EE7" w:rsidRDefault="00537EC7" w:rsidP="00537EC7">
      <w:pPr>
        <w:pStyle w:val="Normlnweb"/>
        <w:numPr>
          <w:ilvl w:val="0"/>
          <w:numId w:val="63"/>
        </w:numPr>
        <w:spacing w:before="0" w:after="120"/>
        <w:ind w:left="425" w:hanging="425"/>
        <w:jc w:val="both"/>
        <w:rPr>
          <w:rFonts w:ascii="Arial" w:hAnsi="Arial" w:cs="Arial"/>
          <w:sz w:val="22"/>
          <w:szCs w:val="22"/>
        </w:rPr>
      </w:pPr>
      <w:r w:rsidRPr="001F2EE7">
        <w:rPr>
          <w:rFonts w:ascii="Arial" w:hAnsi="Arial" w:cs="Arial"/>
          <w:sz w:val="22"/>
          <w:szCs w:val="22"/>
        </w:rPr>
        <w:t>Od okamžiku převzetí staveniště od objednatele až do dne konečného předání a převzetí díla nese zhotovitel nebezpečí vzniku škody na věci (ztráta, odcizení, zničení, poškození, živelná pohroma, apod.) na prováděném díle.</w:t>
      </w:r>
    </w:p>
    <w:p w14:paraId="44931C02" w14:textId="77777777" w:rsidR="00537EC7" w:rsidRPr="001F2EE7" w:rsidRDefault="00537EC7" w:rsidP="00802E26">
      <w:pPr>
        <w:pStyle w:val="Normlnweb"/>
        <w:numPr>
          <w:ilvl w:val="0"/>
          <w:numId w:val="63"/>
        </w:numPr>
        <w:spacing w:before="0" w:after="120"/>
        <w:ind w:left="425" w:hanging="425"/>
        <w:jc w:val="both"/>
        <w:rPr>
          <w:rFonts w:ascii="Arial" w:hAnsi="Arial" w:cs="Arial"/>
          <w:sz w:val="22"/>
          <w:szCs w:val="22"/>
        </w:rPr>
      </w:pPr>
      <w:r w:rsidRPr="001F2EE7">
        <w:rPr>
          <w:rFonts w:ascii="Arial" w:hAnsi="Arial" w:cs="Arial"/>
          <w:sz w:val="22"/>
          <w:szCs w:val="22"/>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3B5E0377" w14:textId="77777777" w:rsidR="00537EC7" w:rsidRPr="001F2EE7" w:rsidRDefault="00537EC7" w:rsidP="00537EC7">
      <w:pPr>
        <w:pStyle w:val="Normlnweb"/>
        <w:spacing w:before="0" w:after="0"/>
        <w:jc w:val="center"/>
        <w:rPr>
          <w:rFonts w:ascii="Arial" w:hAnsi="Arial" w:cs="Arial"/>
          <w:b/>
          <w:sz w:val="22"/>
          <w:szCs w:val="22"/>
        </w:rPr>
      </w:pPr>
      <w:r w:rsidRPr="001F2EE7">
        <w:rPr>
          <w:rFonts w:ascii="Arial" w:hAnsi="Arial" w:cs="Arial"/>
          <w:b/>
          <w:sz w:val="22"/>
          <w:szCs w:val="22"/>
        </w:rPr>
        <w:t>Článek VIII.</w:t>
      </w:r>
    </w:p>
    <w:p w14:paraId="20B7D1C3" w14:textId="77777777" w:rsidR="00537EC7" w:rsidRPr="001F2EE7" w:rsidRDefault="00537EC7" w:rsidP="00802E26">
      <w:pPr>
        <w:pStyle w:val="Normlnweb"/>
        <w:spacing w:before="0" w:after="60"/>
        <w:jc w:val="center"/>
        <w:rPr>
          <w:rFonts w:ascii="Arial" w:hAnsi="Arial" w:cs="Arial"/>
          <w:b/>
          <w:sz w:val="22"/>
          <w:szCs w:val="22"/>
        </w:rPr>
      </w:pPr>
      <w:r w:rsidRPr="001F2EE7">
        <w:rPr>
          <w:rFonts w:ascii="Arial" w:hAnsi="Arial" w:cs="Arial"/>
          <w:b/>
          <w:sz w:val="22"/>
          <w:szCs w:val="22"/>
        </w:rPr>
        <w:t>Záruka za jakost, vady díla</w:t>
      </w:r>
    </w:p>
    <w:p w14:paraId="46F6DE09"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lastRenderedPageBreak/>
        <w:t>Zhotovitel se zavazuje provést dílo úplně, řádně a bezchybně v souladu s příslušnými předpisy, s maximální péčí a v kvalitě, která odpovídá jeho odborným znalostem a zkušenostem.</w:t>
      </w:r>
    </w:p>
    <w:p w14:paraId="07B0E1F4"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t>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objednateli záruční servis.</w:t>
      </w:r>
    </w:p>
    <w:p w14:paraId="27D90996"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5 této Smlouvy.</w:t>
      </w:r>
    </w:p>
    <w:p w14:paraId="4C517EF5"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t xml:space="preserve">Zhotovitel poskytuje objednateli záruku za jakost díla </w:t>
      </w:r>
      <w:r w:rsidR="00613D15" w:rsidRPr="00466934">
        <w:rPr>
          <w:rFonts w:ascii="Arial" w:hAnsi="Arial" w:cs="Arial"/>
          <w:sz w:val="22"/>
          <w:szCs w:val="22"/>
        </w:rPr>
        <w:t xml:space="preserve">v délce </w:t>
      </w:r>
      <w:r w:rsidR="00CC43B8" w:rsidRPr="00466934">
        <w:rPr>
          <w:rFonts w:ascii="Arial" w:hAnsi="Arial" w:cs="Arial"/>
          <w:sz w:val="22"/>
          <w:szCs w:val="22"/>
        </w:rPr>
        <w:t>24</w:t>
      </w:r>
      <w:r w:rsidR="00613D15" w:rsidRPr="00466934">
        <w:rPr>
          <w:rFonts w:ascii="Arial" w:hAnsi="Arial" w:cs="Arial"/>
          <w:sz w:val="22"/>
          <w:szCs w:val="22"/>
        </w:rPr>
        <w:t xml:space="preserve"> měsíců</w:t>
      </w:r>
      <w:r w:rsidRPr="00466934">
        <w:rPr>
          <w:rFonts w:ascii="Arial" w:hAnsi="Arial" w:cs="Arial"/>
          <w:sz w:val="22"/>
          <w:szCs w:val="22"/>
        </w:rPr>
        <w:t>.</w:t>
      </w:r>
      <w:r w:rsidRPr="00466934">
        <w:rPr>
          <w:rFonts w:ascii="Arial" w:hAnsi="Arial" w:cs="Arial"/>
          <w:b/>
          <w:sz w:val="22"/>
          <w:szCs w:val="22"/>
        </w:rPr>
        <w:t xml:space="preserve"> </w:t>
      </w:r>
      <w:r w:rsidRPr="00466934">
        <w:rPr>
          <w:rFonts w:ascii="Arial" w:hAnsi="Arial" w:cs="Arial"/>
          <w:sz w:val="22"/>
          <w:szCs w:val="22"/>
        </w:rPr>
        <w:t>Záruční</w:t>
      </w:r>
      <w:r w:rsidRPr="001F2EE7">
        <w:rPr>
          <w:rFonts w:ascii="Arial" w:hAnsi="Arial" w:cs="Arial"/>
          <w:sz w:val="22"/>
          <w:szCs w:val="22"/>
        </w:rPr>
        <w:t xml:space="preserve"> doba začíná běžet dnem následujícím po dni protokolárního převzetí díla objednatelem. </w:t>
      </w:r>
    </w:p>
    <w:p w14:paraId="6D805112"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t>Záruka za jakost se nevztahuje vedle případů stanovených zákonem na předměty obvyklého používání, jejichž oprava a výměna spadá do rozsahu řádné údržby, na vady způsobené nesprávným použitím či nesprávnou údržbou.</w:t>
      </w:r>
    </w:p>
    <w:p w14:paraId="6EB31819"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t>V případě výskytu vad v záruční době oznámí tuto skutečnost objednatel zhotoviteli písemně (e-mailem na adresu uvedenou v Čl. XVI. odst. 9)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14:paraId="67B05AF6" w14:textId="77777777" w:rsidR="00537EC7" w:rsidRPr="001F2EE7" w:rsidRDefault="00537EC7" w:rsidP="00537EC7">
      <w:pPr>
        <w:pStyle w:val="Normlnweb"/>
        <w:numPr>
          <w:ilvl w:val="0"/>
          <w:numId w:val="64"/>
        </w:numPr>
        <w:spacing w:before="0" w:after="120"/>
        <w:ind w:left="426" w:hanging="426"/>
        <w:jc w:val="both"/>
        <w:rPr>
          <w:rFonts w:ascii="Arial" w:hAnsi="Arial" w:cs="Arial"/>
          <w:sz w:val="22"/>
          <w:szCs w:val="22"/>
        </w:rPr>
      </w:pPr>
      <w:r w:rsidRPr="001F2EE7">
        <w:rPr>
          <w:rFonts w:ascii="Arial" w:hAnsi="Arial" w:cs="Arial"/>
          <w:sz w:val="22"/>
          <w:szCs w:val="22"/>
        </w:rPr>
        <w:t xml:space="preserve">Bezplatné odstraňování vady zhotovitel v topné sezoně zahájí nejpozději do 1 dne od obdržení oznámení objednatele o výskytu vady, mimo topnou sezonu do 5 dnů od obdržení takovéhoto oznámení. </w:t>
      </w:r>
    </w:p>
    <w:p w14:paraId="739E6E26" w14:textId="77777777" w:rsidR="00537EC7" w:rsidRPr="001F2EE7" w:rsidRDefault="00537EC7" w:rsidP="00537EC7">
      <w:pPr>
        <w:pStyle w:val="Normlnweb"/>
        <w:numPr>
          <w:ilvl w:val="0"/>
          <w:numId w:val="64"/>
        </w:numPr>
        <w:spacing w:before="0" w:after="120"/>
        <w:ind w:left="425" w:hanging="425"/>
        <w:jc w:val="both"/>
        <w:rPr>
          <w:rFonts w:ascii="Arial" w:hAnsi="Arial" w:cs="Arial"/>
          <w:sz w:val="22"/>
          <w:szCs w:val="22"/>
        </w:rPr>
      </w:pPr>
      <w:r w:rsidRPr="001F2EE7">
        <w:rPr>
          <w:rFonts w:ascii="Arial" w:hAnsi="Arial" w:cs="Arial"/>
          <w:sz w:val="22"/>
          <w:szCs w:val="22"/>
        </w:rPr>
        <w:t xml:space="preserve">Výpadek funkčnosti kotelny je posuzován jako závada vyžadující neprodlený zásah. Zhotovitel se zavazuje zabezpečit v topné sezoně havarijní službu s nástupem na opravu do 24 hodin od příjmu nahlášení závady. </w:t>
      </w:r>
    </w:p>
    <w:p w14:paraId="1FF49F64" w14:textId="77777777" w:rsidR="00537EC7" w:rsidRPr="001F2EE7" w:rsidRDefault="00537EC7" w:rsidP="00537EC7">
      <w:pPr>
        <w:pStyle w:val="Odstavecseseznamem"/>
        <w:numPr>
          <w:ilvl w:val="0"/>
          <w:numId w:val="64"/>
        </w:numPr>
        <w:spacing w:after="120" w:line="240" w:lineRule="auto"/>
        <w:ind w:left="425" w:hanging="425"/>
        <w:contextualSpacing w:val="0"/>
        <w:jc w:val="both"/>
        <w:rPr>
          <w:rFonts w:ascii="Arial" w:hAnsi="Arial" w:cs="Arial"/>
        </w:rPr>
      </w:pPr>
      <w:r w:rsidRPr="001F2EE7">
        <w:rPr>
          <w:rFonts w:ascii="Arial" w:hAnsi="Arial" w:cs="Arial"/>
        </w:rPr>
        <w:t xml:space="preserve">Lhůtu pro odstranění reklamovaných vad sjednávají obě smluvní strany podle povahy a rozsahu reklamované vady. Nedojde-li mezi oběma stranami k dohodě o termínu odstranění reklamované vady, platí, že reklamovaná vada musí být v topné sezoně odstraněna nejpozději do 24 hodin od nástupu na opravu. </w:t>
      </w:r>
    </w:p>
    <w:p w14:paraId="06939546" w14:textId="77777777" w:rsidR="00537EC7" w:rsidRPr="001F2EE7" w:rsidRDefault="00537EC7" w:rsidP="00F04E3E">
      <w:pPr>
        <w:pStyle w:val="Odstavecseseznamem"/>
        <w:numPr>
          <w:ilvl w:val="0"/>
          <w:numId w:val="64"/>
        </w:numPr>
        <w:spacing w:after="120" w:line="240" w:lineRule="auto"/>
        <w:ind w:left="425" w:hanging="425"/>
        <w:contextualSpacing w:val="0"/>
        <w:jc w:val="both"/>
        <w:rPr>
          <w:rFonts w:ascii="Arial" w:hAnsi="Arial" w:cs="Arial"/>
        </w:rPr>
      </w:pPr>
      <w:r w:rsidRPr="001F2EE7">
        <w:rPr>
          <w:rFonts w:ascii="Arial" w:hAnsi="Arial" w:cs="Arial"/>
        </w:rPr>
        <w:t>Neodstraní-li zhotovitel vytčené vady ve sjednané lhůtě, či v jiné, písemně dohodnuté, lhůtě, je objednatel oprávněn zadat odstranění vady třetí osobě. Veškeré takto vzniklé náklady je zhotovitel povinen na písemnou výzvu objednatele bez zbytečného odkladu uhradit.</w:t>
      </w:r>
    </w:p>
    <w:p w14:paraId="66D25F04" w14:textId="77777777" w:rsidR="00507CE6" w:rsidRPr="00B80854" w:rsidRDefault="00537EC7" w:rsidP="00507CE6">
      <w:pPr>
        <w:pStyle w:val="Odstavecseseznamem"/>
        <w:numPr>
          <w:ilvl w:val="0"/>
          <w:numId w:val="64"/>
        </w:numPr>
        <w:spacing w:after="120" w:line="240" w:lineRule="auto"/>
        <w:ind w:left="425" w:hanging="425"/>
        <w:contextualSpacing w:val="0"/>
        <w:jc w:val="both"/>
        <w:rPr>
          <w:rFonts w:ascii="Arial" w:hAnsi="Arial" w:cs="Arial"/>
        </w:rPr>
      </w:pPr>
      <w:r w:rsidRPr="001F2EE7">
        <w:rPr>
          <w:rFonts w:ascii="Arial" w:hAnsi="Arial" w:cs="Arial"/>
        </w:rPr>
        <w:t xml:space="preserve">V případě, že zhotovitel odstranil záruční vadu, je povinen provedenou opravu objednateli </w:t>
      </w:r>
      <w:r w:rsidRPr="00B80854">
        <w:rPr>
          <w:rFonts w:ascii="Arial" w:hAnsi="Arial" w:cs="Arial"/>
        </w:rPr>
        <w:t>protokolárně předat zápisem do Provozního deníku kotelny.</w:t>
      </w:r>
    </w:p>
    <w:p w14:paraId="2F940C53" w14:textId="4131FEA1" w:rsidR="0053270F" w:rsidRPr="00B80854" w:rsidRDefault="00507CE6" w:rsidP="0053270F">
      <w:pPr>
        <w:pStyle w:val="Odstavecseseznamem"/>
        <w:numPr>
          <w:ilvl w:val="0"/>
          <w:numId w:val="64"/>
        </w:numPr>
        <w:spacing w:after="120" w:line="240" w:lineRule="auto"/>
        <w:ind w:left="425" w:hanging="425"/>
        <w:contextualSpacing w:val="0"/>
        <w:jc w:val="both"/>
        <w:rPr>
          <w:rFonts w:ascii="Arial" w:hAnsi="Arial" w:cs="Arial"/>
        </w:rPr>
      </w:pPr>
      <w:r w:rsidRPr="00B80854">
        <w:rPr>
          <w:rFonts w:ascii="Arial" w:hAnsi="Arial" w:cs="Arial"/>
        </w:rPr>
        <w:t>Po předání dokončeného díla objednate</w:t>
      </w:r>
      <w:r w:rsidR="000432EC" w:rsidRPr="00B80854">
        <w:rPr>
          <w:rFonts w:ascii="Arial" w:hAnsi="Arial" w:cs="Arial"/>
        </w:rPr>
        <w:t xml:space="preserve">li bude </w:t>
      </w:r>
      <w:r w:rsidR="006E7B0C">
        <w:rPr>
          <w:rFonts w:ascii="Arial" w:hAnsi="Arial" w:cs="Arial"/>
        </w:rPr>
        <w:t>veškeré</w:t>
      </w:r>
      <w:r w:rsidR="001350F7" w:rsidRPr="00B80854">
        <w:rPr>
          <w:rFonts w:ascii="Arial" w:hAnsi="Arial" w:cs="Arial"/>
        </w:rPr>
        <w:t xml:space="preserve"> </w:t>
      </w:r>
      <w:r w:rsidR="000432EC" w:rsidRPr="00B80854">
        <w:rPr>
          <w:rFonts w:ascii="Arial" w:hAnsi="Arial" w:cs="Arial"/>
        </w:rPr>
        <w:t>opravy</w:t>
      </w:r>
      <w:r w:rsidR="00B80854" w:rsidRPr="00B80854">
        <w:rPr>
          <w:rFonts w:ascii="Arial" w:hAnsi="Arial" w:cs="Arial"/>
        </w:rPr>
        <w:t xml:space="preserve"> </w:t>
      </w:r>
      <w:r w:rsidRPr="00B80854">
        <w:rPr>
          <w:rFonts w:ascii="Arial" w:hAnsi="Arial" w:cs="Arial"/>
        </w:rPr>
        <w:t>provádět v rámci bezplatného záručního servisu zhotovitel.</w:t>
      </w:r>
    </w:p>
    <w:p w14:paraId="5DA986E5" w14:textId="0D91506B" w:rsidR="004035F7" w:rsidRPr="00B80854" w:rsidRDefault="004035F7" w:rsidP="0053270F">
      <w:pPr>
        <w:pStyle w:val="Odstavecseseznamem"/>
        <w:numPr>
          <w:ilvl w:val="0"/>
          <w:numId w:val="64"/>
        </w:numPr>
        <w:spacing w:after="120" w:line="240" w:lineRule="auto"/>
        <w:ind w:left="425" w:hanging="425"/>
        <w:contextualSpacing w:val="0"/>
        <w:jc w:val="both"/>
        <w:rPr>
          <w:rFonts w:ascii="Arial" w:hAnsi="Arial" w:cs="Arial"/>
        </w:rPr>
      </w:pPr>
      <w:r w:rsidRPr="00B80854">
        <w:rPr>
          <w:rFonts w:ascii="Arial" w:hAnsi="Arial" w:cs="Arial"/>
        </w:rPr>
        <w:t xml:space="preserve">Zhotovitel akceptuje, že </w:t>
      </w:r>
      <w:r w:rsidR="008408C3">
        <w:rPr>
          <w:rFonts w:ascii="Arial" w:hAnsi="Arial" w:cs="Arial"/>
        </w:rPr>
        <w:t xml:space="preserve">pravidelné revize, </w:t>
      </w:r>
      <w:r w:rsidRPr="00B80854">
        <w:rPr>
          <w:rFonts w:ascii="Arial" w:hAnsi="Arial" w:cs="Arial"/>
        </w:rPr>
        <w:t>provozní prohlídky, odbo</w:t>
      </w:r>
      <w:r w:rsidR="000432EC" w:rsidRPr="00B80854">
        <w:rPr>
          <w:rFonts w:ascii="Arial" w:hAnsi="Arial" w:cs="Arial"/>
        </w:rPr>
        <w:t xml:space="preserve">rné prohlídky, </w:t>
      </w:r>
      <w:r w:rsidRPr="00B80854">
        <w:rPr>
          <w:rFonts w:ascii="Arial" w:hAnsi="Arial" w:cs="Arial"/>
        </w:rPr>
        <w:t>odborné zkoušky</w:t>
      </w:r>
      <w:r w:rsidR="000432EC" w:rsidRPr="00B80854">
        <w:rPr>
          <w:rFonts w:ascii="Arial" w:hAnsi="Arial" w:cs="Arial"/>
        </w:rPr>
        <w:t>, údržbu a servis</w:t>
      </w:r>
      <w:r w:rsidRPr="00B80854">
        <w:rPr>
          <w:rFonts w:ascii="Arial" w:hAnsi="Arial" w:cs="Arial"/>
        </w:rPr>
        <w:t xml:space="preserve"> </w:t>
      </w:r>
      <w:r w:rsidR="00C45293" w:rsidRPr="00B80854">
        <w:rPr>
          <w:rFonts w:ascii="Arial" w:hAnsi="Arial" w:cs="Arial"/>
        </w:rPr>
        <w:t xml:space="preserve">je objednatel oprávněn po dobu záruky </w:t>
      </w:r>
      <w:r w:rsidR="00A74AF3">
        <w:rPr>
          <w:rFonts w:ascii="Arial" w:hAnsi="Arial" w:cs="Arial"/>
        </w:rPr>
        <w:t>zajišťovat prostřednictvím jím (objednatelem) vybraného</w:t>
      </w:r>
      <w:r w:rsidR="00C45293" w:rsidRPr="00B80854">
        <w:rPr>
          <w:rFonts w:ascii="Arial" w:hAnsi="Arial" w:cs="Arial"/>
        </w:rPr>
        <w:t xml:space="preserve"> dodavatele s příslušnou profesní a technickou kvalifikací. </w:t>
      </w:r>
    </w:p>
    <w:p w14:paraId="4BA8E89D" w14:textId="03796E82" w:rsidR="00537EC7" w:rsidRDefault="00537EC7" w:rsidP="00802E26">
      <w:pPr>
        <w:pStyle w:val="Odstavecseseznamem"/>
        <w:widowControl w:val="0"/>
        <w:numPr>
          <w:ilvl w:val="0"/>
          <w:numId w:val="64"/>
        </w:numPr>
        <w:suppressAutoHyphens/>
        <w:spacing w:after="60" w:line="240" w:lineRule="auto"/>
        <w:ind w:left="425" w:hanging="425"/>
        <w:contextualSpacing w:val="0"/>
        <w:jc w:val="both"/>
        <w:rPr>
          <w:rFonts w:ascii="Arial" w:hAnsi="Arial" w:cs="Arial"/>
        </w:rPr>
      </w:pPr>
      <w:r w:rsidRPr="00922479">
        <w:rPr>
          <w:rFonts w:ascii="Arial" w:hAnsi="Arial" w:cs="Arial"/>
        </w:rPr>
        <w:t>Uplatněním nároků z vad díla nejsou dotčeny nároky objednatele na náhradu škody a smluvní</w:t>
      </w:r>
      <w:r w:rsidRPr="001F2EE7">
        <w:rPr>
          <w:rFonts w:ascii="Arial" w:hAnsi="Arial" w:cs="Arial"/>
        </w:rPr>
        <w:t xml:space="preserve"> pokuty.</w:t>
      </w:r>
    </w:p>
    <w:p w14:paraId="29F0BEAE" w14:textId="77777777" w:rsidR="00537EC7" w:rsidRPr="001F2EE7" w:rsidRDefault="00537EC7">
      <w:pPr>
        <w:pStyle w:val="Zkladntextodsazen"/>
        <w:spacing w:after="0" w:line="240" w:lineRule="auto"/>
        <w:ind w:left="0"/>
        <w:jc w:val="center"/>
        <w:rPr>
          <w:rFonts w:ascii="Arial" w:hAnsi="Arial" w:cs="Arial"/>
          <w:b/>
        </w:rPr>
      </w:pPr>
      <w:r w:rsidRPr="001F2EE7">
        <w:rPr>
          <w:rFonts w:ascii="Arial" w:hAnsi="Arial" w:cs="Arial"/>
          <w:b/>
        </w:rPr>
        <w:t>Článek IX.</w:t>
      </w:r>
    </w:p>
    <w:p w14:paraId="13CFE56B" w14:textId="6E15301C" w:rsidR="00537EC7" w:rsidRPr="001F2EE7" w:rsidRDefault="00537EC7" w:rsidP="00802E26">
      <w:pPr>
        <w:pStyle w:val="Zkladntextodsazen"/>
        <w:tabs>
          <w:tab w:val="center" w:pos="4989"/>
          <w:tab w:val="left" w:pos="5799"/>
        </w:tabs>
        <w:spacing w:after="60" w:line="240" w:lineRule="auto"/>
        <w:ind w:left="0"/>
        <w:jc w:val="center"/>
        <w:rPr>
          <w:rFonts w:ascii="Arial" w:hAnsi="Arial" w:cs="Arial"/>
          <w:b/>
        </w:rPr>
      </w:pPr>
      <w:r w:rsidRPr="001F2EE7">
        <w:rPr>
          <w:rFonts w:ascii="Arial" w:hAnsi="Arial" w:cs="Arial"/>
          <w:b/>
        </w:rPr>
        <w:t>Pojištění</w:t>
      </w:r>
    </w:p>
    <w:p w14:paraId="29A0E2EF" w14:textId="0767FBCD" w:rsidR="00537EC7" w:rsidRPr="001F2EE7" w:rsidRDefault="00537EC7" w:rsidP="00537EC7">
      <w:pPr>
        <w:pStyle w:val="Odstavecseseznamem"/>
        <w:numPr>
          <w:ilvl w:val="0"/>
          <w:numId w:val="65"/>
        </w:numPr>
        <w:spacing w:after="120" w:line="240" w:lineRule="auto"/>
        <w:ind w:left="357" w:hanging="357"/>
        <w:contextualSpacing w:val="0"/>
        <w:jc w:val="both"/>
        <w:rPr>
          <w:rFonts w:ascii="Arial" w:hAnsi="Arial" w:cs="Arial"/>
        </w:rPr>
      </w:pPr>
      <w:r w:rsidRPr="001F2EE7">
        <w:rPr>
          <w:rFonts w:ascii="Arial" w:hAnsi="Arial" w:cs="Arial"/>
        </w:rPr>
        <w:t xml:space="preserve">Zhotovitel prohlašuje, že má uzavřenu pojistnou smlouvu, která kryje veškerá rizika spojená s prováděním díla, a to pro případ věcných škod až do hodnoty celkové ceny díla a v případě odpovědnostních škod </w:t>
      </w:r>
      <w:r w:rsidRPr="00507CE6">
        <w:rPr>
          <w:rFonts w:ascii="Arial" w:hAnsi="Arial" w:cs="Arial"/>
        </w:rPr>
        <w:t>minimálně 3 mil</w:t>
      </w:r>
      <w:r w:rsidR="00B355A7">
        <w:rPr>
          <w:rFonts w:ascii="Arial" w:hAnsi="Arial" w:cs="Arial"/>
        </w:rPr>
        <w:t>iony</w:t>
      </w:r>
      <w:r w:rsidRPr="00507CE6">
        <w:rPr>
          <w:rFonts w:ascii="Arial" w:hAnsi="Arial" w:cs="Arial"/>
        </w:rPr>
        <w:t xml:space="preserve"> Kč. Zhotovitel se zavazuje, že bude takto pojištěn po celou dobu provádění díla a trvání záruk dle této Smlouvy</w:t>
      </w:r>
      <w:r w:rsidRPr="001F2EE7">
        <w:rPr>
          <w:rFonts w:ascii="Arial" w:hAnsi="Arial" w:cs="Arial"/>
        </w:rPr>
        <w:t xml:space="preserve">. </w:t>
      </w:r>
    </w:p>
    <w:p w14:paraId="1C2EB2FC" w14:textId="704D7058" w:rsidR="00537EC7" w:rsidRPr="001F2EE7" w:rsidRDefault="00537EC7" w:rsidP="00FE509C">
      <w:pPr>
        <w:pStyle w:val="Odstavecseseznamem"/>
        <w:numPr>
          <w:ilvl w:val="0"/>
          <w:numId w:val="65"/>
        </w:numPr>
        <w:spacing w:after="0" w:line="240" w:lineRule="auto"/>
        <w:ind w:left="357" w:hanging="357"/>
        <w:jc w:val="both"/>
        <w:rPr>
          <w:rFonts w:ascii="Arial" w:hAnsi="Arial" w:cs="Arial"/>
        </w:rPr>
      </w:pPr>
      <w:r w:rsidRPr="001F2EE7">
        <w:rPr>
          <w:rFonts w:ascii="Arial" w:hAnsi="Arial" w:cs="Arial"/>
        </w:rPr>
        <w:lastRenderedPageBreak/>
        <w:t xml:space="preserve">Zhotovitel se zavazuje bez zbytečného odkladu předložit objednateli na jeho výzvu příslušnou pojistku či jiný písemný doklad potvrzující uzavření příslušného pojištění současně s dokladem </w:t>
      </w:r>
      <w:r w:rsidR="00A74AF3">
        <w:rPr>
          <w:rFonts w:ascii="Arial" w:hAnsi="Arial" w:cs="Arial"/>
        </w:rPr>
        <w:br/>
      </w:r>
      <w:r w:rsidRPr="001F2EE7">
        <w:rPr>
          <w:rFonts w:ascii="Arial" w:hAnsi="Arial" w:cs="Arial"/>
        </w:rPr>
        <w:t>o zaplacení pojistného na sledované období.</w:t>
      </w:r>
    </w:p>
    <w:p w14:paraId="61AADA27" w14:textId="77777777" w:rsidR="00537EC7" w:rsidRPr="001F2EE7" w:rsidRDefault="00537EC7" w:rsidP="00537EC7">
      <w:pPr>
        <w:pStyle w:val="Zkladntextodsazen"/>
        <w:spacing w:after="0" w:line="240" w:lineRule="auto"/>
        <w:jc w:val="both"/>
        <w:rPr>
          <w:rFonts w:ascii="Arial" w:hAnsi="Arial" w:cs="Arial"/>
        </w:rPr>
      </w:pPr>
    </w:p>
    <w:p w14:paraId="727FF311"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X.</w:t>
      </w:r>
    </w:p>
    <w:p w14:paraId="319CB868" w14:textId="77777777" w:rsidR="00537EC7" w:rsidRPr="001F2EE7" w:rsidRDefault="00537EC7" w:rsidP="00802E26">
      <w:pPr>
        <w:spacing w:after="60" w:line="240" w:lineRule="auto"/>
        <w:jc w:val="center"/>
        <w:rPr>
          <w:rFonts w:ascii="Arial" w:hAnsi="Arial" w:cs="Arial"/>
          <w:b/>
        </w:rPr>
      </w:pPr>
      <w:r w:rsidRPr="001F2EE7">
        <w:rPr>
          <w:rFonts w:ascii="Arial" w:hAnsi="Arial" w:cs="Arial"/>
          <w:b/>
        </w:rPr>
        <w:t>Odpovědnost za škodu</w:t>
      </w:r>
    </w:p>
    <w:p w14:paraId="645B308A" w14:textId="77777777" w:rsidR="00537EC7" w:rsidRPr="001F2EE7" w:rsidRDefault="00537EC7" w:rsidP="00537EC7">
      <w:pPr>
        <w:numPr>
          <w:ilvl w:val="0"/>
          <w:numId w:val="66"/>
        </w:numPr>
        <w:spacing w:after="120" w:line="240" w:lineRule="auto"/>
        <w:jc w:val="both"/>
        <w:rPr>
          <w:rFonts w:ascii="Arial" w:hAnsi="Arial" w:cs="Arial"/>
        </w:rPr>
      </w:pPr>
      <w:r w:rsidRPr="001F2EE7">
        <w:rPr>
          <w:rFonts w:ascii="Arial" w:hAnsi="Arial" w:cs="Arial"/>
        </w:rPr>
        <w:t>Odpovědnost za škodu se řídí ustanoveními §2894 a násl. občanského zákoníku.</w:t>
      </w:r>
    </w:p>
    <w:p w14:paraId="19621845" w14:textId="77777777" w:rsidR="00537EC7" w:rsidRPr="001F2EE7" w:rsidRDefault="00537EC7" w:rsidP="00537EC7">
      <w:pPr>
        <w:numPr>
          <w:ilvl w:val="0"/>
          <w:numId w:val="66"/>
        </w:numPr>
        <w:spacing w:after="120" w:line="240" w:lineRule="auto"/>
        <w:jc w:val="both"/>
        <w:rPr>
          <w:rFonts w:ascii="Arial" w:hAnsi="Arial" w:cs="Arial"/>
        </w:rPr>
      </w:pPr>
      <w:r w:rsidRPr="001F2EE7">
        <w:rPr>
          <w:rFonts w:ascii="Arial" w:hAnsi="Arial" w:cs="Arial"/>
        </w:rPr>
        <w:t xml:space="preserve">Smluvní strana, která poruší svoji povinnost z této Smlouvy, je povinna nahradit škodu tím způsobenou druhé smluvní straně. Povinnosti k náhradě škody se zprostí, prokáže – </w:t>
      </w:r>
      <w:proofErr w:type="spellStart"/>
      <w:r w:rsidRPr="001F2EE7">
        <w:rPr>
          <w:rFonts w:ascii="Arial" w:hAnsi="Arial" w:cs="Arial"/>
        </w:rPr>
        <w:t>li</w:t>
      </w:r>
      <w:proofErr w:type="spellEnd"/>
      <w:r w:rsidRPr="001F2EE7">
        <w:rPr>
          <w:rFonts w:ascii="Arial" w:hAnsi="Arial" w:cs="Arial"/>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6349C563" w14:textId="77777777" w:rsidR="00537EC7" w:rsidRPr="001F2EE7" w:rsidRDefault="00537EC7" w:rsidP="00537EC7">
      <w:pPr>
        <w:numPr>
          <w:ilvl w:val="0"/>
          <w:numId w:val="66"/>
        </w:numPr>
        <w:spacing w:after="120" w:line="240" w:lineRule="auto"/>
        <w:jc w:val="both"/>
        <w:rPr>
          <w:rFonts w:ascii="Arial" w:hAnsi="Arial" w:cs="Arial"/>
        </w:rPr>
      </w:pPr>
      <w:r w:rsidRPr="001F2EE7">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20265B41" w14:textId="77777777" w:rsidR="00537EC7" w:rsidRPr="001F2EE7" w:rsidRDefault="00537EC7" w:rsidP="00537EC7">
      <w:pPr>
        <w:numPr>
          <w:ilvl w:val="0"/>
          <w:numId w:val="66"/>
        </w:numPr>
        <w:spacing w:after="120" w:line="240" w:lineRule="auto"/>
        <w:jc w:val="both"/>
        <w:rPr>
          <w:rFonts w:ascii="Arial" w:hAnsi="Arial" w:cs="Arial"/>
        </w:rPr>
      </w:pPr>
      <w:r w:rsidRPr="001F2EE7">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A87A2DA" w14:textId="77777777" w:rsidR="00537EC7" w:rsidRPr="001F2EE7" w:rsidRDefault="00537EC7" w:rsidP="00537EC7">
      <w:pPr>
        <w:numPr>
          <w:ilvl w:val="0"/>
          <w:numId w:val="66"/>
        </w:numPr>
        <w:spacing w:after="120" w:line="240" w:lineRule="auto"/>
        <w:ind w:left="357" w:hanging="357"/>
        <w:jc w:val="both"/>
        <w:rPr>
          <w:rFonts w:ascii="Arial" w:hAnsi="Arial" w:cs="Arial"/>
        </w:rPr>
      </w:pPr>
      <w:r w:rsidRPr="001F2EE7">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1F2EE7">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07F8805" w14:textId="77777777" w:rsidR="00537EC7" w:rsidRPr="001F2EE7" w:rsidRDefault="00537EC7">
      <w:pPr>
        <w:numPr>
          <w:ilvl w:val="0"/>
          <w:numId w:val="66"/>
        </w:numPr>
        <w:spacing w:after="0" w:line="240" w:lineRule="auto"/>
        <w:ind w:left="357" w:hanging="357"/>
        <w:jc w:val="both"/>
        <w:rPr>
          <w:rFonts w:ascii="Arial" w:hAnsi="Arial" w:cs="Arial"/>
        </w:rPr>
      </w:pPr>
      <w:r w:rsidRPr="001F2EE7">
        <w:rPr>
          <w:rFonts w:ascii="Arial" w:hAnsi="Arial" w:cs="Arial"/>
        </w:rPr>
        <w:t xml:space="preserve">Zhotovitel vždy ručí za splnění povinnosti </w:t>
      </w:r>
      <w:proofErr w:type="spellStart"/>
      <w:r w:rsidRPr="001F2EE7">
        <w:rPr>
          <w:rFonts w:ascii="Arial" w:hAnsi="Arial" w:cs="Arial"/>
        </w:rPr>
        <w:t>podzhotovitele</w:t>
      </w:r>
      <w:proofErr w:type="spellEnd"/>
      <w:r w:rsidRPr="001F2EE7">
        <w:rPr>
          <w:rFonts w:ascii="Arial" w:hAnsi="Arial" w:cs="Arial"/>
        </w:rPr>
        <w:t xml:space="preserve"> k náhradě škody, pokud by </w:t>
      </w:r>
      <w:proofErr w:type="spellStart"/>
      <w:r w:rsidRPr="001F2EE7">
        <w:rPr>
          <w:rFonts w:ascii="Arial" w:hAnsi="Arial" w:cs="Arial"/>
        </w:rPr>
        <w:t>podzhotovitel</w:t>
      </w:r>
      <w:proofErr w:type="spellEnd"/>
      <w:r w:rsidRPr="001F2EE7">
        <w:rPr>
          <w:rFonts w:ascii="Arial" w:hAnsi="Arial" w:cs="Arial"/>
        </w:rPr>
        <w:t xml:space="preserve"> za škodu vzniklou objednateli při realizaci plnění dle této Smlouvy odpovídal, tj. že uspokojí objednatele, pokud </w:t>
      </w:r>
      <w:proofErr w:type="spellStart"/>
      <w:r w:rsidRPr="001F2EE7">
        <w:rPr>
          <w:rFonts w:ascii="Arial" w:hAnsi="Arial" w:cs="Arial"/>
        </w:rPr>
        <w:t>podzhotovitel</w:t>
      </w:r>
      <w:proofErr w:type="spellEnd"/>
      <w:r w:rsidRPr="001F2EE7">
        <w:rPr>
          <w:rFonts w:ascii="Arial" w:hAnsi="Arial" w:cs="Arial"/>
        </w:rPr>
        <w:t xml:space="preserve"> objednateli takovou škodu nenahradí (viz ustanovení § 2018 a násl. občanského zákoníku).</w:t>
      </w:r>
    </w:p>
    <w:p w14:paraId="3830D1E0" w14:textId="77777777" w:rsidR="00537EC7" w:rsidRPr="001F2EE7" w:rsidRDefault="00537EC7" w:rsidP="00537EC7">
      <w:pPr>
        <w:pStyle w:val="Zkladntextodsazen"/>
        <w:spacing w:after="0" w:line="240" w:lineRule="auto"/>
        <w:ind w:left="0"/>
        <w:jc w:val="both"/>
        <w:rPr>
          <w:rFonts w:ascii="Arial" w:hAnsi="Arial" w:cs="Arial"/>
        </w:rPr>
      </w:pPr>
    </w:p>
    <w:p w14:paraId="43F0519F"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XI.</w:t>
      </w:r>
    </w:p>
    <w:p w14:paraId="75781308" w14:textId="77777777" w:rsidR="00537EC7" w:rsidRPr="001F2EE7" w:rsidRDefault="00537EC7" w:rsidP="00802E26">
      <w:pPr>
        <w:pStyle w:val="Zkladntextodsazen"/>
        <w:spacing w:after="60" w:line="240" w:lineRule="auto"/>
        <w:ind w:left="0"/>
        <w:jc w:val="center"/>
        <w:rPr>
          <w:rFonts w:ascii="Arial" w:hAnsi="Arial" w:cs="Arial"/>
          <w:b/>
        </w:rPr>
      </w:pPr>
      <w:r w:rsidRPr="001F2EE7">
        <w:rPr>
          <w:rFonts w:ascii="Arial" w:hAnsi="Arial" w:cs="Arial"/>
          <w:b/>
        </w:rPr>
        <w:t>Ostatní ujednání</w:t>
      </w:r>
    </w:p>
    <w:p w14:paraId="1A7F04AF" w14:textId="77777777" w:rsidR="00537EC7" w:rsidRPr="001F2EE7" w:rsidRDefault="00537EC7" w:rsidP="00537EC7">
      <w:pPr>
        <w:pStyle w:val="Normlnweb"/>
        <w:numPr>
          <w:ilvl w:val="0"/>
          <w:numId w:val="67"/>
        </w:numPr>
        <w:spacing w:before="0" w:after="120"/>
        <w:ind w:left="425" w:hanging="425"/>
        <w:jc w:val="both"/>
        <w:rPr>
          <w:rFonts w:ascii="Arial" w:hAnsi="Arial" w:cs="Arial"/>
          <w:sz w:val="22"/>
          <w:szCs w:val="22"/>
        </w:rPr>
      </w:pPr>
      <w:r w:rsidRPr="001F2EE7">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5E35AE9" w14:textId="65DBC678" w:rsidR="00537EC7" w:rsidRPr="001F2EE7" w:rsidRDefault="00537EC7" w:rsidP="00537EC7">
      <w:pPr>
        <w:pStyle w:val="Normlnweb"/>
        <w:numPr>
          <w:ilvl w:val="0"/>
          <w:numId w:val="67"/>
        </w:numPr>
        <w:spacing w:before="0" w:after="120"/>
        <w:ind w:left="425" w:hanging="425"/>
        <w:jc w:val="both"/>
        <w:rPr>
          <w:rFonts w:ascii="Arial" w:hAnsi="Arial" w:cs="Arial"/>
          <w:sz w:val="22"/>
          <w:szCs w:val="22"/>
        </w:rPr>
      </w:pPr>
      <w:r w:rsidRPr="001F2EE7">
        <w:rPr>
          <w:rFonts w:ascii="Arial" w:hAnsi="Arial" w:cs="Arial"/>
          <w:sz w:val="22"/>
          <w:szCs w:val="22"/>
        </w:rPr>
        <w:t>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pozdějš</w:t>
      </w:r>
      <w:r w:rsidR="00021232">
        <w:rPr>
          <w:rFonts w:ascii="Arial" w:hAnsi="Arial" w:cs="Arial"/>
          <w:sz w:val="22"/>
          <w:szCs w:val="22"/>
        </w:rPr>
        <w:t xml:space="preserve">ích předpisů, a nařízení vlády </w:t>
      </w:r>
      <w:r w:rsidRPr="001F2EE7">
        <w:rPr>
          <w:rFonts w:ascii="Arial" w:hAnsi="Arial" w:cs="Arial"/>
          <w:sz w:val="22"/>
          <w:szCs w:val="22"/>
        </w:rPr>
        <w:t xml:space="preserve">č. 591/2006 Sb., o bližších minimálních požadavcích na bezpečnost </w:t>
      </w:r>
      <w:r w:rsidR="00A74AF3">
        <w:rPr>
          <w:rFonts w:ascii="Arial" w:hAnsi="Arial" w:cs="Arial"/>
          <w:sz w:val="22"/>
          <w:szCs w:val="22"/>
        </w:rPr>
        <w:br/>
      </w:r>
      <w:r w:rsidRPr="001F2EE7">
        <w:rPr>
          <w:rFonts w:ascii="Arial" w:hAnsi="Arial" w:cs="Arial"/>
          <w:sz w:val="22"/>
          <w:szCs w:val="22"/>
        </w:rPr>
        <w:t xml:space="preserve">a ochranu zdraví při práci na staveništi. Za případné porušení těchto předpisů nese zhotovitel plnou odpovědnost. </w:t>
      </w:r>
    </w:p>
    <w:p w14:paraId="4E234C00" w14:textId="3B59D604" w:rsidR="00537EC7" w:rsidRPr="001F2EE7" w:rsidRDefault="00537EC7" w:rsidP="00537EC7">
      <w:pPr>
        <w:pStyle w:val="Normlnweb"/>
        <w:numPr>
          <w:ilvl w:val="0"/>
          <w:numId w:val="67"/>
        </w:numPr>
        <w:spacing w:before="0" w:after="120"/>
        <w:ind w:left="425" w:hanging="425"/>
        <w:jc w:val="both"/>
        <w:rPr>
          <w:rFonts w:ascii="Arial" w:hAnsi="Arial" w:cs="Arial"/>
          <w:sz w:val="22"/>
          <w:szCs w:val="22"/>
        </w:rPr>
      </w:pPr>
      <w:r w:rsidRPr="001F2EE7">
        <w:rPr>
          <w:rFonts w:ascii="Arial" w:hAnsi="Arial" w:cs="Arial"/>
          <w:sz w:val="22"/>
          <w:szCs w:val="22"/>
        </w:rPr>
        <w:t xml:space="preserve">Původcem odpadů spojených s prováděním díla ve smyslu §4 zák. č. 185/2001 Sb., o odpadech </w:t>
      </w:r>
      <w:r w:rsidR="00A74AF3">
        <w:rPr>
          <w:rFonts w:ascii="Arial" w:hAnsi="Arial" w:cs="Arial"/>
          <w:sz w:val="22"/>
          <w:szCs w:val="22"/>
        </w:rPr>
        <w:br/>
      </w:r>
      <w:r w:rsidRPr="001F2EE7">
        <w:rPr>
          <w:rFonts w:ascii="Arial" w:hAnsi="Arial" w:cs="Arial"/>
          <w:sz w:val="22"/>
          <w:szCs w:val="22"/>
        </w:rPr>
        <w:t>a o změně dalších zákonů, ve znění pozdějších předpisů, je zhotovitel, který zajistí na své náklady jejich likvidaci.</w:t>
      </w:r>
    </w:p>
    <w:p w14:paraId="3B276E0C" w14:textId="77777777" w:rsidR="00537EC7" w:rsidRPr="001F2EE7" w:rsidRDefault="00537EC7" w:rsidP="00537EC7">
      <w:pPr>
        <w:pStyle w:val="Normlnweb"/>
        <w:numPr>
          <w:ilvl w:val="0"/>
          <w:numId w:val="67"/>
        </w:numPr>
        <w:spacing w:before="0" w:after="120"/>
        <w:ind w:left="425" w:hanging="425"/>
        <w:jc w:val="both"/>
        <w:rPr>
          <w:rFonts w:ascii="Arial" w:hAnsi="Arial" w:cs="Arial"/>
          <w:sz w:val="22"/>
          <w:szCs w:val="22"/>
        </w:rPr>
      </w:pPr>
      <w:r w:rsidRPr="001F2EE7">
        <w:rPr>
          <w:rFonts w:ascii="Arial" w:hAnsi="Arial" w:cs="Arial"/>
          <w:sz w:val="22"/>
          <w:szCs w:val="22"/>
        </w:rPr>
        <w:t xml:space="preserve">Na veškerých písemnostech a korespondenci vztahující se k této Smlouvě, zejména pak na faktuře, je zhotovitel povinen vždy uvést číslo této Smlouvy. </w:t>
      </w:r>
    </w:p>
    <w:p w14:paraId="72B59839" w14:textId="77777777" w:rsidR="00537EC7" w:rsidRPr="001F2EE7" w:rsidRDefault="00537EC7" w:rsidP="00537EC7">
      <w:pPr>
        <w:pStyle w:val="slovn1"/>
        <w:numPr>
          <w:ilvl w:val="0"/>
          <w:numId w:val="67"/>
        </w:numPr>
        <w:spacing w:line="240" w:lineRule="auto"/>
        <w:ind w:left="426" w:hanging="425"/>
        <w:jc w:val="both"/>
        <w:rPr>
          <w:rFonts w:ascii="Arial" w:hAnsi="Arial" w:cs="Arial"/>
        </w:rPr>
      </w:pPr>
      <w:r w:rsidRPr="001F2EE7">
        <w:rPr>
          <w:rFonts w:ascii="Arial" w:hAnsi="Arial" w:cs="Arial"/>
        </w:rPr>
        <w:t>Zhotovitel se zavazuje, že v době provádění díla nenaruší svojí činností provoz v objektu objednatele na adrese uvedené v Článku II. odstavci 1 této Smlouvy.</w:t>
      </w:r>
    </w:p>
    <w:p w14:paraId="3B9DC90E" w14:textId="77777777" w:rsidR="00537EC7" w:rsidRPr="001F2EE7" w:rsidRDefault="00537EC7" w:rsidP="00802E26">
      <w:pPr>
        <w:pStyle w:val="Normlnweb"/>
        <w:numPr>
          <w:ilvl w:val="0"/>
          <w:numId w:val="67"/>
        </w:numPr>
        <w:spacing w:before="0" w:after="120"/>
        <w:ind w:left="425" w:hanging="425"/>
        <w:jc w:val="both"/>
        <w:rPr>
          <w:rFonts w:ascii="Arial" w:hAnsi="Arial" w:cs="Arial"/>
          <w:sz w:val="22"/>
          <w:szCs w:val="22"/>
        </w:rPr>
      </w:pPr>
      <w:r w:rsidRPr="001F2EE7">
        <w:rPr>
          <w:rFonts w:ascii="Arial" w:hAnsi="Arial" w:cs="Arial"/>
          <w:sz w:val="22"/>
          <w:szCs w:val="22"/>
        </w:rPr>
        <w:lastRenderedPageBreak/>
        <w:t>Zhotovitel není oprávněn bez předchozího písemného souhlasu objednatele postoupit či převést jakákoli práva či povinnosti vyplývající z této Smlouvy na jakoukoli třetí osobu; není oprávněn ani tuto Smlouvu postoupit.</w:t>
      </w:r>
    </w:p>
    <w:p w14:paraId="690065B8"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XII.</w:t>
      </w:r>
    </w:p>
    <w:p w14:paraId="4F4B2CAB" w14:textId="77777777" w:rsidR="00537EC7" w:rsidRPr="001F2EE7" w:rsidRDefault="00537EC7" w:rsidP="00802E26">
      <w:pPr>
        <w:pStyle w:val="Zkladntextodsazen"/>
        <w:spacing w:after="60" w:line="240" w:lineRule="auto"/>
        <w:ind w:left="0"/>
        <w:jc w:val="center"/>
        <w:rPr>
          <w:rFonts w:ascii="Arial" w:hAnsi="Arial" w:cs="Arial"/>
          <w:b/>
        </w:rPr>
      </w:pPr>
      <w:r w:rsidRPr="001F2EE7">
        <w:rPr>
          <w:rFonts w:ascii="Arial" w:hAnsi="Arial" w:cs="Arial"/>
          <w:b/>
        </w:rPr>
        <w:t>Sankční ujednání</w:t>
      </w:r>
    </w:p>
    <w:p w14:paraId="11FD7A62" w14:textId="77777777" w:rsidR="00537EC7" w:rsidRPr="001F2EE7" w:rsidRDefault="00537EC7" w:rsidP="00537EC7">
      <w:pPr>
        <w:pStyle w:val="Normlnweb"/>
        <w:numPr>
          <w:ilvl w:val="0"/>
          <w:numId w:val="68"/>
        </w:numPr>
        <w:spacing w:before="0" w:after="120"/>
        <w:ind w:left="426" w:hanging="426"/>
        <w:jc w:val="both"/>
        <w:rPr>
          <w:rFonts w:ascii="Arial" w:hAnsi="Arial" w:cs="Arial"/>
          <w:sz w:val="22"/>
          <w:szCs w:val="22"/>
        </w:rPr>
      </w:pPr>
      <w:r w:rsidRPr="001F2EE7">
        <w:rPr>
          <w:rFonts w:ascii="Arial" w:hAnsi="Arial" w:cs="Arial"/>
          <w:sz w:val="22"/>
          <w:szCs w:val="22"/>
        </w:rPr>
        <w:t>V případě prodlení zhotovitele s řádným provedením díla v termínu uvedeném v Článku II. odst. 2 této Smlouvy je zhotovitel povinen zaplatit objednateli smluvní pokutu ve výši 2 000 Kč (slovy: dva tisíce korun českých) za každý, i započatý, den prodlení.</w:t>
      </w:r>
    </w:p>
    <w:p w14:paraId="444CC869" w14:textId="77777777" w:rsidR="00537EC7" w:rsidRPr="001F2EE7" w:rsidRDefault="00537EC7" w:rsidP="00537EC7">
      <w:pPr>
        <w:pStyle w:val="Normlnweb"/>
        <w:numPr>
          <w:ilvl w:val="0"/>
          <w:numId w:val="68"/>
        </w:numPr>
        <w:spacing w:before="0" w:after="120"/>
        <w:ind w:left="426" w:hanging="426"/>
        <w:jc w:val="both"/>
        <w:rPr>
          <w:rFonts w:ascii="Arial" w:hAnsi="Arial" w:cs="Arial"/>
          <w:sz w:val="22"/>
          <w:szCs w:val="22"/>
        </w:rPr>
      </w:pPr>
      <w:r w:rsidRPr="001F2EE7">
        <w:rPr>
          <w:rFonts w:ascii="Arial" w:hAnsi="Arial" w:cs="Arial"/>
          <w:sz w:val="22"/>
          <w:szCs w:val="22"/>
        </w:rPr>
        <w:t xml:space="preserve">V případě prodlení zhotovitele s řádným odstraněním vad díla zaznamenaných v předávacím protokolu dokončené kotelny či vyskytnuvších se v záruční době je zhotovitel povinen zaplatit objednateli smluvní pokutu ve výši 2 000 Kč (slovy: dva tisíce korun českých) za každý, i započatý, den prodlení a každou vadu. </w:t>
      </w:r>
    </w:p>
    <w:p w14:paraId="38A1355E" w14:textId="23D56D52" w:rsidR="00537EC7" w:rsidRPr="00C57C3E" w:rsidRDefault="00537EC7">
      <w:pPr>
        <w:pStyle w:val="Normlnweb"/>
        <w:numPr>
          <w:ilvl w:val="0"/>
          <w:numId w:val="68"/>
        </w:numPr>
        <w:spacing w:before="0" w:after="120"/>
        <w:ind w:left="426" w:hanging="426"/>
        <w:jc w:val="both"/>
        <w:rPr>
          <w:rFonts w:ascii="Arial" w:hAnsi="Arial" w:cs="Arial"/>
          <w:sz w:val="22"/>
          <w:szCs w:val="22"/>
        </w:rPr>
      </w:pPr>
      <w:r w:rsidRPr="006A4597">
        <w:rPr>
          <w:rFonts w:ascii="Arial" w:hAnsi="Arial" w:cs="Arial"/>
          <w:sz w:val="22"/>
          <w:szCs w:val="22"/>
        </w:rPr>
        <w:t xml:space="preserve">V případě, že se kdykoliv po uzavření této Smlouvy ukáže nepravdivým prohlášení zhotovitele uvedené v odstavci 1 Článku IX. této Smlouvy, je objednatel oprávněn vyúčtovat zhotoviteli smluvní pokutu ve výši </w:t>
      </w:r>
      <w:r w:rsidR="00622092" w:rsidRPr="006A4597">
        <w:rPr>
          <w:rFonts w:ascii="Arial" w:hAnsi="Arial" w:cs="Arial"/>
          <w:sz w:val="22"/>
          <w:szCs w:val="22"/>
        </w:rPr>
        <w:t>5</w:t>
      </w:r>
      <w:r w:rsidRPr="006A4597">
        <w:rPr>
          <w:rFonts w:ascii="Arial" w:hAnsi="Arial" w:cs="Arial"/>
          <w:sz w:val="22"/>
          <w:szCs w:val="22"/>
        </w:rPr>
        <w:t xml:space="preserve"> 000 Kč (slovy: </w:t>
      </w:r>
      <w:r w:rsidR="00622092" w:rsidRPr="006A4597">
        <w:rPr>
          <w:rFonts w:ascii="Arial" w:hAnsi="Arial" w:cs="Arial"/>
          <w:sz w:val="22"/>
          <w:szCs w:val="22"/>
        </w:rPr>
        <w:t>pět tisíc</w:t>
      </w:r>
      <w:r w:rsidRPr="006A4597">
        <w:rPr>
          <w:rFonts w:ascii="Arial" w:hAnsi="Arial" w:cs="Arial"/>
          <w:sz w:val="22"/>
          <w:szCs w:val="22"/>
        </w:rPr>
        <w:t xml:space="preserve"> korun českých), a to za každý den, kdy předmětné pojištění uzavřeno neměl. Zhotovitel je povinen takto vyúčtované sankční plnění na písemnou výzvu objednatele bez zbytečného odkladu uhradit.</w:t>
      </w:r>
    </w:p>
    <w:p w14:paraId="5179F276" w14:textId="714E6255" w:rsidR="00C00B59" w:rsidRPr="00702FB3" w:rsidRDefault="00C00B59" w:rsidP="00702FB3">
      <w:pPr>
        <w:pStyle w:val="Normlnweb"/>
        <w:numPr>
          <w:ilvl w:val="0"/>
          <w:numId w:val="68"/>
        </w:numPr>
        <w:spacing w:before="0" w:after="120"/>
        <w:ind w:left="426" w:hanging="426"/>
        <w:jc w:val="both"/>
        <w:rPr>
          <w:rFonts w:ascii="Arial" w:hAnsi="Arial" w:cs="Arial"/>
          <w:sz w:val="22"/>
          <w:szCs w:val="22"/>
        </w:rPr>
      </w:pPr>
      <w:r w:rsidRPr="006A4597">
        <w:rPr>
          <w:rFonts w:ascii="Arial" w:hAnsi="Arial" w:cs="Arial"/>
          <w:sz w:val="22"/>
          <w:szCs w:val="22"/>
        </w:rPr>
        <w:t xml:space="preserve">V případě prodlení zhotovitele se zahájením odstraňování reklamované vady ve lhůtě uvedené v odst. 7. Čl. VIII. této Smlouvy či v případě nedodržení sjednaného termínu pro její odstranění (Čl. VIII. odst. 9 Smlouvy) je zhotovitel povinen zaplatit objednateli v každém jednotlivém případě smluvní pokutu ve výši 1000 Kč (slovy: jeden tisíc korun českých) za každý započatý den prodlení se zahájením či s jejím odstraněním. </w:t>
      </w:r>
    </w:p>
    <w:p w14:paraId="456429F0" w14:textId="3BF15FC3" w:rsidR="00C00B59" w:rsidRPr="006A4597" w:rsidRDefault="00C00B59" w:rsidP="001350F7">
      <w:pPr>
        <w:pStyle w:val="Normlnweb"/>
        <w:numPr>
          <w:ilvl w:val="0"/>
          <w:numId w:val="68"/>
        </w:numPr>
        <w:spacing w:before="0" w:after="120"/>
        <w:ind w:left="426" w:hanging="426"/>
        <w:jc w:val="both"/>
        <w:rPr>
          <w:rFonts w:ascii="Arial" w:hAnsi="Arial" w:cs="Arial"/>
          <w:sz w:val="22"/>
          <w:szCs w:val="22"/>
        </w:rPr>
      </w:pPr>
      <w:r w:rsidRPr="006A4597">
        <w:rPr>
          <w:rFonts w:ascii="Arial" w:hAnsi="Arial" w:cs="Arial"/>
          <w:sz w:val="22"/>
          <w:szCs w:val="22"/>
        </w:rPr>
        <w:t xml:space="preserve">Pro případ prodlení zhotovitele s nástupem na havarijní opravu (viz Čl. VIII. odst. 8 Smlouvy) či v případě nedodržení lhůty k odstranění reklamované vady sjednané v Čl. VIII. odst. 9 je zhotovitel povinen uhradit objednateli v každém jednotlivém případě smluvní pokutu ve výši </w:t>
      </w:r>
      <w:r w:rsidR="00C97E02" w:rsidRPr="006A4597">
        <w:rPr>
          <w:rFonts w:ascii="Arial" w:hAnsi="Arial" w:cs="Arial"/>
          <w:sz w:val="22"/>
          <w:szCs w:val="22"/>
        </w:rPr>
        <w:t>3</w:t>
      </w:r>
      <w:r w:rsidRPr="006A4597">
        <w:rPr>
          <w:rFonts w:ascii="Arial" w:hAnsi="Arial" w:cs="Arial"/>
          <w:sz w:val="22"/>
          <w:szCs w:val="22"/>
        </w:rPr>
        <w:t xml:space="preserve">00 Kč (slovy: </w:t>
      </w:r>
      <w:r w:rsidR="00C97E02" w:rsidRPr="006A4597">
        <w:rPr>
          <w:rFonts w:ascii="Arial" w:hAnsi="Arial" w:cs="Arial"/>
          <w:sz w:val="22"/>
          <w:szCs w:val="22"/>
        </w:rPr>
        <w:t>tři sta</w:t>
      </w:r>
      <w:r w:rsidRPr="006A4597">
        <w:rPr>
          <w:rFonts w:ascii="Arial" w:hAnsi="Arial" w:cs="Arial"/>
          <w:sz w:val="22"/>
          <w:szCs w:val="22"/>
        </w:rPr>
        <w:t xml:space="preserve"> korun českých)</w:t>
      </w:r>
      <w:r w:rsidR="00C97E02" w:rsidRPr="006A4597">
        <w:rPr>
          <w:rFonts w:ascii="Arial" w:hAnsi="Arial" w:cs="Arial"/>
          <w:sz w:val="22"/>
          <w:szCs w:val="22"/>
        </w:rPr>
        <w:t xml:space="preserve"> za každou započatou hod</w:t>
      </w:r>
      <w:r w:rsidRPr="006A4597">
        <w:rPr>
          <w:rFonts w:ascii="Arial" w:hAnsi="Arial" w:cs="Arial"/>
          <w:sz w:val="22"/>
          <w:szCs w:val="22"/>
        </w:rPr>
        <w:t>inu prodlení.</w:t>
      </w:r>
    </w:p>
    <w:p w14:paraId="24977E37" w14:textId="0C59CEF8" w:rsidR="00C57C3E" w:rsidRPr="00B80854" w:rsidRDefault="00C57C3E" w:rsidP="001350F7">
      <w:pPr>
        <w:pStyle w:val="Normlnweb"/>
        <w:numPr>
          <w:ilvl w:val="0"/>
          <w:numId w:val="68"/>
        </w:numPr>
        <w:spacing w:before="0" w:after="120"/>
        <w:ind w:left="426" w:hanging="426"/>
        <w:jc w:val="both"/>
        <w:rPr>
          <w:rFonts w:ascii="Arial" w:hAnsi="Arial" w:cs="Arial"/>
          <w:sz w:val="22"/>
          <w:szCs w:val="22"/>
        </w:rPr>
      </w:pPr>
      <w:r w:rsidRPr="001F2EE7">
        <w:rPr>
          <w:rFonts w:ascii="Arial" w:hAnsi="Arial" w:cs="Arial"/>
          <w:sz w:val="22"/>
          <w:szCs w:val="22"/>
        </w:rPr>
        <w:t xml:space="preserve">V případě prodlení objednatele se zaplacením oprávněné faktury může zhotovitel vyúčtovat objednateli úrok z prodlení ve výši 0,02 % </w:t>
      </w:r>
      <w:r w:rsidR="00B355A7" w:rsidRPr="00ED0B98">
        <w:rPr>
          <w:rFonts w:ascii="Arial" w:hAnsi="Arial" w:cs="Arial"/>
          <w:bCs/>
          <w:sz w:val="22"/>
          <w:szCs w:val="22"/>
        </w:rPr>
        <w:t>(slovy: dvě setiny procenta)</w:t>
      </w:r>
      <w:r w:rsidR="00B355A7">
        <w:rPr>
          <w:b/>
          <w:bCs/>
          <w:sz w:val="22"/>
          <w:szCs w:val="22"/>
        </w:rPr>
        <w:t xml:space="preserve"> </w:t>
      </w:r>
      <w:r w:rsidRPr="001F2EE7">
        <w:rPr>
          <w:rFonts w:ascii="Arial" w:hAnsi="Arial" w:cs="Arial"/>
          <w:sz w:val="22"/>
          <w:szCs w:val="22"/>
        </w:rPr>
        <w:t xml:space="preserve">z nezaplacené částky faktury za každý, i započatý, den </w:t>
      </w:r>
      <w:r w:rsidRPr="00B80854">
        <w:rPr>
          <w:rFonts w:ascii="Arial" w:hAnsi="Arial" w:cs="Arial"/>
          <w:sz w:val="22"/>
          <w:szCs w:val="22"/>
        </w:rPr>
        <w:t>prodlení a objednatel je povinen tuto sankci uhradit.</w:t>
      </w:r>
    </w:p>
    <w:p w14:paraId="7A683D39" w14:textId="77777777" w:rsidR="00537EC7" w:rsidRPr="001F2EE7" w:rsidRDefault="00537EC7" w:rsidP="00537EC7">
      <w:pPr>
        <w:pStyle w:val="Normlnweb"/>
        <w:numPr>
          <w:ilvl w:val="0"/>
          <w:numId w:val="68"/>
        </w:numPr>
        <w:spacing w:before="0" w:after="120"/>
        <w:ind w:left="426" w:hanging="426"/>
        <w:jc w:val="both"/>
        <w:rPr>
          <w:rFonts w:ascii="Arial" w:hAnsi="Arial" w:cs="Arial"/>
          <w:sz w:val="22"/>
          <w:szCs w:val="22"/>
        </w:rPr>
      </w:pPr>
      <w:r w:rsidRPr="001F2EE7">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14:paraId="0C01B663" w14:textId="77777777" w:rsidR="00537EC7" w:rsidRPr="001F2EE7" w:rsidRDefault="00537EC7" w:rsidP="00802E26">
      <w:pPr>
        <w:pStyle w:val="Normlnweb"/>
        <w:numPr>
          <w:ilvl w:val="0"/>
          <w:numId w:val="68"/>
        </w:numPr>
        <w:spacing w:before="0" w:after="240"/>
        <w:ind w:left="425" w:hanging="425"/>
        <w:jc w:val="both"/>
        <w:rPr>
          <w:rFonts w:ascii="Arial" w:hAnsi="Arial" w:cs="Arial"/>
          <w:sz w:val="22"/>
          <w:szCs w:val="22"/>
        </w:rPr>
      </w:pPr>
      <w:r w:rsidRPr="001F2EE7">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03E87A36" w14:textId="77777777" w:rsidR="00537EC7" w:rsidRPr="001F2EE7" w:rsidRDefault="00537EC7" w:rsidP="00537EC7">
      <w:pPr>
        <w:pStyle w:val="Zkladntextodsazen"/>
        <w:spacing w:after="0" w:line="240" w:lineRule="auto"/>
        <w:jc w:val="center"/>
        <w:rPr>
          <w:rFonts w:ascii="Arial" w:hAnsi="Arial" w:cs="Arial"/>
          <w:b/>
        </w:rPr>
      </w:pPr>
      <w:r w:rsidRPr="001F2EE7">
        <w:rPr>
          <w:rFonts w:ascii="Arial" w:hAnsi="Arial" w:cs="Arial"/>
          <w:b/>
        </w:rPr>
        <w:t>Článek XIII.</w:t>
      </w:r>
    </w:p>
    <w:p w14:paraId="08A51DD9" w14:textId="77777777" w:rsidR="00537EC7" w:rsidRPr="001F2EE7" w:rsidRDefault="00537EC7" w:rsidP="00802E26">
      <w:pPr>
        <w:pStyle w:val="Zkladntextodsazen"/>
        <w:spacing w:after="60" w:line="240" w:lineRule="auto"/>
        <w:ind w:left="284"/>
        <w:jc w:val="center"/>
        <w:rPr>
          <w:rFonts w:ascii="Arial" w:hAnsi="Arial" w:cs="Arial"/>
          <w:b/>
        </w:rPr>
      </w:pPr>
      <w:r w:rsidRPr="001F2EE7">
        <w:rPr>
          <w:rFonts w:ascii="Arial" w:hAnsi="Arial" w:cs="Arial"/>
          <w:b/>
        </w:rPr>
        <w:t>Ochrana informací, údajů a dat</w:t>
      </w:r>
    </w:p>
    <w:p w14:paraId="4176B219" w14:textId="77777777" w:rsidR="00537EC7" w:rsidRPr="001F2EE7" w:rsidRDefault="00537EC7" w:rsidP="00537EC7">
      <w:pPr>
        <w:pStyle w:val="Zkladntextodsazen"/>
        <w:numPr>
          <w:ilvl w:val="0"/>
          <w:numId w:val="69"/>
        </w:numPr>
        <w:spacing w:line="240" w:lineRule="auto"/>
        <w:ind w:left="425" w:hanging="425"/>
        <w:jc w:val="both"/>
        <w:rPr>
          <w:rFonts w:ascii="Arial" w:hAnsi="Arial" w:cs="Arial"/>
        </w:rPr>
      </w:pPr>
      <w:r w:rsidRPr="001F2EE7">
        <w:rPr>
          <w:rFonts w:ascii="Arial" w:hAnsi="Arial" w:cs="Arial"/>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019B3FA1" w14:textId="77777777" w:rsidR="00537EC7" w:rsidRPr="001F2EE7" w:rsidRDefault="00537EC7" w:rsidP="00537EC7">
      <w:pPr>
        <w:pStyle w:val="Zkladntextodsazen"/>
        <w:numPr>
          <w:ilvl w:val="0"/>
          <w:numId w:val="69"/>
        </w:numPr>
        <w:spacing w:line="240" w:lineRule="auto"/>
        <w:ind w:left="426" w:hanging="426"/>
        <w:jc w:val="both"/>
        <w:rPr>
          <w:rFonts w:ascii="Arial" w:hAnsi="Arial" w:cs="Arial"/>
        </w:rPr>
      </w:pPr>
      <w:r w:rsidRPr="001F2EE7">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BE4AF19" w14:textId="77777777" w:rsidR="00537EC7" w:rsidRPr="001F2EE7" w:rsidRDefault="00537EC7" w:rsidP="00537EC7">
      <w:pPr>
        <w:pStyle w:val="Zkladntextodsazen"/>
        <w:numPr>
          <w:ilvl w:val="0"/>
          <w:numId w:val="69"/>
        </w:numPr>
        <w:spacing w:line="240" w:lineRule="auto"/>
        <w:ind w:left="426" w:hanging="426"/>
        <w:jc w:val="both"/>
        <w:rPr>
          <w:rFonts w:ascii="Arial" w:hAnsi="Arial" w:cs="Arial"/>
        </w:rPr>
      </w:pPr>
      <w:r w:rsidRPr="001F2EE7">
        <w:rPr>
          <w:rFonts w:ascii="Arial" w:hAnsi="Arial" w:cs="Arial"/>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4F1E20FB" w14:textId="3BD4D690" w:rsidR="00537EC7" w:rsidRPr="001F2EE7" w:rsidRDefault="00537EC7" w:rsidP="00537EC7">
      <w:pPr>
        <w:pStyle w:val="Zkladntextodsazen"/>
        <w:numPr>
          <w:ilvl w:val="0"/>
          <w:numId w:val="69"/>
        </w:numPr>
        <w:spacing w:line="240" w:lineRule="auto"/>
        <w:ind w:left="425" w:hanging="425"/>
        <w:jc w:val="both"/>
        <w:rPr>
          <w:rFonts w:ascii="Arial" w:hAnsi="Arial" w:cs="Arial"/>
        </w:rPr>
      </w:pPr>
      <w:r w:rsidRPr="001F2EE7">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r w:rsidR="00E56FEB">
        <w:rPr>
          <w:rFonts w:ascii="Arial" w:hAnsi="Arial" w:cs="Arial"/>
        </w:rPr>
        <w:t xml:space="preserve"> </w:t>
      </w:r>
      <w:r w:rsidR="00E56FEB" w:rsidRPr="00F04E3E">
        <w:rPr>
          <w:rFonts w:ascii="Arial" w:hAnsi="Arial" w:cs="Arial"/>
        </w:rPr>
        <w:lastRenderedPageBreak/>
        <w:t xml:space="preserve">Za porušení povinnosti ochrany důvěrných informací nelze rovněž požadovat uveřejnění této smlouvy v souvislosti s plněním zákonné </w:t>
      </w:r>
      <w:proofErr w:type="spellStart"/>
      <w:r w:rsidR="00E56FEB" w:rsidRPr="00F04E3E">
        <w:rPr>
          <w:rFonts w:ascii="Arial" w:hAnsi="Arial" w:cs="Arial"/>
        </w:rPr>
        <w:t>uveřejňovací</w:t>
      </w:r>
      <w:proofErr w:type="spellEnd"/>
      <w:r w:rsidR="00E56FEB" w:rsidRPr="00F04E3E">
        <w:rPr>
          <w:rFonts w:ascii="Arial" w:hAnsi="Arial" w:cs="Arial"/>
        </w:rPr>
        <w:t xml:space="preserve"> povinnosti </w:t>
      </w:r>
      <w:r w:rsidR="00E56FEB">
        <w:rPr>
          <w:rFonts w:ascii="Arial" w:hAnsi="Arial" w:cs="Arial"/>
        </w:rPr>
        <w:t>objednatele</w:t>
      </w:r>
      <w:r w:rsidR="00E56FEB" w:rsidRPr="00F04E3E">
        <w:rPr>
          <w:rFonts w:ascii="Arial" w:hAnsi="Arial" w:cs="Arial"/>
        </w:rPr>
        <w:t xml:space="preserve"> dle Čl. X</w:t>
      </w:r>
      <w:r w:rsidR="00E56FEB">
        <w:rPr>
          <w:rFonts w:ascii="Arial" w:hAnsi="Arial" w:cs="Arial"/>
        </w:rPr>
        <w:t>V</w:t>
      </w:r>
      <w:r w:rsidR="00E56FEB" w:rsidRPr="00F04E3E">
        <w:rPr>
          <w:rFonts w:ascii="Arial" w:hAnsi="Arial" w:cs="Arial"/>
        </w:rPr>
        <w:t xml:space="preserve">. této </w:t>
      </w:r>
      <w:r w:rsidR="00E56FEB">
        <w:rPr>
          <w:rFonts w:ascii="Arial" w:hAnsi="Arial" w:cs="Arial"/>
        </w:rPr>
        <w:t>S</w:t>
      </w:r>
      <w:r w:rsidR="00E56FEB" w:rsidRPr="00F04E3E">
        <w:rPr>
          <w:rFonts w:ascii="Arial" w:hAnsi="Arial" w:cs="Arial"/>
        </w:rPr>
        <w:t>mlouvy.</w:t>
      </w:r>
    </w:p>
    <w:p w14:paraId="51E42CC0" w14:textId="77777777" w:rsidR="00537EC7" w:rsidRPr="001F2EE7" w:rsidRDefault="00537EC7" w:rsidP="00802E26">
      <w:pPr>
        <w:pStyle w:val="Zkladntextodsazen"/>
        <w:numPr>
          <w:ilvl w:val="0"/>
          <w:numId w:val="69"/>
        </w:numPr>
        <w:spacing w:line="240" w:lineRule="auto"/>
        <w:ind w:left="425" w:hanging="425"/>
        <w:jc w:val="both"/>
        <w:rPr>
          <w:rFonts w:ascii="Arial" w:hAnsi="Arial" w:cs="Arial"/>
        </w:rPr>
      </w:pPr>
      <w:r w:rsidRPr="001F2EE7">
        <w:rPr>
          <w:rFonts w:ascii="Arial" w:hAnsi="Arial" w:cs="Arial"/>
        </w:rPr>
        <w:t>Závazky smluvních stran uvedené v tomto článku trvají i po skončení této Smlouvy.</w:t>
      </w:r>
    </w:p>
    <w:p w14:paraId="3E2802E1" w14:textId="77777777" w:rsidR="00537EC7" w:rsidRPr="001F2EE7" w:rsidRDefault="00537EC7" w:rsidP="00537EC7">
      <w:pPr>
        <w:pStyle w:val="Normlnweb"/>
        <w:spacing w:before="0" w:after="0"/>
        <w:jc w:val="center"/>
        <w:rPr>
          <w:rFonts w:ascii="Arial" w:hAnsi="Arial" w:cs="Arial"/>
          <w:sz w:val="22"/>
          <w:szCs w:val="22"/>
        </w:rPr>
      </w:pPr>
    </w:p>
    <w:p w14:paraId="20033986" w14:textId="77777777" w:rsidR="00537EC7" w:rsidRPr="001F2EE7" w:rsidRDefault="00537EC7" w:rsidP="00537EC7">
      <w:pPr>
        <w:pStyle w:val="Normlnweb"/>
        <w:spacing w:before="0" w:after="0"/>
        <w:jc w:val="center"/>
        <w:rPr>
          <w:rFonts w:ascii="Arial" w:hAnsi="Arial" w:cs="Arial"/>
          <w:b/>
          <w:sz w:val="22"/>
          <w:szCs w:val="22"/>
        </w:rPr>
      </w:pPr>
      <w:r w:rsidRPr="001F2EE7">
        <w:rPr>
          <w:rFonts w:ascii="Arial" w:hAnsi="Arial" w:cs="Arial"/>
          <w:b/>
          <w:sz w:val="22"/>
          <w:szCs w:val="22"/>
        </w:rPr>
        <w:t>Článek XIV.</w:t>
      </w:r>
    </w:p>
    <w:p w14:paraId="36C27D9B" w14:textId="77777777" w:rsidR="00537EC7" w:rsidRPr="001F2EE7" w:rsidRDefault="00537EC7" w:rsidP="00802E26">
      <w:pPr>
        <w:pStyle w:val="Normlnweb"/>
        <w:spacing w:before="0" w:after="60"/>
        <w:jc w:val="center"/>
        <w:rPr>
          <w:rFonts w:ascii="Arial" w:hAnsi="Arial" w:cs="Arial"/>
          <w:b/>
          <w:sz w:val="22"/>
          <w:szCs w:val="22"/>
        </w:rPr>
      </w:pPr>
      <w:r w:rsidRPr="001F2EE7">
        <w:rPr>
          <w:rFonts w:ascii="Arial" w:hAnsi="Arial" w:cs="Arial"/>
          <w:b/>
          <w:sz w:val="22"/>
          <w:szCs w:val="22"/>
        </w:rPr>
        <w:t>Odstoupení od Smlouvy</w:t>
      </w:r>
    </w:p>
    <w:p w14:paraId="5E59786D" w14:textId="77777777" w:rsidR="00537EC7" w:rsidRPr="001F2EE7" w:rsidRDefault="00537EC7" w:rsidP="00802E26">
      <w:pPr>
        <w:pStyle w:val="Odstavecseseznamem"/>
        <w:numPr>
          <w:ilvl w:val="0"/>
          <w:numId w:val="70"/>
        </w:numPr>
        <w:spacing w:after="120" w:line="240" w:lineRule="auto"/>
        <w:ind w:left="357" w:hanging="357"/>
        <w:contextualSpacing w:val="0"/>
        <w:jc w:val="both"/>
        <w:rPr>
          <w:rFonts w:ascii="Arial" w:hAnsi="Arial" w:cs="Arial"/>
        </w:rPr>
      </w:pPr>
      <w:r w:rsidRPr="001F2EE7">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296DD4A0" w14:textId="77777777" w:rsidR="00537EC7" w:rsidRPr="001F2EE7" w:rsidRDefault="00537EC7">
      <w:pPr>
        <w:numPr>
          <w:ilvl w:val="0"/>
          <w:numId w:val="70"/>
        </w:numPr>
        <w:spacing w:after="60" w:line="240" w:lineRule="auto"/>
        <w:ind w:left="357" w:hanging="357"/>
        <w:jc w:val="both"/>
        <w:rPr>
          <w:rFonts w:ascii="Arial" w:hAnsi="Arial" w:cs="Arial"/>
        </w:rPr>
      </w:pPr>
      <w:r w:rsidRPr="001F2EE7">
        <w:rPr>
          <w:rFonts w:ascii="Arial" w:hAnsi="Arial" w:cs="Arial"/>
        </w:rPr>
        <w:t>Pro účely této Smlouvy se za podstatné porušení smluvních povinností považuje:</w:t>
      </w:r>
    </w:p>
    <w:p w14:paraId="7582CE98" w14:textId="77777777" w:rsidR="00537EC7" w:rsidRPr="001F2EE7" w:rsidRDefault="00537EC7">
      <w:pPr>
        <w:pStyle w:val="Odstavecseseznamem"/>
        <w:numPr>
          <w:ilvl w:val="0"/>
          <w:numId w:val="71"/>
        </w:numPr>
        <w:tabs>
          <w:tab w:val="left" w:pos="360"/>
        </w:tabs>
        <w:spacing w:after="60" w:line="240" w:lineRule="auto"/>
        <w:ind w:left="1077" w:hanging="357"/>
        <w:contextualSpacing w:val="0"/>
        <w:jc w:val="both"/>
        <w:rPr>
          <w:rFonts w:ascii="Arial" w:hAnsi="Arial" w:cs="Arial"/>
        </w:rPr>
      </w:pPr>
      <w:r w:rsidRPr="001F2EE7">
        <w:rPr>
          <w:rFonts w:ascii="Arial" w:hAnsi="Arial" w:cs="Arial"/>
        </w:rPr>
        <w:t xml:space="preserve">prodlení zhotovitele se zahájením díla delší než </w:t>
      </w:r>
      <w:r w:rsidRPr="001F2EE7">
        <w:rPr>
          <w:rFonts w:ascii="Arial" w:hAnsi="Arial" w:cs="Arial"/>
          <w:i/>
        </w:rPr>
        <w:t xml:space="preserve">3 </w:t>
      </w:r>
      <w:r w:rsidRPr="001F2EE7">
        <w:rPr>
          <w:rFonts w:ascii="Arial" w:hAnsi="Arial" w:cs="Arial"/>
        </w:rPr>
        <w:t>dny</w:t>
      </w:r>
      <w:r w:rsidRPr="001F2EE7">
        <w:rPr>
          <w:rFonts w:ascii="Arial" w:hAnsi="Arial" w:cs="Arial"/>
          <w:i/>
        </w:rPr>
        <w:t xml:space="preserve">, </w:t>
      </w:r>
      <w:r w:rsidRPr="001F2EE7">
        <w:rPr>
          <w:rFonts w:ascii="Arial" w:hAnsi="Arial" w:cs="Arial"/>
        </w:rPr>
        <w:t xml:space="preserve">nebo </w:t>
      </w:r>
    </w:p>
    <w:p w14:paraId="363CA092" w14:textId="77777777" w:rsidR="00537EC7" w:rsidRPr="001F2EE7" w:rsidRDefault="00537EC7">
      <w:pPr>
        <w:pStyle w:val="Odstavecseseznamem"/>
        <w:numPr>
          <w:ilvl w:val="0"/>
          <w:numId w:val="71"/>
        </w:numPr>
        <w:tabs>
          <w:tab w:val="left" w:pos="360"/>
        </w:tabs>
        <w:spacing w:after="60" w:line="240" w:lineRule="auto"/>
        <w:ind w:left="1077" w:hanging="357"/>
        <w:contextualSpacing w:val="0"/>
        <w:jc w:val="both"/>
        <w:rPr>
          <w:rFonts w:ascii="Arial" w:hAnsi="Arial" w:cs="Arial"/>
        </w:rPr>
      </w:pPr>
      <w:r w:rsidRPr="001F2EE7">
        <w:rPr>
          <w:rFonts w:ascii="Arial" w:hAnsi="Arial" w:cs="Arial"/>
        </w:rPr>
        <w:t>prodlení zhotovitele s řádným provedením (dokončením) díla delší než 10 dnů, nebo</w:t>
      </w:r>
    </w:p>
    <w:p w14:paraId="4EE8C48D" w14:textId="77777777" w:rsidR="00537EC7" w:rsidRPr="001F2EE7" w:rsidRDefault="00537EC7">
      <w:pPr>
        <w:pStyle w:val="Odstavecseseznamem"/>
        <w:numPr>
          <w:ilvl w:val="0"/>
          <w:numId w:val="71"/>
        </w:numPr>
        <w:tabs>
          <w:tab w:val="left" w:pos="360"/>
        </w:tabs>
        <w:spacing w:after="60" w:line="240" w:lineRule="auto"/>
        <w:ind w:left="1077" w:hanging="357"/>
        <w:contextualSpacing w:val="0"/>
        <w:jc w:val="both"/>
        <w:rPr>
          <w:rFonts w:ascii="Arial" w:hAnsi="Arial" w:cs="Arial"/>
        </w:rPr>
      </w:pPr>
      <w:r w:rsidRPr="001F2EE7">
        <w:rPr>
          <w:rFonts w:ascii="Arial" w:hAnsi="Arial" w:cs="Arial"/>
        </w:rPr>
        <w:t>neoprávněné zastavení nebo přerušení prací ze strany zhotovitele po dobu více než 3 pracovní dny, nebo</w:t>
      </w:r>
    </w:p>
    <w:p w14:paraId="52C921F3" w14:textId="77777777" w:rsidR="00537EC7" w:rsidRPr="001F2EE7" w:rsidRDefault="00537EC7">
      <w:pPr>
        <w:pStyle w:val="Odstavecseseznamem"/>
        <w:numPr>
          <w:ilvl w:val="0"/>
          <w:numId w:val="71"/>
        </w:numPr>
        <w:tabs>
          <w:tab w:val="left" w:pos="360"/>
        </w:tabs>
        <w:spacing w:after="120" w:line="240" w:lineRule="auto"/>
        <w:ind w:left="1077" w:hanging="357"/>
        <w:contextualSpacing w:val="0"/>
        <w:jc w:val="both"/>
        <w:rPr>
          <w:rFonts w:ascii="Arial" w:hAnsi="Arial" w:cs="Arial"/>
        </w:rPr>
      </w:pPr>
      <w:r w:rsidRPr="001F2EE7">
        <w:rPr>
          <w:rFonts w:ascii="Arial" w:hAnsi="Arial" w:cs="Arial"/>
        </w:rPr>
        <w:t>prodlení zhotovitele s odstraněním vad zaznamenaných v předávacím protokolu delší než 3 dny.</w:t>
      </w:r>
    </w:p>
    <w:p w14:paraId="0928411F" w14:textId="77777777" w:rsidR="00537EC7" w:rsidRPr="001F2EE7" w:rsidRDefault="00537EC7" w:rsidP="00537EC7">
      <w:pPr>
        <w:pStyle w:val="Odstavecseseznamem"/>
        <w:numPr>
          <w:ilvl w:val="0"/>
          <w:numId w:val="70"/>
        </w:numPr>
        <w:spacing w:after="120" w:line="240" w:lineRule="auto"/>
        <w:ind w:left="357" w:hanging="357"/>
        <w:contextualSpacing w:val="0"/>
        <w:jc w:val="both"/>
        <w:rPr>
          <w:rFonts w:ascii="Arial" w:hAnsi="Arial" w:cs="Arial"/>
        </w:rPr>
      </w:pPr>
      <w:r w:rsidRPr="001F2EE7">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6856ED91" w14:textId="77777777" w:rsidR="00537EC7" w:rsidRPr="001F2EE7" w:rsidRDefault="00537EC7" w:rsidP="00537EC7">
      <w:pPr>
        <w:pStyle w:val="Odstavecseseznamem"/>
        <w:numPr>
          <w:ilvl w:val="0"/>
          <w:numId w:val="70"/>
        </w:numPr>
        <w:spacing w:after="120" w:line="240" w:lineRule="auto"/>
        <w:ind w:left="357" w:hanging="357"/>
        <w:contextualSpacing w:val="0"/>
        <w:jc w:val="both"/>
        <w:rPr>
          <w:rFonts w:ascii="Arial" w:hAnsi="Arial" w:cs="Arial"/>
        </w:rPr>
      </w:pPr>
      <w:r w:rsidRPr="001F2EE7">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69E4D36D" w14:textId="77777777" w:rsidR="00537EC7" w:rsidRPr="001F2EE7" w:rsidRDefault="00537EC7" w:rsidP="00802E26">
      <w:pPr>
        <w:numPr>
          <w:ilvl w:val="0"/>
          <w:numId w:val="70"/>
        </w:numPr>
        <w:spacing w:after="120" w:line="240" w:lineRule="auto"/>
        <w:ind w:left="357" w:hanging="357"/>
        <w:jc w:val="both"/>
        <w:rPr>
          <w:rFonts w:ascii="Arial" w:hAnsi="Arial" w:cs="Arial"/>
        </w:rPr>
      </w:pPr>
      <w:r w:rsidRPr="001F2EE7">
        <w:rPr>
          <w:rFonts w:ascii="Arial" w:hAnsi="Arial" w:cs="Arial"/>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68683621" w14:textId="77777777" w:rsidR="00326631" w:rsidRPr="001F2EE7" w:rsidRDefault="00326631" w:rsidP="00537EC7">
      <w:pPr>
        <w:pStyle w:val="Normlnweb"/>
        <w:spacing w:before="0" w:after="0"/>
        <w:jc w:val="center"/>
        <w:rPr>
          <w:rFonts w:ascii="Arial" w:hAnsi="Arial" w:cs="Arial"/>
          <w:b/>
          <w:sz w:val="22"/>
          <w:szCs w:val="22"/>
        </w:rPr>
      </w:pPr>
    </w:p>
    <w:p w14:paraId="4F248A30" w14:textId="77777777" w:rsidR="00537EC7" w:rsidRPr="001F2EE7" w:rsidRDefault="00537EC7" w:rsidP="00537EC7">
      <w:pPr>
        <w:pStyle w:val="Normlnweb"/>
        <w:spacing w:before="0" w:after="0"/>
        <w:jc w:val="center"/>
        <w:rPr>
          <w:rFonts w:ascii="Arial" w:hAnsi="Arial" w:cs="Arial"/>
          <w:b/>
          <w:sz w:val="22"/>
          <w:szCs w:val="22"/>
        </w:rPr>
      </w:pPr>
      <w:r w:rsidRPr="001F2EE7">
        <w:rPr>
          <w:rFonts w:ascii="Arial" w:hAnsi="Arial" w:cs="Arial"/>
          <w:b/>
          <w:sz w:val="22"/>
          <w:szCs w:val="22"/>
        </w:rPr>
        <w:t>Článek XV.</w:t>
      </w:r>
    </w:p>
    <w:p w14:paraId="47D645C7" w14:textId="77777777" w:rsidR="00537EC7" w:rsidRPr="001F2EE7" w:rsidRDefault="00537EC7">
      <w:pPr>
        <w:pStyle w:val="Normlnweb"/>
        <w:spacing w:before="0" w:after="0"/>
        <w:jc w:val="center"/>
        <w:rPr>
          <w:rFonts w:ascii="Arial" w:hAnsi="Arial" w:cs="Arial"/>
          <w:b/>
          <w:sz w:val="22"/>
          <w:szCs w:val="22"/>
        </w:rPr>
      </w:pPr>
      <w:r w:rsidRPr="001F2EE7">
        <w:rPr>
          <w:rFonts w:ascii="Arial" w:hAnsi="Arial" w:cs="Arial"/>
          <w:b/>
          <w:sz w:val="22"/>
          <w:szCs w:val="22"/>
        </w:rPr>
        <w:t>Uveřejnění Smlouvy</w:t>
      </w:r>
    </w:p>
    <w:p w14:paraId="023FC42E" w14:textId="6F38142C" w:rsidR="00E01518" w:rsidRDefault="00537EC7" w:rsidP="00802E26">
      <w:pPr>
        <w:pStyle w:val="Odstavecseseznamem"/>
        <w:numPr>
          <w:ilvl w:val="0"/>
          <w:numId w:val="72"/>
        </w:numPr>
        <w:tabs>
          <w:tab w:val="left" w:pos="5670"/>
        </w:tabs>
        <w:spacing w:before="60" w:after="120" w:line="240" w:lineRule="auto"/>
        <w:ind w:left="425" w:hanging="425"/>
        <w:contextualSpacing w:val="0"/>
        <w:jc w:val="both"/>
        <w:rPr>
          <w:rFonts w:ascii="Arial" w:hAnsi="Arial" w:cs="Arial"/>
        </w:rPr>
      </w:pPr>
      <w:r w:rsidRPr="001F2EE7">
        <w:rPr>
          <w:rFonts w:ascii="Arial" w:hAnsi="Arial" w:cs="Arial"/>
        </w:rPr>
        <w:t xml:space="preserve">Smluvní strany jsou si plně vědomy zákonné povinnosti uveřejnit dle zákona  č. 340/2015 Sb., </w:t>
      </w:r>
      <w:r w:rsidR="00E56FEB">
        <w:rPr>
          <w:rFonts w:ascii="Arial" w:hAnsi="Arial" w:cs="Arial"/>
        </w:rPr>
        <w:br/>
      </w:r>
      <w:r w:rsidRPr="001F2EE7">
        <w:rPr>
          <w:rFonts w:ascii="Arial" w:hAnsi="Arial" w:cs="Arial"/>
        </w:rP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1F2EE7">
        <w:rPr>
          <w:rFonts w:ascii="Arial" w:hAnsi="Arial" w:cs="Arial"/>
        </w:rPr>
        <w:t>metadat</w:t>
      </w:r>
      <w:proofErr w:type="spellEnd"/>
      <w:r w:rsidRPr="001F2EE7">
        <w:rPr>
          <w:rFonts w:ascii="Arial" w:hAnsi="Arial" w:cs="Arial"/>
        </w:rPr>
        <w:t xml:space="preserve"> podle § 5 odst. 5 zákona o registru smluv do registru smluv.</w:t>
      </w:r>
    </w:p>
    <w:p w14:paraId="6355C6DD" w14:textId="5FF27E3A" w:rsidR="00E01518" w:rsidRPr="00E01518" w:rsidRDefault="00E01518" w:rsidP="00E01518">
      <w:pPr>
        <w:pStyle w:val="Odstavecseseznamem"/>
        <w:numPr>
          <w:ilvl w:val="0"/>
          <w:numId w:val="72"/>
        </w:numPr>
        <w:tabs>
          <w:tab w:val="left" w:pos="5670"/>
        </w:tabs>
        <w:spacing w:before="120" w:after="120" w:line="240" w:lineRule="auto"/>
        <w:ind w:left="425" w:hanging="425"/>
        <w:contextualSpacing w:val="0"/>
        <w:jc w:val="both"/>
        <w:rPr>
          <w:rFonts w:ascii="Arial" w:hAnsi="Arial" w:cs="Arial"/>
        </w:rPr>
      </w:pPr>
      <w:r w:rsidRPr="00E01518">
        <w:rPr>
          <w:rFonts w:ascii="Arial" w:hAnsi="Arial" w:cs="Arial"/>
        </w:rPr>
        <w:t>Smluvní strany se dohodly, že tuto Smlouvu zašle správci registru smluv k uveřejnění prostřednictvím registru smluv VZP ČR. Notifikace o uveřejnění smlouvy bude zaslána zhotoviteli na jeho e-mail</w:t>
      </w:r>
      <w:r w:rsidRPr="009766CC">
        <w:rPr>
          <w:rFonts w:ascii="Arial" w:hAnsi="Arial" w:cs="Arial"/>
        </w:rPr>
        <w:t xml:space="preserve">: </w:t>
      </w:r>
      <w:proofErr w:type="spellStart"/>
      <w:r w:rsidR="008B08D4">
        <w:rPr>
          <w:rFonts w:ascii="Arial" w:hAnsi="Arial" w:cs="Arial"/>
        </w:rPr>
        <w:t>xxxxxxxxxxxxxxxxxx</w:t>
      </w:r>
      <w:proofErr w:type="spellEnd"/>
      <w:r w:rsidRPr="009766CC">
        <w:rPr>
          <w:rFonts w:ascii="Arial" w:hAnsi="Arial" w:cs="Arial"/>
        </w:rPr>
        <w:t xml:space="preserve">. Zhotovitel je povinen zkontrolovat, že tato Smlouva včetně všech příloh a </w:t>
      </w:r>
      <w:proofErr w:type="spellStart"/>
      <w:r w:rsidRPr="009766CC">
        <w:rPr>
          <w:rFonts w:ascii="Arial" w:hAnsi="Arial" w:cs="Arial"/>
        </w:rPr>
        <w:t>metadat</w:t>
      </w:r>
      <w:proofErr w:type="spellEnd"/>
      <w:r w:rsidRPr="009766CC">
        <w:rPr>
          <w:rFonts w:ascii="Arial" w:hAnsi="Arial" w:cs="Arial"/>
        </w:rPr>
        <w:t xml:space="preserve"> byla řádně v registru</w:t>
      </w:r>
      <w:r w:rsidRPr="00E01518">
        <w:rPr>
          <w:rFonts w:ascii="Arial" w:hAnsi="Arial" w:cs="Arial"/>
        </w:rPr>
        <w:t xml:space="preserve">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6CBB084B" w14:textId="77777777" w:rsidR="00537EC7" w:rsidRPr="001F2EE7" w:rsidRDefault="00537EC7" w:rsidP="00537EC7">
      <w:pPr>
        <w:pStyle w:val="Odstavecseseznamem"/>
        <w:numPr>
          <w:ilvl w:val="0"/>
          <w:numId w:val="72"/>
        </w:numPr>
        <w:tabs>
          <w:tab w:val="left" w:pos="5670"/>
        </w:tabs>
        <w:spacing w:before="120" w:after="120" w:line="240" w:lineRule="auto"/>
        <w:ind w:left="425" w:hanging="425"/>
        <w:contextualSpacing w:val="0"/>
        <w:jc w:val="both"/>
        <w:rPr>
          <w:rFonts w:ascii="Arial" w:hAnsi="Arial" w:cs="Arial"/>
        </w:rPr>
      </w:pPr>
      <w:r w:rsidRPr="001F2EE7">
        <w:rPr>
          <w:rFonts w:ascii="Arial" w:hAnsi="Arial" w:cs="Arial"/>
        </w:rPr>
        <w:t xml:space="preserve">Zhotovitel si je plně vědom zákonné povinnosti objednatele uveřejnit na svém profilu tuto Smlouvu (celé znění) včetně všech jejích případných změn a případných dodatků. Povinnost uveřejnění této Smlouvy včetně jejích dodatků je objednateli uložena ustanovením § 219 zákona č. 134/2016 Sb., o zadávání veřejných zakázek, ve znění pozdějších předpisů (dále jen „ZZVZ“) a zároveň jeho vnitřním předpisem, na základě kterého je objednatel povinen uveřejňovat veškeré smlouvy či objednávky, kde cena plnění dosáhne alespoň 50 000 Kč bez DPH. </w:t>
      </w:r>
    </w:p>
    <w:p w14:paraId="5E3A0753" w14:textId="77777777" w:rsidR="00537EC7" w:rsidRPr="001F2EE7" w:rsidRDefault="00537EC7" w:rsidP="00802E26">
      <w:pPr>
        <w:pStyle w:val="Normlnweb"/>
        <w:numPr>
          <w:ilvl w:val="0"/>
          <w:numId w:val="72"/>
        </w:numPr>
        <w:spacing w:before="0" w:after="120"/>
        <w:ind w:left="425" w:hanging="425"/>
        <w:jc w:val="both"/>
        <w:rPr>
          <w:rFonts w:ascii="Arial" w:eastAsia="Calibri" w:hAnsi="Arial" w:cs="Arial"/>
          <w:sz w:val="22"/>
          <w:szCs w:val="22"/>
          <w:lang w:eastAsia="en-US"/>
        </w:rPr>
      </w:pPr>
      <w:r w:rsidRPr="001F2EE7">
        <w:rPr>
          <w:rFonts w:ascii="Arial" w:eastAsia="Calibri" w:hAnsi="Arial" w:cs="Arial"/>
          <w:sz w:val="22"/>
          <w:szCs w:val="22"/>
          <w:lang w:eastAsia="en-US"/>
        </w:rPr>
        <w:lastRenderedPageBreak/>
        <w:t>Profilem objednatele je elektronický nástroj, prostřednictvím kterého objednatel jako veřejný zadavatel dle ZZVZ, uveřejňuje informace a dokumenty ke svým veřejným zakázkám způsobem, který umožňuje neomezený a přímý dálkový přístup.</w:t>
      </w:r>
    </w:p>
    <w:p w14:paraId="0B68DA69" w14:textId="508FA8AA" w:rsidR="00793C26" w:rsidRDefault="00793C26" w:rsidP="00537EC7">
      <w:pPr>
        <w:spacing w:after="0" w:line="240" w:lineRule="auto"/>
        <w:ind w:left="357"/>
        <w:jc w:val="both"/>
        <w:rPr>
          <w:rFonts w:ascii="Arial" w:hAnsi="Arial" w:cs="Arial"/>
        </w:rPr>
      </w:pPr>
    </w:p>
    <w:p w14:paraId="1CCB473A" w14:textId="77777777" w:rsidR="00537EC7" w:rsidRPr="001F2EE7" w:rsidRDefault="00537EC7" w:rsidP="00537EC7">
      <w:pPr>
        <w:pStyle w:val="Zkladntextodsazen"/>
        <w:spacing w:after="0" w:line="240" w:lineRule="auto"/>
        <w:ind w:left="0"/>
        <w:jc w:val="center"/>
        <w:rPr>
          <w:rFonts w:ascii="Arial" w:hAnsi="Arial" w:cs="Arial"/>
          <w:b/>
        </w:rPr>
      </w:pPr>
      <w:r w:rsidRPr="001F2EE7">
        <w:rPr>
          <w:rFonts w:ascii="Arial" w:hAnsi="Arial" w:cs="Arial"/>
          <w:b/>
        </w:rPr>
        <w:t>Článek XVI.</w:t>
      </w:r>
    </w:p>
    <w:p w14:paraId="3D784474" w14:textId="77777777" w:rsidR="00537EC7" w:rsidRPr="001F2EE7" w:rsidRDefault="00537EC7" w:rsidP="00802E26">
      <w:pPr>
        <w:pStyle w:val="Zkladntextodsazen"/>
        <w:spacing w:after="60" w:line="240" w:lineRule="auto"/>
        <w:ind w:left="0"/>
        <w:jc w:val="center"/>
        <w:rPr>
          <w:rFonts w:ascii="Arial" w:hAnsi="Arial" w:cs="Arial"/>
          <w:b/>
        </w:rPr>
      </w:pPr>
      <w:r w:rsidRPr="001F2EE7">
        <w:rPr>
          <w:rFonts w:ascii="Arial" w:hAnsi="Arial" w:cs="Arial"/>
          <w:b/>
        </w:rPr>
        <w:t>Závěrečná ustanovení</w:t>
      </w:r>
    </w:p>
    <w:p w14:paraId="49E6DB73" w14:textId="77777777" w:rsidR="00192DE1"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Smlouva se uzavírá na dobu určitou, a to do splnění všech závazků z této Smlouvy plynoucích. Smlouva nabývá účinnosti dnem jejího uveřejnění prostřednictvím registru smluv.</w:t>
      </w:r>
    </w:p>
    <w:p w14:paraId="387DA54B" w14:textId="77777777"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73AF1E8" w14:textId="77777777"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Smluvní strany se dohodly na tom, že ustanovení § 1740 odst. 3 občanského zákoníku se nepoužijí, resp. vylučují možnost přijetí návrhu Smlouvy (nabídky) s dodatkem nebo odchylkou.</w:t>
      </w:r>
    </w:p>
    <w:p w14:paraId="3B5F2BF2" w14:textId="662CD7B9"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nebo jejich kontaktních údajů, uvedených </w:t>
      </w:r>
      <w:r w:rsidR="00793C26">
        <w:rPr>
          <w:rFonts w:ascii="Arial" w:hAnsi="Arial" w:cs="Arial"/>
          <w:sz w:val="22"/>
          <w:szCs w:val="22"/>
        </w:rPr>
        <w:t xml:space="preserve">v </w:t>
      </w:r>
      <w:r w:rsidRPr="001F2EE7">
        <w:rPr>
          <w:rFonts w:ascii="Arial" w:hAnsi="Arial" w:cs="Arial"/>
          <w:sz w:val="22"/>
          <w:szCs w:val="22"/>
        </w:rPr>
        <w:t>odstavcích 8 a 9 tohoto článku, kdy stačí písemné oznámení zaslané do datové schránky druhé smluvní strany. Jakákoliv ústní ujednání při realizaci díla dle Smlouvy, která nejsou písemně potvrzena oběma smluvními stranami, jsou právně neúčinná.</w:t>
      </w:r>
    </w:p>
    <w:p w14:paraId="4D25B483" w14:textId="77777777"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Tato Smlouva a vztahy z této Smlouvy vyplývající se řídí právním řádem České republiky, zejména příslušnými ustanoveními občanského zákoníku.</w:t>
      </w:r>
    </w:p>
    <w:p w14:paraId="3A8AD803" w14:textId="77777777"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B8DBD6F" w14:textId="77777777"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Žádný závazek dle této Smlouvy není fixním závazkem podle § 1980 občanského zákoníku.</w:t>
      </w:r>
    </w:p>
    <w:p w14:paraId="07A93D12" w14:textId="77777777" w:rsidR="00537EC7" w:rsidRPr="001F2EE7" w:rsidRDefault="00537EC7" w:rsidP="00537EC7">
      <w:pPr>
        <w:pStyle w:val="Normlnweb"/>
        <w:numPr>
          <w:ilvl w:val="0"/>
          <w:numId w:val="73"/>
        </w:numPr>
        <w:spacing w:before="0" w:after="60"/>
        <w:ind w:left="425" w:hanging="425"/>
        <w:jc w:val="both"/>
        <w:rPr>
          <w:rFonts w:ascii="Arial" w:hAnsi="Arial" w:cs="Arial"/>
          <w:sz w:val="22"/>
          <w:szCs w:val="22"/>
        </w:rPr>
      </w:pPr>
      <w:r w:rsidRPr="001F2EE7">
        <w:rPr>
          <w:rFonts w:ascii="Arial" w:hAnsi="Arial" w:cs="Arial"/>
          <w:sz w:val="22"/>
          <w:szCs w:val="22"/>
        </w:rPr>
        <w:t xml:space="preserve">Za objednatele jsou pověřeni k jednání ve věci plnění podmínek této Smlouvy (včetně podpisu předávacího protokolu): </w:t>
      </w:r>
    </w:p>
    <w:p w14:paraId="029884D4" w14:textId="56A4F56D" w:rsidR="00537EC7" w:rsidRPr="001F2EE7" w:rsidRDefault="008B08D4" w:rsidP="00537EC7">
      <w:pPr>
        <w:pStyle w:val="Normlnweb"/>
        <w:spacing w:before="0" w:after="0"/>
        <w:ind w:left="425"/>
        <w:jc w:val="both"/>
        <w:rPr>
          <w:rFonts w:ascii="Arial" w:hAnsi="Arial" w:cs="Arial"/>
          <w:sz w:val="22"/>
          <w:szCs w:val="22"/>
        </w:rPr>
      </w:pPr>
      <w:proofErr w:type="spellStart"/>
      <w:r>
        <w:rPr>
          <w:rFonts w:ascii="Arial" w:hAnsi="Arial" w:cs="Arial"/>
          <w:sz w:val="22"/>
          <w:szCs w:val="22"/>
        </w:rPr>
        <w:t>xxxxxxxxxxxxxxxxxx</w:t>
      </w:r>
      <w:proofErr w:type="spellEnd"/>
      <w:r w:rsidR="00537EC7" w:rsidRPr="001F2EE7">
        <w:rPr>
          <w:rFonts w:ascii="Arial" w:hAnsi="Arial" w:cs="Arial"/>
          <w:sz w:val="22"/>
          <w:szCs w:val="22"/>
        </w:rPr>
        <w:t xml:space="preserve">, MBA, ředitelka Odboru provozního a investičního, tel. č.: </w:t>
      </w:r>
      <w:proofErr w:type="spellStart"/>
      <w:r>
        <w:rPr>
          <w:rFonts w:ascii="Arial" w:hAnsi="Arial" w:cs="Arial"/>
          <w:sz w:val="22"/>
          <w:szCs w:val="22"/>
        </w:rPr>
        <w:t>xxxxxxxxxxx</w:t>
      </w:r>
      <w:proofErr w:type="spellEnd"/>
      <w:r w:rsidR="00537EC7" w:rsidRPr="001F2EE7">
        <w:rPr>
          <w:rFonts w:ascii="Arial" w:hAnsi="Arial" w:cs="Arial"/>
          <w:sz w:val="22"/>
          <w:szCs w:val="22"/>
        </w:rPr>
        <w:t xml:space="preserve">, nebo </w:t>
      </w:r>
    </w:p>
    <w:p w14:paraId="302C6FB7" w14:textId="7C43B68C" w:rsidR="00537EC7" w:rsidRPr="00E01518" w:rsidRDefault="008B08D4" w:rsidP="00537EC7">
      <w:pPr>
        <w:pStyle w:val="Normlnweb"/>
        <w:spacing w:before="0" w:after="0"/>
        <w:ind w:left="425"/>
        <w:jc w:val="both"/>
        <w:rPr>
          <w:rFonts w:ascii="Arial" w:hAnsi="Arial" w:cs="Arial"/>
          <w:sz w:val="22"/>
          <w:szCs w:val="22"/>
        </w:rPr>
      </w:pPr>
      <w:proofErr w:type="spellStart"/>
      <w:r>
        <w:rPr>
          <w:rFonts w:ascii="Arial" w:hAnsi="Arial" w:cs="Arial"/>
          <w:sz w:val="22"/>
          <w:szCs w:val="22"/>
        </w:rPr>
        <w:t>xxxxxxxxxxxxxxxxxx</w:t>
      </w:r>
      <w:proofErr w:type="spellEnd"/>
      <w:r w:rsidR="00537EC7" w:rsidRPr="001F2EE7">
        <w:rPr>
          <w:rFonts w:ascii="Arial" w:hAnsi="Arial" w:cs="Arial"/>
          <w:sz w:val="22"/>
          <w:szCs w:val="22"/>
        </w:rPr>
        <w:t xml:space="preserve">, vedoucí Oddělení investic a provozu, tel. č.: </w:t>
      </w:r>
      <w:proofErr w:type="spellStart"/>
      <w:r>
        <w:rPr>
          <w:rFonts w:ascii="Arial" w:hAnsi="Arial" w:cs="Arial"/>
          <w:sz w:val="22"/>
          <w:szCs w:val="22"/>
        </w:rPr>
        <w:t>xxxxxxxxxxxxxxxx</w:t>
      </w:r>
      <w:proofErr w:type="spellEnd"/>
      <w:r w:rsidR="00537EC7" w:rsidRPr="001F2EE7">
        <w:rPr>
          <w:rFonts w:ascii="Arial" w:hAnsi="Arial" w:cs="Arial"/>
          <w:sz w:val="22"/>
          <w:szCs w:val="22"/>
        </w:rPr>
        <w:t>,</w:t>
      </w:r>
      <w:r w:rsidR="00537EC7" w:rsidRPr="00E01518">
        <w:rPr>
          <w:rFonts w:ascii="Arial" w:hAnsi="Arial" w:cs="Arial"/>
          <w:sz w:val="22"/>
          <w:szCs w:val="22"/>
        </w:rPr>
        <w:t xml:space="preserve"> nebo </w:t>
      </w:r>
    </w:p>
    <w:p w14:paraId="33C689E3" w14:textId="65C0A2BA" w:rsidR="00537EC7" w:rsidRPr="00E01518" w:rsidRDefault="008B08D4" w:rsidP="00537EC7">
      <w:pPr>
        <w:pStyle w:val="Normlnweb"/>
        <w:spacing w:before="0" w:after="120"/>
        <w:ind w:left="425"/>
        <w:jc w:val="both"/>
        <w:rPr>
          <w:rFonts w:ascii="Arial" w:hAnsi="Arial" w:cs="Arial"/>
          <w:sz w:val="22"/>
          <w:szCs w:val="22"/>
        </w:rPr>
      </w:pPr>
      <w:proofErr w:type="spellStart"/>
      <w:r>
        <w:rPr>
          <w:rFonts w:ascii="Arial" w:hAnsi="Arial" w:cs="Arial"/>
          <w:sz w:val="22"/>
          <w:szCs w:val="22"/>
        </w:rPr>
        <w:t>xxxxxxxxxxxxxxxxxx</w:t>
      </w:r>
      <w:proofErr w:type="spellEnd"/>
      <w:r w:rsidR="00537EC7" w:rsidRPr="00E01518">
        <w:rPr>
          <w:rFonts w:ascii="Arial" w:hAnsi="Arial" w:cs="Arial"/>
          <w:sz w:val="22"/>
          <w:szCs w:val="22"/>
        </w:rPr>
        <w:t xml:space="preserve">, specialista Oddělení investic a provozu, tel. č.: </w:t>
      </w:r>
      <w:proofErr w:type="spellStart"/>
      <w:r>
        <w:rPr>
          <w:rFonts w:ascii="Arial" w:hAnsi="Arial" w:cs="Arial"/>
          <w:sz w:val="22"/>
          <w:szCs w:val="22"/>
        </w:rPr>
        <w:t>xxxxxxxxxxxxxxx</w:t>
      </w:r>
      <w:proofErr w:type="spellEnd"/>
      <w:r w:rsidR="00537EC7" w:rsidRPr="00E01518">
        <w:rPr>
          <w:rFonts w:ascii="Arial" w:hAnsi="Arial" w:cs="Arial"/>
          <w:sz w:val="22"/>
          <w:szCs w:val="22"/>
        </w:rPr>
        <w:t xml:space="preserve">, e-mail: </w:t>
      </w:r>
      <w:hyperlink r:id="rId13" w:history="1">
        <w:proofErr w:type="spellStart"/>
        <w:r>
          <w:rPr>
            <w:rFonts w:ascii="Arial" w:hAnsi="Arial" w:cs="Arial"/>
            <w:sz w:val="22"/>
            <w:szCs w:val="22"/>
          </w:rPr>
          <w:t>xxxxxxxxxxxxxxxxxx</w:t>
        </w:r>
        <w:proofErr w:type="spellEnd"/>
      </w:hyperlink>
      <w:r w:rsidR="00537EC7" w:rsidRPr="00E01518">
        <w:rPr>
          <w:rFonts w:ascii="Arial" w:hAnsi="Arial" w:cs="Arial"/>
          <w:sz w:val="22"/>
          <w:szCs w:val="22"/>
        </w:rPr>
        <w:t xml:space="preserve">. </w:t>
      </w:r>
    </w:p>
    <w:p w14:paraId="62A4A21A" w14:textId="01F429C1" w:rsidR="00E01518" w:rsidRPr="00425AA6" w:rsidRDefault="00E01518" w:rsidP="00E01518">
      <w:pPr>
        <w:pStyle w:val="Normlnweb"/>
        <w:numPr>
          <w:ilvl w:val="0"/>
          <w:numId w:val="73"/>
        </w:numPr>
        <w:spacing w:before="0" w:after="120"/>
        <w:jc w:val="both"/>
        <w:rPr>
          <w:rFonts w:ascii="Arial" w:hAnsi="Arial"/>
          <w:sz w:val="22"/>
        </w:rPr>
      </w:pPr>
      <w:r w:rsidRPr="00425AA6">
        <w:rPr>
          <w:rFonts w:ascii="Arial" w:hAnsi="Arial"/>
          <w:sz w:val="22"/>
        </w:rPr>
        <w:t xml:space="preserve">Za zhotovitele je pověřen k jednání ve věci plnění podmínek této Smlouvy (včetně podpisu předávacího protokolu) </w:t>
      </w:r>
      <w:proofErr w:type="spellStart"/>
      <w:r w:rsidR="008B08D4">
        <w:rPr>
          <w:rFonts w:ascii="Arial" w:hAnsi="Arial" w:cs="Arial"/>
          <w:sz w:val="22"/>
          <w:szCs w:val="22"/>
        </w:rPr>
        <w:t>xxxxxxxxxxxxxxxxxxxxxxxxxxxxxxxxxxxxxxxx</w:t>
      </w:r>
      <w:proofErr w:type="spellEnd"/>
      <w:r w:rsidR="00D609D2">
        <w:rPr>
          <w:rFonts w:ascii="Arial" w:hAnsi="Arial" w:cs="Arial"/>
          <w:sz w:val="22"/>
          <w:szCs w:val="22"/>
        </w:rPr>
        <w:t>.</w:t>
      </w:r>
    </w:p>
    <w:p w14:paraId="60EBBB13" w14:textId="46EC1A20" w:rsidR="00537EC7" w:rsidRPr="001F2EE7" w:rsidRDefault="00537EC7" w:rsidP="00537EC7">
      <w:pPr>
        <w:pStyle w:val="Normlnweb"/>
        <w:numPr>
          <w:ilvl w:val="0"/>
          <w:numId w:val="73"/>
        </w:numPr>
        <w:spacing w:before="0" w:after="120"/>
        <w:ind w:left="425" w:hanging="425"/>
        <w:jc w:val="both"/>
        <w:rPr>
          <w:rFonts w:ascii="Arial" w:hAnsi="Arial" w:cs="Arial"/>
          <w:sz w:val="22"/>
          <w:szCs w:val="22"/>
        </w:rPr>
      </w:pPr>
      <w:r w:rsidRPr="001F2EE7">
        <w:rPr>
          <w:rFonts w:ascii="Arial" w:hAnsi="Arial" w:cs="Arial"/>
          <w:sz w:val="22"/>
          <w:szCs w:val="22"/>
        </w:rPr>
        <w:t>Tat</w:t>
      </w:r>
      <w:r w:rsidR="00E01518">
        <w:rPr>
          <w:rFonts w:ascii="Arial" w:hAnsi="Arial" w:cs="Arial"/>
          <w:sz w:val="22"/>
          <w:szCs w:val="22"/>
        </w:rPr>
        <w:t>o Smlouva je vyhotovena ve čtyřech</w:t>
      </w:r>
      <w:r w:rsidRPr="001F2EE7">
        <w:rPr>
          <w:rFonts w:ascii="Arial" w:hAnsi="Arial" w:cs="Arial"/>
          <w:sz w:val="22"/>
          <w:szCs w:val="22"/>
        </w:rPr>
        <w:t xml:space="preserve"> stejnopisech s platností originálu, z nichž dvě vyhotovení obdrží objednatel</w:t>
      </w:r>
      <w:r w:rsidR="00622092">
        <w:rPr>
          <w:rFonts w:ascii="Arial" w:hAnsi="Arial" w:cs="Arial"/>
          <w:sz w:val="22"/>
          <w:szCs w:val="22"/>
        </w:rPr>
        <w:t xml:space="preserve"> a dvě</w:t>
      </w:r>
      <w:r w:rsidRPr="001F2EE7">
        <w:rPr>
          <w:rFonts w:ascii="Arial" w:hAnsi="Arial" w:cs="Arial"/>
          <w:sz w:val="22"/>
          <w:szCs w:val="22"/>
        </w:rPr>
        <w:t xml:space="preserve"> zhotovitel. Nedílnou součástí této Smlouvy je Příloha č. 1 – fotokopie výňatku z cenové nabídky</w:t>
      </w:r>
      <w:r w:rsidR="00622092">
        <w:rPr>
          <w:rFonts w:ascii="Arial" w:hAnsi="Arial" w:cs="Arial"/>
          <w:sz w:val="22"/>
          <w:szCs w:val="22"/>
        </w:rPr>
        <w:t xml:space="preserve"> zhotovitele</w:t>
      </w:r>
      <w:r w:rsidR="00793C26">
        <w:rPr>
          <w:rFonts w:ascii="Arial" w:hAnsi="Arial" w:cs="Arial"/>
          <w:sz w:val="22"/>
          <w:szCs w:val="22"/>
        </w:rPr>
        <w:t xml:space="preserve"> (položkový rozpočet – výkaz výměr)</w:t>
      </w:r>
      <w:r w:rsidR="00622092">
        <w:rPr>
          <w:rFonts w:ascii="Arial" w:hAnsi="Arial" w:cs="Arial"/>
          <w:sz w:val="22"/>
          <w:szCs w:val="22"/>
        </w:rPr>
        <w:t xml:space="preserve"> o</w:t>
      </w:r>
      <w:r w:rsidR="00622092" w:rsidRPr="00425AA6">
        <w:rPr>
          <w:rFonts w:ascii="Arial" w:hAnsi="Arial" w:cs="Arial"/>
          <w:sz w:val="22"/>
          <w:szCs w:val="22"/>
        </w:rPr>
        <w:t xml:space="preserve"> </w:t>
      </w:r>
      <w:r w:rsidR="00425AA6" w:rsidRPr="00425AA6">
        <w:rPr>
          <w:rFonts w:ascii="Arial" w:hAnsi="Arial" w:cs="Arial"/>
          <w:sz w:val="22"/>
          <w:szCs w:val="22"/>
        </w:rPr>
        <w:t>2</w:t>
      </w:r>
      <w:r w:rsidR="00A40CB9">
        <w:rPr>
          <w:rFonts w:ascii="Arial" w:hAnsi="Arial" w:cs="Arial"/>
          <w:sz w:val="22"/>
          <w:szCs w:val="22"/>
        </w:rPr>
        <w:t>8</w:t>
      </w:r>
      <w:r w:rsidR="00425AA6" w:rsidRPr="00425AA6">
        <w:rPr>
          <w:rFonts w:ascii="Arial" w:hAnsi="Arial" w:cs="Arial"/>
          <w:sz w:val="22"/>
          <w:szCs w:val="22"/>
        </w:rPr>
        <w:t xml:space="preserve"> </w:t>
      </w:r>
      <w:r w:rsidR="008B08D4">
        <w:rPr>
          <w:rFonts w:ascii="Arial" w:hAnsi="Arial" w:cs="Arial"/>
          <w:sz w:val="22"/>
          <w:szCs w:val="22"/>
        </w:rPr>
        <w:t>stranách</w:t>
      </w:r>
      <w:r w:rsidRPr="001F2EE7">
        <w:rPr>
          <w:rFonts w:ascii="Arial" w:hAnsi="Arial" w:cs="Arial"/>
          <w:sz w:val="22"/>
          <w:szCs w:val="22"/>
        </w:rPr>
        <w:t>.</w:t>
      </w:r>
    </w:p>
    <w:p w14:paraId="4E74BCDD" w14:textId="310E5F5C" w:rsidR="00537EC7" w:rsidRDefault="00537EC7" w:rsidP="00F04E3E">
      <w:pPr>
        <w:pStyle w:val="Normlnweb"/>
        <w:numPr>
          <w:ilvl w:val="0"/>
          <w:numId w:val="73"/>
        </w:numPr>
        <w:spacing w:before="0" w:after="240"/>
        <w:ind w:left="425" w:hanging="425"/>
        <w:jc w:val="both"/>
        <w:rPr>
          <w:rFonts w:ascii="Arial" w:hAnsi="Arial" w:cs="Arial"/>
          <w:sz w:val="22"/>
          <w:szCs w:val="22"/>
        </w:rPr>
      </w:pPr>
      <w:r w:rsidRPr="001F2EE7">
        <w:rPr>
          <w:rFonts w:ascii="Arial" w:hAnsi="Arial" w:cs="Arial"/>
          <w:sz w:val="22"/>
          <w:szCs w:val="22"/>
        </w:rPr>
        <w:t xml:space="preserve">Smluvní strany prohlašují, že si tuto Smlouvu řádně přečetly a svůj souhlas s obsahem jejích jednotlivých ustanovení stvrzují svými podpisy. </w:t>
      </w:r>
    </w:p>
    <w:p w14:paraId="0F6D1807" w14:textId="49141F5F" w:rsidR="00702FB3" w:rsidRPr="001F2EE7" w:rsidRDefault="00702FB3" w:rsidP="00702FB3">
      <w:pPr>
        <w:pStyle w:val="Normlnweb"/>
        <w:spacing w:before="0" w:after="240"/>
        <w:ind w:left="425"/>
        <w:jc w:val="both"/>
        <w:rPr>
          <w:rFonts w:ascii="Arial" w:hAnsi="Arial" w:cs="Arial"/>
          <w:sz w:val="22"/>
          <w:szCs w:val="22"/>
        </w:rPr>
      </w:pPr>
    </w:p>
    <w:p w14:paraId="60D33843" w14:textId="535449D0" w:rsidR="00E01518" w:rsidRPr="002D15B8" w:rsidRDefault="00E01518" w:rsidP="00702FB3">
      <w:pPr>
        <w:pStyle w:val="Normlnweb"/>
        <w:spacing w:before="120" w:after="240"/>
        <w:jc w:val="both"/>
        <w:rPr>
          <w:rFonts w:ascii="Arial" w:hAnsi="Arial" w:cs="Arial"/>
          <w:sz w:val="22"/>
          <w:szCs w:val="22"/>
        </w:rPr>
      </w:pPr>
      <w:r w:rsidRPr="002D15B8">
        <w:rPr>
          <w:rFonts w:ascii="Arial" w:hAnsi="Arial" w:cs="Arial"/>
          <w:sz w:val="22"/>
          <w:szCs w:val="22"/>
        </w:rPr>
        <w:t>V Praze dne: …………………....</w:t>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t>V </w:t>
      </w:r>
      <w:r w:rsidR="009766CC">
        <w:rPr>
          <w:rFonts w:ascii="Arial" w:hAnsi="Arial" w:cs="Arial"/>
          <w:sz w:val="22"/>
          <w:szCs w:val="22"/>
        </w:rPr>
        <w:t>Blansku</w:t>
      </w:r>
      <w:r w:rsidRPr="002D15B8">
        <w:rPr>
          <w:rFonts w:ascii="Arial" w:hAnsi="Arial" w:cs="Arial"/>
          <w:sz w:val="22"/>
          <w:szCs w:val="22"/>
        </w:rPr>
        <w:t xml:space="preserve"> dne: </w:t>
      </w:r>
      <w:r w:rsidRPr="00E94E48">
        <w:rPr>
          <w:rFonts w:ascii="Arial" w:hAnsi="Arial" w:cs="Arial"/>
          <w:sz w:val="22"/>
          <w:szCs w:val="22"/>
        </w:rPr>
        <w:t>…………</w:t>
      </w:r>
    </w:p>
    <w:p w14:paraId="16FB3BEB" w14:textId="77777777" w:rsidR="00E01518" w:rsidRPr="002D15B8" w:rsidRDefault="00E01518" w:rsidP="00702FB3">
      <w:pPr>
        <w:pStyle w:val="Normlnweb"/>
        <w:spacing w:before="0" w:after="240"/>
        <w:jc w:val="both"/>
        <w:rPr>
          <w:rFonts w:ascii="Arial" w:hAnsi="Arial" w:cs="Arial"/>
          <w:sz w:val="22"/>
          <w:szCs w:val="22"/>
        </w:rPr>
      </w:pPr>
      <w:r w:rsidRPr="002D15B8">
        <w:rPr>
          <w:rFonts w:ascii="Arial" w:hAnsi="Arial" w:cs="Arial"/>
          <w:sz w:val="22"/>
          <w:szCs w:val="22"/>
        </w:rPr>
        <w:t>Objednatel:</w:t>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t>Zhotovitel:</w:t>
      </w:r>
    </w:p>
    <w:p w14:paraId="3F367186" w14:textId="24046CC2" w:rsidR="00E01518" w:rsidRPr="002D15B8" w:rsidRDefault="00E01518" w:rsidP="00F04E3E">
      <w:pPr>
        <w:pStyle w:val="Normlnweb"/>
        <w:spacing w:before="0" w:after="0"/>
        <w:jc w:val="both"/>
        <w:rPr>
          <w:rFonts w:ascii="Arial" w:hAnsi="Arial" w:cs="Arial"/>
          <w:sz w:val="22"/>
          <w:szCs w:val="22"/>
        </w:rPr>
      </w:pPr>
    </w:p>
    <w:p w14:paraId="26AE02A4" w14:textId="547F72AB" w:rsidR="00E01518" w:rsidRPr="002D15B8" w:rsidRDefault="00E01518" w:rsidP="00E01518">
      <w:pPr>
        <w:spacing w:after="120" w:line="240" w:lineRule="auto"/>
        <w:contextualSpacing/>
        <w:rPr>
          <w:rFonts w:ascii="Arial" w:hAnsi="Arial" w:cs="Arial"/>
          <w:b/>
        </w:rPr>
      </w:pPr>
      <w:r w:rsidRPr="002D15B8">
        <w:rPr>
          <w:rFonts w:ascii="Arial" w:hAnsi="Arial" w:cs="Arial"/>
          <w:b/>
        </w:rPr>
        <w:lastRenderedPageBreak/>
        <w:t xml:space="preserve">Všeobecná zdravotní pojišťovna </w:t>
      </w:r>
      <w:r w:rsidRPr="002D15B8">
        <w:rPr>
          <w:rFonts w:ascii="Arial" w:hAnsi="Arial" w:cs="Arial"/>
          <w:b/>
        </w:rPr>
        <w:tab/>
      </w:r>
      <w:r w:rsidRPr="002D15B8">
        <w:rPr>
          <w:rFonts w:ascii="Arial" w:hAnsi="Arial" w:cs="Arial"/>
          <w:b/>
        </w:rPr>
        <w:tab/>
      </w:r>
      <w:r w:rsidRPr="002D15B8">
        <w:rPr>
          <w:rFonts w:ascii="Arial" w:hAnsi="Arial" w:cs="Arial"/>
          <w:b/>
        </w:rPr>
        <w:tab/>
      </w:r>
      <w:r w:rsidRPr="002D15B8">
        <w:rPr>
          <w:rFonts w:ascii="Arial" w:hAnsi="Arial" w:cs="Arial"/>
          <w:b/>
        </w:rPr>
        <w:tab/>
      </w:r>
      <w:r w:rsidR="009766CC">
        <w:rPr>
          <w:rFonts w:ascii="Arial" w:hAnsi="Arial" w:cs="Arial"/>
          <w:b/>
        </w:rPr>
        <w:t>CERGOMONT s.r.o.</w:t>
      </w:r>
    </w:p>
    <w:p w14:paraId="7CA802B3" w14:textId="77777777" w:rsidR="00E01518" w:rsidRPr="002D15B8" w:rsidRDefault="00E01518" w:rsidP="00F04E3E">
      <w:pPr>
        <w:spacing w:after="120" w:line="240" w:lineRule="auto"/>
        <w:ind w:left="709" w:firstLine="51"/>
        <w:rPr>
          <w:rFonts w:ascii="Arial" w:hAnsi="Arial" w:cs="Arial"/>
          <w:b/>
        </w:rPr>
      </w:pPr>
      <w:r w:rsidRPr="002D15B8">
        <w:rPr>
          <w:rFonts w:ascii="Arial" w:hAnsi="Arial" w:cs="Arial"/>
          <w:b/>
        </w:rPr>
        <w:t>České republiky</w:t>
      </w:r>
    </w:p>
    <w:p w14:paraId="4803D076" w14:textId="3A99E341" w:rsidR="00E01518" w:rsidRDefault="00E01518" w:rsidP="00F04E3E">
      <w:pPr>
        <w:spacing w:after="0" w:line="240" w:lineRule="auto"/>
        <w:contextualSpacing/>
        <w:rPr>
          <w:rFonts w:ascii="Arial" w:hAnsi="Arial" w:cs="Arial"/>
        </w:rPr>
      </w:pPr>
    </w:p>
    <w:p w14:paraId="65991D7B" w14:textId="3CB01618" w:rsidR="00702FB3" w:rsidRDefault="00702FB3" w:rsidP="00F04E3E">
      <w:pPr>
        <w:spacing w:after="0" w:line="240" w:lineRule="auto"/>
        <w:contextualSpacing/>
        <w:rPr>
          <w:rFonts w:ascii="Arial" w:hAnsi="Arial" w:cs="Arial"/>
        </w:rPr>
      </w:pPr>
    </w:p>
    <w:p w14:paraId="1188FCE9" w14:textId="4F5B210E" w:rsidR="00702FB3" w:rsidRDefault="00702FB3" w:rsidP="00F04E3E">
      <w:pPr>
        <w:spacing w:after="0" w:line="240" w:lineRule="auto"/>
        <w:contextualSpacing/>
        <w:rPr>
          <w:rFonts w:ascii="Arial" w:hAnsi="Arial" w:cs="Arial"/>
        </w:rPr>
      </w:pPr>
    </w:p>
    <w:p w14:paraId="760FE894" w14:textId="5B5A7571" w:rsidR="00702FB3" w:rsidRDefault="00702FB3" w:rsidP="00F04E3E">
      <w:pPr>
        <w:spacing w:after="0" w:line="240" w:lineRule="auto"/>
        <w:contextualSpacing/>
        <w:rPr>
          <w:rFonts w:ascii="Arial" w:hAnsi="Arial" w:cs="Arial"/>
        </w:rPr>
      </w:pPr>
    </w:p>
    <w:p w14:paraId="38585DAC" w14:textId="77777777" w:rsidR="00702FB3" w:rsidRDefault="00702FB3" w:rsidP="00F04E3E">
      <w:pPr>
        <w:spacing w:after="0" w:line="240" w:lineRule="auto"/>
        <w:contextualSpacing/>
        <w:rPr>
          <w:rFonts w:ascii="Arial" w:hAnsi="Arial" w:cs="Arial"/>
        </w:rPr>
      </w:pPr>
    </w:p>
    <w:p w14:paraId="1DDBB7BA" w14:textId="77777777" w:rsidR="009766CC" w:rsidRDefault="009766CC" w:rsidP="00F04E3E">
      <w:pPr>
        <w:spacing w:after="0" w:line="240" w:lineRule="auto"/>
        <w:contextualSpacing/>
        <w:rPr>
          <w:rFonts w:ascii="Arial" w:hAnsi="Arial" w:cs="Arial"/>
        </w:rPr>
      </w:pPr>
    </w:p>
    <w:p w14:paraId="11242953" w14:textId="77777777" w:rsidR="009766CC" w:rsidRPr="002D15B8" w:rsidRDefault="009766CC" w:rsidP="00F04E3E">
      <w:pPr>
        <w:spacing w:after="0" w:line="240" w:lineRule="auto"/>
        <w:contextualSpacing/>
        <w:rPr>
          <w:rFonts w:ascii="Arial" w:hAnsi="Arial" w:cs="Arial"/>
        </w:rPr>
      </w:pPr>
    </w:p>
    <w:p w14:paraId="55611555" w14:textId="77777777" w:rsidR="00E01518" w:rsidRPr="009766CC" w:rsidRDefault="00E01518" w:rsidP="00E01518">
      <w:pPr>
        <w:spacing w:line="240" w:lineRule="auto"/>
        <w:ind w:hanging="2"/>
        <w:contextualSpacing/>
        <w:rPr>
          <w:rFonts w:ascii="Arial" w:hAnsi="Arial" w:cs="Arial"/>
        </w:rPr>
      </w:pPr>
      <w:r w:rsidRPr="009766CC">
        <w:rPr>
          <w:rFonts w:ascii="Arial" w:hAnsi="Arial" w:cs="Arial"/>
        </w:rPr>
        <w:t>______________________________</w:t>
      </w:r>
      <w:r w:rsidRPr="009766CC">
        <w:rPr>
          <w:rFonts w:ascii="Arial" w:hAnsi="Arial" w:cs="Arial"/>
        </w:rPr>
        <w:tab/>
      </w:r>
      <w:r w:rsidRPr="009766CC">
        <w:rPr>
          <w:rFonts w:ascii="Arial" w:hAnsi="Arial" w:cs="Arial"/>
        </w:rPr>
        <w:tab/>
      </w:r>
      <w:r w:rsidRPr="009766CC">
        <w:rPr>
          <w:rFonts w:ascii="Arial" w:hAnsi="Arial" w:cs="Arial"/>
        </w:rPr>
        <w:tab/>
        <w:t xml:space="preserve">             </w:t>
      </w:r>
      <w:r w:rsidRPr="00E94E48">
        <w:rPr>
          <w:rFonts w:ascii="Arial" w:hAnsi="Arial"/>
        </w:rPr>
        <w:t>__________________________</w:t>
      </w:r>
    </w:p>
    <w:p w14:paraId="24F05995" w14:textId="7A304A81" w:rsidR="009766CC" w:rsidRPr="002D15B8" w:rsidRDefault="00E01518" w:rsidP="009766CC">
      <w:pPr>
        <w:spacing w:after="0" w:line="240" w:lineRule="auto"/>
        <w:ind w:firstLine="709"/>
        <w:contextualSpacing/>
        <w:rPr>
          <w:rFonts w:ascii="Arial" w:hAnsi="Arial" w:cs="Arial"/>
        </w:rPr>
      </w:pPr>
      <w:r w:rsidRPr="009766CC">
        <w:rPr>
          <w:rFonts w:ascii="Arial" w:hAnsi="Arial" w:cs="Arial"/>
        </w:rPr>
        <w:t>Ing. Zdeněk Kabátek</w:t>
      </w:r>
      <w:r w:rsidRPr="009766CC">
        <w:rPr>
          <w:rFonts w:ascii="Arial" w:hAnsi="Arial" w:cs="Arial"/>
        </w:rPr>
        <w:tab/>
      </w:r>
      <w:r w:rsidRPr="009766CC">
        <w:rPr>
          <w:rFonts w:ascii="Arial" w:hAnsi="Arial" w:cs="Arial"/>
        </w:rPr>
        <w:tab/>
      </w:r>
      <w:r w:rsidRPr="009766CC">
        <w:rPr>
          <w:rFonts w:ascii="Arial" w:hAnsi="Arial" w:cs="Arial"/>
        </w:rPr>
        <w:tab/>
      </w:r>
      <w:r w:rsidRPr="009766CC">
        <w:rPr>
          <w:rFonts w:ascii="Arial" w:hAnsi="Arial" w:cs="Arial"/>
        </w:rPr>
        <w:tab/>
        <w:t xml:space="preserve">                     </w:t>
      </w:r>
      <w:r w:rsidR="009766CC">
        <w:rPr>
          <w:rFonts w:ascii="Arial" w:hAnsi="Arial" w:cs="Arial"/>
        </w:rPr>
        <w:t xml:space="preserve">             </w:t>
      </w:r>
      <w:r w:rsidRPr="009766CC">
        <w:rPr>
          <w:rFonts w:ascii="Arial" w:hAnsi="Arial" w:cs="Arial"/>
        </w:rPr>
        <w:t xml:space="preserve">   </w:t>
      </w:r>
      <w:r w:rsidR="009766CC" w:rsidRPr="009766CC">
        <w:rPr>
          <w:rFonts w:ascii="Arial" w:hAnsi="Arial" w:cs="Arial"/>
        </w:rPr>
        <w:t>Ing. Josef Vrba</w:t>
      </w:r>
    </w:p>
    <w:p w14:paraId="23F8F6E9" w14:textId="082BBE4F" w:rsidR="00537EC7" w:rsidRPr="001F2EE7" w:rsidRDefault="00E01518" w:rsidP="00802E26">
      <w:pPr>
        <w:pStyle w:val="Normlnweb"/>
        <w:spacing w:before="0" w:after="120"/>
        <w:ind w:left="1418" w:hanging="2"/>
        <w:jc w:val="both"/>
        <w:rPr>
          <w:rFonts w:ascii="Arial" w:hAnsi="Arial" w:cs="Arial"/>
          <w:sz w:val="20"/>
          <w:szCs w:val="20"/>
        </w:rPr>
      </w:pPr>
      <w:r w:rsidRPr="002D15B8">
        <w:rPr>
          <w:rFonts w:ascii="Arial" w:hAnsi="Arial" w:cs="Arial"/>
        </w:rPr>
        <w:t>ředitel</w:t>
      </w:r>
      <w:r w:rsidR="009766CC">
        <w:rPr>
          <w:rFonts w:ascii="Arial" w:hAnsi="Arial" w:cs="Arial"/>
        </w:rPr>
        <w:tab/>
      </w:r>
      <w:r w:rsidR="009766CC">
        <w:rPr>
          <w:rFonts w:ascii="Arial" w:hAnsi="Arial" w:cs="Arial"/>
        </w:rPr>
        <w:tab/>
      </w:r>
      <w:r w:rsidR="009766CC">
        <w:rPr>
          <w:rFonts w:ascii="Arial" w:hAnsi="Arial" w:cs="Arial"/>
        </w:rPr>
        <w:tab/>
      </w:r>
      <w:r w:rsidR="009766CC">
        <w:rPr>
          <w:rFonts w:ascii="Arial" w:hAnsi="Arial" w:cs="Arial"/>
        </w:rPr>
        <w:tab/>
      </w:r>
      <w:r w:rsidR="009766CC">
        <w:rPr>
          <w:rFonts w:ascii="Arial" w:hAnsi="Arial" w:cs="Arial"/>
        </w:rPr>
        <w:tab/>
      </w:r>
      <w:r w:rsidR="009766CC">
        <w:rPr>
          <w:rFonts w:ascii="Arial" w:hAnsi="Arial" w:cs="Arial"/>
        </w:rPr>
        <w:tab/>
      </w:r>
      <w:r w:rsidR="00EF5BF6">
        <w:rPr>
          <w:rFonts w:ascii="Arial" w:hAnsi="Arial" w:cs="Arial"/>
        </w:rPr>
        <w:tab/>
      </w:r>
      <w:r w:rsidR="00EF5BF6">
        <w:rPr>
          <w:rFonts w:ascii="Arial" w:hAnsi="Arial" w:cs="Arial"/>
        </w:rPr>
        <w:tab/>
        <w:t xml:space="preserve">       </w:t>
      </w:r>
      <w:r w:rsidR="009766CC">
        <w:rPr>
          <w:rFonts w:ascii="Arial" w:hAnsi="Arial" w:cs="Arial"/>
        </w:rPr>
        <w:t xml:space="preserve">jednatel </w:t>
      </w:r>
    </w:p>
    <w:sectPr w:rsidR="00537EC7" w:rsidRPr="001F2EE7" w:rsidSect="00BE0B98">
      <w:headerReference w:type="default" r:id="rId14"/>
      <w:footerReference w:type="default" r:id="rId15"/>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F9EF" w14:textId="77777777" w:rsidR="00391BBC" w:rsidRDefault="00391BBC" w:rsidP="00D41157">
      <w:pPr>
        <w:spacing w:after="0" w:line="240" w:lineRule="auto"/>
      </w:pPr>
      <w:r>
        <w:separator/>
      </w:r>
    </w:p>
  </w:endnote>
  <w:endnote w:type="continuationSeparator" w:id="0">
    <w:p w14:paraId="213CE565" w14:textId="77777777" w:rsidR="00391BBC" w:rsidRDefault="00391BBC" w:rsidP="00D41157">
      <w:pPr>
        <w:spacing w:after="0" w:line="240" w:lineRule="auto"/>
      </w:pPr>
      <w:r>
        <w:continuationSeparator/>
      </w:r>
    </w:p>
  </w:endnote>
  <w:endnote w:type="continuationNotice" w:id="1">
    <w:p w14:paraId="0289639F" w14:textId="77777777" w:rsidR="00391BBC" w:rsidRDefault="00391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5E0FCB98" w14:textId="77777777" w:rsidR="0030034F" w:rsidRDefault="0030034F">
        <w:pPr>
          <w:pStyle w:val="Zpat"/>
          <w:jc w:val="center"/>
        </w:pPr>
        <w:r>
          <w:fldChar w:fldCharType="begin"/>
        </w:r>
        <w:r>
          <w:instrText>PAGE   \* MERGEFORMAT</w:instrText>
        </w:r>
        <w:r>
          <w:fldChar w:fldCharType="separate"/>
        </w:r>
        <w:r w:rsidR="008B08D4">
          <w:rPr>
            <w:noProof/>
          </w:rPr>
          <w:t>11</w:t>
        </w:r>
        <w:r>
          <w:fldChar w:fldCharType="end"/>
        </w:r>
      </w:p>
    </w:sdtContent>
  </w:sdt>
  <w:p w14:paraId="1F02756A" w14:textId="77777777" w:rsidR="0030034F" w:rsidRDefault="003003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1426B" w14:textId="77777777" w:rsidR="00391BBC" w:rsidRDefault="00391BBC" w:rsidP="00D41157">
      <w:pPr>
        <w:spacing w:after="0" w:line="240" w:lineRule="auto"/>
      </w:pPr>
      <w:r>
        <w:separator/>
      </w:r>
    </w:p>
  </w:footnote>
  <w:footnote w:type="continuationSeparator" w:id="0">
    <w:p w14:paraId="0018A25F" w14:textId="77777777" w:rsidR="00391BBC" w:rsidRDefault="00391BBC" w:rsidP="00D41157">
      <w:pPr>
        <w:spacing w:after="0" w:line="240" w:lineRule="auto"/>
      </w:pPr>
      <w:r>
        <w:continuationSeparator/>
      </w:r>
    </w:p>
  </w:footnote>
  <w:footnote w:type="continuationNotice" w:id="1">
    <w:p w14:paraId="134A2D64" w14:textId="77777777" w:rsidR="00391BBC" w:rsidRDefault="00391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2A3F" w14:textId="77777777" w:rsidR="00E94E48" w:rsidRDefault="00E94E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8"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6"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9"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6"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7"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3"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4"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8"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9"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4"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8" w15:restartNumberingAfterBreak="0">
    <w:nsid w:val="78E5320B"/>
    <w:multiLevelType w:val="hybridMultilevel"/>
    <w:tmpl w:val="3DCE6DCC"/>
    <w:lvl w:ilvl="0" w:tplc="9296F854">
      <w:start w:val="1"/>
      <w:numFmt w:val="decimal"/>
      <w:lvlText w:val="%1."/>
      <w:lvlJc w:val="left"/>
      <w:pPr>
        <w:tabs>
          <w:tab w:val="num" w:pos="720"/>
        </w:tabs>
        <w:ind w:left="720" w:hanging="360"/>
      </w:pPr>
      <w:rPr>
        <w:rFonts w:ascii="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0"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1"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9"/>
  </w:num>
  <w:num w:numId="2">
    <w:abstractNumId w:val="51"/>
  </w:num>
  <w:num w:numId="3">
    <w:abstractNumId w:val="16"/>
  </w:num>
  <w:num w:numId="4">
    <w:abstractNumId w:val="45"/>
  </w:num>
  <w:num w:numId="5">
    <w:abstractNumId w:val="9"/>
  </w:num>
  <w:num w:numId="6">
    <w:abstractNumId w:val="25"/>
  </w:num>
  <w:num w:numId="7">
    <w:abstractNumId w:val="22"/>
  </w:num>
  <w:num w:numId="8">
    <w:abstractNumId w:val="1"/>
  </w:num>
  <w:num w:numId="9">
    <w:abstractNumId w:val="35"/>
  </w:num>
  <w:num w:numId="10">
    <w:abstractNumId w:val="46"/>
  </w:num>
  <w:num w:numId="11">
    <w:abstractNumId w:val="20"/>
  </w:num>
  <w:num w:numId="12">
    <w:abstractNumId w:val="32"/>
  </w:num>
  <w:num w:numId="13">
    <w:abstractNumId w:val="43"/>
  </w:num>
  <w:num w:numId="14">
    <w:abstractNumId w:val="50"/>
  </w:num>
  <w:num w:numId="15">
    <w:abstractNumId w:val="42"/>
  </w:num>
  <w:num w:numId="16">
    <w:abstractNumId w:val="12"/>
  </w:num>
  <w:num w:numId="17">
    <w:abstractNumId w:val="52"/>
  </w:num>
  <w:num w:numId="18">
    <w:abstractNumId w:val="8"/>
  </w:num>
  <w:num w:numId="19">
    <w:abstractNumId w:val="18"/>
  </w:num>
  <w:num w:numId="20">
    <w:abstractNumId w:val="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num>
  <w:num w:numId="25">
    <w:abstractNumId w:val="3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23"/>
  </w:num>
  <w:num w:numId="30">
    <w:abstractNumId w:val="2"/>
  </w:num>
  <w:num w:numId="31">
    <w:abstractNumId w:val="21"/>
  </w:num>
  <w:num w:numId="32">
    <w:abstractNumId w:val="14"/>
  </w:num>
  <w:num w:numId="33">
    <w:abstractNumId w:val="34"/>
  </w:num>
  <w:num w:numId="34">
    <w:abstractNumId w:val="40"/>
  </w:num>
  <w:num w:numId="35">
    <w:abstractNumId w:val="39"/>
  </w:num>
  <w:num w:numId="36">
    <w:abstractNumId w:val="11"/>
  </w:num>
  <w:num w:numId="37">
    <w:abstractNumId w:val="4"/>
  </w:num>
  <w:num w:numId="38">
    <w:abstractNumId w:val="6"/>
  </w:num>
  <w:num w:numId="39">
    <w:abstractNumId w:val="26"/>
  </w:num>
  <w:num w:numId="40">
    <w:abstractNumId w:val="38"/>
  </w:num>
  <w:num w:numId="41">
    <w:abstractNumId w:val="37"/>
  </w:num>
  <w:num w:numId="42">
    <w:abstractNumId w:val="10"/>
  </w:num>
  <w:num w:numId="43">
    <w:abstractNumId w:val="27"/>
  </w:num>
  <w:num w:numId="44">
    <w:abstractNumId w:val="7"/>
  </w:num>
  <w:num w:numId="45">
    <w:abstractNumId w:val="33"/>
  </w:num>
  <w:num w:numId="46">
    <w:abstractNumId w:val="15"/>
  </w:num>
  <w:num w:numId="47">
    <w:abstractNumId w:val="3"/>
  </w:num>
  <w:num w:numId="48">
    <w:abstractNumId w:val="49"/>
  </w:num>
  <w:num w:numId="49">
    <w:abstractNumId w:val="41"/>
  </w:num>
  <w:num w:numId="50">
    <w:abstractNumId w:val="19"/>
  </w:num>
  <w:num w:numId="51">
    <w:abstractNumId w:val="17"/>
  </w:num>
  <w:num w:numId="52">
    <w:abstractNumId w:val="28"/>
  </w:num>
  <w:num w:numId="53">
    <w:abstractNumId w:val="47"/>
  </w:num>
  <w:num w:numId="54">
    <w:abstractNumId w:val="36"/>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num>
  <w:num w:numId="7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64FD"/>
    <w:rsid w:val="00010B31"/>
    <w:rsid w:val="00014EDD"/>
    <w:rsid w:val="00017091"/>
    <w:rsid w:val="00020DB1"/>
    <w:rsid w:val="000210AE"/>
    <w:rsid w:val="00021232"/>
    <w:rsid w:val="0002223E"/>
    <w:rsid w:val="000225DC"/>
    <w:rsid w:val="00023049"/>
    <w:rsid w:val="00023E34"/>
    <w:rsid w:val="0002778C"/>
    <w:rsid w:val="00027838"/>
    <w:rsid w:val="000300B9"/>
    <w:rsid w:val="00033225"/>
    <w:rsid w:val="00033389"/>
    <w:rsid w:val="00036BD5"/>
    <w:rsid w:val="000406BD"/>
    <w:rsid w:val="00040ED2"/>
    <w:rsid w:val="000432EC"/>
    <w:rsid w:val="00044C2E"/>
    <w:rsid w:val="00045D23"/>
    <w:rsid w:val="00047B74"/>
    <w:rsid w:val="00051313"/>
    <w:rsid w:val="0005192D"/>
    <w:rsid w:val="00056AD3"/>
    <w:rsid w:val="00056CA9"/>
    <w:rsid w:val="00060EFB"/>
    <w:rsid w:val="00061567"/>
    <w:rsid w:val="00062DB9"/>
    <w:rsid w:val="00073145"/>
    <w:rsid w:val="00074E43"/>
    <w:rsid w:val="00083207"/>
    <w:rsid w:val="000835C0"/>
    <w:rsid w:val="00084AD6"/>
    <w:rsid w:val="000857E8"/>
    <w:rsid w:val="000902D6"/>
    <w:rsid w:val="00090DD6"/>
    <w:rsid w:val="00092715"/>
    <w:rsid w:val="000935A3"/>
    <w:rsid w:val="000A14AE"/>
    <w:rsid w:val="000A1EE2"/>
    <w:rsid w:val="000A70E3"/>
    <w:rsid w:val="000B397B"/>
    <w:rsid w:val="000B3B4D"/>
    <w:rsid w:val="000B46FA"/>
    <w:rsid w:val="000B4DEF"/>
    <w:rsid w:val="000B6B5A"/>
    <w:rsid w:val="000C450C"/>
    <w:rsid w:val="000C6734"/>
    <w:rsid w:val="000E07EB"/>
    <w:rsid w:val="000E0A21"/>
    <w:rsid w:val="000E2186"/>
    <w:rsid w:val="000E2757"/>
    <w:rsid w:val="000E51A7"/>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1371B"/>
    <w:rsid w:val="001168CA"/>
    <w:rsid w:val="0012258C"/>
    <w:rsid w:val="001236D6"/>
    <w:rsid w:val="00123B11"/>
    <w:rsid w:val="00123F00"/>
    <w:rsid w:val="001350F7"/>
    <w:rsid w:val="0013682C"/>
    <w:rsid w:val="001400BC"/>
    <w:rsid w:val="00140DD4"/>
    <w:rsid w:val="00141FF2"/>
    <w:rsid w:val="0014256C"/>
    <w:rsid w:val="001478A6"/>
    <w:rsid w:val="001531B9"/>
    <w:rsid w:val="001578FB"/>
    <w:rsid w:val="00161B9B"/>
    <w:rsid w:val="00162511"/>
    <w:rsid w:val="001630C6"/>
    <w:rsid w:val="001658FF"/>
    <w:rsid w:val="00166913"/>
    <w:rsid w:val="00167E7C"/>
    <w:rsid w:val="0017062B"/>
    <w:rsid w:val="00172860"/>
    <w:rsid w:val="00173BCF"/>
    <w:rsid w:val="00181BE2"/>
    <w:rsid w:val="001836AC"/>
    <w:rsid w:val="0018776D"/>
    <w:rsid w:val="001901B1"/>
    <w:rsid w:val="001914FE"/>
    <w:rsid w:val="00191EE7"/>
    <w:rsid w:val="0019243D"/>
    <w:rsid w:val="00192833"/>
    <w:rsid w:val="00192DE1"/>
    <w:rsid w:val="00193567"/>
    <w:rsid w:val="00193B8B"/>
    <w:rsid w:val="00194F9B"/>
    <w:rsid w:val="00195B5A"/>
    <w:rsid w:val="00196576"/>
    <w:rsid w:val="00196623"/>
    <w:rsid w:val="00196EBD"/>
    <w:rsid w:val="00197EB4"/>
    <w:rsid w:val="001A1D71"/>
    <w:rsid w:val="001A21CD"/>
    <w:rsid w:val="001A26DB"/>
    <w:rsid w:val="001A5F33"/>
    <w:rsid w:val="001B15B6"/>
    <w:rsid w:val="001B245F"/>
    <w:rsid w:val="001B4AA2"/>
    <w:rsid w:val="001B551F"/>
    <w:rsid w:val="001B55E6"/>
    <w:rsid w:val="001C13A5"/>
    <w:rsid w:val="001C27BE"/>
    <w:rsid w:val="001D0BA3"/>
    <w:rsid w:val="001D17D4"/>
    <w:rsid w:val="001D5F2F"/>
    <w:rsid w:val="001D79CD"/>
    <w:rsid w:val="001D7DFE"/>
    <w:rsid w:val="001E09F2"/>
    <w:rsid w:val="001E1F27"/>
    <w:rsid w:val="001E2741"/>
    <w:rsid w:val="001E5992"/>
    <w:rsid w:val="001F03E3"/>
    <w:rsid w:val="001F2EE7"/>
    <w:rsid w:val="001F4439"/>
    <w:rsid w:val="00202521"/>
    <w:rsid w:val="00205272"/>
    <w:rsid w:val="00205A91"/>
    <w:rsid w:val="0021046C"/>
    <w:rsid w:val="002159D4"/>
    <w:rsid w:val="00216CED"/>
    <w:rsid w:val="00216D91"/>
    <w:rsid w:val="002201A4"/>
    <w:rsid w:val="00224463"/>
    <w:rsid w:val="00224D09"/>
    <w:rsid w:val="002272BC"/>
    <w:rsid w:val="00227CB7"/>
    <w:rsid w:val="00231531"/>
    <w:rsid w:val="00234539"/>
    <w:rsid w:val="00235D0F"/>
    <w:rsid w:val="00237342"/>
    <w:rsid w:val="00244356"/>
    <w:rsid w:val="00247B13"/>
    <w:rsid w:val="002508D9"/>
    <w:rsid w:val="002563DD"/>
    <w:rsid w:val="0025771F"/>
    <w:rsid w:val="00260528"/>
    <w:rsid w:val="0026724A"/>
    <w:rsid w:val="002706B6"/>
    <w:rsid w:val="00272F5E"/>
    <w:rsid w:val="00274BF4"/>
    <w:rsid w:val="002809D6"/>
    <w:rsid w:val="0028221F"/>
    <w:rsid w:val="002905B4"/>
    <w:rsid w:val="00291C73"/>
    <w:rsid w:val="00294CE3"/>
    <w:rsid w:val="00294D11"/>
    <w:rsid w:val="002A2069"/>
    <w:rsid w:val="002A2BF7"/>
    <w:rsid w:val="002A39C9"/>
    <w:rsid w:val="002A5B3F"/>
    <w:rsid w:val="002A74CB"/>
    <w:rsid w:val="002B072E"/>
    <w:rsid w:val="002B0AA7"/>
    <w:rsid w:val="002B16F7"/>
    <w:rsid w:val="002B19C7"/>
    <w:rsid w:val="002B6CAA"/>
    <w:rsid w:val="002C3AFC"/>
    <w:rsid w:val="002C45D1"/>
    <w:rsid w:val="002C480A"/>
    <w:rsid w:val="002D08B3"/>
    <w:rsid w:val="002D1CAF"/>
    <w:rsid w:val="002D4533"/>
    <w:rsid w:val="002E189F"/>
    <w:rsid w:val="002E78AF"/>
    <w:rsid w:val="002E7B8D"/>
    <w:rsid w:val="002F04AC"/>
    <w:rsid w:val="002F1EF0"/>
    <w:rsid w:val="002F2692"/>
    <w:rsid w:val="002F51F1"/>
    <w:rsid w:val="0030034F"/>
    <w:rsid w:val="00300707"/>
    <w:rsid w:val="00300C07"/>
    <w:rsid w:val="003079F0"/>
    <w:rsid w:val="00307AE5"/>
    <w:rsid w:val="003135B9"/>
    <w:rsid w:val="0031429C"/>
    <w:rsid w:val="0031527E"/>
    <w:rsid w:val="00317846"/>
    <w:rsid w:val="0032181C"/>
    <w:rsid w:val="00321B73"/>
    <w:rsid w:val="003230D7"/>
    <w:rsid w:val="00324D39"/>
    <w:rsid w:val="00326631"/>
    <w:rsid w:val="00327E41"/>
    <w:rsid w:val="00331411"/>
    <w:rsid w:val="0033578A"/>
    <w:rsid w:val="00337678"/>
    <w:rsid w:val="00342B4B"/>
    <w:rsid w:val="0034354F"/>
    <w:rsid w:val="00350525"/>
    <w:rsid w:val="00351D0C"/>
    <w:rsid w:val="00355407"/>
    <w:rsid w:val="003563AF"/>
    <w:rsid w:val="003566E3"/>
    <w:rsid w:val="00360940"/>
    <w:rsid w:val="00360CB6"/>
    <w:rsid w:val="00365C59"/>
    <w:rsid w:val="003707BB"/>
    <w:rsid w:val="00370E51"/>
    <w:rsid w:val="00371424"/>
    <w:rsid w:val="00371BC2"/>
    <w:rsid w:val="00373986"/>
    <w:rsid w:val="003773F0"/>
    <w:rsid w:val="00377CCE"/>
    <w:rsid w:val="00381F6B"/>
    <w:rsid w:val="00386677"/>
    <w:rsid w:val="00391BBC"/>
    <w:rsid w:val="00395101"/>
    <w:rsid w:val="003972DC"/>
    <w:rsid w:val="003A119F"/>
    <w:rsid w:val="003A11AD"/>
    <w:rsid w:val="003A2B58"/>
    <w:rsid w:val="003A36CD"/>
    <w:rsid w:val="003A3B47"/>
    <w:rsid w:val="003A4ABC"/>
    <w:rsid w:val="003A751D"/>
    <w:rsid w:val="003B10F6"/>
    <w:rsid w:val="003C04CD"/>
    <w:rsid w:val="003C5FD4"/>
    <w:rsid w:val="003C68B6"/>
    <w:rsid w:val="003D519C"/>
    <w:rsid w:val="003D60D3"/>
    <w:rsid w:val="003E0A86"/>
    <w:rsid w:val="003E1206"/>
    <w:rsid w:val="003E2464"/>
    <w:rsid w:val="003E41DD"/>
    <w:rsid w:val="003E5BBB"/>
    <w:rsid w:val="003F16B4"/>
    <w:rsid w:val="003F2249"/>
    <w:rsid w:val="003F35A8"/>
    <w:rsid w:val="003F37E4"/>
    <w:rsid w:val="00400A66"/>
    <w:rsid w:val="0040137B"/>
    <w:rsid w:val="0040281E"/>
    <w:rsid w:val="00403304"/>
    <w:rsid w:val="004035F7"/>
    <w:rsid w:val="00405FD2"/>
    <w:rsid w:val="0040749B"/>
    <w:rsid w:val="00407AF9"/>
    <w:rsid w:val="004133E8"/>
    <w:rsid w:val="004153F9"/>
    <w:rsid w:val="00416297"/>
    <w:rsid w:val="00421D69"/>
    <w:rsid w:val="004229DE"/>
    <w:rsid w:val="00423EBF"/>
    <w:rsid w:val="00425AA6"/>
    <w:rsid w:val="00427B72"/>
    <w:rsid w:val="00430277"/>
    <w:rsid w:val="00430DD8"/>
    <w:rsid w:val="00434884"/>
    <w:rsid w:val="00436FF0"/>
    <w:rsid w:val="004404FD"/>
    <w:rsid w:val="00442446"/>
    <w:rsid w:val="00446909"/>
    <w:rsid w:val="004469A9"/>
    <w:rsid w:val="00454B95"/>
    <w:rsid w:val="004570BE"/>
    <w:rsid w:val="004575AD"/>
    <w:rsid w:val="00466474"/>
    <w:rsid w:val="00466934"/>
    <w:rsid w:val="00470310"/>
    <w:rsid w:val="00471C83"/>
    <w:rsid w:val="004747F3"/>
    <w:rsid w:val="00476126"/>
    <w:rsid w:val="00482FFC"/>
    <w:rsid w:val="0048730C"/>
    <w:rsid w:val="00487A67"/>
    <w:rsid w:val="004903A7"/>
    <w:rsid w:val="00491921"/>
    <w:rsid w:val="004A0E5E"/>
    <w:rsid w:val="004A3B8B"/>
    <w:rsid w:val="004A722A"/>
    <w:rsid w:val="004B1C64"/>
    <w:rsid w:val="004B687A"/>
    <w:rsid w:val="004B68FF"/>
    <w:rsid w:val="004C167F"/>
    <w:rsid w:val="004C1A9B"/>
    <w:rsid w:val="004C33AF"/>
    <w:rsid w:val="004C3D3F"/>
    <w:rsid w:val="004C5381"/>
    <w:rsid w:val="004C746A"/>
    <w:rsid w:val="004C7BB6"/>
    <w:rsid w:val="004C7F6C"/>
    <w:rsid w:val="004E0756"/>
    <w:rsid w:val="004E33FD"/>
    <w:rsid w:val="004E3B07"/>
    <w:rsid w:val="004F117F"/>
    <w:rsid w:val="004F315E"/>
    <w:rsid w:val="004F4F2B"/>
    <w:rsid w:val="00504B70"/>
    <w:rsid w:val="00506709"/>
    <w:rsid w:val="00507CE6"/>
    <w:rsid w:val="0051055E"/>
    <w:rsid w:val="00512EFF"/>
    <w:rsid w:val="00514075"/>
    <w:rsid w:val="00516404"/>
    <w:rsid w:val="00516F8E"/>
    <w:rsid w:val="005211B0"/>
    <w:rsid w:val="005216E4"/>
    <w:rsid w:val="005220FA"/>
    <w:rsid w:val="005222FD"/>
    <w:rsid w:val="00526C65"/>
    <w:rsid w:val="005272FD"/>
    <w:rsid w:val="005274AF"/>
    <w:rsid w:val="00530B9C"/>
    <w:rsid w:val="0053270F"/>
    <w:rsid w:val="00535E56"/>
    <w:rsid w:val="00536E30"/>
    <w:rsid w:val="00537BBB"/>
    <w:rsid w:val="00537E7E"/>
    <w:rsid w:val="00537EC7"/>
    <w:rsid w:val="005424D7"/>
    <w:rsid w:val="005435E9"/>
    <w:rsid w:val="00546904"/>
    <w:rsid w:val="00556255"/>
    <w:rsid w:val="005618C5"/>
    <w:rsid w:val="00561CEB"/>
    <w:rsid w:val="00562B85"/>
    <w:rsid w:val="005656DC"/>
    <w:rsid w:val="005675D5"/>
    <w:rsid w:val="00567BD1"/>
    <w:rsid w:val="005703A8"/>
    <w:rsid w:val="0057225C"/>
    <w:rsid w:val="00573AAD"/>
    <w:rsid w:val="00573D0B"/>
    <w:rsid w:val="0058426F"/>
    <w:rsid w:val="00584E52"/>
    <w:rsid w:val="005910D3"/>
    <w:rsid w:val="00596132"/>
    <w:rsid w:val="0059748C"/>
    <w:rsid w:val="005A2383"/>
    <w:rsid w:val="005A3634"/>
    <w:rsid w:val="005A4B50"/>
    <w:rsid w:val="005A66CF"/>
    <w:rsid w:val="005B436E"/>
    <w:rsid w:val="005B5227"/>
    <w:rsid w:val="005C4416"/>
    <w:rsid w:val="005C57ED"/>
    <w:rsid w:val="005C668B"/>
    <w:rsid w:val="005C6818"/>
    <w:rsid w:val="005C7746"/>
    <w:rsid w:val="005D14B2"/>
    <w:rsid w:val="005D33EA"/>
    <w:rsid w:val="005D43FE"/>
    <w:rsid w:val="005D530C"/>
    <w:rsid w:val="005D6209"/>
    <w:rsid w:val="005D65DF"/>
    <w:rsid w:val="005D6CC0"/>
    <w:rsid w:val="005D7C60"/>
    <w:rsid w:val="005E17DE"/>
    <w:rsid w:val="005E2F0E"/>
    <w:rsid w:val="005E33D5"/>
    <w:rsid w:val="005E64E3"/>
    <w:rsid w:val="005F253C"/>
    <w:rsid w:val="005F2C1A"/>
    <w:rsid w:val="005F3A9A"/>
    <w:rsid w:val="005F4ACC"/>
    <w:rsid w:val="005F6822"/>
    <w:rsid w:val="005F68AF"/>
    <w:rsid w:val="005F74F4"/>
    <w:rsid w:val="00603CD7"/>
    <w:rsid w:val="00604134"/>
    <w:rsid w:val="0060694E"/>
    <w:rsid w:val="006122BE"/>
    <w:rsid w:val="00613D15"/>
    <w:rsid w:val="00617FA0"/>
    <w:rsid w:val="00622092"/>
    <w:rsid w:val="00624E6E"/>
    <w:rsid w:val="006259CA"/>
    <w:rsid w:val="00625BF8"/>
    <w:rsid w:val="00626891"/>
    <w:rsid w:val="0062756A"/>
    <w:rsid w:val="00631F66"/>
    <w:rsid w:val="00633EA3"/>
    <w:rsid w:val="00635523"/>
    <w:rsid w:val="00635942"/>
    <w:rsid w:val="00643312"/>
    <w:rsid w:val="00644297"/>
    <w:rsid w:val="006442C6"/>
    <w:rsid w:val="00645516"/>
    <w:rsid w:val="00647B41"/>
    <w:rsid w:val="00650E24"/>
    <w:rsid w:val="00651521"/>
    <w:rsid w:val="00651DCD"/>
    <w:rsid w:val="00652B03"/>
    <w:rsid w:val="00654B93"/>
    <w:rsid w:val="0065519E"/>
    <w:rsid w:val="006565BB"/>
    <w:rsid w:val="00656B7F"/>
    <w:rsid w:val="006573AE"/>
    <w:rsid w:val="00661EE6"/>
    <w:rsid w:val="00662779"/>
    <w:rsid w:val="006636EC"/>
    <w:rsid w:val="006662CE"/>
    <w:rsid w:val="0066736F"/>
    <w:rsid w:val="00671AD5"/>
    <w:rsid w:val="0067595F"/>
    <w:rsid w:val="00676B7A"/>
    <w:rsid w:val="00680C0C"/>
    <w:rsid w:val="00681FC5"/>
    <w:rsid w:val="006A1965"/>
    <w:rsid w:val="006A4597"/>
    <w:rsid w:val="006A7CAC"/>
    <w:rsid w:val="006B0D27"/>
    <w:rsid w:val="006B2FAE"/>
    <w:rsid w:val="006B4909"/>
    <w:rsid w:val="006B5D83"/>
    <w:rsid w:val="006B6301"/>
    <w:rsid w:val="006B6338"/>
    <w:rsid w:val="006C00D3"/>
    <w:rsid w:val="006C5180"/>
    <w:rsid w:val="006C6CFE"/>
    <w:rsid w:val="006D23C0"/>
    <w:rsid w:val="006D458D"/>
    <w:rsid w:val="006D6644"/>
    <w:rsid w:val="006E035E"/>
    <w:rsid w:val="006E13DC"/>
    <w:rsid w:val="006E2257"/>
    <w:rsid w:val="006E246B"/>
    <w:rsid w:val="006E65FC"/>
    <w:rsid w:val="006E6BCC"/>
    <w:rsid w:val="006E7B0C"/>
    <w:rsid w:val="006F1194"/>
    <w:rsid w:val="006F3278"/>
    <w:rsid w:val="006F38FA"/>
    <w:rsid w:val="006F5202"/>
    <w:rsid w:val="007007AF"/>
    <w:rsid w:val="00702FB3"/>
    <w:rsid w:val="00703260"/>
    <w:rsid w:val="0070410E"/>
    <w:rsid w:val="00705DF8"/>
    <w:rsid w:val="00706123"/>
    <w:rsid w:val="00707463"/>
    <w:rsid w:val="007100E2"/>
    <w:rsid w:val="00710312"/>
    <w:rsid w:val="007130F9"/>
    <w:rsid w:val="00714EC7"/>
    <w:rsid w:val="00715238"/>
    <w:rsid w:val="00715699"/>
    <w:rsid w:val="00715C44"/>
    <w:rsid w:val="0071662E"/>
    <w:rsid w:val="00720063"/>
    <w:rsid w:val="00720337"/>
    <w:rsid w:val="0072214C"/>
    <w:rsid w:val="0073760B"/>
    <w:rsid w:val="00742FC3"/>
    <w:rsid w:val="007447D6"/>
    <w:rsid w:val="00745934"/>
    <w:rsid w:val="00745A03"/>
    <w:rsid w:val="00745EAB"/>
    <w:rsid w:val="0074778F"/>
    <w:rsid w:val="0075334F"/>
    <w:rsid w:val="00754537"/>
    <w:rsid w:val="00754D8E"/>
    <w:rsid w:val="00756718"/>
    <w:rsid w:val="00757C98"/>
    <w:rsid w:val="007667B4"/>
    <w:rsid w:val="007708F8"/>
    <w:rsid w:val="007735F1"/>
    <w:rsid w:val="00773D99"/>
    <w:rsid w:val="00775F44"/>
    <w:rsid w:val="0077728D"/>
    <w:rsid w:val="00777616"/>
    <w:rsid w:val="00780A06"/>
    <w:rsid w:val="007855BD"/>
    <w:rsid w:val="00787A7B"/>
    <w:rsid w:val="00787AD0"/>
    <w:rsid w:val="007935D2"/>
    <w:rsid w:val="00793C26"/>
    <w:rsid w:val="00794916"/>
    <w:rsid w:val="00794DD7"/>
    <w:rsid w:val="00795665"/>
    <w:rsid w:val="00795C73"/>
    <w:rsid w:val="007969D4"/>
    <w:rsid w:val="007A097D"/>
    <w:rsid w:val="007A1273"/>
    <w:rsid w:val="007A3406"/>
    <w:rsid w:val="007B04EB"/>
    <w:rsid w:val="007B08EF"/>
    <w:rsid w:val="007B0BA4"/>
    <w:rsid w:val="007B0D5C"/>
    <w:rsid w:val="007B2D65"/>
    <w:rsid w:val="007B4C5A"/>
    <w:rsid w:val="007B61BC"/>
    <w:rsid w:val="007C159B"/>
    <w:rsid w:val="007C4629"/>
    <w:rsid w:val="007D1D1E"/>
    <w:rsid w:val="007E0933"/>
    <w:rsid w:val="007E2168"/>
    <w:rsid w:val="007E3326"/>
    <w:rsid w:val="007E4508"/>
    <w:rsid w:val="007E47DC"/>
    <w:rsid w:val="007E5768"/>
    <w:rsid w:val="007E60A4"/>
    <w:rsid w:val="008000AC"/>
    <w:rsid w:val="008017B3"/>
    <w:rsid w:val="0080193A"/>
    <w:rsid w:val="00802E26"/>
    <w:rsid w:val="00803836"/>
    <w:rsid w:val="00804447"/>
    <w:rsid w:val="0080567A"/>
    <w:rsid w:val="00805F59"/>
    <w:rsid w:val="00811D47"/>
    <w:rsid w:val="00814DB0"/>
    <w:rsid w:val="00816F9E"/>
    <w:rsid w:val="00821143"/>
    <w:rsid w:val="00827574"/>
    <w:rsid w:val="00827E02"/>
    <w:rsid w:val="0083167C"/>
    <w:rsid w:val="00832D88"/>
    <w:rsid w:val="00834C67"/>
    <w:rsid w:val="00835105"/>
    <w:rsid w:val="008408C3"/>
    <w:rsid w:val="00850C51"/>
    <w:rsid w:val="00850D4A"/>
    <w:rsid w:val="00852F9F"/>
    <w:rsid w:val="00855ECD"/>
    <w:rsid w:val="00856BB7"/>
    <w:rsid w:val="00857575"/>
    <w:rsid w:val="00857A46"/>
    <w:rsid w:val="00860A9A"/>
    <w:rsid w:val="008622A7"/>
    <w:rsid w:val="00865B08"/>
    <w:rsid w:val="00866B1A"/>
    <w:rsid w:val="0086760E"/>
    <w:rsid w:val="00870E8C"/>
    <w:rsid w:val="00876FA3"/>
    <w:rsid w:val="0087799F"/>
    <w:rsid w:val="00891A2A"/>
    <w:rsid w:val="00893AA6"/>
    <w:rsid w:val="00893C92"/>
    <w:rsid w:val="008947AA"/>
    <w:rsid w:val="008A01C1"/>
    <w:rsid w:val="008A0AD3"/>
    <w:rsid w:val="008A3C2D"/>
    <w:rsid w:val="008A49D9"/>
    <w:rsid w:val="008A537D"/>
    <w:rsid w:val="008A7133"/>
    <w:rsid w:val="008A7367"/>
    <w:rsid w:val="008B08D4"/>
    <w:rsid w:val="008B4678"/>
    <w:rsid w:val="008B5DCB"/>
    <w:rsid w:val="008C0732"/>
    <w:rsid w:val="008C2445"/>
    <w:rsid w:val="008C2644"/>
    <w:rsid w:val="008C4526"/>
    <w:rsid w:val="008C54DC"/>
    <w:rsid w:val="008C59BC"/>
    <w:rsid w:val="008C6865"/>
    <w:rsid w:val="008C77C7"/>
    <w:rsid w:val="008D082C"/>
    <w:rsid w:val="008D1C7B"/>
    <w:rsid w:val="008D35B3"/>
    <w:rsid w:val="008D6B43"/>
    <w:rsid w:val="008D78B7"/>
    <w:rsid w:val="008E6DDE"/>
    <w:rsid w:val="008E7368"/>
    <w:rsid w:val="008F0B99"/>
    <w:rsid w:val="008F0C1F"/>
    <w:rsid w:val="008F29E3"/>
    <w:rsid w:val="008F44EF"/>
    <w:rsid w:val="008F5C95"/>
    <w:rsid w:val="009014EC"/>
    <w:rsid w:val="00906BD4"/>
    <w:rsid w:val="009073B0"/>
    <w:rsid w:val="009074F6"/>
    <w:rsid w:val="00911B75"/>
    <w:rsid w:val="00922479"/>
    <w:rsid w:val="00922D14"/>
    <w:rsid w:val="00925939"/>
    <w:rsid w:val="00925DF8"/>
    <w:rsid w:val="0093189D"/>
    <w:rsid w:val="009329BB"/>
    <w:rsid w:val="00933EBE"/>
    <w:rsid w:val="00935684"/>
    <w:rsid w:val="009363FB"/>
    <w:rsid w:val="0094002B"/>
    <w:rsid w:val="00940CE9"/>
    <w:rsid w:val="00942CCA"/>
    <w:rsid w:val="00943862"/>
    <w:rsid w:val="00943B14"/>
    <w:rsid w:val="009465E1"/>
    <w:rsid w:val="00947B6E"/>
    <w:rsid w:val="00947BF2"/>
    <w:rsid w:val="00950747"/>
    <w:rsid w:val="00950DFA"/>
    <w:rsid w:val="0095480B"/>
    <w:rsid w:val="00954FFC"/>
    <w:rsid w:val="00964CD6"/>
    <w:rsid w:val="00966F52"/>
    <w:rsid w:val="00967A90"/>
    <w:rsid w:val="009706D6"/>
    <w:rsid w:val="009708D6"/>
    <w:rsid w:val="00972394"/>
    <w:rsid w:val="00972A14"/>
    <w:rsid w:val="00973172"/>
    <w:rsid w:val="00975785"/>
    <w:rsid w:val="00975C1F"/>
    <w:rsid w:val="00975E82"/>
    <w:rsid w:val="009766CC"/>
    <w:rsid w:val="00980CC1"/>
    <w:rsid w:val="00981A10"/>
    <w:rsid w:val="00981F9E"/>
    <w:rsid w:val="00984CCD"/>
    <w:rsid w:val="00987BA6"/>
    <w:rsid w:val="00987BCB"/>
    <w:rsid w:val="00990471"/>
    <w:rsid w:val="00990AE8"/>
    <w:rsid w:val="00993261"/>
    <w:rsid w:val="0099506A"/>
    <w:rsid w:val="00995745"/>
    <w:rsid w:val="009971E5"/>
    <w:rsid w:val="009A5B38"/>
    <w:rsid w:val="009B19A4"/>
    <w:rsid w:val="009B1A63"/>
    <w:rsid w:val="009B2971"/>
    <w:rsid w:val="009B7E2D"/>
    <w:rsid w:val="009C38F8"/>
    <w:rsid w:val="009C59E4"/>
    <w:rsid w:val="009C6205"/>
    <w:rsid w:val="009C6552"/>
    <w:rsid w:val="009C735E"/>
    <w:rsid w:val="009D3A44"/>
    <w:rsid w:val="009D609C"/>
    <w:rsid w:val="009E19F8"/>
    <w:rsid w:val="009E3EA8"/>
    <w:rsid w:val="009E66EB"/>
    <w:rsid w:val="009F003B"/>
    <w:rsid w:val="009F05C0"/>
    <w:rsid w:val="009F1FF0"/>
    <w:rsid w:val="009F4883"/>
    <w:rsid w:val="009F53F5"/>
    <w:rsid w:val="00A0028B"/>
    <w:rsid w:val="00A0151F"/>
    <w:rsid w:val="00A041AB"/>
    <w:rsid w:val="00A0603A"/>
    <w:rsid w:val="00A07C25"/>
    <w:rsid w:val="00A114D7"/>
    <w:rsid w:val="00A167F1"/>
    <w:rsid w:val="00A17BE3"/>
    <w:rsid w:val="00A21818"/>
    <w:rsid w:val="00A21CCA"/>
    <w:rsid w:val="00A260EC"/>
    <w:rsid w:val="00A345A3"/>
    <w:rsid w:val="00A34789"/>
    <w:rsid w:val="00A34937"/>
    <w:rsid w:val="00A36C6E"/>
    <w:rsid w:val="00A37F9A"/>
    <w:rsid w:val="00A40CB9"/>
    <w:rsid w:val="00A40E5B"/>
    <w:rsid w:val="00A415F4"/>
    <w:rsid w:val="00A41FAB"/>
    <w:rsid w:val="00A42E8B"/>
    <w:rsid w:val="00A44476"/>
    <w:rsid w:val="00A45D65"/>
    <w:rsid w:val="00A555C1"/>
    <w:rsid w:val="00A609A7"/>
    <w:rsid w:val="00A6596E"/>
    <w:rsid w:val="00A72293"/>
    <w:rsid w:val="00A74AF3"/>
    <w:rsid w:val="00A751D3"/>
    <w:rsid w:val="00A7579C"/>
    <w:rsid w:val="00A84590"/>
    <w:rsid w:val="00A8496B"/>
    <w:rsid w:val="00A85591"/>
    <w:rsid w:val="00A93186"/>
    <w:rsid w:val="00A950F8"/>
    <w:rsid w:val="00A96042"/>
    <w:rsid w:val="00A97CF1"/>
    <w:rsid w:val="00AA4143"/>
    <w:rsid w:val="00AA52E2"/>
    <w:rsid w:val="00AA641A"/>
    <w:rsid w:val="00AB1A7E"/>
    <w:rsid w:val="00AB2283"/>
    <w:rsid w:val="00AB3F15"/>
    <w:rsid w:val="00AC047A"/>
    <w:rsid w:val="00AC162E"/>
    <w:rsid w:val="00AC3ECA"/>
    <w:rsid w:val="00AC58C5"/>
    <w:rsid w:val="00AC5E10"/>
    <w:rsid w:val="00AC77DB"/>
    <w:rsid w:val="00AD37A6"/>
    <w:rsid w:val="00AD7984"/>
    <w:rsid w:val="00AD79AF"/>
    <w:rsid w:val="00AD7C9E"/>
    <w:rsid w:val="00AE2235"/>
    <w:rsid w:val="00AE2501"/>
    <w:rsid w:val="00AE58DD"/>
    <w:rsid w:val="00AF07D2"/>
    <w:rsid w:val="00AF631F"/>
    <w:rsid w:val="00AF771B"/>
    <w:rsid w:val="00B042C2"/>
    <w:rsid w:val="00B10C68"/>
    <w:rsid w:val="00B117B2"/>
    <w:rsid w:val="00B12B1D"/>
    <w:rsid w:val="00B1564E"/>
    <w:rsid w:val="00B15C02"/>
    <w:rsid w:val="00B15CCD"/>
    <w:rsid w:val="00B16E2C"/>
    <w:rsid w:val="00B30D2C"/>
    <w:rsid w:val="00B311A8"/>
    <w:rsid w:val="00B31A82"/>
    <w:rsid w:val="00B31ACE"/>
    <w:rsid w:val="00B355A7"/>
    <w:rsid w:val="00B37298"/>
    <w:rsid w:val="00B37A5B"/>
    <w:rsid w:val="00B4093E"/>
    <w:rsid w:val="00B45C20"/>
    <w:rsid w:val="00B46FD5"/>
    <w:rsid w:val="00B50458"/>
    <w:rsid w:val="00B52997"/>
    <w:rsid w:val="00B5467C"/>
    <w:rsid w:val="00B55B02"/>
    <w:rsid w:val="00B56703"/>
    <w:rsid w:val="00B653EB"/>
    <w:rsid w:val="00B66610"/>
    <w:rsid w:val="00B7027A"/>
    <w:rsid w:val="00B73F63"/>
    <w:rsid w:val="00B740D2"/>
    <w:rsid w:val="00B80854"/>
    <w:rsid w:val="00B83309"/>
    <w:rsid w:val="00B84AA7"/>
    <w:rsid w:val="00B918DD"/>
    <w:rsid w:val="00B93F08"/>
    <w:rsid w:val="00BA29AA"/>
    <w:rsid w:val="00BA3540"/>
    <w:rsid w:val="00BA3ACF"/>
    <w:rsid w:val="00BB0986"/>
    <w:rsid w:val="00BB0FE6"/>
    <w:rsid w:val="00BB55D8"/>
    <w:rsid w:val="00BB6238"/>
    <w:rsid w:val="00BB669D"/>
    <w:rsid w:val="00BB724F"/>
    <w:rsid w:val="00BC01CF"/>
    <w:rsid w:val="00BC1876"/>
    <w:rsid w:val="00BC1C00"/>
    <w:rsid w:val="00BC4954"/>
    <w:rsid w:val="00BC5BAE"/>
    <w:rsid w:val="00BC66A1"/>
    <w:rsid w:val="00BC776D"/>
    <w:rsid w:val="00BD1746"/>
    <w:rsid w:val="00BD1F37"/>
    <w:rsid w:val="00BD47B3"/>
    <w:rsid w:val="00BD5737"/>
    <w:rsid w:val="00BE0B98"/>
    <w:rsid w:val="00BE23E1"/>
    <w:rsid w:val="00BE5458"/>
    <w:rsid w:val="00BE57E5"/>
    <w:rsid w:val="00BE628A"/>
    <w:rsid w:val="00BE704F"/>
    <w:rsid w:val="00BE7ED0"/>
    <w:rsid w:val="00BF281A"/>
    <w:rsid w:val="00BF3A75"/>
    <w:rsid w:val="00BF47B9"/>
    <w:rsid w:val="00BF4B18"/>
    <w:rsid w:val="00BF56B4"/>
    <w:rsid w:val="00C00B59"/>
    <w:rsid w:val="00C027F2"/>
    <w:rsid w:val="00C028D6"/>
    <w:rsid w:val="00C02C91"/>
    <w:rsid w:val="00C040A6"/>
    <w:rsid w:val="00C062C4"/>
    <w:rsid w:val="00C065D1"/>
    <w:rsid w:val="00C06719"/>
    <w:rsid w:val="00C14BAF"/>
    <w:rsid w:val="00C21068"/>
    <w:rsid w:val="00C240BE"/>
    <w:rsid w:val="00C262AC"/>
    <w:rsid w:val="00C26EF3"/>
    <w:rsid w:val="00C33E55"/>
    <w:rsid w:val="00C3783F"/>
    <w:rsid w:val="00C40A72"/>
    <w:rsid w:val="00C43317"/>
    <w:rsid w:val="00C44713"/>
    <w:rsid w:val="00C45293"/>
    <w:rsid w:val="00C46D2B"/>
    <w:rsid w:val="00C5005B"/>
    <w:rsid w:val="00C52689"/>
    <w:rsid w:val="00C57C3E"/>
    <w:rsid w:val="00C600CD"/>
    <w:rsid w:val="00C600F2"/>
    <w:rsid w:val="00C60717"/>
    <w:rsid w:val="00C6470F"/>
    <w:rsid w:val="00C657EB"/>
    <w:rsid w:val="00C670BD"/>
    <w:rsid w:val="00C73450"/>
    <w:rsid w:val="00C76266"/>
    <w:rsid w:val="00C83544"/>
    <w:rsid w:val="00C869D2"/>
    <w:rsid w:val="00C90DE5"/>
    <w:rsid w:val="00C913A3"/>
    <w:rsid w:val="00C91934"/>
    <w:rsid w:val="00C94F5E"/>
    <w:rsid w:val="00C953D4"/>
    <w:rsid w:val="00C97E02"/>
    <w:rsid w:val="00CA1F82"/>
    <w:rsid w:val="00CA34EB"/>
    <w:rsid w:val="00CA41D4"/>
    <w:rsid w:val="00CA5C4C"/>
    <w:rsid w:val="00CB097F"/>
    <w:rsid w:val="00CB2592"/>
    <w:rsid w:val="00CB32D1"/>
    <w:rsid w:val="00CB5AAA"/>
    <w:rsid w:val="00CB71C2"/>
    <w:rsid w:val="00CB7E99"/>
    <w:rsid w:val="00CC09F5"/>
    <w:rsid w:val="00CC0DE7"/>
    <w:rsid w:val="00CC16A8"/>
    <w:rsid w:val="00CC43B8"/>
    <w:rsid w:val="00CD23B0"/>
    <w:rsid w:val="00CD2808"/>
    <w:rsid w:val="00CD71A9"/>
    <w:rsid w:val="00CE398A"/>
    <w:rsid w:val="00CE503A"/>
    <w:rsid w:val="00CF1422"/>
    <w:rsid w:val="00CF3AA7"/>
    <w:rsid w:val="00CF3D70"/>
    <w:rsid w:val="00CF607C"/>
    <w:rsid w:val="00CF6C74"/>
    <w:rsid w:val="00CF6D6C"/>
    <w:rsid w:val="00CF7713"/>
    <w:rsid w:val="00CF7F8D"/>
    <w:rsid w:val="00CF7FC6"/>
    <w:rsid w:val="00D0393C"/>
    <w:rsid w:val="00D049FD"/>
    <w:rsid w:val="00D05689"/>
    <w:rsid w:val="00D06695"/>
    <w:rsid w:val="00D12721"/>
    <w:rsid w:val="00D15DFC"/>
    <w:rsid w:val="00D169B8"/>
    <w:rsid w:val="00D16BDD"/>
    <w:rsid w:val="00D23C7B"/>
    <w:rsid w:val="00D25AD4"/>
    <w:rsid w:val="00D269B9"/>
    <w:rsid w:val="00D26E0C"/>
    <w:rsid w:val="00D32371"/>
    <w:rsid w:val="00D33EDA"/>
    <w:rsid w:val="00D41157"/>
    <w:rsid w:val="00D43ABD"/>
    <w:rsid w:val="00D456B2"/>
    <w:rsid w:val="00D45B0E"/>
    <w:rsid w:val="00D46CBC"/>
    <w:rsid w:val="00D47617"/>
    <w:rsid w:val="00D4781F"/>
    <w:rsid w:val="00D54BA4"/>
    <w:rsid w:val="00D54F0E"/>
    <w:rsid w:val="00D570C9"/>
    <w:rsid w:val="00D57FDA"/>
    <w:rsid w:val="00D609D2"/>
    <w:rsid w:val="00D61577"/>
    <w:rsid w:val="00D63657"/>
    <w:rsid w:val="00D64BEF"/>
    <w:rsid w:val="00D6594E"/>
    <w:rsid w:val="00D66CE4"/>
    <w:rsid w:val="00D67B08"/>
    <w:rsid w:val="00D72313"/>
    <w:rsid w:val="00D72FC3"/>
    <w:rsid w:val="00D77A96"/>
    <w:rsid w:val="00D83F4C"/>
    <w:rsid w:val="00D85F90"/>
    <w:rsid w:val="00D8760E"/>
    <w:rsid w:val="00D92C57"/>
    <w:rsid w:val="00D940AF"/>
    <w:rsid w:val="00D97640"/>
    <w:rsid w:val="00DA3EFD"/>
    <w:rsid w:val="00DA4203"/>
    <w:rsid w:val="00DA5E3E"/>
    <w:rsid w:val="00DB2580"/>
    <w:rsid w:val="00DB431B"/>
    <w:rsid w:val="00DB5173"/>
    <w:rsid w:val="00DB7F8B"/>
    <w:rsid w:val="00DC1D68"/>
    <w:rsid w:val="00DC2825"/>
    <w:rsid w:val="00DC5110"/>
    <w:rsid w:val="00DC621E"/>
    <w:rsid w:val="00DD0777"/>
    <w:rsid w:val="00DD0854"/>
    <w:rsid w:val="00DD40BF"/>
    <w:rsid w:val="00DD66EC"/>
    <w:rsid w:val="00DE0D26"/>
    <w:rsid w:val="00DE1407"/>
    <w:rsid w:val="00DE2F7F"/>
    <w:rsid w:val="00DE4D2C"/>
    <w:rsid w:val="00DE54A2"/>
    <w:rsid w:val="00DF10A8"/>
    <w:rsid w:val="00DF1734"/>
    <w:rsid w:val="00DF762D"/>
    <w:rsid w:val="00E014C5"/>
    <w:rsid w:val="00E01518"/>
    <w:rsid w:val="00E01674"/>
    <w:rsid w:val="00E0422A"/>
    <w:rsid w:val="00E0572E"/>
    <w:rsid w:val="00E06559"/>
    <w:rsid w:val="00E06F0E"/>
    <w:rsid w:val="00E12912"/>
    <w:rsid w:val="00E13E5D"/>
    <w:rsid w:val="00E15092"/>
    <w:rsid w:val="00E15F79"/>
    <w:rsid w:val="00E16B5F"/>
    <w:rsid w:val="00E16D38"/>
    <w:rsid w:val="00E17846"/>
    <w:rsid w:val="00E220E9"/>
    <w:rsid w:val="00E25293"/>
    <w:rsid w:val="00E264E6"/>
    <w:rsid w:val="00E30011"/>
    <w:rsid w:val="00E32631"/>
    <w:rsid w:val="00E3478A"/>
    <w:rsid w:val="00E35FC0"/>
    <w:rsid w:val="00E37C00"/>
    <w:rsid w:val="00E41837"/>
    <w:rsid w:val="00E4190B"/>
    <w:rsid w:val="00E44D94"/>
    <w:rsid w:val="00E5283A"/>
    <w:rsid w:val="00E541CA"/>
    <w:rsid w:val="00E555AA"/>
    <w:rsid w:val="00E56E69"/>
    <w:rsid w:val="00E56FEB"/>
    <w:rsid w:val="00E57E6D"/>
    <w:rsid w:val="00E63C92"/>
    <w:rsid w:val="00E6425E"/>
    <w:rsid w:val="00E66D58"/>
    <w:rsid w:val="00E67C3A"/>
    <w:rsid w:val="00E714AB"/>
    <w:rsid w:val="00E71FC8"/>
    <w:rsid w:val="00E8154D"/>
    <w:rsid w:val="00E8389C"/>
    <w:rsid w:val="00E838F0"/>
    <w:rsid w:val="00E83F7E"/>
    <w:rsid w:val="00E9257C"/>
    <w:rsid w:val="00E93C1C"/>
    <w:rsid w:val="00E94A64"/>
    <w:rsid w:val="00E94E48"/>
    <w:rsid w:val="00E97214"/>
    <w:rsid w:val="00E97405"/>
    <w:rsid w:val="00E9772D"/>
    <w:rsid w:val="00EA0432"/>
    <w:rsid w:val="00EA073F"/>
    <w:rsid w:val="00EA0AAE"/>
    <w:rsid w:val="00EA2A29"/>
    <w:rsid w:val="00EA34D0"/>
    <w:rsid w:val="00EB12E4"/>
    <w:rsid w:val="00EB27BC"/>
    <w:rsid w:val="00EB45F9"/>
    <w:rsid w:val="00EC174C"/>
    <w:rsid w:val="00EC3E64"/>
    <w:rsid w:val="00EC416F"/>
    <w:rsid w:val="00EC564B"/>
    <w:rsid w:val="00EC5BFE"/>
    <w:rsid w:val="00EC5CAD"/>
    <w:rsid w:val="00EC6188"/>
    <w:rsid w:val="00EC61F3"/>
    <w:rsid w:val="00EC69A5"/>
    <w:rsid w:val="00ED0B98"/>
    <w:rsid w:val="00ED2832"/>
    <w:rsid w:val="00ED51CE"/>
    <w:rsid w:val="00EE320F"/>
    <w:rsid w:val="00EE4112"/>
    <w:rsid w:val="00EE5B99"/>
    <w:rsid w:val="00EE6CA7"/>
    <w:rsid w:val="00EF1026"/>
    <w:rsid w:val="00EF5BF6"/>
    <w:rsid w:val="00EF6E68"/>
    <w:rsid w:val="00EF6EA9"/>
    <w:rsid w:val="00EF7CC2"/>
    <w:rsid w:val="00F01018"/>
    <w:rsid w:val="00F038B2"/>
    <w:rsid w:val="00F04E3E"/>
    <w:rsid w:val="00F074A5"/>
    <w:rsid w:val="00F07804"/>
    <w:rsid w:val="00F10D7E"/>
    <w:rsid w:val="00F10E9F"/>
    <w:rsid w:val="00F137C1"/>
    <w:rsid w:val="00F14928"/>
    <w:rsid w:val="00F215B9"/>
    <w:rsid w:val="00F232DE"/>
    <w:rsid w:val="00F23A30"/>
    <w:rsid w:val="00F24016"/>
    <w:rsid w:val="00F27111"/>
    <w:rsid w:val="00F277AA"/>
    <w:rsid w:val="00F30731"/>
    <w:rsid w:val="00F34DB9"/>
    <w:rsid w:val="00F44387"/>
    <w:rsid w:val="00F447DF"/>
    <w:rsid w:val="00F47C25"/>
    <w:rsid w:val="00F623D0"/>
    <w:rsid w:val="00F65197"/>
    <w:rsid w:val="00F65709"/>
    <w:rsid w:val="00F7199E"/>
    <w:rsid w:val="00F7502A"/>
    <w:rsid w:val="00F7502B"/>
    <w:rsid w:val="00F768C7"/>
    <w:rsid w:val="00F80C42"/>
    <w:rsid w:val="00F82711"/>
    <w:rsid w:val="00F86B0E"/>
    <w:rsid w:val="00F86FA9"/>
    <w:rsid w:val="00F87011"/>
    <w:rsid w:val="00F95DDB"/>
    <w:rsid w:val="00F9657A"/>
    <w:rsid w:val="00FA1B7C"/>
    <w:rsid w:val="00FA6030"/>
    <w:rsid w:val="00FA6AA0"/>
    <w:rsid w:val="00FA7752"/>
    <w:rsid w:val="00FB0D01"/>
    <w:rsid w:val="00FB4696"/>
    <w:rsid w:val="00FB47C9"/>
    <w:rsid w:val="00FC552B"/>
    <w:rsid w:val="00FC6632"/>
    <w:rsid w:val="00FC7674"/>
    <w:rsid w:val="00FC788A"/>
    <w:rsid w:val="00FD02B6"/>
    <w:rsid w:val="00FD3090"/>
    <w:rsid w:val="00FE00A2"/>
    <w:rsid w:val="00FE3161"/>
    <w:rsid w:val="00FE509C"/>
    <w:rsid w:val="00FE518F"/>
    <w:rsid w:val="00FE6905"/>
    <w:rsid w:val="00FE7E3B"/>
    <w:rsid w:val="00FF2A34"/>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A881C"/>
  <w15:docId w15:val="{9432F7D9-6B9A-4662-847A-F620937E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2">
    <w:name w:val="heading 2"/>
    <w:basedOn w:val="Normln"/>
    <w:next w:val="Normln"/>
    <w:link w:val="Nadpis2Char"/>
    <w:uiPriority w:val="9"/>
    <w:semiHidden/>
    <w:unhideWhenUsed/>
    <w:qFormat/>
    <w:rsid w:val="001F2E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character" w:customStyle="1" w:styleId="Nadpis2Char">
    <w:name w:val="Nadpis 2 Char"/>
    <w:basedOn w:val="Standardnpsmoodstavce"/>
    <w:link w:val="Nadpis2"/>
    <w:uiPriority w:val="9"/>
    <w:semiHidden/>
    <w:rsid w:val="001F2EE7"/>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1F2EE7"/>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933854927">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na.zemska@vzp.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F55EC3C-5CBA-4501-94D2-D017B745C2A5}">
  <ds:schemaRefs>
    <ds:schemaRef ds:uri="http://schemas.openxmlformats.org/officeDocument/2006/bibliography"/>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6AB1E8BA-6069-4C97-BA74-3958648B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5220</Words>
  <Characters>30803</Characters>
  <Application>Microsoft Office Word</Application>
  <DocSecurity>4</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35952</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2021-03-12T11:40:00Z</cp:lastPrinted>
  <dcterms:created xsi:type="dcterms:W3CDTF">2021-05-14T10:45:00Z</dcterms:created>
  <dcterms:modified xsi:type="dcterms:W3CDTF">2021-05-14T10:45:00Z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