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6E" w:rsidRDefault="00E54303">
      <w:pPr>
        <w:pStyle w:val="Nadpis20"/>
        <w:keepNext/>
        <w:keepLines/>
        <w:shd w:val="clear" w:color="auto" w:fill="auto"/>
      </w:pPr>
      <w:bookmarkStart w:id="0" w:name="bookmark0"/>
      <w:r>
        <w:t>Smlouva o zajištění odborného výcviku</w:t>
      </w:r>
      <w:bookmarkEnd w:id="0"/>
    </w:p>
    <w:p w:rsidR="00893B6E" w:rsidRDefault="00E54303">
      <w:pPr>
        <w:pStyle w:val="Zkladntext1"/>
        <w:shd w:val="clear" w:color="auto" w:fill="auto"/>
        <w:spacing w:after="380" w:line="226" w:lineRule="auto"/>
      </w:pPr>
      <w:r>
        <w:t xml:space="preserve">na základě § 65 odst. 2 zákona č. 561/2004 Sb., o předškolním, základním, středním, vyšším odborném a jiném vzdělávání (školský zákon) v platném znění, podle kterého se uskutečňuje praktické vyučování na pracovištích </w:t>
      </w:r>
      <w:r>
        <w:t>fyzických nebo právnických osob, které mají oprávnění k činnosti související s daným oborem.</w:t>
      </w:r>
    </w:p>
    <w:p w:rsidR="00893B6E" w:rsidRDefault="00E54303">
      <w:pPr>
        <w:pStyle w:val="Nadpis30"/>
        <w:keepNext/>
        <w:keepLines/>
        <w:shd w:val="clear" w:color="auto" w:fill="auto"/>
        <w:spacing w:after="0"/>
      </w:pPr>
      <w:bookmarkStart w:id="1" w:name="bookmark1"/>
      <w:r>
        <w:t>I.</w:t>
      </w:r>
      <w:bookmarkEnd w:id="1"/>
    </w:p>
    <w:p w:rsidR="00893B6E" w:rsidRDefault="00E54303">
      <w:pPr>
        <w:pStyle w:val="Nadpis30"/>
        <w:keepNext/>
        <w:keepLines/>
        <w:shd w:val="clear" w:color="auto" w:fill="auto"/>
        <w:spacing w:after="280"/>
      </w:pPr>
      <w:bookmarkStart w:id="2" w:name="bookmark2"/>
      <w:r>
        <w:t>Smluvní strany</w:t>
      </w:r>
      <w:bookmarkEnd w:id="2"/>
    </w:p>
    <w:p w:rsidR="00893B6E" w:rsidRDefault="00E54303">
      <w:pPr>
        <w:pStyle w:val="Zkladntext1"/>
        <w:shd w:val="clear" w:color="auto" w:fill="auto"/>
        <w:ind w:right="3300"/>
        <w:jc w:val="left"/>
      </w:pPr>
      <w:r>
        <w:rPr>
          <w:b/>
          <w:bCs/>
        </w:rPr>
        <w:t xml:space="preserve">Akademie řemesel Praha - Střední škola technická </w:t>
      </w:r>
      <w:r>
        <w:t>sídlo: Zelený pruh 1294/52,147 08 Praha 4 - Krč zastoupena: Ing. Drahoslavem Matonohou, ředitele</w:t>
      </w:r>
      <w:r>
        <w:t>m školy IČ: 14891522, DIČ: CZ14891522</w:t>
      </w:r>
    </w:p>
    <w:p w:rsidR="00893B6E" w:rsidRDefault="00E54303">
      <w:pPr>
        <w:pStyle w:val="Zkladntext1"/>
        <w:shd w:val="clear" w:color="auto" w:fill="auto"/>
        <w:spacing w:after="860"/>
        <w:ind w:right="4220"/>
        <w:jc w:val="left"/>
      </w:pPr>
      <w:r>
        <w:t xml:space="preserve">bankovní spojení: </w:t>
      </w:r>
      <w:proofErr w:type="spellStart"/>
      <w:r w:rsidR="008B624C">
        <w:t>XXXXXXXXX</w:t>
      </w:r>
      <w:r>
        <w:t>číslo</w:t>
      </w:r>
      <w:proofErr w:type="spellEnd"/>
      <w:r>
        <w:t xml:space="preserve"> účtu: </w:t>
      </w:r>
      <w:proofErr w:type="spellStart"/>
      <w:r w:rsidR="008B624C">
        <w:t>XXXXXXXXX</w:t>
      </w:r>
      <w:r>
        <w:t>na</w:t>
      </w:r>
      <w:proofErr w:type="spellEnd"/>
      <w:r>
        <w:t xml:space="preserve"> straně jedné (dále jen „Škola")</w:t>
      </w:r>
    </w:p>
    <w:p w:rsidR="00893B6E" w:rsidRDefault="00E54303">
      <w:pPr>
        <w:pStyle w:val="Nadpis30"/>
        <w:keepNext/>
        <w:keepLines/>
        <w:shd w:val="clear" w:color="auto" w:fill="auto"/>
        <w:spacing w:after="0" w:line="228" w:lineRule="auto"/>
        <w:ind w:left="260" w:hanging="260"/>
        <w:jc w:val="both"/>
      </w:pPr>
      <w:bookmarkStart w:id="3" w:name="bookmark3"/>
      <w:r>
        <w:t xml:space="preserve">Jan </w:t>
      </w:r>
      <w:proofErr w:type="spellStart"/>
      <w:r>
        <w:t>Tinhofer</w:t>
      </w:r>
      <w:bookmarkEnd w:id="3"/>
      <w:proofErr w:type="spellEnd"/>
    </w:p>
    <w:p w:rsidR="00893B6E" w:rsidRDefault="00E54303">
      <w:pPr>
        <w:pStyle w:val="Zkladntext1"/>
        <w:shd w:val="clear" w:color="auto" w:fill="auto"/>
        <w:spacing w:line="228" w:lineRule="auto"/>
        <w:ind w:right="5960"/>
        <w:jc w:val="left"/>
      </w:pPr>
      <w:r>
        <w:t xml:space="preserve">sídlo:263 01, Dlouhá Lhota 138 zastoupena: Janem </w:t>
      </w:r>
      <w:proofErr w:type="spellStart"/>
      <w:r>
        <w:t>Tinhoferem</w:t>
      </w:r>
      <w:proofErr w:type="spellEnd"/>
      <w:r>
        <w:t xml:space="preserve"> IČ: 71478710</w:t>
      </w:r>
    </w:p>
    <w:p w:rsidR="00893B6E" w:rsidRDefault="00E54303">
      <w:pPr>
        <w:pStyle w:val="Zkladntext1"/>
        <w:shd w:val="clear" w:color="auto" w:fill="auto"/>
        <w:spacing w:after="540" w:line="228" w:lineRule="auto"/>
        <w:ind w:right="5060"/>
        <w:jc w:val="left"/>
      </w:pPr>
      <w:r>
        <w:t xml:space="preserve">bankovní spojení: </w:t>
      </w:r>
      <w:r w:rsidR="008B624C">
        <w:t>XXXXXXXXX</w:t>
      </w:r>
      <w:r w:rsidR="008B624C">
        <w:t xml:space="preserve"> </w:t>
      </w:r>
      <w:r>
        <w:t>(dále jen „Poskytovatel")</w:t>
      </w:r>
    </w:p>
    <w:p w:rsidR="00893B6E" w:rsidRDefault="00E54303">
      <w:pPr>
        <w:pStyle w:val="Nadpis30"/>
        <w:keepNext/>
        <w:keepLines/>
        <w:shd w:val="clear" w:color="auto" w:fill="auto"/>
        <w:spacing w:after="0"/>
      </w:pPr>
      <w:bookmarkStart w:id="4" w:name="bookmark4"/>
      <w:r>
        <w:t>II.</w:t>
      </w:r>
      <w:bookmarkEnd w:id="4"/>
    </w:p>
    <w:p w:rsidR="00893B6E" w:rsidRDefault="00E54303">
      <w:pPr>
        <w:pStyle w:val="Nadpis30"/>
        <w:keepNext/>
        <w:keepLines/>
        <w:shd w:val="clear" w:color="auto" w:fill="auto"/>
        <w:spacing w:after="280"/>
      </w:pPr>
      <w:bookmarkStart w:id="5" w:name="bookmark5"/>
      <w:r>
        <w:t>Předmět Smlouvy</w:t>
      </w:r>
      <w:bookmarkEnd w:id="5"/>
    </w:p>
    <w:p w:rsidR="00893B6E" w:rsidRDefault="00E54303">
      <w:pPr>
        <w:pStyle w:val="Zkladntext1"/>
        <w:shd w:val="clear" w:color="auto" w:fill="auto"/>
        <w:spacing w:after="280"/>
      </w:pPr>
      <w:r>
        <w:t xml:space="preserve">Smluvní strany se dohodly, že žákům Školy, jejichž seznam je uveden v Příloze č. 1 této Smlouvy, zajistí Poskytovatel odborný výcvik, a to na základě jeho oprávnění k činnostem souvisejícím s </w:t>
      </w:r>
      <w:r>
        <w:t>obory vzdělání uvedenými v Příloze č. 1 této Smlouvy a za podmínek této Smlouvy.</w:t>
      </w:r>
    </w:p>
    <w:p w:rsidR="00893B6E" w:rsidRDefault="00E54303">
      <w:pPr>
        <w:pStyle w:val="Nadpis30"/>
        <w:keepNext/>
        <w:keepLines/>
        <w:shd w:val="clear" w:color="auto" w:fill="auto"/>
        <w:spacing w:after="0"/>
      </w:pPr>
      <w:bookmarkStart w:id="6" w:name="bookmark6"/>
      <w:r>
        <w:t>III.</w:t>
      </w:r>
      <w:bookmarkEnd w:id="6"/>
    </w:p>
    <w:p w:rsidR="00893B6E" w:rsidRDefault="00E54303">
      <w:pPr>
        <w:pStyle w:val="Nadpis30"/>
        <w:keepNext/>
        <w:keepLines/>
        <w:shd w:val="clear" w:color="auto" w:fill="auto"/>
        <w:spacing w:after="280"/>
      </w:pPr>
      <w:bookmarkStart w:id="7" w:name="bookmark7"/>
      <w:r>
        <w:t>Práva a povinnosti smluvních stran</w:t>
      </w:r>
      <w:bookmarkEnd w:id="7"/>
    </w:p>
    <w:p w:rsidR="00893B6E" w:rsidRDefault="00E54303">
      <w:pPr>
        <w:pStyle w:val="Zkladntext1"/>
        <w:shd w:val="clear" w:color="auto" w:fill="auto"/>
        <w:ind w:left="260" w:hanging="260"/>
      </w:pPr>
      <w:r>
        <w:rPr>
          <w:u w:val="single"/>
        </w:rPr>
        <w:t>Poskytovatel se zavazuje k tomu, že: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300"/>
        </w:tabs>
        <w:ind w:left="260" w:hanging="260"/>
      </w:pPr>
      <w:r>
        <w:t>Zabezpečí odborný výcvik pro žáky Školy uvedené v Příloze č. 1 této Smlouvy.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307"/>
        </w:tabs>
        <w:ind w:left="260" w:hanging="260"/>
      </w:pPr>
      <w:r>
        <w:t>Odborný výcvik bude p</w:t>
      </w:r>
      <w:r>
        <w:t>robíhat na pracovištích na území hl. m. Prahy a Středočeského kraje, podle vzdělávací koncepce Školy včetně učebních plánů, učebních osnov, příp. jiných schválených učebních dokumentů.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314"/>
        </w:tabs>
        <w:spacing w:after="280"/>
        <w:ind w:left="260" w:hanging="260"/>
      </w:pPr>
      <w:r>
        <w:t>V souladu s § 65 odst. 3 zákona č. 561/2004 Sb. (školského zákona) v pl</w:t>
      </w:r>
      <w:r>
        <w:t>atném znění budou při odborném výcviku dodržována ustanovení zákoníku práce, která upravují pracovní dobu mladistvých a bezpečnost a ochranu zdraví při práci žáků, péči</w:t>
      </w:r>
    </w:p>
    <w:p w:rsidR="00893B6E" w:rsidRDefault="00E54303">
      <w:pPr>
        <w:pStyle w:val="Zkladntext1"/>
        <w:shd w:val="clear" w:color="auto" w:fill="auto"/>
        <w:ind w:left="260" w:firstLine="20"/>
      </w:pPr>
      <w:r>
        <w:t>o zaměstnance a pracovní podmínky žen a mladistvých, a další předpisy o bezpečnosti a o</w:t>
      </w:r>
      <w:r>
        <w:t>chraně zdraví při práci.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ind w:left="260" w:hanging="260"/>
      </w:pPr>
      <w:r>
        <w:lastRenderedPageBreak/>
        <w:t>Prostory budou z hlediska bezpečnosti pro navrhovaný účel (realizace odborného výcviku) odpovídat předpisům BOZP a PO a normám příslušného orgánu hygienické služby.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ind w:left="260" w:hanging="260"/>
      </w:pPr>
      <w:r>
        <w:t xml:space="preserve">Materiální zabezpečení odborného výcviku a vybavení žáků </w:t>
      </w:r>
      <w:r>
        <w:t>základními osobními ochrannými pracovními pomůckami {dále je „OOPP") bude odpovídat potřebám výuky daného oboru vzdělání a nasazení žáků při vykonávané činnosti, včetně dodržení podmínek bezpečnosti práce a ochrany zdraví žáků.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ind w:left="260" w:hanging="260"/>
      </w:pPr>
      <w:r>
        <w:t xml:space="preserve">Prokazatelně žákům uvedeným </w:t>
      </w:r>
      <w:r>
        <w:t>v Příloze č. 1. Smlouvy zajistí vstupní proškolení a seznámí je s riziky pracoviště a potřebnými předpisy BOZP a PO. Případně je seznámí s dalšími potřebnými předpisy pracoviště.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ind w:left="260" w:hanging="260"/>
      </w:pPr>
      <w:r>
        <w:t xml:space="preserve">Při organizaci a personálním zabezpečení odborného výcviku bude v příslušném </w:t>
      </w:r>
      <w:r>
        <w:t>rozsahu respektovat ustanovení § 12 a § 13 vyhlášky č.13/2005 Sb., o středním vzdělávání a vzdělávání v konzervatoři v platném znění.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ind w:left="260" w:hanging="260"/>
      </w:pPr>
      <w:r>
        <w:t>Po vyhodnocení měsíční docházky žáka uhradí Škole smluvně sjednanou cenu za produktivní činnost žáka ve výši 100 Kč/hod.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287"/>
        </w:tabs>
        <w:ind w:left="260" w:hanging="260"/>
      </w:pPr>
      <w:r>
        <w:t>O</w:t>
      </w:r>
      <w:r>
        <w:t>dpovídá žákům za škodu (obecná odpovědnost, odpovědnost při odvracení škody, odpovědnost na odložených věcech a na zdraví) v souladu s ustanovením § 391 odst. 3 zákona č. 262/2006 Sb., zákoník práce.</w:t>
      </w:r>
    </w:p>
    <w:p w:rsidR="00893B6E" w:rsidRDefault="00E54303">
      <w:pPr>
        <w:pStyle w:val="Zkladntext1"/>
        <w:numPr>
          <w:ilvl w:val="0"/>
          <w:numId w:val="1"/>
        </w:numPr>
        <w:shd w:val="clear" w:color="auto" w:fill="auto"/>
        <w:tabs>
          <w:tab w:val="left" w:pos="363"/>
        </w:tabs>
        <w:ind w:left="260" w:hanging="260"/>
      </w:pPr>
      <w:r>
        <w:t>Umožní zástupcům Školy (tj. zástupci Školy a jejího zřiz</w:t>
      </w:r>
      <w:r>
        <w:t>ovatele), příslušnému školskému úřadu a České školní inspekci vstup do prostor, kde je realizován odborný výcvik v rozsahu potřebném pro provádění koordinačních a kontrolních činností a bezpečnosti práce.</w:t>
      </w:r>
    </w:p>
    <w:p w:rsidR="00893B6E" w:rsidRDefault="00E54303">
      <w:pPr>
        <w:pStyle w:val="Zkladntext1"/>
        <w:shd w:val="clear" w:color="auto" w:fill="auto"/>
        <w:ind w:left="260" w:hanging="260"/>
      </w:pPr>
      <w:proofErr w:type="spellStart"/>
      <w:proofErr w:type="gramStart"/>
      <w:r>
        <w:t>n.Jeho</w:t>
      </w:r>
      <w:proofErr w:type="spellEnd"/>
      <w:proofErr w:type="gramEnd"/>
      <w:r>
        <w:t xml:space="preserve"> pověřený zaměstnanec bude spolupracovat s ur</w:t>
      </w:r>
      <w:r>
        <w:t>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</w:t>
      </w:r>
      <w:r>
        <w:t>ho povinností, bude navrhovat hodnocení a klasifikaci žáka. Nejpozději v následujícím pracovním dni po posledním dni v měsíci předá pověřenému pracovníkovi Školy měsíční výkaz docházky žáka na odborný výcvik a měsíční výkaz produktivní činnosti žáka.</w:t>
      </w:r>
    </w:p>
    <w:p w:rsidR="00893B6E" w:rsidRDefault="00E54303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ind w:left="260" w:hanging="260"/>
      </w:pPr>
      <w:r>
        <w:t xml:space="preserve">Bude </w:t>
      </w:r>
      <w:r>
        <w:t>se v nezbytném rozsahu podílet na zajištění závěrečných praktických zkoušek a dalších činností, které souvisejí se závěrem odborného výcviku.</w:t>
      </w:r>
    </w:p>
    <w:p w:rsidR="00893B6E" w:rsidRDefault="00E54303">
      <w:pPr>
        <w:pStyle w:val="Zkladntext1"/>
        <w:numPr>
          <w:ilvl w:val="0"/>
          <w:numId w:val="2"/>
        </w:numPr>
        <w:shd w:val="clear" w:color="auto" w:fill="auto"/>
        <w:tabs>
          <w:tab w:val="left" w:pos="363"/>
        </w:tabs>
        <w:spacing w:after="280"/>
        <w:ind w:left="260" w:hanging="260"/>
      </w:pPr>
      <w:r>
        <w:t>Umožní žákům Školy přístup k nejnovějším technologiím v daném oboru.</w:t>
      </w:r>
    </w:p>
    <w:p w:rsidR="00893B6E" w:rsidRDefault="00E54303">
      <w:pPr>
        <w:pStyle w:val="Zkladntext1"/>
        <w:shd w:val="clear" w:color="auto" w:fill="auto"/>
        <w:ind w:left="260" w:hanging="260"/>
      </w:pPr>
      <w:r>
        <w:rPr>
          <w:u w:val="single"/>
        </w:rPr>
        <w:t>Škola se zavazuje k tomu, že:</w:t>
      </w:r>
    </w:p>
    <w:p w:rsidR="00893B6E" w:rsidRDefault="00E54303">
      <w:pPr>
        <w:pStyle w:val="Zkladntext1"/>
        <w:numPr>
          <w:ilvl w:val="0"/>
          <w:numId w:val="3"/>
        </w:numPr>
        <w:shd w:val="clear" w:color="auto" w:fill="auto"/>
        <w:tabs>
          <w:tab w:val="left" w:pos="287"/>
        </w:tabs>
        <w:spacing w:after="40"/>
        <w:ind w:left="260" w:hanging="260"/>
      </w:pPr>
      <w:r>
        <w:t>Prostřednictvím</w:t>
      </w:r>
      <w:r>
        <w:t xml:space="preserve">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</w:t>
      </w:r>
      <w:r>
        <w:t xml:space="preserve"> odborný výcvik a měsíční přehled produktivní činnosti žáků Školy.</w:t>
      </w:r>
    </w:p>
    <w:p w:rsidR="00893B6E" w:rsidRDefault="00E54303">
      <w:pPr>
        <w:pStyle w:val="Zkladntext1"/>
        <w:numPr>
          <w:ilvl w:val="0"/>
          <w:numId w:val="3"/>
        </w:numPr>
        <w:shd w:val="clear" w:color="auto" w:fill="auto"/>
        <w:tabs>
          <w:tab w:val="left" w:pos="291"/>
        </w:tabs>
        <w:ind w:left="260" w:hanging="260"/>
      </w:pPr>
      <w:r>
        <w:t>Na základě měsíčního výkazu o produktivní činnosti žáka, potvrzeného oběma stranami, vyhotoví fakturu s náležitostmi daňového dokladu.</w:t>
      </w:r>
    </w:p>
    <w:p w:rsidR="00893B6E" w:rsidRDefault="00E54303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  <w:ind w:left="260" w:hanging="260"/>
      </w:pPr>
      <w:r>
        <w:t>Umožní instruktorům odborného výcviku Poskytovatele pr</w:t>
      </w:r>
      <w:r>
        <w:t>avidelně se účastnit pedagogických a metodických akcí.</w:t>
      </w:r>
    </w:p>
    <w:p w:rsidR="00893B6E" w:rsidRDefault="00E54303">
      <w:pPr>
        <w:pStyle w:val="Zkladntext1"/>
        <w:numPr>
          <w:ilvl w:val="0"/>
          <w:numId w:val="3"/>
        </w:numPr>
        <w:shd w:val="clear" w:color="auto" w:fill="auto"/>
        <w:tabs>
          <w:tab w:val="left" w:pos="298"/>
        </w:tabs>
        <w:spacing w:after="160"/>
        <w:ind w:left="260" w:hanging="260"/>
      </w:pPr>
      <w:r>
        <w:t>Seznámí prokazatelně žáky Školy se zásadou, že mohou vstoupit na pracoviště Poskytovatele pouze s vědomím určeného zaměstnance Poskytovatele a po absolvování vstupního školení BOZP a PO. Poučí žáky o p</w:t>
      </w:r>
      <w:r>
        <w:t>ovinnosti chránit majetek a důvěrné informace Poskytovatele.</w:t>
      </w:r>
    </w:p>
    <w:p w:rsidR="00893B6E" w:rsidRDefault="00E54303">
      <w:pPr>
        <w:pStyle w:val="Nadpis30"/>
        <w:keepNext/>
        <w:keepLines/>
        <w:shd w:val="clear" w:color="auto" w:fill="auto"/>
        <w:spacing w:after="0"/>
        <w:ind w:right="140"/>
      </w:pPr>
      <w:bookmarkStart w:id="8" w:name="bookmark8"/>
      <w:r>
        <w:t>IV.</w:t>
      </w:r>
      <w:bookmarkEnd w:id="8"/>
    </w:p>
    <w:p w:rsidR="00893B6E" w:rsidRDefault="00E54303">
      <w:pPr>
        <w:pStyle w:val="Nadpis30"/>
        <w:keepNext/>
        <w:keepLines/>
        <w:shd w:val="clear" w:color="auto" w:fill="auto"/>
        <w:spacing w:after="280"/>
        <w:ind w:right="140"/>
      </w:pPr>
      <w:bookmarkStart w:id="9" w:name="bookmark9"/>
      <w:r>
        <w:t>Závěrečná ustanovení</w:t>
      </w:r>
      <w:bookmarkEnd w:id="9"/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t xml:space="preserve">Škola pověřuje ve věci plnění této Smlouvy pro jednání s Poskytovatelem </w:t>
      </w:r>
      <w:r w:rsidR="008B624C">
        <w:t>XXXXXXXXX</w:t>
      </w:r>
      <w:r>
        <w:t>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lastRenderedPageBreak/>
        <w:t xml:space="preserve">Právní vztahy, které nejsou výslovně upraveny touto Smlouvou, se řídí </w:t>
      </w:r>
      <w:r>
        <w:t>příslušnými ustanoveními obecně závazných právních předpisů, zejména školského zákona, občanského zákoníku a zákoníku práce.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t>Škola se jako příkazník zavazuje vyplatit žákům Školy odměnu za produktivní činnost dle odst. 4 tohoto článku na místo Poskytovatel</w:t>
      </w:r>
      <w:r>
        <w:t>e jako příkazce. Poskytovatel se zavazuje předem poskytnout Škole na žádost přiměřené prostředky nezbytné ke splnění příkazu.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t>Smluvní strany se dohodly, že Školou Poskytovateli účtovaná cena za produktivní činnost žáka je součtem:</w:t>
      </w:r>
    </w:p>
    <w:p w:rsidR="00893B6E" w:rsidRDefault="00E54303">
      <w:pPr>
        <w:pStyle w:val="Zkladntext1"/>
        <w:numPr>
          <w:ilvl w:val="0"/>
          <w:numId w:val="5"/>
        </w:numPr>
        <w:shd w:val="clear" w:color="auto" w:fill="auto"/>
        <w:tabs>
          <w:tab w:val="left" w:pos="644"/>
        </w:tabs>
        <w:ind w:left="380" w:firstLine="40"/>
      </w:pPr>
      <w:r>
        <w:rPr>
          <w:u w:val="single"/>
        </w:rPr>
        <w:t>sjednané odměny žáka</w:t>
      </w:r>
      <w:r>
        <w:t xml:space="preserve"> za produktivní činnost žáka ve výši 60 Kč/hod. dle aktuálně platné směrnice Školy v souladu s § 122 odst. 1 zákona č. 561/2004 Sb. (školského zákona) v platném znění a</w:t>
      </w:r>
    </w:p>
    <w:p w:rsidR="00893B6E" w:rsidRDefault="00E54303">
      <w:pPr>
        <w:pStyle w:val="Zkladntext1"/>
        <w:numPr>
          <w:ilvl w:val="0"/>
          <w:numId w:val="5"/>
        </w:numPr>
        <w:shd w:val="clear" w:color="auto" w:fill="auto"/>
        <w:tabs>
          <w:tab w:val="left" w:pos="644"/>
        </w:tabs>
        <w:ind w:left="380" w:firstLine="40"/>
      </w:pPr>
      <w:r>
        <w:rPr>
          <w:u w:val="single"/>
        </w:rPr>
        <w:t>sjednaného režijního poplatku</w:t>
      </w:r>
      <w:r>
        <w:t xml:space="preserve"> za produktivní činnost žáka ve výši 40 Kč/hod., na zajišt</w:t>
      </w:r>
      <w:r>
        <w:t>ění administrativních a evidenčních činností Školy spojených s plněním této Smlouvy.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t>Lhůta splatnosti daňového dokladu - faktury činí 30 dní od jejího doručení.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t>Dopravu žáků Školy do místa výkonu praktického vyučování Poskytovatel nezajišťuje.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t>Škola je opr</w:t>
      </w:r>
      <w:r>
        <w:t>ávněna postoupit pohledávky a jiná práva vyplývající z této Smlouvy vůči Poskytovateli pouze po předchozím písemném souhlasu od Poskytovatele.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t>Tato Smlouva nabývá účinnosti dnem uveřejnění v registru smluv dle zákona č. 340/2015 Sb. (zákon o registru smluv</w:t>
      </w:r>
      <w:r>
        <w:t>).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330"/>
        </w:tabs>
        <w:ind w:left="380" w:hanging="380"/>
      </w:pPr>
      <w:r>
        <w:t xml:space="preserve">Tato Smlouva se uzavírá na dobu </w:t>
      </w:r>
      <w:r>
        <w:rPr>
          <w:u w:val="single"/>
        </w:rPr>
        <w:t>neurčitou.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15"/>
        </w:tabs>
        <w:ind w:left="380" w:hanging="380"/>
      </w:pPr>
      <w:r>
        <w:t xml:space="preserve">Tuto Smlouvu lze ukončit písemnou výpovědí i bez uvedení důvodu. Výpovědní doba činí 1 (jeden) měsíc a počíná běžet prvním dnem kalendářního měsíce následujícího po dni, ve kterém byla písemná výpověď doručena </w:t>
      </w:r>
      <w:r>
        <w:t>druhé smluvní straně.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15"/>
        </w:tabs>
        <w:ind w:left="380" w:hanging="380"/>
      </w:pPr>
      <w: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</w:t>
      </w:r>
      <w:r>
        <w:t>ýcviku u Poskytovatele, časový rozvrh odborného výcviku, jeho délku a den jeho zahájení a ukončení, jména, podpisy, telefonické a další kontakty pověřených zaměstnanců Poskytovatele, jména, podpisy a telefonické a další kontakty zaměstnanců Školy pověřenýc</w:t>
      </w:r>
      <w:r>
        <w:t>h spoluprací s instruktory OV Poskytovatele, seznam OOPP žáků přidělených Školou před jejich nástupem na pracoviště Poskytovatele. OOPP žáků dle rizik u Poskytovatele.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15"/>
        </w:tabs>
        <w:ind w:left="380" w:hanging="380"/>
      </w:pPr>
      <w:r>
        <w:t>Tato Smlouva je sepsána ve dvou stejnopisech, z nichž každá smluvní strana obdrží po jed</w:t>
      </w:r>
      <w:r>
        <w:t>nom. Smlouvu lze měnit pouze písemně a po dohodě obou Smluvních stran, a to formou číslovaných dodatků k ní.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15"/>
        </w:tabs>
        <w:ind w:left="380" w:hanging="380"/>
      </w:pPr>
      <w:r>
        <w:t>Přílohu č. 1. této Smlouvy lze měnit pouze písemně a po dohodě obou Smluvních stran uvedením termínu změny s vlastnoručními podpisy pověřených zamě</w:t>
      </w:r>
      <w:r>
        <w:t>stnanců Poskytovatele a pověřených zaměstnanců Školy.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15"/>
        </w:tabs>
        <w:ind w:left="380" w:hanging="380"/>
      </w:pPr>
      <w:r>
        <w:t>Smluvní strany výslovně sjednávají, že uveřejnění této Smlouvy v registru smluv dle zákona č. 340/2015 Sb., o zvláštních podmínkách účinnosti některých smluv, uveřejňování těchto smluv a o registru smlu</w:t>
      </w:r>
      <w:r>
        <w:t>v (zákon o registru smluv), zajistí Škola.</w:t>
      </w:r>
      <w:r>
        <w:br w:type="page"/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41"/>
        </w:tabs>
        <w:ind w:left="400" w:hanging="400"/>
      </w:pPr>
      <w:r>
        <w:lastRenderedPageBreak/>
        <w:t>Smluvní strany se dohodly, že pokud žák Školy po větší část pracovního dne prokazatelně vykonává cvičnou a neproduktivní činnost, stanovuje se minimální možné plnění produktivní činnosti za takový den docházky žá</w:t>
      </w:r>
      <w:r>
        <w:t>ka Školy minimálně v rozsahu 3 hodin.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41"/>
        </w:tabs>
        <w:ind w:left="400" w:hanging="400"/>
      </w:pPr>
      <w:r>
        <w:t>Při částečném dnu docházky se plnění za produktivní práci v tomto dnu přiměřeně sníží.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41"/>
        </w:tabs>
        <w:ind w:left="400" w:hanging="400"/>
      </w:pPr>
      <w:r>
        <w:t>Smluvní strany prohlašují, že skutečnosti uvedené v této Smlouvě nepovažují za obchodní tajemství.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41"/>
        </w:tabs>
        <w:ind w:left="400" w:hanging="400"/>
      </w:pPr>
      <w:r>
        <w:t>Tato Smlouva o zajištění odborné</w:t>
      </w:r>
      <w:r>
        <w:t>ho výcviku nahrazuje všechny předešlé smlouvy o zajištění odborného výcviku, které Škola a Poskytovatel měli dříve uzavřeny.</w:t>
      </w:r>
    </w:p>
    <w:p w:rsidR="00893B6E" w:rsidRDefault="00E54303">
      <w:pPr>
        <w:pStyle w:val="Zkladntext1"/>
        <w:numPr>
          <w:ilvl w:val="0"/>
          <w:numId w:val="4"/>
        </w:numPr>
        <w:shd w:val="clear" w:color="auto" w:fill="auto"/>
        <w:tabs>
          <w:tab w:val="left" w:pos="441"/>
        </w:tabs>
        <w:ind w:left="400" w:hanging="400"/>
        <w:sectPr w:rsidR="00893B6E">
          <w:footerReference w:type="default" r:id="rId7"/>
          <w:pgSz w:w="11900" w:h="16840"/>
          <w:pgMar w:top="1386" w:right="1313" w:bottom="1339" w:left="1352" w:header="958" w:footer="3" w:gutter="0"/>
          <w:pgNumType w:start="1"/>
          <w:cols w:space="720"/>
          <w:noEndnote/>
          <w:docGrid w:linePitch="360"/>
        </w:sectPr>
      </w:pPr>
      <w:r>
        <w:t>Smluvní strany prohlašují, že uzavírají tuto Smlouvu svobodně a vážně a na důkaz svého souhlasu s jejím obsahem připojují své vlastnoruční podpisy.</w:t>
      </w:r>
    </w:p>
    <w:p w:rsidR="00893B6E" w:rsidRDefault="00893B6E">
      <w:pPr>
        <w:spacing w:line="240" w:lineRule="exact"/>
        <w:rPr>
          <w:sz w:val="19"/>
          <w:szCs w:val="19"/>
        </w:rPr>
      </w:pPr>
    </w:p>
    <w:p w:rsidR="00893B6E" w:rsidRDefault="00893B6E">
      <w:pPr>
        <w:spacing w:before="3" w:after="3" w:line="240" w:lineRule="exact"/>
        <w:rPr>
          <w:sz w:val="19"/>
          <w:szCs w:val="19"/>
        </w:rPr>
      </w:pPr>
    </w:p>
    <w:p w:rsidR="00893B6E" w:rsidRDefault="00893B6E">
      <w:pPr>
        <w:spacing w:line="14" w:lineRule="exact"/>
        <w:sectPr w:rsidR="00893B6E">
          <w:type w:val="continuous"/>
          <w:pgSz w:w="11900" w:h="16840"/>
          <w:pgMar w:top="1400" w:right="0" w:bottom="1074" w:left="0" w:header="0" w:footer="3" w:gutter="0"/>
          <w:cols w:space="720"/>
          <w:noEndnote/>
          <w:docGrid w:linePitch="360"/>
        </w:sectPr>
      </w:pPr>
    </w:p>
    <w:p w:rsidR="00893B6E" w:rsidRDefault="00E54303">
      <w:pPr>
        <w:pStyle w:val="Zkladntext1"/>
        <w:framePr w:w="1256" w:h="342" w:wrap="none" w:vAnchor="text" w:hAnchor="page" w:x="1472" w:y="282"/>
        <w:shd w:val="clear" w:color="auto" w:fill="auto"/>
        <w:jc w:val="left"/>
      </w:pPr>
      <w:r>
        <w:t>V Praze dne:</w:t>
      </w:r>
    </w:p>
    <w:p w:rsidR="00893B6E" w:rsidRDefault="008B624C">
      <w:pPr>
        <w:pStyle w:val="Nadpis10"/>
        <w:keepNext/>
        <w:keepLines/>
        <w:framePr w:w="1606" w:h="482" w:wrap="none" w:vAnchor="text" w:hAnchor="page" w:x="2783" w:y="21"/>
        <w:shd w:val="clear" w:color="auto" w:fill="auto"/>
        <w:rPr>
          <w:sz w:val="38"/>
          <w:szCs w:val="38"/>
        </w:rPr>
      </w:pPr>
      <w:proofErr w:type="gramStart"/>
      <w:r>
        <w:t>30.4.2021</w:t>
      </w:r>
      <w:proofErr w:type="gramEnd"/>
    </w:p>
    <w:p w:rsidR="00893B6E" w:rsidRDefault="00E54303">
      <w:pPr>
        <w:pStyle w:val="Zkladntext1"/>
        <w:framePr w:w="2286" w:h="342" w:wrap="none" w:vAnchor="text" w:hAnchor="page" w:x="7139" w:y="275"/>
        <w:shd w:val="clear" w:color="auto" w:fill="auto"/>
        <w:jc w:val="left"/>
      </w:pPr>
      <w:r>
        <w:t xml:space="preserve"> Praze dne: </w:t>
      </w:r>
      <w:proofErr w:type="gramStart"/>
      <w:r>
        <w:t>28.4.2021</w:t>
      </w:r>
      <w:proofErr w:type="gramEnd"/>
    </w:p>
    <w:p w:rsidR="00893B6E" w:rsidRDefault="00E54303">
      <w:pPr>
        <w:pStyle w:val="Titulekobrzku0"/>
        <w:framePr w:w="889" w:h="342" w:wrap="none" w:vAnchor="text" w:hAnchor="page" w:x="1476" w:y="116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 Školu:</w:t>
      </w:r>
    </w:p>
    <w:p w:rsidR="00893B6E" w:rsidRDefault="008B624C">
      <w:pPr>
        <w:pStyle w:val="Zkladntext1"/>
        <w:framePr w:w="2300" w:h="342" w:wrap="none" w:vAnchor="text" w:hAnchor="page" w:x="1879" w:y="2575"/>
        <w:shd w:val="clear" w:color="auto" w:fill="auto"/>
        <w:jc w:val="left"/>
      </w:pPr>
      <w:r>
        <w:t>In</w:t>
      </w:r>
      <w:r w:rsidR="00E54303">
        <w:t>g. Drahoslav Matonoha</w:t>
      </w:r>
    </w:p>
    <w:p w:rsidR="00893B6E" w:rsidRDefault="00E54303">
      <w:pPr>
        <w:pStyle w:val="Titulekobrzku0"/>
        <w:framePr w:w="2077" w:h="907" w:wrap="none" w:vAnchor="text" w:hAnchor="page" w:x="7711" w:y="3313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Jan TINHOFER</w:t>
      </w:r>
    </w:p>
    <w:p w:rsidR="00893B6E" w:rsidRDefault="00E54303">
      <w:pPr>
        <w:pStyle w:val="Titulekobrzku0"/>
        <w:framePr w:w="2077" w:h="907" w:wrap="none" w:vAnchor="text" w:hAnchor="page" w:x="7711" w:y="3313"/>
        <w:shd w:val="clear" w:color="auto" w:fill="auto"/>
        <w:jc w:val="center"/>
      </w:pPr>
      <w:r>
        <w:t>263 01~ Dlouhá Lhota 1</w:t>
      </w:r>
    </w:p>
    <w:p w:rsidR="00893B6E" w:rsidRDefault="00E54303">
      <w:pPr>
        <w:pStyle w:val="Zkladntext1"/>
        <w:framePr w:w="2462" w:h="598" w:wrap="none" w:vAnchor="text" w:hAnchor="page" w:x="1472" w:y="3122"/>
        <w:shd w:val="clear" w:color="auto" w:fill="auto"/>
        <w:spacing w:line="223" w:lineRule="auto"/>
      </w:pPr>
      <w:r>
        <w:t>Akademie řemesel Praha - Střední škola technická</w:t>
      </w:r>
    </w:p>
    <w:p w:rsidR="00893B6E" w:rsidRDefault="00E54303">
      <w:pPr>
        <w:pStyle w:val="Zkladntext1"/>
        <w:framePr w:w="238" w:h="562" w:wrap="none" w:vAnchor="text" w:hAnchor="page" w:x="11336" w:y="11042"/>
        <w:shd w:val="clear" w:color="auto" w:fill="auto"/>
        <w:jc w:val="left"/>
      </w:pPr>
      <w:proofErr w:type="spellStart"/>
      <w:r>
        <w:rPr>
          <w:color w:val="7081AF"/>
        </w:rPr>
        <w:t>li</w:t>
      </w:r>
      <w:proofErr w:type="spellEnd"/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line="360" w:lineRule="exact"/>
      </w:pPr>
    </w:p>
    <w:p w:rsidR="00893B6E" w:rsidRDefault="00893B6E">
      <w:pPr>
        <w:spacing w:after="478" w:line="14" w:lineRule="exact"/>
      </w:pPr>
    </w:p>
    <w:p w:rsidR="00893B6E" w:rsidRDefault="00893B6E">
      <w:pPr>
        <w:spacing w:line="14" w:lineRule="exact"/>
        <w:sectPr w:rsidR="00893B6E">
          <w:type w:val="continuous"/>
          <w:pgSz w:w="11900" w:h="16840"/>
          <w:pgMar w:top="1400" w:right="367" w:bottom="1074" w:left="131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4"/>
        <w:gridCol w:w="7765"/>
      </w:tblGrid>
      <w:tr w:rsidR="00893B6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tabs>
                <w:tab w:val="left" w:pos="3449"/>
                <w:tab w:val="left" w:pos="6923"/>
                <w:tab w:val="left" w:pos="8705"/>
                <w:tab w:val="left" w:pos="12222"/>
                <w:tab w:val="left" w:pos="12776"/>
                <w:tab w:val="left" w:pos="13424"/>
                <w:tab w:val="left" w:leader="hyphen" w:pos="13892"/>
                <w:tab w:val="left" w:leader="hyphen" w:pos="13993"/>
              </w:tabs>
              <w:rPr>
                <w:sz w:val="20"/>
                <w:szCs w:val="2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tabs>
                <w:tab w:val="left" w:pos="4899"/>
                <w:tab w:val="left" w:pos="9842"/>
                <w:tab w:val="left" w:pos="11696"/>
              </w:tabs>
              <w:ind w:left="280"/>
              <w:rPr>
                <w:sz w:val="20"/>
                <w:szCs w:val="2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tabs>
                <w:tab w:val="left" w:pos="3449"/>
                <w:tab w:val="left" w:pos="4856"/>
                <w:tab w:val="left" w:pos="6923"/>
                <w:tab w:val="left" w:pos="8064"/>
              </w:tabs>
              <w:rPr>
                <w:sz w:val="20"/>
                <w:szCs w:val="2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tabs>
                <w:tab w:val="left" w:pos="2098"/>
                <w:tab w:val="left" w:pos="4906"/>
                <w:tab w:val="left" w:pos="9849"/>
                <w:tab w:val="left" w:pos="12581"/>
              </w:tabs>
              <w:ind w:left="280"/>
              <w:rPr>
                <w:sz w:val="20"/>
                <w:szCs w:val="2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rPr>
                <w:sz w:val="20"/>
                <w:szCs w:val="2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tabs>
                <w:tab w:val="left" w:pos="2542"/>
              </w:tabs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rPr>
                <w:sz w:val="20"/>
                <w:szCs w:val="2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ind w:left="4020"/>
              <w:jc w:val="left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pStyle w:val="Jin0"/>
              <w:framePr w:w="14710" w:h="2214" w:vSpace="288" w:wrap="notBeside" w:vAnchor="text" w:hAnchor="text" w:y="289"/>
              <w:shd w:val="clear" w:color="auto" w:fill="auto"/>
              <w:ind w:left="5640"/>
              <w:jc w:val="left"/>
              <w:rPr>
                <w:sz w:val="20"/>
                <w:szCs w:val="20"/>
              </w:rPr>
            </w:pPr>
          </w:p>
        </w:tc>
      </w:tr>
    </w:tbl>
    <w:p w:rsidR="00893B6E" w:rsidRDefault="00E54303">
      <w:pPr>
        <w:pStyle w:val="Titulektabulky0"/>
        <w:framePr w:w="637" w:h="288" w:hSpace="14073" w:wrap="notBeside" w:vAnchor="text" w:hAnchor="text" w:x="11636" w:y="1"/>
        <w:shd w:val="clear" w:color="auto" w:fill="auto"/>
      </w:pPr>
      <w:r>
        <w:t>ze dne:</w:t>
      </w:r>
    </w:p>
    <w:p w:rsidR="00893B6E" w:rsidRDefault="00E5430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12700</wp:posOffset>
                </wp:positionV>
                <wp:extent cx="6026150" cy="21018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B6E" w:rsidRDefault="00E54303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Příloha č. 1: ke smlouvě o obsahu a rozsahu odborného výcviku a podmínkách jeho konání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.549999999999997pt;margin-top:1.pt;width:474.5pt;height:16.550000000000001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1: ke smlouvě o obsahu a rozsahu odborného výcviku a podmínkách jeho konání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9263380</wp:posOffset>
                </wp:positionH>
                <wp:positionV relativeFrom="paragraph">
                  <wp:posOffset>12700</wp:posOffset>
                </wp:positionV>
                <wp:extent cx="676910" cy="20828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3B6E" w:rsidRDefault="00E54303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proofErr w:type="gramStart"/>
                            <w:r>
                              <w:t>28.4.2021</w:t>
                            </w:r>
                            <w:bookmarkStart w:id="10" w:name="_GoBack"/>
                            <w:bookmarkEnd w:id="10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29.39999999999998pt;margin-top:1.pt;width:53.299999999999997pt;height:16.399999999999999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28.4.2021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1400"/>
        <w:gridCol w:w="1400"/>
        <w:gridCol w:w="727"/>
        <w:gridCol w:w="1339"/>
        <w:gridCol w:w="1148"/>
        <w:gridCol w:w="1717"/>
        <w:gridCol w:w="1073"/>
        <w:gridCol w:w="1660"/>
        <w:gridCol w:w="2160"/>
      </w:tblGrid>
      <w:tr w:rsidR="00893B6E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žáka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spacing w:line="2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týden a číslo dne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E5430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ročník</w:t>
            </w:r>
          </w:p>
          <w:p w:rsidR="00893B6E" w:rsidRDefault="00E54303">
            <w:pPr>
              <w:pStyle w:val="Jin0"/>
              <w:shd w:val="clear" w:color="auto" w:fill="auto"/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nebo</w:t>
            </w:r>
          </w:p>
          <w:p w:rsidR="00893B6E" w:rsidRDefault="00E54303">
            <w:pPr>
              <w:pStyle w:val="Jin0"/>
              <w:shd w:val="clear" w:color="auto" w:fill="auto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</w:t>
            </w:r>
          </w:p>
          <w:p w:rsidR="00893B6E" w:rsidRDefault="00E54303">
            <w:pPr>
              <w:pStyle w:val="Jin0"/>
              <w:shd w:val="clear" w:color="auto" w:fill="auto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délka uč. </w:t>
            </w:r>
            <w:proofErr w:type="gramStart"/>
            <w:r>
              <w:rPr>
                <w:sz w:val="20"/>
                <w:szCs w:val="20"/>
              </w:rPr>
              <w:t>dne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dle ŠVP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spacing w:line="2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zahájení OV žáka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PZ poskytovatele a školy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spacing w:line="216" w:lineRule="auto"/>
              <w:ind w:left="160" w:right="16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ukončení OV žáka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spacing w:line="21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PZ poskytovatele a školy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B6E" w:rsidRDefault="00E54303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Pracoviště</w:t>
            </w:r>
          </w:p>
          <w:p w:rsidR="00893B6E" w:rsidRDefault="00E54303">
            <w:pPr>
              <w:pStyle w:val="Jin0"/>
              <w:shd w:val="clear" w:color="auto" w:fill="auto"/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poskytovatele</w:t>
            </w: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B6E" w:rsidRDefault="00893B6E">
            <w:pPr>
              <w:pStyle w:val="Jin0"/>
              <w:shd w:val="clear" w:color="auto" w:fill="auto"/>
              <w:ind w:left="860"/>
              <w:jc w:val="left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</w:tr>
      <w:tr w:rsidR="00893B6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B6E" w:rsidRDefault="00893B6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B6E" w:rsidRDefault="00893B6E"/>
        </w:tc>
      </w:tr>
    </w:tbl>
    <w:p w:rsidR="00893B6E" w:rsidRDefault="00893B6E">
      <w:pPr>
        <w:spacing w:line="14" w:lineRule="exact"/>
      </w:pPr>
    </w:p>
    <w:sectPr w:rsidR="00893B6E">
      <w:footerReference w:type="default" r:id="rId8"/>
      <w:pgSz w:w="16840" w:h="11900" w:orient="landscape"/>
      <w:pgMar w:top="1173" w:right="1143" w:bottom="1153" w:left="987" w:header="745" w:footer="7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03" w:rsidRDefault="00E54303">
      <w:r>
        <w:separator/>
      </w:r>
    </w:p>
  </w:endnote>
  <w:endnote w:type="continuationSeparator" w:id="0">
    <w:p w:rsidR="00E54303" w:rsidRDefault="00E5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6E" w:rsidRDefault="00E5430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6610350</wp:posOffset>
              </wp:positionH>
              <wp:positionV relativeFrom="page">
                <wp:posOffset>9972040</wp:posOffset>
              </wp:positionV>
              <wp:extent cx="3683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93B6E" w:rsidRDefault="00E5430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B624C" w:rsidRPr="008B624C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20.5pt;margin-top:785.2pt;width:2.9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sgkgEAACADAAAOAAAAZHJzL2Uyb0RvYy54bWysUsFOwzAMvSPxD1HurB0INKp1CISGkBAg&#10;AR+QpckaqYmjOKzd3+Nk3Ybghri4ju0+Pz97fjPYjm1UQAOu5tNJyZlyEhrj1jX/eF+ezTjDKFwj&#10;OnCq5luF/GZxejLvfaXOoYWuUYERiMOq9zVvY/RVUaBslRU4Aa8cJTUEKyI9w7pogugJ3XbFeVle&#10;FT2ExgeQCpGi97skX2R8rZWML1qjiqyrOXGL2YZsV8kWi7mo1kH41siRhvgDCyuMo6YHqHsRBfsM&#10;5heUNTIAgo4TCbYArY1UeQaaZlr+mOatFV7lWUgc9AeZ8P9g5fPmNTDT0O44c8LSinJXNk3S9B4r&#10;qnjzVBOHOxhS2RhHCqaJBx1s+tIsjPIk8vYgrBoikxS8uJpdUEJSZlpezy4vE0hx/NcHjA8KLEtO&#10;zQOtLaspNk8Yd6X7ktTKwdJ0XYongjsiyYvDahjZraDZEumeNltzR6fHWffoSLh0BHsn7J3V6CRw&#10;9LefkRrkvgl1BzU2ozVk5uPJpD1/f+eq42EvvgAAAP//AwBQSwMEFAAGAAgAAAAhALAXaL/fAAAA&#10;DwEAAA8AAABkcnMvZG93bnJldi54bWxMj81OwzAQhO9IvIO1SNyoXRSaKMSpUCUu3CgIiZsbb+MI&#10;/0S2myZvz+YEt53d0ex8zX52lk0Y0xC8hO1GAEPfBT34XsLnx+tDBSxl5bWywaOEBRPs29ubRtU6&#10;XP07TsfcMwrxqVYSTM5jzXnqDDqVNmFET7dziE5lkrHnOqorhTvLH4XYcacGTx+MGvFgsPs5XpyE&#10;cv4KOCY84Pd56qIZlsq+LVLe380vz8AyzvnPDGt9qg4tdTqFi9eJWdKi2BJMpumpFAWw1SOKHfGc&#10;1l1VlsDbhv/naH8BAAD//wMAUEsBAi0AFAAGAAgAAAAhALaDOJL+AAAA4QEAABMAAAAAAAAAAAAA&#10;AAAAAAAAAFtDb250ZW50X1R5cGVzXS54bWxQSwECLQAUAAYACAAAACEAOP0h/9YAAACUAQAACwAA&#10;AAAAAAAAAAAAAAAvAQAAX3JlbHMvLnJlbHNQSwECLQAUAAYACAAAACEAC1V7IJIBAAAgAwAADgAA&#10;AAAAAAAAAAAAAAAuAgAAZHJzL2Uyb0RvYy54bWxQSwECLQAUAAYACAAAACEAsBdov98AAAAPAQAA&#10;DwAAAAAAAAAAAAAAAADsAwAAZHJzL2Rvd25yZXYueG1sUEsFBgAAAAAEAAQA8wAAAPgEAAAAAA==&#10;" filled="f" stroked="f">
              <v:textbox style="mso-fit-shape-to-text:t" inset="0,0,0,0">
                <w:txbxContent>
                  <w:p w:rsidR="00893B6E" w:rsidRDefault="00E5430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B624C" w:rsidRPr="008B624C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6E" w:rsidRDefault="00893B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03" w:rsidRDefault="00E54303"/>
  </w:footnote>
  <w:footnote w:type="continuationSeparator" w:id="0">
    <w:p w:rsidR="00E54303" w:rsidRDefault="00E543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710A"/>
    <w:multiLevelType w:val="multilevel"/>
    <w:tmpl w:val="A1BE63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292BA7"/>
    <w:multiLevelType w:val="multilevel"/>
    <w:tmpl w:val="D93A1A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E014F1"/>
    <w:multiLevelType w:val="multilevel"/>
    <w:tmpl w:val="1284A3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F13EDB"/>
    <w:multiLevelType w:val="multilevel"/>
    <w:tmpl w:val="48323164"/>
    <w:lvl w:ilvl="0">
      <w:start w:val="1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E55776"/>
    <w:multiLevelType w:val="multilevel"/>
    <w:tmpl w:val="226E378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6E"/>
    <w:rsid w:val="00893B6E"/>
    <w:rsid w:val="008B624C"/>
    <w:rsid w:val="00E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8914"/>
  <w15:docId w15:val="{62E09FDB-DB24-4CC0-AB7C-FB8C4AEA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081AF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0" w:after="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color w:val="7081AF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1351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Vladimíra Karafiátová Ing.</cp:lastModifiedBy>
  <cp:revision>2</cp:revision>
  <dcterms:created xsi:type="dcterms:W3CDTF">2021-05-14T11:50:00Z</dcterms:created>
  <dcterms:modified xsi:type="dcterms:W3CDTF">2021-05-14T11:53:00Z</dcterms:modified>
</cp:coreProperties>
</file>