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B58" w:rsidRPr="00FC22C7" w:rsidRDefault="00C33B58" w:rsidP="006B7673">
      <w:pPr>
        <w:pStyle w:val="Nadpissmlouvy"/>
        <w:keepNext w:val="0"/>
      </w:pPr>
      <w:bookmarkStart w:id="0" w:name="_Toc261952580"/>
      <w:r w:rsidRPr="00FC22C7">
        <w:t>SMLOUVA o nájmu prostor</w:t>
      </w:r>
      <w:bookmarkEnd w:id="0"/>
      <w:r w:rsidRPr="00FC22C7">
        <w:t xml:space="preserve"> sloužících podnikání</w:t>
      </w:r>
    </w:p>
    <w:p w:rsidR="00C33B58" w:rsidRPr="00FC22C7" w:rsidRDefault="00C33B58" w:rsidP="006B7673">
      <w:pPr>
        <w:pStyle w:val="NormlnSpodnadpisem"/>
        <w:keepNext w:val="0"/>
      </w:pPr>
      <w:r w:rsidRPr="00FC22C7">
        <w:t>uzavřená podle zákona č. 89/2012 Sb., občanský zákoník, ve znění pozdějších předpisů</w:t>
      </w:r>
    </w:p>
    <w:p w:rsidR="00C33B58" w:rsidRPr="00FC22C7" w:rsidRDefault="00C33B58" w:rsidP="006B7673">
      <w:pPr>
        <w:pStyle w:val="NormlnSpodnadpisem"/>
        <w:keepNext w:val="0"/>
      </w:pPr>
      <w:r w:rsidRPr="00FC22C7">
        <w:t>(dále jen „smlouva“)</w:t>
      </w:r>
    </w:p>
    <w:p w:rsidR="00C33B58" w:rsidRPr="00FC22C7" w:rsidRDefault="00C33B58" w:rsidP="003C7EBE">
      <w:pPr>
        <w:pStyle w:val="NormlnSpodnadpisem"/>
        <w:keepNext w:val="0"/>
        <w:widowControl w:val="0"/>
      </w:pPr>
      <w:r w:rsidRPr="00FC22C7">
        <w:t>č. sml. ČS v SAP:</w:t>
      </w:r>
      <w:r w:rsidRPr="003309A5">
        <w:t>600000……</w:t>
      </w:r>
      <w:r>
        <w:t>…</w:t>
      </w:r>
      <w:r w:rsidRPr="003309A5">
        <w:t xml:space="preserve">  </w:t>
      </w:r>
      <w:r w:rsidRPr="00FC22C7">
        <w:t xml:space="preserve">evid. č. ČS: </w:t>
      </w:r>
      <w:r>
        <w:t>2020</w:t>
      </w:r>
      <w:r w:rsidRPr="00FC22C7">
        <w:t>/2300/1383</w:t>
      </w:r>
    </w:p>
    <w:p w:rsidR="00C33B58" w:rsidRPr="00AB3269" w:rsidRDefault="00C33B58" w:rsidP="003C7EBE">
      <w:pPr>
        <w:widowControl w:val="0"/>
        <w:jc w:val="both"/>
        <w:rPr>
          <w:rFonts w:ascii="Arial" w:hAnsi="Arial" w:cs="Arial"/>
          <w:color w:val="ED7D31"/>
          <w:sz w:val="20"/>
        </w:rPr>
      </w:pPr>
    </w:p>
    <w:p w:rsidR="00C33B58" w:rsidRPr="00FC22C7" w:rsidRDefault="00C33B58" w:rsidP="00AB3269">
      <w:pPr>
        <w:jc w:val="both"/>
        <w:rPr>
          <w:rFonts w:ascii="Arial" w:hAnsi="Arial" w:cs="Arial"/>
          <w:b/>
          <w:sz w:val="20"/>
        </w:rPr>
      </w:pPr>
      <w:r w:rsidRPr="00FC22C7">
        <w:rPr>
          <w:rFonts w:ascii="Arial" w:hAnsi="Arial" w:cs="Arial"/>
          <w:b/>
          <w:sz w:val="20"/>
        </w:rPr>
        <w:t xml:space="preserve">Město Chrastava </w:t>
      </w:r>
    </w:p>
    <w:p w:rsidR="00C33B58" w:rsidRPr="00FC22C7" w:rsidRDefault="00C33B58" w:rsidP="00AB3269">
      <w:pPr>
        <w:jc w:val="both"/>
        <w:rPr>
          <w:rFonts w:ascii="Arial" w:hAnsi="Arial" w:cs="Arial"/>
          <w:sz w:val="20"/>
        </w:rPr>
      </w:pPr>
      <w:r w:rsidRPr="00FC22C7">
        <w:rPr>
          <w:rFonts w:ascii="Arial" w:hAnsi="Arial" w:cs="Arial"/>
          <w:sz w:val="20"/>
        </w:rPr>
        <w:t>zastoupené Ing. Michaelem Canovem– starostou města</w:t>
      </w:r>
      <w:r w:rsidRPr="00FC22C7">
        <w:t xml:space="preserve"> </w:t>
      </w:r>
    </w:p>
    <w:p w:rsidR="00C33B58" w:rsidRPr="00FC22C7" w:rsidRDefault="00C33B58" w:rsidP="00AB3269">
      <w:pPr>
        <w:jc w:val="both"/>
        <w:rPr>
          <w:rFonts w:ascii="Arial" w:hAnsi="Arial" w:cs="Arial"/>
          <w:sz w:val="20"/>
        </w:rPr>
      </w:pPr>
      <w:r w:rsidRPr="00FC22C7">
        <w:rPr>
          <w:rFonts w:ascii="Arial" w:hAnsi="Arial" w:cs="Arial"/>
          <w:sz w:val="20"/>
        </w:rPr>
        <w:t>se sídlem náměstí 1. máje 1, Chrastava  PSČ 463 31</w:t>
      </w:r>
    </w:p>
    <w:p w:rsidR="00C33B58" w:rsidRPr="009B3772" w:rsidRDefault="00C33B58" w:rsidP="00AB3269">
      <w:pPr>
        <w:jc w:val="both"/>
        <w:rPr>
          <w:rFonts w:ascii="Arial" w:hAnsi="Arial" w:cs="Arial"/>
          <w:sz w:val="20"/>
        </w:rPr>
      </w:pPr>
      <w:r w:rsidRPr="00FC22C7">
        <w:rPr>
          <w:rFonts w:ascii="Arial" w:hAnsi="Arial" w:cs="Arial"/>
          <w:sz w:val="20"/>
        </w:rPr>
        <w:t>IČ: 00262871</w:t>
      </w:r>
      <w:r w:rsidRPr="00FC22C7">
        <w:rPr>
          <w:rFonts w:ascii="Arial" w:hAnsi="Arial" w:cs="Arial"/>
          <w:sz w:val="20"/>
        </w:rPr>
        <w:tab/>
      </w:r>
      <w:r w:rsidRPr="00FC22C7">
        <w:rPr>
          <w:rFonts w:ascii="Arial" w:hAnsi="Arial" w:cs="Arial"/>
          <w:sz w:val="20"/>
        </w:rPr>
        <w:tab/>
        <w:t xml:space="preserve">DIČ: </w:t>
      </w:r>
      <w:r w:rsidRPr="009B3772">
        <w:rPr>
          <w:rFonts w:ascii="Arial" w:hAnsi="Arial" w:cs="Arial"/>
          <w:sz w:val="20"/>
        </w:rPr>
        <w:t>CZ00262871</w:t>
      </w:r>
    </w:p>
    <w:p w:rsidR="00C33B58" w:rsidRPr="009B3772" w:rsidRDefault="00C33B58" w:rsidP="00AB3269">
      <w:pPr>
        <w:jc w:val="both"/>
        <w:rPr>
          <w:rFonts w:ascii="Arial" w:hAnsi="Arial" w:cs="Arial"/>
          <w:sz w:val="20"/>
        </w:rPr>
      </w:pPr>
      <w:r w:rsidRPr="009B3772">
        <w:rPr>
          <w:rFonts w:ascii="Arial" w:hAnsi="Arial" w:cs="Arial"/>
          <w:sz w:val="20"/>
        </w:rPr>
        <w:t xml:space="preserve">Bankovní spojení: Česká spořitelna CZ, a.s., č.ú. </w:t>
      </w:r>
      <w:r w:rsidRPr="009B3772">
        <w:rPr>
          <w:rStyle w:val="Hyperlink"/>
          <w:rFonts w:ascii="Arial" w:hAnsi="Arial" w:cs="Arial"/>
          <w:sz w:val="20"/>
        </w:rPr>
        <w:t>29022-0984852379/0800</w:t>
      </w:r>
    </w:p>
    <w:p w:rsidR="00C33B58" w:rsidRPr="009B3772" w:rsidRDefault="00C33B58" w:rsidP="00AB3269">
      <w:pPr>
        <w:rPr>
          <w:rFonts w:ascii="Arial" w:hAnsi="Arial" w:cs="Arial"/>
          <w:sz w:val="20"/>
          <w:u w:val="single"/>
        </w:rPr>
      </w:pPr>
      <w:r w:rsidRPr="009B3772">
        <w:rPr>
          <w:rFonts w:ascii="Arial" w:hAnsi="Arial" w:cs="Arial"/>
          <w:sz w:val="20"/>
          <w:u w:val="single"/>
        </w:rPr>
        <w:t>Doručovací adresa pro poštovní zásilky a kontaktní údaje:</w:t>
      </w:r>
    </w:p>
    <w:p w:rsidR="00C33B58" w:rsidRPr="009B3772" w:rsidRDefault="00C33B58" w:rsidP="00AB3269">
      <w:pPr>
        <w:rPr>
          <w:rFonts w:ascii="Arial" w:hAnsi="Arial" w:cs="Arial"/>
          <w:sz w:val="20"/>
        </w:rPr>
      </w:pPr>
      <w:r w:rsidRPr="009B3772">
        <w:rPr>
          <w:rFonts w:ascii="Arial" w:hAnsi="Arial" w:cs="Arial"/>
          <w:sz w:val="20"/>
        </w:rPr>
        <w:t>náměstí 1. máje 1, Chrastava  PSČ 463 31</w:t>
      </w:r>
    </w:p>
    <w:p w:rsidR="00C33B58" w:rsidRPr="009B3772" w:rsidRDefault="00C33B58" w:rsidP="00AB3269">
      <w:pPr>
        <w:rPr>
          <w:rFonts w:ascii="Arial" w:hAnsi="Arial" w:cs="Arial"/>
          <w:sz w:val="20"/>
        </w:rPr>
      </w:pPr>
      <w:r w:rsidRPr="009B3772">
        <w:rPr>
          <w:rFonts w:ascii="Arial" w:hAnsi="Arial" w:cs="Arial"/>
          <w:sz w:val="20"/>
        </w:rPr>
        <w:t>tel. 482 363 811, email:</w:t>
      </w:r>
      <w:r w:rsidRPr="00663DDB">
        <w:rPr>
          <w:rFonts w:ascii="Arial" w:hAnsi="Arial" w:cs="Arial"/>
          <w:sz w:val="20"/>
          <w:highlight w:val="black"/>
        </w:rPr>
        <w:t>xxxxxxxxxxxxxxxxxxxx</w:t>
      </w:r>
      <w:r w:rsidRPr="009B3772">
        <w:rPr>
          <w:rStyle w:val="Hyperlink"/>
          <w:rFonts w:ascii="Arial" w:hAnsi="Arial" w:cs="Arial"/>
          <w:sz w:val="20"/>
        </w:rPr>
        <w:t xml:space="preserve">, </w:t>
      </w:r>
      <w:r w:rsidRPr="00663DDB">
        <w:rPr>
          <w:rFonts w:ascii="Arial" w:hAnsi="Arial" w:cs="Arial"/>
          <w:sz w:val="20"/>
          <w:highlight w:val="black"/>
        </w:rPr>
        <w:t>xxxxxxxxxxxxxxxxxxxxxxxxxxxxxxxxxxxxxxxxxxxxxxxxxxxx</w:t>
      </w:r>
    </w:p>
    <w:p w:rsidR="00C33B58" w:rsidRPr="00FC22C7" w:rsidRDefault="00C33B58" w:rsidP="00AB3269">
      <w:pPr>
        <w:rPr>
          <w:rFonts w:ascii="Arial" w:hAnsi="Arial" w:cs="Arial"/>
          <w:sz w:val="20"/>
        </w:rPr>
      </w:pPr>
      <w:r w:rsidRPr="009B3772">
        <w:rPr>
          <w:rFonts w:ascii="Arial" w:hAnsi="Arial" w:cs="Arial"/>
          <w:sz w:val="20"/>
        </w:rPr>
        <w:t>datová schránka: awcbeyc</w:t>
      </w:r>
    </w:p>
    <w:p w:rsidR="00C33B58" w:rsidRDefault="00C33B58" w:rsidP="003C7EBE">
      <w:pPr>
        <w:widowControl w:val="0"/>
        <w:jc w:val="both"/>
        <w:rPr>
          <w:rFonts w:ascii="Arial" w:hAnsi="Arial" w:cs="Arial"/>
          <w:sz w:val="20"/>
        </w:rPr>
      </w:pPr>
    </w:p>
    <w:p w:rsidR="00C33B58" w:rsidRPr="00FC22C7" w:rsidRDefault="00C33B58" w:rsidP="003C7EBE">
      <w:pPr>
        <w:widowControl w:val="0"/>
        <w:jc w:val="both"/>
        <w:rPr>
          <w:rFonts w:ascii="Arial" w:hAnsi="Arial" w:cs="Arial"/>
          <w:sz w:val="20"/>
        </w:rPr>
      </w:pPr>
      <w:r w:rsidRPr="00FC22C7">
        <w:rPr>
          <w:rFonts w:ascii="Arial" w:hAnsi="Arial" w:cs="Arial"/>
          <w:sz w:val="20"/>
        </w:rPr>
        <w:t xml:space="preserve"> (dále jen „pronajímatel“)  </w:t>
      </w:r>
    </w:p>
    <w:p w:rsidR="00C33B58" w:rsidRPr="00FC22C7" w:rsidRDefault="00C33B58" w:rsidP="003C7EBE">
      <w:pPr>
        <w:widowControl w:val="0"/>
        <w:rPr>
          <w:rFonts w:ascii="Arial" w:hAnsi="Arial" w:cs="Arial"/>
          <w:i/>
          <w:sz w:val="20"/>
          <w:highlight w:val="yellow"/>
        </w:rPr>
      </w:pPr>
    </w:p>
    <w:p w:rsidR="00C33B58" w:rsidRPr="00FC22C7" w:rsidRDefault="00C33B58" w:rsidP="003C7EBE">
      <w:pPr>
        <w:widowControl w:val="0"/>
        <w:rPr>
          <w:rFonts w:ascii="Arial" w:hAnsi="Arial" w:cs="Arial"/>
          <w:bCs/>
          <w:iCs/>
          <w:sz w:val="20"/>
        </w:rPr>
      </w:pPr>
      <w:bookmarkStart w:id="1" w:name="_DV_M3"/>
      <w:bookmarkStart w:id="2" w:name="_DV_M4"/>
      <w:bookmarkEnd w:id="1"/>
      <w:bookmarkEnd w:id="2"/>
      <w:r w:rsidRPr="00FC22C7">
        <w:rPr>
          <w:rFonts w:ascii="Arial" w:hAnsi="Arial" w:cs="Arial"/>
          <w:bCs/>
          <w:iCs/>
          <w:sz w:val="20"/>
        </w:rPr>
        <w:t>a</w:t>
      </w:r>
    </w:p>
    <w:p w:rsidR="00C33B58" w:rsidRPr="00FC22C7" w:rsidRDefault="00C33B58" w:rsidP="003C7EBE">
      <w:pPr>
        <w:widowControl w:val="0"/>
        <w:rPr>
          <w:rFonts w:ascii="Arial" w:hAnsi="Arial" w:cs="Arial"/>
          <w:bCs/>
          <w:iCs/>
          <w:sz w:val="20"/>
        </w:rPr>
      </w:pPr>
    </w:p>
    <w:p w:rsidR="00C33B58" w:rsidRPr="00FC22C7" w:rsidRDefault="00C33B58" w:rsidP="003C7EBE">
      <w:pPr>
        <w:widowControl w:val="0"/>
        <w:rPr>
          <w:rFonts w:ascii="Arial" w:hAnsi="Arial" w:cs="Arial"/>
          <w:b/>
          <w:bCs/>
          <w:iCs/>
          <w:sz w:val="20"/>
        </w:rPr>
      </w:pPr>
      <w:r w:rsidRPr="00FC22C7">
        <w:rPr>
          <w:rFonts w:ascii="Arial" w:hAnsi="Arial" w:cs="Arial"/>
          <w:b/>
          <w:bCs/>
          <w:iCs/>
          <w:sz w:val="20"/>
        </w:rPr>
        <w:t xml:space="preserve">Česká spořitelna, a.s. </w:t>
      </w:r>
    </w:p>
    <w:p w:rsidR="00C33B58" w:rsidRPr="00FC22C7" w:rsidRDefault="00C33B58" w:rsidP="003C7EBE">
      <w:pPr>
        <w:widowControl w:val="0"/>
        <w:rPr>
          <w:rFonts w:ascii="Arial" w:hAnsi="Arial" w:cs="Arial"/>
          <w:bCs/>
          <w:iCs/>
          <w:sz w:val="20"/>
        </w:rPr>
      </w:pPr>
      <w:r w:rsidRPr="00FC22C7">
        <w:rPr>
          <w:rFonts w:ascii="Arial" w:hAnsi="Arial" w:cs="Arial"/>
          <w:bCs/>
          <w:iCs/>
          <w:sz w:val="20"/>
        </w:rPr>
        <w:t>se sídlem v Praze 4, Olbrachtova 1929/62, PSČ 140 00</w:t>
      </w:r>
    </w:p>
    <w:p w:rsidR="00C33B58" w:rsidRPr="00FC22C7" w:rsidRDefault="00C33B58" w:rsidP="003C7EBE">
      <w:pPr>
        <w:widowControl w:val="0"/>
        <w:rPr>
          <w:rFonts w:ascii="Arial" w:hAnsi="Arial" w:cs="Arial"/>
          <w:bCs/>
          <w:iCs/>
          <w:sz w:val="20"/>
        </w:rPr>
      </w:pPr>
      <w:r w:rsidRPr="00FC22C7">
        <w:rPr>
          <w:rFonts w:ascii="Arial" w:hAnsi="Arial" w:cs="Arial"/>
          <w:bCs/>
          <w:iCs/>
          <w:sz w:val="20"/>
        </w:rPr>
        <w:t>zapsaná v obchodním rejstříku vedeném Městským soudem v Praze, oddíl B, vložka 1171</w:t>
      </w:r>
    </w:p>
    <w:p w:rsidR="00C33B58" w:rsidRPr="00FC22C7" w:rsidRDefault="00C33B58" w:rsidP="003C7EBE">
      <w:pPr>
        <w:widowControl w:val="0"/>
        <w:rPr>
          <w:rFonts w:ascii="Arial" w:hAnsi="Arial" w:cs="Arial"/>
          <w:bCs/>
          <w:iCs/>
          <w:sz w:val="20"/>
        </w:rPr>
      </w:pPr>
      <w:r w:rsidRPr="00FC22C7">
        <w:rPr>
          <w:rFonts w:ascii="Arial" w:hAnsi="Arial" w:cs="Arial"/>
          <w:bCs/>
          <w:iCs/>
          <w:sz w:val="20"/>
        </w:rPr>
        <w:t>IČ: 45244782</w:t>
      </w:r>
      <w:r w:rsidRPr="00FC22C7">
        <w:rPr>
          <w:rFonts w:ascii="Arial" w:hAnsi="Arial" w:cs="Arial"/>
          <w:bCs/>
          <w:iCs/>
          <w:sz w:val="20"/>
        </w:rPr>
        <w:tab/>
      </w:r>
      <w:r w:rsidRPr="00FC22C7">
        <w:rPr>
          <w:rFonts w:ascii="Arial" w:hAnsi="Arial" w:cs="Arial"/>
          <w:bCs/>
          <w:iCs/>
          <w:sz w:val="20"/>
        </w:rPr>
        <w:tab/>
        <w:t>DIČ: CZ699001261</w:t>
      </w:r>
    </w:p>
    <w:p w:rsidR="00C33B58" w:rsidRPr="00FC22C7" w:rsidRDefault="00C33B58" w:rsidP="003C7EBE">
      <w:pPr>
        <w:widowControl w:val="0"/>
        <w:rPr>
          <w:rFonts w:ascii="Arial" w:hAnsi="Arial" w:cs="Arial"/>
          <w:bCs/>
          <w:iCs/>
          <w:sz w:val="20"/>
        </w:rPr>
      </w:pPr>
      <w:r w:rsidRPr="00FC22C7">
        <w:rPr>
          <w:rFonts w:ascii="Arial" w:hAnsi="Arial" w:cs="Arial"/>
          <w:bCs/>
          <w:iCs/>
          <w:sz w:val="20"/>
        </w:rPr>
        <w:t>Bankovní spojení: Česká spořitelna, a.s., číslo účtu: 120088-34200166/0800</w:t>
      </w:r>
    </w:p>
    <w:p w:rsidR="00C33B58" w:rsidRPr="00FC22C7" w:rsidRDefault="00C33B58" w:rsidP="003C7EBE">
      <w:pPr>
        <w:widowControl w:val="0"/>
        <w:rPr>
          <w:rFonts w:ascii="Arial" w:hAnsi="Arial" w:cs="Arial"/>
          <w:bCs/>
          <w:iCs/>
          <w:sz w:val="20"/>
          <w:u w:val="single"/>
        </w:rPr>
      </w:pPr>
      <w:r w:rsidRPr="00FC22C7">
        <w:rPr>
          <w:rFonts w:ascii="Arial" w:hAnsi="Arial" w:cs="Arial"/>
          <w:sz w:val="20"/>
          <w:u w:val="single"/>
        </w:rPr>
        <w:t>Doručovací adresa pro poštovní zásilky a kontaktní údaje</w:t>
      </w:r>
      <w:r w:rsidRPr="00FC22C7">
        <w:rPr>
          <w:rFonts w:ascii="Arial" w:hAnsi="Arial" w:cs="Arial"/>
          <w:bCs/>
          <w:iCs/>
          <w:sz w:val="20"/>
          <w:u w:val="single"/>
        </w:rPr>
        <w:t>:</w:t>
      </w:r>
    </w:p>
    <w:p w:rsidR="00C33B58" w:rsidRPr="00FC22C7" w:rsidRDefault="00C33B58" w:rsidP="003C7EBE">
      <w:pPr>
        <w:widowControl w:val="0"/>
        <w:rPr>
          <w:rFonts w:ascii="Arial" w:hAnsi="Arial" w:cs="Arial"/>
          <w:bCs/>
          <w:iCs/>
          <w:sz w:val="20"/>
        </w:rPr>
      </w:pPr>
      <w:r w:rsidRPr="00FC22C7">
        <w:rPr>
          <w:rFonts w:ascii="Arial" w:hAnsi="Arial" w:cs="Arial"/>
          <w:bCs/>
          <w:iCs/>
          <w:sz w:val="20"/>
        </w:rPr>
        <w:t>Česká spořitelna, a.s.</w:t>
      </w:r>
    </w:p>
    <w:p w:rsidR="00C33B58" w:rsidRPr="00FC22C7" w:rsidRDefault="00C33B58" w:rsidP="003C7EBE">
      <w:pPr>
        <w:widowControl w:val="0"/>
        <w:rPr>
          <w:rFonts w:ascii="Arial" w:hAnsi="Arial" w:cs="Arial"/>
          <w:bCs/>
          <w:iCs/>
          <w:sz w:val="20"/>
        </w:rPr>
      </w:pPr>
      <w:r w:rsidRPr="00FC22C7">
        <w:rPr>
          <w:rFonts w:ascii="Arial" w:hAnsi="Arial" w:cs="Arial"/>
          <w:bCs/>
          <w:iCs/>
          <w:sz w:val="20"/>
        </w:rPr>
        <w:t>CEN 2300 – řízení majetku</w:t>
      </w:r>
    </w:p>
    <w:p w:rsidR="00C33B58" w:rsidRPr="00FC22C7" w:rsidRDefault="00C33B58" w:rsidP="003C7EBE">
      <w:pPr>
        <w:widowControl w:val="0"/>
        <w:rPr>
          <w:rFonts w:ascii="Arial" w:hAnsi="Arial" w:cs="Arial"/>
          <w:bCs/>
          <w:iCs/>
          <w:sz w:val="20"/>
        </w:rPr>
      </w:pPr>
      <w:r w:rsidRPr="00FC22C7">
        <w:rPr>
          <w:rFonts w:ascii="Arial" w:hAnsi="Arial" w:cs="Arial"/>
          <w:bCs/>
          <w:iCs/>
          <w:sz w:val="20"/>
        </w:rPr>
        <w:t>Budějovická 1912/64b</w:t>
      </w:r>
    </w:p>
    <w:p w:rsidR="00C33B58" w:rsidRPr="00FC22C7" w:rsidRDefault="00C33B58" w:rsidP="003C7EBE">
      <w:pPr>
        <w:widowControl w:val="0"/>
        <w:rPr>
          <w:rFonts w:ascii="Arial" w:hAnsi="Arial" w:cs="Arial"/>
          <w:bCs/>
          <w:iCs/>
          <w:sz w:val="20"/>
        </w:rPr>
      </w:pPr>
      <w:r w:rsidRPr="00FC22C7">
        <w:rPr>
          <w:rFonts w:ascii="Arial" w:hAnsi="Arial" w:cs="Arial"/>
          <w:bCs/>
          <w:iCs/>
          <w:sz w:val="20"/>
        </w:rPr>
        <w:t>140 00  Praha 4</w:t>
      </w:r>
    </w:p>
    <w:p w:rsidR="00C33B58" w:rsidRPr="00FC22C7" w:rsidRDefault="00C33B58" w:rsidP="003C7EBE">
      <w:pPr>
        <w:widowControl w:val="0"/>
        <w:rPr>
          <w:rFonts w:ascii="Arial" w:hAnsi="Arial" w:cs="Arial"/>
          <w:bCs/>
          <w:iCs/>
          <w:sz w:val="20"/>
        </w:rPr>
      </w:pPr>
      <w:r w:rsidRPr="00FC22C7">
        <w:rPr>
          <w:rFonts w:ascii="Arial" w:hAnsi="Arial" w:cs="Arial"/>
          <w:bCs/>
          <w:iCs/>
          <w:sz w:val="20"/>
        </w:rPr>
        <w:t>e-mail: rem@csas.cz</w:t>
      </w:r>
    </w:p>
    <w:p w:rsidR="00C33B58" w:rsidRDefault="00C33B58" w:rsidP="003C7EBE">
      <w:pPr>
        <w:widowControl w:val="0"/>
        <w:rPr>
          <w:rFonts w:ascii="Arial" w:hAnsi="Arial" w:cs="Arial"/>
          <w:bCs/>
          <w:iCs/>
          <w:sz w:val="20"/>
        </w:rPr>
      </w:pPr>
    </w:p>
    <w:p w:rsidR="00C33B58" w:rsidRPr="00FC22C7" w:rsidRDefault="00C33B58" w:rsidP="003C7EBE">
      <w:pPr>
        <w:widowControl w:val="0"/>
      </w:pPr>
      <w:r w:rsidRPr="00FC22C7">
        <w:rPr>
          <w:rFonts w:ascii="Arial" w:hAnsi="Arial" w:cs="Arial"/>
          <w:bCs/>
          <w:iCs/>
          <w:sz w:val="20"/>
        </w:rPr>
        <w:t>(dále jen „nájemce“ nebo „Česká spořitelna“)</w:t>
      </w:r>
      <w:bookmarkStart w:id="3" w:name="_Toc261952582"/>
    </w:p>
    <w:p w:rsidR="00C33B58" w:rsidRPr="00FC22C7" w:rsidRDefault="00C33B58" w:rsidP="003C7EBE">
      <w:pPr>
        <w:widowControl w:val="0"/>
        <w:rPr>
          <w:b/>
        </w:rPr>
      </w:pPr>
    </w:p>
    <w:bookmarkEnd w:id="3"/>
    <w:p w:rsidR="00C33B58" w:rsidRPr="00FC22C7" w:rsidRDefault="00C33B58" w:rsidP="003C7EBE">
      <w:pPr>
        <w:pStyle w:val="Nadpislnku"/>
        <w:keepNext w:val="0"/>
        <w:widowControl w:val="0"/>
      </w:pPr>
      <w:r w:rsidRPr="00FC22C7">
        <w:t>Účel smlouvy</w:t>
      </w:r>
    </w:p>
    <w:p w:rsidR="00C33B58" w:rsidRPr="00FC22C7" w:rsidRDefault="00C33B58" w:rsidP="003C7EBE">
      <w:pPr>
        <w:pStyle w:val="NormlnS"/>
        <w:keepNext w:val="0"/>
        <w:widowControl w:val="0"/>
        <w:numPr>
          <w:ilvl w:val="1"/>
          <w:numId w:val="2"/>
        </w:numPr>
        <w:rPr>
          <w:rFonts w:cs="Arial"/>
          <w:sz w:val="20"/>
        </w:rPr>
      </w:pPr>
      <w:r w:rsidRPr="00FC22C7">
        <w:rPr>
          <w:rFonts w:cs="Arial"/>
          <w:sz w:val="20"/>
        </w:rPr>
        <w:t>Pronajímatel prohlašuje, že:</w:t>
      </w:r>
    </w:p>
    <w:p w:rsidR="00C33B58" w:rsidRPr="00FC22C7" w:rsidRDefault="00C33B58" w:rsidP="003C7EBE">
      <w:pPr>
        <w:widowControl w:val="0"/>
        <w:overflowPunct/>
        <w:autoSpaceDE/>
        <w:autoSpaceDN/>
        <w:adjustRightInd/>
        <w:spacing w:after="120"/>
        <w:ind w:left="425"/>
        <w:jc w:val="both"/>
        <w:textAlignment w:val="auto"/>
        <w:rPr>
          <w:rFonts w:ascii="Arial" w:hAnsi="Arial" w:cs="Arial"/>
          <w:sz w:val="20"/>
          <w:szCs w:val="24"/>
        </w:rPr>
      </w:pPr>
      <w:r w:rsidRPr="00FC22C7">
        <w:rPr>
          <w:rFonts w:ascii="Arial" w:hAnsi="Arial" w:cs="Arial"/>
          <w:sz w:val="20"/>
          <w:szCs w:val="24"/>
        </w:rPr>
        <w:t xml:space="preserve">vlastníkem stavby - budovy č. p. 251, která je součástí pozemku p.č.st. 300, zapsaném v katastrálním území a obci Chrastava,  na adrese </w:t>
      </w:r>
      <w:r w:rsidRPr="00FC22C7">
        <w:rPr>
          <w:rFonts w:ascii="Arial" w:hAnsi="Arial" w:cs="Arial"/>
          <w:b/>
          <w:sz w:val="20"/>
          <w:szCs w:val="24"/>
        </w:rPr>
        <w:t>náměstí 1. máje 251, Chrastava, PSČ 463 31</w:t>
      </w:r>
      <w:r w:rsidRPr="00FC22C7">
        <w:rPr>
          <w:rFonts w:ascii="Arial" w:hAnsi="Arial" w:cs="Arial"/>
          <w:sz w:val="20"/>
          <w:szCs w:val="24"/>
        </w:rPr>
        <w:t>, zapsaném na listu vlastnictví č.1, vše vedené u Katastrálního úřadu pro Liberecký kraj, Katastrální pracoviště Liberec.   (dále jen "</w:t>
      </w:r>
      <w:r w:rsidRPr="00FC22C7">
        <w:rPr>
          <w:rFonts w:ascii="Arial" w:hAnsi="Arial" w:cs="Arial"/>
          <w:b/>
          <w:sz w:val="20"/>
          <w:szCs w:val="24"/>
        </w:rPr>
        <w:t>budova</w:t>
      </w:r>
      <w:r w:rsidRPr="00FC22C7">
        <w:rPr>
          <w:rFonts w:ascii="Arial" w:hAnsi="Arial" w:cs="Arial"/>
          <w:sz w:val="20"/>
          <w:szCs w:val="24"/>
        </w:rPr>
        <w:t>"). List vlastnictví k nemovitosti je Přílohou č. 1 této smlouvy.</w:t>
      </w:r>
    </w:p>
    <w:p w:rsidR="00C33B58" w:rsidRPr="00FC22C7" w:rsidRDefault="00C33B58" w:rsidP="003C7EBE">
      <w:pPr>
        <w:pStyle w:val="NormlnS"/>
        <w:keepNext w:val="0"/>
        <w:widowControl w:val="0"/>
        <w:numPr>
          <w:ilvl w:val="1"/>
          <w:numId w:val="2"/>
        </w:numPr>
        <w:rPr>
          <w:rFonts w:cs="Arial"/>
          <w:sz w:val="20"/>
        </w:rPr>
      </w:pPr>
      <w:r w:rsidRPr="00FC22C7">
        <w:rPr>
          <w:rFonts w:cs="Arial"/>
          <w:sz w:val="20"/>
        </w:rPr>
        <w:t>Pronajímatel má zájem pronajmout nájemci určité prostory (jak jsou definovány níže) nacházející se v budově a nájemce má zájem najmout si tyto prostory od pronajímatele na dobu nájmu.</w:t>
      </w:r>
    </w:p>
    <w:p w:rsidR="00C33B58" w:rsidRPr="00FC22C7" w:rsidRDefault="00C33B58" w:rsidP="003C7EBE">
      <w:pPr>
        <w:pStyle w:val="Nadpislnku"/>
        <w:keepNext w:val="0"/>
        <w:widowControl w:val="0"/>
      </w:pPr>
      <w:r w:rsidRPr="00FC22C7">
        <w:t>Předmět a účel nájmu</w:t>
      </w:r>
    </w:p>
    <w:p w:rsidR="00C33B58" w:rsidRPr="00FC22C7" w:rsidRDefault="00C33B58" w:rsidP="003C7EBE">
      <w:pPr>
        <w:pStyle w:val="NormlnS"/>
        <w:keepNext w:val="0"/>
        <w:widowControl w:val="0"/>
        <w:numPr>
          <w:ilvl w:val="1"/>
          <w:numId w:val="9"/>
        </w:numPr>
        <w:rPr>
          <w:rFonts w:cs="Arial"/>
          <w:sz w:val="20"/>
        </w:rPr>
      </w:pPr>
      <w:r w:rsidRPr="00FC22C7">
        <w:rPr>
          <w:rFonts w:cs="Arial"/>
          <w:sz w:val="20"/>
        </w:rPr>
        <w:t>Touto smlouvou pronajímatel pronajímá nájemci a nájemce si najímá od pronajímatele za podmínek stanovených touto smlouvou část nebytové jednotky, resp. vymezen</w:t>
      </w:r>
      <w:r>
        <w:rPr>
          <w:rFonts w:cs="Arial"/>
          <w:sz w:val="20"/>
        </w:rPr>
        <w:t>ý prosto</w:t>
      </w:r>
      <w:r w:rsidRPr="00FC22C7">
        <w:rPr>
          <w:rFonts w:cs="Arial"/>
          <w:sz w:val="20"/>
        </w:rPr>
        <w:t>r situovan</w:t>
      </w:r>
      <w:r>
        <w:rPr>
          <w:rFonts w:cs="Arial"/>
          <w:sz w:val="20"/>
        </w:rPr>
        <w:t>ý v neotvíratelném křídle bočního vstupu, který se nachází napravo mezi bránou z náměstí a h</w:t>
      </w:r>
      <w:r w:rsidRPr="009B3772">
        <w:rPr>
          <w:rFonts w:cs="Arial"/>
          <w:sz w:val="20"/>
        </w:rPr>
        <w:t>lavním</w:t>
      </w:r>
      <w:r>
        <w:rPr>
          <w:rFonts w:cs="Arial"/>
          <w:sz w:val="20"/>
        </w:rPr>
        <w:t xml:space="preserve"> vstupem</w:t>
      </w:r>
      <w:r w:rsidRPr="009B3772">
        <w:rPr>
          <w:rFonts w:cs="Arial"/>
          <w:strike/>
          <w:sz w:val="20"/>
        </w:rPr>
        <w:t>,</w:t>
      </w:r>
      <w:r w:rsidRPr="009B3772">
        <w:rPr>
          <w:rFonts w:cs="Arial"/>
          <w:sz w:val="20"/>
        </w:rPr>
        <w:t xml:space="preserve"> tvořeným posuvnými dveřmi, naproti schodišti do 2. NP o výměře cca </w:t>
      </w:r>
      <w:smartTag w:uri="urn:schemas-microsoft-com:office:smarttags" w:element="metricconverter">
        <w:smartTagPr>
          <w:attr w:name="ProductID" w:val="4 m2"/>
        </w:smartTagPr>
        <w:r w:rsidRPr="009B3772">
          <w:rPr>
            <w:rFonts w:cs="Arial"/>
            <w:sz w:val="20"/>
          </w:rPr>
          <w:t>4 m</w:t>
        </w:r>
        <w:r w:rsidRPr="009B3772">
          <w:rPr>
            <w:rFonts w:cs="Arial"/>
            <w:sz w:val="20"/>
            <w:vertAlign w:val="superscript"/>
          </w:rPr>
          <w:t>2</w:t>
        </w:r>
      </w:smartTag>
      <w:r w:rsidRPr="009B3772">
        <w:rPr>
          <w:rFonts w:cs="Arial"/>
          <w:sz w:val="20"/>
          <w:vertAlign w:val="superscript"/>
        </w:rPr>
        <w:t xml:space="preserve"> </w:t>
      </w:r>
      <w:r w:rsidRPr="009B3772">
        <w:rPr>
          <w:rFonts w:cs="Arial"/>
          <w:sz w:val="20"/>
        </w:rPr>
        <w:t xml:space="preserve">, jehož přesná dispozice je znázorněna </w:t>
      </w:r>
      <w:r w:rsidRPr="00FC22C7">
        <w:rPr>
          <w:rFonts w:cs="Arial"/>
          <w:sz w:val="20"/>
        </w:rPr>
        <w:t>na plánu tvořícím Přílohu č. 2 této smlouvy (dále jen „</w:t>
      </w:r>
      <w:r w:rsidRPr="00FC22C7">
        <w:rPr>
          <w:rFonts w:cs="Arial"/>
          <w:b/>
          <w:sz w:val="20"/>
        </w:rPr>
        <w:t>prostor“</w:t>
      </w:r>
      <w:r w:rsidRPr="00FC22C7">
        <w:rPr>
          <w:rFonts w:cs="Arial"/>
          <w:sz w:val="20"/>
        </w:rPr>
        <w:t xml:space="preserve"> nebo</w:t>
      </w:r>
      <w:r w:rsidRPr="00FC22C7">
        <w:rPr>
          <w:rFonts w:cs="Arial"/>
          <w:b/>
          <w:sz w:val="20"/>
        </w:rPr>
        <w:t xml:space="preserve"> “prostor</w:t>
      </w:r>
      <w:r w:rsidRPr="00FC22C7">
        <w:rPr>
          <w:rFonts w:cs="Arial"/>
          <w:sz w:val="20"/>
        </w:rPr>
        <w:t xml:space="preserve">y“). </w:t>
      </w:r>
    </w:p>
    <w:p w:rsidR="00C33B58" w:rsidRPr="00FC22C7" w:rsidRDefault="00C33B58" w:rsidP="003C7EBE">
      <w:pPr>
        <w:pStyle w:val="NormlnS"/>
        <w:keepNext w:val="0"/>
        <w:widowControl w:val="0"/>
        <w:numPr>
          <w:ilvl w:val="1"/>
          <w:numId w:val="9"/>
        </w:numPr>
        <w:rPr>
          <w:rFonts w:cs="Arial"/>
          <w:sz w:val="20"/>
        </w:rPr>
      </w:pPr>
      <w:r w:rsidRPr="00FC22C7">
        <w:rPr>
          <w:rFonts w:cs="Arial"/>
          <w:sz w:val="20"/>
        </w:rPr>
        <w:t>Prostory jsou nájemci pronajímány za účelem provozování podnikatelské činnosti formou umístění a provozování peněžního bankomatu České spořitelny, a.s., poskytující finanční služby veřejnosti (dále jen "</w:t>
      </w:r>
      <w:r w:rsidRPr="00FC22C7">
        <w:rPr>
          <w:rFonts w:cs="Arial"/>
          <w:b/>
          <w:sz w:val="20"/>
        </w:rPr>
        <w:t>účel nájmu"</w:t>
      </w:r>
      <w:r w:rsidRPr="00FC22C7">
        <w:rPr>
          <w:rFonts w:cs="Arial"/>
          <w:sz w:val="20"/>
        </w:rPr>
        <w:t xml:space="preserve">). </w:t>
      </w:r>
    </w:p>
    <w:p w:rsidR="00C33B58" w:rsidRPr="00FC22C7" w:rsidRDefault="00C33B58" w:rsidP="003C7EBE">
      <w:pPr>
        <w:pStyle w:val="NormlnS"/>
        <w:keepNext w:val="0"/>
        <w:widowControl w:val="0"/>
        <w:numPr>
          <w:ilvl w:val="1"/>
          <w:numId w:val="9"/>
        </w:numPr>
        <w:rPr>
          <w:rFonts w:cs="Arial"/>
          <w:sz w:val="20"/>
        </w:rPr>
      </w:pPr>
      <w:r w:rsidRPr="00FC22C7">
        <w:rPr>
          <w:rFonts w:cs="Arial"/>
          <w:sz w:val="20"/>
        </w:rPr>
        <w:t>Pronajímatel prohlašuje, že nájemce řádně seznámil s právním i faktickým stavem předmětu nájmu, že předmět nájmu je ke dni uzavření této smlouvy bez faktických a právních vad a že pronajímatel nájemci nezamlčel žádné skutečnosti, týkající se prostor, které by mohly mít vliv na rozhodnutí nájemce tuto smlouvu uzavřít. Nájemce je oprávněn od této smlouvy odstoupit v případě, kdy zjistí, že prostory mají vadu či vady, na které jej pronajímatel při uzavírání této smlouvy neupozornil, ačkoliv o nich věděl a/nebo o nich bez pochyby vědět měl.</w:t>
      </w:r>
    </w:p>
    <w:p w:rsidR="00C33B58" w:rsidRPr="00C76F67" w:rsidRDefault="00C33B58" w:rsidP="003C7EBE">
      <w:pPr>
        <w:pStyle w:val="NormlnS"/>
        <w:keepNext w:val="0"/>
        <w:widowControl w:val="0"/>
        <w:numPr>
          <w:ilvl w:val="1"/>
          <w:numId w:val="9"/>
        </w:numPr>
        <w:rPr>
          <w:rFonts w:cs="Arial"/>
          <w:sz w:val="20"/>
        </w:rPr>
      </w:pPr>
      <w:r w:rsidRPr="00C76F67">
        <w:rPr>
          <w:rFonts w:cs="Arial"/>
          <w:sz w:val="20"/>
        </w:rPr>
        <w:t>Nájemce je oprávněn k provedení úprav, které považuje za nutné k uzpůsobení prostor pro užívání v souladu s účelem nájmu dle této smlouvy (dále jen "</w:t>
      </w:r>
      <w:r w:rsidRPr="00C76F67">
        <w:rPr>
          <w:rFonts w:cs="Arial"/>
          <w:b/>
          <w:sz w:val="20"/>
        </w:rPr>
        <w:t>zařizovací práce</w:t>
      </w:r>
      <w:r w:rsidRPr="00C76F67">
        <w:rPr>
          <w:rFonts w:cs="Arial"/>
          <w:sz w:val="20"/>
        </w:rPr>
        <w:t xml:space="preserve">"). Bankomat bude instalován skrz zasklení neotvíratelné části dvoukřídlých dveří, ve které bude vyříznut otvor. Hrany řezu budou zatmeleny. Do bankomatu bude přivedena z hlavního rozvaděče podružná elektrická přípojka s jištěním </w:t>
      </w:r>
      <w:smartTag w:uri="urn:schemas-microsoft-com:office:smarttags" w:element="metricconverter">
        <w:smartTagPr>
          <w:attr w:name="ProductID" w:val="20 A"/>
        </w:smartTagPr>
        <w:r w:rsidRPr="00C76F67">
          <w:rPr>
            <w:rFonts w:cs="Arial"/>
            <w:sz w:val="20"/>
          </w:rPr>
          <w:t>20 A</w:t>
        </w:r>
      </w:smartTag>
      <w:r w:rsidRPr="00C76F67">
        <w:rPr>
          <w:rFonts w:cs="Arial"/>
          <w:sz w:val="20"/>
        </w:rPr>
        <w:t xml:space="preserve"> na zeď vedle bankomatu, ve kterém budou umístěny jističe pro napájení, servis, bezpečnostní prvky</w:t>
      </w:r>
      <w:r>
        <w:rPr>
          <w:rFonts w:cs="Arial"/>
          <w:sz w:val="20"/>
        </w:rPr>
        <w:t xml:space="preserve"> stroje</w:t>
      </w:r>
      <w:r w:rsidRPr="00C76F67">
        <w:rPr>
          <w:rFonts w:cs="Arial"/>
          <w:sz w:val="20"/>
        </w:rPr>
        <w:t xml:space="preserve"> a venkovní logo. V prostoru bankomatu budou zřízeny tři silové zásuvky. Datové připojení bude řešeno bezdrátově. Je předběžně dohodnuto, že kabeláž od zásuvek k ATM a rozvod z podružného rozvaděče k novým zásuvkám bude uložena v omítce. Venkovní rozvody na fasádě budovy ke světelnému logu a ostatní kabeláž budou uloženy v lištách pod vodorovnou hranou nad vstupem. Na zásuvky bude osazena plechová uzamykatelná skříň. Zásuvky budou osazeny nad horní hranou podstavce bankomatu tak, aby bylo možné uzamykatelnou skříňku otevírat. Dle projektové dokumentace bude provedeno marketingové označení České spořitelny, a.s.. Vedle bankomatu bude umístěn nerezový koš na stvrzenky.</w:t>
      </w:r>
    </w:p>
    <w:p w:rsidR="00C33B58" w:rsidRPr="00FC22C7" w:rsidRDefault="00C33B58" w:rsidP="003C7EBE">
      <w:pPr>
        <w:pStyle w:val="NormlnS"/>
        <w:keepNext w:val="0"/>
        <w:widowControl w:val="0"/>
        <w:numPr>
          <w:ilvl w:val="1"/>
          <w:numId w:val="9"/>
        </w:numPr>
        <w:rPr>
          <w:rFonts w:cs="Arial"/>
          <w:sz w:val="20"/>
        </w:rPr>
      </w:pPr>
      <w:r w:rsidRPr="00FC22C7">
        <w:rPr>
          <w:rFonts w:cs="Arial"/>
          <w:sz w:val="20"/>
        </w:rPr>
        <w:t>Pronajímatel je povinen poskytnout nájemci veškerou součinnost nezbytnou k provedení zařizovacích prací nájemce.</w:t>
      </w:r>
    </w:p>
    <w:p w:rsidR="00C33B58" w:rsidRPr="00FC22C7" w:rsidRDefault="00C33B58" w:rsidP="003C7EBE">
      <w:pPr>
        <w:pStyle w:val="NormlnS"/>
        <w:keepNext w:val="0"/>
        <w:widowControl w:val="0"/>
        <w:numPr>
          <w:ilvl w:val="1"/>
          <w:numId w:val="9"/>
        </w:numPr>
        <w:rPr>
          <w:rFonts w:cs="Arial"/>
          <w:sz w:val="20"/>
        </w:rPr>
      </w:pPr>
      <w:r w:rsidRPr="00FC22C7">
        <w:rPr>
          <w:rFonts w:cs="Arial"/>
          <w:sz w:val="20"/>
        </w:rPr>
        <w:t xml:space="preserve">Nájemce je povinen zajistit, že zařizovací práce budou provedeny v souladu s právními předpisy a příslušným veřejnoprávním povolením k provedení zařizovacích prací. Zařizovací práce budou provedeny takovým způsobem, aby neobtěžovaly jiné uživatele budovy. </w:t>
      </w:r>
    </w:p>
    <w:p w:rsidR="00C33B58" w:rsidRPr="00FC22C7" w:rsidRDefault="00C33B58" w:rsidP="003C7EBE">
      <w:pPr>
        <w:pStyle w:val="NormlnS"/>
        <w:keepNext w:val="0"/>
        <w:widowControl w:val="0"/>
        <w:numPr>
          <w:ilvl w:val="1"/>
          <w:numId w:val="9"/>
        </w:numPr>
        <w:rPr>
          <w:rFonts w:cs="Arial"/>
          <w:sz w:val="20"/>
        </w:rPr>
      </w:pPr>
      <w:r w:rsidRPr="00FC22C7">
        <w:rPr>
          <w:rFonts w:cs="Arial"/>
          <w:sz w:val="20"/>
        </w:rPr>
        <w:t>Nájemce se zavazuje, že po celou dobu provádění zařizovacích prací nájemce učiní nebo zajistí, aby jeho zaměstnanci, dodavatelé nebo zástupci umožnili zástupcům pronajímatele v běžnou pracovní dobu přístup do prostor za účelem kontroly jejich stavu a postupu zařizovacích prací nájemce.</w:t>
      </w:r>
    </w:p>
    <w:p w:rsidR="00C33B58" w:rsidRPr="00FC22C7" w:rsidRDefault="00C33B58" w:rsidP="003C7EBE">
      <w:pPr>
        <w:pStyle w:val="NormlnS"/>
        <w:keepNext w:val="0"/>
        <w:widowControl w:val="0"/>
        <w:numPr>
          <w:ilvl w:val="1"/>
          <w:numId w:val="9"/>
        </w:numPr>
        <w:rPr>
          <w:rFonts w:cs="Arial"/>
          <w:sz w:val="20"/>
        </w:rPr>
      </w:pPr>
      <w:r w:rsidRPr="00FC22C7">
        <w:rPr>
          <w:rFonts w:cs="Arial"/>
          <w:sz w:val="20"/>
        </w:rPr>
        <w:t>Je ujednáno, že nájemce ponese veškeré náklady spojené se zařizovacími pracemi nájemce. Pronajímatel souhlasí, že technické zhodnocení uhrazené nájemcem, bude po dobu trvání nájemní smlouvy odepisovat nájemce v souladu se zákonem o daních z příjmu.</w:t>
      </w:r>
    </w:p>
    <w:p w:rsidR="00C33B58" w:rsidRPr="00EF2B7A" w:rsidRDefault="00C33B58" w:rsidP="003C7EBE">
      <w:pPr>
        <w:pStyle w:val="Nadpislnku"/>
        <w:keepNext w:val="0"/>
        <w:widowControl w:val="0"/>
        <w:rPr>
          <w:rFonts w:cs="Arial"/>
          <w:sz w:val="20"/>
          <w:szCs w:val="20"/>
        </w:rPr>
      </w:pPr>
      <w:bookmarkStart w:id="4" w:name="_Toc255887507"/>
      <w:bookmarkStart w:id="5" w:name="_Toc261952583"/>
      <w:r w:rsidRPr="00EF2B7A">
        <w:rPr>
          <w:rFonts w:cs="Arial"/>
          <w:sz w:val="20"/>
          <w:szCs w:val="20"/>
        </w:rPr>
        <w:t>Doba nájmu</w:t>
      </w:r>
      <w:bookmarkEnd w:id="4"/>
      <w:bookmarkEnd w:id="5"/>
    </w:p>
    <w:p w:rsidR="00C33B58" w:rsidRPr="006F1934" w:rsidRDefault="00C33B58" w:rsidP="007E1403">
      <w:pPr>
        <w:pStyle w:val="NormlnS"/>
        <w:keepNext w:val="0"/>
        <w:widowControl w:val="0"/>
        <w:numPr>
          <w:ilvl w:val="0"/>
          <w:numId w:val="18"/>
        </w:numPr>
        <w:rPr>
          <w:rFonts w:cs="Arial"/>
          <w:sz w:val="20"/>
        </w:rPr>
      </w:pPr>
      <w:r w:rsidRPr="006F1934">
        <w:rPr>
          <w:rFonts w:cs="Arial"/>
          <w:sz w:val="20"/>
          <w:szCs w:val="20"/>
        </w:rPr>
        <w:t>Nájemní vztah podle této smlouvy je uzavřen na dobu určitou; začíná dnem 1.</w:t>
      </w:r>
      <w:r>
        <w:rPr>
          <w:rFonts w:cs="Arial"/>
          <w:sz w:val="20"/>
          <w:szCs w:val="20"/>
        </w:rPr>
        <w:t>5</w:t>
      </w:r>
      <w:r w:rsidRPr="006F1934">
        <w:rPr>
          <w:rFonts w:cs="Arial"/>
          <w:sz w:val="20"/>
          <w:szCs w:val="20"/>
        </w:rPr>
        <w:t xml:space="preserve">.2021 a končí dnem </w:t>
      </w:r>
      <w:r>
        <w:rPr>
          <w:rFonts w:cs="Arial"/>
          <w:sz w:val="20"/>
          <w:szCs w:val="20"/>
        </w:rPr>
        <w:t>30.4.</w:t>
      </w:r>
      <w:r w:rsidRPr="006F1934">
        <w:rPr>
          <w:rFonts w:cs="Arial"/>
          <w:sz w:val="20"/>
          <w:szCs w:val="20"/>
        </w:rPr>
        <w:t>20</w:t>
      </w:r>
      <w:r>
        <w:rPr>
          <w:rFonts w:cs="Arial"/>
          <w:sz w:val="20"/>
          <w:szCs w:val="20"/>
        </w:rPr>
        <w:t>26</w:t>
      </w:r>
      <w:r w:rsidRPr="006F1934">
        <w:rPr>
          <w:rFonts w:cs="Arial"/>
          <w:sz w:val="20"/>
          <w:szCs w:val="20"/>
        </w:rPr>
        <w:t xml:space="preserve"> </w:t>
      </w:r>
      <w:r w:rsidRPr="006F1934">
        <w:rPr>
          <w:rFonts w:cs="Arial"/>
          <w:sz w:val="20"/>
        </w:rPr>
        <w:t>(dále jen "</w:t>
      </w:r>
      <w:r w:rsidRPr="006F1934">
        <w:rPr>
          <w:rFonts w:cs="Arial"/>
          <w:b/>
          <w:sz w:val="20"/>
        </w:rPr>
        <w:t>doba nájmu</w:t>
      </w:r>
      <w:r w:rsidRPr="006F1934">
        <w:rPr>
          <w:rFonts w:cs="Arial"/>
          <w:sz w:val="20"/>
        </w:rPr>
        <w:t>").</w:t>
      </w:r>
      <w:r w:rsidRPr="006F1934">
        <w:rPr>
          <w:rFonts w:cs="Arial"/>
          <w:sz w:val="20"/>
          <w:szCs w:val="20"/>
        </w:rPr>
        <w:t xml:space="preserve"> Pronajímatel se zavazuje předat prostory nájemci k užívání nejpozději v den začátku nájmu </w:t>
      </w:r>
      <w:r w:rsidRPr="006F1934">
        <w:rPr>
          <w:rFonts w:cs="Arial"/>
          <w:sz w:val="20"/>
        </w:rPr>
        <w:t>a nájemce je povinen prostory převzít. V den předání prostor nájemci bude stranami sepsán předávací protokol detailněji specifikující stav prostor v době předání. Předávací protokol bude pro účely této smlouvy tvořit specifikaci stavu prostor při jejich předání nájemci (dále jen "</w:t>
      </w:r>
      <w:r w:rsidRPr="006F1934">
        <w:rPr>
          <w:rFonts w:cs="Arial"/>
          <w:b/>
          <w:sz w:val="20"/>
        </w:rPr>
        <w:t xml:space="preserve">počáteční stav </w:t>
      </w:r>
      <w:r w:rsidRPr="006F1934">
        <w:rPr>
          <w:rFonts w:cs="Arial"/>
          <w:sz w:val="20"/>
        </w:rPr>
        <w:t>").</w:t>
      </w:r>
    </w:p>
    <w:p w:rsidR="00C33B58" w:rsidRPr="001F7373" w:rsidRDefault="00C33B58" w:rsidP="007E1403">
      <w:pPr>
        <w:pStyle w:val="NormlnS"/>
        <w:keepNext w:val="0"/>
        <w:widowControl w:val="0"/>
        <w:numPr>
          <w:ilvl w:val="0"/>
          <w:numId w:val="18"/>
        </w:numPr>
        <w:rPr>
          <w:rFonts w:cs="Arial"/>
          <w:sz w:val="20"/>
          <w:szCs w:val="20"/>
        </w:rPr>
      </w:pPr>
      <w:r w:rsidRPr="001F7373">
        <w:rPr>
          <w:rFonts w:cs="Arial"/>
          <w:b/>
          <w:sz w:val="20"/>
          <w:szCs w:val="20"/>
        </w:rPr>
        <w:t>Opce na prodloužení doby nájmu.</w:t>
      </w:r>
      <w:r w:rsidRPr="001F7373">
        <w:rPr>
          <w:rFonts w:cs="Arial"/>
          <w:sz w:val="20"/>
          <w:szCs w:val="20"/>
        </w:rPr>
        <w:t xml:space="preserve"> Strany sjednávají právo nájemce na prodloužení doby nájmu, a to o dobu tří (3) let (dále jen "</w:t>
      </w:r>
      <w:r w:rsidRPr="001F7373">
        <w:rPr>
          <w:rFonts w:cs="Arial"/>
          <w:b/>
          <w:sz w:val="20"/>
          <w:szCs w:val="20"/>
        </w:rPr>
        <w:t>doba prodloužení</w:t>
      </w:r>
      <w:r w:rsidRPr="001F7373">
        <w:rPr>
          <w:rFonts w:cs="Arial"/>
          <w:sz w:val="20"/>
          <w:szCs w:val="20"/>
        </w:rPr>
        <w:t xml:space="preserve">") počínaje od dne uplynutí původně sjednané doby nájmu. Nájemce je toto své přednostní právo oprávněn uplatnit dvakrát (2 x) uplatnit nejpozději 3 měsíce předtím, než uplyne doba nájmu, a to písemným oznámením doručeným pronajímateli. Okamžikem doručení oznámení o využití práva na prodloužení doby nájmu pronajímateli se doba nájmu dle čl. IV odst. (1) prodlužuje o dobu prodloužení, tj. do  </w:t>
      </w:r>
      <w:r>
        <w:rPr>
          <w:rFonts w:cs="Arial"/>
          <w:sz w:val="20"/>
          <w:szCs w:val="20"/>
        </w:rPr>
        <w:t>30.4.</w:t>
      </w:r>
      <w:r w:rsidRPr="001F7373">
        <w:rPr>
          <w:rFonts w:cs="Arial"/>
          <w:sz w:val="20"/>
          <w:szCs w:val="20"/>
        </w:rPr>
        <w:t xml:space="preserve">2029 a do </w:t>
      </w:r>
      <w:r>
        <w:rPr>
          <w:rFonts w:cs="Arial"/>
          <w:sz w:val="20"/>
          <w:szCs w:val="20"/>
        </w:rPr>
        <w:t>30.4.</w:t>
      </w:r>
      <w:r w:rsidRPr="001F7373">
        <w:rPr>
          <w:rFonts w:cs="Arial"/>
          <w:sz w:val="20"/>
          <w:szCs w:val="20"/>
        </w:rPr>
        <w:t>20</w:t>
      </w:r>
      <w:r>
        <w:rPr>
          <w:rFonts w:cs="Arial"/>
          <w:sz w:val="20"/>
          <w:szCs w:val="20"/>
        </w:rPr>
        <w:t>3</w:t>
      </w:r>
      <w:r w:rsidRPr="001F7373">
        <w:rPr>
          <w:rFonts w:cs="Arial"/>
          <w:sz w:val="20"/>
          <w:szCs w:val="20"/>
        </w:rPr>
        <w:t xml:space="preserve">2. </w:t>
      </w:r>
    </w:p>
    <w:p w:rsidR="00C33B58" w:rsidRPr="001F7373" w:rsidRDefault="00C33B58" w:rsidP="007E1403">
      <w:pPr>
        <w:pStyle w:val="BodyText3"/>
        <w:widowControl w:val="0"/>
        <w:numPr>
          <w:ilvl w:val="0"/>
          <w:numId w:val="18"/>
        </w:numPr>
        <w:rPr>
          <w:rFonts w:ascii="Arial" w:hAnsi="Arial" w:cs="Arial"/>
          <w:color w:val="auto"/>
          <w:sz w:val="20"/>
        </w:rPr>
      </w:pPr>
      <w:r w:rsidRPr="001F7373">
        <w:rPr>
          <w:rFonts w:ascii="Arial" w:hAnsi="Arial" w:cs="Arial"/>
          <w:color w:val="auto"/>
          <w:sz w:val="20"/>
        </w:rPr>
        <w:t xml:space="preserve">Smluvní strany jsou oprávněny tuto smlouvu ukončit kdykoli písemnou dohodou obou smluvních stran. </w:t>
      </w:r>
    </w:p>
    <w:p w:rsidR="00C33B58" w:rsidRPr="00FC22C7" w:rsidRDefault="00C33B58" w:rsidP="003C7EBE">
      <w:pPr>
        <w:pStyle w:val="BodyText3"/>
        <w:widowControl w:val="0"/>
        <w:rPr>
          <w:rFonts w:ascii="Arial" w:hAnsi="Arial" w:cs="Arial"/>
          <w:color w:val="ED7D31"/>
          <w:sz w:val="20"/>
        </w:rPr>
      </w:pPr>
    </w:p>
    <w:p w:rsidR="00C33B58" w:rsidRPr="001F7373" w:rsidRDefault="00C33B58" w:rsidP="001F7373">
      <w:pPr>
        <w:pStyle w:val="NormlnS"/>
        <w:keepNext w:val="0"/>
        <w:widowControl w:val="0"/>
        <w:numPr>
          <w:ilvl w:val="0"/>
          <w:numId w:val="18"/>
        </w:numPr>
        <w:rPr>
          <w:rFonts w:cs="Arial"/>
          <w:sz w:val="20"/>
        </w:rPr>
      </w:pPr>
      <w:r w:rsidRPr="001F7373">
        <w:rPr>
          <w:rFonts w:cs="Arial"/>
          <w:sz w:val="20"/>
        </w:rPr>
        <w:t>Pronajímatel může písemně vypovědět tuto smlouvu v jednoměsíční výpovědní době výlučně z těchto důvodů:</w:t>
      </w:r>
    </w:p>
    <w:p w:rsidR="00C33B58" w:rsidRPr="001F7373" w:rsidRDefault="00C33B58" w:rsidP="003C7EBE">
      <w:pPr>
        <w:widowControl w:val="0"/>
        <w:ind w:left="425"/>
        <w:jc w:val="both"/>
        <w:rPr>
          <w:rFonts w:ascii="Arial" w:hAnsi="Arial" w:cs="Arial"/>
          <w:sz w:val="20"/>
        </w:rPr>
      </w:pPr>
      <w:r w:rsidRPr="001F7373">
        <w:rPr>
          <w:rFonts w:ascii="Arial" w:hAnsi="Arial" w:cs="Arial"/>
          <w:sz w:val="20"/>
        </w:rPr>
        <w:t>a)</w:t>
      </w:r>
      <w:r w:rsidRPr="001F7373">
        <w:rPr>
          <w:rFonts w:ascii="Arial" w:hAnsi="Arial" w:cs="Arial"/>
          <w:sz w:val="20"/>
        </w:rPr>
        <w:tab/>
        <w:t>nájemce užívá prostory v rozporu s účelem nájmu sjednaným touto smlouvou, nebo</w:t>
      </w:r>
    </w:p>
    <w:p w:rsidR="00C33B58" w:rsidRPr="001F7373" w:rsidRDefault="00C33B58" w:rsidP="003C7EBE">
      <w:pPr>
        <w:widowControl w:val="0"/>
        <w:ind w:left="425"/>
        <w:jc w:val="both"/>
        <w:rPr>
          <w:rFonts w:ascii="Arial" w:hAnsi="Arial" w:cs="Arial"/>
          <w:sz w:val="20"/>
        </w:rPr>
      </w:pPr>
    </w:p>
    <w:p w:rsidR="00C33B58" w:rsidRPr="001F7373" w:rsidRDefault="00C33B58" w:rsidP="003C7EBE">
      <w:pPr>
        <w:widowControl w:val="0"/>
        <w:ind w:left="425"/>
        <w:jc w:val="both"/>
        <w:rPr>
          <w:rFonts w:ascii="Arial" w:hAnsi="Arial" w:cs="Arial"/>
          <w:sz w:val="20"/>
        </w:rPr>
      </w:pPr>
      <w:r w:rsidRPr="001F7373">
        <w:rPr>
          <w:rFonts w:ascii="Arial" w:hAnsi="Arial" w:cs="Arial"/>
          <w:sz w:val="20"/>
        </w:rPr>
        <w:t>b)</w:t>
      </w:r>
      <w:r w:rsidRPr="001F7373">
        <w:rPr>
          <w:rFonts w:ascii="Arial" w:hAnsi="Arial" w:cs="Arial"/>
          <w:sz w:val="20"/>
        </w:rPr>
        <w:tab/>
        <w:t xml:space="preserve">nájemce hrubě porušuje své smluvní povinnosti vůči pronajímateli, nebo </w:t>
      </w:r>
    </w:p>
    <w:p w:rsidR="00C33B58" w:rsidRPr="001F7373" w:rsidRDefault="00C33B58" w:rsidP="003C7EBE">
      <w:pPr>
        <w:widowControl w:val="0"/>
        <w:ind w:left="425"/>
        <w:jc w:val="both"/>
        <w:rPr>
          <w:rFonts w:ascii="Arial" w:hAnsi="Arial" w:cs="Arial"/>
          <w:sz w:val="20"/>
        </w:rPr>
      </w:pPr>
    </w:p>
    <w:p w:rsidR="00C33B58" w:rsidRPr="001F7373" w:rsidRDefault="00C33B58" w:rsidP="003C7EBE">
      <w:pPr>
        <w:widowControl w:val="0"/>
        <w:ind w:left="425"/>
        <w:jc w:val="both"/>
        <w:rPr>
          <w:rFonts w:ascii="Arial" w:hAnsi="Arial" w:cs="Arial"/>
          <w:sz w:val="20"/>
        </w:rPr>
      </w:pPr>
      <w:r w:rsidRPr="001F7373">
        <w:rPr>
          <w:rFonts w:ascii="Arial" w:hAnsi="Arial" w:cs="Arial"/>
          <w:sz w:val="20"/>
        </w:rPr>
        <w:t>c)</w:t>
      </w:r>
      <w:r w:rsidRPr="001F7373">
        <w:rPr>
          <w:rFonts w:ascii="Arial" w:hAnsi="Arial" w:cs="Arial"/>
          <w:sz w:val="20"/>
        </w:rPr>
        <w:tab/>
        <w:t>nájemce je o více než jeden (1) měsíc v prodlení s placením nájemného nebo úhrady za služby, jejichž poskytování je spojeno s nájmem, či s jakoukoliv další platbou související s touto smlouvou, nebo</w:t>
      </w:r>
    </w:p>
    <w:p w:rsidR="00C33B58" w:rsidRPr="001F7373" w:rsidRDefault="00C33B58" w:rsidP="003C7EBE">
      <w:pPr>
        <w:widowControl w:val="0"/>
        <w:ind w:left="425"/>
        <w:jc w:val="both"/>
        <w:rPr>
          <w:rFonts w:ascii="Arial" w:hAnsi="Arial" w:cs="Arial"/>
          <w:sz w:val="20"/>
        </w:rPr>
      </w:pPr>
    </w:p>
    <w:p w:rsidR="00C33B58" w:rsidRPr="001F7373" w:rsidRDefault="00C33B58" w:rsidP="003C7EBE">
      <w:pPr>
        <w:widowControl w:val="0"/>
        <w:ind w:left="425"/>
        <w:jc w:val="both"/>
        <w:rPr>
          <w:rFonts w:ascii="Arial" w:hAnsi="Arial" w:cs="Arial"/>
          <w:sz w:val="20"/>
        </w:rPr>
      </w:pPr>
      <w:r w:rsidRPr="001F7373">
        <w:rPr>
          <w:rFonts w:ascii="Arial" w:hAnsi="Arial" w:cs="Arial"/>
          <w:sz w:val="20"/>
        </w:rPr>
        <w:t>d)</w:t>
      </w:r>
      <w:r w:rsidRPr="001F7373">
        <w:rPr>
          <w:rFonts w:ascii="Arial" w:hAnsi="Arial" w:cs="Arial"/>
          <w:sz w:val="20"/>
        </w:rPr>
        <w:tab/>
        <w:t>nájemce přenechá prostory nebo jejich část do podnájmu bez předchozího písemného souhlasu pronajímatele.</w:t>
      </w:r>
    </w:p>
    <w:p w:rsidR="00C33B58" w:rsidRPr="001F7373" w:rsidRDefault="00C33B58" w:rsidP="003C7EBE">
      <w:pPr>
        <w:widowControl w:val="0"/>
        <w:ind w:left="425"/>
        <w:jc w:val="both"/>
        <w:rPr>
          <w:rFonts w:ascii="Arial" w:hAnsi="Arial" w:cs="Arial"/>
          <w:sz w:val="20"/>
        </w:rPr>
      </w:pPr>
    </w:p>
    <w:p w:rsidR="00C33B58" w:rsidRPr="001F7373" w:rsidRDefault="00C33B58" w:rsidP="001F7373">
      <w:pPr>
        <w:pStyle w:val="NormlnS"/>
        <w:keepNext w:val="0"/>
        <w:widowControl w:val="0"/>
        <w:numPr>
          <w:ilvl w:val="0"/>
          <w:numId w:val="18"/>
        </w:numPr>
        <w:rPr>
          <w:rFonts w:cs="Arial"/>
          <w:sz w:val="20"/>
        </w:rPr>
      </w:pPr>
      <w:r w:rsidRPr="001F7373">
        <w:rPr>
          <w:rFonts w:cs="Arial"/>
          <w:sz w:val="20"/>
        </w:rPr>
        <w:t xml:space="preserve">Smluvní strany sjednávají, že pronajímatel může vypovědět smlouvu z důvodů uvedených v čl. III odst. 4 pouze v případě, že nájemce nenapraví porušení této smlouvy, které naplňuje kterýkoli výše uvedený důvod pro výpověď této smlouvy v přiměřené lhůtě, která však nebude kratší než patnáct (15) dnů od obdržení písemné výzvy pronajímatele specifikující závadné jednání nájemce a současně upozorňující na možnost výpovědi této nájemní smlouvy dle uvedeného článku smlouvy. </w:t>
      </w:r>
    </w:p>
    <w:p w:rsidR="00C33B58" w:rsidRPr="00FC22C7" w:rsidRDefault="00C33B58" w:rsidP="003C7EBE">
      <w:pPr>
        <w:pStyle w:val="BodyText3"/>
        <w:widowControl w:val="0"/>
        <w:ind w:left="425"/>
        <w:rPr>
          <w:rFonts w:ascii="Arial" w:hAnsi="Arial" w:cs="Arial"/>
          <w:color w:val="ED7D31"/>
          <w:sz w:val="20"/>
        </w:rPr>
      </w:pPr>
    </w:p>
    <w:p w:rsidR="00C33B58" w:rsidRPr="001F7373" w:rsidRDefault="00C33B58" w:rsidP="001F7373">
      <w:pPr>
        <w:pStyle w:val="NormlnS"/>
        <w:keepNext w:val="0"/>
        <w:widowControl w:val="0"/>
        <w:numPr>
          <w:ilvl w:val="0"/>
          <w:numId w:val="18"/>
        </w:numPr>
        <w:rPr>
          <w:rFonts w:cs="Arial"/>
          <w:sz w:val="20"/>
          <w:szCs w:val="20"/>
        </w:rPr>
      </w:pPr>
      <w:r w:rsidRPr="001F7373">
        <w:rPr>
          <w:rFonts w:cs="Arial"/>
          <w:sz w:val="20"/>
          <w:szCs w:val="20"/>
        </w:rPr>
        <w:t>Nájemce může písemně vypovědět tuto smlouvu v jednoměsíční výpovědní době z těchto důvodů:</w:t>
      </w:r>
    </w:p>
    <w:p w:rsidR="00C33B58" w:rsidRPr="001F7373" w:rsidRDefault="00C33B58" w:rsidP="007E1403">
      <w:pPr>
        <w:widowControl w:val="0"/>
        <w:numPr>
          <w:ilvl w:val="0"/>
          <w:numId w:val="17"/>
        </w:numPr>
        <w:jc w:val="both"/>
        <w:rPr>
          <w:rFonts w:ascii="Arial" w:hAnsi="Arial" w:cs="Arial"/>
          <w:sz w:val="20"/>
        </w:rPr>
      </w:pPr>
      <w:r w:rsidRPr="001F7373">
        <w:rPr>
          <w:rFonts w:ascii="Arial" w:hAnsi="Arial" w:cs="Arial"/>
          <w:sz w:val="20"/>
        </w:rPr>
        <w:t>nájemce ztratí způsobilost k provozování činnosti, pro kterou si prostory najal, nebo</w:t>
      </w:r>
    </w:p>
    <w:p w:rsidR="00C33B58" w:rsidRPr="001F7373" w:rsidRDefault="00C33B58" w:rsidP="003C7EBE">
      <w:pPr>
        <w:widowControl w:val="0"/>
        <w:ind w:left="709"/>
        <w:jc w:val="both"/>
        <w:rPr>
          <w:rFonts w:ascii="Arial" w:hAnsi="Arial" w:cs="Arial"/>
          <w:sz w:val="20"/>
        </w:rPr>
      </w:pPr>
    </w:p>
    <w:p w:rsidR="00C33B58" w:rsidRPr="001F7373" w:rsidRDefault="00C33B58" w:rsidP="007E1403">
      <w:pPr>
        <w:widowControl w:val="0"/>
        <w:numPr>
          <w:ilvl w:val="0"/>
          <w:numId w:val="17"/>
        </w:numPr>
        <w:jc w:val="both"/>
        <w:rPr>
          <w:rFonts w:ascii="Arial" w:hAnsi="Arial" w:cs="Arial"/>
          <w:sz w:val="20"/>
        </w:rPr>
      </w:pPr>
      <w:r w:rsidRPr="001F7373">
        <w:rPr>
          <w:rFonts w:ascii="Arial" w:hAnsi="Arial" w:cs="Arial"/>
          <w:sz w:val="20"/>
        </w:rPr>
        <w:t>prostory se stanou bez zavinění nájemce, byť i z části, nezpůsobilými ke smluvenému účelu nájmu po dobu delší než patnáct (15) dnů, nebo</w:t>
      </w:r>
    </w:p>
    <w:p w:rsidR="00C33B58" w:rsidRPr="001F7373" w:rsidRDefault="00C33B58" w:rsidP="003C7EBE">
      <w:pPr>
        <w:pStyle w:val="ListParagraph"/>
        <w:widowControl w:val="0"/>
        <w:rPr>
          <w:rFonts w:ascii="Arial" w:hAnsi="Arial" w:cs="Arial"/>
          <w:sz w:val="20"/>
        </w:rPr>
      </w:pPr>
    </w:p>
    <w:p w:rsidR="00C33B58" w:rsidRPr="001F7373" w:rsidRDefault="00C33B58" w:rsidP="007E1403">
      <w:pPr>
        <w:widowControl w:val="0"/>
        <w:numPr>
          <w:ilvl w:val="0"/>
          <w:numId w:val="17"/>
        </w:numPr>
        <w:jc w:val="both"/>
        <w:rPr>
          <w:rFonts w:ascii="Arial" w:hAnsi="Arial" w:cs="Arial"/>
          <w:sz w:val="20"/>
        </w:rPr>
      </w:pPr>
      <w:r w:rsidRPr="001F7373">
        <w:rPr>
          <w:rFonts w:ascii="Arial" w:hAnsi="Arial" w:cs="Arial"/>
          <w:sz w:val="20"/>
        </w:rPr>
        <w:t xml:space="preserve">pronajímatel porušuje jakoukoli další povinnost stanovenou touto smlouvou a toto porušení nenapraví ani v dodatečné lhůtě patnácti (15) dnů od obdržení písemné výzvy nájemce. </w:t>
      </w:r>
    </w:p>
    <w:p w:rsidR="00C33B58" w:rsidRPr="001F7373" w:rsidRDefault="00C33B58" w:rsidP="007621AB">
      <w:pPr>
        <w:pStyle w:val="ListParagraph"/>
        <w:rPr>
          <w:rFonts w:ascii="Arial" w:hAnsi="Arial" w:cs="Arial"/>
          <w:sz w:val="20"/>
        </w:rPr>
      </w:pPr>
    </w:p>
    <w:p w:rsidR="00C33B58" w:rsidRPr="001F7373" w:rsidRDefault="00C33B58" w:rsidP="001F7373">
      <w:pPr>
        <w:pStyle w:val="NormlnS"/>
        <w:keepNext w:val="0"/>
        <w:widowControl w:val="0"/>
        <w:numPr>
          <w:ilvl w:val="0"/>
          <w:numId w:val="18"/>
        </w:numPr>
        <w:rPr>
          <w:rFonts w:cs="Arial"/>
          <w:sz w:val="20"/>
          <w:szCs w:val="20"/>
        </w:rPr>
      </w:pPr>
      <w:r w:rsidRPr="001F7373">
        <w:rPr>
          <w:rFonts w:cs="Arial"/>
          <w:sz w:val="20"/>
          <w:szCs w:val="20"/>
        </w:rPr>
        <w:t xml:space="preserve">Smluvní strany sjednávají, že nájemce může vypovědět smlouvu z důvodů uvedených v čl. III odst. 6 pouze v případě, že pronajímatel nenapraví porušení této smlouvy, které naplňuje kterýkoli výše uvedený důvod pro výpověď této smlouvy v přiměřené lhůtě, která však nebude kratší než patnáct (15) dnů od obdržení písemné výzvy nájemce specifikující závadné jednání pronajímatele a současně upozorňující na možnost výpovědi této nájemní smlouvy dle uvedeného článku smlouvy. </w:t>
      </w:r>
    </w:p>
    <w:p w:rsidR="00C33B58" w:rsidRPr="001F7373" w:rsidRDefault="00C33B58" w:rsidP="003C7EBE">
      <w:pPr>
        <w:pStyle w:val="BodyText3"/>
        <w:widowControl w:val="0"/>
        <w:rPr>
          <w:rFonts w:ascii="Arial" w:hAnsi="Arial" w:cs="Arial"/>
          <w:color w:val="auto"/>
          <w:sz w:val="20"/>
        </w:rPr>
      </w:pPr>
    </w:p>
    <w:p w:rsidR="00C33B58" w:rsidRPr="001F7373" w:rsidRDefault="00C33B58" w:rsidP="001F7373">
      <w:pPr>
        <w:pStyle w:val="NormlnS"/>
        <w:keepNext w:val="0"/>
        <w:widowControl w:val="0"/>
        <w:numPr>
          <w:ilvl w:val="0"/>
          <w:numId w:val="18"/>
        </w:numPr>
        <w:rPr>
          <w:rFonts w:cs="Arial"/>
          <w:sz w:val="20"/>
        </w:rPr>
      </w:pPr>
      <w:r w:rsidRPr="001F7373">
        <w:rPr>
          <w:rFonts w:cs="Arial"/>
          <w:sz w:val="20"/>
        </w:rPr>
        <w:t>Výpovědní lhůta podle této smlouvy počíná běžet prvním dnem měsíce následujícího po doručení výpovědi druhé smluvní straně. Výpověď musí být vyhotovena v písemné formě a doručena druhé smluvní straně a musí v případě výpovědi dle odst. 4 a 6 tohoto článku obsahovat výpovědní důvod.</w:t>
      </w:r>
    </w:p>
    <w:p w:rsidR="00C33B58" w:rsidRPr="001F7373" w:rsidRDefault="00C33B58" w:rsidP="003C7EBE">
      <w:pPr>
        <w:pStyle w:val="BodyText3"/>
        <w:widowControl w:val="0"/>
        <w:ind w:left="425"/>
        <w:rPr>
          <w:rFonts w:ascii="Arial" w:hAnsi="Arial" w:cs="Arial"/>
          <w:color w:val="auto"/>
          <w:sz w:val="20"/>
        </w:rPr>
      </w:pPr>
    </w:p>
    <w:p w:rsidR="00C33B58" w:rsidRPr="001F7373" w:rsidRDefault="00C33B58" w:rsidP="001F7373">
      <w:pPr>
        <w:pStyle w:val="NormlnS"/>
        <w:keepNext w:val="0"/>
        <w:widowControl w:val="0"/>
        <w:numPr>
          <w:ilvl w:val="0"/>
          <w:numId w:val="18"/>
        </w:numPr>
        <w:rPr>
          <w:rFonts w:cs="Arial"/>
          <w:sz w:val="20"/>
          <w:szCs w:val="20"/>
        </w:rPr>
      </w:pPr>
      <w:r w:rsidRPr="001F7373">
        <w:rPr>
          <w:rFonts w:cs="Arial"/>
          <w:b/>
          <w:sz w:val="20"/>
          <w:szCs w:val="20"/>
        </w:rPr>
        <w:t>Náhrada investice</w:t>
      </w:r>
      <w:r w:rsidRPr="001F7373">
        <w:rPr>
          <w:rFonts w:cs="Arial"/>
          <w:sz w:val="20"/>
          <w:szCs w:val="20"/>
        </w:rPr>
        <w:t>. Nastane-li případ skončení nájmu z důvodu výpovědi podané nájemcem či z jiného důvodu na straně pronajímatele před uplynutím doby nájmu je pronajímatel povinen uhradit nájemci kompenzaci nákladů vynaložených nájemcem na zařizovací práce, stavební úpravy a jiné technické zhodnocení prostor – tj. veškeré náklady nájemce vynaložené na zajištění a provedení zařizovacích prací, stavebních prací, technických úpravy a instalací zabudovaných do prostor (dále jen "</w:t>
      </w:r>
      <w:r w:rsidRPr="001F7373">
        <w:rPr>
          <w:rFonts w:cs="Arial"/>
          <w:b/>
          <w:sz w:val="20"/>
          <w:szCs w:val="20"/>
        </w:rPr>
        <w:t>investice</w:t>
      </w:r>
      <w:r w:rsidRPr="001F7373">
        <w:rPr>
          <w:rFonts w:cs="Arial"/>
          <w:sz w:val="20"/>
          <w:szCs w:val="20"/>
        </w:rPr>
        <w:t>"). Úhradou kompenzace není dotčeno právo nájemce na náhradu další škody, která mu v souvislosti s předčasným ukončením nájmu vznikla.</w:t>
      </w:r>
    </w:p>
    <w:p w:rsidR="00C33B58" w:rsidRPr="001F7373" w:rsidRDefault="00C33B58" w:rsidP="001F7373">
      <w:pPr>
        <w:pStyle w:val="NormlnS"/>
        <w:keepNext w:val="0"/>
        <w:widowControl w:val="0"/>
        <w:numPr>
          <w:ilvl w:val="0"/>
          <w:numId w:val="18"/>
        </w:numPr>
        <w:rPr>
          <w:rFonts w:cs="Arial"/>
          <w:sz w:val="20"/>
          <w:szCs w:val="20"/>
        </w:rPr>
      </w:pPr>
      <w:r w:rsidRPr="001F7373">
        <w:rPr>
          <w:rFonts w:cs="Arial"/>
          <w:sz w:val="20"/>
        </w:rPr>
        <w:t>V případě skončení nájemního vztahu z důvodu výpovědi podané pronajímatelem nebo nájemcem, či při ukončení nájmu v řádné výpovědní lhůtě, je nájemce povinen předat pronajímateli prostory ke dni skončení nájemního vztahu. Nájemce je povinen uvést prostory do původního stavu, odstranit reklamní označení, začistit stěny po jeho odstranění a stavebně uzavřít otvor po obrazovce bankomatu včetně začištění vnější stěny</w:t>
      </w:r>
    </w:p>
    <w:p w:rsidR="00C33B58" w:rsidRPr="001F7373" w:rsidRDefault="00C33B58" w:rsidP="001F7373">
      <w:pPr>
        <w:pStyle w:val="NormlnS"/>
        <w:keepNext w:val="0"/>
        <w:widowControl w:val="0"/>
        <w:numPr>
          <w:ilvl w:val="0"/>
          <w:numId w:val="18"/>
        </w:numPr>
        <w:rPr>
          <w:rFonts w:cs="Arial"/>
          <w:sz w:val="20"/>
          <w:szCs w:val="20"/>
        </w:rPr>
      </w:pPr>
      <w:r w:rsidRPr="001F7373">
        <w:rPr>
          <w:rFonts w:cs="Arial"/>
          <w:sz w:val="20"/>
          <w:szCs w:val="20"/>
        </w:rPr>
        <w:t>Strany se dohodly, že případy uvedené v této smlouvě zcela nahrazují a vylučují důvody pro výpověď smlouvy dle § 2308 a § 2309 zákona č. 89/2012 Sb., občanský zákoník, v platném znění.</w:t>
      </w:r>
    </w:p>
    <w:p w:rsidR="00C33B58" w:rsidRDefault="00C33B58" w:rsidP="001F7373">
      <w:pPr>
        <w:pStyle w:val="BodyText3"/>
        <w:widowControl w:val="0"/>
        <w:numPr>
          <w:ilvl w:val="0"/>
          <w:numId w:val="18"/>
        </w:numPr>
        <w:rPr>
          <w:rFonts w:ascii="Arial" w:hAnsi="Arial" w:cs="Arial"/>
          <w:color w:val="auto"/>
          <w:sz w:val="20"/>
        </w:rPr>
      </w:pPr>
      <w:r w:rsidRPr="001F7373">
        <w:rPr>
          <w:rFonts w:ascii="Arial" w:hAnsi="Arial" w:cs="Arial"/>
          <w:color w:val="auto"/>
          <w:sz w:val="20"/>
        </w:rPr>
        <w:t>Každé předání a převzetí prostor bude provedeno formou písemného zápisu, který bude obsahovat všechny podstatné skutečnosti zjištěné při tomto úkonu.</w:t>
      </w:r>
    </w:p>
    <w:p w:rsidR="00C33B58" w:rsidRPr="001F7373" w:rsidRDefault="00C33B58" w:rsidP="00262C2F">
      <w:pPr>
        <w:pStyle w:val="BodyText3"/>
        <w:widowControl w:val="0"/>
        <w:rPr>
          <w:rFonts w:ascii="Arial" w:hAnsi="Arial" w:cs="Arial"/>
          <w:color w:val="auto"/>
          <w:sz w:val="20"/>
        </w:rPr>
      </w:pPr>
    </w:p>
    <w:p w:rsidR="00C33B58" w:rsidRPr="001F7373" w:rsidRDefault="00C33B58" w:rsidP="003C7EBE">
      <w:pPr>
        <w:widowControl w:val="0"/>
        <w:ind w:right="4"/>
        <w:jc w:val="both"/>
        <w:rPr>
          <w:rFonts w:ascii="Arial" w:hAnsi="Arial" w:cs="Arial"/>
          <w:bCs/>
          <w:sz w:val="20"/>
        </w:rPr>
      </w:pPr>
    </w:p>
    <w:p w:rsidR="00C33B58" w:rsidRPr="001F7373" w:rsidRDefault="00C33B58" w:rsidP="003C7EBE">
      <w:pPr>
        <w:pStyle w:val="Nadpislnku"/>
        <w:keepNext w:val="0"/>
        <w:widowControl w:val="0"/>
        <w:rPr>
          <w:rFonts w:cs="Arial"/>
          <w:sz w:val="20"/>
          <w:szCs w:val="20"/>
        </w:rPr>
      </w:pPr>
      <w:bookmarkStart w:id="6" w:name="_Toc255887508"/>
      <w:bookmarkStart w:id="7" w:name="_Toc255905753"/>
      <w:r w:rsidRPr="001F7373">
        <w:rPr>
          <w:rFonts w:cs="Arial"/>
          <w:sz w:val="20"/>
          <w:szCs w:val="20"/>
        </w:rPr>
        <w:t>Nájemné a úhrady za služby</w:t>
      </w:r>
      <w:bookmarkEnd w:id="6"/>
      <w:bookmarkEnd w:id="7"/>
    </w:p>
    <w:p w:rsidR="00C33B58" w:rsidRPr="009B3772" w:rsidRDefault="00C33B58" w:rsidP="003C7EBE">
      <w:pPr>
        <w:pStyle w:val="NormlnS"/>
        <w:keepNext w:val="0"/>
        <w:widowControl w:val="0"/>
        <w:numPr>
          <w:ilvl w:val="0"/>
          <w:numId w:val="3"/>
        </w:numPr>
        <w:spacing w:after="0"/>
        <w:rPr>
          <w:rFonts w:cs="Arial"/>
          <w:b/>
          <w:sz w:val="20"/>
        </w:rPr>
      </w:pPr>
      <w:r w:rsidRPr="001F7373">
        <w:rPr>
          <w:rFonts w:cs="Arial"/>
          <w:sz w:val="20"/>
        </w:rPr>
        <w:t xml:space="preserve">Nájemné za pronájem prostor </w:t>
      </w:r>
      <w:r w:rsidRPr="009B3772">
        <w:rPr>
          <w:rFonts w:cs="Arial"/>
          <w:sz w:val="20"/>
        </w:rPr>
        <w:t xml:space="preserve">smlouvy se sjednává dohodou na částku 42.000,- Kč </w:t>
      </w:r>
      <w:r w:rsidRPr="009B3772">
        <w:rPr>
          <w:rFonts w:cs="Arial"/>
          <w:i/>
          <w:sz w:val="20"/>
        </w:rPr>
        <w:t>(slovy: čtyřicet dva tisíce korun českých)</w:t>
      </w:r>
      <w:r w:rsidRPr="009B3772">
        <w:rPr>
          <w:rFonts w:cs="Arial"/>
          <w:sz w:val="20"/>
        </w:rPr>
        <w:t xml:space="preserve"> ročně.</w:t>
      </w:r>
    </w:p>
    <w:p w:rsidR="00C33B58" w:rsidRPr="009B3772" w:rsidRDefault="00C33B58" w:rsidP="003C7EBE">
      <w:pPr>
        <w:pStyle w:val="NormlnS"/>
        <w:keepNext w:val="0"/>
        <w:widowControl w:val="0"/>
        <w:numPr>
          <w:ilvl w:val="0"/>
          <w:numId w:val="0"/>
        </w:numPr>
        <w:spacing w:after="0"/>
        <w:ind w:left="425"/>
        <w:rPr>
          <w:rFonts w:cs="Arial"/>
          <w:b/>
          <w:color w:val="ED7D31"/>
          <w:sz w:val="20"/>
        </w:rPr>
      </w:pPr>
    </w:p>
    <w:p w:rsidR="00C33B58" w:rsidRPr="009D7FB9" w:rsidRDefault="00C33B58" w:rsidP="003C7EBE">
      <w:pPr>
        <w:pStyle w:val="NormlnS"/>
        <w:keepNext w:val="0"/>
        <w:widowControl w:val="0"/>
        <w:numPr>
          <w:ilvl w:val="0"/>
          <w:numId w:val="0"/>
        </w:numPr>
        <w:spacing w:after="0"/>
        <w:ind w:left="425"/>
        <w:rPr>
          <w:rFonts w:cs="Arial"/>
          <w:i/>
          <w:sz w:val="20"/>
        </w:rPr>
      </w:pPr>
      <w:r w:rsidRPr="009B3772">
        <w:rPr>
          <w:rFonts w:cs="Arial"/>
          <w:sz w:val="20"/>
          <w:u w:val="single"/>
        </w:rPr>
        <w:t>Měsíční nájemné činí 3.500,- Kč</w:t>
      </w:r>
      <w:r w:rsidRPr="009B3772">
        <w:rPr>
          <w:rFonts w:cs="Arial"/>
          <w:sz w:val="20"/>
        </w:rPr>
        <w:t xml:space="preserve">  </w:t>
      </w:r>
      <w:r w:rsidRPr="009B3772">
        <w:rPr>
          <w:rFonts w:cs="Arial"/>
          <w:i/>
          <w:sz w:val="20"/>
        </w:rPr>
        <w:t>(slovy: tři tisíce pět set)</w:t>
      </w:r>
    </w:p>
    <w:p w:rsidR="00C33B58" w:rsidRPr="001F7373" w:rsidRDefault="00C33B58" w:rsidP="003C7EBE">
      <w:pPr>
        <w:pStyle w:val="NormlnS"/>
        <w:keepNext w:val="0"/>
        <w:widowControl w:val="0"/>
        <w:numPr>
          <w:ilvl w:val="0"/>
          <w:numId w:val="0"/>
        </w:numPr>
        <w:spacing w:after="0"/>
        <w:ind w:left="425"/>
        <w:rPr>
          <w:rFonts w:cs="Arial"/>
          <w:sz w:val="20"/>
          <w:u w:val="single"/>
        </w:rPr>
      </w:pPr>
    </w:p>
    <w:p w:rsidR="00C33B58" w:rsidRPr="001F7373" w:rsidRDefault="00C33B58" w:rsidP="00C76F67">
      <w:pPr>
        <w:pStyle w:val="NormlnS"/>
        <w:keepNext w:val="0"/>
        <w:widowControl w:val="0"/>
        <w:numPr>
          <w:ilvl w:val="0"/>
          <w:numId w:val="0"/>
        </w:numPr>
        <w:spacing w:after="0"/>
        <w:ind w:left="425"/>
        <w:rPr>
          <w:rFonts w:cs="Arial"/>
          <w:sz w:val="20"/>
          <w:szCs w:val="20"/>
        </w:rPr>
      </w:pPr>
      <w:r w:rsidRPr="001F7373">
        <w:rPr>
          <w:rFonts w:cs="Arial"/>
          <w:sz w:val="20"/>
          <w:szCs w:val="20"/>
        </w:rPr>
        <w:t xml:space="preserve">V nájemném je obsažena DPH podle právních předpisů platných a účinných v den uzavření smlouvy. </w:t>
      </w:r>
    </w:p>
    <w:p w:rsidR="00C33B58" w:rsidRDefault="00C33B58" w:rsidP="003C7EBE">
      <w:pPr>
        <w:pStyle w:val="NormlnS"/>
        <w:keepNext w:val="0"/>
        <w:widowControl w:val="0"/>
        <w:numPr>
          <w:ilvl w:val="0"/>
          <w:numId w:val="0"/>
        </w:numPr>
        <w:spacing w:after="0"/>
        <w:ind w:left="425"/>
        <w:rPr>
          <w:rFonts w:cs="Arial"/>
          <w:sz w:val="20"/>
        </w:rPr>
      </w:pPr>
    </w:p>
    <w:p w:rsidR="00C33B58" w:rsidRPr="001F7373" w:rsidRDefault="00C33B58" w:rsidP="003C7EBE">
      <w:pPr>
        <w:pStyle w:val="NormlnS"/>
        <w:keepNext w:val="0"/>
        <w:widowControl w:val="0"/>
        <w:numPr>
          <w:ilvl w:val="0"/>
          <w:numId w:val="0"/>
        </w:numPr>
        <w:spacing w:after="0"/>
        <w:ind w:left="425"/>
        <w:rPr>
          <w:rFonts w:cs="Arial"/>
          <w:sz w:val="20"/>
        </w:rPr>
      </w:pPr>
      <w:r w:rsidRPr="001F7373">
        <w:rPr>
          <w:rFonts w:cs="Arial"/>
          <w:sz w:val="20"/>
        </w:rPr>
        <w:t xml:space="preserve">Nájemné neobsahuje cenu služeb a dodávek spojených s užíváním pronajatých prostor. </w:t>
      </w:r>
    </w:p>
    <w:p w:rsidR="00C33B58" w:rsidRPr="001F7373" w:rsidRDefault="00C33B58" w:rsidP="003C7EBE">
      <w:pPr>
        <w:pStyle w:val="NormlnS"/>
        <w:keepNext w:val="0"/>
        <w:widowControl w:val="0"/>
        <w:numPr>
          <w:ilvl w:val="0"/>
          <w:numId w:val="0"/>
        </w:numPr>
        <w:spacing w:after="0"/>
        <w:ind w:left="425"/>
        <w:rPr>
          <w:rFonts w:cs="Arial"/>
          <w:sz w:val="20"/>
        </w:rPr>
      </w:pPr>
    </w:p>
    <w:p w:rsidR="00C33B58" w:rsidRPr="001F7373" w:rsidRDefault="00C33B58" w:rsidP="007E1403">
      <w:pPr>
        <w:pStyle w:val="NormlnS"/>
        <w:keepNext w:val="0"/>
        <w:widowControl w:val="0"/>
        <w:numPr>
          <w:ilvl w:val="0"/>
          <w:numId w:val="0"/>
        </w:numPr>
        <w:spacing w:after="0"/>
        <w:ind w:left="425"/>
        <w:rPr>
          <w:rFonts w:cs="Arial"/>
          <w:sz w:val="20"/>
          <w:szCs w:val="20"/>
        </w:rPr>
      </w:pPr>
    </w:p>
    <w:p w:rsidR="00C33B58" w:rsidRPr="001F7373" w:rsidRDefault="00C33B58" w:rsidP="003C7EBE">
      <w:pPr>
        <w:pStyle w:val="NormlnS"/>
        <w:keepNext w:val="0"/>
        <w:widowControl w:val="0"/>
        <w:numPr>
          <w:ilvl w:val="0"/>
          <w:numId w:val="3"/>
        </w:numPr>
        <w:spacing w:after="0"/>
        <w:rPr>
          <w:rFonts w:cs="Arial"/>
          <w:sz w:val="20"/>
        </w:rPr>
      </w:pPr>
      <w:r w:rsidRPr="001F7373">
        <w:rPr>
          <w:rFonts w:cs="Arial"/>
          <w:sz w:val="20"/>
        </w:rPr>
        <w:t>Nabude-li nebo pozbude-li smlouva účinnosti v průběhu měsíce, upraví se výše nájemného stanovená dle odst. 1 tohoto článku alikvótní částí podle počtu nájemních dnů v dotčeném měsíci a smluvní strany vypořádají případný přeplatek či nedoplatek na nájemném bez zbytečného odkladu.</w:t>
      </w:r>
    </w:p>
    <w:p w:rsidR="00C33B58" w:rsidRPr="001F7373" w:rsidRDefault="00C33B58" w:rsidP="003C7EBE">
      <w:pPr>
        <w:pStyle w:val="ListParagraph"/>
        <w:widowControl w:val="0"/>
        <w:rPr>
          <w:rFonts w:cs="Arial"/>
          <w:sz w:val="20"/>
        </w:rPr>
      </w:pPr>
    </w:p>
    <w:p w:rsidR="00C33B58" w:rsidRPr="001F7373" w:rsidRDefault="00C33B58" w:rsidP="003C7EBE">
      <w:pPr>
        <w:pStyle w:val="NormlnS"/>
        <w:keepNext w:val="0"/>
        <w:widowControl w:val="0"/>
        <w:numPr>
          <w:ilvl w:val="0"/>
          <w:numId w:val="3"/>
        </w:numPr>
        <w:spacing w:after="0"/>
        <w:rPr>
          <w:rFonts w:cs="Arial"/>
          <w:sz w:val="20"/>
        </w:rPr>
      </w:pPr>
      <w:r w:rsidRPr="001F7373">
        <w:rPr>
          <w:rFonts w:cs="Arial"/>
          <w:sz w:val="20"/>
        </w:rPr>
        <w:t xml:space="preserve">Úhrada nájemného bude nájemcem pravidelně hrazena měsíčně bezhotovostním převodem, bez nutnosti zasílání faktur pronajímatelem, na účet pronajímatele uvedený v záhlaví této smlouvy, variab. symbol 45244782 (IČ nájemce), a to vždy do 15. dne příslušného kalendářního měsíce, za který je nájemné hrazeno. </w:t>
      </w:r>
    </w:p>
    <w:p w:rsidR="00C33B58" w:rsidRPr="001F7373" w:rsidRDefault="00C33B58" w:rsidP="0066758B">
      <w:pPr>
        <w:pStyle w:val="ListParagraph"/>
        <w:rPr>
          <w:rFonts w:cs="Arial"/>
          <w:sz w:val="20"/>
        </w:rPr>
      </w:pPr>
    </w:p>
    <w:p w:rsidR="00C33B58" w:rsidRPr="001F7373" w:rsidRDefault="00C33B58" w:rsidP="003C7EBE">
      <w:pPr>
        <w:pStyle w:val="NormlnS"/>
        <w:keepNext w:val="0"/>
        <w:widowControl w:val="0"/>
        <w:numPr>
          <w:ilvl w:val="0"/>
          <w:numId w:val="3"/>
        </w:numPr>
        <w:spacing w:after="0"/>
        <w:rPr>
          <w:rFonts w:cs="Arial"/>
          <w:sz w:val="20"/>
        </w:rPr>
      </w:pPr>
      <w:r w:rsidRPr="001F7373">
        <w:rPr>
          <w:rFonts w:cs="Arial"/>
          <w:sz w:val="20"/>
        </w:rPr>
        <w:t xml:space="preserve">Pronajímatel je povinen zajistit, že po celou dobu nájmu bude do budovy a prostor řádně dodávána elektrická energie. Spotřebu elektrické energie bude nájemce hradit pronajímateli formou paušální úhrady uvedené v Příloze č. 4 – Evidenční list. </w:t>
      </w:r>
    </w:p>
    <w:p w:rsidR="00C33B58" w:rsidRPr="001F7373" w:rsidRDefault="00C33B58" w:rsidP="003C7EBE">
      <w:pPr>
        <w:pStyle w:val="NormlnS"/>
        <w:keepNext w:val="0"/>
        <w:widowControl w:val="0"/>
        <w:numPr>
          <w:ilvl w:val="0"/>
          <w:numId w:val="0"/>
        </w:numPr>
        <w:spacing w:after="0"/>
        <w:ind w:left="425"/>
        <w:rPr>
          <w:rFonts w:cs="Arial"/>
          <w:sz w:val="20"/>
        </w:rPr>
      </w:pPr>
    </w:p>
    <w:p w:rsidR="00C33B58" w:rsidRPr="00C76F67" w:rsidRDefault="00C33B58" w:rsidP="003C7EBE">
      <w:pPr>
        <w:pStyle w:val="NormlnS"/>
        <w:keepNext w:val="0"/>
        <w:widowControl w:val="0"/>
        <w:numPr>
          <w:ilvl w:val="0"/>
          <w:numId w:val="3"/>
        </w:numPr>
        <w:spacing w:after="0"/>
        <w:rPr>
          <w:rFonts w:cs="Arial"/>
          <w:sz w:val="20"/>
        </w:rPr>
      </w:pPr>
      <w:r w:rsidRPr="001F7373">
        <w:rPr>
          <w:rFonts w:cs="Arial"/>
          <w:sz w:val="20"/>
        </w:rPr>
        <w:t xml:space="preserve">Úhrada paušálu na elektrickou energii bude nájemcem pravidelně hrazena v termínu a způsobem jako je úhrada nájemného uvedená v odst. 4 tohoto článku. </w:t>
      </w:r>
    </w:p>
    <w:p w:rsidR="00C33B58" w:rsidRPr="00C76F67" w:rsidRDefault="00C33B58" w:rsidP="00C76F67">
      <w:pPr>
        <w:pStyle w:val="NormlnS"/>
        <w:keepNext w:val="0"/>
        <w:widowControl w:val="0"/>
        <w:numPr>
          <w:ilvl w:val="0"/>
          <w:numId w:val="0"/>
        </w:numPr>
        <w:spacing w:after="0"/>
        <w:ind w:left="425"/>
        <w:rPr>
          <w:rFonts w:cs="Arial"/>
          <w:sz w:val="20"/>
        </w:rPr>
      </w:pPr>
    </w:p>
    <w:p w:rsidR="00C33B58" w:rsidRPr="00472285" w:rsidRDefault="00C33B58" w:rsidP="00C76F67">
      <w:pPr>
        <w:pStyle w:val="NormlnS"/>
        <w:keepNext w:val="0"/>
        <w:widowControl w:val="0"/>
        <w:numPr>
          <w:ilvl w:val="0"/>
          <w:numId w:val="3"/>
        </w:numPr>
        <w:spacing w:after="0"/>
        <w:rPr>
          <w:rFonts w:cs="Arial"/>
          <w:sz w:val="20"/>
        </w:rPr>
      </w:pPr>
      <w:r w:rsidRPr="00472285">
        <w:rPr>
          <w:rFonts w:cs="Arial"/>
          <w:sz w:val="20"/>
        </w:rPr>
        <w:t>Skutečnou výši cen za odebranou el. energii vyúčtuje pronajímatel nájemci dle odečtu podružného měřidla elektrické energie. Vyúčtování bude zasláno nájemci vždy za uplynulý kalendářní rok do 3 měsíců následujících po měsíci, kdy došlo ke zjištění celkové ceny z podkladů od dodavatele o vyúčtování skutečné spotřeby dodávek a služeb. Vyúčtování bude obsahovat přílohu stanovující rozsah podle jednotlivých druhů dodávek a služeb. Při vyúčtování zjištěných částek, v případě, že citovaná plnění podléhají DPH, pronajímatel vystaví nájemci daňový doklad dle zvláštního předpisu.</w:t>
      </w:r>
    </w:p>
    <w:p w:rsidR="00C33B58" w:rsidRPr="00C76F67" w:rsidRDefault="00C33B58" w:rsidP="00C76F67">
      <w:pPr>
        <w:pStyle w:val="NormlnS"/>
        <w:keepNext w:val="0"/>
        <w:widowControl w:val="0"/>
        <w:numPr>
          <w:ilvl w:val="0"/>
          <w:numId w:val="0"/>
        </w:numPr>
        <w:spacing w:after="0"/>
        <w:ind w:left="425"/>
        <w:rPr>
          <w:rFonts w:cs="Arial"/>
          <w:sz w:val="20"/>
        </w:rPr>
      </w:pPr>
    </w:p>
    <w:p w:rsidR="00C33B58" w:rsidRDefault="00C33B58" w:rsidP="00C76F67">
      <w:pPr>
        <w:pStyle w:val="NormlnS"/>
        <w:keepNext w:val="0"/>
        <w:widowControl w:val="0"/>
        <w:numPr>
          <w:ilvl w:val="0"/>
          <w:numId w:val="3"/>
        </w:numPr>
        <w:spacing w:after="0"/>
        <w:rPr>
          <w:rFonts w:cs="Arial"/>
          <w:sz w:val="20"/>
        </w:rPr>
      </w:pPr>
      <w:r w:rsidRPr="00C76F67">
        <w:rPr>
          <w:rFonts w:cs="Arial"/>
          <w:sz w:val="20"/>
        </w:rPr>
        <w:t>Doplatek vyplývající z vyúčtování bude splatný do 14 dnů od doručení daňového dokladu nebo dokladu o přefakturaci nájemci, a to bezhotovostním převodem na účet pronajímatele uvedený v článku I této smlouvy. V případě, že citovaná plnění podléhají DPH, pronajímatel vystaví nájemci opravný daňový doklad dle zvláštního předpisu.</w:t>
      </w:r>
    </w:p>
    <w:p w:rsidR="00C33B58" w:rsidRPr="00C76F67" w:rsidRDefault="00C33B58" w:rsidP="00C76F67">
      <w:pPr>
        <w:pStyle w:val="NormlnS"/>
        <w:keepNext w:val="0"/>
        <w:widowControl w:val="0"/>
        <w:numPr>
          <w:ilvl w:val="0"/>
          <w:numId w:val="0"/>
        </w:numPr>
        <w:spacing w:after="0"/>
        <w:ind w:left="425"/>
        <w:rPr>
          <w:rFonts w:cs="Arial"/>
          <w:sz w:val="20"/>
        </w:rPr>
      </w:pPr>
    </w:p>
    <w:p w:rsidR="00C33B58" w:rsidRDefault="00C33B58" w:rsidP="00C76F67">
      <w:pPr>
        <w:pStyle w:val="NormlnS"/>
        <w:keepNext w:val="0"/>
        <w:widowControl w:val="0"/>
        <w:numPr>
          <w:ilvl w:val="0"/>
          <w:numId w:val="3"/>
        </w:numPr>
        <w:spacing w:after="0"/>
        <w:rPr>
          <w:rFonts w:cs="Arial"/>
          <w:sz w:val="20"/>
        </w:rPr>
      </w:pPr>
      <w:r w:rsidRPr="00C76F67">
        <w:rPr>
          <w:rFonts w:cs="Arial"/>
          <w:sz w:val="20"/>
        </w:rPr>
        <w:t>Vznikne-li nájemci z titulu vyúčtování přeplatek, bude mu pronajímatelem ve stejné lhůtě vrácen na účet uvedený v článku I této smlouvy. V případě, že citovaná plnění podléhají DPH, pronajímatel vystaví nájemci opravný daňový doklad dle zvláštního předpisu.</w:t>
      </w:r>
    </w:p>
    <w:p w:rsidR="00C33B58" w:rsidRPr="00C76F67" w:rsidRDefault="00C33B58" w:rsidP="00C76F67">
      <w:pPr>
        <w:pStyle w:val="NormlnS"/>
        <w:keepNext w:val="0"/>
        <w:widowControl w:val="0"/>
        <w:numPr>
          <w:ilvl w:val="0"/>
          <w:numId w:val="0"/>
        </w:numPr>
        <w:spacing w:after="0"/>
        <w:ind w:left="425"/>
        <w:rPr>
          <w:rFonts w:cs="Arial"/>
          <w:sz w:val="20"/>
        </w:rPr>
      </w:pPr>
    </w:p>
    <w:p w:rsidR="00C33B58" w:rsidRPr="00C76F67" w:rsidRDefault="00C33B58" w:rsidP="00C76F67">
      <w:pPr>
        <w:pStyle w:val="NormlnS"/>
        <w:keepNext w:val="0"/>
        <w:widowControl w:val="0"/>
        <w:numPr>
          <w:ilvl w:val="1"/>
          <w:numId w:val="30"/>
        </w:numPr>
        <w:rPr>
          <w:rFonts w:cs="Arial"/>
          <w:sz w:val="20"/>
          <w:szCs w:val="20"/>
        </w:rPr>
      </w:pPr>
      <w:r w:rsidRPr="00C76F67">
        <w:rPr>
          <w:rFonts w:cs="Arial"/>
          <w:sz w:val="20"/>
          <w:szCs w:val="20"/>
        </w:rPr>
        <w:t>Daňové doklady vystavené pronajímatelem budou obsahovat zejména: označení a číslo faktury, název, sídlo, IČ, DIČ, bankovní spojení obou smluvních stran, datum odeslání a lhůtu splatnosti, předmět platby, fakturovanou finanční částku a způsob platby, razítko a podpis pronajímatele, údaje pro daňové účely včetně uvedení čísla smlouvy nájemce, objektu, o který se jedná (ulice, číslo popisné, obec) a údaj o registraci pronajímatele v obchodním rejstříku.</w:t>
      </w:r>
    </w:p>
    <w:p w:rsidR="00C33B58" w:rsidRPr="00621932" w:rsidRDefault="00C33B58" w:rsidP="00F20D32">
      <w:pPr>
        <w:pStyle w:val="NormlnS"/>
        <w:keepNext w:val="0"/>
        <w:widowControl w:val="0"/>
        <w:numPr>
          <w:ilvl w:val="2"/>
          <w:numId w:val="1"/>
        </w:numPr>
        <w:rPr>
          <w:rFonts w:cs="Arial"/>
          <w:sz w:val="20"/>
          <w:szCs w:val="20"/>
        </w:rPr>
      </w:pPr>
      <w:r w:rsidRPr="00621932">
        <w:rPr>
          <w:rFonts w:cs="Arial"/>
          <w:sz w:val="20"/>
          <w:szCs w:val="20"/>
        </w:rPr>
        <w:t xml:space="preserve">Pronajímatel zašle vystavené daňové doklady na adresu: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tblGrid>
      <w:tr w:rsidR="00C33B58" w:rsidRPr="00621932" w:rsidTr="007E1403">
        <w:trPr>
          <w:trHeight w:val="1134"/>
          <w:jc w:val="center"/>
        </w:trPr>
        <w:tc>
          <w:tcPr>
            <w:tcW w:w="3119" w:type="dxa"/>
            <w:vAlign w:val="center"/>
          </w:tcPr>
          <w:p w:rsidR="00C33B58" w:rsidRPr="00621932" w:rsidRDefault="00C33B58" w:rsidP="006444A9">
            <w:pPr>
              <w:pStyle w:val="NormlnS"/>
              <w:keepNext w:val="0"/>
              <w:widowControl w:val="0"/>
              <w:numPr>
                <w:ilvl w:val="0"/>
                <w:numId w:val="0"/>
              </w:numPr>
              <w:spacing w:after="0"/>
              <w:jc w:val="left"/>
              <w:rPr>
                <w:rFonts w:cs="Arial"/>
                <w:sz w:val="20"/>
                <w:szCs w:val="20"/>
              </w:rPr>
            </w:pPr>
            <w:r w:rsidRPr="00621932">
              <w:rPr>
                <w:rFonts w:cs="Arial"/>
                <w:sz w:val="20"/>
                <w:szCs w:val="20"/>
              </w:rPr>
              <w:t>Česká spořitelna, a.s.</w:t>
            </w:r>
          </w:p>
          <w:p w:rsidR="00C33B58" w:rsidRPr="00621932" w:rsidRDefault="00C33B58" w:rsidP="006444A9">
            <w:pPr>
              <w:pStyle w:val="NormlnS"/>
              <w:keepNext w:val="0"/>
              <w:widowControl w:val="0"/>
              <w:numPr>
                <w:ilvl w:val="0"/>
                <w:numId w:val="0"/>
              </w:numPr>
              <w:spacing w:after="0"/>
              <w:jc w:val="left"/>
              <w:rPr>
                <w:rFonts w:cs="Arial"/>
                <w:sz w:val="20"/>
                <w:szCs w:val="20"/>
              </w:rPr>
            </w:pPr>
            <w:r w:rsidRPr="00621932">
              <w:rPr>
                <w:rFonts w:cs="Arial"/>
                <w:sz w:val="20"/>
                <w:szCs w:val="20"/>
              </w:rPr>
              <w:t>CEN 2240</w:t>
            </w:r>
          </w:p>
          <w:p w:rsidR="00C33B58" w:rsidRPr="00621932" w:rsidRDefault="00C33B58" w:rsidP="006444A9">
            <w:pPr>
              <w:pStyle w:val="NormlnS"/>
              <w:keepNext w:val="0"/>
              <w:widowControl w:val="0"/>
              <w:numPr>
                <w:ilvl w:val="0"/>
                <w:numId w:val="0"/>
              </w:numPr>
              <w:spacing w:after="0"/>
              <w:jc w:val="left"/>
              <w:rPr>
                <w:rFonts w:cs="Arial"/>
                <w:sz w:val="20"/>
                <w:szCs w:val="20"/>
              </w:rPr>
            </w:pPr>
            <w:r w:rsidRPr="00621932">
              <w:rPr>
                <w:rFonts w:cs="Arial"/>
                <w:sz w:val="20"/>
                <w:szCs w:val="20"/>
              </w:rPr>
              <w:t>Olbrachtova 1929/62</w:t>
            </w:r>
          </w:p>
          <w:p w:rsidR="00C33B58" w:rsidRPr="00621932" w:rsidRDefault="00C33B58" w:rsidP="006444A9">
            <w:pPr>
              <w:pStyle w:val="NormlnS"/>
              <w:keepNext w:val="0"/>
              <w:widowControl w:val="0"/>
              <w:numPr>
                <w:ilvl w:val="0"/>
                <w:numId w:val="0"/>
              </w:numPr>
              <w:spacing w:after="0"/>
              <w:jc w:val="left"/>
              <w:rPr>
                <w:rFonts w:cs="Arial"/>
                <w:sz w:val="20"/>
                <w:szCs w:val="20"/>
              </w:rPr>
            </w:pPr>
            <w:r w:rsidRPr="00621932">
              <w:rPr>
                <w:rFonts w:cs="Arial"/>
                <w:sz w:val="20"/>
                <w:szCs w:val="20"/>
              </w:rPr>
              <w:t>140 00  Praha 4</w:t>
            </w:r>
          </w:p>
        </w:tc>
      </w:tr>
    </w:tbl>
    <w:p w:rsidR="00C33B58" w:rsidRDefault="00C33B58" w:rsidP="0034721E">
      <w:pPr>
        <w:pStyle w:val="NormlnS"/>
        <w:keepNext w:val="0"/>
        <w:widowControl w:val="0"/>
        <w:numPr>
          <w:ilvl w:val="0"/>
          <w:numId w:val="0"/>
        </w:numPr>
        <w:ind w:left="851"/>
        <w:rPr>
          <w:rFonts w:cs="Arial"/>
          <w:sz w:val="20"/>
          <w:szCs w:val="20"/>
        </w:rPr>
      </w:pPr>
    </w:p>
    <w:p w:rsidR="00C33B58" w:rsidRDefault="00C33B58" w:rsidP="0034721E">
      <w:pPr>
        <w:pStyle w:val="NormlnS"/>
        <w:keepNext w:val="0"/>
        <w:widowControl w:val="0"/>
        <w:numPr>
          <w:ilvl w:val="0"/>
          <w:numId w:val="0"/>
        </w:numPr>
        <w:ind w:left="851"/>
        <w:rPr>
          <w:rFonts w:cs="Arial"/>
          <w:sz w:val="20"/>
          <w:szCs w:val="20"/>
        </w:rPr>
      </w:pPr>
    </w:p>
    <w:p w:rsidR="00C33B58" w:rsidRPr="00621932" w:rsidRDefault="00C33B58" w:rsidP="00F20D32">
      <w:pPr>
        <w:pStyle w:val="NormlnS"/>
        <w:keepNext w:val="0"/>
        <w:widowControl w:val="0"/>
        <w:numPr>
          <w:ilvl w:val="2"/>
          <w:numId w:val="1"/>
        </w:numPr>
        <w:rPr>
          <w:rFonts w:cs="Arial"/>
          <w:sz w:val="20"/>
          <w:szCs w:val="20"/>
        </w:rPr>
      </w:pPr>
      <w:r w:rsidRPr="00621932">
        <w:rPr>
          <w:rFonts w:cs="Arial"/>
          <w:sz w:val="20"/>
          <w:szCs w:val="20"/>
        </w:rPr>
        <w:t>Na daňovém dokladu bude název nájemce uveden takto: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tblGrid>
      <w:tr w:rsidR="00C33B58" w:rsidRPr="00621932" w:rsidTr="007E1403">
        <w:trPr>
          <w:trHeight w:val="1557"/>
          <w:jc w:val="center"/>
        </w:trPr>
        <w:tc>
          <w:tcPr>
            <w:tcW w:w="3119" w:type="dxa"/>
            <w:vAlign w:val="center"/>
          </w:tcPr>
          <w:p w:rsidR="00C33B58" w:rsidRPr="00621932" w:rsidRDefault="00C33B58" w:rsidP="006444A9">
            <w:pPr>
              <w:pStyle w:val="NormlnS"/>
              <w:keepNext w:val="0"/>
              <w:widowControl w:val="0"/>
              <w:numPr>
                <w:ilvl w:val="0"/>
                <w:numId w:val="0"/>
              </w:numPr>
              <w:spacing w:after="0"/>
              <w:jc w:val="left"/>
              <w:rPr>
                <w:rFonts w:cs="Arial"/>
                <w:sz w:val="20"/>
                <w:szCs w:val="20"/>
              </w:rPr>
            </w:pPr>
            <w:r w:rsidRPr="00621932">
              <w:rPr>
                <w:rFonts w:cs="Arial"/>
                <w:sz w:val="20"/>
                <w:szCs w:val="20"/>
              </w:rPr>
              <w:t>Česká spořitelna, a.s.</w:t>
            </w:r>
          </w:p>
          <w:p w:rsidR="00C33B58" w:rsidRPr="00621932" w:rsidRDefault="00C33B58" w:rsidP="006444A9">
            <w:pPr>
              <w:pStyle w:val="NormlnS"/>
              <w:keepNext w:val="0"/>
              <w:widowControl w:val="0"/>
              <w:numPr>
                <w:ilvl w:val="0"/>
                <w:numId w:val="0"/>
              </w:numPr>
              <w:spacing w:after="0"/>
              <w:jc w:val="left"/>
              <w:rPr>
                <w:rFonts w:cs="Arial"/>
                <w:sz w:val="20"/>
                <w:szCs w:val="20"/>
              </w:rPr>
            </w:pPr>
            <w:r w:rsidRPr="00621932">
              <w:rPr>
                <w:rFonts w:cs="Arial"/>
                <w:sz w:val="20"/>
                <w:szCs w:val="20"/>
              </w:rPr>
              <w:t>CEN 2300  řízení majetku</w:t>
            </w:r>
          </w:p>
          <w:p w:rsidR="00C33B58" w:rsidRPr="00621932" w:rsidRDefault="00C33B58" w:rsidP="006444A9">
            <w:pPr>
              <w:pStyle w:val="NormlnS"/>
              <w:keepNext w:val="0"/>
              <w:widowControl w:val="0"/>
              <w:numPr>
                <w:ilvl w:val="0"/>
                <w:numId w:val="0"/>
              </w:numPr>
              <w:spacing w:after="0"/>
              <w:jc w:val="left"/>
              <w:rPr>
                <w:rFonts w:cs="Arial"/>
                <w:sz w:val="20"/>
                <w:szCs w:val="20"/>
              </w:rPr>
            </w:pPr>
            <w:r w:rsidRPr="00621932">
              <w:rPr>
                <w:rFonts w:cs="Arial"/>
                <w:sz w:val="20"/>
                <w:szCs w:val="20"/>
              </w:rPr>
              <w:t>Budějovická 19</w:t>
            </w:r>
            <w:r>
              <w:rPr>
                <w:rFonts w:cs="Arial"/>
                <w:sz w:val="20"/>
                <w:szCs w:val="20"/>
              </w:rPr>
              <w:t xml:space="preserve">12/64b                        </w:t>
            </w:r>
            <w:r w:rsidRPr="00621932">
              <w:rPr>
                <w:rFonts w:cs="Arial"/>
                <w:sz w:val="20"/>
                <w:szCs w:val="20"/>
              </w:rPr>
              <w:t>140 00  Praha 4</w:t>
            </w:r>
          </w:p>
          <w:p w:rsidR="00C33B58" w:rsidRPr="00621932" w:rsidRDefault="00C33B58" w:rsidP="006444A9">
            <w:pPr>
              <w:pStyle w:val="NormlnS"/>
              <w:keepNext w:val="0"/>
              <w:widowControl w:val="0"/>
              <w:numPr>
                <w:ilvl w:val="0"/>
                <w:numId w:val="0"/>
              </w:numPr>
              <w:spacing w:after="0"/>
              <w:jc w:val="left"/>
              <w:rPr>
                <w:rFonts w:cs="Arial"/>
                <w:sz w:val="20"/>
                <w:szCs w:val="20"/>
              </w:rPr>
            </w:pPr>
            <w:r w:rsidRPr="00621932">
              <w:rPr>
                <w:rFonts w:cs="Arial"/>
                <w:sz w:val="20"/>
                <w:szCs w:val="20"/>
              </w:rPr>
              <w:t>IČ: 45244782</w:t>
            </w:r>
          </w:p>
          <w:p w:rsidR="00C33B58" w:rsidRPr="00621932" w:rsidRDefault="00C33B58" w:rsidP="006444A9">
            <w:pPr>
              <w:pStyle w:val="NormlnS"/>
              <w:keepNext w:val="0"/>
              <w:widowControl w:val="0"/>
              <w:numPr>
                <w:ilvl w:val="0"/>
                <w:numId w:val="0"/>
              </w:numPr>
              <w:spacing w:after="0"/>
              <w:jc w:val="left"/>
              <w:rPr>
                <w:rFonts w:cs="Arial"/>
                <w:sz w:val="20"/>
                <w:szCs w:val="20"/>
              </w:rPr>
            </w:pPr>
            <w:r w:rsidRPr="00621932">
              <w:rPr>
                <w:rFonts w:cs="Arial"/>
                <w:sz w:val="20"/>
                <w:szCs w:val="20"/>
              </w:rPr>
              <w:t>DIČ: CZ699001261</w:t>
            </w:r>
          </w:p>
        </w:tc>
      </w:tr>
    </w:tbl>
    <w:p w:rsidR="00C33B58" w:rsidRDefault="00C33B58" w:rsidP="0034721E">
      <w:pPr>
        <w:pStyle w:val="NormlnS"/>
        <w:keepNext w:val="0"/>
        <w:widowControl w:val="0"/>
        <w:numPr>
          <w:ilvl w:val="0"/>
          <w:numId w:val="0"/>
        </w:numPr>
        <w:ind w:left="425"/>
        <w:rPr>
          <w:rFonts w:cs="Arial"/>
          <w:sz w:val="20"/>
          <w:szCs w:val="20"/>
        </w:rPr>
      </w:pPr>
    </w:p>
    <w:p w:rsidR="00C33B58" w:rsidRPr="009B3772" w:rsidRDefault="00C33B58" w:rsidP="00F20D32">
      <w:pPr>
        <w:pStyle w:val="NormlnS"/>
        <w:keepNext w:val="0"/>
        <w:widowControl w:val="0"/>
        <w:rPr>
          <w:rFonts w:cs="Arial"/>
          <w:sz w:val="20"/>
          <w:szCs w:val="20"/>
        </w:rPr>
      </w:pPr>
      <w:r w:rsidRPr="00621932">
        <w:rPr>
          <w:rFonts w:cs="Arial"/>
          <w:sz w:val="20"/>
          <w:szCs w:val="20"/>
        </w:rPr>
        <w:t xml:space="preserve">V případě, že daňový doklad bude obsahovat nesprávné nebo neúplné údaje, je nájemce oprávněn daňový doklad vrátit pronajímateli do data </w:t>
      </w:r>
      <w:r w:rsidRPr="009B3772">
        <w:rPr>
          <w:rFonts w:cs="Arial"/>
          <w:sz w:val="20"/>
          <w:szCs w:val="20"/>
        </w:rPr>
        <w:t>splatnosti faktury. Pronajímatel podle charakteru nedostatků daňový doklad opraví nebo vystaví daňový doklad nový. Vrácením daňového dokladu přestává běžet původní lhůta splatnosti, která běží znovu ode dne doručení opraveného nebo nového daňového dokladu nájemci.</w:t>
      </w:r>
    </w:p>
    <w:p w:rsidR="00C33B58" w:rsidRPr="009B3772" w:rsidRDefault="00C33B58" w:rsidP="00F20D32">
      <w:pPr>
        <w:pStyle w:val="NormlnS"/>
        <w:keepNext w:val="0"/>
        <w:widowControl w:val="0"/>
        <w:rPr>
          <w:rFonts w:cs="Arial"/>
          <w:sz w:val="20"/>
          <w:szCs w:val="20"/>
        </w:rPr>
      </w:pPr>
      <w:r w:rsidRPr="009B3772">
        <w:rPr>
          <w:rFonts w:cs="Arial"/>
          <w:sz w:val="20"/>
          <w:szCs w:val="20"/>
        </w:rPr>
        <w:t>V případě ukončení účinnosti této smlouvy může být vyúčtování, jak je uvedeno výše, provedeno, dle volby pronajímatele, dříve než ve výše stanoveném termínu.</w:t>
      </w:r>
    </w:p>
    <w:p w:rsidR="00C33B58" w:rsidRPr="009B3772" w:rsidRDefault="00C33B58" w:rsidP="007E1403">
      <w:pPr>
        <w:pStyle w:val="NormlnS"/>
        <w:keepNext w:val="0"/>
        <w:widowControl w:val="0"/>
        <w:numPr>
          <w:ilvl w:val="0"/>
          <w:numId w:val="20"/>
        </w:numPr>
        <w:spacing w:after="0"/>
        <w:rPr>
          <w:rFonts w:cs="Arial"/>
          <w:sz w:val="20"/>
        </w:rPr>
      </w:pPr>
      <w:r w:rsidRPr="009B3772">
        <w:rPr>
          <w:rFonts w:cs="Arial"/>
          <w:sz w:val="20"/>
        </w:rPr>
        <w:t>Pronajímatel je povinen nájemce písemně upozornit na přerušení dodávky elektrické energie či příp. jiné služby, jejíž poskytnutí je pro možnost užívání prostor v souladu s účelem nájmu podstatné a které se uskuteční z podnětu pronajímatele, a to nejpozději 48 hodin před začátkem přerušení dodávky.</w:t>
      </w:r>
    </w:p>
    <w:p w:rsidR="00C33B58" w:rsidRPr="009B3772" w:rsidRDefault="00C33B58" w:rsidP="00F20D32">
      <w:pPr>
        <w:pStyle w:val="ListParagraph"/>
        <w:widowControl w:val="0"/>
        <w:rPr>
          <w:rFonts w:cs="Arial"/>
          <w:sz w:val="20"/>
        </w:rPr>
      </w:pPr>
    </w:p>
    <w:p w:rsidR="00C33B58" w:rsidRPr="009B3772" w:rsidRDefault="00C33B58" w:rsidP="007E1403">
      <w:pPr>
        <w:pStyle w:val="NormlnS"/>
        <w:keepNext w:val="0"/>
        <w:widowControl w:val="0"/>
        <w:numPr>
          <w:ilvl w:val="0"/>
          <w:numId w:val="20"/>
        </w:numPr>
        <w:spacing w:after="0"/>
        <w:rPr>
          <w:rFonts w:cs="Arial"/>
          <w:sz w:val="20"/>
        </w:rPr>
      </w:pPr>
      <w:r w:rsidRPr="009B3772">
        <w:rPr>
          <w:rFonts w:cs="Arial"/>
          <w:b/>
          <w:sz w:val="20"/>
        </w:rPr>
        <w:t>Změna výše paušálních plateb</w:t>
      </w:r>
      <w:r w:rsidRPr="009B3772">
        <w:rPr>
          <w:rFonts w:cs="Arial"/>
          <w:sz w:val="20"/>
        </w:rPr>
        <w:t xml:space="preserve">. Výše paušální platby na spotřebu el. energie může být pronajímatelem změněna, a to oznámením doručeným nájemci současně s prokazatelným a odpovídajícím výpočtem dokládající oprávněnost navýšení paušální úhrady. Skutečnou spotřebu el. energie může pronajímatel ověřit odečtem spotřeby na podružném elektroměru instalovaném nájemcem v rozvaděči pronajímatele. Případná změna paušální platby bude platná od doručení tohoto oznámení. </w:t>
      </w:r>
    </w:p>
    <w:p w:rsidR="00C33B58" w:rsidRPr="009B3772" w:rsidRDefault="00C33B58" w:rsidP="00F20D32">
      <w:pPr>
        <w:pStyle w:val="ListParagraph"/>
        <w:widowControl w:val="0"/>
        <w:rPr>
          <w:rFonts w:cs="Arial"/>
          <w:sz w:val="20"/>
        </w:rPr>
      </w:pPr>
    </w:p>
    <w:p w:rsidR="00C33B58" w:rsidRPr="009B3772" w:rsidRDefault="00C33B58" w:rsidP="007E1403">
      <w:pPr>
        <w:pStyle w:val="NormlnS"/>
        <w:keepNext w:val="0"/>
        <w:widowControl w:val="0"/>
        <w:numPr>
          <w:ilvl w:val="0"/>
          <w:numId w:val="20"/>
        </w:numPr>
        <w:spacing w:after="0"/>
        <w:rPr>
          <w:rFonts w:cs="Arial"/>
          <w:sz w:val="20"/>
        </w:rPr>
      </w:pPr>
      <w:r w:rsidRPr="009B3772">
        <w:rPr>
          <w:rFonts w:cs="Arial"/>
          <w:sz w:val="20"/>
        </w:rPr>
        <w:t xml:space="preserve">V případě, že nájemce užívá prostory omezeně jen proto, že pronajímatel neplní své povinnosti ze smlouvy nebo povinnosti stanovené zákonem, má nájemce právo na poměrnou slevu z nájemného. Nájemce má právo na poměrnou slevu z nájemného též v případě, že bankomat umístěný v předmětu nájmu nebude přístupný veřejnosti či bude přístup do značné míry omezen z důvodů nikoliv na straně nájemce. </w:t>
      </w:r>
    </w:p>
    <w:p w:rsidR="00C33B58" w:rsidRPr="009B3772" w:rsidRDefault="00C33B58" w:rsidP="00044D12">
      <w:pPr>
        <w:pStyle w:val="ListParagraph"/>
        <w:rPr>
          <w:rFonts w:cs="Arial"/>
          <w:color w:val="ED7D31"/>
          <w:sz w:val="20"/>
        </w:rPr>
      </w:pPr>
    </w:p>
    <w:p w:rsidR="00C33B58" w:rsidRPr="009B3772" w:rsidRDefault="00C33B58" w:rsidP="007E1403">
      <w:pPr>
        <w:pStyle w:val="NormlnS"/>
        <w:numPr>
          <w:ilvl w:val="0"/>
          <w:numId w:val="20"/>
        </w:numPr>
        <w:spacing w:after="0"/>
        <w:rPr>
          <w:rFonts w:cs="Arial"/>
          <w:sz w:val="20"/>
        </w:rPr>
      </w:pPr>
      <w:r w:rsidRPr="009B3772">
        <w:rPr>
          <w:rFonts w:cs="Arial"/>
          <w:sz w:val="20"/>
        </w:rPr>
        <w:t>Nájemce je plátcem DPH.</w:t>
      </w:r>
    </w:p>
    <w:p w:rsidR="00C33B58" w:rsidRPr="009B3772" w:rsidRDefault="00C33B58" w:rsidP="00B0123D">
      <w:pPr>
        <w:pStyle w:val="ListParagraph"/>
        <w:rPr>
          <w:rFonts w:cs="Arial"/>
          <w:color w:val="ED7D31"/>
          <w:sz w:val="20"/>
        </w:rPr>
      </w:pPr>
    </w:p>
    <w:p w:rsidR="00C33B58" w:rsidRPr="009B3772" w:rsidRDefault="00C33B58" w:rsidP="00B0123D">
      <w:pPr>
        <w:pStyle w:val="NormlnS"/>
        <w:keepNext w:val="0"/>
        <w:widowControl w:val="0"/>
        <w:numPr>
          <w:ilvl w:val="0"/>
          <w:numId w:val="20"/>
        </w:numPr>
        <w:spacing w:after="0"/>
        <w:rPr>
          <w:rFonts w:cs="Arial"/>
          <w:sz w:val="20"/>
        </w:rPr>
      </w:pPr>
      <w:r w:rsidRPr="009B3772">
        <w:rPr>
          <w:rFonts w:cs="Arial"/>
          <w:sz w:val="20"/>
        </w:rPr>
        <w:t>Pronajímatel prohlašuje, že není nespolehlivým plátcem dle Zákona o DPH ani proti němu není vedeno řízení správcem daně za účelem vydání rozhodnutí, že pronajímatel je nespolehlivým plátcem dle Zákona o DPH. Pokud by proti pronajímateli bylo vedeno řízení za účelem vydání rozhodnutí, že je nespolehlivý plátce dle předchozí věty, je tuto skutečnost dodavatel povinen oznámit nájemci ve lhůtě nejpozději do 15 pracovních dnů ode dne, kdy se tuto skutečnost pronajímatel dozví.</w:t>
      </w:r>
    </w:p>
    <w:p w:rsidR="00C33B58" w:rsidRPr="009B3772" w:rsidRDefault="00C33B58" w:rsidP="002D5B18">
      <w:pPr>
        <w:pStyle w:val="NormlnS"/>
        <w:keepNext w:val="0"/>
        <w:widowControl w:val="0"/>
        <w:numPr>
          <w:ilvl w:val="0"/>
          <w:numId w:val="0"/>
        </w:numPr>
        <w:spacing w:after="0"/>
        <w:ind w:left="425"/>
        <w:rPr>
          <w:rFonts w:cs="Arial"/>
          <w:sz w:val="20"/>
        </w:rPr>
      </w:pPr>
    </w:p>
    <w:p w:rsidR="00C33B58" w:rsidRPr="009B3772" w:rsidRDefault="00C33B58" w:rsidP="00B0123D">
      <w:pPr>
        <w:pStyle w:val="NormlnS"/>
        <w:keepNext w:val="0"/>
        <w:widowControl w:val="0"/>
        <w:numPr>
          <w:ilvl w:val="0"/>
          <w:numId w:val="20"/>
        </w:numPr>
        <w:spacing w:after="0"/>
        <w:rPr>
          <w:rFonts w:cs="Arial"/>
          <w:sz w:val="20"/>
        </w:rPr>
      </w:pPr>
      <w:r w:rsidRPr="009B3772">
        <w:rPr>
          <w:rFonts w:cs="Arial"/>
          <w:sz w:val="20"/>
        </w:rPr>
        <w:t>V případě, že pronajímatel získá v době průběhu zdanitelného plnění rozhodnutím správce daně status nespolehlivého plátce v souladu s ustanovením Zákona o DPH, je nájemce oprávněn uhradit DPH z poskytnutého plnění přímo příslušnému správci daně namísto pronajímatele a následně uhradit pronajímateli sjednanou cenu za poskytnuté plnění poníženou o takto zaplacenou daň. Tento postup je považován smluvními stranami za splnění závazku nájemce uhradit sjednanou platbu, resp. její část.,</w:t>
      </w:r>
    </w:p>
    <w:p w:rsidR="00C33B58" w:rsidRPr="009B3772" w:rsidRDefault="00C33B58" w:rsidP="002D5B18">
      <w:pPr>
        <w:pStyle w:val="NormlnS"/>
        <w:keepNext w:val="0"/>
        <w:widowControl w:val="0"/>
        <w:numPr>
          <w:ilvl w:val="0"/>
          <w:numId w:val="0"/>
        </w:numPr>
        <w:spacing w:after="0"/>
        <w:ind w:left="425"/>
        <w:rPr>
          <w:rFonts w:cs="Arial"/>
          <w:sz w:val="20"/>
        </w:rPr>
      </w:pPr>
    </w:p>
    <w:p w:rsidR="00C33B58" w:rsidRPr="009B3772" w:rsidRDefault="00C33B58" w:rsidP="00F20D32">
      <w:pPr>
        <w:widowControl w:val="0"/>
        <w:jc w:val="center"/>
        <w:rPr>
          <w:rFonts w:ascii="Arial" w:hAnsi="Arial" w:cs="Arial"/>
          <w:b/>
          <w:sz w:val="20"/>
        </w:rPr>
      </w:pPr>
      <w:r w:rsidRPr="009B3772">
        <w:rPr>
          <w:rFonts w:ascii="Arial" w:hAnsi="Arial" w:cs="Arial"/>
          <w:b/>
          <w:sz w:val="20"/>
        </w:rPr>
        <w:t>V. Vybavenost prostor, stavební úpravy a údržba</w:t>
      </w:r>
    </w:p>
    <w:p w:rsidR="00C33B58" w:rsidRPr="009B3772" w:rsidRDefault="00C33B58" w:rsidP="003C7EBE">
      <w:pPr>
        <w:widowControl w:val="0"/>
        <w:jc w:val="both"/>
        <w:rPr>
          <w:rFonts w:ascii="Arial" w:hAnsi="Arial" w:cs="Arial"/>
          <w:sz w:val="20"/>
        </w:rPr>
      </w:pPr>
    </w:p>
    <w:p w:rsidR="00C33B58" w:rsidRPr="009B3772" w:rsidRDefault="00C33B58" w:rsidP="003C7EBE">
      <w:pPr>
        <w:pStyle w:val="NormlnS"/>
        <w:keepNext w:val="0"/>
        <w:widowControl w:val="0"/>
        <w:numPr>
          <w:ilvl w:val="0"/>
          <w:numId w:val="6"/>
        </w:numPr>
        <w:rPr>
          <w:rFonts w:cs="Arial"/>
          <w:sz w:val="22"/>
          <w:szCs w:val="22"/>
        </w:rPr>
      </w:pPr>
      <w:r w:rsidRPr="009B3772">
        <w:rPr>
          <w:sz w:val="20"/>
          <w:szCs w:val="20"/>
        </w:rPr>
        <w:t xml:space="preserve">Nájemce má právo pokojně a nerušeně užívat prostory během doby nájmu bez přerušení ze strany pronajímatele či jakékoliv jiné osoby. Pronajímatel vyvine veškeré úsilí k tomu, aby toto užívání nájemci zajistil. Nájemce se nesmí chovat způsobem, který by byl v rozporu s pokojným využíváním práv jiných nájemců. </w:t>
      </w:r>
    </w:p>
    <w:p w:rsidR="00C33B58" w:rsidRPr="009B3772" w:rsidRDefault="00C33B58" w:rsidP="007432B1">
      <w:pPr>
        <w:pStyle w:val="NormlnS"/>
        <w:keepNext w:val="0"/>
        <w:widowControl w:val="0"/>
        <w:numPr>
          <w:ilvl w:val="0"/>
          <w:numId w:val="6"/>
        </w:numPr>
        <w:rPr>
          <w:rFonts w:ascii="Helvetica" w:hAnsi="Helvetica"/>
          <w:sz w:val="20"/>
          <w:szCs w:val="20"/>
        </w:rPr>
      </w:pPr>
      <w:r w:rsidRPr="009B3772">
        <w:rPr>
          <w:rFonts w:ascii="Helvetica" w:hAnsi="Helvetica"/>
          <w:sz w:val="20"/>
          <w:szCs w:val="20"/>
        </w:rPr>
        <w:t xml:space="preserve">Stavební úpravy, rekonstrukce, modernizace, stavební adaptace prostor a zejména práce či činnosti související s každou další instalací/výměnou bankomatu </w:t>
      </w:r>
      <w:r w:rsidRPr="009B3772">
        <w:rPr>
          <w:sz w:val="20"/>
          <w:szCs w:val="20"/>
        </w:rPr>
        <w:t>(dále jen „</w:t>
      </w:r>
      <w:r w:rsidRPr="009B3772">
        <w:rPr>
          <w:b/>
          <w:sz w:val="20"/>
          <w:szCs w:val="20"/>
        </w:rPr>
        <w:t>stavební úpravy</w:t>
      </w:r>
      <w:r w:rsidRPr="009B3772">
        <w:rPr>
          <w:sz w:val="20"/>
          <w:szCs w:val="20"/>
        </w:rPr>
        <w:t>“)</w:t>
      </w:r>
      <w:r w:rsidRPr="009B3772">
        <w:rPr>
          <w:rFonts w:ascii="Helvetica" w:hAnsi="Helvetica"/>
          <w:sz w:val="20"/>
          <w:szCs w:val="20"/>
        </w:rPr>
        <w:t xml:space="preserve">, které mají charakter technického zhodnocení přesahující částku 150 000,00 Kč, může nájemce provádět jen na základě předchozího písemného souhlasu  pronajímatele, který může být odepřen pouze z vážného důvodu. Pro vyloučení pochybností smluvní strany potvrzují, že se stavební úpravy do částky 150 000 Kč se považují pronajímatelem za schválené a není k jejich provedení nutný další souhlas pronajímatele. </w:t>
      </w:r>
    </w:p>
    <w:p w:rsidR="00C33B58" w:rsidRPr="009B3772" w:rsidRDefault="00C33B58" w:rsidP="003C7EBE">
      <w:pPr>
        <w:pStyle w:val="NormlnS"/>
        <w:keepNext w:val="0"/>
        <w:widowControl w:val="0"/>
        <w:numPr>
          <w:ilvl w:val="0"/>
          <w:numId w:val="6"/>
        </w:numPr>
        <w:rPr>
          <w:sz w:val="20"/>
          <w:szCs w:val="20"/>
        </w:rPr>
      </w:pPr>
      <w:r w:rsidRPr="009B3772">
        <w:rPr>
          <w:sz w:val="20"/>
          <w:szCs w:val="20"/>
        </w:rPr>
        <w:t xml:space="preserve">Pronajímatel souhlasí, že technické zhodnocení pronajatých prostor uhrazené nájemcem bude po dobu trvání nájemní smlouvy v souladu s ustanovením § 28 zákona 586/1992 Sb., o daních z příjmu, odepisovat nájemce. Pronajímatel nezvýší o toto technické zhodnocení hodnotu svého majetku. Ustanovení tohoto odstavce platí pouze pro technické zhodnocení provedené a uhrazené nájemcem se souhlasem pronajímatele po účinnosti této smlouvy. </w:t>
      </w:r>
    </w:p>
    <w:p w:rsidR="00C33B58" w:rsidRPr="009B3772" w:rsidRDefault="00C33B58" w:rsidP="003C7EBE">
      <w:pPr>
        <w:pStyle w:val="NormlnS"/>
        <w:keepNext w:val="0"/>
        <w:widowControl w:val="0"/>
        <w:numPr>
          <w:ilvl w:val="0"/>
          <w:numId w:val="6"/>
        </w:numPr>
        <w:rPr>
          <w:sz w:val="20"/>
          <w:szCs w:val="20"/>
        </w:rPr>
      </w:pPr>
      <w:r w:rsidRPr="009B3772">
        <w:rPr>
          <w:sz w:val="20"/>
          <w:szCs w:val="20"/>
        </w:rPr>
        <w:t xml:space="preserve">Pronajímatel pro splnění povinnosti nájemce stanovené v zákoně o daních z příjmů sděluje, že pronajatý majetek, na kterém bylo provedeno technické zhodnocení, má pronajímatel zařazen do odpisové skupiny 12.20.12/VII/167.  </w:t>
      </w:r>
    </w:p>
    <w:p w:rsidR="00C33B58" w:rsidRPr="0034721E" w:rsidRDefault="00C33B58" w:rsidP="0036129F">
      <w:pPr>
        <w:pStyle w:val="NormlnS"/>
        <w:keepNext w:val="0"/>
        <w:widowControl w:val="0"/>
        <w:numPr>
          <w:ilvl w:val="0"/>
          <w:numId w:val="6"/>
        </w:numPr>
        <w:rPr>
          <w:sz w:val="20"/>
          <w:szCs w:val="20"/>
        </w:rPr>
      </w:pPr>
      <w:r w:rsidRPr="009B3772">
        <w:rPr>
          <w:b/>
          <w:sz w:val="20"/>
          <w:szCs w:val="20"/>
        </w:rPr>
        <w:t>Označení nájemce</w:t>
      </w:r>
      <w:r w:rsidRPr="009B3772">
        <w:rPr>
          <w:sz w:val="20"/>
          <w:szCs w:val="20"/>
        </w:rPr>
        <w:t xml:space="preserve">: Nájemce je oprávněn umístit na plášti budovy své obchodní jméno a logo standardní velikosti. Jakýkoli jiný nápis či označení je nájemce oprávněn umístit v prostorách či na plášti budovy pouze s předchozím písemným souhlasem pronajímatele, event. požádat příslušné státní orgány o vydání souhlasu s jeho instalací (vyjma vývěsek oznamující klientům informace o provozu bankomatu). V případě porušení této povinnosti pronajímatelem se pronajímatel zavazuje uhradit nájemci smluvní pokutu ve výši 100.000,- Kč. Splatnost této pokuty je 14 kalendářních dnů ode dne </w:t>
      </w:r>
      <w:r w:rsidRPr="0034721E">
        <w:rPr>
          <w:sz w:val="20"/>
          <w:szCs w:val="20"/>
        </w:rPr>
        <w:t>doručení výzvy k zaplacení.</w:t>
      </w:r>
    </w:p>
    <w:p w:rsidR="00C33B58" w:rsidRPr="0034721E" w:rsidRDefault="00C33B58" w:rsidP="00D652BB">
      <w:pPr>
        <w:pStyle w:val="NormlnS"/>
        <w:keepNext w:val="0"/>
        <w:widowControl w:val="0"/>
        <w:numPr>
          <w:ilvl w:val="0"/>
          <w:numId w:val="6"/>
        </w:numPr>
        <w:rPr>
          <w:sz w:val="20"/>
          <w:szCs w:val="20"/>
        </w:rPr>
      </w:pPr>
      <w:r w:rsidRPr="0034721E">
        <w:rPr>
          <w:rFonts w:cs="Arial"/>
          <w:bCs/>
          <w:sz w:val="20"/>
        </w:rPr>
        <w:t>Demontáž</w:t>
      </w:r>
      <w:r w:rsidRPr="0034721E">
        <w:rPr>
          <w:sz w:val="20"/>
          <w:szCs w:val="20"/>
        </w:rPr>
        <w:t xml:space="preserve"> a zpětná montáž prvků firemního označení nájemce v případě stavebních prací vyvolaných pronajímatelem bude provedena odbornou firmou nájemce na náklady pronajímatele. Pokud pronajímatel svou stavební nebo jinou činností poškodí firemní označení nájemce, nařízený dodavatel nájemce provede opravu na náklady pronajímatele. </w:t>
      </w:r>
    </w:p>
    <w:p w:rsidR="00C33B58" w:rsidRPr="0034721E" w:rsidRDefault="00C33B58" w:rsidP="0034721E">
      <w:pPr>
        <w:pStyle w:val="NormlnS"/>
        <w:keepNext w:val="0"/>
        <w:widowControl w:val="0"/>
        <w:numPr>
          <w:ilvl w:val="0"/>
          <w:numId w:val="6"/>
        </w:numPr>
        <w:rPr>
          <w:rFonts w:cs="Arial"/>
          <w:bCs/>
          <w:sz w:val="20"/>
        </w:rPr>
      </w:pPr>
      <w:bookmarkStart w:id="8" w:name="_Toc255887509"/>
      <w:bookmarkStart w:id="9" w:name="_Toc255905754"/>
      <w:r>
        <w:rPr>
          <w:rFonts w:cs="Arial"/>
          <w:bCs/>
          <w:sz w:val="20"/>
        </w:rPr>
        <w:t>Nájemce je oprávněn v případě potřeby instalovat a provozovat na své náklady zabezpečovací zařízení a spojové zařízení pro bezdrátový přenos dat včetně antény na střeše objektu s příslušným svodem do prostor bankomatu, a to jako zařízení nezbytná pro účely, ke kterým byly prostory pronajaty.</w:t>
      </w:r>
    </w:p>
    <w:p w:rsidR="00C33B58" w:rsidRPr="0034721E" w:rsidRDefault="00C33B58" w:rsidP="00850761">
      <w:pPr>
        <w:widowControl w:val="0"/>
        <w:numPr>
          <w:ilvl w:val="0"/>
          <w:numId w:val="6"/>
        </w:numPr>
        <w:jc w:val="both"/>
        <w:rPr>
          <w:rFonts w:ascii="Arial" w:hAnsi="Arial" w:cs="Arial"/>
          <w:bCs/>
          <w:sz w:val="20"/>
        </w:rPr>
      </w:pPr>
      <w:r w:rsidRPr="0034721E">
        <w:rPr>
          <w:rFonts w:ascii="Arial" w:hAnsi="Arial" w:cs="Arial"/>
          <w:bCs/>
          <w:sz w:val="20"/>
        </w:rPr>
        <w:t>Pokud si nájemce po předchozím souhlasu pronajímatele nainstaluje zařízení mimo pronajaté prostory (firemní značení, anténu, venkovní klimatizační jednotku pro technickou místnost apod.), umožní pronajímatel v případě potřeby k tomuto zařízení nájemci přístup.</w:t>
      </w:r>
    </w:p>
    <w:p w:rsidR="00C33B58" w:rsidRPr="0034721E" w:rsidRDefault="00C33B58" w:rsidP="00850761">
      <w:pPr>
        <w:widowControl w:val="0"/>
        <w:ind w:left="425"/>
        <w:jc w:val="both"/>
        <w:rPr>
          <w:rFonts w:ascii="Arial" w:hAnsi="Arial" w:cs="Arial"/>
          <w:bCs/>
          <w:sz w:val="20"/>
        </w:rPr>
      </w:pPr>
    </w:p>
    <w:p w:rsidR="00C33B58" w:rsidRPr="00621932" w:rsidRDefault="00C33B58" w:rsidP="003C7EBE">
      <w:pPr>
        <w:pStyle w:val="Norm12blok1"/>
        <w:widowControl w:val="0"/>
        <w:ind w:left="425"/>
        <w:rPr>
          <w:rFonts w:ascii="Arial" w:hAnsi="Arial" w:cs="Arial"/>
          <w:snapToGrid w:val="0"/>
          <w:color w:val="ED7D31"/>
          <w:sz w:val="20"/>
        </w:rPr>
      </w:pPr>
    </w:p>
    <w:p w:rsidR="00C33B58" w:rsidRPr="0034721E" w:rsidRDefault="00C33B58" w:rsidP="003C7EBE">
      <w:pPr>
        <w:widowControl w:val="0"/>
        <w:jc w:val="center"/>
        <w:rPr>
          <w:rFonts w:ascii="Arial" w:hAnsi="Arial" w:cs="Arial"/>
          <w:b/>
          <w:sz w:val="20"/>
        </w:rPr>
      </w:pPr>
      <w:r w:rsidRPr="0034721E">
        <w:rPr>
          <w:rFonts w:ascii="Arial" w:hAnsi="Arial" w:cs="Arial"/>
          <w:b/>
          <w:sz w:val="20"/>
        </w:rPr>
        <w:t>VI. Práva a povinnosti smluvních stran</w:t>
      </w:r>
    </w:p>
    <w:p w:rsidR="00C33B58" w:rsidRPr="0034721E" w:rsidRDefault="00C33B58" w:rsidP="003C7EBE">
      <w:pPr>
        <w:widowControl w:val="0"/>
        <w:jc w:val="both"/>
        <w:rPr>
          <w:rFonts w:ascii="Arial" w:hAnsi="Arial" w:cs="Arial"/>
          <w:b/>
          <w:sz w:val="20"/>
        </w:rPr>
      </w:pPr>
    </w:p>
    <w:p w:rsidR="00C33B58" w:rsidRPr="0034721E" w:rsidRDefault="00C33B58" w:rsidP="007E1403">
      <w:pPr>
        <w:pStyle w:val="Norm12blok1"/>
        <w:widowControl w:val="0"/>
        <w:numPr>
          <w:ilvl w:val="0"/>
          <w:numId w:val="12"/>
        </w:numPr>
        <w:rPr>
          <w:rFonts w:ascii="Arial" w:hAnsi="Arial" w:cs="Arial"/>
          <w:sz w:val="20"/>
        </w:rPr>
      </w:pPr>
      <w:r w:rsidRPr="0034721E">
        <w:rPr>
          <w:rFonts w:ascii="Arial" w:hAnsi="Arial" w:cs="Arial"/>
          <w:sz w:val="20"/>
        </w:rPr>
        <w:t>Pronajímatel se zavazuje:</w:t>
      </w:r>
    </w:p>
    <w:p w:rsidR="00C33B58" w:rsidRPr="0034721E" w:rsidRDefault="00C33B58" w:rsidP="003C7EBE">
      <w:pPr>
        <w:widowControl w:val="0"/>
        <w:jc w:val="both"/>
        <w:rPr>
          <w:rFonts w:ascii="Arial" w:hAnsi="Arial" w:cs="Arial"/>
          <w:sz w:val="20"/>
        </w:rPr>
      </w:pPr>
    </w:p>
    <w:p w:rsidR="00C33B58" w:rsidRDefault="00C33B58" w:rsidP="007E1403">
      <w:pPr>
        <w:widowControl w:val="0"/>
        <w:numPr>
          <w:ilvl w:val="0"/>
          <w:numId w:val="13"/>
        </w:numPr>
        <w:jc w:val="both"/>
        <w:rPr>
          <w:rFonts w:ascii="Arial" w:hAnsi="Arial" w:cs="Arial"/>
          <w:sz w:val="20"/>
        </w:rPr>
      </w:pPr>
      <w:r w:rsidRPr="0034721E">
        <w:rPr>
          <w:rFonts w:ascii="Arial" w:hAnsi="Arial" w:cs="Arial"/>
          <w:sz w:val="20"/>
        </w:rPr>
        <w:t>zajistit a umožnit nájemci po celou dobu nájmu možnost řádného a nerušeného užívání prostor;</w:t>
      </w:r>
    </w:p>
    <w:p w:rsidR="00C33B58" w:rsidRPr="0034721E" w:rsidRDefault="00C33B58" w:rsidP="002D5B18">
      <w:pPr>
        <w:widowControl w:val="0"/>
        <w:ind w:left="709"/>
        <w:jc w:val="both"/>
        <w:rPr>
          <w:rFonts w:ascii="Arial" w:hAnsi="Arial" w:cs="Arial"/>
          <w:sz w:val="20"/>
        </w:rPr>
      </w:pPr>
    </w:p>
    <w:p w:rsidR="00C33B58" w:rsidRPr="002D5B18" w:rsidRDefault="00C33B58" w:rsidP="002D5B18">
      <w:pPr>
        <w:widowControl w:val="0"/>
        <w:numPr>
          <w:ilvl w:val="0"/>
          <w:numId w:val="13"/>
        </w:numPr>
        <w:jc w:val="both"/>
        <w:rPr>
          <w:rFonts w:ascii="Arial" w:hAnsi="Arial" w:cs="Arial"/>
          <w:sz w:val="20"/>
        </w:rPr>
      </w:pPr>
      <w:r w:rsidRPr="002D5B18">
        <w:rPr>
          <w:rFonts w:ascii="Arial" w:hAnsi="Arial" w:cs="Arial"/>
          <w:sz w:val="20"/>
        </w:rPr>
        <w:t xml:space="preserve">za účelem zachování provozu bankomatu, jeho údržby a oprav umožnit nájemci, popř. třetímu subjektu pověřeného nájemcem, přístup a provádění činností. Nájemce se zavazuje vstupovat k bankomatu výhradně v  provozní době </w:t>
      </w:r>
      <w:r>
        <w:rPr>
          <w:rFonts w:ascii="Arial" w:hAnsi="Arial" w:cs="Arial"/>
          <w:sz w:val="20"/>
        </w:rPr>
        <w:t>Městského úřadu;</w:t>
      </w:r>
      <w:r w:rsidRPr="002D5B18">
        <w:rPr>
          <w:rFonts w:ascii="Arial" w:hAnsi="Arial" w:cs="Arial"/>
          <w:sz w:val="20"/>
        </w:rPr>
        <w:t xml:space="preserve"> </w:t>
      </w:r>
    </w:p>
    <w:p w:rsidR="00C33B58" w:rsidRPr="00621932" w:rsidRDefault="00C33B58" w:rsidP="003C7EBE">
      <w:pPr>
        <w:widowControl w:val="0"/>
        <w:ind w:left="709"/>
        <w:jc w:val="both"/>
        <w:rPr>
          <w:rFonts w:ascii="Arial" w:hAnsi="Arial" w:cs="Arial"/>
          <w:color w:val="ED7D31"/>
          <w:sz w:val="20"/>
        </w:rPr>
      </w:pPr>
    </w:p>
    <w:p w:rsidR="00C33B58" w:rsidRPr="0034721E" w:rsidRDefault="00C33B58" w:rsidP="007E1403">
      <w:pPr>
        <w:widowControl w:val="0"/>
        <w:numPr>
          <w:ilvl w:val="0"/>
          <w:numId w:val="13"/>
        </w:numPr>
        <w:jc w:val="both"/>
        <w:rPr>
          <w:rFonts w:ascii="Arial" w:hAnsi="Arial" w:cs="Arial"/>
          <w:sz w:val="20"/>
        </w:rPr>
      </w:pPr>
      <w:r w:rsidRPr="0034721E">
        <w:rPr>
          <w:rFonts w:ascii="Arial" w:hAnsi="Arial" w:cs="Arial"/>
          <w:sz w:val="20"/>
        </w:rPr>
        <w:t>zabezpečit úklid a čistotou venkovních prostor v okolí bankomatu alespoň jedenkrát týdně, čistotu pláště Budovy s bankomatem (čistění a odstraňování grafity apod.), a to v rámci běžné údržby;</w:t>
      </w:r>
    </w:p>
    <w:p w:rsidR="00C33B58" w:rsidRPr="0034721E" w:rsidRDefault="00C33B58" w:rsidP="003C7EBE">
      <w:pPr>
        <w:widowControl w:val="0"/>
        <w:ind w:left="709"/>
        <w:jc w:val="both"/>
        <w:rPr>
          <w:rFonts w:ascii="Arial" w:hAnsi="Arial" w:cs="Arial"/>
          <w:snapToGrid w:val="0"/>
          <w:sz w:val="20"/>
        </w:rPr>
      </w:pPr>
    </w:p>
    <w:p w:rsidR="00C33B58" w:rsidRDefault="00C33B58" w:rsidP="007E1403">
      <w:pPr>
        <w:widowControl w:val="0"/>
        <w:numPr>
          <w:ilvl w:val="0"/>
          <w:numId w:val="13"/>
        </w:numPr>
        <w:jc w:val="both"/>
        <w:rPr>
          <w:rFonts w:ascii="Arial" w:hAnsi="Arial" w:cs="Arial"/>
          <w:sz w:val="20"/>
        </w:rPr>
      </w:pPr>
      <w:r w:rsidRPr="0034721E">
        <w:rPr>
          <w:rFonts w:ascii="Arial" w:hAnsi="Arial" w:cs="Arial"/>
          <w:sz w:val="20"/>
        </w:rPr>
        <w:t>v případě zjištění poškození bankomatu, butonu s označením bankomatu, obrazovka s ovládací klávesnicí) se pronajímatel zavazuje takto zjištěné, oznámené závady a poruchy na bankomatu nahlásit neprodleně České spořitelně na telefon </w:t>
      </w:r>
      <w:hyperlink r:id="rId8" w:tgtFrame="_blank" w:history="1">
        <w:r w:rsidRPr="0034721E">
          <w:rPr>
            <w:rFonts w:ascii="Arial" w:hAnsi="Arial" w:cs="Arial"/>
            <w:sz w:val="20"/>
          </w:rPr>
          <w:t>800 207 207</w:t>
        </w:r>
      </w:hyperlink>
      <w:r w:rsidRPr="0034721E">
        <w:rPr>
          <w:rFonts w:ascii="Arial" w:hAnsi="Arial" w:cs="Arial"/>
          <w:sz w:val="20"/>
        </w:rPr>
        <w:t> nebo 956 774 777. Bez souhlasu nájemce se v takovém případě zavazuje nečinit žádná opatření, zejména opravy poškozených částí, vyjma opatření nezbytně nutných k zajištění bezpečnosti a ochrany osob či majetku. Toto ujednání se nevztahuje na případy havárií, které je pronajímatel oprávněn neprodleně po jejich objevení odstranit.</w:t>
      </w:r>
    </w:p>
    <w:p w:rsidR="00C33B58" w:rsidRDefault="00C33B58" w:rsidP="00262C2F">
      <w:pPr>
        <w:widowControl w:val="0"/>
        <w:ind w:left="284"/>
        <w:jc w:val="both"/>
        <w:rPr>
          <w:rFonts w:ascii="Arial" w:hAnsi="Arial" w:cs="Arial"/>
          <w:sz w:val="20"/>
        </w:rPr>
      </w:pPr>
    </w:p>
    <w:p w:rsidR="00C33B58" w:rsidRDefault="00C33B58" w:rsidP="00262C2F">
      <w:pPr>
        <w:widowControl w:val="0"/>
        <w:ind w:left="284"/>
        <w:jc w:val="both"/>
        <w:rPr>
          <w:rFonts w:ascii="Arial" w:hAnsi="Arial" w:cs="Arial"/>
          <w:sz w:val="20"/>
        </w:rPr>
      </w:pPr>
    </w:p>
    <w:p w:rsidR="00C33B58" w:rsidRDefault="00C33B58" w:rsidP="00262C2F">
      <w:pPr>
        <w:widowControl w:val="0"/>
        <w:ind w:left="284"/>
        <w:jc w:val="both"/>
        <w:rPr>
          <w:rFonts w:ascii="Arial" w:hAnsi="Arial" w:cs="Arial"/>
          <w:sz w:val="20"/>
        </w:rPr>
      </w:pPr>
    </w:p>
    <w:p w:rsidR="00C33B58" w:rsidRDefault="00C33B58" w:rsidP="00262C2F">
      <w:pPr>
        <w:widowControl w:val="0"/>
        <w:ind w:left="284"/>
        <w:jc w:val="both"/>
        <w:rPr>
          <w:rFonts w:ascii="Arial" w:hAnsi="Arial" w:cs="Arial"/>
          <w:sz w:val="20"/>
        </w:rPr>
      </w:pPr>
    </w:p>
    <w:p w:rsidR="00C33B58" w:rsidRPr="0034721E" w:rsidRDefault="00C33B58" w:rsidP="00262C2F">
      <w:pPr>
        <w:widowControl w:val="0"/>
        <w:ind w:left="284"/>
        <w:jc w:val="both"/>
        <w:rPr>
          <w:rFonts w:ascii="Arial" w:hAnsi="Arial" w:cs="Arial"/>
          <w:sz w:val="20"/>
        </w:rPr>
      </w:pPr>
    </w:p>
    <w:p w:rsidR="00C33B58" w:rsidRPr="0034721E" w:rsidRDefault="00C33B58" w:rsidP="007E1403">
      <w:pPr>
        <w:pStyle w:val="NormlnS"/>
        <w:keepNext w:val="0"/>
        <w:widowControl w:val="0"/>
        <w:numPr>
          <w:ilvl w:val="2"/>
          <w:numId w:val="14"/>
        </w:numPr>
        <w:rPr>
          <w:sz w:val="20"/>
          <w:szCs w:val="20"/>
        </w:rPr>
      </w:pPr>
      <w:r w:rsidRPr="0034721E">
        <w:rPr>
          <w:sz w:val="20"/>
          <w:szCs w:val="20"/>
        </w:rPr>
        <w:t>Kontaktní spojení na nájemce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7"/>
        <w:gridCol w:w="2520"/>
        <w:gridCol w:w="2520"/>
      </w:tblGrid>
      <w:tr w:rsidR="00C33B58" w:rsidRPr="0034721E" w:rsidTr="00051815">
        <w:trPr>
          <w:jc w:val="center"/>
        </w:trPr>
        <w:tc>
          <w:tcPr>
            <w:tcW w:w="2967" w:type="dxa"/>
            <w:vAlign w:val="center"/>
          </w:tcPr>
          <w:p w:rsidR="00C33B58" w:rsidRPr="0034721E" w:rsidRDefault="00C33B58" w:rsidP="003C7EBE">
            <w:pPr>
              <w:widowControl w:val="0"/>
              <w:rPr>
                <w:rFonts w:ascii="Arial" w:hAnsi="Arial" w:cs="Arial"/>
                <w:b/>
                <w:sz w:val="18"/>
                <w:szCs w:val="18"/>
              </w:rPr>
            </w:pPr>
            <w:r w:rsidRPr="0034721E">
              <w:rPr>
                <w:rFonts w:ascii="Arial" w:hAnsi="Arial" w:cs="Arial"/>
                <w:b/>
                <w:sz w:val="18"/>
                <w:szCs w:val="18"/>
              </w:rPr>
              <w:t>Jméno a příjmení</w:t>
            </w:r>
          </w:p>
        </w:tc>
        <w:tc>
          <w:tcPr>
            <w:tcW w:w="2520" w:type="dxa"/>
            <w:vAlign w:val="center"/>
          </w:tcPr>
          <w:p w:rsidR="00C33B58" w:rsidRPr="0034721E" w:rsidRDefault="00C33B58" w:rsidP="003C7EBE">
            <w:pPr>
              <w:widowControl w:val="0"/>
              <w:rPr>
                <w:rFonts w:ascii="Arial" w:hAnsi="Arial" w:cs="Arial"/>
                <w:b/>
                <w:sz w:val="18"/>
                <w:szCs w:val="18"/>
              </w:rPr>
            </w:pPr>
            <w:r w:rsidRPr="0034721E">
              <w:rPr>
                <w:rFonts w:ascii="Arial" w:hAnsi="Arial" w:cs="Arial"/>
                <w:b/>
                <w:sz w:val="18"/>
                <w:szCs w:val="18"/>
              </w:rPr>
              <w:t>Telefon</w:t>
            </w:r>
          </w:p>
        </w:tc>
        <w:tc>
          <w:tcPr>
            <w:tcW w:w="2520" w:type="dxa"/>
            <w:vAlign w:val="center"/>
          </w:tcPr>
          <w:p w:rsidR="00C33B58" w:rsidRPr="0034721E" w:rsidRDefault="00C33B58" w:rsidP="003C7EBE">
            <w:pPr>
              <w:widowControl w:val="0"/>
              <w:rPr>
                <w:rFonts w:ascii="Arial" w:hAnsi="Arial" w:cs="Arial"/>
                <w:b/>
                <w:sz w:val="18"/>
                <w:szCs w:val="18"/>
              </w:rPr>
            </w:pPr>
            <w:r w:rsidRPr="0034721E">
              <w:rPr>
                <w:rFonts w:ascii="Arial" w:hAnsi="Arial" w:cs="Arial"/>
                <w:b/>
                <w:sz w:val="18"/>
                <w:szCs w:val="18"/>
              </w:rPr>
              <w:t>E-mail</w:t>
            </w:r>
          </w:p>
        </w:tc>
      </w:tr>
      <w:tr w:rsidR="00C33B58" w:rsidRPr="0034721E" w:rsidTr="00051815">
        <w:trPr>
          <w:jc w:val="center"/>
        </w:trPr>
        <w:tc>
          <w:tcPr>
            <w:tcW w:w="2967" w:type="dxa"/>
            <w:vAlign w:val="center"/>
          </w:tcPr>
          <w:p w:rsidR="00C33B58" w:rsidRPr="0034721E" w:rsidRDefault="00C33B58" w:rsidP="003C7EBE">
            <w:pPr>
              <w:widowControl w:val="0"/>
              <w:rPr>
                <w:rFonts w:ascii="Arial" w:hAnsi="Arial" w:cs="Arial"/>
                <w:sz w:val="18"/>
                <w:szCs w:val="18"/>
              </w:rPr>
            </w:pPr>
            <w:r w:rsidRPr="0034721E">
              <w:rPr>
                <w:rFonts w:ascii="Arial" w:hAnsi="Arial" w:cs="Arial"/>
                <w:sz w:val="18"/>
                <w:szCs w:val="18"/>
              </w:rPr>
              <w:t>.</w:t>
            </w:r>
          </w:p>
        </w:tc>
        <w:tc>
          <w:tcPr>
            <w:tcW w:w="2520" w:type="dxa"/>
            <w:vAlign w:val="center"/>
          </w:tcPr>
          <w:p w:rsidR="00C33B58" w:rsidRPr="0034721E" w:rsidRDefault="00C33B58" w:rsidP="003C7EBE">
            <w:pPr>
              <w:widowControl w:val="0"/>
              <w:rPr>
                <w:rFonts w:ascii="Arial" w:hAnsi="Arial" w:cs="Arial"/>
                <w:sz w:val="18"/>
                <w:szCs w:val="18"/>
              </w:rPr>
            </w:pPr>
            <w:r w:rsidRPr="0034721E">
              <w:rPr>
                <w:rFonts w:ascii="Arial" w:hAnsi="Arial" w:cs="Arial"/>
                <w:sz w:val="18"/>
                <w:szCs w:val="18"/>
              </w:rPr>
              <w:t>0800 270 270</w:t>
            </w:r>
          </w:p>
        </w:tc>
        <w:tc>
          <w:tcPr>
            <w:tcW w:w="2520" w:type="dxa"/>
            <w:vAlign w:val="center"/>
          </w:tcPr>
          <w:p w:rsidR="00C33B58" w:rsidRPr="0034721E" w:rsidRDefault="00C33B58" w:rsidP="00953806">
            <w:pPr>
              <w:widowControl w:val="0"/>
              <w:rPr>
                <w:rFonts w:ascii="Arial" w:hAnsi="Arial" w:cs="Arial"/>
                <w:sz w:val="18"/>
                <w:szCs w:val="18"/>
              </w:rPr>
            </w:pPr>
            <w:r w:rsidRPr="0034721E">
              <w:rPr>
                <w:rFonts w:ascii="Arial" w:hAnsi="Arial" w:cs="Arial"/>
                <w:sz w:val="18"/>
                <w:szCs w:val="18"/>
              </w:rPr>
              <w:t>rem@csas.cz</w:t>
            </w:r>
          </w:p>
        </w:tc>
      </w:tr>
    </w:tbl>
    <w:p w:rsidR="00C33B58" w:rsidRDefault="00C33B58" w:rsidP="00262C2F">
      <w:pPr>
        <w:pStyle w:val="NormlnS"/>
        <w:keepNext w:val="0"/>
        <w:widowControl w:val="0"/>
        <w:numPr>
          <w:ilvl w:val="0"/>
          <w:numId w:val="0"/>
        </w:numPr>
      </w:pPr>
    </w:p>
    <w:p w:rsidR="00C33B58" w:rsidRPr="0034721E" w:rsidRDefault="00C33B58" w:rsidP="007E1403">
      <w:pPr>
        <w:pStyle w:val="NormlnS"/>
        <w:keepNext w:val="0"/>
        <w:widowControl w:val="0"/>
        <w:numPr>
          <w:ilvl w:val="2"/>
          <w:numId w:val="14"/>
        </w:numPr>
      </w:pPr>
      <w:r w:rsidRPr="0034721E">
        <w:t>Kontaktní spojení na pronajímatele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4"/>
        <w:gridCol w:w="2520"/>
        <w:gridCol w:w="2520"/>
      </w:tblGrid>
      <w:tr w:rsidR="00C33B58" w:rsidRPr="0034721E" w:rsidTr="00051815">
        <w:trPr>
          <w:jc w:val="center"/>
        </w:trPr>
        <w:tc>
          <w:tcPr>
            <w:tcW w:w="2914" w:type="dxa"/>
            <w:vAlign w:val="center"/>
          </w:tcPr>
          <w:p w:rsidR="00C33B58" w:rsidRPr="0034721E" w:rsidRDefault="00C33B58" w:rsidP="003C7EBE">
            <w:pPr>
              <w:widowControl w:val="0"/>
              <w:rPr>
                <w:rFonts w:ascii="Arial" w:hAnsi="Arial" w:cs="Arial"/>
                <w:b/>
                <w:sz w:val="18"/>
                <w:szCs w:val="18"/>
              </w:rPr>
            </w:pPr>
            <w:r w:rsidRPr="0034721E">
              <w:rPr>
                <w:rFonts w:ascii="Arial" w:hAnsi="Arial" w:cs="Arial"/>
                <w:b/>
                <w:sz w:val="18"/>
                <w:szCs w:val="18"/>
              </w:rPr>
              <w:t>Jméno a příjmení</w:t>
            </w:r>
          </w:p>
        </w:tc>
        <w:tc>
          <w:tcPr>
            <w:tcW w:w="2520" w:type="dxa"/>
            <w:vAlign w:val="center"/>
          </w:tcPr>
          <w:p w:rsidR="00C33B58" w:rsidRPr="0034721E" w:rsidRDefault="00C33B58" w:rsidP="003C7EBE">
            <w:pPr>
              <w:widowControl w:val="0"/>
              <w:rPr>
                <w:rFonts w:ascii="Arial" w:hAnsi="Arial" w:cs="Arial"/>
                <w:b/>
                <w:sz w:val="18"/>
                <w:szCs w:val="18"/>
              </w:rPr>
            </w:pPr>
            <w:r w:rsidRPr="0034721E">
              <w:rPr>
                <w:rFonts w:ascii="Arial" w:hAnsi="Arial" w:cs="Arial"/>
                <w:b/>
                <w:sz w:val="18"/>
                <w:szCs w:val="18"/>
              </w:rPr>
              <w:t>Mobilní telefon</w:t>
            </w:r>
          </w:p>
        </w:tc>
        <w:tc>
          <w:tcPr>
            <w:tcW w:w="2520" w:type="dxa"/>
            <w:vAlign w:val="center"/>
          </w:tcPr>
          <w:p w:rsidR="00C33B58" w:rsidRPr="0034721E" w:rsidRDefault="00C33B58" w:rsidP="003C7EBE">
            <w:pPr>
              <w:widowControl w:val="0"/>
              <w:rPr>
                <w:rFonts w:ascii="Arial" w:hAnsi="Arial" w:cs="Arial"/>
                <w:b/>
                <w:sz w:val="18"/>
                <w:szCs w:val="18"/>
              </w:rPr>
            </w:pPr>
            <w:r w:rsidRPr="0034721E">
              <w:rPr>
                <w:rFonts w:ascii="Arial" w:hAnsi="Arial" w:cs="Arial"/>
                <w:b/>
                <w:sz w:val="18"/>
                <w:szCs w:val="18"/>
              </w:rPr>
              <w:t>E-mail</w:t>
            </w:r>
          </w:p>
        </w:tc>
      </w:tr>
      <w:tr w:rsidR="00C33B58" w:rsidRPr="009B3772" w:rsidTr="00051815">
        <w:trPr>
          <w:jc w:val="center"/>
        </w:trPr>
        <w:tc>
          <w:tcPr>
            <w:tcW w:w="2914" w:type="dxa"/>
            <w:vAlign w:val="center"/>
          </w:tcPr>
          <w:p w:rsidR="00C33B58" w:rsidRPr="009B3772" w:rsidRDefault="00C33B58" w:rsidP="003C7EBE">
            <w:pPr>
              <w:widowControl w:val="0"/>
              <w:rPr>
                <w:rFonts w:ascii="Arial" w:hAnsi="Arial" w:cs="Arial"/>
                <w:sz w:val="18"/>
                <w:szCs w:val="18"/>
              </w:rPr>
            </w:pPr>
            <w:r w:rsidRPr="009B3772">
              <w:rPr>
                <w:rFonts w:ascii="Arial" w:hAnsi="Arial" w:cs="Arial"/>
                <w:sz w:val="18"/>
                <w:szCs w:val="18"/>
              </w:rPr>
              <w:t>podatelna MěÚ</w:t>
            </w:r>
          </w:p>
        </w:tc>
        <w:tc>
          <w:tcPr>
            <w:tcW w:w="2520" w:type="dxa"/>
            <w:vAlign w:val="center"/>
          </w:tcPr>
          <w:p w:rsidR="00C33B58" w:rsidRPr="009B3772" w:rsidRDefault="00C33B58" w:rsidP="003C7EBE">
            <w:pPr>
              <w:widowControl w:val="0"/>
              <w:rPr>
                <w:rFonts w:ascii="Arial" w:hAnsi="Arial" w:cs="Arial"/>
                <w:sz w:val="18"/>
                <w:szCs w:val="18"/>
              </w:rPr>
            </w:pPr>
            <w:r w:rsidRPr="009B3772">
              <w:rPr>
                <w:rFonts w:ascii="Arial" w:hAnsi="Arial" w:cs="Arial"/>
                <w:sz w:val="18"/>
                <w:szCs w:val="18"/>
              </w:rPr>
              <w:t>482 363 811</w:t>
            </w:r>
          </w:p>
        </w:tc>
        <w:tc>
          <w:tcPr>
            <w:tcW w:w="2520" w:type="dxa"/>
            <w:vAlign w:val="center"/>
          </w:tcPr>
          <w:p w:rsidR="00C33B58" w:rsidRPr="009B3772" w:rsidRDefault="00C33B58" w:rsidP="003C7EBE">
            <w:pPr>
              <w:widowControl w:val="0"/>
              <w:rPr>
                <w:rFonts w:ascii="Arial" w:hAnsi="Arial" w:cs="Arial"/>
                <w:sz w:val="16"/>
                <w:szCs w:val="16"/>
              </w:rPr>
            </w:pPr>
            <w:r w:rsidRPr="009B3772">
              <w:rPr>
                <w:rFonts w:ascii="Arial" w:hAnsi="Arial" w:cs="Arial"/>
                <w:sz w:val="16"/>
                <w:szCs w:val="16"/>
              </w:rPr>
              <w:t>podatelna@chrastava.cz</w:t>
            </w:r>
          </w:p>
        </w:tc>
      </w:tr>
    </w:tbl>
    <w:p w:rsidR="00C33B58" w:rsidRPr="009B3772" w:rsidRDefault="00C33B58" w:rsidP="003C7EBE">
      <w:pPr>
        <w:pStyle w:val="Zkladntext21"/>
        <w:widowControl w:val="0"/>
        <w:tabs>
          <w:tab w:val="left" w:pos="567"/>
        </w:tabs>
        <w:rPr>
          <w:rFonts w:ascii="Arial" w:hAnsi="Arial" w:cs="Arial"/>
          <w:color w:val="ED7D31"/>
          <w:sz w:val="20"/>
        </w:rPr>
      </w:pPr>
    </w:p>
    <w:p w:rsidR="00C33B58" w:rsidRPr="009B3772" w:rsidRDefault="00C33B58" w:rsidP="007E1403">
      <w:pPr>
        <w:pStyle w:val="Norm12blok1"/>
        <w:widowControl w:val="0"/>
        <w:numPr>
          <w:ilvl w:val="0"/>
          <w:numId w:val="13"/>
        </w:numPr>
        <w:rPr>
          <w:rFonts w:ascii="Arial" w:hAnsi="Arial" w:cs="Arial"/>
          <w:snapToGrid w:val="0"/>
          <w:sz w:val="20"/>
        </w:rPr>
      </w:pPr>
      <w:r w:rsidRPr="009B3772">
        <w:rPr>
          <w:rFonts w:ascii="Arial" w:hAnsi="Arial" w:cs="Arial"/>
          <w:snapToGrid w:val="0"/>
          <w:sz w:val="20"/>
        </w:rPr>
        <w:t xml:space="preserve">dojde-li v průběhu doby nájmu ke změně kontaktního spojení na pronajímatele, je pronajímatel neprodleně tuto změnu písemným nebo elektronickým způsobem sdělit nájemci; </w:t>
      </w:r>
    </w:p>
    <w:p w:rsidR="00C33B58" w:rsidRPr="009B3772" w:rsidRDefault="00C33B58" w:rsidP="001949AB">
      <w:pPr>
        <w:pStyle w:val="Norm12blok1"/>
        <w:widowControl w:val="0"/>
        <w:ind w:left="709"/>
        <w:rPr>
          <w:rFonts w:ascii="Arial" w:hAnsi="Arial" w:cs="Arial"/>
          <w:snapToGrid w:val="0"/>
          <w:sz w:val="20"/>
        </w:rPr>
      </w:pPr>
    </w:p>
    <w:p w:rsidR="00C33B58" w:rsidRPr="009B3772" w:rsidRDefault="00C33B58" w:rsidP="007E1403">
      <w:pPr>
        <w:pStyle w:val="Norm12blok1"/>
        <w:widowControl w:val="0"/>
        <w:numPr>
          <w:ilvl w:val="0"/>
          <w:numId w:val="13"/>
        </w:numPr>
        <w:rPr>
          <w:rFonts w:ascii="Arial" w:hAnsi="Arial" w:cs="Arial"/>
          <w:snapToGrid w:val="0"/>
          <w:sz w:val="20"/>
        </w:rPr>
      </w:pPr>
      <w:r w:rsidRPr="009B3772">
        <w:rPr>
          <w:rFonts w:ascii="Arial" w:hAnsi="Arial" w:cs="Arial"/>
          <w:b/>
          <w:snapToGrid w:val="0"/>
          <w:sz w:val="20"/>
        </w:rPr>
        <w:t>opravy pronajímatele:</w:t>
      </w:r>
      <w:r w:rsidRPr="009B3772">
        <w:rPr>
          <w:rFonts w:ascii="Arial" w:hAnsi="Arial" w:cs="Arial"/>
          <w:snapToGrid w:val="0"/>
          <w:sz w:val="20"/>
        </w:rPr>
        <w:t xml:space="preserve"> Pronajímatel se zavazuje provádět opravy a odstraňování závad budovy a prostor bez zbytečného odkladu poté, co se o jejich potřebě dozví. Při jejich provádění je povinen postupovat tak, aby nedošlo, popř. došlo jen v míře nezbytně nutné, k omezení nájemce v užívání prostor a budovy; Nájemce se zavazuje umožnit pronajímateli provádění těchto oprav a odstraňování závad budovy;</w:t>
      </w:r>
    </w:p>
    <w:p w:rsidR="00C33B58" w:rsidRPr="009B3772" w:rsidRDefault="00C33B58" w:rsidP="003C7EBE">
      <w:pPr>
        <w:pStyle w:val="Norm12blok1"/>
        <w:widowControl w:val="0"/>
        <w:ind w:left="709"/>
        <w:rPr>
          <w:rFonts w:ascii="Arial" w:hAnsi="Arial" w:cs="Arial"/>
          <w:snapToGrid w:val="0"/>
          <w:sz w:val="20"/>
        </w:rPr>
      </w:pPr>
    </w:p>
    <w:p w:rsidR="00C33B58" w:rsidRPr="009B3772" w:rsidRDefault="00C33B58" w:rsidP="007E1403">
      <w:pPr>
        <w:pStyle w:val="Norm12blok1"/>
        <w:widowControl w:val="0"/>
        <w:numPr>
          <w:ilvl w:val="0"/>
          <w:numId w:val="13"/>
        </w:numPr>
        <w:rPr>
          <w:rFonts w:ascii="Arial" w:hAnsi="Arial" w:cs="Arial"/>
          <w:snapToGrid w:val="0"/>
          <w:sz w:val="20"/>
        </w:rPr>
      </w:pPr>
      <w:r w:rsidRPr="009B3772">
        <w:rPr>
          <w:rFonts w:ascii="Arial" w:hAnsi="Arial" w:cs="Arial"/>
          <w:snapToGrid w:val="0"/>
          <w:sz w:val="20"/>
        </w:rPr>
        <w:t xml:space="preserve">pronajímatel je povinen zajistit nepřetržitý přístup klientům nájemce k bankomatu. Za omezení přístupu dle tohoto odstavce se považuje zastavění přístupu k bankomatu materiálem, odpadem, případně jinými zábranami z důvodů vzniklých na straně pronajímatele, které znemožňují volný přístup klientů a obsluhy. Za každé jednotlivé omezení přístupu, které bude trvat déle než 2 hodiny, je nájemce oprávněn uplatnit smluvní pokutu ve výši Kč 500,00 </w:t>
      </w:r>
      <w:r w:rsidRPr="009B3772">
        <w:rPr>
          <w:rFonts w:ascii="Arial" w:hAnsi="Arial" w:cs="Arial"/>
          <w:i/>
          <w:snapToGrid w:val="0"/>
          <w:sz w:val="20"/>
        </w:rPr>
        <w:t>(slovy: pět set korun českých)</w:t>
      </w:r>
      <w:r w:rsidRPr="009B3772">
        <w:rPr>
          <w:rFonts w:ascii="Arial" w:hAnsi="Arial" w:cs="Arial"/>
          <w:snapToGrid w:val="0"/>
          <w:sz w:val="20"/>
        </w:rPr>
        <w:t>. Pokuta se neuplatní v případě, že se bude jednat pouze o dočasné omezení, které bylo nahlášeno nájemci alespoň 2 pracovní dny předem;</w:t>
      </w:r>
    </w:p>
    <w:p w:rsidR="00C33B58" w:rsidRPr="0034721E" w:rsidRDefault="00C33B58" w:rsidP="004F1CCB">
      <w:pPr>
        <w:pStyle w:val="ListParagraph"/>
        <w:rPr>
          <w:rFonts w:ascii="Arial" w:hAnsi="Arial" w:cs="Arial"/>
          <w:snapToGrid w:val="0"/>
          <w:color w:val="ED7D31"/>
          <w:sz w:val="20"/>
        </w:rPr>
      </w:pPr>
    </w:p>
    <w:p w:rsidR="00C33B58" w:rsidRPr="0034721E" w:rsidRDefault="00C33B58" w:rsidP="007E1403">
      <w:pPr>
        <w:pStyle w:val="Norm12blok1"/>
        <w:widowControl w:val="0"/>
        <w:numPr>
          <w:ilvl w:val="0"/>
          <w:numId w:val="13"/>
        </w:numPr>
        <w:rPr>
          <w:rFonts w:ascii="Arial" w:hAnsi="Arial" w:cs="Arial"/>
          <w:snapToGrid w:val="0"/>
          <w:sz w:val="20"/>
        </w:rPr>
      </w:pPr>
      <w:r w:rsidRPr="0034721E">
        <w:rPr>
          <w:rFonts w:ascii="Arial" w:hAnsi="Arial" w:cs="Arial"/>
          <w:b/>
          <w:snapToGrid w:val="0"/>
          <w:sz w:val="20"/>
        </w:rPr>
        <w:t>Zákaz konkurence/Nepovolení nájemci</w:t>
      </w:r>
      <w:r w:rsidRPr="0034721E">
        <w:rPr>
          <w:rFonts w:ascii="Arial" w:hAnsi="Arial" w:cs="Arial"/>
          <w:snapToGrid w:val="0"/>
          <w:sz w:val="20"/>
        </w:rPr>
        <w:t>. Pronajímatel nepronajme Nebytovou jednotku k podnikání, jehož povaha by mohla ohrožovat či znevažovat dobré jméno nájemce, zejména kasino, sázkovou kancelář, hernu, obchod s erotickým zbožím, obchod se zbraněmi, nebo jinou činnost, která je všeobecně chápána jako nemravná. Pronajímatel dále není oprávněn změnit či pronajmout Nebytovou jednotku jako byt</w:t>
      </w:r>
      <w:r>
        <w:rPr>
          <w:rFonts w:ascii="Arial" w:hAnsi="Arial" w:cs="Arial"/>
          <w:snapToGrid w:val="0"/>
          <w:sz w:val="20"/>
        </w:rPr>
        <w:t xml:space="preserve"> bez toho </w:t>
      </w:r>
      <w:r w:rsidRPr="0034721E">
        <w:rPr>
          <w:rFonts w:ascii="Arial" w:hAnsi="Arial" w:cs="Arial"/>
          <w:snapToGrid w:val="0"/>
          <w:sz w:val="20"/>
        </w:rPr>
        <w:t xml:space="preserve">aniž by byl bankomat na náklady pronajímatele stavebně od zbývajícího prostoru zcela oddělen a měl samostatný přístup. Pokud pronajímatel poruší svou povinnost uvedenou v tomto odstavci a pokud nesjedná nápravu závadného stavu vyplývajícího z porušení této povinnosti ani v dodatečné lhůtě stanovené v písemné výzvě nájemce k sjednání nápravy, přičemž tato dodatečná lhůta nesmí být kratší než 2 (dva) měsíce od doručení této výzvy pronajímateli, je povinen zaplatit nájemci na jeho výzvu smluvní pokutu ve výši nájemného za období dvanácti (12) měsíců a nájemce je oprávněn smlouvu vypovědět v jednoměsíční výpovědní lhůtě. Zároveň je nájemce oprávněn požadovat úhradu zůstatkové hodnoty nájemcem provedeného technického zhodnocení v souladu s  čl. III odst. 9 této smlouvy. </w:t>
      </w:r>
    </w:p>
    <w:p w:rsidR="00C33B58" w:rsidRPr="0034721E" w:rsidRDefault="00C33B58" w:rsidP="003C7EBE">
      <w:pPr>
        <w:pStyle w:val="Norm12blok1"/>
        <w:widowControl w:val="0"/>
        <w:ind w:left="709"/>
        <w:rPr>
          <w:rFonts w:ascii="Arial" w:hAnsi="Arial" w:cs="Arial"/>
          <w:snapToGrid w:val="0"/>
          <w:sz w:val="20"/>
        </w:rPr>
      </w:pPr>
    </w:p>
    <w:p w:rsidR="00C33B58" w:rsidRPr="009B3772" w:rsidRDefault="00C33B58" w:rsidP="007E1403">
      <w:pPr>
        <w:pStyle w:val="Norm12blok1"/>
        <w:widowControl w:val="0"/>
        <w:numPr>
          <w:ilvl w:val="0"/>
          <w:numId w:val="13"/>
        </w:numPr>
        <w:rPr>
          <w:rFonts w:ascii="Arial" w:hAnsi="Arial" w:cs="Arial"/>
          <w:sz w:val="20"/>
        </w:rPr>
      </w:pPr>
      <w:r w:rsidRPr="0034721E">
        <w:rPr>
          <w:rFonts w:ascii="Arial" w:hAnsi="Arial" w:cs="Arial"/>
          <w:sz w:val="20"/>
        </w:rPr>
        <w:t xml:space="preserve">pronajímatel se zavazuje v  prostorech, kde je bankomat umístěn, dodržovat provozní podmínky </w:t>
      </w:r>
      <w:r w:rsidRPr="009B3772">
        <w:rPr>
          <w:rFonts w:ascii="Arial" w:hAnsi="Arial" w:cs="Arial"/>
          <w:sz w:val="20"/>
        </w:rPr>
        <w:t>zaručující bezpečný provoz bankomatu a zabraňující jeho poškození, jimiž jsou:</w:t>
      </w:r>
    </w:p>
    <w:p w:rsidR="00C33B58" w:rsidRPr="009B3772" w:rsidRDefault="00C33B58" w:rsidP="00964F7C">
      <w:pPr>
        <w:pStyle w:val="ListParagraph"/>
        <w:rPr>
          <w:rFonts w:ascii="Arial" w:hAnsi="Arial" w:cs="Arial"/>
          <w:sz w:val="20"/>
        </w:rPr>
      </w:pPr>
    </w:p>
    <w:p w:rsidR="00C33B58" w:rsidRPr="009B3772" w:rsidRDefault="00C33B58" w:rsidP="007E1403">
      <w:pPr>
        <w:widowControl w:val="0"/>
        <w:numPr>
          <w:ilvl w:val="0"/>
          <w:numId w:val="21"/>
        </w:numPr>
        <w:jc w:val="both"/>
        <w:rPr>
          <w:rFonts w:ascii="Arial" w:hAnsi="Arial" w:cs="Arial"/>
          <w:sz w:val="20"/>
        </w:rPr>
      </w:pPr>
      <w:r w:rsidRPr="009B3772">
        <w:rPr>
          <w:rFonts w:ascii="Arial" w:hAnsi="Arial" w:cs="Arial"/>
          <w:sz w:val="20"/>
        </w:rPr>
        <w:t>teplota prostor v rozmezí od +10°C do +40°C</w:t>
      </w:r>
    </w:p>
    <w:p w:rsidR="00C33B58" w:rsidRPr="009B3772" w:rsidRDefault="00C33B58" w:rsidP="007E1403">
      <w:pPr>
        <w:pStyle w:val="NormlnS"/>
        <w:numPr>
          <w:ilvl w:val="0"/>
          <w:numId w:val="21"/>
        </w:numPr>
        <w:rPr>
          <w:rFonts w:cs="Arial"/>
          <w:sz w:val="20"/>
          <w:szCs w:val="20"/>
        </w:rPr>
      </w:pPr>
      <w:r w:rsidRPr="009B3772">
        <w:rPr>
          <w:rFonts w:cs="Arial"/>
          <w:sz w:val="20"/>
          <w:szCs w:val="20"/>
        </w:rPr>
        <w:t>relativní vlhkost prostor v rozmezí od 20% do 80%</w:t>
      </w:r>
    </w:p>
    <w:p w:rsidR="00C33B58" w:rsidRPr="009B3772" w:rsidRDefault="00C33B58" w:rsidP="007E1403">
      <w:pPr>
        <w:pStyle w:val="Norm12blok1"/>
        <w:widowControl w:val="0"/>
        <w:numPr>
          <w:ilvl w:val="0"/>
          <w:numId w:val="13"/>
        </w:numPr>
        <w:rPr>
          <w:rFonts w:ascii="Arial" w:hAnsi="Arial" w:cs="Arial"/>
          <w:sz w:val="20"/>
        </w:rPr>
      </w:pPr>
      <w:r w:rsidRPr="009B3772">
        <w:rPr>
          <w:rFonts w:ascii="Arial" w:hAnsi="Arial" w:cs="Arial"/>
          <w:sz w:val="20"/>
        </w:rPr>
        <w:t>provozovatel se zavazuje v  prostorech, kde je bankomat umístěn, ani v jeho nejbližším okolí, neprovádět žádné stavební a prašné práce bez předchozího upozornění zaslaného nájemci alespoň 10 pracovních dní předem;</w:t>
      </w:r>
    </w:p>
    <w:p w:rsidR="00C33B58" w:rsidRPr="009B3772" w:rsidRDefault="00C33B58" w:rsidP="00964F7C">
      <w:pPr>
        <w:widowControl w:val="0"/>
        <w:ind w:left="624"/>
        <w:jc w:val="both"/>
        <w:rPr>
          <w:rFonts w:ascii="Arial" w:hAnsi="Arial" w:cs="Arial"/>
          <w:sz w:val="20"/>
        </w:rPr>
      </w:pPr>
    </w:p>
    <w:p w:rsidR="00C33B58" w:rsidRPr="009B3772" w:rsidRDefault="00C33B58" w:rsidP="007E1403">
      <w:pPr>
        <w:pStyle w:val="Norm12blok1"/>
        <w:widowControl w:val="0"/>
        <w:numPr>
          <w:ilvl w:val="0"/>
          <w:numId w:val="13"/>
        </w:numPr>
        <w:rPr>
          <w:rFonts w:ascii="Arial" w:hAnsi="Arial" w:cs="Arial"/>
          <w:sz w:val="20"/>
        </w:rPr>
      </w:pPr>
      <w:r w:rsidRPr="009B3772">
        <w:rPr>
          <w:rFonts w:ascii="Arial" w:hAnsi="Arial" w:cs="Arial"/>
          <w:sz w:val="20"/>
        </w:rPr>
        <w:t>pronajímatel se zavazuje kolem bankomatu zachovat volný manipulační prostor nutný pro zajištění řádné obsluhy a technického servisu dle specifikace bankomatu uvedené v Příloze 2. smlouvy;</w:t>
      </w:r>
    </w:p>
    <w:p w:rsidR="00C33B58" w:rsidRPr="009B3772" w:rsidRDefault="00C33B58" w:rsidP="004F1CCB">
      <w:pPr>
        <w:pStyle w:val="Norm12blok1"/>
        <w:widowControl w:val="0"/>
        <w:ind w:left="709"/>
        <w:rPr>
          <w:rFonts w:ascii="Arial" w:hAnsi="Arial" w:cs="Arial"/>
          <w:sz w:val="20"/>
        </w:rPr>
      </w:pPr>
    </w:p>
    <w:p w:rsidR="00C33B58" w:rsidRPr="009B3772" w:rsidRDefault="00C33B58" w:rsidP="007E1403">
      <w:pPr>
        <w:pStyle w:val="Norm12blok1"/>
        <w:widowControl w:val="0"/>
        <w:numPr>
          <w:ilvl w:val="0"/>
          <w:numId w:val="13"/>
        </w:numPr>
        <w:rPr>
          <w:rFonts w:ascii="Arial" w:hAnsi="Arial" w:cs="Arial"/>
          <w:sz w:val="20"/>
        </w:rPr>
      </w:pPr>
      <w:r w:rsidRPr="009B3772">
        <w:rPr>
          <w:rFonts w:ascii="Arial" w:hAnsi="Arial" w:cs="Arial"/>
          <w:sz w:val="20"/>
        </w:rPr>
        <w:t>pronajímatel se zavazuje zajistit přístupnost do prostor, kde je bankomat umístěn, pro obsluhu bankomatu výhradně v  provozní době Městského úřadu</w:t>
      </w:r>
    </w:p>
    <w:p w:rsidR="00C33B58" w:rsidRPr="009B3772" w:rsidRDefault="00C33B58" w:rsidP="004F1CCB">
      <w:pPr>
        <w:pStyle w:val="Norm12blok1"/>
        <w:widowControl w:val="0"/>
        <w:ind w:left="709"/>
        <w:rPr>
          <w:rFonts w:ascii="Arial" w:hAnsi="Arial" w:cs="Arial"/>
          <w:sz w:val="20"/>
        </w:rPr>
      </w:pPr>
    </w:p>
    <w:p w:rsidR="00C33B58" w:rsidRPr="009B3772" w:rsidRDefault="00C33B58" w:rsidP="007E1403">
      <w:pPr>
        <w:pStyle w:val="Norm12blok1"/>
        <w:widowControl w:val="0"/>
        <w:numPr>
          <w:ilvl w:val="0"/>
          <w:numId w:val="13"/>
        </w:numPr>
        <w:rPr>
          <w:rFonts w:ascii="Arial" w:hAnsi="Arial" w:cs="Arial"/>
          <w:sz w:val="20"/>
        </w:rPr>
      </w:pPr>
      <w:r w:rsidRPr="009B3772">
        <w:rPr>
          <w:rFonts w:ascii="Arial" w:hAnsi="Arial" w:cs="Arial"/>
          <w:sz w:val="20"/>
        </w:rPr>
        <w:t xml:space="preserve">v mimořádných případech (např. při uzavření provozu pronajímatele z technických důvodů, inventury apod.) se pronajímatel zavazuje vytvořit podmínky pro zajištění přístupu k bankomatu, to vždy na základě předchozí dohody s nájemcem. Tyto mimořádné případy se pronajímatel </w:t>
      </w:r>
      <w:r w:rsidRPr="009B3772">
        <w:rPr>
          <w:rFonts w:ascii="Arial" w:hAnsi="Arial" w:cs="Arial"/>
          <w:b/>
          <w:sz w:val="20"/>
        </w:rPr>
        <w:t>zavazuje nahlásit nájemci alespoň 2 pracovní dny předem</w:t>
      </w:r>
      <w:r w:rsidRPr="009B3772">
        <w:rPr>
          <w:rFonts w:ascii="Arial" w:hAnsi="Arial" w:cs="Arial"/>
          <w:sz w:val="20"/>
        </w:rPr>
        <w:t xml:space="preserve">. V takových případech, kdy by zajištění přístupu a tedy i provozu bankomatu z příčin na straně pronajímatele nebylo vůbec možné, sjednává se sleva na nájmu ve výši 100 % po dobu, kdy bankomat nemohl být v provozu. V případech, kdy přerušení provozu bankomatu bude z výše uvedených důvodů delší než 14 dnů, je nájemce oprávněn okamžitě od smlouvy odstoupit. Dojde-li ze strany pronajímatele k  </w:t>
      </w:r>
      <w:r w:rsidRPr="009B3772">
        <w:rPr>
          <w:rFonts w:ascii="Arial" w:hAnsi="Arial" w:cs="Arial"/>
          <w:b/>
          <w:sz w:val="20"/>
        </w:rPr>
        <w:t>neohlášenému zamezení přístupu</w:t>
      </w:r>
      <w:r w:rsidRPr="009B3772">
        <w:rPr>
          <w:rFonts w:ascii="Arial" w:hAnsi="Arial" w:cs="Arial"/>
          <w:sz w:val="20"/>
        </w:rPr>
        <w:t xml:space="preserve">, je pronajímatel dále povinen uhradit nájemci smluvní pokutu ve výši 2 000,00 Kč </w:t>
      </w:r>
      <w:r w:rsidRPr="009B3772">
        <w:rPr>
          <w:rFonts w:ascii="Arial" w:hAnsi="Arial" w:cs="Arial"/>
          <w:i/>
          <w:sz w:val="20"/>
        </w:rPr>
        <w:t>(slovy: dva tisíce)</w:t>
      </w:r>
      <w:r w:rsidRPr="009B3772">
        <w:rPr>
          <w:rFonts w:ascii="Arial" w:hAnsi="Arial" w:cs="Arial"/>
          <w:sz w:val="20"/>
        </w:rPr>
        <w:t xml:space="preserve"> za každý jednotlivý zmařený výjezd dotační skupiny nájemce. </w:t>
      </w:r>
    </w:p>
    <w:p w:rsidR="00C33B58" w:rsidRPr="0034721E" w:rsidRDefault="00C33B58" w:rsidP="004F1CCB">
      <w:pPr>
        <w:pStyle w:val="ListParagraph"/>
        <w:rPr>
          <w:rFonts w:ascii="Arial" w:hAnsi="Arial" w:cs="Arial"/>
          <w:color w:val="ED7D31"/>
          <w:sz w:val="20"/>
        </w:rPr>
      </w:pPr>
    </w:p>
    <w:p w:rsidR="00C33B58" w:rsidRPr="0034721E" w:rsidRDefault="00C33B58" w:rsidP="007E1403">
      <w:pPr>
        <w:pStyle w:val="Norm12blok1"/>
        <w:widowControl w:val="0"/>
        <w:numPr>
          <w:ilvl w:val="0"/>
          <w:numId w:val="13"/>
        </w:numPr>
        <w:rPr>
          <w:rFonts w:ascii="Arial" w:hAnsi="Arial" w:cs="Arial"/>
          <w:sz w:val="20"/>
        </w:rPr>
      </w:pPr>
      <w:r w:rsidRPr="0034721E">
        <w:rPr>
          <w:rFonts w:ascii="Arial" w:hAnsi="Arial" w:cs="Arial"/>
          <w:sz w:val="20"/>
        </w:rPr>
        <w:t>v případě, že pronajímatel bude v průběhu nájemního vztahu provádět takové úpravy či opravy nemovitosti, v níž se nachází pronajatý prostor, že nebude možné dále provozovat bankomat umístěný v pronajatých prostorách, zavazuje se pronajímatel uhradit nájemci veškeré náklady spojené s přemístěním bankomatu do jiných nebytových prostor nacházejících se v nemovitosti či mimo ni, a to za předpokladu, že nájemce s přemístěním bankomatu do jiných prostor vysloví souhlas.</w:t>
      </w:r>
    </w:p>
    <w:p w:rsidR="00C33B58" w:rsidRPr="0034721E" w:rsidRDefault="00C33B58" w:rsidP="00F7291D">
      <w:pPr>
        <w:pStyle w:val="Norm12blok1"/>
        <w:widowControl w:val="0"/>
        <w:ind w:left="709"/>
        <w:rPr>
          <w:rFonts w:ascii="Arial" w:hAnsi="Arial" w:cs="Arial"/>
          <w:color w:val="ED7D31"/>
          <w:sz w:val="20"/>
        </w:rPr>
      </w:pPr>
    </w:p>
    <w:p w:rsidR="00C33B58" w:rsidRPr="0011622C" w:rsidRDefault="00C33B58" w:rsidP="00C3496E">
      <w:pPr>
        <w:pStyle w:val="Norm12blok1"/>
        <w:widowControl w:val="0"/>
        <w:numPr>
          <w:ilvl w:val="0"/>
          <w:numId w:val="13"/>
        </w:numPr>
        <w:rPr>
          <w:rFonts w:ascii="Arial" w:hAnsi="Arial" w:cs="Arial"/>
          <w:snapToGrid w:val="0"/>
          <w:sz w:val="20"/>
        </w:rPr>
      </w:pPr>
      <w:r w:rsidRPr="0011622C">
        <w:rPr>
          <w:rFonts w:ascii="Arial" w:hAnsi="Arial" w:cs="Arial"/>
          <w:snapToGrid w:val="0"/>
          <w:sz w:val="20"/>
        </w:rPr>
        <w:t>umožnit nájemci umístit na obvodové stěně vedle otvoru bankomatu typový koš na stvrzenky;</w:t>
      </w:r>
    </w:p>
    <w:p w:rsidR="00C33B58" w:rsidRPr="0011622C" w:rsidRDefault="00C33B58" w:rsidP="00F7291D">
      <w:pPr>
        <w:pStyle w:val="Norm12blok1"/>
        <w:widowControl w:val="0"/>
        <w:rPr>
          <w:rFonts w:ascii="Arial" w:hAnsi="Arial" w:cs="Arial"/>
          <w:sz w:val="20"/>
        </w:rPr>
      </w:pPr>
    </w:p>
    <w:p w:rsidR="00C33B58" w:rsidRPr="0011622C" w:rsidRDefault="00C33B58" w:rsidP="007E1403">
      <w:pPr>
        <w:pStyle w:val="Norm12blok1"/>
        <w:widowControl w:val="0"/>
        <w:numPr>
          <w:ilvl w:val="0"/>
          <w:numId w:val="13"/>
        </w:numPr>
        <w:rPr>
          <w:rFonts w:ascii="Arial" w:hAnsi="Arial" w:cs="Arial"/>
          <w:sz w:val="20"/>
        </w:rPr>
      </w:pPr>
      <w:r w:rsidRPr="0011622C">
        <w:rPr>
          <w:rFonts w:ascii="Arial" w:hAnsi="Arial" w:cs="Arial"/>
          <w:sz w:val="20"/>
        </w:rPr>
        <w:t xml:space="preserve">pokud pronajímatel uzavřel smlouvy o dodávkách medií s dodavateli, je pronajímatel povinen při upozornění nájemce na nedodání či méně kvalitní dodání médií vyvinout maximální úsilí k obnovení dodávek v plné kvalitě. V případě, že ze strany pronajímatele není tato povinnost plněna příp. nedodání médií pokračuje po dobu delší jednoho měsíce, má nájemce právo jednostranně odstoupit od této smlouvy. </w:t>
      </w:r>
    </w:p>
    <w:p w:rsidR="00C33B58" w:rsidRPr="0011622C" w:rsidRDefault="00C33B58" w:rsidP="001949AB">
      <w:pPr>
        <w:pStyle w:val="ListParagraph"/>
        <w:rPr>
          <w:rFonts w:ascii="Arial" w:hAnsi="Arial" w:cs="Arial"/>
          <w:sz w:val="20"/>
        </w:rPr>
      </w:pPr>
    </w:p>
    <w:p w:rsidR="00C33B58" w:rsidRPr="0011622C" w:rsidRDefault="00C33B58" w:rsidP="007E1403">
      <w:pPr>
        <w:pStyle w:val="Norm12blok1"/>
        <w:widowControl w:val="0"/>
        <w:numPr>
          <w:ilvl w:val="0"/>
          <w:numId w:val="12"/>
        </w:numPr>
        <w:rPr>
          <w:rFonts w:ascii="Arial" w:hAnsi="Arial" w:cs="Arial"/>
          <w:sz w:val="20"/>
        </w:rPr>
      </w:pPr>
      <w:r w:rsidRPr="0011622C">
        <w:rPr>
          <w:rFonts w:ascii="Arial" w:hAnsi="Arial" w:cs="Arial"/>
          <w:sz w:val="20"/>
        </w:rPr>
        <w:t>Nájemce se zavazuje:</w:t>
      </w:r>
    </w:p>
    <w:p w:rsidR="00C33B58" w:rsidRPr="0011622C" w:rsidRDefault="00C33B58" w:rsidP="003C7EBE">
      <w:pPr>
        <w:widowControl w:val="0"/>
        <w:jc w:val="both"/>
        <w:rPr>
          <w:rFonts w:ascii="Arial" w:hAnsi="Arial" w:cs="Arial"/>
          <w:sz w:val="20"/>
        </w:rPr>
      </w:pPr>
    </w:p>
    <w:p w:rsidR="00C33B58" w:rsidRPr="0011622C" w:rsidRDefault="00C33B58" w:rsidP="003C7EBE">
      <w:pPr>
        <w:pStyle w:val="BodyTextIndent3"/>
        <w:widowControl w:val="0"/>
        <w:numPr>
          <w:ilvl w:val="0"/>
          <w:numId w:val="4"/>
        </w:numPr>
        <w:rPr>
          <w:rFonts w:cs="Arial"/>
          <w:sz w:val="20"/>
        </w:rPr>
      </w:pPr>
      <w:r w:rsidRPr="0011622C">
        <w:rPr>
          <w:rFonts w:cs="Arial"/>
          <w:sz w:val="20"/>
        </w:rPr>
        <w:t>užívat prostory v souladu s účelem nájmu a touto smlouvou;</w:t>
      </w:r>
    </w:p>
    <w:p w:rsidR="00C33B58" w:rsidRPr="0011622C" w:rsidRDefault="00C33B58" w:rsidP="003C7EBE">
      <w:pPr>
        <w:pStyle w:val="BodyTextIndent3"/>
        <w:widowControl w:val="0"/>
        <w:ind w:left="624"/>
        <w:rPr>
          <w:rFonts w:cs="Arial"/>
          <w:sz w:val="20"/>
        </w:rPr>
      </w:pPr>
    </w:p>
    <w:p w:rsidR="00C33B58" w:rsidRPr="0011622C" w:rsidRDefault="00C33B58" w:rsidP="003C7EBE">
      <w:pPr>
        <w:pStyle w:val="BodyTextIndent3"/>
        <w:widowControl w:val="0"/>
        <w:numPr>
          <w:ilvl w:val="0"/>
          <w:numId w:val="4"/>
        </w:numPr>
        <w:rPr>
          <w:rFonts w:cs="Arial"/>
          <w:sz w:val="20"/>
        </w:rPr>
      </w:pPr>
      <w:r w:rsidRPr="0011622C">
        <w:rPr>
          <w:rFonts w:cs="Arial"/>
          <w:b/>
          <w:sz w:val="20"/>
        </w:rPr>
        <w:t>n</w:t>
      </w:r>
      <w:r w:rsidRPr="0011622C">
        <w:rPr>
          <w:rFonts w:cs="Arial"/>
          <w:sz w:val="20"/>
        </w:rPr>
        <w:t>ájemce je povinen řídit se všemi platnými právními předpisy České republiky (dále jen jako „</w:t>
      </w:r>
      <w:r w:rsidRPr="0011622C">
        <w:rPr>
          <w:rFonts w:cs="Arial"/>
          <w:b/>
          <w:sz w:val="20"/>
        </w:rPr>
        <w:t>platné právní předpisy</w:t>
      </w:r>
      <w:r w:rsidRPr="0011622C">
        <w:rPr>
          <w:rFonts w:cs="Arial"/>
          <w:sz w:val="20"/>
        </w:rPr>
        <w:t>“) vztahujícími se k užívání budovy (zejména bude dodržovat předpisy bezpečnostní a hygienické, požární předpisy a předpisy týkající se životního prostředí;</w:t>
      </w:r>
    </w:p>
    <w:p w:rsidR="00C33B58" w:rsidRPr="0011622C" w:rsidRDefault="00C33B58" w:rsidP="003C7EBE">
      <w:pPr>
        <w:pStyle w:val="ListParagraph"/>
        <w:widowControl w:val="0"/>
        <w:rPr>
          <w:rFonts w:cs="Arial"/>
          <w:sz w:val="20"/>
        </w:rPr>
      </w:pPr>
    </w:p>
    <w:p w:rsidR="00C33B58" w:rsidRPr="009B3772" w:rsidRDefault="00C33B58" w:rsidP="003C7EBE">
      <w:pPr>
        <w:widowControl w:val="0"/>
        <w:numPr>
          <w:ilvl w:val="0"/>
          <w:numId w:val="4"/>
        </w:numPr>
        <w:tabs>
          <w:tab w:val="left" w:pos="0"/>
        </w:tabs>
        <w:jc w:val="both"/>
        <w:rPr>
          <w:rFonts w:ascii="Arial" w:hAnsi="Arial" w:cs="Arial"/>
          <w:sz w:val="20"/>
        </w:rPr>
      </w:pPr>
      <w:r w:rsidRPr="0011622C">
        <w:rPr>
          <w:rFonts w:ascii="Arial" w:hAnsi="Arial" w:cs="Arial"/>
          <w:sz w:val="20"/>
        </w:rPr>
        <w:t xml:space="preserve">dodržovat pořádek v prostorech, a to v mezích běžného </w:t>
      </w:r>
      <w:r w:rsidRPr="009B3772">
        <w:rPr>
          <w:rFonts w:ascii="Arial" w:hAnsi="Arial" w:cs="Arial"/>
          <w:sz w:val="20"/>
        </w:rPr>
        <w:t>provozu;</w:t>
      </w:r>
    </w:p>
    <w:p w:rsidR="00C33B58" w:rsidRPr="009B3772" w:rsidRDefault="00C33B58" w:rsidP="003C7EBE">
      <w:pPr>
        <w:pStyle w:val="ListParagraph"/>
        <w:widowControl w:val="0"/>
        <w:rPr>
          <w:rFonts w:ascii="Arial" w:hAnsi="Arial" w:cs="Arial"/>
          <w:sz w:val="20"/>
        </w:rPr>
      </w:pPr>
    </w:p>
    <w:p w:rsidR="00C33B58" w:rsidRPr="009B3772" w:rsidRDefault="00C33B58" w:rsidP="003C7EBE">
      <w:pPr>
        <w:widowControl w:val="0"/>
        <w:numPr>
          <w:ilvl w:val="0"/>
          <w:numId w:val="4"/>
        </w:numPr>
        <w:tabs>
          <w:tab w:val="left" w:pos="0"/>
        </w:tabs>
        <w:jc w:val="both"/>
        <w:rPr>
          <w:rFonts w:ascii="Arial" w:hAnsi="Arial" w:cs="Arial"/>
          <w:sz w:val="20"/>
        </w:rPr>
      </w:pPr>
      <w:r w:rsidRPr="009B3772">
        <w:rPr>
          <w:rFonts w:ascii="Arial" w:hAnsi="Arial" w:cs="Arial"/>
          <w:sz w:val="20"/>
        </w:rPr>
        <w:t xml:space="preserve">nájemce je povinen na své náklady provádět běžnou údržbu a drobné opravy prostor. Za obvyklou údržbu a drobné opravy strany považují opravy spojené s běžným udržováním a opravami prostor v rozsahu, který v jednotlivém případě nepřekročí částku 2 000 Kč </w:t>
      </w:r>
      <w:r w:rsidRPr="009B3772">
        <w:rPr>
          <w:rFonts w:ascii="Arial" w:hAnsi="Arial" w:cs="Arial"/>
          <w:i/>
          <w:sz w:val="20"/>
        </w:rPr>
        <w:t>(slovy: dva tisíce)</w:t>
      </w:r>
      <w:r w:rsidRPr="009B3772">
        <w:rPr>
          <w:rFonts w:ascii="Arial" w:hAnsi="Arial" w:cs="Arial"/>
          <w:sz w:val="20"/>
        </w:rPr>
        <w:t>;</w:t>
      </w:r>
    </w:p>
    <w:p w:rsidR="00C33B58" w:rsidRPr="009B3772" w:rsidRDefault="00C33B58" w:rsidP="003C7EBE">
      <w:pPr>
        <w:pStyle w:val="BodyTextIndent"/>
        <w:widowControl w:val="0"/>
        <w:ind w:left="624" w:firstLine="0"/>
        <w:rPr>
          <w:rFonts w:ascii="Arial" w:hAnsi="Arial" w:cs="Arial"/>
          <w:sz w:val="20"/>
        </w:rPr>
      </w:pPr>
      <w:r w:rsidRPr="009B3772">
        <w:rPr>
          <w:rFonts w:ascii="Arial" w:hAnsi="Arial" w:cs="Arial"/>
          <w:sz w:val="20"/>
        </w:rPr>
        <w:tab/>
      </w:r>
    </w:p>
    <w:p w:rsidR="00C33B58" w:rsidRPr="0011622C" w:rsidRDefault="00C33B58" w:rsidP="003C7EBE">
      <w:pPr>
        <w:widowControl w:val="0"/>
        <w:numPr>
          <w:ilvl w:val="0"/>
          <w:numId w:val="4"/>
        </w:numPr>
        <w:jc w:val="both"/>
        <w:rPr>
          <w:rFonts w:ascii="Arial" w:hAnsi="Arial" w:cs="Arial"/>
          <w:sz w:val="20"/>
        </w:rPr>
      </w:pPr>
      <w:r w:rsidRPr="009B3772">
        <w:rPr>
          <w:rFonts w:ascii="Arial" w:hAnsi="Arial" w:cs="Arial"/>
          <w:sz w:val="20"/>
        </w:rPr>
        <w:t>informovat bez zbytečného odkladu pronajímatele, či jím pověřenou osobu, o závadách a poškozeních v prostorech, které nájemce způsobil sám, nebo je způsobili jeho</w:t>
      </w:r>
      <w:r w:rsidRPr="0011622C">
        <w:rPr>
          <w:rFonts w:ascii="Arial" w:hAnsi="Arial" w:cs="Arial"/>
          <w:sz w:val="20"/>
        </w:rPr>
        <w:t xml:space="preserve"> zaměstnanci či třetí osoby pověřené nájemcem.  Nájemce je povinen umožnit pronajímateli či jím pověřené osobě tyto závady odstranit a je povinen uhradit pronajímateli přiměřené náklady spojené s odstraněním těchto závad a poškození;</w:t>
      </w:r>
    </w:p>
    <w:p w:rsidR="00C33B58" w:rsidRPr="0011622C" w:rsidRDefault="00C33B58" w:rsidP="003C7EBE">
      <w:pPr>
        <w:pStyle w:val="ListParagraph"/>
        <w:widowControl w:val="0"/>
        <w:rPr>
          <w:rFonts w:ascii="Arial" w:hAnsi="Arial" w:cs="Arial"/>
          <w:sz w:val="20"/>
        </w:rPr>
      </w:pPr>
    </w:p>
    <w:p w:rsidR="00C33B58" w:rsidRPr="0011622C" w:rsidRDefault="00C33B58" w:rsidP="003C7EBE">
      <w:pPr>
        <w:widowControl w:val="0"/>
        <w:numPr>
          <w:ilvl w:val="0"/>
          <w:numId w:val="4"/>
        </w:numPr>
        <w:jc w:val="both"/>
        <w:rPr>
          <w:rFonts w:ascii="Arial" w:hAnsi="Arial" w:cs="Arial"/>
          <w:sz w:val="20"/>
        </w:rPr>
      </w:pPr>
      <w:r w:rsidRPr="0011622C">
        <w:rPr>
          <w:rFonts w:ascii="Arial" w:hAnsi="Arial" w:cs="Arial"/>
          <w:sz w:val="20"/>
        </w:rPr>
        <w:t>oznamovat pronajímateli potřebu oprav či odstranění závad v prostorech, které má provádět pronajímatel, a to bez zbytečného odkladu ode dne, kdy nájemce potřebu takové opravy zjistil;</w:t>
      </w:r>
    </w:p>
    <w:p w:rsidR="00C33B58" w:rsidRPr="0011622C" w:rsidRDefault="00C33B58" w:rsidP="003C7EBE">
      <w:pPr>
        <w:widowControl w:val="0"/>
        <w:ind w:left="624"/>
        <w:jc w:val="both"/>
        <w:rPr>
          <w:rFonts w:ascii="Arial" w:hAnsi="Arial" w:cs="Arial"/>
          <w:sz w:val="20"/>
        </w:rPr>
      </w:pPr>
    </w:p>
    <w:p w:rsidR="00C33B58" w:rsidRPr="0011622C" w:rsidRDefault="00C33B58" w:rsidP="003C7EBE">
      <w:pPr>
        <w:widowControl w:val="0"/>
        <w:numPr>
          <w:ilvl w:val="0"/>
          <w:numId w:val="4"/>
        </w:numPr>
        <w:jc w:val="both"/>
        <w:rPr>
          <w:rFonts w:ascii="Arial" w:hAnsi="Arial" w:cs="Arial"/>
          <w:sz w:val="20"/>
        </w:rPr>
      </w:pPr>
      <w:r w:rsidRPr="0011622C">
        <w:rPr>
          <w:rFonts w:ascii="Arial" w:hAnsi="Arial" w:cs="Arial"/>
          <w:sz w:val="20"/>
        </w:rPr>
        <w:t>nájemce je povinen provádět pravidelně revize a technickou péči u vyhrazených technických zařízení, požárně bezpečnostních zařízení a věcných prostředků PO podle platných právních předpisů o požární ochraně a bezpečnosti práce pouze u vlastních zařízení instalovaných v pronajatých prostorech a to na vlastní náklady;</w:t>
      </w:r>
    </w:p>
    <w:p w:rsidR="00C33B58" w:rsidRPr="0011622C" w:rsidRDefault="00C33B58" w:rsidP="00E179E4">
      <w:pPr>
        <w:pStyle w:val="ListParagraph"/>
        <w:rPr>
          <w:rFonts w:ascii="Arial" w:hAnsi="Arial" w:cs="Arial"/>
          <w:sz w:val="20"/>
        </w:rPr>
      </w:pPr>
    </w:p>
    <w:p w:rsidR="00C33B58" w:rsidRPr="0011622C" w:rsidRDefault="00C33B58" w:rsidP="00964F7C">
      <w:pPr>
        <w:widowControl w:val="0"/>
        <w:numPr>
          <w:ilvl w:val="0"/>
          <w:numId w:val="4"/>
        </w:numPr>
        <w:jc w:val="both"/>
        <w:rPr>
          <w:rFonts w:ascii="Arial" w:hAnsi="Arial" w:cs="Arial"/>
          <w:sz w:val="20"/>
        </w:rPr>
      </w:pPr>
      <w:r w:rsidRPr="0011622C">
        <w:rPr>
          <w:rFonts w:ascii="Arial" w:hAnsi="Arial" w:cs="Arial"/>
          <w:sz w:val="20"/>
        </w:rPr>
        <w:t xml:space="preserve">v případě, že pronajímatel zřizuje pro nájemce přípojný bod pro připojení bankomatu (el. zásuvku), je povinen nejpozději ke dni předání předmětu nájmu poskytnout nájemci revizní zprávu týkající se tohoto přípojného bodu (elektroinstalace zásuvky). V případě, že si přípojný bod pro připojení bankomatu zřídí nájemce, zajistí revizní zprávu přípojného bodu nájemce sám na své náklady; </w:t>
      </w:r>
    </w:p>
    <w:p w:rsidR="00C33B58" w:rsidRPr="0011622C" w:rsidRDefault="00C33B58" w:rsidP="0036129F">
      <w:pPr>
        <w:pStyle w:val="ListParagraph"/>
        <w:rPr>
          <w:rFonts w:ascii="Arial" w:hAnsi="Arial" w:cs="Arial"/>
          <w:sz w:val="20"/>
        </w:rPr>
      </w:pPr>
    </w:p>
    <w:p w:rsidR="00C33B58" w:rsidRPr="0011622C" w:rsidRDefault="00C33B58" w:rsidP="0036129F">
      <w:pPr>
        <w:widowControl w:val="0"/>
        <w:numPr>
          <w:ilvl w:val="0"/>
          <w:numId w:val="4"/>
        </w:numPr>
        <w:jc w:val="both"/>
        <w:rPr>
          <w:rFonts w:ascii="Arial" w:hAnsi="Arial" w:cs="Arial"/>
          <w:sz w:val="20"/>
        </w:rPr>
      </w:pPr>
      <w:r w:rsidRPr="0011622C">
        <w:rPr>
          <w:rFonts w:ascii="Arial" w:hAnsi="Arial" w:cs="Arial"/>
          <w:sz w:val="20"/>
        </w:rPr>
        <w:t>nájemce je povinen provádět pravidelně revize a technickou péči u vyhrazených technických zařízení, požárně bezpečnostních zařízení a věcných prostředků PO podle platných právních předpisů o požární ochraně a bezpečnosti práce pouze u vlastních zařízení instalovaných v pronajatých prostorech a to na vlastní náklady.</w:t>
      </w:r>
    </w:p>
    <w:p w:rsidR="00C33B58" w:rsidRPr="0011622C" w:rsidRDefault="00C33B58" w:rsidP="0036129F">
      <w:pPr>
        <w:widowControl w:val="0"/>
        <w:ind w:left="624"/>
        <w:jc w:val="both"/>
        <w:rPr>
          <w:rFonts w:ascii="Arial" w:hAnsi="Arial" w:cs="Arial"/>
          <w:sz w:val="20"/>
        </w:rPr>
      </w:pPr>
    </w:p>
    <w:p w:rsidR="00C33B58" w:rsidRPr="0034721E" w:rsidRDefault="00C33B58" w:rsidP="00964F7C">
      <w:pPr>
        <w:pStyle w:val="ListParagraph"/>
        <w:rPr>
          <w:rFonts w:ascii="Arial" w:hAnsi="Arial" w:cs="Arial"/>
          <w:color w:val="ED7D31"/>
          <w:sz w:val="20"/>
        </w:rPr>
      </w:pPr>
    </w:p>
    <w:p w:rsidR="00C33B58" w:rsidRPr="0011622C" w:rsidRDefault="00C33B58" w:rsidP="003C7EBE">
      <w:pPr>
        <w:widowControl w:val="0"/>
        <w:tabs>
          <w:tab w:val="left" w:pos="975"/>
        </w:tabs>
        <w:ind w:left="705"/>
        <w:jc w:val="center"/>
        <w:rPr>
          <w:rFonts w:ascii="Arial" w:hAnsi="Arial" w:cs="Arial"/>
          <w:b/>
          <w:sz w:val="20"/>
        </w:rPr>
      </w:pPr>
      <w:r w:rsidRPr="0011622C">
        <w:rPr>
          <w:rFonts w:ascii="Arial" w:hAnsi="Arial" w:cs="Arial"/>
          <w:b/>
          <w:sz w:val="20"/>
        </w:rPr>
        <w:t xml:space="preserve">VII. Zabezpečení pronajatých prostor </w:t>
      </w:r>
    </w:p>
    <w:p w:rsidR="00C33B58" w:rsidRPr="0011622C" w:rsidRDefault="00C33B58" w:rsidP="003C7EBE">
      <w:pPr>
        <w:widowControl w:val="0"/>
        <w:tabs>
          <w:tab w:val="left" w:pos="975"/>
        </w:tabs>
        <w:ind w:left="705"/>
        <w:jc w:val="center"/>
        <w:rPr>
          <w:rFonts w:ascii="Arial" w:hAnsi="Arial" w:cs="Arial"/>
          <w:b/>
          <w:sz w:val="20"/>
        </w:rPr>
      </w:pPr>
    </w:p>
    <w:p w:rsidR="00C33B58" w:rsidRPr="0011622C" w:rsidRDefault="00C33B58" w:rsidP="003C7EBE">
      <w:pPr>
        <w:pStyle w:val="Norm12blok1"/>
        <w:widowControl w:val="0"/>
        <w:numPr>
          <w:ilvl w:val="0"/>
          <w:numId w:val="5"/>
        </w:numPr>
        <w:rPr>
          <w:rFonts w:ascii="Arial" w:hAnsi="Arial" w:cs="Arial"/>
          <w:sz w:val="20"/>
          <w:szCs w:val="24"/>
        </w:rPr>
      </w:pPr>
      <w:r w:rsidRPr="0011622C">
        <w:rPr>
          <w:rFonts w:ascii="Arial" w:hAnsi="Arial" w:cs="Arial"/>
          <w:sz w:val="20"/>
          <w:szCs w:val="24"/>
        </w:rPr>
        <w:t>Pronajímatel bere na vědomí specifické bezpečnostní požadavky na provozování činností souvisejících s předmětem podnikání nájemce, účelem nájmu prostor dle této smlouvy a existenci bankovního tajemství a zavazuje se umožnit uplatnění bezpečnostních předpisů nájemce. Vzhledem k této specifické povaze využít prostor se strany výslovně dohodly na vyloučení § 2234 zákona č. 89/2012 Sb., občanský zákoník, v platném znění.</w:t>
      </w:r>
    </w:p>
    <w:p w:rsidR="00C33B58" w:rsidRPr="0011622C" w:rsidRDefault="00C33B58" w:rsidP="003C7EBE">
      <w:pPr>
        <w:pStyle w:val="Norm12blok1"/>
        <w:widowControl w:val="0"/>
        <w:ind w:left="284" w:hanging="425"/>
        <w:rPr>
          <w:rFonts w:ascii="Arial" w:hAnsi="Arial" w:cs="Arial"/>
          <w:sz w:val="20"/>
          <w:szCs w:val="24"/>
        </w:rPr>
      </w:pPr>
    </w:p>
    <w:p w:rsidR="00C33B58" w:rsidRPr="0011622C" w:rsidRDefault="00C33B58" w:rsidP="003C7EBE">
      <w:pPr>
        <w:widowControl w:val="0"/>
        <w:numPr>
          <w:ilvl w:val="0"/>
          <w:numId w:val="5"/>
        </w:numPr>
        <w:tabs>
          <w:tab w:val="left" w:pos="709"/>
        </w:tabs>
        <w:jc w:val="both"/>
        <w:rPr>
          <w:rFonts w:ascii="Arial" w:hAnsi="Arial" w:cs="Arial"/>
          <w:sz w:val="20"/>
          <w:szCs w:val="24"/>
        </w:rPr>
      </w:pPr>
      <w:r w:rsidRPr="0011622C">
        <w:rPr>
          <w:rFonts w:ascii="Arial" w:hAnsi="Arial" w:cs="Arial"/>
          <w:sz w:val="20"/>
          <w:szCs w:val="24"/>
        </w:rPr>
        <w:t xml:space="preserve">Pronajímatel tímto dává nájemci souhlas k instalaci veškerých vlastních zařízení nájemce sloužících k technické ostraze a ochraně majetku v prostorách v souladu se standardy nájemce pro daný typ objektu, včetně práva </w:t>
      </w:r>
      <w:r w:rsidRPr="0011622C">
        <w:rPr>
          <w:rFonts w:ascii="Arial" w:hAnsi="Arial" w:cs="Arial"/>
          <w:sz w:val="20"/>
        </w:rPr>
        <w:t>vybavit prostory vlastním bezpečnostním zařízením</w:t>
      </w:r>
      <w:r w:rsidRPr="0011622C">
        <w:rPr>
          <w:rFonts w:ascii="Arial" w:hAnsi="Arial" w:cs="Arial"/>
          <w:sz w:val="20"/>
          <w:szCs w:val="24"/>
        </w:rPr>
        <w:t>.</w:t>
      </w:r>
    </w:p>
    <w:p w:rsidR="00C33B58" w:rsidRPr="0011622C" w:rsidRDefault="00C33B58" w:rsidP="003C7EBE">
      <w:pPr>
        <w:widowControl w:val="0"/>
        <w:numPr>
          <w:ilvl w:val="0"/>
          <w:numId w:val="5"/>
        </w:numPr>
        <w:spacing w:before="120"/>
        <w:jc w:val="both"/>
        <w:rPr>
          <w:rFonts w:ascii="Arial" w:hAnsi="Arial" w:cs="Arial"/>
          <w:sz w:val="20"/>
          <w:szCs w:val="24"/>
        </w:rPr>
      </w:pPr>
      <w:r w:rsidRPr="0011622C">
        <w:rPr>
          <w:rFonts w:ascii="Arial" w:hAnsi="Arial" w:cs="Arial"/>
          <w:sz w:val="20"/>
          <w:szCs w:val="24"/>
        </w:rPr>
        <w:t>Pronajímatel bere na vědomí, že veškeré informace o bezpečnostních systémech jsou vnitřní záležitostí nájemce a nebude mu poskytnut žádný stupeň projektové dokumentace těchto systémů, ani žádná bližší technická specifikace.</w:t>
      </w:r>
    </w:p>
    <w:p w:rsidR="00C33B58" w:rsidRPr="0011622C" w:rsidRDefault="00C33B58" w:rsidP="003C7EBE">
      <w:pPr>
        <w:widowControl w:val="0"/>
        <w:numPr>
          <w:ilvl w:val="0"/>
          <w:numId w:val="5"/>
        </w:numPr>
        <w:spacing w:before="120"/>
        <w:jc w:val="both"/>
        <w:rPr>
          <w:rFonts w:ascii="Arial" w:hAnsi="Arial" w:cs="Arial"/>
          <w:sz w:val="20"/>
          <w:szCs w:val="24"/>
        </w:rPr>
      </w:pPr>
      <w:r w:rsidRPr="0011622C">
        <w:rPr>
          <w:rFonts w:ascii="Arial" w:hAnsi="Arial" w:cs="Arial"/>
          <w:sz w:val="20"/>
          <w:szCs w:val="24"/>
        </w:rPr>
        <w:t>Pronajímatel bere na vědomí, že instalaci bezpečnostních systémů provede přímo společnost určená nájemcem, a to vlastní investicí nájemce.</w:t>
      </w:r>
    </w:p>
    <w:p w:rsidR="00C33B58" w:rsidRPr="0011622C" w:rsidRDefault="00C33B58" w:rsidP="003C7EBE">
      <w:pPr>
        <w:widowControl w:val="0"/>
        <w:numPr>
          <w:ilvl w:val="0"/>
          <w:numId w:val="5"/>
        </w:numPr>
        <w:spacing w:before="120"/>
        <w:jc w:val="both"/>
        <w:rPr>
          <w:rFonts w:ascii="Arial" w:hAnsi="Arial" w:cs="Arial"/>
          <w:sz w:val="20"/>
          <w:szCs w:val="24"/>
        </w:rPr>
      </w:pPr>
      <w:r w:rsidRPr="0011622C">
        <w:rPr>
          <w:rFonts w:ascii="Arial" w:hAnsi="Arial" w:cs="Arial"/>
          <w:sz w:val="20"/>
          <w:szCs w:val="24"/>
        </w:rPr>
        <w:t>V případě potřeby instalovat a provozovat na své náklady zabezpečovací zařízení a spojové zařízení pro bezdrátový přenos dat včetně antény na střeše objektu s příslušným svodem do prostor, a to jako zařízení nezbytná pro účely, ke kterým byly prostory pronajaty.</w:t>
      </w:r>
    </w:p>
    <w:p w:rsidR="00C33B58" w:rsidRPr="0011622C" w:rsidRDefault="00C33B58" w:rsidP="003C7EBE">
      <w:pPr>
        <w:widowControl w:val="0"/>
        <w:numPr>
          <w:ilvl w:val="0"/>
          <w:numId w:val="5"/>
        </w:numPr>
        <w:spacing w:before="120"/>
        <w:jc w:val="both"/>
        <w:rPr>
          <w:rFonts w:ascii="Arial" w:hAnsi="Arial" w:cs="Arial"/>
          <w:sz w:val="20"/>
          <w:szCs w:val="24"/>
        </w:rPr>
      </w:pPr>
      <w:r w:rsidRPr="0011622C">
        <w:rPr>
          <w:rFonts w:ascii="Arial" w:hAnsi="Arial" w:cs="Arial"/>
          <w:sz w:val="20"/>
          <w:szCs w:val="24"/>
        </w:rPr>
        <w:t>Pronajímatel nemá přístup do pronajatých prostor bez povolení nájemce. Tento zákaz se netýká nebezpečí z prodlení při hrozícím vzniku škody na majetku a objektu</w:t>
      </w:r>
    </w:p>
    <w:p w:rsidR="00C33B58" w:rsidRDefault="00C33B58" w:rsidP="003C7EBE">
      <w:pPr>
        <w:widowControl w:val="0"/>
        <w:jc w:val="center"/>
        <w:rPr>
          <w:rFonts w:ascii="Arial" w:hAnsi="Arial" w:cs="Arial"/>
          <w:b/>
          <w:sz w:val="20"/>
        </w:rPr>
      </w:pPr>
    </w:p>
    <w:p w:rsidR="00C33B58" w:rsidRPr="0011622C" w:rsidRDefault="00C33B58" w:rsidP="003C7EBE">
      <w:pPr>
        <w:widowControl w:val="0"/>
        <w:jc w:val="center"/>
        <w:rPr>
          <w:rFonts w:ascii="Arial" w:hAnsi="Arial" w:cs="Arial"/>
          <w:b/>
          <w:sz w:val="20"/>
        </w:rPr>
      </w:pPr>
      <w:r w:rsidRPr="0011622C">
        <w:rPr>
          <w:rFonts w:ascii="Arial" w:hAnsi="Arial" w:cs="Arial"/>
          <w:b/>
          <w:sz w:val="20"/>
        </w:rPr>
        <w:t>VIII. Sankce</w:t>
      </w:r>
    </w:p>
    <w:p w:rsidR="00C33B58" w:rsidRPr="0011622C" w:rsidRDefault="00C33B58" w:rsidP="003C7EBE">
      <w:pPr>
        <w:widowControl w:val="0"/>
        <w:jc w:val="both"/>
        <w:rPr>
          <w:rFonts w:ascii="Arial" w:hAnsi="Arial" w:cs="Arial"/>
          <w:sz w:val="20"/>
        </w:rPr>
      </w:pPr>
    </w:p>
    <w:p w:rsidR="00C33B58" w:rsidRPr="0011622C" w:rsidRDefault="00C33B58" w:rsidP="003C7EBE">
      <w:pPr>
        <w:widowControl w:val="0"/>
        <w:numPr>
          <w:ilvl w:val="0"/>
          <w:numId w:val="7"/>
        </w:numPr>
        <w:jc w:val="both"/>
        <w:rPr>
          <w:rFonts w:ascii="Arial" w:hAnsi="Arial" w:cs="Arial"/>
          <w:sz w:val="20"/>
        </w:rPr>
      </w:pPr>
      <w:r w:rsidRPr="0011622C">
        <w:rPr>
          <w:rFonts w:ascii="Arial" w:hAnsi="Arial" w:cs="Arial"/>
          <w:sz w:val="20"/>
        </w:rPr>
        <w:t xml:space="preserve">V případě, že nájemce neuhradí nájemné v termínech stanovených touto smlouvou, je nájemce povinen hradit pronajímateli úrok z prodlení ve výši 0,05 % z dlužné částky za každý den prodlení. </w:t>
      </w:r>
    </w:p>
    <w:p w:rsidR="00C33B58" w:rsidRPr="0011622C" w:rsidRDefault="00C33B58" w:rsidP="00F4116D">
      <w:pPr>
        <w:widowControl w:val="0"/>
        <w:ind w:left="425"/>
        <w:jc w:val="both"/>
        <w:rPr>
          <w:rFonts w:ascii="Arial" w:hAnsi="Arial" w:cs="Arial"/>
          <w:sz w:val="20"/>
        </w:rPr>
      </w:pPr>
    </w:p>
    <w:p w:rsidR="00C33B58" w:rsidRPr="0011622C" w:rsidRDefault="00C33B58" w:rsidP="0026275F">
      <w:pPr>
        <w:widowControl w:val="0"/>
        <w:numPr>
          <w:ilvl w:val="0"/>
          <w:numId w:val="7"/>
        </w:numPr>
        <w:jc w:val="both"/>
        <w:rPr>
          <w:rFonts w:ascii="Arial" w:hAnsi="Arial" w:cs="Arial"/>
          <w:sz w:val="20"/>
          <w:szCs w:val="24"/>
        </w:rPr>
      </w:pPr>
      <w:r w:rsidRPr="0011622C">
        <w:rPr>
          <w:rFonts w:ascii="Arial" w:hAnsi="Arial" w:cs="Arial"/>
          <w:sz w:val="20"/>
        </w:rPr>
        <w:t>V případě porušení některé z povinností pronajímatele způsobem zakládajícím nájemci právo vypovědět tuto smlouvu, je pronajímatel povinen uhradit nájemci smluvní pokutu ve výši rovnající se částce</w:t>
      </w:r>
      <w:r>
        <w:rPr>
          <w:rFonts w:ascii="Arial" w:hAnsi="Arial" w:cs="Arial"/>
          <w:sz w:val="20"/>
        </w:rPr>
        <w:t xml:space="preserve"> 6</w:t>
      </w:r>
      <w:r w:rsidRPr="0011622C">
        <w:rPr>
          <w:rFonts w:ascii="Arial" w:hAnsi="Arial" w:cs="Arial"/>
          <w:sz w:val="20"/>
        </w:rPr>
        <w:t xml:space="preserve">-ti násobku měsíčního nájemného. Tím není dotčeno právo nájemce domáhat se náhrady škody a dalších práv stanovených touto smlouvou. </w:t>
      </w:r>
      <w:r w:rsidRPr="0011622C">
        <w:rPr>
          <w:rFonts w:ascii="Arial" w:hAnsi="Arial" w:cs="Arial"/>
          <w:sz w:val="20"/>
          <w:szCs w:val="24"/>
        </w:rPr>
        <w:t xml:space="preserve">Smluvní pokutu je pronajímatel povinen uhradit do 30 kalendářních dnů ode dne doručení písemné výzvy nájemce k jejímu zaplacení. </w:t>
      </w:r>
    </w:p>
    <w:p w:rsidR="00C33B58" w:rsidRPr="0011622C" w:rsidRDefault="00C33B58" w:rsidP="00F4116D">
      <w:pPr>
        <w:pStyle w:val="ListParagraph"/>
        <w:rPr>
          <w:rFonts w:ascii="Arial" w:hAnsi="Arial" w:cs="Arial"/>
          <w:sz w:val="20"/>
          <w:szCs w:val="24"/>
        </w:rPr>
      </w:pPr>
    </w:p>
    <w:p w:rsidR="00C33B58" w:rsidRPr="0011622C" w:rsidRDefault="00C33B58" w:rsidP="00F4116D">
      <w:pPr>
        <w:widowControl w:val="0"/>
        <w:ind w:left="425"/>
        <w:jc w:val="both"/>
        <w:rPr>
          <w:rFonts w:ascii="Arial" w:hAnsi="Arial" w:cs="Arial"/>
          <w:color w:val="ED7D31"/>
          <w:sz w:val="20"/>
        </w:rPr>
      </w:pPr>
    </w:p>
    <w:p w:rsidR="00C33B58" w:rsidRPr="0011622C" w:rsidRDefault="00C33B58" w:rsidP="003C7EBE">
      <w:pPr>
        <w:widowControl w:val="0"/>
        <w:jc w:val="center"/>
        <w:rPr>
          <w:rFonts w:ascii="Arial" w:hAnsi="Arial" w:cs="Arial"/>
          <w:b/>
          <w:sz w:val="20"/>
        </w:rPr>
      </w:pPr>
      <w:r w:rsidRPr="0011622C">
        <w:rPr>
          <w:rFonts w:ascii="Arial" w:hAnsi="Arial" w:cs="Arial"/>
          <w:b/>
          <w:sz w:val="20"/>
        </w:rPr>
        <w:t>IX. Závěrečná ustanovení</w:t>
      </w:r>
    </w:p>
    <w:p w:rsidR="00C33B58" w:rsidRPr="0011622C" w:rsidRDefault="00C33B58" w:rsidP="003C7EBE">
      <w:pPr>
        <w:widowControl w:val="0"/>
        <w:jc w:val="both"/>
        <w:rPr>
          <w:rFonts w:ascii="Arial" w:hAnsi="Arial" w:cs="Arial"/>
          <w:b/>
          <w:sz w:val="20"/>
        </w:rPr>
      </w:pPr>
    </w:p>
    <w:p w:rsidR="00C33B58" w:rsidRPr="0011622C" w:rsidRDefault="00C33B58" w:rsidP="003C7EBE">
      <w:pPr>
        <w:pStyle w:val="muj"/>
        <w:widowControl w:val="0"/>
        <w:numPr>
          <w:ilvl w:val="0"/>
          <w:numId w:val="8"/>
        </w:numPr>
        <w:rPr>
          <w:rFonts w:ascii="Arial" w:hAnsi="Arial" w:cs="Arial"/>
          <w:sz w:val="20"/>
        </w:rPr>
      </w:pPr>
      <w:r w:rsidRPr="0011622C">
        <w:rPr>
          <w:rFonts w:ascii="Arial" w:hAnsi="Arial" w:cs="Arial"/>
          <w:sz w:val="20"/>
        </w:rPr>
        <w:t xml:space="preserve">Nestanoví-li tato smlouva jinak, řídí se právní vztahy mezi účastníky touto smlouvou založené zákony č. 89/2012 Sb., občanský zákoník, ve znění pozdějších předpisů. </w:t>
      </w:r>
    </w:p>
    <w:p w:rsidR="00C33B58" w:rsidRPr="0011622C" w:rsidRDefault="00C33B58" w:rsidP="003C7EBE">
      <w:pPr>
        <w:pStyle w:val="muj"/>
        <w:widowControl w:val="0"/>
        <w:rPr>
          <w:rFonts w:ascii="Arial" w:hAnsi="Arial" w:cs="Arial"/>
          <w:sz w:val="20"/>
        </w:rPr>
      </w:pPr>
    </w:p>
    <w:p w:rsidR="00C33B58" w:rsidRPr="0011622C" w:rsidRDefault="00C33B58" w:rsidP="003C7EBE">
      <w:pPr>
        <w:widowControl w:val="0"/>
        <w:numPr>
          <w:ilvl w:val="0"/>
          <w:numId w:val="8"/>
        </w:numPr>
        <w:overflowPunct/>
        <w:jc w:val="both"/>
        <w:textAlignment w:val="auto"/>
        <w:rPr>
          <w:rFonts w:ascii="Arial" w:hAnsi="Arial" w:cs="Arial"/>
          <w:sz w:val="20"/>
        </w:rPr>
      </w:pPr>
      <w:r w:rsidRPr="0011622C">
        <w:rPr>
          <w:rFonts w:ascii="Arial" w:hAnsi="Arial" w:cs="Arial"/>
          <w:b/>
          <w:sz w:val="20"/>
        </w:rPr>
        <w:t>Převod vlastnického práva k předmětu nájmu</w:t>
      </w:r>
      <w:r w:rsidRPr="0011622C">
        <w:rPr>
          <w:rFonts w:ascii="Arial" w:hAnsi="Arial" w:cs="Arial"/>
          <w:sz w:val="20"/>
        </w:rPr>
        <w:t>: Pronajímatel je povinen při převodu vlastnického práva k předmětu nájmu seznámit nabyvatele tohoto práva s úplným obsahem této smlouvy včetně všech jejich dodatků, Porušení této povinnosti zakládá právo nájemce domáhat se náhrady škody, která mu porušením uvedené povinnosti vznikla a právo od této smlouvy odstoupit.</w:t>
      </w:r>
    </w:p>
    <w:p w:rsidR="00C33B58" w:rsidRPr="0011622C" w:rsidRDefault="00C33B58" w:rsidP="003C7EBE">
      <w:pPr>
        <w:widowControl w:val="0"/>
        <w:overflowPunct/>
        <w:jc w:val="both"/>
        <w:textAlignment w:val="auto"/>
        <w:rPr>
          <w:rFonts w:ascii="Arial" w:hAnsi="Arial" w:cs="Arial"/>
          <w:sz w:val="20"/>
        </w:rPr>
      </w:pPr>
    </w:p>
    <w:p w:rsidR="00C33B58" w:rsidRPr="0011622C" w:rsidRDefault="00C33B58" w:rsidP="003C7EBE">
      <w:pPr>
        <w:widowControl w:val="0"/>
        <w:numPr>
          <w:ilvl w:val="0"/>
          <w:numId w:val="8"/>
        </w:numPr>
        <w:overflowPunct/>
        <w:jc w:val="both"/>
        <w:textAlignment w:val="auto"/>
        <w:rPr>
          <w:rFonts w:ascii="Arial" w:hAnsi="Arial" w:cs="Arial"/>
          <w:sz w:val="20"/>
        </w:rPr>
      </w:pPr>
      <w:r w:rsidRPr="0011622C">
        <w:rPr>
          <w:rFonts w:ascii="Arial" w:hAnsi="Arial" w:cs="Arial"/>
          <w:sz w:val="20"/>
        </w:rPr>
        <w:t>Není-li dohodnuto výslovně písemně jinak, musí být jakékoli oznámení dle této smlouvy doručeno na korespondenční adresu uvedenou v záhlaví této smlouvy nebo na jinou adresu, kterou tato strana písemně oznámí druhé straně, a to písemně a v českém jazyce jedním z následujících způsobů:</w:t>
      </w:r>
    </w:p>
    <w:p w:rsidR="00C33B58" w:rsidRPr="0011622C" w:rsidRDefault="00C33B58" w:rsidP="003C7EBE">
      <w:pPr>
        <w:widowControl w:val="0"/>
        <w:overflowPunct/>
        <w:ind w:left="425"/>
        <w:jc w:val="both"/>
        <w:textAlignment w:val="auto"/>
        <w:rPr>
          <w:rFonts w:ascii="Arial" w:hAnsi="Arial" w:cs="Arial"/>
          <w:sz w:val="20"/>
        </w:rPr>
      </w:pPr>
    </w:p>
    <w:p w:rsidR="00C33B58" w:rsidRPr="0011622C" w:rsidRDefault="00C33B58" w:rsidP="007E1403">
      <w:pPr>
        <w:pStyle w:val="StandardL3"/>
        <w:widowControl w:val="0"/>
        <w:numPr>
          <w:ilvl w:val="2"/>
          <w:numId w:val="11"/>
        </w:numPr>
        <w:tabs>
          <w:tab w:val="clear" w:pos="2084"/>
          <w:tab w:val="num" w:pos="1134"/>
        </w:tabs>
        <w:ind w:left="1134" w:hanging="425"/>
        <w:rPr>
          <w:rFonts w:ascii="Arial" w:hAnsi="Arial" w:cs="Arial"/>
          <w:sz w:val="20"/>
          <w:lang/>
        </w:rPr>
      </w:pPr>
      <w:r w:rsidRPr="0011622C">
        <w:rPr>
          <w:rFonts w:ascii="Arial" w:hAnsi="Arial" w:cs="Arial"/>
          <w:sz w:val="20"/>
          <w:lang/>
        </w:rPr>
        <w:t>osobně;</w:t>
      </w:r>
    </w:p>
    <w:p w:rsidR="00C33B58" w:rsidRPr="0011622C" w:rsidRDefault="00C33B58" w:rsidP="007E1403">
      <w:pPr>
        <w:pStyle w:val="StandardL3"/>
        <w:widowControl w:val="0"/>
        <w:numPr>
          <w:ilvl w:val="2"/>
          <w:numId w:val="11"/>
        </w:numPr>
        <w:tabs>
          <w:tab w:val="clear" w:pos="2084"/>
          <w:tab w:val="num" w:pos="1134"/>
        </w:tabs>
        <w:ind w:left="1134" w:hanging="425"/>
        <w:rPr>
          <w:rFonts w:ascii="Arial" w:hAnsi="Arial" w:cs="Arial"/>
          <w:sz w:val="20"/>
          <w:lang/>
        </w:rPr>
      </w:pPr>
      <w:r w:rsidRPr="0011622C">
        <w:rPr>
          <w:rFonts w:ascii="Arial" w:hAnsi="Arial" w:cs="Arial"/>
          <w:sz w:val="20"/>
          <w:lang/>
        </w:rPr>
        <w:t>doporučeným dopisem;</w:t>
      </w:r>
    </w:p>
    <w:p w:rsidR="00C33B58" w:rsidRPr="0011622C" w:rsidRDefault="00C33B58" w:rsidP="007E1403">
      <w:pPr>
        <w:pStyle w:val="StandardL3"/>
        <w:widowControl w:val="0"/>
        <w:numPr>
          <w:ilvl w:val="2"/>
          <w:numId w:val="11"/>
        </w:numPr>
        <w:tabs>
          <w:tab w:val="clear" w:pos="2084"/>
          <w:tab w:val="num" w:pos="1134"/>
        </w:tabs>
        <w:ind w:left="1134" w:hanging="425"/>
        <w:rPr>
          <w:rFonts w:ascii="Arial" w:hAnsi="Arial" w:cs="Arial"/>
          <w:sz w:val="20"/>
          <w:lang/>
        </w:rPr>
      </w:pPr>
      <w:r w:rsidRPr="0011622C">
        <w:rPr>
          <w:rFonts w:ascii="Arial" w:hAnsi="Arial" w:cs="Arial"/>
          <w:sz w:val="20"/>
          <w:lang/>
        </w:rPr>
        <w:t>kurýrní službou;</w:t>
      </w:r>
    </w:p>
    <w:p w:rsidR="00C33B58" w:rsidRPr="0011622C" w:rsidRDefault="00C33B58" w:rsidP="007E1403">
      <w:pPr>
        <w:pStyle w:val="StandardL3"/>
        <w:widowControl w:val="0"/>
        <w:numPr>
          <w:ilvl w:val="2"/>
          <w:numId w:val="11"/>
        </w:numPr>
        <w:tabs>
          <w:tab w:val="clear" w:pos="2084"/>
          <w:tab w:val="num" w:pos="1134"/>
        </w:tabs>
        <w:ind w:left="1134" w:hanging="425"/>
        <w:rPr>
          <w:rFonts w:ascii="Arial" w:hAnsi="Arial" w:cs="Arial"/>
          <w:sz w:val="20"/>
          <w:lang/>
        </w:rPr>
      </w:pPr>
      <w:r w:rsidRPr="0011622C">
        <w:rPr>
          <w:rFonts w:ascii="Arial" w:hAnsi="Arial" w:cs="Arial"/>
          <w:sz w:val="20"/>
          <w:lang/>
        </w:rPr>
        <w:t>elektronickou poštou.</w:t>
      </w:r>
    </w:p>
    <w:p w:rsidR="00C33B58" w:rsidRPr="0011622C" w:rsidRDefault="00C33B58" w:rsidP="003C7EBE">
      <w:pPr>
        <w:widowControl w:val="0"/>
        <w:overflowPunct/>
        <w:ind w:left="425"/>
        <w:jc w:val="both"/>
        <w:textAlignment w:val="auto"/>
        <w:rPr>
          <w:rFonts w:ascii="Arial" w:hAnsi="Arial" w:cs="Arial"/>
          <w:sz w:val="20"/>
        </w:rPr>
      </w:pPr>
      <w:r w:rsidRPr="0011622C">
        <w:rPr>
          <w:rFonts w:ascii="Arial" w:hAnsi="Arial" w:cs="Arial"/>
          <w:sz w:val="20"/>
        </w:rPr>
        <w:t xml:space="preserve">Nájemce i pronajímatel jsou oprávněni korespondenční adresu jednostranně změnit písemným oznámením druhé smluvní straně. </w:t>
      </w:r>
    </w:p>
    <w:p w:rsidR="00C33B58" w:rsidRPr="009D7FB9" w:rsidRDefault="00C33B58" w:rsidP="003C7EBE">
      <w:pPr>
        <w:widowControl w:val="0"/>
        <w:overflowPunct/>
        <w:ind w:left="425"/>
        <w:jc w:val="both"/>
        <w:textAlignment w:val="auto"/>
        <w:rPr>
          <w:rFonts w:ascii="Arial" w:hAnsi="Arial" w:cs="Arial"/>
          <w:strike/>
          <w:color w:val="ED7D31"/>
          <w:sz w:val="20"/>
        </w:rPr>
      </w:pPr>
    </w:p>
    <w:p w:rsidR="00C33B58" w:rsidRPr="0011622C" w:rsidRDefault="00C33B58" w:rsidP="003C7EBE">
      <w:pPr>
        <w:widowControl w:val="0"/>
        <w:ind w:left="425"/>
        <w:jc w:val="both"/>
        <w:rPr>
          <w:rFonts w:ascii="Arial" w:hAnsi="Arial" w:cs="Arial"/>
          <w:sz w:val="20"/>
        </w:rPr>
      </w:pPr>
    </w:p>
    <w:p w:rsidR="00C33B58" w:rsidRPr="0011622C" w:rsidRDefault="00C33B58" w:rsidP="003C7EBE">
      <w:pPr>
        <w:widowControl w:val="0"/>
        <w:numPr>
          <w:ilvl w:val="0"/>
          <w:numId w:val="8"/>
        </w:numPr>
        <w:jc w:val="both"/>
        <w:rPr>
          <w:rFonts w:ascii="Arial" w:hAnsi="Arial" w:cs="Arial"/>
          <w:sz w:val="20"/>
        </w:rPr>
      </w:pPr>
      <w:r w:rsidRPr="0011622C">
        <w:rPr>
          <w:rFonts w:ascii="Arial" w:hAnsi="Arial" w:cs="Arial"/>
          <w:b/>
          <w:sz w:val="20"/>
        </w:rPr>
        <w:t>Zánik věci</w:t>
      </w:r>
      <w:r w:rsidRPr="0011622C">
        <w:rPr>
          <w:rFonts w:ascii="Arial" w:hAnsi="Arial" w:cs="Arial"/>
          <w:sz w:val="20"/>
        </w:rPr>
        <w:t xml:space="preserve">: Strany tímto výslovně ujednávají, že zánikem budovy zaniká automaticky nájem podle této smlouvy. </w:t>
      </w:r>
    </w:p>
    <w:p w:rsidR="00C33B58" w:rsidRPr="0011622C" w:rsidRDefault="00C33B58" w:rsidP="003C7EBE">
      <w:pPr>
        <w:widowControl w:val="0"/>
        <w:ind w:left="425"/>
        <w:jc w:val="both"/>
        <w:rPr>
          <w:rFonts w:ascii="Arial" w:hAnsi="Arial" w:cs="Arial"/>
          <w:sz w:val="20"/>
        </w:rPr>
      </w:pPr>
    </w:p>
    <w:p w:rsidR="00C33B58" w:rsidRPr="0011622C" w:rsidRDefault="00C33B58" w:rsidP="003C7EBE">
      <w:pPr>
        <w:widowControl w:val="0"/>
        <w:numPr>
          <w:ilvl w:val="0"/>
          <w:numId w:val="8"/>
        </w:numPr>
        <w:jc w:val="both"/>
        <w:rPr>
          <w:rFonts w:ascii="Arial" w:hAnsi="Arial" w:cs="Arial"/>
          <w:sz w:val="20"/>
        </w:rPr>
      </w:pPr>
      <w:r w:rsidRPr="0011622C">
        <w:rPr>
          <w:rFonts w:ascii="Arial" w:hAnsi="Arial" w:cs="Arial"/>
          <w:b/>
          <w:sz w:val="20"/>
        </w:rPr>
        <w:t>Rovnost stran a okolnosti při uzavírání smlouvy</w:t>
      </w:r>
      <w:r w:rsidRPr="0011622C">
        <w:rPr>
          <w:rFonts w:ascii="Arial" w:hAnsi="Arial" w:cs="Arial"/>
          <w:sz w:val="20"/>
        </w:rPr>
        <w:t xml:space="preserve">: Strany prohlašují, že při jednání o této smlouvě měly rovné postavení a žádná z nich nejednala tak, jako by byla slabší smluvní stranou. Strany se navzájem ujišťují, že ujednání v této smlouvě považují za učiněná v oboustranné dobré víře a v souladu s dobrými mravy.  </w:t>
      </w:r>
    </w:p>
    <w:p w:rsidR="00C33B58" w:rsidRPr="0011622C" w:rsidRDefault="00C33B58" w:rsidP="003C7EBE">
      <w:pPr>
        <w:pStyle w:val="muj"/>
        <w:widowControl w:val="0"/>
        <w:rPr>
          <w:rFonts w:ascii="Arial" w:hAnsi="Arial" w:cs="Arial"/>
          <w:sz w:val="20"/>
        </w:rPr>
      </w:pPr>
    </w:p>
    <w:p w:rsidR="00C33B58" w:rsidRPr="0011622C" w:rsidRDefault="00C33B58" w:rsidP="003C7EBE">
      <w:pPr>
        <w:pStyle w:val="muj"/>
        <w:widowControl w:val="0"/>
        <w:numPr>
          <w:ilvl w:val="0"/>
          <w:numId w:val="8"/>
        </w:numPr>
        <w:rPr>
          <w:rFonts w:ascii="Arial" w:hAnsi="Arial" w:cs="Arial"/>
          <w:sz w:val="20"/>
        </w:rPr>
      </w:pPr>
      <w:r w:rsidRPr="0011622C">
        <w:rPr>
          <w:rFonts w:ascii="Arial" w:hAnsi="Arial" w:cs="Arial"/>
          <w:sz w:val="20"/>
        </w:rPr>
        <w:t>Pokud jedna nebo více částí této smlouvy budou z jakéhokoliv důvodu uznány za neplatné, neúčinné nebo nevykonatelné, neovlivňuje tato skutečnost v žádném případě platnost, účinnost ani vykonatelnost zbylých částí smlouvy a smluvní strany budou brát neplatnou, neúčinnou či nevykonatelnou část smlouvy tak, jako by ve smlouvě nebyla nikdy obsažena.</w:t>
      </w:r>
    </w:p>
    <w:p w:rsidR="00C33B58" w:rsidRPr="0011622C" w:rsidRDefault="00C33B58" w:rsidP="003C7EBE">
      <w:pPr>
        <w:pStyle w:val="muj"/>
        <w:widowControl w:val="0"/>
        <w:rPr>
          <w:rFonts w:ascii="Arial" w:hAnsi="Arial" w:cs="Arial"/>
          <w:sz w:val="20"/>
        </w:rPr>
      </w:pPr>
    </w:p>
    <w:p w:rsidR="00C33B58" w:rsidRPr="0011622C" w:rsidRDefault="00C33B58" w:rsidP="003C7EBE">
      <w:pPr>
        <w:widowControl w:val="0"/>
        <w:numPr>
          <w:ilvl w:val="0"/>
          <w:numId w:val="8"/>
        </w:numPr>
        <w:jc w:val="both"/>
        <w:rPr>
          <w:rFonts w:ascii="Arial" w:hAnsi="Arial" w:cs="Arial"/>
          <w:sz w:val="20"/>
        </w:rPr>
      </w:pPr>
      <w:r w:rsidRPr="0011622C">
        <w:rPr>
          <w:rFonts w:ascii="Arial" w:hAnsi="Arial" w:cs="Arial"/>
          <w:sz w:val="20"/>
        </w:rPr>
        <w:t xml:space="preserve">Veškeré změny nebo doplňky této smlouvy lze provádět pouze ve formě písemného dodatku ke smlouvě podepsané oběma smluvními stranami, nestanoví-li tato smlouva jinak. </w:t>
      </w:r>
    </w:p>
    <w:p w:rsidR="00C33B58" w:rsidRPr="0011622C" w:rsidRDefault="00C33B58" w:rsidP="003C7EBE">
      <w:pPr>
        <w:pStyle w:val="muj"/>
        <w:widowControl w:val="0"/>
        <w:textAlignment w:val="auto"/>
        <w:rPr>
          <w:rFonts w:ascii="Arial" w:hAnsi="Arial" w:cs="Arial"/>
          <w:color w:val="ED7D31"/>
          <w:sz w:val="20"/>
        </w:rPr>
      </w:pPr>
    </w:p>
    <w:p w:rsidR="00C33B58" w:rsidRPr="0011622C" w:rsidRDefault="00C33B58" w:rsidP="003C7EBE">
      <w:pPr>
        <w:widowControl w:val="0"/>
        <w:numPr>
          <w:ilvl w:val="0"/>
          <w:numId w:val="8"/>
        </w:numPr>
        <w:jc w:val="both"/>
        <w:rPr>
          <w:rFonts w:ascii="Arial" w:hAnsi="Arial" w:cs="Arial"/>
          <w:color w:val="ED7D31"/>
          <w:sz w:val="20"/>
          <w:shd w:val="clear" w:color="auto" w:fill="FFFFFF"/>
        </w:rPr>
      </w:pPr>
      <w:r w:rsidRPr="0011622C">
        <w:rPr>
          <w:rFonts w:ascii="Arial" w:hAnsi="Arial" w:cs="Arial"/>
          <w:sz w:val="20"/>
          <w:shd w:val="clear" w:color="auto" w:fill="FFFFFF"/>
        </w:rPr>
        <w:t>Tato smlouva vstupuje v platnost dnem jejího podpisu oprávněnými zástupci obou smluvních stran</w:t>
      </w:r>
      <w:r>
        <w:rPr>
          <w:rFonts w:ascii="Arial" w:hAnsi="Arial" w:cs="Arial"/>
          <w:sz w:val="20"/>
          <w:shd w:val="clear" w:color="auto" w:fill="FFFFFF"/>
        </w:rPr>
        <w:t xml:space="preserve"> a účinnosti </w:t>
      </w:r>
      <w:r w:rsidRPr="009B3772">
        <w:rPr>
          <w:rFonts w:ascii="Arial" w:hAnsi="Arial" w:cs="Arial"/>
          <w:sz w:val="20"/>
          <w:shd w:val="clear" w:color="auto" w:fill="FFFFFF"/>
        </w:rPr>
        <w:t>dnem 1.5.2021. Smlouva</w:t>
      </w:r>
      <w:r w:rsidRPr="0011622C">
        <w:rPr>
          <w:rFonts w:ascii="Arial" w:hAnsi="Arial" w:cs="Arial"/>
          <w:sz w:val="20"/>
          <w:shd w:val="clear" w:color="auto" w:fill="FFFFFF"/>
        </w:rPr>
        <w:t xml:space="preserve"> je vyhotovena ve 4 stejnopisech, z nichž nájemce i pronajímatel obdrží 2 vyhotovení</w:t>
      </w:r>
      <w:r w:rsidRPr="0011622C">
        <w:rPr>
          <w:rFonts w:ascii="Arial" w:hAnsi="Arial" w:cs="Arial"/>
          <w:color w:val="ED7D31"/>
          <w:sz w:val="20"/>
          <w:shd w:val="clear" w:color="auto" w:fill="FFFFFF"/>
        </w:rPr>
        <w:t>.</w:t>
      </w:r>
    </w:p>
    <w:p w:rsidR="00C33B58" w:rsidRPr="0011622C" w:rsidRDefault="00C33B58" w:rsidP="003C7EBE">
      <w:pPr>
        <w:pStyle w:val="muj"/>
        <w:widowControl w:val="0"/>
        <w:ind w:left="425"/>
        <w:textAlignment w:val="auto"/>
        <w:rPr>
          <w:rFonts w:ascii="Arial" w:hAnsi="Arial" w:cs="Arial"/>
          <w:color w:val="ED7D31"/>
          <w:sz w:val="20"/>
        </w:rPr>
      </w:pPr>
      <w:r w:rsidRPr="0011622C">
        <w:rPr>
          <w:rFonts w:ascii="Arial" w:hAnsi="Arial" w:cs="Arial"/>
          <w:color w:val="ED7D31"/>
          <w:sz w:val="20"/>
        </w:rPr>
        <w:t xml:space="preserve"> </w:t>
      </w:r>
    </w:p>
    <w:p w:rsidR="00C33B58" w:rsidRPr="0011622C" w:rsidRDefault="00C33B58" w:rsidP="003C7EBE">
      <w:pPr>
        <w:widowControl w:val="0"/>
        <w:numPr>
          <w:ilvl w:val="0"/>
          <w:numId w:val="8"/>
        </w:numPr>
        <w:tabs>
          <w:tab w:val="left" w:pos="709"/>
          <w:tab w:val="left" w:pos="2410"/>
        </w:tabs>
        <w:jc w:val="both"/>
        <w:rPr>
          <w:rFonts w:ascii="Arial" w:hAnsi="Arial" w:cs="Arial"/>
          <w:sz w:val="20"/>
        </w:rPr>
      </w:pPr>
      <w:r w:rsidRPr="0011622C">
        <w:rPr>
          <w:rFonts w:ascii="Arial" w:hAnsi="Arial" w:cs="Arial"/>
          <w:sz w:val="20"/>
        </w:rPr>
        <w:t xml:space="preserve">Nedílnou součástí této smlouvy jsou následující přílohy: </w:t>
      </w:r>
    </w:p>
    <w:p w:rsidR="00C33B58" w:rsidRPr="0011622C" w:rsidRDefault="00C33B58" w:rsidP="003C7EBE">
      <w:pPr>
        <w:pStyle w:val="ListParagraph"/>
        <w:widowControl w:val="0"/>
        <w:rPr>
          <w:rFonts w:ascii="Arial" w:hAnsi="Arial" w:cs="Arial"/>
          <w:sz w:val="20"/>
        </w:rPr>
      </w:pPr>
    </w:p>
    <w:p w:rsidR="00C33B58" w:rsidRPr="00042A24" w:rsidRDefault="00C33B58" w:rsidP="003C7EBE">
      <w:pPr>
        <w:widowControl w:val="0"/>
        <w:tabs>
          <w:tab w:val="left" w:pos="709"/>
          <w:tab w:val="left" w:pos="2410"/>
        </w:tabs>
        <w:jc w:val="both"/>
        <w:rPr>
          <w:rFonts w:ascii="Arial" w:hAnsi="Arial" w:cs="Arial"/>
          <w:sz w:val="20"/>
        </w:rPr>
      </w:pPr>
      <w:r w:rsidRPr="0011622C">
        <w:rPr>
          <w:rFonts w:ascii="Arial" w:hAnsi="Arial" w:cs="Arial"/>
          <w:color w:val="ED7D31"/>
          <w:sz w:val="20"/>
        </w:rPr>
        <w:tab/>
      </w:r>
      <w:r w:rsidRPr="00042A24">
        <w:rPr>
          <w:rFonts w:ascii="Arial" w:hAnsi="Arial" w:cs="Arial"/>
          <w:sz w:val="20"/>
        </w:rPr>
        <w:t xml:space="preserve">Příloha č. 1 </w:t>
      </w:r>
      <w:r w:rsidRPr="00042A24">
        <w:rPr>
          <w:rFonts w:ascii="Arial" w:hAnsi="Arial" w:cs="Arial"/>
          <w:sz w:val="20"/>
        </w:rPr>
        <w:tab/>
        <w:t>LV č. 1</w:t>
      </w:r>
    </w:p>
    <w:p w:rsidR="00C33B58" w:rsidRPr="00042A24" w:rsidRDefault="00C33B58" w:rsidP="003C7EBE">
      <w:pPr>
        <w:pStyle w:val="muj"/>
        <w:widowControl w:val="0"/>
        <w:tabs>
          <w:tab w:val="left" w:pos="709"/>
          <w:tab w:val="left" w:pos="2410"/>
        </w:tabs>
        <w:ind w:left="2410" w:hanging="2130"/>
        <w:rPr>
          <w:rFonts w:ascii="Arial" w:hAnsi="Arial" w:cs="Arial"/>
          <w:sz w:val="20"/>
        </w:rPr>
      </w:pPr>
      <w:r w:rsidRPr="00042A24">
        <w:rPr>
          <w:rFonts w:ascii="Arial" w:hAnsi="Arial" w:cs="Arial"/>
          <w:sz w:val="20"/>
        </w:rPr>
        <w:tab/>
        <w:t>Příloha č. 2</w:t>
      </w:r>
      <w:r w:rsidRPr="00042A24">
        <w:rPr>
          <w:rFonts w:ascii="Arial" w:hAnsi="Arial" w:cs="Arial"/>
          <w:sz w:val="20"/>
        </w:rPr>
        <w:tab/>
        <w:t xml:space="preserve">Specifikace a výměry prostor včetně situačního plánu s vyznačením prostor </w:t>
      </w:r>
    </w:p>
    <w:p w:rsidR="00C33B58" w:rsidRPr="00042A24" w:rsidRDefault="00C33B58" w:rsidP="003C7EBE">
      <w:pPr>
        <w:widowControl w:val="0"/>
        <w:tabs>
          <w:tab w:val="left" w:pos="709"/>
          <w:tab w:val="left" w:pos="2410"/>
        </w:tabs>
        <w:ind w:left="2410" w:hanging="2410"/>
        <w:jc w:val="both"/>
        <w:rPr>
          <w:rFonts w:ascii="Arial" w:hAnsi="Arial" w:cs="Arial"/>
          <w:sz w:val="20"/>
        </w:rPr>
      </w:pPr>
      <w:r w:rsidRPr="00042A24">
        <w:rPr>
          <w:rFonts w:ascii="Arial" w:hAnsi="Arial" w:cs="Arial"/>
          <w:sz w:val="20"/>
        </w:rPr>
        <w:tab/>
        <w:t>Příloha č. 3</w:t>
      </w:r>
      <w:r w:rsidRPr="00042A24">
        <w:rPr>
          <w:rFonts w:ascii="Arial" w:hAnsi="Arial" w:cs="Arial"/>
          <w:sz w:val="20"/>
        </w:rPr>
        <w:tab/>
        <w:t>Výpis nájemce  z OŘ</w:t>
      </w:r>
    </w:p>
    <w:p w:rsidR="00C33B58" w:rsidRPr="00042A24" w:rsidRDefault="00C33B58" w:rsidP="003C7EBE">
      <w:pPr>
        <w:widowControl w:val="0"/>
        <w:tabs>
          <w:tab w:val="left" w:pos="709"/>
          <w:tab w:val="left" w:pos="2410"/>
        </w:tabs>
        <w:ind w:left="2410" w:hanging="2410"/>
        <w:jc w:val="both"/>
        <w:rPr>
          <w:rFonts w:ascii="Arial" w:hAnsi="Arial" w:cs="Arial"/>
          <w:sz w:val="20"/>
        </w:rPr>
      </w:pPr>
      <w:r w:rsidRPr="00042A24">
        <w:tab/>
      </w:r>
      <w:r w:rsidRPr="00042A24">
        <w:rPr>
          <w:rFonts w:ascii="Arial" w:hAnsi="Arial" w:cs="Arial"/>
          <w:sz w:val="20"/>
        </w:rPr>
        <w:t xml:space="preserve">Příloha č. 4 </w:t>
      </w:r>
      <w:r w:rsidRPr="00042A24">
        <w:rPr>
          <w:rFonts w:ascii="Arial" w:hAnsi="Arial" w:cs="Arial"/>
          <w:sz w:val="20"/>
        </w:rPr>
        <w:tab/>
        <w:t>Evidenční list</w:t>
      </w:r>
    </w:p>
    <w:p w:rsidR="00C33B58" w:rsidRPr="00042A24" w:rsidRDefault="00C33B58" w:rsidP="003C7EBE">
      <w:pPr>
        <w:widowControl w:val="0"/>
        <w:tabs>
          <w:tab w:val="left" w:pos="709"/>
          <w:tab w:val="left" w:pos="2410"/>
        </w:tabs>
        <w:ind w:left="2410" w:hanging="2410"/>
        <w:jc w:val="both"/>
        <w:rPr>
          <w:rFonts w:ascii="Arial" w:hAnsi="Arial" w:cs="Arial"/>
          <w:sz w:val="20"/>
        </w:rPr>
      </w:pPr>
      <w:r w:rsidRPr="00042A24">
        <w:rPr>
          <w:rFonts w:ascii="Arial" w:hAnsi="Arial" w:cs="Arial"/>
          <w:sz w:val="20"/>
        </w:rPr>
        <w:tab/>
        <w:t>Příloha č. 5</w:t>
      </w:r>
      <w:r w:rsidRPr="00042A24">
        <w:rPr>
          <w:rFonts w:ascii="Arial" w:hAnsi="Arial" w:cs="Arial"/>
          <w:sz w:val="20"/>
        </w:rPr>
        <w:tab/>
        <w:t>Předávací protokol</w:t>
      </w:r>
    </w:p>
    <w:p w:rsidR="00C33B58" w:rsidRPr="00042A24" w:rsidRDefault="00C33B58" w:rsidP="003C7EBE">
      <w:pPr>
        <w:widowControl w:val="0"/>
        <w:tabs>
          <w:tab w:val="left" w:pos="709"/>
          <w:tab w:val="left" w:pos="2410"/>
        </w:tabs>
        <w:jc w:val="both"/>
        <w:rPr>
          <w:rFonts w:ascii="Arial" w:hAnsi="Arial" w:cs="Arial"/>
          <w:sz w:val="20"/>
        </w:rPr>
      </w:pPr>
      <w:r w:rsidRPr="00042A24">
        <w:rPr>
          <w:rFonts w:ascii="Arial" w:hAnsi="Arial" w:cs="Arial"/>
          <w:sz w:val="20"/>
        </w:rPr>
        <w:t xml:space="preserve"> </w:t>
      </w:r>
    </w:p>
    <w:p w:rsidR="00C33B58" w:rsidRPr="0011622C" w:rsidRDefault="00C33B58" w:rsidP="003C7EBE">
      <w:pPr>
        <w:widowControl w:val="0"/>
        <w:tabs>
          <w:tab w:val="left" w:pos="709"/>
          <w:tab w:val="left" w:pos="2410"/>
        </w:tabs>
        <w:jc w:val="both"/>
        <w:rPr>
          <w:rFonts w:ascii="Arial" w:hAnsi="Arial" w:cs="Arial"/>
          <w:color w:val="ED7D31"/>
          <w:sz w:val="20"/>
        </w:rPr>
      </w:pPr>
      <w:r w:rsidRPr="0011622C">
        <w:rPr>
          <w:rFonts w:ascii="Arial" w:hAnsi="Arial" w:cs="Arial"/>
          <w:color w:val="ED7D31"/>
          <w:sz w:val="20"/>
        </w:rPr>
        <w:tab/>
      </w:r>
    </w:p>
    <w:p w:rsidR="00C33B58" w:rsidRPr="0011622C" w:rsidRDefault="00C33B58" w:rsidP="003C7EBE">
      <w:pPr>
        <w:widowControl w:val="0"/>
        <w:jc w:val="center"/>
        <w:rPr>
          <w:rFonts w:ascii="Arial" w:hAnsi="Arial" w:cs="Arial"/>
          <w:b/>
          <w:bCs/>
          <w:sz w:val="20"/>
        </w:rPr>
      </w:pPr>
      <w:r w:rsidRPr="0011622C">
        <w:rPr>
          <w:rFonts w:ascii="Arial" w:hAnsi="Arial" w:cs="Arial"/>
          <w:b/>
          <w:bCs/>
          <w:sz w:val="20"/>
        </w:rPr>
        <w:t>Smluvní strany prohlašují, že si tuto smlouvu před jejím podpisem přečetly, že byla uzavřena po vzájemném projednání a na základě jejich pravé a svobodné vůle, že jim nejsou známé okolnosti, které by bránily uzavření této smlouvy.</w:t>
      </w:r>
    </w:p>
    <w:p w:rsidR="00C33B58" w:rsidRPr="0011622C" w:rsidRDefault="00C33B58" w:rsidP="003C7EBE">
      <w:pPr>
        <w:pStyle w:val="muj"/>
        <w:widowControl w:val="0"/>
        <w:rPr>
          <w:rFonts w:ascii="Arial" w:hAnsi="Arial" w:cs="Arial"/>
          <w:sz w:val="20"/>
        </w:rPr>
      </w:pPr>
      <w:r w:rsidRPr="0011622C">
        <w:rPr>
          <w:rFonts w:ascii="Arial" w:hAnsi="Arial" w:cs="Arial"/>
          <w:sz w:val="20"/>
        </w:rPr>
        <w:tab/>
      </w:r>
    </w:p>
    <w:p w:rsidR="00C33B58" w:rsidRPr="0011622C" w:rsidRDefault="00C33B58" w:rsidP="003C7EBE">
      <w:pPr>
        <w:widowControl w:val="0"/>
        <w:jc w:val="both"/>
        <w:rPr>
          <w:rFonts w:ascii="Arial" w:hAnsi="Arial" w:cs="Arial"/>
          <w:color w:val="ED7D31"/>
          <w:sz w:val="20"/>
        </w:rPr>
      </w:pPr>
    </w:p>
    <w:tbl>
      <w:tblPr>
        <w:tblW w:w="10727" w:type="dxa"/>
        <w:tblLook w:val="01E0"/>
      </w:tblPr>
      <w:tblGrid>
        <w:gridCol w:w="5919"/>
        <w:gridCol w:w="4808"/>
      </w:tblGrid>
      <w:tr w:rsidR="00C33B58" w:rsidRPr="00AB3269" w:rsidTr="00547D06">
        <w:trPr>
          <w:trHeight w:val="20"/>
        </w:trPr>
        <w:tc>
          <w:tcPr>
            <w:tcW w:w="5919" w:type="dxa"/>
            <w:vAlign w:val="center"/>
          </w:tcPr>
          <w:bookmarkEnd w:id="8"/>
          <w:bookmarkEnd w:id="9"/>
          <w:p w:rsidR="00C33B58" w:rsidRPr="0011622C" w:rsidRDefault="00C33B58" w:rsidP="00042A24">
            <w:pPr>
              <w:widowControl w:val="0"/>
              <w:rPr>
                <w:rFonts w:ascii="Arial" w:hAnsi="Arial" w:cs="Arial"/>
                <w:sz w:val="20"/>
              </w:rPr>
            </w:pPr>
            <w:r w:rsidRPr="0011622C">
              <w:rPr>
                <w:rFonts w:ascii="Arial" w:hAnsi="Arial" w:cs="Arial"/>
                <w:sz w:val="20"/>
              </w:rPr>
              <w:t> V</w:t>
            </w:r>
            <w:r>
              <w:rPr>
                <w:rFonts w:ascii="Arial" w:hAnsi="Arial" w:cs="Arial"/>
                <w:sz w:val="20"/>
              </w:rPr>
              <w:t xml:space="preserve"> Chrastavě, </w:t>
            </w:r>
            <w:r w:rsidRPr="0011622C">
              <w:rPr>
                <w:rFonts w:ascii="Arial" w:hAnsi="Arial" w:cs="Arial"/>
                <w:sz w:val="20"/>
              </w:rPr>
              <w:t>dne</w:t>
            </w:r>
            <w:r>
              <w:rPr>
                <w:rFonts w:ascii="Arial" w:hAnsi="Arial" w:cs="Arial"/>
                <w:sz w:val="20"/>
              </w:rPr>
              <w:t>:</w:t>
            </w:r>
            <w:r w:rsidRPr="0011622C">
              <w:rPr>
                <w:rFonts w:ascii="Arial" w:hAnsi="Arial" w:cs="Arial"/>
                <w:sz w:val="20"/>
              </w:rPr>
              <w:t xml:space="preserve"> </w:t>
            </w:r>
          </w:p>
        </w:tc>
        <w:tc>
          <w:tcPr>
            <w:tcW w:w="4808" w:type="dxa"/>
            <w:vAlign w:val="center"/>
          </w:tcPr>
          <w:p w:rsidR="00C33B58" w:rsidRPr="0011622C" w:rsidRDefault="00C33B58" w:rsidP="003C7EBE">
            <w:pPr>
              <w:widowControl w:val="0"/>
              <w:jc w:val="both"/>
              <w:rPr>
                <w:rFonts w:ascii="Arial" w:hAnsi="Arial" w:cs="Arial"/>
                <w:sz w:val="20"/>
              </w:rPr>
            </w:pPr>
            <w:r w:rsidRPr="0011622C">
              <w:rPr>
                <w:rFonts w:ascii="Arial" w:hAnsi="Arial" w:cs="Arial"/>
                <w:sz w:val="20"/>
              </w:rPr>
              <w:t>V Praze</w:t>
            </w:r>
            <w:r>
              <w:rPr>
                <w:rFonts w:ascii="Arial" w:hAnsi="Arial" w:cs="Arial"/>
                <w:sz w:val="20"/>
              </w:rPr>
              <w:t>,</w:t>
            </w:r>
            <w:r w:rsidRPr="0011622C">
              <w:rPr>
                <w:rFonts w:ascii="Arial" w:hAnsi="Arial" w:cs="Arial"/>
                <w:sz w:val="20"/>
              </w:rPr>
              <w:t xml:space="preserve"> dne</w:t>
            </w:r>
            <w:r>
              <w:rPr>
                <w:rFonts w:ascii="Arial" w:hAnsi="Arial" w:cs="Arial"/>
                <w:sz w:val="20"/>
              </w:rPr>
              <w:t>:</w:t>
            </w:r>
          </w:p>
        </w:tc>
      </w:tr>
      <w:tr w:rsidR="00C33B58" w:rsidRPr="00AB3269" w:rsidTr="00547D06">
        <w:trPr>
          <w:trHeight w:val="20"/>
        </w:trPr>
        <w:tc>
          <w:tcPr>
            <w:tcW w:w="5919" w:type="dxa"/>
            <w:vAlign w:val="center"/>
          </w:tcPr>
          <w:p w:rsidR="00C33B58" w:rsidRPr="0011622C" w:rsidRDefault="00C33B58" w:rsidP="003C7EBE">
            <w:pPr>
              <w:widowControl w:val="0"/>
              <w:rPr>
                <w:rFonts w:ascii="Arial" w:hAnsi="Arial" w:cs="Arial"/>
                <w:sz w:val="20"/>
              </w:rPr>
            </w:pPr>
          </w:p>
        </w:tc>
        <w:tc>
          <w:tcPr>
            <w:tcW w:w="4808" w:type="dxa"/>
            <w:vAlign w:val="center"/>
          </w:tcPr>
          <w:p w:rsidR="00C33B58" w:rsidRPr="0011622C" w:rsidRDefault="00C33B58" w:rsidP="003C7EBE">
            <w:pPr>
              <w:widowControl w:val="0"/>
              <w:jc w:val="both"/>
              <w:rPr>
                <w:rFonts w:ascii="Arial" w:hAnsi="Arial" w:cs="Arial"/>
                <w:sz w:val="20"/>
              </w:rPr>
            </w:pPr>
          </w:p>
        </w:tc>
      </w:tr>
      <w:tr w:rsidR="00C33B58" w:rsidRPr="00AB3269" w:rsidTr="00547D06">
        <w:trPr>
          <w:trHeight w:val="20"/>
        </w:trPr>
        <w:tc>
          <w:tcPr>
            <w:tcW w:w="5919" w:type="dxa"/>
            <w:vAlign w:val="center"/>
          </w:tcPr>
          <w:p w:rsidR="00C33B58" w:rsidRDefault="00C33B58" w:rsidP="003C7EBE">
            <w:pPr>
              <w:widowControl w:val="0"/>
              <w:rPr>
                <w:rFonts w:ascii="Arial" w:hAnsi="Arial" w:cs="Arial"/>
                <w:sz w:val="20"/>
              </w:rPr>
            </w:pPr>
          </w:p>
          <w:p w:rsidR="00C33B58" w:rsidRPr="0011622C" w:rsidRDefault="00C33B58" w:rsidP="003C7EBE">
            <w:pPr>
              <w:widowControl w:val="0"/>
              <w:rPr>
                <w:rFonts w:ascii="Arial" w:hAnsi="Arial" w:cs="Arial"/>
                <w:sz w:val="20"/>
              </w:rPr>
            </w:pPr>
            <w:r w:rsidRPr="0011622C">
              <w:rPr>
                <w:rFonts w:ascii="Arial" w:hAnsi="Arial" w:cs="Arial"/>
                <w:sz w:val="20"/>
              </w:rPr>
              <w:t>Za pronajímatele:</w:t>
            </w:r>
          </w:p>
          <w:p w:rsidR="00C33B58" w:rsidRDefault="00C33B58" w:rsidP="003C7EBE">
            <w:pPr>
              <w:widowControl w:val="0"/>
              <w:rPr>
                <w:rFonts w:ascii="Arial" w:hAnsi="Arial" w:cs="Arial"/>
                <w:b/>
                <w:sz w:val="20"/>
              </w:rPr>
            </w:pPr>
          </w:p>
          <w:p w:rsidR="00C33B58" w:rsidRPr="0011622C" w:rsidRDefault="00C33B58" w:rsidP="003C7EBE">
            <w:pPr>
              <w:widowControl w:val="0"/>
              <w:rPr>
                <w:rFonts w:ascii="Arial" w:hAnsi="Arial" w:cs="Arial"/>
                <w:b/>
                <w:sz w:val="20"/>
              </w:rPr>
            </w:pPr>
          </w:p>
        </w:tc>
        <w:tc>
          <w:tcPr>
            <w:tcW w:w="4808" w:type="dxa"/>
            <w:vAlign w:val="center"/>
          </w:tcPr>
          <w:p w:rsidR="00C33B58" w:rsidRPr="0011622C" w:rsidRDefault="00C33B58" w:rsidP="003C7EBE">
            <w:pPr>
              <w:widowControl w:val="0"/>
              <w:jc w:val="both"/>
              <w:rPr>
                <w:rFonts w:ascii="Arial" w:hAnsi="Arial" w:cs="Arial"/>
                <w:sz w:val="20"/>
              </w:rPr>
            </w:pPr>
            <w:r w:rsidRPr="0011622C">
              <w:rPr>
                <w:rFonts w:ascii="Arial" w:hAnsi="Arial" w:cs="Arial"/>
                <w:sz w:val="20"/>
              </w:rPr>
              <w:t>Za nájemce:</w:t>
            </w:r>
          </w:p>
        </w:tc>
      </w:tr>
      <w:tr w:rsidR="00C33B58" w:rsidRPr="00AB3269" w:rsidTr="00547D06">
        <w:trPr>
          <w:trHeight w:val="20"/>
        </w:trPr>
        <w:tc>
          <w:tcPr>
            <w:tcW w:w="5919" w:type="dxa"/>
            <w:vAlign w:val="center"/>
          </w:tcPr>
          <w:p w:rsidR="00C33B58" w:rsidRPr="0011622C" w:rsidRDefault="00C33B58" w:rsidP="003C7EBE">
            <w:pPr>
              <w:widowControl w:val="0"/>
              <w:rPr>
                <w:rFonts w:ascii="Arial" w:hAnsi="Arial" w:cs="Arial"/>
                <w:b/>
                <w:sz w:val="20"/>
                <w:highlight w:val="yellow"/>
              </w:rPr>
            </w:pPr>
            <w:r w:rsidRPr="00042A24">
              <w:rPr>
                <w:rFonts w:ascii="Arial" w:hAnsi="Arial" w:cs="Arial"/>
                <w:b/>
                <w:sz w:val="20"/>
              </w:rPr>
              <w:t>Město Chrastava</w:t>
            </w:r>
          </w:p>
        </w:tc>
        <w:tc>
          <w:tcPr>
            <w:tcW w:w="4808" w:type="dxa"/>
            <w:vAlign w:val="center"/>
          </w:tcPr>
          <w:p w:rsidR="00C33B58" w:rsidRPr="0011622C" w:rsidRDefault="00C33B58" w:rsidP="003C7EBE">
            <w:pPr>
              <w:widowControl w:val="0"/>
              <w:jc w:val="both"/>
              <w:rPr>
                <w:rFonts w:ascii="Arial" w:hAnsi="Arial" w:cs="Arial"/>
                <w:b/>
                <w:sz w:val="20"/>
              </w:rPr>
            </w:pPr>
            <w:r w:rsidRPr="0011622C">
              <w:rPr>
                <w:rFonts w:ascii="Arial" w:hAnsi="Arial" w:cs="Arial"/>
                <w:b/>
                <w:sz w:val="20"/>
              </w:rPr>
              <w:t>Česká spořitelna, a.s.</w:t>
            </w:r>
          </w:p>
        </w:tc>
      </w:tr>
      <w:tr w:rsidR="00C33B58" w:rsidRPr="00AB3269" w:rsidTr="00547D06">
        <w:trPr>
          <w:trHeight w:val="20"/>
        </w:trPr>
        <w:tc>
          <w:tcPr>
            <w:tcW w:w="5919" w:type="dxa"/>
            <w:vAlign w:val="center"/>
          </w:tcPr>
          <w:p w:rsidR="00C33B58" w:rsidRPr="0011622C" w:rsidRDefault="00C33B58" w:rsidP="003C7EBE">
            <w:pPr>
              <w:widowControl w:val="0"/>
              <w:rPr>
                <w:rFonts w:ascii="Arial" w:hAnsi="Arial" w:cs="Arial"/>
                <w:b/>
                <w:sz w:val="20"/>
                <w:highlight w:val="yellow"/>
              </w:rPr>
            </w:pPr>
            <w:r w:rsidRPr="0011622C">
              <w:rPr>
                <w:rFonts w:ascii="Arial" w:hAnsi="Arial" w:cs="Arial"/>
                <w:b/>
                <w:sz w:val="20"/>
                <w:highlight w:val="yellow"/>
              </w:rPr>
              <w:fldChar w:fldCharType="begin"/>
            </w:r>
            <w:r w:rsidRPr="0011622C">
              <w:rPr>
                <w:rFonts w:ascii="Arial" w:hAnsi="Arial" w:cs="Arial"/>
                <w:b/>
                <w:sz w:val="20"/>
                <w:highlight w:val="yellow"/>
              </w:rPr>
              <w:instrText xml:space="preserve"> MERGEFIELD  ZZ_NAME1_RC  \* MERGEFORMAT </w:instrText>
            </w:r>
            <w:r w:rsidRPr="0011622C">
              <w:rPr>
                <w:rFonts w:ascii="Arial" w:hAnsi="Arial" w:cs="Arial"/>
                <w:b/>
                <w:sz w:val="20"/>
                <w:highlight w:val="yellow"/>
              </w:rPr>
              <w:fldChar w:fldCharType="end"/>
            </w:r>
          </w:p>
        </w:tc>
        <w:tc>
          <w:tcPr>
            <w:tcW w:w="4808" w:type="dxa"/>
            <w:vAlign w:val="center"/>
          </w:tcPr>
          <w:p w:rsidR="00C33B58" w:rsidRPr="0011622C" w:rsidRDefault="00C33B58" w:rsidP="003C7EBE">
            <w:pPr>
              <w:widowControl w:val="0"/>
              <w:jc w:val="both"/>
              <w:rPr>
                <w:rFonts w:ascii="Arial" w:hAnsi="Arial" w:cs="Arial"/>
                <w:sz w:val="20"/>
              </w:rPr>
            </w:pPr>
          </w:p>
        </w:tc>
      </w:tr>
      <w:tr w:rsidR="00C33B58" w:rsidRPr="00AB3269" w:rsidTr="00547D06">
        <w:trPr>
          <w:trHeight w:val="20"/>
        </w:trPr>
        <w:tc>
          <w:tcPr>
            <w:tcW w:w="5919" w:type="dxa"/>
            <w:vAlign w:val="center"/>
          </w:tcPr>
          <w:p w:rsidR="00C33B58" w:rsidRPr="0011622C" w:rsidRDefault="00C33B58" w:rsidP="003C7EBE">
            <w:pPr>
              <w:widowControl w:val="0"/>
              <w:rPr>
                <w:rFonts w:ascii="Arial" w:hAnsi="Arial" w:cs="Arial"/>
                <w:sz w:val="20"/>
              </w:rPr>
            </w:pPr>
          </w:p>
        </w:tc>
        <w:tc>
          <w:tcPr>
            <w:tcW w:w="4808" w:type="dxa"/>
            <w:vAlign w:val="center"/>
          </w:tcPr>
          <w:p w:rsidR="00C33B58" w:rsidRPr="0011622C" w:rsidRDefault="00C33B58" w:rsidP="003C7EBE">
            <w:pPr>
              <w:widowControl w:val="0"/>
              <w:jc w:val="both"/>
              <w:rPr>
                <w:rFonts w:ascii="Arial" w:hAnsi="Arial" w:cs="Arial"/>
                <w:sz w:val="20"/>
              </w:rPr>
            </w:pPr>
          </w:p>
        </w:tc>
      </w:tr>
      <w:tr w:rsidR="00C33B58" w:rsidRPr="00AB3269" w:rsidTr="00547D06">
        <w:trPr>
          <w:trHeight w:val="20"/>
        </w:trPr>
        <w:tc>
          <w:tcPr>
            <w:tcW w:w="5919" w:type="dxa"/>
            <w:vAlign w:val="center"/>
          </w:tcPr>
          <w:p w:rsidR="00C33B58" w:rsidRPr="0011622C" w:rsidRDefault="00C33B58" w:rsidP="003C7EBE">
            <w:pPr>
              <w:widowControl w:val="0"/>
              <w:rPr>
                <w:rFonts w:ascii="Arial" w:hAnsi="Arial" w:cs="Arial"/>
                <w:sz w:val="20"/>
              </w:rPr>
            </w:pPr>
          </w:p>
        </w:tc>
        <w:tc>
          <w:tcPr>
            <w:tcW w:w="4808" w:type="dxa"/>
            <w:vAlign w:val="center"/>
          </w:tcPr>
          <w:p w:rsidR="00C33B58" w:rsidRPr="0011622C" w:rsidRDefault="00C33B58" w:rsidP="003C7EBE">
            <w:pPr>
              <w:widowControl w:val="0"/>
              <w:jc w:val="both"/>
              <w:rPr>
                <w:rFonts w:ascii="Arial" w:hAnsi="Arial" w:cs="Arial"/>
                <w:sz w:val="20"/>
              </w:rPr>
            </w:pPr>
          </w:p>
        </w:tc>
      </w:tr>
      <w:tr w:rsidR="00C33B58" w:rsidRPr="00AB3269" w:rsidTr="00547D06">
        <w:trPr>
          <w:trHeight w:val="20"/>
        </w:trPr>
        <w:tc>
          <w:tcPr>
            <w:tcW w:w="5919" w:type="dxa"/>
            <w:vAlign w:val="center"/>
          </w:tcPr>
          <w:p w:rsidR="00C33B58" w:rsidRPr="0011622C" w:rsidRDefault="00C33B58" w:rsidP="003C7EBE">
            <w:pPr>
              <w:widowControl w:val="0"/>
              <w:rPr>
                <w:rFonts w:ascii="Arial" w:hAnsi="Arial" w:cs="Arial"/>
                <w:sz w:val="20"/>
              </w:rPr>
            </w:pPr>
            <w:r w:rsidRPr="0011622C">
              <w:rPr>
                <w:rFonts w:ascii="Arial" w:hAnsi="Arial" w:cs="Arial"/>
                <w:sz w:val="20"/>
              </w:rPr>
              <w:t>____________________</w:t>
            </w:r>
          </w:p>
        </w:tc>
        <w:tc>
          <w:tcPr>
            <w:tcW w:w="4808" w:type="dxa"/>
            <w:vAlign w:val="center"/>
          </w:tcPr>
          <w:p w:rsidR="00C33B58" w:rsidRPr="0011622C" w:rsidRDefault="00C33B58" w:rsidP="003C7EBE">
            <w:pPr>
              <w:widowControl w:val="0"/>
              <w:jc w:val="both"/>
              <w:rPr>
                <w:rFonts w:ascii="Arial" w:hAnsi="Arial" w:cs="Arial"/>
                <w:sz w:val="20"/>
              </w:rPr>
            </w:pPr>
            <w:r w:rsidRPr="0011622C">
              <w:rPr>
                <w:rFonts w:ascii="Arial" w:hAnsi="Arial" w:cs="Arial"/>
                <w:sz w:val="20"/>
              </w:rPr>
              <w:t>____________________</w:t>
            </w:r>
          </w:p>
        </w:tc>
      </w:tr>
      <w:tr w:rsidR="00C33B58" w:rsidRPr="00AB3269" w:rsidTr="00547D06">
        <w:trPr>
          <w:trHeight w:val="20"/>
        </w:trPr>
        <w:tc>
          <w:tcPr>
            <w:tcW w:w="5919" w:type="dxa"/>
            <w:vAlign w:val="center"/>
          </w:tcPr>
          <w:p w:rsidR="00C33B58" w:rsidRPr="0011622C" w:rsidRDefault="00C33B58" w:rsidP="003C7EBE">
            <w:pPr>
              <w:widowControl w:val="0"/>
              <w:rPr>
                <w:rFonts w:ascii="Arial" w:hAnsi="Arial" w:cs="Arial"/>
                <w:b/>
                <w:sz w:val="20"/>
              </w:rPr>
            </w:pPr>
            <w:r>
              <w:rPr>
                <w:rFonts w:ascii="Arial" w:hAnsi="Arial" w:cs="Arial"/>
                <w:b/>
                <w:sz w:val="20"/>
              </w:rPr>
              <w:t>Ing. Michael Canov</w:t>
            </w:r>
          </w:p>
        </w:tc>
        <w:tc>
          <w:tcPr>
            <w:tcW w:w="4808" w:type="dxa"/>
            <w:vAlign w:val="center"/>
          </w:tcPr>
          <w:p w:rsidR="00C33B58" w:rsidRPr="0011622C" w:rsidRDefault="00C33B58" w:rsidP="003C7EBE">
            <w:pPr>
              <w:widowControl w:val="0"/>
              <w:jc w:val="both"/>
              <w:rPr>
                <w:rFonts w:ascii="Arial" w:hAnsi="Arial" w:cs="Arial"/>
                <w:b/>
                <w:sz w:val="20"/>
              </w:rPr>
            </w:pPr>
            <w:r w:rsidRPr="00F37CB0">
              <w:rPr>
                <w:rFonts w:ascii="Arial" w:hAnsi="Arial" w:cs="Arial"/>
                <w:b/>
                <w:sz w:val="20"/>
                <w:highlight w:val="black"/>
              </w:rPr>
              <w:t>xxxxxxxxxxxxxxxx</w:t>
            </w:r>
            <w:r>
              <w:rPr>
                <w:rFonts w:ascii="Arial" w:hAnsi="Arial" w:cs="Arial"/>
                <w:b/>
                <w:sz w:val="20"/>
              </w:rPr>
              <w:t xml:space="preserve"> </w:t>
            </w:r>
          </w:p>
        </w:tc>
      </w:tr>
      <w:tr w:rsidR="00C33B58" w:rsidRPr="00AB3269" w:rsidTr="00547D06">
        <w:trPr>
          <w:trHeight w:val="20"/>
        </w:trPr>
        <w:tc>
          <w:tcPr>
            <w:tcW w:w="5919" w:type="dxa"/>
            <w:vAlign w:val="center"/>
          </w:tcPr>
          <w:p w:rsidR="00C33B58" w:rsidRPr="0011622C" w:rsidRDefault="00C33B58" w:rsidP="003C7EBE">
            <w:pPr>
              <w:widowControl w:val="0"/>
              <w:rPr>
                <w:rFonts w:ascii="Arial" w:hAnsi="Arial" w:cs="Arial"/>
                <w:sz w:val="20"/>
              </w:rPr>
            </w:pPr>
            <w:r>
              <w:rPr>
                <w:rFonts w:ascii="Arial" w:hAnsi="Arial" w:cs="Arial"/>
                <w:sz w:val="20"/>
              </w:rPr>
              <w:t>starosta města Chrastava</w:t>
            </w:r>
          </w:p>
        </w:tc>
        <w:tc>
          <w:tcPr>
            <w:tcW w:w="4808" w:type="dxa"/>
            <w:vAlign w:val="center"/>
          </w:tcPr>
          <w:p w:rsidR="00C33B58" w:rsidRPr="0011622C" w:rsidRDefault="00C33B58" w:rsidP="00C414C2">
            <w:pPr>
              <w:widowControl w:val="0"/>
              <w:jc w:val="both"/>
              <w:rPr>
                <w:rFonts w:ascii="Arial" w:hAnsi="Arial" w:cs="Arial"/>
                <w:sz w:val="20"/>
              </w:rPr>
            </w:pPr>
            <w:r w:rsidRPr="0011622C">
              <w:rPr>
                <w:rFonts w:ascii="Arial" w:hAnsi="Arial" w:cs="Arial"/>
                <w:sz w:val="20"/>
              </w:rPr>
              <w:t>Real Estate manažer</w:t>
            </w:r>
          </w:p>
        </w:tc>
      </w:tr>
      <w:tr w:rsidR="00C33B58" w:rsidRPr="00AB3269" w:rsidTr="00547D06">
        <w:trPr>
          <w:trHeight w:val="20"/>
        </w:trPr>
        <w:tc>
          <w:tcPr>
            <w:tcW w:w="5919" w:type="dxa"/>
            <w:vAlign w:val="center"/>
          </w:tcPr>
          <w:p w:rsidR="00C33B58" w:rsidRPr="0011622C" w:rsidRDefault="00C33B58" w:rsidP="003C7EBE">
            <w:pPr>
              <w:widowControl w:val="0"/>
              <w:rPr>
                <w:rFonts w:ascii="Arial" w:hAnsi="Arial" w:cs="Arial"/>
                <w:sz w:val="20"/>
                <w:highlight w:val="green"/>
              </w:rPr>
            </w:pPr>
          </w:p>
        </w:tc>
        <w:tc>
          <w:tcPr>
            <w:tcW w:w="4808" w:type="dxa"/>
            <w:vAlign w:val="center"/>
          </w:tcPr>
          <w:p w:rsidR="00C33B58" w:rsidRPr="0011622C" w:rsidRDefault="00C33B58" w:rsidP="00042A24">
            <w:pPr>
              <w:widowControl w:val="0"/>
              <w:jc w:val="both"/>
              <w:rPr>
                <w:rFonts w:ascii="Arial" w:hAnsi="Arial" w:cs="Arial"/>
                <w:sz w:val="20"/>
              </w:rPr>
            </w:pPr>
            <w:r w:rsidRPr="0011622C">
              <w:rPr>
                <w:rFonts w:ascii="Arial" w:hAnsi="Arial" w:cs="Arial"/>
                <w:sz w:val="20"/>
              </w:rPr>
              <w:t>CEN 23</w:t>
            </w:r>
            <w:r>
              <w:rPr>
                <w:rFonts w:ascii="Arial" w:hAnsi="Arial" w:cs="Arial"/>
                <w:sz w:val="20"/>
              </w:rPr>
              <w:t>0</w:t>
            </w:r>
            <w:r w:rsidRPr="0011622C">
              <w:rPr>
                <w:rFonts w:ascii="Arial" w:hAnsi="Arial" w:cs="Arial"/>
                <w:sz w:val="20"/>
              </w:rPr>
              <w:t>0, centrála v Praze</w:t>
            </w:r>
          </w:p>
        </w:tc>
      </w:tr>
      <w:tr w:rsidR="00C33B58" w:rsidRPr="00AB3269" w:rsidTr="00547D06">
        <w:trPr>
          <w:trHeight w:val="20"/>
        </w:trPr>
        <w:tc>
          <w:tcPr>
            <w:tcW w:w="5919" w:type="dxa"/>
            <w:vAlign w:val="center"/>
          </w:tcPr>
          <w:p w:rsidR="00C33B58" w:rsidRPr="0011622C" w:rsidRDefault="00C33B58" w:rsidP="003C7EBE">
            <w:pPr>
              <w:widowControl w:val="0"/>
              <w:rPr>
                <w:rFonts w:ascii="Arial" w:hAnsi="Arial" w:cs="Arial"/>
                <w:sz w:val="20"/>
              </w:rPr>
            </w:pPr>
          </w:p>
        </w:tc>
        <w:tc>
          <w:tcPr>
            <w:tcW w:w="4808" w:type="dxa"/>
            <w:vAlign w:val="center"/>
          </w:tcPr>
          <w:p w:rsidR="00C33B58" w:rsidRPr="0011622C" w:rsidRDefault="00C33B58" w:rsidP="003C7EBE">
            <w:pPr>
              <w:widowControl w:val="0"/>
              <w:jc w:val="both"/>
              <w:rPr>
                <w:rFonts w:ascii="Arial" w:hAnsi="Arial" w:cs="Arial"/>
                <w:sz w:val="20"/>
              </w:rPr>
            </w:pPr>
          </w:p>
        </w:tc>
      </w:tr>
      <w:tr w:rsidR="00C33B58" w:rsidRPr="00AB3269" w:rsidTr="00547D06">
        <w:trPr>
          <w:trHeight w:val="20"/>
        </w:trPr>
        <w:tc>
          <w:tcPr>
            <w:tcW w:w="5919" w:type="dxa"/>
            <w:vAlign w:val="center"/>
          </w:tcPr>
          <w:p w:rsidR="00C33B58" w:rsidRPr="0011622C" w:rsidRDefault="00C33B58" w:rsidP="003C7EBE">
            <w:pPr>
              <w:widowControl w:val="0"/>
              <w:rPr>
                <w:rFonts w:ascii="Arial" w:hAnsi="Arial" w:cs="Arial"/>
                <w:b/>
                <w:sz w:val="20"/>
              </w:rPr>
            </w:pPr>
          </w:p>
        </w:tc>
        <w:tc>
          <w:tcPr>
            <w:tcW w:w="4808" w:type="dxa"/>
            <w:vAlign w:val="center"/>
          </w:tcPr>
          <w:p w:rsidR="00C33B58" w:rsidRPr="0011622C" w:rsidRDefault="00C33B58" w:rsidP="003C7EBE">
            <w:pPr>
              <w:widowControl w:val="0"/>
              <w:jc w:val="both"/>
              <w:rPr>
                <w:rFonts w:ascii="Arial" w:hAnsi="Arial" w:cs="Arial"/>
                <w:b/>
                <w:sz w:val="20"/>
              </w:rPr>
            </w:pPr>
            <w:r w:rsidRPr="00F37CB0">
              <w:rPr>
                <w:rFonts w:ascii="Arial" w:hAnsi="Arial" w:cs="Arial"/>
                <w:b/>
                <w:sz w:val="20"/>
                <w:highlight w:val="black"/>
              </w:rPr>
              <w:t>xxxxxxxxxxxxxxxx</w:t>
            </w:r>
          </w:p>
        </w:tc>
      </w:tr>
      <w:tr w:rsidR="00C33B58" w:rsidRPr="00AB3269" w:rsidTr="00547D06">
        <w:trPr>
          <w:trHeight w:val="20"/>
        </w:trPr>
        <w:tc>
          <w:tcPr>
            <w:tcW w:w="5919" w:type="dxa"/>
            <w:vAlign w:val="center"/>
          </w:tcPr>
          <w:p w:rsidR="00C33B58" w:rsidRPr="0011622C" w:rsidRDefault="00C33B58" w:rsidP="003C7EBE">
            <w:pPr>
              <w:widowControl w:val="0"/>
              <w:rPr>
                <w:rFonts w:ascii="Arial" w:hAnsi="Arial" w:cs="Arial"/>
                <w:sz w:val="20"/>
                <w:highlight w:val="green"/>
              </w:rPr>
            </w:pPr>
          </w:p>
        </w:tc>
        <w:tc>
          <w:tcPr>
            <w:tcW w:w="4808" w:type="dxa"/>
            <w:vAlign w:val="center"/>
          </w:tcPr>
          <w:p w:rsidR="00C33B58" w:rsidRPr="0011622C" w:rsidRDefault="00C33B58" w:rsidP="00C414C2">
            <w:pPr>
              <w:widowControl w:val="0"/>
              <w:jc w:val="both"/>
              <w:rPr>
                <w:rFonts w:ascii="Arial" w:hAnsi="Arial" w:cs="Arial"/>
                <w:sz w:val="20"/>
              </w:rPr>
            </w:pPr>
            <w:r w:rsidRPr="0011622C">
              <w:rPr>
                <w:rFonts w:ascii="Arial" w:hAnsi="Arial" w:cs="Arial"/>
                <w:sz w:val="20"/>
              </w:rPr>
              <w:t xml:space="preserve">Real Estate Specialista II </w:t>
            </w:r>
          </w:p>
        </w:tc>
      </w:tr>
      <w:tr w:rsidR="00C33B58" w:rsidRPr="00AB3269" w:rsidTr="00547D06">
        <w:trPr>
          <w:trHeight w:val="20"/>
        </w:trPr>
        <w:tc>
          <w:tcPr>
            <w:tcW w:w="5919" w:type="dxa"/>
            <w:vAlign w:val="center"/>
          </w:tcPr>
          <w:p w:rsidR="00C33B58" w:rsidRPr="0011622C" w:rsidRDefault="00C33B58" w:rsidP="003C7EBE">
            <w:pPr>
              <w:widowControl w:val="0"/>
              <w:rPr>
                <w:rFonts w:ascii="Arial" w:hAnsi="Arial" w:cs="Arial"/>
                <w:sz w:val="20"/>
                <w:highlight w:val="green"/>
              </w:rPr>
            </w:pPr>
          </w:p>
        </w:tc>
        <w:tc>
          <w:tcPr>
            <w:tcW w:w="4808" w:type="dxa"/>
            <w:vAlign w:val="center"/>
          </w:tcPr>
          <w:p w:rsidR="00C33B58" w:rsidRPr="0011622C" w:rsidRDefault="00C33B58" w:rsidP="00042A24">
            <w:pPr>
              <w:widowControl w:val="0"/>
              <w:jc w:val="both"/>
              <w:rPr>
                <w:rFonts w:ascii="Arial" w:hAnsi="Arial" w:cs="Arial"/>
                <w:sz w:val="20"/>
              </w:rPr>
            </w:pPr>
            <w:r w:rsidRPr="0011622C">
              <w:rPr>
                <w:rFonts w:ascii="Arial" w:hAnsi="Arial" w:cs="Arial"/>
                <w:sz w:val="20"/>
              </w:rPr>
              <w:t>CEN 23</w:t>
            </w:r>
            <w:r>
              <w:rPr>
                <w:rFonts w:ascii="Arial" w:hAnsi="Arial" w:cs="Arial"/>
                <w:sz w:val="20"/>
              </w:rPr>
              <w:t>0</w:t>
            </w:r>
            <w:r w:rsidRPr="0011622C">
              <w:rPr>
                <w:rFonts w:ascii="Arial" w:hAnsi="Arial" w:cs="Arial"/>
                <w:sz w:val="20"/>
              </w:rPr>
              <w:t>0, centrála v Praze</w:t>
            </w:r>
          </w:p>
        </w:tc>
      </w:tr>
    </w:tbl>
    <w:p w:rsidR="00C33B58" w:rsidRPr="0011622C" w:rsidRDefault="00C33B58" w:rsidP="008F57F3">
      <w:pPr>
        <w:pStyle w:val="Nadpissmlouvy"/>
        <w:keepNext w:val="0"/>
      </w:pPr>
      <w:r w:rsidRPr="0011622C">
        <w:rPr>
          <w:color w:val="ED7D31"/>
        </w:rPr>
        <w:br w:type="page"/>
      </w:r>
      <w:bookmarkStart w:id="10" w:name="_Toc255905759"/>
      <w:r w:rsidRPr="0011622C">
        <w:t>Příloha č. 1 ke smlouvě o nájmu prostor sloužících podnikání</w:t>
      </w:r>
    </w:p>
    <w:p w:rsidR="00C33B58" w:rsidRPr="0011622C" w:rsidRDefault="00C33B58" w:rsidP="003C7EBE">
      <w:pPr>
        <w:pStyle w:val="NormlnSpodnadpisem"/>
        <w:keepNext w:val="0"/>
        <w:widowControl w:val="0"/>
      </w:pPr>
      <w:r w:rsidRPr="0011622C">
        <w:t>(dále jen „P</w:t>
      </w:r>
      <w:r w:rsidRPr="0011622C">
        <w:rPr>
          <w:b/>
        </w:rPr>
        <w:t>říloha č. 1</w:t>
      </w:r>
      <w:r w:rsidRPr="0011622C">
        <w:t>“)</w:t>
      </w:r>
    </w:p>
    <w:p w:rsidR="00C33B58" w:rsidRPr="0011622C" w:rsidRDefault="00C33B58" w:rsidP="003C7EBE">
      <w:pPr>
        <w:pStyle w:val="NormlnS"/>
        <w:keepNext w:val="0"/>
        <w:widowControl w:val="0"/>
        <w:numPr>
          <w:ilvl w:val="0"/>
          <w:numId w:val="0"/>
        </w:numPr>
        <w:ind w:left="425" w:hanging="425"/>
      </w:pPr>
    </w:p>
    <w:p w:rsidR="00C33B58" w:rsidRDefault="00C33B58" w:rsidP="003C7EBE">
      <w:pPr>
        <w:pStyle w:val="Nadpissmlouvy"/>
        <w:keepNext w:val="0"/>
        <w:widowControl w:val="0"/>
        <w:jc w:val="left"/>
        <w:rPr>
          <w:rFonts w:cs="Arial"/>
          <w:b w:val="0"/>
          <w:caps w:val="0"/>
          <w:sz w:val="20"/>
          <w:u w:val="single"/>
        </w:rPr>
      </w:pPr>
      <w:r w:rsidRPr="0011622C">
        <w:rPr>
          <w:rFonts w:cs="Arial"/>
          <w:b w:val="0"/>
          <w:caps w:val="0"/>
          <w:sz w:val="20"/>
          <w:u w:val="single"/>
        </w:rPr>
        <w:t>List vlastnictví č. 1</w:t>
      </w:r>
    </w:p>
    <w:p w:rsidR="00C33B58" w:rsidRPr="0011622C" w:rsidRDefault="00C33B58" w:rsidP="0011622C">
      <w:pPr>
        <w:pStyle w:val="NormlnSpodnadpisem"/>
      </w:pPr>
      <w:r w:rsidRPr="0052103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i1027" type="#_x0000_t75" style="width:528pt;height:553.2pt;visibility:visible">
            <v:imagedata r:id="rId9" o:title=""/>
          </v:shape>
        </w:pict>
      </w:r>
    </w:p>
    <w:p w:rsidR="00C33B58" w:rsidRPr="0011622C" w:rsidRDefault="00C33B58" w:rsidP="00C414C2">
      <w:pPr>
        <w:pStyle w:val="NormlnS"/>
        <w:numPr>
          <w:ilvl w:val="0"/>
          <w:numId w:val="0"/>
        </w:numPr>
        <w:ind w:left="425"/>
      </w:pPr>
      <w:r w:rsidRPr="0011622C">
        <w:br w:type="page"/>
      </w:r>
    </w:p>
    <w:p w:rsidR="00C33B58" w:rsidRPr="0011622C" w:rsidRDefault="00C33B58" w:rsidP="0046186E">
      <w:pPr>
        <w:pStyle w:val="NormlnS"/>
        <w:numPr>
          <w:ilvl w:val="0"/>
          <w:numId w:val="0"/>
        </w:numPr>
        <w:ind w:left="425"/>
        <w:rPr>
          <w:color w:val="ED7D31"/>
        </w:rPr>
      </w:pPr>
    </w:p>
    <w:p w:rsidR="00C33B58" w:rsidRDefault="00C33B58" w:rsidP="00213E61">
      <w:pPr>
        <w:pStyle w:val="Nadpissmlouvy"/>
        <w:keepNext w:val="0"/>
      </w:pPr>
      <w:r w:rsidRPr="0011622C">
        <w:t xml:space="preserve">Příloha č. 2 ke </w:t>
      </w:r>
      <w:bookmarkEnd w:id="10"/>
      <w:r w:rsidRPr="0011622C">
        <w:t xml:space="preserve">smlouvě o nájmu prostor </w:t>
      </w:r>
    </w:p>
    <w:p w:rsidR="00C33B58" w:rsidRDefault="00C33B58" w:rsidP="00213E61">
      <w:pPr>
        <w:pStyle w:val="NormlnSpodnadpisem"/>
        <w:keepNext w:val="0"/>
        <w:widowControl w:val="0"/>
      </w:pPr>
      <w:r w:rsidRPr="0011622C">
        <w:t>(dále jen „P</w:t>
      </w:r>
      <w:r w:rsidRPr="0011622C">
        <w:rPr>
          <w:b/>
        </w:rPr>
        <w:t xml:space="preserve">říloha č. </w:t>
      </w:r>
      <w:r>
        <w:rPr>
          <w:b/>
        </w:rPr>
        <w:t>2</w:t>
      </w:r>
      <w:r w:rsidRPr="0011622C">
        <w:t>“)</w:t>
      </w:r>
    </w:p>
    <w:p w:rsidR="00C33B58" w:rsidRDefault="00C33B58" w:rsidP="00213E61">
      <w:pPr>
        <w:pStyle w:val="NormlnSpodnadpisem"/>
        <w:keepNext w:val="0"/>
        <w:widowControl w:val="0"/>
        <w:rPr>
          <w:rFonts w:cs="Arial"/>
          <w:sz w:val="20"/>
        </w:rPr>
      </w:pPr>
      <w:r>
        <w:t>Speciifikace a výměry prostor včetně situačního plánu s vyznačením prostor</w:t>
      </w:r>
      <w:r w:rsidRPr="0011622C">
        <w:rPr>
          <w:rFonts w:cs="Arial"/>
          <w:sz w:val="20"/>
        </w:rPr>
        <w:t xml:space="preserve"> </w:t>
      </w:r>
      <w:r w:rsidRPr="00805713">
        <w:rPr>
          <w:noProof/>
          <w:color w:val="ED7D31"/>
        </w:rPr>
        <w:pict>
          <v:shape id="Obrázek 3" o:spid="_x0000_i1028" type="#_x0000_t75" style="width:445.2pt;height:597pt;visibility:visible">
            <v:imagedata r:id="rId10" o:title=""/>
          </v:shape>
        </w:pict>
      </w:r>
      <w:r w:rsidRPr="0011622C">
        <w:rPr>
          <w:rFonts w:cs="Arial"/>
          <w:sz w:val="20"/>
        </w:rPr>
        <w:t> </w:t>
      </w:r>
    </w:p>
    <w:p w:rsidR="00C33B58" w:rsidRDefault="00C33B58" w:rsidP="00045C31">
      <w:pPr>
        <w:pStyle w:val="NormlnSpodnadpisem"/>
        <w:rPr>
          <w:color w:val="ED7D31"/>
        </w:rPr>
      </w:pPr>
      <w:r w:rsidRPr="00805713">
        <w:rPr>
          <w:noProof/>
          <w:color w:val="ED7D31"/>
        </w:rPr>
        <w:pict>
          <v:shape id="Obrázek 4" o:spid="_x0000_i1029" type="#_x0000_t75" style="width:494.4pt;height:683.4pt;visibility:visible">
            <v:imagedata r:id="rId11" o:title=""/>
          </v:shape>
        </w:pict>
      </w:r>
      <w:r w:rsidRPr="00805713">
        <w:rPr>
          <w:noProof/>
          <w:color w:val="ED7D31"/>
        </w:rPr>
        <w:pict>
          <v:shape id="Obrázek 5" o:spid="_x0000_i1030" type="#_x0000_t75" style="width:428.4pt;height:679.8pt;visibility:visible">
            <v:imagedata r:id="rId12" o:title=""/>
          </v:shape>
        </w:pict>
      </w:r>
      <w:r w:rsidRPr="00805713">
        <w:rPr>
          <w:noProof/>
          <w:color w:val="ED7D31"/>
        </w:rPr>
        <w:pict>
          <v:shape id="Obrázek 6" o:spid="_x0000_i1031" type="#_x0000_t75" style="width:700.8pt;height:499.8pt;rotation:-90;visibility:visible">
            <v:imagedata r:id="rId13" o:title=""/>
          </v:shape>
        </w:pict>
      </w:r>
    </w:p>
    <w:p w:rsidR="00C33B58" w:rsidRPr="0011622C" w:rsidRDefault="00C33B58" w:rsidP="00045C31">
      <w:pPr>
        <w:pStyle w:val="NormlnSpodnadpisem"/>
        <w:rPr>
          <w:color w:val="ED7D31"/>
        </w:rPr>
      </w:pPr>
      <w:r w:rsidRPr="00805713">
        <w:rPr>
          <w:noProof/>
          <w:color w:val="ED7D31"/>
        </w:rPr>
        <w:pict>
          <v:shape id="Obrázek 7" o:spid="_x0000_i1032" type="#_x0000_t75" style="width:696.6pt;height:489pt;rotation:-90;visibility:visible">
            <v:imagedata r:id="rId14" o:title=""/>
          </v:shape>
        </w:pict>
      </w:r>
      <w:r w:rsidRPr="00805713">
        <w:rPr>
          <w:noProof/>
          <w:color w:val="ED7D31"/>
        </w:rPr>
        <w:pict>
          <v:shape id="Obrázek 8" o:spid="_x0000_i1033" type="#_x0000_t75" style="width:420.6pt;height:629.4pt;visibility:visible">
            <v:imagedata r:id="rId15" o:title=""/>
          </v:shape>
        </w:pict>
      </w:r>
      <w:r w:rsidRPr="0011622C">
        <w:rPr>
          <w:color w:val="ED7D31"/>
        </w:rPr>
        <w:br w:type="page"/>
      </w:r>
    </w:p>
    <w:p w:rsidR="00C33B58" w:rsidRPr="004519B7" w:rsidRDefault="00C33B58" w:rsidP="00B3193C">
      <w:pPr>
        <w:pStyle w:val="Nadpissmlouvy"/>
        <w:keepNext w:val="0"/>
        <w:widowControl w:val="0"/>
      </w:pPr>
      <w:bookmarkStart w:id="11" w:name="_Toc255905763"/>
      <w:r w:rsidRPr="004519B7">
        <w:t xml:space="preserve">Příloha č. 3 </w:t>
      </w:r>
      <w:bookmarkEnd w:id="11"/>
      <w:r w:rsidRPr="004519B7">
        <w:t>ke smlouvě o nájmu prostor sloužících podnikání</w:t>
      </w:r>
    </w:p>
    <w:p w:rsidR="00C33B58" w:rsidRPr="004519B7" w:rsidRDefault="00C33B58" w:rsidP="00B3193C">
      <w:pPr>
        <w:pStyle w:val="NormlnSpodnadpisem"/>
        <w:keepNext w:val="0"/>
        <w:widowControl w:val="0"/>
      </w:pPr>
      <w:r w:rsidRPr="004519B7">
        <w:t>(dále jen „P</w:t>
      </w:r>
      <w:r w:rsidRPr="004519B7">
        <w:rPr>
          <w:b/>
        </w:rPr>
        <w:t>říloha č. 3</w:t>
      </w:r>
      <w:r w:rsidRPr="004519B7">
        <w:t>“)</w:t>
      </w:r>
    </w:p>
    <w:p w:rsidR="00C33B58" w:rsidRPr="004519B7" w:rsidRDefault="00C33B58" w:rsidP="00B3193C">
      <w:pPr>
        <w:widowControl w:val="0"/>
      </w:pPr>
    </w:p>
    <w:p w:rsidR="00C33B58" w:rsidRPr="0011622C" w:rsidRDefault="00C33B58" w:rsidP="00380800">
      <w:pPr>
        <w:pStyle w:val="Nadpislnku"/>
        <w:keepNext w:val="0"/>
        <w:widowControl w:val="0"/>
        <w:numPr>
          <w:ilvl w:val="0"/>
          <w:numId w:val="0"/>
        </w:numPr>
        <w:spacing w:before="0" w:after="0"/>
        <w:jc w:val="left"/>
        <w:rPr>
          <w:color w:val="ED7D31"/>
        </w:rPr>
      </w:pPr>
    </w:p>
    <w:p w:rsidR="00C33B58" w:rsidRPr="0011622C" w:rsidRDefault="00C33B58" w:rsidP="00380800">
      <w:pPr>
        <w:pStyle w:val="Nadpislnku"/>
        <w:keepNext w:val="0"/>
        <w:widowControl w:val="0"/>
        <w:numPr>
          <w:ilvl w:val="0"/>
          <w:numId w:val="0"/>
        </w:numPr>
        <w:spacing w:before="0" w:after="0"/>
        <w:jc w:val="left"/>
        <w:rPr>
          <w:color w:val="ED7D31"/>
        </w:rPr>
      </w:pPr>
    </w:p>
    <w:p w:rsidR="00C33B58" w:rsidRPr="00446479" w:rsidRDefault="00C33B58" w:rsidP="004519B7">
      <w:pPr>
        <w:jc w:val="both"/>
        <w:rPr>
          <w:rFonts w:ascii="Arial" w:hAnsi="Arial"/>
          <w:b/>
          <w:sz w:val="18"/>
          <w:szCs w:val="24"/>
        </w:rPr>
      </w:pPr>
      <w:r w:rsidRPr="00446479">
        <w:rPr>
          <w:rFonts w:ascii="Arial" w:hAnsi="Arial"/>
          <w:b/>
          <w:sz w:val="18"/>
          <w:szCs w:val="24"/>
        </w:rPr>
        <w:t xml:space="preserve">Česká spořitelna, a.s. </w:t>
      </w:r>
    </w:p>
    <w:p w:rsidR="00C33B58" w:rsidRPr="00446479" w:rsidRDefault="00C33B58" w:rsidP="004519B7">
      <w:pPr>
        <w:jc w:val="both"/>
        <w:rPr>
          <w:rFonts w:ascii="Arial" w:hAnsi="Arial"/>
          <w:sz w:val="18"/>
          <w:szCs w:val="24"/>
        </w:rPr>
      </w:pPr>
      <w:r w:rsidRPr="00446479">
        <w:rPr>
          <w:rFonts w:ascii="Arial" w:hAnsi="Arial"/>
          <w:sz w:val="18"/>
          <w:szCs w:val="24"/>
        </w:rPr>
        <w:t>Výpis z obchodního rejstříku nájemce vedeném Městským soudem v Praze, oddíl B, vložka 1171</w:t>
      </w:r>
    </w:p>
    <w:p w:rsidR="00C33B58" w:rsidRPr="00446479" w:rsidRDefault="00C33B58" w:rsidP="004519B7">
      <w:pPr>
        <w:jc w:val="both"/>
        <w:rPr>
          <w:rFonts w:ascii="Arial" w:hAnsi="Arial"/>
          <w:sz w:val="18"/>
          <w:szCs w:val="24"/>
        </w:rPr>
      </w:pPr>
    </w:p>
    <w:p w:rsidR="00C33B58" w:rsidRPr="00446479" w:rsidRDefault="00C33B58" w:rsidP="004519B7">
      <w:pPr>
        <w:jc w:val="both"/>
        <w:rPr>
          <w:rFonts w:ascii="Arial" w:hAnsi="Arial"/>
          <w:b/>
          <w:sz w:val="18"/>
          <w:szCs w:val="24"/>
        </w:rPr>
      </w:pPr>
    </w:p>
    <w:p w:rsidR="00C33B58" w:rsidRPr="0011622C" w:rsidRDefault="00C33B58" w:rsidP="00380800">
      <w:pPr>
        <w:pStyle w:val="NormlnS"/>
        <w:keepNext w:val="0"/>
        <w:widowControl w:val="0"/>
        <w:numPr>
          <w:ilvl w:val="0"/>
          <w:numId w:val="0"/>
        </w:numPr>
        <w:rPr>
          <w:color w:val="ED7D31"/>
        </w:rPr>
      </w:pPr>
    </w:p>
    <w:p w:rsidR="00C33B58" w:rsidRPr="0011622C" w:rsidRDefault="00C33B58" w:rsidP="00380800">
      <w:pPr>
        <w:pStyle w:val="NormlnS"/>
        <w:keepNext w:val="0"/>
        <w:widowControl w:val="0"/>
        <w:numPr>
          <w:ilvl w:val="0"/>
          <w:numId w:val="0"/>
        </w:numPr>
        <w:rPr>
          <w:color w:val="ED7D31"/>
        </w:rPr>
      </w:pPr>
    </w:p>
    <w:p w:rsidR="00C33B58" w:rsidRPr="0011622C" w:rsidRDefault="00C33B58" w:rsidP="00B3193C">
      <w:pPr>
        <w:pStyle w:val="NormlnS"/>
        <w:keepNext w:val="0"/>
        <w:widowControl w:val="0"/>
        <w:numPr>
          <w:ilvl w:val="0"/>
          <w:numId w:val="0"/>
        </w:numPr>
        <w:ind w:left="425" w:hanging="425"/>
        <w:rPr>
          <w:color w:val="ED7D31"/>
        </w:rPr>
      </w:pPr>
    </w:p>
    <w:p w:rsidR="00C33B58" w:rsidRPr="0011622C" w:rsidRDefault="00C33B58" w:rsidP="002B2DB3">
      <w:pPr>
        <w:jc w:val="both"/>
        <w:rPr>
          <w:rFonts w:ascii="Arial" w:hAnsi="Arial" w:cs="Arial"/>
          <w:b/>
          <w:bCs/>
          <w:color w:val="ED7D31"/>
          <w:sz w:val="20"/>
        </w:rPr>
      </w:pPr>
    </w:p>
    <w:p w:rsidR="00C33B58" w:rsidRPr="0011622C" w:rsidRDefault="00C33B58" w:rsidP="00AB5D8D">
      <w:pPr>
        <w:pStyle w:val="Nadpissmlouvy"/>
        <w:keepNext w:val="0"/>
        <w:widowControl w:val="0"/>
        <w:rPr>
          <w:color w:val="ED7D31"/>
        </w:rPr>
      </w:pPr>
      <w:r w:rsidRPr="0011622C">
        <w:rPr>
          <w:color w:val="ED7D31"/>
        </w:rPr>
        <w:br w:type="page"/>
      </w:r>
      <w:bookmarkStart w:id="12" w:name="_Toc255905769"/>
    </w:p>
    <w:p w:rsidR="00C33B58" w:rsidRPr="0011622C" w:rsidRDefault="00C33B58" w:rsidP="00952A80">
      <w:pPr>
        <w:pStyle w:val="NormlnSpodnadpisem"/>
        <w:keepNext w:val="0"/>
        <w:widowControl w:val="0"/>
        <w:rPr>
          <w:color w:val="ED7D31"/>
        </w:rPr>
      </w:pPr>
      <w:bookmarkStart w:id="13" w:name="text1"/>
      <w:bookmarkEnd w:id="12"/>
      <w:bookmarkEnd w:id="13"/>
    </w:p>
    <w:p w:rsidR="00C33B58" w:rsidRPr="00C258C8" w:rsidRDefault="00C33B58" w:rsidP="00952A80">
      <w:pPr>
        <w:pStyle w:val="Nadpissmlouvy"/>
        <w:keepNext w:val="0"/>
        <w:widowControl w:val="0"/>
      </w:pPr>
      <w:r w:rsidRPr="00C258C8">
        <w:t>Příloha č. 4 ke smlouvě o nájmu prostor sloužících podnikání</w:t>
      </w:r>
    </w:p>
    <w:p w:rsidR="00C33B58" w:rsidRPr="00C258C8" w:rsidRDefault="00C33B58" w:rsidP="00952A80">
      <w:pPr>
        <w:pStyle w:val="NormlnSpodnadpisem"/>
        <w:keepNext w:val="0"/>
        <w:widowControl w:val="0"/>
      </w:pPr>
      <w:r w:rsidRPr="00C258C8">
        <w:t>(dále jen „P</w:t>
      </w:r>
      <w:r w:rsidRPr="00C258C8">
        <w:rPr>
          <w:b/>
        </w:rPr>
        <w:t>říloha č. 4</w:t>
      </w:r>
      <w:r w:rsidRPr="00C258C8">
        <w:t>“)</w:t>
      </w:r>
    </w:p>
    <w:p w:rsidR="00C33B58" w:rsidRPr="00C258C8" w:rsidRDefault="00C33B58" w:rsidP="00952A80">
      <w:pPr>
        <w:widowControl w:val="0"/>
      </w:pPr>
    </w:p>
    <w:p w:rsidR="00C33B58" w:rsidRPr="00C258C8" w:rsidRDefault="00C33B58" w:rsidP="00952A80">
      <w:pPr>
        <w:pStyle w:val="Nadpislnku"/>
        <w:keepNext w:val="0"/>
        <w:widowControl w:val="0"/>
        <w:numPr>
          <w:ilvl w:val="0"/>
          <w:numId w:val="0"/>
        </w:numPr>
        <w:rPr>
          <w:rFonts w:cs="Arial"/>
          <w:sz w:val="20"/>
          <w:szCs w:val="20"/>
        </w:rPr>
      </w:pPr>
      <w:bookmarkStart w:id="14" w:name="_Toc255905768"/>
      <w:r w:rsidRPr="00C258C8">
        <w:rPr>
          <w:rFonts w:cs="Arial"/>
          <w:sz w:val="20"/>
          <w:szCs w:val="20"/>
        </w:rPr>
        <w:t>Evidenční list</w:t>
      </w:r>
      <w:bookmarkEnd w:id="14"/>
    </w:p>
    <w:tbl>
      <w:tblPr>
        <w:tblW w:w="7695" w:type="dxa"/>
        <w:jc w:val="center"/>
        <w:tblLayout w:type="fixed"/>
        <w:tblCellMar>
          <w:left w:w="70" w:type="dxa"/>
          <w:right w:w="70" w:type="dxa"/>
        </w:tblCellMar>
        <w:tblLook w:val="0000"/>
      </w:tblPr>
      <w:tblGrid>
        <w:gridCol w:w="3532"/>
        <w:gridCol w:w="2490"/>
        <w:gridCol w:w="1673"/>
      </w:tblGrid>
      <w:tr w:rsidR="00C33B58" w:rsidRPr="004519B7" w:rsidTr="009A2BF3">
        <w:trPr>
          <w:trHeight w:val="255"/>
          <w:jc w:val="center"/>
        </w:trPr>
        <w:tc>
          <w:tcPr>
            <w:tcW w:w="7695" w:type="dxa"/>
            <w:gridSpan w:val="3"/>
            <w:tcBorders>
              <w:top w:val="nil"/>
              <w:left w:val="nil"/>
              <w:bottom w:val="nil"/>
              <w:right w:val="nil"/>
            </w:tcBorders>
            <w:noWrap/>
          </w:tcPr>
          <w:p w:rsidR="00C33B58" w:rsidRPr="004519B7" w:rsidRDefault="00C33B58" w:rsidP="001C1036">
            <w:pPr>
              <w:widowControl w:val="0"/>
              <w:jc w:val="center"/>
              <w:rPr>
                <w:rFonts w:ascii="Arial" w:hAnsi="Arial" w:cs="Arial"/>
                <w:color w:val="ED7D31"/>
                <w:sz w:val="20"/>
              </w:rPr>
            </w:pPr>
            <w:r w:rsidRPr="00C258C8">
              <w:rPr>
                <w:rFonts w:ascii="Arial" w:hAnsi="Arial" w:cs="Arial"/>
                <w:sz w:val="20"/>
              </w:rPr>
              <w:t>Platný od 1.</w:t>
            </w:r>
            <w:r>
              <w:rPr>
                <w:rFonts w:ascii="Arial" w:hAnsi="Arial" w:cs="Arial"/>
                <w:sz w:val="20"/>
              </w:rPr>
              <w:t>3</w:t>
            </w:r>
            <w:r w:rsidRPr="00C258C8">
              <w:rPr>
                <w:rFonts w:ascii="Arial" w:hAnsi="Arial" w:cs="Arial"/>
                <w:sz w:val="20"/>
              </w:rPr>
              <w:t xml:space="preserve">.2021  (číslo smlouvy CS v SAP  </w:t>
            </w:r>
            <w:r w:rsidRPr="001C1036">
              <w:rPr>
                <w:rFonts w:ascii="Arial" w:hAnsi="Arial" w:cs="Arial"/>
                <w:sz w:val="20"/>
              </w:rPr>
              <w:t>600000……….)</w:t>
            </w:r>
          </w:p>
        </w:tc>
      </w:tr>
      <w:tr w:rsidR="00C33B58" w:rsidRPr="004519B7" w:rsidTr="009A2BF3">
        <w:trPr>
          <w:trHeight w:val="255"/>
          <w:jc w:val="center"/>
        </w:trPr>
        <w:tc>
          <w:tcPr>
            <w:tcW w:w="3532" w:type="dxa"/>
            <w:tcBorders>
              <w:top w:val="nil"/>
              <w:left w:val="nil"/>
              <w:bottom w:val="nil"/>
              <w:right w:val="nil"/>
            </w:tcBorders>
            <w:noWrap/>
          </w:tcPr>
          <w:p w:rsidR="00C33B58" w:rsidRPr="004519B7" w:rsidRDefault="00C33B58" w:rsidP="00952A80">
            <w:pPr>
              <w:widowControl w:val="0"/>
              <w:rPr>
                <w:rFonts w:ascii="Arial" w:hAnsi="Arial" w:cs="Arial"/>
                <w:color w:val="ED7D31"/>
                <w:sz w:val="20"/>
              </w:rPr>
            </w:pPr>
          </w:p>
        </w:tc>
        <w:tc>
          <w:tcPr>
            <w:tcW w:w="2490" w:type="dxa"/>
            <w:tcBorders>
              <w:top w:val="nil"/>
              <w:left w:val="nil"/>
              <w:bottom w:val="nil"/>
              <w:right w:val="nil"/>
            </w:tcBorders>
            <w:noWrap/>
          </w:tcPr>
          <w:p w:rsidR="00C33B58" w:rsidRPr="004519B7" w:rsidRDefault="00C33B58" w:rsidP="00952A80">
            <w:pPr>
              <w:widowControl w:val="0"/>
              <w:rPr>
                <w:rFonts w:ascii="Arial" w:hAnsi="Arial" w:cs="Arial"/>
                <w:color w:val="ED7D31"/>
                <w:sz w:val="20"/>
              </w:rPr>
            </w:pPr>
          </w:p>
        </w:tc>
        <w:tc>
          <w:tcPr>
            <w:tcW w:w="1673" w:type="dxa"/>
            <w:tcBorders>
              <w:top w:val="nil"/>
              <w:left w:val="nil"/>
              <w:bottom w:val="nil"/>
              <w:right w:val="nil"/>
            </w:tcBorders>
            <w:noWrap/>
          </w:tcPr>
          <w:p w:rsidR="00C33B58" w:rsidRPr="004519B7" w:rsidRDefault="00C33B58" w:rsidP="00952A80">
            <w:pPr>
              <w:widowControl w:val="0"/>
              <w:rPr>
                <w:rFonts w:ascii="Arial" w:hAnsi="Arial" w:cs="Arial"/>
                <w:color w:val="ED7D31"/>
                <w:sz w:val="20"/>
              </w:rPr>
            </w:pPr>
          </w:p>
        </w:tc>
      </w:tr>
      <w:tr w:rsidR="00C33B58" w:rsidRPr="009B3772" w:rsidTr="009A2BF3">
        <w:trPr>
          <w:trHeight w:val="255"/>
          <w:jc w:val="center"/>
        </w:trPr>
        <w:tc>
          <w:tcPr>
            <w:tcW w:w="3532" w:type="dxa"/>
            <w:tcBorders>
              <w:top w:val="nil"/>
              <w:left w:val="nil"/>
              <w:bottom w:val="nil"/>
              <w:right w:val="nil"/>
            </w:tcBorders>
            <w:noWrap/>
          </w:tcPr>
          <w:p w:rsidR="00C33B58" w:rsidRPr="009B3772" w:rsidRDefault="00C33B58" w:rsidP="00952A80">
            <w:pPr>
              <w:widowControl w:val="0"/>
              <w:rPr>
                <w:rFonts w:ascii="Arial" w:hAnsi="Arial" w:cs="Arial"/>
                <w:b/>
                <w:bCs/>
                <w:color w:val="ED7D31"/>
                <w:sz w:val="20"/>
              </w:rPr>
            </w:pPr>
            <w:r w:rsidRPr="009B3772">
              <w:rPr>
                <w:rFonts w:ascii="Arial" w:hAnsi="Arial" w:cs="Arial"/>
                <w:b/>
                <w:bCs/>
                <w:sz w:val="20"/>
              </w:rPr>
              <w:t>Pronajímatel:</w:t>
            </w:r>
          </w:p>
        </w:tc>
        <w:tc>
          <w:tcPr>
            <w:tcW w:w="4163" w:type="dxa"/>
            <w:gridSpan w:val="2"/>
            <w:tcBorders>
              <w:top w:val="nil"/>
              <w:left w:val="nil"/>
              <w:bottom w:val="nil"/>
              <w:right w:val="nil"/>
            </w:tcBorders>
            <w:noWrap/>
          </w:tcPr>
          <w:p w:rsidR="00C33B58" w:rsidRPr="009B3772" w:rsidRDefault="00C33B58" w:rsidP="0087459A">
            <w:pPr>
              <w:jc w:val="both"/>
              <w:rPr>
                <w:rFonts w:ascii="Arial" w:hAnsi="Arial" w:cs="Arial"/>
                <w:b/>
                <w:sz w:val="20"/>
              </w:rPr>
            </w:pPr>
            <w:r w:rsidRPr="009B3772">
              <w:rPr>
                <w:rFonts w:ascii="Arial" w:hAnsi="Arial" w:cs="Arial"/>
                <w:b/>
                <w:sz w:val="20"/>
              </w:rPr>
              <w:t xml:space="preserve">Město Chrastava </w:t>
            </w:r>
          </w:p>
          <w:p w:rsidR="00C33B58" w:rsidRPr="009B3772" w:rsidRDefault="00C33B58" w:rsidP="0087459A">
            <w:pPr>
              <w:jc w:val="both"/>
              <w:rPr>
                <w:rFonts w:ascii="Arial" w:hAnsi="Arial" w:cs="Arial"/>
                <w:b/>
                <w:sz w:val="20"/>
              </w:rPr>
            </w:pPr>
            <w:r w:rsidRPr="009B3772">
              <w:rPr>
                <w:rFonts w:ascii="Arial" w:hAnsi="Arial" w:cs="Arial"/>
                <w:sz w:val="20"/>
              </w:rPr>
              <w:t>náměstí 1. máje 1, Chrastava  PSČ 463 31</w:t>
            </w:r>
          </w:p>
          <w:p w:rsidR="00C33B58" w:rsidRPr="009B3772" w:rsidRDefault="00C33B58" w:rsidP="0087459A">
            <w:pPr>
              <w:jc w:val="both"/>
              <w:rPr>
                <w:rFonts w:ascii="Arial" w:hAnsi="Arial" w:cs="Arial"/>
                <w:sz w:val="20"/>
              </w:rPr>
            </w:pPr>
            <w:r w:rsidRPr="009B3772">
              <w:rPr>
                <w:rFonts w:ascii="Arial" w:hAnsi="Arial" w:cs="Arial"/>
                <w:sz w:val="20"/>
              </w:rPr>
              <w:t>IČ: 00262871</w:t>
            </w:r>
            <w:r w:rsidRPr="009B3772">
              <w:rPr>
                <w:rFonts w:ascii="Arial" w:hAnsi="Arial" w:cs="Arial"/>
                <w:sz w:val="20"/>
              </w:rPr>
              <w:tab/>
              <w:t>DIČ: CZ00262871</w:t>
            </w:r>
          </w:p>
          <w:p w:rsidR="00C33B58" w:rsidRPr="009B3772" w:rsidRDefault="00C33B58" w:rsidP="00C258C8">
            <w:pPr>
              <w:jc w:val="both"/>
              <w:rPr>
                <w:rFonts w:ascii="Arial" w:hAnsi="Arial" w:cs="Arial"/>
                <w:b/>
                <w:bCs/>
                <w:iCs/>
                <w:color w:val="ED7D31"/>
                <w:sz w:val="20"/>
              </w:rPr>
            </w:pPr>
            <w:r w:rsidRPr="009B3772">
              <w:rPr>
                <w:rFonts w:ascii="Arial" w:hAnsi="Arial" w:cs="Arial"/>
                <w:b/>
                <w:bCs/>
                <w:iCs/>
                <w:sz w:val="20"/>
              </w:rPr>
              <w:t>číslo účtu:</w:t>
            </w:r>
            <w:bookmarkStart w:id="15" w:name="_GoBack"/>
            <w:bookmarkEnd w:id="15"/>
            <w:r w:rsidRPr="009B3772">
              <w:rPr>
                <w:rFonts w:ascii="Arial" w:hAnsi="Arial" w:cs="Arial"/>
                <w:b/>
                <w:bCs/>
                <w:iCs/>
                <w:color w:val="ED7D31"/>
                <w:sz w:val="20"/>
              </w:rPr>
              <w:t xml:space="preserve"> </w:t>
            </w:r>
            <w:r w:rsidRPr="009B3772">
              <w:rPr>
                <w:rFonts w:ascii="Arial" w:hAnsi="Arial" w:cs="Arial"/>
                <w:b/>
                <w:bCs/>
                <w:iCs/>
                <w:sz w:val="20"/>
              </w:rPr>
              <w:t>29022-0984852379/0800</w:t>
            </w:r>
          </w:p>
          <w:p w:rsidR="00C33B58" w:rsidRPr="009B3772" w:rsidRDefault="00C33B58" w:rsidP="00C258C8">
            <w:pPr>
              <w:jc w:val="both"/>
              <w:rPr>
                <w:rFonts w:ascii="Arial" w:hAnsi="Arial" w:cs="Arial"/>
                <w:color w:val="ED7D31"/>
                <w:sz w:val="20"/>
              </w:rPr>
            </w:pPr>
          </w:p>
        </w:tc>
      </w:tr>
      <w:tr w:rsidR="00C33B58" w:rsidRPr="009B3772" w:rsidTr="009A2BF3">
        <w:trPr>
          <w:trHeight w:val="255"/>
          <w:jc w:val="center"/>
        </w:trPr>
        <w:tc>
          <w:tcPr>
            <w:tcW w:w="3532" w:type="dxa"/>
            <w:tcBorders>
              <w:top w:val="nil"/>
              <w:left w:val="nil"/>
              <w:bottom w:val="nil"/>
              <w:right w:val="nil"/>
            </w:tcBorders>
            <w:noWrap/>
          </w:tcPr>
          <w:p w:rsidR="00C33B58" w:rsidRPr="009B3772" w:rsidRDefault="00C33B58" w:rsidP="00952A80">
            <w:pPr>
              <w:widowControl w:val="0"/>
              <w:rPr>
                <w:rFonts w:ascii="Arial" w:hAnsi="Arial" w:cs="Arial"/>
                <w:b/>
                <w:bCs/>
                <w:sz w:val="20"/>
              </w:rPr>
            </w:pPr>
            <w:r w:rsidRPr="009B3772">
              <w:rPr>
                <w:rFonts w:ascii="Arial" w:hAnsi="Arial" w:cs="Arial"/>
                <w:b/>
                <w:bCs/>
                <w:sz w:val="20"/>
              </w:rPr>
              <w:t>Místo nemovitosti:</w:t>
            </w:r>
          </w:p>
        </w:tc>
        <w:tc>
          <w:tcPr>
            <w:tcW w:w="4163" w:type="dxa"/>
            <w:gridSpan w:val="2"/>
            <w:tcBorders>
              <w:top w:val="nil"/>
              <w:left w:val="nil"/>
              <w:bottom w:val="nil"/>
              <w:right w:val="nil"/>
            </w:tcBorders>
            <w:noWrap/>
          </w:tcPr>
          <w:p w:rsidR="00C33B58" w:rsidRPr="009B3772" w:rsidRDefault="00C33B58" w:rsidP="00C258C8">
            <w:pPr>
              <w:widowControl w:val="0"/>
              <w:ind w:right="-172"/>
              <w:rPr>
                <w:rFonts w:ascii="Arial" w:hAnsi="Arial" w:cs="Arial"/>
                <w:b/>
                <w:sz w:val="20"/>
              </w:rPr>
            </w:pPr>
            <w:r w:rsidRPr="009B3772">
              <w:rPr>
                <w:rFonts w:ascii="Arial" w:hAnsi="Arial" w:cs="Arial"/>
                <w:b/>
                <w:sz w:val="20"/>
              </w:rPr>
              <w:t>Chrastava, náměstí 1. máje 251, PSČ 463 31</w:t>
            </w:r>
          </w:p>
        </w:tc>
      </w:tr>
      <w:tr w:rsidR="00C33B58" w:rsidRPr="009B3772" w:rsidTr="009A2BF3">
        <w:trPr>
          <w:trHeight w:val="255"/>
          <w:jc w:val="center"/>
        </w:trPr>
        <w:tc>
          <w:tcPr>
            <w:tcW w:w="3532" w:type="dxa"/>
            <w:tcBorders>
              <w:top w:val="nil"/>
              <w:left w:val="nil"/>
              <w:bottom w:val="nil"/>
              <w:right w:val="nil"/>
            </w:tcBorders>
            <w:noWrap/>
          </w:tcPr>
          <w:p w:rsidR="00C33B58" w:rsidRPr="009B3772" w:rsidRDefault="00C33B58" w:rsidP="00952A80">
            <w:pPr>
              <w:widowControl w:val="0"/>
              <w:rPr>
                <w:rFonts w:ascii="Arial" w:hAnsi="Arial" w:cs="Arial"/>
                <w:b/>
                <w:bCs/>
                <w:sz w:val="20"/>
              </w:rPr>
            </w:pPr>
          </w:p>
          <w:p w:rsidR="00C33B58" w:rsidRPr="009B3772" w:rsidRDefault="00C33B58" w:rsidP="00952A80">
            <w:pPr>
              <w:widowControl w:val="0"/>
              <w:rPr>
                <w:rFonts w:ascii="Arial" w:hAnsi="Arial" w:cs="Arial"/>
                <w:b/>
                <w:bCs/>
                <w:sz w:val="20"/>
              </w:rPr>
            </w:pPr>
            <w:r w:rsidRPr="009B3772">
              <w:rPr>
                <w:rFonts w:ascii="Arial" w:hAnsi="Arial" w:cs="Arial"/>
                <w:b/>
                <w:bCs/>
                <w:sz w:val="20"/>
              </w:rPr>
              <w:t>Nájemce:</w:t>
            </w:r>
          </w:p>
        </w:tc>
        <w:tc>
          <w:tcPr>
            <w:tcW w:w="4163" w:type="dxa"/>
            <w:gridSpan w:val="2"/>
            <w:tcBorders>
              <w:top w:val="nil"/>
              <w:left w:val="nil"/>
              <w:bottom w:val="nil"/>
              <w:right w:val="nil"/>
            </w:tcBorders>
            <w:noWrap/>
          </w:tcPr>
          <w:p w:rsidR="00C33B58" w:rsidRPr="009B3772" w:rsidRDefault="00C33B58" w:rsidP="00952A80">
            <w:pPr>
              <w:widowControl w:val="0"/>
              <w:rPr>
                <w:rFonts w:ascii="Arial" w:hAnsi="Arial" w:cs="Arial"/>
                <w:b/>
                <w:sz w:val="20"/>
              </w:rPr>
            </w:pPr>
          </w:p>
          <w:p w:rsidR="00C33B58" w:rsidRPr="009B3772" w:rsidRDefault="00C33B58" w:rsidP="00952A80">
            <w:pPr>
              <w:widowControl w:val="0"/>
              <w:rPr>
                <w:rFonts w:ascii="Arial" w:hAnsi="Arial" w:cs="Arial"/>
                <w:sz w:val="20"/>
              </w:rPr>
            </w:pPr>
            <w:r w:rsidRPr="009B3772">
              <w:rPr>
                <w:rFonts w:ascii="Arial" w:hAnsi="Arial" w:cs="Arial"/>
                <w:b/>
                <w:sz w:val="20"/>
              </w:rPr>
              <w:t xml:space="preserve">Česká spořitelna, a.s.,                         </w:t>
            </w:r>
            <w:r w:rsidRPr="009B3772">
              <w:rPr>
                <w:rFonts w:ascii="Arial" w:hAnsi="Arial" w:cs="Arial"/>
                <w:sz w:val="20"/>
              </w:rPr>
              <w:t xml:space="preserve"> Olbrachtova 1929/62, 140 00 Praha 4, </w:t>
            </w:r>
          </w:p>
          <w:p w:rsidR="00C33B58" w:rsidRPr="009B3772" w:rsidRDefault="00C33B58" w:rsidP="00952A80">
            <w:pPr>
              <w:widowControl w:val="0"/>
              <w:rPr>
                <w:rFonts w:ascii="Arial" w:hAnsi="Arial" w:cs="Arial"/>
                <w:sz w:val="20"/>
              </w:rPr>
            </w:pPr>
            <w:r w:rsidRPr="009B3772">
              <w:rPr>
                <w:rFonts w:ascii="Arial" w:hAnsi="Arial" w:cs="Arial"/>
                <w:sz w:val="20"/>
              </w:rPr>
              <w:t>IČ 45244782, DIČ 699001261</w:t>
            </w:r>
          </w:p>
          <w:p w:rsidR="00C33B58" w:rsidRPr="009B3772" w:rsidRDefault="00C33B58" w:rsidP="0087459A">
            <w:pPr>
              <w:widowControl w:val="0"/>
              <w:rPr>
                <w:rFonts w:ascii="Arial" w:hAnsi="Arial" w:cs="Arial"/>
                <w:b/>
                <w:bCs/>
                <w:iCs/>
                <w:sz w:val="20"/>
              </w:rPr>
            </w:pPr>
            <w:r w:rsidRPr="009B3772">
              <w:rPr>
                <w:rFonts w:ascii="Arial" w:hAnsi="Arial" w:cs="Arial"/>
                <w:b/>
                <w:bCs/>
                <w:iCs/>
                <w:sz w:val="20"/>
              </w:rPr>
              <w:t>číslo účtu: 120088-34200166/0800</w:t>
            </w:r>
          </w:p>
          <w:p w:rsidR="00C33B58" w:rsidRPr="009B3772" w:rsidRDefault="00C33B58" w:rsidP="00952A80">
            <w:pPr>
              <w:widowControl w:val="0"/>
              <w:rPr>
                <w:rFonts w:ascii="Arial" w:hAnsi="Arial" w:cs="Arial"/>
                <w:b/>
                <w:sz w:val="20"/>
              </w:rPr>
            </w:pPr>
          </w:p>
        </w:tc>
      </w:tr>
      <w:tr w:rsidR="00C33B58" w:rsidRPr="00C258C8" w:rsidTr="009A2BF3">
        <w:trPr>
          <w:trHeight w:val="255"/>
          <w:jc w:val="center"/>
        </w:trPr>
        <w:tc>
          <w:tcPr>
            <w:tcW w:w="3532" w:type="dxa"/>
            <w:tcBorders>
              <w:top w:val="nil"/>
              <w:left w:val="nil"/>
              <w:bottom w:val="nil"/>
              <w:right w:val="nil"/>
            </w:tcBorders>
            <w:noWrap/>
          </w:tcPr>
          <w:p w:rsidR="00C33B58" w:rsidRPr="009B3772" w:rsidRDefault="00C33B58" w:rsidP="00952A80">
            <w:pPr>
              <w:widowControl w:val="0"/>
              <w:rPr>
                <w:rFonts w:ascii="Arial" w:hAnsi="Arial" w:cs="Arial"/>
                <w:b/>
                <w:bCs/>
                <w:sz w:val="20"/>
              </w:rPr>
            </w:pPr>
          </w:p>
          <w:p w:rsidR="00C33B58" w:rsidRPr="009B3772" w:rsidRDefault="00C33B58" w:rsidP="00952A80">
            <w:pPr>
              <w:widowControl w:val="0"/>
              <w:rPr>
                <w:rFonts w:ascii="Arial" w:hAnsi="Arial" w:cs="Arial"/>
                <w:b/>
                <w:bCs/>
                <w:sz w:val="20"/>
              </w:rPr>
            </w:pPr>
            <w:r w:rsidRPr="009B3772">
              <w:rPr>
                <w:rFonts w:ascii="Arial" w:hAnsi="Arial" w:cs="Arial"/>
                <w:b/>
                <w:bCs/>
                <w:sz w:val="20"/>
              </w:rPr>
              <w:t>Pronajaté prostory:</w:t>
            </w:r>
          </w:p>
        </w:tc>
        <w:tc>
          <w:tcPr>
            <w:tcW w:w="4163" w:type="dxa"/>
            <w:gridSpan w:val="2"/>
            <w:tcBorders>
              <w:top w:val="nil"/>
              <w:left w:val="nil"/>
              <w:bottom w:val="nil"/>
              <w:right w:val="nil"/>
            </w:tcBorders>
            <w:noWrap/>
          </w:tcPr>
          <w:p w:rsidR="00C33B58" w:rsidRPr="009B3772" w:rsidRDefault="00C33B58" w:rsidP="00C414C2">
            <w:pPr>
              <w:widowControl w:val="0"/>
              <w:rPr>
                <w:rFonts w:ascii="Arial" w:hAnsi="Arial" w:cs="Arial"/>
                <w:sz w:val="20"/>
              </w:rPr>
            </w:pPr>
            <w:r w:rsidRPr="009B3772">
              <w:rPr>
                <w:rFonts w:ascii="Arial" w:hAnsi="Arial" w:cs="Arial"/>
                <w:sz w:val="20"/>
              </w:rPr>
              <w:t xml:space="preserve"> </w:t>
            </w:r>
          </w:p>
          <w:p w:rsidR="00C33B58" w:rsidRPr="009B3772" w:rsidRDefault="00C33B58" w:rsidP="00C258C8">
            <w:pPr>
              <w:widowControl w:val="0"/>
              <w:rPr>
                <w:rFonts w:ascii="Arial" w:hAnsi="Arial" w:cs="Arial"/>
                <w:sz w:val="20"/>
                <w:vertAlign w:val="superscript"/>
              </w:rPr>
            </w:pPr>
            <w:r w:rsidRPr="009B3772">
              <w:rPr>
                <w:rFonts w:ascii="Arial" w:hAnsi="Arial" w:cs="Arial"/>
                <w:sz w:val="20"/>
              </w:rPr>
              <w:t>4 m</w:t>
            </w:r>
            <w:r w:rsidRPr="009B3772">
              <w:rPr>
                <w:rFonts w:ascii="Arial" w:hAnsi="Arial" w:cs="Arial"/>
                <w:sz w:val="20"/>
                <w:vertAlign w:val="superscript"/>
              </w:rPr>
              <w:t>2</w:t>
            </w:r>
          </w:p>
        </w:tc>
      </w:tr>
    </w:tbl>
    <w:p w:rsidR="00C33B58" w:rsidRPr="00C258C8" w:rsidRDefault="00C33B58" w:rsidP="00952A80">
      <w:pPr>
        <w:pStyle w:val="NormlnS"/>
        <w:keepNext w:val="0"/>
        <w:widowControl w:val="0"/>
        <w:numPr>
          <w:ilvl w:val="0"/>
          <w:numId w:val="0"/>
        </w:numPr>
        <w:spacing w:before="120" w:after="240"/>
        <w:jc w:val="left"/>
      </w:pPr>
    </w:p>
    <w:p w:rsidR="00C33B58" w:rsidRPr="004C2F4E" w:rsidRDefault="00C33B58" w:rsidP="00952A80">
      <w:pPr>
        <w:pStyle w:val="NormlnS"/>
        <w:keepNext w:val="0"/>
        <w:widowControl w:val="0"/>
        <w:numPr>
          <w:ilvl w:val="0"/>
          <w:numId w:val="0"/>
        </w:numPr>
        <w:spacing w:before="120" w:after="240"/>
        <w:jc w:val="left"/>
      </w:pPr>
      <w:r w:rsidRPr="004C2F4E">
        <w:t>TEXT</w:t>
      </w:r>
      <w:r w:rsidRPr="004C2F4E">
        <w:tab/>
      </w:r>
      <w:r w:rsidRPr="004C2F4E">
        <w:tab/>
      </w:r>
      <w:r w:rsidRPr="004C2F4E">
        <w:tab/>
      </w:r>
      <w:r w:rsidRPr="004C2F4E">
        <w:tab/>
      </w:r>
      <w:r w:rsidRPr="004C2F4E">
        <w:tab/>
      </w:r>
      <w:r w:rsidRPr="004C2F4E">
        <w:tab/>
        <w:t>Měsíčně</w:t>
      </w:r>
      <w:r w:rsidRPr="004C2F4E">
        <w:tab/>
      </w:r>
      <w:r w:rsidRPr="004C2F4E">
        <w:tab/>
      </w:r>
      <w:r w:rsidRPr="004C2F4E">
        <w:tab/>
      </w:r>
      <w:r w:rsidRPr="004C2F4E">
        <w:tab/>
      </w:r>
      <w:r w:rsidRPr="004C2F4E">
        <w:tab/>
        <w:t>Ročně</w:t>
      </w:r>
    </w:p>
    <w:p w:rsidR="00C33B58" w:rsidRPr="004C2F4E" w:rsidRDefault="00C33B58" w:rsidP="00952A80">
      <w:pPr>
        <w:pStyle w:val="NormlnS"/>
        <w:keepNext w:val="0"/>
        <w:widowControl w:val="0"/>
        <w:numPr>
          <w:ilvl w:val="0"/>
          <w:numId w:val="0"/>
        </w:numPr>
        <w:spacing w:before="120" w:after="0"/>
        <w:jc w:val="left"/>
        <w:rPr>
          <w:b/>
          <w:i/>
        </w:rPr>
      </w:pPr>
      <w:r w:rsidRPr="004C2F4E">
        <w:rPr>
          <w:b/>
          <w:i/>
        </w:rPr>
        <w:t>Nájemné vč. DPH</w:t>
      </w:r>
      <w:r w:rsidRPr="004C2F4E">
        <w:rPr>
          <w:b/>
          <w:i/>
        </w:rPr>
        <w:tab/>
      </w:r>
      <w:r w:rsidRPr="004C2F4E">
        <w:rPr>
          <w:b/>
          <w:i/>
        </w:rPr>
        <w:tab/>
      </w:r>
      <w:r w:rsidRPr="004C2F4E">
        <w:rPr>
          <w:b/>
          <w:i/>
        </w:rPr>
        <w:tab/>
      </w:r>
      <w:r w:rsidRPr="004C2F4E">
        <w:rPr>
          <w:b/>
          <w:i/>
        </w:rPr>
        <w:tab/>
        <w:t>3.500,00 Kč</w:t>
      </w:r>
      <w:r w:rsidRPr="004C2F4E">
        <w:rPr>
          <w:b/>
          <w:i/>
        </w:rPr>
        <w:tab/>
      </w:r>
      <w:r w:rsidRPr="004C2F4E">
        <w:rPr>
          <w:b/>
          <w:i/>
        </w:rPr>
        <w:tab/>
      </w:r>
      <w:r w:rsidRPr="004C2F4E">
        <w:rPr>
          <w:b/>
          <w:i/>
        </w:rPr>
        <w:tab/>
      </w:r>
      <w:r w:rsidRPr="004C2F4E">
        <w:rPr>
          <w:b/>
          <w:i/>
        </w:rPr>
        <w:tab/>
        <w:t>42.000,00 Kč</w:t>
      </w:r>
    </w:p>
    <w:p w:rsidR="00C33B58" w:rsidRPr="009B3772" w:rsidRDefault="00C33B58" w:rsidP="007E1403">
      <w:pPr>
        <w:pStyle w:val="NormlnS"/>
        <w:keepNext w:val="0"/>
        <w:widowControl w:val="0"/>
        <w:numPr>
          <w:ilvl w:val="4"/>
          <w:numId w:val="11"/>
        </w:numPr>
        <w:spacing w:before="120" w:after="0"/>
        <w:ind w:left="284" w:firstLine="283"/>
        <w:jc w:val="left"/>
      </w:pPr>
      <w:r w:rsidRPr="009B3772">
        <w:t>Základ</w:t>
      </w:r>
      <w:r w:rsidRPr="009B3772">
        <w:tab/>
      </w:r>
      <w:r w:rsidRPr="009B3772">
        <w:tab/>
      </w:r>
      <w:r w:rsidRPr="009B3772">
        <w:tab/>
      </w:r>
      <w:r w:rsidRPr="009B3772">
        <w:tab/>
      </w:r>
      <w:r w:rsidRPr="009B3772">
        <w:tab/>
        <w:t>2.892,56 Kč</w:t>
      </w:r>
      <w:r w:rsidRPr="009B3772">
        <w:tab/>
      </w:r>
      <w:r w:rsidRPr="009B3772">
        <w:tab/>
      </w:r>
      <w:r w:rsidRPr="009B3772">
        <w:tab/>
      </w:r>
      <w:r w:rsidRPr="009B3772">
        <w:tab/>
        <w:t>34.710,72 Kč</w:t>
      </w:r>
    </w:p>
    <w:p w:rsidR="00C33B58" w:rsidRPr="009B3772" w:rsidRDefault="00C33B58" w:rsidP="007E1403">
      <w:pPr>
        <w:pStyle w:val="NormlnS"/>
        <w:keepNext w:val="0"/>
        <w:widowControl w:val="0"/>
        <w:numPr>
          <w:ilvl w:val="4"/>
          <w:numId w:val="11"/>
        </w:numPr>
        <w:spacing w:before="120" w:after="0"/>
        <w:ind w:left="284" w:firstLine="283"/>
        <w:jc w:val="left"/>
      </w:pPr>
      <w:r w:rsidRPr="009B3772">
        <w:t xml:space="preserve">DPH 21% </w:t>
      </w:r>
      <w:r w:rsidRPr="009B3772">
        <w:tab/>
      </w:r>
      <w:r w:rsidRPr="009B3772">
        <w:tab/>
      </w:r>
      <w:r w:rsidRPr="009B3772">
        <w:tab/>
      </w:r>
      <w:r w:rsidRPr="009B3772">
        <w:tab/>
        <w:t xml:space="preserve">   607,44 Kč</w:t>
      </w:r>
      <w:r w:rsidRPr="009B3772">
        <w:tab/>
      </w:r>
      <w:r w:rsidRPr="009B3772">
        <w:tab/>
      </w:r>
      <w:r w:rsidRPr="009B3772">
        <w:tab/>
      </w:r>
      <w:r w:rsidRPr="009B3772">
        <w:tab/>
        <w:t xml:space="preserve">  7.289,28 Kč</w:t>
      </w:r>
      <w:r w:rsidRPr="009B3772">
        <w:tab/>
      </w:r>
    </w:p>
    <w:p w:rsidR="00C33B58" w:rsidRPr="003515DD" w:rsidRDefault="00C33B58" w:rsidP="00952A80">
      <w:pPr>
        <w:pStyle w:val="NormlnS"/>
        <w:keepNext w:val="0"/>
        <w:widowControl w:val="0"/>
        <w:numPr>
          <w:ilvl w:val="0"/>
          <w:numId w:val="0"/>
        </w:numPr>
        <w:spacing w:before="120" w:after="0"/>
        <w:ind w:left="425" w:hanging="425"/>
        <w:jc w:val="left"/>
        <w:rPr>
          <w:b/>
          <w:i/>
        </w:rPr>
      </w:pPr>
      <w:r w:rsidRPr="003515DD">
        <w:rPr>
          <w:b/>
          <w:i/>
        </w:rPr>
        <w:t>Paušál el. energie vč. DPH</w:t>
      </w:r>
      <w:r w:rsidRPr="003515DD">
        <w:rPr>
          <w:b/>
          <w:i/>
        </w:rPr>
        <w:tab/>
      </w:r>
      <w:r w:rsidRPr="003515DD">
        <w:rPr>
          <w:b/>
          <w:i/>
        </w:rPr>
        <w:tab/>
      </w:r>
      <w:r w:rsidRPr="003515DD">
        <w:rPr>
          <w:b/>
          <w:i/>
        </w:rPr>
        <w:tab/>
        <w:t>1.000,00 Kč</w:t>
      </w:r>
      <w:r w:rsidRPr="003515DD">
        <w:rPr>
          <w:b/>
          <w:i/>
        </w:rPr>
        <w:tab/>
      </w:r>
      <w:r w:rsidRPr="003515DD">
        <w:rPr>
          <w:b/>
          <w:i/>
        </w:rPr>
        <w:tab/>
      </w:r>
      <w:r w:rsidRPr="003515DD">
        <w:rPr>
          <w:b/>
          <w:i/>
        </w:rPr>
        <w:tab/>
      </w:r>
      <w:r w:rsidRPr="003515DD">
        <w:rPr>
          <w:b/>
          <w:i/>
        </w:rPr>
        <w:tab/>
        <w:t>12.000,00 Kč</w:t>
      </w:r>
    </w:p>
    <w:p w:rsidR="00C33B58" w:rsidRPr="003515DD" w:rsidRDefault="00C33B58" w:rsidP="00952A80">
      <w:pPr>
        <w:pStyle w:val="NormlnS"/>
        <w:keepNext w:val="0"/>
        <w:widowControl w:val="0"/>
        <w:numPr>
          <w:ilvl w:val="0"/>
          <w:numId w:val="0"/>
        </w:numPr>
        <w:spacing w:before="120" w:after="0"/>
        <w:ind w:left="425" w:hanging="425"/>
        <w:jc w:val="left"/>
        <w:rPr>
          <w:b/>
          <w:i/>
        </w:rPr>
      </w:pPr>
      <w:r w:rsidRPr="003515DD">
        <w:rPr>
          <w:b/>
          <w:i/>
        </w:rPr>
        <w:t>CELKEM</w:t>
      </w:r>
      <w:r w:rsidRPr="003515DD">
        <w:rPr>
          <w:b/>
          <w:i/>
        </w:rPr>
        <w:tab/>
      </w:r>
      <w:r w:rsidRPr="003515DD">
        <w:rPr>
          <w:b/>
          <w:i/>
        </w:rPr>
        <w:tab/>
      </w:r>
      <w:r w:rsidRPr="003515DD">
        <w:rPr>
          <w:b/>
          <w:i/>
        </w:rPr>
        <w:tab/>
      </w:r>
      <w:r w:rsidRPr="003515DD">
        <w:rPr>
          <w:b/>
          <w:i/>
        </w:rPr>
        <w:tab/>
      </w:r>
      <w:r w:rsidRPr="003515DD">
        <w:rPr>
          <w:b/>
          <w:i/>
        </w:rPr>
        <w:tab/>
        <w:t>4.500,00 Kč</w:t>
      </w:r>
      <w:r w:rsidRPr="003515DD">
        <w:rPr>
          <w:b/>
          <w:i/>
        </w:rPr>
        <w:tab/>
      </w:r>
      <w:r w:rsidRPr="003515DD">
        <w:rPr>
          <w:b/>
          <w:i/>
        </w:rPr>
        <w:tab/>
      </w:r>
      <w:r w:rsidRPr="003515DD">
        <w:rPr>
          <w:b/>
          <w:i/>
        </w:rPr>
        <w:tab/>
      </w:r>
      <w:r w:rsidRPr="003515DD">
        <w:rPr>
          <w:b/>
          <w:i/>
        </w:rPr>
        <w:tab/>
        <w:t>54.000,00 Kč</w:t>
      </w:r>
    </w:p>
    <w:p w:rsidR="00C33B58" w:rsidRPr="004C2F4E" w:rsidRDefault="00C33B58" w:rsidP="00952A80">
      <w:pPr>
        <w:pStyle w:val="NormlnS"/>
        <w:keepNext w:val="0"/>
        <w:widowControl w:val="0"/>
        <w:numPr>
          <w:ilvl w:val="0"/>
          <w:numId w:val="0"/>
        </w:numPr>
        <w:spacing w:before="120" w:after="0"/>
        <w:ind w:left="425" w:hanging="425"/>
        <w:jc w:val="left"/>
      </w:pPr>
    </w:p>
    <w:p w:rsidR="00C33B58" w:rsidRPr="004C2F4E" w:rsidRDefault="00C33B58" w:rsidP="00952A80">
      <w:pPr>
        <w:pStyle w:val="NormlnS"/>
        <w:keepNext w:val="0"/>
        <w:widowControl w:val="0"/>
        <w:numPr>
          <w:ilvl w:val="0"/>
          <w:numId w:val="0"/>
        </w:numPr>
        <w:spacing w:before="120" w:after="0"/>
        <w:ind w:left="425" w:hanging="425"/>
        <w:jc w:val="left"/>
      </w:pPr>
      <w:r w:rsidRPr="004C2F4E">
        <w:t>Splatnost vždy k 15.</w:t>
      </w:r>
      <w:r>
        <w:t xml:space="preserve"> </w:t>
      </w:r>
      <w:r w:rsidRPr="004C2F4E">
        <w:t>dni příslušného měsíce</w:t>
      </w:r>
    </w:p>
    <w:p w:rsidR="00C33B58" w:rsidRPr="004C2F4E" w:rsidRDefault="00C33B58" w:rsidP="00952A80">
      <w:pPr>
        <w:pStyle w:val="NormlnS"/>
        <w:keepNext w:val="0"/>
        <w:widowControl w:val="0"/>
        <w:numPr>
          <w:ilvl w:val="0"/>
          <w:numId w:val="0"/>
        </w:numPr>
        <w:spacing w:before="120" w:after="0"/>
        <w:jc w:val="left"/>
      </w:pPr>
    </w:p>
    <w:p w:rsidR="00C33B58" w:rsidRPr="004C2F4E" w:rsidRDefault="00C33B58" w:rsidP="00952A80">
      <w:pPr>
        <w:pStyle w:val="NormlnS"/>
        <w:keepNext w:val="0"/>
        <w:widowControl w:val="0"/>
        <w:numPr>
          <w:ilvl w:val="0"/>
          <w:numId w:val="0"/>
        </w:numPr>
        <w:spacing w:before="120" w:after="0"/>
        <w:jc w:val="left"/>
      </w:pPr>
    </w:p>
    <w:p w:rsidR="00C33B58" w:rsidRPr="00C258C8" w:rsidRDefault="00C33B58" w:rsidP="00DA467D">
      <w:pPr>
        <w:pStyle w:val="Nadpissmlouvy"/>
        <w:keepNext w:val="0"/>
        <w:widowControl w:val="0"/>
      </w:pPr>
      <w:r w:rsidRPr="00C258C8">
        <w:rPr>
          <w:color w:val="ED7D31"/>
        </w:rPr>
        <w:br w:type="page"/>
      </w:r>
      <w:r w:rsidRPr="00C258C8" w:rsidDel="00DA467D">
        <w:rPr>
          <w:color w:val="ED7D31"/>
        </w:rPr>
        <w:t xml:space="preserve"> </w:t>
      </w:r>
      <w:r w:rsidRPr="004519B7">
        <w:t>Příloha č. 5 ke smlouvě o nájmu prostor sloužících podnikání</w:t>
      </w:r>
    </w:p>
    <w:p w:rsidR="00C33B58" w:rsidRPr="00C258C8" w:rsidRDefault="00C33B58" w:rsidP="00AB5D8D">
      <w:pPr>
        <w:pStyle w:val="NormlnSpodnadpisem"/>
        <w:keepNext w:val="0"/>
        <w:widowControl w:val="0"/>
      </w:pPr>
      <w:r w:rsidRPr="00C258C8">
        <w:t>(dále jen „P</w:t>
      </w:r>
      <w:r w:rsidRPr="00C258C8">
        <w:rPr>
          <w:b/>
        </w:rPr>
        <w:t>říloha č. 5</w:t>
      </w:r>
      <w:r w:rsidRPr="00C258C8">
        <w:t>“)</w:t>
      </w:r>
    </w:p>
    <w:p w:rsidR="00C33B58" w:rsidRPr="00C258C8" w:rsidRDefault="00C33B58" w:rsidP="00AB5D8D">
      <w:pPr>
        <w:pStyle w:val="Nadpislnku"/>
        <w:keepNext w:val="0"/>
        <w:widowControl w:val="0"/>
        <w:numPr>
          <w:ilvl w:val="0"/>
          <w:numId w:val="0"/>
        </w:numPr>
        <w:rPr>
          <w:sz w:val="20"/>
          <w:szCs w:val="20"/>
        </w:rPr>
      </w:pPr>
      <w:r w:rsidRPr="00C258C8">
        <w:rPr>
          <w:sz w:val="20"/>
          <w:szCs w:val="20"/>
        </w:rPr>
        <w:t xml:space="preserve">Protokol o předání a převzetí prostor </w:t>
      </w:r>
    </w:p>
    <w:p w:rsidR="00C33B58" w:rsidRPr="00C258C8" w:rsidRDefault="00C33B58" w:rsidP="00AB5D8D">
      <w:pPr>
        <w:pStyle w:val="NormlnS"/>
        <w:keepNext w:val="0"/>
        <w:widowControl w:val="0"/>
        <w:numPr>
          <w:ilvl w:val="0"/>
          <w:numId w:val="0"/>
        </w:numPr>
        <w:rPr>
          <w:sz w:val="20"/>
          <w:szCs w:val="20"/>
        </w:rPr>
      </w:pPr>
      <w:r w:rsidRPr="00C258C8">
        <w:rPr>
          <w:sz w:val="20"/>
          <w:szCs w:val="20"/>
        </w:rPr>
        <w:t xml:space="preserve">Předávající: </w:t>
      </w:r>
    </w:p>
    <w:p w:rsidR="00C33B58" w:rsidRPr="00C258C8" w:rsidRDefault="00C33B58" w:rsidP="00AB5D8D">
      <w:pPr>
        <w:pStyle w:val="NormlnS"/>
        <w:keepNext w:val="0"/>
        <w:widowControl w:val="0"/>
        <w:numPr>
          <w:ilvl w:val="0"/>
          <w:numId w:val="0"/>
        </w:numPr>
        <w:rPr>
          <w:sz w:val="20"/>
          <w:szCs w:val="20"/>
        </w:rPr>
      </w:pPr>
    </w:p>
    <w:p w:rsidR="00C33B58" w:rsidRPr="00C258C8" w:rsidRDefault="00C33B58" w:rsidP="00AB5D8D">
      <w:pPr>
        <w:pStyle w:val="NormlnS"/>
        <w:keepNext w:val="0"/>
        <w:widowControl w:val="0"/>
        <w:numPr>
          <w:ilvl w:val="0"/>
          <w:numId w:val="0"/>
        </w:numPr>
        <w:rPr>
          <w:sz w:val="20"/>
          <w:szCs w:val="20"/>
        </w:rPr>
      </w:pPr>
      <w:r w:rsidRPr="00C258C8">
        <w:rPr>
          <w:sz w:val="20"/>
          <w:szCs w:val="20"/>
        </w:rPr>
        <w:t>Přejímající: Česká spořitelna, a.s., Olbrachtova 1929/62, PSČ 140 00</w:t>
      </w:r>
    </w:p>
    <w:p w:rsidR="00C33B58" w:rsidRPr="00C258C8" w:rsidRDefault="00C33B58" w:rsidP="00AB5D8D">
      <w:pPr>
        <w:pStyle w:val="NormlnS"/>
        <w:keepNext w:val="0"/>
        <w:widowControl w:val="0"/>
        <w:numPr>
          <w:ilvl w:val="0"/>
          <w:numId w:val="0"/>
        </w:numPr>
        <w:rPr>
          <w:sz w:val="20"/>
          <w:szCs w:val="20"/>
        </w:rPr>
      </w:pPr>
      <w:r w:rsidRPr="00C258C8">
        <w:rPr>
          <w:sz w:val="20"/>
          <w:szCs w:val="20"/>
        </w:rPr>
        <w:t xml:space="preserve">Objekt: </w:t>
      </w:r>
      <w:r w:rsidRPr="00C258C8">
        <w:rPr>
          <w:sz w:val="20"/>
          <w:szCs w:val="20"/>
        </w:rPr>
        <w:tab/>
        <w:t xml:space="preserve"> </w:t>
      </w:r>
    </w:p>
    <w:p w:rsidR="00C33B58" w:rsidRPr="00C258C8" w:rsidRDefault="00C33B58" w:rsidP="00AB5D8D">
      <w:pPr>
        <w:pStyle w:val="NormlnS"/>
        <w:keepNext w:val="0"/>
        <w:widowControl w:val="0"/>
        <w:numPr>
          <w:ilvl w:val="0"/>
          <w:numId w:val="0"/>
        </w:numPr>
        <w:rPr>
          <w:rFonts w:cs="Arial"/>
          <w:sz w:val="20"/>
        </w:rPr>
      </w:pPr>
    </w:p>
    <w:p w:rsidR="00C33B58" w:rsidRPr="00C258C8" w:rsidRDefault="00C33B58" w:rsidP="00AB5D8D">
      <w:pPr>
        <w:pStyle w:val="NormlnS"/>
        <w:keepNext w:val="0"/>
        <w:widowControl w:val="0"/>
        <w:numPr>
          <w:ilvl w:val="0"/>
          <w:numId w:val="0"/>
        </w:numPr>
        <w:rPr>
          <w:rFonts w:cs="Arial"/>
          <w:sz w:val="20"/>
        </w:rPr>
      </w:pPr>
    </w:p>
    <w:p w:rsidR="00C33B58" w:rsidRPr="00C258C8" w:rsidRDefault="00C33B58" w:rsidP="00AB5D8D">
      <w:pPr>
        <w:pStyle w:val="NormlnS"/>
        <w:keepNext w:val="0"/>
        <w:widowControl w:val="0"/>
        <w:numPr>
          <w:ilvl w:val="0"/>
          <w:numId w:val="0"/>
        </w:numPr>
        <w:rPr>
          <w:sz w:val="20"/>
          <w:szCs w:val="20"/>
        </w:rPr>
      </w:pPr>
      <w:r w:rsidRPr="00C258C8">
        <w:rPr>
          <w:sz w:val="20"/>
          <w:szCs w:val="20"/>
        </w:rPr>
        <w:t>Stěny:</w:t>
      </w:r>
      <w:r w:rsidRPr="00C258C8">
        <w:rPr>
          <w:sz w:val="20"/>
          <w:szCs w:val="20"/>
        </w:rPr>
        <w:tab/>
      </w:r>
      <w:r w:rsidRPr="00C258C8">
        <w:rPr>
          <w:sz w:val="20"/>
          <w:szCs w:val="20"/>
        </w:rPr>
        <w:tab/>
        <w:t xml:space="preserve"> </w:t>
      </w:r>
      <w:r w:rsidRPr="00C258C8">
        <w:rPr>
          <w:sz w:val="20"/>
          <w:szCs w:val="20"/>
        </w:rPr>
        <w:tab/>
        <w:t>______________________________</w:t>
      </w:r>
    </w:p>
    <w:p w:rsidR="00C33B58" w:rsidRPr="00C258C8" w:rsidRDefault="00C33B58" w:rsidP="00AB5D8D">
      <w:pPr>
        <w:pStyle w:val="NormlnS"/>
        <w:keepNext w:val="0"/>
        <w:widowControl w:val="0"/>
        <w:numPr>
          <w:ilvl w:val="0"/>
          <w:numId w:val="0"/>
        </w:numPr>
        <w:rPr>
          <w:sz w:val="20"/>
          <w:szCs w:val="20"/>
        </w:rPr>
      </w:pPr>
    </w:p>
    <w:p w:rsidR="00C33B58" w:rsidRPr="00C258C8" w:rsidRDefault="00C33B58" w:rsidP="00AB5D8D">
      <w:pPr>
        <w:pStyle w:val="NormlnS"/>
        <w:keepNext w:val="0"/>
        <w:widowControl w:val="0"/>
        <w:numPr>
          <w:ilvl w:val="0"/>
          <w:numId w:val="0"/>
        </w:numPr>
        <w:rPr>
          <w:sz w:val="20"/>
          <w:szCs w:val="20"/>
        </w:rPr>
      </w:pPr>
      <w:r w:rsidRPr="00C258C8">
        <w:rPr>
          <w:sz w:val="20"/>
          <w:szCs w:val="20"/>
        </w:rPr>
        <w:t xml:space="preserve">Strop: </w:t>
      </w:r>
      <w:r w:rsidRPr="00C258C8">
        <w:rPr>
          <w:sz w:val="20"/>
          <w:szCs w:val="20"/>
        </w:rPr>
        <w:tab/>
      </w:r>
      <w:r w:rsidRPr="00C258C8">
        <w:rPr>
          <w:sz w:val="20"/>
          <w:szCs w:val="20"/>
        </w:rPr>
        <w:tab/>
      </w:r>
      <w:r w:rsidRPr="00C258C8">
        <w:rPr>
          <w:sz w:val="20"/>
          <w:szCs w:val="20"/>
        </w:rPr>
        <w:tab/>
        <w:t>______________________________</w:t>
      </w:r>
    </w:p>
    <w:p w:rsidR="00C33B58" w:rsidRPr="00C258C8" w:rsidRDefault="00C33B58" w:rsidP="00AB5D8D">
      <w:pPr>
        <w:pStyle w:val="NormlnS"/>
        <w:keepNext w:val="0"/>
        <w:widowControl w:val="0"/>
        <w:numPr>
          <w:ilvl w:val="0"/>
          <w:numId w:val="0"/>
        </w:numPr>
        <w:rPr>
          <w:sz w:val="20"/>
          <w:szCs w:val="20"/>
        </w:rPr>
      </w:pPr>
    </w:p>
    <w:p w:rsidR="00C33B58" w:rsidRPr="00C258C8" w:rsidRDefault="00C33B58" w:rsidP="00AB5D8D">
      <w:pPr>
        <w:pStyle w:val="NormlnS"/>
        <w:keepNext w:val="0"/>
        <w:widowControl w:val="0"/>
        <w:numPr>
          <w:ilvl w:val="0"/>
          <w:numId w:val="0"/>
        </w:numPr>
        <w:rPr>
          <w:sz w:val="20"/>
          <w:szCs w:val="20"/>
        </w:rPr>
      </w:pPr>
      <w:r w:rsidRPr="00C258C8">
        <w:rPr>
          <w:sz w:val="20"/>
          <w:szCs w:val="20"/>
        </w:rPr>
        <w:t xml:space="preserve">Podlahová krytina: </w:t>
      </w:r>
      <w:r w:rsidRPr="00C258C8">
        <w:rPr>
          <w:sz w:val="20"/>
          <w:szCs w:val="20"/>
        </w:rPr>
        <w:tab/>
        <w:t>______________________________</w:t>
      </w:r>
    </w:p>
    <w:p w:rsidR="00C33B58" w:rsidRPr="00C258C8" w:rsidRDefault="00C33B58" w:rsidP="00AB5D8D">
      <w:pPr>
        <w:pStyle w:val="NormlnS"/>
        <w:keepNext w:val="0"/>
        <w:widowControl w:val="0"/>
        <w:numPr>
          <w:ilvl w:val="0"/>
          <w:numId w:val="0"/>
        </w:numPr>
        <w:rPr>
          <w:sz w:val="20"/>
          <w:szCs w:val="20"/>
        </w:rPr>
      </w:pPr>
    </w:p>
    <w:p w:rsidR="00C33B58" w:rsidRPr="00C258C8" w:rsidRDefault="00C33B58" w:rsidP="00AB5D8D">
      <w:pPr>
        <w:pStyle w:val="NormlnS"/>
        <w:keepNext w:val="0"/>
        <w:widowControl w:val="0"/>
        <w:numPr>
          <w:ilvl w:val="0"/>
          <w:numId w:val="0"/>
        </w:numPr>
        <w:rPr>
          <w:sz w:val="20"/>
          <w:szCs w:val="20"/>
        </w:rPr>
      </w:pPr>
      <w:r w:rsidRPr="00C258C8">
        <w:rPr>
          <w:sz w:val="20"/>
          <w:szCs w:val="20"/>
        </w:rPr>
        <w:t xml:space="preserve">Výlohy: </w:t>
      </w:r>
      <w:r w:rsidRPr="00C258C8">
        <w:rPr>
          <w:sz w:val="20"/>
          <w:szCs w:val="20"/>
        </w:rPr>
        <w:tab/>
      </w:r>
      <w:r w:rsidRPr="00C258C8">
        <w:rPr>
          <w:sz w:val="20"/>
          <w:szCs w:val="20"/>
        </w:rPr>
        <w:tab/>
        <w:t>______________________________</w:t>
      </w:r>
    </w:p>
    <w:p w:rsidR="00C33B58" w:rsidRPr="00C258C8" w:rsidRDefault="00C33B58" w:rsidP="00AB5D8D">
      <w:pPr>
        <w:pStyle w:val="NormlnS"/>
        <w:keepNext w:val="0"/>
        <w:widowControl w:val="0"/>
        <w:numPr>
          <w:ilvl w:val="0"/>
          <w:numId w:val="0"/>
        </w:numPr>
        <w:rPr>
          <w:sz w:val="20"/>
          <w:szCs w:val="20"/>
        </w:rPr>
      </w:pPr>
    </w:p>
    <w:p w:rsidR="00C33B58" w:rsidRPr="00C258C8" w:rsidRDefault="00C33B58" w:rsidP="00AB5D8D">
      <w:pPr>
        <w:pStyle w:val="NormlnS"/>
        <w:keepNext w:val="0"/>
        <w:widowControl w:val="0"/>
        <w:numPr>
          <w:ilvl w:val="0"/>
          <w:numId w:val="0"/>
        </w:numPr>
        <w:rPr>
          <w:sz w:val="20"/>
          <w:szCs w:val="20"/>
        </w:rPr>
      </w:pPr>
    </w:p>
    <w:p w:rsidR="00C33B58" w:rsidRPr="00C258C8" w:rsidRDefault="00C33B58" w:rsidP="00AB5D8D">
      <w:pPr>
        <w:pStyle w:val="NormlnS"/>
        <w:keepNext w:val="0"/>
        <w:widowControl w:val="0"/>
        <w:numPr>
          <w:ilvl w:val="0"/>
          <w:numId w:val="0"/>
        </w:numPr>
        <w:rPr>
          <w:sz w:val="20"/>
          <w:szCs w:val="20"/>
        </w:rPr>
      </w:pPr>
      <w:r w:rsidRPr="00C258C8">
        <w:rPr>
          <w:sz w:val="20"/>
          <w:szCs w:val="20"/>
        </w:rPr>
        <w:t>Stavy měřidel:</w:t>
      </w:r>
    </w:p>
    <w:p w:rsidR="00C33B58" w:rsidRPr="00C258C8" w:rsidRDefault="00C33B58" w:rsidP="00AB5D8D">
      <w:pPr>
        <w:pStyle w:val="NormlnS"/>
        <w:keepNext w:val="0"/>
        <w:widowControl w:val="0"/>
        <w:numPr>
          <w:ilvl w:val="0"/>
          <w:numId w:val="0"/>
        </w:numPr>
        <w:rPr>
          <w:sz w:val="20"/>
          <w:szCs w:val="20"/>
        </w:rPr>
      </w:pPr>
    </w:p>
    <w:p w:rsidR="00C33B58" w:rsidRPr="00C258C8" w:rsidRDefault="00C33B58" w:rsidP="00AB5D8D">
      <w:pPr>
        <w:pStyle w:val="NormlnS"/>
        <w:keepNext w:val="0"/>
        <w:widowControl w:val="0"/>
        <w:numPr>
          <w:ilvl w:val="0"/>
          <w:numId w:val="0"/>
        </w:numPr>
        <w:rPr>
          <w:sz w:val="20"/>
          <w:szCs w:val="20"/>
        </w:rPr>
      </w:pPr>
    </w:p>
    <w:p w:rsidR="00C33B58" w:rsidRPr="00C258C8" w:rsidRDefault="00C33B58" w:rsidP="00AB5D8D">
      <w:pPr>
        <w:pStyle w:val="NormlnS"/>
        <w:keepNext w:val="0"/>
        <w:widowControl w:val="0"/>
        <w:numPr>
          <w:ilvl w:val="0"/>
          <w:numId w:val="0"/>
        </w:numPr>
        <w:rPr>
          <w:sz w:val="20"/>
          <w:szCs w:val="20"/>
        </w:rPr>
      </w:pPr>
    </w:p>
    <w:p w:rsidR="00C33B58" w:rsidRPr="00C258C8" w:rsidRDefault="00C33B58" w:rsidP="00AB5D8D">
      <w:pPr>
        <w:pStyle w:val="NormlnS"/>
        <w:keepNext w:val="0"/>
        <w:widowControl w:val="0"/>
        <w:numPr>
          <w:ilvl w:val="0"/>
          <w:numId w:val="0"/>
        </w:numPr>
        <w:rPr>
          <w:sz w:val="20"/>
          <w:szCs w:val="20"/>
        </w:rPr>
      </w:pPr>
      <w:r w:rsidRPr="00C258C8">
        <w:rPr>
          <w:sz w:val="20"/>
          <w:szCs w:val="20"/>
        </w:rPr>
        <w:t xml:space="preserve">Zjištěné závady: </w:t>
      </w:r>
    </w:p>
    <w:p w:rsidR="00C33B58" w:rsidRPr="00C258C8" w:rsidRDefault="00C33B58" w:rsidP="00AB5D8D">
      <w:pPr>
        <w:pStyle w:val="NormlnS"/>
        <w:keepNext w:val="0"/>
        <w:widowControl w:val="0"/>
        <w:numPr>
          <w:ilvl w:val="0"/>
          <w:numId w:val="0"/>
        </w:numPr>
        <w:rPr>
          <w:sz w:val="20"/>
          <w:szCs w:val="20"/>
        </w:rPr>
      </w:pPr>
    </w:p>
    <w:p w:rsidR="00C33B58" w:rsidRPr="00C258C8" w:rsidRDefault="00C33B58" w:rsidP="00AB5D8D">
      <w:pPr>
        <w:pStyle w:val="NormlnS"/>
        <w:keepNext w:val="0"/>
        <w:widowControl w:val="0"/>
        <w:numPr>
          <w:ilvl w:val="0"/>
          <w:numId w:val="0"/>
        </w:numPr>
        <w:rPr>
          <w:sz w:val="20"/>
          <w:szCs w:val="20"/>
        </w:rPr>
      </w:pPr>
    </w:p>
    <w:p w:rsidR="00C33B58" w:rsidRPr="00C258C8" w:rsidRDefault="00C33B58" w:rsidP="00AB5D8D">
      <w:pPr>
        <w:pStyle w:val="NormlnS"/>
        <w:keepNext w:val="0"/>
        <w:widowControl w:val="0"/>
        <w:numPr>
          <w:ilvl w:val="0"/>
          <w:numId w:val="0"/>
        </w:numPr>
        <w:rPr>
          <w:sz w:val="20"/>
          <w:szCs w:val="20"/>
        </w:rPr>
      </w:pPr>
      <w:r w:rsidRPr="00C258C8">
        <w:rPr>
          <w:sz w:val="20"/>
          <w:szCs w:val="20"/>
        </w:rPr>
        <w:t>Předané klíče:</w:t>
      </w:r>
    </w:p>
    <w:p w:rsidR="00C33B58" w:rsidRPr="00C258C8" w:rsidRDefault="00C33B58" w:rsidP="00AB5D8D">
      <w:pPr>
        <w:pStyle w:val="NormlnS"/>
        <w:keepNext w:val="0"/>
        <w:widowControl w:val="0"/>
        <w:numPr>
          <w:ilvl w:val="0"/>
          <w:numId w:val="0"/>
        </w:numPr>
        <w:rPr>
          <w:sz w:val="20"/>
          <w:szCs w:val="20"/>
        </w:rPr>
      </w:pPr>
    </w:p>
    <w:p w:rsidR="00C33B58" w:rsidRPr="00C258C8" w:rsidRDefault="00C33B58" w:rsidP="00AB5D8D">
      <w:pPr>
        <w:pStyle w:val="NormlnS"/>
        <w:keepNext w:val="0"/>
        <w:widowControl w:val="0"/>
        <w:numPr>
          <w:ilvl w:val="0"/>
          <w:numId w:val="0"/>
        </w:numPr>
        <w:rPr>
          <w:sz w:val="20"/>
          <w:szCs w:val="20"/>
        </w:rPr>
      </w:pPr>
    </w:p>
    <w:p w:rsidR="00C33B58" w:rsidRPr="00C258C8" w:rsidRDefault="00C33B58" w:rsidP="00AB5D8D">
      <w:pPr>
        <w:pStyle w:val="NormlnS"/>
        <w:keepNext w:val="0"/>
        <w:widowControl w:val="0"/>
        <w:numPr>
          <w:ilvl w:val="0"/>
          <w:numId w:val="0"/>
        </w:numPr>
        <w:rPr>
          <w:sz w:val="20"/>
          <w:szCs w:val="20"/>
        </w:rPr>
      </w:pPr>
    </w:p>
    <w:p w:rsidR="00C33B58" w:rsidRPr="00C258C8" w:rsidRDefault="00C33B58" w:rsidP="00AB5D8D">
      <w:pPr>
        <w:pStyle w:val="NormlnS"/>
        <w:keepNext w:val="0"/>
        <w:widowControl w:val="0"/>
        <w:numPr>
          <w:ilvl w:val="0"/>
          <w:numId w:val="0"/>
        </w:numPr>
        <w:rPr>
          <w:sz w:val="20"/>
          <w:szCs w:val="20"/>
        </w:rPr>
      </w:pPr>
      <w:r w:rsidRPr="00C258C8">
        <w:rPr>
          <w:sz w:val="20"/>
          <w:szCs w:val="20"/>
        </w:rPr>
        <w:t>V ______________________________ dne ____________________</w:t>
      </w:r>
    </w:p>
    <w:p w:rsidR="00C33B58" w:rsidRPr="00C258C8" w:rsidRDefault="00C33B58" w:rsidP="00AB5D8D">
      <w:pPr>
        <w:pStyle w:val="NormlnS"/>
        <w:keepNext w:val="0"/>
        <w:widowControl w:val="0"/>
        <w:numPr>
          <w:ilvl w:val="0"/>
          <w:numId w:val="0"/>
        </w:numPr>
        <w:rPr>
          <w:sz w:val="20"/>
          <w:szCs w:val="20"/>
        </w:rPr>
      </w:pPr>
    </w:p>
    <w:tbl>
      <w:tblPr>
        <w:tblW w:w="0" w:type="auto"/>
        <w:jc w:val="center"/>
        <w:tblLook w:val="01E0"/>
      </w:tblPr>
      <w:tblGrid>
        <w:gridCol w:w="4788"/>
        <w:gridCol w:w="4832"/>
      </w:tblGrid>
      <w:tr w:rsidR="00C33B58" w:rsidRPr="004519B7" w:rsidTr="00C10A78">
        <w:trPr>
          <w:trHeight w:val="20"/>
          <w:jc w:val="center"/>
        </w:trPr>
        <w:tc>
          <w:tcPr>
            <w:tcW w:w="5186" w:type="dxa"/>
            <w:vAlign w:val="center"/>
          </w:tcPr>
          <w:p w:rsidR="00C33B58" w:rsidRPr="00C258C8" w:rsidRDefault="00C33B58" w:rsidP="00C10A78">
            <w:pPr>
              <w:widowControl w:val="0"/>
              <w:rPr>
                <w:rFonts w:ascii="Arial" w:hAnsi="Arial" w:cs="Arial"/>
                <w:sz w:val="20"/>
              </w:rPr>
            </w:pPr>
            <w:r w:rsidRPr="00C258C8">
              <w:rPr>
                <w:rFonts w:ascii="Arial" w:hAnsi="Arial" w:cs="Arial"/>
                <w:sz w:val="20"/>
              </w:rPr>
              <w:t>Za nájemce převzal:</w:t>
            </w:r>
          </w:p>
        </w:tc>
        <w:tc>
          <w:tcPr>
            <w:tcW w:w="5187" w:type="dxa"/>
            <w:vAlign w:val="center"/>
          </w:tcPr>
          <w:p w:rsidR="00C33B58" w:rsidRPr="00C258C8" w:rsidRDefault="00C33B58" w:rsidP="00C10A78">
            <w:pPr>
              <w:widowControl w:val="0"/>
              <w:rPr>
                <w:rFonts w:ascii="Arial" w:hAnsi="Arial" w:cs="Arial"/>
                <w:sz w:val="20"/>
              </w:rPr>
            </w:pPr>
            <w:r w:rsidRPr="00C258C8">
              <w:rPr>
                <w:rFonts w:ascii="Arial" w:hAnsi="Arial" w:cs="Arial"/>
                <w:sz w:val="20"/>
              </w:rPr>
              <w:t>Za pronajímatele předal:</w:t>
            </w:r>
          </w:p>
        </w:tc>
      </w:tr>
      <w:tr w:rsidR="00C33B58" w:rsidRPr="004519B7" w:rsidTr="00C10A78">
        <w:trPr>
          <w:trHeight w:val="20"/>
          <w:jc w:val="center"/>
        </w:trPr>
        <w:tc>
          <w:tcPr>
            <w:tcW w:w="5186" w:type="dxa"/>
            <w:vAlign w:val="center"/>
          </w:tcPr>
          <w:p w:rsidR="00C33B58" w:rsidRPr="004519B7" w:rsidRDefault="00C33B58" w:rsidP="00C10A78">
            <w:pPr>
              <w:widowControl w:val="0"/>
              <w:rPr>
                <w:rFonts w:ascii="Arial" w:hAnsi="Arial" w:cs="Arial"/>
              </w:rPr>
            </w:pPr>
          </w:p>
        </w:tc>
        <w:tc>
          <w:tcPr>
            <w:tcW w:w="5187" w:type="dxa"/>
            <w:vAlign w:val="center"/>
          </w:tcPr>
          <w:p w:rsidR="00C33B58" w:rsidRPr="00C258C8" w:rsidRDefault="00C33B58" w:rsidP="00C10A78">
            <w:pPr>
              <w:widowControl w:val="0"/>
              <w:rPr>
                <w:rFonts w:ascii="Arial" w:hAnsi="Arial" w:cs="Arial"/>
              </w:rPr>
            </w:pPr>
          </w:p>
          <w:p w:rsidR="00C33B58" w:rsidRPr="00C258C8" w:rsidRDefault="00C33B58" w:rsidP="00C10A78">
            <w:pPr>
              <w:widowControl w:val="0"/>
              <w:rPr>
                <w:rFonts w:ascii="Arial" w:hAnsi="Arial" w:cs="Arial"/>
              </w:rPr>
            </w:pPr>
          </w:p>
          <w:p w:rsidR="00C33B58" w:rsidRPr="00C258C8" w:rsidRDefault="00C33B58" w:rsidP="00C10A78">
            <w:pPr>
              <w:widowControl w:val="0"/>
              <w:rPr>
                <w:rFonts w:ascii="Arial" w:hAnsi="Arial" w:cs="Arial"/>
              </w:rPr>
            </w:pPr>
          </w:p>
        </w:tc>
      </w:tr>
      <w:tr w:rsidR="00C33B58" w:rsidRPr="004519B7" w:rsidTr="00C10A78">
        <w:trPr>
          <w:trHeight w:val="20"/>
          <w:jc w:val="center"/>
        </w:trPr>
        <w:tc>
          <w:tcPr>
            <w:tcW w:w="5186" w:type="dxa"/>
            <w:vAlign w:val="center"/>
          </w:tcPr>
          <w:p w:rsidR="00C33B58" w:rsidRPr="004519B7" w:rsidRDefault="00C33B58" w:rsidP="00C10A78">
            <w:pPr>
              <w:widowControl w:val="0"/>
              <w:rPr>
                <w:rFonts w:ascii="Arial" w:hAnsi="Arial" w:cs="Arial"/>
              </w:rPr>
            </w:pPr>
          </w:p>
        </w:tc>
        <w:tc>
          <w:tcPr>
            <w:tcW w:w="5187" w:type="dxa"/>
            <w:vAlign w:val="center"/>
          </w:tcPr>
          <w:p w:rsidR="00C33B58" w:rsidRPr="00C258C8" w:rsidRDefault="00C33B58" w:rsidP="00C10A78">
            <w:pPr>
              <w:widowControl w:val="0"/>
              <w:rPr>
                <w:rFonts w:ascii="Arial" w:hAnsi="Arial" w:cs="Arial"/>
              </w:rPr>
            </w:pPr>
          </w:p>
        </w:tc>
      </w:tr>
    </w:tbl>
    <w:p w:rsidR="00C33B58" w:rsidRPr="004519B7" w:rsidRDefault="00C33B58" w:rsidP="00952A80">
      <w:pPr>
        <w:pStyle w:val="NormlnS"/>
        <w:keepNext w:val="0"/>
        <w:widowControl w:val="0"/>
        <w:numPr>
          <w:ilvl w:val="0"/>
          <w:numId w:val="0"/>
        </w:numPr>
        <w:spacing w:before="120" w:after="0"/>
        <w:jc w:val="left"/>
      </w:pPr>
    </w:p>
    <w:sectPr w:rsidR="00C33B58" w:rsidRPr="004519B7" w:rsidSect="00351BA4">
      <w:footerReference w:type="default" r:id="rId16"/>
      <w:headerReference w:type="first" r:id="rId17"/>
      <w:pgSz w:w="12240" w:h="15840"/>
      <w:pgMar w:top="709" w:right="1418" w:bottom="1418" w:left="1418" w:header="709" w:footer="709" w:gutter="0"/>
      <w:cols w:space="708"/>
      <w:titlePg/>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 wne:kcmPrimary="0632">
      <wne:acd wne:acdName="acd1"/>
    </wne:keymap>
  </wne:keymaps>
  <wne:toolbars>
    <wne:acdManifest>
      <wne:acdEntry wne:acdName="acd0"/>
      <wne:acdEntry wne:acdName="acd1"/>
    </wne:acdManifest>
  </wne:toolbars>
  <wne:acds>
    <wne:acd wne:argValue="AgBOAGEAZABwAGkAcwAgAA0BbADhAG4AawB1AA==" wne:acdName="acd0" wne:fciIndexBasedOn="0065"/>
    <wne:acd wne:argValue="AgBOAG8AcgBtAOEAbABuAO0AIAAMAVMA" wne:acdName="acd1"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3B58" w:rsidRDefault="00C33B58">
      <w:r>
        <w:separator/>
      </w:r>
    </w:p>
  </w:endnote>
  <w:endnote w:type="continuationSeparator" w:id="0">
    <w:p w:rsidR="00C33B58" w:rsidRDefault="00C33B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
    <w:panose1 w:val="02010600030101010101"/>
    <w:charset w:val="86"/>
    <w:family w:val="auto"/>
    <w:pitch w:val="variable"/>
    <w:sig w:usb0="00000003" w:usb1="288F0000" w:usb2="00000016" w:usb3="00000000" w:csb0="00040001"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B58" w:rsidRDefault="00C33B58" w:rsidP="008B472A">
    <w:pPr>
      <w:pStyle w:val="Footer"/>
      <w:jc w:val="right"/>
    </w:pPr>
    <w:r w:rsidRPr="00C71EBB">
      <w:rPr>
        <w:rStyle w:val="PageNumber"/>
        <w:rFonts w:ascii="Arial" w:hAnsi="Arial" w:cs="Arial"/>
        <w:b/>
        <w:sz w:val="18"/>
        <w:szCs w:val="18"/>
      </w:rPr>
      <w:fldChar w:fldCharType="begin"/>
    </w:r>
    <w:r w:rsidRPr="00C71EBB">
      <w:rPr>
        <w:rStyle w:val="PageNumber"/>
        <w:rFonts w:ascii="Arial" w:hAnsi="Arial" w:cs="Arial"/>
        <w:b/>
        <w:sz w:val="18"/>
        <w:szCs w:val="18"/>
      </w:rPr>
      <w:instrText xml:space="preserve"> PAGE </w:instrText>
    </w:r>
    <w:r w:rsidRPr="00C71EBB">
      <w:rPr>
        <w:rStyle w:val="PageNumber"/>
        <w:rFonts w:ascii="Arial" w:hAnsi="Arial" w:cs="Arial"/>
        <w:b/>
        <w:sz w:val="18"/>
        <w:szCs w:val="18"/>
      </w:rPr>
      <w:fldChar w:fldCharType="separate"/>
    </w:r>
    <w:r>
      <w:rPr>
        <w:rStyle w:val="PageNumber"/>
        <w:rFonts w:ascii="Arial" w:hAnsi="Arial" w:cs="Arial"/>
        <w:b/>
        <w:noProof/>
        <w:sz w:val="18"/>
        <w:szCs w:val="18"/>
      </w:rPr>
      <w:t>22</w:t>
    </w:r>
    <w:r w:rsidRPr="00C71EBB">
      <w:rPr>
        <w:rStyle w:val="PageNumber"/>
        <w:rFonts w:ascii="Arial" w:hAnsi="Arial" w:cs="Arial"/>
        <w:b/>
        <w:sz w:val="18"/>
        <w:szCs w:val="18"/>
      </w:rPr>
      <w:fldChar w:fldCharType="end"/>
    </w:r>
    <w:r w:rsidRPr="00C71EBB">
      <w:rPr>
        <w:rStyle w:val="PageNumber"/>
        <w:rFonts w:ascii="Arial" w:hAnsi="Arial" w:cs="Arial"/>
        <w:b/>
        <w:sz w:val="18"/>
        <w:szCs w:val="18"/>
      </w:rPr>
      <w:t>/</w:t>
    </w:r>
    <w:r w:rsidRPr="00C71EBB">
      <w:rPr>
        <w:rStyle w:val="PageNumber"/>
        <w:rFonts w:ascii="Arial" w:hAnsi="Arial" w:cs="Arial"/>
        <w:b/>
        <w:sz w:val="18"/>
        <w:szCs w:val="18"/>
      </w:rPr>
      <w:fldChar w:fldCharType="begin"/>
    </w:r>
    <w:r w:rsidRPr="00C71EBB">
      <w:rPr>
        <w:rStyle w:val="PageNumber"/>
        <w:rFonts w:ascii="Arial" w:hAnsi="Arial" w:cs="Arial"/>
        <w:b/>
        <w:sz w:val="18"/>
        <w:szCs w:val="18"/>
      </w:rPr>
      <w:instrText xml:space="preserve"> NUMPAGES </w:instrText>
    </w:r>
    <w:r w:rsidRPr="00C71EBB">
      <w:rPr>
        <w:rStyle w:val="PageNumber"/>
        <w:rFonts w:ascii="Arial" w:hAnsi="Arial" w:cs="Arial"/>
        <w:b/>
        <w:sz w:val="18"/>
        <w:szCs w:val="18"/>
      </w:rPr>
      <w:fldChar w:fldCharType="separate"/>
    </w:r>
    <w:r>
      <w:rPr>
        <w:rStyle w:val="PageNumber"/>
        <w:rFonts w:ascii="Arial" w:hAnsi="Arial" w:cs="Arial"/>
        <w:b/>
        <w:noProof/>
        <w:sz w:val="18"/>
        <w:szCs w:val="18"/>
      </w:rPr>
      <w:t>22</w:t>
    </w:r>
    <w:r w:rsidRPr="00C71EBB">
      <w:rPr>
        <w:rStyle w:val="PageNumber"/>
        <w:rFonts w:ascii="Arial" w:hAnsi="Arial" w:cs="Arial"/>
        <w:b/>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3B58" w:rsidRDefault="00C33B58">
      <w:r>
        <w:separator/>
      </w:r>
    </w:p>
  </w:footnote>
  <w:footnote w:type="continuationSeparator" w:id="0">
    <w:p w:rsidR="00C33B58" w:rsidRDefault="00C33B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B58" w:rsidRDefault="00C33B58">
    <w:pPr>
      <w:pStyle w:val="Header"/>
    </w:pPr>
    <w:r w:rsidRPr="00805713">
      <w:rPr>
        <w:noProof/>
        <w:sz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i1026" type="#_x0000_t75" alt="CS_barva" style="width:81pt;height:33.6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26772"/>
    <w:multiLevelType w:val="hybridMultilevel"/>
    <w:tmpl w:val="ADB0E268"/>
    <w:name w:val="Nadpis22"/>
    <w:lvl w:ilvl="0" w:tplc="1E7262FE">
      <w:start w:val="13"/>
      <w:numFmt w:val="decimal"/>
      <w:lvlText w:val="%1."/>
      <w:lvlJc w:val="left"/>
      <w:pPr>
        <w:tabs>
          <w:tab w:val="num" w:pos="425"/>
        </w:tabs>
        <w:ind w:left="425" w:hanging="425"/>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023273FB"/>
    <w:multiLevelType w:val="hybridMultilevel"/>
    <w:tmpl w:val="F83E1924"/>
    <w:lvl w:ilvl="0" w:tplc="FF702E5E">
      <w:start w:val="1"/>
      <w:numFmt w:val="lowerLetter"/>
      <w:lvlText w:val="%1)"/>
      <w:lvlJc w:val="left"/>
      <w:pPr>
        <w:tabs>
          <w:tab w:val="num" w:pos="709"/>
        </w:tabs>
        <w:ind w:left="709" w:hanging="425"/>
      </w:pPr>
      <w:rPr>
        <w:rFonts w:cs="Times New Roman" w:hint="default"/>
        <w:b w:val="0"/>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
    <w:nsid w:val="04101090"/>
    <w:multiLevelType w:val="hybridMultilevel"/>
    <w:tmpl w:val="9762FC48"/>
    <w:lvl w:ilvl="0" w:tplc="4D1EEFAE">
      <w:start w:val="1"/>
      <w:numFmt w:val="decimal"/>
      <w:lvlText w:val="%1."/>
      <w:lvlJc w:val="left"/>
      <w:pPr>
        <w:tabs>
          <w:tab w:val="num" w:pos="425"/>
        </w:tabs>
        <w:ind w:left="425" w:hanging="425"/>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082365EF"/>
    <w:multiLevelType w:val="hybridMultilevel"/>
    <w:tmpl w:val="2776384A"/>
    <w:lvl w:ilvl="0" w:tplc="C7FEE4DE">
      <w:start w:val="1"/>
      <w:numFmt w:val="decimal"/>
      <w:lvlText w:val="%1."/>
      <w:lvlJc w:val="left"/>
      <w:pPr>
        <w:tabs>
          <w:tab w:val="num" w:pos="425"/>
        </w:tabs>
        <w:ind w:left="425" w:hanging="425"/>
      </w:pPr>
      <w:rPr>
        <w:rFonts w:ascii="Arial" w:hAnsi="Arial" w:cs="Arial" w:hint="default"/>
        <w:sz w:val="20"/>
        <w:szCs w:val="20"/>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nsid w:val="0A9B0C7A"/>
    <w:multiLevelType w:val="multilevel"/>
    <w:tmpl w:val="CE8EBDC8"/>
    <w:name w:val="Standard"/>
    <w:lvl w:ilvl="0">
      <w:start w:val="1"/>
      <w:numFmt w:val="decimal"/>
      <w:lvlRestart w:val="0"/>
      <w:pStyle w:val="StandardL1"/>
      <w:isLgl/>
      <w:lvlText w:val="%1."/>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1">
      <w:start w:val="1"/>
      <w:numFmt w:val="decimal"/>
      <w:pStyle w:val="StandardL2"/>
      <w:isLgl/>
      <w:lvlText w:val="%1.%2"/>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2">
      <w:start w:val="1"/>
      <w:numFmt w:val="decimal"/>
      <w:pStyle w:val="StandardL3"/>
      <w:isLgl/>
      <w:lvlText w:val="%1.%2.%3"/>
      <w:lvlJc w:val="left"/>
      <w:pPr>
        <w:tabs>
          <w:tab w:val="num" w:pos="1440"/>
        </w:tabs>
        <w:ind w:left="1440" w:hanging="720"/>
      </w:pPr>
      <w:rPr>
        <w:rFonts w:ascii="Times New Roman" w:hAnsi="Times New Roman" w:cs="Times New Roman"/>
        <w:b w:val="0"/>
        <w:i w:val="0"/>
        <w:caps w:val="0"/>
        <w:strike w:val="0"/>
        <w:dstrike w:val="0"/>
        <w:vanish w:val="0"/>
        <w:color w:val="auto"/>
        <w:sz w:val="20"/>
        <w:u w:val="none"/>
        <w:vertAlign w:val="baseline"/>
      </w:rPr>
    </w:lvl>
    <w:lvl w:ilvl="3">
      <w:start w:val="1"/>
      <w:numFmt w:val="lowerLetter"/>
      <w:pStyle w:val="StandardL4"/>
      <w:lvlText w:val="(%4)"/>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lvl w:ilvl="4">
      <w:start w:val="1"/>
      <w:numFmt w:val="lowerRoman"/>
      <w:pStyle w:val="StandardL5"/>
      <w:lvlText w:val="(%5)"/>
      <w:lvlJc w:val="left"/>
      <w:pPr>
        <w:tabs>
          <w:tab w:val="num" w:pos="2880"/>
        </w:tabs>
        <w:ind w:left="2880" w:hanging="720"/>
      </w:pPr>
      <w:rPr>
        <w:rFonts w:ascii="Times New Roman" w:hAnsi="Times New Roman" w:cs="Times New Roman"/>
        <w:b w:val="0"/>
        <w:i w:val="0"/>
        <w:caps w:val="0"/>
        <w:strike w:val="0"/>
        <w:dstrike w:val="0"/>
        <w:vanish w:val="0"/>
        <w:color w:val="auto"/>
        <w:sz w:val="24"/>
        <w:u w:val="none"/>
        <w:vertAlign w:val="baseline"/>
      </w:rPr>
    </w:lvl>
    <w:lvl w:ilvl="5">
      <w:start w:val="1"/>
      <w:numFmt w:val="upperLetter"/>
      <w:pStyle w:val="StandardL6"/>
      <w:lvlText w:val="(%6)"/>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6">
      <w:start w:val="1"/>
      <w:numFmt w:val="decimal"/>
      <w:pStyle w:val="StandardL7"/>
      <w:lvlText w:val="(%7)"/>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7">
      <w:start w:val="1"/>
      <w:numFmt w:val="lowerLetter"/>
      <w:lvlRestart w:val="0"/>
      <w:pStyle w:val="StandardL8"/>
      <w:lvlText w:val="(%8)"/>
      <w:lvlJc w:val="left"/>
      <w:pPr>
        <w:tabs>
          <w:tab w:val="num" w:pos="1440"/>
        </w:tabs>
        <w:ind w:left="1440" w:hanging="720"/>
      </w:pPr>
      <w:rPr>
        <w:rFonts w:ascii="Times New Roman" w:hAnsi="Times New Roman" w:cs="Times New Roman"/>
        <w:b w:val="0"/>
        <w:i w:val="0"/>
        <w:caps w:val="0"/>
        <w:strike w:val="0"/>
        <w:dstrike w:val="0"/>
        <w:vanish w:val="0"/>
        <w:color w:val="auto"/>
        <w:sz w:val="24"/>
        <w:u w:val="none"/>
        <w:vertAlign w:val="baseline"/>
      </w:rPr>
    </w:lvl>
    <w:lvl w:ilvl="8">
      <w:start w:val="1"/>
      <w:numFmt w:val="lowerRoman"/>
      <w:pStyle w:val="StandardL9"/>
      <w:lvlText w:val="(%9)"/>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abstractNum>
  <w:abstractNum w:abstractNumId="5">
    <w:nsid w:val="0DFC3D99"/>
    <w:multiLevelType w:val="hybridMultilevel"/>
    <w:tmpl w:val="B6F2D164"/>
    <w:name w:val="Nadpis23"/>
    <w:lvl w:ilvl="0" w:tplc="1D441FAA">
      <w:start w:val="11"/>
      <w:numFmt w:val="decimal"/>
      <w:lvlText w:val="%1."/>
      <w:lvlJc w:val="left"/>
      <w:pPr>
        <w:tabs>
          <w:tab w:val="num" w:pos="425"/>
        </w:tabs>
        <w:ind w:left="425" w:hanging="425"/>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
    <w:nsid w:val="102F14DB"/>
    <w:multiLevelType w:val="hybridMultilevel"/>
    <w:tmpl w:val="38DE1CEE"/>
    <w:lvl w:ilvl="0" w:tplc="BE986E0C">
      <w:start w:val="3"/>
      <w:numFmt w:val="bullet"/>
      <w:lvlText w:val="-"/>
      <w:lvlJc w:val="left"/>
      <w:pPr>
        <w:ind w:left="984" w:hanging="360"/>
      </w:pPr>
      <w:rPr>
        <w:rFonts w:ascii="Arial" w:eastAsia="Times New Roman" w:hAnsi="Arial" w:hint="default"/>
      </w:rPr>
    </w:lvl>
    <w:lvl w:ilvl="1" w:tplc="04050003" w:tentative="1">
      <w:start w:val="1"/>
      <w:numFmt w:val="bullet"/>
      <w:lvlText w:val="o"/>
      <w:lvlJc w:val="left"/>
      <w:pPr>
        <w:ind w:left="1704" w:hanging="360"/>
      </w:pPr>
      <w:rPr>
        <w:rFonts w:ascii="Courier New" w:hAnsi="Courier New" w:hint="default"/>
      </w:rPr>
    </w:lvl>
    <w:lvl w:ilvl="2" w:tplc="04050005" w:tentative="1">
      <w:start w:val="1"/>
      <w:numFmt w:val="bullet"/>
      <w:lvlText w:val=""/>
      <w:lvlJc w:val="left"/>
      <w:pPr>
        <w:ind w:left="2424" w:hanging="360"/>
      </w:pPr>
      <w:rPr>
        <w:rFonts w:ascii="Wingdings" w:hAnsi="Wingdings" w:hint="default"/>
      </w:rPr>
    </w:lvl>
    <w:lvl w:ilvl="3" w:tplc="04050001" w:tentative="1">
      <w:start w:val="1"/>
      <w:numFmt w:val="bullet"/>
      <w:lvlText w:val=""/>
      <w:lvlJc w:val="left"/>
      <w:pPr>
        <w:ind w:left="3144" w:hanging="360"/>
      </w:pPr>
      <w:rPr>
        <w:rFonts w:ascii="Symbol" w:hAnsi="Symbol" w:hint="default"/>
      </w:rPr>
    </w:lvl>
    <w:lvl w:ilvl="4" w:tplc="04050003" w:tentative="1">
      <w:start w:val="1"/>
      <w:numFmt w:val="bullet"/>
      <w:lvlText w:val="o"/>
      <w:lvlJc w:val="left"/>
      <w:pPr>
        <w:ind w:left="3864" w:hanging="360"/>
      </w:pPr>
      <w:rPr>
        <w:rFonts w:ascii="Courier New" w:hAnsi="Courier New" w:hint="default"/>
      </w:rPr>
    </w:lvl>
    <w:lvl w:ilvl="5" w:tplc="04050005" w:tentative="1">
      <w:start w:val="1"/>
      <w:numFmt w:val="bullet"/>
      <w:lvlText w:val=""/>
      <w:lvlJc w:val="left"/>
      <w:pPr>
        <w:ind w:left="4584" w:hanging="360"/>
      </w:pPr>
      <w:rPr>
        <w:rFonts w:ascii="Wingdings" w:hAnsi="Wingdings" w:hint="default"/>
      </w:rPr>
    </w:lvl>
    <w:lvl w:ilvl="6" w:tplc="04050001" w:tentative="1">
      <w:start w:val="1"/>
      <w:numFmt w:val="bullet"/>
      <w:lvlText w:val=""/>
      <w:lvlJc w:val="left"/>
      <w:pPr>
        <w:ind w:left="5304" w:hanging="360"/>
      </w:pPr>
      <w:rPr>
        <w:rFonts w:ascii="Symbol" w:hAnsi="Symbol" w:hint="default"/>
      </w:rPr>
    </w:lvl>
    <w:lvl w:ilvl="7" w:tplc="04050003" w:tentative="1">
      <w:start w:val="1"/>
      <w:numFmt w:val="bullet"/>
      <w:lvlText w:val="o"/>
      <w:lvlJc w:val="left"/>
      <w:pPr>
        <w:ind w:left="6024" w:hanging="360"/>
      </w:pPr>
      <w:rPr>
        <w:rFonts w:ascii="Courier New" w:hAnsi="Courier New" w:hint="default"/>
      </w:rPr>
    </w:lvl>
    <w:lvl w:ilvl="8" w:tplc="04050005" w:tentative="1">
      <w:start w:val="1"/>
      <w:numFmt w:val="bullet"/>
      <w:lvlText w:val=""/>
      <w:lvlJc w:val="left"/>
      <w:pPr>
        <w:ind w:left="6744" w:hanging="360"/>
      </w:pPr>
      <w:rPr>
        <w:rFonts w:ascii="Wingdings" w:hAnsi="Wingdings" w:hint="default"/>
      </w:rPr>
    </w:lvl>
  </w:abstractNum>
  <w:abstractNum w:abstractNumId="7">
    <w:nsid w:val="16225BB1"/>
    <w:multiLevelType w:val="hybridMultilevel"/>
    <w:tmpl w:val="EE606E4C"/>
    <w:lvl w:ilvl="0" w:tplc="A22C0F62">
      <w:start w:val="1"/>
      <w:numFmt w:val="lowerLetter"/>
      <w:lvlText w:val="%1)"/>
      <w:lvlJc w:val="left"/>
      <w:pPr>
        <w:tabs>
          <w:tab w:val="num" w:pos="644"/>
        </w:tabs>
        <w:ind w:left="644" w:hanging="360"/>
      </w:pPr>
      <w:rPr>
        <w:rFonts w:cs="Times New Roman" w:hint="default"/>
        <w:b w:val="0"/>
      </w:rPr>
    </w:lvl>
    <w:lvl w:ilvl="1" w:tplc="04050019">
      <w:start w:val="1"/>
      <w:numFmt w:val="lowerLetter"/>
      <w:lvlText w:val="%2."/>
      <w:lvlJc w:val="left"/>
      <w:pPr>
        <w:tabs>
          <w:tab w:val="num" w:pos="1364"/>
        </w:tabs>
        <w:ind w:left="1364" w:hanging="360"/>
      </w:pPr>
      <w:rPr>
        <w:rFonts w:cs="Times New Roman"/>
      </w:rPr>
    </w:lvl>
    <w:lvl w:ilvl="2" w:tplc="0405001B">
      <w:start w:val="1"/>
      <w:numFmt w:val="lowerRoman"/>
      <w:lvlText w:val="%3."/>
      <w:lvlJc w:val="right"/>
      <w:pPr>
        <w:tabs>
          <w:tab w:val="num" w:pos="2084"/>
        </w:tabs>
        <w:ind w:left="2084" w:hanging="180"/>
      </w:pPr>
      <w:rPr>
        <w:rFonts w:cs="Times New Roman"/>
      </w:rPr>
    </w:lvl>
    <w:lvl w:ilvl="3" w:tplc="0405000F">
      <w:start w:val="1"/>
      <w:numFmt w:val="decimal"/>
      <w:lvlText w:val="%4."/>
      <w:lvlJc w:val="left"/>
      <w:pPr>
        <w:tabs>
          <w:tab w:val="num" w:pos="2804"/>
        </w:tabs>
        <w:ind w:left="2804" w:hanging="360"/>
      </w:pPr>
      <w:rPr>
        <w:rFonts w:cs="Times New Roman"/>
      </w:rPr>
    </w:lvl>
    <w:lvl w:ilvl="4" w:tplc="EB4C7048">
      <w:start w:val="2"/>
      <w:numFmt w:val="bullet"/>
      <w:lvlText w:val="-"/>
      <w:lvlJc w:val="left"/>
      <w:pPr>
        <w:ind w:left="3524" w:hanging="360"/>
      </w:pPr>
      <w:rPr>
        <w:rFonts w:ascii="Arial" w:eastAsia="Times New Roman" w:hAnsi="Arial" w:hint="default"/>
      </w:rPr>
    </w:lvl>
    <w:lvl w:ilvl="5" w:tplc="0405001B" w:tentative="1">
      <w:start w:val="1"/>
      <w:numFmt w:val="lowerRoman"/>
      <w:lvlText w:val="%6."/>
      <w:lvlJc w:val="right"/>
      <w:pPr>
        <w:tabs>
          <w:tab w:val="num" w:pos="4244"/>
        </w:tabs>
        <w:ind w:left="4244" w:hanging="180"/>
      </w:pPr>
      <w:rPr>
        <w:rFonts w:cs="Times New Roman"/>
      </w:rPr>
    </w:lvl>
    <w:lvl w:ilvl="6" w:tplc="0405000F" w:tentative="1">
      <w:start w:val="1"/>
      <w:numFmt w:val="decimal"/>
      <w:lvlText w:val="%7."/>
      <w:lvlJc w:val="left"/>
      <w:pPr>
        <w:tabs>
          <w:tab w:val="num" w:pos="4964"/>
        </w:tabs>
        <w:ind w:left="4964" w:hanging="360"/>
      </w:pPr>
      <w:rPr>
        <w:rFonts w:cs="Times New Roman"/>
      </w:rPr>
    </w:lvl>
    <w:lvl w:ilvl="7" w:tplc="04050019" w:tentative="1">
      <w:start w:val="1"/>
      <w:numFmt w:val="lowerLetter"/>
      <w:lvlText w:val="%8."/>
      <w:lvlJc w:val="left"/>
      <w:pPr>
        <w:tabs>
          <w:tab w:val="num" w:pos="5684"/>
        </w:tabs>
        <w:ind w:left="5684" w:hanging="360"/>
      </w:pPr>
      <w:rPr>
        <w:rFonts w:cs="Times New Roman"/>
      </w:rPr>
    </w:lvl>
    <w:lvl w:ilvl="8" w:tplc="0405001B" w:tentative="1">
      <w:start w:val="1"/>
      <w:numFmt w:val="lowerRoman"/>
      <w:lvlText w:val="%9."/>
      <w:lvlJc w:val="right"/>
      <w:pPr>
        <w:tabs>
          <w:tab w:val="num" w:pos="6404"/>
        </w:tabs>
        <w:ind w:left="6404" w:hanging="180"/>
      </w:pPr>
      <w:rPr>
        <w:rFonts w:cs="Times New Roman"/>
      </w:rPr>
    </w:lvl>
  </w:abstractNum>
  <w:abstractNum w:abstractNumId="8">
    <w:nsid w:val="1DCA17A6"/>
    <w:multiLevelType w:val="hybridMultilevel"/>
    <w:tmpl w:val="BADE6566"/>
    <w:lvl w:ilvl="0" w:tplc="F3E68580">
      <w:start w:val="1"/>
      <w:numFmt w:val="decimal"/>
      <w:lvlText w:val="%1."/>
      <w:lvlJc w:val="left"/>
      <w:pPr>
        <w:tabs>
          <w:tab w:val="num" w:pos="425"/>
        </w:tabs>
        <w:ind w:left="425" w:hanging="425"/>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
    <w:nsid w:val="1E5F679F"/>
    <w:multiLevelType w:val="hybridMultilevel"/>
    <w:tmpl w:val="F83E1924"/>
    <w:lvl w:ilvl="0" w:tplc="FF702E5E">
      <w:start w:val="1"/>
      <w:numFmt w:val="lowerLetter"/>
      <w:lvlText w:val="%1)"/>
      <w:lvlJc w:val="left"/>
      <w:pPr>
        <w:tabs>
          <w:tab w:val="num" w:pos="709"/>
        </w:tabs>
        <w:ind w:left="709" w:hanging="425"/>
      </w:pPr>
      <w:rPr>
        <w:rFonts w:cs="Times New Roman" w:hint="default"/>
        <w:b w:val="0"/>
      </w:rPr>
    </w:lvl>
    <w:lvl w:ilvl="1" w:tplc="04050019" w:tentative="1">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
    <w:nsid w:val="2884156B"/>
    <w:multiLevelType w:val="multilevel"/>
    <w:tmpl w:val="D7C40CE2"/>
    <w:lvl w:ilvl="0">
      <w:start w:val="1"/>
      <w:numFmt w:val="upperRoman"/>
      <w:suff w:val="space"/>
      <w:lvlText w:val="%1."/>
      <w:lvlJc w:val="center"/>
      <w:rPr>
        <w:rFonts w:cs="Times New Roman" w:hint="default"/>
      </w:rPr>
    </w:lvl>
    <w:lvl w:ilvl="1">
      <w:start w:val="1"/>
      <w:numFmt w:val="decimal"/>
      <w:lvlText w:val="%2."/>
      <w:lvlJc w:val="left"/>
      <w:pPr>
        <w:tabs>
          <w:tab w:val="num" w:pos="425"/>
        </w:tabs>
        <w:ind w:left="425" w:hanging="425"/>
      </w:pPr>
      <w:rPr>
        <w:rFonts w:cs="Times New Roman" w:hint="default"/>
      </w:rPr>
    </w:lvl>
    <w:lvl w:ilvl="2">
      <w:start w:val="1"/>
      <w:numFmt w:val="lowerLetter"/>
      <w:lvlText w:val="%3)"/>
      <w:lvlJc w:val="left"/>
      <w:pPr>
        <w:tabs>
          <w:tab w:val="num" w:pos="851"/>
        </w:tabs>
        <w:ind w:left="851" w:hanging="426"/>
      </w:pPr>
      <w:rPr>
        <w:rFonts w:cs="Times New Roman" w:hint="default"/>
      </w:rPr>
    </w:lvl>
    <w:lvl w:ilvl="3">
      <w:start w:val="1"/>
      <w:numFmt w:val="lowerRoman"/>
      <w:lvlText w:val="(%4)."/>
      <w:lvlJc w:val="left"/>
      <w:pPr>
        <w:tabs>
          <w:tab w:val="num" w:pos="864"/>
        </w:tabs>
        <w:ind w:left="2552" w:hanging="851"/>
      </w:pPr>
      <w:rPr>
        <w:rFonts w:cs="Times New Roman" w:hint="default"/>
      </w:rPr>
    </w:lvl>
    <w:lvl w:ilvl="4">
      <w:start w:val="1"/>
      <w:numFmt w:val="none"/>
      <w:lvlRestart w:val="0"/>
      <w:lvlText w:val=""/>
      <w:lvlJc w:val="left"/>
      <w:pPr>
        <w:tabs>
          <w:tab w:val="num" w:pos="0"/>
        </w:tabs>
      </w:pPr>
      <w:rPr>
        <w:rFonts w:cs="Times New Roman" w:hint="default"/>
      </w:rPr>
    </w:lvl>
    <w:lvl w:ilvl="5">
      <w:start w:val="1"/>
      <w:numFmt w:val="none"/>
      <w:lvlRestart w:val="0"/>
      <w:lvlText w:val=""/>
      <w:lvlJc w:val="left"/>
      <w:pPr>
        <w:tabs>
          <w:tab w:val="num" w:pos="0"/>
        </w:tabs>
      </w:pPr>
      <w:rPr>
        <w:rFonts w:cs="Times New Roman" w:hint="default"/>
      </w:rPr>
    </w:lvl>
    <w:lvl w:ilvl="6">
      <w:start w:val="1"/>
      <w:numFmt w:val="none"/>
      <w:lvlRestart w:val="0"/>
      <w:lvlText w:val=""/>
      <w:lvlJc w:val="left"/>
      <w:pPr>
        <w:tabs>
          <w:tab w:val="num" w:pos="0"/>
        </w:tabs>
      </w:pPr>
      <w:rPr>
        <w:rFonts w:cs="Times New Roman" w:hint="default"/>
      </w:rPr>
    </w:lvl>
    <w:lvl w:ilvl="7">
      <w:start w:val="1"/>
      <w:numFmt w:val="none"/>
      <w:lvlRestart w:val="0"/>
      <w:lvlText w:val=""/>
      <w:lvlJc w:val="left"/>
      <w:pPr>
        <w:tabs>
          <w:tab w:val="num" w:pos="0"/>
        </w:tabs>
      </w:pPr>
      <w:rPr>
        <w:rFonts w:cs="Times New Roman" w:hint="default"/>
      </w:rPr>
    </w:lvl>
    <w:lvl w:ilvl="8">
      <w:start w:val="1"/>
      <w:numFmt w:val="none"/>
      <w:lvlRestart w:val="0"/>
      <w:isLgl/>
      <w:lvlText w:val=""/>
      <w:lvlJc w:val="left"/>
      <w:pPr>
        <w:tabs>
          <w:tab w:val="num" w:pos="0"/>
        </w:tabs>
      </w:pPr>
      <w:rPr>
        <w:rFonts w:cs="Times New Roman" w:hint="default"/>
      </w:rPr>
    </w:lvl>
  </w:abstractNum>
  <w:abstractNum w:abstractNumId="11">
    <w:nsid w:val="2ACA3098"/>
    <w:multiLevelType w:val="multilevel"/>
    <w:tmpl w:val="7A4AD2F0"/>
    <w:name w:val="Nadpis3"/>
    <w:lvl w:ilvl="0">
      <w:start w:val="1"/>
      <w:numFmt w:val="upperRoman"/>
      <w:pStyle w:val="Nadpislnku"/>
      <w:suff w:val="space"/>
      <w:lvlText w:val="%1."/>
      <w:lvlJc w:val="center"/>
      <w:rPr>
        <w:rFonts w:cs="Times New Roman" w:hint="default"/>
      </w:rPr>
    </w:lvl>
    <w:lvl w:ilvl="1">
      <w:start w:val="1"/>
      <w:numFmt w:val="decimal"/>
      <w:pStyle w:val="NormlnS"/>
      <w:lvlText w:val="%2."/>
      <w:lvlJc w:val="left"/>
      <w:pPr>
        <w:tabs>
          <w:tab w:val="num" w:pos="425"/>
        </w:tabs>
        <w:ind w:left="425" w:hanging="425"/>
      </w:pPr>
      <w:rPr>
        <w:rFonts w:cs="Times New Roman" w:hint="default"/>
      </w:rPr>
    </w:lvl>
    <w:lvl w:ilvl="2">
      <w:start w:val="1"/>
      <w:numFmt w:val="lowerLetter"/>
      <w:lvlText w:val="%3)"/>
      <w:lvlJc w:val="left"/>
      <w:pPr>
        <w:tabs>
          <w:tab w:val="num" w:pos="851"/>
        </w:tabs>
        <w:ind w:left="851" w:hanging="426"/>
      </w:pPr>
      <w:rPr>
        <w:rFonts w:cs="Times New Roman" w:hint="default"/>
      </w:rPr>
    </w:lvl>
    <w:lvl w:ilvl="3">
      <w:start w:val="1"/>
      <w:numFmt w:val="lowerRoman"/>
      <w:lvlText w:val="(%4)."/>
      <w:lvlJc w:val="left"/>
      <w:pPr>
        <w:tabs>
          <w:tab w:val="num" w:pos="864"/>
        </w:tabs>
        <w:ind w:left="2552" w:hanging="851"/>
      </w:pPr>
      <w:rPr>
        <w:rFonts w:cs="Times New Roman" w:hint="default"/>
      </w:rPr>
    </w:lvl>
    <w:lvl w:ilvl="4">
      <w:start w:val="1"/>
      <w:numFmt w:val="none"/>
      <w:lvlRestart w:val="0"/>
      <w:lvlText w:val=""/>
      <w:lvlJc w:val="left"/>
      <w:pPr>
        <w:tabs>
          <w:tab w:val="num" w:pos="0"/>
        </w:tabs>
      </w:pPr>
      <w:rPr>
        <w:rFonts w:cs="Times New Roman" w:hint="default"/>
      </w:rPr>
    </w:lvl>
    <w:lvl w:ilvl="5">
      <w:start w:val="1"/>
      <w:numFmt w:val="none"/>
      <w:lvlRestart w:val="0"/>
      <w:lvlText w:val=""/>
      <w:lvlJc w:val="left"/>
      <w:pPr>
        <w:tabs>
          <w:tab w:val="num" w:pos="0"/>
        </w:tabs>
      </w:pPr>
      <w:rPr>
        <w:rFonts w:cs="Times New Roman" w:hint="default"/>
      </w:rPr>
    </w:lvl>
    <w:lvl w:ilvl="6">
      <w:start w:val="1"/>
      <w:numFmt w:val="none"/>
      <w:lvlRestart w:val="0"/>
      <w:lvlText w:val=""/>
      <w:lvlJc w:val="left"/>
      <w:pPr>
        <w:tabs>
          <w:tab w:val="num" w:pos="0"/>
        </w:tabs>
      </w:pPr>
      <w:rPr>
        <w:rFonts w:cs="Times New Roman" w:hint="default"/>
      </w:rPr>
    </w:lvl>
    <w:lvl w:ilvl="7">
      <w:start w:val="1"/>
      <w:numFmt w:val="none"/>
      <w:lvlRestart w:val="0"/>
      <w:lvlText w:val=""/>
      <w:lvlJc w:val="left"/>
      <w:pPr>
        <w:tabs>
          <w:tab w:val="num" w:pos="0"/>
        </w:tabs>
      </w:pPr>
      <w:rPr>
        <w:rFonts w:cs="Times New Roman" w:hint="default"/>
      </w:rPr>
    </w:lvl>
    <w:lvl w:ilvl="8">
      <w:start w:val="1"/>
      <w:numFmt w:val="none"/>
      <w:lvlRestart w:val="0"/>
      <w:isLgl/>
      <w:lvlText w:val=""/>
      <w:lvlJc w:val="left"/>
      <w:pPr>
        <w:tabs>
          <w:tab w:val="num" w:pos="0"/>
        </w:tabs>
      </w:pPr>
      <w:rPr>
        <w:rFonts w:cs="Times New Roman" w:hint="default"/>
      </w:rPr>
    </w:lvl>
  </w:abstractNum>
  <w:abstractNum w:abstractNumId="12">
    <w:nsid w:val="3C15283F"/>
    <w:multiLevelType w:val="hybridMultilevel"/>
    <w:tmpl w:val="2776384A"/>
    <w:lvl w:ilvl="0" w:tplc="C7FEE4DE">
      <w:start w:val="1"/>
      <w:numFmt w:val="decimal"/>
      <w:lvlText w:val="%1."/>
      <w:lvlJc w:val="left"/>
      <w:pPr>
        <w:tabs>
          <w:tab w:val="num" w:pos="425"/>
        </w:tabs>
        <w:ind w:left="425" w:hanging="425"/>
      </w:pPr>
      <w:rPr>
        <w:rFonts w:ascii="Arial" w:hAnsi="Arial" w:cs="Arial" w:hint="default"/>
        <w:sz w:val="20"/>
        <w:szCs w:val="20"/>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
    <w:nsid w:val="3EB86B55"/>
    <w:multiLevelType w:val="hybridMultilevel"/>
    <w:tmpl w:val="BEB49632"/>
    <w:lvl w:ilvl="0" w:tplc="D32E4A92">
      <w:start w:val="1"/>
      <w:numFmt w:val="decimal"/>
      <w:lvlText w:val="%1."/>
      <w:lvlJc w:val="left"/>
      <w:pPr>
        <w:tabs>
          <w:tab w:val="num" w:pos="425"/>
        </w:tabs>
        <w:ind w:left="425" w:hanging="425"/>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3F35167C"/>
    <w:multiLevelType w:val="multilevel"/>
    <w:tmpl w:val="8A9AD958"/>
    <w:lvl w:ilvl="0">
      <w:start w:val="1"/>
      <w:numFmt w:val="upperRoman"/>
      <w:suff w:val="space"/>
      <w:lvlText w:val="%1."/>
      <w:lvlJc w:val="center"/>
      <w:rPr>
        <w:rFonts w:cs="Times New Roman" w:hint="default"/>
      </w:rPr>
    </w:lvl>
    <w:lvl w:ilvl="1">
      <w:start w:val="4"/>
      <w:numFmt w:val="decimal"/>
      <w:lvlText w:val="%2."/>
      <w:lvlJc w:val="left"/>
      <w:pPr>
        <w:tabs>
          <w:tab w:val="num" w:pos="425"/>
        </w:tabs>
        <w:ind w:left="425" w:hanging="425"/>
      </w:pPr>
      <w:rPr>
        <w:rFonts w:cs="Times New Roman" w:hint="default"/>
        <w:b w:val="0"/>
      </w:rPr>
    </w:lvl>
    <w:lvl w:ilvl="2">
      <w:start w:val="1"/>
      <w:numFmt w:val="lowerLetter"/>
      <w:lvlText w:val="%3)"/>
      <w:lvlJc w:val="left"/>
      <w:pPr>
        <w:tabs>
          <w:tab w:val="num" w:pos="851"/>
        </w:tabs>
        <w:ind w:left="851" w:hanging="426"/>
      </w:pPr>
      <w:rPr>
        <w:rFonts w:cs="Times New Roman" w:hint="default"/>
      </w:rPr>
    </w:lvl>
    <w:lvl w:ilvl="3">
      <w:start w:val="1"/>
      <w:numFmt w:val="lowerRoman"/>
      <w:lvlText w:val="(%4)."/>
      <w:lvlJc w:val="left"/>
      <w:pPr>
        <w:tabs>
          <w:tab w:val="num" w:pos="864"/>
        </w:tabs>
        <w:ind w:left="2552" w:hanging="851"/>
      </w:pPr>
      <w:rPr>
        <w:rFonts w:cs="Times New Roman" w:hint="default"/>
      </w:rPr>
    </w:lvl>
    <w:lvl w:ilvl="4">
      <w:start w:val="1"/>
      <w:numFmt w:val="none"/>
      <w:lvlRestart w:val="0"/>
      <w:lvlText w:val=""/>
      <w:lvlJc w:val="left"/>
      <w:pPr>
        <w:tabs>
          <w:tab w:val="num" w:pos="0"/>
        </w:tabs>
      </w:pPr>
      <w:rPr>
        <w:rFonts w:cs="Times New Roman" w:hint="default"/>
      </w:rPr>
    </w:lvl>
    <w:lvl w:ilvl="5">
      <w:start w:val="1"/>
      <w:numFmt w:val="none"/>
      <w:lvlRestart w:val="0"/>
      <w:lvlText w:val=""/>
      <w:lvlJc w:val="left"/>
      <w:pPr>
        <w:tabs>
          <w:tab w:val="num" w:pos="0"/>
        </w:tabs>
      </w:pPr>
      <w:rPr>
        <w:rFonts w:cs="Times New Roman" w:hint="default"/>
      </w:rPr>
    </w:lvl>
    <w:lvl w:ilvl="6">
      <w:start w:val="1"/>
      <w:numFmt w:val="none"/>
      <w:lvlRestart w:val="0"/>
      <w:lvlText w:val=""/>
      <w:lvlJc w:val="left"/>
      <w:pPr>
        <w:tabs>
          <w:tab w:val="num" w:pos="0"/>
        </w:tabs>
      </w:pPr>
      <w:rPr>
        <w:rFonts w:cs="Times New Roman" w:hint="default"/>
      </w:rPr>
    </w:lvl>
    <w:lvl w:ilvl="7">
      <w:start w:val="1"/>
      <w:numFmt w:val="none"/>
      <w:lvlRestart w:val="0"/>
      <w:lvlText w:val=""/>
      <w:lvlJc w:val="left"/>
      <w:pPr>
        <w:tabs>
          <w:tab w:val="num" w:pos="0"/>
        </w:tabs>
      </w:pPr>
      <w:rPr>
        <w:rFonts w:cs="Times New Roman" w:hint="default"/>
      </w:rPr>
    </w:lvl>
    <w:lvl w:ilvl="8">
      <w:start w:val="1"/>
      <w:numFmt w:val="none"/>
      <w:lvlRestart w:val="0"/>
      <w:isLgl/>
      <w:lvlText w:val=""/>
      <w:lvlJc w:val="left"/>
      <w:pPr>
        <w:tabs>
          <w:tab w:val="num" w:pos="0"/>
        </w:tabs>
      </w:pPr>
      <w:rPr>
        <w:rFonts w:cs="Times New Roman" w:hint="default"/>
      </w:rPr>
    </w:lvl>
  </w:abstractNum>
  <w:abstractNum w:abstractNumId="15">
    <w:nsid w:val="3FDE6DA6"/>
    <w:multiLevelType w:val="multilevel"/>
    <w:tmpl w:val="AE62880C"/>
    <w:lvl w:ilvl="0">
      <w:start w:val="1"/>
      <w:numFmt w:val="decimal"/>
      <w:lvlText w:val="%1."/>
      <w:lvlJc w:val="left"/>
      <w:pPr>
        <w:tabs>
          <w:tab w:val="num" w:pos="425"/>
        </w:tabs>
        <w:ind w:left="425" w:hanging="425"/>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nsid w:val="3FF014F6"/>
    <w:multiLevelType w:val="hybridMultilevel"/>
    <w:tmpl w:val="B97C7D98"/>
    <w:lvl w:ilvl="0" w:tplc="E82CA7E8">
      <w:start w:val="1"/>
      <w:numFmt w:val="decimal"/>
      <w:lvlText w:val="%1."/>
      <w:lvlJc w:val="left"/>
      <w:pPr>
        <w:tabs>
          <w:tab w:val="num" w:pos="425"/>
        </w:tabs>
        <w:ind w:left="425" w:hanging="425"/>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nsid w:val="44ED6B12"/>
    <w:multiLevelType w:val="hybridMultilevel"/>
    <w:tmpl w:val="1440547C"/>
    <w:lvl w:ilvl="0" w:tplc="D5D84ECE">
      <w:start w:val="1"/>
      <w:numFmt w:val="decimal"/>
      <w:lvlText w:val="%1."/>
      <w:lvlJc w:val="left"/>
      <w:pPr>
        <w:tabs>
          <w:tab w:val="num" w:pos="425"/>
        </w:tabs>
        <w:ind w:left="425" w:hanging="425"/>
      </w:pPr>
      <w:rPr>
        <w:rFonts w:cs="Times New Roman" w:hint="default"/>
      </w:rPr>
    </w:lvl>
    <w:lvl w:ilvl="1" w:tplc="CD76C1F0">
      <w:start w:val="1"/>
      <w:numFmt w:val="decimal"/>
      <w:lvlText w:val="%2."/>
      <w:lvlJc w:val="left"/>
      <w:pPr>
        <w:tabs>
          <w:tab w:val="num" w:pos="425"/>
        </w:tabs>
        <w:ind w:left="425" w:hanging="425"/>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nsid w:val="4E973FD4"/>
    <w:multiLevelType w:val="multilevel"/>
    <w:tmpl w:val="66E6F26E"/>
    <w:name w:val="Nadpis"/>
    <w:lvl w:ilvl="0">
      <w:start w:val="1"/>
      <w:numFmt w:val="upperRoman"/>
      <w:suff w:val="space"/>
      <w:lvlText w:val="%1."/>
      <w:lvlJc w:val="center"/>
      <w:rPr>
        <w:rFonts w:cs="Times New Roman" w:hint="default"/>
      </w:rPr>
    </w:lvl>
    <w:lvl w:ilvl="1">
      <w:start w:val="1"/>
      <w:numFmt w:val="decimal"/>
      <w:lvlText w:val="%2."/>
      <w:lvlJc w:val="left"/>
      <w:pPr>
        <w:tabs>
          <w:tab w:val="num" w:pos="425"/>
        </w:tabs>
        <w:ind w:left="425" w:hanging="425"/>
      </w:pPr>
      <w:rPr>
        <w:rFonts w:cs="Times New Roman" w:hint="default"/>
      </w:rPr>
    </w:lvl>
    <w:lvl w:ilvl="2">
      <w:start w:val="1"/>
      <w:numFmt w:val="lowerLetter"/>
      <w:lvlText w:val="%3)"/>
      <w:lvlJc w:val="left"/>
      <w:pPr>
        <w:tabs>
          <w:tab w:val="num" w:pos="851"/>
        </w:tabs>
        <w:ind w:left="851" w:hanging="426"/>
      </w:pPr>
      <w:rPr>
        <w:rFonts w:cs="Times New Roman" w:hint="default"/>
      </w:rPr>
    </w:lvl>
    <w:lvl w:ilvl="3">
      <w:start w:val="1"/>
      <w:numFmt w:val="lowerRoman"/>
      <w:lvlText w:val="(%4)."/>
      <w:lvlJc w:val="left"/>
      <w:pPr>
        <w:tabs>
          <w:tab w:val="num" w:pos="864"/>
        </w:tabs>
        <w:ind w:left="2552" w:hanging="851"/>
      </w:pPr>
      <w:rPr>
        <w:rFonts w:cs="Times New Roman" w:hint="default"/>
      </w:rPr>
    </w:lvl>
    <w:lvl w:ilvl="4">
      <w:start w:val="1"/>
      <w:numFmt w:val="none"/>
      <w:lvlRestart w:val="0"/>
      <w:lvlText w:val=""/>
      <w:lvlJc w:val="left"/>
      <w:pPr>
        <w:tabs>
          <w:tab w:val="num" w:pos="0"/>
        </w:tabs>
      </w:pPr>
      <w:rPr>
        <w:rFonts w:cs="Times New Roman" w:hint="default"/>
      </w:rPr>
    </w:lvl>
    <w:lvl w:ilvl="5">
      <w:start w:val="1"/>
      <w:numFmt w:val="none"/>
      <w:lvlRestart w:val="0"/>
      <w:lvlText w:val=""/>
      <w:lvlJc w:val="left"/>
      <w:pPr>
        <w:tabs>
          <w:tab w:val="num" w:pos="0"/>
        </w:tabs>
      </w:pPr>
      <w:rPr>
        <w:rFonts w:cs="Times New Roman" w:hint="default"/>
      </w:rPr>
    </w:lvl>
    <w:lvl w:ilvl="6">
      <w:start w:val="1"/>
      <w:numFmt w:val="none"/>
      <w:lvlRestart w:val="0"/>
      <w:lvlText w:val=""/>
      <w:lvlJc w:val="left"/>
      <w:pPr>
        <w:tabs>
          <w:tab w:val="num" w:pos="0"/>
        </w:tabs>
      </w:pPr>
      <w:rPr>
        <w:rFonts w:cs="Times New Roman" w:hint="default"/>
      </w:rPr>
    </w:lvl>
    <w:lvl w:ilvl="7">
      <w:start w:val="1"/>
      <w:numFmt w:val="none"/>
      <w:lvlRestart w:val="0"/>
      <w:lvlText w:val=""/>
      <w:lvlJc w:val="left"/>
      <w:pPr>
        <w:tabs>
          <w:tab w:val="num" w:pos="0"/>
        </w:tabs>
      </w:pPr>
      <w:rPr>
        <w:rFonts w:cs="Times New Roman" w:hint="default"/>
      </w:rPr>
    </w:lvl>
    <w:lvl w:ilvl="8">
      <w:start w:val="1"/>
      <w:numFmt w:val="none"/>
      <w:lvlRestart w:val="0"/>
      <w:isLgl/>
      <w:lvlText w:val=""/>
      <w:lvlJc w:val="left"/>
      <w:pPr>
        <w:tabs>
          <w:tab w:val="num" w:pos="0"/>
        </w:tabs>
      </w:pPr>
      <w:rPr>
        <w:rFonts w:cs="Times New Roman" w:hint="default"/>
      </w:rPr>
    </w:lvl>
  </w:abstractNum>
  <w:abstractNum w:abstractNumId="19">
    <w:nsid w:val="53CE5E8D"/>
    <w:multiLevelType w:val="hybridMultilevel"/>
    <w:tmpl w:val="38687F82"/>
    <w:name w:val="Nadpis2"/>
    <w:lvl w:ilvl="0" w:tplc="3DB0129E">
      <w:start w:val="8"/>
      <w:numFmt w:val="decimal"/>
      <w:lvlText w:val="%1."/>
      <w:lvlJc w:val="left"/>
      <w:pPr>
        <w:tabs>
          <w:tab w:val="num" w:pos="425"/>
        </w:tabs>
        <w:ind w:left="425" w:hanging="425"/>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nsid w:val="661F71F2"/>
    <w:multiLevelType w:val="hybridMultilevel"/>
    <w:tmpl w:val="06DECCFA"/>
    <w:lvl w:ilvl="0" w:tplc="AF667D80">
      <w:start w:val="1"/>
      <w:numFmt w:val="decimal"/>
      <w:lvlText w:val="%1."/>
      <w:lvlJc w:val="left"/>
      <w:pPr>
        <w:tabs>
          <w:tab w:val="num" w:pos="425"/>
        </w:tabs>
        <w:ind w:left="425" w:hanging="425"/>
      </w:pPr>
      <w:rPr>
        <w:rFonts w:cs="Times New Roman" w:hint="default"/>
        <w:b w:val="0"/>
      </w:rPr>
    </w:lvl>
    <w:lvl w:ilvl="1" w:tplc="1D42D7A2">
      <w:start w:val="2"/>
      <w:numFmt w:val="decimal"/>
      <w:lvlText w:val="%2."/>
      <w:lvlJc w:val="left"/>
      <w:pPr>
        <w:tabs>
          <w:tab w:val="num" w:pos="425"/>
        </w:tabs>
        <w:ind w:left="425" w:hanging="425"/>
      </w:pPr>
      <w:rPr>
        <w:rFonts w:cs="Times New Roman" w:hint="default"/>
        <w:b w:val="0"/>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1">
    <w:nsid w:val="6DE82A23"/>
    <w:multiLevelType w:val="multilevel"/>
    <w:tmpl w:val="D7C40CE2"/>
    <w:lvl w:ilvl="0">
      <w:start w:val="1"/>
      <w:numFmt w:val="upperRoman"/>
      <w:suff w:val="space"/>
      <w:lvlText w:val="%1."/>
      <w:lvlJc w:val="center"/>
      <w:rPr>
        <w:rFonts w:cs="Times New Roman" w:hint="default"/>
      </w:rPr>
    </w:lvl>
    <w:lvl w:ilvl="1">
      <w:start w:val="1"/>
      <w:numFmt w:val="decimal"/>
      <w:lvlText w:val="%2."/>
      <w:lvlJc w:val="left"/>
      <w:pPr>
        <w:tabs>
          <w:tab w:val="num" w:pos="425"/>
        </w:tabs>
        <w:ind w:left="425" w:hanging="425"/>
      </w:pPr>
      <w:rPr>
        <w:rFonts w:cs="Times New Roman" w:hint="default"/>
      </w:rPr>
    </w:lvl>
    <w:lvl w:ilvl="2">
      <w:start w:val="1"/>
      <w:numFmt w:val="lowerLetter"/>
      <w:lvlText w:val="%3)"/>
      <w:lvlJc w:val="left"/>
      <w:pPr>
        <w:tabs>
          <w:tab w:val="num" w:pos="851"/>
        </w:tabs>
        <w:ind w:left="851" w:hanging="426"/>
      </w:pPr>
      <w:rPr>
        <w:rFonts w:cs="Times New Roman" w:hint="default"/>
      </w:rPr>
    </w:lvl>
    <w:lvl w:ilvl="3">
      <w:start w:val="1"/>
      <w:numFmt w:val="lowerRoman"/>
      <w:lvlText w:val="(%4)."/>
      <w:lvlJc w:val="left"/>
      <w:pPr>
        <w:tabs>
          <w:tab w:val="num" w:pos="864"/>
        </w:tabs>
        <w:ind w:left="2552" w:hanging="851"/>
      </w:pPr>
      <w:rPr>
        <w:rFonts w:cs="Times New Roman" w:hint="default"/>
      </w:rPr>
    </w:lvl>
    <w:lvl w:ilvl="4">
      <w:start w:val="1"/>
      <w:numFmt w:val="none"/>
      <w:lvlRestart w:val="0"/>
      <w:lvlText w:val=""/>
      <w:lvlJc w:val="left"/>
      <w:pPr>
        <w:tabs>
          <w:tab w:val="num" w:pos="0"/>
        </w:tabs>
      </w:pPr>
      <w:rPr>
        <w:rFonts w:cs="Times New Roman" w:hint="default"/>
      </w:rPr>
    </w:lvl>
    <w:lvl w:ilvl="5">
      <w:start w:val="1"/>
      <w:numFmt w:val="none"/>
      <w:lvlRestart w:val="0"/>
      <w:lvlText w:val=""/>
      <w:lvlJc w:val="left"/>
      <w:pPr>
        <w:tabs>
          <w:tab w:val="num" w:pos="0"/>
        </w:tabs>
      </w:pPr>
      <w:rPr>
        <w:rFonts w:cs="Times New Roman" w:hint="default"/>
      </w:rPr>
    </w:lvl>
    <w:lvl w:ilvl="6">
      <w:start w:val="1"/>
      <w:numFmt w:val="none"/>
      <w:lvlRestart w:val="0"/>
      <w:lvlText w:val=""/>
      <w:lvlJc w:val="left"/>
      <w:pPr>
        <w:tabs>
          <w:tab w:val="num" w:pos="0"/>
        </w:tabs>
      </w:pPr>
      <w:rPr>
        <w:rFonts w:cs="Times New Roman" w:hint="default"/>
      </w:rPr>
    </w:lvl>
    <w:lvl w:ilvl="7">
      <w:start w:val="1"/>
      <w:numFmt w:val="none"/>
      <w:lvlRestart w:val="0"/>
      <w:lvlText w:val=""/>
      <w:lvlJc w:val="left"/>
      <w:pPr>
        <w:tabs>
          <w:tab w:val="num" w:pos="0"/>
        </w:tabs>
      </w:pPr>
      <w:rPr>
        <w:rFonts w:cs="Times New Roman" w:hint="default"/>
      </w:rPr>
    </w:lvl>
    <w:lvl w:ilvl="8">
      <w:start w:val="1"/>
      <w:numFmt w:val="none"/>
      <w:lvlRestart w:val="0"/>
      <w:isLgl/>
      <w:lvlText w:val=""/>
      <w:lvlJc w:val="left"/>
      <w:pPr>
        <w:tabs>
          <w:tab w:val="num" w:pos="0"/>
        </w:tabs>
      </w:pPr>
      <w:rPr>
        <w:rFonts w:cs="Times New Roman" w:hint="default"/>
      </w:rPr>
    </w:lvl>
  </w:abstractNum>
  <w:abstractNum w:abstractNumId="22">
    <w:nsid w:val="716A3475"/>
    <w:multiLevelType w:val="hybridMultilevel"/>
    <w:tmpl w:val="401CFD72"/>
    <w:lvl w:ilvl="0" w:tplc="FDF0AA4E">
      <w:start w:val="12"/>
      <w:numFmt w:val="decimal"/>
      <w:lvlText w:val="%1."/>
      <w:lvlJc w:val="left"/>
      <w:pPr>
        <w:tabs>
          <w:tab w:val="num" w:pos="425"/>
        </w:tabs>
        <w:ind w:left="425" w:hanging="425"/>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3">
    <w:nsid w:val="73960A50"/>
    <w:multiLevelType w:val="hybridMultilevel"/>
    <w:tmpl w:val="6CBE2650"/>
    <w:lvl w:ilvl="0" w:tplc="412C93EE">
      <w:start w:val="1"/>
      <w:numFmt w:val="decimal"/>
      <w:lvlText w:val="%1."/>
      <w:lvlJc w:val="left"/>
      <w:pPr>
        <w:tabs>
          <w:tab w:val="num" w:pos="425"/>
        </w:tabs>
        <w:ind w:left="425" w:hanging="425"/>
      </w:pPr>
      <w:rPr>
        <w:rFonts w:cs="Times New Roman" w:hint="default"/>
        <w:color w:val="auto"/>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4">
    <w:nsid w:val="7A224767"/>
    <w:multiLevelType w:val="hybridMultilevel"/>
    <w:tmpl w:val="0E0EB01E"/>
    <w:lvl w:ilvl="0" w:tplc="49DCF9C0">
      <w:start w:val="1"/>
      <w:numFmt w:val="lowerLetter"/>
      <w:lvlText w:val="%1)"/>
      <w:lvlJc w:val="left"/>
      <w:pPr>
        <w:tabs>
          <w:tab w:val="num" w:pos="644"/>
        </w:tabs>
        <w:ind w:left="624" w:hanging="34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E1DE825A">
      <w:start w:val="1"/>
      <w:numFmt w:val="decimal"/>
      <w:lvlText w:val="%3."/>
      <w:lvlJc w:val="left"/>
      <w:pPr>
        <w:tabs>
          <w:tab w:val="num" w:pos="2340"/>
        </w:tabs>
        <w:ind w:left="2340" w:hanging="360"/>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num w:numId="1">
    <w:abstractNumId w:val="18"/>
  </w:num>
  <w:num w:numId="2">
    <w:abstractNumId w:val="10"/>
  </w:num>
  <w:num w:numId="3">
    <w:abstractNumId w:val="20"/>
  </w:num>
  <w:num w:numId="4">
    <w:abstractNumId w:val="24"/>
  </w:num>
  <w:num w:numId="5">
    <w:abstractNumId w:val="16"/>
  </w:num>
  <w:num w:numId="6">
    <w:abstractNumId w:val="12"/>
  </w:num>
  <w:num w:numId="7">
    <w:abstractNumId w:val="8"/>
  </w:num>
  <w:num w:numId="8">
    <w:abstractNumId w:val="23"/>
  </w:num>
  <w:num w:numId="9">
    <w:abstractNumId w:val="21"/>
  </w:num>
  <w:num w:numId="10">
    <w:abstractNumId w:val="4"/>
  </w:num>
  <w:num w:numId="11">
    <w:abstractNumId w:val="7"/>
  </w:num>
  <w:num w:numId="12">
    <w:abstractNumId w:val="3"/>
  </w:num>
  <w:num w:numId="13">
    <w:abstractNumId w:val="1"/>
  </w:num>
  <w:num w:numId="14">
    <w:abstractNumId w:val="17"/>
  </w:num>
  <w:num w:numId="15">
    <w:abstractNumId w:val="2"/>
  </w:num>
  <w:num w:numId="16">
    <w:abstractNumId w:val="14"/>
  </w:num>
  <w:num w:numId="17">
    <w:abstractNumId w:val="9"/>
  </w:num>
  <w:num w:numId="18">
    <w:abstractNumId w:val="13"/>
  </w:num>
  <w:num w:numId="19">
    <w:abstractNumId w:val="18"/>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6"/>
  </w:num>
  <w:num w:numId="22">
    <w:abstractNumId w:val="18"/>
  </w:num>
  <w:num w:numId="23">
    <w:abstractNumId w:val="15"/>
  </w:num>
  <w:num w:numId="24">
    <w:abstractNumId w:val="11"/>
  </w:num>
  <w:num w:numId="25">
    <w:abstractNumId w:val="11"/>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11"/>
  </w:num>
  <w:num w:numId="28">
    <w:abstractNumId w:val="11"/>
  </w:num>
  <w:num w:numId="29">
    <w:abstractNumId w:val="11"/>
  </w:num>
  <w:num w:numId="30">
    <w:abstractNumId w:val="11"/>
    <w:lvlOverride w:ilvl="0">
      <w:startOverride w:val="4"/>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stylePaneFormatFilter w:val="3F01"/>
  <w:defaultTabStop w:val="708"/>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doNotUseHTMLParagraphAutoSpacing/>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C16FA"/>
    <w:rsid w:val="000036E6"/>
    <w:rsid w:val="000134D1"/>
    <w:rsid w:val="00022006"/>
    <w:rsid w:val="00025914"/>
    <w:rsid w:val="00026664"/>
    <w:rsid w:val="0003075F"/>
    <w:rsid w:val="00042A24"/>
    <w:rsid w:val="00044D12"/>
    <w:rsid w:val="00045C31"/>
    <w:rsid w:val="00050236"/>
    <w:rsid w:val="00050D59"/>
    <w:rsid w:val="00051137"/>
    <w:rsid w:val="00051815"/>
    <w:rsid w:val="00054096"/>
    <w:rsid w:val="00055159"/>
    <w:rsid w:val="0005595E"/>
    <w:rsid w:val="00060E12"/>
    <w:rsid w:val="00065600"/>
    <w:rsid w:val="0006652D"/>
    <w:rsid w:val="000708CE"/>
    <w:rsid w:val="00071467"/>
    <w:rsid w:val="00071949"/>
    <w:rsid w:val="000721F5"/>
    <w:rsid w:val="0007273A"/>
    <w:rsid w:val="00073E81"/>
    <w:rsid w:val="00076C60"/>
    <w:rsid w:val="0008686D"/>
    <w:rsid w:val="00090DC6"/>
    <w:rsid w:val="000A0A11"/>
    <w:rsid w:val="000A6C01"/>
    <w:rsid w:val="000B6D56"/>
    <w:rsid w:val="000B709E"/>
    <w:rsid w:val="000C5529"/>
    <w:rsid w:val="000C6452"/>
    <w:rsid w:val="000C68B2"/>
    <w:rsid w:val="000C69F0"/>
    <w:rsid w:val="000D2811"/>
    <w:rsid w:val="000D5378"/>
    <w:rsid w:val="000D6FC8"/>
    <w:rsid w:val="000E0DB7"/>
    <w:rsid w:val="000E2EC2"/>
    <w:rsid w:val="000F0EEA"/>
    <w:rsid w:val="000F30E3"/>
    <w:rsid w:val="00101A79"/>
    <w:rsid w:val="00102E9C"/>
    <w:rsid w:val="0011082B"/>
    <w:rsid w:val="00111788"/>
    <w:rsid w:val="0011622C"/>
    <w:rsid w:val="001222B1"/>
    <w:rsid w:val="00125EAC"/>
    <w:rsid w:val="00134AC0"/>
    <w:rsid w:val="0013668A"/>
    <w:rsid w:val="001507B1"/>
    <w:rsid w:val="00156650"/>
    <w:rsid w:val="00160008"/>
    <w:rsid w:val="00163A69"/>
    <w:rsid w:val="00172CA1"/>
    <w:rsid w:val="001818EA"/>
    <w:rsid w:val="00185F37"/>
    <w:rsid w:val="001865E2"/>
    <w:rsid w:val="00186806"/>
    <w:rsid w:val="001906A2"/>
    <w:rsid w:val="00191948"/>
    <w:rsid w:val="001945DB"/>
    <w:rsid w:val="001949AB"/>
    <w:rsid w:val="001967F8"/>
    <w:rsid w:val="001A18F1"/>
    <w:rsid w:val="001A3272"/>
    <w:rsid w:val="001A40C4"/>
    <w:rsid w:val="001A6339"/>
    <w:rsid w:val="001B225F"/>
    <w:rsid w:val="001C1036"/>
    <w:rsid w:val="001C2F3D"/>
    <w:rsid w:val="001C675E"/>
    <w:rsid w:val="001D2DF4"/>
    <w:rsid w:val="001D7894"/>
    <w:rsid w:val="001E1945"/>
    <w:rsid w:val="001F062C"/>
    <w:rsid w:val="001F10E9"/>
    <w:rsid w:val="001F132B"/>
    <w:rsid w:val="001F153B"/>
    <w:rsid w:val="001F15BC"/>
    <w:rsid w:val="001F1802"/>
    <w:rsid w:val="001F56DC"/>
    <w:rsid w:val="001F6C90"/>
    <w:rsid w:val="001F7373"/>
    <w:rsid w:val="0020126A"/>
    <w:rsid w:val="00202742"/>
    <w:rsid w:val="00203138"/>
    <w:rsid w:val="00205FF8"/>
    <w:rsid w:val="0020722A"/>
    <w:rsid w:val="00207291"/>
    <w:rsid w:val="00210DD4"/>
    <w:rsid w:val="00213E61"/>
    <w:rsid w:val="002143BE"/>
    <w:rsid w:val="00227EA1"/>
    <w:rsid w:val="00231064"/>
    <w:rsid w:val="002400F7"/>
    <w:rsid w:val="00247E69"/>
    <w:rsid w:val="00250EB8"/>
    <w:rsid w:val="00253202"/>
    <w:rsid w:val="00254D42"/>
    <w:rsid w:val="00254DEF"/>
    <w:rsid w:val="002604EC"/>
    <w:rsid w:val="00261065"/>
    <w:rsid w:val="0026275F"/>
    <w:rsid w:val="00262C2F"/>
    <w:rsid w:val="002638D0"/>
    <w:rsid w:val="00266754"/>
    <w:rsid w:val="002757B9"/>
    <w:rsid w:val="00281A3E"/>
    <w:rsid w:val="002830F1"/>
    <w:rsid w:val="002832FC"/>
    <w:rsid w:val="00283D6B"/>
    <w:rsid w:val="00284719"/>
    <w:rsid w:val="0028564A"/>
    <w:rsid w:val="002869A0"/>
    <w:rsid w:val="00296D0D"/>
    <w:rsid w:val="002A5545"/>
    <w:rsid w:val="002A77AB"/>
    <w:rsid w:val="002B2DB3"/>
    <w:rsid w:val="002B4822"/>
    <w:rsid w:val="002B4D1E"/>
    <w:rsid w:val="002B4DF1"/>
    <w:rsid w:val="002B4F08"/>
    <w:rsid w:val="002B7212"/>
    <w:rsid w:val="002C1265"/>
    <w:rsid w:val="002C2F4F"/>
    <w:rsid w:val="002C41B4"/>
    <w:rsid w:val="002D27B9"/>
    <w:rsid w:val="002D2A4C"/>
    <w:rsid w:val="002D4EA3"/>
    <w:rsid w:val="002D5B18"/>
    <w:rsid w:val="002D5CCD"/>
    <w:rsid w:val="002E30E5"/>
    <w:rsid w:val="002E5C44"/>
    <w:rsid w:val="002F2DF5"/>
    <w:rsid w:val="002F7E25"/>
    <w:rsid w:val="003003A5"/>
    <w:rsid w:val="00314D62"/>
    <w:rsid w:val="00315907"/>
    <w:rsid w:val="00316836"/>
    <w:rsid w:val="003309A5"/>
    <w:rsid w:val="00330DD9"/>
    <w:rsid w:val="00331A48"/>
    <w:rsid w:val="0034265E"/>
    <w:rsid w:val="0034721E"/>
    <w:rsid w:val="0034762A"/>
    <w:rsid w:val="00350118"/>
    <w:rsid w:val="003515DD"/>
    <w:rsid w:val="00351BA4"/>
    <w:rsid w:val="003535B4"/>
    <w:rsid w:val="0036129F"/>
    <w:rsid w:val="00367664"/>
    <w:rsid w:val="0037006B"/>
    <w:rsid w:val="00380800"/>
    <w:rsid w:val="003855D3"/>
    <w:rsid w:val="0038731D"/>
    <w:rsid w:val="00387684"/>
    <w:rsid w:val="00387ED9"/>
    <w:rsid w:val="00391EE6"/>
    <w:rsid w:val="00394EA7"/>
    <w:rsid w:val="00397784"/>
    <w:rsid w:val="00397889"/>
    <w:rsid w:val="00397E95"/>
    <w:rsid w:val="003A720C"/>
    <w:rsid w:val="003B04A9"/>
    <w:rsid w:val="003B0BFD"/>
    <w:rsid w:val="003C3E5D"/>
    <w:rsid w:val="003C4C1F"/>
    <w:rsid w:val="003C6ACE"/>
    <w:rsid w:val="003C7EBE"/>
    <w:rsid w:val="003D4A20"/>
    <w:rsid w:val="003D74D5"/>
    <w:rsid w:val="003F2C11"/>
    <w:rsid w:val="003F31BA"/>
    <w:rsid w:val="0040050F"/>
    <w:rsid w:val="0040145B"/>
    <w:rsid w:val="00401B25"/>
    <w:rsid w:val="00407469"/>
    <w:rsid w:val="0041122D"/>
    <w:rsid w:val="00413C70"/>
    <w:rsid w:val="004159A2"/>
    <w:rsid w:val="00416EF5"/>
    <w:rsid w:val="0041783D"/>
    <w:rsid w:val="00417D77"/>
    <w:rsid w:val="00420697"/>
    <w:rsid w:val="004225C1"/>
    <w:rsid w:val="0043649F"/>
    <w:rsid w:val="0044209F"/>
    <w:rsid w:val="00443458"/>
    <w:rsid w:val="00446479"/>
    <w:rsid w:val="004519B7"/>
    <w:rsid w:val="00451A7D"/>
    <w:rsid w:val="00452783"/>
    <w:rsid w:val="00452DDB"/>
    <w:rsid w:val="00453315"/>
    <w:rsid w:val="004555F3"/>
    <w:rsid w:val="00457637"/>
    <w:rsid w:val="0046186E"/>
    <w:rsid w:val="00461E64"/>
    <w:rsid w:val="004629D9"/>
    <w:rsid w:val="0046437E"/>
    <w:rsid w:val="00466B6D"/>
    <w:rsid w:val="00472285"/>
    <w:rsid w:val="00473E6E"/>
    <w:rsid w:val="00476DA1"/>
    <w:rsid w:val="0048632D"/>
    <w:rsid w:val="00494E10"/>
    <w:rsid w:val="00495C3A"/>
    <w:rsid w:val="0049661D"/>
    <w:rsid w:val="00497520"/>
    <w:rsid w:val="004A1FF3"/>
    <w:rsid w:val="004A4B3B"/>
    <w:rsid w:val="004A68C5"/>
    <w:rsid w:val="004A7BCE"/>
    <w:rsid w:val="004B3D39"/>
    <w:rsid w:val="004C2C2A"/>
    <w:rsid w:val="004C2F4E"/>
    <w:rsid w:val="004C349B"/>
    <w:rsid w:val="004C4D8B"/>
    <w:rsid w:val="004C5C27"/>
    <w:rsid w:val="004C6511"/>
    <w:rsid w:val="004C7F71"/>
    <w:rsid w:val="004D0E1A"/>
    <w:rsid w:val="004D67F4"/>
    <w:rsid w:val="004E0B84"/>
    <w:rsid w:val="004E1BE0"/>
    <w:rsid w:val="004E579C"/>
    <w:rsid w:val="004F065D"/>
    <w:rsid w:val="004F1CCB"/>
    <w:rsid w:val="004F3F7E"/>
    <w:rsid w:val="004F7023"/>
    <w:rsid w:val="00505E3F"/>
    <w:rsid w:val="00507BFD"/>
    <w:rsid w:val="005117F5"/>
    <w:rsid w:val="00512712"/>
    <w:rsid w:val="00512817"/>
    <w:rsid w:val="00512BC1"/>
    <w:rsid w:val="0052103E"/>
    <w:rsid w:val="005253DE"/>
    <w:rsid w:val="00526B2E"/>
    <w:rsid w:val="00530AAB"/>
    <w:rsid w:val="00533E00"/>
    <w:rsid w:val="005350B9"/>
    <w:rsid w:val="00537EDE"/>
    <w:rsid w:val="00547D06"/>
    <w:rsid w:val="00547E97"/>
    <w:rsid w:val="00550920"/>
    <w:rsid w:val="00557EAC"/>
    <w:rsid w:val="0056121A"/>
    <w:rsid w:val="005637D8"/>
    <w:rsid w:val="00564ECA"/>
    <w:rsid w:val="005751C2"/>
    <w:rsid w:val="00576CFD"/>
    <w:rsid w:val="0057746E"/>
    <w:rsid w:val="005777AA"/>
    <w:rsid w:val="005838C8"/>
    <w:rsid w:val="00590168"/>
    <w:rsid w:val="00591CC1"/>
    <w:rsid w:val="0059259C"/>
    <w:rsid w:val="0059379F"/>
    <w:rsid w:val="00593C3C"/>
    <w:rsid w:val="00594F8E"/>
    <w:rsid w:val="005962C1"/>
    <w:rsid w:val="005A7534"/>
    <w:rsid w:val="005B2DD7"/>
    <w:rsid w:val="005B34F3"/>
    <w:rsid w:val="005C5987"/>
    <w:rsid w:val="005C6443"/>
    <w:rsid w:val="005D319F"/>
    <w:rsid w:val="005E23E5"/>
    <w:rsid w:val="005E3392"/>
    <w:rsid w:val="005F2A9F"/>
    <w:rsid w:val="005F4547"/>
    <w:rsid w:val="006004FC"/>
    <w:rsid w:val="00605AAF"/>
    <w:rsid w:val="00612702"/>
    <w:rsid w:val="006142CC"/>
    <w:rsid w:val="006153DC"/>
    <w:rsid w:val="00621932"/>
    <w:rsid w:val="00621B49"/>
    <w:rsid w:val="0062663A"/>
    <w:rsid w:val="0062786F"/>
    <w:rsid w:val="00636D18"/>
    <w:rsid w:val="00637BE2"/>
    <w:rsid w:val="0064056F"/>
    <w:rsid w:val="00643A50"/>
    <w:rsid w:val="006444A9"/>
    <w:rsid w:val="00651B96"/>
    <w:rsid w:val="00652EC1"/>
    <w:rsid w:val="00653A2F"/>
    <w:rsid w:val="0065519A"/>
    <w:rsid w:val="006559BD"/>
    <w:rsid w:val="00663DDB"/>
    <w:rsid w:val="00664422"/>
    <w:rsid w:val="0066758B"/>
    <w:rsid w:val="006701D5"/>
    <w:rsid w:val="00671499"/>
    <w:rsid w:val="00672340"/>
    <w:rsid w:val="00691BE7"/>
    <w:rsid w:val="006929A9"/>
    <w:rsid w:val="00693FB7"/>
    <w:rsid w:val="00694B4D"/>
    <w:rsid w:val="0069538F"/>
    <w:rsid w:val="006A0F21"/>
    <w:rsid w:val="006A33DD"/>
    <w:rsid w:val="006A3D74"/>
    <w:rsid w:val="006B0455"/>
    <w:rsid w:val="006B4CA8"/>
    <w:rsid w:val="006B7673"/>
    <w:rsid w:val="006C68A6"/>
    <w:rsid w:val="006D11F9"/>
    <w:rsid w:val="006D1930"/>
    <w:rsid w:val="006D19EE"/>
    <w:rsid w:val="006D2816"/>
    <w:rsid w:val="006D4F94"/>
    <w:rsid w:val="006E42B0"/>
    <w:rsid w:val="006E5474"/>
    <w:rsid w:val="006E5CE4"/>
    <w:rsid w:val="006E6150"/>
    <w:rsid w:val="006F1934"/>
    <w:rsid w:val="006F2BEB"/>
    <w:rsid w:val="006F5BBF"/>
    <w:rsid w:val="006F704E"/>
    <w:rsid w:val="0070043F"/>
    <w:rsid w:val="0070236A"/>
    <w:rsid w:val="00711A7F"/>
    <w:rsid w:val="00712066"/>
    <w:rsid w:val="007123B9"/>
    <w:rsid w:val="00714E69"/>
    <w:rsid w:val="007174C9"/>
    <w:rsid w:val="0072455F"/>
    <w:rsid w:val="00725E3F"/>
    <w:rsid w:val="007360E6"/>
    <w:rsid w:val="007432B1"/>
    <w:rsid w:val="0075683D"/>
    <w:rsid w:val="00761C8F"/>
    <w:rsid w:val="00761C9F"/>
    <w:rsid w:val="00761F1F"/>
    <w:rsid w:val="007621AB"/>
    <w:rsid w:val="0076755A"/>
    <w:rsid w:val="00767985"/>
    <w:rsid w:val="00770598"/>
    <w:rsid w:val="007723CA"/>
    <w:rsid w:val="00773241"/>
    <w:rsid w:val="00775E11"/>
    <w:rsid w:val="007836AF"/>
    <w:rsid w:val="00790B4C"/>
    <w:rsid w:val="007934B6"/>
    <w:rsid w:val="00793E14"/>
    <w:rsid w:val="00794B04"/>
    <w:rsid w:val="007A4147"/>
    <w:rsid w:val="007B0FC7"/>
    <w:rsid w:val="007B7277"/>
    <w:rsid w:val="007C2E73"/>
    <w:rsid w:val="007C3E1B"/>
    <w:rsid w:val="007C5FCF"/>
    <w:rsid w:val="007C7ABD"/>
    <w:rsid w:val="007D1C0C"/>
    <w:rsid w:val="007D4518"/>
    <w:rsid w:val="007D5AAF"/>
    <w:rsid w:val="007D5F08"/>
    <w:rsid w:val="007E01F9"/>
    <w:rsid w:val="007E1403"/>
    <w:rsid w:val="007E45B2"/>
    <w:rsid w:val="007F0897"/>
    <w:rsid w:val="007F2572"/>
    <w:rsid w:val="007F3B6C"/>
    <w:rsid w:val="007F42C5"/>
    <w:rsid w:val="007F53C7"/>
    <w:rsid w:val="007F581C"/>
    <w:rsid w:val="007F6B08"/>
    <w:rsid w:val="0080483B"/>
    <w:rsid w:val="00805713"/>
    <w:rsid w:val="00806CDE"/>
    <w:rsid w:val="00810A2F"/>
    <w:rsid w:val="00812FA0"/>
    <w:rsid w:val="00826312"/>
    <w:rsid w:val="008322C9"/>
    <w:rsid w:val="00832356"/>
    <w:rsid w:val="00833E71"/>
    <w:rsid w:val="00833EDA"/>
    <w:rsid w:val="0083465A"/>
    <w:rsid w:val="00837C28"/>
    <w:rsid w:val="008428F1"/>
    <w:rsid w:val="008436D9"/>
    <w:rsid w:val="00845543"/>
    <w:rsid w:val="008458B1"/>
    <w:rsid w:val="00845A82"/>
    <w:rsid w:val="00850761"/>
    <w:rsid w:val="0085589C"/>
    <w:rsid w:val="00863469"/>
    <w:rsid w:val="0086705A"/>
    <w:rsid w:val="008679EE"/>
    <w:rsid w:val="0087459A"/>
    <w:rsid w:val="008754D8"/>
    <w:rsid w:val="00875C2F"/>
    <w:rsid w:val="00885F39"/>
    <w:rsid w:val="00890DF0"/>
    <w:rsid w:val="0089574F"/>
    <w:rsid w:val="008961F0"/>
    <w:rsid w:val="00897F04"/>
    <w:rsid w:val="008A332C"/>
    <w:rsid w:val="008B0A9E"/>
    <w:rsid w:val="008B472A"/>
    <w:rsid w:val="008B77DB"/>
    <w:rsid w:val="008C16FA"/>
    <w:rsid w:val="008C2398"/>
    <w:rsid w:val="008C629F"/>
    <w:rsid w:val="008D016D"/>
    <w:rsid w:val="008D1622"/>
    <w:rsid w:val="008D6174"/>
    <w:rsid w:val="008D746D"/>
    <w:rsid w:val="008D75FF"/>
    <w:rsid w:val="008E3062"/>
    <w:rsid w:val="008E45C2"/>
    <w:rsid w:val="008E6A8A"/>
    <w:rsid w:val="008F2456"/>
    <w:rsid w:val="008F26FC"/>
    <w:rsid w:val="008F57F3"/>
    <w:rsid w:val="009002BA"/>
    <w:rsid w:val="00900C63"/>
    <w:rsid w:val="009015DE"/>
    <w:rsid w:val="00907302"/>
    <w:rsid w:val="00912B24"/>
    <w:rsid w:val="00913819"/>
    <w:rsid w:val="00916CEB"/>
    <w:rsid w:val="0091750A"/>
    <w:rsid w:val="00920E95"/>
    <w:rsid w:val="009242D5"/>
    <w:rsid w:val="00926BCB"/>
    <w:rsid w:val="00930347"/>
    <w:rsid w:val="00931C9F"/>
    <w:rsid w:val="00935FEF"/>
    <w:rsid w:val="00941BA1"/>
    <w:rsid w:val="00943607"/>
    <w:rsid w:val="009436A9"/>
    <w:rsid w:val="0094562A"/>
    <w:rsid w:val="00945CA3"/>
    <w:rsid w:val="00945EE3"/>
    <w:rsid w:val="00946D8C"/>
    <w:rsid w:val="00947807"/>
    <w:rsid w:val="0095028A"/>
    <w:rsid w:val="009514CF"/>
    <w:rsid w:val="00952A80"/>
    <w:rsid w:val="00953806"/>
    <w:rsid w:val="0096368D"/>
    <w:rsid w:val="0096430D"/>
    <w:rsid w:val="00964F7C"/>
    <w:rsid w:val="0097171F"/>
    <w:rsid w:val="00971C3E"/>
    <w:rsid w:val="00972124"/>
    <w:rsid w:val="00974625"/>
    <w:rsid w:val="00974EA5"/>
    <w:rsid w:val="00987D0A"/>
    <w:rsid w:val="00991DCE"/>
    <w:rsid w:val="009973D5"/>
    <w:rsid w:val="00997FAE"/>
    <w:rsid w:val="009A0EB1"/>
    <w:rsid w:val="009A2BF3"/>
    <w:rsid w:val="009A3F0C"/>
    <w:rsid w:val="009A6721"/>
    <w:rsid w:val="009B199B"/>
    <w:rsid w:val="009B3772"/>
    <w:rsid w:val="009B4ED3"/>
    <w:rsid w:val="009C7E79"/>
    <w:rsid w:val="009D1441"/>
    <w:rsid w:val="009D4907"/>
    <w:rsid w:val="009D7FB9"/>
    <w:rsid w:val="009E27B5"/>
    <w:rsid w:val="009E699D"/>
    <w:rsid w:val="009E7DD1"/>
    <w:rsid w:val="009F314A"/>
    <w:rsid w:val="009F3C19"/>
    <w:rsid w:val="009F5ED4"/>
    <w:rsid w:val="00A0080C"/>
    <w:rsid w:val="00A05480"/>
    <w:rsid w:val="00A14CB9"/>
    <w:rsid w:val="00A157E8"/>
    <w:rsid w:val="00A1658C"/>
    <w:rsid w:val="00A2232A"/>
    <w:rsid w:val="00A22396"/>
    <w:rsid w:val="00A23213"/>
    <w:rsid w:val="00A23E78"/>
    <w:rsid w:val="00A24BE3"/>
    <w:rsid w:val="00A254E3"/>
    <w:rsid w:val="00A25A73"/>
    <w:rsid w:val="00A30C02"/>
    <w:rsid w:val="00A34324"/>
    <w:rsid w:val="00A3691E"/>
    <w:rsid w:val="00A37013"/>
    <w:rsid w:val="00A45EDE"/>
    <w:rsid w:val="00A47330"/>
    <w:rsid w:val="00A544BE"/>
    <w:rsid w:val="00A55AED"/>
    <w:rsid w:val="00A56739"/>
    <w:rsid w:val="00A57A8D"/>
    <w:rsid w:val="00A6389D"/>
    <w:rsid w:val="00A6430B"/>
    <w:rsid w:val="00A6611F"/>
    <w:rsid w:val="00A8208A"/>
    <w:rsid w:val="00A82917"/>
    <w:rsid w:val="00A862F4"/>
    <w:rsid w:val="00A90538"/>
    <w:rsid w:val="00A90E93"/>
    <w:rsid w:val="00A91DB6"/>
    <w:rsid w:val="00A925F2"/>
    <w:rsid w:val="00AA2D9A"/>
    <w:rsid w:val="00AA5733"/>
    <w:rsid w:val="00AB091A"/>
    <w:rsid w:val="00AB182F"/>
    <w:rsid w:val="00AB22E2"/>
    <w:rsid w:val="00AB3269"/>
    <w:rsid w:val="00AB58B9"/>
    <w:rsid w:val="00AB5D8D"/>
    <w:rsid w:val="00AB7C79"/>
    <w:rsid w:val="00AC5AEC"/>
    <w:rsid w:val="00AD534A"/>
    <w:rsid w:val="00AE4E61"/>
    <w:rsid w:val="00AE601E"/>
    <w:rsid w:val="00AE6A39"/>
    <w:rsid w:val="00AF4409"/>
    <w:rsid w:val="00B0123D"/>
    <w:rsid w:val="00B04552"/>
    <w:rsid w:val="00B110BF"/>
    <w:rsid w:val="00B21E2B"/>
    <w:rsid w:val="00B3193C"/>
    <w:rsid w:val="00B37B16"/>
    <w:rsid w:val="00B4605D"/>
    <w:rsid w:val="00B46493"/>
    <w:rsid w:val="00B50101"/>
    <w:rsid w:val="00B50860"/>
    <w:rsid w:val="00B510E7"/>
    <w:rsid w:val="00B5241C"/>
    <w:rsid w:val="00B5257E"/>
    <w:rsid w:val="00B545F5"/>
    <w:rsid w:val="00B54F27"/>
    <w:rsid w:val="00B65B28"/>
    <w:rsid w:val="00B65D53"/>
    <w:rsid w:val="00B742FA"/>
    <w:rsid w:val="00B8216D"/>
    <w:rsid w:val="00B85DB9"/>
    <w:rsid w:val="00B86760"/>
    <w:rsid w:val="00B95B1B"/>
    <w:rsid w:val="00BA24CE"/>
    <w:rsid w:val="00BA2986"/>
    <w:rsid w:val="00BB099F"/>
    <w:rsid w:val="00BB337E"/>
    <w:rsid w:val="00BB4B78"/>
    <w:rsid w:val="00BB7535"/>
    <w:rsid w:val="00BC2BDF"/>
    <w:rsid w:val="00BC3B6C"/>
    <w:rsid w:val="00BC52FE"/>
    <w:rsid w:val="00BC7FEF"/>
    <w:rsid w:val="00BD0250"/>
    <w:rsid w:val="00BD048C"/>
    <w:rsid w:val="00BD1590"/>
    <w:rsid w:val="00BD3074"/>
    <w:rsid w:val="00BD4864"/>
    <w:rsid w:val="00BD7B37"/>
    <w:rsid w:val="00BD7C19"/>
    <w:rsid w:val="00BE0F97"/>
    <w:rsid w:val="00BE59A8"/>
    <w:rsid w:val="00BF1423"/>
    <w:rsid w:val="00BF6AA9"/>
    <w:rsid w:val="00C02467"/>
    <w:rsid w:val="00C042D4"/>
    <w:rsid w:val="00C052D3"/>
    <w:rsid w:val="00C10A78"/>
    <w:rsid w:val="00C10BEF"/>
    <w:rsid w:val="00C1190C"/>
    <w:rsid w:val="00C1370D"/>
    <w:rsid w:val="00C16140"/>
    <w:rsid w:val="00C17785"/>
    <w:rsid w:val="00C258C8"/>
    <w:rsid w:val="00C2746B"/>
    <w:rsid w:val="00C31A02"/>
    <w:rsid w:val="00C32408"/>
    <w:rsid w:val="00C33B58"/>
    <w:rsid w:val="00C3496E"/>
    <w:rsid w:val="00C414C2"/>
    <w:rsid w:val="00C4322A"/>
    <w:rsid w:val="00C43FB6"/>
    <w:rsid w:val="00C5015F"/>
    <w:rsid w:val="00C51F23"/>
    <w:rsid w:val="00C53A98"/>
    <w:rsid w:val="00C54DB7"/>
    <w:rsid w:val="00C57345"/>
    <w:rsid w:val="00C57BF1"/>
    <w:rsid w:val="00C62192"/>
    <w:rsid w:val="00C67F98"/>
    <w:rsid w:val="00C71EBB"/>
    <w:rsid w:val="00C7221D"/>
    <w:rsid w:val="00C73C36"/>
    <w:rsid w:val="00C74BD9"/>
    <w:rsid w:val="00C760C0"/>
    <w:rsid w:val="00C76F07"/>
    <w:rsid w:val="00C76F67"/>
    <w:rsid w:val="00C8158C"/>
    <w:rsid w:val="00C81E9A"/>
    <w:rsid w:val="00C907B1"/>
    <w:rsid w:val="00C90A18"/>
    <w:rsid w:val="00C90F97"/>
    <w:rsid w:val="00C94F30"/>
    <w:rsid w:val="00CA022A"/>
    <w:rsid w:val="00CA0FED"/>
    <w:rsid w:val="00CA6DC1"/>
    <w:rsid w:val="00CB65AB"/>
    <w:rsid w:val="00CB71A3"/>
    <w:rsid w:val="00CC06A1"/>
    <w:rsid w:val="00CC35C9"/>
    <w:rsid w:val="00CC44ED"/>
    <w:rsid w:val="00CC633E"/>
    <w:rsid w:val="00CC6B18"/>
    <w:rsid w:val="00CC7A69"/>
    <w:rsid w:val="00CD15CF"/>
    <w:rsid w:val="00CD3C9E"/>
    <w:rsid w:val="00CD4556"/>
    <w:rsid w:val="00CD5749"/>
    <w:rsid w:val="00CE1FC1"/>
    <w:rsid w:val="00CE33E9"/>
    <w:rsid w:val="00CE33F0"/>
    <w:rsid w:val="00CE6F75"/>
    <w:rsid w:val="00CF6866"/>
    <w:rsid w:val="00CF7C37"/>
    <w:rsid w:val="00D03561"/>
    <w:rsid w:val="00D060E3"/>
    <w:rsid w:val="00D1188C"/>
    <w:rsid w:val="00D12924"/>
    <w:rsid w:val="00D222F8"/>
    <w:rsid w:val="00D22B7A"/>
    <w:rsid w:val="00D26F9A"/>
    <w:rsid w:val="00D27E55"/>
    <w:rsid w:val="00D32AF2"/>
    <w:rsid w:val="00D34438"/>
    <w:rsid w:val="00D36B2E"/>
    <w:rsid w:val="00D37CD1"/>
    <w:rsid w:val="00D433C9"/>
    <w:rsid w:val="00D44D8C"/>
    <w:rsid w:val="00D45A9F"/>
    <w:rsid w:val="00D50188"/>
    <w:rsid w:val="00D50C27"/>
    <w:rsid w:val="00D516FB"/>
    <w:rsid w:val="00D51C33"/>
    <w:rsid w:val="00D574DA"/>
    <w:rsid w:val="00D61B93"/>
    <w:rsid w:val="00D652BB"/>
    <w:rsid w:val="00D662F4"/>
    <w:rsid w:val="00D66989"/>
    <w:rsid w:val="00D703C3"/>
    <w:rsid w:val="00D75BA2"/>
    <w:rsid w:val="00D777D4"/>
    <w:rsid w:val="00D8191B"/>
    <w:rsid w:val="00D87F56"/>
    <w:rsid w:val="00D912BF"/>
    <w:rsid w:val="00D960D7"/>
    <w:rsid w:val="00DA3E2F"/>
    <w:rsid w:val="00DA467D"/>
    <w:rsid w:val="00DA4D53"/>
    <w:rsid w:val="00DA4F00"/>
    <w:rsid w:val="00DA7A00"/>
    <w:rsid w:val="00DA7E6C"/>
    <w:rsid w:val="00DB1032"/>
    <w:rsid w:val="00DB4DBD"/>
    <w:rsid w:val="00DB6D8C"/>
    <w:rsid w:val="00DB7EF8"/>
    <w:rsid w:val="00DC3811"/>
    <w:rsid w:val="00DC6442"/>
    <w:rsid w:val="00DD272A"/>
    <w:rsid w:val="00DD4A7B"/>
    <w:rsid w:val="00DD6554"/>
    <w:rsid w:val="00DD7281"/>
    <w:rsid w:val="00DD7C25"/>
    <w:rsid w:val="00DE538D"/>
    <w:rsid w:val="00DE686A"/>
    <w:rsid w:val="00DF060E"/>
    <w:rsid w:val="00DF4869"/>
    <w:rsid w:val="00E05E6C"/>
    <w:rsid w:val="00E11294"/>
    <w:rsid w:val="00E13CD8"/>
    <w:rsid w:val="00E153D3"/>
    <w:rsid w:val="00E17264"/>
    <w:rsid w:val="00E179E4"/>
    <w:rsid w:val="00E2071D"/>
    <w:rsid w:val="00E2589B"/>
    <w:rsid w:val="00E305DC"/>
    <w:rsid w:val="00E30CEC"/>
    <w:rsid w:val="00E3508A"/>
    <w:rsid w:val="00E360E4"/>
    <w:rsid w:val="00E41BA4"/>
    <w:rsid w:val="00E45803"/>
    <w:rsid w:val="00E47F2C"/>
    <w:rsid w:val="00E5048D"/>
    <w:rsid w:val="00E56CB6"/>
    <w:rsid w:val="00E57D24"/>
    <w:rsid w:val="00E60DDF"/>
    <w:rsid w:val="00E61931"/>
    <w:rsid w:val="00E66194"/>
    <w:rsid w:val="00E829DB"/>
    <w:rsid w:val="00E82F4C"/>
    <w:rsid w:val="00E90E70"/>
    <w:rsid w:val="00E972D6"/>
    <w:rsid w:val="00EA4B5D"/>
    <w:rsid w:val="00EB607B"/>
    <w:rsid w:val="00EB6D7D"/>
    <w:rsid w:val="00EB7BDC"/>
    <w:rsid w:val="00EC1E9F"/>
    <w:rsid w:val="00EC2F73"/>
    <w:rsid w:val="00EC3245"/>
    <w:rsid w:val="00EC4263"/>
    <w:rsid w:val="00EC5CA2"/>
    <w:rsid w:val="00ED0231"/>
    <w:rsid w:val="00ED3ED0"/>
    <w:rsid w:val="00EE1D05"/>
    <w:rsid w:val="00EE33CD"/>
    <w:rsid w:val="00EE4C05"/>
    <w:rsid w:val="00EF0A95"/>
    <w:rsid w:val="00EF125F"/>
    <w:rsid w:val="00EF2B7A"/>
    <w:rsid w:val="00EF2BDB"/>
    <w:rsid w:val="00EF2E9D"/>
    <w:rsid w:val="00EF4131"/>
    <w:rsid w:val="00F0375E"/>
    <w:rsid w:val="00F0469A"/>
    <w:rsid w:val="00F05A5D"/>
    <w:rsid w:val="00F066EA"/>
    <w:rsid w:val="00F07B63"/>
    <w:rsid w:val="00F10633"/>
    <w:rsid w:val="00F1459E"/>
    <w:rsid w:val="00F20CB9"/>
    <w:rsid w:val="00F20D32"/>
    <w:rsid w:val="00F26033"/>
    <w:rsid w:val="00F3024D"/>
    <w:rsid w:val="00F30681"/>
    <w:rsid w:val="00F35956"/>
    <w:rsid w:val="00F37CB0"/>
    <w:rsid w:val="00F4116D"/>
    <w:rsid w:val="00F4245E"/>
    <w:rsid w:val="00F45422"/>
    <w:rsid w:val="00F501BB"/>
    <w:rsid w:val="00F50939"/>
    <w:rsid w:val="00F5610F"/>
    <w:rsid w:val="00F561DE"/>
    <w:rsid w:val="00F57DD0"/>
    <w:rsid w:val="00F57EE7"/>
    <w:rsid w:val="00F67AB1"/>
    <w:rsid w:val="00F7099F"/>
    <w:rsid w:val="00F70DC2"/>
    <w:rsid w:val="00F71056"/>
    <w:rsid w:val="00F7291D"/>
    <w:rsid w:val="00F75B62"/>
    <w:rsid w:val="00F7781E"/>
    <w:rsid w:val="00F80658"/>
    <w:rsid w:val="00F87351"/>
    <w:rsid w:val="00F91C81"/>
    <w:rsid w:val="00F920D7"/>
    <w:rsid w:val="00F94EAE"/>
    <w:rsid w:val="00FA0EEC"/>
    <w:rsid w:val="00FA2965"/>
    <w:rsid w:val="00FA3075"/>
    <w:rsid w:val="00FB0D76"/>
    <w:rsid w:val="00FB4389"/>
    <w:rsid w:val="00FC0F3F"/>
    <w:rsid w:val="00FC22C7"/>
    <w:rsid w:val="00FC49D6"/>
    <w:rsid w:val="00FC5A78"/>
    <w:rsid w:val="00FD072A"/>
    <w:rsid w:val="00FE0311"/>
    <w:rsid w:val="00FE0F3C"/>
    <w:rsid w:val="00FF55CF"/>
    <w:rsid w:val="00FF7112"/>
    <w:rsid w:val="00FF7334"/>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Balloon Text" w:semiHidden="1" w:unhideWhenUsed="1"/>
    <w:lsdException w:name="Table Grid" w:uiPriority="59"/>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459A"/>
    <w:pPr>
      <w:overflowPunct w:val="0"/>
      <w:autoSpaceDE w:val="0"/>
      <w:autoSpaceDN w:val="0"/>
      <w:adjustRightInd w:val="0"/>
      <w:textAlignment w:val="baseline"/>
    </w:pPr>
    <w:rPr>
      <w:sz w:val="24"/>
      <w:szCs w:val="20"/>
    </w:rPr>
  </w:style>
  <w:style w:type="paragraph" w:styleId="Heading1">
    <w:name w:val="heading 1"/>
    <w:basedOn w:val="Normal"/>
    <w:next w:val="Normal"/>
    <w:link w:val="Heading1Char"/>
    <w:uiPriority w:val="99"/>
    <w:qFormat/>
    <w:rsid w:val="000721F5"/>
    <w:pPr>
      <w:keepNext/>
      <w:jc w:val="center"/>
      <w:outlineLvl w:val="0"/>
    </w:pPr>
    <w:rPr>
      <w:b/>
    </w:rPr>
  </w:style>
  <w:style w:type="paragraph" w:styleId="Heading2">
    <w:name w:val="heading 2"/>
    <w:basedOn w:val="Normal"/>
    <w:next w:val="Normal"/>
    <w:link w:val="Heading2Char"/>
    <w:uiPriority w:val="99"/>
    <w:qFormat/>
    <w:rsid w:val="000721F5"/>
    <w:pPr>
      <w:keepNext/>
      <w:jc w:val="center"/>
      <w:outlineLvl w:val="1"/>
    </w:pPr>
    <w:rPr>
      <w:b/>
      <w:bCs/>
      <w:u w:val="single"/>
    </w:rPr>
  </w:style>
  <w:style w:type="paragraph" w:styleId="Heading3">
    <w:name w:val="heading 3"/>
    <w:basedOn w:val="Normal"/>
    <w:next w:val="Normal"/>
    <w:link w:val="Heading3Char"/>
    <w:uiPriority w:val="99"/>
    <w:qFormat/>
    <w:rsid w:val="000721F5"/>
    <w:pPr>
      <w:keepNext/>
      <w:outlineLvl w:val="2"/>
    </w:pPr>
    <w:rPr>
      <w:b/>
      <w:bCs/>
    </w:rPr>
  </w:style>
  <w:style w:type="paragraph" w:styleId="Heading4">
    <w:name w:val="heading 4"/>
    <w:basedOn w:val="Normal"/>
    <w:next w:val="Normal"/>
    <w:link w:val="Heading4Char"/>
    <w:uiPriority w:val="99"/>
    <w:qFormat/>
    <w:rsid w:val="000721F5"/>
    <w:pPr>
      <w:keepNext/>
      <w:outlineLvl w:val="3"/>
    </w:pPr>
    <w:rPr>
      <w:b/>
      <w:bCs/>
      <w:u w:val="single"/>
    </w:rPr>
  </w:style>
  <w:style w:type="paragraph" w:styleId="Heading5">
    <w:name w:val="heading 5"/>
    <w:basedOn w:val="Normal"/>
    <w:next w:val="Normal"/>
    <w:link w:val="Heading5Char"/>
    <w:uiPriority w:val="99"/>
    <w:qFormat/>
    <w:rsid w:val="000721F5"/>
    <w:pPr>
      <w:keepNext/>
      <w:jc w:val="center"/>
      <w:outlineLvl w:val="4"/>
    </w:pPr>
    <w:rPr>
      <w:u w:val="single"/>
    </w:rPr>
  </w:style>
  <w:style w:type="paragraph" w:styleId="Heading6">
    <w:name w:val="heading 6"/>
    <w:basedOn w:val="Normal"/>
    <w:next w:val="Normal"/>
    <w:link w:val="Heading6Char"/>
    <w:uiPriority w:val="99"/>
    <w:qFormat/>
    <w:rsid w:val="000721F5"/>
    <w:pPr>
      <w:keepNext/>
      <w:jc w:val="both"/>
      <w:outlineLvl w:val="5"/>
    </w:pPr>
    <w:rPr>
      <w:b/>
      <w:bCs/>
    </w:rPr>
  </w:style>
  <w:style w:type="paragraph" w:styleId="Heading7">
    <w:name w:val="heading 7"/>
    <w:basedOn w:val="Normal"/>
    <w:next w:val="Normal"/>
    <w:link w:val="Heading7Char"/>
    <w:uiPriority w:val="99"/>
    <w:qFormat/>
    <w:rsid w:val="000721F5"/>
    <w:pPr>
      <w:keepNext/>
      <w:tabs>
        <w:tab w:val="left" w:pos="2127"/>
      </w:tabs>
      <w:overflowPunct/>
      <w:autoSpaceDE/>
      <w:autoSpaceDN/>
      <w:adjustRightInd/>
      <w:textAlignment w:val="auto"/>
      <w:outlineLvl w:val="6"/>
    </w:pPr>
    <w:rPr>
      <w:rFonts w:ascii="Arial" w:hAnsi="Arial"/>
      <w:b/>
    </w:rPr>
  </w:style>
  <w:style w:type="paragraph" w:styleId="Heading8">
    <w:name w:val="heading 8"/>
    <w:basedOn w:val="Normal"/>
    <w:next w:val="Normal"/>
    <w:link w:val="Heading8Char"/>
    <w:uiPriority w:val="99"/>
    <w:qFormat/>
    <w:rsid w:val="000721F5"/>
    <w:pPr>
      <w:keepNext/>
      <w:ind w:right="4"/>
      <w:jc w:val="both"/>
      <w:outlineLvl w:val="7"/>
    </w:pPr>
    <w:rPr>
      <w:rFonts w:ascii="Arial" w:hAnsi="Arial" w:cs="Arial"/>
      <w:i/>
      <w:iCs/>
      <w:color w:val="000000"/>
      <w:sz w:val="20"/>
    </w:rPr>
  </w:style>
  <w:style w:type="paragraph" w:styleId="Heading9">
    <w:name w:val="heading 9"/>
    <w:basedOn w:val="Normal"/>
    <w:next w:val="Normal"/>
    <w:link w:val="Heading9Char"/>
    <w:uiPriority w:val="99"/>
    <w:qFormat/>
    <w:rsid w:val="000721F5"/>
    <w:pPr>
      <w:keepNext/>
      <w:overflowPunct/>
      <w:textAlignment w:val="auto"/>
      <w:outlineLvl w:val="8"/>
    </w:pPr>
    <w:rPr>
      <w:rFonts w:ascii="Arial" w:hAnsi="Arial" w:cs="Arial"/>
      <w:i/>
      <w:iCs/>
      <w:sz w:val="20"/>
      <w:szCs w:val="1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07E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707E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707E5"/>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707E5"/>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707E5"/>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1707E5"/>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1707E5"/>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707E5"/>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707E5"/>
    <w:rPr>
      <w:rFonts w:asciiTheme="majorHAnsi" w:eastAsiaTheme="majorEastAsia" w:hAnsiTheme="majorHAnsi" w:cstheme="majorBidi"/>
    </w:rPr>
  </w:style>
  <w:style w:type="paragraph" w:customStyle="1" w:styleId="muj">
    <w:name w:val="muj"/>
    <w:basedOn w:val="Normal"/>
    <w:uiPriority w:val="99"/>
    <w:rsid w:val="000721F5"/>
    <w:pPr>
      <w:jc w:val="both"/>
    </w:pPr>
  </w:style>
  <w:style w:type="paragraph" w:customStyle="1" w:styleId="Styl1">
    <w:name w:val="Styl1"/>
    <w:basedOn w:val="muj"/>
    <w:uiPriority w:val="99"/>
    <w:rsid w:val="000721F5"/>
    <w:rPr>
      <w:rFonts w:ascii="Arial" w:hAnsi="Arial"/>
      <w:sz w:val="22"/>
    </w:rPr>
  </w:style>
  <w:style w:type="paragraph" w:styleId="Header">
    <w:name w:val="header"/>
    <w:basedOn w:val="Normal"/>
    <w:link w:val="HeaderChar"/>
    <w:uiPriority w:val="99"/>
    <w:rsid w:val="000721F5"/>
    <w:pPr>
      <w:tabs>
        <w:tab w:val="center" w:pos="4536"/>
        <w:tab w:val="right" w:pos="9072"/>
      </w:tabs>
    </w:pPr>
  </w:style>
  <w:style w:type="character" w:customStyle="1" w:styleId="HeaderChar">
    <w:name w:val="Header Char"/>
    <w:basedOn w:val="DefaultParagraphFont"/>
    <w:link w:val="Header"/>
    <w:uiPriority w:val="99"/>
    <w:locked/>
    <w:rsid w:val="0085589C"/>
    <w:rPr>
      <w:sz w:val="24"/>
    </w:rPr>
  </w:style>
  <w:style w:type="paragraph" w:styleId="Footer">
    <w:name w:val="footer"/>
    <w:basedOn w:val="Normal"/>
    <w:link w:val="FooterChar"/>
    <w:uiPriority w:val="99"/>
    <w:rsid w:val="000721F5"/>
    <w:pPr>
      <w:tabs>
        <w:tab w:val="center" w:pos="4536"/>
        <w:tab w:val="right" w:pos="9072"/>
      </w:tabs>
    </w:pPr>
  </w:style>
  <w:style w:type="character" w:customStyle="1" w:styleId="FooterChar">
    <w:name w:val="Footer Char"/>
    <w:basedOn w:val="DefaultParagraphFont"/>
    <w:link w:val="Footer"/>
    <w:uiPriority w:val="99"/>
    <w:semiHidden/>
    <w:rsid w:val="001707E5"/>
    <w:rPr>
      <w:sz w:val="24"/>
      <w:szCs w:val="20"/>
    </w:rPr>
  </w:style>
  <w:style w:type="character" w:styleId="PageNumber">
    <w:name w:val="page number"/>
    <w:basedOn w:val="DefaultParagraphFont"/>
    <w:uiPriority w:val="99"/>
    <w:rsid w:val="000721F5"/>
    <w:rPr>
      <w:rFonts w:cs="Times New Roman"/>
    </w:rPr>
  </w:style>
  <w:style w:type="paragraph" w:styleId="BodyText">
    <w:name w:val="Body Text"/>
    <w:basedOn w:val="Normal"/>
    <w:link w:val="BodyTextChar"/>
    <w:uiPriority w:val="99"/>
    <w:rsid w:val="000721F5"/>
    <w:pPr>
      <w:widowControl w:val="0"/>
      <w:jc w:val="both"/>
    </w:pPr>
    <w:rPr>
      <w:rFonts w:ascii="Arial" w:hAnsi="Arial"/>
    </w:rPr>
  </w:style>
  <w:style w:type="character" w:customStyle="1" w:styleId="BodyTextChar">
    <w:name w:val="Body Text Char"/>
    <w:basedOn w:val="DefaultParagraphFont"/>
    <w:link w:val="BodyText"/>
    <w:uiPriority w:val="99"/>
    <w:semiHidden/>
    <w:rsid w:val="001707E5"/>
    <w:rPr>
      <w:sz w:val="24"/>
      <w:szCs w:val="20"/>
    </w:rPr>
  </w:style>
  <w:style w:type="paragraph" w:styleId="Title">
    <w:name w:val="Title"/>
    <w:basedOn w:val="Normal"/>
    <w:link w:val="TitleChar"/>
    <w:uiPriority w:val="99"/>
    <w:qFormat/>
    <w:rsid w:val="000721F5"/>
    <w:pPr>
      <w:jc w:val="center"/>
    </w:pPr>
    <w:rPr>
      <w:color w:val="0000FF"/>
      <w:sz w:val="32"/>
    </w:rPr>
  </w:style>
  <w:style w:type="character" w:customStyle="1" w:styleId="TitleChar">
    <w:name w:val="Title Char"/>
    <w:basedOn w:val="DefaultParagraphFont"/>
    <w:link w:val="Title"/>
    <w:uiPriority w:val="10"/>
    <w:rsid w:val="001707E5"/>
    <w:rPr>
      <w:rFonts w:asciiTheme="majorHAnsi" w:eastAsiaTheme="majorEastAsia" w:hAnsiTheme="majorHAnsi" w:cstheme="majorBidi"/>
      <w:b/>
      <w:bCs/>
      <w:kern w:val="28"/>
      <w:sz w:val="32"/>
      <w:szCs w:val="32"/>
    </w:rPr>
  </w:style>
  <w:style w:type="paragraph" w:styleId="BodyText2">
    <w:name w:val="Body Text 2"/>
    <w:basedOn w:val="Normal"/>
    <w:link w:val="BodyText2Char"/>
    <w:uiPriority w:val="99"/>
    <w:rsid w:val="000721F5"/>
    <w:pPr>
      <w:tabs>
        <w:tab w:val="left" w:pos="9356"/>
      </w:tabs>
      <w:ind w:right="50"/>
      <w:jc w:val="both"/>
    </w:pPr>
  </w:style>
  <w:style w:type="character" w:customStyle="1" w:styleId="BodyText2Char">
    <w:name w:val="Body Text 2 Char"/>
    <w:basedOn w:val="DefaultParagraphFont"/>
    <w:link w:val="BodyText2"/>
    <w:uiPriority w:val="99"/>
    <w:semiHidden/>
    <w:rsid w:val="001707E5"/>
    <w:rPr>
      <w:sz w:val="24"/>
      <w:szCs w:val="20"/>
    </w:rPr>
  </w:style>
  <w:style w:type="paragraph" w:styleId="BodyTextIndent">
    <w:name w:val="Body Text Indent"/>
    <w:basedOn w:val="Normal"/>
    <w:link w:val="BodyTextIndentChar"/>
    <w:uiPriority w:val="99"/>
    <w:rsid w:val="000721F5"/>
    <w:pPr>
      <w:tabs>
        <w:tab w:val="left" w:pos="709"/>
      </w:tabs>
      <w:ind w:left="709" w:hanging="709"/>
      <w:jc w:val="both"/>
    </w:pPr>
  </w:style>
  <w:style w:type="character" w:customStyle="1" w:styleId="BodyTextIndentChar">
    <w:name w:val="Body Text Indent Char"/>
    <w:basedOn w:val="DefaultParagraphFont"/>
    <w:link w:val="BodyTextIndent"/>
    <w:uiPriority w:val="99"/>
    <w:semiHidden/>
    <w:rsid w:val="001707E5"/>
    <w:rPr>
      <w:sz w:val="24"/>
      <w:szCs w:val="20"/>
    </w:rPr>
  </w:style>
  <w:style w:type="paragraph" w:styleId="BodyText3">
    <w:name w:val="Body Text 3"/>
    <w:basedOn w:val="Normal"/>
    <w:link w:val="BodyText3Char"/>
    <w:uiPriority w:val="99"/>
    <w:rsid w:val="000721F5"/>
    <w:pPr>
      <w:ind w:right="4"/>
      <w:jc w:val="both"/>
    </w:pPr>
    <w:rPr>
      <w:bCs/>
      <w:color w:val="000000"/>
    </w:rPr>
  </w:style>
  <w:style w:type="character" w:customStyle="1" w:styleId="BodyText3Char">
    <w:name w:val="Body Text 3 Char"/>
    <w:basedOn w:val="DefaultParagraphFont"/>
    <w:link w:val="BodyText3"/>
    <w:uiPriority w:val="99"/>
    <w:locked/>
    <w:rsid w:val="0056121A"/>
    <w:rPr>
      <w:color w:val="000000"/>
      <w:sz w:val="24"/>
    </w:rPr>
  </w:style>
  <w:style w:type="paragraph" w:customStyle="1" w:styleId="BodyText21">
    <w:name w:val="Body Text 21"/>
    <w:basedOn w:val="Normal"/>
    <w:uiPriority w:val="99"/>
    <w:rsid w:val="000721F5"/>
    <w:pPr>
      <w:tabs>
        <w:tab w:val="left" w:pos="9356"/>
      </w:tabs>
      <w:ind w:right="50"/>
      <w:jc w:val="both"/>
    </w:pPr>
  </w:style>
  <w:style w:type="paragraph" w:styleId="BodyTextIndent2">
    <w:name w:val="Body Text Indent 2"/>
    <w:basedOn w:val="Normal"/>
    <w:link w:val="BodyTextIndent2Char"/>
    <w:uiPriority w:val="99"/>
    <w:rsid w:val="000721F5"/>
    <w:pPr>
      <w:overflowPunct/>
      <w:autoSpaceDE/>
      <w:autoSpaceDN/>
      <w:adjustRightInd/>
      <w:spacing w:before="120" w:after="120"/>
      <w:ind w:left="284" w:hanging="284"/>
      <w:jc w:val="both"/>
      <w:textAlignment w:val="auto"/>
    </w:pPr>
  </w:style>
  <w:style w:type="character" w:customStyle="1" w:styleId="BodyTextIndent2Char">
    <w:name w:val="Body Text Indent 2 Char"/>
    <w:basedOn w:val="DefaultParagraphFont"/>
    <w:link w:val="BodyTextIndent2"/>
    <w:uiPriority w:val="99"/>
    <w:semiHidden/>
    <w:rsid w:val="001707E5"/>
    <w:rPr>
      <w:sz w:val="24"/>
      <w:szCs w:val="20"/>
    </w:rPr>
  </w:style>
  <w:style w:type="paragraph" w:customStyle="1" w:styleId="BodyText31">
    <w:name w:val="Body Text 31"/>
    <w:basedOn w:val="Normal"/>
    <w:uiPriority w:val="99"/>
    <w:rsid w:val="000721F5"/>
    <w:pPr>
      <w:textAlignment w:val="auto"/>
    </w:pPr>
    <w:rPr>
      <w:sz w:val="22"/>
    </w:rPr>
  </w:style>
  <w:style w:type="paragraph" w:styleId="BodyTextIndent3">
    <w:name w:val="Body Text Indent 3"/>
    <w:basedOn w:val="Normal"/>
    <w:link w:val="BodyTextIndent3Char"/>
    <w:uiPriority w:val="99"/>
    <w:rsid w:val="000721F5"/>
    <w:pPr>
      <w:ind w:left="709"/>
      <w:jc w:val="both"/>
    </w:pPr>
    <w:rPr>
      <w:rFonts w:ascii="Arial" w:hAnsi="Arial"/>
    </w:rPr>
  </w:style>
  <w:style w:type="character" w:customStyle="1" w:styleId="BodyTextIndent3Char">
    <w:name w:val="Body Text Indent 3 Char"/>
    <w:basedOn w:val="DefaultParagraphFont"/>
    <w:link w:val="BodyTextIndent3"/>
    <w:uiPriority w:val="99"/>
    <w:semiHidden/>
    <w:rsid w:val="001707E5"/>
    <w:rPr>
      <w:sz w:val="16"/>
      <w:szCs w:val="16"/>
    </w:rPr>
  </w:style>
  <w:style w:type="paragraph" w:customStyle="1" w:styleId="BodyTextIndent21">
    <w:name w:val="Body Text Indent 21"/>
    <w:basedOn w:val="Normal"/>
    <w:uiPriority w:val="99"/>
    <w:rsid w:val="000721F5"/>
    <w:pPr>
      <w:ind w:firstLine="567"/>
      <w:jc w:val="both"/>
    </w:pPr>
    <w:rPr>
      <w:sz w:val="22"/>
    </w:rPr>
  </w:style>
  <w:style w:type="paragraph" w:customStyle="1" w:styleId="Norm12blok1">
    <w:name w:val="Norm 12 blok 1"/>
    <w:basedOn w:val="Normal"/>
    <w:uiPriority w:val="99"/>
    <w:rsid w:val="000721F5"/>
    <w:pPr>
      <w:overflowPunct/>
      <w:autoSpaceDE/>
      <w:autoSpaceDN/>
      <w:adjustRightInd/>
      <w:jc w:val="both"/>
      <w:textAlignment w:val="auto"/>
    </w:pPr>
  </w:style>
  <w:style w:type="paragraph" w:styleId="BalloonText">
    <w:name w:val="Balloon Text"/>
    <w:basedOn w:val="Normal"/>
    <w:link w:val="BalloonTextChar"/>
    <w:uiPriority w:val="99"/>
    <w:semiHidden/>
    <w:rsid w:val="002D4EA3"/>
    <w:rPr>
      <w:rFonts w:ascii="Tahoma" w:hAnsi="Tahoma" w:cs="Tahoma"/>
      <w:sz w:val="16"/>
      <w:szCs w:val="16"/>
    </w:rPr>
  </w:style>
  <w:style w:type="character" w:customStyle="1" w:styleId="BalloonTextChar">
    <w:name w:val="Balloon Text Char"/>
    <w:basedOn w:val="DefaultParagraphFont"/>
    <w:link w:val="BalloonText"/>
    <w:uiPriority w:val="99"/>
    <w:semiHidden/>
    <w:rsid w:val="001707E5"/>
    <w:rPr>
      <w:sz w:val="0"/>
      <w:szCs w:val="0"/>
    </w:rPr>
  </w:style>
  <w:style w:type="character" w:styleId="CommentReference">
    <w:name w:val="annotation reference"/>
    <w:basedOn w:val="DefaultParagraphFont"/>
    <w:uiPriority w:val="99"/>
    <w:semiHidden/>
    <w:rsid w:val="009242D5"/>
    <w:rPr>
      <w:rFonts w:cs="Times New Roman"/>
      <w:sz w:val="16"/>
    </w:rPr>
  </w:style>
  <w:style w:type="paragraph" w:styleId="CommentText">
    <w:name w:val="annotation text"/>
    <w:basedOn w:val="Normal"/>
    <w:link w:val="CommentTextChar"/>
    <w:uiPriority w:val="99"/>
    <w:semiHidden/>
    <w:rsid w:val="009242D5"/>
    <w:rPr>
      <w:sz w:val="20"/>
    </w:rPr>
  </w:style>
  <w:style w:type="character" w:customStyle="1" w:styleId="CommentTextChar">
    <w:name w:val="Comment Text Char"/>
    <w:basedOn w:val="DefaultParagraphFont"/>
    <w:link w:val="CommentText"/>
    <w:uiPriority w:val="99"/>
    <w:semiHidden/>
    <w:locked/>
    <w:rsid w:val="00CC44ED"/>
  </w:style>
  <w:style w:type="paragraph" w:styleId="DocumentMap">
    <w:name w:val="Document Map"/>
    <w:basedOn w:val="Normal"/>
    <w:link w:val="DocumentMapChar"/>
    <w:uiPriority w:val="99"/>
    <w:semiHidden/>
    <w:rsid w:val="001E1945"/>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1707E5"/>
    <w:rPr>
      <w:sz w:val="0"/>
      <w:szCs w:val="0"/>
    </w:rPr>
  </w:style>
  <w:style w:type="paragraph" w:customStyle="1" w:styleId="Nadpislnku">
    <w:name w:val="Nadpis článku"/>
    <w:basedOn w:val="Normal"/>
    <w:next w:val="NormlnS"/>
    <w:uiPriority w:val="99"/>
    <w:rsid w:val="007934B6"/>
    <w:pPr>
      <w:keepNext/>
      <w:numPr>
        <w:numId w:val="24"/>
      </w:numPr>
      <w:overflowPunct/>
      <w:autoSpaceDE/>
      <w:autoSpaceDN/>
      <w:adjustRightInd/>
      <w:spacing w:before="240" w:after="240"/>
      <w:jc w:val="center"/>
      <w:textAlignment w:val="auto"/>
    </w:pPr>
    <w:rPr>
      <w:rFonts w:ascii="Arial" w:hAnsi="Arial"/>
      <w:b/>
      <w:sz w:val="18"/>
      <w:szCs w:val="24"/>
    </w:rPr>
  </w:style>
  <w:style w:type="paragraph" w:customStyle="1" w:styleId="NormlnS">
    <w:name w:val="Normální ČS"/>
    <w:basedOn w:val="Normal"/>
    <w:uiPriority w:val="99"/>
    <w:rsid w:val="007934B6"/>
    <w:pPr>
      <w:keepNext/>
      <w:numPr>
        <w:ilvl w:val="1"/>
        <w:numId w:val="24"/>
      </w:numPr>
      <w:overflowPunct/>
      <w:autoSpaceDE/>
      <w:autoSpaceDN/>
      <w:adjustRightInd/>
      <w:spacing w:after="120"/>
      <w:jc w:val="both"/>
      <w:textAlignment w:val="auto"/>
    </w:pPr>
    <w:rPr>
      <w:rFonts w:ascii="Arial" w:hAnsi="Arial"/>
      <w:sz w:val="18"/>
      <w:szCs w:val="24"/>
    </w:rPr>
  </w:style>
  <w:style w:type="table" w:styleId="TableGrid">
    <w:name w:val="Table Grid"/>
    <w:basedOn w:val="TableNormal"/>
    <w:uiPriority w:val="99"/>
    <w:rsid w:val="007934B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dpissmlouvy">
    <w:name w:val="Nadpis smlouvy"/>
    <w:basedOn w:val="Normal"/>
    <w:next w:val="NormlnSpodnadpisem"/>
    <w:uiPriority w:val="99"/>
    <w:rsid w:val="000D6FC8"/>
    <w:pPr>
      <w:keepNext/>
      <w:overflowPunct/>
      <w:autoSpaceDE/>
      <w:autoSpaceDN/>
      <w:adjustRightInd/>
      <w:spacing w:before="120" w:after="240"/>
      <w:jc w:val="center"/>
      <w:textAlignment w:val="auto"/>
    </w:pPr>
    <w:rPr>
      <w:rFonts w:ascii="Arial" w:hAnsi="Arial"/>
      <w:b/>
      <w:caps/>
      <w:sz w:val="32"/>
      <w:szCs w:val="24"/>
    </w:rPr>
  </w:style>
  <w:style w:type="paragraph" w:customStyle="1" w:styleId="NormlnSpodnadpisem">
    <w:name w:val="Normální ČS pod nadpisem"/>
    <w:basedOn w:val="Normal"/>
    <w:next w:val="NormlnS"/>
    <w:uiPriority w:val="99"/>
    <w:rsid w:val="000D6FC8"/>
    <w:pPr>
      <w:keepNext/>
      <w:overflowPunct/>
      <w:autoSpaceDE/>
      <w:autoSpaceDN/>
      <w:adjustRightInd/>
      <w:spacing w:after="120"/>
      <w:jc w:val="center"/>
      <w:textAlignment w:val="auto"/>
    </w:pPr>
    <w:rPr>
      <w:rFonts w:ascii="Arial" w:hAnsi="Arial"/>
      <w:sz w:val="18"/>
      <w:szCs w:val="24"/>
    </w:rPr>
  </w:style>
  <w:style w:type="character" w:styleId="Hyperlink">
    <w:name w:val="Hyperlink"/>
    <w:basedOn w:val="DefaultParagraphFont"/>
    <w:uiPriority w:val="99"/>
    <w:rsid w:val="00A90E93"/>
    <w:rPr>
      <w:rFonts w:cs="Times New Roman"/>
      <w:color w:val="auto"/>
      <w:u w:val="none"/>
    </w:rPr>
  </w:style>
  <w:style w:type="paragraph" w:styleId="CommentSubject">
    <w:name w:val="annotation subject"/>
    <w:basedOn w:val="CommentText"/>
    <w:next w:val="CommentText"/>
    <w:link w:val="CommentSubjectChar"/>
    <w:uiPriority w:val="99"/>
    <w:semiHidden/>
    <w:rsid w:val="00443458"/>
    <w:rPr>
      <w:b/>
      <w:bCs/>
    </w:rPr>
  </w:style>
  <w:style w:type="character" w:customStyle="1" w:styleId="CommentSubjectChar">
    <w:name w:val="Comment Subject Char"/>
    <w:basedOn w:val="CommentTextChar"/>
    <w:link w:val="CommentSubject"/>
    <w:uiPriority w:val="99"/>
    <w:semiHidden/>
    <w:rsid w:val="001707E5"/>
    <w:rPr>
      <w:b/>
      <w:bCs/>
      <w:sz w:val="20"/>
      <w:szCs w:val="20"/>
    </w:rPr>
  </w:style>
  <w:style w:type="paragraph" w:styleId="FootnoteText">
    <w:name w:val="footnote text"/>
    <w:basedOn w:val="Normal"/>
    <w:link w:val="FootnoteTextChar"/>
    <w:uiPriority w:val="99"/>
    <w:rsid w:val="00C1190C"/>
    <w:rPr>
      <w:sz w:val="20"/>
    </w:rPr>
  </w:style>
  <w:style w:type="character" w:customStyle="1" w:styleId="FootnoteTextChar">
    <w:name w:val="Footnote Text Char"/>
    <w:basedOn w:val="DefaultParagraphFont"/>
    <w:link w:val="FootnoteText"/>
    <w:uiPriority w:val="99"/>
    <w:locked/>
    <w:rsid w:val="00C1190C"/>
    <w:rPr>
      <w:lang w:val="cs-CZ" w:eastAsia="cs-CZ"/>
    </w:rPr>
  </w:style>
  <w:style w:type="character" w:styleId="FootnoteReference">
    <w:name w:val="footnote reference"/>
    <w:basedOn w:val="DefaultParagraphFont"/>
    <w:uiPriority w:val="99"/>
    <w:rsid w:val="00C1190C"/>
    <w:rPr>
      <w:rFonts w:cs="Times New Roman"/>
      <w:vertAlign w:val="superscript"/>
    </w:rPr>
  </w:style>
  <w:style w:type="paragraph" w:customStyle="1" w:styleId="Body1">
    <w:name w:val="Body 1"/>
    <w:basedOn w:val="Normal"/>
    <w:link w:val="Body1Char"/>
    <w:uiPriority w:val="99"/>
    <w:rsid w:val="00E61931"/>
    <w:pPr>
      <w:overflowPunct/>
      <w:autoSpaceDE/>
      <w:autoSpaceDN/>
      <w:adjustRightInd/>
      <w:spacing w:after="210" w:line="264" w:lineRule="auto"/>
      <w:jc w:val="both"/>
      <w:textAlignment w:val="auto"/>
    </w:pPr>
    <w:rPr>
      <w:rFonts w:ascii="Arial" w:hAnsi="Arial"/>
      <w:sz w:val="21"/>
      <w:szCs w:val="24"/>
      <w:lang w:eastAsia="en-US"/>
    </w:rPr>
  </w:style>
  <w:style w:type="character" w:customStyle="1" w:styleId="Body1Char">
    <w:name w:val="Body 1 Char"/>
    <w:link w:val="Body1"/>
    <w:uiPriority w:val="99"/>
    <w:locked/>
    <w:rsid w:val="00E61931"/>
    <w:rPr>
      <w:rFonts w:ascii="Arial" w:hAnsi="Arial"/>
      <w:sz w:val="24"/>
      <w:lang w:eastAsia="en-US"/>
    </w:rPr>
  </w:style>
  <w:style w:type="paragraph" w:customStyle="1" w:styleId="StandardL9">
    <w:name w:val="Standard L9"/>
    <w:basedOn w:val="Normal"/>
    <w:next w:val="BodyText3"/>
    <w:uiPriority w:val="99"/>
    <w:rsid w:val="00637BE2"/>
    <w:pPr>
      <w:numPr>
        <w:ilvl w:val="8"/>
        <w:numId w:val="10"/>
      </w:numPr>
      <w:overflowPunct/>
      <w:autoSpaceDE/>
      <w:autoSpaceDN/>
      <w:adjustRightInd/>
      <w:spacing w:after="240"/>
      <w:jc w:val="both"/>
      <w:textAlignment w:val="auto"/>
      <w:outlineLvl w:val="8"/>
    </w:pPr>
    <w:rPr>
      <w:rFonts w:eastAsia="SimSun"/>
      <w:szCs w:val="24"/>
      <w:lang w:val="en-GB" w:eastAsia="zh-CN" w:bidi="ar-AE"/>
    </w:rPr>
  </w:style>
  <w:style w:type="paragraph" w:customStyle="1" w:styleId="StandardL8">
    <w:name w:val="Standard L8"/>
    <w:basedOn w:val="Normal"/>
    <w:next w:val="BodyText2"/>
    <w:uiPriority w:val="99"/>
    <w:rsid w:val="00637BE2"/>
    <w:pPr>
      <w:numPr>
        <w:ilvl w:val="7"/>
        <w:numId w:val="10"/>
      </w:numPr>
      <w:overflowPunct/>
      <w:autoSpaceDE/>
      <w:autoSpaceDN/>
      <w:adjustRightInd/>
      <w:spacing w:after="240"/>
      <w:jc w:val="both"/>
      <w:textAlignment w:val="auto"/>
      <w:outlineLvl w:val="7"/>
    </w:pPr>
    <w:rPr>
      <w:rFonts w:eastAsia="SimSun"/>
      <w:szCs w:val="24"/>
      <w:lang w:val="en-GB" w:eastAsia="zh-CN" w:bidi="ar-AE"/>
    </w:rPr>
  </w:style>
  <w:style w:type="paragraph" w:customStyle="1" w:styleId="StandardL7">
    <w:name w:val="Standard L7"/>
    <w:basedOn w:val="Normal"/>
    <w:next w:val="Normal"/>
    <w:uiPriority w:val="99"/>
    <w:rsid w:val="00637BE2"/>
    <w:pPr>
      <w:numPr>
        <w:ilvl w:val="6"/>
        <w:numId w:val="10"/>
      </w:numPr>
      <w:overflowPunct/>
      <w:autoSpaceDE/>
      <w:autoSpaceDN/>
      <w:adjustRightInd/>
      <w:spacing w:after="240"/>
      <w:jc w:val="both"/>
      <w:textAlignment w:val="auto"/>
      <w:outlineLvl w:val="6"/>
    </w:pPr>
    <w:rPr>
      <w:rFonts w:eastAsia="SimSun"/>
      <w:szCs w:val="24"/>
      <w:lang w:val="en-GB" w:eastAsia="zh-CN" w:bidi="ar-AE"/>
    </w:rPr>
  </w:style>
  <w:style w:type="paragraph" w:customStyle="1" w:styleId="StandardL6">
    <w:name w:val="Standard L6"/>
    <w:basedOn w:val="Normal"/>
    <w:next w:val="Normal"/>
    <w:uiPriority w:val="99"/>
    <w:rsid w:val="00637BE2"/>
    <w:pPr>
      <w:numPr>
        <w:ilvl w:val="5"/>
        <w:numId w:val="10"/>
      </w:numPr>
      <w:overflowPunct/>
      <w:autoSpaceDE/>
      <w:autoSpaceDN/>
      <w:adjustRightInd/>
      <w:spacing w:after="240"/>
      <w:jc w:val="both"/>
      <w:textAlignment w:val="auto"/>
      <w:outlineLvl w:val="5"/>
    </w:pPr>
    <w:rPr>
      <w:rFonts w:eastAsia="SimSun"/>
      <w:szCs w:val="24"/>
      <w:lang w:val="en-GB" w:eastAsia="zh-CN" w:bidi="ar-AE"/>
    </w:rPr>
  </w:style>
  <w:style w:type="paragraph" w:customStyle="1" w:styleId="StandardL5">
    <w:name w:val="Standard L5"/>
    <w:basedOn w:val="Normal"/>
    <w:next w:val="Normal"/>
    <w:uiPriority w:val="99"/>
    <w:rsid w:val="00637BE2"/>
    <w:pPr>
      <w:numPr>
        <w:ilvl w:val="4"/>
        <w:numId w:val="10"/>
      </w:numPr>
      <w:overflowPunct/>
      <w:autoSpaceDE/>
      <w:autoSpaceDN/>
      <w:adjustRightInd/>
      <w:spacing w:after="240"/>
      <w:jc w:val="both"/>
      <w:textAlignment w:val="auto"/>
      <w:outlineLvl w:val="4"/>
    </w:pPr>
    <w:rPr>
      <w:rFonts w:eastAsia="SimSun"/>
      <w:szCs w:val="24"/>
      <w:lang w:val="en-GB" w:eastAsia="zh-CN" w:bidi="ar-AE"/>
    </w:rPr>
  </w:style>
  <w:style w:type="paragraph" w:customStyle="1" w:styleId="StandardL4">
    <w:name w:val="Standard L4"/>
    <w:basedOn w:val="Normal"/>
    <w:next w:val="BodyText3"/>
    <w:link w:val="StandardL4Char"/>
    <w:uiPriority w:val="99"/>
    <w:rsid w:val="00637BE2"/>
    <w:pPr>
      <w:numPr>
        <w:ilvl w:val="3"/>
        <w:numId w:val="10"/>
      </w:numPr>
      <w:overflowPunct/>
      <w:autoSpaceDE/>
      <w:autoSpaceDN/>
      <w:adjustRightInd/>
      <w:spacing w:after="240"/>
      <w:jc w:val="both"/>
      <w:textAlignment w:val="auto"/>
      <w:outlineLvl w:val="3"/>
    </w:pPr>
    <w:rPr>
      <w:rFonts w:eastAsia="SimSun"/>
      <w:szCs w:val="24"/>
      <w:lang w:bidi="ar-AE"/>
    </w:rPr>
  </w:style>
  <w:style w:type="character" w:customStyle="1" w:styleId="StandardL4Char">
    <w:name w:val="Standard L4 Char"/>
    <w:link w:val="StandardL4"/>
    <w:uiPriority w:val="99"/>
    <w:locked/>
    <w:rsid w:val="00637BE2"/>
    <w:rPr>
      <w:rFonts w:eastAsia="SimSun"/>
      <w:sz w:val="24"/>
      <w:lang/>
    </w:rPr>
  </w:style>
  <w:style w:type="paragraph" w:customStyle="1" w:styleId="StandardL3">
    <w:name w:val="Standard L3"/>
    <w:basedOn w:val="Normal"/>
    <w:next w:val="BodyText2"/>
    <w:link w:val="StandardL3Char"/>
    <w:uiPriority w:val="99"/>
    <w:rsid w:val="00637BE2"/>
    <w:pPr>
      <w:numPr>
        <w:ilvl w:val="2"/>
        <w:numId w:val="10"/>
      </w:numPr>
      <w:overflowPunct/>
      <w:autoSpaceDE/>
      <w:autoSpaceDN/>
      <w:adjustRightInd/>
      <w:spacing w:after="240"/>
      <w:jc w:val="both"/>
      <w:textAlignment w:val="auto"/>
      <w:outlineLvl w:val="2"/>
    </w:pPr>
    <w:rPr>
      <w:rFonts w:eastAsia="SimSun"/>
      <w:szCs w:val="24"/>
      <w:lang w:bidi="ar-AE"/>
    </w:rPr>
  </w:style>
  <w:style w:type="character" w:customStyle="1" w:styleId="StandardL3Char">
    <w:name w:val="Standard L3 Char"/>
    <w:link w:val="StandardL3"/>
    <w:uiPriority w:val="99"/>
    <w:locked/>
    <w:rsid w:val="00637BE2"/>
    <w:rPr>
      <w:rFonts w:eastAsia="SimSun"/>
      <w:sz w:val="24"/>
      <w:lang/>
    </w:rPr>
  </w:style>
  <w:style w:type="paragraph" w:customStyle="1" w:styleId="StandardL2">
    <w:name w:val="Standard L2"/>
    <w:basedOn w:val="Normal"/>
    <w:next w:val="Normal"/>
    <w:link w:val="StandardL2Char"/>
    <w:uiPriority w:val="99"/>
    <w:rsid w:val="00637BE2"/>
    <w:pPr>
      <w:numPr>
        <w:ilvl w:val="1"/>
        <w:numId w:val="10"/>
      </w:numPr>
      <w:overflowPunct/>
      <w:autoSpaceDE/>
      <w:autoSpaceDN/>
      <w:adjustRightInd/>
      <w:spacing w:after="240"/>
      <w:jc w:val="both"/>
      <w:textAlignment w:val="auto"/>
      <w:outlineLvl w:val="1"/>
    </w:pPr>
    <w:rPr>
      <w:rFonts w:eastAsia="SimSun"/>
      <w:szCs w:val="24"/>
      <w:lang w:bidi="ar-AE"/>
    </w:rPr>
  </w:style>
  <w:style w:type="character" w:customStyle="1" w:styleId="StandardL2Char">
    <w:name w:val="Standard L2 Char"/>
    <w:link w:val="StandardL2"/>
    <w:uiPriority w:val="99"/>
    <w:locked/>
    <w:rsid w:val="00637BE2"/>
    <w:rPr>
      <w:rFonts w:eastAsia="SimSun"/>
      <w:sz w:val="24"/>
      <w:lang/>
    </w:rPr>
  </w:style>
  <w:style w:type="paragraph" w:customStyle="1" w:styleId="StandardL1">
    <w:name w:val="Standard L1"/>
    <w:basedOn w:val="Normal"/>
    <w:next w:val="Normal"/>
    <w:uiPriority w:val="99"/>
    <w:rsid w:val="00637BE2"/>
    <w:pPr>
      <w:keepNext/>
      <w:numPr>
        <w:numId w:val="10"/>
      </w:numPr>
      <w:suppressAutoHyphens/>
      <w:overflowPunct/>
      <w:autoSpaceDE/>
      <w:autoSpaceDN/>
      <w:adjustRightInd/>
      <w:spacing w:after="240"/>
      <w:textAlignment w:val="auto"/>
      <w:outlineLvl w:val="0"/>
    </w:pPr>
    <w:rPr>
      <w:rFonts w:eastAsia="SimSun"/>
      <w:b/>
      <w:caps/>
      <w:szCs w:val="24"/>
      <w:lang w:val="en-GB" w:eastAsia="zh-CN" w:bidi="ar-AE"/>
    </w:rPr>
  </w:style>
  <w:style w:type="paragraph" w:styleId="ListParagraph">
    <w:name w:val="List Paragraph"/>
    <w:basedOn w:val="Normal"/>
    <w:uiPriority w:val="99"/>
    <w:qFormat/>
    <w:rsid w:val="00D12924"/>
    <w:pPr>
      <w:ind w:left="708"/>
    </w:pPr>
  </w:style>
  <w:style w:type="paragraph" w:styleId="Revision">
    <w:name w:val="Revision"/>
    <w:hidden/>
    <w:uiPriority w:val="99"/>
    <w:semiHidden/>
    <w:rsid w:val="004A1FF3"/>
    <w:rPr>
      <w:sz w:val="24"/>
      <w:szCs w:val="20"/>
    </w:rPr>
  </w:style>
  <w:style w:type="paragraph" w:styleId="BlockText">
    <w:name w:val="Block Text"/>
    <w:basedOn w:val="Normal"/>
    <w:uiPriority w:val="99"/>
    <w:rsid w:val="00BD7B37"/>
    <w:pPr>
      <w:tabs>
        <w:tab w:val="left" w:pos="9356"/>
      </w:tabs>
      <w:overflowPunct/>
      <w:autoSpaceDE/>
      <w:autoSpaceDN/>
      <w:adjustRightInd/>
      <w:ind w:left="426" w:right="50" w:hanging="426"/>
      <w:jc w:val="both"/>
      <w:textAlignment w:val="auto"/>
    </w:pPr>
    <w:rPr>
      <w:rFonts w:ascii="Arial" w:hAnsi="Arial"/>
    </w:rPr>
  </w:style>
  <w:style w:type="paragraph" w:customStyle="1" w:styleId="Zkladntext21">
    <w:name w:val="Základní text 21"/>
    <w:basedOn w:val="Normal"/>
    <w:uiPriority w:val="99"/>
    <w:rsid w:val="00CC44ED"/>
    <w:pPr>
      <w:overflowPunct/>
      <w:autoSpaceDE/>
      <w:autoSpaceDN/>
      <w:adjustRightInd/>
      <w:jc w:val="both"/>
      <w:textAlignment w:val="auto"/>
    </w:pPr>
    <w:rPr>
      <w:rFonts w:ascii="Courier New" w:hAnsi="Courier New"/>
    </w:rPr>
  </w:style>
  <w:style w:type="paragraph" w:styleId="PlainText">
    <w:name w:val="Plain Text"/>
    <w:basedOn w:val="Normal"/>
    <w:link w:val="PlainTextChar"/>
    <w:uiPriority w:val="99"/>
    <w:rsid w:val="00397784"/>
    <w:pPr>
      <w:overflowPunct/>
      <w:autoSpaceDE/>
      <w:autoSpaceDN/>
      <w:adjustRightInd/>
      <w:textAlignment w:val="auto"/>
    </w:pPr>
    <w:rPr>
      <w:rFonts w:ascii="Courier New" w:hAnsi="Courier New"/>
      <w:sz w:val="20"/>
      <w:szCs w:val="22"/>
    </w:rPr>
  </w:style>
  <w:style w:type="character" w:customStyle="1" w:styleId="PlainTextChar">
    <w:name w:val="Plain Text Char"/>
    <w:basedOn w:val="DefaultParagraphFont"/>
    <w:link w:val="PlainText"/>
    <w:uiPriority w:val="99"/>
    <w:locked/>
    <w:rsid w:val="00397784"/>
    <w:rPr>
      <w:rFonts w:ascii="Courier New" w:hAnsi="Courier New"/>
      <w:sz w:val="22"/>
    </w:rPr>
  </w:style>
  <w:style w:type="character" w:styleId="Strong">
    <w:name w:val="Strong"/>
    <w:basedOn w:val="DefaultParagraphFont"/>
    <w:uiPriority w:val="99"/>
    <w:qFormat/>
    <w:rsid w:val="0059379F"/>
    <w:rPr>
      <w:rFonts w:cs="Times New Roman"/>
      <w:b/>
    </w:rPr>
  </w:style>
  <w:style w:type="character" w:customStyle="1" w:styleId="nowrap">
    <w:name w:val="nowrap"/>
    <w:uiPriority w:val="99"/>
    <w:rsid w:val="00946D8C"/>
  </w:style>
  <w:style w:type="character" w:customStyle="1" w:styleId="apple-converted-space">
    <w:name w:val="apple-converted-space"/>
    <w:uiPriority w:val="99"/>
    <w:rsid w:val="00946D8C"/>
  </w:style>
</w:styles>
</file>

<file path=word/webSettings.xml><?xml version="1.0" encoding="utf-8"?>
<w:webSettings xmlns:r="http://schemas.openxmlformats.org/officeDocument/2006/relationships" xmlns:w="http://schemas.openxmlformats.org/wordprocessingml/2006/main">
  <w:divs>
    <w:div w:id="158346654">
      <w:marLeft w:val="0"/>
      <w:marRight w:val="0"/>
      <w:marTop w:val="0"/>
      <w:marBottom w:val="0"/>
      <w:divBdr>
        <w:top w:val="none" w:sz="0" w:space="0" w:color="auto"/>
        <w:left w:val="none" w:sz="0" w:space="0" w:color="auto"/>
        <w:bottom w:val="none" w:sz="0" w:space="0" w:color="auto"/>
        <w:right w:val="none" w:sz="0" w:space="0" w:color="auto"/>
      </w:divBdr>
    </w:div>
    <w:div w:id="158346655">
      <w:marLeft w:val="0"/>
      <w:marRight w:val="0"/>
      <w:marTop w:val="0"/>
      <w:marBottom w:val="0"/>
      <w:divBdr>
        <w:top w:val="none" w:sz="0" w:space="0" w:color="auto"/>
        <w:left w:val="none" w:sz="0" w:space="0" w:color="auto"/>
        <w:bottom w:val="none" w:sz="0" w:space="0" w:color="auto"/>
        <w:right w:val="none" w:sz="0" w:space="0" w:color="auto"/>
      </w:divBdr>
    </w:div>
    <w:div w:id="158346656">
      <w:marLeft w:val="0"/>
      <w:marRight w:val="0"/>
      <w:marTop w:val="0"/>
      <w:marBottom w:val="0"/>
      <w:divBdr>
        <w:top w:val="none" w:sz="0" w:space="0" w:color="auto"/>
        <w:left w:val="none" w:sz="0" w:space="0" w:color="auto"/>
        <w:bottom w:val="none" w:sz="0" w:space="0" w:color="auto"/>
        <w:right w:val="none" w:sz="0" w:space="0" w:color="auto"/>
      </w:divBdr>
    </w:div>
    <w:div w:id="158346660">
      <w:marLeft w:val="0"/>
      <w:marRight w:val="0"/>
      <w:marTop w:val="0"/>
      <w:marBottom w:val="0"/>
      <w:divBdr>
        <w:top w:val="none" w:sz="0" w:space="0" w:color="auto"/>
        <w:left w:val="none" w:sz="0" w:space="0" w:color="auto"/>
        <w:bottom w:val="none" w:sz="0" w:space="0" w:color="auto"/>
        <w:right w:val="none" w:sz="0" w:space="0" w:color="auto"/>
      </w:divBdr>
      <w:divsChild>
        <w:div w:id="158346687">
          <w:marLeft w:val="0"/>
          <w:marRight w:val="0"/>
          <w:marTop w:val="0"/>
          <w:marBottom w:val="0"/>
          <w:divBdr>
            <w:top w:val="none" w:sz="0" w:space="0" w:color="auto"/>
            <w:left w:val="none" w:sz="0" w:space="0" w:color="auto"/>
            <w:bottom w:val="none" w:sz="0" w:space="0" w:color="auto"/>
            <w:right w:val="none" w:sz="0" w:space="0" w:color="auto"/>
          </w:divBdr>
          <w:divsChild>
            <w:div w:id="158346657">
              <w:marLeft w:val="0"/>
              <w:marRight w:val="0"/>
              <w:marTop w:val="0"/>
              <w:marBottom w:val="0"/>
              <w:divBdr>
                <w:top w:val="none" w:sz="0" w:space="0" w:color="auto"/>
                <w:left w:val="none" w:sz="0" w:space="0" w:color="auto"/>
                <w:bottom w:val="none" w:sz="0" w:space="0" w:color="auto"/>
                <w:right w:val="none" w:sz="0" w:space="0" w:color="auto"/>
              </w:divBdr>
              <w:divsChild>
                <w:div w:id="158346672">
                  <w:marLeft w:val="0"/>
                  <w:marRight w:val="0"/>
                  <w:marTop w:val="0"/>
                  <w:marBottom w:val="0"/>
                  <w:divBdr>
                    <w:top w:val="none" w:sz="0" w:space="0" w:color="auto"/>
                    <w:left w:val="none" w:sz="0" w:space="0" w:color="auto"/>
                    <w:bottom w:val="none" w:sz="0" w:space="0" w:color="auto"/>
                    <w:right w:val="none" w:sz="0" w:space="0" w:color="auto"/>
                  </w:divBdr>
                  <w:divsChild>
                    <w:div w:id="15834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46663">
      <w:marLeft w:val="0"/>
      <w:marRight w:val="0"/>
      <w:marTop w:val="0"/>
      <w:marBottom w:val="0"/>
      <w:divBdr>
        <w:top w:val="none" w:sz="0" w:space="0" w:color="auto"/>
        <w:left w:val="none" w:sz="0" w:space="0" w:color="auto"/>
        <w:bottom w:val="none" w:sz="0" w:space="0" w:color="auto"/>
        <w:right w:val="none" w:sz="0" w:space="0" w:color="auto"/>
      </w:divBdr>
    </w:div>
    <w:div w:id="158346665">
      <w:marLeft w:val="0"/>
      <w:marRight w:val="0"/>
      <w:marTop w:val="0"/>
      <w:marBottom w:val="0"/>
      <w:divBdr>
        <w:top w:val="none" w:sz="0" w:space="0" w:color="auto"/>
        <w:left w:val="none" w:sz="0" w:space="0" w:color="auto"/>
        <w:bottom w:val="none" w:sz="0" w:space="0" w:color="auto"/>
        <w:right w:val="none" w:sz="0" w:space="0" w:color="auto"/>
      </w:divBdr>
    </w:div>
    <w:div w:id="158346671">
      <w:marLeft w:val="0"/>
      <w:marRight w:val="0"/>
      <w:marTop w:val="0"/>
      <w:marBottom w:val="0"/>
      <w:divBdr>
        <w:top w:val="none" w:sz="0" w:space="0" w:color="auto"/>
        <w:left w:val="none" w:sz="0" w:space="0" w:color="auto"/>
        <w:bottom w:val="none" w:sz="0" w:space="0" w:color="auto"/>
        <w:right w:val="none" w:sz="0" w:space="0" w:color="auto"/>
      </w:divBdr>
    </w:div>
    <w:div w:id="158346673">
      <w:marLeft w:val="0"/>
      <w:marRight w:val="0"/>
      <w:marTop w:val="0"/>
      <w:marBottom w:val="0"/>
      <w:divBdr>
        <w:top w:val="none" w:sz="0" w:space="0" w:color="auto"/>
        <w:left w:val="none" w:sz="0" w:space="0" w:color="auto"/>
        <w:bottom w:val="none" w:sz="0" w:space="0" w:color="auto"/>
        <w:right w:val="none" w:sz="0" w:space="0" w:color="auto"/>
      </w:divBdr>
    </w:div>
    <w:div w:id="158346674">
      <w:marLeft w:val="0"/>
      <w:marRight w:val="0"/>
      <w:marTop w:val="0"/>
      <w:marBottom w:val="0"/>
      <w:divBdr>
        <w:top w:val="none" w:sz="0" w:space="0" w:color="auto"/>
        <w:left w:val="none" w:sz="0" w:space="0" w:color="auto"/>
        <w:bottom w:val="none" w:sz="0" w:space="0" w:color="auto"/>
        <w:right w:val="none" w:sz="0" w:space="0" w:color="auto"/>
      </w:divBdr>
      <w:divsChild>
        <w:div w:id="158346661">
          <w:marLeft w:val="0"/>
          <w:marRight w:val="0"/>
          <w:marTop w:val="0"/>
          <w:marBottom w:val="0"/>
          <w:divBdr>
            <w:top w:val="none" w:sz="0" w:space="0" w:color="auto"/>
            <w:left w:val="none" w:sz="0" w:space="0" w:color="auto"/>
            <w:bottom w:val="none" w:sz="0" w:space="0" w:color="auto"/>
            <w:right w:val="none" w:sz="0" w:space="0" w:color="auto"/>
          </w:divBdr>
          <w:divsChild>
            <w:div w:id="158346670">
              <w:marLeft w:val="-3000"/>
              <w:marRight w:val="0"/>
              <w:marTop w:val="0"/>
              <w:marBottom w:val="0"/>
              <w:divBdr>
                <w:top w:val="none" w:sz="0" w:space="0" w:color="auto"/>
                <w:left w:val="none" w:sz="0" w:space="0" w:color="auto"/>
                <w:bottom w:val="none" w:sz="0" w:space="0" w:color="auto"/>
                <w:right w:val="none" w:sz="0" w:space="0" w:color="auto"/>
              </w:divBdr>
              <w:divsChild>
                <w:div w:id="158346682">
                  <w:marLeft w:val="300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 w:id="158346675">
      <w:marLeft w:val="0"/>
      <w:marRight w:val="0"/>
      <w:marTop w:val="0"/>
      <w:marBottom w:val="0"/>
      <w:divBdr>
        <w:top w:val="none" w:sz="0" w:space="0" w:color="auto"/>
        <w:left w:val="none" w:sz="0" w:space="0" w:color="auto"/>
        <w:bottom w:val="none" w:sz="0" w:space="0" w:color="auto"/>
        <w:right w:val="none" w:sz="0" w:space="0" w:color="auto"/>
      </w:divBdr>
    </w:div>
    <w:div w:id="158346677">
      <w:marLeft w:val="0"/>
      <w:marRight w:val="0"/>
      <w:marTop w:val="0"/>
      <w:marBottom w:val="0"/>
      <w:divBdr>
        <w:top w:val="none" w:sz="0" w:space="0" w:color="auto"/>
        <w:left w:val="none" w:sz="0" w:space="0" w:color="auto"/>
        <w:bottom w:val="none" w:sz="0" w:space="0" w:color="auto"/>
        <w:right w:val="none" w:sz="0" w:space="0" w:color="auto"/>
      </w:divBdr>
    </w:div>
    <w:div w:id="158346680">
      <w:marLeft w:val="0"/>
      <w:marRight w:val="0"/>
      <w:marTop w:val="0"/>
      <w:marBottom w:val="0"/>
      <w:divBdr>
        <w:top w:val="none" w:sz="0" w:space="0" w:color="auto"/>
        <w:left w:val="none" w:sz="0" w:space="0" w:color="auto"/>
        <w:bottom w:val="none" w:sz="0" w:space="0" w:color="auto"/>
        <w:right w:val="none" w:sz="0" w:space="0" w:color="auto"/>
      </w:divBdr>
    </w:div>
    <w:div w:id="158346684">
      <w:marLeft w:val="0"/>
      <w:marRight w:val="0"/>
      <w:marTop w:val="0"/>
      <w:marBottom w:val="0"/>
      <w:divBdr>
        <w:top w:val="none" w:sz="0" w:space="0" w:color="auto"/>
        <w:left w:val="none" w:sz="0" w:space="0" w:color="auto"/>
        <w:bottom w:val="none" w:sz="0" w:space="0" w:color="auto"/>
        <w:right w:val="none" w:sz="0" w:space="0" w:color="auto"/>
      </w:divBdr>
      <w:divsChild>
        <w:div w:id="158346662">
          <w:marLeft w:val="0"/>
          <w:marRight w:val="0"/>
          <w:marTop w:val="0"/>
          <w:marBottom w:val="0"/>
          <w:divBdr>
            <w:top w:val="none" w:sz="0" w:space="0" w:color="auto"/>
            <w:left w:val="none" w:sz="0" w:space="0" w:color="auto"/>
            <w:bottom w:val="none" w:sz="0" w:space="0" w:color="auto"/>
            <w:right w:val="none" w:sz="0" w:space="0" w:color="auto"/>
          </w:divBdr>
          <w:divsChild>
            <w:div w:id="158346668">
              <w:marLeft w:val="0"/>
              <w:marRight w:val="0"/>
              <w:marTop w:val="0"/>
              <w:marBottom w:val="0"/>
              <w:divBdr>
                <w:top w:val="none" w:sz="0" w:space="0" w:color="auto"/>
                <w:left w:val="none" w:sz="0" w:space="0" w:color="auto"/>
                <w:bottom w:val="none" w:sz="0" w:space="0" w:color="auto"/>
                <w:right w:val="none" w:sz="0" w:space="0" w:color="auto"/>
              </w:divBdr>
              <w:divsChild>
                <w:div w:id="158346664">
                  <w:marLeft w:val="0"/>
                  <w:marRight w:val="0"/>
                  <w:marTop w:val="0"/>
                  <w:marBottom w:val="0"/>
                  <w:divBdr>
                    <w:top w:val="none" w:sz="0" w:space="0" w:color="auto"/>
                    <w:left w:val="none" w:sz="0" w:space="0" w:color="auto"/>
                    <w:bottom w:val="none" w:sz="0" w:space="0" w:color="auto"/>
                    <w:right w:val="none" w:sz="0" w:space="0" w:color="auto"/>
                  </w:divBdr>
                  <w:divsChild>
                    <w:div w:id="158346679">
                      <w:marLeft w:val="0"/>
                      <w:marRight w:val="0"/>
                      <w:marTop w:val="0"/>
                      <w:marBottom w:val="0"/>
                      <w:divBdr>
                        <w:top w:val="none" w:sz="0" w:space="0" w:color="auto"/>
                        <w:left w:val="none" w:sz="0" w:space="0" w:color="auto"/>
                        <w:bottom w:val="none" w:sz="0" w:space="0" w:color="auto"/>
                        <w:right w:val="none" w:sz="0" w:space="0" w:color="auto"/>
                      </w:divBdr>
                      <w:divsChild>
                        <w:div w:id="158346651">
                          <w:marLeft w:val="0"/>
                          <w:marRight w:val="0"/>
                          <w:marTop w:val="0"/>
                          <w:marBottom w:val="0"/>
                          <w:divBdr>
                            <w:top w:val="none" w:sz="0" w:space="0" w:color="auto"/>
                            <w:left w:val="none" w:sz="0" w:space="0" w:color="auto"/>
                            <w:bottom w:val="none" w:sz="0" w:space="0" w:color="auto"/>
                            <w:right w:val="none" w:sz="0" w:space="0" w:color="auto"/>
                          </w:divBdr>
                          <w:divsChild>
                            <w:div w:id="158346681">
                              <w:marLeft w:val="0"/>
                              <w:marRight w:val="0"/>
                              <w:marTop w:val="0"/>
                              <w:marBottom w:val="0"/>
                              <w:divBdr>
                                <w:top w:val="none" w:sz="0" w:space="0" w:color="auto"/>
                                <w:left w:val="none" w:sz="0" w:space="0" w:color="auto"/>
                                <w:bottom w:val="none" w:sz="0" w:space="0" w:color="auto"/>
                                <w:right w:val="none" w:sz="0" w:space="0" w:color="auto"/>
                              </w:divBdr>
                              <w:divsChild>
                                <w:div w:id="158346658">
                                  <w:marLeft w:val="0"/>
                                  <w:marRight w:val="0"/>
                                  <w:marTop w:val="0"/>
                                  <w:marBottom w:val="0"/>
                                  <w:divBdr>
                                    <w:top w:val="none" w:sz="0" w:space="0" w:color="auto"/>
                                    <w:left w:val="none" w:sz="0" w:space="0" w:color="auto"/>
                                    <w:bottom w:val="none" w:sz="0" w:space="0" w:color="auto"/>
                                    <w:right w:val="none" w:sz="0" w:space="0" w:color="auto"/>
                                  </w:divBdr>
                                  <w:divsChild>
                                    <w:div w:id="158346659">
                                      <w:marLeft w:val="0"/>
                                      <w:marRight w:val="0"/>
                                      <w:marTop w:val="0"/>
                                      <w:marBottom w:val="0"/>
                                      <w:divBdr>
                                        <w:top w:val="none" w:sz="0" w:space="0" w:color="auto"/>
                                        <w:left w:val="none" w:sz="0" w:space="0" w:color="auto"/>
                                        <w:bottom w:val="none" w:sz="0" w:space="0" w:color="auto"/>
                                        <w:right w:val="none" w:sz="0" w:space="0" w:color="auto"/>
                                      </w:divBdr>
                                      <w:divsChild>
                                        <w:div w:id="158346676">
                                          <w:marLeft w:val="0"/>
                                          <w:marRight w:val="0"/>
                                          <w:marTop w:val="0"/>
                                          <w:marBottom w:val="0"/>
                                          <w:divBdr>
                                            <w:top w:val="none" w:sz="0" w:space="0" w:color="auto"/>
                                            <w:left w:val="none" w:sz="0" w:space="0" w:color="auto"/>
                                            <w:bottom w:val="none" w:sz="0" w:space="0" w:color="auto"/>
                                            <w:right w:val="none" w:sz="0" w:space="0" w:color="auto"/>
                                          </w:divBdr>
                                          <w:divsChild>
                                            <w:div w:id="158346666">
                                              <w:marLeft w:val="0"/>
                                              <w:marRight w:val="0"/>
                                              <w:marTop w:val="0"/>
                                              <w:marBottom w:val="0"/>
                                              <w:divBdr>
                                                <w:top w:val="none" w:sz="0" w:space="0" w:color="auto"/>
                                                <w:left w:val="none" w:sz="0" w:space="0" w:color="auto"/>
                                                <w:bottom w:val="none" w:sz="0" w:space="0" w:color="auto"/>
                                                <w:right w:val="none" w:sz="0" w:space="0" w:color="auto"/>
                                              </w:divBdr>
                                              <w:divsChild>
                                                <w:div w:id="158346653">
                                                  <w:marLeft w:val="0"/>
                                                  <w:marRight w:val="0"/>
                                                  <w:marTop w:val="0"/>
                                                  <w:marBottom w:val="0"/>
                                                  <w:divBdr>
                                                    <w:top w:val="none" w:sz="0" w:space="0" w:color="auto"/>
                                                    <w:left w:val="none" w:sz="0" w:space="0" w:color="auto"/>
                                                    <w:bottom w:val="none" w:sz="0" w:space="0" w:color="auto"/>
                                                    <w:right w:val="none" w:sz="0" w:space="0" w:color="auto"/>
                                                  </w:divBdr>
                                                  <w:divsChild>
                                                    <w:div w:id="158346686">
                                                      <w:marLeft w:val="0"/>
                                                      <w:marRight w:val="0"/>
                                                      <w:marTop w:val="0"/>
                                                      <w:marBottom w:val="0"/>
                                                      <w:divBdr>
                                                        <w:top w:val="none" w:sz="0" w:space="0" w:color="auto"/>
                                                        <w:left w:val="none" w:sz="0" w:space="0" w:color="auto"/>
                                                        <w:bottom w:val="none" w:sz="0" w:space="0" w:color="auto"/>
                                                        <w:right w:val="none" w:sz="0" w:space="0" w:color="auto"/>
                                                      </w:divBdr>
                                                      <w:divsChild>
                                                        <w:div w:id="158346669">
                                                          <w:marLeft w:val="0"/>
                                                          <w:marRight w:val="0"/>
                                                          <w:marTop w:val="0"/>
                                                          <w:marBottom w:val="0"/>
                                                          <w:divBdr>
                                                            <w:top w:val="none" w:sz="0" w:space="0" w:color="auto"/>
                                                            <w:left w:val="none" w:sz="0" w:space="0" w:color="auto"/>
                                                            <w:bottom w:val="none" w:sz="0" w:space="0" w:color="auto"/>
                                                            <w:right w:val="none" w:sz="0" w:space="0" w:color="auto"/>
                                                          </w:divBdr>
                                                          <w:divsChild>
                                                            <w:div w:id="158346667">
                                                              <w:marLeft w:val="0"/>
                                                              <w:marRight w:val="0"/>
                                                              <w:marTop w:val="0"/>
                                                              <w:marBottom w:val="0"/>
                                                              <w:divBdr>
                                                                <w:top w:val="none" w:sz="0" w:space="0" w:color="auto"/>
                                                                <w:left w:val="none" w:sz="0" w:space="0" w:color="auto"/>
                                                                <w:bottom w:val="none" w:sz="0" w:space="0" w:color="auto"/>
                                                                <w:right w:val="none" w:sz="0" w:space="0" w:color="auto"/>
                                                              </w:divBdr>
                                                              <w:divsChild>
                                                                <w:div w:id="158346678">
                                                                  <w:marLeft w:val="0"/>
                                                                  <w:marRight w:val="0"/>
                                                                  <w:marTop w:val="0"/>
                                                                  <w:marBottom w:val="0"/>
                                                                  <w:divBdr>
                                                                    <w:top w:val="none" w:sz="0" w:space="0" w:color="auto"/>
                                                                    <w:left w:val="none" w:sz="0" w:space="0" w:color="auto"/>
                                                                    <w:bottom w:val="none" w:sz="0" w:space="0" w:color="auto"/>
                                                                    <w:right w:val="none" w:sz="0" w:space="0" w:color="auto"/>
                                                                  </w:divBdr>
                                                                  <w:divsChild>
                                                                    <w:div w:id="1583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83466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tel:(800)%20207-2017"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22</Pages>
  <Words>5088</Words>
  <Characters>30020</Characters>
  <Application>Microsoft Office Outlook</Application>
  <DocSecurity>0</DocSecurity>
  <Lines>0</Lines>
  <Paragraphs>0</Paragraphs>
  <ScaleCrop>false</ScaleCrop>
  <Company>Ceska sporitelna, a.s.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 M L O U V A</dc:title>
  <dc:subject/>
  <dc:creator>908457</dc:creator>
  <cp:keywords/>
  <dc:description/>
  <cp:lastModifiedBy>Mesto Chrastava</cp:lastModifiedBy>
  <cp:revision>2</cp:revision>
  <cp:lastPrinted>2021-02-03T09:44:00Z</cp:lastPrinted>
  <dcterms:created xsi:type="dcterms:W3CDTF">2021-05-14T07:29:00Z</dcterms:created>
  <dcterms:modified xsi:type="dcterms:W3CDTF">2021-05-14T07:29:00Z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0x01010066AAA4A189E15340A8F90A14B5E3178D0100D454E9AD167E744A82A4A886C0094D7C</vt:lpwstr>
  </property>
  <property fmtid="{D5CDD505-2E9C-101B-9397-08002B2CF9AE}" pid="3" name="CCDocID">
    <vt:lpwstr>131263-4-2-v0.10</vt:lpwstr>
  </property>
  <property fmtid="{D5CDD505-2E9C-101B-9397-08002B2CF9AE}" pid="4" name="CCMatter">
    <vt:lpwstr>33-40546103</vt:lpwstr>
  </property>
  <property fmtid="{D5CDD505-2E9C-101B-9397-08002B2CF9AE}" pid="5" name="_dlc_DocId">
    <vt:lpwstr>131263-4-2</vt:lpwstr>
  </property>
  <property fmtid="{D5CDD505-2E9C-101B-9397-08002B2CF9AE}" pid="6" name="_dlc_DocIdItemGuid">
    <vt:lpwstr>4ca2d47c-2bb7-4aef-aae7-98de92b8ef9d</vt:lpwstr>
  </property>
  <property fmtid="{D5CDD505-2E9C-101B-9397-08002B2CF9AE}" pid="7" name="_dlc_DocIdUrl">
    <vt:lpwstr>http://spr1.intranet.cliffordchance.com/sites/33-40546103/_layouts/DocIdRedir.aspx?ID=131263-4-2, 131263-4-2</vt:lpwstr>
  </property>
  <property fmtid="{D5CDD505-2E9C-101B-9397-08002B2CF9AE}" pid="8" name="display_urn:schemas-microsoft-com:office:office#DocumentOwner">
    <vt:lpwstr>Bartal, Lubomir (Real Estate-PRA)</vt:lpwstr>
  </property>
  <property fmtid="{D5CDD505-2E9C-101B-9397-08002B2CF9AE}" pid="9" name="DLCPolicyLabelValue">
    <vt:lpwstr>131263-4-2-v1.1</vt:lpwstr>
  </property>
  <property fmtid="{D5CDD505-2E9C-101B-9397-08002B2CF9AE}" pid="10" name="DocumentIcons">
    <vt:lpwstr>/_layouts/images/attach.gif¬Document has attachments|-7,0~</vt:lpwstr>
  </property>
  <property fmtid="{D5CDD505-2E9C-101B-9397-08002B2CF9AE}" pid="11" name="MSIP_Label_2b3a104e-2916-42dc-a2f6-6210338509ed_Enabled">
    <vt:lpwstr>True</vt:lpwstr>
  </property>
  <property fmtid="{D5CDD505-2E9C-101B-9397-08002B2CF9AE}" pid="12" name="MSIP_Label_2b3a104e-2916-42dc-a2f6-6210338509ed_SiteId">
    <vt:lpwstr>e70aafb3-2e89-46a5-ba50-66803e8a4411</vt:lpwstr>
  </property>
  <property fmtid="{D5CDD505-2E9C-101B-9397-08002B2CF9AE}" pid="13" name="MSIP_Label_2b3a104e-2916-42dc-a2f6-6210338509ed_Owner">
    <vt:lpwstr>cen17593@csin.cz</vt:lpwstr>
  </property>
  <property fmtid="{D5CDD505-2E9C-101B-9397-08002B2CF9AE}" pid="14" name="MSIP_Label_2b3a104e-2916-42dc-a2f6-6210338509ed_SetDate">
    <vt:lpwstr>2019-02-09T18:48:53.9005774Z</vt:lpwstr>
  </property>
  <property fmtid="{D5CDD505-2E9C-101B-9397-08002B2CF9AE}" pid="15" name="MSIP_Label_2b3a104e-2916-42dc-a2f6-6210338509ed_Name">
    <vt:lpwstr>CS Internal</vt:lpwstr>
  </property>
  <property fmtid="{D5CDD505-2E9C-101B-9397-08002B2CF9AE}" pid="16" name="MSIP_Label_2b3a104e-2916-42dc-a2f6-6210338509ed_Application">
    <vt:lpwstr>Microsoft Azure Information Protection</vt:lpwstr>
  </property>
  <property fmtid="{D5CDD505-2E9C-101B-9397-08002B2CF9AE}" pid="17" name="MSIP_Label_2b3a104e-2916-42dc-a2f6-6210338509ed_Extended_MSFT_Method">
    <vt:lpwstr>Automatic</vt:lpwstr>
  </property>
  <property fmtid="{D5CDD505-2E9C-101B-9397-08002B2CF9AE}" pid="18" name="Sensitivity">
    <vt:lpwstr>CS Internal</vt:lpwstr>
  </property>
  <property fmtid="{D5CDD505-2E9C-101B-9397-08002B2CF9AE}" pid="19" name="LegacyInformation">
    <vt:lpwstr/>
  </property>
  <property fmtid="{D5CDD505-2E9C-101B-9397-08002B2CF9AE}" pid="20" name="LegalTopic">
    <vt:lpwstr/>
  </property>
  <property fmtid="{D5CDD505-2E9C-101B-9397-08002B2CF9AE}" pid="21" name="MatterName">
    <vt:lpwstr>CS Templates</vt:lpwstr>
  </property>
  <property fmtid="{D5CDD505-2E9C-101B-9397-08002B2CF9AE}" pid="22" name="LegalTopicTaxHTField0">
    <vt:lpwstr/>
  </property>
  <property fmtid="{D5CDD505-2E9C-101B-9397-08002B2CF9AE}" pid="23" name="JurisdictionTaxHTField0">
    <vt:lpwstr/>
  </property>
  <property fmtid="{D5CDD505-2E9C-101B-9397-08002B2CF9AE}" pid="24" name="ClientNumber">
    <vt:lpwstr>508275</vt:lpwstr>
  </property>
  <property fmtid="{D5CDD505-2E9C-101B-9397-08002B2CF9AE}" pid="25" name="KeyDocument">
    <vt:lpwstr>0</vt:lpwstr>
  </property>
  <property fmtid="{D5CDD505-2E9C-101B-9397-08002B2CF9AE}" pid="26" name="ClientReference">
    <vt:lpwstr/>
  </property>
  <property fmtid="{D5CDD505-2E9C-101B-9397-08002B2CF9AE}" pid="27" name="Sector">
    <vt:lpwstr/>
  </property>
  <property fmtid="{D5CDD505-2E9C-101B-9397-08002B2CF9AE}" pid="28" name="DLCPolicyLabelClientValue">
    <vt:lpwstr>{_dlc_DocId}-v{_UIVersionString}</vt:lpwstr>
  </property>
  <property fmtid="{D5CDD505-2E9C-101B-9397-08002B2CF9AE}" pid="29" name="LegacyDocumentID">
    <vt:lpwstr/>
  </property>
  <property fmtid="{D5CDD505-2E9C-101B-9397-08002B2CF9AE}" pid="30" name="ClientName">
    <vt:lpwstr/>
  </property>
  <property fmtid="{D5CDD505-2E9C-101B-9397-08002B2CF9AE}" pid="31" name="TaxCatchAll">
    <vt:lpwstr/>
  </property>
  <property fmtid="{D5CDD505-2E9C-101B-9397-08002B2CF9AE}" pid="32" name="ConfigListSynch">
    <vt:lpwstr>2013-03-25T03:03:18Z</vt:lpwstr>
  </property>
  <property fmtid="{D5CDD505-2E9C-101B-9397-08002B2CF9AE}" pid="33" name="CCOffice">
    <vt:lpwstr>Prague</vt:lpwstr>
  </property>
  <property fmtid="{D5CDD505-2E9C-101B-9397-08002B2CF9AE}" pid="34" name="LegalDocumentTypeTaxHTField0">
    <vt:lpwstr/>
  </property>
  <property fmtid="{D5CDD505-2E9C-101B-9397-08002B2CF9AE}" pid="35" name="SectorTaxHTField0">
    <vt:lpwstr/>
  </property>
  <property fmtid="{D5CDD505-2E9C-101B-9397-08002B2CF9AE}" pid="36" name="DocumentOwner">
    <vt:lpwstr>19</vt:lpwstr>
  </property>
  <property fmtid="{D5CDD505-2E9C-101B-9397-08002B2CF9AE}" pid="37" name="Jurisdiction">
    <vt:lpwstr/>
  </property>
  <property fmtid="{D5CDD505-2E9C-101B-9397-08002B2CF9AE}" pid="38" name="MatterStatus">
    <vt:lpwstr>Current</vt:lpwstr>
  </property>
  <property fmtid="{D5CDD505-2E9C-101B-9397-08002B2CF9AE}" pid="39" name="MatterNumber">
    <vt:lpwstr>33-40546103</vt:lpwstr>
  </property>
  <property fmtid="{D5CDD505-2E9C-101B-9397-08002B2CF9AE}" pid="40" name="PracticeArea">
    <vt:lpwstr>Real Estate</vt:lpwstr>
  </property>
  <property fmtid="{D5CDD505-2E9C-101B-9397-08002B2CF9AE}" pid="41" name="PracticeGroup">
    <vt:lpwstr>Real Estate Group</vt:lpwstr>
  </property>
  <property fmtid="{D5CDD505-2E9C-101B-9397-08002B2CF9AE}" pid="42" name="DLCPolicyLabelLock">
    <vt:lpwstr/>
  </property>
  <property fmtid="{D5CDD505-2E9C-101B-9397-08002B2CF9AE}" pid="43" name="LegalDocumentType">
    <vt:lpwstr/>
  </property>
</Properties>
</file>