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75" w:rsidRDefault="00B56675" w:rsidP="00B56675">
      <w:pPr>
        <w:pStyle w:val="CZNzevlnku"/>
        <w:rPr>
          <w:rFonts w:ascii="Times New Roman" w:hAnsi="Times New Roman"/>
          <w:b w:val="0"/>
          <w:sz w:val="24"/>
        </w:rPr>
      </w:pPr>
      <w:r w:rsidRPr="008B11DD">
        <w:rPr>
          <w:rFonts w:ascii="Times New Roman" w:hAnsi="Times New Roman"/>
          <w:sz w:val="24"/>
        </w:rPr>
        <w:t xml:space="preserve">Prováděcí smlouva č. </w:t>
      </w:r>
      <w:r w:rsidR="00EA4912">
        <w:rPr>
          <w:rFonts w:ascii="Times New Roman" w:hAnsi="Times New Roman"/>
          <w:sz w:val="24"/>
        </w:rPr>
        <w:t>2021 - 021</w:t>
      </w:r>
      <w:r>
        <w:rPr>
          <w:rFonts w:ascii="Times New Roman" w:hAnsi="Times New Roman"/>
          <w:b w:val="0"/>
          <w:sz w:val="24"/>
        </w:rPr>
        <w:t xml:space="preserve"> </w:t>
      </w:r>
    </w:p>
    <w:p w:rsidR="00B56675" w:rsidRPr="00C44D14" w:rsidRDefault="00B56675" w:rsidP="00B56675">
      <w:pPr>
        <w:pStyle w:val="CZNzevlnku"/>
        <w:rPr>
          <w:rFonts w:ascii="Times New Roman" w:hAnsi="Times New Roman"/>
          <w:b w:val="0"/>
          <w:sz w:val="24"/>
        </w:rPr>
      </w:pPr>
      <w:r w:rsidRPr="008B11DD">
        <w:rPr>
          <w:rFonts w:ascii="Times New Roman" w:hAnsi="Times New Roman"/>
          <w:sz w:val="24"/>
        </w:rPr>
        <w:t xml:space="preserve">k Rámcové dohodě na pořizování licencí produktů </w:t>
      </w:r>
      <w:proofErr w:type="spellStart"/>
      <w:r>
        <w:rPr>
          <w:rFonts w:ascii="Times New Roman" w:hAnsi="Times New Roman"/>
          <w:sz w:val="24"/>
        </w:rPr>
        <w:t>VMware</w:t>
      </w:r>
      <w:proofErr w:type="spellEnd"/>
    </w:p>
    <w:p w:rsidR="00B56675" w:rsidRPr="008B11DD" w:rsidRDefault="00B56675" w:rsidP="00B56675">
      <w:pPr>
        <w:rPr>
          <w:rFonts w:ascii="Times New Roman" w:hAnsi="Times New Roman"/>
          <w:sz w:val="24"/>
        </w:rPr>
      </w:pPr>
      <w:r w:rsidRPr="008B11DD">
        <w:rPr>
          <w:rFonts w:ascii="Times New Roman" w:hAnsi="Times New Roman"/>
          <w:sz w:val="24"/>
        </w:rPr>
        <w:t xml:space="preserve">Níže uvedeného dne, měsíce a roku smluvní strany </w:t>
      </w:r>
    </w:p>
    <w:p w:rsidR="00B56675" w:rsidRPr="008B11DD" w:rsidRDefault="00B56675" w:rsidP="00B56675">
      <w:pPr>
        <w:rPr>
          <w:rFonts w:ascii="Times New Roman" w:hAnsi="Times New Roman"/>
          <w:sz w:val="24"/>
        </w:rPr>
      </w:pPr>
    </w:p>
    <w:p w:rsidR="001A7467" w:rsidRDefault="00B56675" w:rsidP="00B56675">
      <w:pPr>
        <w:rPr>
          <w:rFonts w:ascii="Times New Roman" w:hAnsi="Times New Roman"/>
          <w:b/>
          <w:sz w:val="24"/>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1A7467" w:rsidRPr="001A7467">
        <w:rPr>
          <w:rFonts w:ascii="Times New Roman" w:hAnsi="Times New Roman"/>
          <w:b/>
          <w:sz w:val="24"/>
        </w:rPr>
        <w:t>Česká plemenářská inspekce</w:t>
      </w:r>
    </w:p>
    <w:p w:rsidR="00B56675" w:rsidRPr="008B11DD" w:rsidRDefault="00B56675" w:rsidP="00B56675">
      <w:pPr>
        <w:rPr>
          <w:rFonts w:ascii="Times New Roman" w:hAnsi="Times New Roman"/>
          <w:sz w:val="24"/>
          <w:highlight w:val="green"/>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1A7467" w:rsidRPr="001A7467">
        <w:rPr>
          <w:rFonts w:ascii="Times New Roman" w:hAnsi="Times New Roman"/>
          <w:sz w:val="24"/>
        </w:rPr>
        <w:t>Slezská 100/7, 120 00 Praha 2 - Vinohrady</w:t>
      </w:r>
    </w:p>
    <w:p w:rsidR="00B56675" w:rsidRDefault="00B56675" w:rsidP="00B56675">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Arial" w:hAnsi="Arial" w:cs="Arial"/>
          <w:sz w:val="22"/>
          <w:szCs w:val="22"/>
        </w:rPr>
        <w:tab/>
      </w:r>
      <w:r w:rsidR="001A7467" w:rsidRPr="001A7467">
        <w:rPr>
          <w:rFonts w:ascii="Times New Roman" w:hAnsi="Times New Roman"/>
          <w:sz w:val="24"/>
        </w:rPr>
        <w:t>Ing. Zdenka Majzlíková</w:t>
      </w:r>
      <w:r w:rsidR="001A7467">
        <w:rPr>
          <w:rFonts w:ascii="Times New Roman" w:hAnsi="Times New Roman"/>
          <w:sz w:val="24"/>
        </w:rPr>
        <w:t>, ředitelka</w:t>
      </w:r>
    </w:p>
    <w:p w:rsidR="00B56675" w:rsidRPr="008B11DD" w:rsidRDefault="00B56675" w:rsidP="00B56675">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1A7467" w:rsidRPr="001A7467">
        <w:rPr>
          <w:rFonts w:ascii="Times New Roman" w:hAnsi="Times New Roman"/>
          <w:sz w:val="24"/>
        </w:rPr>
        <w:t>00639613</w:t>
      </w:r>
    </w:p>
    <w:p w:rsidR="005404E5" w:rsidRDefault="00B56675" w:rsidP="00B56675">
      <w:pPr>
        <w:rPr>
          <w:rFonts w:ascii="Calibri" w:hAnsi="Calibri" w:cs="Calibri"/>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5404E5">
        <w:rPr>
          <w:rFonts w:ascii="Calibri" w:hAnsi="Calibri" w:cs="Calibri"/>
          <w:sz w:val="24"/>
        </w:rPr>
        <w:t>CZ00639613</w:t>
      </w:r>
    </w:p>
    <w:p w:rsidR="00B56675" w:rsidRPr="008B11DD" w:rsidRDefault="00B56675" w:rsidP="00B56675">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proofErr w:type="spellStart"/>
      <w:r w:rsidR="00EA4912">
        <w:rPr>
          <w:rFonts w:ascii="Calibri" w:hAnsi="Calibri" w:cs="Calibri"/>
          <w:sz w:val="24"/>
        </w:rPr>
        <w:t>xxxxxxxxxxxxxxxxx</w:t>
      </w:r>
      <w:proofErr w:type="spellEnd"/>
    </w:p>
    <w:p w:rsidR="00B56675" w:rsidRPr="008B11DD" w:rsidRDefault="00B56675" w:rsidP="00B56675">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roofErr w:type="spellStart"/>
      <w:r w:rsidR="00EA4912">
        <w:rPr>
          <w:rFonts w:ascii="Calibri" w:hAnsi="Calibri" w:cs="Calibri"/>
          <w:sz w:val="24"/>
        </w:rPr>
        <w:t>xxxxxxxxxxxxxxxxxxx</w:t>
      </w:r>
      <w:proofErr w:type="spellEnd"/>
    </w:p>
    <w:p w:rsidR="001A7467" w:rsidRDefault="00B56675" w:rsidP="00B56675">
      <w:pPr>
        <w:rPr>
          <w:rFonts w:ascii="Times New Roman" w:hAnsi="Times New Roman"/>
          <w:sz w:val="24"/>
        </w:rPr>
      </w:pPr>
      <w:r>
        <w:rPr>
          <w:rFonts w:ascii="Times New Roman" w:hAnsi="Times New Roman"/>
          <w:sz w:val="24"/>
        </w:rPr>
        <w:t>kontaktní osoba:</w:t>
      </w:r>
      <w:r>
        <w:rPr>
          <w:rFonts w:ascii="Times New Roman" w:hAnsi="Times New Roman"/>
          <w:sz w:val="24"/>
        </w:rPr>
        <w:tab/>
      </w:r>
      <w:proofErr w:type="spellStart"/>
      <w:r w:rsidR="00EA4912">
        <w:rPr>
          <w:rFonts w:ascii="Times New Roman" w:hAnsi="Times New Roman"/>
          <w:sz w:val="24"/>
        </w:rPr>
        <w:t>xxxxxxxxxxxxxxxxxxx</w:t>
      </w:r>
      <w:proofErr w:type="spellEnd"/>
    </w:p>
    <w:p w:rsidR="00B56675" w:rsidRPr="008B11DD" w:rsidRDefault="00B56675" w:rsidP="00B56675">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roofErr w:type="spellStart"/>
      <w:r w:rsidR="00EA4912">
        <w:rPr>
          <w:rFonts w:ascii="Times New Roman" w:hAnsi="Times New Roman"/>
          <w:sz w:val="24"/>
        </w:rPr>
        <w:t>xxxxxxxxxxxxxxxxxxxxx</w:t>
      </w:r>
      <w:proofErr w:type="spellEnd"/>
    </w:p>
    <w:p w:rsidR="00B56675" w:rsidRDefault="00B56675" w:rsidP="00B56675">
      <w:pPr>
        <w:rPr>
          <w:rFonts w:ascii="Times New Roman" w:hAnsi="Times New Roman"/>
          <w:sz w:val="24"/>
        </w:rPr>
      </w:pPr>
    </w:p>
    <w:p w:rsidR="00B56675" w:rsidRPr="008B11DD" w:rsidRDefault="00B56675" w:rsidP="00B5667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rsidR="00B56675" w:rsidRPr="008B11DD" w:rsidRDefault="00B56675" w:rsidP="00B56675">
      <w:pPr>
        <w:pStyle w:val="CZZkladntexttun"/>
        <w:rPr>
          <w:rFonts w:ascii="Times New Roman" w:hAnsi="Times New Roman"/>
          <w:sz w:val="24"/>
        </w:rPr>
      </w:pPr>
      <w:r w:rsidRPr="008B11DD">
        <w:rPr>
          <w:rFonts w:ascii="Times New Roman" w:hAnsi="Times New Roman"/>
          <w:sz w:val="24"/>
        </w:rPr>
        <w:t>na straně jedné</w:t>
      </w:r>
    </w:p>
    <w:p w:rsidR="00B56675" w:rsidRPr="008B11DD" w:rsidRDefault="00B56675" w:rsidP="00B56675">
      <w:pPr>
        <w:pStyle w:val="CZZkladntexttun"/>
        <w:rPr>
          <w:rFonts w:ascii="Times New Roman" w:hAnsi="Times New Roman"/>
          <w:sz w:val="24"/>
        </w:rPr>
      </w:pPr>
    </w:p>
    <w:p w:rsidR="00B56675" w:rsidRPr="008B11DD" w:rsidRDefault="00B56675" w:rsidP="00B56675">
      <w:pPr>
        <w:pStyle w:val="CZZkladntexttun"/>
        <w:rPr>
          <w:rFonts w:ascii="Times New Roman" w:hAnsi="Times New Roman"/>
          <w:sz w:val="24"/>
        </w:rPr>
      </w:pPr>
      <w:r w:rsidRPr="008B11DD">
        <w:rPr>
          <w:rFonts w:ascii="Times New Roman" w:hAnsi="Times New Roman"/>
          <w:sz w:val="24"/>
        </w:rPr>
        <w:t>a</w:t>
      </w:r>
    </w:p>
    <w:p w:rsidR="00B56675" w:rsidRPr="008B11DD" w:rsidRDefault="00B56675" w:rsidP="00B56675">
      <w:pPr>
        <w:pStyle w:val="CZZkladntexttun"/>
        <w:rPr>
          <w:rFonts w:ascii="Times New Roman" w:hAnsi="Times New Roman"/>
          <w:sz w:val="24"/>
        </w:rPr>
      </w:pPr>
    </w:p>
    <w:p w:rsidR="00EA4912" w:rsidRPr="00EA4912" w:rsidRDefault="00EA4912" w:rsidP="00EA4912">
      <w:pPr>
        <w:pStyle w:val="Default"/>
      </w:pPr>
    </w:p>
    <w:p w:rsidR="00EA4912" w:rsidRPr="00EA4912" w:rsidRDefault="00EA4912" w:rsidP="00EA4912">
      <w:pPr>
        <w:pStyle w:val="Default"/>
        <w:spacing w:line="288" w:lineRule="auto"/>
      </w:pPr>
      <w:r w:rsidRPr="00EA4912">
        <w:rPr>
          <w:b/>
          <w:bCs/>
        </w:rPr>
        <w:t xml:space="preserve">Název: </w:t>
      </w:r>
      <w:r>
        <w:rPr>
          <w:b/>
          <w:bCs/>
        </w:rPr>
        <w:tab/>
      </w:r>
      <w:r>
        <w:rPr>
          <w:b/>
          <w:bCs/>
        </w:rPr>
        <w:tab/>
      </w:r>
      <w:r w:rsidRPr="00EA4912">
        <w:rPr>
          <w:b/>
          <w:bCs/>
        </w:rPr>
        <w:t xml:space="preserve">Data </w:t>
      </w:r>
      <w:proofErr w:type="spellStart"/>
      <w:r w:rsidRPr="00EA4912">
        <w:rPr>
          <w:b/>
          <w:bCs/>
        </w:rPr>
        <w:t>Protection</w:t>
      </w:r>
      <w:proofErr w:type="spellEnd"/>
      <w:r w:rsidRPr="00EA4912">
        <w:rPr>
          <w:b/>
          <w:bCs/>
        </w:rPr>
        <w:t xml:space="preserve"> </w:t>
      </w:r>
      <w:proofErr w:type="spellStart"/>
      <w:r w:rsidRPr="00EA4912">
        <w:rPr>
          <w:b/>
          <w:bCs/>
        </w:rPr>
        <w:t>Delivery</w:t>
      </w:r>
      <w:proofErr w:type="spellEnd"/>
      <w:r w:rsidRPr="00EA4912">
        <w:rPr>
          <w:b/>
          <w:bCs/>
        </w:rPr>
        <w:t xml:space="preserve"> Center, s.r.o. </w:t>
      </w:r>
    </w:p>
    <w:p w:rsidR="00EA4912" w:rsidRPr="00EA4912" w:rsidRDefault="00EA4912" w:rsidP="00EA4912">
      <w:pPr>
        <w:pStyle w:val="Default"/>
        <w:spacing w:line="288" w:lineRule="auto"/>
      </w:pPr>
      <w:r w:rsidRPr="00EA4912">
        <w:t xml:space="preserve">se sídlem: </w:t>
      </w:r>
      <w:r>
        <w:tab/>
      </w:r>
      <w:r>
        <w:tab/>
      </w:r>
      <w:r w:rsidRPr="00EA4912">
        <w:t xml:space="preserve">Rybkova 1016/31, 602 00 Brno </w:t>
      </w:r>
    </w:p>
    <w:p w:rsidR="00EA4912" w:rsidRPr="00EA4912" w:rsidRDefault="00EA4912" w:rsidP="00EA4912">
      <w:pPr>
        <w:pStyle w:val="Default"/>
        <w:spacing w:line="288" w:lineRule="auto"/>
      </w:pPr>
      <w:r w:rsidRPr="00EA4912">
        <w:t>zastoupený:</w:t>
      </w:r>
      <w:r>
        <w:tab/>
      </w:r>
      <w:r>
        <w:tab/>
      </w:r>
      <w:r w:rsidRPr="00EA4912">
        <w:t xml:space="preserve"> Ing. Petrem </w:t>
      </w:r>
      <w:proofErr w:type="spellStart"/>
      <w:r w:rsidRPr="00EA4912">
        <w:t>Klabenešem</w:t>
      </w:r>
      <w:proofErr w:type="spellEnd"/>
      <w:r w:rsidRPr="00EA4912">
        <w:t xml:space="preserve">, jednatelem </w:t>
      </w:r>
    </w:p>
    <w:p w:rsidR="00EA4912" w:rsidRPr="00EA4912" w:rsidRDefault="00EA4912" w:rsidP="00EA4912">
      <w:pPr>
        <w:pStyle w:val="Default"/>
        <w:spacing w:line="288" w:lineRule="auto"/>
      </w:pPr>
      <w:r w:rsidRPr="00EA4912">
        <w:t xml:space="preserve">IČO: </w:t>
      </w:r>
      <w:r>
        <w:tab/>
      </w:r>
      <w:r>
        <w:tab/>
      </w:r>
      <w:r>
        <w:tab/>
      </w:r>
      <w:r w:rsidRPr="00EA4912">
        <w:t xml:space="preserve">03064247 </w:t>
      </w:r>
    </w:p>
    <w:p w:rsidR="00EA4912" w:rsidRPr="00EA4912" w:rsidRDefault="00EA4912" w:rsidP="00EA4912">
      <w:pPr>
        <w:pStyle w:val="Default"/>
        <w:spacing w:line="288" w:lineRule="auto"/>
      </w:pPr>
      <w:r w:rsidRPr="00EA4912">
        <w:t xml:space="preserve">DIČ: </w:t>
      </w:r>
      <w:r>
        <w:tab/>
      </w:r>
      <w:r>
        <w:tab/>
      </w:r>
      <w:r>
        <w:tab/>
      </w:r>
      <w:r w:rsidRPr="00EA4912">
        <w:t xml:space="preserve">CZ03064247 </w:t>
      </w:r>
    </w:p>
    <w:p w:rsidR="00EA4912" w:rsidRPr="00EA4912" w:rsidRDefault="00EA4912" w:rsidP="00EA4912">
      <w:pPr>
        <w:pStyle w:val="Default"/>
        <w:spacing w:line="288" w:lineRule="auto"/>
      </w:pPr>
      <w:r w:rsidRPr="00EA4912">
        <w:t xml:space="preserve">zapsaná v obchodním rejstříku vedeném u Krajského soudu v Brně oddíl C, vložka 83488 </w:t>
      </w:r>
    </w:p>
    <w:p w:rsidR="00EA4912" w:rsidRPr="00EA4912" w:rsidRDefault="00EA4912" w:rsidP="00EA4912">
      <w:pPr>
        <w:pStyle w:val="Default"/>
        <w:spacing w:line="288" w:lineRule="auto"/>
      </w:pPr>
      <w:r w:rsidRPr="00EA4912">
        <w:t xml:space="preserve">bankovní spojení: </w:t>
      </w:r>
      <w:r>
        <w:tab/>
      </w:r>
      <w:proofErr w:type="spellStart"/>
      <w:r>
        <w:t>xxxxxxxxxxxxxxxxxxxxx</w:t>
      </w:r>
      <w:proofErr w:type="spellEnd"/>
    </w:p>
    <w:p w:rsidR="00EA4912" w:rsidRPr="00EA4912" w:rsidRDefault="00EA4912" w:rsidP="00EA4912">
      <w:pPr>
        <w:pStyle w:val="Default"/>
        <w:spacing w:line="288" w:lineRule="auto"/>
      </w:pPr>
      <w:r w:rsidRPr="00EA4912">
        <w:t xml:space="preserve">č. účtu: </w:t>
      </w:r>
      <w:r>
        <w:tab/>
      </w:r>
      <w:r>
        <w:tab/>
      </w:r>
      <w:proofErr w:type="spellStart"/>
      <w:r>
        <w:t>xxxxxxxxxxxxxxxxxxxx</w:t>
      </w:r>
      <w:proofErr w:type="spellEnd"/>
    </w:p>
    <w:p w:rsidR="00EA4912" w:rsidRPr="00EA4912" w:rsidRDefault="00EA4912" w:rsidP="00EA4912">
      <w:pPr>
        <w:pStyle w:val="Default"/>
        <w:spacing w:line="288" w:lineRule="auto"/>
      </w:pPr>
      <w:r w:rsidRPr="00EA4912">
        <w:t xml:space="preserve">kontaktní osoba: </w:t>
      </w:r>
      <w:r>
        <w:tab/>
      </w:r>
      <w:proofErr w:type="spellStart"/>
      <w:r>
        <w:t>xxxxxxxxxxxxxxxxxxxx</w:t>
      </w:r>
      <w:proofErr w:type="spellEnd"/>
      <w:r w:rsidRPr="00EA4912">
        <w:t xml:space="preserve"> </w:t>
      </w:r>
    </w:p>
    <w:p w:rsidR="00B56675" w:rsidRPr="00EA4912" w:rsidRDefault="00EA4912" w:rsidP="00EA4912">
      <w:pPr>
        <w:rPr>
          <w:rFonts w:ascii="Times New Roman" w:hAnsi="Times New Roman"/>
          <w:sz w:val="24"/>
        </w:rPr>
      </w:pPr>
      <w:r w:rsidRPr="00EA4912">
        <w:rPr>
          <w:rFonts w:ascii="Times New Roman" w:hAnsi="Times New Roman"/>
          <w:sz w:val="24"/>
        </w:rPr>
        <w:t xml:space="preserve">e-mail: </w:t>
      </w:r>
      <w:r>
        <w:rPr>
          <w:rFonts w:ascii="Times New Roman" w:hAnsi="Times New Roman"/>
          <w:sz w:val="24"/>
        </w:rPr>
        <w:tab/>
      </w:r>
      <w:r>
        <w:rPr>
          <w:rFonts w:ascii="Times New Roman" w:hAnsi="Times New Roman"/>
          <w:sz w:val="24"/>
        </w:rPr>
        <w:tab/>
      </w:r>
      <w:proofErr w:type="spellStart"/>
      <w:r w:rsidRPr="00EA4912">
        <w:rPr>
          <w:rFonts w:ascii="Times New Roman" w:hAnsi="Times New Roman"/>
          <w:sz w:val="24"/>
        </w:rPr>
        <w:t>xxxxxxxxxxxxxxxxxxxxxx</w:t>
      </w:r>
      <w:proofErr w:type="spellEnd"/>
    </w:p>
    <w:p w:rsidR="00EA4912" w:rsidRPr="008B11DD" w:rsidRDefault="00EA4912" w:rsidP="00EA4912">
      <w:pPr>
        <w:rPr>
          <w:rFonts w:ascii="Times New Roman" w:hAnsi="Times New Roman"/>
          <w:sz w:val="24"/>
        </w:rPr>
      </w:pPr>
      <w:bookmarkStart w:id="0" w:name="_GoBack"/>
      <w:bookmarkEnd w:id="0"/>
    </w:p>
    <w:p w:rsidR="00B56675" w:rsidRPr="008B11DD" w:rsidRDefault="00B56675" w:rsidP="00B56675">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rsidR="00B56675" w:rsidRPr="008B11DD" w:rsidRDefault="00B56675" w:rsidP="00B56675">
      <w:pPr>
        <w:pStyle w:val="CZZkladntexttun"/>
        <w:rPr>
          <w:rFonts w:ascii="Times New Roman" w:hAnsi="Times New Roman"/>
          <w:sz w:val="24"/>
        </w:rPr>
      </w:pPr>
      <w:r w:rsidRPr="008B11DD">
        <w:rPr>
          <w:rFonts w:ascii="Times New Roman" w:hAnsi="Times New Roman"/>
          <w:sz w:val="24"/>
        </w:rPr>
        <w:t>na straně druhé</w:t>
      </w:r>
    </w:p>
    <w:p w:rsidR="00B56675" w:rsidRPr="008B11DD" w:rsidRDefault="00B56675" w:rsidP="00B56675">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rsidR="00B56675" w:rsidRPr="008B11DD" w:rsidRDefault="00B56675" w:rsidP="00B56675">
      <w:pPr>
        <w:rPr>
          <w:rFonts w:ascii="Times New Roman" w:hAnsi="Times New Roman"/>
          <w:sz w:val="24"/>
        </w:rPr>
      </w:pPr>
    </w:p>
    <w:p w:rsidR="00B56675" w:rsidRPr="008B11DD" w:rsidRDefault="00B56675" w:rsidP="00B56675">
      <w:pPr>
        <w:jc w:val="cente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xml:space="preserve">“) k Rámcové dohodě na pořizování produktů </w:t>
      </w:r>
      <w:proofErr w:type="spellStart"/>
      <w:r>
        <w:rPr>
          <w:rFonts w:ascii="Times New Roman" w:hAnsi="Times New Roman"/>
          <w:sz w:val="24"/>
        </w:rPr>
        <w:t>VMware</w:t>
      </w:r>
      <w:proofErr w:type="spellEnd"/>
      <w:r w:rsidRPr="008B11DD">
        <w:rPr>
          <w:rFonts w:ascii="Times New Roman" w:hAnsi="Times New Roman"/>
          <w:sz w:val="24"/>
        </w:rPr>
        <w:t xml:space="preserve"> ze dne </w:t>
      </w:r>
      <w:proofErr w:type="gramStart"/>
      <w:r w:rsidR="001A7467">
        <w:rPr>
          <w:rFonts w:ascii="Times New Roman" w:hAnsi="Times New Roman"/>
          <w:sz w:val="24"/>
        </w:rPr>
        <w:t>4.11.2020</w:t>
      </w:r>
      <w:proofErr w:type="gramEnd"/>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xml:space="preserve">“) a v souladu </w:t>
      </w:r>
      <w:r w:rsidRPr="008B11DD">
        <w:rPr>
          <w:rFonts w:ascii="Times New Roman" w:hAnsi="Times New Roman"/>
          <w:sz w:val="24"/>
        </w:rPr>
        <w:lastRenderedPageBreak/>
        <w:t>s ustanovením § 1746 odst. 2 zákona č. 89/2012 Sb., občanský zákoník, ve znění pozdějších předpisů.</w:t>
      </w:r>
    </w:p>
    <w:p w:rsidR="00B56675" w:rsidRPr="008B11DD" w:rsidRDefault="00B56675" w:rsidP="00B56675">
      <w:pPr>
        <w:jc w:val="center"/>
        <w:rPr>
          <w:rFonts w:ascii="Times New Roman" w:hAnsi="Times New Roman"/>
          <w:sz w:val="24"/>
        </w:rPr>
      </w:pPr>
    </w:p>
    <w:p w:rsidR="00B56675" w:rsidRPr="008B11DD" w:rsidRDefault="00B56675" w:rsidP="00B56675">
      <w:pPr>
        <w:jc w:val="cente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rsidR="00B56675" w:rsidRPr="008B11DD" w:rsidRDefault="00B56675" w:rsidP="00B56675">
      <w:pPr>
        <w:jc w:val="center"/>
        <w:rPr>
          <w:rFonts w:ascii="Times New Roman" w:hAnsi="Times New Roman"/>
          <w:b/>
          <w:sz w:val="24"/>
        </w:rPr>
      </w:pPr>
    </w:p>
    <w:p w:rsidR="00B56675" w:rsidRPr="008B11DD" w:rsidRDefault="00B56675" w:rsidP="00B56675">
      <w:pPr>
        <w:jc w:val="center"/>
        <w:rPr>
          <w:rFonts w:ascii="Times New Roman" w:hAnsi="Times New Roman"/>
          <w:b/>
          <w:sz w:val="24"/>
        </w:rPr>
      </w:pPr>
      <w:r w:rsidRPr="008B11DD">
        <w:rPr>
          <w:rFonts w:ascii="Times New Roman" w:hAnsi="Times New Roman"/>
          <w:b/>
          <w:sz w:val="24"/>
        </w:rPr>
        <w:t>Preambule</w:t>
      </w:r>
    </w:p>
    <w:p w:rsidR="00B56675" w:rsidRPr="008B11DD" w:rsidRDefault="00B56675" w:rsidP="00B56675">
      <w:pPr>
        <w:jc w:val="center"/>
        <w:rPr>
          <w:rFonts w:ascii="Times New Roman" w:hAnsi="Times New Roman"/>
          <w:sz w:val="24"/>
        </w:rPr>
      </w:pPr>
    </w:p>
    <w:p w:rsidR="00B56675" w:rsidRPr="008B11DD"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Dne </w:t>
      </w:r>
      <w:r w:rsidR="001A7467">
        <w:rPr>
          <w:rFonts w:ascii="Times New Roman" w:hAnsi="Times New Roman"/>
          <w:sz w:val="24"/>
        </w:rPr>
        <w:t xml:space="preserve">4. 11. 2020 </w:t>
      </w:r>
      <w:r w:rsidRPr="008B11DD">
        <w:rPr>
          <w:rFonts w:ascii="Times New Roman" w:hAnsi="Times New Roman"/>
          <w:sz w:val="24"/>
        </w:rPr>
        <w:t>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s Dodavatelem Rámcovou dohodu, na základě které se Dodavatel zavázal dodávat Centrálnímu zadavateli a Objednatelům plnění vymezené v Rámcové dohodě.</w:t>
      </w:r>
    </w:p>
    <w:p w:rsidR="00B56675" w:rsidRPr="008B11DD" w:rsidRDefault="00B56675" w:rsidP="00B56675">
      <w:pPr>
        <w:pStyle w:val="Odstavecseseznamem"/>
        <w:ind w:left="426"/>
        <w:rPr>
          <w:rFonts w:ascii="Times New Roman" w:hAnsi="Times New Roman"/>
          <w:sz w:val="24"/>
        </w:rPr>
      </w:pPr>
    </w:p>
    <w:p w:rsidR="00B56675"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rsidR="00B56675" w:rsidRPr="007B0F33" w:rsidRDefault="00B56675" w:rsidP="00B56675">
      <w:pPr>
        <w:pStyle w:val="Odstavecseseznamem"/>
        <w:rPr>
          <w:rFonts w:ascii="Times New Roman" w:hAnsi="Times New Roman"/>
          <w:sz w:val="24"/>
        </w:rPr>
      </w:pPr>
    </w:p>
    <w:p w:rsidR="00B56675" w:rsidRPr="009771B0" w:rsidRDefault="00B56675" w:rsidP="00B56675">
      <w:pPr>
        <w:pStyle w:val="Odstavecseseznamem"/>
        <w:numPr>
          <w:ilvl w:val="0"/>
          <w:numId w:val="5"/>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6" w:history="1">
        <w:r w:rsidRPr="001F4782">
          <w:rPr>
            <w:rFonts w:ascii="Times New Roman" w:hAnsi="Times New Roman"/>
            <w:sz w:val="24"/>
          </w:rPr>
          <w:t>https://nen.nipez.cz/profil/MVCR</w:t>
        </w:r>
      </w:hyperlink>
      <w:r w:rsidRPr="009771B0">
        <w:rPr>
          <w:rFonts w:ascii="Times New Roman" w:hAnsi="Times New Roman"/>
          <w:sz w:val="24"/>
        </w:rPr>
        <w:t>.</w:t>
      </w:r>
    </w:p>
    <w:p w:rsidR="00B56675" w:rsidRPr="00CC0FCB" w:rsidRDefault="00B56675" w:rsidP="00B56675">
      <w:pPr>
        <w:rPr>
          <w:rFonts w:ascii="Times New Roman" w:hAnsi="Times New Roman"/>
          <w:sz w:val="24"/>
        </w:rPr>
      </w:pPr>
    </w:p>
    <w:p w:rsidR="00B56675" w:rsidRPr="008B11DD"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rsidR="00B56675" w:rsidRPr="008B11DD" w:rsidRDefault="00B56675" w:rsidP="00B56675">
      <w:pPr>
        <w:pStyle w:val="Odstavecseseznamem"/>
        <w:rPr>
          <w:rFonts w:ascii="Times New Roman" w:hAnsi="Times New Roman"/>
          <w:sz w:val="24"/>
        </w:rPr>
      </w:pPr>
    </w:p>
    <w:p w:rsidR="00B56675" w:rsidRPr="008B11DD" w:rsidRDefault="00B56675" w:rsidP="00B56675">
      <w:pPr>
        <w:pStyle w:val="Odstavecseseznamem"/>
        <w:numPr>
          <w:ilvl w:val="0"/>
          <w:numId w:val="5"/>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rsidR="00B56675" w:rsidRPr="008B11DD" w:rsidRDefault="00B56675" w:rsidP="00B56675">
      <w:pPr>
        <w:pStyle w:val="CZslolnku"/>
        <w:numPr>
          <w:ilvl w:val="0"/>
          <w:numId w:val="4"/>
        </w:numPr>
        <w:ind w:left="0" w:firstLine="0"/>
        <w:rPr>
          <w:rFonts w:ascii="Times New Roman" w:hAnsi="Times New Roman"/>
          <w:sz w:val="24"/>
        </w:rPr>
      </w:pPr>
    </w:p>
    <w:p w:rsidR="00B56675" w:rsidRPr="008B11DD" w:rsidRDefault="00B56675" w:rsidP="00B56675">
      <w:pPr>
        <w:pStyle w:val="CZNzevlnku"/>
        <w:rPr>
          <w:rFonts w:ascii="Times New Roman" w:hAnsi="Times New Roman"/>
          <w:sz w:val="24"/>
        </w:rPr>
      </w:pPr>
      <w:r w:rsidRPr="008B11DD">
        <w:rPr>
          <w:rFonts w:ascii="Times New Roman" w:hAnsi="Times New Roman"/>
          <w:sz w:val="24"/>
        </w:rPr>
        <w:t>Předmět Prováděcí smlouvy</w:t>
      </w:r>
    </w:p>
    <w:p w:rsidR="00B56675" w:rsidRPr="00305B59" w:rsidRDefault="00B56675" w:rsidP="00B56675">
      <w:pPr>
        <w:pStyle w:val="CZodstavec"/>
        <w:numPr>
          <w:ilvl w:val="0"/>
          <w:numId w:val="6"/>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rsidR="00B56675" w:rsidRPr="008B11DD" w:rsidRDefault="00B56675" w:rsidP="00B56675">
      <w:pPr>
        <w:pStyle w:val="CZslolnku"/>
        <w:ind w:left="0" w:firstLine="0"/>
        <w:rPr>
          <w:rFonts w:ascii="Times New Roman" w:hAnsi="Times New Roman"/>
          <w:sz w:val="24"/>
        </w:rPr>
      </w:pPr>
    </w:p>
    <w:p w:rsidR="00B56675" w:rsidRPr="008B11DD" w:rsidRDefault="00B56675" w:rsidP="00B56675">
      <w:pPr>
        <w:pStyle w:val="CZNzevlnku"/>
        <w:rPr>
          <w:rFonts w:ascii="Times New Roman" w:hAnsi="Times New Roman"/>
          <w:sz w:val="24"/>
        </w:rPr>
      </w:pPr>
      <w:r w:rsidRPr="008B11DD">
        <w:rPr>
          <w:rFonts w:ascii="Times New Roman" w:hAnsi="Times New Roman"/>
          <w:sz w:val="24"/>
        </w:rPr>
        <w:t>Cena za plnění</w:t>
      </w:r>
    </w:p>
    <w:p w:rsidR="00EA4912" w:rsidRPr="00EA4912" w:rsidRDefault="00B56675" w:rsidP="00EA4912">
      <w:pPr>
        <w:pStyle w:val="CZodstavec"/>
        <w:numPr>
          <w:ilvl w:val="0"/>
          <w:numId w:val="7"/>
        </w:numPr>
        <w:rPr>
          <w:rFonts w:ascii="Times New Roman" w:hAnsi="Times New Roman"/>
          <w:sz w:val="23"/>
          <w:szCs w:val="23"/>
        </w:rPr>
      </w:pPr>
      <w:r w:rsidRPr="00305B59">
        <w:rPr>
          <w:rFonts w:ascii="Times New Roman" w:hAnsi="Times New Roman"/>
          <w:sz w:val="24"/>
        </w:rPr>
        <w:lastRenderedPageBreak/>
        <w:t>Objednatel se zavazuje zaplatit Dodavateli cenu poskytnutého plnění, a to v rozsahu a způsobem stanoveným dále v této Prováděcí smlouvě, zejména potom v její Příloze č. 1.</w:t>
      </w:r>
      <w:r w:rsidR="00EA4912">
        <w:rPr>
          <w:rFonts w:ascii="Times New Roman" w:hAnsi="Times New Roman"/>
          <w:sz w:val="24"/>
        </w:rPr>
        <w:t xml:space="preserve"> </w:t>
      </w:r>
    </w:p>
    <w:p w:rsidR="00B56675" w:rsidRPr="00EA4912" w:rsidRDefault="00EA4912" w:rsidP="00EA4912">
      <w:pPr>
        <w:pStyle w:val="CZodstavec"/>
        <w:numPr>
          <w:ilvl w:val="0"/>
          <w:numId w:val="0"/>
        </w:numPr>
        <w:rPr>
          <w:rFonts w:ascii="Times New Roman" w:hAnsi="Times New Roman"/>
          <w:sz w:val="24"/>
        </w:rPr>
      </w:pPr>
      <w:r>
        <w:rPr>
          <w:rFonts w:ascii="Times New Roman" w:hAnsi="Times New Roman"/>
          <w:sz w:val="24"/>
        </w:rPr>
        <w:t xml:space="preserve">1.   </w:t>
      </w:r>
      <w:r w:rsidR="00B56675" w:rsidRPr="00EA4912">
        <w:rPr>
          <w:rFonts w:ascii="Times New Roman" w:hAnsi="Times New Roman"/>
          <w:sz w:val="24"/>
        </w:rPr>
        <w:t xml:space="preserve">Smluvní strany se dohodly, že cena za poskytnutí plnění Dodavatelem dle této </w:t>
      </w:r>
      <w:proofErr w:type="gramStart"/>
      <w:r w:rsidR="00B56675" w:rsidRPr="00EA4912">
        <w:rPr>
          <w:rFonts w:ascii="Times New Roman" w:hAnsi="Times New Roman"/>
          <w:sz w:val="24"/>
        </w:rPr>
        <w:t>Prováděcí</w:t>
      </w:r>
      <w:r>
        <w:rPr>
          <w:rFonts w:ascii="Times New Roman" w:hAnsi="Times New Roman"/>
          <w:sz w:val="24"/>
        </w:rPr>
        <w:t xml:space="preserve">       </w:t>
      </w:r>
      <w:r w:rsidR="00B56675" w:rsidRPr="00EA4912">
        <w:rPr>
          <w:rFonts w:ascii="Times New Roman" w:hAnsi="Times New Roman"/>
          <w:sz w:val="24"/>
        </w:rPr>
        <w:t>smlouvy</w:t>
      </w:r>
      <w:proofErr w:type="gramEnd"/>
      <w:r w:rsidR="00B56675" w:rsidRPr="00EA4912">
        <w:rPr>
          <w:rFonts w:ascii="Times New Roman" w:hAnsi="Times New Roman"/>
          <w:sz w:val="24"/>
        </w:rPr>
        <w:t xml:space="preserve"> </w:t>
      </w:r>
      <w:r w:rsidRPr="00EA4912">
        <w:rPr>
          <w:rFonts w:ascii="Times New Roman" w:hAnsi="Times New Roman"/>
          <w:b/>
          <w:bCs/>
          <w:sz w:val="24"/>
        </w:rPr>
        <w:t>77 590,48</w:t>
      </w:r>
      <w:r w:rsidRPr="00EA4912">
        <w:rPr>
          <w:rFonts w:ascii="Times New Roman" w:hAnsi="Times New Roman"/>
          <w:sz w:val="24"/>
        </w:rPr>
        <w:t xml:space="preserve">,- (slovy: </w:t>
      </w:r>
      <w:r w:rsidRPr="00EA4912">
        <w:rPr>
          <w:rFonts w:ascii="Times New Roman" w:hAnsi="Times New Roman"/>
          <w:b/>
          <w:bCs/>
          <w:sz w:val="24"/>
        </w:rPr>
        <w:t>sedmdesát sedm tisíc pět set devadesát korun českých a čtyřicet osm haléřů</w:t>
      </w:r>
      <w:r w:rsidRPr="00EA4912">
        <w:rPr>
          <w:rFonts w:ascii="Times New Roman" w:hAnsi="Times New Roman"/>
          <w:sz w:val="24"/>
        </w:rPr>
        <w:t>) bez DPH, tj. 93 884,48,- Kč (slovy: devadesát tři tisíc osm set osmdesát čtyři korun českých a čtyřicet osm haléřů</w:t>
      </w:r>
      <w:r w:rsidRPr="00EA4912">
        <w:rPr>
          <w:rFonts w:ascii="Times New Roman" w:hAnsi="Times New Roman"/>
          <w:sz w:val="24"/>
        </w:rPr>
        <w:t xml:space="preserve">) </w:t>
      </w:r>
      <w:r w:rsidR="00B56675" w:rsidRPr="00EA4912">
        <w:rPr>
          <w:rFonts w:ascii="Times New Roman" w:hAnsi="Times New Roman"/>
          <w:sz w:val="24"/>
        </w:rPr>
        <w:t>včetně DPH.</w:t>
      </w:r>
    </w:p>
    <w:p w:rsidR="00B56675" w:rsidRPr="00173CC3" w:rsidRDefault="00B56675" w:rsidP="00B56675">
      <w:pPr>
        <w:pStyle w:val="CZodstavec"/>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rsidR="00B56675" w:rsidRPr="004064F1" w:rsidRDefault="00B56675" w:rsidP="00B56675">
      <w:pPr>
        <w:pStyle w:val="CZodstavec"/>
        <w:rPr>
          <w:rFonts w:ascii="Times New Roman" w:hAnsi="Times New Roman"/>
          <w:sz w:val="24"/>
        </w:rPr>
      </w:pPr>
      <w:r w:rsidRPr="00173CC3">
        <w:rPr>
          <w:rFonts w:ascii="Times New Roman" w:hAnsi="Times New Roman"/>
          <w:sz w:val="24"/>
        </w:rPr>
        <w:t xml:space="preserve">Ostatní podmínky vztahující se k platbě ceny </w:t>
      </w:r>
      <w:r w:rsidRPr="00543F3F">
        <w:rPr>
          <w:rFonts w:ascii="Times New Roman" w:hAnsi="Times New Roman"/>
          <w:sz w:val="24"/>
        </w:rPr>
        <w:t>za plnění poskytnuté Dodavatelem dle této Prováděcí smlouvy, jakož i lhůta splatnosti, jsou uvedeny v Rámcové dohodě</w:t>
      </w:r>
      <w:r w:rsidR="00543F3F" w:rsidRPr="00543F3F">
        <w:rPr>
          <w:rFonts w:ascii="Times New Roman" w:hAnsi="Times New Roman"/>
          <w:sz w:val="24"/>
        </w:rPr>
        <w:t>.</w:t>
      </w:r>
    </w:p>
    <w:p w:rsidR="00B56675" w:rsidRPr="008B11DD" w:rsidRDefault="00B56675" w:rsidP="00B56675">
      <w:pPr>
        <w:pStyle w:val="CZslolnku"/>
        <w:ind w:left="0" w:firstLine="0"/>
        <w:rPr>
          <w:rFonts w:ascii="Times New Roman" w:hAnsi="Times New Roman"/>
          <w:sz w:val="24"/>
        </w:rPr>
      </w:pPr>
    </w:p>
    <w:p w:rsidR="00B56675" w:rsidRPr="008B11DD" w:rsidRDefault="00B56675" w:rsidP="00B56675">
      <w:pPr>
        <w:pStyle w:val="CZNzevlnku"/>
        <w:rPr>
          <w:rFonts w:ascii="Times New Roman" w:hAnsi="Times New Roman"/>
          <w:sz w:val="24"/>
        </w:rPr>
      </w:pPr>
      <w:r w:rsidRPr="008B11DD">
        <w:rPr>
          <w:rFonts w:ascii="Times New Roman" w:hAnsi="Times New Roman"/>
          <w:sz w:val="24"/>
        </w:rPr>
        <w:t>Doba a místo plnění</w:t>
      </w:r>
    </w:p>
    <w:p w:rsidR="00543F3F" w:rsidRPr="00543F3F" w:rsidRDefault="00B56675" w:rsidP="00543F3F">
      <w:pPr>
        <w:pStyle w:val="CZodstavec"/>
        <w:numPr>
          <w:ilvl w:val="0"/>
          <w:numId w:val="8"/>
        </w:numPr>
        <w:rPr>
          <w:rFonts w:ascii="Times New Roman" w:hAnsi="Times New Roman"/>
          <w:sz w:val="24"/>
        </w:rPr>
      </w:pPr>
      <w:r w:rsidRPr="00543F3F">
        <w:rPr>
          <w:rFonts w:ascii="Times New Roman" w:hAnsi="Times New Roman"/>
          <w:sz w:val="24"/>
        </w:rPr>
        <w:t xml:space="preserve">Smluvní strany se dohodly, že Dodavatel je povinen dodat plnění dle této Prováděcí smlouvy Objednateli </w:t>
      </w:r>
      <w:r w:rsidR="00543F3F" w:rsidRPr="00543F3F">
        <w:rPr>
          <w:rFonts w:ascii="Times New Roman" w:hAnsi="Times New Roman"/>
          <w:sz w:val="24"/>
        </w:rPr>
        <w:t>nejpozději do 10 (deseti) pracovních dnů od nabytí účinnosti této Prováděcí smlouvy jejím zveřejněním v registru smluv.</w:t>
      </w:r>
    </w:p>
    <w:p w:rsidR="00B56675" w:rsidRPr="00A109A9" w:rsidRDefault="00B56675" w:rsidP="00543F3F">
      <w:pPr>
        <w:pStyle w:val="CZodstavec"/>
        <w:numPr>
          <w:ilvl w:val="0"/>
          <w:numId w:val="8"/>
        </w:numPr>
        <w:rPr>
          <w:rFonts w:ascii="Times New Roman" w:hAnsi="Times New Roman"/>
          <w:b/>
          <w:sz w:val="24"/>
        </w:rPr>
      </w:pPr>
      <w:r w:rsidRPr="008B11DD">
        <w:rPr>
          <w:rFonts w:ascii="Times New Roman" w:hAnsi="Times New Roman"/>
          <w:sz w:val="24"/>
        </w:rPr>
        <w:t xml:space="preserve">Místem </w:t>
      </w:r>
      <w:r w:rsidRPr="00543F3F">
        <w:rPr>
          <w:rFonts w:ascii="Times New Roman" w:hAnsi="Times New Roman"/>
          <w:sz w:val="24"/>
        </w:rPr>
        <w:t>dodání plnění Dodavatele dle této Prováděcí smlouvy je sídlo Objednatele uvedené na titulní straně této Prováděcí smlouvy</w:t>
      </w:r>
      <w:r w:rsidRPr="00543F3F">
        <w:rPr>
          <w:rFonts w:ascii="Times New Roman" w:hAnsi="Times New Roman"/>
          <w:b/>
          <w:sz w:val="24"/>
        </w:rPr>
        <w:t>.</w:t>
      </w:r>
      <w:r w:rsidRPr="008B11DD">
        <w:rPr>
          <w:rFonts w:ascii="Times New Roman" w:hAnsi="Times New Roman"/>
          <w:b/>
          <w:sz w:val="24"/>
        </w:rPr>
        <w:t xml:space="preserve"> </w:t>
      </w:r>
    </w:p>
    <w:p w:rsidR="00B56675" w:rsidRPr="008B11DD" w:rsidRDefault="00B56675" w:rsidP="00B56675">
      <w:pPr>
        <w:pStyle w:val="CZslolnku"/>
        <w:spacing w:before="0" w:after="0"/>
        <w:ind w:left="0" w:firstLine="0"/>
        <w:rPr>
          <w:rFonts w:ascii="Times New Roman" w:hAnsi="Times New Roman"/>
          <w:sz w:val="24"/>
        </w:rPr>
      </w:pPr>
    </w:p>
    <w:p w:rsidR="00B56675" w:rsidRPr="008B11DD" w:rsidRDefault="00B56675" w:rsidP="00B56675">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rsidR="00B56675" w:rsidRPr="008B11DD" w:rsidRDefault="00B56675" w:rsidP="00B56675">
      <w:pPr>
        <w:tabs>
          <w:tab w:val="left" w:pos="2835"/>
        </w:tabs>
        <w:spacing w:line="240" w:lineRule="auto"/>
        <w:jc w:val="center"/>
        <w:rPr>
          <w:rFonts w:ascii="Times New Roman" w:hAnsi="Times New Roman"/>
          <w:b/>
          <w:sz w:val="24"/>
        </w:rPr>
      </w:pPr>
    </w:p>
    <w:p w:rsidR="00B56675" w:rsidRPr="00305B59" w:rsidRDefault="00B56675" w:rsidP="00B56675">
      <w:pPr>
        <w:pStyle w:val="CZodstavec"/>
        <w:numPr>
          <w:ilvl w:val="0"/>
          <w:numId w:val="9"/>
        </w:numPr>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Tato Prováděcí smlouva může být ukončena výhradně následujícími způsoby:</w:t>
      </w:r>
    </w:p>
    <w:p w:rsidR="00B56675" w:rsidRPr="00A109A9" w:rsidRDefault="00B56675" w:rsidP="00B56675">
      <w:pPr>
        <w:pStyle w:val="CZodstavec"/>
        <w:numPr>
          <w:ilvl w:val="1"/>
          <w:numId w:val="2"/>
        </w:numPr>
        <w:rPr>
          <w:rFonts w:ascii="Times New Roman" w:hAnsi="Times New Roman"/>
          <w:sz w:val="24"/>
        </w:rPr>
      </w:pPr>
      <w:r w:rsidRPr="00A109A9">
        <w:rPr>
          <w:rFonts w:ascii="Times New Roman" w:hAnsi="Times New Roman"/>
          <w:sz w:val="24"/>
        </w:rPr>
        <w:t>uplynutím doby její účinnosti;</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písemnou dohodou Smluvních stran;</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Objednatel může od této Prováděcí smlouvy okamžitě odstoupit, pokud:</w:t>
      </w:r>
    </w:p>
    <w:p w:rsidR="00B56675" w:rsidRPr="008B11DD" w:rsidRDefault="00B56675" w:rsidP="00B56675">
      <w:pPr>
        <w:pStyle w:val="CZodstavec"/>
        <w:numPr>
          <w:ilvl w:val="1"/>
          <w:numId w:val="2"/>
        </w:numPr>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po dobu delší než patnáct (15) dnů; nebo</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proofErr w:type="spellStart"/>
      <w:r>
        <w:rPr>
          <w:rFonts w:ascii="Times New Roman" w:hAnsi="Times New Roman"/>
          <w:sz w:val="24"/>
        </w:rPr>
        <w:t>VMware</w:t>
      </w:r>
      <w:proofErr w:type="spellEnd"/>
      <w:r>
        <w:rPr>
          <w:rFonts w:ascii="Times New Roman" w:hAnsi="Times New Roman"/>
          <w:sz w:val="24"/>
        </w:rPr>
        <w:t>,</w:t>
      </w:r>
      <w:r w:rsidRPr="008B11DD">
        <w:rPr>
          <w:rFonts w:ascii="Times New Roman" w:hAnsi="Times New Roman"/>
          <w:sz w:val="24"/>
        </w:rPr>
        <w:t xml:space="preserve"> dodávaných na základě této Prováděcí smlouvy, </w:t>
      </w:r>
      <w:r w:rsidRPr="008B11DD">
        <w:rPr>
          <w:rFonts w:ascii="Times New Roman" w:hAnsi="Times New Roman"/>
          <w:sz w:val="24"/>
        </w:rPr>
        <w:lastRenderedPageBreak/>
        <w:t xml:space="preserve">budou Dodavatelem odstraňovány v souladu s příslušnými podmínkami společnosti </w:t>
      </w:r>
      <w:proofErr w:type="spellStart"/>
      <w:r>
        <w:rPr>
          <w:rFonts w:ascii="Times New Roman" w:hAnsi="Times New Roman"/>
          <w:sz w:val="24"/>
        </w:rPr>
        <w:t>VMware</w:t>
      </w:r>
      <w:proofErr w:type="spellEnd"/>
      <w:r w:rsidRPr="008B11DD">
        <w:rPr>
          <w:rFonts w:ascii="Times New Roman" w:hAnsi="Times New Roman"/>
          <w:sz w:val="24"/>
        </w:rPr>
        <w:t xml:space="preserve"> (v rámci </w:t>
      </w:r>
      <w:proofErr w:type="spellStart"/>
      <w:r>
        <w:rPr>
          <w:rFonts w:ascii="Times New Roman" w:hAnsi="Times New Roman"/>
          <w:sz w:val="24"/>
        </w:rPr>
        <w:t>VMware</w:t>
      </w:r>
      <w:proofErr w:type="spellEnd"/>
      <w:r w:rsidRPr="008B11DD">
        <w:rPr>
          <w:rFonts w:ascii="Times New Roman" w:hAnsi="Times New Roman"/>
          <w:sz w:val="24"/>
        </w:rPr>
        <w:t xml:space="preserve"> </w:t>
      </w:r>
      <w:proofErr w:type="spellStart"/>
      <w:r w:rsidRPr="008B11DD">
        <w:rPr>
          <w:rFonts w:ascii="Times New Roman" w:hAnsi="Times New Roman"/>
          <w:sz w:val="24"/>
        </w:rPr>
        <w:t>mySupport</w:t>
      </w:r>
      <w:proofErr w:type="spellEnd"/>
      <w:r w:rsidRPr="008B11DD">
        <w:rPr>
          <w:rFonts w:ascii="Times New Roman" w:hAnsi="Times New Roman"/>
          <w:sz w:val="24"/>
        </w:rPr>
        <w:t xml:space="preserve">) a nepovažují se za vady plnění, pro které je Objednatel oprávněn od této Prováděcí smlouvy oprávněn odstoupit dle tohoto článku </w:t>
      </w:r>
      <w:proofErr w:type="gramStart"/>
      <w:r w:rsidRPr="008B11DD">
        <w:rPr>
          <w:rFonts w:ascii="Times New Roman" w:hAnsi="Times New Roman"/>
          <w:sz w:val="24"/>
        </w:rPr>
        <w:t>IV.3 písm.</w:t>
      </w:r>
      <w:proofErr w:type="gramEnd"/>
      <w:r w:rsidRPr="008B11DD">
        <w:rPr>
          <w:rFonts w:ascii="Times New Roman" w:hAnsi="Times New Roman"/>
          <w:sz w:val="24"/>
        </w:rPr>
        <w:t xml:space="preserve"> b) této Prováděcí smlouvy;</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 xml:space="preserve">kvalita či jakost plnění dodaného dle této Prováděcí smlouvy opakovaně, tj. nejméně 3 krát, vykáže nižší než smluvenou kvalitu či jakost; </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rsidR="00B56675" w:rsidRPr="00D65FBF" w:rsidRDefault="00B56675" w:rsidP="00B56675">
      <w:pPr>
        <w:pStyle w:val="CZodstavec"/>
        <w:numPr>
          <w:ilvl w:val="1"/>
          <w:numId w:val="2"/>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insolvenční návrh zamítnut proto, že majetek nepostačuje k úhradě nákladů insolvenčního řízení, nebo byl konkurs zrušen 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rsidR="00B56675" w:rsidRPr="00D65FBF" w:rsidRDefault="00B56675" w:rsidP="00B56675">
      <w:pPr>
        <w:pStyle w:val="CZodstavec"/>
        <w:numPr>
          <w:ilvl w:val="1"/>
          <w:numId w:val="2"/>
        </w:numPr>
        <w:rPr>
          <w:rFonts w:ascii="Times New Roman" w:hAnsi="Times New Roman"/>
          <w:sz w:val="24"/>
        </w:rPr>
      </w:pPr>
      <w:r w:rsidRPr="00D65FBF">
        <w:rPr>
          <w:rFonts w:ascii="Times New Roman" w:hAnsi="Times New Roman"/>
          <w:sz w:val="24"/>
        </w:rPr>
        <w:t xml:space="preserve">Dodavatel přestane být držitelem certifikace společnosti </w:t>
      </w:r>
      <w:proofErr w:type="spellStart"/>
      <w:r>
        <w:rPr>
          <w:rFonts w:ascii="Times New Roman" w:hAnsi="Times New Roman"/>
          <w:sz w:val="24"/>
        </w:rPr>
        <w:t>VMware</w:t>
      </w:r>
      <w:proofErr w:type="spellEnd"/>
      <w:r w:rsidRPr="00D65FBF">
        <w:rPr>
          <w:rFonts w:ascii="Times New Roman" w:hAnsi="Times New Roman"/>
          <w:sz w:val="24"/>
        </w:rPr>
        <w:t xml:space="preserve"> v rozsahu uvedeném ustanovení článku VI odst. 1 písm. c) Rámcové dohody;</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Dodavatel může od této Prováděcí smlouvy okamžitě odstoupit v případě:</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rsidR="00B56675" w:rsidRPr="008B11DD" w:rsidRDefault="00B56675" w:rsidP="00B56675">
      <w:pPr>
        <w:pStyle w:val="CZodstavec"/>
        <w:numPr>
          <w:ilvl w:val="1"/>
          <w:numId w:val="2"/>
        </w:numPr>
        <w:rPr>
          <w:rFonts w:ascii="Times New Roman" w:hAnsi="Times New Roman"/>
          <w:sz w:val="24"/>
        </w:rPr>
      </w:pPr>
      <w:r w:rsidRPr="008B11DD">
        <w:rPr>
          <w:rFonts w:ascii="Times New Roman" w:hAnsi="Times New Roman"/>
          <w:sz w:val="24"/>
        </w:rPr>
        <w:t>porušení licenčních podmínek ze strany Objednatele</w:t>
      </w:r>
      <w:r>
        <w:rPr>
          <w:rFonts w:ascii="Times New Roman" w:hAnsi="Times New Roman"/>
          <w:sz w:val="24"/>
        </w:rPr>
        <w:t>,</w:t>
      </w:r>
      <w:r w:rsidRPr="008B11DD">
        <w:rPr>
          <w:rFonts w:ascii="Times New Roman" w:hAnsi="Times New Roman"/>
          <w:sz w:val="24"/>
        </w:rPr>
        <w:t xml:space="preserve"> vymezených v příslušných licenčních podmínkách společnosti </w:t>
      </w:r>
      <w:proofErr w:type="spellStart"/>
      <w:r>
        <w:rPr>
          <w:rFonts w:ascii="Times New Roman" w:hAnsi="Times New Roman"/>
          <w:sz w:val="24"/>
        </w:rPr>
        <w:t>VMware</w:t>
      </w:r>
      <w:proofErr w:type="spellEnd"/>
      <w:r w:rsidRPr="008B11DD">
        <w:rPr>
          <w:rFonts w:ascii="Times New Roman" w:hAnsi="Times New Roman"/>
          <w:sz w:val="24"/>
        </w:rPr>
        <w:t>, kdy Objednatel nezjedná nápravu ani do třiceti (30) dnů ode dne obdržení písemného upozornění Dodavatele na takové porušení.</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Jakýkoliv úkon</w:t>
      </w:r>
      <w:r>
        <w:rPr>
          <w:rFonts w:ascii="Times New Roman" w:hAnsi="Times New Roman"/>
          <w:sz w:val="24"/>
        </w:rPr>
        <w:t>,</w:t>
      </w:r>
      <w:r w:rsidRPr="008B11DD">
        <w:rPr>
          <w:rFonts w:ascii="Times New Roman" w:hAnsi="Times New Roman"/>
          <w:sz w:val="24"/>
        </w:rPr>
        <w:t xml:space="preserve"> vedoucí k ukončení této Prováděcí smlouvy</w:t>
      </w:r>
      <w:r>
        <w:rPr>
          <w:rFonts w:ascii="Times New Roman" w:hAnsi="Times New Roman"/>
          <w:sz w:val="24"/>
        </w:rPr>
        <w:t>,</w:t>
      </w:r>
      <w:r w:rsidRPr="008B11DD">
        <w:rPr>
          <w:rFonts w:ascii="Times New Roman" w:hAnsi="Times New Roman"/>
          <w:sz w:val="24"/>
        </w:rPr>
        <w:t xml:space="preserve"> musí být učiněn v písemné formě a je účinný okamžikem jeho doručení Dodavateli. Zákonné důvody pro ukončení této Prováděcí smlouvy nejsou shora uvedeným dotčeny.</w:t>
      </w:r>
    </w:p>
    <w:p w:rsidR="00B56675" w:rsidRDefault="00B56675" w:rsidP="00B56675">
      <w:pPr>
        <w:pStyle w:val="CZodstavec"/>
        <w:rPr>
          <w:rFonts w:ascii="Times New Roman" w:hAnsi="Times New Roman"/>
          <w:sz w:val="24"/>
        </w:rPr>
      </w:pPr>
      <w:r w:rsidRPr="008B11DD">
        <w:rPr>
          <w:rFonts w:ascii="Times New Roman" w:hAnsi="Times New Roman"/>
          <w:sz w:val="24"/>
        </w:rPr>
        <w:t>Výpověď a odstoupení od této Prováděcí smlouvy ze strany Objednatele nesmí být spojeno s uložením jakékoliv sankce k tíži Objednatele nebo Centrálního zadavatele.</w:t>
      </w:r>
    </w:p>
    <w:p w:rsidR="00EA4912" w:rsidRPr="008B11DD" w:rsidRDefault="00EA4912" w:rsidP="00B56675">
      <w:pPr>
        <w:pStyle w:val="CZodstavec"/>
        <w:rPr>
          <w:rFonts w:ascii="Times New Roman" w:hAnsi="Times New Roman"/>
          <w:sz w:val="24"/>
        </w:rPr>
      </w:pPr>
    </w:p>
    <w:p w:rsidR="00B56675" w:rsidRPr="008B11DD" w:rsidRDefault="00B56675" w:rsidP="00B56675">
      <w:pPr>
        <w:pStyle w:val="CZslolnku"/>
        <w:spacing w:before="0" w:after="0"/>
        <w:ind w:left="0" w:firstLine="0"/>
        <w:rPr>
          <w:rFonts w:ascii="Times New Roman" w:hAnsi="Times New Roman"/>
          <w:sz w:val="24"/>
        </w:rPr>
      </w:pPr>
    </w:p>
    <w:p w:rsidR="00B56675" w:rsidRPr="008B11DD" w:rsidRDefault="00B56675" w:rsidP="00B56675">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rsidR="00B56675" w:rsidRPr="008B11DD" w:rsidRDefault="00B56675" w:rsidP="00B56675">
      <w:pPr>
        <w:pStyle w:val="CZodstavec"/>
        <w:numPr>
          <w:ilvl w:val="0"/>
          <w:numId w:val="0"/>
        </w:numPr>
        <w:ind w:left="360"/>
        <w:rPr>
          <w:rFonts w:ascii="Times New Roman" w:hAnsi="Times New Roman"/>
          <w:sz w:val="24"/>
        </w:rPr>
      </w:pPr>
    </w:p>
    <w:p w:rsidR="00B56675" w:rsidRPr="00305B59" w:rsidRDefault="00B56675" w:rsidP="00B56675">
      <w:pPr>
        <w:pStyle w:val="CZodstavec"/>
        <w:numPr>
          <w:ilvl w:val="0"/>
          <w:numId w:val="10"/>
        </w:numPr>
        <w:rPr>
          <w:rFonts w:ascii="Times New Roman" w:hAnsi="Times New Roman"/>
          <w:sz w:val="24"/>
        </w:rPr>
      </w:pPr>
      <w:r w:rsidRPr="00305B59">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 xml:space="preserve">V případě, že </w:t>
      </w:r>
      <w:r>
        <w:rPr>
          <w:rFonts w:ascii="Times New Roman" w:hAnsi="Times New Roman"/>
          <w:sz w:val="24"/>
        </w:rPr>
        <w:t xml:space="preserve">se </w:t>
      </w:r>
      <w:r w:rsidRPr="008B11DD">
        <w:rPr>
          <w:rFonts w:ascii="Times New Roman" w:hAnsi="Times New Roman"/>
          <w:sz w:val="24"/>
        </w:rPr>
        <w:t>ujednání obsažené v této Prováděcí smlouvě bude odchylovat od 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r w:rsidRPr="006266E2">
        <w:rPr>
          <w:rFonts w:ascii="Times New Roman" w:hAnsi="Times New Roman"/>
          <w:sz w:val="24"/>
        </w:rPr>
        <w:t xml:space="preserve"> </w:t>
      </w:r>
      <w:r w:rsidRPr="008B11DD">
        <w:rPr>
          <w:rFonts w:ascii="Times New Roman" w:hAnsi="Times New Roman"/>
          <w:sz w:val="24"/>
        </w:rPr>
        <w:t>Smluvní strany se zavazují poskytnout si navzájem součinnost nezbytnou k řádnému splnění jejich povinností dle této Prováděcí smlouvy.</w:t>
      </w:r>
    </w:p>
    <w:p w:rsidR="00B56675" w:rsidRPr="008B11DD" w:rsidRDefault="00B56675" w:rsidP="00B56675">
      <w:pPr>
        <w:pStyle w:val="CZodstavec"/>
        <w:rPr>
          <w:rFonts w:ascii="Times New Roman" w:hAnsi="Times New Roman"/>
          <w:sz w:val="24"/>
        </w:rPr>
      </w:pPr>
      <w:r w:rsidRPr="008B11DD">
        <w:rPr>
          <w:rFonts w:ascii="Times New Roman" w:hAnsi="Times New Roman"/>
          <w:sz w:val="24"/>
        </w:rPr>
        <w:t>Nedílnou součástí této Prováděcí smlouvy j</w:t>
      </w:r>
      <w:r>
        <w:rPr>
          <w:rFonts w:ascii="Times New Roman" w:hAnsi="Times New Roman"/>
          <w:sz w:val="24"/>
        </w:rPr>
        <w:t>e</w:t>
      </w:r>
      <w:r w:rsidRPr="008B11DD">
        <w:rPr>
          <w:rFonts w:ascii="Times New Roman" w:hAnsi="Times New Roman"/>
          <w:sz w:val="24"/>
        </w:rPr>
        <w:t xml:space="preserve"> následující příloh</w:t>
      </w:r>
      <w:r>
        <w:rPr>
          <w:rFonts w:ascii="Times New Roman" w:hAnsi="Times New Roman"/>
          <w:sz w:val="24"/>
        </w:rPr>
        <w:t>a</w:t>
      </w:r>
      <w:r w:rsidRPr="008B11DD">
        <w:rPr>
          <w:rFonts w:ascii="Times New Roman" w:hAnsi="Times New Roman"/>
          <w:sz w:val="24"/>
        </w:rPr>
        <w:t>:</w:t>
      </w:r>
    </w:p>
    <w:p w:rsidR="00B56675" w:rsidRPr="008B11DD" w:rsidRDefault="00B56675" w:rsidP="00B56675">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rsidR="00B56675" w:rsidRPr="002C0F69" w:rsidRDefault="00B56675" w:rsidP="00B56675">
      <w:pPr>
        <w:pStyle w:val="CZodstavec"/>
        <w:numPr>
          <w:ilvl w:val="0"/>
          <w:numId w:val="3"/>
        </w:numPr>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rsidR="00B56675" w:rsidRPr="008B11DD" w:rsidRDefault="00B56675" w:rsidP="00B56675">
      <w:pPr>
        <w:pStyle w:val="CZodstavec"/>
        <w:numPr>
          <w:ilvl w:val="0"/>
          <w:numId w:val="3"/>
        </w:numPr>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rsidR="00B56675" w:rsidRPr="008B11DD" w:rsidRDefault="00B56675" w:rsidP="00B56675">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rsidR="00B56675" w:rsidRPr="008B11DD" w:rsidRDefault="00B56675" w:rsidP="00B56675">
      <w:pPr>
        <w:rPr>
          <w:rFonts w:ascii="Times New Roman" w:hAnsi="Times New Roman"/>
          <w:sz w:val="24"/>
        </w:rPr>
      </w:pPr>
      <w:r w:rsidRPr="008B11DD">
        <w:rPr>
          <w:rFonts w:ascii="Times New Roman" w:hAnsi="Times New Roman"/>
          <w:sz w:val="24"/>
        </w:rPr>
        <w:t xml:space="preserve">V </w:t>
      </w:r>
      <w:r w:rsidR="006D086D">
        <w:rPr>
          <w:rFonts w:ascii="Times New Roman" w:hAnsi="Times New Roman"/>
          <w:sz w:val="24"/>
        </w:rPr>
        <w:t>Praze</w:t>
      </w:r>
      <w:r w:rsidRPr="008B11DD">
        <w:rPr>
          <w:rFonts w:ascii="Times New Roman" w:hAnsi="Times New Roman"/>
          <w:sz w:val="24"/>
        </w:rPr>
        <w:t xml:space="preserve"> dne</w:t>
      </w:r>
      <w:r w:rsidR="006D086D">
        <w:rPr>
          <w:rFonts w:ascii="Times New Roman" w:hAnsi="Times New Roman"/>
          <w:sz w:val="24"/>
        </w:rPr>
        <w:t xml:space="preserve"> </w:t>
      </w:r>
      <w:proofErr w:type="gramStart"/>
      <w:r w:rsidR="00EA4912">
        <w:rPr>
          <w:rFonts w:ascii="Times New Roman" w:hAnsi="Times New Roman"/>
          <w:sz w:val="24"/>
        </w:rPr>
        <w:t>26.4.2021</w:t>
      </w:r>
      <w:proofErr w:type="gramEnd"/>
      <w:r w:rsidR="006D086D">
        <w:rPr>
          <w:rFonts w:ascii="Times New Roman" w:hAnsi="Times New Roman"/>
          <w:sz w:val="24"/>
        </w:rPr>
        <w:tab/>
      </w:r>
      <w:r w:rsidR="006D086D">
        <w:rPr>
          <w:rFonts w:ascii="Times New Roman" w:hAnsi="Times New Roman"/>
          <w:sz w:val="24"/>
        </w:rPr>
        <w:tab/>
      </w:r>
      <w:r w:rsidRPr="008B11DD">
        <w:rPr>
          <w:rFonts w:ascii="Times New Roman" w:hAnsi="Times New Roman"/>
          <w:sz w:val="24"/>
        </w:rPr>
        <w:tab/>
      </w:r>
      <w:r w:rsidR="00EA4912">
        <w:rPr>
          <w:rFonts w:ascii="Times New Roman" w:hAnsi="Times New Roman"/>
          <w:sz w:val="24"/>
        </w:rPr>
        <w:t xml:space="preserve">          </w:t>
      </w:r>
      <w:r w:rsidRPr="008B11DD">
        <w:rPr>
          <w:rFonts w:ascii="Times New Roman" w:hAnsi="Times New Roman"/>
          <w:sz w:val="24"/>
        </w:rPr>
        <w:t xml:space="preserve">V </w:t>
      </w:r>
      <w:r w:rsidR="00EA4912">
        <w:rPr>
          <w:rFonts w:ascii="Times New Roman" w:hAnsi="Times New Roman"/>
          <w:sz w:val="24"/>
        </w:rPr>
        <w:t>Brně</w:t>
      </w:r>
      <w:r w:rsidRPr="008B11DD">
        <w:rPr>
          <w:rFonts w:ascii="Times New Roman" w:hAnsi="Times New Roman"/>
          <w:sz w:val="24"/>
        </w:rPr>
        <w:t xml:space="preserve"> dne </w:t>
      </w:r>
      <w:r w:rsidR="00EA4912">
        <w:rPr>
          <w:rFonts w:ascii="Times New Roman" w:hAnsi="Times New Roman"/>
          <w:sz w:val="24"/>
        </w:rPr>
        <w:t>20. 4. 2021</w:t>
      </w:r>
      <w:r w:rsidRPr="008B11DD">
        <w:rPr>
          <w:rFonts w:ascii="Times New Roman" w:hAnsi="Times New Roman"/>
          <w:sz w:val="24"/>
        </w:rPr>
        <w:tab/>
      </w:r>
    </w:p>
    <w:p w:rsidR="00EA4912" w:rsidRDefault="00EA4912" w:rsidP="00B56675">
      <w:pPr>
        <w:rPr>
          <w:rFonts w:ascii="Times New Roman" w:hAnsi="Times New Roman"/>
          <w:sz w:val="24"/>
        </w:rPr>
      </w:pPr>
      <w:proofErr w:type="spellStart"/>
      <w:r>
        <w:rPr>
          <w:rFonts w:ascii="Times New Roman" w:hAnsi="Times New Roman"/>
          <w:sz w:val="24"/>
        </w:rPr>
        <w:t>Xxxxxxxxxxxxxxxxxxxxx</w:t>
      </w:r>
      <w:proofErr w:type="spellEnd"/>
      <w:r>
        <w:rPr>
          <w:rFonts w:ascii="Times New Roman" w:hAnsi="Times New Roman"/>
          <w:sz w:val="24"/>
        </w:rPr>
        <w:t xml:space="preserve">                                  </w:t>
      </w:r>
      <w:proofErr w:type="spellStart"/>
      <w:r>
        <w:rPr>
          <w:rFonts w:ascii="Times New Roman" w:hAnsi="Times New Roman"/>
          <w:sz w:val="24"/>
        </w:rPr>
        <w:t>xxxxxxxxxxxxxxxxxxxxxx</w:t>
      </w:r>
      <w:proofErr w:type="spellEnd"/>
    </w:p>
    <w:p w:rsidR="00B56675" w:rsidRPr="008B11DD" w:rsidRDefault="00B56675" w:rsidP="00B56675">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rsidR="006D086D" w:rsidRPr="006D086D" w:rsidRDefault="006D086D" w:rsidP="006D086D">
      <w:pPr>
        <w:rPr>
          <w:rFonts w:ascii="Times New Roman" w:hAnsi="Times New Roman"/>
          <w:sz w:val="24"/>
        </w:rPr>
      </w:pPr>
      <w:r>
        <w:rPr>
          <w:rFonts w:ascii="Calibri" w:hAnsi="Calibri" w:cs="Calibri"/>
          <w:sz w:val="24"/>
        </w:rPr>
        <w:t>Ing. Zdenka Majzlíková</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00EA4912">
        <w:rPr>
          <w:rFonts w:ascii="Times New Roman" w:hAnsi="Times New Roman"/>
          <w:sz w:val="24"/>
        </w:rPr>
        <w:t xml:space="preserve">Ing. Petr </w:t>
      </w:r>
      <w:proofErr w:type="spellStart"/>
      <w:r w:rsidR="00EA4912">
        <w:rPr>
          <w:rFonts w:ascii="Times New Roman" w:hAnsi="Times New Roman"/>
          <w:sz w:val="24"/>
        </w:rPr>
        <w:t>Klabeneš</w:t>
      </w:r>
      <w:proofErr w:type="spellEnd"/>
    </w:p>
    <w:p w:rsidR="00B56675" w:rsidRPr="00EA4912" w:rsidRDefault="006D086D" w:rsidP="00EA4912">
      <w:pPr>
        <w:rPr>
          <w:rFonts w:ascii="Times New Roman" w:hAnsi="Times New Roman"/>
          <w:b/>
          <w:szCs w:val="20"/>
        </w:rPr>
      </w:pPr>
      <w:r>
        <w:rPr>
          <w:rFonts w:ascii="Calibri" w:hAnsi="Calibri" w:cs="Calibri"/>
          <w:sz w:val="24"/>
        </w:rPr>
        <w:t xml:space="preserve">Ředitelka, </w:t>
      </w:r>
      <w:r w:rsidRPr="000420E7">
        <w:rPr>
          <w:rFonts w:ascii="Calibri" w:hAnsi="Calibri" w:cs="Calibri"/>
          <w:sz w:val="24"/>
        </w:rPr>
        <w:t>Česká plemenářská inspekce</w:t>
      </w:r>
      <w:r w:rsidR="00B56675" w:rsidRPr="008B11DD">
        <w:rPr>
          <w:rFonts w:ascii="Times New Roman" w:hAnsi="Times New Roman"/>
          <w:sz w:val="24"/>
        </w:rPr>
        <w:tab/>
      </w:r>
      <w:r w:rsidR="00EA4912" w:rsidRPr="00EA4912">
        <w:rPr>
          <w:rFonts w:ascii="Times New Roman" w:hAnsi="Times New Roman"/>
          <w:szCs w:val="20"/>
        </w:rPr>
        <w:t xml:space="preserve">Jednatel, Data </w:t>
      </w:r>
      <w:proofErr w:type="spellStart"/>
      <w:r w:rsidR="00EA4912" w:rsidRPr="00EA4912">
        <w:rPr>
          <w:rFonts w:ascii="Times New Roman" w:hAnsi="Times New Roman"/>
          <w:szCs w:val="20"/>
        </w:rPr>
        <w:t>Protection</w:t>
      </w:r>
      <w:proofErr w:type="spellEnd"/>
      <w:r w:rsidR="00EA4912" w:rsidRPr="00EA4912">
        <w:rPr>
          <w:rFonts w:ascii="Times New Roman" w:hAnsi="Times New Roman"/>
          <w:szCs w:val="20"/>
        </w:rPr>
        <w:t xml:space="preserve"> </w:t>
      </w:r>
      <w:proofErr w:type="spellStart"/>
      <w:r w:rsidR="00EA4912" w:rsidRPr="00EA4912">
        <w:rPr>
          <w:rFonts w:ascii="Times New Roman" w:hAnsi="Times New Roman"/>
          <w:szCs w:val="20"/>
        </w:rPr>
        <w:t>Delivery</w:t>
      </w:r>
      <w:proofErr w:type="spellEnd"/>
      <w:r w:rsidR="00EA4912" w:rsidRPr="00EA4912">
        <w:rPr>
          <w:rFonts w:ascii="Times New Roman" w:hAnsi="Times New Roman"/>
          <w:szCs w:val="20"/>
        </w:rPr>
        <w:t xml:space="preserve"> Center, s.r.o.</w:t>
      </w:r>
      <w:r w:rsidR="00B56675" w:rsidRPr="00EA4912">
        <w:rPr>
          <w:rFonts w:ascii="Times New Roman" w:hAnsi="Times New Roman"/>
          <w:szCs w:val="20"/>
        </w:rPr>
        <w:tab/>
      </w:r>
    </w:p>
    <w:p w:rsidR="00B56675" w:rsidRPr="00D04037" w:rsidRDefault="00B56675" w:rsidP="00B56675">
      <w:pPr>
        <w:jc w:val="center"/>
        <w:rPr>
          <w:rFonts w:asciiTheme="minorHAnsi" w:hAnsiTheme="minorHAnsi" w:cstheme="minorHAnsi"/>
          <w:b/>
        </w:rPr>
      </w:pPr>
    </w:p>
    <w:p w:rsidR="00B56675" w:rsidRPr="00D04037" w:rsidRDefault="00B56675" w:rsidP="00B56675">
      <w:pPr>
        <w:jc w:val="center"/>
        <w:rPr>
          <w:rFonts w:asciiTheme="minorHAnsi" w:hAnsiTheme="minorHAnsi" w:cstheme="minorHAnsi"/>
          <w:b/>
        </w:rPr>
      </w:pPr>
      <w:r w:rsidRPr="00D04037">
        <w:rPr>
          <w:rFonts w:asciiTheme="minorHAnsi" w:hAnsiTheme="minorHAnsi" w:cstheme="minorHAnsi"/>
          <w:b/>
        </w:rPr>
        <w:t>Příloha č. 1</w:t>
      </w:r>
    </w:p>
    <w:p w:rsidR="00B56675" w:rsidRPr="00D04037" w:rsidRDefault="00B56675" w:rsidP="00B56675">
      <w:pPr>
        <w:jc w:val="center"/>
        <w:rPr>
          <w:rFonts w:asciiTheme="minorHAnsi" w:hAnsiTheme="minorHAnsi" w:cstheme="minorHAnsi"/>
          <w:b/>
        </w:rPr>
      </w:pPr>
      <w:r w:rsidRPr="00D04037">
        <w:rPr>
          <w:rFonts w:asciiTheme="minorHAnsi" w:hAnsiTheme="minorHAnsi" w:cstheme="minorHAnsi"/>
          <w:b/>
        </w:rPr>
        <w:t>Podrobné vymezení plnění Dodavatele a vymezení ceny za plnění</w:t>
      </w:r>
    </w:p>
    <w:p w:rsidR="00B56675" w:rsidRPr="00D04037" w:rsidRDefault="00B56675" w:rsidP="00B56675">
      <w:pPr>
        <w:rPr>
          <w:rFonts w:asciiTheme="minorHAnsi" w:hAnsiTheme="minorHAnsi" w:cstheme="minorHAnsi"/>
          <w:i/>
        </w:rPr>
      </w:pPr>
    </w:p>
    <w:tbl>
      <w:tblPr>
        <w:tblStyle w:val="Mkatabulky"/>
        <w:tblW w:w="9762" w:type="dxa"/>
        <w:tblLayout w:type="fixed"/>
        <w:tblLook w:val="04A0" w:firstRow="1" w:lastRow="0" w:firstColumn="1" w:lastColumn="0" w:noHBand="0" w:noVBand="1"/>
      </w:tblPr>
      <w:tblGrid>
        <w:gridCol w:w="1007"/>
        <w:gridCol w:w="3418"/>
        <w:gridCol w:w="692"/>
        <w:gridCol w:w="1186"/>
        <w:gridCol w:w="1186"/>
        <w:gridCol w:w="1087"/>
        <w:gridCol w:w="1186"/>
      </w:tblGrid>
      <w:tr w:rsidR="00543F3F" w:rsidRPr="00F758B0" w:rsidTr="00495D62">
        <w:trPr>
          <w:trHeight w:val="627"/>
        </w:trPr>
        <w:tc>
          <w:tcPr>
            <w:tcW w:w="1007"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Kód produktu</w:t>
            </w:r>
          </w:p>
        </w:tc>
        <w:tc>
          <w:tcPr>
            <w:tcW w:w="3418"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Název produktu</w:t>
            </w:r>
          </w:p>
        </w:tc>
        <w:tc>
          <w:tcPr>
            <w:tcW w:w="692"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Počet</w:t>
            </w:r>
          </w:p>
        </w:tc>
        <w:tc>
          <w:tcPr>
            <w:tcW w:w="1186"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Cena za kus v Kč bez DPH</w:t>
            </w:r>
          </w:p>
        </w:tc>
        <w:tc>
          <w:tcPr>
            <w:tcW w:w="1186"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Cena celkem v Kč bez DPH</w:t>
            </w:r>
          </w:p>
        </w:tc>
        <w:tc>
          <w:tcPr>
            <w:tcW w:w="1087"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Sazba DPH</w:t>
            </w:r>
          </w:p>
        </w:tc>
        <w:tc>
          <w:tcPr>
            <w:tcW w:w="1186" w:type="dxa"/>
            <w:shd w:val="clear" w:color="auto" w:fill="D5DCE4" w:themeFill="text2" w:themeFillTint="33"/>
            <w:vAlign w:val="center"/>
          </w:tcPr>
          <w:p w:rsidR="00543F3F" w:rsidRPr="00F758B0" w:rsidRDefault="00543F3F" w:rsidP="00495D62">
            <w:pPr>
              <w:jc w:val="center"/>
              <w:rPr>
                <w:rFonts w:ascii="Times New Roman" w:hAnsi="Times New Roman"/>
                <w:b/>
              </w:rPr>
            </w:pPr>
            <w:r w:rsidRPr="00F758B0">
              <w:rPr>
                <w:rFonts w:ascii="Times New Roman" w:hAnsi="Times New Roman"/>
                <w:b/>
              </w:rPr>
              <w:t>Cena celkem v Kč včetně DPH</w:t>
            </w:r>
          </w:p>
        </w:tc>
      </w:tr>
      <w:tr w:rsidR="00543F3F" w:rsidRPr="00F758B0" w:rsidTr="00495D62">
        <w:trPr>
          <w:trHeight w:val="871"/>
        </w:trPr>
        <w:tc>
          <w:tcPr>
            <w:tcW w:w="1007" w:type="dxa"/>
            <w:vAlign w:val="center"/>
          </w:tcPr>
          <w:p w:rsidR="00543F3F" w:rsidRPr="00F758B0" w:rsidRDefault="00543F3F" w:rsidP="00543F3F">
            <w:pPr>
              <w:spacing w:line="240" w:lineRule="auto"/>
              <w:jc w:val="center"/>
              <w:rPr>
                <w:rFonts w:ascii="Times New Roman" w:eastAsia="Times New Roman" w:hAnsi="Times New Roman"/>
                <w:b/>
                <w:bCs/>
                <w:color w:val="000000"/>
                <w:szCs w:val="20"/>
              </w:rPr>
            </w:pPr>
            <w:r w:rsidRPr="00F758B0">
              <w:rPr>
                <w:rFonts w:ascii="Times New Roman" w:hAnsi="Times New Roman"/>
                <w:b/>
                <w:bCs/>
                <w:color w:val="000000"/>
                <w:szCs w:val="20"/>
              </w:rPr>
              <w:t>ST7-STD-P-SSS-C</w:t>
            </w:r>
          </w:p>
        </w:tc>
        <w:tc>
          <w:tcPr>
            <w:tcW w:w="3418" w:type="dxa"/>
            <w:vAlign w:val="bottom"/>
          </w:tcPr>
          <w:p w:rsidR="00543F3F" w:rsidRPr="00F758B0" w:rsidRDefault="00543F3F" w:rsidP="00543F3F">
            <w:pPr>
              <w:jc w:val="left"/>
              <w:rPr>
                <w:rFonts w:ascii="Times New Roman" w:hAnsi="Times New Roman"/>
                <w:color w:val="333333"/>
                <w:szCs w:val="20"/>
              </w:rPr>
            </w:pPr>
            <w:proofErr w:type="spellStart"/>
            <w:r w:rsidRPr="00F758B0">
              <w:rPr>
                <w:rFonts w:ascii="Times New Roman" w:hAnsi="Times New Roman"/>
                <w:color w:val="333333"/>
                <w:szCs w:val="20"/>
              </w:rPr>
              <w:t>Production</w:t>
            </w:r>
            <w:proofErr w:type="spellEnd"/>
            <w:r w:rsidRPr="00F758B0">
              <w:rPr>
                <w:rFonts w:ascii="Times New Roman" w:hAnsi="Times New Roman"/>
                <w:color w:val="333333"/>
                <w:szCs w:val="20"/>
              </w:rPr>
              <w:t xml:space="preserve"> Support/</w:t>
            </w:r>
            <w:proofErr w:type="spellStart"/>
            <w:r w:rsidRPr="00F758B0">
              <w:rPr>
                <w:rFonts w:ascii="Times New Roman" w:hAnsi="Times New Roman"/>
                <w:color w:val="333333"/>
                <w:szCs w:val="20"/>
              </w:rPr>
              <w:t>Subscription</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for</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VMware</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vSAN</w:t>
            </w:r>
            <w:proofErr w:type="spellEnd"/>
            <w:r w:rsidRPr="00F758B0">
              <w:rPr>
                <w:rFonts w:ascii="Times New Roman" w:hAnsi="Times New Roman"/>
                <w:color w:val="333333"/>
                <w:szCs w:val="20"/>
              </w:rPr>
              <w:t xml:space="preserve"> 7 Standard </w:t>
            </w:r>
            <w:proofErr w:type="spellStart"/>
            <w:r w:rsidRPr="00F758B0">
              <w:rPr>
                <w:rFonts w:ascii="Times New Roman" w:hAnsi="Times New Roman"/>
                <w:color w:val="333333"/>
                <w:szCs w:val="20"/>
              </w:rPr>
              <w:t>for</w:t>
            </w:r>
            <w:proofErr w:type="spellEnd"/>
            <w:r w:rsidRPr="00F758B0">
              <w:rPr>
                <w:rFonts w:ascii="Times New Roman" w:hAnsi="Times New Roman"/>
                <w:color w:val="333333"/>
                <w:szCs w:val="20"/>
              </w:rPr>
              <w:t xml:space="preserve"> 1 </w:t>
            </w:r>
            <w:proofErr w:type="spellStart"/>
            <w:r w:rsidRPr="00F758B0">
              <w:rPr>
                <w:rFonts w:ascii="Times New Roman" w:hAnsi="Times New Roman"/>
                <w:color w:val="333333"/>
                <w:szCs w:val="20"/>
              </w:rPr>
              <w:t>processor</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for</w:t>
            </w:r>
            <w:proofErr w:type="spellEnd"/>
            <w:r w:rsidRPr="00F758B0">
              <w:rPr>
                <w:rFonts w:ascii="Times New Roman" w:hAnsi="Times New Roman"/>
                <w:color w:val="333333"/>
                <w:szCs w:val="20"/>
              </w:rPr>
              <w:t xml:space="preserve"> 1 </w:t>
            </w:r>
            <w:proofErr w:type="spellStart"/>
            <w:r w:rsidRPr="00F758B0">
              <w:rPr>
                <w:rFonts w:ascii="Times New Roman" w:hAnsi="Times New Roman"/>
                <w:color w:val="333333"/>
                <w:szCs w:val="20"/>
              </w:rPr>
              <w:t>year</w:t>
            </w:r>
            <w:proofErr w:type="spellEnd"/>
          </w:p>
        </w:tc>
        <w:tc>
          <w:tcPr>
            <w:tcW w:w="692" w:type="dxa"/>
            <w:vAlign w:val="center"/>
          </w:tcPr>
          <w:p w:rsidR="00543F3F" w:rsidRPr="00F758B0" w:rsidRDefault="00543F3F" w:rsidP="00543F3F">
            <w:pPr>
              <w:spacing w:line="240" w:lineRule="auto"/>
              <w:jc w:val="right"/>
              <w:rPr>
                <w:rFonts w:ascii="Times New Roman" w:eastAsia="Times New Roman" w:hAnsi="Times New Roman"/>
                <w:color w:val="000000"/>
                <w:szCs w:val="20"/>
              </w:rPr>
            </w:pPr>
            <w:r w:rsidRPr="00F758B0">
              <w:rPr>
                <w:rFonts w:ascii="Times New Roman" w:eastAsia="Times New Roman" w:hAnsi="Times New Roman"/>
                <w:color w:val="000000"/>
                <w:szCs w:val="20"/>
              </w:rPr>
              <w:t>1</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c>
          <w:tcPr>
            <w:tcW w:w="1087" w:type="dxa"/>
            <w:vAlign w:val="center"/>
          </w:tcPr>
          <w:p w:rsidR="00543F3F" w:rsidRPr="00F758B0" w:rsidRDefault="00543F3F" w:rsidP="00543F3F">
            <w:pPr>
              <w:jc w:val="center"/>
              <w:rPr>
                <w:rFonts w:ascii="Times New Roman" w:hAnsi="Times New Roman"/>
                <w:szCs w:val="20"/>
              </w:rPr>
            </w:pPr>
            <w:r w:rsidRPr="00F758B0">
              <w:rPr>
                <w:rFonts w:ascii="Times New Roman" w:hAnsi="Times New Roman"/>
                <w:szCs w:val="20"/>
                <w:highlight w:val="yellow"/>
              </w:rPr>
              <w:t>[DOPLNÍ DODAVATEL]</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r>
      <w:tr w:rsidR="00543F3F" w:rsidRPr="00F758B0" w:rsidTr="00495D62">
        <w:trPr>
          <w:trHeight w:val="755"/>
        </w:trPr>
        <w:tc>
          <w:tcPr>
            <w:tcW w:w="1007" w:type="dxa"/>
            <w:vAlign w:val="center"/>
          </w:tcPr>
          <w:p w:rsidR="00543F3F" w:rsidRPr="00F758B0" w:rsidRDefault="00543F3F" w:rsidP="00543F3F">
            <w:pPr>
              <w:jc w:val="center"/>
              <w:rPr>
                <w:rFonts w:ascii="Times New Roman" w:hAnsi="Times New Roman"/>
                <w:b/>
                <w:bCs/>
                <w:color w:val="000000"/>
                <w:szCs w:val="20"/>
              </w:rPr>
            </w:pPr>
            <w:r w:rsidRPr="00F758B0">
              <w:rPr>
                <w:rFonts w:ascii="Times New Roman" w:hAnsi="Times New Roman"/>
                <w:b/>
                <w:bCs/>
                <w:color w:val="000000"/>
                <w:szCs w:val="20"/>
              </w:rPr>
              <w:t>ST7-STD-C</w:t>
            </w:r>
          </w:p>
        </w:tc>
        <w:tc>
          <w:tcPr>
            <w:tcW w:w="3418" w:type="dxa"/>
            <w:vAlign w:val="bottom"/>
          </w:tcPr>
          <w:p w:rsidR="00543F3F" w:rsidRPr="00F758B0" w:rsidRDefault="00543F3F" w:rsidP="00543F3F">
            <w:pPr>
              <w:jc w:val="left"/>
              <w:rPr>
                <w:rFonts w:ascii="Times New Roman" w:hAnsi="Times New Roman"/>
                <w:color w:val="333333"/>
                <w:szCs w:val="20"/>
              </w:rPr>
            </w:pPr>
            <w:proofErr w:type="spellStart"/>
            <w:r w:rsidRPr="00F758B0">
              <w:rPr>
                <w:rFonts w:ascii="Times New Roman" w:hAnsi="Times New Roman"/>
                <w:color w:val="333333"/>
                <w:szCs w:val="20"/>
              </w:rPr>
              <w:t>VMware</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vSAN</w:t>
            </w:r>
            <w:proofErr w:type="spellEnd"/>
            <w:r w:rsidRPr="00F758B0">
              <w:rPr>
                <w:rFonts w:ascii="Times New Roman" w:hAnsi="Times New Roman"/>
                <w:color w:val="333333"/>
                <w:szCs w:val="20"/>
              </w:rPr>
              <w:t xml:space="preserve"> 7 Standard </w:t>
            </w:r>
            <w:proofErr w:type="spellStart"/>
            <w:r w:rsidRPr="00F758B0">
              <w:rPr>
                <w:rFonts w:ascii="Times New Roman" w:hAnsi="Times New Roman"/>
                <w:color w:val="333333"/>
                <w:szCs w:val="20"/>
              </w:rPr>
              <w:t>for</w:t>
            </w:r>
            <w:proofErr w:type="spellEnd"/>
            <w:r w:rsidRPr="00F758B0">
              <w:rPr>
                <w:rFonts w:ascii="Times New Roman" w:hAnsi="Times New Roman"/>
                <w:color w:val="333333"/>
                <w:szCs w:val="20"/>
              </w:rPr>
              <w:t xml:space="preserve"> 1 </w:t>
            </w:r>
            <w:proofErr w:type="spellStart"/>
            <w:r w:rsidRPr="00F758B0">
              <w:rPr>
                <w:rFonts w:ascii="Times New Roman" w:hAnsi="Times New Roman"/>
                <w:color w:val="333333"/>
                <w:szCs w:val="20"/>
              </w:rPr>
              <w:t>processor</w:t>
            </w:r>
            <w:proofErr w:type="spellEnd"/>
          </w:p>
        </w:tc>
        <w:tc>
          <w:tcPr>
            <w:tcW w:w="692" w:type="dxa"/>
            <w:vAlign w:val="center"/>
          </w:tcPr>
          <w:p w:rsidR="00543F3F" w:rsidRPr="00F758B0" w:rsidRDefault="00543F3F" w:rsidP="00543F3F">
            <w:pPr>
              <w:jc w:val="right"/>
              <w:rPr>
                <w:rFonts w:ascii="Times New Roman" w:hAnsi="Times New Roman"/>
                <w:color w:val="000000"/>
                <w:szCs w:val="20"/>
              </w:rPr>
            </w:pPr>
            <w:r w:rsidRPr="00F758B0">
              <w:rPr>
                <w:rFonts w:ascii="Times New Roman" w:hAnsi="Times New Roman"/>
                <w:color w:val="000000"/>
                <w:szCs w:val="20"/>
              </w:rPr>
              <w:t>1</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c>
          <w:tcPr>
            <w:tcW w:w="1087" w:type="dxa"/>
            <w:vAlign w:val="center"/>
          </w:tcPr>
          <w:p w:rsidR="00543F3F" w:rsidRPr="00F758B0" w:rsidRDefault="00543F3F" w:rsidP="00543F3F">
            <w:pPr>
              <w:jc w:val="center"/>
              <w:rPr>
                <w:rFonts w:ascii="Times New Roman" w:hAnsi="Times New Roman"/>
                <w:szCs w:val="20"/>
              </w:rPr>
            </w:pPr>
            <w:r w:rsidRPr="00F758B0">
              <w:rPr>
                <w:rFonts w:ascii="Times New Roman" w:hAnsi="Times New Roman"/>
                <w:szCs w:val="20"/>
                <w:highlight w:val="yellow"/>
              </w:rPr>
              <w:t>[DOPLNÍ DODAVATEL]</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r>
      <w:tr w:rsidR="00543F3F" w:rsidRPr="00F758B0" w:rsidTr="00495D62">
        <w:trPr>
          <w:trHeight w:val="742"/>
        </w:trPr>
        <w:tc>
          <w:tcPr>
            <w:tcW w:w="1007" w:type="dxa"/>
            <w:vAlign w:val="center"/>
          </w:tcPr>
          <w:p w:rsidR="00543F3F" w:rsidRPr="00F758B0" w:rsidRDefault="00543F3F" w:rsidP="00543F3F">
            <w:pPr>
              <w:jc w:val="center"/>
              <w:rPr>
                <w:rFonts w:ascii="Times New Roman" w:hAnsi="Times New Roman"/>
                <w:b/>
                <w:bCs/>
                <w:color w:val="000000"/>
                <w:szCs w:val="20"/>
              </w:rPr>
            </w:pPr>
            <w:r w:rsidRPr="00F758B0">
              <w:rPr>
                <w:rFonts w:ascii="Times New Roman" w:hAnsi="Times New Roman"/>
                <w:b/>
                <w:bCs/>
                <w:color w:val="000000"/>
                <w:szCs w:val="20"/>
              </w:rPr>
              <w:t>VS6-ESP-KIT-P-SSS-C</w:t>
            </w:r>
          </w:p>
        </w:tc>
        <w:tc>
          <w:tcPr>
            <w:tcW w:w="3418" w:type="dxa"/>
            <w:vAlign w:val="bottom"/>
          </w:tcPr>
          <w:p w:rsidR="00543F3F" w:rsidRPr="00F758B0" w:rsidRDefault="00543F3F" w:rsidP="00543F3F">
            <w:pPr>
              <w:jc w:val="left"/>
              <w:rPr>
                <w:rFonts w:ascii="Times New Roman" w:hAnsi="Times New Roman"/>
                <w:color w:val="333333"/>
                <w:szCs w:val="20"/>
              </w:rPr>
            </w:pPr>
            <w:proofErr w:type="spellStart"/>
            <w:r w:rsidRPr="00F758B0">
              <w:rPr>
                <w:rFonts w:ascii="Times New Roman" w:hAnsi="Times New Roman"/>
                <w:color w:val="333333"/>
                <w:szCs w:val="20"/>
              </w:rPr>
              <w:t>Production</w:t>
            </w:r>
            <w:proofErr w:type="spellEnd"/>
            <w:r w:rsidRPr="00F758B0">
              <w:rPr>
                <w:rFonts w:ascii="Times New Roman" w:hAnsi="Times New Roman"/>
                <w:color w:val="333333"/>
                <w:szCs w:val="20"/>
              </w:rPr>
              <w:t xml:space="preserve"> Support/</w:t>
            </w:r>
            <w:proofErr w:type="spellStart"/>
            <w:r w:rsidRPr="00F758B0">
              <w:rPr>
                <w:rFonts w:ascii="Times New Roman" w:hAnsi="Times New Roman"/>
                <w:color w:val="333333"/>
                <w:szCs w:val="20"/>
              </w:rPr>
              <w:t>Subscription</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VMware</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vSphere</w:t>
            </w:r>
            <w:proofErr w:type="spellEnd"/>
            <w:r w:rsidRPr="00F758B0">
              <w:rPr>
                <w:rFonts w:ascii="Times New Roman" w:hAnsi="Times New Roman"/>
                <w:color w:val="333333"/>
                <w:szCs w:val="20"/>
              </w:rPr>
              <w:t xml:space="preserve"> 6 Essentials Plus </w:t>
            </w:r>
            <w:proofErr w:type="spellStart"/>
            <w:r w:rsidRPr="00F758B0">
              <w:rPr>
                <w:rFonts w:ascii="Times New Roman" w:hAnsi="Times New Roman"/>
                <w:color w:val="333333"/>
                <w:szCs w:val="20"/>
              </w:rPr>
              <w:t>Kit</w:t>
            </w:r>
            <w:proofErr w:type="spellEnd"/>
            <w:r w:rsidRPr="00F758B0">
              <w:rPr>
                <w:rFonts w:ascii="Times New Roman" w:hAnsi="Times New Roman"/>
                <w:color w:val="333333"/>
                <w:szCs w:val="20"/>
              </w:rPr>
              <w:t xml:space="preserve"> </w:t>
            </w:r>
            <w:proofErr w:type="spellStart"/>
            <w:r w:rsidRPr="00F758B0">
              <w:rPr>
                <w:rFonts w:ascii="Times New Roman" w:hAnsi="Times New Roman"/>
                <w:color w:val="333333"/>
                <w:szCs w:val="20"/>
              </w:rPr>
              <w:t>for</w:t>
            </w:r>
            <w:proofErr w:type="spellEnd"/>
            <w:r w:rsidRPr="00F758B0">
              <w:rPr>
                <w:rFonts w:ascii="Times New Roman" w:hAnsi="Times New Roman"/>
                <w:color w:val="333333"/>
                <w:szCs w:val="20"/>
              </w:rPr>
              <w:t xml:space="preserve"> 1 </w:t>
            </w:r>
            <w:proofErr w:type="spellStart"/>
            <w:r w:rsidRPr="00F758B0">
              <w:rPr>
                <w:rFonts w:ascii="Times New Roman" w:hAnsi="Times New Roman"/>
                <w:color w:val="333333"/>
                <w:szCs w:val="20"/>
              </w:rPr>
              <w:t>year</w:t>
            </w:r>
            <w:proofErr w:type="spellEnd"/>
          </w:p>
        </w:tc>
        <w:tc>
          <w:tcPr>
            <w:tcW w:w="692" w:type="dxa"/>
            <w:vAlign w:val="center"/>
          </w:tcPr>
          <w:p w:rsidR="00543F3F" w:rsidRPr="00F758B0" w:rsidRDefault="00543F3F" w:rsidP="00543F3F">
            <w:pPr>
              <w:jc w:val="right"/>
              <w:rPr>
                <w:rFonts w:ascii="Times New Roman" w:hAnsi="Times New Roman"/>
                <w:color w:val="000000"/>
                <w:szCs w:val="20"/>
              </w:rPr>
            </w:pPr>
            <w:r w:rsidRPr="00F758B0">
              <w:rPr>
                <w:rFonts w:ascii="Times New Roman" w:hAnsi="Times New Roman"/>
                <w:color w:val="000000"/>
                <w:szCs w:val="20"/>
              </w:rPr>
              <w:t>1</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c>
          <w:tcPr>
            <w:tcW w:w="1087" w:type="dxa"/>
            <w:vAlign w:val="center"/>
          </w:tcPr>
          <w:p w:rsidR="00543F3F" w:rsidRPr="00F758B0" w:rsidRDefault="00543F3F" w:rsidP="00543F3F">
            <w:pPr>
              <w:jc w:val="center"/>
              <w:rPr>
                <w:rFonts w:ascii="Times New Roman" w:hAnsi="Times New Roman"/>
                <w:szCs w:val="20"/>
              </w:rPr>
            </w:pPr>
            <w:r w:rsidRPr="00F758B0">
              <w:rPr>
                <w:rFonts w:ascii="Times New Roman" w:hAnsi="Times New Roman"/>
                <w:szCs w:val="20"/>
                <w:highlight w:val="yellow"/>
              </w:rPr>
              <w:t>[DOPLNÍ DODAVATEL]</w:t>
            </w:r>
          </w:p>
        </w:tc>
        <w:tc>
          <w:tcPr>
            <w:tcW w:w="1186" w:type="dxa"/>
            <w:vAlign w:val="center"/>
          </w:tcPr>
          <w:p w:rsidR="00543F3F" w:rsidRPr="00F758B0" w:rsidRDefault="00543F3F" w:rsidP="00543F3F">
            <w:pPr>
              <w:jc w:val="right"/>
              <w:rPr>
                <w:rFonts w:ascii="Times New Roman" w:hAnsi="Times New Roman"/>
                <w:szCs w:val="20"/>
              </w:rPr>
            </w:pPr>
            <w:r w:rsidRPr="00F758B0">
              <w:rPr>
                <w:rFonts w:ascii="Times New Roman" w:hAnsi="Times New Roman"/>
                <w:szCs w:val="20"/>
                <w:highlight w:val="yellow"/>
              </w:rPr>
              <w:t>[DOPLNÍ DODAVATEL]</w:t>
            </w:r>
          </w:p>
        </w:tc>
      </w:tr>
      <w:tr w:rsidR="00543F3F" w:rsidRPr="00F758B0" w:rsidTr="00495D62">
        <w:trPr>
          <w:trHeight w:val="1127"/>
        </w:trPr>
        <w:tc>
          <w:tcPr>
            <w:tcW w:w="1007" w:type="dxa"/>
            <w:vAlign w:val="center"/>
          </w:tcPr>
          <w:p w:rsidR="00543F3F" w:rsidRPr="00F758B0" w:rsidRDefault="00543F3F" w:rsidP="00495D62">
            <w:pPr>
              <w:jc w:val="left"/>
              <w:rPr>
                <w:rFonts w:ascii="Times New Roman" w:hAnsi="Times New Roman"/>
                <w:szCs w:val="20"/>
              </w:rPr>
            </w:pPr>
            <w:r w:rsidRPr="00F758B0">
              <w:rPr>
                <w:rFonts w:ascii="Times New Roman" w:hAnsi="Times New Roman"/>
                <w:szCs w:val="20"/>
              </w:rPr>
              <w:t>Celkem</w:t>
            </w:r>
          </w:p>
        </w:tc>
        <w:tc>
          <w:tcPr>
            <w:tcW w:w="3418" w:type="dxa"/>
            <w:vAlign w:val="center"/>
          </w:tcPr>
          <w:p w:rsidR="00543F3F" w:rsidRPr="00F758B0" w:rsidRDefault="00543F3F" w:rsidP="00495D62">
            <w:pPr>
              <w:jc w:val="left"/>
              <w:rPr>
                <w:rFonts w:ascii="Times New Roman" w:hAnsi="Times New Roman"/>
                <w:szCs w:val="20"/>
              </w:rPr>
            </w:pPr>
          </w:p>
        </w:tc>
        <w:tc>
          <w:tcPr>
            <w:tcW w:w="692" w:type="dxa"/>
            <w:vAlign w:val="center"/>
          </w:tcPr>
          <w:p w:rsidR="00543F3F" w:rsidRPr="00F758B0" w:rsidRDefault="00543F3F" w:rsidP="00495D62">
            <w:pPr>
              <w:jc w:val="center"/>
              <w:rPr>
                <w:rFonts w:ascii="Times New Roman" w:hAnsi="Times New Roman"/>
                <w:szCs w:val="20"/>
              </w:rPr>
            </w:pPr>
            <w:r w:rsidRPr="00F758B0">
              <w:rPr>
                <w:rFonts w:ascii="Times New Roman" w:hAnsi="Times New Roman"/>
                <w:szCs w:val="20"/>
              </w:rPr>
              <w:t>x</w:t>
            </w:r>
          </w:p>
        </w:tc>
        <w:tc>
          <w:tcPr>
            <w:tcW w:w="1186" w:type="dxa"/>
            <w:vAlign w:val="center"/>
          </w:tcPr>
          <w:p w:rsidR="00543F3F" w:rsidRPr="00F758B0" w:rsidRDefault="00543F3F" w:rsidP="00495D62">
            <w:pPr>
              <w:jc w:val="right"/>
              <w:rPr>
                <w:rFonts w:ascii="Times New Roman" w:hAnsi="Times New Roman"/>
                <w:szCs w:val="20"/>
                <w:highlight w:val="yellow"/>
              </w:rPr>
            </w:pPr>
            <w:r w:rsidRPr="00F758B0">
              <w:rPr>
                <w:rFonts w:ascii="Times New Roman" w:hAnsi="Times New Roman"/>
                <w:szCs w:val="20"/>
              </w:rPr>
              <w:t>x</w:t>
            </w:r>
          </w:p>
        </w:tc>
        <w:tc>
          <w:tcPr>
            <w:tcW w:w="1186" w:type="dxa"/>
            <w:vAlign w:val="center"/>
          </w:tcPr>
          <w:p w:rsidR="00543F3F" w:rsidRPr="00F758B0" w:rsidRDefault="00543F3F" w:rsidP="00495D62">
            <w:pPr>
              <w:jc w:val="right"/>
              <w:rPr>
                <w:rFonts w:ascii="Times New Roman" w:hAnsi="Times New Roman"/>
                <w:szCs w:val="20"/>
                <w:highlight w:val="yellow"/>
              </w:rPr>
            </w:pPr>
            <w:r w:rsidRPr="00F758B0">
              <w:rPr>
                <w:rFonts w:ascii="Times New Roman" w:hAnsi="Times New Roman"/>
                <w:szCs w:val="20"/>
                <w:highlight w:val="yellow"/>
              </w:rPr>
              <w:t xml:space="preserve">   [DOPLNÍ DODAVATEL] Kč</w:t>
            </w:r>
          </w:p>
        </w:tc>
        <w:tc>
          <w:tcPr>
            <w:tcW w:w="1087" w:type="dxa"/>
            <w:vAlign w:val="center"/>
          </w:tcPr>
          <w:p w:rsidR="00543F3F" w:rsidRPr="00F758B0" w:rsidRDefault="00543F3F" w:rsidP="00495D62">
            <w:pPr>
              <w:jc w:val="right"/>
              <w:rPr>
                <w:rFonts w:ascii="Times New Roman" w:hAnsi="Times New Roman"/>
                <w:szCs w:val="20"/>
                <w:highlight w:val="yellow"/>
              </w:rPr>
            </w:pPr>
            <w:r w:rsidRPr="00F758B0">
              <w:rPr>
                <w:rFonts w:ascii="Times New Roman" w:hAnsi="Times New Roman"/>
                <w:szCs w:val="20"/>
              </w:rPr>
              <w:t>x</w:t>
            </w:r>
          </w:p>
        </w:tc>
        <w:tc>
          <w:tcPr>
            <w:tcW w:w="1186" w:type="dxa"/>
            <w:vAlign w:val="center"/>
          </w:tcPr>
          <w:p w:rsidR="00543F3F" w:rsidRPr="00F758B0" w:rsidRDefault="00543F3F" w:rsidP="00495D62">
            <w:pPr>
              <w:jc w:val="right"/>
              <w:rPr>
                <w:rFonts w:ascii="Times New Roman" w:hAnsi="Times New Roman"/>
                <w:szCs w:val="20"/>
                <w:highlight w:val="yellow"/>
              </w:rPr>
            </w:pPr>
            <w:r w:rsidRPr="00F758B0">
              <w:rPr>
                <w:rFonts w:ascii="Times New Roman" w:hAnsi="Times New Roman"/>
                <w:szCs w:val="20"/>
                <w:highlight w:val="yellow"/>
              </w:rPr>
              <w:t xml:space="preserve"> [DOPLNÍ DODAVATEL] Kč</w:t>
            </w:r>
          </w:p>
        </w:tc>
      </w:tr>
    </w:tbl>
    <w:p w:rsidR="00EC2B6F" w:rsidRDefault="00EC2B6F"/>
    <w:tbl>
      <w:tblPr>
        <w:tblW w:w="9940" w:type="dxa"/>
        <w:tblCellMar>
          <w:left w:w="70" w:type="dxa"/>
          <w:right w:w="70" w:type="dxa"/>
        </w:tblCellMar>
        <w:tblLook w:val="04A0" w:firstRow="1" w:lastRow="0" w:firstColumn="1" w:lastColumn="0" w:noHBand="0" w:noVBand="1"/>
      </w:tblPr>
      <w:tblGrid>
        <w:gridCol w:w="1940"/>
        <w:gridCol w:w="4780"/>
        <w:gridCol w:w="1180"/>
        <w:gridCol w:w="1340"/>
        <w:gridCol w:w="700"/>
      </w:tblGrid>
      <w:tr w:rsidR="00543F3F" w:rsidRPr="00F758B0" w:rsidTr="00543F3F">
        <w:trPr>
          <w:trHeight w:val="51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F3F" w:rsidRPr="00F758B0" w:rsidRDefault="00543F3F" w:rsidP="00543F3F">
            <w:pPr>
              <w:spacing w:line="240" w:lineRule="auto"/>
              <w:jc w:val="center"/>
              <w:rPr>
                <w:rFonts w:ascii="Times New Roman" w:eastAsia="Times New Roman" w:hAnsi="Times New Roman"/>
                <w:szCs w:val="20"/>
              </w:rPr>
            </w:pPr>
            <w:r w:rsidRPr="00F758B0">
              <w:rPr>
                <w:rFonts w:ascii="Times New Roman" w:eastAsia="Times New Roman" w:hAnsi="Times New Roman"/>
                <w:szCs w:val="20"/>
              </w:rPr>
              <w:t>Part No.</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543F3F" w:rsidRPr="00F758B0" w:rsidRDefault="00543F3F" w:rsidP="00543F3F">
            <w:pPr>
              <w:spacing w:line="240" w:lineRule="auto"/>
              <w:jc w:val="center"/>
              <w:rPr>
                <w:rFonts w:ascii="Times New Roman" w:eastAsia="Times New Roman" w:hAnsi="Times New Roman"/>
                <w:szCs w:val="20"/>
              </w:rPr>
            </w:pPr>
            <w:r w:rsidRPr="00F758B0">
              <w:rPr>
                <w:rFonts w:ascii="Times New Roman" w:eastAsia="Times New Roman" w:hAnsi="Times New Roman"/>
                <w:szCs w:val="20"/>
              </w:rPr>
              <w:t xml:space="preserve">Licence </w:t>
            </w:r>
            <w:proofErr w:type="spellStart"/>
            <w:r w:rsidRPr="00F758B0">
              <w:rPr>
                <w:rFonts w:ascii="Times New Roman" w:eastAsia="Times New Roman" w:hAnsi="Times New Roman"/>
                <w:szCs w:val="20"/>
              </w:rPr>
              <w:t>Key</w:t>
            </w:r>
            <w:proofErr w:type="spellEnd"/>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3F3F" w:rsidRPr="00F758B0" w:rsidRDefault="00543F3F" w:rsidP="00543F3F">
            <w:pPr>
              <w:spacing w:line="240" w:lineRule="auto"/>
              <w:jc w:val="center"/>
              <w:rPr>
                <w:rFonts w:ascii="Times New Roman" w:eastAsia="Times New Roman" w:hAnsi="Times New Roman"/>
                <w:szCs w:val="20"/>
              </w:rPr>
            </w:pPr>
            <w:r w:rsidRPr="00F758B0">
              <w:rPr>
                <w:rFonts w:ascii="Times New Roman" w:eastAsia="Times New Roman" w:hAnsi="Times New Roman"/>
                <w:szCs w:val="20"/>
              </w:rPr>
              <w:t>Počátek podpory</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43F3F" w:rsidRPr="00F758B0" w:rsidRDefault="00543F3F" w:rsidP="00543F3F">
            <w:pPr>
              <w:spacing w:line="240" w:lineRule="auto"/>
              <w:jc w:val="center"/>
              <w:rPr>
                <w:rFonts w:ascii="Times New Roman" w:eastAsia="Times New Roman" w:hAnsi="Times New Roman"/>
                <w:szCs w:val="20"/>
              </w:rPr>
            </w:pPr>
            <w:r w:rsidRPr="00F758B0">
              <w:rPr>
                <w:rFonts w:ascii="Times New Roman" w:eastAsia="Times New Roman" w:hAnsi="Times New Roman"/>
                <w:szCs w:val="20"/>
              </w:rPr>
              <w:t>Konec podpory</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43F3F" w:rsidRPr="00F758B0" w:rsidRDefault="00543F3F" w:rsidP="00543F3F">
            <w:pPr>
              <w:spacing w:line="240" w:lineRule="auto"/>
              <w:jc w:val="center"/>
              <w:rPr>
                <w:rFonts w:ascii="Times New Roman" w:eastAsia="Times New Roman" w:hAnsi="Times New Roman"/>
                <w:szCs w:val="20"/>
              </w:rPr>
            </w:pPr>
            <w:r w:rsidRPr="00F758B0">
              <w:rPr>
                <w:rFonts w:ascii="Times New Roman" w:eastAsia="Times New Roman" w:hAnsi="Times New Roman"/>
                <w:szCs w:val="20"/>
              </w:rPr>
              <w:t>Počet ks.</w:t>
            </w:r>
          </w:p>
        </w:tc>
      </w:tr>
      <w:tr w:rsidR="00543F3F" w:rsidRPr="00F758B0" w:rsidTr="00543F3F">
        <w:trPr>
          <w:trHeight w:val="48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43F3F" w:rsidRPr="00F758B0" w:rsidRDefault="00543F3F" w:rsidP="00543F3F">
            <w:pPr>
              <w:spacing w:line="240" w:lineRule="auto"/>
              <w:jc w:val="center"/>
              <w:rPr>
                <w:rFonts w:ascii="Times New Roman" w:eastAsia="Times New Roman" w:hAnsi="Times New Roman"/>
                <w:b/>
                <w:bCs/>
                <w:szCs w:val="20"/>
              </w:rPr>
            </w:pPr>
            <w:r w:rsidRPr="00F758B0">
              <w:rPr>
                <w:rFonts w:ascii="Times New Roman" w:eastAsia="Times New Roman" w:hAnsi="Times New Roman"/>
                <w:b/>
                <w:bCs/>
                <w:szCs w:val="20"/>
              </w:rPr>
              <w:t>VS6-ESP-KIT-P-SSS-C</w:t>
            </w:r>
          </w:p>
        </w:tc>
        <w:tc>
          <w:tcPr>
            <w:tcW w:w="4780" w:type="dxa"/>
            <w:tcBorders>
              <w:top w:val="nil"/>
              <w:left w:val="nil"/>
              <w:bottom w:val="single" w:sz="4" w:space="0" w:color="auto"/>
              <w:right w:val="single" w:sz="4" w:space="0" w:color="auto"/>
            </w:tcBorders>
            <w:shd w:val="clear" w:color="auto" w:fill="auto"/>
            <w:vAlign w:val="bottom"/>
            <w:hideMark/>
          </w:tcPr>
          <w:p w:rsidR="00543F3F" w:rsidRPr="00F758B0" w:rsidRDefault="00543F3F" w:rsidP="00543F3F">
            <w:pPr>
              <w:spacing w:line="240" w:lineRule="auto"/>
              <w:jc w:val="left"/>
              <w:rPr>
                <w:rFonts w:ascii="Times New Roman" w:eastAsia="Times New Roman" w:hAnsi="Times New Roman"/>
                <w:szCs w:val="20"/>
              </w:rPr>
            </w:pPr>
            <w:r w:rsidRPr="00F758B0">
              <w:rPr>
                <w:rFonts w:ascii="Times New Roman" w:eastAsia="Times New Roman" w:hAnsi="Times New Roman"/>
                <w:szCs w:val="20"/>
              </w:rPr>
              <w:t>JM21N-2AJ4L-P809C-0298P-ATR15</w:t>
            </w:r>
            <w:r w:rsidRPr="00F758B0">
              <w:rPr>
                <w:rFonts w:ascii="Times New Roman" w:eastAsia="Times New Roman" w:hAnsi="Times New Roman"/>
                <w:szCs w:val="20"/>
              </w:rPr>
              <w:br/>
              <w:t>JN417-0NHEM-2808X-001UP-AXK51</w:t>
            </w:r>
          </w:p>
        </w:tc>
        <w:tc>
          <w:tcPr>
            <w:tcW w:w="1180" w:type="dxa"/>
            <w:tcBorders>
              <w:top w:val="nil"/>
              <w:left w:val="nil"/>
              <w:bottom w:val="single" w:sz="4" w:space="0" w:color="auto"/>
              <w:right w:val="single" w:sz="4" w:space="0" w:color="auto"/>
            </w:tcBorders>
            <w:shd w:val="clear" w:color="auto" w:fill="auto"/>
            <w:noWrap/>
            <w:vAlign w:val="center"/>
            <w:hideMark/>
          </w:tcPr>
          <w:p w:rsidR="00543F3F" w:rsidRPr="00F758B0" w:rsidRDefault="00543F3F" w:rsidP="00543F3F">
            <w:pPr>
              <w:spacing w:line="240" w:lineRule="auto"/>
              <w:jc w:val="center"/>
              <w:rPr>
                <w:rFonts w:ascii="Times New Roman" w:eastAsia="Times New Roman" w:hAnsi="Times New Roman"/>
                <w:szCs w:val="20"/>
              </w:rPr>
            </w:pPr>
            <w:proofErr w:type="gramStart"/>
            <w:r w:rsidRPr="00F758B0">
              <w:rPr>
                <w:rFonts w:ascii="Times New Roman" w:eastAsia="Times New Roman" w:hAnsi="Times New Roman"/>
                <w:szCs w:val="20"/>
              </w:rPr>
              <w:t>14.5.2021</w:t>
            </w:r>
            <w:proofErr w:type="gramEnd"/>
          </w:p>
        </w:tc>
        <w:tc>
          <w:tcPr>
            <w:tcW w:w="1340" w:type="dxa"/>
            <w:tcBorders>
              <w:top w:val="nil"/>
              <w:left w:val="nil"/>
              <w:bottom w:val="single" w:sz="4" w:space="0" w:color="auto"/>
              <w:right w:val="single" w:sz="4" w:space="0" w:color="auto"/>
            </w:tcBorders>
            <w:shd w:val="clear" w:color="auto" w:fill="auto"/>
            <w:noWrap/>
            <w:vAlign w:val="center"/>
            <w:hideMark/>
          </w:tcPr>
          <w:p w:rsidR="00543F3F" w:rsidRPr="00F758B0" w:rsidRDefault="00543F3F" w:rsidP="00543F3F">
            <w:pPr>
              <w:spacing w:line="240" w:lineRule="auto"/>
              <w:jc w:val="center"/>
              <w:rPr>
                <w:rFonts w:ascii="Times New Roman" w:eastAsia="Times New Roman" w:hAnsi="Times New Roman"/>
                <w:szCs w:val="20"/>
              </w:rPr>
            </w:pPr>
            <w:proofErr w:type="gramStart"/>
            <w:r w:rsidRPr="00F758B0">
              <w:rPr>
                <w:rFonts w:ascii="Times New Roman" w:eastAsia="Times New Roman" w:hAnsi="Times New Roman"/>
                <w:szCs w:val="20"/>
              </w:rPr>
              <w:t>13.5.2022</w:t>
            </w:r>
            <w:proofErr w:type="gramEnd"/>
          </w:p>
        </w:tc>
        <w:tc>
          <w:tcPr>
            <w:tcW w:w="700" w:type="dxa"/>
            <w:tcBorders>
              <w:top w:val="nil"/>
              <w:left w:val="nil"/>
              <w:bottom w:val="single" w:sz="4" w:space="0" w:color="auto"/>
              <w:right w:val="single" w:sz="4" w:space="0" w:color="auto"/>
            </w:tcBorders>
            <w:shd w:val="clear" w:color="auto" w:fill="auto"/>
            <w:noWrap/>
            <w:vAlign w:val="center"/>
            <w:hideMark/>
          </w:tcPr>
          <w:p w:rsidR="00543F3F" w:rsidRPr="00F758B0" w:rsidRDefault="00543F3F" w:rsidP="00543F3F">
            <w:pPr>
              <w:spacing w:line="240" w:lineRule="auto"/>
              <w:jc w:val="center"/>
              <w:rPr>
                <w:rFonts w:ascii="Times New Roman" w:eastAsia="Times New Roman" w:hAnsi="Times New Roman"/>
                <w:szCs w:val="20"/>
              </w:rPr>
            </w:pPr>
            <w:r w:rsidRPr="00F758B0">
              <w:rPr>
                <w:rFonts w:ascii="Times New Roman" w:eastAsia="Times New Roman" w:hAnsi="Times New Roman"/>
                <w:szCs w:val="20"/>
              </w:rPr>
              <w:t>1</w:t>
            </w:r>
          </w:p>
        </w:tc>
      </w:tr>
    </w:tbl>
    <w:p w:rsidR="00543F3F" w:rsidRPr="00F758B0" w:rsidRDefault="00543F3F">
      <w:pPr>
        <w:rPr>
          <w:rFonts w:ascii="Times New Roman" w:hAnsi="Times New Roman"/>
          <w:szCs w:val="20"/>
        </w:rPr>
      </w:pPr>
    </w:p>
    <w:p w:rsidR="00F758B0" w:rsidRPr="00F758B0" w:rsidRDefault="00F758B0" w:rsidP="00F758B0">
      <w:pPr>
        <w:pStyle w:val="Textpoznpodarou"/>
        <w:rPr>
          <w:rFonts w:ascii="Times New Roman" w:hAnsi="Times New Roman"/>
          <w:lang w:val="cs-CZ"/>
        </w:rPr>
      </w:pPr>
      <w:r w:rsidRPr="00F758B0">
        <w:rPr>
          <w:rFonts w:ascii="Times New Roman" w:hAnsi="Times New Roman"/>
          <w:b/>
          <w:bCs/>
          <w:lang w:val="cs-CZ"/>
        </w:rPr>
        <w:t>Od servisní organizace – Support v českém jazyce, incidenty se hlásí u servisní organizace</w:t>
      </w:r>
    </w:p>
    <w:p w:rsidR="00F758B0" w:rsidRPr="00F758B0" w:rsidRDefault="00F758B0">
      <w:pPr>
        <w:rPr>
          <w:rFonts w:ascii="Times New Roman" w:hAnsi="Times New Roman"/>
          <w:szCs w:val="20"/>
        </w:rPr>
      </w:pPr>
    </w:p>
    <w:sectPr w:rsidR="00F758B0" w:rsidRPr="00F7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E3D54E"/>
    <w:multiLevelType w:val="hybridMultilevel"/>
    <w:tmpl w:val="6C71AF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DB1BFA"/>
    <w:multiLevelType w:val="multilevel"/>
    <w:tmpl w:val="A0E4F9DA"/>
    <w:lvl w:ilvl="0">
      <w:start w:val="1"/>
      <w:numFmt w:val="upperRoman"/>
      <w:pStyle w:val="CZslolnku"/>
      <w:suff w:val="nothing"/>
      <w:lvlText w:val="%1."/>
      <w:lvlJc w:val="center"/>
      <w:pPr>
        <w:ind w:left="4751" w:hanging="72"/>
      </w:pPr>
      <w:rPr>
        <w:rFonts w:ascii="Times New Roman" w:hAnsi="Times New Roman" w:cs="Times New Roman"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3">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lvlOverride w:ilvl="0">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75"/>
    <w:rsid w:val="0004319D"/>
    <w:rsid w:val="001A7467"/>
    <w:rsid w:val="00216DE8"/>
    <w:rsid w:val="005404E5"/>
    <w:rsid w:val="00543F3F"/>
    <w:rsid w:val="006D086D"/>
    <w:rsid w:val="008809B6"/>
    <w:rsid w:val="00B56675"/>
    <w:rsid w:val="00D467E6"/>
    <w:rsid w:val="00EA4912"/>
    <w:rsid w:val="00EC2B6F"/>
    <w:rsid w:val="00F62A64"/>
    <w:rsid w:val="00F758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67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B5667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B56675"/>
    <w:pPr>
      <w:spacing w:after="240"/>
      <w:jc w:val="center"/>
    </w:pPr>
    <w:rPr>
      <w:b/>
    </w:rPr>
  </w:style>
  <w:style w:type="paragraph" w:customStyle="1" w:styleId="CZodstavec">
    <w:name w:val="CZ odstavec"/>
    <w:rsid w:val="00B5667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B56675"/>
    <w:rPr>
      <w:b/>
    </w:rPr>
  </w:style>
  <w:style w:type="paragraph" w:styleId="Odstavecseseznamem">
    <w:name w:val="List Paragraph"/>
    <w:basedOn w:val="Normln"/>
    <w:uiPriority w:val="34"/>
    <w:qFormat/>
    <w:rsid w:val="00B56675"/>
    <w:pPr>
      <w:ind w:left="708"/>
    </w:pPr>
  </w:style>
  <w:style w:type="character" w:customStyle="1" w:styleId="CZZkladntexttunChar">
    <w:name w:val="CZ Základní text tučně Char"/>
    <w:rsid w:val="00B56675"/>
    <w:rPr>
      <w:rFonts w:ascii="Century Gothic" w:eastAsia="Calibri" w:hAnsi="Century Gothic"/>
      <w:b/>
      <w:szCs w:val="24"/>
      <w:lang w:val="cs-CZ" w:eastAsia="cs-CZ" w:bidi="ar-SA"/>
    </w:rPr>
  </w:style>
  <w:style w:type="table" w:styleId="Mkatabulky">
    <w:name w:val="Table Grid"/>
    <w:basedOn w:val="Normlntabulka"/>
    <w:uiPriority w:val="59"/>
    <w:rsid w:val="00543F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758B0"/>
    <w:pPr>
      <w:spacing w:line="240" w:lineRule="auto"/>
      <w:jc w:val="left"/>
    </w:pPr>
    <w:rPr>
      <w:rFonts w:ascii="Calibri" w:hAnsi="Calibri"/>
      <w:szCs w:val="20"/>
      <w:lang w:val="de-DE" w:eastAsia="en-US"/>
    </w:rPr>
  </w:style>
  <w:style w:type="character" w:customStyle="1" w:styleId="TextpoznpodarouChar">
    <w:name w:val="Text pozn. pod čarou Char"/>
    <w:basedOn w:val="Standardnpsmoodstavce"/>
    <w:link w:val="Textpoznpodarou"/>
    <w:uiPriority w:val="99"/>
    <w:semiHidden/>
    <w:rsid w:val="00F758B0"/>
    <w:rPr>
      <w:rFonts w:ascii="Calibri" w:eastAsia="Calibri" w:hAnsi="Calibri" w:cs="Times New Roman"/>
      <w:sz w:val="20"/>
      <w:szCs w:val="20"/>
      <w:lang w:val="de-DE"/>
    </w:rPr>
  </w:style>
  <w:style w:type="paragraph" w:customStyle="1" w:styleId="Default">
    <w:name w:val="Default"/>
    <w:rsid w:val="00EA491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A49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6675"/>
    <w:pPr>
      <w:spacing w:after="0" w:line="288" w:lineRule="auto"/>
      <w:jc w:val="both"/>
    </w:pPr>
    <w:rPr>
      <w:rFonts w:ascii="Century Gothic" w:eastAsia="Calibri" w:hAnsi="Century Gothic"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B56675"/>
    <w:pPr>
      <w:numPr>
        <w:numId w:val="1"/>
      </w:numPr>
      <w:spacing w:before="360" w:after="120" w:line="240" w:lineRule="auto"/>
      <w:jc w:val="center"/>
    </w:pPr>
    <w:rPr>
      <w:rFonts w:ascii="Century Gothic" w:eastAsia="Calibri" w:hAnsi="Century Gothic" w:cs="Times New Roman"/>
      <w:b/>
      <w:sz w:val="20"/>
      <w:szCs w:val="24"/>
      <w:lang w:eastAsia="cs-CZ"/>
    </w:rPr>
  </w:style>
  <w:style w:type="paragraph" w:customStyle="1" w:styleId="CZNzevlnku">
    <w:name w:val="CZ Název článku"/>
    <w:basedOn w:val="Normln"/>
    <w:rsid w:val="00B56675"/>
    <w:pPr>
      <w:spacing w:after="240"/>
      <w:jc w:val="center"/>
    </w:pPr>
    <w:rPr>
      <w:b/>
    </w:rPr>
  </w:style>
  <w:style w:type="paragraph" w:customStyle="1" w:styleId="CZodstavec">
    <w:name w:val="CZ odstavec"/>
    <w:rsid w:val="00B56675"/>
    <w:pPr>
      <w:numPr>
        <w:numId w:val="2"/>
      </w:numPr>
      <w:spacing w:after="120" w:line="288" w:lineRule="auto"/>
      <w:jc w:val="both"/>
    </w:pPr>
    <w:rPr>
      <w:rFonts w:ascii="Century Gothic" w:eastAsia="Calibri" w:hAnsi="Century Gothic" w:cs="Times New Roman"/>
      <w:sz w:val="20"/>
      <w:szCs w:val="24"/>
      <w:lang w:eastAsia="cs-CZ"/>
    </w:rPr>
  </w:style>
  <w:style w:type="paragraph" w:customStyle="1" w:styleId="CZZkladntexttun">
    <w:name w:val="CZ Základní text tučně"/>
    <w:basedOn w:val="Normln"/>
    <w:rsid w:val="00B56675"/>
    <w:rPr>
      <w:b/>
    </w:rPr>
  </w:style>
  <w:style w:type="paragraph" w:styleId="Odstavecseseznamem">
    <w:name w:val="List Paragraph"/>
    <w:basedOn w:val="Normln"/>
    <w:uiPriority w:val="34"/>
    <w:qFormat/>
    <w:rsid w:val="00B56675"/>
    <w:pPr>
      <w:ind w:left="708"/>
    </w:pPr>
  </w:style>
  <w:style w:type="character" w:customStyle="1" w:styleId="CZZkladntexttunChar">
    <w:name w:val="CZ Základní text tučně Char"/>
    <w:rsid w:val="00B56675"/>
    <w:rPr>
      <w:rFonts w:ascii="Century Gothic" w:eastAsia="Calibri" w:hAnsi="Century Gothic"/>
      <w:b/>
      <w:szCs w:val="24"/>
      <w:lang w:val="cs-CZ" w:eastAsia="cs-CZ" w:bidi="ar-SA"/>
    </w:rPr>
  </w:style>
  <w:style w:type="table" w:styleId="Mkatabulky">
    <w:name w:val="Table Grid"/>
    <w:basedOn w:val="Normlntabulka"/>
    <w:uiPriority w:val="59"/>
    <w:rsid w:val="00543F3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F758B0"/>
    <w:pPr>
      <w:spacing w:line="240" w:lineRule="auto"/>
      <w:jc w:val="left"/>
    </w:pPr>
    <w:rPr>
      <w:rFonts w:ascii="Calibri" w:hAnsi="Calibri"/>
      <w:szCs w:val="20"/>
      <w:lang w:val="de-DE" w:eastAsia="en-US"/>
    </w:rPr>
  </w:style>
  <w:style w:type="character" w:customStyle="1" w:styleId="TextpoznpodarouChar">
    <w:name w:val="Text pozn. pod čarou Char"/>
    <w:basedOn w:val="Standardnpsmoodstavce"/>
    <w:link w:val="Textpoznpodarou"/>
    <w:uiPriority w:val="99"/>
    <w:semiHidden/>
    <w:rsid w:val="00F758B0"/>
    <w:rPr>
      <w:rFonts w:ascii="Calibri" w:eastAsia="Calibri" w:hAnsi="Calibri" w:cs="Times New Roman"/>
      <w:sz w:val="20"/>
      <w:szCs w:val="20"/>
      <w:lang w:val="de-DE"/>
    </w:rPr>
  </w:style>
  <w:style w:type="paragraph" w:customStyle="1" w:styleId="Default">
    <w:name w:val="Default"/>
    <w:rsid w:val="00EA491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EA4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65774">
      <w:bodyDiv w:val="1"/>
      <w:marLeft w:val="0"/>
      <w:marRight w:val="0"/>
      <w:marTop w:val="0"/>
      <w:marBottom w:val="0"/>
      <w:divBdr>
        <w:top w:val="none" w:sz="0" w:space="0" w:color="auto"/>
        <w:left w:val="none" w:sz="0" w:space="0" w:color="auto"/>
        <w:bottom w:val="none" w:sz="0" w:space="0" w:color="auto"/>
        <w:right w:val="none" w:sz="0" w:space="0" w:color="auto"/>
      </w:divBdr>
    </w:div>
    <w:div w:id="18559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n.nipez.cz/profil/MVC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9930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Jan Klátil</cp:lastModifiedBy>
  <cp:revision>2</cp:revision>
  <dcterms:created xsi:type="dcterms:W3CDTF">2021-05-12T13:57:00Z</dcterms:created>
  <dcterms:modified xsi:type="dcterms:W3CDTF">2021-05-12T13:57:00Z</dcterms:modified>
</cp:coreProperties>
</file>