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AE63C" w14:textId="77777777" w:rsidR="00DE2651" w:rsidRDefault="00EF4D5D">
      <w:pPr>
        <w:tabs>
          <w:tab w:val="left" w:pos="990"/>
          <w:tab w:val="left" w:pos="7812"/>
        </w:tabs>
        <w:spacing w:line="276" w:lineRule="auto"/>
        <w:ind w:right="-18"/>
        <w:jc w:val="right"/>
        <w:rPr>
          <w:rFonts w:ascii="Arial" w:eastAsia="Arial" w:hAnsi="Arial" w:cs="Arial"/>
          <w:b/>
          <w:sz w:val="18"/>
          <w:szCs w:val="18"/>
        </w:rPr>
      </w:pPr>
      <w:r>
        <w:rPr>
          <w:rFonts w:ascii="Arial" w:eastAsia="Arial" w:hAnsi="Arial" w:cs="Arial"/>
          <w:noProof/>
          <w:sz w:val="40"/>
          <w:szCs w:val="40"/>
        </w:rPr>
        <w:drawing>
          <wp:anchor distT="0" distB="0" distL="0" distR="0" simplePos="0" relativeHeight="2048" behindDoc="1" locked="0" layoutInCell="1" allowOverlap="1" wp14:anchorId="4C44F500" wp14:editId="0C77D393">
            <wp:simplePos x="0" y="0"/>
            <wp:positionH relativeFrom="margin">
              <wp:align>right</wp:align>
            </wp:positionH>
            <wp:positionV relativeFrom="topMargin">
              <wp:align>bottom</wp:align>
            </wp:positionV>
            <wp:extent cx="1947882" cy="660216"/>
            <wp:effectExtent l="0" t="0" r="0" b="6985"/>
            <wp:wrapNone/>
            <wp:docPr id="1" name="Obrázek 2"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947882" cy="660216"/>
                    </a:xfrm>
                    <a:prstGeom prst="rect">
                      <a:avLst/>
                    </a:prstGeom>
                  </pic:spPr>
                </pic:pic>
              </a:graphicData>
            </a:graphic>
          </wp:anchor>
        </w:drawing>
      </w:r>
      <w:r w:rsidR="00997E3E">
        <w:rPr>
          <w:rFonts w:ascii="Arial" w:eastAsia="Arial" w:hAnsi="Arial" w:cs="Arial"/>
          <w:noProof/>
          <w:sz w:val="18"/>
          <w:szCs w:val="18"/>
          <w:lang w:eastAsia="cs-CZ"/>
        </w:rPr>
        <w:pict w14:anchorId="6BFC6852">
          <v:shapetype id="_x0000_t32" coordsize="21600,21600" o:spt="32" o:oned="t" path="m,l21600,21600e" filled="f">
            <v:path arrowok="t" fillok="f" o:connecttype="none"/>
            <o:lock v:ext="edit" shapetype="t"/>
          </v:shapetype>
          <v:shape id="_x0000_s1027" type="#_x0000_t32" style="position:absolute;left:0;text-align:left;margin-left:28.35pt;margin-top:277.85pt;width:14.15pt;height:0;flip:y;z-index:8192;visibility:visible;mso-wrap-style:square;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w10:wrap anchorx="page" anchory="page"/>
          </v:shape>
        </w:pict>
      </w:r>
    </w:p>
    <w:p w14:paraId="402F8482" w14:textId="77777777" w:rsidR="00DE2651" w:rsidRDefault="00997E3E">
      <w:pPr>
        <w:rPr>
          <w:rFonts w:ascii="Arial" w:eastAsia="Arial" w:hAnsi="Arial" w:cs="Arial"/>
          <w:sz w:val="18"/>
          <w:szCs w:val="18"/>
        </w:rPr>
      </w:pPr>
      <w:r>
        <w:pict w14:anchorId="4D3AFB4A">
          <v:shapetype id="_x0000_t202" coordsize="21600,21600" o:spt="202" path="m,l,21600r21600,l21600,xe">
            <v:stroke joinstyle="miter"/>
            <v:path gradientshapeok="t" o:connecttype="rect"/>
          </v:shapetype>
          <v:shape id="Text Box 1" o:spid="_x0000_s1026" type="#_x0000_t202" style="position:absolute;margin-left:0;margin-top:0;width:0;height:0;z-index:7168;mso-wrap-style:square;mso-wrap-distance-left:9pt;mso-wrap-distance-top:0;mso-wrap-distance-right:9pt;mso-wrap-distance-bottom:0;mso-position-horizontal-relative:margin;v-text-anchor:top">
            <v:textbox inset="2.50014mm,1.3mm,2.50014mm,1.3mm">
              <w:txbxContent>
                <w:p w14:paraId="61DADE3A" w14:textId="77777777" w:rsidR="00DE2651" w:rsidRDefault="00DE2651"/>
              </w:txbxContent>
            </v:textbox>
            <w10:wrap anchorx="margin"/>
          </v:shape>
        </w:pict>
      </w:r>
      <w:r w:rsidR="00EF4D5D">
        <w:rPr>
          <w:rFonts w:ascii="Arial" w:eastAsia="Arial" w:hAnsi="Arial" w:cs="Arial"/>
          <w:sz w:val="18"/>
          <w:szCs w:val="18"/>
        </w:rPr>
        <w:t xml:space="preserve"> </w:t>
      </w:r>
    </w:p>
    <w:p w14:paraId="79FB3A9A" w14:textId="77777777" w:rsidR="00DE2651" w:rsidRDefault="00EF4D5D">
      <w:pPr>
        <w:pStyle w:val="Nzev"/>
        <w:spacing w:before="0" w:after="0" w:line="240" w:lineRule="auto"/>
        <w:rPr>
          <w:sz w:val="24"/>
          <w:szCs w:val="24"/>
        </w:rPr>
      </w:pPr>
      <w:r>
        <w:rPr>
          <w:sz w:val="24"/>
          <w:szCs w:val="24"/>
        </w:rPr>
        <w:t>PŘÍKAZNÍ SMLOUVA č. 572-2021-505207</w:t>
      </w:r>
    </w:p>
    <w:p w14:paraId="36041BCF" w14:textId="77777777" w:rsidR="00DE2651" w:rsidRDefault="00EF4D5D">
      <w:pPr>
        <w:pStyle w:val="Nzev"/>
        <w:spacing w:before="0" w:after="0" w:line="240" w:lineRule="auto"/>
        <w:rPr>
          <w:sz w:val="24"/>
          <w:szCs w:val="24"/>
        </w:rPr>
      </w:pPr>
      <w:r>
        <w:rPr>
          <w:sz w:val="24"/>
          <w:szCs w:val="24"/>
        </w:rPr>
        <w:t xml:space="preserve">o obstarání záležitostí příkazce </w:t>
      </w:r>
    </w:p>
    <w:p w14:paraId="56ABA366" w14:textId="77777777" w:rsidR="00DE2651" w:rsidRDefault="00DE2651">
      <w:pPr>
        <w:ind w:left="335" w:hanging="335"/>
        <w:jc w:val="center"/>
        <w:rPr>
          <w:rFonts w:ascii="Arial" w:hAnsi="Arial" w:cs="Arial"/>
          <w:sz w:val="22"/>
          <w:szCs w:val="22"/>
        </w:rPr>
      </w:pPr>
    </w:p>
    <w:p w14:paraId="11A859AC" w14:textId="77777777" w:rsidR="00DE2651" w:rsidRDefault="00EF4D5D">
      <w:pPr>
        <w:ind w:left="335" w:hanging="335"/>
        <w:jc w:val="center"/>
        <w:rPr>
          <w:rFonts w:ascii="Arial" w:hAnsi="Arial" w:cs="Arial"/>
          <w:bCs/>
          <w:sz w:val="22"/>
          <w:szCs w:val="22"/>
        </w:rPr>
      </w:pPr>
      <w:r>
        <w:rPr>
          <w:rFonts w:ascii="Arial" w:hAnsi="Arial" w:cs="Arial"/>
          <w:sz w:val="22"/>
          <w:szCs w:val="22"/>
        </w:rPr>
        <w:t xml:space="preserve">uzavřená dle § </w:t>
      </w:r>
      <w:r>
        <w:rPr>
          <w:rFonts w:ascii="Arial" w:hAnsi="Arial" w:cs="Arial"/>
          <w:bCs/>
          <w:sz w:val="22"/>
          <w:szCs w:val="22"/>
        </w:rPr>
        <w:t>2430</w:t>
      </w:r>
      <w:r>
        <w:rPr>
          <w:rFonts w:ascii="Arial" w:hAnsi="Arial" w:cs="Arial"/>
          <w:sz w:val="22"/>
          <w:szCs w:val="22"/>
        </w:rPr>
        <w:t xml:space="preserve"> a násl. </w:t>
      </w:r>
      <w:r>
        <w:rPr>
          <w:rFonts w:ascii="Arial" w:hAnsi="Arial" w:cs="Arial"/>
          <w:bCs/>
          <w:sz w:val="22"/>
          <w:szCs w:val="22"/>
        </w:rPr>
        <w:t>zákona č. 89/2012 Sb., občanského</w:t>
      </w:r>
      <w:r>
        <w:rPr>
          <w:rFonts w:ascii="Arial" w:hAnsi="Arial" w:cs="Arial"/>
          <w:sz w:val="22"/>
          <w:szCs w:val="22"/>
        </w:rPr>
        <w:t xml:space="preserve"> zákoníku, ve znění pozdějších předpisů</w:t>
      </w:r>
      <w:r>
        <w:rPr>
          <w:rFonts w:ascii="Arial" w:hAnsi="Arial" w:cs="Arial"/>
          <w:bCs/>
          <w:sz w:val="22"/>
          <w:szCs w:val="22"/>
        </w:rPr>
        <w:t xml:space="preserve"> (dále jen „občanský zákoník“)</w:t>
      </w:r>
    </w:p>
    <w:p w14:paraId="0284D841" w14:textId="77777777" w:rsidR="00DE2651" w:rsidRDefault="00DE2651">
      <w:pPr>
        <w:ind w:left="335" w:hanging="335"/>
        <w:jc w:val="center"/>
        <w:rPr>
          <w:rFonts w:ascii="Arial" w:hAnsi="Arial" w:cs="Arial"/>
          <w:b/>
          <w:sz w:val="22"/>
          <w:szCs w:val="22"/>
        </w:rPr>
      </w:pPr>
    </w:p>
    <w:p w14:paraId="3D68F501" w14:textId="77777777" w:rsidR="00DE2651" w:rsidRDefault="00EF4D5D">
      <w:pPr>
        <w:jc w:val="center"/>
        <w:rPr>
          <w:rFonts w:ascii="Arial" w:hAnsi="Arial" w:cs="Arial"/>
          <w:sz w:val="22"/>
          <w:szCs w:val="22"/>
        </w:rPr>
      </w:pPr>
      <w:r>
        <w:rPr>
          <w:rFonts w:ascii="Arial" w:hAnsi="Arial" w:cs="Arial"/>
          <w:sz w:val="22"/>
          <w:szCs w:val="22"/>
        </w:rPr>
        <w:t>níže uvedeného dne, měsíce a roku mezi smluvními stranami:</w:t>
      </w:r>
    </w:p>
    <w:p w14:paraId="7E8BF477" w14:textId="77777777" w:rsidR="00DE2651" w:rsidRDefault="00DE2651">
      <w:pPr>
        <w:jc w:val="center"/>
        <w:rPr>
          <w:rFonts w:ascii="Arial" w:hAnsi="Arial" w:cs="Arial"/>
          <w:b/>
          <w:sz w:val="22"/>
          <w:szCs w:val="22"/>
        </w:rPr>
      </w:pPr>
    </w:p>
    <w:p w14:paraId="5A2E668D" w14:textId="77777777" w:rsidR="00DE2651" w:rsidRDefault="00EF4D5D">
      <w:pPr>
        <w:ind w:left="1080" w:hanging="1080"/>
        <w:rPr>
          <w:rFonts w:ascii="Arial" w:eastAsia="Arial" w:hAnsi="Arial" w:cs="Arial"/>
          <w:b/>
          <w:sz w:val="22"/>
          <w:szCs w:val="22"/>
        </w:rPr>
      </w:pPr>
      <w:r>
        <w:rPr>
          <w:rFonts w:ascii="Arial" w:eastAsia="Arial" w:hAnsi="Arial" w:cs="Arial"/>
          <w:b/>
          <w:bCs/>
          <w:sz w:val="22"/>
          <w:szCs w:val="22"/>
        </w:rPr>
        <w:t>Příkazce</w:t>
      </w:r>
      <w:r>
        <w:rPr>
          <w:rFonts w:ascii="Arial" w:eastAsia="Arial" w:hAnsi="Arial" w:cs="Arial"/>
          <w:b/>
          <w:sz w:val="22"/>
          <w:szCs w:val="22"/>
        </w:rPr>
        <w:t xml:space="preserve">: </w:t>
      </w:r>
    </w:p>
    <w:p w14:paraId="412109A9" w14:textId="77777777" w:rsidR="00DE2651" w:rsidRDefault="00EF4D5D">
      <w:pPr>
        <w:pStyle w:val="Zkladntext"/>
        <w:spacing w:after="0" w:line="276" w:lineRule="auto"/>
        <w:ind w:left="2124"/>
        <w:jc w:val="both"/>
        <w:rPr>
          <w:rFonts w:cs="Arial"/>
          <w:b/>
          <w:i/>
          <w:szCs w:val="22"/>
        </w:rPr>
      </w:pPr>
      <w:r>
        <w:rPr>
          <w:rFonts w:cs="Arial"/>
          <w:b/>
          <w:szCs w:val="22"/>
        </w:rPr>
        <w:t xml:space="preserve">Česká </w:t>
      </w:r>
      <w:proofErr w:type="gramStart"/>
      <w:r>
        <w:rPr>
          <w:rFonts w:cs="Arial"/>
          <w:b/>
          <w:szCs w:val="22"/>
        </w:rPr>
        <w:t>republika - Státní</w:t>
      </w:r>
      <w:proofErr w:type="gramEnd"/>
      <w:r>
        <w:rPr>
          <w:rFonts w:cs="Arial"/>
          <w:b/>
          <w:szCs w:val="22"/>
        </w:rPr>
        <w:t xml:space="preserve"> pozemkový úřad,</w:t>
      </w:r>
    </w:p>
    <w:p w14:paraId="2B7C7B74" w14:textId="77777777" w:rsidR="00DE2651" w:rsidRDefault="00EF4D5D">
      <w:pPr>
        <w:pStyle w:val="Zkladntext"/>
        <w:spacing w:after="0" w:line="276" w:lineRule="auto"/>
        <w:ind w:left="2124" w:hanging="1764"/>
        <w:jc w:val="both"/>
        <w:rPr>
          <w:rFonts w:cs="Arial"/>
          <w:b/>
          <w:szCs w:val="22"/>
        </w:rPr>
      </w:pPr>
      <w:r>
        <w:rPr>
          <w:rFonts w:cs="Arial"/>
          <w:b/>
          <w:szCs w:val="22"/>
        </w:rPr>
        <w:tab/>
        <w:t>Krajský pozemkový úřad pro Jihočeský kraj,</w:t>
      </w:r>
    </w:p>
    <w:p w14:paraId="6198C98F" w14:textId="77777777" w:rsidR="00DE2651" w:rsidRDefault="00EF4D5D">
      <w:pPr>
        <w:pStyle w:val="Zkladntext"/>
        <w:spacing w:after="0" w:line="276" w:lineRule="auto"/>
        <w:ind w:left="2124"/>
        <w:jc w:val="both"/>
        <w:rPr>
          <w:rFonts w:cs="Arial"/>
          <w:b/>
          <w:szCs w:val="22"/>
        </w:rPr>
      </w:pPr>
      <w:r>
        <w:rPr>
          <w:rFonts w:cs="Arial"/>
          <w:b/>
          <w:szCs w:val="22"/>
        </w:rPr>
        <w:t>Pobočka Tábor</w:t>
      </w:r>
    </w:p>
    <w:p w14:paraId="3D796A89" w14:textId="77777777" w:rsidR="00DE2651" w:rsidRDefault="00EF4D5D">
      <w:pPr>
        <w:pStyle w:val="Zkladntext"/>
        <w:spacing w:after="0" w:line="276" w:lineRule="auto"/>
        <w:ind w:left="2124"/>
        <w:jc w:val="both"/>
        <w:rPr>
          <w:rFonts w:cs="Arial"/>
          <w:szCs w:val="22"/>
        </w:rPr>
      </w:pPr>
      <w:r>
        <w:rPr>
          <w:rFonts w:eastAsia="Arial" w:cs="Arial"/>
          <w:noProof/>
          <w:szCs w:val="22"/>
        </w:rPr>
        <mc:AlternateContent>
          <mc:Choice Requires="wps">
            <w:drawing>
              <wp:anchor distT="0" distB="0" distL="0" distR="0" simplePos="0" relativeHeight="251659264" behindDoc="0" locked="0" layoutInCell="1" allowOverlap="1" wp14:anchorId="6AC71621" wp14:editId="72A8DE6E">
                <wp:simplePos x="0" y="0"/>
                <wp:positionH relativeFrom="page">
                  <wp:posOffset>360045</wp:posOffset>
                </wp:positionH>
                <wp:positionV relativeFrom="page">
                  <wp:posOffset>3324225</wp:posOffset>
                </wp:positionV>
                <wp:extent cx="179705" cy="0"/>
                <wp:effectExtent l="0" t="0" r="0" b="0"/>
                <wp:wrapNone/>
                <wp:docPr id="2" name="Přímá spojnice se šipkou 8"/>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noFill/>
                        <a:ln w="6350" cap="flat" cmpd="sng">
                          <a:solidFill>
                            <a:srgbClr val="000000">
                              <a:alpha val="100000"/>
                            </a:srgbClr>
                          </a:solidFill>
                          <a:prstDash val="dash"/>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type="#_x0000_t32" style="position:absolute;margin-left:28.35pt;margin-top:261.75pt;width:14.15pt;height:0pt;z-index:251659264;mso-position-horizontal-relative:page;mso-position-vertical-relative:page;v-text-anchor:top;mso-wrap-distance-left:0pt;mso-wrap-distance-top:0pt;mso-wrap-distance-right:0pt;mso-wrap-distance-bottom:0pt;flip:y;" filled="f" strokecolor="#000000" strokeweight="0.5pt">
                <v:stroke dashstyle="dash" linestyle="single" joinstyle="miter" endcap="flat" color2="#000000" startarrow="none" startarrowwidth="narrow" startarrowlength="short" endarrow="none" endarrowwidth="narrow" endarrowlength="short"/>
                <w10:wrap xmlns:w10="urn:schemas-microsoft-com:office:word" anchorx="page" anchory="page"/>
              </v:shape>
            </w:pict>
          </mc:Fallback>
        </mc:AlternateContent>
      </w:r>
    </w:p>
    <w:p w14:paraId="75F8DFB6" w14:textId="77777777" w:rsidR="00DE2651" w:rsidRDefault="00EF4D5D">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Zastoupený:</w:t>
      </w:r>
      <w:r>
        <w:rPr>
          <w:rFonts w:ascii="Arial" w:eastAsia="Arial" w:hAnsi="Arial" w:cs="Arial"/>
          <w:sz w:val="22"/>
          <w:szCs w:val="22"/>
        </w:rPr>
        <w:tab/>
        <w:t xml:space="preserve">    </w:t>
      </w:r>
      <w:r>
        <w:rPr>
          <w:rFonts w:ascii="Arial" w:eastAsia="Arial" w:hAnsi="Arial" w:cs="Arial"/>
          <w:sz w:val="22"/>
          <w:szCs w:val="22"/>
        </w:rPr>
        <w:tab/>
        <w:t>Ing. David Mišík, vedoucí pobočky Tábor</w:t>
      </w:r>
    </w:p>
    <w:p w14:paraId="67AB3011" w14:textId="77777777" w:rsidR="00DE2651" w:rsidRDefault="00EF4D5D">
      <w:pPr>
        <w:pStyle w:val="Bezmezer1"/>
        <w:tabs>
          <w:tab w:val="left" w:pos="426"/>
          <w:tab w:val="left" w:pos="5103"/>
        </w:tabs>
        <w:ind w:left="4530" w:hanging="4530"/>
        <w:rPr>
          <w:rFonts w:ascii="Arial" w:eastAsia="Arial" w:hAnsi="Arial" w:cs="Arial"/>
          <w:sz w:val="22"/>
          <w:szCs w:val="22"/>
        </w:rPr>
      </w:pPr>
      <w:r>
        <w:rPr>
          <w:rFonts w:ascii="Arial" w:eastAsia="Arial" w:hAnsi="Arial" w:cs="Arial"/>
          <w:sz w:val="22"/>
          <w:szCs w:val="22"/>
        </w:rPr>
        <w:tab/>
        <w:t xml:space="preserve">Ve smluvních záležitostech oprávněn jednat: </w:t>
      </w:r>
      <w:r>
        <w:rPr>
          <w:rFonts w:ascii="Arial" w:eastAsia="Arial" w:hAnsi="Arial" w:cs="Arial"/>
          <w:sz w:val="22"/>
          <w:szCs w:val="22"/>
        </w:rPr>
        <w:tab/>
        <w:t>Ing. David Mišík, vedoucí pobočky Tábor</w:t>
      </w:r>
    </w:p>
    <w:p w14:paraId="2D5FEC32" w14:textId="4B43CE37" w:rsidR="00DE2651" w:rsidRDefault="00EF4D5D">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r>
      <w:proofErr w:type="spellStart"/>
      <w:r w:rsidR="00615336">
        <w:rPr>
          <w:rFonts w:ascii="Arial" w:eastAsia="Arial" w:hAnsi="Arial" w:cs="Arial"/>
          <w:sz w:val="22"/>
          <w:szCs w:val="22"/>
        </w:rPr>
        <w:t>xxxxxxx</w:t>
      </w:r>
      <w:proofErr w:type="spellEnd"/>
    </w:p>
    <w:p w14:paraId="53F502D8" w14:textId="77777777" w:rsidR="00DE2651" w:rsidRDefault="00EF4D5D">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t>d.misik@spucr.cz</w:t>
      </w:r>
    </w:p>
    <w:p w14:paraId="797AF9A6" w14:textId="77777777" w:rsidR="00DE2651" w:rsidRDefault="00DE2651">
      <w:pPr>
        <w:pStyle w:val="Bezmezer1"/>
        <w:tabs>
          <w:tab w:val="left" w:pos="426"/>
          <w:tab w:val="left" w:pos="5103"/>
        </w:tabs>
        <w:ind w:left="4530" w:hanging="4530"/>
        <w:rPr>
          <w:rFonts w:ascii="Arial" w:eastAsia="Arial" w:hAnsi="Arial" w:cs="Arial"/>
          <w:sz w:val="22"/>
          <w:szCs w:val="22"/>
        </w:rPr>
      </w:pPr>
    </w:p>
    <w:p w14:paraId="7DC845B2" w14:textId="77777777" w:rsidR="00DE2651" w:rsidRDefault="00EF4D5D">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 xml:space="preserve">V technických záležitostech oprávněn jednat: </w:t>
      </w:r>
      <w:r>
        <w:rPr>
          <w:rFonts w:ascii="Arial" w:eastAsia="Arial" w:hAnsi="Arial" w:cs="Arial"/>
          <w:sz w:val="22"/>
          <w:szCs w:val="22"/>
        </w:rPr>
        <w:tab/>
        <w:t>Ing. Dana Šílená</w:t>
      </w:r>
    </w:p>
    <w:p w14:paraId="0726A931" w14:textId="56ECD574" w:rsidR="00DE2651" w:rsidRDefault="00EF4D5D">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r>
      <w:proofErr w:type="spellStart"/>
      <w:r w:rsidR="00615336">
        <w:rPr>
          <w:rFonts w:ascii="Arial" w:eastAsia="Arial" w:hAnsi="Arial" w:cs="Arial"/>
          <w:sz w:val="22"/>
          <w:szCs w:val="22"/>
        </w:rPr>
        <w:t>xxxxxxx</w:t>
      </w:r>
      <w:proofErr w:type="spellEnd"/>
    </w:p>
    <w:p w14:paraId="71356316" w14:textId="77777777" w:rsidR="00DE2651" w:rsidRDefault="00EF4D5D">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r>
      <w:r>
        <w:rPr>
          <w:rFonts w:ascii="Arial" w:hAnsi="Arial" w:cs="Arial"/>
          <w:sz w:val="22"/>
          <w:szCs w:val="22"/>
        </w:rPr>
        <w:t>d.silena@spucr.cz</w:t>
      </w:r>
    </w:p>
    <w:p w14:paraId="28273C3A" w14:textId="77777777" w:rsidR="00DE2651" w:rsidRDefault="00DE2651">
      <w:pPr>
        <w:pStyle w:val="Bezmezer1"/>
        <w:tabs>
          <w:tab w:val="left" w:pos="426"/>
          <w:tab w:val="left" w:pos="5103"/>
        </w:tabs>
        <w:rPr>
          <w:rFonts w:ascii="Arial" w:eastAsia="Arial" w:hAnsi="Arial" w:cs="Arial"/>
          <w:sz w:val="22"/>
          <w:szCs w:val="22"/>
        </w:rPr>
      </w:pPr>
    </w:p>
    <w:p w14:paraId="043E5304" w14:textId="77777777" w:rsidR="00DE2651" w:rsidRDefault="00EF4D5D">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Adresa:</w:t>
      </w:r>
      <w:r>
        <w:rPr>
          <w:rFonts w:ascii="Arial" w:eastAsia="Arial" w:hAnsi="Arial" w:cs="Arial"/>
          <w:sz w:val="22"/>
          <w:szCs w:val="22"/>
        </w:rPr>
        <w:tab/>
        <w:t>Husovo nám. 2938, 390 02 Tábor</w:t>
      </w:r>
    </w:p>
    <w:p w14:paraId="6603810A" w14:textId="77777777" w:rsidR="00DE2651" w:rsidRDefault="00EF4D5D">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ID DS:</w:t>
      </w:r>
      <w:r>
        <w:rPr>
          <w:rFonts w:ascii="Arial" w:eastAsia="Arial" w:hAnsi="Arial" w:cs="Arial"/>
          <w:sz w:val="22"/>
          <w:szCs w:val="22"/>
        </w:rPr>
        <w:tab/>
        <w:t>z49per3</w:t>
      </w:r>
    </w:p>
    <w:p w14:paraId="2F7A4C81" w14:textId="77777777" w:rsidR="00DE2651" w:rsidRDefault="00EF4D5D">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Bankovní spojení:</w:t>
      </w:r>
      <w:r>
        <w:rPr>
          <w:rFonts w:ascii="Arial" w:eastAsia="Arial" w:hAnsi="Arial" w:cs="Arial"/>
          <w:sz w:val="22"/>
          <w:szCs w:val="22"/>
        </w:rPr>
        <w:tab/>
        <w:t>ČNB</w:t>
      </w:r>
    </w:p>
    <w:p w14:paraId="01D5AB9C" w14:textId="77777777" w:rsidR="00DE2651" w:rsidRDefault="00EF4D5D">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Číslo účtu:</w:t>
      </w:r>
      <w:r>
        <w:rPr>
          <w:rFonts w:ascii="Arial" w:eastAsia="Arial" w:hAnsi="Arial" w:cs="Arial"/>
          <w:bCs/>
          <w:sz w:val="22"/>
          <w:szCs w:val="22"/>
        </w:rPr>
        <w:tab/>
        <w:t>3723001/0710</w:t>
      </w:r>
    </w:p>
    <w:p w14:paraId="7D2542BB" w14:textId="77777777" w:rsidR="00DE2651" w:rsidRDefault="00EF4D5D">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IČ:</w:t>
      </w:r>
      <w:r>
        <w:rPr>
          <w:rFonts w:ascii="Arial" w:eastAsia="Arial" w:hAnsi="Arial" w:cs="Arial"/>
          <w:bCs/>
          <w:sz w:val="22"/>
          <w:szCs w:val="22"/>
        </w:rPr>
        <w:tab/>
        <w:t>01312774</w:t>
      </w:r>
    </w:p>
    <w:p w14:paraId="197DEF95" w14:textId="77777777" w:rsidR="00DE2651" w:rsidRDefault="00EF4D5D">
      <w:pPr>
        <w:tabs>
          <w:tab w:val="left" w:pos="5103"/>
        </w:tabs>
        <w:ind w:left="426"/>
        <w:rPr>
          <w:rFonts w:ascii="Arial" w:eastAsia="Arial" w:hAnsi="Arial" w:cs="Arial"/>
          <w:bCs/>
          <w:sz w:val="22"/>
          <w:szCs w:val="22"/>
        </w:rPr>
      </w:pPr>
      <w:r>
        <w:rPr>
          <w:rFonts w:ascii="Arial" w:eastAsia="Arial" w:hAnsi="Arial" w:cs="Arial"/>
          <w:bCs/>
          <w:sz w:val="22"/>
          <w:szCs w:val="22"/>
        </w:rPr>
        <w:t>DIČ:</w:t>
      </w:r>
      <w:r>
        <w:rPr>
          <w:rFonts w:ascii="Arial" w:eastAsia="Arial" w:hAnsi="Arial" w:cs="Arial"/>
          <w:bCs/>
          <w:sz w:val="22"/>
          <w:szCs w:val="22"/>
        </w:rPr>
        <w:tab/>
        <w:t>není plátcem DPH</w:t>
      </w:r>
    </w:p>
    <w:p w14:paraId="0F5CE40D" w14:textId="77777777" w:rsidR="00DE2651" w:rsidRDefault="00DE2651">
      <w:pPr>
        <w:tabs>
          <w:tab w:val="left" w:pos="0"/>
        </w:tabs>
        <w:rPr>
          <w:rFonts w:ascii="Arial" w:hAnsi="Arial" w:cs="Arial"/>
          <w:sz w:val="22"/>
          <w:szCs w:val="22"/>
        </w:rPr>
      </w:pPr>
    </w:p>
    <w:p w14:paraId="79A56DAF" w14:textId="77777777" w:rsidR="00DE2651" w:rsidRDefault="00EF4D5D">
      <w:pPr>
        <w:rPr>
          <w:rFonts w:ascii="Arial" w:hAnsi="Arial" w:cs="Arial"/>
          <w:sz w:val="22"/>
          <w:szCs w:val="22"/>
        </w:rPr>
      </w:pPr>
      <w:r>
        <w:rPr>
          <w:rFonts w:ascii="Arial" w:hAnsi="Arial" w:cs="Arial"/>
          <w:sz w:val="22"/>
          <w:szCs w:val="22"/>
        </w:rPr>
        <w:t>(dále jen „příkazce“)</w:t>
      </w:r>
      <w:r>
        <w:rPr>
          <w:rFonts w:ascii="Arial" w:hAnsi="Arial" w:cs="Arial"/>
          <w:sz w:val="22"/>
          <w:szCs w:val="22"/>
        </w:rPr>
        <w:tab/>
      </w:r>
    </w:p>
    <w:p w14:paraId="5A6DBDCC" w14:textId="77777777" w:rsidR="00DE2651" w:rsidRDefault="00EF4D5D">
      <w:pPr>
        <w:rPr>
          <w:rFonts w:ascii="Arial" w:hAnsi="Arial" w:cs="Arial"/>
          <w:sz w:val="22"/>
          <w:szCs w:val="22"/>
        </w:rPr>
      </w:pPr>
      <w:r>
        <w:rPr>
          <w:rFonts w:ascii="Arial" w:hAnsi="Arial" w:cs="Arial"/>
          <w:sz w:val="22"/>
          <w:szCs w:val="22"/>
        </w:rPr>
        <w:t xml:space="preserve">                  </w:t>
      </w:r>
    </w:p>
    <w:p w14:paraId="3F171240" w14:textId="77777777" w:rsidR="00DE2651" w:rsidRDefault="00EF4D5D">
      <w:pPr>
        <w:rPr>
          <w:rFonts w:ascii="Arial" w:hAnsi="Arial" w:cs="Arial"/>
          <w:sz w:val="22"/>
          <w:szCs w:val="22"/>
        </w:rPr>
      </w:pPr>
      <w:r>
        <w:rPr>
          <w:rFonts w:ascii="Arial" w:hAnsi="Arial" w:cs="Arial"/>
          <w:sz w:val="22"/>
          <w:szCs w:val="22"/>
        </w:rPr>
        <w:t>a</w:t>
      </w:r>
    </w:p>
    <w:p w14:paraId="7324049A" w14:textId="77777777" w:rsidR="00DE2651" w:rsidRDefault="00DE2651">
      <w:pPr>
        <w:rPr>
          <w:rFonts w:ascii="Arial" w:hAnsi="Arial" w:cs="Arial"/>
          <w:sz w:val="22"/>
          <w:szCs w:val="22"/>
        </w:rPr>
      </w:pPr>
    </w:p>
    <w:p w14:paraId="47D1829A" w14:textId="77777777" w:rsidR="00DE2651" w:rsidRDefault="00EF4D5D">
      <w:pPr>
        <w:tabs>
          <w:tab w:val="left" w:pos="5103"/>
        </w:tabs>
        <w:rPr>
          <w:rFonts w:ascii="Arial" w:hAnsi="Arial" w:cs="Arial"/>
          <w:b/>
          <w:bCs/>
          <w:sz w:val="22"/>
          <w:szCs w:val="22"/>
        </w:rPr>
      </w:pPr>
      <w:r>
        <w:rPr>
          <w:rFonts w:ascii="Arial" w:hAnsi="Arial" w:cs="Arial"/>
          <w:b/>
          <w:bCs/>
          <w:sz w:val="22"/>
          <w:szCs w:val="22"/>
        </w:rPr>
        <w:t xml:space="preserve">Příkazník: </w:t>
      </w:r>
      <w:r>
        <w:rPr>
          <w:rFonts w:ascii="Arial" w:hAnsi="Arial" w:cs="Arial"/>
          <w:b/>
          <w:bCs/>
          <w:sz w:val="22"/>
          <w:szCs w:val="22"/>
        </w:rPr>
        <w:tab/>
      </w:r>
    </w:p>
    <w:p w14:paraId="4B8C351F" w14:textId="77777777" w:rsidR="00DE2651" w:rsidRDefault="00EF4D5D">
      <w:pPr>
        <w:tabs>
          <w:tab w:val="left" w:pos="5103"/>
        </w:tabs>
        <w:rPr>
          <w:rFonts w:ascii="Arial" w:hAnsi="Arial" w:cs="Arial"/>
          <w:sz w:val="22"/>
          <w:szCs w:val="22"/>
        </w:rPr>
      </w:pPr>
      <w:r>
        <w:rPr>
          <w:rFonts w:ascii="Arial" w:hAnsi="Arial" w:cs="Arial"/>
          <w:sz w:val="22"/>
          <w:szCs w:val="22"/>
        </w:rPr>
        <w:t xml:space="preserve">Jméno: </w:t>
      </w:r>
      <w:r>
        <w:rPr>
          <w:rFonts w:ascii="Arial" w:hAnsi="Arial" w:cs="Arial"/>
          <w:sz w:val="22"/>
          <w:szCs w:val="22"/>
        </w:rPr>
        <w:tab/>
      </w:r>
      <w:r>
        <w:rPr>
          <w:rFonts w:ascii="Arial" w:hAnsi="Arial" w:cs="Arial"/>
          <w:b/>
          <w:bCs/>
          <w:sz w:val="22"/>
          <w:szCs w:val="22"/>
        </w:rPr>
        <w:t>TAREKA s.r.o.</w:t>
      </w:r>
    </w:p>
    <w:p w14:paraId="5CDEC4AC" w14:textId="77777777" w:rsidR="00DE2651" w:rsidRDefault="00EF4D5D">
      <w:pPr>
        <w:tabs>
          <w:tab w:val="left" w:pos="0"/>
          <w:tab w:val="left" w:pos="5103"/>
        </w:tabs>
        <w:rPr>
          <w:rFonts w:ascii="Arial" w:hAnsi="Arial" w:cs="Arial"/>
          <w:sz w:val="22"/>
          <w:szCs w:val="22"/>
        </w:rPr>
      </w:pPr>
      <w:r>
        <w:rPr>
          <w:rFonts w:ascii="Arial" w:hAnsi="Arial" w:cs="Arial"/>
          <w:sz w:val="22"/>
          <w:szCs w:val="22"/>
        </w:rPr>
        <w:t>Sídlo:</w:t>
      </w:r>
      <w:r>
        <w:rPr>
          <w:rFonts w:ascii="Arial" w:hAnsi="Arial" w:cs="Arial"/>
          <w:sz w:val="22"/>
          <w:szCs w:val="22"/>
        </w:rPr>
        <w:tab/>
        <w:t>Palackého 351/6,390 01 Tábor</w:t>
      </w:r>
    </w:p>
    <w:p w14:paraId="692BCF3A" w14:textId="77777777" w:rsidR="00DE2651" w:rsidRDefault="00EF4D5D">
      <w:pPr>
        <w:tabs>
          <w:tab w:val="left" w:pos="0"/>
          <w:tab w:val="left" w:pos="5103"/>
        </w:tabs>
        <w:rPr>
          <w:rFonts w:ascii="Arial" w:hAnsi="Arial" w:cs="Arial"/>
          <w:sz w:val="22"/>
          <w:szCs w:val="22"/>
        </w:rPr>
      </w:pPr>
      <w:r>
        <w:rPr>
          <w:rFonts w:ascii="Arial" w:hAnsi="Arial" w:cs="Arial"/>
          <w:sz w:val="22"/>
          <w:szCs w:val="22"/>
        </w:rPr>
        <w:t>Zastoupen ve věcech smluvních:</w:t>
      </w:r>
      <w:r>
        <w:rPr>
          <w:rFonts w:ascii="Arial" w:hAnsi="Arial" w:cs="Arial"/>
          <w:sz w:val="22"/>
          <w:szCs w:val="22"/>
        </w:rPr>
        <w:tab/>
        <w:t xml:space="preserve">Ing. Václav </w:t>
      </w:r>
      <w:proofErr w:type="spellStart"/>
      <w:r>
        <w:rPr>
          <w:rFonts w:ascii="Arial" w:hAnsi="Arial" w:cs="Arial"/>
          <w:sz w:val="22"/>
          <w:szCs w:val="22"/>
        </w:rPr>
        <w:t>Pivokonský</w:t>
      </w:r>
      <w:proofErr w:type="spellEnd"/>
    </w:p>
    <w:p w14:paraId="50B9CE9E" w14:textId="77777777" w:rsidR="00DE2651" w:rsidRDefault="00EF4D5D">
      <w:pPr>
        <w:tabs>
          <w:tab w:val="left" w:pos="0"/>
          <w:tab w:val="left" w:pos="5103"/>
        </w:tabs>
        <w:rPr>
          <w:rFonts w:ascii="Arial" w:hAnsi="Arial" w:cs="Arial"/>
          <w:sz w:val="22"/>
          <w:szCs w:val="22"/>
        </w:rPr>
      </w:pPr>
      <w:r>
        <w:rPr>
          <w:rFonts w:ascii="Arial" w:hAnsi="Arial" w:cs="Arial"/>
          <w:sz w:val="22"/>
          <w:szCs w:val="22"/>
        </w:rPr>
        <w:t>Zastoupen ve věcech technických:</w:t>
      </w:r>
      <w:r>
        <w:rPr>
          <w:rFonts w:ascii="Arial" w:hAnsi="Arial" w:cs="Arial"/>
          <w:sz w:val="22"/>
          <w:szCs w:val="22"/>
        </w:rPr>
        <w:tab/>
        <w:t xml:space="preserve">Ing. Václav </w:t>
      </w:r>
      <w:proofErr w:type="spellStart"/>
      <w:r>
        <w:rPr>
          <w:rFonts w:ascii="Arial" w:hAnsi="Arial" w:cs="Arial"/>
          <w:sz w:val="22"/>
          <w:szCs w:val="22"/>
        </w:rPr>
        <w:t>Pivokonský</w:t>
      </w:r>
      <w:proofErr w:type="spellEnd"/>
    </w:p>
    <w:p w14:paraId="0338687B" w14:textId="77777777" w:rsidR="00DE2651" w:rsidRDefault="00EF4D5D">
      <w:pPr>
        <w:tabs>
          <w:tab w:val="left" w:pos="0"/>
          <w:tab w:val="left" w:pos="5103"/>
        </w:tabs>
        <w:rPr>
          <w:rFonts w:ascii="Arial" w:hAnsi="Arial" w:cs="Arial"/>
          <w:sz w:val="22"/>
          <w:szCs w:val="22"/>
        </w:rPr>
      </w:pPr>
      <w:r>
        <w:rPr>
          <w:rFonts w:ascii="Arial" w:hAnsi="Arial" w:cs="Arial"/>
          <w:sz w:val="22"/>
          <w:szCs w:val="22"/>
        </w:rPr>
        <w:t xml:space="preserve">IČO: </w:t>
      </w:r>
      <w:r>
        <w:rPr>
          <w:rFonts w:ascii="Arial" w:hAnsi="Arial" w:cs="Arial"/>
          <w:sz w:val="22"/>
          <w:szCs w:val="22"/>
        </w:rPr>
        <w:tab/>
        <w:t>46679006</w:t>
      </w:r>
    </w:p>
    <w:p w14:paraId="260CEB6F" w14:textId="77777777" w:rsidR="00DE2651" w:rsidRDefault="00EF4D5D">
      <w:pPr>
        <w:tabs>
          <w:tab w:val="left" w:pos="0"/>
          <w:tab w:val="left" w:pos="5103"/>
        </w:tabs>
        <w:rPr>
          <w:rFonts w:ascii="Arial" w:hAnsi="Arial" w:cs="Arial"/>
          <w:sz w:val="22"/>
          <w:szCs w:val="22"/>
        </w:rPr>
      </w:pPr>
      <w:r>
        <w:rPr>
          <w:rFonts w:ascii="Arial" w:hAnsi="Arial" w:cs="Arial"/>
          <w:sz w:val="22"/>
          <w:szCs w:val="22"/>
        </w:rPr>
        <w:t xml:space="preserve">DIČ: </w:t>
      </w:r>
      <w:r>
        <w:rPr>
          <w:rFonts w:ascii="Arial" w:hAnsi="Arial" w:cs="Arial"/>
          <w:sz w:val="22"/>
          <w:szCs w:val="22"/>
        </w:rPr>
        <w:tab/>
        <w:t xml:space="preserve">CZ 46679006 </w:t>
      </w:r>
      <w:r>
        <w:rPr>
          <w:rFonts w:ascii="Arial" w:hAnsi="Arial" w:cs="Arial"/>
          <w:b/>
          <w:sz w:val="22"/>
          <w:szCs w:val="22"/>
          <w:lang w:val="en-US"/>
        </w:rPr>
        <w:t xml:space="preserve">je </w:t>
      </w:r>
      <w:proofErr w:type="spellStart"/>
      <w:r>
        <w:rPr>
          <w:rFonts w:ascii="Arial" w:hAnsi="Arial" w:cs="Arial"/>
          <w:b/>
          <w:sz w:val="22"/>
          <w:szCs w:val="22"/>
          <w:lang w:val="en-US"/>
        </w:rPr>
        <w:t>plátcem</w:t>
      </w:r>
      <w:proofErr w:type="spellEnd"/>
      <w:r>
        <w:rPr>
          <w:rFonts w:ascii="Arial" w:hAnsi="Arial" w:cs="Arial"/>
          <w:b/>
          <w:sz w:val="22"/>
          <w:szCs w:val="22"/>
          <w:lang w:val="en-US"/>
        </w:rPr>
        <w:t xml:space="preserve"> DPH</w:t>
      </w:r>
    </w:p>
    <w:p w14:paraId="58B0D65E" w14:textId="77777777" w:rsidR="00DE2651" w:rsidRDefault="00EF4D5D">
      <w:pPr>
        <w:tabs>
          <w:tab w:val="left" w:pos="0"/>
          <w:tab w:val="left" w:pos="5103"/>
        </w:tabs>
        <w:rPr>
          <w:rFonts w:ascii="Arial" w:hAnsi="Arial" w:cs="Arial"/>
          <w:sz w:val="22"/>
          <w:szCs w:val="22"/>
        </w:rPr>
      </w:pPr>
      <w:r>
        <w:rPr>
          <w:rFonts w:ascii="Arial" w:hAnsi="Arial" w:cs="Arial"/>
          <w:sz w:val="22"/>
          <w:szCs w:val="22"/>
        </w:rPr>
        <w:t>Zápis v živnostenském rejstříku:</w:t>
      </w:r>
      <w:r>
        <w:rPr>
          <w:rFonts w:ascii="Arial" w:hAnsi="Arial" w:cs="Arial"/>
          <w:sz w:val="22"/>
          <w:szCs w:val="22"/>
        </w:rPr>
        <w:tab/>
        <w:t>C 1475 vedená u KS v Českých Budějovicích</w:t>
      </w:r>
    </w:p>
    <w:p w14:paraId="131CCB36" w14:textId="77777777" w:rsidR="00DE2651" w:rsidRDefault="00EF4D5D">
      <w:pPr>
        <w:tabs>
          <w:tab w:val="left" w:pos="0"/>
          <w:tab w:val="left" w:pos="5103"/>
        </w:tabs>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ČSOB a.s.</w:t>
      </w:r>
    </w:p>
    <w:p w14:paraId="52ACA225" w14:textId="77777777" w:rsidR="00DE2651" w:rsidRDefault="00EF4D5D">
      <w:pPr>
        <w:tabs>
          <w:tab w:val="left" w:pos="0"/>
          <w:tab w:val="left" w:pos="5103"/>
        </w:tabs>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t>1533992/0300</w:t>
      </w:r>
      <w:r>
        <w:rPr>
          <w:rFonts w:ascii="Arial" w:hAnsi="Arial" w:cs="Arial"/>
          <w:sz w:val="22"/>
          <w:szCs w:val="22"/>
        </w:rPr>
        <w:tab/>
      </w:r>
      <w:r>
        <w:rPr>
          <w:rFonts w:ascii="Arial" w:hAnsi="Arial" w:cs="Arial"/>
          <w:sz w:val="22"/>
          <w:szCs w:val="22"/>
        </w:rPr>
        <w:tab/>
      </w:r>
    </w:p>
    <w:p w14:paraId="43D542E1" w14:textId="123061D8" w:rsidR="00DE2651" w:rsidRDefault="00EF4D5D">
      <w:pPr>
        <w:tabs>
          <w:tab w:val="left" w:pos="0"/>
          <w:tab w:val="left" w:pos="5103"/>
        </w:tabs>
        <w:rPr>
          <w:rFonts w:ascii="Arial" w:hAnsi="Arial" w:cs="Arial"/>
          <w:sz w:val="22"/>
          <w:szCs w:val="22"/>
        </w:rPr>
      </w:pPr>
      <w:r>
        <w:rPr>
          <w:rFonts w:ascii="Arial" w:hAnsi="Arial" w:cs="Arial"/>
          <w:sz w:val="22"/>
          <w:szCs w:val="22"/>
        </w:rPr>
        <w:t>Telefon/fax:</w:t>
      </w:r>
      <w:r>
        <w:rPr>
          <w:rFonts w:ascii="Arial" w:hAnsi="Arial" w:cs="Arial"/>
          <w:sz w:val="22"/>
          <w:szCs w:val="22"/>
        </w:rPr>
        <w:tab/>
      </w:r>
      <w:proofErr w:type="spellStart"/>
      <w:r w:rsidR="00615336">
        <w:rPr>
          <w:rFonts w:ascii="Arial" w:hAnsi="Arial" w:cs="Arial"/>
          <w:sz w:val="22"/>
          <w:szCs w:val="22"/>
        </w:rPr>
        <w:t>xxxxxxx</w:t>
      </w:r>
      <w:proofErr w:type="spellEnd"/>
    </w:p>
    <w:p w14:paraId="6773789E" w14:textId="1A5E4DCC" w:rsidR="00DE2651" w:rsidRDefault="00EF4D5D">
      <w:pPr>
        <w:tabs>
          <w:tab w:val="left" w:pos="0"/>
          <w:tab w:val="left" w:pos="5103"/>
        </w:tabs>
        <w:rPr>
          <w:rFonts w:ascii="Arial" w:hAnsi="Arial" w:cs="Arial"/>
          <w:sz w:val="22"/>
          <w:szCs w:val="22"/>
        </w:rPr>
      </w:pPr>
      <w:r>
        <w:rPr>
          <w:rFonts w:ascii="Arial" w:hAnsi="Arial" w:cs="Arial"/>
          <w:sz w:val="22"/>
          <w:szCs w:val="22"/>
        </w:rPr>
        <w:t>e-mail:</w:t>
      </w:r>
      <w:r>
        <w:rPr>
          <w:rFonts w:ascii="Arial" w:hAnsi="Arial" w:cs="Arial"/>
          <w:sz w:val="22"/>
          <w:szCs w:val="22"/>
        </w:rPr>
        <w:tab/>
      </w:r>
      <w:proofErr w:type="spellStart"/>
      <w:r w:rsidR="00615336">
        <w:rPr>
          <w:rFonts w:ascii="Arial" w:hAnsi="Arial" w:cs="Arial"/>
          <w:sz w:val="22"/>
          <w:szCs w:val="22"/>
        </w:rPr>
        <w:t>xxxxxxx</w:t>
      </w:r>
      <w:proofErr w:type="spellEnd"/>
      <w:r>
        <w:rPr>
          <w:rFonts w:ascii="Arial" w:hAnsi="Arial" w:cs="Arial"/>
          <w:sz w:val="22"/>
          <w:szCs w:val="22"/>
        </w:rPr>
        <w:tab/>
      </w:r>
    </w:p>
    <w:p w14:paraId="53E73F28" w14:textId="77777777" w:rsidR="00DE2651" w:rsidRDefault="00EF4D5D">
      <w:pPr>
        <w:tabs>
          <w:tab w:val="left" w:pos="0"/>
          <w:tab w:val="left" w:pos="5103"/>
        </w:tabs>
        <w:rPr>
          <w:rFonts w:ascii="Arial" w:hAnsi="Arial" w:cs="Arial"/>
          <w:sz w:val="22"/>
          <w:szCs w:val="22"/>
        </w:rPr>
      </w:pPr>
      <w:r>
        <w:rPr>
          <w:rFonts w:ascii="Arial" w:hAnsi="Arial" w:cs="Arial"/>
          <w:sz w:val="22"/>
          <w:szCs w:val="22"/>
        </w:rPr>
        <w:t xml:space="preserve">ID </w:t>
      </w:r>
      <w:proofErr w:type="gramStart"/>
      <w:r>
        <w:rPr>
          <w:rFonts w:ascii="Arial" w:hAnsi="Arial" w:cs="Arial"/>
          <w:sz w:val="22"/>
          <w:szCs w:val="22"/>
        </w:rPr>
        <w:t xml:space="preserve">DS:   </w:t>
      </w:r>
      <w:proofErr w:type="gramEnd"/>
      <w:r>
        <w:rPr>
          <w:rFonts w:ascii="Arial" w:hAnsi="Arial" w:cs="Arial"/>
          <w:sz w:val="22"/>
          <w:szCs w:val="22"/>
        </w:rPr>
        <w:t xml:space="preserve">  </w:t>
      </w:r>
      <w:r>
        <w:rPr>
          <w:rFonts w:ascii="Arial" w:hAnsi="Arial" w:cs="Arial"/>
          <w:sz w:val="22"/>
          <w:szCs w:val="22"/>
        </w:rPr>
        <w:tab/>
        <w:t>ebqn5j</w:t>
      </w:r>
    </w:p>
    <w:p w14:paraId="696EC1BD" w14:textId="77777777" w:rsidR="00DE2651" w:rsidRDefault="00DE2651">
      <w:pPr>
        <w:tabs>
          <w:tab w:val="left" w:pos="0"/>
        </w:tabs>
        <w:rPr>
          <w:rFonts w:ascii="Arial" w:hAnsi="Arial" w:cs="Arial"/>
          <w:sz w:val="22"/>
          <w:szCs w:val="22"/>
        </w:rPr>
      </w:pPr>
    </w:p>
    <w:p w14:paraId="590B5231" w14:textId="77777777" w:rsidR="00DE2651" w:rsidRDefault="00EF4D5D">
      <w:pPr>
        <w:tabs>
          <w:tab w:val="left" w:pos="0"/>
        </w:tabs>
        <w:jc w:val="both"/>
        <w:rPr>
          <w:rFonts w:ascii="Arial" w:hAnsi="Arial" w:cs="Arial"/>
          <w:bCs/>
          <w:sz w:val="22"/>
          <w:szCs w:val="22"/>
        </w:rPr>
      </w:pPr>
      <w:proofErr w:type="spellStart"/>
      <w:r>
        <w:rPr>
          <w:rFonts w:ascii="Arial" w:hAnsi="Arial" w:cs="Arial"/>
          <w:sz w:val="22"/>
          <w:szCs w:val="22"/>
          <w:lang w:val="en-US"/>
        </w:rPr>
        <w:t>Společnost</w:t>
      </w:r>
      <w:proofErr w:type="spellEnd"/>
      <w:r>
        <w:rPr>
          <w:rFonts w:ascii="Arial" w:hAnsi="Arial" w:cs="Arial"/>
          <w:sz w:val="22"/>
          <w:szCs w:val="22"/>
          <w:lang w:val="en-US"/>
        </w:rPr>
        <w:t xml:space="preserve"> je </w:t>
      </w:r>
      <w:proofErr w:type="spellStart"/>
      <w:r>
        <w:rPr>
          <w:rFonts w:ascii="Arial" w:hAnsi="Arial" w:cs="Arial"/>
          <w:sz w:val="22"/>
          <w:szCs w:val="22"/>
          <w:lang w:val="en-US"/>
        </w:rPr>
        <w:t>zapsaná</w:t>
      </w:r>
      <w:proofErr w:type="spellEnd"/>
      <w:r>
        <w:rPr>
          <w:rFonts w:ascii="Arial" w:hAnsi="Arial" w:cs="Arial"/>
          <w:sz w:val="22"/>
          <w:szCs w:val="22"/>
          <w:lang w:val="en-US"/>
        </w:rPr>
        <w:t xml:space="preserve"> v </w:t>
      </w:r>
      <w:proofErr w:type="spellStart"/>
      <w:r>
        <w:rPr>
          <w:rFonts w:ascii="Arial" w:hAnsi="Arial" w:cs="Arial"/>
          <w:sz w:val="22"/>
          <w:szCs w:val="22"/>
          <w:lang w:val="en-US"/>
        </w:rPr>
        <w:t>obchodním</w:t>
      </w:r>
      <w:proofErr w:type="spellEnd"/>
      <w:r>
        <w:rPr>
          <w:rFonts w:ascii="Arial" w:hAnsi="Arial" w:cs="Arial"/>
          <w:sz w:val="22"/>
          <w:szCs w:val="22"/>
          <w:lang w:val="en-US"/>
        </w:rPr>
        <w:t xml:space="preserve"> </w:t>
      </w:r>
      <w:proofErr w:type="spellStart"/>
      <w:r>
        <w:rPr>
          <w:rFonts w:ascii="Arial" w:hAnsi="Arial" w:cs="Arial"/>
          <w:sz w:val="22"/>
          <w:szCs w:val="22"/>
          <w:lang w:val="en-US"/>
        </w:rPr>
        <w:t>rejstříku</w:t>
      </w:r>
      <w:proofErr w:type="spellEnd"/>
      <w:r>
        <w:rPr>
          <w:rFonts w:ascii="Arial" w:hAnsi="Arial" w:cs="Arial"/>
          <w:sz w:val="22"/>
          <w:szCs w:val="22"/>
          <w:lang w:val="en-US"/>
        </w:rPr>
        <w:t xml:space="preserve"> </w:t>
      </w:r>
      <w:proofErr w:type="spellStart"/>
      <w:r>
        <w:rPr>
          <w:rFonts w:ascii="Arial" w:hAnsi="Arial" w:cs="Arial"/>
          <w:sz w:val="22"/>
          <w:szCs w:val="22"/>
          <w:lang w:val="en-US"/>
        </w:rPr>
        <w:t>vedeném</w:t>
      </w:r>
      <w:proofErr w:type="spellEnd"/>
      <w:r>
        <w:rPr>
          <w:rFonts w:ascii="Arial" w:hAnsi="Arial" w:cs="Arial"/>
          <w:sz w:val="22"/>
          <w:szCs w:val="22"/>
          <w:lang w:val="en-US"/>
        </w:rPr>
        <w:t xml:space="preserve"> u</w:t>
      </w:r>
      <w:r>
        <w:rPr>
          <w:rFonts w:ascii="Arial" w:hAnsi="Arial" w:cs="Arial"/>
          <w:bCs/>
          <w:sz w:val="22"/>
          <w:szCs w:val="22"/>
          <w:lang w:val="en-US"/>
        </w:rPr>
        <w:t xml:space="preserve"> </w:t>
      </w:r>
      <w:proofErr w:type="spellStart"/>
      <w:r>
        <w:rPr>
          <w:rFonts w:ascii="Arial" w:hAnsi="Arial" w:cs="Arial"/>
          <w:bCs/>
          <w:sz w:val="22"/>
          <w:szCs w:val="22"/>
          <w:lang w:val="en-US"/>
        </w:rPr>
        <w:t>Krajského</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soudu</w:t>
      </w:r>
      <w:proofErr w:type="spellEnd"/>
      <w:r>
        <w:rPr>
          <w:rFonts w:ascii="Arial" w:hAnsi="Arial" w:cs="Arial"/>
          <w:sz w:val="22"/>
          <w:szCs w:val="22"/>
          <w:lang w:val="en-US"/>
        </w:rPr>
        <w:t xml:space="preserve"> v </w:t>
      </w:r>
      <w:proofErr w:type="spellStart"/>
      <w:r>
        <w:rPr>
          <w:rFonts w:ascii="Arial" w:hAnsi="Arial" w:cs="Arial"/>
          <w:sz w:val="22"/>
          <w:szCs w:val="22"/>
          <w:lang w:val="en-US"/>
        </w:rPr>
        <w:t>Českých</w:t>
      </w:r>
      <w:proofErr w:type="spellEnd"/>
      <w:r>
        <w:rPr>
          <w:rFonts w:ascii="Arial" w:hAnsi="Arial" w:cs="Arial"/>
          <w:sz w:val="22"/>
          <w:szCs w:val="22"/>
          <w:lang w:val="en-US"/>
        </w:rPr>
        <w:t xml:space="preserve"> </w:t>
      </w:r>
      <w:proofErr w:type="spellStart"/>
      <w:r>
        <w:rPr>
          <w:rFonts w:ascii="Arial" w:hAnsi="Arial" w:cs="Arial"/>
          <w:sz w:val="22"/>
          <w:szCs w:val="22"/>
          <w:lang w:val="en-US"/>
        </w:rPr>
        <w:t>Budějovicích</w:t>
      </w:r>
      <w:proofErr w:type="spellEnd"/>
      <w:r>
        <w:rPr>
          <w:rFonts w:ascii="Arial" w:hAnsi="Arial" w:cs="Arial"/>
          <w:sz w:val="22"/>
          <w:szCs w:val="22"/>
          <w:lang w:val="en-US"/>
        </w:rPr>
        <w:t xml:space="preserve"> </w:t>
      </w:r>
      <w:proofErr w:type="spellStart"/>
      <w:r>
        <w:rPr>
          <w:rFonts w:ascii="Arial" w:hAnsi="Arial" w:cs="Arial"/>
          <w:sz w:val="22"/>
          <w:szCs w:val="22"/>
          <w:lang w:val="en-US"/>
        </w:rPr>
        <w:t>oddíl</w:t>
      </w:r>
      <w:proofErr w:type="spellEnd"/>
      <w:r>
        <w:rPr>
          <w:rFonts w:ascii="Arial" w:hAnsi="Arial" w:cs="Arial"/>
          <w:sz w:val="22"/>
          <w:szCs w:val="22"/>
          <w:lang w:val="en-US"/>
        </w:rPr>
        <w:t xml:space="preserve"> </w:t>
      </w:r>
      <w:r>
        <w:rPr>
          <w:rFonts w:ascii="Arial" w:hAnsi="Arial" w:cs="Arial"/>
          <w:bCs/>
          <w:sz w:val="22"/>
          <w:szCs w:val="22"/>
          <w:lang w:val="en-US"/>
        </w:rPr>
        <w:t xml:space="preserve">C </w:t>
      </w:r>
      <w:proofErr w:type="spellStart"/>
      <w:r>
        <w:rPr>
          <w:rFonts w:ascii="Arial" w:hAnsi="Arial" w:cs="Arial"/>
          <w:bCs/>
          <w:sz w:val="22"/>
          <w:szCs w:val="22"/>
          <w:lang w:val="en-US"/>
        </w:rPr>
        <w:t>vložka</w:t>
      </w:r>
      <w:proofErr w:type="spellEnd"/>
      <w:r>
        <w:rPr>
          <w:rFonts w:ascii="Arial" w:hAnsi="Arial" w:cs="Arial"/>
          <w:bCs/>
          <w:sz w:val="22"/>
          <w:szCs w:val="22"/>
          <w:lang w:val="en-US"/>
        </w:rPr>
        <w:t xml:space="preserve"> 1475.</w:t>
      </w:r>
    </w:p>
    <w:p w14:paraId="225CF62C" w14:textId="77777777" w:rsidR="00DE2651" w:rsidRDefault="00DE2651">
      <w:pPr>
        <w:rPr>
          <w:rFonts w:ascii="Arial" w:hAnsi="Arial" w:cs="Arial"/>
          <w:sz w:val="22"/>
          <w:szCs w:val="22"/>
        </w:rPr>
      </w:pPr>
    </w:p>
    <w:p w14:paraId="635CBDB0" w14:textId="77777777" w:rsidR="00DE2651" w:rsidRDefault="00EF4D5D">
      <w:pPr>
        <w:rPr>
          <w:rFonts w:ascii="Arial" w:hAnsi="Arial" w:cs="Arial"/>
          <w:sz w:val="22"/>
          <w:szCs w:val="22"/>
        </w:rPr>
      </w:pPr>
      <w:r>
        <w:rPr>
          <w:rFonts w:ascii="Arial" w:hAnsi="Arial" w:cs="Arial"/>
          <w:sz w:val="22"/>
          <w:szCs w:val="22"/>
        </w:rPr>
        <w:t>(dále jen „příkazník“)</w:t>
      </w:r>
    </w:p>
    <w:p w14:paraId="77E6029E" w14:textId="77777777" w:rsidR="00DE2651" w:rsidRDefault="00DE2651">
      <w:pPr>
        <w:rPr>
          <w:rFonts w:ascii="Arial" w:hAnsi="Arial" w:cs="Arial"/>
          <w:sz w:val="22"/>
          <w:szCs w:val="22"/>
        </w:rPr>
      </w:pPr>
    </w:p>
    <w:p w14:paraId="4DFF6700" w14:textId="77777777" w:rsidR="00DE2651" w:rsidRDefault="00DE2651">
      <w:pPr>
        <w:rPr>
          <w:rFonts w:ascii="Arial" w:hAnsi="Arial" w:cs="Arial"/>
          <w:sz w:val="22"/>
          <w:szCs w:val="22"/>
        </w:rPr>
      </w:pPr>
    </w:p>
    <w:p w14:paraId="5A1F51BA" w14:textId="77777777" w:rsidR="00DE2651" w:rsidRDefault="00EF4D5D">
      <w:pPr>
        <w:tabs>
          <w:tab w:val="left" w:pos="4536"/>
        </w:tabs>
        <w:jc w:val="center"/>
        <w:rPr>
          <w:rFonts w:ascii="Arial" w:hAnsi="Arial" w:cs="Arial"/>
          <w:b/>
          <w:sz w:val="22"/>
          <w:szCs w:val="22"/>
          <w:u w:val="single"/>
        </w:rPr>
      </w:pPr>
      <w:r>
        <w:rPr>
          <w:rFonts w:ascii="Arial" w:hAnsi="Arial" w:cs="Arial"/>
          <w:b/>
          <w:bCs/>
          <w:sz w:val="22"/>
          <w:szCs w:val="22"/>
        </w:rPr>
        <w:lastRenderedPageBreak/>
        <w:t>Čl. I</w:t>
      </w:r>
      <w:r>
        <w:rPr>
          <w:rFonts w:ascii="Arial" w:hAnsi="Arial" w:cs="Arial"/>
          <w:sz w:val="22"/>
          <w:szCs w:val="22"/>
        </w:rPr>
        <w:br/>
      </w:r>
      <w:r>
        <w:rPr>
          <w:rFonts w:ascii="Arial" w:hAnsi="Arial" w:cs="Arial"/>
          <w:b/>
          <w:sz w:val="22"/>
          <w:szCs w:val="22"/>
          <w:u w:val="single"/>
        </w:rPr>
        <w:t>Účel a předmět smlouvy</w:t>
      </w:r>
    </w:p>
    <w:p w14:paraId="7E8F2788" w14:textId="77777777" w:rsidR="00DE2651" w:rsidRDefault="00DE2651">
      <w:pPr>
        <w:jc w:val="center"/>
        <w:rPr>
          <w:rFonts w:ascii="Arial" w:hAnsi="Arial" w:cs="Arial"/>
          <w:b/>
          <w:sz w:val="22"/>
          <w:szCs w:val="22"/>
          <w:u w:val="single"/>
        </w:rPr>
      </w:pPr>
    </w:p>
    <w:p w14:paraId="54EC79E0" w14:textId="77777777" w:rsidR="00DE2651" w:rsidRDefault="00EF4D5D">
      <w:pPr>
        <w:pStyle w:val="TSTextlnkuslovan"/>
        <w:numPr>
          <w:ilvl w:val="1"/>
          <w:numId w:val="37"/>
        </w:numPr>
        <w:tabs>
          <w:tab w:val="clear" w:pos="1588"/>
          <w:tab w:val="num" w:pos="709"/>
        </w:tabs>
        <w:spacing w:after="0" w:line="240" w:lineRule="auto"/>
        <w:ind w:left="709" w:hanging="709"/>
        <w:jc w:val="both"/>
        <w:rPr>
          <w:rFonts w:cs="Arial"/>
          <w:szCs w:val="22"/>
        </w:rPr>
      </w:pPr>
      <w:bookmarkStart w:id="0" w:name="_Ref376451281"/>
      <w:r>
        <w:rPr>
          <w:rFonts w:cs="Arial"/>
          <w:bCs/>
          <w:szCs w:val="22"/>
        </w:rPr>
        <w:t>Příkazník</w:t>
      </w:r>
      <w:r>
        <w:rPr>
          <w:rFonts w:cs="Arial"/>
          <w:szCs w:val="22"/>
        </w:rPr>
        <w:t xml:space="preserve"> se zavazuje, že v rozsahu a za podmínek dohodnutých v této smlouvě pro příkazce, na jeho účet a jeho jménem obstará </w:t>
      </w:r>
      <w:r>
        <w:rPr>
          <w:rFonts w:cs="Arial"/>
          <w:b/>
          <w:szCs w:val="22"/>
        </w:rPr>
        <w:t>technický dozor investora</w:t>
      </w:r>
      <w:r>
        <w:rPr>
          <w:rFonts w:cs="Arial"/>
          <w:szCs w:val="22"/>
        </w:rPr>
        <w:t xml:space="preserve"> a další </w:t>
      </w:r>
      <w:proofErr w:type="spellStart"/>
      <w:proofErr w:type="gramStart"/>
      <w:r>
        <w:rPr>
          <w:rFonts w:cs="Arial"/>
          <w:szCs w:val="22"/>
        </w:rPr>
        <w:t>investorsko</w:t>
      </w:r>
      <w:proofErr w:type="spellEnd"/>
      <w:r>
        <w:rPr>
          <w:rFonts w:cs="Arial"/>
          <w:szCs w:val="22"/>
        </w:rPr>
        <w:t>–inženýrské</w:t>
      </w:r>
      <w:proofErr w:type="gramEnd"/>
      <w:r>
        <w:rPr>
          <w:rFonts w:cs="Arial"/>
          <w:szCs w:val="22"/>
        </w:rPr>
        <w:t xml:space="preserve"> činnosti ve výstavbě</w:t>
      </w:r>
      <w:r>
        <w:rPr>
          <w:rFonts w:cs="Arial"/>
          <w:b/>
          <w:szCs w:val="22"/>
        </w:rPr>
        <w:t xml:space="preserve"> při </w:t>
      </w:r>
      <w:r>
        <w:rPr>
          <w:b/>
        </w:rPr>
        <w:t>realizaci polních cest C3, C6, C11 a C36 Čenkov u Malšic, a HC1-A a HC5 Zvěrotice</w:t>
      </w:r>
      <w:r>
        <w:rPr>
          <w:rFonts w:cs="Arial"/>
          <w:szCs w:val="22"/>
        </w:rPr>
        <w:t xml:space="preserve"> v rozsahu dle </w:t>
      </w:r>
      <w:r>
        <w:rPr>
          <w:rFonts w:cs="Arial"/>
          <w:szCs w:val="22"/>
        </w:rPr>
        <w:fldChar w:fldCharType="begin"/>
      </w:r>
      <w:r>
        <w:rPr>
          <w:rFonts w:cs="Arial"/>
          <w:szCs w:val="22"/>
        </w:rPr>
        <w:instrText xml:space="preserve"> REF _Ref376500168 \r \h  \* MERGEFORMAT </w:instrText>
      </w:r>
      <w:r>
        <w:rPr>
          <w:rFonts w:cs="Arial"/>
          <w:szCs w:val="22"/>
        </w:rPr>
      </w:r>
      <w:r>
        <w:rPr>
          <w:rFonts w:cs="Arial"/>
          <w:szCs w:val="22"/>
        </w:rPr>
        <w:fldChar w:fldCharType="separate"/>
      </w:r>
      <w:r>
        <w:rPr>
          <w:rFonts w:cs="Arial"/>
          <w:szCs w:val="22"/>
        </w:rPr>
        <w:t>Čl. II</w:t>
      </w:r>
      <w:r>
        <w:rPr>
          <w:rFonts w:cs="Arial"/>
          <w:szCs w:val="22"/>
        </w:rPr>
        <w:fldChar w:fldCharType="end"/>
      </w:r>
      <w:r>
        <w:rPr>
          <w:rFonts w:cs="Arial"/>
          <w:szCs w:val="22"/>
        </w:rPr>
        <w:t xml:space="preserve"> této smlouvy (dále jen „investorsko-inženýrské činnosti“) pro stavbu:</w:t>
      </w:r>
      <w:bookmarkEnd w:id="0"/>
      <w:r>
        <w:rPr>
          <w:rFonts w:cs="Arial"/>
          <w:szCs w:val="22"/>
        </w:rPr>
        <w:t xml:space="preserve"> </w:t>
      </w:r>
    </w:p>
    <w:p w14:paraId="0F0C6EC1" w14:textId="77777777" w:rsidR="00DE2651" w:rsidRDefault="00DE2651">
      <w:pPr>
        <w:pStyle w:val="TSTextlnkuslovan"/>
        <w:spacing w:after="0" w:line="240" w:lineRule="auto"/>
        <w:ind w:left="737"/>
        <w:jc w:val="both"/>
        <w:rPr>
          <w:rFonts w:cs="Arial"/>
          <w:szCs w:val="22"/>
        </w:rPr>
      </w:pPr>
    </w:p>
    <w:p w14:paraId="6B019690"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b/>
          <w:sz w:val="22"/>
          <w:szCs w:val="22"/>
          <w:lang w:eastAsia="cs-CZ"/>
        </w:rPr>
        <w:t xml:space="preserve">Název stavby: </w:t>
      </w:r>
      <w:r>
        <w:rPr>
          <w:rFonts w:ascii="Arial" w:eastAsia="Times New Roman" w:hAnsi="Arial" w:cs="Arial"/>
          <w:sz w:val="22"/>
          <w:szCs w:val="22"/>
          <w:lang w:eastAsia="cs-CZ"/>
        </w:rPr>
        <w:tab/>
      </w:r>
      <w:r>
        <w:rPr>
          <w:rFonts w:ascii="Arial" w:eastAsia="Times New Roman" w:hAnsi="Arial" w:cs="Arial"/>
          <w:b/>
          <w:sz w:val="22"/>
          <w:szCs w:val="22"/>
          <w:lang w:eastAsia="cs-CZ"/>
        </w:rPr>
        <w:t>Polní cesta C3</w:t>
      </w:r>
    </w:p>
    <w:p w14:paraId="36F9F1D9"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sz w:val="22"/>
          <w:szCs w:val="22"/>
          <w:lang w:eastAsia="cs-CZ"/>
        </w:rPr>
        <w:t xml:space="preserve">Místo </w:t>
      </w:r>
      <w:proofErr w:type="gramStart"/>
      <w:r>
        <w:rPr>
          <w:rFonts w:ascii="Arial" w:eastAsia="Times New Roman" w:hAnsi="Arial" w:cs="Arial"/>
          <w:sz w:val="22"/>
          <w:szCs w:val="22"/>
          <w:lang w:eastAsia="cs-CZ"/>
        </w:rPr>
        <w:t>stavby:</w:t>
      </w:r>
      <w:r>
        <w:rPr>
          <w:rFonts w:ascii="Arial" w:eastAsia="Times New Roman" w:hAnsi="Arial" w:cs="Arial"/>
          <w:b/>
          <w:sz w:val="22"/>
          <w:szCs w:val="22"/>
          <w:lang w:eastAsia="cs-CZ"/>
        </w:rPr>
        <w:t xml:space="preserve">  </w:t>
      </w:r>
      <w:r>
        <w:rPr>
          <w:rFonts w:ascii="Arial" w:eastAsia="Times New Roman" w:hAnsi="Arial" w:cs="Arial"/>
          <w:sz w:val="22"/>
          <w:szCs w:val="22"/>
          <w:lang w:eastAsia="cs-CZ"/>
        </w:rPr>
        <w:tab/>
      </w:r>
      <w:proofErr w:type="gramEnd"/>
      <w:r>
        <w:rPr>
          <w:rFonts w:ascii="Arial" w:eastAsia="Times New Roman" w:hAnsi="Arial" w:cs="Arial"/>
          <w:sz w:val="22"/>
          <w:szCs w:val="22"/>
          <w:lang w:eastAsia="cs-CZ"/>
        </w:rPr>
        <w:t>k.ú. Čenkov u Malšic</w:t>
      </w:r>
    </w:p>
    <w:p w14:paraId="2DBFDC16" w14:textId="77777777" w:rsidR="00DE2651" w:rsidRDefault="00EF4D5D">
      <w:pPr>
        <w:tabs>
          <w:tab w:val="left" w:pos="2268"/>
        </w:tabs>
        <w:spacing w:before="60" w:after="120" w:line="280" w:lineRule="atLeast"/>
        <w:ind w:left="2268" w:hanging="1842"/>
        <w:jc w:val="both"/>
        <w:rPr>
          <w:rFonts w:ascii="Arial" w:eastAsia="Times New Roman" w:hAnsi="Arial" w:cs="Arial"/>
          <w:sz w:val="22"/>
          <w:szCs w:val="22"/>
          <w:lang w:eastAsia="cs-CZ"/>
        </w:rPr>
      </w:pPr>
      <w:r>
        <w:rPr>
          <w:rFonts w:ascii="Arial" w:eastAsia="Times New Roman" w:hAnsi="Arial" w:cs="Arial"/>
          <w:sz w:val="22"/>
          <w:szCs w:val="22"/>
          <w:lang w:eastAsia="cs-CZ"/>
        </w:rPr>
        <w:t>Popis stavby:</w:t>
      </w:r>
      <w:r>
        <w:rPr>
          <w:rFonts w:ascii="Arial" w:eastAsia="Times New Roman" w:hAnsi="Arial" w:cs="Arial"/>
          <w:b/>
          <w:sz w:val="22"/>
          <w:szCs w:val="22"/>
          <w:lang w:eastAsia="cs-CZ"/>
        </w:rPr>
        <w:tab/>
      </w:r>
      <w:r>
        <w:rPr>
          <w:rFonts w:ascii="Arial" w:eastAsia="Times New Roman" w:hAnsi="Arial" w:cs="Arial"/>
          <w:sz w:val="22"/>
          <w:szCs w:val="22"/>
          <w:lang w:eastAsia="cs-CZ"/>
        </w:rPr>
        <w:t>Trasa cesty je vymezena pozemkem č. 1152. Celková délka cesty je 639 m. Cesta je navržena v kategorii P4,5/20, s vozovkou šířky 4,0 m a krajnicemi 2×0,25 m. Na začátku cesty bude proveden propustek DN 400 délky 8,75 m v místě stávajícího příkopu. Podél cesty bude pod níže položenou krajnicí vedena podélná drenáž, která v oblasti změny příčného sklonu přejde pod cestou na druhou stranu. V km 0,290 je navržena výhybna. Z cesty budou provedeny sjezdy na okolní pozemky. Celkem je navrženo 9 sjezdů. V začátku trasy budou vykáceny stávající křoviny v silničním příkopu a jeden strom v trase. Dále budou pokáceny tři stromy v místě napojení cesty C36.</w:t>
      </w:r>
    </w:p>
    <w:p w14:paraId="346B120F"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b/>
          <w:sz w:val="22"/>
          <w:szCs w:val="22"/>
          <w:lang w:eastAsia="cs-CZ"/>
        </w:rPr>
        <w:t xml:space="preserve">Název stavby: </w:t>
      </w:r>
      <w:r>
        <w:rPr>
          <w:rFonts w:ascii="Arial" w:eastAsia="Times New Roman" w:hAnsi="Arial" w:cs="Arial"/>
          <w:sz w:val="22"/>
          <w:szCs w:val="22"/>
          <w:lang w:eastAsia="cs-CZ"/>
        </w:rPr>
        <w:tab/>
      </w:r>
      <w:r>
        <w:rPr>
          <w:rFonts w:ascii="Arial" w:eastAsia="Times New Roman" w:hAnsi="Arial" w:cs="Arial"/>
          <w:b/>
          <w:sz w:val="22"/>
          <w:szCs w:val="22"/>
          <w:lang w:eastAsia="cs-CZ"/>
        </w:rPr>
        <w:t>Polní cesta C6</w:t>
      </w:r>
    </w:p>
    <w:p w14:paraId="0AA089AB"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sz w:val="22"/>
          <w:szCs w:val="22"/>
          <w:lang w:eastAsia="cs-CZ"/>
        </w:rPr>
        <w:t xml:space="preserve">Místo </w:t>
      </w:r>
      <w:proofErr w:type="gramStart"/>
      <w:r>
        <w:rPr>
          <w:rFonts w:ascii="Arial" w:eastAsia="Times New Roman" w:hAnsi="Arial" w:cs="Arial"/>
          <w:sz w:val="22"/>
          <w:szCs w:val="22"/>
          <w:lang w:eastAsia="cs-CZ"/>
        </w:rPr>
        <w:t xml:space="preserve">stavby:  </w:t>
      </w:r>
      <w:r>
        <w:rPr>
          <w:rFonts w:ascii="Arial" w:eastAsia="Times New Roman" w:hAnsi="Arial" w:cs="Arial"/>
          <w:sz w:val="22"/>
          <w:szCs w:val="22"/>
          <w:lang w:eastAsia="cs-CZ"/>
        </w:rPr>
        <w:tab/>
      </w:r>
      <w:proofErr w:type="gramEnd"/>
      <w:r>
        <w:rPr>
          <w:rFonts w:ascii="Arial" w:eastAsia="Times New Roman" w:hAnsi="Arial" w:cs="Arial"/>
          <w:sz w:val="22"/>
          <w:szCs w:val="22"/>
          <w:lang w:eastAsia="cs-CZ"/>
        </w:rPr>
        <w:t>k.ú. Čenkov u Malšic</w:t>
      </w:r>
    </w:p>
    <w:p w14:paraId="4BCE0BC9" w14:textId="77777777" w:rsidR="00DE2651" w:rsidRDefault="00EF4D5D">
      <w:pPr>
        <w:tabs>
          <w:tab w:val="left" w:pos="2268"/>
        </w:tabs>
        <w:spacing w:before="60" w:after="120" w:line="280" w:lineRule="atLeast"/>
        <w:ind w:left="2268" w:hanging="1842"/>
        <w:jc w:val="both"/>
        <w:rPr>
          <w:rFonts w:ascii="Arial" w:eastAsia="Times New Roman" w:hAnsi="Arial" w:cs="Arial"/>
          <w:sz w:val="22"/>
          <w:szCs w:val="22"/>
          <w:lang w:eastAsia="cs-CZ"/>
        </w:rPr>
      </w:pPr>
      <w:r>
        <w:rPr>
          <w:rFonts w:ascii="Arial" w:eastAsia="Times New Roman" w:hAnsi="Arial" w:cs="Arial"/>
          <w:sz w:val="22"/>
          <w:szCs w:val="22"/>
          <w:lang w:eastAsia="cs-CZ"/>
        </w:rPr>
        <w:t>Popis stavby:</w:t>
      </w:r>
      <w:r>
        <w:rPr>
          <w:rFonts w:ascii="Arial" w:eastAsia="Times New Roman" w:hAnsi="Arial" w:cs="Arial"/>
          <w:sz w:val="22"/>
          <w:szCs w:val="22"/>
          <w:lang w:eastAsia="cs-CZ"/>
        </w:rPr>
        <w:tab/>
        <w:t>Trasa cesty je vymezena pozemkem č. 1335. Celková délka cesty je 1042 m. Cesta je navržena v kategorii P4,0/30, s vozovkou šířky 3,0 m a krajnicemi 2×0,50 m. Podél cesty bude vedena levostranná podélná drenáž. V km 0,640 bude pod cestou zřízena retenční jáma, ze které bude výhledově udělán přepad na sousední pozemek. V km 0,882 bude vyústěna do lesa. V km 0,310 a 0,750 je navržena výhybna. Celkem je navrženo 10 sjezdů. V místě výhybny v km 0,750 bude pokáceno 5 stromů. V trase budou káceny ještě další stromy a ojedinělé křoviny, celkem 20 stromů. Podél cesty je navržena výsada stromořadí, při rozestupu stromů 8-10 m bude vysazeno 86 nových stromů.</w:t>
      </w:r>
    </w:p>
    <w:p w14:paraId="3AA6ED5F"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b/>
          <w:sz w:val="22"/>
          <w:szCs w:val="22"/>
          <w:lang w:eastAsia="cs-CZ"/>
        </w:rPr>
        <w:t xml:space="preserve">Název stavby: </w:t>
      </w:r>
      <w:r>
        <w:rPr>
          <w:rFonts w:ascii="Arial" w:eastAsia="Times New Roman" w:hAnsi="Arial" w:cs="Arial"/>
          <w:sz w:val="22"/>
          <w:szCs w:val="22"/>
          <w:lang w:eastAsia="cs-CZ"/>
        </w:rPr>
        <w:tab/>
      </w:r>
      <w:r>
        <w:rPr>
          <w:rFonts w:ascii="Arial" w:eastAsia="Times New Roman" w:hAnsi="Arial" w:cs="Arial"/>
          <w:b/>
          <w:sz w:val="22"/>
          <w:szCs w:val="22"/>
          <w:lang w:eastAsia="cs-CZ"/>
        </w:rPr>
        <w:t>Polní cesta C11</w:t>
      </w:r>
    </w:p>
    <w:p w14:paraId="30ED16B3"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sz w:val="22"/>
          <w:szCs w:val="22"/>
          <w:lang w:eastAsia="cs-CZ"/>
        </w:rPr>
        <w:t xml:space="preserve">Místo </w:t>
      </w:r>
      <w:proofErr w:type="gramStart"/>
      <w:r>
        <w:rPr>
          <w:rFonts w:ascii="Arial" w:eastAsia="Times New Roman" w:hAnsi="Arial" w:cs="Arial"/>
          <w:sz w:val="22"/>
          <w:szCs w:val="22"/>
          <w:lang w:eastAsia="cs-CZ"/>
        </w:rPr>
        <w:t xml:space="preserve">stavby:  </w:t>
      </w:r>
      <w:r>
        <w:rPr>
          <w:rFonts w:ascii="Arial" w:eastAsia="Times New Roman" w:hAnsi="Arial" w:cs="Arial"/>
          <w:sz w:val="22"/>
          <w:szCs w:val="22"/>
          <w:lang w:eastAsia="cs-CZ"/>
        </w:rPr>
        <w:tab/>
      </w:r>
      <w:proofErr w:type="gramEnd"/>
      <w:r>
        <w:rPr>
          <w:rFonts w:ascii="Arial" w:eastAsia="Times New Roman" w:hAnsi="Arial" w:cs="Arial"/>
          <w:sz w:val="22"/>
          <w:szCs w:val="22"/>
          <w:lang w:eastAsia="cs-CZ"/>
        </w:rPr>
        <w:t>k.ú. Čenkov u Malšic</w:t>
      </w:r>
    </w:p>
    <w:p w14:paraId="128CABEB" w14:textId="77777777" w:rsidR="00DE2651" w:rsidRDefault="00EF4D5D">
      <w:pPr>
        <w:tabs>
          <w:tab w:val="left" w:pos="2268"/>
        </w:tabs>
        <w:spacing w:before="60" w:after="120" w:line="280" w:lineRule="atLeast"/>
        <w:ind w:left="2268" w:hanging="1842"/>
        <w:jc w:val="both"/>
        <w:rPr>
          <w:rFonts w:ascii="Arial" w:eastAsia="Times New Roman" w:hAnsi="Arial" w:cs="Arial"/>
          <w:b/>
          <w:sz w:val="22"/>
          <w:szCs w:val="22"/>
          <w:lang w:eastAsia="cs-CZ"/>
        </w:rPr>
      </w:pPr>
      <w:r>
        <w:rPr>
          <w:rFonts w:ascii="Arial" w:eastAsia="Times New Roman" w:hAnsi="Arial" w:cs="Arial"/>
          <w:sz w:val="22"/>
          <w:szCs w:val="22"/>
          <w:lang w:eastAsia="cs-CZ"/>
        </w:rPr>
        <w:t>Popis stavby:</w:t>
      </w:r>
      <w:r>
        <w:rPr>
          <w:rFonts w:ascii="Arial" w:eastAsia="Times New Roman" w:hAnsi="Arial" w:cs="Arial"/>
          <w:sz w:val="22"/>
          <w:szCs w:val="22"/>
          <w:lang w:eastAsia="cs-CZ"/>
        </w:rPr>
        <w:tab/>
        <w:t>Trasa cesty je vymezena pozemkem č. 1215. Celková délka cesty je 729 m.</w:t>
      </w:r>
      <w:r>
        <w:rPr>
          <w:rFonts w:ascii="Arial" w:eastAsia="Times New Roman" w:hAnsi="Arial" w:cs="Times New Roman"/>
          <w:sz w:val="20"/>
          <w:lang w:eastAsia="cs-CZ"/>
        </w:rPr>
        <w:t xml:space="preserve"> </w:t>
      </w:r>
      <w:r>
        <w:rPr>
          <w:rFonts w:ascii="Arial" w:eastAsia="Times New Roman" w:hAnsi="Arial" w:cs="Arial"/>
          <w:sz w:val="22"/>
          <w:szCs w:val="22"/>
          <w:lang w:eastAsia="cs-CZ"/>
        </w:rPr>
        <w:t>Cesta je navržena v kategorii P4,5/20, s vozovkou šířky 3,5 m a krajnicemi 2×0,50 m. Podél cesty bude pod levou krajnicí vedena podélná drenáž. V km 0,060 bude pod sjezdem zřízena retenční jáma, do které budou zaústěny trativody pod cestou. V km 0,060, 0,360 a 0,700 je navržena výhybna. Celkem je navrženo 6 sjezdů. Stávající cesta bude vybourána a mimo trasu nové cesty zrekultivována. V místě u vodojemu v km 0,210 budou pokáceny 4 stromy. Podél cesty je navržena výsada stromořadí, při rozestupu stromů 8-10 m bude vysazeno 65 nových stromů.</w:t>
      </w:r>
    </w:p>
    <w:p w14:paraId="39AC1683"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b/>
          <w:sz w:val="22"/>
          <w:szCs w:val="22"/>
          <w:lang w:eastAsia="cs-CZ"/>
        </w:rPr>
        <w:t xml:space="preserve">Název stavby: </w:t>
      </w:r>
      <w:r>
        <w:rPr>
          <w:rFonts w:ascii="Arial" w:eastAsia="Times New Roman" w:hAnsi="Arial" w:cs="Arial"/>
          <w:sz w:val="22"/>
          <w:szCs w:val="22"/>
          <w:lang w:eastAsia="cs-CZ"/>
        </w:rPr>
        <w:tab/>
      </w:r>
      <w:r>
        <w:rPr>
          <w:rFonts w:ascii="Arial" w:eastAsia="Times New Roman" w:hAnsi="Arial" w:cs="Arial"/>
          <w:b/>
          <w:sz w:val="22"/>
          <w:szCs w:val="22"/>
          <w:lang w:eastAsia="cs-CZ"/>
        </w:rPr>
        <w:t>Polní cesta C36</w:t>
      </w:r>
    </w:p>
    <w:p w14:paraId="19E865A7"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sz w:val="22"/>
          <w:szCs w:val="22"/>
          <w:lang w:eastAsia="cs-CZ"/>
        </w:rPr>
        <w:t xml:space="preserve">Místo </w:t>
      </w:r>
      <w:proofErr w:type="gramStart"/>
      <w:r>
        <w:rPr>
          <w:rFonts w:ascii="Arial" w:eastAsia="Times New Roman" w:hAnsi="Arial" w:cs="Arial"/>
          <w:sz w:val="22"/>
          <w:szCs w:val="22"/>
          <w:lang w:eastAsia="cs-CZ"/>
        </w:rPr>
        <w:t xml:space="preserve">stavby:  </w:t>
      </w:r>
      <w:r>
        <w:rPr>
          <w:rFonts w:ascii="Arial" w:eastAsia="Times New Roman" w:hAnsi="Arial" w:cs="Arial"/>
          <w:sz w:val="22"/>
          <w:szCs w:val="22"/>
          <w:lang w:eastAsia="cs-CZ"/>
        </w:rPr>
        <w:tab/>
      </w:r>
      <w:proofErr w:type="gramEnd"/>
      <w:r>
        <w:rPr>
          <w:rFonts w:ascii="Arial" w:eastAsia="Times New Roman" w:hAnsi="Arial" w:cs="Arial"/>
          <w:sz w:val="22"/>
          <w:szCs w:val="22"/>
          <w:lang w:eastAsia="cs-CZ"/>
        </w:rPr>
        <w:t>k.ú. Čenkov u Malšic</w:t>
      </w:r>
    </w:p>
    <w:p w14:paraId="039064C7" w14:textId="77777777" w:rsidR="00DE2651" w:rsidRDefault="00EF4D5D">
      <w:pPr>
        <w:tabs>
          <w:tab w:val="left" w:pos="2268"/>
        </w:tabs>
        <w:spacing w:before="60" w:after="120" w:line="280" w:lineRule="atLeast"/>
        <w:ind w:left="2268" w:hanging="1842"/>
        <w:jc w:val="both"/>
        <w:rPr>
          <w:rFonts w:ascii="Arial" w:eastAsia="Times New Roman" w:hAnsi="Arial" w:cs="Arial"/>
          <w:sz w:val="22"/>
          <w:szCs w:val="22"/>
          <w:lang w:eastAsia="cs-CZ"/>
        </w:rPr>
      </w:pPr>
      <w:r>
        <w:rPr>
          <w:rFonts w:ascii="Arial" w:eastAsia="Times New Roman" w:hAnsi="Arial" w:cs="Arial"/>
          <w:sz w:val="22"/>
          <w:szCs w:val="22"/>
          <w:lang w:eastAsia="cs-CZ"/>
        </w:rPr>
        <w:t>Popis stavby:</w:t>
      </w:r>
      <w:r>
        <w:rPr>
          <w:rFonts w:ascii="Arial" w:eastAsia="Times New Roman" w:hAnsi="Arial" w:cs="Arial"/>
          <w:b/>
          <w:sz w:val="22"/>
          <w:szCs w:val="22"/>
          <w:lang w:eastAsia="cs-CZ"/>
        </w:rPr>
        <w:tab/>
      </w:r>
      <w:r>
        <w:rPr>
          <w:rFonts w:ascii="Arial" w:eastAsia="Times New Roman" w:hAnsi="Arial" w:cs="Arial"/>
          <w:sz w:val="22"/>
          <w:szCs w:val="22"/>
          <w:lang w:eastAsia="cs-CZ"/>
        </w:rPr>
        <w:t xml:space="preserve">Cesta je navržena jako krátká odbočka z cesty C3 na pozemku 1152. Celková délka cesty je 27 m. Cesta je navržena v kategorii P3,5/20, s vozovkou šířky </w:t>
      </w:r>
      <w:r>
        <w:rPr>
          <w:rFonts w:ascii="Arial" w:eastAsia="Times New Roman" w:hAnsi="Arial" w:cs="Arial"/>
          <w:sz w:val="22"/>
          <w:szCs w:val="22"/>
          <w:lang w:eastAsia="cs-CZ"/>
        </w:rPr>
        <w:lastRenderedPageBreak/>
        <w:t>3,0 m a krajnicemi 2×0,25 m. V začátku trasy budou vykáceny stávající křoviny v trase.</w:t>
      </w:r>
    </w:p>
    <w:p w14:paraId="5576E71B"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b/>
          <w:sz w:val="22"/>
          <w:szCs w:val="22"/>
          <w:lang w:eastAsia="cs-CZ"/>
        </w:rPr>
        <w:t xml:space="preserve">Název stavby: </w:t>
      </w:r>
      <w:r>
        <w:rPr>
          <w:rFonts w:ascii="Arial" w:eastAsia="Times New Roman" w:hAnsi="Arial" w:cs="Arial"/>
          <w:sz w:val="22"/>
          <w:szCs w:val="22"/>
          <w:lang w:eastAsia="cs-CZ"/>
        </w:rPr>
        <w:tab/>
      </w:r>
      <w:r>
        <w:rPr>
          <w:rFonts w:ascii="Arial" w:eastAsia="Times New Roman" w:hAnsi="Arial" w:cs="Arial"/>
          <w:b/>
          <w:sz w:val="22"/>
          <w:szCs w:val="22"/>
          <w:lang w:eastAsia="cs-CZ"/>
        </w:rPr>
        <w:t>Polní cesta HC1-A</w:t>
      </w:r>
    </w:p>
    <w:p w14:paraId="4D8CD538"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sz w:val="22"/>
          <w:szCs w:val="22"/>
          <w:lang w:eastAsia="cs-CZ"/>
        </w:rPr>
        <w:t xml:space="preserve">Místo </w:t>
      </w:r>
      <w:proofErr w:type="gramStart"/>
      <w:r>
        <w:rPr>
          <w:rFonts w:ascii="Arial" w:eastAsia="Times New Roman" w:hAnsi="Arial" w:cs="Arial"/>
          <w:sz w:val="22"/>
          <w:szCs w:val="22"/>
          <w:lang w:eastAsia="cs-CZ"/>
        </w:rPr>
        <w:t xml:space="preserve">stavby:  </w:t>
      </w:r>
      <w:r>
        <w:rPr>
          <w:rFonts w:ascii="Arial" w:eastAsia="Times New Roman" w:hAnsi="Arial" w:cs="Arial"/>
          <w:sz w:val="22"/>
          <w:szCs w:val="22"/>
          <w:lang w:eastAsia="cs-CZ"/>
        </w:rPr>
        <w:tab/>
      </w:r>
      <w:proofErr w:type="gramEnd"/>
      <w:r>
        <w:rPr>
          <w:rFonts w:ascii="Arial" w:eastAsia="Times New Roman" w:hAnsi="Arial" w:cs="Arial"/>
          <w:sz w:val="22"/>
          <w:szCs w:val="22"/>
          <w:lang w:eastAsia="cs-CZ"/>
        </w:rPr>
        <w:t>k.ú. Zvěrotice</w:t>
      </w:r>
    </w:p>
    <w:p w14:paraId="2EDC9A17" w14:textId="77777777" w:rsidR="00DE2651" w:rsidRDefault="00EF4D5D">
      <w:pPr>
        <w:tabs>
          <w:tab w:val="left" w:pos="2268"/>
        </w:tabs>
        <w:spacing w:before="60" w:after="120" w:line="280" w:lineRule="atLeast"/>
        <w:ind w:left="2268" w:hanging="1842"/>
        <w:jc w:val="both"/>
        <w:rPr>
          <w:rFonts w:ascii="Arial" w:eastAsia="Times New Roman" w:hAnsi="Arial" w:cs="Arial"/>
          <w:sz w:val="22"/>
          <w:szCs w:val="22"/>
          <w:lang w:eastAsia="cs-CZ"/>
        </w:rPr>
      </w:pPr>
      <w:r>
        <w:rPr>
          <w:rFonts w:ascii="Arial" w:eastAsia="Times New Roman" w:hAnsi="Arial" w:cs="Arial"/>
          <w:sz w:val="22"/>
          <w:szCs w:val="22"/>
          <w:lang w:eastAsia="cs-CZ"/>
        </w:rPr>
        <w:t>Popis stavby:</w:t>
      </w:r>
      <w:r>
        <w:rPr>
          <w:rFonts w:ascii="Arial" w:eastAsia="Times New Roman" w:hAnsi="Arial" w:cs="Arial"/>
          <w:b/>
          <w:sz w:val="22"/>
          <w:szCs w:val="22"/>
          <w:lang w:eastAsia="cs-CZ"/>
        </w:rPr>
        <w:tab/>
      </w:r>
      <w:r>
        <w:rPr>
          <w:rFonts w:ascii="Arial" w:eastAsia="Times New Roman" w:hAnsi="Arial" w:cs="Arial"/>
          <w:sz w:val="22"/>
          <w:szCs w:val="22"/>
          <w:lang w:eastAsia="cs-CZ"/>
        </w:rPr>
        <w:t>Jedná se o opravu stávající účelové komunikace – polní cesty na severovýchodním okraji obce Zvěrotice. Stávající komunikace je provedena s nestmeleným krytem ze zeminy. S ohledem na intenzivní využívání komunikace zemědělskou technikou je navrženo její zpevnění s živičným krytem s krajnicemi ze štěrkodrti. Délka opravy je cca 328,50m se základní šířkou koruny 3,00m s oboustrannými štěrkovými krajnicemi šířky 0,25m a levostranným nezpevněným odvodňovacím příkopem. Podél nového příkopu je navržena výsadba 6 ks nových stromů. 5 stávajících stromků bude přesazeno dále od navrhovaného příkopu.</w:t>
      </w:r>
    </w:p>
    <w:p w14:paraId="6010288A"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b/>
          <w:sz w:val="22"/>
          <w:szCs w:val="22"/>
          <w:lang w:eastAsia="cs-CZ"/>
        </w:rPr>
        <w:t xml:space="preserve">Název stavby: </w:t>
      </w:r>
      <w:r>
        <w:rPr>
          <w:rFonts w:ascii="Arial" w:eastAsia="Times New Roman" w:hAnsi="Arial" w:cs="Arial"/>
          <w:sz w:val="22"/>
          <w:szCs w:val="22"/>
          <w:lang w:eastAsia="cs-CZ"/>
        </w:rPr>
        <w:tab/>
      </w:r>
      <w:r>
        <w:rPr>
          <w:rFonts w:ascii="Arial" w:eastAsia="Times New Roman" w:hAnsi="Arial" w:cs="Arial"/>
          <w:b/>
          <w:sz w:val="22"/>
          <w:szCs w:val="22"/>
          <w:lang w:eastAsia="cs-CZ"/>
        </w:rPr>
        <w:t>Polní cesta HC5</w:t>
      </w:r>
    </w:p>
    <w:p w14:paraId="66F01B36" w14:textId="77777777" w:rsidR="00DE2651" w:rsidRDefault="00EF4D5D">
      <w:pPr>
        <w:tabs>
          <w:tab w:val="left" w:pos="2268"/>
        </w:tabs>
        <w:spacing w:before="60" w:after="120" w:line="280" w:lineRule="atLeast"/>
        <w:ind w:left="426"/>
        <w:jc w:val="both"/>
        <w:rPr>
          <w:rFonts w:ascii="Arial" w:eastAsia="Times New Roman" w:hAnsi="Arial" w:cs="Arial"/>
          <w:b/>
          <w:sz w:val="22"/>
          <w:szCs w:val="22"/>
          <w:lang w:eastAsia="cs-CZ"/>
        </w:rPr>
      </w:pPr>
      <w:r>
        <w:rPr>
          <w:rFonts w:ascii="Arial" w:eastAsia="Times New Roman" w:hAnsi="Arial" w:cs="Arial"/>
          <w:sz w:val="22"/>
          <w:szCs w:val="22"/>
          <w:lang w:eastAsia="cs-CZ"/>
        </w:rPr>
        <w:t xml:space="preserve">Místo </w:t>
      </w:r>
      <w:proofErr w:type="gramStart"/>
      <w:r>
        <w:rPr>
          <w:rFonts w:ascii="Arial" w:eastAsia="Times New Roman" w:hAnsi="Arial" w:cs="Arial"/>
          <w:sz w:val="22"/>
          <w:szCs w:val="22"/>
          <w:lang w:eastAsia="cs-CZ"/>
        </w:rPr>
        <w:t xml:space="preserve">stavby:  </w:t>
      </w:r>
      <w:r>
        <w:rPr>
          <w:rFonts w:ascii="Arial" w:eastAsia="Times New Roman" w:hAnsi="Arial" w:cs="Arial"/>
          <w:sz w:val="22"/>
          <w:szCs w:val="22"/>
          <w:lang w:eastAsia="cs-CZ"/>
        </w:rPr>
        <w:tab/>
      </w:r>
      <w:proofErr w:type="gramEnd"/>
      <w:r>
        <w:rPr>
          <w:rFonts w:ascii="Arial" w:eastAsia="Times New Roman" w:hAnsi="Arial" w:cs="Arial"/>
          <w:sz w:val="22"/>
          <w:szCs w:val="22"/>
          <w:lang w:eastAsia="cs-CZ"/>
        </w:rPr>
        <w:t>k.ú. Zvěrotice</w:t>
      </w:r>
    </w:p>
    <w:p w14:paraId="2450C1BB" w14:textId="77777777" w:rsidR="00DE2651" w:rsidRDefault="00EF4D5D">
      <w:pPr>
        <w:tabs>
          <w:tab w:val="left" w:pos="2268"/>
        </w:tabs>
        <w:spacing w:before="60" w:after="120" w:line="280" w:lineRule="atLeast"/>
        <w:ind w:left="2268" w:hanging="1842"/>
        <w:jc w:val="both"/>
        <w:rPr>
          <w:rFonts w:ascii="Arial" w:eastAsia="Times New Roman" w:hAnsi="Arial" w:cs="Arial"/>
          <w:sz w:val="22"/>
          <w:szCs w:val="22"/>
          <w:lang w:eastAsia="cs-CZ"/>
        </w:rPr>
      </w:pPr>
      <w:r>
        <w:rPr>
          <w:rFonts w:ascii="Arial" w:eastAsia="Times New Roman" w:hAnsi="Arial" w:cs="Arial"/>
          <w:sz w:val="22"/>
          <w:szCs w:val="22"/>
          <w:lang w:eastAsia="cs-CZ"/>
        </w:rPr>
        <w:t>Popis stavby:</w:t>
      </w:r>
      <w:r>
        <w:rPr>
          <w:rFonts w:ascii="Arial" w:eastAsia="Times New Roman" w:hAnsi="Arial" w:cs="Arial"/>
          <w:sz w:val="22"/>
          <w:szCs w:val="22"/>
          <w:lang w:eastAsia="cs-CZ"/>
        </w:rPr>
        <w:tab/>
        <w:t>Jedná se o opravu stávající účelové komunikace – polní cesty na severovýchodním okraji obce Zvěrotice, která je pravostrannou odbočkou účelové komunikace HC1-A. Stávající komunikace je provedena s nestmeleným krytem ze zeminy. S ohledem na intenzivní využívání komunikace zemědělskou technikou je navrženo její zpevnění s živičným krytem s krajnicemi ze štěrkodrti. Délka opravy je 61,07m pravostranné odbočky se základní šířkou koruny 3,00m s oboustrannými štěrkovými krajnicemi šířky 0,25 m.</w:t>
      </w:r>
    </w:p>
    <w:p w14:paraId="4924F7FA" w14:textId="77777777" w:rsidR="00DE2651" w:rsidRDefault="00EF4D5D">
      <w:pPr>
        <w:spacing w:before="60" w:line="280" w:lineRule="atLeast"/>
        <w:jc w:val="both"/>
        <w:rPr>
          <w:rFonts w:ascii="Arial" w:hAnsi="Arial" w:cs="Arial"/>
          <w:sz w:val="22"/>
          <w:szCs w:val="22"/>
        </w:rPr>
      </w:pPr>
      <w:r>
        <w:rPr>
          <w:rFonts w:ascii="Arial" w:hAnsi="Arial" w:cs="Arial"/>
          <w:b/>
          <w:sz w:val="22"/>
          <w:szCs w:val="22"/>
          <w:lang w:val="en-US"/>
        </w:rPr>
        <w:t xml:space="preserve">            </w:t>
      </w:r>
      <w:r>
        <w:rPr>
          <w:rFonts w:ascii="Arial" w:hAnsi="Arial" w:cs="Arial"/>
          <w:sz w:val="22"/>
          <w:szCs w:val="22"/>
          <w:lang w:val="en-US"/>
        </w:rPr>
        <w:t>(</w:t>
      </w:r>
      <w:proofErr w:type="spellStart"/>
      <w:r>
        <w:rPr>
          <w:rFonts w:ascii="Arial" w:hAnsi="Arial" w:cs="Arial"/>
          <w:sz w:val="22"/>
          <w:szCs w:val="22"/>
          <w:lang w:val="en-US"/>
        </w:rPr>
        <w:t>dále</w:t>
      </w:r>
      <w:proofErr w:type="spellEnd"/>
      <w:r>
        <w:rPr>
          <w:rFonts w:ascii="Arial" w:hAnsi="Arial" w:cs="Arial"/>
          <w:sz w:val="22"/>
          <w:szCs w:val="22"/>
          <w:lang w:val="en-US"/>
        </w:rPr>
        <w:t xml:space="preserve"> </w:t>
      </w:r>
      <w:proofErr w:type="spellStart"/>
      <w:r>
        <w:rPr>
          <w:rFonts w:ascii="Arial" w:hAnsi="Arial" w:cs="Arial"/>
          <w:sz w:val="22"/>
          <w:szCs w:val="22"/>
          <w:lang w:val="en-US"/>
        </w:rPr>
        <w:t>jen</w:t>
      </w:r>
      <w:proofErr w:type="spellEnd"/>
      <w:r>
        <w:rPr>
          <w:rFonts w:ascii="Arial" w:hAnsi="Arial" w:cs="Arial"/>
          <w:sz w:val="22"/>
          <w:szCs w:val="22"/>
          <w:lang w:val="en-US"/>
        </w:rPr>
        <w:t xml:space="preserve"> </w:t>
      </w:r>
      <w:r>
        <w:rPr>
          <w:rFonts w:ascii="Arial" w:hAnsi="Arial" w:cs="Arial"/>
          <w:sz w:val="22"/>
          <w:szCs w:val="22"/>
        </w:rPr>
        <w:t>„</w:t>
      </w:r>
      <w:proofErr w:type="gramStart"/>
      <w:r>
        <w:rPr>
          <w:rFonts w:ascii="Arial" w:hAnsi="Arial" w:cs="Arial"/>
          <w:sz w:val="22"/>
          <w:szCs w:val="22"/>
        </w:rPr>
        <w:t>stavba“</w:t>
      </w:r>
      <w:proofErr w:type="gramEnd"/>
      <w:r>
        <w:rPr>
          <w:rFonts w:ascii="Arial" w:hAnsi="Arial" w:cs="Arial"/>
          <w:sz w:val="22"/>
          <w:szCs w:val="22"/>
        </w:rPr>
        <w:t>)</w:t>
      </w:r>
    </w:p>
    <w:p w14:paraId="2A4A11E1" w14:textId="77777777" w:rsidR="00DE2651" w:rsidRDefault="00DE2651">
      <w:pPr>
        <w:pStyle w:val="TSTextlnkuslovan"/>
        <w:spacing w:after="0" w:line="240" w:lineRule="auto"/>
        <w:ind w:left="737"/>
        <w:jc w:val="both"/>
        <w:rPr>
          <w:rFonts w:cs="Arial"/>
          <w:szCs w:val="22"/>
        </w:rPr>
      </w:pPr>
    </w:p>
    <w:p w14:paraId="769CB954"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 xml:space="preserve">Příkazník se dále zavazuje, že v rozsahu a za podmínek dohodnutých v této smlouvě pro příkazce, na jeho účet a jeho jménem vykoná a provede </w:t>
      </w:r>
      <w:r>
        <w:rPr>
          <w:rFonts w:cs="Arial"/>
          <w:b/>
          <w:bCs/>
          <w:szCs w:val="22"/>
        </w:rPr>
        <w:t xml:space="preserve">činnost koordinátora bezpečnosti a ochrany zdraví při práci </w:t>
      </w:r>
      <w:r>
        <w:rPr>
          <w:rFonts w:cs="Arial"/>
          <w:szCs w:val="22"/>
        </w:rPr>
        <w:t>(dále jen „koordinátor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dle prováděcích předpisů k tomuto zákonu, zejména dle nařízení vlády č. 591/2006 Sb., o bližších minimálních požadavcích na bezpečnost a ochranu zdraví při práci na staveništích (dále jen „nařízení vlády č. 591/2006 Sb.“) v rozsahu dle Čl. II této smlouvy pro výše specifikovanou stavbu.</w:t>
      </w:r>
    </w:p>
    <w:p w14:paraId="757ECE7D"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se zavazuje, že za </w:t>
      </w:r>
      <w:r>
        <w:rPr>
          <w:rFonts w:cs="Arial"/>
          <w:bCs/>
          <w:szCs w:val="22"/>
        </w:rPr>
        <w:t>provedení investorsko-inženýrských</w:t>
      </w:r>
      <w:r>
        <w:rPr>
          <w:rFonts w:cs="Arial"/>
          <w:szCs w:val="22"/>
        </w:rPr>
        <w:t xml:space="preserve"> činností a činnosti koordinátora BOZP zaplatí </w:t>
      </w:r>
      <w:r>
        <w:rPr>
          <w:rFonts w:cs="Arial"/>
          <w:bCs/>
          <w:szCs w:val="22"/>
        </w:rPr>
        <w:t>příkazníkovi odměnu</w:t>
      </w:r>
      <w:r>
        <w:rPr>
          <w:rFonts w:cs="Arial"/>
          <w:szCs w:val="22"/>
        </w:rPr>
        <w:t xml:space="preserve"> ve výši ujednané v této smlouvě</w:t>
      </w:r>
      <w:r>
        <w:rPr>
          <w:rFonts w:cs="Arial"/>
          <w:bCs/>
          <w:szCs w:val="22"/>
        </w:rPr>
        <w:t>, přičemž</w:t>
      </w:r>
      <w:r>
        <w:rPr>
          <w:rFonts w:cs="Arial"/>
          <w:szCs w:val="22"/>
        </w:rPr>
        <w:t xml:space="preserve"> všechny náklady účelně vynaložené při plnění předmětu této smlouvy</w:t>
      </w:r>
      <w:r>
        <w:rPr>
          <w:rFonts w:cs="Arial"/>
          <w:bCs/>
          <w:szCs w:val="22"/>
        </w:rPr>
        <w:t xml:space="preserve"> jsou v této odměně již zahrnuty</w:t>
      </w:r>
      <w:r>
        <w:rPr>
          <w:rFonts w:cs="Arial"/>
          <w:szCs w:val="22"/>
        </w:rPr>
        <w:t>.</w:t>
      </w:r>
    </w:p>
    <w:p w14:paraId="1CC47EBC"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bCs/>
          <w:szCs w:val="22"/>
        </w:rPr>
      </w:pPr>
      <w:bookmarkStart w:id="1" w:name="_Ref376502893"/>
      <w:r>
        <w:rPr>
          <w:rFonts w:cs="Arial"/>
          <w:bCs/>
          <w:szCs w:val="22"/>
        </w:rPr>
        <w:t>Účelem této smlouvy je řádné zajištění investorsko-inženýrských činností a provedení činnosti koordinátora BOZP ve vztahu ke stavbě tak, aby stavba byla provedena zhotovitelem stavby řádně a včas, a to v souladu s požadavky příkazce a veškerými příslušnými právními předpisy.</w:t>
      </w:r>
      <w:bookmarkEnd w:id="1"/>
    </w:p>
    <w:p w14:paraId="393EA65F"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bCs/>
          <w:szCs w:val="22"/>
        </w:rPr>
      </w:pPr>
      <w:r>
        <w:rPr>
          <w:rFonts w:cs="Arial"/>
          <w:bCs/>
          <w:szCs w:val="22"/>
        </w:rPr>
        <w:t>Příkazník prohlašuje, že je k datu podpisu této smlouvy odborně způsobilý pro výkon činností koordinátora BOZP na staveništi na základě osvědčení vydaného I.T.I. Praha dne 1.12.2016 číslo osvědčení ITI/525/KOO/2016.</w:t>
      </w:r>
    </w:p>
    <w:p w14:paraId="33816D91" w14:textId="77777777" w:rsidR="00DE2651" w:rsidRDefault="00EF4D5D">
      <w:pPr>
        <w:jc w:val="center"/>
        <w:rPr>
          <w:rFonts w:ascii="Arial" w:hAnsi="Arial" w:cs="Arial"/>
          <w:b/>
          <w:vanish/>
          <w:sz w:val="22"/>
          <w:szCs w:val="22"/>
        </w:rPr>
      </w:pPr>
      <w:bookmarkStart w:id="2" w:name="_Ref376453636"/>
      <w:r>
        <w:rPr>
          <w:rFonts w:ascii="Arial" w:hAnsi="Arial" w:cs="Arial"/>
          <w:b/>
          <w:sz w:val="22"/>
          <w:szCs w:val="22"/>
        </w:rPr>
        <w:lastRenderedPageBreak/>
        <w:t>Čl. II</w:t>
      </w:r>
    </w:p>
    <w:p w14:paraId="07553277" w14:textId="77777777" w:rsidR="00DE2651" w:rsidRDefault="00EF4D5D">
      <w:pPr>
        <w:pStyle w:val="Odstavecseseznamem"/>
        <w:numPr>
          <w:ilvl w:val="0"/>
          <w:numId w:val="37"/>
        </w:numPr>
        <w:spacing w:after="0" w:line="240" w:lineRule="auto"/>
        <w:ind w:left="0"/>
        <w:contextualSpacing w:val="0"/>
        <w:jc w:val="center"/>
        <w:rPr>
          <w:rFonts w:cs="Arial"/>
          <w:bCs/>
          <w:szCs w:val="22"/>
        </w:rPr>
      </w:pPr>
      <w:r>
        <w:rPr>
          <w:rFonts w:cs="Arial"/>
          <w:szCs w:val="22"/>
        </w:rPr>
        <w:br/>
      </w:r>
      <w:bookmarkStart w:id="3" w:name="_Ref376517531"/>
      <w:bookmarkStart w:id="4" w:name="_Ref376500168"/>
      <w:bookmarkEnd w:id="2"/>
      <w:r>
        <w:rPr>
          <w:rFonts w:cs="Arial"/>
          <w:b/>
          <w:bCs/>
          <w:szCs w:val="22"/>
          <w:u w:val="single"/>
        </w:rPr>
        <w:t>Rozsah a obsah předmětu plnění</w:t>
      </w:r>
      <w:bookmarkEnd w:id="3"/>
    </w:p>
    <w:p w14:paraId="6A7DAA16" w14:textId="77777777" w:rsidR="00DE2651" w:rsidRDefault="00DE2651">
      <w:pPr>
        <w:pStyle w:val="Odstavecseseznamem"/>
        <w:spacing w:after="0" w:line="240" w:lineRule="auto"/>
        <w:contextualSpacing w:val="0"/>
        <w:jc w:val="center"/>
        <w:rPr>
          <w:rFonts w:cs="Arial"/>
          <w:bCs/>
          <w:szCs w:val="22"/>
        </w:rPr>
      </w:pPr>
    </w:p>
    <w:p w14:paraId="71F30A4C"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bCs/>
          <w:szCs w:val="22"/>
        </w:rPr>
      </w:pPr>
      <w:r>
        <w:rPr>
          <w:rFonts w:cs="Arial"/>
          <w:bCs/>
          <w:szCs w:val="22"/>
        </w:rPr>
        <w:t>Příkazník se zavazuje zajišťovat a vykonávat na stavbě investorsko-inženýrské činnosti, přičemž zejména je povinen:</w:t>
      </w:r>
      <w:bookmarkEnd w:id="4"/>
    </w:p>
    <w:p w14:paraId="13DEEC90"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protokolárně předat staveniště zhotoviteli a zabezpečit zápis o předání do stavebního deníku (dále též „SD“);</w:t>
      </w:r>
    </w:p>
    <w:p w14:paraId="6A2619F7"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účastnit se vytyčení stavby zhotovitelem stavby před zahájením stavebních prací, dodržovat podmínky dle sdělení k ohlášení udržovacích prací (stavebního povolení) </w:t>
      </w:r>
      <w:r>
        <w:rPr>
          <w:rFonts w:ascii="Arial" w:hAnsi="Arial" w:cs="Arial"/>
          <w:sz w:val="22"/>
          <w:szCs w:val="22"/>
        </w:rPr>
        <w:br/>
        <w:t>a opatření státního stavebního dozoru po dobu realizace stavby;</w:t>
      </w:r>
    </w:p>
    <w:p w14:paraId="52BF07C6"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práce a dodávky zhotovitele stavby, zejména pak práce a dodávky, které budou v dalším postupu zakryté nebo se stanou nepřístupnými, zapsat výsledky kontroly do stavebního deníku a na základě kontroly vydá nebo nevydá souhlas s pokračováním stavebních prací;</w:t>
      </w:r>
    </w:p>
    <w:p w14:paraId="059A181E"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14:paraId="039BDA91"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sledovat vedení SD a provádět v něm min. 1x týdně pravidelné zápisy v souladu s podmínkami smlouvy o dílo na zhotovení stavby, o postupu prací pravidelně informovat příkazce; </w:t>
      </w:r>
    </w:p>
    <w:p w14:paraId="0D1CB1D7"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hlásit archeologické nálezy;</w:t>
      </w:r>
    </w:p>
    <w:p w14:paraId="20DF2B52"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postup prací podle časového harmonogramu stavby a ustanovení smlouvy, písemně upozornit zhotovitele stavby na každé nedodržení postupu prací;</w:t>
      </w:r>
    </w:p>
    <w:p w14:paraId="2C8DB4B1"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organizovat řádný průběh kontrolních dnů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5359C437"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jednání se stavebním úřadem a ostatními dotčenými orgány, účastnit se na kontrolních prohlídkách stavby vyvolaných těmito orgány</w:t>
      </w:r>
    </w:p>
    <w:p w14:paraId="35C94A9F"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jakékoliv zpoždění prací, které má za následek nedodržení harmonogramu o </w:t>
      </w:r>
      <w:r>
        <w:rPr>
          <w:rFonts w:ascii="Arial" w:hAnsi="Arial" w:cs="Arial"/>
          <w:color w:val="000000"/>
          <w:sz w:val="22"/>
          <w:szCs w:val="22"/>
        </w:rPr>
        <w:t>více jak 2 dny,</w:t>
      </w:r>
      <w:r>
        <w:rPr>
          <w:rFonts w:ascii="Arial" w:hAnsi="Arial" w:cs="Arial"/>
          <w:sz w:val="22"/>
          <w:szCs w:val="22"/>
        </w:rPr>
        <w:t xml:space="preserve"> je povinen zaznamenat do SD;</w:t>
      </w:r>
    </w:p>
    <w:p w14:paraId="06408B09"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připravovat a vyžadovat si v průběhu stavby od zhotovitele podklady pro kolaudační řízení, předání a převzetí stavby;</w:t>
      </w:r>
    </w:p>
    <w:p w14:paraId="75228081"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doklady, které doloží zhotovitel stavby;</w:t>
      </w:r>
    </w:p>
    <w:p w14:paraId="47A8C375"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odstranění případných závad a nedodělků stavby, o tomto písemně informovat příkazce a o tomto provést zápis;</w:t>
      </w:r>
    </w:p>
    <w:p w14:paraId="305F3D3E"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předání a převzetí dokončené stavby včetně kolaudačního řízení;</w:t>
      </w:r>
    </w:p>
    <w:p w14:paraId="50BD2FEA"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vyklizení staveniště;</w:t>
      </w:r>
    </w:p>
    <w:p w14:paraId="04E40D49"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projednat případné dodatky a změny projektu a předložit je spolu s vlastním vyjádřením příkazci ke schválení;</w:t>
      </w:r>
    </w:p>
    <w:p w14:paraId="3BDE64DD"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5DD046BA"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pořizovat fotodokumentaci v průběhu stavby, kterou poskytne v elektronické podobě příkazci; </w:t>
      </w:r>
    </w:p>
    <w:p w14:paraId="1A36429C" w14:textId="77777777" w:rsidR="00DE2651" w:rsidRDefault="00EF4D5D">
      <w:pPr>
        <w:numPr>
          <w:ilvl w:val="0"/>
          <w:numId w:val="11"/>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lastRenderedPageBreak/>
        <w:t>vypracovat závěrečnou zprávu o tom, jak odpovídá provedení stavby schválené projektové dokumentaci, smluveným podmínkám, technickým normám a příslušným předpisům vztahujícím se k předmětné stavbě;</w:t>
      </w:r>
    </w:p>
    <w:p w14:paraId="2EA629DF" w14:textId="77777777" w:rsidR="00DE2651" w:rsidRDefault="00EF4D5D">
      <w:pPr>
        <w:numPr>
          <w:ilvl w:val="0"/>
          <w:numId w:val="11"/>
        </w:numPr>
        <w:tabs>
          <w:tab w:val="clear" w:pos="615"/>
          <w:tab w:val="num" w:pos="1276"/>
        </w:tabs>
        <w:spacing w:after="120" w:line="276" w:lineRule="auto"/>
        <w:ind w:left="1276" w:hanging="567"/>
        <w:jc w:val="both"/>
        <w:rPr>
          <w:rFonts w:ascii="Arial" w:hAnsi="Arial" w:cs="Arial"/>
          <w:sz w:val="22"/>
          <w:szCs w:val="22"/>
        </w:rPr>
      </w:pPr>
      <w:r>
        <w:rPr>
          <w:rFonts w:ascii="Arial" w:hAnsi="Arial" w:cs="Arial"/>
          <w:sz w:val="22"/>
          <w:szCs w:val="22"/>
        </w:rPr>
        <w:t xml:space="preserve">provést jakékoli další činnosti, pokud jsou nezbytné pro naplnění účelu této smlouvy dle čl. I. odst. </w:t>
      </w:r>
      <w:r>
        <w:rPr>
          <w:rFonts w:ascii="Arial" w:hAnsi="Arial" w:cs="Arial"/>
          <w:sz w:val="22"/>
          <w:szCs w:val="22"/>
        </w:rPr>
        <w:fldChar w:fldCharType="begin"/>
      </w:r>
      <w:r>
        <w:rPr>
          <w:rFonts w:ascii="Arial" w:hAnsi="Arial" w:cs="Arial"/>
          <w:sz w:val="22"/>
          <w:szCs w:val="22"/>
        </w:rPr>
        <w:instrText xml:space="preserve"> REF _Ref376502893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1.4</w:t>
      </w:r>
      <w:r>
        <w:rPr>
          <w:rFonts w:ascii="Arial" w:hAnsi="Arial" w:cs="Arial"/>
          <w:sz w:val="22"/>
          <w:szCs w:val="22"/>
        </w:rPr>
        <w:fldChar w:fldCharType="end"/>
      </w:r>
      <w:r>
        <w:rPr>
          <w:rFonts w:ascii="Arial" w:hAnsi="Arial" w:cs="Arial"/>
          <w:sz w:val="22"/>
          <w:szCs w:val="22"/>
        </w:rPr>
        <w:t>.</w:t>
      </w:r>
    </w:p>
    <w:p w14:paraId="37A129A0" w14:textId="77777777" w:rsidR="00DE2651" w:rsidRDefault="00EF4D5D">
      <w:pPr>
        <w:pStyle w:val="TSTextlnkuslovan"/>
        <w:numPr>
          <w:ilvl w:val="1"/>
          <w:numId w:val="37"/>
        </w:numPr>
        <w:tabs>
          <w:tab w:val="clear" w:pos="1588"/>
        </w:tabs>
        <w:spacing w:line="276" w:lineRule="auto"/>
        <w:ind w:left="709"/>
        <w:jc w:val="both"/>
        <w:rPr>
          <w:rFonts w:cs="Arial"/>
          <w:szCs w:val="22"/>
        </w:rPr>
      </w:pPr>
      <w:r>
        <w:rPr>
          <w:rFonts w:cs="Arial"/>
          <w:szCs w:val="22"/>
        </w:rPr>
        <w:t>Rozsah základní činnosti koordinátora BOZP je stanoven v § 18 zákona č. 309/2006 Sb., a v § 7 a § 8 nařízení vlády č. 591/2006 Sb.</w:t>
      </w:r>
    </w:p>
    <w:p w14:paraId="3CC6C241" w14:textId="77777777" w:rsidR="00DE2651" w:rsidRDefault="00EF4D5D">
      <w:pPr>
        <w:pStyle w:val="TSTextlnkuslovan"/>
        <w:numPr>
          <w:ilvl w:val="1"/>
          <w:numId w:val="37"/>
        </w:numPr>
        <w:tabs>
          <w:tab w:val="clear" w:pos="1588"/>
        </w:tabs>
        <w:spacing w:line="276" w:lineRule="auto"/>
        <w:ind w:left="709"/>
        <w:jc w:val="both"/>
        <w:rPr>
          <w:rFonts w:cs="Arial"/>
          <w:szCs w:val="22"/>
        </w:rPr>
      </w:pPr>
      <w:r>
        <w:rPr>
          <w:rFonts w:cs="Arial"/>
          <w:szCs w:val="22"/>
        </w:rPr>
        <w:t>Příkazník se zavazuje zajišťovat a vykonávat na stavbě koordinátora BOZP, přičemž zejména je povinen:</w:t>
      </w:r>
    </w:p>
    <w:p w14:paraId="30171D5E" w14:textId="77777777" w:rsidR="00DE2651" w:rsidRDefault="00EF4D5D">
      <w:pPr>
        <w:pStyle w:val="TSTextlnkuslovan"/>
        <w:numPr>
          <w:ilvl w:val="2"/>
          <w:numId w:val="8"/>
        </w:numPr>
        <w:spacing w:after="0" w:line="276" w:lineRule="auto"/>
        <w:jc w:val="both"/>
        <w:rPr>
          <w:rFonts w:cs="Arial"/>
          <w:szCs w:val="22"/>
        </w:rPr>
      </w:pPr>
      <w:r>
        <w:rPr>
          <w:rFonts w:cs="Arial"/>
          <w:szCs w:val="22"/>
        </w:rPr>
        <w:t>seznámit se s projektovými dokumentacemi stavby a s obsahem a podmínkami stavebních povolení, kontrolou dodržování podmínek vztahujících se k BOZP po dobu realizace stavby</w:t>
      </w:r>
    </w:p>
    <w:p w14:paraId="01CE6C41" w14:textId="77777777" w:rsidR="00DE2651" w:rsidRDefault="00EF4D5D">
      <w:pPr>
        <w:pStyle w:val="TSTextlnkuslovan"/>
        <w:numPr>
          <w:ilvl w:val="2"/>
          <w:numId w:val="8"/>
        </w:numPr>
        <w:spacing w:after="0" w:line="276" w:lineRule="auto"/>
        <w:jc w:val="both"/>
        <w:rPr>
          <w:rFonts w:cs="Arial"/>
          <w:szCs w:val="22"/>
        </w:rPr>
      </w:pPr>
      <w:r>
        <w:rPr>
          <w:rFonts w:cs="Arial"/>
          <w:szCs w:val="22"/>
        </w:rPr>
        <w:t>zúčastnit se odevzdání staveniště zhotoviteli a zabezpečit zápis o skutečnostech, vztahujících se k BOZP do stavebního deníku připravit dokumentaci podle požadavků zákona č. 309/2006 Sb., a prováděcích předpisů</w:t>
      </w:r>
    </w:p>
    <w:p w14:paraId="671BA991" w14:textId="77777777" w:rsidR="00DE2651" w:rsidRDefault="00EF4D5D">
      <w:pPr>
        <w:pStyle w:val="TSTextlnkuslovan"/>
        <w:numPr>
          <w:ilvl w:val="2"/>
          <w:numId w:val="8"/>
        </w:numPr>
        <w:spacing w:after="0" w:line="276" w:lineRule="auto"/>
        <w:jc w:val="both"/>
        <w:rPr>
          <w:rFonts w:cs="Arial"/>
          <w:szCs w:val="22"/>
        </w:rPr>
      </w:pPr>
      <w:r>
        <w:rPr>
          <w:rFonts w:cs="Arial"/>
          <w:szCs w:val="22"/>
        </w:rPr>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14:paraId="2B45031C" w14:textId="77777777" w:rsidR="00DE2651" w:rsidRDefault="00EF4D5D">
      <w:pPr>
        <w:pStyle w:val="TSTextlnkuslovan"/>
        <w:numPr>
          <w:ilvl w:val="2"/>
          <w:numId w:val="8"/>
        </w:numPr>
        <w:spacing w:after="0" w:line="276" w:lineRule="auto"/>
        <w:jc w:val="both"/>
        <w:rPr>
          <w:rFonts w:cs="Arial"/>
          <w:szCs w:val="22"/>
        </w:rPr>
      </w:pPr>
      <w:r>
        <w:rPr>
          <w:rFonts w:cs="Arial"/>
          <w:szCs w:val="22"/>
        </w:rPr>
        <w:t>zpracovat další podklady nutné pro zajištění bezpečného a zdraví neohrožujícího pracovního prostředí a podmínek výkonu práce, na které je třeba vzít zřetel s ohledem na charakter stavby a její realizaci</w:t>
      </w:r>
    </w:p>
    <w:p w14:paraId="11951514" w14:textId="77777777" w:rsidR="00DE2651" w:rsidRDefault="00EF4D5D">
      <w:pPr>
        <w:pStyle w:val="TSTextlnkuslovan"/>
        <w:numPr>
          <w:ilvl w:val="2"/>
          <w:numId w:val="8"/>
        </w:numPr>
        <w:spacing w:after="0" w:line="276" w:lineRule="auto"/>
        <w:jc w:val="both"/>
        <w:rPr>
          <w:rFonts w:cs="Arial"/>
          <w:szCs w:val="22"/>
        </w:rPr>
      </w:pPr>
      <w:r>
        <w:rPr>
          <w:rFonts w:cs="Arial"/>
          <w:szCs w:val="22"/>
        </w:rPr>
        <w:t>aktualizovat plán bezpečnosti práce na staveništi, který je součástí projektové dokumentace na stavbu. Aktualizovaný plán BOZP na stavbu bude obsahovat údaje, informace a postupy zpracované v podrobnostech nezbytných pro zajištění bezpečné a zdraví neohrožující práce, a bude odsouhlasen a podepsán všemi zhotoviteli stavby. Plán bude předán příkazci nejpozději při předání staveniště zhotoviteli.</w:t>
      </w:r>
    </w:p>
    <w:p w14:paraId="1F5653D2" w14:textId="77777777" w:rsidR="00DE2651" w:rsidRDefault="00EF4D5D">
      <w:pPr>
        <w:pStyle w:val="TSTextlnkuslovan"/>
        <w:numPr>
          <w:ilvl w:val="2"/>
          <w:numId w:val="8"/>
        </w:numPr>
        <w:spacing w:after="0" w:line="276" w:lineRule="auto"/>
        <w:jc w:val="both"/>
        <w:rPr>
          <w:rFonts w:cs="Arial"/>
          <w:szCs w:val="22"/>
        </w:rPr>
      </w:pPr>
      <w:r>
        <w:rPr>
          <w:rFonts w:cs="Arial"/>
          <w:szCs w:val="22"/>
        </w:rPr>
        <w:t>zpracovat plán bezpečnosti práce na stavbu, v případě, že tato povinnost vzniká,</w:t>
      </w:r>
    </w:p>
    <w:p w14:paraId="4DDA5191" w14:textId="77777777" w:rsidR="00DE2651" w:rsidRDefault="00EF4D5D">
      <w:pPr>
        <w:pStyle w:val="TSTextlnkuslovan"/>
        <w:numPr>
          <w:ilvl w:val="2"/>
          <w:numId w:val="8"/>
        </w:numPr>
        <w:spacing w:after="0" w:line="276" w:lineRule="auto"/>
        <w:jc w:val="both"/>
        <w:rPr>
          <w:rFonts w:cs="Arial"/>
          <w:szCs w:val="22"/>
        </w:rPr>
      </w:pPr>
      <w:r>
        <w:rPr>
          <w:rFonts w:cs="Arial"/>
          <w:szCs w:val="22"/>
        </w:rPr>
        <w:t>vypracovat oznámení o zahájení stavebních prací a zaslat příslušnému oblastnímu inspektorátu práce (OIP) ve smyslu ustanovení § 15 odst. 1 zákona č. 309/2006 Sb., – předání příkazci nejpozději v termínu 14 dní před předáním staveniště zhotoviteli</w:t>
      </w:r>
    </w:p>
    <w:p w14:paraId="4B77FCF2" w14:textId="77777777" w:rsidR="00DE2651" w:rsidRDefault="00EF4D5D">
      <w:pPr>
        <w:pStyle w:val="TSTextlnkuslovan"/>
        <w:numPr>
          <w:ilvl w:val="2"/>
          <w:numId w:val="8"/>
        </w:numPr>
        <w:spacing w:after="0" w:line="276" w:lineRule="auto"/>
        <w:jc w:val="both"/>
        <w:rPr>
          <w:rFonts w:cs="Arial"/>
          <w:szCs w:val="22"/>
        </w:rPr>
      </w:pPr>
      <w:r>
        <w:rPr>
          <w:rFonts w:cs="Arial"/>
          <w:szCs w:val="22"/>
        </w:rPr>
        <w:t>informovat zhotovitele stavby a všechny dotčené subdodavatele o bezpečnostních a zdravotních rizicích, která jsou koordinátorovi BOZP známa, a která vzniknou na staveništi během postupu jednotlivých prací</w:t>
      </w:r>
    </w:p>
    <w:p w14:paraId="552F9E83" w14:textId="77777777" w:rsidR="00DE2651" w:rsidRDefault="00EF4D5D">
      <w:pPr>
        <w:pStyle w:val="TSTextlnkuslovan"/>
        <w:numPr>
          <w:ilvl w:val="2"/>
          <w:numId w:val="8"/>
        </w:numPr>
        <w:spacing w:after="0" w:line="276" w:lineRule="auto"/>
        <w:jc w:val="both"/>
        <w:rPr>
          <w:rFonts w:cs="Arial"/>
          <w:szCs w:val="22"/>
        </w:rPr>
      </w:pPr>
      <w:r>
        <w:rPr>
          <w:rFonts w:cs="Arial"/>
          <w:szCs w:val="22"/>
        </w:rPr>
        <w:t>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 s přihlédnutím k účelu stanovenému zadavatelem stavby, ekonomicky přiměřené</w:t>
      </w:r>
    </w:p>
    <w:p w14:paraId="1EE0F630" w14:textId="77777777" w:rsidR="00DE2651" w:rsidRDefault="00EF4D5D">
      <w:pPr>
        <w:pStyle w:val="TSTextlnkuslovan"/>
        <w:numPr>
          <w:ilvl w:val="2"/>
          <w:numId w:val="8"/>
        </w:numPr>
        <w:spacing w:after="0" w:line="276" w:lineRule="auto"/>
        <w:jc w:val="both"/>
        <w:rPr>
          <w:rFonts w:cs="Arial"/>
          <w:szCs w:val="22"/>
        </w:rPr>
      </w:pPr>
      <w:r>
        <w:rPr>
          <w:rFonts w:cs="Arial"/>
          <w:szCs w:val="22"/>
        </w:rPr>
        <w:t>kontrolovat způsob zabezpečení obvodu staveniště, včetně vjezdu na staveniště, s cílem zamezit vstupu nepovolaným osobám</w:t>
      </w:r>
    </w:p>
    <w:p w14:paraId="375146CF" w14:textId="77777777" w:rsidR="00DE2651" w:rsidRDefault="00EF4D5D">
      <w:pPr>
        <w:pStyle w:val="TSTextlnkuslovan"/>
        <w:numPr>
          <w:ilvl w:val="2"/>
          <w:numId w:val="8"/>
        </w:numPr>
        <w:spacing w:after="0" w:line="276" w:lineRule="auto"/>
        <w:jc w:val="both"/>
        <w:rPr>
          <w:rFonts w:cs="Arial"/>
          <w:szCs w:val="22"/>
        </w:rPr>
      </w:pPr>
      <w:r>
        <w:rPr>
          <w:rFonts w:cs="Arial"/>
          <w:szCs w:val="22"/>
        </w:rPr>
        <w:t>spolupracovat s technickým dozorem stavebníka při organizování kontrolních dnů stavby, pokud možno společně s kontrolními dny k dodržování plánu BOZP, účast na těchto dnech</w:t>
      </w:r>
    </w:p>
    <w:p w14:paraId="441655F4" w14:textId="77777777" w:rsidR="00DE2651" w:rsidRDefault="00EF4D5D">
      <w:pPr>
        <w:pStyle w:val="TSTextlnkuslovan"/>
        <w:numPr>
          <w:ilvl w:val="2"/>
          <w:numId w:val="8"/>
        </w:numPr>
        <w:spacing w:after="0" w:line="276" w:lineRule="auto"/>
        <w:jc w:val="both"/>
        <w:rPr>
          <w:rFonts w:cs="Arial"/>
          <w:szCs w:val="22"/>
        </w:rPr>
      </w:pPr>
      <w:r>
        <w:rPr>
          <w:rFonts w:cs="Arial"/>
          <w:szCs w:val="22"/>
        </w:rPr>
        <w:t>sledovat dodržování plánu BOZP všemi zhotoviteli, provádět zápisy z kontrolních dnů o zjištěných nedostatcích v BOZP na staveništi a návrzích opatření, vedoucích k odstranění nedostatků</w:t>
      </w:r>
    </w:p>
    <w:p w14:paraId="27EC5AEB" w14:textId="77777777" w:rsidR="00DE2651" w:rsidRDefault="00EF4D5D">
      <w:pPr>
        <w:pStyle w:val="TSTextlnkuslovan"/>
        <w:numPr>
          <w:ilvl w:val="2"/>
          <w:numId w:val="8"/>
        </w:numPr>
        <w:spacing w:after="0" w:line="276" w:lineRule="auto"/>
        <w:jc w:val="both"/>
        <w:rPr>
          <w:rFonts w:cs="Arial"/>
          <w:szCs w:val="22"/>
        </w:rPr>
      </w:pPr>
      <w:r>
        <w:rPr>
          <w:rFonts w:cs="Arial"/>
          <w:szCs w:val="22"/>
        </w:rPr>
        <w:lastRenderedPageBreak/>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3168A4B7" w14:textId="77777777" w:rsidR="00DE2651" w:rsidRDefault="00EF4D5D">
      <w:pPr>
        <w:pStyle w:val="TSTextlnkuslovan"/>
        <w:numPr>
          <w:ilvl w:val="2"/>
          <w:numId w:val="8"/>
        </w:numPr>
        <w:spacing w:after="0" w:line="276" w:lineRule="auto"/>
        <w:jc w:val="both"/>
        <w:rPr>
          <w:rFonts w:cs="Arial"/>
          <w:szCs w:val="22"/>
        </w:rPr>
      </w:pPr>
      <w:r>
        <w:rPr>
          <w:rFonts w:cs="Arial"/>
          <w:szCs w:val="22"/>
        </w:rPr>
        <w:t>aktualizovat plán BOZP na základě nových skutečností zjištěných při kontrolních dnech stavby a při kontrolách mimo harmonogram kontrolních dnů</w:t>
      </w:r>
    </w:p>
    <w:p w14:paraId="1683D4ED" w14:textId="77777777" w:rsidR="00DE2651" w:rsidRDefault="00EF4D5D">
      <w:pPr>
        <w:pStyle w:val="TSTextlnkuslovan"/>
        <w:numPr>
          <w:ilvl w:val="2"/>
          <w:numId w:val="8"/>
        </w:numPr>
        <w:spacing w:after="0" w:line="276" w:lineRule="auto"/>
        <w:jc w:val="both"/>
        <w:rPr>
          <w:rFonts w:cs="Arial"/>
          <w:szCs w:val="22"/>
        </w:rPr>
      </w:pPr>
      <w:r>
        <w:rPr>
          <w:rFonts w:cs="Arial"/>
          <w:szCs w:val="22"/>
        </w:rPr>
        <w:t>bezodkladně upozornit příkazce na nedostatky v uplatňování požadavků na BOZP, zjištěné na staveništi, a vyžadovat zjednání nápravy; k tomu je koordinátor oprávněn navrhovat přiměřená opatření, kontrolovat účinnost přijatých opatření</w:t>
      </w:r>
    </w:p>
    <w:p w14:paraId="5A8C56C5" w14:textId="77777777" w:rsidR="00DE2651" w:rsidRDefault="00EF4D5D">
      <w:pPr>
        <w:pStyle w:val="TSTextlnkuslovan"/>
        <w:numPr>
          <w:ilvl w:val="2"/>
          <w:numId w:val="8"/>
        </w:numPr>
        <w:spacing w:after="0" w:line="276" w:lineRule="auto"/>
        <w:jc w:val="both"/>
        <w:rPr>
          <w:rFonts w:cs="Arial"/>
          <w:szCs w:val="22"/>
        </w:rPr>
      </w:pPr>
      <w:r>
        <w:rPr>
          <w:rFonts w:cs="Arial"/>
          <w:szCs w:val="22"/>
        </w:rPr>
        <w:t>vypracovat zprávy pro příkazce (informace o kontrolní činnosti a zjištěných skutečnostech, ohrožujících bezpečný průběh stavby nebo termíny dokončení)</w:t>
      </w:r>
    </w:p>
    <w:p w14:paraId="54E9B921" w14:textId="77777777" w:rsidR="00DE2651" w:rsidRDefault="00EF4D5D">
      <w:pPr>
        <w:pStyle w:val="TSTextlnkuslovan"/>
        <w:numPr>
          <w:ilvl w:val="2"/>
          <w:numId w:val="8"/>
        </w:numPr>
        <w:spacing w:after="0" w:line="276" w:lineRule="auto"/>
        <w:jc w:val="both"/>
        <w:rPr>
          <w:rFonts w:cs="Arial"/>
          <w:szCs w:val="22"/>
        </w:rPr>
      </w:pPr>
      <w:r>
        <w:rPr>
          <w:rFonts w:cs="Arial"/>
          <w:szCs w:val="22"/>
        </w:rPr>
        <w:t>spoluúčastnit se při vyšetřování pracovních úrazů a vypracování požadované dokumentace</w:t>
      </w:r>
    </w:p>
    <w:p w14:paraId="2570009B" w14:textId="77777777" w:rsidR="00DE2651" w:rsidRDefault="00EF4D5D">
      <w:pPr>
        <w:pStyle w:val="TSTextlnkuslovan"/>
        <w:numPr>
          <w:ilvl w:val="2"/>
          <w:numId w:val="8"/>
        </w:numPr>
        <w:spacing w:line="276" w:lineRule="auto"/>
        <w:jc w:val="both"/>
        <w:rPr>
          <w:rFonts w:cs="Arial"/>
          <w:szCs w:val="22"/>
        </w:rPr>
      </w:pPr>
      <w:r>
        <w:rPr>
          <w:rFonts w:cs="Arial"/>
          <w:szCs w:val="22"/>
        </w:rPr>
        <w:t>účastnit se při jednání s orgány státního odborného dozoru nad BOZP, se stavebním úřadem a ostatními dotčenými orgány, účast na kontrolních prohlídkách stavby, vyvolaných těmito orgány připravit podklady pro odevzdání a převzetí dokončené stavby, účast na závěrečné kontrolní prohlídce stavby a součinnost s příkazcem při zajištění kolaudačního souhlasu zpracovat požadavky na BOZP při udržovacích pracích.</w:t>
      </w:r>
    </w:p>
    <w:p w14:paraId="54D3F713"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Předpokládaná</w:t>
      </w:r>
      <w:r>
        <w:rPr>
          <w:rFonts w:cs="Arial"/>
          <w:szCs w:val="22"/>
        </w:rPr>
        <w:t xml:space="preserve"> </w:t>
      </w:r>
      <w:r>
        <w:rPr>
          <w:rFonts w:cs="Arial"/>
          <w:b/>
          <w:bCs/>
          <w:szCs w:val="22"/>
        </w:rPr>
        <w:t>doba realizace stavby</w:t>
      </w:r>
      <w:r>
        <w:rPr>
          <w:rFonts w:cs="Arial"/>
          <w:szCs w:val="22"/>
        </w:rPr>
        <w:t xml:space="preserve"> je od 06/2021 do 0</w:t>
      </w:r>
      <w:r>
        <w:rPr>
          <w:rFonts w:cs="Arial"/>
          <w:szCs w:val="22"/>
          <w:lang w:eastAsia="cs-CZ"/>
        </w:rPr>
        <w:t>9/2021 (k.ú. Zvěrotice) a do 10/2021 (k.ú. Čenkov u Malšic)</w:t>
      </w:r>
      <w:r>
        <w:rPr>
          <w:rFonts w:cs="Arial"/>
          <w:szCs w:val="22"/>
        </w:rPr>
        <w:t>. Změna termínu, která může nastat z objektivních důvodů, bude řešena v souladu s</w:t>
      </w:r>
      <w:r>
        <w:rPr>
          <w:rFonts w:cs="Arial"/>
          <w:bCs/>
          <w:szCs w:val="22"/>
        </w:rPr>
        <w:t> čl. IX</w:t>
      </w:r>
      <w:r>
        <w:rPr>
          <w:rFonts w:cs="Arial"/>
          <w:szCs w:val="22"/>
        </w:rPr>
        <w:t xml:space="preserve"> této smlouvy.</w:t>
      </w:r>
    </w:p>
    <w:p w14:paraId="62BA79A7" w14:textId="77777777" w:rsidR="00DE2651" w:rsidRDefault="00EF4D5D">
      <w:pPr>
        <w:pStyle w:val="Odstavecseseznamem"/>
        <w:numPr>
          <w:ilvl w:val="0"/>
          <w:numId w:val="37"/>
        </w:numPr>
        <w:spacing w:after="0" w:line="240" w:lineRule="auto"/>
        <w:ind w:left="0"/>
        <w:contextualSpacing w:val="0"/>
        <w:jc w:val="center"/>
        <w:rPr>
          <w:rFonts w:cs="Arial"/>
          <w:szCs w:val="22"/>
          <w:u w:val="single"/>
        </w:rPr>
      </w:pPr>
      <w:r>
        <w:rPr>
          <w:rFonts w:cs="Arial"/>
          <w:szCs w:val="22"/>
        </w:rPr>
        <w:br/>
      </w:r>
      <w:r>
        <w:rPr>
          <w:rFonts w:cs="Arial"/>
          <w:b/>
          <w:szCs w:val="22"/>
          <w:u w:val="single"/>
        </w:rPr>
        <w:t>Způsob plnění</w:t>
      </w:r>
    </w:p>
    <w:p w14:paraId="26D9EF22" w14:textId="77777777" w:rsidR="00DE2651" w:rsidRDefault="00DE2651">
      <w:pPr>
        <w:pStyle w:val="Odstavecseseznamem"/>
        <w:spacing w:after="0" w:line="240" w:lineRule="auto"/>
        <w:contextualSpacing w:val="0"/>
        <w:jc w:val="center"/>
        <w:rPr>
          <w:rFonts w:cs="Arial"/>
          <w:szCs w:val="22"/>
          <w:u w:val="single"/>
        </w:rPr>
      </w:pPr>
    </w:p>
    <w:p w14:paraId="11B7C1AC"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 xml:space="preserve">Při </w:t>
      </w:r>
      <w:r>
        <w:rPr>
          <w:rFonts w:cs="Arial"/>
          <w:bCs/>
          <w:szCs w:val="22"/>
        </w:rPr>
        <w:t>provádění investorsko-inženýrských činností</w:t>
      </w:r>
      <w:r>
        <w:rPr>
          <w:rFonts w:cs="Arial"/>
          <w:szCs w:val="22"/>
        </w:rPr>
        <w:t xml:space="preserve"> a činnosti koordinátora BOZP se </w:t>
      </w:r>
      <w:r>
        <w:rPr>
          <w:rFonts w:cs="Arial"/>
          <w:bCs/>
          <w:szCs w:val="22"/>
        </w:rPr>
        <w:t>příkazník</w:t>
      </w:r>
      <w:r>
        <w:rPr>
          <w:rFonts w:cs="Arial"/>
          <w:szCs w:val="22"/>
        </w:rPr>
        <w:t xml:space="preserve"> zavazuje dodržovat všeobecně závazné právní předpisy</w:t>
      </w:r>
      <w:r>
        <w:rPr>
          <w:rFonts w:cs="Arial"/>
          <w:bCs/>
          <w:szCs w:val="22"/>
        </w:rPr>
        <w:t xml:space="preserve"> a</w:t>
      </w:r>
      <w:r>
        <w:rPr>
          <w:rFonts w:cs="Arial"/>
          <w:szCs w:val="22"/>
        </w:rPr>
        <w:t xml:space="preserve"> ujednání této smlouvy.</w:t>
      </w:r>
      <w:r>
        <w:rPr>
          <w:rFonts w:cs="Arial"/>
          <w:bCs/>
          <w:szCs w:val="22"/>
        </w:rPr>
        <w:t xml:space="preserve"> Příkazník</w:t>
      </w:r>
      <w:r>
        <w:rPr>
          <w:rFonts w:cs="Arial"/>
          <w:szCs w:val="22"/>
        </w:rPr>
        <w:t xml:space="preserve"> se </w:t>
      </w:r>
      <w:r>
        <w:rPr>
          <w:rFonts w:cs="Arial"/>
          <w:bCs/>
          <w:szCs w:val="22"/>
        </w:rPr>
        <w:t xml:space="preserve">dále zavazuje </w:t>
      </w:r>
      <w:r>
        <w:rPr>
          <w:rFonts w:cs="Arial"/>
          <w:szCs w:val="22"/>
        </w:rPr>
        <w:t xml:space="preserve">řídit </w:t>
      </w:r>
      <w:r>
        <w:rPr>
          <w:rFonts w:cs="Arial"/>
          <w:bCs/>
          <w:szCs w:val="22"/>
        </w:rPr>
        <w:t xml:space="preserve">se </w:t>
      </w:r>
      <w:r>
        <w:rPr>
          <w:rFonts w:cs="Arial"/>
          <w:szCs w:val="22"/>
        </w:rPr>
        <w:t xml:space="preserve">výchozími podklady </w:t>
      </w:r>
      <w:r>
        <w:rPr>
          <w:rFonts w:cs="Arial"/>
          <w:bCs/>
          <w:szCs w:val="22"/>
        </w:rPr>
        <w:t>příkazce</w:t>
      </w:r>
      <w:r>
        <w:rPr>
          <w:rFonts w:cs="Arial"/>
          <w:szCs w:val="22"/>
        </w:rPr>
        <w:t xml:space="preserve">, které mu byly předány ke dni uzavření smlouvy, pokyny </w:t>
      </w:r>
      <w:r>
        <w:rPr>
          <w:rFonts w:cs="Arial"/>
          <w:bCs/>
          <w:szCs w:val="22"/>
        </w:rPr>
        <w:t xml:space="preserve">příkazce </w:t>
      </w:r>
      <w:r>
        <w:rPr>
          <w:rFonts w:cs="Arial"/>
          <w:szCs w:val="22"/>
        </w:rPr>
        <w:t xml:space="preserve">a vyjádřeními veřejnoprávních orgánů a organizací </w:t>
      </w:r>
      <w:r>
        <w:rPr>
          <w:rFonts w:cs="Arial"/>
          <w:bCs/>
          <w:szCs w:val="22"/>
        </w:rPr>
        <w:t xml:space="preserve">jednajících </w:t>
      </w:r>
      <w:r>
        <w:rPr>
          <w:rFonts w:cs="Arial"/>
          <w:szCs w:val="22"/>
        </w:rPr>
        <w:t xml:space="preserve">v souladu se zájmy </w:t>
      </w:r>
      <w:r>
        <w:rPr>
          <w:rFonts w:cs="Arial"/>
          <w:bCs/>
          <w:szCs w:val="22"/>
        </w:rPr>
        <w:t>příkazce</w:t>
      </w:r>
      <w:r>
        <w:rPr>
          <w:rFonts w:cs="Arial"/>
          <w:szCs w:val="22"/>
        </w:rPr>
        <w:t xml:space="preserve">. V případě pochybnosti o obsahu pokynu </w:t>
      </w:r>
      <w:r>
        <w:rPr>
          <w:rFonts w:cs="Arial"/>
          <w:bCs/>
          <w:szCs w:val="22"/>
        </w:rPr>
        <w:t>příkazce</w:t>
      </w:r>
      <w:r>
        <w:rPr>
          <w:rFonts w:cs="Arial"/>
          <w:szCs w:val="22"/>
        </w:rPr>
        <w:t xml:space="preserve"> je </w:t>
      </w:r>
      <w:r>
        <w:rPr>
          <w:rFonts w:cs="Arial"/>
          <w:bCs/>
          <w:szCs w:val="22"/>
        </w:rPr>
        <w:t>příkazník</w:t>
      </w:r>
      <w:r>
        <w:rPr>
          <w:rFonts w:cs="Arial"/>
          <w:szCs w:val="22"/>
        </w:rPr>
        <w:t xml:space="preserve"> povinen si vyžádat stanovisko </w:t>
      </w:r>
      <w:r>
        <w:rPr>
          <w:rFonts w:cs="Arial"/>
          <w:bCs/>
          <w:szCs w:val="22"/>
        </w:rPr>
        <w:t>příkazce</w:t>
      </w:r>
      <w:r>
        <w:rPr>
          <w:rFonts w:cs="Arial"/>
          <w:szCs w:val="22"/>
        </w:rPr>
        <w:t>.</w:t>
      </w:r>
    </w:p>
    <w:p w14:paraId="518DA08D" w14:textId="77777777" w:rsidR="00DE2651" w:rsidRDefault="00EF4D5D">
      <w:pPr>
        <w:pStyle w:val="TSTextlnkuslovan"/>
        <w:numPr>
          <w:ilvl w:val="1"/>
          <w:numId w:val="37"/>
        </w:numPr>
        <w:tabs>
          <w:tab w:val="clear" w:pos="1588"/>
        </w:tabs>
        <w:spacing w:line="276" w:lineRule="auto"/>
        <w:ind w:left="709" w:hanging="709"/>
        <w:jc w:val="both"/>
        <w:rPr>
          <w:rFonts w:cs="Arial"/>
          <w:bCs/>
          <w:szCs w:val="22"/>
        </w:rPr>
      </w:pPr>
      <w:r>
        <w:rPr>
          <w:rFonts w:cs="Arial"/>
          <w:bCs/>
          <w:szCs w:val="22"/>
        </w:rPr>
        <w:t xml:space="preserve">Pokud příkazník svěří, byť i jen zčásti, provedení investorsko-inženýrských činností nebo činnosti koordinátora BOZP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 2434 věty druhé za středníkem občanského zákoníku. </w:t>
      </w:r>
    </w:p>
    <w:p w14:paraId="41551C7C"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 xml:space="preserve">Od pokynu </w:t>
      </w:r>
      <w:r>
        <w:rPr>
          <w:rFonts w:cs="Arial"/>
          <w:bCs/>
          <w:szCs w:val="22"/>
        </w:rPr>
        <w:t>příkazce se příkazník</w:t>
      </w:r>
      <w:r>
        <w:rPr>
          <w:rFonts w:cs="Arial"/>
          <w:szCs w:val="22"/>
        </w:rPr>
        <w:t xml:space="preserve"> může odchýlit jenom tehdy, je-li to naléhavě nezbytné v zájmu </w:t>
      </w:r>
      <w:r>
        <w:rPr>
          <w:rFonts w:cs="Arial"/>
          <w:bCs/>
          <w:szCs w:val="22"/>
        </w:rPr>
        <w:t xml:space="preserve">příkazce a v případě, že by pokyny příkazce odporovaly platným zákonům </w:t>
      </w:r>
      <w:r>
        <w:rPr>
          <w:rFonts w:cs="Arial"/>
          <w:bCs/>
          <w:szCs w:val="22"/>
        </w:rPr>
        <w:br/>
        <w:t>či dobrým mravům</w:t>
      </w:r>
      <w:r>
        <w:rPr>
          <w:rFonts w:cs="Arial"/>
          <w:szCs w:val="22"/>
        </w:rPr>
        <w:t xml:space="preserve"> a nemůže-li včas obdržet jeho souhlas, jinak jde o podstatné porušení smlouvy a je odpovědný za škodu způsobenou odchýlením se od pokynu příkazce způsobenou.  </w:t>
      </w:r>
    </w:p>
    <w:p w14:paraId="7932A406"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Investorsko-</w:t>
      </w:r>
      <w:r>
        <w:rPr>
          <w:rFonts w:cs="Arial"/>
          <w:szCs w:val="22"/>
        </w:rPr>
        <w:t xml:space="preserve">inženýrské činnosti a činnosti koordinátora BOZP je </w:t>
      </w:r>
      <w:r>
        <w:rPr>
          <w:rFonts w:cs="Arial"/>
          <w:bCs/>
          <w:szCs w:val="22"/>
        </w:rPr>
        <w:t>příkazník</w:t>
      </w:r>
      <w:r>
        <w:rPr>
          <w:rFonts w:cs="Arial"/>
          <w:szCs w:val="22"/>
        </w:rPr>
        <w:t xml:space="preserve"> povinen zabezpečovat s náležitou odbornou péčí a v souladu se zájmy </w:t>
      </w:r>
      <w:r>
        <w:rPr>
          <w:rFonts w:cs="Arial"/>
          <w:bCs/>
          <w:szCs w:val="22"/>
        </w:rPr>
        <w:t>příkazce</w:t>
      </w:r>
      <w:r>
        <w:rPr>
          <w:rFonts w:cs="Arial"/>
          <w:szCs w:val="22"/>
        </w:rPr>
        <w:t>, které jsou mu známy nebo mu musí být známy.</w:t>
      </w:r>
    </w:p>
    <w:p w14:paraId="26CB785C"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 xml:space="preserve">Pokud v průběhu </w:t>
      </w:r>
      <w:r>
        <w:rPr>
          <w:rFonts w:cs="Arial"/>
          <w:bCs/>
          <w:szCs w:val="22"/>
        </w:rPr>
        <w:t>poskytování investorsko-inženýrských činností</w:t>
      </w:r>
      <w:r>
        <w:rPr>
          <w:rFonts w:cs="Arial"/>
          <w:szCs w:val="22"/>
        </w:rPr>
        <w:t xml:space="preserve"> a provádění činnosti koordinátora BOZP nastanou skutečnosti, které budou mít vliv na cenu a termín plnění, </w:t>
      </w:r>
      <w:r>
        <w:rPr>
          <w:rFonts w:cs="Arial"/>
          <w:szCs w:val="22"/>
        </w:rPr>
        <w:lastRenderedPageBreak/>
        <w:t xml:space="preserve">zavazuje se </w:t>
      </w:r>
      <w:r>
        <w:rPr>
          <w:rFonts w:cs="Arial"/>
          <w:bCs/>
          <w:szCs w:val="22"/>
        </w:rPr>
        <w:t>příkazce</w:t>
      </w:r>
      <w:r>
        <w:rPr>
          <w:rFonts w:cs="Arial"/>
          <w:szCs w:val="22"/>
        </w:rPr>
        <w:t xml:space="preserve"> upravit </w:t>
      </w:r>
      <w:r>
        <w:rPr>
          <w:rFonts w:cs="Arial"/>
          <w:bCs/>
          <w:szCs w:val="22"/>
        </w:rPr>
        <w:t xml:space="preserve">cenu a termín plnění </w:t>
      </w:r>
      <w:r>
        <w:rPr>
          <w:rFonts w:cs="Arial"/>
          <w:szCs w:val="22"/>
        </w:rPr>
        <w:t>dodatkem k této smlouvě ve vazbě na změnu předmětu plnění.</w:t>
      </w:r>
      <w:r>
        <w:rPr>
          <w:rFonts w:cs="Arial"/>
          <w:bCs/>
          <w:szCs w:val="22"/>
        </w:rPr>
        <w:t xml:space="preserve"> </w:t>
      </w:r>
    </w:p>
    <w:p w14:paraId="66D536C3"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 xml:space="preserve">Předmět plnění sjednaný v této smlouvě je splněný řádným vykonáním </w:t>
      </w:r>
      <w:r>
        <w:rPr>
          <w:rFonts w:cs="Arial"/>
          <w:bCs/>
          <w:szCs w:val="22"/>
        </w:rPr>
        <w:t>investorsko-inženýrských činnosti a činnosti koordinátora BOZP dle</w:t>
      </w:r>
      <w:r>
        <w:rPr>
          <w:rFonts w:cs="Arial"/>
          <w:szCs w:val="22"/>
        </w:rPr>
        <w:t xml:space="preserve"> stranami odsouhlaseného zápisu o vykonání </w:t>
      </w:r>
      <w:r>
        <w:rPr>
          <w:rFonts w:cs="Arial"/>
          <w:bCs/>
          <w:szCs w:val="22"/>
        </w:rPr>
        <w:t>investorsko-inženýrských činnosti a koordinátora BOZP.</w:t>
      </w:r>
    </w:p>
    <w:p w14:paraId="1CA2D2C6" w14:textId="77777777" w:rsidR="00DE2651" w:rsidRDefault="00DE2651">
      <w:pPr>
        <w:pStyle w:val="TSTextlnkuslovan"/>
        <w:spacing w:after="0" w:line="240" w:lineRule="auto"/>
        <w:ind w:left="737"/>
        <w:jc w:val="both"/>
        <w:rPr>
          <w:rFonts w:cs="Arial"/>
          <w:szCs w:val="22"/>
        </w:rPr>
      </w:pPr>
    </w:p>
    <w:p w14:paraId="2D7CBA0A" w14:textId="77777777" w:rsidR="00DE2651" w:rsidRDefault="00EF4D5D">
      <w:pPr>
        <w:pStyle w:val="Odstavecseseznamem"/>
        <w:numPr>
          <w:ilvl w:val="0"/>
          <w:numId w:val="37"/>
        </w:numPr>
        <w:spacing w:after="0" w:line="240" w:lineRule="auto"/>
        <w:ind w:left="0"/>
        <w:contextualSpacing w:val="0"/>
        <w:jc w:val="center"/>
        <w:rPr>
          <w:rFonts w:cs="Arial"/>
          <w:szCs w:val="22"/>
        </w:rPr>
      </w:pPr>
      <w:r>
        <w:rPr>
          <w:rFonts w:cs="Arial"/>
          <w:szCs w:val="22"/>
        </w:rPr>
        <w:br/>
      </w:r>
      <w:r>
        <w:rPr>
          <w:rFonts w:cs="Arial"/>
          <w:b/>
          <w:szCs w:val="22"/>
          <w:u w:val="single"/>
        </w:rPr>
        <w:t xml:space="preserve">Doba trvání příkazu </w:t>
      </w:r>
    </w:p>
    <w:p w14:paraId="24F9EFBF" w14:textId="77777777" w:rsidR="00DE2651" w:rsidRDefault="00DE2651">
      <w:pPr>
        <w:pStyle w:val="Odstavecseseznamem"/>
        <w:spacing w:after="0" w:line="240" w:lineRule="auto"/>
        <w:contextualSpacing w:val="0"/>
        <w:jc w:val="center"/>
        <w:rPr>
          <w:rFonts w:cs="Arial"/>
          <w:szCs w:val="22"/>
        </w:rPr>
      </w:pPr>
    </w:p>
    <w:p w14:paraId="236F2B42"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Příkazník</w:t>
      </w:r>
      <w:r>
        <w:rPr>
          <w:rFonts w:cs="Arial"/>
          <w:szCs w:val="22"/>
        </w:rPr>
        <w:t xml:space="preserve"> se zavazuje, že investorsko</w:t>
      </w:r>
      <w:r>
        <w:rPr>
          <w:rFonts w:cs="Arial"/>
          <w:bCs/>
          <w:szCs w:val="22"/>
        </w:rPr>
        <w:t>-</w:t>
      </w:r>
      <w:r>
        <w:rPr>
          <w:rFonts w:cs="Arial"/>
          <w:szCs w:val="22"/>
        </w:rPr>
        <w:t xml:space="preserve">inženýrské činnosti a činnosti koordinátora BOZP pro </w:t>
      </w:r>
      <w:r>
        <w:rPr>
          <w:rFonts w:cs="Arial"/>
          <w:bCs/>
          <w:szCs w:val="22"/>
        </w:rPr>
        <w:t>příkazce</w:t>
      </w:r>
      <w:r>
        <w:rPr>
          <w:rFonts w:cs="Arial"/>
          <w:szCs w:val="22"/>
        </w:rPr>
        <w:t xml:space="preserve"> vykoná do vydání kolaudačního souhlasu na stavbu, popřípadě do doby odstranění vad a nedodělků zjištěných při předání nebo kolaudaci stavby. </w:t>
      </w:r>
    </w:p>
    <w:p w14:paraId="7ADB57A4"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Dodržení tohoto termínu je závislé na řádném a včasném poskytování součinnosti ze strany příkazce dle této smlouvy. Po dobu prodlení příkazce s poskytnutím součinnosti není příkazník v prodlení s poskytováním plnění.</w:t>
      </w:r>
    </w:p>
    <w:p w14:paraId="4BBE3885" w14:textId="77777777" w:rsidR="00DE2651" w:rsidRDefault="00DE2651">
      <w:pPr>
        <w:pStyle w:val="TSTextlnkuslovan"/>
        <w:spacing w:line="276" w:lineRule="auto"/>
        <w:ind w:left="709"/>
        <w:jc w:val="both"/>
        <w:rPr>
          <w:rFonts w:cs="Arial"/>
          <w:szCs w:val="22"/>
        </w:rPr>
      </w:pPr>
    </w:p>
    <w:p w14:paraId="5B8B2F97" w14:textId="77777777" w:rsidR="00DE2651" w:rsidRDefault="00EF4D5D">
      <w:pPr>
        <w:pStyle w:val="Odstavecseseznamem"/>
        <w:numPr>
          <w:ilvl w:val="0"/>
          <w:numId w:val="37"/>
        </w:numPr>
        <w:spacing w:after="0" w:line="240" w:lineRule="auto"/>
        <w:ind w:left="0"/>
        <w:contextualSpacing w:val="0"/>
        <w:jc w:val="center"/>
        <w:rPr>
          <w:rFonts w:cs="Arial"/>
          <w:szCs w:val="22"/>
        </w:rPr>
      </w:pPr>
      <w:r>
        <w:rPr>
          <w:rFonts w:cs="Arial"/>
          <w:szCs w:val="22"/>
        </w:rPr>
        <w:br/>
      </w:r>
      <w:r>
        <w:rPr>
          <w:rFonts w:cs="Arial"/>
          <w:b/>
          <w:szCs w:val="22"/>
          <w:u w:val="single"/>
        </w:rPr>
        <w:t>Součinnost příkazce a kontaktní osoby</w:t>
      </w:r>
    </w:p>
    <w:p w14:paraId="05AD9591" w14:textId="77777777" w:rsidR="00DE2651" w:rsidRDefault="00DE2651">
      <w:pPr>
        <w:pStyle w:val="Odstavecseseznamem"/>
        <w:spacing w:after="0" w:line="240" w:lineRule="auto"/>
        <w:contextualSpacing w:val="0"/>
        <w:jc w:val="center"/>
        <w:rPr>
          <w:rFonts w:cs="Arial"/>
          <w:szCs w:val="22"/>
        </w:rPr>
      </w:pPr>
    </w:p>
    <w:p w14:paraId="6F4F89C1"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Příkazník se zavazuje provádět investorsko-inženýrské činnosti a činnosti koordinátora BOZP především</w:t>
      </w:r>
      <w:r>
        <w:rPr>
          <w:rFonts w:cs="Arial"/>
          <w:szCs w:val="22"/>
        </w:rPr>
        <w:t xml:space="preserve"> dle následujících podkladů </w:t>
      </w:r>
      <w:r>
        <w:rPr>
          <w:rFonts w:cs="Arial"/>
          <w:bCs/>
          <w:szCs w:val="22"/>
        </w:rPr>
        <w:t>příkazce</w:t>
      </w:r>
      <w:r>
        <w:rPr>
          <w:rFonts w:cs="Arial"/>
          <w:szCs w:val="22"/>
        </w:rPr>
        <w:t xml:space="preserve">: </w:t>
      </w:r>
    </w:p>
    <w:p w14:paraId="5964A626" w14:textId="77777777" w:rsidR="00DE2651" w:rsidRDefault="00EF4D5D">
      <w:pPr>
        <w:pStyle w:val="TSTextlnkuslovan"/>
        <w:numPr>
          <w:ilvl w:val="0"/>
          <w:numId w:val="45"/>
        </w:numPr>
        <w:spacing w:line="276" w:lineRule="auto"/>
        <w:jc w:val="both"/>
        <w:rPr>
          <w:rFonts w:cs="Arial"/>
          <w:szCs w:val="22"/>
        </w:rPr>
      </w:pPr>
      <w:r>
        <w:rPr>
          <w:rFonts w:cs="Arial"/>
          <w:szCs w:val="22"/>
        </w:rPr>
        <w:t xml:space="preserve">stavebního povolení a smlouvy o dílo na zhotovení stavby </w:t>
      </w:r>
      <w:bookmarkStart w:id="5" w:name="_Ref376501855"/>
    </w:p>
    <w:p w14:paraId="0546F585" w14:textId="77777777" w:rsidR="00DE2651" w:rsidRDefault="00EF4D5D">
      <w:pPr>
        <w:numPr>
          <w:ilvl w:val="0"/>
          <w:numId w:val="45"/>
        </w:numPr>
        <w:spacing w:after="120" w:line="276" w:lineRule="auto"/>
        <w:jc w:val="both"/>
        <w:rPr>
          <w:rFonts w:ascii="Arial" w:hAnsi="Arial" w:cs="Arial"/>
          <w:sz w:val="22"/>
          <w:szCs w:val="22"/>
        </w:rPr>
      </w:pPr>
      <w:r>
        <w:rPr>
          <w:rFonts w:ascii="Arial" w:hAnsi="Arial" w:cs="Arial"/>
          <w:sz w:val="22"/>
          <w:szCs w:val="22"/>
        </w:rPr>
        <w:t>projektové dokumentace (ověřené ve stavebním řízení);</w:t>
      </w:r>
    </w:p>
    <w:p w14:paraId="0E45B082"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bCs/>
          <w:szCs w:val="22"/>
        </w:rPr>
      </w:pPr>
      <w:r>
        <w:rPr>
          <w:rFonts w:cs="Arial"/>
          <w:bCs/>
          <w:szCs w:val="22"/>
        </w:rPr>
        <w:t>Příkazce se</w:t>
      </w:r>
      <w:r>
        <w:rPr>
          <w:rFonts w:cs="Arial"/>
          <w:szCs w:val="22"/>
        </w:rPr>
        <w:t xml:space="preserve"> zavazuje, že v rozsahu nevyhnutelně nutném</w:t>
      </w:r>
      <w:r>
        <w:rPr>
          <w:rFonts w:cs="Arial"/>
          <w:bCs/>
          <w:szCs w:val="22"/>
        </w:rPr>
        <w:t xml:space="preserve"> poskytne příkazníkovi</w:t>
      </w:r>
      <w:r>
        <w:rPr>
          <w:rFonts w:cs="Arial"/>
          <w:szCs w:val="22"/>
        </w:rPr>
        <w:t xml:space="preserve"> na vyzvání</w:t>
      </w:r>
      <w:r>
        <w:rPr>
          <w:rFonts w:cs="Arial"/>
          <w:bCs/>
          <w:szCs w:val="22"/>
        </w:rPr>
        <w:t xml:space="preserve"> součinnost nezbytnou pro</w:t>
      </w:r>
      <w:r>
        <w:rPr>
          <w:rFonts w:cs="Arial"/>
          <w:szCs w:val="22"/>
        </w:rPr>
        <w:t xml:space="preserve"> zajištění podkladů, doplňujících údajů, upřesnění, vyjádření a stanovisek, </w:t>
      </w:r>
      <w:r>
        <w:rPr>
          <w:rFonts w:cs="Arial"/>
          <w:bCs/>
          <w:szCs w:val="22"/>
        </w:rPr>
        <w:t>jejichž</w:t>
      </w:r>
      <w:r>
        <w:rPr>
          <w:rFonts w:cs="Arial"/>
          <w:szCs w:val="22"/>
        </w:rPr>
        <w:t xml:space="preserve"> potřeba vznikne v průběhu plnění této smlouvy. </w:t>
      </w:r>
      <w:r>
        <w:rPr>
          <w:rFonts w:cs="Arial"/>
          <w:bCs/>
          <w:szCs w:val="22"/>
        </w:rPr>
        <w:t>Tuto součinnost</w:t>
      </w:r>
      <w:r>
        <w:rPr>
          <w:rFonts w:cs="Arial"/>
          <w:szCs w:val="22"/>
        </w:rPr>
        <w:t xml:space="preserve"> poskytne </w:t>
      </w:r>
      <w:r>
        <w:rPr>
          <w:rFonts w:cs="Arial"/>
          <w:bCs/>
          <w:szCs w:val="22"/>
        </w:rPr>
        <w:t>příkazce příkazníkovi</w:t>
      </w:r>
      <w:r>
        <w:rPr>
          <w:rFonts w:cs="Arial"/>
          <w:szCs w:val="22"/>
        </w:rPr>
        <w:t xml:space="preserve"> nejpozději do 1 týdne od jeho požádání. Zvláštní lhůtu</w:t>
      </w:r>
      <w:r>
        <w:rPr>
          <w:rFonts w:cs="Arial"/>
          <w:bCs/>
          <w:szCs w:val="22"/>
        </w:rPr>
        <w:t>, jež nebude kratší než 10 pracovních dní,</w:t>
      </w:r>
      <w:r>
        <w:rPr>
          <w:rFonts w:cs="Arial"/>
          <w:szCs w:val="22"/>
        </w:rPr>
        <w:t xml:space="preserve"> ujednají smluvní strany v případě, kdy se bude jednat o </w:t>
      </w:r>
      <w:r>
        <w:rPr>
          <w:rFonts w:cs="Arial"/>
          <w:bCs/>
          <w:szCs w:val="22"/>
        </w:rPr>
        <w:t>součinnost, kterou</w:t>
      </w:r>
      <w:r>
        <w:rPr>
          <w:rFonts w:cs="Arial"/>
          <w:szCs w:val="22"/>
        </w:rPr>
        <w:t xml:space="preserve"> nemůže </w:t>
      </w:r>
      <w:r>
        <w:rPr>
          <w:rFonts w:cs="Arial"/>
          <w:bCs/>
          <w:szCs w:val="22"/>
        </w:rPr>
        <w:t>příkazce</w:t>
      </w:r>
      <w:r>
        <w:rPr>
          <w:rFonts w:cs="Arial"/>
          <w:szCs w:val="22"/>
        </w:rPr>
        <w:t xml:space="preserve"> zabezpečit vlastními silami. </w:t>
      </w:r>
      <w:bookmarkStart w:id="6" w:name="_Ref376503882"/>
      <w:bookmarkEnd w:id="5"/>
    </w:p>
    <w:p w14:paraId="22911FC1"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bCs/>
          <w:szCs w:val="22"/>
        </w:rPr>
      </w:pPr>
      <w:r>
        <w:rPr>
          <w:rFonts w:cs="Arial"/>
          <w:bCs/>
          <w:szCs w:val="22"/>
        </w:rPr>
        <w:t xml:space="preserve">Pokud příkazce neposkytne příkazníkovi součinnost dle odst. 5.2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 </w:t>
      </w:r>
      <w:bookmarkEnd w:id="6"/>
    </w:p>
    <w:p w14:paraId="347BEF41"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poskytne </w:t>
      </w:r>
      <w:r>
        <w:rPr>
          <w:rFonts w:cs="Arial"/>
          <w:bCs/>
          <w:szCs w:val="22"/>
        </w:rPr>
        <w:t>příkazníkovi</w:t>
      </w:r>
      <w:r>
        <w:rPr>
          <w:rFonts w:cs="Arial"/>
          <w:szCs w:val="22"/>
        </w:rPr>
        <w:t xml:space="preserve"> součinnost pro </w:t>
      </w:r>
      <w:r>
        <w:rPr>
          <w:rFonts w:cs="Arial"/>
          <w:bCs/>
          <w:szCs w:val="22"/>
        </w:rPr>
        <w:t>provedení investorsko-inženýrských činností a koordinátora BOZP</w:t>
      </w:r>
      <w:r>
        <w:rPr>
          <w:rFonts w:cs="Arial"/>
          <w:szCs w:val="22"/>
        </w:rPr>
        <w:t xml:space="preserve"> a pro výpočet ceny </w:t>
      </w:r>
      <w:r>
        <w:rPr>
          <w:rFonts w:cs="Arial"/>
          <w:bCs/>
          <w:szCs w:val="22"/>
        </w:rPr>
        <w:t>údaje</w:t>
      </w:r>
      <w:r>
        <w:rPr>
          <w:rFonts w:cs="Arial"/>
          <w:szCs w:val="22"/>
        </w:rPr>
        <w:t xml:space="preserve"> o nákladech stavby.</w:t>
      </w:r>
    </w:p>
    <w:p w14:paraId="119656AD"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bCs/>
          <w:szCs w:val="22"/>
        </w:rPr>
      </w:pPr>
      <w:r>
        <w:rPr>
          <w:rFonts w:cs="Arial"/>
          <w:bCs/>
          <w:szCs w:val="22"/>
        </w:rPr>
        <w:t xml:space="preserve">Smluvní strany si veškeré pokyny a informace předávají písemnou nebo elektronickou formou. </w:t>
      </w:r>
    </w:p>
    <w:p w14:paraId="4F87D7F4"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bCs/>
          <w:szCs w:val="22"/>
        </w:rPr>
      </w:pPr>
      <w:r>
        <w:rPr>
          <w:rFonts w:cs="Arial"/>
          <w:bCs/>
          <w:szCs w:val="22"/>
        </w:rPr>
        <w:t xml:space="preserve">Kontaktní osobou příkazce, </w:t>
      </w:r>
      <w:proofErr w:type="gramStart"/>
      <w:r>
        <w:rPr>
          <w:rFonts w:cs="Arial"/>
          <w:bCs/>
          <w:szCs w:val="22"/>
        </w:rPr>
        <w:t>jež</w:t>
      </w:r>
      <w:proofErr w:type="gramEnd"/>
      <w:r>
        <w:rPr>
          <w:rFonts w:cs="Arial"/>
          <w:bCs/>
          <w:szCs w:val="22"/>
        </w:rPr>
        <w:t xml:space="preserve"> je současně pracovníkem příkazce určeným pro poskytování součinnosti v běžném rozsahu, je: </w:t>
      </w:r>
    </w:p>
    <w:p w14:paraId="297492D2" w14:textId="77777777" w:rsidR="00DE2651" w:rsidRDefault="00EF4D5D">
      <w:pPr>
        <w:pStyle w:val="Bezmezer1"/>
        <w:tabs>
          <w:tab w:val="left" w:pos="4253"/>
        </w:tabs>
        <w:spacing w:line="276" w:lineRule="auto"/>
        <w:ind w:left="1418" w:firstLine="6"/>
        <w:rPr>
          <w:rFonts w:ascii="Arial" w:eastAsia="Arial" w:hAnsi="Arial" w:cs="Arial"/>
          <w:sz w:val="22"/>
          <w:szCs w:val="22"/>
        </w:rPr>
      </w:pPr>
      <w:bookmarkStart w:id="7" w:name="_Hlk13653826"/>
      <w:r>
        <w:rPr>
          <w:rFonts w:ascii="Arial" w:eastAsia="Arial" w:hAnsi="Arial" w:cs="Arial"/>
          <w:sz w:val="22"/>
          <w:szCs w:val="22"/>
        </w:rPr>
        <w:t>Jméno:</w:t>
      </w:r>
      <w:r>
        <w:rPr>
          <w:rFonts w:ascii="Arial" w:eastAsia="Arial" w:hAnsi="Arial" w:cs="Arial"/>
          <w:sz w:val="22"/>
          <w:szCs w:val="22"/>
        </w:rPr>
        <w:tab/>
        <w:t>Ing. David Mišík, vedoucí pobočky Tábor</w:t>
      </w:r>
    </w:p>
    <w:p w14:paraId="78313A55" w14:textId="17DBC916" w:rsidR="00DE2651" w:rsidRDefault="00EF4D5D">
      <w:pPr>
        <w:pStyle w:val="Bezmezer1"/>
        <w:tabs>
          <w:tab w:val="left" w:pos="4253"/>
        </w:tabs>
        <w:spacing w:line="276" w:lineRule="auto"/>
        <w:ind w:left="1418" w:firstLine="6"/>
        <w:rPr>
          <w:rFonts w:ascii="Arial" w:eastAsia="Arial" w:hAnsi="Arial" w:cs="Arial"/>
          <w:sz w:val="22"/>
          <w:szCs w:val="22"/>
        </w:rPr>
      </w:pPr>
      <w:r>
        <w:rPr>
          <w:rFonts w:ascii="Arial" w:eastAsia="Arial" w:hAnsi="Arial" w:cs="Arial"/>
          <w:sz w:val="22"/>
          <w:szCs w:val="22"/>
        </w:rPr>
        <w:t>Telefon:</w:t>
      </w:r>
      <w:r>
        <w:rPr>
          <w:rFonts w:ascii="Arial" w:eastAsia="Arial" w:hAnsi="Arial" w:cs="Arial"/>
          <w:sz w:val="22"/>
          <w:szCs w:val="22"/>
        </w:rPr>
        <w:tab/>
      </w:r>
      <w:proofErr w:type="spellStart"/>
      <w:r w:rsidR="00075D76">
        <w:rPr>
          <w:rFonts w:ascii="Arial" w:eastAsia="Arial" w:hAnsi="Arial" w:cs="Arial"/>
          <w:sz w:val="22"/>
          <w:szCs w:val="22"/>
        </w:rPr>
        <w:t>xxxxxxx</w:t>
      </w:r>
      <w:proofErr w:type="spellEnd"/>
    </w:p>
    <w:p w14:paraId="1397C9FD" w14:textId="77777777" w:rsidR="00DE2651" w:rsidRDefault="00EF4D5D">
      <w:pPr>
        <w:pStyle w:val="Bezmezer1"/>
        <w:tabs>
          <w:tab w:val="left" w:pos="4253"/>
        </w:tabs>
        <w:spacing w:line="276" w:lineRule="auto"/>
        <w:ind w:left="1418" w:firstLine="6"/>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t>d.misik@spucr.cz</w:t>
      </w:r>
      <w:bookmarkEnd w:id="7"/>
    </w:p>
    <w:p w14:paraId="412CB32C" w14:textId="77777777" w:rsidR="00DE2651" w:rsidRDefault="00DE2651">
      <w:pPr>
        <w:pStyle w:val="TSTextlnkuslovan"/>
        <w:spacing w:after="0" w:line="276" w:lineRule="auto"/>
        <w:jc w:val="both"/>
        <w:rPr>
          <w:rFonts w:cs="Arial"/>
          <w:bCs/>
          <w:szCs w:val="22"/>
        </w:rPr>
      </w:pPr>
    </w:p>
    <w:p w14:paraId="6AE264AA" w14:textId="77777777" w:rsidR="00DE2651" w:rsidRDefault="00DE2651">
      <w:pPr>
        <w:pStyle w:val="TSTextlnkuslovan"/>
        <w:spacing w:after="0" w:line="276" w:lineRule="auto"/>
        <w:jc w:val="both"/>
        <w:rPr>
          <w:rFonts w:cs="Arial"/>
          <w:bCs/>
          <w:szCs w:val="22"/>
        </w:rPr>
      </w:pPr>
    </w:p>
    <w:p w14:paraId="0A3CCB1E" w14:textId="77777777" w:rsidR="00DE2651" w:rsidRDefault="00DE2651">
      <w:pPr>
        <w:pStyle w:val="TSTextlnkuslovan"/>
        <w:spacing w:after="0" w:line="276" w:lineRule="auto"/>
        <w:jc w:val="both"/>
        <w:rPr>
          <w:rFonts w:cs="Arial"/>
          <w:bCs/>
          <w:szCs w:val="22"/>
        </w:rPr>
      </w:pPr>
    </w:p>
    <w:p w14:paraId="5948ED07" w14:textId="77777777" w:rsidR="00DE2651" w:rsidRDefault="00EF4D5D">
      <w:pPr>
        <w:pStyle w:val="TSTextlnkuslovan"/>
        <w:spacing w:after="0" w:line="276" w:lineRule="auto"/>
        <w:ind w:left="792"/>
        <w:jc w:val="both"/>
        <w:rPr>
          <w:rFonts w:cs="Arial"/>
          <w:bCs/>
          <w:szCs w:val="22"/>
        </w:rPr>
      </w:pPr>
      <w:r>
        <w:rPr>
          <w:rFonts w:cs="Arial"/>
          <w:bCs/>
          <w:szCs w:val="22"/>
        </w:rPr>
        <w:lastRenderedPageBreak/>
        <w:t xml:space="preserve">Kontaktními osobami příkazníka jsou: </w:t>
      </w:r>
    </w:p>
    <w:p w14:paraId="5DBA090C" w14:textId="77777777" w:rsidR="00DE2651" w:rsidRDefault="00EF4D5D">
      <w:pPr>
        <w:pStyle w:val="Bezmezer1"/>
        <w:tabs>
          <w:tab w:val="left" w:pos="4253"/>
        </w:tabs>
        <w:spacing w:line="276" w:lineRule="auto"/>
        <w:ind w:left="1418" w:firstLine="6"/>
        <w:rPr>
          <w:rFonts w:ascii="Arial" w:eastAsia="Arial" w:hAnsi="Arial" w:cs="Arial"/>
          <w:sz w:val="22"/>
          <w:szCs w:val="22"/>
        </w:rPr>
      </w:pPr>
      <w:r>
        <w:rPr>
          <w:rFonts w:ascii="Arial" w:eastAsia="Arial" w:hAnsi="Arial" w:cs="Arial"/>
          <w:sz w:val="22"/>
          <w:szCs w:val="22"/>
        </w:rPr>
        <w:t xml:space="preserve">Jméno: </w:t>
      </w:r>
      <w:r>
        <w:rPr>
          <w:rFonts w:ascii="Arial" w:eastAsia="Arial" w:hAnsi="Arial" w:cs="Arial"/>
          <w:sz w:val="22"/>
          <w:szCs w:val="22"/>
        </w:rPr>
        <w:tab/>
        <w:t xml:space="preserve">Ing. Václav </w:t>
      </w:r>
      <w:proofErr w:type="spellStart"/>
      <w:r>
        <w:rPr>
          <w:rFonts w:ascii="Arial" w:eastAsia="Arial" w:hAnsi="Arial" w:cs="Arial"/>
          <w:sz w:val="22"/>
          <w:szCs w:val="22"/>
        </w:rPr>
        <w:t>Pivokonský</w:t>
      </w:r>
      <w:proofErr w:type="spellEnd"/>
    </w:p>
    <w:p w14:paraId="44F9F397" w14:textId="193504B8" w:rsidR="00DE2651" w:rsidRDefault="00EF4D5D">
      <w:pPr>
        <w:pStyle w:val="Bezmezer1"/>
        <w:tabs>
          <w:tab w:val="left" w:pos="4253"/>
        </w:tabs>
        <w:spacing w:line="276" w:lineRule="auto"/>
        <w:ind w:left="1418" w:firstLine="6"/>
        <w:rPr>
          <w:rFonts w:ascii="Arial" w:eastAsia="Arial" w:hAnsi="Arial" w:cs="Arial"/>
          <w:sz w:val="22"/>
          <w:szCs w:val="22"/>
        </w:rPr>
      </w:pPr>
      <w:r>
        <w:rPr>
          <w:rFonts w:ascii="Arial" w:eastAsia="Arial" w:hAnsi="Arial" w:cs="Arial"/>
          <w:sz w:val="22"/>
          <w:szCs w:val="22"/>
        </w:rPr>
        <w:t>Telefon:</w:t>
      </w:r>
      <w:r>
        <w:rPr>
          <w:rFonts w:ascii="Arial" w:eastAsia="Arial" w:hAnsi="Arial" w:cs="Arial"/>
          <w:sz w:val="22"/>
          <w:szCs w:val="22"/>
        </w:rPr>
        <w:tab/>
      </w:r>
      <w:proofErr w:type="spellStart"/>
      <w:r w:rsidR="00075D76">
        <w:rPr>
          <w:rFonts w:ascii="Arial" w:eastAsia="Arial" w:hAnsi="Arial" w:cs="Arial"/>
          <w:sz w:val="22"/>
          <w:szCs w:val="22"/>
        </w:rPr>
        <w:t>xxxxxxx</w:t>
      </w:r>
      <w:proofErr w:type="spellEnd"/>
    </w:p>
    <w:p w14:paraId="4402C6B7" w14:textId="74F93F49" w:rsidR="00DE2651" w:rsidRDefault="00EF4D5D">
      <w:pPr>
        <w:pStyle w:val="Bezmezer1"/>
        <w:tabs>
          <w:tab w:val="left" w:pos="4253"/>
        </w:tabs>
        <w:spacing w:line="276" w:lineRule="auto"/>
        <w:ind w:left="1418" w:firstLine="6"/>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proofErr w:type="spellStart"/>
      <w:r w:rsidR="00075D76">
        <w:rPr>
          <w:rFonts w:ascii="Arial" w:eastAsia="Arial" w:hAnsi="Arial" w:cs="Arial"/>
          <w:sz w:val="22"/>
          <w:szCs w:val="22"/>
        </w:rPr>
        <w:t>xxxxxxx</w:t>
      </w:r>
      <w:proofErr w:type="spellEnd"/>
    </w:p>
    <w:p w14:paraId="398E32AC" w14:textId="77777777" w:rsidR="00DE2651" w:rsidRDefault="00DE2651">
      <w:pPr>
        <w:pStyle w:val="TSTextlnkuslovan"/>
        <w:spacing w:after="0" w:line="240" w:lineRule="auto"/>
        <w:jc w:val="both"/>
        <w:rPr>
          <w:rFonts w:cs="Arial"/>
          <w:szCs w:val="22"/>
        </w:rPr>
      </w:pPr>
    </w:p>
    <w:p w14:paraId="1F3AC24F" w14:textId="77777777" w:rsidR="00DE2651" w:rsidRDefault="00EF4D5D">
      <w:pPr>
        <w:pStyle w:val="Odstavecseseznamem"/>
        <w:numPr>
          <w:ilvl w:val="0"/>
          <w:numId w:val="37"/>
        </w:numPr>
        <w:spacing w:after="0" w:line="240" w:lineRule="auto"/>
        <w:ind w:left="0"/>
        <w:contextualSpacing w:val="0"/>
        <w:jc w:val="center"/>
        <w:rPr>
          <w:rFonts w:cs="Arial"/>
          <w:szCs w:val="22"/>
        </w:rPr>
      </w:pPr>
      <w:r>
        <w:rPr>
          <w:rFonts w:cs="Arial"/>
          <w:b/>
          <w:szCs w:val="22"/>
          <w:u w:val="single"/>
        </w:rPr>
        <w:br/>
        <w:t>Odměna příkazníka a platební podmínky</w:t>
      </w:r>
    </w:p>
    <w:p w14:paraId="2C3D11AA" w14:textId="77777777" w:rsidR="00DE2651" w:rsidRDefault="00DE2651">
      <w:pPr>
        <w:rPr>
          <w:rFonts w:ascii="Arial" w:hAnsi="Arial" w:cs="Arial"/>
          <w:b/>
          <w:i/>
          <w:sz w:val="22"/>
          <w:szCs w:val="22"/>
        </w:rPr>
      </w:pPr>
    </w:p>
    <w:p w14:paraId="3DDB6CBE" w14:textId="77777777" w:rsidR="00DE2651" w:rsidRDefault="00EF4D5D">
      <w:pPr>
        <w:pStyle w:val="TSTextlnkuslovan"/>
        <w:numPr>
          <w:ilvl w:val="1"/>
          <w:numId w:val="37"/>
        </w:numPr>
        <w:tabs>
          <w:tab w:val="clear" w:pos="1588"/>
        </w:tabs>
        <w:spacing w:line="276" w:lineRule="auto"/>
        <w:ind w:left="709"/>
        <w:jc w:val="both"/>
        <w:rPr>
          <w:rFonts w:cs="Arial"/>
          <w:szCs w:val="22"/>
        </w:rPr>
      </w:pPr>
      <w:r>
        <w:rPr>
          <w:rFonts w:cs="Arial"/>
          <w:szCs w:val="22"/>
        </w:rPr>
        <w:t>Celková odměna za provedení investorsko-inženýrských činností a činnosti koordinátora BOZP činí</w:t>
      </w:r>
      <w:r>
        <w:rPr>
          <w:rFonts w:cs="Arial"/>
          <w:b/>
          <w:bCs/>
          <w:szCs w:val="22"/>
        </w:rPr>
        <w:t xml:space="preserve"> </w:t>
      </w:r>
      <w:proofErr w:type="gramStart"/>
      <w:r>
        <w:rPr>
          <w:rFonts w:cs="Arial"/>
          <w:b/>
          <w:bCs/>
          <w:szCs w:val="22"/>
        </w:rPr>
        <w:t>70.000,-</w:t>
      </w:r>
      <w:proofErr w:type="gramEnd"/>
      <w:r>
        <w:rPr>
          <w:rFonts w:cs="Arial"/>
          <w:b/>
          <w:bCs/>
          <w:szCs w:val="22"/>
        </w:rPr>
        <w:t xml:space="preserve"> Kč bez DPH</w:t>
      </w:r>
      <w:r>
        <w:rPr>
          <w:rFonts w:cs="Arial"/>
          <w:szCs w:val="22"/>
        </w:rPr>
        <w:t xml:space="preserve"> (slovy: </w:t>
      </w:r>
      <w:proofErr w:type="spellStart"/>
      <w:r>
        <w:rPr>
          <w:rFonts w:cs="Arial"/>
          <w:szCs w:val="22"/>
        </w:rPr>
        <w:t>sedmdesáttisíckorun</w:t>
      </w:r>
      <w:proofErr w:type="spellEnd"/>
      <w:r>
        <w:rPr>
          <w:rFonts w:cs="Arial"/>
          <w:szCs w:val="22"/>
        </w:rPr>
        <w:t xml:space="preserve"> českých). </w:t>
      </w:r>
    </w:p>
    <w:p w14:paraId="25E78187" w14:textId="77777777" w:rsidR="00DE2651" w:rsidRDefault="00EF4D5D">
      <w:pPr>
        <w:pStyle w:val="TSTextlnkuslovan"/>
        <w:spacing w:line="276" w:lineRule="auto"/>
        <w:ind w:left="709"/>
        <w:jc w:val="both"/>
        <w:rPr>
          <w:rFonts w:cs="Arial"/>
          <w:szCs w:val="22"/>
        </w:rPr>
      </w:pPr>
      <w:r>
        <w:rPr>
          <w:rFonts w:cs="Arial"/>
          <w:szCs w:val="22"/>
        </w:rPr>
        <w:t>Odměna za provedení investorsko-inženýrských činností a činnosti koordinátora BOZP dle staveb v Kč bez DPH:</w:t>
      </w:r>
    </w:p>
    <w:p w14:paraId="3D60DCFA" w14:textId="77777777" w:rsidR="00DE2651" w:rsidRDefault="00EF4D5D">
      <w:pPr>
        <w:pStyle w:val="TSTextlnkuslovan"/>
        <w:tabs>
          <w:tab w:val="right" w:pos="8789"/>
        </w:tabs>
        <w:spacing w:line="276" w:lineRule="auto"/>
        <w:ind w:left="1418"/>
        <w:jc w:val="both"/>
        <w:rPr>
          <w:rFonts w:cs="Arial"/>
          <w:szCs w:val="22"/>
        </w:rPr>
      </w:pPr>
      <w:r>
        <w:rPr>
          <w:rFonts w:cs="Arial"/>
          <w:szCs w:val="22"/>
        </w:rPr>
        <w:t>Polní cesta C3, Čenkov u Malšic</w:t>
      </w:r>
      <w:r>
        <w:rPr>
          <w:rFonts w:cs="Arial"/>
          <w:szCs w:val="22"/>
        </w:rPr>
        <w:tab/>
        <w:t>10.000,- Kč</w:t>
      </w:r>
    </w:p>
    <w:p w14:paraId="480A40DB" w14:textId="77777777" w:rsidR="00DE2651" w:rsidRDefault="00EF4D5D">
      <w:pPr>
        <w:pStyle w:val="TSTextlnkuslovan"/>
        <w:tabs>
          <w:tab w:val="right" w:pos="8789"/>
        </w:tabs>
        <w:spacing w:line="276" w:lineRule="auto"/>
        <w:ind w:left="1418"/>
        <w:jc w:val="both"/>
        <w:rPr>
          <w:rFonts w:cs="Arial"/>
          <w:szCs w:val="22"/>
        </w:rPr>
      </w:pPr>
      <w:r>
        <w:rPr>
          <w:rFonts w:cs="Arial"/>
          <w:szCs w:val="22"/>
        </w:rPr>
        <w:t>Polní cesta C6, Čenkov u Malšic</w:t>
      </w:r>
      <w:r>
        <w:rPr>
          <w:rFonts w:cs="Arial"/>
          <w:szCs w:val="22"/>
        </w:rPr>
        <w:tab/>
        <w:t>17.000,- Kč</w:t>
      </w:r>
    </w:p>
    <w:p w14:paraId="4C66E9D3" w14:textId="77777777" w:rsidR="00DE2651" w:rsidRDefault="00EF4D5D">
      <w:pPr>
        <w:pStyle w:val="TSTextlnkuslovan"/>
        <w:tabs>
          <w:tab w:val="right" w:pos="8789"/>
        </w:tabs>
        <w:spacing w:line="276" w:lineRule="auto"/>
        <w:ind w:left="1418"/>
        <w:jc w:val="both"/>
        <w:rPr>
          <w:rFonts w:cs="Arial"/>
          <w:szCs w:val="22"/>
        </w:rPr>
      </w:pPr>
      <w:r>
        <w:rPr>
          <w:rFonts w:cs="Arial"/>
          <w:szCs w:val="22"/>
        </w:rPr>
        <w:t>Polní cesta C11, Čenkov u Malšic</w:t>
      </w:r>
      <w:r>
        <w:rPr>
          <w:rFonts w:cs="Arial"/>
          <w:szCs w:val="22"/>
        </w:rPr>
        <w:tab/>
        <w:t>12.000,- Kč</w:t>
      </w:r>
    </w:p>
    <w:p w14:paraId="23251C72" w14:textId="77777777" w:rsidR="00DE2651" w:rsidRDefault="00EF4D5D">
      <w:pPr>
        <w:pStyle w:val="TSTextlnkuslovan"/>
        <w:tabs>
          <w:tab w:val="right" w:pos="8789"/>
        </w:tabs>
        <w:spacing w:line="276" w:lineRule="auto"/>
        <w:ind w:left="1418"/>
        <w:jc w:val="both"/>
        <w:rPr>
          <w:rFonts w:cs="Arial"/>
          <w:szCs w:val="22"/>
        </w:rPr>
      </w:pPr>
      <w:r>
        <w:rPr>
          <w:rFonts w:cs="Arial"/>
          <w:szCs w:val="22"/>
        </w:rPr>
        <w:t>Polní cesta C36, Čenkov u Malšic</w:t>
      </w:r>
      <w:r>
        <w:rPr>
          <w:rFonts w:cs="Arial"/>
          <w:szCs w:val="22"/>
        </w:rPr>
        <w:tab/>
        <w:t>8.000,- Kč</w:t>
      </w:r>
    </w:p>
    <w:p w14:paraId="61C0FE41" w14:textId="77777777" w:rsidR="00DE2651" w:rsidRDefault="00EF4D5D">
      <w:pPr>
        <w:pStyle w:val="TSTextlnkuslovan"/>
        <w:tabs>
          <w:tab w:val="right" w:pos="8789"/>
        </w:tabs>
        <w:spacing w:line="276" w:lineRule="auto"/>
        <w:ind w:left="1418"/>
        <w:jc w:val="both"/>
        <w:rPr>
          <w:rFonts w:cs="Arial"/>
          <w:szCs w:val="22"/>
        </w:rPr>
      </w:pPr>
      <w:r>
        <w:rPr>
          <w:rFonts w:cs="Arial"/>
          <w:szCs w:val="22"/>
        </w:rPr>
        <w:t>Polní cesta HC5, Zvěrotice</w:t>
      </w:r>
      <w:r>
        <w:rPr>
          <w:rFonts w:cs="Arial"/>
          <w:szCs w:val="22"/>
        </w:rPr>
        <w:tab/>
        <w:t>13.000,- Kč</w:t>
      </w:r>
    </w:p>
    <w:p w14:paraId="43E6F056" w14:textId="77777777" w:rsidR="00DE2651" w:rsidRDefault="00EF4D5D">
      <w:pPr>
        <w:pStyle w:val="TSTextlnkuslovan"/>
        <w:tabs>
          <w:tab w:val="right" w:pos="8789"/>
        </w:tabs>
        <w:spacing w:line="276" w:lineRule="auto"/>
        <w:ind w:left="1418"/>
        <w:jc w:val="both"/>
        <w:rPr>
          <w:rFonts w:cs="Arial"/>
          <w:szCs w:val="22"/>
        </w:rPr>
      </w:pPr>
      <w:r>
        <w:rPr>
          <w:rFonts w:cs="Arial"/>
          <w:szCs w:val="22"/>
        </w:rPr>
        <w:t>Polní cesta HC1-A, Zvěrotice</w:t>
      </w:r>
      <w:r>
        <w:rPr>
          <w:rFonts w:cs="Arial"/>
          <w:szCs w:val="22"/>
        </w:rPr>
        <w:tab/>
        <w:t>10.000,- Kč</w:t>
      </w:r>
    </w:p>
    <w:p w14:paraId="0D9EDC3A" w14:textId="77777777" w:rsidR="00DE2651" w:rsidRDefault="00EF4D5D">
      <w:pPr>
        <w:pStyle w:val="TSTextlnkuslovan"/>
        <w:spacing w:line="276" w:lineRule="auto"/>
        <w:ind w:left="720"/>
        <w:jc w:val="both"/>
        <w:rPr>
          <w:rFonts w:cs="Arial"/>
          <w:szCs w:val="22"/>
        </w:rPr>
      </w:pPr>
      <w:r>
        <w:rPr>
          <w:rFonts w:cs="Arial"/>
          <w:szCs w:val="22"/>
        </w:rPr>
        <w:t xml:space="preserve">Výše odměny byla stanovena dohodou smluvních stran na základě nabídky zhotovitele ze dne 25.4.2021. Tato odměna je nejvýše přípustná a nepřekročitelná. </w:t>
      </w:r>
    </w:p>
    <w:p w14:paraId="22734D67" w14:textId="77777777" w:rsidR="00DE2651" w:rsidRDefault="00EF4D5D">
      <w:pPr>
        <w:pStyle w:val="TSTextlnkuslovan"/>
        <w:spacing w:line="276" w:lineRule="auto"/>
        <w:ind w:left="709"/>
        <w:jc w:val="both"/>
        <w:rPr>
          <w:rFonts w:cs="Arial"/>
          <w:szCs w:val="22"/>
        </w:rPr>
      </w:pPr>
      <w:r>
        <w:rPr>
          <w:rFonts w:cs="Arial"/>
          <w:szCs w:val="22"/>
        </w:rPr>
        <w:t xml:space="preserve">Příkazník </w:t>
      </w:r>
      <w:r>
        <w:rPr>
          <w:rFonts w:cs="Arial"/>
          <w:b/>
          <w:bCs/>
          <w:szCs w:val="22"/>
        </w:rPr>
        <w:t>je</w:t>
      </w:r>
      <w:r>
        <w:rPr>
          <w:rFonts w:cs="Arial"/>
          <w:szCs w:val="22"/>
        </w:rPr>
        <w:t xml:space="preserve"> </w:t>
      </w:r>
      <w:r>
        <w:rPr>
          <w:rFonts w:cs="Arial"/>
          <w:b/>
          <w:bCs/>
          <w:szCs w:val="22"/>
        </w:rPr>
        <w:t>plátcem DPH</w:t>
      </w:r>
      <w:r>
        <w:rPr>
          <w:rFonts w:cs="Arial"/>
          <w:szCs w:val="22"/>
        </w:rPr>
        <w:t xml:space="preserve">, která bude účtována podle předpisů platných v době účtování. </w:t>
      </w:r>
    </w:p>
    <w:p w14:paraId="3C6D21F7" w14:textId="77777777" w:rsidR="00DE2651" w:rsidRDefault="00EF4D5D">
      <w:pPr>
        <w:pStyle w:val="TSTextlnkuslovan"/>
        <w:spacing w:line="276" w:lineRule="auto"/>
        <w:ind w:left="709"/>
        <w:jc w:val="both"/>
        <w:rPr>
          <w:rFonts w:cs="Arial"/>
          <w:szCs w:val="22"/>
        </w:rPr>
      </w:pPr>
      <w:r>
        <w:rPr>
          <w:rFonts w:cs="Arial"/>
          <w:szCs w:val="22"/>
        </w:rPr>
        <w:t>Výši odměny je možné změnit, dojde-li ke změně sazby DPH. Změna výše odměny může být provedena pouze na základě dohody obou smluvních stran, formou písemného očíslovaného dodatku k této smlouvě.</w:t>
      </w:r>
    </w:p>
    <w:p w14:paraId="41BCC763"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 xml:space="preserve">Podkladem pro úhradu </w:t>
      </w:r>
      <w:r>
        <w:rPr>
          <w:rFonts w:cs="Arial"/>
          <w:bCs/>
          <w:szCs w:val="22"/>
        </w:rPr>
        <w:t>odměny za provedení</w:t>
      </w:r>
      <w:r>
        <w:rPr>
          <w:rFonts w:cs="Arial"/>
          <w:szCs w:val="22"/>
        </w:rPr>
        <w:t xml:space="preserve"> investorsko</w:t>
      </w:r>
      <w:r>
        <w:rPr>
          <w:rFonts w:cs="Arial"/>
          <w:bCs/>
          <w:szCs w:val="22"/>
        </w:rPr>
        <w:t>-inženýrských činností a činnosti koordinátora BOZP</w:t>
      </w:r>
      <w:r>
        <w:rPr>
          <w:rFonts w:cs="Arial"/>
          <w:szCs w:val="22"/>
        </w:rPr>
        <w:t xml:space="preserve"> budou faktury vyhotovené </w:t>
      </w:r>
      <w:r>
        <w:rPr>
          <w:rFonts w:cs="Arial"/>
          <w:bCs/>
          <w:szCs w:val="22"/>
        </w:rPr>
        <w:t>příkazníkem</w:t>
      </w:r>
      <w:r>
        <w:rPr>
          <w:rFonts w:cs="Arial"/>
          <w:szCs w:val="22"/>
        </w:rPr>
        <w:t xml:space="preserve"> po splnění jednotlivých dílčích částí (dle katastrálních území) předmětu smlouvy. Splatnost faktur je dohodnuta na 30 kalendářních dní od jejího doručení.</w:t>
      </w:r>
    </w:p>
    <w:p w14:paraId="023A05D3"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b/>
          <w:bCs/>
          <w:szCs w:val="22"/>
        </w:rPr>
      </w:pPr>
      <w:r>
        <w:rPr>
          <w:rFonts w:cs="Arial"/>
          <w:b/>
          <w:bCs/>
          <w:szCs w:val="22"/>
        </w:rPr>
        <w:t>Na faktuře pro příkazce bude příkazník uvádět:</w:t>
      </w:r>
    </w:p>
    <w:p w14:paraId="06FE0F80" w14:textId="77777777" w:rsidR="00DE2651" w:rsidRDefault="00EF4D5D">
      <w:pPr>
        <w:pStyle w:val="TSTextlnkuslovan"/>
        <w:spacing w:line="276" w:lineRule="auto"/>
        <w:ind w:left="2835" w:hanging="2126"/>
        <w:jc w:val="both"/>
        <w:rPr>
          <w:rFonts w:cs="Arial"/>
          <w:szCs w:val="22"/>
        </w:rPr>
      </w:pPr>
      <w:r>
        <w:rPr>
          <w:rFonts w:cs="Arial"/>
          <w:szCs w:val="22"/>
        </w:rPr>
        <w:t xml:space="preserve">Odběratel: </w:t>
      </w:r>
      <w:r>
        <w:rPr>
          <w:rFonts w:cs="Arial"/>
          <w:szCs w:val="22"/>
        </w:rPr>
        <w:tab/>
        <w:t>Státní pozemkový úřad, Praha 3, Husinecká 1024/</w:t>
      </w:r>
      <w:proofErr w:type="gramStart"/>
      <w:r>
        <w:rPr>
          <w:rFonts w:cs="Arial"/>
          <w:szCs w:val="22"/>
        </w:rPr>
        <w:t>11a</w:t>
      </w:r>
      <w:proofErr w:type="gramEnd"/>
      <w:r>
        <w:rPr>
          <w:rFonts w:cs="Arial"/>
          <w:szCs w:val="22"/>
        </w:rPr>
        <w:t>, PSČ 130 00</w:t>
      </w:r>
    </w:p>
    <w:p w14:paraId="5BA55C8B" w14:textId="77777777" w:rsidR="00DE2651" w:rsidRDefault="00EF4D5D">
      <w:pPr>
        <w:pStyle w:val="TSTextlnkuslovan"/>
        <w:spacing w:line="276" w:lineRule="auto"/>
        <w:ind w:left="2835" w:hanging="2115"/>
        <w:jc w:val="both"/>
        <w:rPr>
          <w:rFonts w:cs="Arial"/>
          <w:b/>
          <w:szCs w:val="22"/>
        </w:rPr>
      </w:pPr>
      <w:r>
        <w:rPr>
          <w:rFonts w:cs="Arial"/>
          <w:szCs w:val="22"/>
        </w:rPr>
        <w:t xml:space="preserve">Konečný příjemce: </w:t>
      </w:r>
      <w:r>
        <w:rPr>
          <w:rFonts w:cs="Arial"/>
          <w:szCs w:val="22"/>
        </w:rPr>
        <w:tab/>
        <w:t xml:space="preserve">Státní pozemkový úřad, Pobočka Tábor, </w:t>
      </w:r>
      <w:r>
        <w:rPr>
          <w:rFonts w:cs="Arial"/>
          <w:szCs w:val="22"/>
          <w:lang w:val="en-US"/>
        </w:rPr>
        <w:t xml:space="preserve">Husovo </w:t>
      </w:r>
      <w:proofErr w:type="spellStart"/>
      <w:r>
        <w:rPr>
          <w:rFonts w:cs="Arial"/>
          <w:szCs w:val="22"/>
          <w:lang w:val="en-US"/>
        </w:rPr>
        <w:t>nám</w:t>
      </w:r>
      <w:proofErr w:type="spellEnd"/>
      <w:r>
        <w:rPr>
          <w:rFonts w:cs="Arial"/>
          <w:szCs w:val="22"/>
          <w:lang w:val="en-US"/>
        </w:rPr>
        <w:t xml:space="preserve">. 2938, </w:t>
      </w:r>
      <w:r>
        <w:rPr>
          <w:rFonts w:cs="Arial"/>
          <w:szCs w:val="22"/>
          <w:lang w:val="en-US"/>
        </w:rPr>
        <w:br/>
        <w:t>390 02 Tábor</w:t>
      </w:r>
    </w:p>
    <w:p w14:paraId="71DC366C"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 xml:space="preserve">V případě prodlení </w:t>
      </w:r>
      <w:r>
        <w:rPr>
          <w:rFonts w:cs="Arial"/>
          <w:bCs/>
          <w:szCs w:val="22"/>
        </w:rPr>
        <w:t>příkazce</w:t>
      </w:r>
      <w:r>
        <w:rPr>
          <w:rFonts w:cs="Arial"/>
          <w:szCs w:val="22"/>
        </w:rPr>
        <w:t xml:space="preserve"> s úhradou faktury dohodly smluvní strany úrok z prodlení ve výši 0,</w:t>
      </w:r>
      <w:r>
        <w:rPr>
          <w:rFonts w:cs="Arial"/>
          <w:bCs/>
          <w:szCs w:val="22"/>
        </w:rPr>
        <w:t xml:space="preserve">015 % </w:t>
      </w:r>
      <w:r>
        <w:rPr>
          <w:rFonts w:cs="Arial"/>
          <w:szCs w:val="22"/>
        </w:rPr>
        <w:t>z fakturované částky za každý den prodlení.</w:t>
      </w:r>
    </w:p>
    <w:p w14:paraId="2820BA68"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bCs/>
          <w:szCs w:val="22"/>
        </w:rPr>
      </w:pPr>
      <w:r>
        <w:rPr>
          <w:rFonts w:cs="Arial"/>
          <w:bCs/>
          <w:szCs w:val="22"/>
        </w:rPr>
        <w:t>Příkazník tímto bere na vědomí</w:t>
      </w:r>
      <w:r>
        <w:rPr>
          <w:rFonts w:cs="Arial"/>
          <w:szCs w:val="22"/>
        </w:rPr>
        <w:t xml:space="preserve">, že </w:t>
      </w:r>
      <w:r>
        <w:rPr>
          <w:rFonts w:cs="Arial"/>
          <w:bCs/>
          <w:szCs w:val="22"/>
        </w:rPr>
        <w:t>příkazce</w:t>
      </w:r>
      <w:r>
        <w:rPr>
          <w:rFonts w:cs="Arial"/>
          <w:szCs w:val="22"/>
        </w:rPr>
        <w:t xml:space="preserve"> je </w:t>
      </w:r>
      <w:r>
        <w:rPr>
          <w:rFonts w:cs="Arial"/>
          <w:bCs/>
          <w:szCs w:val="22"/>
        </w:rPr>
        <w:t>organizační složkou státu</w:t>
      </w:r>
      <w:r>
        <w:rPr>
          <w:rFonts w:cs="Arial"/>
          <w:szCs w:val="22"/>
        </w:rPr>
        <w:t xml:space="preserve"> a </w:t>
      </w:r>
      <w:r>
        <w:rPr>
          <w:rFonts w:cs="Arial"/>
          <w:bCs/>
          <w:szCs w:val="22"/>
        </w:rPr>
        <w:t xml:space="preserve">jeho </w:t>
      </w:r>
      <w:r>
        <w:rPr>
          <w:rFonts w:cs="Arial"/>
          <w:szCs w:val="22"/>
        </w:rPr>
        <w:t xml:space="preserve">stav účtu závisí na převodu finančních </w:t>
      </w:r>
      <w:r>
        <w:rPr>
          <w:rFonts w:cs="Arial"/>
          <w:bCs/>
          <w:szCs w:val="22"/>
        </w:rPr>
        <w:t>prostředků</w:t>
      </w:r>
      <w:r>
        <w:rPr>
          <w:rFonts w:cs="Arial"/>
          <w:szCs w:val="22"/>
        </w:rPr>
        <w:t xml:space="preserve"> ze státního rozpočtu. </w:t>
      </w:r>
      <w:r>
        <w:rPr>
          <w:rFonts w:cs="Arial"/>
          <w:bCs/>
          <w:szCs w:val="22"/>
        </w:rPr>
        <w:t xml:space="preserve">Příkazník souhlasí s tím, že v případě </w:t>
      </w:r>
      <w:r>
        <w:rPr>
          <w:rFonts w:cs="Arial"/>
          <w:szCs w:val="22"/>
        </w:rPr>
        <w:t xml:space="preserve">nedostatku finančních </w:t>
      </w:r>
      <w:r>
        <w:rPr>
          <w:rFonts w:cs="Arial"/>
          <w:bCs/>
          <w:szCs w:val="22"/>
        </w:rPr>
        <w:t>prostředků na účtu příkazce, dojde s ohledem na povahu závazku k prodloužení doby</w:t>
      </w:r>
      <w:r>
        <w:rPr>
          <w:rFonts w:cs="Arial"/>
          <w:szCs w:val="22"/>
        </w:rPr>
        <w:t xml:space="preserve"> splatnosti </w:t>
      </w:r>
      <w:r>
        <w:rPr>
          <w:rFonts w:cs="Arial"/>
          <w:bCs/>
          <w:szCs w:val="22"/>
        </w:rPr>
        <w:t xml:space="preserve">faktury na dobu 60 dnů. Příkazce se zavazuje, že v případě, že tato skutečnost nastane, oznámí ji neprodleně písemně příkazníkovi nejpozději do </w:t>
      </w:r>
      <w:r>
        <w:rPr>
          <w:rFonts w:cs="Arial"/>
          <w:szCs w:val="22"/>
        </w:rPr>
        <w:t>5</w:t>
      </w:r>
      <w:r>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0A9BF449"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lastRenderedPageBreak/>
        <w:t xml:space="preserve">V případě, že </w:t>
      </w:r>
      <w:r>
        <w:rPr>
          <w:rFonts w:cs="Arial"/>
          <w:bCs/>
          <w:szCs w:val="22"/>
        </w:rPr>
        <w:t>účinnost</w:t>
      </w:r>
      <w:r>
        <w:rPr>
          <w:rFonts w:cs="Arial"/>
          <w:szCs w:val="22"/>
        </w:rPr>
        <w:t xml:space="preserve"> této smlouvy </w:t>
      </w:r>
      <w:r>
        <w:rPr>
          <w:rFonts w:cs="Arial"/>
          <w:bCs/>
          <w:szCs w:val="22"/>
        </w:rPr>
        <w:t>zanikne odstoupením a smluvní strany se nedohodnou jinak, zavazuje se příkazce nahradit příkazníkovi pouze náklady, které do té doby měl, jakož i část odměny dle odst. 1 tohoto článku přiměřenou vynaložené námaze příkazníka</w:t>
      </w:r>
      <w:r>
        <w:rPr>
          <w:rFonts w:cs="Arial"/>
          <w:szCs w:val="22"/>
        </w:rPr>
        <w:t xml:space="preserve"> pro jednotlivé práce uvedené v </w:t>
      </w:r>
      <w:r>
        <w:rPr>
          <w:rFonts w:cs="Arial"/>
          <w:bCs/>
          <w:szCs w:val="22"/>
        </w:rPr>
        <w:fldChar w:fldCharType="begin"/>
      </w:r>
      <w:r>
        <w:rPr>
          <w:rFonts w:cs="Arial"/>
          <w:bCs/>
          <w:szCs w:val="22"/>
        </w:rPr>
        <w:instrText xml:space="preserve"> REF _Ref376517531 \r \h  \* MERGEFORMAT </w:instrText>
      </w:r>
      <w:r>
        <w:rPr>
          <w:rFonts w:cs="Arial"/>
          <w:bCs/>
          <w:szCs w:val="22"/>
        </w:rPr>
      </w:r>
      <w:r>
        <w:rPr>
          <w:rFonts w:cs="Arial"/>
          <w:bCs/>
          <w:szCs w:val="22"/>
        </w:rPr>
        <w:fldChar w:fldCharType="separate"/>
      </w:r>
      <w:r>
        <w:rPr>
          <w:rFonts w:cs="Arial"/>
          <w:bCs/>
          <w:szCs w:val="22"/>
        </w:rPr>
        <w:t>Čl. II</w:t>
      </w:r>
      <w:r>
        <w:rPr>
          <w:rFonts w:cs="Arial"/>
          <w:bCs/>
          <w:szCs w:val="22"/>
        </w:rPr>
        <w:fldChar w:fldCharType="end"/>
      </w:r>
      <w:r>
        <w:rPr>
          <w:rFonts w:cs="Arial"/>
          <w:szCs w:val="22"/>
        </w:rPr>
        <w:t xml:space="preserve"> této smlouvy. </w:t>
      </w:r>
    </w:p>
    <w:p w14:paraId="1BF75975" w14:textId="77777777" w:rsidR="00DE2651" w:rsidRDefault="00EF4D5D">
      <w:pPr>
        <w:pStyle w:val="Odstavecseseznamem"/>
        <w:numPr>
          <w:ilvl w:val="0"/>
          <w:numId w:val="37"/>
        </w:numPr>
        <w:spacing w:after="0" w:line="240" w:lineRule="auto"/>
        <w:ind w:left="709"/>
        <w:contextualSpacing w:val="0"/>
        <w:jc w:val="center"/>
        <w:rPr>
          <w:rFonts w:cs="Arial"/>
          <w:szCs w:val="22"/>
        </w:rPr>
      </w:pPr>
      <w:r>
        <w:rPr>
          <w:rFonts w:cs="Arial"/>
          <w:b/>
          <w:szCs w:val="22"/>
          <w:u w:val="single"/>
        </w:rPr>
        <w:br/>
        <w:t>Práva z vadného plnění a záruka, smluvní pokuta</w:t>
      </w:r>
    </w:p>
    <w:p w14:paraId="7B2F952C" w14:textId="77777777" w:rsidR="00DE2651" w:rsidRDefault="00DE2651">
      <w:pPr>
        <w:pStyle w:val="Odstavecseseznamem"/>
        <w:spacing w:after="0" w:line="240" w:lineRule="auto"/>
        <w:contextualSpacing w:val="0"/>
        <w:jc w:val="center"/>
        <w:rPr>
          <w:rFonts w:cs="Arial"/>
          <w:szCs w:val="22"/>
        </w:rPr>
      </w:pPr>
    </w:p>
    <w:p w14:paraId="6B7AB79C"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Příkazník</w:t>
      </w:r>
      <w:r>
        <w:rPr>
          <w:rFonts w:cs="Arial"/>
          <w:szCs w:val="22"/>
        </w:rPr>
        <w:t xml:space="preserve"> odpovídá za </w:t>
      </w:r>
      <w:r>
        <w:rPr>
          <w:rFonts w:cs="Arial"/>
          <w:bCs/>
          <w:szCs w:val="22"/>
        </w:rPr>
        <w:t>řádné provedení a výkon činností v rozsahu</w:t>
      </w:r>
      <w:r>
        <w:rPr>
          <w:rFonts w:cs="Arial"/>
          <w:szCs w:val="22"/>
        </w:rPr>
        <w:t xml:space="preserve"> dle této smlouvy.</w:t>
      </w:r>
    </w:p>
    <w:p w14:paraId="5DE2DAF9"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Příkazník</w:t>
      </w:r>
      <w:r>
        <w:rPr>
          <w:rFonts w:cs="Arial"/>
          <w:szCs w:val="22"/>
        </w:rPr>
        <w:t xml:space="preserve"> neodpovídá za vady, které byly způsobené použitím podkladů </w:t>
      </w:r>
      <w:r>
        <w:rPr>
          <w:rFonts w:cs="Arial"/>
          <w:bCs/>
          <w:szCs w:val="22"/>
        </w:rPr>
        <w:t xml:space="preserve">či informací </w:t>
      </w:r>
      <w:r>
        <w:rPr>
          <w:rFonts w:cs="Arial"/>
          <w:szCs w:val="22"/>
        </w:rPr>
        <w:t xml:space="preserve">převzatých od </w:t>
      </w:r>
      <w:r>
        <w:rPr>
          <w:rFonts w:cs="Arial"/>
          <w:bCs/>
          <w:szCs w:val="22"/>
        </w:rPr>
        <w:t>příkazce nebo nesprávnými pokyny příkazce, pokud příkazník</w:t>
      </w:r>
      <w:r>
        <w:rPr>
          <w:rFonts w:cs="Arial"/>
          <w:szCs w:val="22"/>
        </w:rPr>
        <w:t xml:space="preserve"> ani při vynaložení veškeré péče nemohl zjistit jejich nevhodnost, popř. na ni upozornil </w:t>
      </w:r>
      <w:r>
        <w:rPr>
          <w:rFonts w:cs="Arial"/>
          <w:bCs/>
          <w:szCs w:val="22"/>
        </w:rPr>
        <w:t>příkazce</w:t>
      </w:r>
      <w:r>
        <w:rPr>
          <w:rFonts w:cs="Arial"/>
          <w:szCs w:val="22"/>
        </w:rPr>
        <w:t>, ale ten na jejich použití trval.</w:t>
      </w:r>
    </w:p>
    <w:p w14:paraId="62F773AC"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Příkazník je povinen bezodkladně upozornit příkazce na vady či nedostatky předaných podkladů a dokladů nebo nesprávně vydaných pokynů příkazce.</w:t>
      </w:r>
    </w:p>
    <w:p w14:paraId="4A1D78EE"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je oprávněný reklamovat nedostatky či vady poskytnuté činnosti nejpozději do doby skončení záruční lhůty stavby. Reklamace musí být uplatněna písemně do rukou </w:t>
      </w:r>
      <w:r>
        <w:rPr>
          <w:rFonts w:cs="Arial"/>
          <w:bCs/>
          <w:szCs w:val="22"/>
        </w:rPr>
        <w:t>příkazníka, a to vždy bez zbytečného odkladu poté, co vadu zjistil</w:t>
      </w:r>
      <w:r>
        <w:rPr>
          <w:rFonts w:cs="Arial"/>
          <w:szCs w:val="22"/>
        </w:rPr>
        <w:t>.</w:t>
      </w:r>
    </w:p>
    <w:p w14:paraId="67B52E6E"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má právo na neodkladné a bezplatné odstranění opodstatněně reklamovaného nedostatku či vady plnění.</w:t>
      </w:r>
    </w:p>
    <w:p w14:paraId="2CC32859"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 xml:space="preserve">Strany této smlouvy si sjednávají pro případ, že příkazník poruší některou povinnost, uvedenou v této smlouvě, povinnost příkazníka zaplatit příkazci smluvní pokutu ve výši </w:t>
      </w:r>
      <w:bookmarkStart w:id="8" w:name="_Hlk16147619"/>
      <w:r>
        <w:rPr>
          <w:rFonts w:cs="Arial"/>
          <w:szCs w:val="22"/>
        </w:rPr>
        <w:t>0,2 % z ceny plnění podle čl. VI. této smlouvy včetně DPH</w:t>
      </w:r>
      <w:bookmarkEnd w:id="8"/>
      <w:r>
        <w:rPr>
          <w:rFonts w:cs="Arial"/>
          <w:szCs w:val="22"/>
        </w:rPr>
        <w:t xml:space="preserve">, </w:t>
      </w:r>
      <w:r>
        <w:rPr>
          <w:rFonts w:cs="Arial"/>
          <w:szCs w:val="22"/>
          <w:lang w:val="en-US"/>
        </w:rPr>
        <w:t xml:space="preserve">min. 2 500,- </w:t>
      </w:r>
      <w:proofErr w:type="spellStart"/>
      <w:r>
        <w:rPr>
          <w:rFonts w:cs="Arial"/>
          <w:szCs w:val="22"/>
          <w:lang w:val="en-US"/>
        </w:rPr>
        <w:t>Kč</w:t>
      </w:r>
      <w:proofErr w:type="spellEnd"/>
      <w:r>
        <w:rPr>
          <w:rFonts w:cs="Arial"/>
          <w:szCs w:val="22"/>
          <w:lang w:val="en-US"/>
        </w:rPr>
        <w:t>,</w:t>
      </w:r>
      <w:r>
        <w:rPr>
          <w:rFonts w:cs="Arial"/>
          <w:b/>
          <w:szCs w:val="22"/>
          <w:lang w:val="en-US"/>
        </w:rPr>
        <w:t xml:space="preserve"> </w:t>
      </w:r>
      <w:r>
        <w:rPr>
          <w:rFonts w:cs="Arial"/>
          <w:szCs w:val="22"/>
        </w:rPr>
        <w:t>za každý případ porušení povinnosti.</w:t>
      </w:r>
    </w:p>
    <w:p w14:paraId="55EFB7DF"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Smluvní pokuta je splatná do 14 dní poté, co bude písemná výzva jedné strany v tomto směru druhé straně doručena.</w:t>
      </w:r>
    </w:p>
    <w:p w14:paraId="686DC22C"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Povinnost uhradit smluvní pokutu může vzniknout i opakovaně, její celková výše není omezena.</w:t>
      </w:r>
    </w:p>
    <w:p w14:paraId="55BEFBDB"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Povinností uhradit smluvní pokutu, není dotčeno právo na náhradu škody, ani co do výše, v níž případně náhrada škody smluvní pokutu přesáhne.</w:t>
      </w:r>
    </w:p>
    <w:p w14:paraId="1AD0F3A7" w14:textId="77777777" w:rsidR="00DE2651" w:rsidRDefault="00EF4D5D">
      <w:pPr>
        <w:pStyle w:val="TSTextlnkuslovan"/>
        <w:numPr>
          <w:ilvl w:val="1"/>
          <w:numId w:val="37"/>
        </w:numPr>
        <w:tabs>
          <w:tab w:val="clear" w:pos="1588"/>
          <w:tab w:val="num" w:pos="709"/>
        </w:tabs>
        <w:spacing w:line="276" w:lineRule="auto"/>
        <w:ind w:left="709" w:hanging="709"/>
        <w:jc w:val="both"/>
        <w:rPr>
          <w:rFonts w:cs="Arial"/>
          <w:szCs w:val="22"/>
        </w:rPr>
      </w:pPr>
      <w:r>
        <w:rPr>
          <w:rFonts w:cs="Arial"/>
          <w:szCs w:val="22"/>
        </w:rPr>
        <w:t>Povinnost uhradit smluvní pokutu trvá i po skončení účinnosti této smlouvy (taktéž i poté, co dojde k ukončení smluvního závazkového vztahu)</w:t>
      </w:r>
    </w:p>
    <w:p w14:paraId="5D200124" w14:textId="77777777" w:rsidR="00DE2651" w:rsidRDefault="00DE2651">
      <w:pPr>
        <w:pStyle w:val="TSTextlnkuslovan"/>
        <w:spacing w:after="0" w:line="240" w:lineRule="auto"/>
        <w:ind w:left="709"/>
        <w:jc w:val="both"/>
        <w:rPr>
          <w:rFonts w:cs="Arial"/>
          <w:szCs w:val="22"/>
        </w:rPr>
      </w:pPr>
    </w:p>
    <w:p w14:paraId="2FD8BA1D" w14:textId="77777777" w:rsidR="00DE2651" w:rsidRDefault="00EF4D5D">
      <w:pPr>
        <w:pStyle w:val="TSTextlnkuslovan"/>
        <w:spacing w:after="0" w:line="240" w:lineRule="auto"/>
        <w:jc w:val="center"/>
        <w:rPr>
          <w:rFonts w:cs="Arial"/>
          <w:b/>
          <w:szCs w:val="22"/>
        </w:rPr>
      </w:pPr>
      <w:r>
        <w:rPr>
          <w:rFonts w:cs="Arial"/>
          <w:b/>
          <w:szCs w:val="22"/>
        </w:rPr>
        <w:t>Čl. VIII</w:t>
      </w:r>
    </w:p>
    <w:p w14:paraId="2868C3ED" w14:textId="77777777" w:rsidR="00DE2651" w:rsidRDefault="00EF4D5D">
      <w:pPr>
        <w:pStyle w:val="TSTextlnkuslovan"/>
        <w:spacing w:after="0" w:line="240" w:lineRule="auto"/>
        <w:jc w:val="center"/>
        <w:rPr>
          <w:rFonts w:cs="Arial"/>
          <w:b/>
          <w:szCs w:val="22"/>
          <w:u w:val="single"/>
        </w:rPr>
      </w:pPr>
      <w:r>
        <w:rPr>
          <w:rFonts w:cs="Arial"/>
          <w:b/>
          <w:szCs w:val="22"/>
          <w:u w:val="single"/>
        </w:rPr>
        <w:t>Pojištění příkazníka</w:t>
      </w:r>
    </w:p>
    <w:p w14:paraId="56312952" w14:textId="77777777" w:rsidR="00DE2651" w:rsidRDefault="00DE2651">
      <w:pPr>
        <w:pStyle w:val="TSTextlnkuslovan"/>
        <w:spacing w:after="0" w:line="240" w:lineRule="auto"/>
        <w:jc w:val="center"/>
        <w:rPr>
          <w:rFonts w:cs="Arial"/>
          <w:b/>
          <w:szCs w:val="22"/>
          <w:u w:val="single"/>
        </w:rPr>
      </w:pPr>
    </w:p>
    <w:p w14:paraId="370B20E8" w14:textId="77777777" w:rsidR="00DE2651" w:rsidRDefault="00EF4D5D">
      <w:pPr>
        <w:spacing w:line="276" w:lineRule="auto"/>
        <w:ind w:left="709" w:hanging="709"/>
        <w:jc w:val="both"/>
        <w:rPr>
          <w:rFonts w:ascii="Arial" w:hAnsi="Arial" w:cs="Arial"/>
          <w:sz w:val="22"/>
          <w:szCs w:val="22"/>
        </w:rPr>
      </w:pPr>
      <w:r>
        <w:rPr>
          <w:rFonts w:ascii="Arial" w:hAnsi="Arial" w:cs="Arial"/>
          <w:sz w:val="22"/>
          <w:szCs w:val="22"/>
        </w:rPr>
        <w:t>8.1</w:t>
      </w:r>
      <w:r>
        <w:rPr>
          <w:rFonts w:ascii="Arial" w:hAnsi="Arial" w:cs="Arial"/>
          <w:sz w:val="22"/>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Pr>
          <w:rFonts w:ascii="Arial" w:hAnsi="Arial" w:cs="Arial"/>
          <w:bCs/>
          <w:sz w:val="22"/>
          <w:szCs w:val="22"/>
        </w:rPr>
        <w:t>50 % celkové ceny díla (bez DPH).</w:t>
      </w:r>
      <w:r>
        <w:rPr>
          <w:rFonts w:ascii="Arial" w:hAnsi="Arial" w:cs="Arial"/>
          <w:sz w:val="22"/>
          <w:szCs w:val="22"/>
        </w:rPr>
        <w:t xml:space="preserve"> Příkazník se zavazuje, že po celou dobu trvání této smlouvy bude pojištěn ve smyslu tohoto ustanovení a že nedojde ke snížení pojistné částky pod částku uvedenou v předchozí větě.</w:t>
      </w:r>
    </w:p>
    <w:p w14:paraId="40FA3042" w14:textId="77777777" w:rsidR="00DE2651" w:rsidRDefault="00DE2651">
      <w:pPr>
        <w:spacing w:line="276" w:lineRule="auto"/>
        <w:ind w:left="709" w:hanging="709"/>
        <w:jc w:val="both"/>
        <w:rPr>
          <w:rFonts w:ascii="Arial" w:hAnsi="Arial" w:cs="Arial"/>
          <w:sz w:val="22"/>
          <w:szCs w:val="22"/>
        </w:rPr>
      </w:pPr>
    </w:p>
    <w:p w14:paraId="591A34DC" w14:textId="77777777" w:rsidR="00DE2651" w:rsidRDefault="00DE2651">
      <w:pPr>
        <w:spacing w:line="276" w:lineRule="auto"/>
        <w:ind w:left="709" w:hanging="709"/>
        <w:jc w:val="both"/>
        <w:rPr>
          <w:rFonts w:ascii="Arial" w:hAnsi="Arial" w:cs="Arial"/>
          <w:sz w:val="22"/>
          <w:szCs w:val="22"/>
        </w:rPr>
      </w:pPr>
    </w:p>
    <w:p w14:paraId="5D6AB071" w14:textId="77777777" w:rsidR="00DE2651" w:rsidRDefault="00DE2651">
      <w:pPr>
        <w:spacing w:line="276" w:lineRule="auto"/>
        <w:ind w:left="709" w:hanging="709"/>
        <w:jc w:val="both"/>
        <w:rPr>
          <w:rFonts w:ascii="Arial" w:hAnsi="Arial" w:cs="Arial"/>
          <w:sz w:val="22"/>
          <w:szCs w:val="22"/>
        </w:rPr>
      </w:pPr>
    </w:p>
    <w:p w14:paraId="60FFB4B1" w14:textId="77777777" w:rsidR="00DE2651" w:rsidRDefault="00DE2651">
      <w:pPr>
        <w:pStyle w:val="TSTextlnkuslovan"/>
        <w:spacing w:after="0" w:line="240" w:lineRule="auto"/>
        <w:jc w:val="both"/>
        <w:rPr>
          <w:rFonts w:cs="Arial"/>
          <w:szCs w:val="22"/>
        </w:rPr>
      </w:pPr>
    </w:p>
    <w:p w14:paraId="4CC3DBBE" w14:textId="77777777" w:rsidR="00DE2651" w:rsidRDefault="00EF4D5D">
      <w:pPr>
        <w:pStyle w:val="Odstavecseseznamem"/>
        <w:spacing w:after="0" w:line="240" w:lineRule="auto"/>
        <w:ind w:left="0"/>
        <w:contextualSpacing w:val="0"/>
        <w:jc w:val="center"/>
        <w:rPr>
          <w:rFonts w:cs="Arial"/>
          <w:szCs w:val="22"/>
        </w:rPr>
      </w:pPr>
      <w:r>
        <w:rPr>
          <w:rFonts w:cs="Arial"/>
          <w:b/>
          <w:szCs w:val="22"/>
        </w:rPr>
        <w:lastRenderedPageBreak/>
        <w:t>Čl. IX</w:t>
      </w:r>
      <w:r>
        <w:rPr>
          <w:rFonts w:cs="Arial"/>
          <w:b/>
          <w:szCs w:val="22"/>
          <w:u w:val="single"/>
        </w:rPr>
        <w:br/>
      </w:r>
      <w:bookmarkStart w:id="9" w:name="_Ref376500584"/>
      <w:r>
        <w:rPr>
          <w:rFonts w:cs="Arial"/>
          <w:b/>
          <w:szCs w:val="22"/>
          <w:u w:val="single"/>
        </w:rPr>
        <w:t>Změna závazku</w:t>
      </w:r>
      <w:bookmarkEnd w:id="9"/>
    </w:p>
    <w:p w14:paraId="10D1E204" w14:textId="77777777" w:rsidR="00DE2651" w:rsidRDefault="00DE2651">
      <w:pPr>
        <w:pStyle w:val="Odstavecseseznamem"/>
        <w:spacing w:after="0" w:line="240" w:lineRule="auto"/>
        <w:contextualSpacing w:val="0"/>
        <w:jc w:val="center"/>
        <w:rPr>
          <w:rFonts w:cs="Arial"/>
          <w:szCs w:val="22"/>
        </w:rPr>
      </w:pPr>
    </w:p>
    <w:p w14:paraId="5ED86CB2" w14:textId="77777777" w:rsidR="00DE2651" w:rsidRDefault="00EF4D5D">
      <w:pPr>
        <w:pStyle w:val="TSTextlnkuslovan"/>
        <w:numPr>
          <w:ilvl w:val="1"/>
          <w:numId w:val="2"/>
        </w:numPr>
        <w:spacing w:line="276" w:lineRule="auto"/>
        <w:ind w:left="709" w:hanging="709"/>
        <w:jc w:val="both"/>
        <w:rPr>
          <w:rFonts w:cs="Arial"/>
          <w:szCs w:val="22"/>
        </w:rPr>
      </w:pPr>
      <w:r>
        <w:rPr>
          <w:rFonts w:cs="Arial"/>
          <w:bCs/>
          <w:szCs w:val="22"/>
        </w:rPr>
        <w:t>Příkazce</w:t>
      </w:r>
      <w:r>
        <w:rPr>
          <w:rFonts w:cs="Arial"/>
          <w:szCs w:val="22"/>
        </w:rPr>
        <w:t xml:space="preserve"> se zavazuje, že přistoupí na změnu závazku v případech, kdy se po uzavření smlouvy změní výchozí podklady rozhodné pro uzavření této smlouvy, nebo uplatní </w:t>
      </w:r>
      <w:r>
        <w:rPr>
          <w:rFonts w:cs="Arial"/>
          <w:szCs w:val="22"/>
        </w:rPr>
        <w:br/>
      </w:r>
      <w:r>
        <w:rPr>
          <w:rFonts w:cs="Arial"/>
          <w:bCs/>
          <w:szCs w:val="22"/>
        </w:rPr>
        <w:t xml:space="preserve">na příkazníka nové požadavky. </w:t>
      </w:r>
    </w:p>
    <w:p w14:paraId="2FCEE02D" w14:textId="77777777" w:rsidR="00DE2651" w:rsidRDefault="00EF4D5D">
      <w:pPr>
        <w:pStyle w:val="TSTextlnkuslovan"/>
        <w:numPr>
          <w:ilvl w:val="1"/>
          <w:numId w:val="2"/>
        </w:numPr>
        <w:spacing w:line="276" w:lineRule="auto"/>
        <w:ind w:left="709" w:hanging="709"/>
        <w:jc w:val="both"/>
        <w:rPr>
          <w:rFonts w:cs="Arial"/>
          <w:szCs w:val="22"/>
        </w:rPr>
      </w:pPr>
      <w:r>
        <w:rPr>
          <w:rFonts w:cs="Arial"/>
          <w:szCs w:val="22"/>
        </w:rPr>
        <w:t xml:space="preserve">K návrhům dodatků k této smlouvě se strany zavazují vyjádřit písemně ve lhůtě 5 dnů </w:t>
      </w:r>
      <w:r>
        <w:rPr>
          <w:rFonts w:cs="Arial"/>
          <w:szCs w:val="22"/>
        </w:rPr>
        <w:br/>
        <w:t xml:space="preserve">od obdržení návrhu dodatku druhé strany. Po tuto dobu je tímto návrhem vázána strana, která ho podala.        </w:t>
      </w:r>
    </w:p>
    <w:p w14:paraId="2E7AED53" w14:textId="77777777" w:rsidR="00DE2651" w:rsidRDefault="00EF4D5D">
      <w:pPr>
        <w:numPr>
          <w:ilvl w:val="1"/>
          <w:numId w:val="2"/>
        </w:numPr>
        <w:spacing w:after="120" w:line="276" w:lineRule="auto"/>
        <w:ind w:left="709" w:hanging="709"/>
        <w:jc w:val="both"/>
        <w:rPr>
          <w:rFonts w:ascii="Arial" w:hAnsi="Arial" w:cs="Arial"/>
          <w:sz w:val="22"/>
          <w:szCs w:val="22"/>
        </w:rPr>
      </w:pPr>
      <w:r>
        <w:rPr>
          <w:rFonts w:ascii="Arial" w:hAnsi="Arial" w:cs="Arial"/>
          <w:sz w:val="22"/>
          <w:szCs w:val="22"/>
        </w:rPr>
        <w:t xml:space="preserve">O jakékoliv změně rozsahu činností zhotovitele musí být mezi objednatelem a zhotovitelem uzavřena samostatná písemná smlouva (dodatek k této smlouvě) s dohodnutím ceny a vlivu na termín doby plnění dle této smlouvy. Zadání dodatečné práce musí být řešeno v souladu s příslušnými ustanoveními zákona č. 134/2016 Sb., o zadávání veřejných zakázek, ve znění pozdějších předpisů.                            </w:t>
      </w:r>
    </w:p>
    <w:p w14:paraId="3CEF4DDD" w14:textId="77777777" w:rsidR="00DE2651" w:rsidRDefault="00EF4D5D">
      <w:pPr>
        <w:pStyle w:val="Odstavecseseznamem"/>
        <w:spacing w:after="0" w:line="240" w:lineRule="auto"/>
        <w:ind w:left="0"/>
        <w:contextualSpacing w:val="0"/>
        <w:jc w:val="center"/>
        <w:rPr>
          <w:rFonts w:cs="Arial"/>
          <w:szCs w:val="22"/>
        </w:rPr>
      </w:pPr>
      <w:r>
        <w:rPr>
          <w:rFonts w:cs="Arial"/>
          <w:b/>
          <w:szCs w:val="22"/>
        </w:rPr>
        <w:t>Čl. X</w:t>
      </w:r>
      <w:r>
        <w:rPr>
          <w:rFonts w:cs="Arial"/>
          <w:b/>
          <w:szCs w:val="22"/>
          <w:u w:val="single"/>
        </w:rPr>
        <w:br/>
        <w:t>Odstoupení a výpověď smlouvy</w:t>
      </w:r>
    </w:p>
    <w:p w14:paraId="438AE06A" w14:textId="77777777" w:rsidR="00DE2651" w:rsidRDefault="00DE2651">
      <w:pPr>
        <w:pStyle w:val="Odstavecseseznamem"/>
        <w:spacing w:after="0" w:line="240" w:lineRule="auto"/>
        <w:ind w:left="0"/>
        <w:rPr>
          <w:rStyle w:val="l-L2Char"/>
          <w:rFonts w:cs="Arial"/>
          <w:szCs w:val="22"/>
        </w:rPr>
      </w:pPr>
    </w:p>
    <w:p w14:paraId="41D02723" w14:textId="77777777" w:rsidR="00DE2651" w:rsidRDefault="00EF4D5D">
      <w:pPr>
        <w:pStyle w:val="TSTextlnkuslovan"/>
        <w:numPr>
          <w:ilvl w:val="1"/>
          <w:numId w:val="42"/>
        </w:numPr>
        <w:spacing w:line="276" w:lineRule="auto"/>
        <w:ind w:left="709" w:hanging="709"/>
        <w:jc w:val="both"/>
        <w:rPr>
          <w:rFonts w:cs="Arial"/>
          <w:szCs w:val="22"/>
        </w:rPr>
      </w:pPr>
      <w:r>
        <w:rPr>
          <w:rFonts w:cs="Arial"/>
          <w:szCs w:val="22"/>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697A4161" w14:textId="77777777" w:rsidR="00DE2651" w:rsidRDefault="00EF4D5D">
      <w:pPr>
        <w:pStyle w:val="TSTextlnkuslovan"/>
        <w:numPr>
          <w:ilvl w:val="1"/>
          <w:numId w:val="42"/>
        </w:numPr>
        <w:spacing w:line="276" w:lineRule="auto"/>
        <w:ind w:left="709" w:hanging="709"/>
        <w:jc w:val="both"/>
        <w:rPr>
          <w:rStyle w:val="l-L2Char"/>
          <w:rFonts w:cs="Arial"/>
          <w:szCs w:val="22"/>
        </w:rPr>
      </w:pPr>
      <w:r>
        <w:rPr>
          <w:rStyle w:val="l-L2Char"/>
          <w:rFonts w:cs="Arial"/>
          <w:szCs w:val="22"/>
        </w:rPr>
        <w:t>Příkazce je oprávněn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122B1403" w14:textId="77777777" w:rsidR="00DE2651" w:rsidRDefault="00EF4D5D">
      <w:pPr>
        <w:pStyle w:val="TSTextlnkuslovan"/>
        <w:numPr>
          <w:ilvl w:val="1"/>
          <w:numId w:val="42"/>
        </w:numPr>
        <w:spacing w:line="276" w:lineRule="auto"/>
        <w:ind w:left="709" w:hanging="709"/>
        <w:jc w:val="both"/>
        <w:rPr>
          <w:rStyle w:val="l-L2Char"/>
          <w:rFonts w:cs="Arial"/>
          <w:szCs w:val="22"/>
        </w:rPr>
      </w:pPr>
      <w:r>
        <w:rPr>
          <w:rStyle w:val="l-L2Char"/>
          <w:rFonts w:cs="Arial"/>
          <w:szCs w:val="22"/>
        </w:rPr>
        <w:t>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w:t>
      </w:r>
      <w:r>
        <w:rPr>
          <w:rStyle w:val="l-L2Char"/>
          <w:rFonts w:cs="Arial"/>
          <w:b/>
          <w:szCs w:val="22"/>
          <w:lang w:val="en-US"/>
        </w:rPr>
        <w:t xml:space="preserve"> </w:t>
      </w:r>
      <w:r>
        <w:rPr>
          <w:rStyle w:val="l-L2Char"/>
          <w:rFonts w:cs="Arial"/>
          <w:szCs w:val="22"/>
        </w:rPr>
        <w:t>12 měsíců od předpokládaného termínu zahájení stavby.</w:t>
      </w:r>
    </w:p>
    <w:p w14:paraId="19AB6E8A" w14:textId="77777777" w:rsidR="00DE2651" w:rsidRDefault="00EF4D5D">
      <w:pPr>
        <w:pStyle w:val="TSTextlnkuslovan"/>
        <w:numPr>
          <w:ilvl w:val="1"/>
          <w:numId w:val="42"/>
        </w:numPr>
        <w:spacing w:line="276" w:lineRule="auto"/>
        <w:ind w:left="709" w:hanging="709"/>
        <w:jc w:val="both"/>
        <w:rPr>
          <w:rStyle w:val="l-L2Char"/>
          <w:rFonts w:cs="Arial"/>
          <w:szCs w:val="22"/>
        </w:rPr>
      </w:pPr>
      <w:r>
        <w:rPr>
          <w:rStyle w:val="l-L2Char"/>
          <w:rFonts w:cs="Arial"/>
          <w:szCs w:val="22"/>
        </w:rPr>
        <w:t>Ve vztahu k plnění je příkazce oprávněn tuto</w:t>
      </w:r>
      <w:r>
        <w:rPr>
          <w:rFonts w:cs="Arial"/>
          <w:szCs w:val="22"/>
        </w:rPr>
        <w:t xml:space="preserve"> </w:t>
      </w:r>
      <w:r>
        <w:rPr>
          <w:rStyle w:val="l-L2Char"/>
          <w:rFonts w:cs="Arial"/>
          <w:szCs w:val="22"/>
          <w:lang w:eastAsia="en-US"/>
        </w:rPr>
        <w:t>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60BC677E" w14:textId="77777777" w:rsidR="00DE2651" w:rsidRDefault="00EF4D5D">
      <w:pPr>
        <w:numPr>
          <w:ilvl w:val="1"/>
          <w:numId w:val="42"/>
        </w:numPr>
        <w:spacing w:after="120" w:line="276" w:lineRule="auto"/>
        <w:ind w:left="709" w:hanging="709"/>
        <w:jc w:val="both"/>
        <w:rPr>
          <w:rStyle w:val="l-L2Char"/>
          <w:rFonts w:eastAsia="Cambria" w:cs="Arial"/>
          <w:szCs w:val="22"/>
        </w:rPr>
      </w:pPr>
      <w:r>
        <w:rPr>
          <w:rStyle w:val="l-L2Char"/>
          <w:rFonts w:eastAsia="Cambria" w:cs="Arial"/>
          <w:szCs w:val="22"/>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6DB31ED" w14:textId="77777777" w:rsidR="00DE2651" w:rsidRDefault="00EF4D5D">
      <w:pPr>
        <w:numPr>
          <w:ilvl w:val="1"/>
          <w:numId w:val="42"/>
        </w:numPr>
        <w:spacing w:after="120" w:line="276" w:lineRule="auto"/>
        <w:ind w:left="709" w:hanging="709"/>
        <w:rPr>
          <w:rStyle w:val="l-L2Char"/>
          <w:rFonts w:eastAsia="Cambria" w:cs="Arial"/>
          <w:szCs w:val="22"/>
        </w:rPr>
      </w:pPr>
      <w:r>
        <w:rPr>
          <w:rStyle w:val="l-L2Char"/>
          <w:rFonts w:eastAsia="Cambria" w:cs="Arial"/>
          <w:szCs w:val="22"/>
        </w:rPr>
        <w:t>Zánikem smlouvy zaniká i platnost plné moci udělené dle článku XI odst. 11.1 této smlouvy.</w:t>
      </w:r>
    </w:p>
    <w:p w14:paraId="1217332F" w14:textId="77777777" w:rsidR="00DE2651" w:rsidRDefault="00EF4D5D">
      <w:pPr>
        <w:numPr>
          <w:ilvl w:val="1"/>
          <w:numId w:val="42"/>
        </w:numPr>
        <w:spacing w:after="120" w:line="276" w:lineRule="auto"/>
        <w:ind w:left="709" w:hanging="709"/>
        <w:rPr>
          <w:rStyle w:val="l-L2Char"/>
          <w:rFonts w:eastAsia="Cambria" w:cs="Arial"/>
          <w:szCs w:val="22"/>
        </w:rPr>
      </w:pPr>
      <w:r>
        <w:rPr>
          <w:rStyle w:val="l-L2Char"/>
          <w:rFonts w:eastAsia="Cambria" w:cs="Arial"/>
          <w:szCs w:val="22"/>
        </w:rPr>
        <w:lastRenderedPageBreak/>
        <w:t>Smlouva může být ukončena rovněž vzájemnou dohodou smluvních stran.</w:t>
      </w:r>
    </w:p>
    <w:p w14:paraId="1F133CA3" w14:textId="77777777" w:rsidR="00DE2651" w:rsidRDefault="00DE2651">
      <w:pPr>
        <w:spacing w:after="120" w:line="276" w:lineRule="auto"/>
        <w:ind w:left="709"/>
        <w:rPr>
          <w:rFonts w:ascii="Arial" w:hAnsi="Arial" w:cs="Arial"/>
          <w:sz w:val="22"/>
          <w:szCs w:val="22"/>
        </w:rPr>
      </w:pPr>
    </w:p>
    <w:p w14:paraId="4009F349" w14:textId="77777777" w:rsidR="00DE2651" w:rsidRDefault="00EF4D5D">
      <w:pPr>
        <w:pStyle w:val="Odstavecseseznamem"/>
        <w:spacing w:after="0" w:line="240" w:lineRule="auto"/>
        <w:ind w:left="0"/>
        <w:contextualSpacing w:val="0"/>
        <w:jc w:val="center"/>
        <w:rPr>
          <w:rFonts w:cs="Arial"/>
          <w:szCs w:val="22"/>
        </w:rPr>
      </w:pPr>
      <w:r>
        <w:rPr>
          <w:rFonts w:cs="Arial"/>
          <w:b/>
          <w:szCs w:val="22"/>
        </w:rPr>
        <w:t>Čl. XI</w:t>
      </w:r>
      <w:r>
        <w:rPr>
          <w:rFonts w:cs="Arial"/>
          <w:b/>
          <w:szCs w:val="22"/>
          <w:u w:val="single"/>
        </w:rPr>
        <w:br/>
      </w:r>
      <w:bookmarkStart w:id="10" w:name="_Ref376452732"/>
      <w:r>
        <w:rPr>
          <w:rFonts w:cs="Arial"/>
          <w:b/>
          <w:szCs w:val="22"/>
          <w:u w:val="single"/>
        </w:rPr>
        <w:t>Ujednání všeobecná a závěrečná</w:t>
      </w:r>
      <w:bookmarkEnd w:id="10"/>
    </w:p>
    <w:p w14:paraId="58C70897" w14:textId="77777777" w:rsidR="00DE2651" w:rsidRDefault="00DE2651">
      <w:pPr>
        <w:pStyle w:val="Odstavecseseznamem"/>
        <w:spacing w:after="0" w:line="240" w:lineRule="auto"/>
        <w:contextualSpacing w:val="0"/>
        <w:jc w:val="center"/>
        <w:rPr>
          <w:rFonts w:cs="Arial"/>
          <w:szCs w:val="22"/>
        </w:rPr>
      </w:pPr>
    </w:p>
    <w:p w14:paraId="66A17739" w14:textId="77777777" w:rsidR="00DE2651" w:rsidRDefault="00EF4D5D">
      <w:pPr>
        <w:pStyle w:val="TSTextlnkuslovan"/>
        <w:numPr>
          <w:ilvl w:val="1"/>
          <w:numId w:val="12"/>
        </w:numPr>
        <w:spacing w:line="276" w:lineRule="auto"/>
        <w:ind w:left="709" w:hanging="709"/>
        <w:jc w:val="both"/>
        <w:rPr>
          <w:rFonts w:cs="Arial"/>
          <w:bCs/>
          <w:szCs w:val="22"/>
        </w:rPr>
      </w:pPr>
      <w:r>
        <w:rPr>
          <w:rFonts w:cs="Arial"/>
          <w:bCs/>
          <w:szCs w:val="22"/>
        </w:rPr>
        <w:t>V mezích této smlouvy</w:t>
      </w:r>
      <w:r>
        <w:rPr>
          <w:rFonts w:cs="Arial"/>
          <w:szCs w:val="22"/>
        </w:rPr>
        <w:t xml:space="preserve"> uděluje </w:t>
      </w:r>
      <w:r>
        <w:rPr>
          <w:rFonts w:cs="Arial"/>
          <w:bCs/>
          <w:szCs w:val="22"/>
        </w:rPr>
        <w:t>příkazce příkazníkovi</w:t>
      </w:r>
      <w:r>
        <w:rPr>
          <w:rFonts w:cs="Arial"/>
          <w:szCs w:val="22"/>
        </w:rPr>
        <w:t xml:space="preserve"> plnou moc (Příloha č. 1) ke všem právním úkonům, které bude </w:t>
      </w:r>
      <w:r>
        <w:rPr>
          <w:rFonts w:cs="Arial"/>
          <w:bCs/>
          <w:szCs w:val="22"/>
        </w:rPr>
        <w:t>příkazník</w:t>
      </w:r>
      <w:r>
        <w:rPr>
          <w:rFonts w:cs="Arial"/>
          <w:szCs w:val="22"/>
        </w:rPr>
        <w:t xml:space="preserve"> jménem a na účet </w:t>
      </w:r>
      <w:r>
        <w:rPr>
          <w:rFonts w:cs="Arial"/>
          <w:bCs/>
          <w:szCs w:val="22"/>
        </w:rPr>
        <w:t>příkazce</w:t>
      </w:r>
      <w:r>
        <w:rPr>
          <w:rFonts w:cs="Arial"/>
          <w:szCs w:val="22"/>
        </w:rPr>
        <w:t xml:space="preserve"> vykonávat na základě této smlouvy.</w:t>
      </w:r>
      <w:r>
        <w:rPr>
          <w:rFonts w:cs="Arial"/>
          <w:bCs/>
          <w:szCs w:val="22"/>
        </w:rPr>
        <w:t xml:space="preserve"> </w:t>
      </w:r>
    </w:p>
    <w:p w14:paraId="5B67B4E6" w14:textId="77777777" w:rsidR="00DE2651" w:rsidRDefault="00EF4D5D">
      <w:pPr>
        <w:pStyle w:val="Odstavecseseznamem"/>
        <w:numPr>
          <w:ilvl w:val="1"/>
          <w:numId w:val="12"/>
        </w:numPr>
        <w:spacing w:line="276" w:lineRule="auto"/>
        <w:ind w:left="709" w:hanging="709"/>
        <w:jc w:val="both"/>
        <w:rPr>
          <w:rFonts w:cs="Arial"/>
          <w:bCs/>
          <w:szCs w:val="22"/>
        </w:rPr>
      </w:pPr>
      <w:r>
        <w:rPr>
          <w:rFonts w:cs="Arial"/>
          <w:bCs/>
          <w:szCs w:val="22"/>
        </w:rPr>
        <w:t>Smluvní strany jsou si plně vědomy zákonné povinnosti od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příkazce.</w:t>
      </w:r>
    </w:p>
    <w:p w14:paraId="3493CAAD" w14:textId="77777777" w:rsidR="00DE2651" w:rsidRDefault="00EF4D5D">
      <w:pPr>
        <w:numPr>
          <w:ilvl w:val="1"/>
          <w:numId w:val="12"/>
        </w:numPr>
        <w:spacing w:after="120" w:line="276" w:lineRule="auto"/>
        <w:ind w:left="709" w:hanging="709"/>
        <w:jc w:val="both"/>
        <w:rPr>
          <w:rFonts w:ascii="Arial" w:hAnsi="Arial" w:cs="Arial"/>
          <w:bCs/>
          <w:sz w:val="22"/>
          <w:szCs w:val="22"/>
        </w:rPr>
      </w:pPr>
      <w:r>
        <w:rPr>
          <w:rFonts w:ascii="Arial" w:hAnsi="Arial" w:cs="Arial"/>
          <w:bCs/>
          <w:sz w:val="22"/>
          <w:szCs w:val="22"/>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24D310A3" w14:textId="77777777" w:rsidR="00DE2651" w:rsidRDefault="00EF4D5D">
      <w:pPr>
        <w:pStyle w:val="Odstavecseseznamem"/>
        <w:numPr>
          <w:ilvl w:val="1"/>
          <w:numId w:val="12"/>
        </w:numPr>
        <w:spacing w:line="276" w:lineRule="auto"/>
        <w:ind w:left="709" w:hanging="709"/>
        <w:jc w:val="both"/>
        <w:rPr>
          <w:rFonts w:cs="Arial"/>
          <w:bCs/>
          <w:szCs w:val="22"/>
        </w:rPr>
      </w:pPr>
      <w:r>
        <w:rPr>
          <w:rFonts w:cs="Arial"/>
          <w:bCs/>
          <w:szCs w:val="22"/>
        </w:rPr>
        <w:t xml:space="preserve">Smlouva nabývá platnosti dnem podpisu smluvních stran a účinnosti dnem jejího uveřejnění v registru smluv dle </w:t>
      </w:r>
      <w:proofErr w:type="spellStart"/>
      <w:r>
        <w:rPr>
          <w:rFonts w:cs="Arial"/>
          <w:bCs/>
          <w:szCs w:val="22"/>
        </w:rPr>
        <w:t>ust</w:t>
      </w:r>
      <w:proofErr w:type="spellEnd"/>
      <w:r>
        <w:rPr>
          <w:rFonts w:cs="Arial"/>
          <w:bCs/>
          <w:szCs w:val="22"/>
        </w:rPr>
        <w:t>. § 6 odst. 1 zákona č. 340/2015 Sb., o registru smluv.</w:t>
      </w:r>
    </w:p>
    <w:p w14:paraId="5032031F" w14:textId="77777777" w:rsidR="00DE2651" w:rsidRDefault="00EF4D5D">
      <w:pPr>
        <w:pStyle w:val="TSTextlnkuslovan"/>
        <w:numPr>
          <w:ilvl w:val="1"/>
          <w:numId w:val="12"/>
        </w:numPr>
        <w:spacing w:line="276" w:lineRule="auto"/>
        <w:ind w:left="709" w:hanging="709"/>
        <w:jc w:val="both"/>
        <w:rPr>
          <w:rFonts w:cs="Arial"/>
          <w:bCs/>
          <w:szCs w:val="22"/>
        </w:rPr>
      </w:pPr>
      <w:r>
        <w:rPr>
          <w:rFonts w:cs="Arial"/>
          <w:bCs/>
          <w:szCs w:val="22"/>
        </w:rPr>
        <w:t>Příkazník je povinen zachovávat mlčenlivost o všech skutečnostech, o nichž se dozvěděl v souvislosti s poskytováním investorsko-inženýrských činností. Ukončení účinnosti této smlouvy z jakéhokoliv důvodu se nedotkne tohoto ustanovení a jeho účinnost přetrvá i po ukončení účinnosti této smlouvy, a to nejméně po dobu 10 let od takového ukončení.</w:t>
      </w:r>
    </w:p>
    <w:p w14:paraId="29AEA829" w14:textId="77777777" w:rsidR="00DE2651" w:rsidRDefault="00EF4D5D">
      <w:pPr>
        <w:numPr>
          <w:ilvl w:val="1"/>
          <w:numId w:val="12"/>
        </w:numPr>
        <w:spacing w:after="120" w:line="276" w:lineRule="auto"/>
        <w:ind w:left="709" w:hanging="709"/>
        <w:jc w:val="both"/>
        <w:rPr>
          <w:rFonts w:ascii="Arial" w:hAnsi="Arial" w:cs="Arial"/>
          <w:bCs/>
          <w:sz w:val="22"/>
          <w:szCs w:val="22"/>
        </w:rPr>
      </w:pPr>
      <w:r>
        <w:rPr>
          <w:rFonts w:ascii="Arial" w:hAnsi="Arial" w:cs="Arial"/>
          <w:bCs/>
          <w:sz w:val="22"/>
          <w:szCs w:val="22"/>
        </w:rPr>
        <w:t xml:space="preserve">V případech, kdy příkazník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w:t>
      </w:r>
      <w:r>
        <w:rPr>
          <w:rFonts w:ascii="Arial" w:hAnsi="Arial" w:cs="Arial"/>
          <w:bCs/>
          <w:sz w:val="22"/>
          <w:szCs w:val="22"/>
        </w:rPr>
        <w:br/>
        <w:t>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C75F5F3" w14:textId="77777777" w:rsidR="00DE2651" w:rsidRDefault="00EF4D5D">
      <w:pPr>
        <w:pStyle w:val="TSTextlnkuslovan"/>
        <w:numPr>
          <w:ilvl w:val="1"/>
          <w:numId w:val="12"/>
        </w:numPr>
        <w:spacing w:line="276" w:lineRule="auto"/>
        <w:ind w:left="709" w:hanging="709"/>
        <w:jc w:val="both"/>
        <w:rPr>
          <w:rFonts w:cs="Arial"/>
          <w:bCs/>
          <w:szCs w:val="22"/>
        </w:rPr>
      </w:pPr>
      <w:r>
        <w:rPr>
          <w:rFonts w:cs="Arial"/>
          <w:bCs/>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46948F0" w14:textId="77777777" w:rsidR="00DE2651" w:rsidRDefault="00EF4D5D">
      <w:pPr>
        <w:pStyle w:val="TSTextlnkuslovan"/>
        <w:numPr>
          <w:ilvl w:val="1"/>
          <w:numId w:val="12"/>
        </w:numPr>
        <w:spacing w:line="276" w:lineRule="auto"/>
        <w:ind w:left="709" w:hanging="709"/>
        <w:jc w:val="both"/>
        <w:rPr>
          <w:rFonts w:cs="Arial"/>
          <w:szCs w:val="22"/>
        </w:rPr>
      </w:pPr>
      <w:r>
        <w:rPr>
          <w:rFonts w:cs="Arial"/>
          <w:szCs w:val="22"/>
        </w:rPr>
        <w:t xml:space="preserve">Výchozí podklady zůstávají uloženy u </w:t>
      </w:r>
      <w:r>
        <w:rPr>
          <w:rFonts w:cs="Arial"/>
          <w:bCs/>
          <w:szCs w:val="22"/>
        </w:rPr>
        <w:t>příkazníka</w:t>
      </w:r>
      <w:r>
        <w:rPr>
          <w:rFonts w:cs="Arial"/>
          <w:szCs w:val="22"/>
        </w:rPr>
        <w:t>.</w:t>
      </w:r>
    </w:p>
    <w:p w14:paraId="161FFAFA" w14:textId="77777777" w:rsidR="00DE2651" w:rsidRDefault="00EF4D5D">
      <w:pPr>
        <w:pStyle w:val="TSTextlnkuslovan"/>
        <w:numPr>
          <w:ilvl w:val="1"/>
          <w:numId w:val="12"/>
        </w:numPr>
        <w:spacing w:line="276" w:lineRule="auto"/>
        <w:ind w:left="709" w:hanging="709"/>
        <w:jc w:val="both"/>
        <w:rPr>
          <w:rFonts w:cs="Arial"/>
          <w:szCs w:val="22"/>
        </w:rPr>
      </w:pPr>
      <w:r>
        <w:rPr>
          <w:rFonts w:cs="Arial"/>
          <w:szCs w:val="22"/>
        </w:rPr>
        <w:t>Tuto smlouvu lze měnit pouze písemnými očíslovanými dodatky na základě vzájemné dohody obou smluvních stran.</w:t>
      </w:r>
    </w:p>
    <w:p w14:paraId="63EC0FDA" w14:textId="77777777" w:rsidR="00DE2651" w:rsidRDefault="00EF4D5D">
      <w:pPr>
        <w:pStyle w:val="TSTextlnkuslovan"/>
        <w:numPr>
          <w:ilvl w:val="1"/>
          <w:numId w:val="12"/>
        </w:numPr>
        <w:spacing w:line="276" w:lineRule="auto"/>
        <w:ind w:left="709" w:hanging="709"/>
        <w:jc w:val="both"/>
        <w:rPr>
          <w:rFonts w:cs="Arial"/>
          <w:szCs w:val="22"/>
        </w:rPr>
      </w:pPr>
      <w:r>
        <w:rPr>
          <w:rFonts w:cs="Arial"/>
          <w:szCs w:val="22"/>
        </w:rPr>
        <w:t xml:space="preserve">Smluvní vztahy neupravené touto smlouvou se řídí příslušnými ustanoveními </w:t>
      </w:r>
      <w:r>
        <w:rPr>
          <w:rFonts w:cs="Arial"/>
          <w:bCs/>
          <w:szCs w:val="22"/>
        </w:rPr>
        <w:t>občanského</w:t>
      </w:r>
      <w:r>
        <w:rPr>
          <w:rFonts w:cs="Arial"/>
          <w:szCs w:val="22"/>
        </w:rPr>
        <w:t xml:space="preserve"> zákoníku.</w:t>
      </w:r>
    </w:p>
    <w:p w14:paraId="7228FF86" w14:textId="77777777" w:rsidR="00DE2651" w:rsidRDefault="00EF4D5D">
      <w:pPr>
        <w:pStyle w:val="TSTextlnkuslovan"/>
        <w:numPr>
          <w:ilvl w:val="1"/>
          <w:numId w:val="12"/>
        </w:numPr>
        <w:spacing w:line="276" w:lineRule="auto"/>
        <w:ind w:left="709" w:hanging="709"/>
        <w:jc w:val="both"/>
        <w:rPr>
          <w:rFonts w:cs="Arial"/>
          <w:szCs w:val="22"/>
        </w:rPr>
      </w:pPr>
      <w:r>
        <w:rPr>
          <w:rFonts w:cs="Arial"/>
          <w:szCs w:val="22"/>
        </w:rPr>
        <w:t>Tato smlouva je sepsána ve 6 vyhotoveních, z nichž příkazce obdrží 5 a příkazník 1.</w:t>
      </w:r>
    </w:p>
    <w:p w14:paraId="29DFB603" w14:textId="77777777" w:rsidR="00DE2651" w:rsidRDefault="00EF4D5D">
      <w:pPr>
        <w:numPr>
          <w:ilvl w:val="1"/>
          <w:numId w:val="12"/>
        </w:numPr>
        <w:spacing w:after="120" w:line="276" w:lineRule="auto"/>
        <w:ind w:left="709" w:hanging="709"/>
        <w:jc w:val="both"/>
        <w:rPr>
          <w:rFonts w:ascii="Arial" w:hAnsi="Arial" w:cs="Arial"/>
          <w:sz w:val="22"/>
          <w:szCs w:val="22"/>
        </w:rPr>
      </w:pPr>
      <w:r>
        <w:rPr>
          <w:rFonts w:ascii="Arial" w:hAnsi="Arial" w:cs="Arial"/>
          <w:sz w:val="22"/>
          <w:szCs w:val="22"/>
        </w:rPr>
        <w:lastRenderedPageBreak/>
        <w:t>Smluvní strany prohlašují, že smlouva byla sjednána na základě jejich pravé a svobodné vůle, že si její obsah přečetly a bezvýhradně s ním souhlasí, což stvrzují svými vlastnoručními podpisy.</w:t>
      </w:r>
    </w:p>
    <w:p w14:paraId="06564E29" w14:textId="77777777" w:rsidR="00DE2651" w:rsidRDefault="00DE2651">
      <w:pPr>
        <w:spacing w:line="276" w:lineRule="auto"/>
        <w:jc w:val="both"/>
        <w:rPr>
          <w:rFonts w:cs="Arial"/>
          <w:szCs w:val="22"/>
        </w:rPr>
      </w:pPr>
    </w:p>
    <w:p w14:paraId="38012FCB" w14:textId="77777777" w:rsidR="00DE2651" w:rsidRDefault="00DE2651">
      <w:pPr>
        <w:spacing w:line="276" w:lineRule="auto"/>
        <w:jc w:val="both"/>
        <w:rPr>
          <w:rFonts w:cs="Arial"/>
          <w:szCs w:val="22"/>
        </w:rPr>
      </w:pPr>
    </w:p>
    <w:tbl>
      <w:tblPr>
        <w:tblW w:w="0" w:type="auto"/>
        <w:tblInd w:w="792" w:type="dxa"/>
        <w:tblLook w:val="04A0" w:firstRow="1" w:lastRow="0" w:firstColumn="1" w:lastColumn="0" w:noHBand="0" w:noVBand="1"/>
      </w:tblPr>
      <w:tblGrid>
        <w:gridCol w:w="4505"/>
        <w:gridCol w:w="4505"/>
      </w:tblGrid>
      <w:tr w:rsidR="00DE2651" w14:paraId="45644F4F" w14:textId="77777777">
        <w:tc>
          <w:tcPr>
            <w:tcW w:w="4530" w:type="dxa"/>
            <w:shd w:val="clear" w:color="auto" w:fill="auto"/>
          </w:tcPr>
          <w:p w14:paraId="209361BB" w14:textId="717BBD12" w:rsidR="00DE2651" w:rsidRDefault="00EF4D5D">
            <w:pPr>
              <w:pStyle w:val="TSTextlnkuslovan"/>
              <w:rPr>
                <w:rFonts w:cs="Arial"/>
                <w:szCs w:val="22"/>
                <w:lang w:eastAsia="cs-CZ"/>
              </w:rPr>
            </w:pPr>
            <w:r>
              <w:rPr>
                <w:rFonts w:cs="Arial"/>
                <w:szCs w:val="22"/>
                <w:lang w:eastAsia="cs-CZ"/>
              </w:rPr>
              <w:t xml:space="preserve">V Táboře dne </w:t>
            </w:r>
            <w:r w:rsidR="0066036A">
              <w:rPr>
                <w:rFonts w:cs="Arial"/>
                <w:szCs w:val="22"/>
                <w:lang w:eastAsia="cs-CZ"/>
              </w:rPr>
              <w:t>10.5.2021</w:t>
            </w:r>
          </w:p>
        </w:tc>
        <w:tc>
          <w:tcPr>
            <w:tcW w:w="4531" w:type="dxa"/>
            <w:shd w:val="clear" w:color="auto" w:fill="auto"/>
          </w:tcPr>
          <w:p w14:paraId="5118F463" w14:textId="72F3DA16" w:rsidR="00DE2651" w:rsidRDefault="00EF4D5D">
            <w:pPr>
              <w:pStyle w:val="TSTextlnkuslovan"/>
              <w:rPr>
                <w:rFonts w:cs="Arial"/>
                <w:szCs w:val="22"/>
                <w:lang w:eastAsia="cs-CZ"/>
              </w:rPr>
            </w:pPr>
            <w:r>
              <w:rPr>
                <w:rFonts w:cs="Arial"/>
                <w:szCs w:val="22"/>
                <w:lang w:eastAsia="cs-CZ"/>
              </w:rPr>
              <w:t xml:space="preserve">V Táboře dne </w:t>
            </w:r>
            <w:r w:rsidR="0066036A">
              <w:rPr>
                <w:rFonts w:cs="Arial"/>
                <w:szCs w:val="22"/>
                <w:lang w:eastAsia="cs-CZ"/>
              </w:rPr>
              <w:t>10.5.2021</w:t>
            </w:r>
          </w:p>
        </w:tc>
      </w:tr>
      <w:tr w:rsidR="00DE2651" w14:paraId="07830276" w14:textId="77777777">
        <w:tc>
          <w:tcPr>
            <w:tcW w:w="4530" w:type="dxa"/>
            <w:shd w:val="clear" w:color="auto" w:fill="auto"/>
          </w:tcPr>
          <w:p w14:paraId="34435F45" w14:textId="77777777" w:rsidR="00DE2651" w:rsidRDefault="00DE2651">
            <w:pPr>
              <w:pStyle w:val="TSTextlnkuslovan"/>
              <w:jc w:val="center"/>
              <w:rPr>
                <w:rFonts w:cs="Arial"/>
                <w:szCs w:val="22"/>
                <w:lang w:eastAsia="cs-CZ"/>
              </w:rPr>
            </w:pPr>
          </w:p>
        </w:tc>
        <w:tc>
          <w:tcPr>
            <w:tcW w:w="4531" w:type="dxa"/>
            <w:shd w:val="clear" w:color="auto" w:fill="auto"/>
          </w:tcPr>
          <w:p w14:paraId="17AA9E2E" w14:textId="77777777" w:rsidR="00DE2651" w:rsidRDefault="00DE2651">
            <w:pPr>
              <w:pStyle w:val="TSTextlnkuslovan"/>
              <w:jc w:val="center"/>
              <w:rPr>
                <w:rFonts w:cs="Arial"/>
                <w:szCs w:val="22"/>
                <w:lang w:eastAsia="cs-CZ"/>
              </w:rPr>
            </w:pPr>
          </w:p>
        </w:tc>
      </w:tr>
      <w:tr w:rsidR="00DE2651" w14:paraId="0CB3A3BE" w14:textId="77777777">
        <w:tc>
          <w:tcPr>
            <w:tcW w:w="4530" w:type="dxa"/>
            <w:shd w:val="clear" w:color="auto" w:fill="auto"/>
          </w:tcPr>
          <w:p w14:paraId="480221BD" w14:textId="77777777" w:rsidR="00DE2651" w:rsidRDefault="00DE2651">
            <w:pPr>
              <w:pStyle w:val="TSTextlnkuslovan"/>
              <w:rPr>
                <w:rFonts w:cs="Arial"/>
                <w:szCs w:val="22"/>
                <w:lang w:eastAsia="cs-CZ"/>
              </w:rPr>
            </w:pPr>
          </w:p>
          <w:p w14:paraId="14D52455" w14:textId="77777777" w:rsidR="00DE2651" w:rsidRDefault="00DE2651">
            <w:pPr>
              <w:pStyle w:val="TSTextlnkuslovan"/>
              <w:rPr>
                <w:rFonts w:cs="Arial"/>
                <w:szCs w:val="22"/>
                <w:lang w:eastAsia="cs-CZ"/>
              </w:rPr>
            </w:pPr>
          </w:p>
          <w:p w14:paraId="4FDF8E18" w14:textId="77777777" w:rsidR="00DE2651" w:rsidRDefault="00DE2651">
            <w:pPr>
              <w:pStyle w:val="TSTextlnkuslovan"/>
              <w:rPr>
                <w:rFonts w:cs="Arial"/>
                <w:szCs w:val="22"/>
                <w:lang w:eastAsia="cs-CZ"/>
              </w:rPr>
            </w:pPr>
          </w:p>
          <w:p w14:paraId="4E5B17EB" w14:textId="77777777" w:rsidR="00DE2651" w:rsidRDefault="00DE2651">
            <w:pPr>
              <w:pStyle w:val="TSTextlnkuslovan"/>
              <w:rPr>
                <w:rFonts w:cs="Arial"/>
                <w:szCs w:val="22"/>
                <w:lang w:eastAsia="cs-CZ"/>
              </w:rPr>
            </w:pPr>
          </w:p>
        </w:tc>
        <w:tc>
          <w:tcPr>
            <w:tcW w:w="4531" w:type="dxa"/>
            <w:shd w:val="clear" w:color="auto" w:fill="auto"/>
          </w:tcPr>
          <w:p w14:paraId="17B16D1D" w14:textId="77777777" w:rsidR="00DE2651" w:rsidRDefault="00DE2651">
            <w:pPr>
              <w:pStyle w:val="TSTextlnkuslovan"/>
              <w:rPr>
                <w:rFonts w:cs="Arial"/>
                <w:szCs w:val="22"/>
                <w:lang w:eastAsia="cs-CZ"/>
              </w:rPr>
            </w:pPr>
          </w:p>
        </w:tc>
      </w:tr>
      <w:tr w:rsidR="00DE2651" w14:paraId="5C017936" w14:textId="77777777">
        <w:tc>
          <w:tcPr>
            <w:tcW w:w="4530" w:type="dxa"/>
            <w:shd w:val="clear" w:color="auto" w:fill="auto"/>
          </w:tcPr>
          <w:p w14:paraId="629D57F5" w14:textId="77777777" w:rsidR="00DE2651" w:rsidRDefault="00DE2651">
            <w:pPr>
              <w:pStyle w:val="TSTextlnkuslovan"/>
              <w:jc w:val="center"/>
              <w:rPr>
                <w:rFonts w:cs="Arial"/>
                <w:szCs w:val="22"/>
                <w:lang w:eastAsia="cs-CZ"/>
              </w:rPr>
            </w:pPr>
          </w:p>
        </w:tc>
        <w:tc>
          <w:tcPr>
            <w:tcW w:w="4531" w:type="dxa"/>
            <w:shd w:val="clear" w:color="auto" w:fill="auto"/>
          </w:tcPr>
          <w:p w14:paraId="49444B16" w14:textId="77777777" w:rsidR="00DE2651" w:rsidRDefault="00DE2651">
            <w:pPr>
              <w:pStyle w:val="TSTextlnkuslovan"/>
              <w:jc w:val="center"/>
              <w:rPr>
                <w:rFonts w:cs="Arial"/>
                <w:szCs w:val="22"/>
                <w:lang w:eastAsia="cs-CZ"/>
              </w:rPr>
            </w:pPr>
          </w:p>
        </w:tc>
      </w:tr>
      <w:tr w:rsidR="00DE2651" w14:paraId="519ED2E9" w14:textId="77777777">
        <w:tc>
          <w:tcPr>
            <w:tcW w:w="4530" w:type="dxa"/>
            <w:shd w:val="clear" w:color="auto" w:fill="auto"/>
          </w:tcPr>
          <w:p w14:paraId="3F93EDE0" w14:textId="77777777" w:rsidR="00DE2651" w:rsidRDefault="00DE2651">
            <w:pPr>
              <w:pStyle w:val="TSTextlnkuslovan"/>
              <w:rPr>
                <w:rFonts w:cs="Arial"/>
                <w:szCs w:val="22"/>
                <w:lang w:eastAsia="cs-CZ"/>
              </w:rPr>
            </w:pPr>
          </w:p>
        </w:tc>
        <w:tc>
          <w:tcPr>
            <w:tcW w:w="4531" w:type="dxa"/>
            <w:shd w:val="clear" w:color="auto" w:fill="auto"/>
          </w:tcPr>
          <w:p w14:paraId="29197B60" w14:textId="77777777" w:rsidR="00DE2651" w:rsidRDefault="00DE2651">
            <w:pPr>
              <w:pStyle w:val="TSTextlnkuslovan"/>
              <w:jc w:val="center"/>
              <w:rPr>
                <w:rFonts w:cs="Arial"/>
                <w:szCs w:val="22"/>
                <w:lang w:eastAsia="cs-CZ"/>
              </w:rPr>
            </w:pPr>
          </w:p>
        </w:tc>
      </w:tr>
      <w:tr w:rsidR="00DE2651" w14:paraId="2E981B0F" w14:textId="77777777">
        <w:tc>
          <w:tcPr>
            <w:tcW w:w="4530" w:type="dxa"/>
            <w:shd w:val="clear" w:color="auto" w:fill="auto"/>
          </w:tcPr>
          <w:p w14:paraId="550E27F5" w14:textId="77777777" w:rsidR="00DE2651" w:rsidRDefault="00EF4D5D">
            <w:pPr>
              <w:pStyle w:val="TSTextlnkuslovan"/>
              <w:spacing w:after="0" w:line="240" w:lineRule="auto"/>
              <w:jc w:val="center"/>
              <w:rPr>
                <w:rFonts w:cs="Arial"/>
                <w:szCs w:val="22"/>
                <w:lang w:eastAsia="cs-CZ"/>
              </w:rPr>
            </w:pPr>
            <w:r>
              <w:rPr>
                <w:rFonts w:cs="Arial"/>
                <w:szCs w:val="22"/>
                <w:lang w:eastAsia="cs-CZ"/>
              </w:rPr>
              <w:t>______________________________</w:t>
            </w:r>
          </w:p>
        </w:tc>
        <w:tc>
          <w:tcPr>
            <w:tcW w:w="4531" w:type="dxa"/>
            <w:shd w:val="clear" w:color="auto" w:fill="auto"/>
          </w:tcPr>
          <w:p w14:paraId="1B1FD0C0" w14:textId="77777777" w:rsidR="00DE2651" w:rsidRDefault="00EF4D5D">
            <w:pPr>
              <w:pStyle w:val="TSTextlnkuslovan"/>
              <w:spacing w:after="0" w:line="240" w:lineRule="auto"/>
              <w:jc w:val="center"/>
              <w:rPr>
                <w:rFonts w:cs="Arial"/>
                <w:szCs w:val="22"/>
                <w:lang w:eastAsia="cs-CZ"/>
              </w:rPr>
            </w:pPr>
            <w:r>
              <w:rPr>
                <w:rFonts w:cs="Arial"/>
                <w:szCs w:val="22"/>
                <w:lang w:eastAsia="cs-CZ"/>
              </w:rPr>
              <w:t>______________________________</w:t>
            </w:r>
          </w:p>
        </w:tc>
      </w:tr>
      <w:tr w:rsidR="00DE2651" w14:paraId="64FC05A7" w14:textId="77777777">
        <w:tc>
          <w:tcPr>
            <w:tcW w:w="4530" w:type="dxa"/>
            <w:shd w:val="clear" w:color="auto" w:fill="auto"/>
            <w:vAlign w:val="center"/>
          </w:tcPr>
          <w:p w14:paraId="1C52E8F7" w14:textId="77777777" w:rsidR="00DE2651" w:rsidRDefault="00DE2651">
            <w:pPr>
              <w:pStyle w:val="Zkladntext"/>
              <w:pBdr>
                <w:bar w:val="single" w:sz="4" w:color="auto"/>
              </w:pBdr>
              <w:tabs>
                <w:tab w:val="left" w:pos="426"/>
              </w:tabs>
              <w:spacing w:after="0" w:line="276" w:lineRule="auto"/>
              <w:jc w:val="center"/>
              <w:rPr>
                <w:rFonts w:eastAsia="Arial" w:cs="Arial"/>
                <w:szCs w:val="22"/>
              </w:rPr>
            </w:pPr>
          </w:p>
          <w:p w14:paraId="33C00F64" w14:textId="77777777" w:rsidR="00DE2651" w:rsidRDefault="00EF4D5D">
            <w:pPr>
              <w:pStyle w:val="Zkladntext"/>
              <w:pBdr>
                <w:bar w:val="single" w:sz="4" w:color="auto"/>
              </w:pBdr>
              <w:tabs>
                <w:tab w:val="left" w:pos="426"/>
              </w:tabs>
              <w:spacing w:after="0" w:line="276" w:lineRule="auto"/>
              <w:jc w:val="center"/>
              <w:rPr>
                <w:rFonts w:eastAsia="Arial" w:cs="Arial"/>
                <w:b/>
                <w:szCs w:val="22"/>
              </w:rPr>
            </w:pPr>
            <w:r>
              <w:rPr>
                <w:rFonts w:eastAsia="Arial" w:cs="Arial"/>
                <w:szCs w:val="22"/>
              </w:rPr>
              <w:t>Ing. David Mišík</w:t>
            </w:r>
          </w:p>
          <w:p w14:paraId="6A1B49FD" w14:textId="77777777" w:rsidR="00DE2651" w:rsidRDefault="00EF4D5D">
            <w:pPr>
              <w:pStyle w:val="Zkladntext"/>
              <w:pBdr>
                <w:bar w:val="single" w:sz="4" w:color="auto"/>
              </w:pBdr>
              <w:tabs>
                <w:tab w:val="left" w:pos="426"/>
              </w:tabs>
              <w:spacing w:after="0" w:line="276" w:lineRule="auto"/>
              <w:jc w:val="center"/>
              <w:rPr>
                <w:rFonts w:eastAsia="Arial" w:cs="Arial"/>
                <w:b/>
                <w:szCs w:val="22"/>
              </w:rPr>
            </w:pPr>
            <w:r>
              <w:rPr>
                <w:rFonts w:eastAsia="Arial" w:cs="Arial"/>
                <w:szCs w:val="22"/>
              </w:rPr>
              <w:t>vedoucí Pobočky Tábor</w:t>
            </w:r>
          </w:p>
          <w:p w14:paraId="33F266DF" w14:textId="77777777" w:rsidR="00DE2651" w:rsidRDefault="00EF4D5D">
            <w:pPr>
              <w:pStyle w:val="Zkladntext"/>
              <w:pBdr>
                <w:bar w:val="single" w:sz="4" w:color="auto"/>
              </w:pBdr>
              <w:tabs>
                <w:tab w:val="left" w:pos="426"/>
              </w:tabs>
              <w:spacing w:after="0" w:line="276" w:lineRule="auto"/>
              <w:jc w:val="center"/>
              <w:rPr>
                <w:rFonts w:eastAsia="Arial" w:cs="Arial"/>
                <w:b/>
                <w:szCs w:val="22"/>
              </w:rPr>
            </w:pPr>
            <w:r>
              <w:rPr>
                <w:rFonts w:eastAsia="Arial" w:cs="Arial"/>
                <w:szCs w:val="22"/>
              </w:rPr>
              <w:t>Státní pozemkový úřad</w:t>
            </w:r>
          </w:p>
          <w:p w14:paraId="75614B6E" w14:textId="77777777" w:rsidR="00DE2651" w:rsidRDefault="00DE2651">
            <w:pPr>
              <w:pStyle w:val="TSTextlnkuslovan"/>
              <w:spacing w:after="0" w:line="240" w:lineRule="auto"/>
              <w:jc w:val="center"/>
              <w:rPr>
                <w:rFonts w:cs="Arial"/>
                <w:szCs w:val="22"/>
                <w:lang w:eastAsia="cs-CZ"/>
              </w:rPr>
            </w:pPr>
          </w:p>
        </w:tc>
        <w:tc>
          <w:tcPr>
            <w:tcW w:w="4531" w:type="dxa"/>
            <w:shd w:val="clear" w:color="auto" w:fill="auto"/>
            <w:vAlign w:val="center"/>
          </w:tcPr>
          <w:p w14:paraId="3097B3AC" w14:textId="77777777" w:rsidR="00DE2651" w:rsidRDefault="00EF4D5D">
            <w:pPr>
              <w:pStyle w:val="TSTextlnkuslovan"/>
              <w:spacing w:after="0" w:line="240" w:lineRule="auto"/>
              <w:jc w:val="center"/>
              <w:rPr>
                <w:rFonts w:cs="Arial"/>
                <w:szCs w:val="22"/>
                <w:lang w:eastAsia="cs-CZ"/>
              </w:rPr>
            </w:pPr>
            <w:r>
              <w:rPr>
                <w:rFonts w:cs="Arial"/>
                <w:szCs w:val="22"/>
                <w:lang w:eastAsia="cs-CZ"/>
              </w:rPr>
              <w:t xml:space="preserve">Ing. Václav </w:t>
            </w:r>
            <w:proofErr w:type="spellStart"/>
            <w:r>
              <w:rPr>
                <w:rFonts w:cs="Arial"/>
                <w:szCs w:val="22"/>
                <w:lang w:eastAsia="cs-CZ"/>
              </w:rPr>
              <w:t>Pivokonský</w:t>
            </w:r>
            <w:proofErr w:type="spellEnd"/>
          </w:p>
          <w:p w14:paraId="46D498F0" w14:textId="77777777" w:rsidR="00DE2651" w:rsidRDefault="00EF4D5D">
            <w:pPr>
              <w:pStyle w:val="TSTextlnkuslovan"/>
              <w:spacing w:after="0" w:line="240" w:lineRule="auto"/>
              <w:jc w:val="center"/>
              <w:rPr>
                <w:rFonts w:cs="Arial"/>
                <w:szCs w:val="22"/>
                <w:lang w:eastAsia="cs-CZ"/>
              </w:rPr>
            </w:pPr>
            <w:r>
              <w:rPr>
                <w:rFonts w:cs="Arial"/>
                <w:szCs w:val="22"/>
                <w:lang w:eastAsia="cs-CZ"/>
              </w:rPr>
              <w:t>jednatel</w:t>
            </w:r>
          </w:p>
        </w:tc>
      </w:tr>
    </w:tbl>
    <w:p w14:paraId="3371C909" w14:textId="77777777" w:rsidR="00DE2651" w:rsidRDefault="00DE2651">
      <w:pPr>
        <w:rPr>
          <w:rFonts w:ascii="Arial" w:eastAsia="Arial" w:hAnsi="Arial" w:cs="Arial"/>
          <w:sz w:val="22"/>
          <w:szCs w:val="22"/>
        </w:rPr>
      </w:pPr>
    </w:p>
    <w:p w14:paraId="2F3A314B" w14:textId="77777777" w:rsidR="00DE2651" w:rsidRDefault="00DE2651">
      <w:pPr>
        <w:rPr>
          <w:rFonts w:ascii="Arial" w:eastAsia="Arial" w:hAnsi="Arial" w:cs="Arial"/>
          <w:sz w:val="22"/>
          <w:szCs w:val="22"/>
        </w:rPr>
      </w:pPr>
    </w:p>
    <w:p w14:paraId="6681C79C" w14:textId="77777777" w:rsidR="00DE2651" w:rsidRDefault="00DE2651">
      <w:pPr>
        <w:rPr>
          <w:rFonts w:ascii="Arial" w:eastAsia="Arial" w:hAnsi="Arial" w:cs="Arial"/>
          <w:sz w:val="22"/>
          <w:szCs w:val="22"/>
        </w:rPr>
      </w:pPr>
    </w:p>
    <w:p w14:paraId="1BD3A2CF" w14:textId="77777777" w:rsidR="00DE2651" w:rsidRDefault="00DE2651">
      <w:pPr>
        <w:rPr>
          <w:rFonts w:ascii="Arial" w:eastAsia="Arial" w:hAnsi="Arial" w:cs="Arial"/>
          <w:sz w:val="22"/>
          <w:szCs w:val="22"/>
        </w:rPr>
      </w:pPr>
    </w:p>
    <w:p w14:paraId="2119B1B3" w14:textId="77777777" w:rsidR="00DE2651" w:rsidRDefault="00DE2651">
      <w:pPr>
        <w:rPr>
          <w:rFonts w:ascii="Arial" w:eastAsia="Arial" w:hAnsi="Arial" w:cs="Arial"/>
          <w:sz w:val="22"/>
          <w:szCs w:val="22"/>
        </w:rPr>
      </w:pPr>
    </w:p>
    <w:p w14:paraId="71C2D2FA" w14:textId="77777777" w:rsidR="00DE2651" w:rsidRDefault="00EF4D5D">
      <w:pPr>
        <w:rPr>
          <w:rFonts w:ascii="Arial" w:eastAsia="Arial" w:hAnsi="Arial" w:cs="Arial"/>
          <w:b/>
          <w:sz w:val="22"/>
          <w:szCs w:val="22"/>
        </w:rPr>
      </w:pPr>
      <w:r>
        <w:rPr>
          <w:rFonts w:ascii="Arial" w:eastAsia="Arial" w:hAnsi="Arial" w:cs="Arial"/>
          <w:b/>
          <w:sz w:val="22"/>
          <w:szCs w:val="22"/>
        </w:rPr>
        <w:t>Příloha/Přílohy</w:t>
      </w:r>
    </w:p>
    <w:p w14:paraId="5A24AE70" w14:textId="039DB5B1" w:rsidR="00DE2651" w:rsidRDefault="00EF4D5D">
      <w:pPr>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 xml:space="preserve"> DOCVARIABLE  dms_prilohy </w:instrText>
      </w:r>
      <w:r>
        <w:rPr>
          <w:rFonts w:ascii="Arial" w:eastAsia="Arial" w:hAnsi="Arial" w:cs="Arial"/>
          <w:sz w:val="22"/>
          <w:szCs w:val="22"/>
        </w:rPr>
        <w:fldChar w:fldCharType="separate"/>
      </w:r>
      <w:r>
        <w:rPr>
          <w:rFonts w:ascii="Arial" w:eastAsia="Arial" w:hAnsi="Arial" w:cs="Arial"/>
          <w:sz w:val="22"/>
          <w:szCs w:val="22"/>
        </w:rPr>
        <w:t xml:space="preserve"> 1. Plná moc</w:t>
      </w:r>
      <w:r>
        <w:rPr>
          <w:rFonts w:ascii="Arial" w:eastAsia="Arial" w:hAnsi="Arial" w:cs="Arial"/>
          <w:sz w:val="22"/>
          <w:szCs w:val="22"/>
        </w:rPr>
        <w:fldChar w:fldCharType="end"/>
      </w:r>
    </w:p>
    <w:p w14:paraId="544FF754" w14:textId="1AD03BEB" w:rsidR="001C6B7B" w:rsidRDefault="001C6B7B">
      <w:pPr>
        <w:rPr>
          <w:rFonts w:ascii="Arial" w:eastAsia="Arial" w:hAnsi="Arial" w:cs="Arial"/>
          <w:sz w:val="22"/>
          <w:szCs w:val="22"/>
        </w:rPr>
      </w:pPr>
    </w:p>
    <w:p w14:paraId="41975726" w14:textId="65F73028" w:rsidR="001C6B7B" w:rsidRDefault="001C6B7B">
      <w:pPr>
        <w:rPr>
          <w:rFonts w:ascii="Arial" w:eastAsia="Arial" w:hAnsi="Arial" w:cs="Arial"/>
          <w:sz w:val="22"/>
          <w:szCs w:val="22"/>
        </w:rPr>
      </w:pPr>
    </w:p>
    <w:p w14:paraId="56FF6930" w14:textId="1F733D8B" w:rsidR="001C6B7B" w:rsidRDefault="001C6B7B">
      <w:pPr>
        <w:rPr>
          <w:rFonts w:ascii="Arial" w:eastAsia="Arial" w:hAnsi="Arial" w:cs="Arial"/>
          <w:sz w:val="22"/>
          <w:szCs w:val="22"/>
        </w:rPr>
      </w:pPr>
    </w:p>
    <w:p w14:paraId="230CAE94" w14:textId="38921645" w:rsidR="001C6B7B" w:rsidRDefault="001C6B7B">
      <w:pPr>
        <w:rPr>
          <w:rFonts w:ascii="Arial" w:eastAsia="Arial" w:hAnsi="Arial" w:cs="Arial"/>
          <w:sz w:val="22"/>
          <w:szCs w:val="22"/>
        </w:rPr>
      </w:pPr>
    </w:p>
    <w:p w14:paraId="576D18E0" w14:textId="0F6031FA" w:rsidR="001C6B7B" w:rsidRDefault="001C6B7B">
      <w:pPr>
        <w:rPr>
          <w:rFonts w:ascii="Arial" w:eastAsia="Arial" w:hAnsi="Arial" w:cs="Arial"/>
          <w:sz w:val="22"/>
          <w:szCs w:val="22"/>
        </w:rPr>
      </w:pPr>
    </w:p>
    <w:p w14:paraId="786A0D2C" w14:textId="17884A85" w:rsidR="001C6B7B" w:rsidRDefault="001C6B7B">
      <w:pPr>
        <w:rPr>
          <w:rFonts w:ascii="Arial" w:eastAsia="Arial" w:hAnsi="Arial" w:cs="Arial"/>
          <w:sz w:val="22"/>
          <w:szCs w:val="22"/>
        </w:rPr>
      </w:pPr>
    </w:p>
    <w:p w14:paraId="629F9BC4" w14:textId="2027AB09" w:rsidR="001C6B7B" w:rsidRDefault="001C6B7B">
      <w:pPr>
        <w:rPr>
          <w:rFonts w:ascii="Arial" w:eastAsia="Arial" w:hAnsi="Arial" w:cs="Arial"/>
          <w:sz w:val="22"/>
          <w:szCs w:val="22"/>
        </w:rPr>
      </w:pPr>
    </w:p>
    <w:p w14:paraId="2CD94346" w14:textId="25F6A774" w:rsidR="001C6B7B" w:rsidRDefault="001C6B7B">
      <w:pPr>
        <w:rPr>
          <w:rFonts w:ascii="Arial" w:eastAsia="Arial" w:hAnsi="Arial" w:cs="Arial"/>
          <w:sz w:val="22"/>
          <w:szCs w:val="22"/>
        </w:rPr>
      </w:pPr>
    </w:p>
    <w:p w14:paraId="0282CA83" w14:textId="6E9FADFF" w:rsidR="001C6B7B" w:rsidRDefault="001C6B7B">
      <w:pPr>
        <w:rPr>
          <w:rFonts w:ascii="Arial" w:eastAsia="Arial" w:hAnsi="Arial" w:cs="Arial"/>
          <w:sz w:val="22"/>
          <w:szCs w:val="22"/>
        </w:rPr>
      </w:pPr>
    </w:p>
    <w:p w14:paraId="7EE3087F" w14:textId="66C9E074" w:rsidR="001C6B7B" w:rsidRDefault="001C6B7B">
      <w:pPr>
        <w:rPr>
          <w:rFonts w:ascii="Arial" w:eastAsia="Arial" w:hAnsi="Arial" w:cs="Arial"/>
          <w:sz w:val="22"/>
          <w:szCs w:val="22"/>
        </w:rPr>
      </w:pPr>
    </w:p>
    <w:p w14:paraId="69B4A6C4" w14:textId="526EAB3B" w:rsidR="001C6B7B" w:rsidRDefault="001C6B7B">
      <w:pPr>
        <w:rPr>
          <w:rFonts w:ascii="Arial" w:eastAsia="Arial" w:hAnsi="Arial" w:cs="Arial"/>
          <w:sz w:val="22"/>
          <w:szCs w:val="22"/>
        </w:rPr>
      </w:pPr>
    </w:p>
    <w:p w14:paraId="7AABE433" w14:textId="2F5E7CB4" w:rsidR="001C6B7B" w:rsidRDefault="001C6B7B">
      <w:pPr>
        <w:rPr>
          <w:rFonts w:ascii="Arial" w:eastAsia="Arial" w:hAnsi="Arial" w:cs="Arial"/>
          <w:sz w:val="22"/>
          <w:szCs w:val="22"/>
        </w:rPr>
      </w:pPr>
    </w:p>
    <w:p w14:paraId="56E2C8C0" w14:textId="553C52E7" w:rsidR="001C6B7B" w:rsidRDefault="001C6B7B">
      <w:pPr>
        <w:rPr>
          <w:rFonts w:ascii="Arial" w:eastAsia="Arial" w:hAnsi="Arial" w:cs="Arial"/>
          <w:sz w:val="22"/>
          <w:szCs w:val="22"/>
        </w:rPr>
      </w:pPr>
    </w:p>
    <w:p w14:paraId="06454A01" w14:textId="2B34B2ED" w:rsidR="001C6B7B" w:rsidRDefault="001C6B7B">
      <w:pPr>
        <w:rPr>
          <w:rFonts w:ascii="Arial" w:eastAsia="Arial" w:hAnsi="Arial" w:cs="Arial"/>
          <w:sz w:val="22"/>
          <w:szCs w:val="22"/>
        </w:rPr>
      </w:pPr>
    </w:p>
    <w:p w14:paraId="1FC0E82B" w14:textId="46978AB2" w:rsidR="001C6B7B" w:rsidRDefault="001C6B7B">
      <w:pPr>
        <w:rPr>
          <w:rFonts w:ascii="Arial" w:eastAsia="Arial" w:hAnsi="Arial" w:cs="Arial"/>
          <w:sz w:val="22"/>
          <w:szCs w:val="22"/>
        </w:rPr>
      </w:pPr>
    </w:p>
    <w:p w14:paraId="3EB096AC" w14:textId="17910D51" w:rsidR="001C6B7B" w:rsidRDefault="001C6B7B">
      <w:pPr>
        <w:rPr>
          <w:rFonts w:ascii="Arial" w:eastAsia="Arial" w:hAnsi="Arial" w:cs="Arial"/>
          <w:sz w:val="22"/>
          <w:szCs w:val="22"/>
        </w:rPr>
      </w:pPr>
    </w:p>
    <w:p w14:paraId="32B8A52F" w14:textId="70A5BDDC" w:rsidR="001C6B7B" w:rsidRDefault="001C6B7B">
      <w:pPr>
        <w:rPr>
          <w:rFonts w:ascii="Arial" w:eastAsia="Arial" w:hAnsi="Arial" w:cs="Arial"/>
          <w:sz w:val="22"/>
          <w:szCs w:val="22"/>
        </w:rPr>
      </w:pPr>
    </w:p>
    <w:p w14:paraId="21718D32" w14:textId="1C427CC6" w:rsidR="001C6B7B" w:rsidRDefault="001C6B7B">
      <w:pPr>
        <w:rPr>
          <w:rFonts w:ascii="Arial" w:eastAsia="Arial" w:hAnsi="Arial" w:cs="Arial"/>
          <w:sz w:val="22"/>
          <w:szCs w:val="22"/>
        </w:rPr>
      </w:pPr>
    </w:p>
    <w:p w14:paraId="3DB987F4" w14:textId="11A1752F" w:rsidR="001C6B7B" w:rsidRDefault="001C6B7B">
      <w:pPr>
        <w:rPr>
          <w:rFonts w:ascii="Arial" w:eastAsia="Arial" w:hAnsi="Arial" w:cs="Arial"/>
          <w:sz w:val="22"/>
          <w:szCs w:val="22"/>
        </w:rPr>
      </w:pPr>
    </w:p>
    <w:p w14:paraId="7A1941DF" w14:textId="3600F1E3" w:rsidR="001C6B7B" w:rsidRDefault="001C6B7B">
      <w:pPr>
        <w:rPr>
          <w:rFonts w:ascii="Arial" w:eastAsia="Arial" w:hAnsi="Arial" w:cs="Arial"/>
          <w:sz w:val="22"/>
          <w:szCs w:val="22"/>
        </w:rPr>
      </w:pPr>
    </w:p>
    <w:p w14:paraId="5D4C5E44" w14:textId="55C93782" w:rsidR="001C6B7B" w:rsidRDefault="001C6B7B">
      <w:pPr>
        <w:rPr>
          <w:rFonts w:ascii="Arial" w:eastAsia="Arial" w:hAnsi="Arial" w:cs="Arial"/>
          <w:sz w:val="22"/>
          <w:szCs w:val="22"/>
        </w:rPr>
      </w:pPr>
    </w:p>
    <w:p w14:paraId="23636A25" w14:textId="77777777" w:rsidR="001C6B7B" w:rsidRDefault="001C6B7B">
      <w:pPr>
        <w:rPr>
          <w:rFonts w:ascii="Arial" w:eastAsia="Arial" w:hAnsi="Arial" w:cs="Arial"/>
          <w:sz w:val="22"/>
          <w:szCs w:val="22"/>
        </w:rPr>
      </w:pPr>
    </w:p>
    <w:p w14:paraId="458C6038" w14:textId="35541DE2" w:rsidR="001C6B7B" w:rsidRDefault="001C6B7B">
      <w:pPr>
        <w:rPr>
          <w:rFonts w:ascii="Arial" w:eastAsia="Arial" w:hAnsi="Arial" w:cs="Arial"/>
          <w:sz w:val="22"/>
          <w:szCs w:val="22"/>
        </w:rPr>
      </w:pPr>
    </w:p>
    <w:p w14:paraId="1F9480B5" w14:textId="77777777" w:rsidR="001C6B7B" w:rsidRPr="007B3D14" w:rsidRDefault="001C6B7B" w:rsidP="001C6B7B">
      <w:pPr>
        <w:rPr>
          <w:rFonts w:ascii="Arial" w:hAnsi="Arial" w:cs="Arial"/>
          <w:b/>
          <w:sz w:val="22"/>
          <w:szCs w:val="22"/>
        </w:rPr>
      </w:pPr>
      <w:r w:rsidRPr="007B3D14">
        <w:rPr>
          <w:rFonts w:ascii="Arial" w:hAnsi="Arial" w:cs="Arial"/>
          <w:b/>
          <w:sz w:val="22"/>
          <w:szCs w:val="22"/>
        </w:rPr>
        <w:lastRenderedPageBreak/>
        <w:t>STÁTNÍ   POZEMKOVÝ ÚŘAD</w:t>
      </w:r>
    </w:p>
    <w:p w14:paraId="1F1A5AA6" w14:textId="77777777" w:rsidR="001C6B7B" w:rsidRPr="007B3D14" w:rsidRDefault="001C6B7B" w:rsidP="001C6B7B">
      <w:pPr>
        <w:rPr>
          <w:rFonts w:ascii="Arial" w:hAnsi="Arial" w:cs="Arial"/>
          <w:sz w:val="22"/>
          <w:szCs w:val="22"/>
        </w:rPr>
      </w:pPr>
      <w:r w:rsidRPr="007B3D14">
        <w:rPr>
          <w:rFonts w:ascii="Arial" w:hAnsi="Arial" w:cs="Arial"/>
          <w:sz w:val="22"/>
          <w:szCs w:val="22"/>
        </w:rPr>
        <w:t>Sídlo: Husinecká 1024/</w:t>
      </w:r>
      <w:proofErr w:type="gramStart"/>
      <w:r w:rsidRPr="007B3D14">
        <w:rPr>
          <w:rFonts w:ascii="Arial" w:hAnsi="Arial" w:cs="Arial"/>
          <w:sz w:val="22"/>
          <w:szCs w:val="22"/>
        </w:rPr>
        <w:t>11a</w:t>
      </w:r>
      <w:proofErr w:type="gramEnd"/>
      <w:r w:rsidRPr="007B3D14">
        <w:rPr>
          <w:rFonts w:ascii="Arial" w:hAnsi="Arial" w:cs="Arial"/>
          <w:sz w:val="22"/>
          <w:szCs w:val="22"/>
        </w:rPr>
        <w:t>, 130 00 Praha 3 – Žižkov, IČO: 01312774, DIČ: CZ01312774</w:t>
      </w:r>
    </w:p>
    <w:p w14:paraId="5114634D" w14:textId="77777777" w:rsidR="001C6B7B" w:rsidRPr="007B3D14" w:rsidRDefault="001C6B7B" w:rsidP="001C6B7B">
      <w:pPr>
        <w:rPr>
          <w:rFonts w:ascii="Arial" w:hAnsi="Arial" w:cs="Arial"/>
          <w:b/>
          <w:sz w:val="22"/>
          <w:szCs w:val="22"/>
        </w:rPr>
      </w:pPr>
      <w:r w:rsidRPr="007B3D14">
        <w:rPr>
          <w:rFonts w:ascii="Arial" w:hAnsi="Arial" w:cs="Arial"/>
          <w:b/>
          <w:sz w:val="22"/>
          <w:szCs w:val="22"/>
        </w:rPr>
        <w:t>-----------------------------------------------------------------------------------------------------------------</w:t>
      </w:r>
    </w:p>
    <w:p w14:paraId="16326860" w14:textId="77777777" w:rsidR="001C6B7B" w:rsidRPr="007B3D14" w:rsidRDefault="001C6B7B" w:rsidP="001C6B7B">
      <w:pPr>
        <w:rPr>
          <w:rFonts w:ascii="Arial" w:hAnsi="Arial" w:cs="Arial"/>
          <w:b/>
          <w:sz w:val="22"/>
          <w:szCs w:val="22"/>
        </w:rPr>
      </w:pPr>
    </w:p>
    <w:p w14:paraId="26DAF7D4" w14:textId="77777777" w:rsidR="001C6B7B" w:rsidRPr="00CE72D5" w:rsidRDefault="001C6B7B" w:rsidP="001C6B7B">
      <w:pPr>
        <w:jc w:val="center"/>
        <w:rPr>
          <w:rFonts w:ascii="Arial" w:hAnsi="Arial" w:cs="Arial"/>
          <w:b/>
          <w:sz w:val="22"/>
          <w:szCs w:val="22"/>
        </w:rPr>
      </w:pPr>
      <w:r w:rsidRPr="00CE72D5">
        <w:rPr>
          <w:rFonts w:ascii="Arial" w:hAnsi="Arial" w:cs="Arial"/>
          <w:b/>
          <w:sz w:val="22"/>
          <w:szCs w:val="22"/>
        </w:rPr>
        <w:t>P L N Á    M O C</w:t>
      </w:r>
    </w:p>
    <w:p w14:paraId="39624866" w14:textId="77777777" w:rsidR="001C6B7B" w:rsidRPr="007B3D14" w:rsidRDefault="001C6B7B" w:rsidP="001C6B7B">
      <w:pPr>
        <w:ind w:right="-285"/>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1C6B7B" w:rsidRPr="007B3D14" w14:paraId="73B2684C" w14:textId="77777777" w:rsidTr="005D2714">
        <w:trPr>
          <w:trHeight w:val="247"/>
        </w:trPr>
        <w:tc>
          <w:tcPr>
            <w:tcW w:w="9606" w:type="dxa"/>
          </w:tcPr>
          <w:p w14:paraId="0A80365E" w14:textId="77777777" w:rsidR="001C6B7B" w:rsidRPr="007B3D14" w:rsidRDefault="001C6B7B" w:rsidP="005D2714">
            <w:pPr>
              <w:pStyle w:val="Default"/>
              <w:jc w:val="both"/>
              <w:rPr>
                <w:rFonts w:ascii="Arial" w:hAnsi="Arial" w:cs="Arial"/>
                <w:sz w:val="22"/>
                <w:szCs w:val="22"/>
              </w:rPr>
            </w:pPr>
          </w:p>
        </w:tc>
      </w:tr>
    </w:tbl>
    <w:p w14:paraId="1E5815A3" w14:textId="77777777" w:rsidR="001C6B7B" w:rsidRPr="007B3D14" w:rsidRDefault="001C6B7B" w:rsidP="001C6B7B">
      <w:pPr>
        <w:pStyle w:val="Default"/>
        <w:jc w:val="both"/>
        <w:rPr>
          <w:rFonts w:ascii="Arial" w:hAnsi="Arial" w:cs="Arial"/>
          <w:sz w:val="22"/>
          <w:szCs w:val="22"/>
        </w:rPr>
      </w:pPr>
      <w:r w:rsidRPr="007B3D14">
        <w:rPr>
          <w:rFonts w:ascii="Arial" w:hAnsi="Arial" w:cs="Arial"/>
          <w:sz w:val="22"/>
          <w:szCs w:val="22"/>
        </w:rPr>
        <w:t>Česká republika – Státní pozemkový úřad, 130 00 Praha 3, Husinecká 1024/</w:t>
      </w:r>
      <w:proofErr w:type="gramStart"/>
      <w:r w:rsidRPr="007B3D14">
        <w:rPr>
          <w:rFonts w:ascii="Arial" w:hAnsi="Arial" w:cs="Arial"/>
          <w:sz w:val="22"/>
          <w:szCs w:val="22"/>
        </w:rPr>
        <w:t>11a</w:t>
      </w:r>
      <w:proofErr w:type="gramEnd"/>
      <w:r w:rsidRPr="007B3D14">
        <w:rPr>
          <w:rFonts w:ascii="Arial" w:hAnsi="Arial" w:cs="Arial"/>
          <w:sz w:val="22"/>
          <w:szCs w:val="22"/>
        </w:rPr>
        <w:t xml:space="preserve"> </w:t>
      </w:r>
    </w:p>
    <w:p w14:paraId="3442C297" w14:textId="77777777" w:rsidR="001C6B7B" w:rsidRPr="007B3D14" w:rsidRDefault="001C6B7B" w:rsidP="001C6B7B">
      <w:pPr>
        <w:pStyle w:val="Default"/>
        <w:jc w:val="both"/>
        <w:rPr>
          <w:rFonts w:ascii="Arial" w:hAnsi="Arial" w:cs="Arial"/>
          <w:sz w:val="22"/>
          <w:szCs w:val="22"/>
        </w:rPr>
      </w:pPr>
      <w:r w:rsidRPr="007B3D14">
        <w:rPr>
          <w:rFonts w:ascii="Arial" w:hAnsi="Arial" w:cs="Arial"/>
          <w:sz w:val="22"/>
          <w:szCs w:val="22"/>
        </w:rPr>
        <w:t xml:space="preserve">Krajský pozemkový úřad pro </w:t>
      </w:r>
      <w:r w:rsidRPr="007B3D14">
        <w:rPr>
          <w:rFonts w:ascii="Arial" w:hAnsi="Arial" w:cs="Arial"/>
          <w:sz w:val="22"/>
          <w:szCs w:val="22"/>
          <w:lang w:val="en-US"/>
        </w:rPr>
        <w:t>Jihočeský kraj</w:t>
      </w:r>
      <w:r w:rsidRPr="007B3D14">
        <w:rPr>
          <w:rFonts w:ascii="Arial" w:hAnsi="Arial" w:cs="Arial"/>
          <w:sz w:val="22"/>
          <w:szCs w:val="22"/>
        </w:rPr>
        <w:t xml:space="preserve">, Pobočka </w:t>
      </w:r>
      <w:r w:rsidRPr="007B3D14">
        <w:rPr>
          <w:rFonts w:ascii="Arial" w:hAnsi="Arial" w:cs="Arial"/>
          <w:sz w:val="22"/>
          <w:szCs w:val="22"/>
          <w:lang w:val="en-US"/>
        </w:rPr>
        <w:t>Tábor</w:t>
      </w:r>
    </w:p>
    <w:p w14:paraId="002FF36D" w14:textId="77777777" w:rsidR="001C6B7B" w:rsidRDefault="001C6B7B" w:rsidP="001C6B7B">
      <w:pPr>
        <w:jc w:val="both"/>
        <w:rPr>
          <w:rFonts w:ascii="Arial" w:hAnsi="Arial" w:cs="Arial"/>
          <w:sz w:val="22"/>
          <w:szCs w:val="22"/>
        </w:rPr>
      </w:pPr>
      <w:r w:rsidRPr="007B3D14">
        <w:rPr>
          <w:rFonts w:ascii="Arial" w:hAnsi="Arial" w:cs="Arial"/>
          <w:sz w:val="22"/>
          <w:szCs w:val="22"/>
        </w:rPr>
        <w:t>IČO</w:t>
      </w:r>
      <w:r>
        <w:rPr>
          <w:rFonts w:ascii="Arial" w:hAnsi="Arial" w:cs="Arial"/>
          <w:sz w:val="22"/>
          <w:szCs w:val="22"/>
        </w:rPr>
        <w:t>:</w:t>
      </w:r>
      <w:r w:rsidRPr="007B3D1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7B3D14">
        <w:rPr>
          <w:rFonts w:ascii="Arial" w:hAnsi="Arial" w:cs="Arial"/>
          <w:sz w:val="22"/>
          <w:szCs w:val="22"/>
        </w:rPr>
        <w:t>01312774</w:t>
      </w:r>
    </w:p>
    <w:p w14:paraId="4A9A4489" w14:textId="77777777" w:rsidR="001C6B7B" w:rsidRPr="007B3D14" w:rsidRDefault="001C6B7B" w:rsidP="001C6B7B">
      <w:pPr>
        <w:jc w:val="both"/>
        <w:rPr>
          <w:rFonts w:ascii="Arial" w:hAnsi="Arial" w:cs="Arial"/>
          <w:sz w:val="22"/>
          <w:szCs w:val="22"/>
        </w:rPr>
      </w:pPr>
      <w:r w:rsidRPr="007B3D14">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Pr="007B3D14">
        <w:rPr>
          <w:rFonts w:ascii="Arial" w:hAnsi="Arial" w:cs="Arial"/>
          <w:sz w:val="22"/>
          <w:szCs w:val="22"/>
        </w:rPr>
        <w:t>CZ01312774</w:t>
      </w:r>
    </w:p>
    <w:p w14:paraId="1B440E7F" w14:textId="77777777" w:rsidR="001C6B7B" w:rsidRPr="007B3D14" w:rsidRDefault="001C6B7B" w:rsidP="001C6B7B">
      <w:pPr>
        <w:jc w:val="both"/>
        <w:rPr>
          <w:rFonts w:ascii="Arial" w:hAnsi="Arial" w:cs="Arial"/>
          <w:sz w:val="22"/>
          <w:szCs w:val="22"/>
        </w:rPr>
      </w:pPr>
      <w:r w:rsidRPr="007B3D14">
        <w:rPr>
          <w:rFonts w:ascii="Arial" w:hAnsi="Arial" w:cs="Arial"/>
          <w:sz w:val="22"/>
          <w:szCs w:val="22"/>
        </w:rPr>
        <w:t>Adresa</w:t>
      </w:r>
      <w:r w:rsidRPr="007B3D14">
        <w:rPr>
          <w:rFonts w:ascii="Arial" w:hAnsi="Arial" w:cs="Arial"/>
          <w:sz w:val="22"/>
          <w:szCs w:val="22"/>
        </w:rPr>
        <w:tab/>
        <w:t xml:space="preserve">: </w:t>
      </w:r>
      <w:r>
        <w:rPr>
          <w:rFonts w:ascii="Arial" w:hAnsi="Arial" w:cs="Arial"/>
          <w:sz w:val="22"/>
          <w:szCs w:val="22"/>
        </w:rPr>
        <w:tab/>
      </w:r>
      <w:r w:rsidRPr="007B3D14">
        <w:rPr>
          <w:rFonts w:ascii="Arial" w:hAnsi="Arial" w:cs="Arial"/>
          <w:sz w:val="22"/>
          <w:szCs w:val="22"/>
          <w:lang w:val="en-US"/>
        </w:rPr>
        <w:t>Husovo náměstí 2938, 390 02 Tábor</w:t>
      </w:r>
    </w:p>
    <w:p w14:paraId="1CECCE05" w14:textId="77777777" w:rsidR="001C6B7B" w:rsidRPr="007B3D14" w:rsidRDefault="001C6B7B" w:rsidP="001C6B7B">
      <w:pPr>
        <w:ind w:right="566"/>
        <w:jc w:val="both"/>
        <w:rPr>
          <w:rFonts w:ascii="Arial" w:hAnsi="Arial" w:cs="Arial"/>
          <w:sz w:val="22"/>
          <w:szCs w:val="22"/>
        </w:rPr>
      </w:pPr>
      <w:r w:rsidRPr="007B3D14">
        <w:rPr>
          <w:rFonts w:ascii="Arial" w:hAnsi="Arial" w:cs="Arial"/>
          <w:sz w:val="22"/>
          <w:szCs w:val="22"/>
        </w:rPr>
        <w:t>Zastoupený:</w:t>
      </w:r>
      <w:r>
        <w:rPr>
          <w:rFonts w:ascii="Arial" w:hAnsi="Arial" w:cs="Arial"/>
          <w:sz w:val="22"/>
          <w:szCs w:val="22"/>
        </w:rPr>
        <w:t xml:space="preserve"> </w:t>
      </w:r>
      <w:r>
        <w:rPr>
          <w:rFonts w:ascii="Arial" w:hAnsi="Arial" w:cs="Arial"/>
          <w:sz w:val="22"/>
          <w:szCs w:val="22"/>
        </w:rPr>
        <w:tab/>
      </w:r>
      <w:r w:rsidRPr="007B3D14">
        <w:rPr>
          <w:rFonts w:ascii="Arial" w:hAnsi="Arial" w:cs="Arial"/>
          <w:sz w:val="22"/>
          <w:szCs w:val="22"/>
        </w:rPr>
        <w:t>Ing. Davidem Mišíkem</w:t>
      </w:r>
    </w:p>
    <w:p w14:paraId="43A84BEA" w14:textId="77777777" w:rsidR="001C6B7B" w:rsidRPr="007B3D14" w:rsidRDefault="001C6B7B" w:rsidP="001C6B7B">
      <w:pPr>
        <w:ind w:right="566"/>
        <w:jc w:val="both"/>
        <w:rPr>
          <w:rFonts w:ascii="Arial" w:hAnsi="Arial" w:cs="Arial"/>
          <w:sz w:val="22"/>
          <w:szCs w:val="22"/>
        </w:rPr>
      </w:pPr>
      <w:r w:rsidRPr="007B3D14">
        <w:rPr>
          <w:rFonts w:ascii="Arial" w:hAnsi="Arial" w:cs="Arial"/>
          <w:sz w:val="22"/>
          <w:szCs w:val="22"/>
        </w:rPr>
        <w:tab/>
      </w:r>
      <w:r w:rsidRPr="007B3D14">
        <w:rPr>
          <w:rFonts w:ascii="Arial" w:hAnsi="Arial" w:cs="Arial"/>
          <w:sz w:val="22"/>
          <w:szCs w:val="22"/>
        </w:rPr>
        <w:tab/>
      </w:r>
      <w:r w:rsidRPr="007B3D14">
        <w:rPr>
          <w:rFonts w:ascii="Arial" w:hAnsi="Arial" w:cs="Arial"/>
          <w:sz w:val="22"/>
          <w:szCs w:val="22"/>
        </w:rPr>
        <w:tab/>
      </w:r>
      <w:r w:rsidRPr="007B3D14">
        <w:rPr>
          <w:rFonts w:ascii="Arial" w:hAnsi="Arial" w:cs="Arial"/>
          <w:sz w:val="22"/>
          <w:szCs w:val="22"/>
        </w:rPr>
        <w:tab/>
      </w:r>
      <w:r w:rsidRPr="007B3D14">
        <w:rPr>
          <w:rFonts w:ascii="Arial" w:hAnsi="Arial" w:cs="Arial"/>
          <w:sz w:val="22"/>
          <w:szCs w:val="22"/>
        </w:rPr>
        <w:tab/>
      </w:r>
      <w:r w:rsidRPr="007B3D14">
        <w:rPr>
          <w:rFonts w:ascii="Arial" w:hAnsi="Arial" w:cs="Arial"/>
          <w:sz w:val="22"/>
          <w:szCs w:val="22"/>
        </w:rPr>
        <w:tab/>
        <w:t xml:space="preserve">   </w:t>
      </w:r>
    </w:p>
    <w:p w14:paraId="2A752F65" w14:textId="77777777" w:rsidR="001C6B7B" w:rsidRPr="007B3D14" w:rsidRDefault="001C6B7B" w:rsidP="001C6B7B">
      <w:pPr>
        <w:ind w:right="70"/>
        <w:jc w:val="center"/>
        <w:rPr>
          <w:rFonts w:ascii="Arial" w:hAnsi="Arial" w:cs="Arial"/>
          <w:sz w:val="22"/>
          <w:szCs w:val="22"/>
        </w:rPr>
      </w:pPr>
      <w:r w:rsidRPr="007B3D14">
        <w:rPr>
          <w:rFonts w:ascii="Arial" w:hAnsi="Arial" w:cs="Arial"/>
          <w:sz w:val="22"/>
          <w:szCs w:val="22"/>
        </w:rPr>
        <w:t xml:space="preserve">z m o c ň u j </w:t>
      </w:r>
      <w:proofErr w:type="gramStart"/>
      <w:r w:rsidRPr="007B3D14">
        <w:rPr>
          <w:rFonts w:ascii="Arial" w:hAnsi="Arial" w:cs="Arial"/>
          <w:sz w:val="22"/>
          <w:szCs w:val="22"/>
        </w:rPr>
        <w:t>e  (</w:t>
      </w:r>
      <w:proofErr w:type="gramEnd"/>
      <w:r w:rsidRPr="007B3D14">
        <w:rPr>
          <w:rFonts w:ascii="Arial" w:hAnsi="Arial" w:cs="Arial"/>
          <w:sz w:val="22"/>
          <w:szCs w:val="22"/>
        </w:rPr>
        <w:t>pověřuje)</w:t>
      </w:r>
    </w:p>
    <w:p w14:paraId="6CA7F1EE" w14:textId="77777777" w:rsidR="001C6B7B" w:rsidRPr="007B3D14" w:rsidRDefault="001C6B7B" w:rsidP="001C6B7B">
      <w:pPr>
        <w:ind w:right="70"/>
        <w:jc w:val="both"/>
        <w:rPr>
          <w:rFonts w:ascii="Arial" w:hAnsi="Arial" w:cs="Arial"/>
          <w:sz w:val="22"/>
          <w:szCs w:val="22"/>
        </w:rPr>
      </w:pPr>
    </w:p>
    <w:p w14:paraId="01F9392A" w14:textId="77777777" w:rsidR="001C6B7B" w:rsidRPr="007B3D14" w:rsidRDefault="001C6B7B" w:rsidP="001C6B7B">
      <w:pPr>
        <w:ind w:right="70"/>
        <w:jc w:val="both"/>
        <w:rPr>
          <w:rFonts w:ascii="Arial" w:hAnsi="Arial" w:cs="Arial"/>
          <w:sz w:val="22"/>
          <w:szCs w:val="22"/>
        </w:rPr>
      </w:pPr>
    </w:p>
    <w:p w14:paraId="5112C3EB" w14:textId="77777777" w:rsidR="001C6B7B" w:rsidRPr="007B3D14" w:rsidRDefault="001C6B7B" w:rsidP="001C6B7B">
      <w:pPr>
        <w:jc w:val="both"/>
        <w:rPr>
          <w:rFonts w:ascii="Arial" w:hAnsi="Arial" w:cs="Arial"/>
          <w:sz w:val="22"/>
          <w:szCs w:val="22"/>
        </w:rPr>
      </w:pPr>
      <w:r>
        <w:rPr>
          <w:rFonts w:ascii="Arial" w:hAnsi="Arial" w:cs="Arial"/>
          <w:sz w:val="22"/>
          <w:szCs w:val="22"/>
        </w:rPr>
        <w:t>S</w:t>
      </w:r>
      <w:r w:rsidRPr="007B3D14">
        <w:rPr>
          <w:rFonts w:ascii="Arial" w:hAnsi="Arial" w:cs="Arial"/>
          <w:sz w:val="22"/>
          <w:szCs w:val="22"/>
        </w:rPr>
        <w:t>polečnost:</w:t>
      </w:r>
      <w:r>
        <w:rPr>
          <w:rFonts w:ascii="Arial" w:hAnsi="Arial" w:cs="Arial"/>
          <w:sz w:val="22"/>
          <w:szCs w:val="22"/>
        </w:rPr>
        <w:tab/>
        <w:t>TAREKA s.r.o.</w:t>
      </w:r>
    </w:p>
    <w:p w14:paraId="57F2E909" w14:textId="77777777" w:rsidR="001C6B7B" w:rsidRPr="007B3D14" w:rsidRDefault="001C6B7B" w:rsidP="001C6B7B">
      <w:pPr>
        <w:jc w:val="both"/>
        <w:rPr>
          <w:rFonts w:ascii="Arial" w:hAnsi="Arial" w:cs="Arial"/>
          <w:sz w:val="22"/>
          <w:szCs w:val="22"/>
        </w:rPr>
      </w:pPr>
      <w:r>
        <w:rPr>
          <w:rFonts w:ascii="Arial" w:hAnsi="Arial" w:cs="Arial"/>
          <w:sz w:val="22"/>
          <w:szCs w:val="22"/>
        </w:rPr>
        <w:t>S</w:t>
      </w:r>
      <w:r w:rsidRPr="007B3D14">
        <w:rPr>
          <w:rFonts w:ascii="Arial" w:hAnsi="Arial" w:cs="Arial"/>
          <w:sz w:val="22"/>
          <w:szCs w:val="22"/>
        </w:rPr>
        <w:t>e sídlem:</w:t>
      </w:r>
      <w:r>
        <w:rPr>
          <w:rFonts w:ascii="Arial" w:hAnsi="Arial" w:cs="Arial"/>
          <w:sz w:val="22"/>
          <w:szCs w:val="22"/>
        </w:rPr>
        <w:tab/>
        <w:t>Palackého 351/6, 390 01 Tábor</w:t>
      </w:r>
    </w:p>
    <w:p w14:paraId="1CE2E6DF" w14:textId="77777777" w:rsidR="001C6B7B" w:rsidRPr="007B3D14" w:rsidRDefault="001C6B7B" w:rsidP="001C6B7B">
      <w:pPr>
        <w:ind w:right="70"/>
        <w:jc w:val="both"/>
        <w:rPr>
          <w:rFonts w:ascii="Arial" w:hAnsi="Arial" w:cs="Arial"/>
          <w:sz w:val="22"/>
          <w:szCs w:val="22"/>
        </w:rPr>
      </w:pPr>
      <w:r w:rsidRPr="007B3D14">
        <w:rPr>
          <w:rFonts w:ascii="Arial" w:hAnsi="Arial" w:cs="Arial"/>
          <w:sz w:val="22"/>
          <w:szCs w:val="22"/>
        </w:rPr>
        <w:t>IČO:</w:t>
      </w:r>
      <w:r>
        <w:rPr>
          <w:rFonts w:ascii="Arial" w:hAnsi="Arial" w:cs="Arial"/>
          <w:sz w:val="22"/>
          <w:szCs w:val="22"/>
        </w:rPr>
        <w:tab/>
      </w:r>
      <w:r>
        <w:rPr>
          <w:rFonts w:ascii="Arial" w:hAnsi="Arial" w:cs="Arial"/>
          <w:sz w:val="22"/>
          <w:szCs w:val="22"/>
        </w:rPr>
        <w:tab/>
        <w:t>46679006</w:t>
      </w:r>
    </w:p>
    <w:p w14:paraId="47BFC25E" w14:textId="77777777" w:rsidR="001C6B7B" w:rsidRPr="007B3D14" w:rsidRDefault="001C6B7B" w:rsidP="001C6B7B">
      <w:pPr>
        <w:ind w:right="70"/>
        <w:jc w:val="both"/>
        <w:rPr>
          <w:rFonts w:ascii="Arial" w:hAnsi="Arial" w:cs="Arial"/>
          <w:sz w:val="22"/>
          <w:szCs w:val="22"/>
        </w:rPr>
      </w:pPr>
      <w:r w:rsidRPr="007B3D14">
        <w:rPr>
          <w:rFonts w:ascii="Arial" w:hAnsi="Arial" w:cs="Arial"/>
          <w:sz w:val="22"/>
          <w:szCs w:val="22"/>
        </w:rPr>
        <w:t>Zastoupená:</w:t>
      </w:r>
      <w:r>
        <w:rPr>
          <w:rFonts w:ascii="Arial" w:hAnsi="Arial" w:cs="Arial"/>
          <w:sz w:val="22"/>
          <w:szCs w:val="22"/>
        </w:rPr>
        <w:tab/>
        <w:t xml:space="preserve">Ing. Václavem </w:t>
      </w:r>
      <w:proofErr w:type="spellStart"/>
      <w:proofErr w:type="gramStart"/>
      <w:r>
        <w:rPr>
          <w:rFonts w:ascii="Arial" w:hAnsi="Arial" w:cs="Arial"/>
          <w:sz w:val="22"/>
          <w:szCs w:val="22"/>
        </w:rPr>
        <w:t>Pivokonským</w:t>
      </w:r>
      <w:proofErr w:type="spellEnd"/>
      <w:r>
        <w:rPr>
          <w:rFonts w:ascii="Arial" w:hAnsi="Arial" w:cs="Arial"/>
          <w:sz w:val="22"/>
          <w:szCs w:val="22"/>
        </w:rPr>
        <w:t xml:space="preserve"> - jednatelem</w:t>
      </w:r>
      <w:proofErr w:type="gramEnd"/>
    </w:p>
    <w:p w14:paraId="22906352" w14:textId="77777777" w:rsidR="001C6B7B" w:rsidRPr="007B3D14" w:rsidRDefault="001C6B7B" w:rsidP="001C6B7B">
      <w:pPr>
        <w:ind w:right="70"/>
        <w:jc w:val="both"/>
        <w:rPr>
          <w:rFonts w:ascii="Arial" w:hAnsi="Arial" w:cs="Arial"/>
          <w:sz w:val="22"/>
          <w:szCs w:val="22"/>
        </w:rPr>
      </w:pPr>
    </w:p>
    <w:p w14:paraId="183F0C18" w14:textId="77777777" w:rsidR="001C6B7B" w:rsidRPr="007B3D14" w:rsidRDefault="001C6B7B" w:rsidP="001C6B7B">
      <w:pPr>
        <w:ind w:right="70"/>
        <w:jc w:val="both"/>
        <w:rPr>
          <w:rFonts w:ascii="Arial" w:hAnsi="Arial" w:cs="Arial"/>
          <w:sz w:val="22"/>
          <w:szCs w:val="22"/>
        </w:rPr>
      </w:pPr>
      <w:r w:rsidRPr="007B3D14">
        <w:rPr>
          <w:rFonts w:ascii="Arial" w:hAnsi="Arial" w:cs="Arial"/>
          <w:sz w:val="22"/>
          <w:szCs w:val="22"/>
        </w:rPr>
        <w:t xml:space="preserve">  </w:t>
      </w:r>
    </w:p>
    <w:p w14:paraId="45BFBD40" w14:textId="77777777" w:rsidR="001C6B7B" w:rsidRPr="007B3D14" w:rsidRDefault="001C6B7B" w:rsidP="001C6B7B">
      <w:pPr>
        <w:ind w:right="70"/>
        <w:jc w:val="both"/>
        <w:rPr>
          <w:rFonts w:ascii="Arial" w:hAnsi="Arial" w:cs="Arial"/>
          <w:sz w:val="22"/>
          <w:szCs w:val="22"/>
        </w:rPr>
      </w:pPr>
    </w:p>
    <w:p w14:paraId="67CC137E" w14:textId="77777777" w:rsidR="001C6B7B" w:rsidRPr="007B3D14" w:rsidRDefault="001C6B7B" w:rsidP="001C6B7B">
      <w:pPr>
        <w:ind w:right="70"/>
        <w:jc w:val="both"/>
        <w:rPr>
          <w:rFonts w:ascii="Arial" w:hAnsi="Arial" w:cs="Arial"/>
          <w:i/>
          <w:color w:val="FF0000"/>
          <w:sz w:val="22"/>
          <w:szCs w:val="22"/>
        </w:rPr>
      </w:pPr>
      <w:r w:rsidRPr="007B3D14">
        <w:rPr>
          <w:rFonts w:ascii="Arial" w:hAnsi="Arial" w:cs="Arial"/>
          <w:sz w:val="22"/>
          <w:szCs w:val="22"/>
        </w:rPr>
        <w:t>k zastupování ČR – Státního pozemkového úřadu ve věci zajišťování investorsko</w:t>
      </w:r>
      <w:r w:rsidRPr="007B3D14">
        <w:rPr>
          <w:rFonts w:ascii="Arial" w:hAnsi="Arial" w:cs="Arial"/>
          <w:bCs/>
          <w:sz w:val="22"/>
          <w:szCs w:val="22"/>
        </w:rPr>
        <w:t>-inženýrských</w:t>
      </w:r>
      <w:r>
        <w:rPr>
          <w:rFonts w:ascii="Arial" w:hAnsi="Arial" w:cs="Arial"/>
          <w:bCs/>
          <w:sz w:val="22"/>
          <w:szCs w:val="22"/>
        </w:rPr>
        <w:t xml:space="preserve"> </w:t>
      </w:r>
      <w:r w:rsidRPr="007B3D14">
        <w:rPr>
          <w:rFonts w:ascii="Arial" w:hAnsi="Arial" w:cs="Arial"/>
          <w:bCs/>
          <w:sz w:val="22"/>
          <w:szCs w:val="22"/>
        </w:rPr>
        <w:t xml:space="preserve">činností </w:t>
      </w:r>
      <w:r>
        <w:rPr>
          <w:rFonts w:ascii="Arial" w:hAnsi="Arial" w:cs="Arial"/>
          <w:bCs/>
          <w:sz w:val="22"/>
          <w:szCs w:val="22"/>
        </w:rPr>
        <w:t xml:space="preserve">a koordinátora BOZP </w:t>
      </w:r>
      <w:r w:rsidRPr="007B3D14">
        <w:rPr>
          <w:rFonts w:ascii="Arial" w:hAnsi="Arial" w:cs="Arial"/>
          <w:bCs/>
          <w:sz w:val="22"/>
          <w:szCs w:val="22"/>
        </w:rPr>
        <w:t xml:space="preserve">dle </w:t>
      </w:r>
      <w:r w:rsidRPr="007B3D14">
        <w:rPr>
          <w:rFonts w:ascii="Arial" w:hAnsi="Arial" w:cs="Arial"/>
          <w:sz w:val="22"/>
          <w:szCs w:val="22"/>
        </w:rPr>
        <w:t>příkazní smlouvy uzavřené dne</w:t>
      </w:r>
      <w:r>
        <w:rPr>
          <w:rFonts w:ascii="Arial" w:hAnsi="Arial" w:cs="Arial"/>
          <w:sz w:val="22"/>
          <w:szCs w:val="22"/>
        </w:rPr>
        <w:t xml:space="preserve"> 10.5.2021 </w:t>
      </w:r>
      <w:r w:rsidRPr="007B3D14">
        <w:rPr>
          <w:rFonts w:ascii="Arial" w:hAnsi="Arial" w:cs="Arial"/>
          <w:sz w:val="22"/>
          <w:szCs w:val="22"/>
        </w:rPr>
        <w:t>mezi Státním</w:t>
      </w:r>
      <w:r>
        <w:rPr>
          <w:rFonts w:ascii="Arial" w:hAnsi="Arial" w:cs="Arial"/>
          <w:sz w:val="22"/>
          <w:szCs w:val="22"/>
        </w:rPr>
        <w:t xml:space="preserve"> </w:t>
      </w:r>
      <w:r w:rsidRPr="007B3D14">
        <w:rPr>
          <w:rFonts w:ascii="Arial" w:hAnsi="Arial" w:cs="Arial"/>
          <w:sz w:val="22"/>
          <w:szCs w:val="22"/>
        </w:rPr>
        <w:t>pozemkovým úřadem jako příkazcem a</w:t>
      </w:r>
      <w:r>
        <w:rPr>
          <w:rFonts w:ascii="Arial" w:hAnsi="Arial" w:cs="Arial"/>
          <w:sz w:val="22"/>
          <w:szCs w:val="22"/>
        </w:rPr>
        <w:t xml:space="preserve"> společností TAREKA s.r.o.</w:t>
      </w:r>
      <w:r>
        <w:rPr>
          <w:rFonts w:ascii="Arial" w:hAnsi="Arial" w:cs="Arial"/>
          <w:sz w:val="22"/>
          <w:szCs w:val="22"/>
          <w:lang w:val="en-US"/>
        </w:rPr>
        <w:t xml:space="preserve">, </w:t>
      </w:r>
      <w:r w:rsidRPr="007B3D14">
        <w:rPr>
          <w:rFonts w:ascii="Arial" w:hAnsi="Arial" w:cs="Arial"/>
          <w:sz w:val="22"/>
          <w:szCs w:val="22"/>
        </w:rPr>
        <w:t>jako příkazníkem v rozsahu čl.</w:t>
      </w:r>
      <w:r>
        <w:rPr>
          <w:rFonts w:ascii="Arial" w:hAnsi="Arial" w:cs="Arial"/>
          <w:sz w:val="22"/>
          <w:szCs w:val="22"/>
        </w:rPr>
        <w:t xml:space="preserve"> </w:t>
      </w:r>
      <w:r w:rsidRPr="007B3D14">
        <w:rPr>
          <w:rFonts w:ascii="Arial" w:hAnsi="Arial" w:cs="Arial"/>
          <w:sz w:val="22"/>
          <w:szCs w:val="22"/>
        </w:rPr>
        <w:t>I a čl. II této smlouvy.</w:t>
      </w:r>
    </w:p>
    <w:p w14:paraId="1B14C169" w14:textId="77777777" w:rsidR="001C6B7B" w:rsidRPr="007B3D14" w:rsidRDefault="001C6B7B" w:rsidP="001C6B7B">
      <w:pPr>
        <w:ind w:right="70"/>
        <w:jc w:val="both"/>
        <w:rPr>
          <w:rFonts w:ascii="Arial" w:hAnsi="Arial" w:cs="Arial"/>
          <w:sz w:val="22"/>
          <w:szCs w:val="22"/>
        </w:rPr>
      </w:pPr>
    </w:p>
    <w:p w14:paraId="064C9D8F" w14:textId="77777777" w:rsidR="001C6B7B" w:rsidRPr="00CE72D5" w:rsidRDefault="001C6B7B" w:rsidP="001C6B7B">
      <w:pPr>
        <w:ind w:right="70"/>
        <w:jc w:val="both"/>
        <w:rPr>
          <w:rFonts w:ascii="Arial" w:hAnsi="Arial" w:cs="Arial"/>
          <w:i/>
          <w:sz w:val="22"/>
          <w:szCs w:val="22"/>
        </w:rPr>
      </w:pPr>
      <w:r w:rsidRPr="007B3D14">
        <w:rPr>
          <w:rFonts w:ascii="Arial" w:hAnsi="Arial" w:cs="Arial"/>
          <w:sz w:val="22"/>
          <w:szCs w:val="22"/>
        </w:rPr>
        <w:t>V rámci této plné moci je zmocněnec oprávněn:</w:t>
      </w:r>
    </w:p>
    <w:p w14:paraId="44452435" w14:textId="77777777" w:rsidR="001C6B7B" w:rsidRPr="007B3D14" w:rsidRDefault="001C6B7B" w:rsidP="001C6B7B">
      <w:pPr>
        <w:ind w:right="70"/>
        <w:jc w:val="both"/>
        <w:rPr>
          <w:rFonts w:ascii="Arial" w:hAnsi="Arial" w:cs="Arial"/>
          <w:sz w:val="22"/>
          <w:szCs w:val="22"/>
        </w:rPr>
      </w:pPr>
    </w:p>
    <w:p w14:paraId="2B8AD401"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protokolárně odevzdat staveniště zhotoviteli a zabezpečit zápis do deníku;</w:t>
      </w:r>
    </w:p>
    <w:p w14:paraId="07F40089"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účastnit se na vytýčení stavby zhotovitelem stavby před zahájením prací, dodržovat podmínky dle sdělení k ohlášení udržovacích prací (stavebního povolení) a opatření státního stavebního dozoru po dobu realizace stavby;</w:t>
      </w:r>
    </w:p>
    <w:p w14:paraId="36C536E6"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kontrolovat práce a dodávky zhotovitele stavby, zejména pak práce a dodávky, které budou v dalším postupu zakryté nebo se stanou nepřístupnými, zapsat výsledky kontroly do stavebního deníku a na základě kontroly vydá/nevydá souhlas s pokračováním stavebních prací;</w:t>
      </w:r>
    </w:p>
    <w:p w14:paraId="46D7F90F"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14:paraId="667A96AE"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 xml:space="preserve">sledovat vedení stavebního deníku a provádět v něm min. 1x týdně pravidelné zápisy v souladu s podmínkami smlouvy o dílo na zhotovení stavby, o postupu prací pravidelně informovat příkazce; </w:t>
      </w:r>
    </w:p>
    <w:p w14:paraId="07F37013"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hlásit archeologické nálezy;</w:t>
      </w:r>
    </w:p>
    <w:p w14:paraId="211F3ABB"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 xml:space="preserve">kontrolovat postup prací podle časového harmonogramu stavby a ustanovení smlouvy, písemně upozornit příkazce a zhotovitele stavby na každé nedodržení postupu prací; </w:t>
      </w:r>
    </w:p>
    <w:p w14:paraId="461CE9C1"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organizovat kontrolní dny stavby. Jejich četnost je závislá na složitosti stavby, časovém harmonogramu, na postupu provádění prací, na potřebě zajistit koordinaci prováděných prací se zhotovitelem a podzhotovitel</w:t>
      </w:r>
      <w:r>
        <w:rPr>
          <w:rFonts w:ascii="Arial" w:hAnsi="Arial" w:cs="Arial"/>
          <w:sz w:val="22"/>
          <w:szCs w:val="22"/>
        </w:rPr>
        <w:t>i</w:t>
      </w:r>
      <w:r w:rsidRPr="007B3D14">
        <w:rPr>
          <w:rFonts w:ascii="Arial" w:hAnsi="Arial" w:cs="Arial"/>
          <w:sz w:val="22"/>
          <w:szCs w:val="22"/>
        </w:rPr>
        <w:t>, kteří působí současně na stavbě, a v závislosti na důležitosti projednávaných úkolů a z nich vyplývajících povinností jednotlivých účastníků výstavby. Projednávané úkoly se zaznamenávají do zápisu z kontrolního dne.</w:t>
      </w:r>
    </w:p>
    <w:p w14:paraId="5E407870"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účastnit se jednání se stavebním úřadem a ostatními dotčenými orgány, účastnit se na kontrolních prohlídkách stavby vyvolaných těmito orgány</w:t>
      </w:r>
    </w:p>
    <w:p w14:paraId="6A594D08"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lastRenderedPageBreak/>
        <w:t xml:space="preserve">jakékoliv zpoždění prací, které má za následek nedodržení harmonogramu </w:t>
      </w:r>
      <w:r w:rsidRPr="007B3D14">
        <w:rPr>
          <w:rFonts w:ascii="Arial" w:hAnsi="Arial" w:cs="Arial"/>
          <w:sz w:val="22"/>
          <w:szCs w:val="22"/>
        </w:rPr>
        <w:br/>
        <w:t xml:space="preserve"> o </w:t>
      </w:r>
      <w:r w:rsidRPr="007B3D14">
        <w:rPr>
          <w:rFonts w:ascii="Arial" w:hAnsi="Arial" w:cs="Arial"/>
          <w:color w:val="000000"/>
          <w:sz w:val="22"/>
          <w:szCs w:val="22"/>
        </w:rPr>
        <w:t>více jak 2 dny,</w:t>
      </w:r>
      <w:r w:rsidRPr="007B3D14">
        <w:rPr>
          <w:rFonts w:ascii="Arial" w:hAnsi="Arial" w:cs="Arial"/>
          <w:sz w:val="22"/>
          <w:szCs w:val="22"/>
        </w:rPr>
        <w:t xml:space="preserve"> je povinen zaznamenat do SD;</w:t>
      </w:r>
    </w:p>
    <w:p w14:paraId="7EED1EC5"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 xml:space="preserve">připravovat a vyžadovat si v průběhu stavby od zhotovitele podklady </w:t>
      </w:r>
      <w:r w:rsidRPr="007B3D14">
        <w:rPr>
          <w:rFonts w:ascii="Arial" w:hAnsi="Arial" w:cs="Arial"/>
          <w:sz w:val="22"/>
          <w:szCs w:val="22"/>
        </w:rPr>
        <w:br/>
        <w:t>pro kolaudační řízení, předání a převzetí stavby;</w:t>
      </w:r>
    </w:p>
    <w:p w14:paraId="69C256DD"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kontrolovat doklady, které doloží zhotovitel stavby;</w:t>
      </w:r>
    </w:p>
    <w:p w14:paraId="5F8B3A52"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kontrolovat odstranění případných závad a nedodělků stavby, o tomto písemně informovat příkazce a o tomto provézt zápis;</w:t>
      </w:r>
    </w:p>
    <w:p w14:paraId="7B49340D"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účastnit se předání a převzetí dokončené stavby včetně kolaudačního řízení;</w:t>
      </w:r>
    </w:p>
    <w:p w14:paraId="425ED5E0"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kontrolovat vyklizení staveniště;</w:t>
      </w:r>
    </w:p>
    <w:p w14:paraId="4B3FD5A8"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projednat případné dodatky a změny projektu a předložit je spolu s vlastním vyjádřením příkazci ke schválení;</w:t>
      </w:r>
    </w:p>
    <w:p w14:paraId="6AF45B5B"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 xml:space="preserve">prověřit dodavatelské faktury, zkontrolovat věcnou a cenovou správnost </w:t>
      </w:r>
      <w:r w:rsidRPr="007B3D14">
        <w:rPr>
          <w:rFonts w:ascii="Arial" w:hAnsi="Arial" w:cs="Arial"/>
          <w:sz w:val="22"/>
          <w:szCs w:val="22"/>
        </w:rPr>
        <w:br/>
        <w:t xml:space="preserve">a úplnost podkladů k fakturování, jejich soulad s podmínkami uvedenými </w:t>
      </w:r>
      <w:r w:rsidRPr="007B3D14">
        <w:rPr>
          <w:rFonts w:ascii="Arial" w:hAnsi="Arial" w:cs="Arial"/>
          <w:sz w:val="22"/>
          <w:szCs w:val="22"/>
        </w:rPr>
        <w:br/>
        <w:t>ve smlouvách, kontrolovat faktury v návaznosti na skutečně provedené práce, potvrdit souhlas s provedením úhrady;</w:t>
      </w:r>
    </w:p>
    <w:p w14:paraId="3B619D48"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 xml:space="preserve">pořizovat fotodokumentaci v průběhu stavby, kterou poskytne v elektronické podobě příkazci; </w:t>
      </w:r>
    </w:p>
    <w:p w14:paraId="2ADBAA4D"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vypracovat závěrečnou zprávu o tom, jak odpovídá provedení schválené projektové dokumentaci, smluveným podmínkám, technickým normám a příslušným předpisům vztahujícím se k předmětné stavbě;</w:t>
      </w:r>
    </w:p>
    <w:p w14:paraId="482108F7" w14:textId="77777777" w:rsidR="001C6B7B" w:rsidRPr="007B3D14" w:rsidRDefault="001C6B7B" w:rsidP="001C6B7B">
      <w:pPr>
        <w:numPr>
          <w:ilvl w:val="0"/>
          <w:numId w:val="11"/>
        </w:numPr>
        <w:tabs>
          <w:tab w:val="clear" w:pos="615"/>
          <w:tab w:val="num" w:pos="1276"/>
        </w:tabs>
        <w:ind w:left="1276" w:hanging="567"/>
        <w:jc w:val="both"/>
        <w:rPr>
          <w:rFonts w:ascii="Arial" w:hAnsi="Arial" w:cs="Arial"/>
          <w:sz w:val="22"/>
          <w:szCs w:val="22"/>
        </w:rPr>
      </w:pPr>
      <w:r w:rsidRPr="007B3D14">
        <w:rPr>
          <w:rFonts w:ascii="Arial" w:hAnsi="Arial" w:cs="Arial"/>
          <w:sz w:val="22"/>
          <w:szCs w:val="22"/>
        </w:rPr>
        <w:t>provést jakékoli další činnosti, pokud jsou nezbytné pro naplnění účelu příkazní smlouvy, tj. řádné zajištění investorsko-inženýrských činností ve vztahu ke stavbě tak, aby stavba byla provedena zhotovitelem stavby řádně a včas, a to v souladu s požadavky příkazce a veškerými právními předpisy.</w:t>
      </w:r>
    </w:p>
    <w:p w14:paraId="3661C007" w14:textId="77777777" w:rsidR="001C6B7B" w:rsidRDefault="001C6B7B" w:rsidP="001C6B7B">
      <w:pPr>
        <w:jc w:val="both"/>
        <w:rPr>
          <w:rFonts w:ascii="Arial" w:hAnsi="Arial" w:cs="Arial"/>
          <w:sz w:val="22"/>
          <w:szCs w:val="22"/>
        </w:rPr>
      </w:pPr>
    </w:p>
    <w:p w14:paraId="5F108D48" w14:textId="77777777" w:rsidR="001C6B7B" w:rsidRDefault="001C6B7B" w:rsidP="001C6B7B">
      <w:pPr>
        <w:jc w:val="both"/>
        <w:rPr>
          <w:rFonts w:ascii="Arial" w:hAnsi="Arial" w:cs="Arial"/>
          <w:sz w:val="22"/>
          <w:szCs w:val="22"/>
        </w:rPr>
      </w:pPr>
      <w:r>
        <w:rPr>
          <w:rFonts w:ascii="Arial" w:hAnsi="Arial" w:cs="Arial"/>
          <w:sz w:val="22"/>
          <w:szCs w:val="22"/>
        </w:rPr>
        <w:t>Ve vztahu k výkonu činnosti koordinátora BOZP:</w:t>
      </w:r>
    </w:p>
    <w:p w14:paraId="1908DA9A" w14:textId="77777777" w:rsidR="001C6B7B" w:rsidRPr="00DA391D" w:rsidRDefault="001C6B7B" w:rsidP="001C6B7B">
      <w:pPr>
        <w:jc w:val="both"/>
        <w:rPr>
          <w:rFonts w:ascii="Arial" w:hAnsi="Arial" w:cs="Arial"/>
          <w:sz w:val="22"/>
          <w:szCs w:val="22"/>
        </w:rPr>
      </w:pPr>
    </w:p>
    <w:p w14:paraId="03B6F873" w14:textId="77777777" w:rsidR="001C6B7B"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seznámit se s projektovými dokumentacemi stavby a s obsahem a podmínkami stavebních povolení, kontrolou dodržování podmínek vztahujících se k BOZP po dobu realizace stavby</w:t>
      </w:r>
    </w:p>
    <w:p w14:paraId="1D661797"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zúčastnit se odevzdání staveniště zhotoviteli a zabezpečit zápis o skutečnostech, vztahujících se k BOZP do stavebního deníku</w:t>
      </w:r>
      <w:r>
        <w:rPr>
          <w:rFonts w:ascii="Arial" w:hAnsi="Arial" w:cs="Arial"/>
          <w:sz w:val="22"/>
          <w:szCs w:val="22"/>
        </w:rPr>
        <w:t xml:space="preserve">, </w:t>
      </w:r>
      <w:r w:rsidRPr="00DA391D">
        <w:rPr>
          <w:rFonts w:ascii="Arial" w:hAnsi="Arial" w:cs="Arial"/>
          <w:sz w:val="22"/>
          <w:szCs w:val="22"/>
        </w:rPr>
        <w:t>př</w:t>
      </w:r>
      <w:r>
        <w:rPr>
          <w:rFonts w:ascii="Arial" w:hAnsi="Arial" w:cs="Arial"/>
          <w:sz w:val="22"/>
          <w:szCs w:val="22"/>
        </w:rPr>
        <w:t>i</w:t>
      </w:r>
      <w:r w:rsidRPr="00DA391D">
        <w:rPr>
          <w:rFonts w:ascii="Arial" w:hAnsi="Arial" w:cs="Arial"/>
          <w:sz w:val="22"/>
          <w:szCs w:val="22"/>
        </w:rPr>
        <w:t>pravit dokumentaci podle požadavků zákona č. 309/2006 Sb., a prováděcích předpisů</w:t>
      </w:r>
    </w:p>
    <w:p w14:paraId="70A3BE17"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14:paraId="54C06813"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zpracovat další podklady nutné pro zajištění bezpečného a zdraví neohrožujícího pracovního prostředí a podmínek výkonu práce, na které je třeba vzít zřetel s ohledem na charakter stavby a její realizaci</w:t>
      </w:r>
    </w:p>
    <w:p w14:paraId="74657425"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aktualizovat plán bezpečnosti práce na staveništi, který je součástí projektové dokumentace na stavbu. Aktualizovaný plán BOZP na stavbu bude obsahovat údaje, informace a postupy zpracované v podrobnostech nezbytných pro zajištění bezpečné a zdraví neohrožující práce, a bude odsouhlasen a podepsán všemi zhotoviteli stavby. Plán bude předán příkazci nejpozději při předání staveniště zhotoviteli.</w:t>
      </w:r>
    </w:p>
    <w:p w14:paraId="7325A813"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zpracovat plán bezpečnosti práce na stavbu, v případě, že tato povinnost vzniká,</w:t>
      </w:r>
    </w:p>
    <w:p w14:paraId="06ADCBD4"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vypracovat oznámení o zahájení stavebních prací a zaslat příslušnému oblastnímu inspektorátu práce (OIP) ve smyslu ustanovení § 15 odst. 1 zákona č. 309/2006 Sb., – předání příkazci nejpozději v termínu 14 dní před předáním staveniště zhotoviteli</w:t>
      </w:r>
    </w:p>
    <w:p w14:paraId="54713F48"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informovat zhotovitele stavby a všechny dotčené subdodavatele o bezpečnostních a zdravotních rizicích, která jsou koordinátorovi BOZP známa, a která vzniknou na staveništi během postupu jednotlivých prací</w:t>
      </w:r>
    </w:p>
    <w:p w14:paraId="1795A100"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 xml:space="preserve">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w:t>
      </w:r>
      <w:r w:rsidRPr="00DA391D">
        <w:rPr>
          <w:rFonts w:ascii="Arial" w:hAnsi="Arial" w:cs="Arial"/>
          <w:sz w:val="22"/>
          <w:szCs w:val="22"/>
        </w:rPr>
        <w:lastRenderedPageBreak/>
        <w:t>ostatními předpisy k zajištění BOZP a aby bylo, s přihlédnutím k účelu stanovenému zadavatelem stavby, ekonomicky přiměřené</w:t>
      </w:r>
    </w:p>
    <w:p w14:paraId="624E296E"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kontrolovat způsob zabezpečení obvodu staveniště, včetně vjezdu na staveniště, s cílem zamezit vstupu nepovolaným osobám</w:t>
      </w:r>
    </w:p>
    <w:p w14:paraId="6B985625"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spolupracovat s technickým dozorem stavebníka při organizování kontrolních dnů stavby, pokud možno společně s kontrolními dny k dodržování plánu BOZP, účast na těchto dnech</w:t>
      </w:r>
    </w:p>
    <w:p w14:paraId="4E2DCCF1"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sledovat dodržování plánu BOZP všemi zhotoviteli, provádět zápisy z kontrolních dnů o zjištěných nedostatcích v BOZP na staveništi a návrzích opatření, vedoucích k odstranění nedostatků</w:t>
      </w:r>
    </w:p>
    <w:p w14:paraId="4E1C0AFF"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24DEC37D"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aktualizovat plán BOZP na základě nových skutečností zjištěných při kontrolních dnech stavby a při kontrolách mimo harmonogram kontrolních dnů</w:t>
      </w:r>
    </w:p>
    <w:p w14:paraId="10FE46A3"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bezodkladně upozornit příkazce na nedostatky v uplatňování požadavků na BOZP, zjištěné na staveništi, a vyžadovat zjednání nápravy; k tomu je koordinátor oprávněn navrhovat přiměřená opatření, kontrovat účinnost přijatých opatření</w:t>
      </w:r>
    </w:p>
    <w:p w14:paraId="05E8A5D9"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vypracovat zprávy pro příkazce (informace o kontrolní činnosti a zjištěných skutečnostech, ohrožujících bezpečný průběh stavby nebo termíny dokončení)</w:t>
      </w:r>
    </w:p>
    <w:p w14:paraId="492F2603"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spoluúčastnit se při vyšetřování pracovních úrazů a vypracování požadované dokumentace</w:t>
      </w:r>
    </w:p>
    <w:p w14:paraId="30D21310" w14:textId="77777777" w:rsidR="001C6B7B" w:rsidRPr="00DA391D" w:rsidRDefault="001C6B7B" w:rsidP="001C6B7B">
      <w:pPr>
        <w:numPr>
          <w:ilvl w:val="0"/>
          <w:numId w:val="46"/>
        </w:numPr>
        <w:tabs>
          <w:tab w:val="clear" w:pos="615"/>
          <w:tab w:val="num" w:pos="1276"/>
        </w:tabs>
        <w:ind w:left="1276" w:hanging="567"/>
        <w:jc w:val="both"/>
        <w:rPr>
          <w:rFonts w:ascii="Arial" w:hAnsi="Arial" w:cs="Arial"/>
          <w:sz w:val="22"/>
          <w:szCs w:val="22"/>
        </w:rPr>
      </w:pPr>
      <w:r w:rsidRPr="00DA391D">
        <w:rPr>
          <w:rFonts w:ascii="Arial" w:hAnsi="Arial" w:cs="Arial"/>
          <w:sz w:val="22"/>
          <w:szCs w:val="22"/>
        </w:rPr>
        <w:t>účastnit se při jednání s orgány státního odborného dozoru nad BOZP, se stavebním úřadem a ostatními dotčenými orgány, účast na kontrolních prohlídkách stavby, vyvolaných těmito orgány připravit podklady pro odevzdání a převzetí dokončené stavby, účast na závěrečné kontrolní prohlídce stavby a součinnost s příkazcem při zajištění kolaudačního souhlasu zpracovat požadavky na BOZP při udržovacích pracích.</w:t>
      </w:r>
    </w:p>
    <w:p w14:paraId="06321BB7" w14:textId="77777777" w:rsidR="001C6B7B" w:rsidRPr="007B3D14" w:rsidRDefault="001C6B7B" w:rsidP="001C6B7B">
      <w:pPr>
        <w:ind w:right="70"/>
        <w:jc w:val="both"/>
        <w:rPr>
          <w:rFonts w:ascii="Arial" w:hAnsi="Arial" w:cs="Arial"/>
          <w:sz w:val="22"/>
          <w:szCs w:val="22"/>
        </w:rPr>
      </w:pPr>
    </w:p>
    <w:p w14:paraId="4B5DF939" w14:textId="77777777" w:rsidR="001C6B7B" w:rsidRPr="007B3D14" w:rsidRDefault="001C6B7B" w:rsidP="001C6B7B">
      <w:pPr>
        <w:ind w:right="70"/>
        <w:jc w:val="both"/>
        <w:rPr>
          <w:rFonts w:ascii="Arial" w:hAnsi="Arial" w:cs="Arial"/>
          <w:sz w:val="22"/>
          <w:szCs w:val="22"/>
        </w:rPr>
      </w:pPr>
      <w:r w:rsidRPr="007B3D14">
        <w:rPr>
          <w:rFonts w:ascii="Arial" w:hAnsi="Arial" w:cs="Arial"/>
          <w:sz w:val="22"/>
          <w:szCs w:val="22"/>
        </w:rPr>
        <w:t>Tato plná moc je platná ode dne jejího udělení a končí splněním předmětu výše uvedené příkazní smlouvy</w:t>
      </w:r>
      <w:r>
        <w:rPr>
          <w:rFonts w:ascii="Arial" w:hAnsi="Arial" w:cs="Arial"/>
          <w:sz w:val="22"/>
          <w:szCs w:val="22"/>
        </w:rPr>
        <w:t>.</w:t>
      </w:r>
    </w:p>
    <w:p w14:paraId="6F2ECCF5" w14:textId="77777777" w:rsidR="001C6B7B" w:rsidRPr="007B3D14" w:rsidRDefault="001C6B7B" w:rsidP="001C6B7B">
      <w:pPr>
        <w:ind w:right="70"/>
        <w:jc w:val="both"/>
        <w:rPr>
          <w:rFonts w:ascii="Arial" w:hAnsi="Arial" w:cs="Arial"/>
          <w:sz w:val="22"/>
          <w:szCs w:val="22"/>
        </w:rPr>
      </w:pPr>
    </w:p>
    <w:p w14:paraId="7179B741" w14:textId="77777777" w:rsidR="001C6B7B" w:rsidRPr="004870D8" w:rsidRDefault="001C6B7B" w:rsidP="001C6B7B">
      <w:pPr>
        <w:ind w:right="70"/>
        <w:jc w:val="both"/>
        <w:rPr>
          <w:rFonts w:ascii="Arial" w:hAnsi="Arial" w:cs="Arial"/>
          <w:sz w:val="22"/>
          <w:szCs w:val="22"/>
        </w:rPr>
      </w:pPr>
    </w:p>
    <w:p w14:paraId="65783A50" w14:textId="77777777" w:rsidR="001C6B7B" w:rsidRDefault="001C6B7B" w:rsidP="001C6B7B">
      <w:pPr>
        <w:ind w:right="70"/>
        <w:jc w:val="both"/>
        <w:rPr>
          <w:rFonts w:ascii="Arial" w:hAnsi="Arial" w:cs="Arial"/>
          <w:sz w:val="22"/>
          <w:szCs w:val="22"/>
        </w:rPr>
      </w:pPr>
      <w:r w:rsidRPr="004870D8">
        <w:rPr>
          <w:rFonts w:ascii="Arial" w:hAnsi="Arial" w:cs="Arial"/>
          <w:sz w:val="22"/>
          <w:szCs w:val="22"/>
        </w:rPr>
        <w:t>V</w:t>
      </w:r>
      <w:r>
        <w:rPr>
          <w:rFonts w:ascii="Arial" w:hAnsi="Arial" w:cs="Arial"/>
          <w:sz w:val="22"/>
          <w:szCs w:val="22"/>
        </w:rPr>
        <w:t xml:space="preserve"> Táboře </w:t>
      </w:r>
      <w:r w:rsidRPr="004870D8">
        <w:rPr>
          <w:rFonts w:ascii="Arial" w:hAnsi="Arial" w:cs="Arial"/>
          <w:sz w:val="22"/>
          <w:szCs w:val="22"/>
        </w:rPr>
        <w:t>dne</w:t>
      </w:r>
      <w:r>
        <w:rPr>
          <w:rFonts w:ascii="Arial" w:hAnsi="Arial" w:cs="Arial"/>
          <w:sz w:val="22"/>
          <w:szCs w:val="22"/>
        </w:rPr>
        <w:t xml:space="preserve"> </w:t>
      </w:r>
      <w:r>
        <w:rPr>
          <w:rFonts w:ascii="Arial" w:hAnsi="Arial" w:cs="Arial"/>
          <w:sz w:val="22"/>
          <w:szCs w:val="22"/>
        </w:rPr>
        <w:tab/>
        <w:t>10.5.2021</w:t>
      </w:r>
      <w:r>
        <w:rPr>
          <w:rFonts w:ascii="Arial" w:hAnsi="Arial" w:cs="Arial"/>
          <w:sz w:val="22"/>
          <w:szCs w:val="22"/>
        </w:rPr>
        <w:tab/>
      </w:r>
    </w:p>
    <w:p w14:paraId="5061F916" w14:textId="77777777" w:rsidR="001C6B7B" w:rsidRDefault="001C6B7B" w:rsidP="001C6B7B">
      <w:pPr>
        <w:ind w:right="70"/>
        <w:jc w:val="both"/>
        <w:rPr>
          <w:rFonts w:ascii="Arial" w:hAnsi="Arial" w:cs="Arial"/>
          <w:sz w:val="22"/>
          <w:szCs w:val="22"/>
        </w:rPr>
      </w:pPr>
    </w:p>
    <w:p w14:paraId="599D9BA7" w14:textId="77777777" w:rsidR="001C6B7B" w:rsidRPr="004870D8" w:rsidRDefault="001C6B7B" w:rsidP="001C6B7B">
      <w:pPr>
        <w:ind w:right="70"/>
        <w:jc w:val="both"/>
        <w:rPr>
          <w:rFonts w:ascii="Arial" w:hAnsi="Arial" w:cs="Arial"/>
          <w:sz w:val="22"/>
          <w:szCs w:val="22"/>
        </w:rPr>
      </w:pPr>
    </w:p>
    <w:p w14:paraId="0E694DA2" w14:textId="77777777" w:rsidR="001C6B7B" w:rsidRDefault="001C6B7B" w:rsidP="001C6B7B">
      <w:pPr>
        <w:ind w:right="70"/>
        <w:jc w:val="both"/>
        <w:rPr>
          <w:rFonts w:ascii="Arial" w:hAnsi="Arial" w:cs="Arial"/>
          <w:sz w:val="22"/>
          <w:szCs w:val="22"/>
        </w:rPr>
      </w:pPr>
    </w:p>
    <w:p w14:paraId="78D3EBE8" w14:textId="77777777" w:rsidR="001C6B7B" w:rsidRDefault="001C6B7B" w:rsidP="001C6B7B">
      <w:pPr>
        <w:ind w:right="70"/>
        <w:jc w:val="both"/>
        <w:rPr>
          <w:rFonts w:ascii="Arial" w:hAnsi="Arial" w:cs="Arial"/>
          <w:sz w:val="22"/>
          <w:szCs w:val="22"/>
        </w:rPr>
      </w:pPr>
    </w:p>
    <w:p w14:paraId="750E1BFD" w14:textId="77777777" w:rsidR="001C6B7B" w:rsidRPr="004870D8" w:rsidRDefault="001C6B7B" w:rsidP="001C6B7B">
      <w:pPr>
        <w:ind w:right="70"/>
        <w:jc w:val="both"/>
        <w:rPr>
          <w:rFonts w:ascii="Arial" w:hAnsi="Arial" w:cs="Arial"/>
          <w:sz w:val="22"/>
          <w:szCs w:val="22"/>
        </w:rPr>
      </w:pPr>
    </w:p>
    <w:p w14:paraId="3954AABA" w14:textId="77777777" w:rsidR="001C6B7B" w:rsidRPr="004870D8" w:rsidRDefault="001C6B7B" w:rsidP="001C6B7B">
      <w:pPr>
        <w:ind w:left="2124" w:firstLine="708"/>
        <w:jc w:val="both"/>
        <w:rPr>
          <w:rFonts w:ascii="Arial" w:hAnsi="Arial" w:cs="Arial"/>
          <w:sz w:val="22"/>
          <w:szCs w:val="22"/>
        </w:rPr>
      </w:pPr>
      <w:r w:rsidRPr="004870D8">
        <w:rPr>
          <w:rFonts w:ascii="Arial" w:hAnsi="Arial" w:cs="Arial"/>
          <w:sz w:val="22"/>
          <w:szCs w:val="22"/>
        </w:rPr>
        <w:t>…………………………………………………..</w:t>
      </w:r>
    </w:p>
    <w:p w14:paraId="0026781E" w14:textId="77777777" w:rsidR="001C6B7B" w:rsidRPr="004870D8" w:rsidRDefault="001C6B7B" w:rsidP="001C6B7B">
      <w:pPr>
        <w:pStyle w:val="Zkladntext31"/>
        <w:rPr>
          <w:rFonts w:ascii="Arial" w:hAnsi="Arial" w:cs="Arial"/>
          <w:sz w:val="22"/>
          <w:szCs w:val="22"/>
        </w:rPr>
      </w:pPr>
      <w:r w:rsidRPr="004870D8">
        <w:rPr>
          <w:rFonts w:ascii="Arial" w:hAnsi="Arial" w:cs="Arial"/>
          <w:noProof/>
          <w:sz w:val="22"/>
          <w:szCs w:val="22"/>
        </w:rPr>
        <mc:AlternateContent>
          <mc:Choice Requires="wps">
            <w:drawing>
              <wp:anchor distT="4" distB="4" distL="9" distR="9" simplePos="0" relativeHeight="251661312" behindDoc="0" locked="0" layoutInCell="1" allowOverlap="1" wp14:anchorId="79C4F21D" wp14:editId="1389315B">
                <wp:simplePos x="0" y="0"/>
                <wp:positionH relativeFrom="margin">
                  <wp:posOffset>1830705</wp:posOffset>
                </wp:positionH>
                <wp:positionV relativeFrom="paragraph">
                  <wp:posOffset>7620</wp:posOffset>
                </wp:positionV>
                <wp:extent cx="2667000" cy="1404620"/>
                <wp:effectExtent l="0" t="0" r="0" b="1905"/>
                <wp:wrapSquare wrapText="bothSides"/>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B1BA2" w14:textId="77777777" w:rsidR="001C6B7B" w:rsidRPr="00442048" w:rsidRDefault="001C6B7B" w:rsidP="001C6B7B">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Ing. David Mišík</w:t>
                            </w:r>
                          </w:p>
                          <w:p w14:paraId="12D00A85" w14:textId="77777777" w:rsidR="001C6B7B" w:rsidRPr="00442048" w:rsidRDefault="001C6B7B" w:rsidP="001C6B7B">
                            <w:pPr>
                              <w:pBdr>
                                <w:bar w:val="single" w:sz="4" w:color="auto"/>
                              </w:pBdr>
                              <w:tabs>
                                <w:tab w:val="left" w:pos="426"/>
                              </w:tabs>
                              <w:spacing w:line="276" w:lineRule="auto"/>
                              <w:jc w:val="center"/>
                              <w:rPr>
                                <w:rFonts w:ascii="Arial" w:hAnsi="Arial" w:cs="Arial"/>
                                <w:iCs/>
                                <w:sz w:val="22"/>
                                <w:szCs w:val="22"/>
                              </w:rPr>
                            </w:pPr>
                            <w:r>
                              <w:rPr>
                                <w:rFonts w:ascii="Arial" w:hAnsi="Arial" w:cs="Arial"/>
                                <w:iCs/>
                                <w:sz w:val="22"/>
                                <w:szCs w:val="22"/>
                              </w:rPr>
                              <w:t>v</w:t>
                            </w:r>
                            <w:r w:rsidRPr="00442048">
                              <w:rPr>
                                <w:rFonts w:ascii="Arial" w:hAnsi="Arial" w:cs="Arial"/>
                                <w:iCs/>
                                <w:sz w:val="22"/>
                                <w:szCs w:val="22"/>
                              </w:rPr>
                              <w:t>edoucí Pobočky</w:t>
                            </w:r>
                            <w:r>
                              <w:rPr>
                                <w:rFonts w:ascii="Arial" w:hAnsi="Arial" w:cs="Arial"/>
                                <w:iCs/>
                                <w:sz w:val="22"/>
                                <w:szCs w:val="22"/>
                              </w:rPr>
                              <w:t xml:space="preserve"> Tábor</w:t>
                            </w:r>
                          </w:p>
                          <w:p w14:paraId="52303CAC" w14:textId="1DF72637" w:rsidR="001C6B7B" w:rsidRDefault="001C6B7B" w:rsidP="001C6B7B">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Státní pozemkový úřad</w:t>
                            </w:r>
                          </w:p>
                          <w:p w14:paraId="2D81D556" w14:textId="68E21769" w:rsidR="00997E3E" w:rsidRDefault="00997E3E" w:rsidP="001C6B7B">
                            <w:pPr>
                              <w:pBdr>
                                <w:bar w:val="single" w:sz="4" w:color="auto"/>
                              </w:pBdr>
                              <w:tabs>
                                <w:tab w:val="left" w:pos="426"/>
                              </w:tabs>
                              <w:spacing w:line="276" w:lineRule="auto"/>
                              <w:jc w:val="center"/>
                              <w:rPr>
                                <w:rFonts w:ascii="Arial" w:hAnsi="Arial" w:cs="Arial"/>
                                <w:iCs/>
                                <w:sz w:val="22"/>
                                <w:szCs w:val="22"/>
                              </w:rPr>
                            </w:pPr>
                          </w:p>
                          <w:p w14:paraId="44A908D0" w14:textId="77777777" w:rsidR="00997E3E" w:rsidRPr="00442048" w:rsidRDefault="00997E3E" w:rsidP="001C6B7B">
                            <w:pPr>
                              <w:pBdr>
                                <w:bar w:val="single" w:sz="4" w:color="auto"/>
                              </w:pBdr>
                              <w:tabs>
                                <w:tab w:val="left" w:pos="426"/>
                              </w:tabs>
                              <w:spacing w:line="276" w:lineRule="auto"/>
                              <w:jc w:val="center"/>
                              <w:rPr>
                                <w:rFonts w:ascii="Arial" w:hAnsi="Arial" w:cs="Arial"/>
                                <w:i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C4F21D" id="Textové pole 9" o:spid="_x0000_s1026" type="#_x0000_t202" style="position:absolute;left:0;text-align:left;margin-left:144.15pt;margin-top:.6pt;width:210pt;height:110.6pt;z-index:251661312;visibility:visible;mso-wrap-style:square;mso-width-percent:0;mso-height-percent:0;mso-wrap-distance-left:.00025mm;mso-wrap-distance-top:1e-4mm;mso-wrap-distance-right:.00025mm;mso-wrap-distance-bottom:1e-4mm;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" stroked="f">
                <v:textbox style="mso-fit-shape-to-text:t">
                  <w:txbxContent>
                    <w:p w14:paraId="6A2B1BA2" w14:textId="77777777" w:rsidR="001C6B7B" w:rsidRPr="00442048" w:rsidRDefault="001C6B7B" w:rsidP="001C6B7B">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Ing. David Mišík</w:t>
                      </w:r>
                    </w:p>
                    <w:p w14:paraId="12D00A85" w14:textId="77777777" w:rsidR="001C6B7B" w:rsidRPr="00442048" w:rsidRDefault="001C6B7B" w:rsidP="001C6B7B">
                      <w:pPr>
                        <w:pBdr>
                          <w:bar w:val="single" w:sz="4" w:color="auto"/>
                        </w:pBdr>
                        <w:tabs>
                          <w:tab w:val="left" w:pos="426"/>
                        </w:tabs>
                        <w:spacing w:line="276" w:lineRule="auto"/>
                        <w:jc w:val="center"/>
                        <w:rPr>
                          <w:rFonts w:ascii="Arial" w:hAnsi="Arial" w:cs="Arial"/>
                          <w:iCs/>
                          <w:sz w:val="22"/>
                          <w:szCs w:val="22"/>
                        </w:rPr>
                      </w:pPr>
                      <w:r>
                        <w:rPr>
                          <w:rFonts w:ascii="Arial" w:hAnsi="Arial" w:cs="Arial"/>
                          <w:iCs/>
                          <w:sz w:val="22"/>
                          <w:szCs w:val="22"/>
                        </w:rPr>
                        <w:t>v</w:t>
                      </w:r>
                      <w:r w:rsidRPr="00442048">
                        <w:rPr>
                          <w:rFonts w:ascii="Arial" w:hAnsi="Arial" w:cs="Arial"/>
                          <w:iCs/>
                          <w:sz w:val="22"/>
                          <w:szCs w:val="22"/>
                        </w:rPr>
                        <w:t>edoucí Pobočky</w:t>
                      </w:r>
                      <w:r>
                        <w:rPr>
                          <w:rFonts w:ascii="Arial" w:hAnsi="Arial" w:cs="Arial"/>
                          <w:iCs/>
                          <w:sz w:val="22"/>
                          <w:szCs w:val="22"/>
                        </w:rPr>
                        <w:t xml:space="preserve"> Tábor</w:t>
                      </w:r>
                    </w:p>
                    <w:p w14:paraId="52303CAC" w14:textId="1DF72637" w:rsidR="001C6B7B" w:rsidRDefault="001C6B7B" w:rsidP="001C6B7B">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Státní pozemkový úřad</w:t>
                      </w:r>
                    </w:p>
                    <w:p w14:paraId="2D81D556" w14:textId="68E21769" w:rsidR="00997E3E" w:rsidRDefault="00997E3E" w:rsidP="001C6B7B">
                      <w:pPr>
                        <w:pBdr>
                          <w:bar w:val="single" w:sz="4" w:color="auto"/>
                        </w:pBdr>
                        <w:tabs>
                          <w:tab w:val="left" w:pos="426"/>
                        </w:tabs>
                        <w:spacing w:line="276" w:lineRule="auto"/>
                        <w:jc w:val="center"/>
                        <w:rPr>
                          <w:rFonts w:ascii="Arial" w:hAnsi="Arial" w:cs="Arial"/>
                          <w:iCs/>
                          <w:sz w:val="22"/>
                          <w:szCs w:val="22"/>
                        </w:rPr>
                      </w:pPr>
                    </w:p>
                    <w:p w14:paraId="44A908D0" w14:textId="77777777" w:rsidR="00997E3E" w:rsidRPr="00442048" w:rsidRDefault="00997E3E" w:rsidP="001C6B7B">
                      <w:pPr>
                        <w:pBdr>
                          <w:bar w:val="single" w:sz="4" w:color="auto"/>
                        </w:pBdr>
                        <w:tabs>
                          <w:tab w:val="left" w:pos="426"/>
                        </w:tabs>
                        <w:spacing w:line="276" w:lineRule="auto"/>
                        <w:jc w:val="center"/>
                        <w:rPr>
                          <w:rFonts w:ascii="Arial" w:hAnsi="Arial" w:cs="Arial"/>
                          <w:iCs/>
                          <w:sz w:val="22"/>
                          <w:szCs w:val="22"/>
                        </w:rPr>
                      </w:pPr>
                    </w:p>
                  </w:txbxContent>
                </v:textbox>
                <w10:wrap type="square" anchorx="margin"/>
              </v:shape>
            </w:pict>
          </mc:Fallback>
        </mc:AlternateContent>
      </w:r>
    </w:p>
    <w:p w14:paraId="5EDAC281" w14:textId="77777777" w:rsidR="001C6B7B" w:rsidRPr="004870D8" w:rsidRDefault="001C6B7B" w:rsidP="001C6B7B">
      <w:pPr>
        <w:pStyle w:val="Zkladntext31"/>
        <w:rPr>
          <w:rFonts w:ascii="Arial" w:hAnsi="Arial" w:cs="Arial"/>
          <w:sz w:val="22"/>
          <w:szCs w:val="22"/>
        </w:rPr>
      </w:pPr>
    </w:p>
    <w:p w14:paraId="0964C422" w14:textId="77777777" w:rsidR="001C6B7B" w:rsidRPr="004870D8" w:rsidRDefault="001C6B7B" w:rsidP="001C6B7B">
      <w:pPr>
        <w:pStyle w:val="Zkladntext31"/>
        <w:rPr>
          <w:rFonts w:ascii="Arial" w:hAnsi="Arial" w:cs="Arial"/>
          <w:sz w:val="22"/>
          <w:szCs w:val="22"/>
        </w:rPr>
      </w:pPr>
    </w:p>
    <w:p w14:paraId="43C9C9E5" w14:textId="77777777" w:rsidR="00997E3E" w:rsidRDefault="00997E3E" w:rsidP="00997E3E">
      <w:pPr>
        <w:pStyle w:val="Zkladntext31"/>
        <w:rPr>
          <w:rFonts w:ascii="Arial" w:hAnsi="Arial" w:cs="Arial"/>
          <w:sz w:val="22"/>
          <w:szCs w:val="22"/>
        </w:rPr>
      </w:pPr>
    </w:p>
    <w:p w14:paraId="24891E8A" w14:textId="77777777" w:rsidR="00997E3E" w:rsidRDefault="00997E3E" w:rsidP="00997E3E">
      <w:pPr>
        <w:pStyle w:val="Zkladntext31"/>
        <w:rPr>
          <w:rFonts w:ascii="Arial" w:hAnsi="Arial" w:cs="Arial"/>
          <w:sz w:val="22"/>
          <w:szCs w:val="22"/>
        </w:rPr>
      </w:pPr>
    </w:p>
    <w:p w14:paraId="38F74C25" w14:textId="77777777" w:rsidR="00997E3E" w:rsidRDefault="00997E3E" w:rsidP="00997E3E">
      <w:pPr>
        <w:pStyle w:val="Zkladntext31"/>
        <w:rPr>
          <w:rFonts w:ascii="Arial" w:hAnsi="Arial" w:cs="Arial"/>
          <w:sz w:val="22"/>
          <w:szCs w:val="22"/>
        </w:rPr>
      </w:pPr>
    </w:p>
    <w:p w14:paraId="621AE5E4" w14:textId="3B655193" w:rsidR="00997E3E" w:rsidRPr="004870D8" w:rsidRDefault="00997E3E" w:rsidP="00997E3E">
      <w:pPr>
        <w:pStyle w:val="Zkladntext31"/>
        <w:rPr>
          <w:rFonts w:ascii="Arial" w:hAnsi="Arial" w:cs="Arial"/>
          <w:sz w:val="22"/>
          <w:szCs w:val="22"/>
        </w:rPr>
      </w:pPr>
      <w:r w:rsidRPr="004870D8">
        <w:rPr>
          <w:rFonts w:ascii="Arial" w:hAnsi="Arial" w:cs="Arial"/>
          <w:sz w:val="22"/>
          <w:szCs w:val="22"/>
        </w:rPr>
        <w:t xml:space="preserve">Plnou moc přijímá: </w:t>
      </w:r>
    </w:p>
    <w:p w14:paraId="770B4343" w14:textId="4AF11AF5" w:rsidR="001C6B7B" w:rsidRDefault="00997E3E">
      <w:pPr>
        <w:rPr>
          <w:rFonts w:ascii="Arial" w:eastAsia="Arial" w:hAnsi="Arial" w:cs="Arial"/>
          <w:b/>
          <w:sz w:val="22"/>
          <w:szCs w:val="22"/>
        </w:rPr>
      </w:pPr>
      <w:r w:rsidRPr="004870D8">
        <w:rPr>
          <w:rFonts w:ascii="Arial" w:hAnsi="Arial" w:cs="Arial"/>
          <w:noProof/>
          <w:sz w:val="22"/>
          <w:szCs w:val="22"/>
        </w:rPr>
        <mc:AlternateContent>
          <mc:Choice Requires="wps">
            <w:drawing>
              <wp:anchor distT="4" distB="4" distL="9" distR="9" simplePos="0" relativeHeight="251663360" behindDoc="0" locked="0" layoutInCell="1" allowOverlap="1" wp14:anchorId="1EA40551" wp14:editId="156CC5E0">
                <wp:simplePos x="0" y="0"/>
                <wp:positionH relativeFrom="margin">
                  <wp:posOffset>0</wp:posOffset>
                </wp:positionH>
                <wp:positionV relativeFrom="paragraph">
                  <wp:posOffset>161925</wp:posOffset>
                </wp:positionV>
                <wp:extent cx="2733675" cy="1404620"/>
                <wp:effectExtent l="0" t="0" r="9525" b="1905"/>
                <wp:wrapSquare wrapText="bothSides"/>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7D6E3" w14:textId="77777777" w:rsidR="00997E3E" w:rsidRDefault="00997E3E" w:rsidP="00997E3E">
                            <w:pPr>
                              <w:pBdr>
                                <w:bar w:val="single" w:sz="4" w:color="auto"/>
                              </w:pBdr>
                              <w:tabs>
                                <w:tab w:val="left" w:pos="426"/>
                              </w:tabs>
                              <w:spacing w:line="276" w:lineRule="auto"/>
                              <w:jc w:val="center"/>
                              <w:rPr>
                                <w:rFonts w:ascii="Arial" w:hAnsi="Arial" w:cs="Arial"/>
                                <w:iCs/>
                                <w:sz w:val="22"/>
                                <w:szCs w:val="22"/>
                                <w:lang w:eastAsia="en-US"/>
                              </w:rPr>
                            </w:pPr>
                          </w:p>
                          <w:p w14:paraId="1888EB52" w14:textId="031B4C39" w:rsidR="00997E3E" w:rsidRDefault="00997E3E" w:rsidP="00997E3E">
                            <w:pPr>
                              <w:pBdr>
                                <w:bar w:val="single" w:sz="4" w:color="auto"/>
                              </w:pBdr>
                              <w:tabs>
                                <w:tab w:val="left" w:pos="426"/>
                              </w:tabs>
                              <w:spacing w:line="276" w:lineRule="auto"/>
                              <w:jc w:val="center"/>
                              <w:rPr>
                                <w:rFonts w:ascii="Arial" w:hAnsi="Arial" w:cs="Arial"/>
                                <w:iCs/>
                                <w:sz w:val="22"/>
                                <w:szCs w:val="22"/>
                                <w:lang w:eastAsia="en-US"/>
                              </w:rPr>
                            </w:pPr>
                            <w:r>
                              <w:rPr>
                                <w:rFonts w:ascii="Arial" w:hAnsi="Arial" w:cs="Arial"/>
                                <w:iCs/>
                                <w:sz w:val="22"/>
                                <w:szCs w:val="22"/>
                                <w:lang w:eastAsia="en-US"/>
                              </w:rPr>
                              <w:t xml:space="preserve">Ing. Václav </w:t>
                            </w:r>
                            <w:proofErr w:type="spellStart"/>
                            <w:r>
                              <w:rPr>
                                <w:rFonts w:ascii="Arial" w:hAnsi="Arial" w:cs="Arial"/>
                                <w:iCs/>
                                <w:sz w:val="22"/>
                                <w:szCs w:val="22"/>
                                <w:lang w:eastAsia="en-US"/>
                              </w:rPr>
                              <w:t>Pivokonský</w:t>
                            </w:r>
                            <w:proofErr w:type="spellEnd"/>
                          </w:p>
                          <w:p w14:paraId="57B866C1" w14:textId="77777777" w:rsidR="00997E3E" w:rsidRPr="00442048" w:rsidRDefault="00997E3E" w:rsidP="00997E3E">
                            <w:pPr>
                              <w:pBdr>
                                <w:bar w:val="single" w:sz="4" w:color="auto"/>
                              </w:pBdr>
                              <w:tabs>
                                <w:tab w:val="left" w:pos="426"/>
                              </w:tabs>
                              <w:spacing w:line="276" w:lineRule="auto"/>
                              <w:jc w:val="center"/>
                              <w:rPr>
                                <w:rFonts w:ascii="Arial" w:hAnsi="Arial" w:cs="Arial"/>
                                <w:iCs/>
                                <w:sz w:val="22"/>
                                <w:szCs w:val="22"/>
                                <w:lang w:eastAsia="en-US"/>
                              </w:rPr>
                            </w:pPr>
                            <w:r>
                              <w:rPr>
                                <w:rFonts w:ascii="Arial" w:hAnsi="Arial" w:cs="Arial"/>
                                <w:iCs/>
                                <w:sz w:val="22"/>
                                <w:szCs w:val="22"/>
                                <w:lang w:eastAsia="en-US"/>
                              </w:rPr>
                              <w:t xml:space="preserve">jednatel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EA40551" id="Textové pole 10" o:spid="_x0000_s1027" type="#_x0000_t202" style="position:absolute;margin-left:0;margin-top:12.75pt;width:215.25pt;height:110.6pt;z-index:251663360;visibility:visible;mso-wrap-style:square;mso-width-percent:0;mso-height-percent:0;mso-wrap-distance-left:.00025mm;mso-wrap-distance-top:1e-4mm;mso-wrap-distance-right:.00025mm;mso-wrap-distance-bottom:1e-4mm;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" stroked="f">
                <v:textbox style="mso-fit-shape-to-text:t">
                  <w:txbxContent>
                    <w:p w14:paraId="4947D6E3" w14:textId="77777777" w:rsidR="00997E3E" w:rsidRDefault="00997E3E" w:rsidP="00997E3E">
                      <w:pPr>
                        <w:pBdr>
                          <w:bar w:val="single" w:sz="4" w:color="auto"/>
                        </w:pBdr>
                        <w:tabs>
                          <w:tab w:val="left" w:pos="426"/>
                        </w:tabs>
                        <w:spacing w:line="276" w:lineRule="auto"/>
                        <w:jc w:val="center"/>
                        <w:rPr>
                          <w:rFonts w:ascii="Arial" w:hAnsi="Arial" w:cs="Arial"/>
                          <w:iCs/>
                          <w:sz w:val="22"/>
                          <w:szCs w:val="22"/>
                          <w:lang w:eastAsia="en-US"/>
                        </w:rPr>
                      </w:pPr>
                    </w:p>
                    <w:p w14:paraId="1888EB52" w14:textId="031B4C39" w:rsidR="00997E3E" w:rsidRDefault="00997E3E" w:rsidP="00997E3E">
                      <w:pPr>
                        <w:pBdr>
                          <w:bar w:val="single" w:sz="4" w:color="auto"/>
                        </w:pBdr>
                        <w:tabs>
                          <w:tab w:val="left" w:pos="426"/>
                        </w:tabs>
                        <w:spacing w:line="276" w:lineRule="auto"/>
                        <w:jc w:val="center"/>
                        <w:rPr>
                          <w:rFonts w:ascii="Arial" w:hAnsi="Arial" w:cs="Arial"/>
                          <w:iCs/>
                          <w:sz w:val="22"/>
                          <w:szCs w:val="22"/>
                          <w:lang w:eastAsia="en-US"/>
                        </w:rPr>
                      </w:pPr>
                      <w:r>
                        <w:rPr>
                          <w:rFonts w:ascii="Arial" w:hAnsi="Arial" w:cs="Arial"/>
                          <w:iCs/>
                          <w:sz w:val="22"/>
                          <w:szCs w:val="22"/>
                          <w:lang w:eastAsia="en-US"/>
                        </w:rPr>
                        <w:t xml:space="preserve">Ing. Václav </w:t>
                      </w:r>
                      <w:proofErr w:type="spellStart"/>
                      <w:r>
                        <w:rPr>
                          <w:rFonts w:ascii="Arial" w:hAnsi="Arial" w:cs="Arial"/>
                          <w:iCs/>
                          <w:sz w:val="22"/>
                          <w:szCs w:val="22"/>
                          <w:lang w:eastAsia="en-US"/>
                        </w:rPr>
                        <w:t>Pivokonský</w:t>
                      </w:r>
                      <w:proofErr w:type="spellEnd"/>
                    </w:p>
                    <w:p w14:paraId="57B866C1" w14:textId="77777777" w:rsidR="00997E3E" w:rsidRPr="00442048" w:rsidRDefault="00997E3E" w:rsidP="00997E3E">
                      <w:pPr>
                        <w:pBdr>
                          <w:bar w:val="single" w:sz="4" w:color="auto"/>
                        </w:pBdr>
                        <w:tabs>
                          <w:tab w:val="left" w:pos="426"/>
                        </w:tabs>
                        <w:spacing w:line="276" w:lineRule="auto"/>
                        <w:jc w:val="center"/>
                        <w:rPr>
                          <w:rFonts w:ascii="Arial" w:hAnsi="Arial" w:cs="Arial"/>
                          <w:iCs/>
                          <w:sz w:val="22"/>
                          <w:szCs w:val="22"/>
                          <w:lang w:eastAsia="en-US"/>
                        </w:rPr>
                      </w:pPr>
                      <w:r>
                        <w:rPr>
                          <w:rFonts w:ascii="Arial" w:hAnsi="Arial" w:cs="Arial"/>
                          <w:iCs/>
                          <w:sz w:val="22"/>
                          <w:szCs w:val="22"/>
                          <w:lang w:eastAsia="en-US"/>
                        </w:rPr>
                        <w:t xml:space="preserve">jednatel </w:t>
                      </w:r>
                    </w:p>
                  </w:txbxContent>
                </v:textbox>
                <w10:wrap type="square" anchorx="margin"/>
              </v:shape>
            </w:pict>
          </mc:Fallback>
        </mc:AlternateContent>
      </w:r>
    </w:p>
    <w:sectPr w:rsidR="001C6B7B">
      <w:headerReference w:type="even" r:id="rId9"/>
      <w:headerReference w:type="default" r:id="rId10"/>
      <w:footerReference w:type="default" r:id="rId11"/>
      <w:headerReference w:type="first" r:id="rId12"/>
      <w:footerReference w:type="first" r:id="rId13"/>
      <w:pgSz w:w="11900" w:h="16820"/>
      <w:pgMar w:top="1134" w:right="1111" w:bottom="1440" w:left="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65C7B" w14:textId="77777777" w:rsidR="00212D0D" w:rsidRDefault="00EF4D5D">
      <w:r>
        <w:separator/>
      </w:r>
    </w:p>
  </w:endnote>
  <w:endnote w:type="continuationSeparator" w:id="0">
    <w:p w14:paraId="1677ACDE" w14:textId="77777777" w:rsidR="00212D0D" w:rsidRDefault="00EF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Segoe UI"/>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E189C" w14:textId="77777777" w:rsidR="00DE2651" w:rsidRDefault="00EF4D5D">
    <w:pPr>
      <w:pStyle w:val="Zpat"/>
      <w:jc w:val="center"/>
      <w:rPr>
        <w:sz w:val="18"/>
        <w:szCs w:val="20"/>
      </w:rPr>
    </w:pPr>
    <w:r>
      <w:rPr>
        <w:sz w:val="18"/>
        <w:szCs w:val="20"/>
      </w:rPr>
      <w:t>SPU 151828/2021/</w:t>
    </w:r>
    <w:proofErr w:type="spellStart"/>
    <w:r>
      <w:rPr>
        <w:sz w:val="18"/>
        <w:szCs w:val="20"/>
      </w:rPr>
      <w:t>Bl</w:t>
    </w:r>
    <w:proofErr w:type="spellEnd"/>
    <w:r>
      <w:rPr>
        <w:sz w:val="18"/>
        <w:szCs w:val="20"/>
      </w:rPr>
      <w:tab/>
    </w:r>
    <w:r>
      <w:rPr>
        <w:sz w:val="18"/>
        <w:szCs w:val="20"/>
      </w:rPr>
      <w:fldChar w:fldCharType="begin"/>
    </w:r>
    <w:r>
      <w:rPr>
        <w:sz w:val="18"/>
        <w:szCs w:val="20"/>
      </w:rPr>
      <w:instrText>PAGE   \* MERGEFORMAT</w:instrText>
    </w:r>
    <w:r>
      <w:rPr>
        <w:sz w:val="18"/>
        <w:szCs w:val="20"/>
      </w:rPr>
      <w:fldChar w:fldCharType="separate"/>
    </w:r>
    <w:r>
      <w:rPr>
        <w:sz w:val="18"/>
        <w:szCs w:val="20"/>
      </w:rPr>
      <w:t>12</w:t>
    </w:r>
    <w:r>
      <w:rPr>
        <w:sz w:val="18"/>
        <w:szCs w:val="20"/>
      </w:rPr>
      <w:fldChar w:fldCharType="end"/>
    </w:r>
    <w:r>
      <w:rPr>
        <w:sz w:val="18"/>
        <w:szCs w:val="20"/>
      </w:rPr>
      <w:tab/>
    </w:r>
    <w:proofErr w:type="spellStart"/>
    <w:r>
      <w:rPr>
        <w:sz w:val="18"/>
        <w:szCs w:val="20"/>
      </w:rPr>
      <w:t>poř</w:t>
    </w:r>
    <w:proofErr w:type="spellEnd"/>
    <w:r>
      <w:rPr>
        <w:sz w:val="18"/>
        <w:szCs w:val="20"/>
      </w:rPr>
      <w:t>. č. 23/2021</w:t>
    </w:r>
    <w:r>
      <w:rPr>
        <w:sz w:val="18"/>
        <w:szCs w:val="20"/>
      </w:rPr>
      <w:br/>
      <w:t>TDI a koordinátor BOZP při realizaci polních cest C3, C6, C11 a C36 Čenkov u Malšic, a HC1-A a HC5 Zvěrotice</w:t>
    </w:r>
  </w:p>
  <w:p w14:paraId="5692DA62" w14:textId="77777777" w:rsidR="00DE2651" w:rsidRDefault="00DE2651">
    <w:pPr>
      <w:pStyle w:val="Zpat"/>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01BD4" w14:textId="77777777" w:rsidR="00DE2651" w:rsidRDefault="00EF4D5D">
    <w:pPr>
      <w:pStyle w:val="Zpat"/>
      <w:spacing w:after="120"/>
      <w:ind w:left="-992"/>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Arabic  \* MERGEFORMAT</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 xml:space="preserve"> NUMPAGES  \* Arabic  \* MERGEFORMAT </w:instrText>
    </w:r>
    <w:r>
      <w:rPr>
        <w:rFonts w:ascii="Arial" w:eastAsia="Arial" w:hAnsi="Arial" w:cs="Arial"/>
        <w:sz w:val="18"/>
        <w:szCs w:val="18"/>
      </w:rPr>
      <w:fldChar w:fldCharType="separate"/>
    </w:r>
    <w:r>
      <w:rPr>
        <w:rFonts w:ascii="Arial" w:eastAsia="Arial" w:hAnsi="Arial" w:cs="Arial"/>
        <w:noProof/>
        <w:sz w:val="18"/>
        <w:szCs w:val="18"/>
      </w:rPr>
      <w:t>12</w:t>
    </w:r>
    <w:r>
      <w:rPr>
        <w:rFonts w:ascii="Arial" w:eastAsia="Arial" w:hAnsi="Arial" w:cs="Arial"/>
        <w:sz w:val="18"/>
        <w:szCs w:val="18"/>
      </w:rPr>
      <w:fldChar w:fldCharType="end"/>
    </w:r>
  </w:p>
  <w:p w14:paraId="74E88468" w14:textId="77777777" w:rsidR="00DE2651" w:rsidRDefault="00EF4D5D">
    <w:pPr>
      <w:pStyle w:val="Zpat"/>
    </w:pPr>
    <w:r>
      <w:rPr>
        <w:noProof/>
      </w:rPr>
      <w:drawing>
        <wp:inline distT="0" distB="0" distL="0" distR="0" wp14:anchorId="6C032645" wp14:editId="4FE01037">
          <wp:extent cx="6531864" cy="185928"/>
          <wp:effectExtent l="0" t="0" r="0" b="0"/>
          <wp:docPr id="6" name="Obrázek 6" descr="Luuca Data:WORK:PALKA:_PPT SPU 4 zapati ICO:PODKLADY: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6531864" cy="1859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A1846" w14:textId="77777777" w:rsidR="00212D0D" w:rsidRDefault="00EF4D5D">
      <w:r>
        <w:separator/>
      </w:r>
    </w:p>
  </w:footnote>
  <w:footnote w:type="continuationSeparator" w:id="0">
    <w:p w14:paraId="226CA828" w14:textId="77777777" w:rsidR="00212D0D" w:rsidRDefault="00EF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0E073" w14:textId="77777777" w:rsidR="00DE2651" w:rsidRDefault="00997E3E">
    <w:pPr>
      <w:pStyle w:val="Zhlav"/>
    </w:pPr>
    <w:r>
      <w:pict w14:anchorId="64C8A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5d048c-91b8-461e-96c1-dcd807f50a55" o:spid="_x0000_s2051" type="#_x0000_t136" style="position:absolute;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F4D5D">
      <w:rPr>
        <w:noProof/>
      </w:rPr>
      <w:drawing>
        <wp:anchor distT="0" distB="0" distL="0" distR="0" simplePos="0" relativeHeight="251654656" behindDoc="1" locked="0" layoutInCell="1" allowOverlap="1" wp14:anchorId="008CBF74" wp14:editId="329977CB">
          <wp:simplePos x="0" y="0"/>
          <wp:positionH relativeFrom="margin">
            <wp:align>center</wp:align>
          </wp:positionH>
          <wp:positionV relativeFrom="margin">
            <wp:align>center</wp:align>
          </wp:positionV>
          <wp:extent cx="911225" cy="822960"/>
          <wp:effectExtent l="0" t="0" r="3175" b="0"/>
          <wp:wrapNone/>
          <wp:docPr id="3" name="Obrázek 3" descr="SPU_papirA4-zahlavi.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911225" cy="822960"/>
                  </a:xfrm>
                  <a:prstGeom prst="rect">
                    <a:avLst/>
                  </a:prstGeom>
                </pic:spPr>
              </pic:pic>
            </a:graphicData>
          </a:graphic>
        </wp:anchor>
      </w:drawing>
    </w:r>
    <w:r w:rsidR="00EF4D5D">
      <w:rPr>
        <w:noProof/>
      </w:rPr>
      <w:drawing>
        <wp:anchor distT="0" distB="0" distL="0" distR="0" simplePos="0" relativeHeight="251655680" behindDoc="1" locked="0" layoutInCell="1" allowOverlap="1" wp14:anchorId="4495787E" wp14:editId="353C65A2">
          <wp:simplePos x="0" y="0"/>
          <wp:positionH relativeFrom="margin">
            <wp:align>center</wp:align>
          </wp:positionH>
          <wp:positionV relativeFrom="margin">
            <wp:align>center</wp:align>
          </wp:positionV>
          <wp:extent cx="6531610" cy="185420"/>
          <wp:effectExtent l="0" t="0" r="2540" b="5080"/>
          <wp:wrapNone/>
          <wp:docPr id="4" name="Obrázek 4" descr="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6531610" cy="185420"/>
                  </a:xfrm>
                  <a:prstGeom prst="rect">
                    <a:avLst/>
                  </a:prstGeom>
                </pic:spPr>
              </pic:pic>
            </a:graphicData>
          </a:graphic>
        </wp:anchor>
      </w:drawing>
    </w:r>
    <w:r w:rsidR="00EF4D5D">
      <w:rPr>
        <w:noProof/>
      </w:rPr>
      <w:drawing>
        <wp:anchor distT="0" distB="0" distL="0" distR="0" simplePos="0" relativeHeight="251656704" behindDoc="1" locked="0" layoutInCell="1" allowOverlap="1" wp14:anchorId="6913D091" wp14:editId="383526EA">
          <wp:simplePos x="0" y="0"/>
          <wp:positionH relativeFrom="margin">
            <wp:align>center</wp:align>
          </wp:positionH>
          <wp:positionV relativeFrom="margin">
            <wp:align>center</wp:align>
          </wp:positionV>
          <wp:extent cx="5388610" cy="8086725"/>
          <wp:effectExtent l="0" t="0" r="2540" b="9525"/>
          <wp:wrapNone/>
          <wp:docPr id="5" name="Obrázek 5" descr="SPU_papirA4-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5388610" cy="8086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B13BB" w14:textId="77777777" w:rsidR="00DE2651" w:rsidRDefault="00997E3E">
    <w:pPr>
      <w:pStyle w:val="Zhlav"/>
    </w:pPr>
    <w:r>
      <w:pict w14:anchorId="6A22A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5689c8f-2d0f-4b67-8278-23c059acef49" o:spid="_x0000_s2050" type="#_x0000_t136" style="position:absolute;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pict w14:anchorId="4ECCE904">
        <v:shapetype id="_x0000_t202" coordsize="21600,21600" o:spt="202" path="m,l,21600r21600,l21600,xe">
          <v:stroke joinstyle="miter"/>
          <v:path gradientshapeok="t" o:connecttype="rect"/>
        </v:shapetype>
        <v:shape id="Text Box 2" o:spid="_x0000_s2049" type="#_x0000_t202" style="position:absolute;margin-left:333pt;margin-top:4.3pt;width:119.7pt;height:14.4pt;z-index:251660800;mso-wrap-style:square;mso-wrap-distance-left:0;mso-wrap-distance-top:0;mso-wrap-distance-right:0;mso-wrap-distance-bottom:0;mso-position-horizontal-relative:margin;v-text-anchor:top" filled="f" stroked="f">
          <v:textbox inset="0,0,2.50014mm,1.3mm">
            <w:txbxContent>
              <w:p w14:paraId="087DB8C0" w14:textId="77777777" w:rsidR="00DE2651" w:rsidRDefault="00DE2651">
                <w:pPr>
                  <w:ind w:left="1530"/>
                  <w:jc w:val="right"/>
                </w:pPr>
              </w:p>
            </w:txbxContent>
          </v:textbox>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7BF0" w14:textId="77777777" w:rsidR="00DE2651" w:rsidRDefault="00997E3E">
    <w:pPr>
      <w:pStyle w:val="Zhlav"/>
      <w:tabs>
        <w:tab w:val="left" w:pos="7290"/>
      </w:tabs>
      <w:ind w:left="-1350"/>
    </w:pPr>
    <w:r>
      <w:pict w14:anchorId="26141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8cd9432-6d64-4a5f-857c-7b1803e95b4f" o:spid="_x0000_s2052"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CAFB"/>
    <w:multiLevelType w:val="multilevel"/>
    <w:tmpl w:val="2B8280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53A33D2"/>
    <w:multiLevelType w:val="multilevel"/>
    <w:tmpl w:val="2992131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58FD013"/>
    <w:multiLevelType w:val="multilevel"/>
    <w:tmpl w:val="EC82F6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7CE7F5A"/>
    <w:multiLevelType w:val="multilevel"/>
    <w:tmpl w:val="FE62C4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327CEE"/>
    <w:multiLevelType w:val="multilevel"/>
    <w:tmpl w:val="989C10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3C7D8F"/>
    <w:multiLevelType w:val="multilevel"/>
    <w:tmpl w:val="41BC59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8D7A894"/>
    <w:multiLevelType w:val="multilevel"/>
    <w:tmpl w:val="6368E1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E1D77D0"/>
    <w:multiLevelType w:val="multilevel"/>
    <w:tmpl w:val="E376B81E"/>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lowerLetter"/>
      <w:lvlText w:val="%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8355"/>
    <w:multiLevelType w:val="multilevel"/>
    <w:tmpl w:val="D54A2A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0F3479E"/>
    <w:multiLevelType w:val="multilevel"/>
    <w:tmpl w:val="14F427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0FD3E91"/>
    <w:multiLevelType w:val="multilevel"/>
    <w:tmpl w:val="23B67AF0"/>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11" w15:restartNumberingAfterBreak="0">
    <w:nsid w:val="272207DA"/>
    <w:multiLevelType w:val="multilevel"/>
    <w:tmpl w:val="DBD0520C"/>
    <w:lvl w:ilvl="0">
      <w:start w:val="11"/>
      <w:numFmt w:val="decimal"/>
      <w:lvlText w:val="%1"/>
      <w:lvlJc w:val="left"/>
      <w:pPr>
        <w:ind w:left="420" w:hanging="420"/>
      </w:pPr>
      <w:rPr>
        <w:rFonts w:hint="default"/>
      </w:rPr>
    </w:lvl>
    <w:lvl w:ilvl="1">
      <w:start w:val="1"/>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2" w15:restartNumberingAfterBreak="0">
    <w:nsid w:val="296CA698"/>
    <w:multiLevelType w:val="multilevel"/>
    <w:tmpl w:val="16145D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C57D77D"/>
    <w:multiLevelType w:val="multilevel"/>
    <w:tmpl w:val="DB2EF6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CA3F3DE"/>
    <w:multiLevelType w:val="multilevel"/>
    <w:tmpl w:val="E2F6B3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20675B5"/>
    <w:multiLevelType w:val="multilevel"/>
    <w:tmpl w:val="0874C3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6920795"/>
    <w:multiLevelType w:val="multilevel"/>
    <w:tmpl w:val="952EAB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BF87AF5"/>
    <w:multiLevelType w:val="multilevel"/>
    <w:tmpl w:val="403CC8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0E85672"/>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19" w15:restartNumberingAfterBreak="0">
    <w:nsid w:val="4499ACFC"/>
    <w:multiLevelType w:val="multilevel"/>
    <w:tmpl w:val="A440D4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6D89F5C"/>
    <w:multiLevelType w:val="multilevel"/>
    <w:tmpl w:val="C9B6F3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7275084"/>
    <w:multiLevelType w:val="multilevel"/>
    <w:tmpl w:val="5DD4EC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7E8B2F7"/>
    <w:multiLevelType w:val="multilevel"/>
    <w:tmpl w:val="522E06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8025BBE"/>
    <w:multiLevelType w:val="multilevel"/>
    <w:tmpl w:val="98D811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8969536"/>
    <w:multiLevelType w:val="multilevel"/>
    <w:tmpl w:val="94A626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97970EA"/>
    <w:multiLevelType w:val="multilevel"/>
    <w:tmpl w:val="B64C31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4DF939C7"/>
    <w:multiLevelType w:val="multilevel"/>
    <w:tmpl w:val="FBC0AC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4EEDC13D"/>
    <w:multiLevelType w:val="multilevel"/>
    <w:tmpl w:val="BAAAAE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F23B49B"/>
    <w:multiLevelType w:val="multilevel"/>
    <w:tmpl w:val="EF6219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4F9A33C9"/>
    <w:multiLevelType w:val="multilevel"/>
    <w:tmpl w:val="BAB672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513E150B"/>
    <w:multiLevelType w:val="multilevel"/>
    <w:tmpl w:val="26C25C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530D5081"/>
    <w:multiLevelType w:val="multilevel"/>
    <w:tmpl w:val="D9CC14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537FF2ED"/>
    <w:multiLevelType w:val="multilevel"/>
    <w:tmpl w:val="E702EE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550DBA9D"/>
    <w:multiLevelType w:val="multilevel"/>
    <w:tmpl w:val="D22A49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5757B0A7"/>
    <w:multiLevelType w:val="multilevel"/>
    <w:tmpl w:val="AD9E32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5A452A35"/>
    <w:multiLevelType w:val="multilevel"/>
    <w:tmpl w:val="6D6657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5AC4ACB7"/>
    <w:multiLevelType w:val="multilevel"/>
    <w:tmpl w:val="14B493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5E6D3AE8"/>
    <w:multiLevelType w:val="multilevel"/>
    <w:tmpl w:val="32228FF6"/>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E7BAC47"/>
    <w:multiLevelType w:val="multilevel"/>
    <w:tmpl w:val="4E546D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63CBDEBB"/>
    <w:multiLevelType w:val="multilevel"/>
    <w:tmpl w:val="FE7697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6423EA23"/>
    <w:multiLevelType w:val="multilevel"/>
    <w:tmpl w:val="905ECD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67A54EBC"/>
    <w:multiLevelType w:val="multilevel"/>
    <w:tmpl w:val="361E8A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2" w15:restartNumberingAfterBreak="0">
    <w:nsid w:val="6FEE5FBC"/>
    <w:multiLevelType w:val="multilevel"/>
    <w:tmpl w:val="7A7E8FE0"/>
    <w:lvl w:ilvl="0">
      <w:start w:val="10"/>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3" w15:restartNumberingAfterBreak="0">
    <w:nsid w:val="70477B58"/>
    <w:multiLevelType w:val="multilevel"/>
    <w:tmpl w:val="0584E6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4" w15:restartNumberingAfterBreak="0">
    <w:nsid w:val="72122D6E"/>
    <w:multiLevelType w:val="multilevel"/>
    <w:tmpl w:val="D52C84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5" w15:restartNumberingAfterBreak="0">
    <w:nsid w:val="7D9C14EB"/>
    <w:multiLevelType w:val="multilevel"/>
    <w:tmpl w:val="132494C0"/>
    <w:lvl w:ilvl="0">
      <w:start w:val="1"/>
      <w:numFmt w:val="bullet"/>
      <w:lvlText w:val="-"/>
      <w:lvlJc w:val="left"/>
      <w:pPr>
        <w:ind w:left="1457" w:hanging="360"/>
      </w:pPr>
      <w:rPr>
        <w:rFonts w:ascii="Times New Roman" w:eastAsia="Times New Roman" w:hAnsi="Times New Roman" w:cs="Times New Roman" w:hint="default"/>
      </w:rPr>
    </w:lvl>
    <w:lvl w:ilvl="1">
      <w:start w:val="1"/>
      <w:numFmt w:val="bullet"/>
      <w:lvlText w:val="o"/>
      <w:lvlJc w:val="left"/>
      <w:pPr>
        <w:ind w:left="2177" w:hanging="360"/>
      </w:pPr>
      <w:rPr>
        <w:rFonts w:ascii="Courier New" w:hAnsi="Courier New" w:cs="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602164882SPU 151828/2021/Bl"/>
    <w:docVar w:name="dms_cj" w:val="SPU 151828/2021/Bl"/>
    <w:docVar w:name="dms_datum" w:val="30. 4. 2021"/>
    <w:docVar w:name="dms_datum_textem" w:val="pátek 30. dubna 2021"/>
    <w:docVar w:name="dms_datum_vzniku" w:val="29. 4. 2021 10:50:30"/>
    <w:docVar w:name="dms_nadrizeny_reditel" w:val="Ing. Martin Vrba"/>
    <w:docVar w:name="dms_ObsahParam1" w:val=" "/>
    <w:docVar w:name="dms_otisk_razitka" w:val=" "/>
    <w:docVar w:name="dms_PNASpravce" w:val=" "/>
    <w:docVar w:name="dms_podpisova_dolozka" w:val="Ing. David Mišík_x000d__x000a_vedoucí Pobočky Tábor_x000d__x000a_Státní pozemkový úřad"/>
    <w:docVar w:name="dms_podpisova_dolozka_funkce" w:val="vedoucí Pobočky Tábor_x000d__x000a_Státní pozemkový úřad"/>
    <w:docVar w:name="dms_podpisova_dolozka_jmeno" w:val="Ing. David Mišík"/>
    <w:docVar w:name="dms_PPASpravce" w:val=" "/>
    <w:docVar w:name="dms_prijaty_cj" w:val=" "/>
    <w:docVar w:name="dms_prijaty_ze_dne" w:val=" "/>
    <w:docVar w:name="dms_prilohy" w:val=" 1. Plná moc"/>
    <w:docVar w:name="dms_pripojene_dokumenty" w:val=" "/>
    <w:docVar w:name="dms_spisova_znacka" w:val="SP4437/2021-505207"/>
    <w:docVar w:name="dms_spravce_jmeno" w:val="Ing. Monika Blafková"/>
    <w:docVar w:name="dms_spravce_mail" w:val="M.Blafkova@spucr.cz"/>
    <w:docVar w:name="dms_spravce_telefon" w:val="702153017"/>
    <w:docVar w:name="dms_statni_symbol" w:val="statni_symbol"/>
    <w:docVar w:name="dms_SZSSpravce" w:val=" "/>
    <w:docVar w:name="dms_text" w:val=" "/>
    <w:docVar w:name="dms_utvar_adresa" w:val="Husovo nám. 2938, 390 02 Tábor"/>
    <w:docVar w:name="dms_utvar_cislo" w:val="505207"/>
    <w:docVar w:name="dms_utvar_nazev" w:val="Pobočka Tábor"/>
    <w:docVar w:name="dms_utvar_nazev_adresa" w:val="505207 - Pobočka Tábor_x000d__x000a_Husovo nám. 2938_x000d__x000a_390 02 Tábor"/>
    <w:docVar w:name="dms_utvar_nazev_do_dopisu" w:val="Krajský pozemkový úřad pro Jihočeský kraj, Pobočka Tábor"/>
    <w:docVar w:name="dms_vec" w:val="Smlouva"/>
    <w:docVar w:name="dms_VNVSpravce" w:val=" "/>
    <w:docVar w:name="dms_zpracoval_jmeno" w:val="Ing. Monika Blafková"/>
    <w:docVar w:name="dms_zpracoval_mail" w:val="M.Blafkova@spucr.cz"/>
    <w:docVar w:name="dms_zpracoval_telefon" w:val="702153017"/>
  </w:docVars>
  <w:rsids>
    <w:rsidRoot w:val="00DE2651"/>
    <w:rsid w:val="00075D76"/>
    <w:rsid w:val="001C6B7B"/>
    <w:rsid w:val="00212D0D"/>
    <w:rsid w:val="004D4D5F"/>
    <w:rsid w:val="00615336"/>
    <w:rsid w:val="0066036A"/>
    <w:rsid w:val="00997E3E"/>
    <w:rsid w:val="00DE2651"/>
    <w:rsid w:val="00EF4D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rules v:ext="edit">
        <o:r id="V:Rule2" type="connector" idref="#_x0000_s1027"/>
      </o:rules>
    </o:shapelayout>
  </w:shapeDefaults>
  <w:decimalSymbol w:val=","/>
  <w:listSeparator w:val=";"/>
  <w14:docId w14:val="71988979"/>
  <w15:docId w15:val="{F6DD5FF2-2086-4468-AEA4-FFBFBE99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character" w:customStyle="1" w:styleId="Bezseznamu10000">
    <w:name w:val="Bez seznamu1_0_0_0_0"/>
    <w:basedOn w:val="Standardnpsmoodstavce"/>
    <w:semiHidden/>
    <w:unhideWhenUsed/>
  </w:style>
  <w:style w:type="character" w:customStyle="1" w:styleId="Bezseznamu100000">
    <w:name w:val="Bez seznamu1_0_0_0_0_0"/>
    <w:basedOn w:val="Standardnpsmoodstavce"/>
    <w:semiHidden/>
    <w:unhideWhenUsed/>
  </w:style>
  <w:style w:type="character" w:customStyle="1" w:styleId="Bezseznamu1000000">
    <w:name w:val="Bez seznamu1_0_0_0_0_0_0"/>
    <w:basedOn w:val="Standardnpsmoodstavce"/>
    <w:semiHidden/>
    <w:unhideWhenUsed/>
  </w:style>
  <w:style w:type="character" w:customStyle="1" w:styleId="Bezseznamu10000000">
    <w:name w:val="Bez seznamu1_0_0_0_0_0_0_0"/>
    <w:basedOn w:val="Standardnpsmoodstavce"/>
    <w:semiHidden/>
    <w:unhideWhenUsed/>
  </w:style>
  <w:style w:type="character" w:customStyle="1" w:styleId="Bezseznamu100000000">
    <w:name w:val="Bez seznamu1_0_0_0_0_0_0_0_0"/>
    <w:basedOn w:val="Standardnpsmoodstavce"/>
    <w:semiHidden/>
    <w:unhideWhenUsed/>
  </w:style>
  <w:style w:type="character" w:customStyle="1" w:styleId="Bezseznamu1000000000">
    <w:name w:val="Bez seznamu1_0_0_0_0_0_0_0_0_0"/>
    <w:basedOn w:val="Standardnpsmoodstavce"/>
    <w:semiHidden/>
    <w:unhideWhenUsed/>
  </w:style>
  <w:style w:type="character" w:customStyle="1" w:styleId="Bezseznamu10000000000">
    <w:name w:val="Bez seznamu1_0_0_0_0_0_0_0_0_0_0"/>
    <w:basedOn w:val="Standardnpsmoodstavce"/>
    <w:semiHidden/>
    <w:unhideWhenUsed/>
  </w:style>
  <w:style w:type="character" w:customStyle="1" w:styleId="Bezseznamu100000000000">
    <w:name w:val="Bez seznamu1_0_0_0_0_0_0_0_0_0_0_0"/>
    <w:basedOn w:val="Standardnpsmoodstavce"/>
    <w:semiHidden/>
    <w:unhideWhenUsed/>
  </w:style>
  <w:style w:type="character" w:customStyle="1" w:styleId="Bezseznamu1000000000000">
    <w:name w:val="Bez seznamu1_0_0_0_0_0_0_0_0_0_0_0_0"/>
    <w:basedOn w:val="Standardnpsmoodstavce"/>
    <w:semiHidden/>
    <w:unhideWhenUsed/>
  </w:style>
  <w:style w:type="character" w:customStyle="1" w:styleId="Bezseznamu10000000000000">
    <w:name w:val="Bez seznamu1_0_0_0_0_0_0_0_0_0_0_0_0_0"/>
    <w:basedOn w:val="Standardnpsmoodstavce"/>
    <w:semiHidden/>
    <w:unhideWhenUsed/>
  </w:style>
  <w:style w:type="character" w:customStyle="1" w:styleId="Bezseznamu100000000000000">
    <w:name w:val="Bez seznamu1_0_0_0_0_0_0_0_0_0_0_0_0_0_0"/>
    <w:basedOn w:val="Standardnpsmoodstavce"/>
    <w:semiHidden/>
    <w:unhideWhenUsed/>
  </w:style>
  <w:style w:type="character" w:customStyle="1" w:styleId="Bezseznamu1000000000000000">
    <w:name w:val="Bez seznamu1_0_0_0_0_0_0_0_0_0_0_0_0_0_0_0"/>
    <w:basedOn w:val="Standardnpsmoodstavce"/>
    <w:semiHidden/>
    <w:unhideWhenUsed/>
  </w:style>
  <w:style w:type="character" w:customStyle="1" w:styleId="Bezseznamu10000000000000000">
    <w:name w:val="Bez seznamu1_0_0_0_0_0_0_0_0_0_0_0_0_0_0_0_0"/>
    <w:basedOn w:val="Standardnpsmoodstavce"/>
    <w:semiHidden/>
    <w:unhideWhenUsed/>
  </w:style>
  <w:style w:type="character" w:customStyle="1" w:styleId="Bezseznamu100000000000000000">
    <w:name w:val="Bez seznamu1_0_0_0_0_0_0_0_0_0_0_0_0_0_0_0_0_0"/>
    <w:basedOn w:val="Standardnpsmoodstavce"/>
    <w:semiHidden/>
    <w:unhideWhenUsed/>
  </w:style>
  <w:style w:type="character" w:customStyle="1" w:styleId="Bezseznamu1000000000000000000">
    <w:name w:val="Bez seznamu1_0_0_0_0_0_0_0_0_0_0_0_0_0_0_0_0_0_0"/>
    <w:basedOn w:val="Standardnpsmoodstavce"/>
    <w:semiHidden/>
    <w:unhideWhenUsed/>
  </w:style>
  <w:style w:type="character" w:customStyle="1" w:styleId="Bezseznamu10000000000000000000">
    <w:name w:val="Bez seznamu1_0_0_0_0_0_0_0_0_0_0_0_0_0_0_0_0_0_0_0"/>
    <w:basedOn w:val="Standardnpsmoodstavce"/>
    <w:semiHidden/>
    <w:unhideWhenUsed/>
  </w:style>
  <w:style w:type="character" w:customStyle="1" w:styleId="Bezseznamu100000000000000000000">
    <w:name w:val="Bez seznamu1_0_0_0_0_0_0_0_0_0_0_0_0_0_0_0_0_0_0_0_0"/>
    <w:basedOn w:val="Standardnpsmoodstavce"/>
    <w:semiHidden/>
    <w:unhideWhenUsed/>
  </w:style>
  <w:style w:type="character" w:customStyle="1" w:styleId="Bezseznamu1000000000000000000000">
    <w:name w:val="Bez seznamu1_0_0_0_0_0_0_0_0_0_0_0_0_0_0_0_0_0_0_0_0_0"/>
    <w:basedOn w:val="Standardnpsmoodstavce"/>
    <w:semiHidden/>
    <w:unhideWhenUsed/>
  </w:style>
  <w:style w:type="character" w:customStyle="1" w:styleId="Bezseznamu10000000000000000000000">
    <w:name w:val="Bez seznamu1_0_0_0_0_0_0_0_0_0_0_0_0_0_0_0_0_0_0_0_0_0_0"/>
    <w:basedOn w:val="Standardnpsmoodstavce"/>
    <w:semiHidden/>
    <w:unhideWhenUsed/>
  </w:style>
  <w:style w:type="character" w:customStyle="1" w:styleId="Bezseznamu100000000000000000000000">
    <w:name w:val="Bez seznamu1_0_0_0_0_0_0_0_0_0_0_0_0_0_0_0_0_0_0_0_0_0_0_0"/>
    <w:basedOn w:val="Standardnpsmoodstavce"/>
    <w:semiHidden/>
    <w:unhideWhenUsed/>
  </w:style>
  <w:style w:type="character" w:customStyle="1" w:styleId="Bezseznamu1000000000000000000000000">
    <w:name w:val="Bez seznamu1_0_0_0_0_0_0_0_0_0_0_0_0_0_0_0_0_0_0_0_0_0_0_0_0"/>
    <w:basedOn w:val="Standardnpsmoodstavce"/>
    <w:semiHidden/>
    <w:unhideWhenUsed/>
  </w:style>
  <w:style w:type="character" w:customStyle="1" w:styleId="Bezseznamu10000000000000000000000000">
    <w:name w:val="Bez seznamu1_0_0_0_0_0_0_0_0_0_0_0_0_0_0_0_0_0_0_0_0_0_0_0_0_0"/>
    <w:basedOn w:val="Standardnpsmoodstavce"/>
    <w:semiHidden/>
    <w:unhideWhenUsed/>
  </w:style>
  <w:style w:type="character" w:customStyle="1" w:styleId="Bezseznamu100000000000000000000000000">
    <w:name w:val="Bez seznamu1_0_0_0_0_0_0_0_0_0_0_0_0_0_0_0_0_0_0_0_0_0_0_0_0_0_0"/>
    <w:basedOn w:val="Standardnpsmoodstavce"/>
    <w:semiHidden/>
    <w:unhideWhenUsed/>
  </w:style>
  <w:style w:type="character" w:customStyle="1" w:styleId="Bezseznamu1000000000000000000000000000">
    <w:name w:val="Bez seznamu1_0_0_0_0_0_0_0_0_0_0_0_0_0_0_0_0_0_0_0_0_0_0_0_0_0_0_0"/>
    <w:basedOn w:val="Standardnpsmoodstavce"/>
    <w:semiHidden/>
    <w:unhideWhenUsed/>
  </w:style>
  <w:style w:type="character" w:customStyle="1" w:styleId="Bezseznamu10000000000000000000000000000">
    <w:name w:val="Bez seznamu1_0_0_0_0_0_0_0_0_0_0_0_0_0_0_0_0_0_0_0_0_0_0_0_0_0_0_0_0"/>
    <w:basedOn w:val="Standardnpsmoodstavce"/>
    <w:semiHidden/>
    <w:unhideWhenUsed/>
  </w:style>
  <w:style w:type="character" w:customStyle="1" w:styleId="Bezseznamu100000000000000000000000000000">
    <w:name w:val="Bez seznamu1_0_0_0_0_0_0_0_0_0_0_0_0_0_0_0_0_0_0_0_0_0_0_0_0_0_0_0_0_0"/>
    <w:basedOn w:val="Standardnpsmoodstavce"/>
    <w:semiHidden/>
    <w:unhideWhenUsed/>
  </w:style>
  <w:style w:type="character" w:customStyle="1" w:styleId="Bezseznamu1000000000000000000000000000000">
    <w:name w:val="Bez seznamu1_0_0_0_0_0_0_0_0_0_0_0_0_0_0_0_0_0_0_0_0_0_0_0_0_0_0_0_0_0_0"/>
    <w:basedOn w:val="Standardnpsmoodstavce"/>
    <w:semiHidden/>
    <w:unhideWhenUsed/>
  </w:style>
  <w:style w:type="character" w:customStyle="1" w:styleId="Bezseznamu10000000000000000000000000000000">
    <w:name w:val="Bez seznamu1_0_0_0_0_0_0_0_0_0_0_0_0_0_0_0_0_0_0_0_0_0_0_0_0_0_0_0_0_0_0_0"/>
    <w:basedOn w:val="Standardnpsmoodstavce"/>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Bezseznamu100000000000000000000000000000000">
    <w:name w:val="Bez seznamu1_0_0_0_0_0_0_0_0_0_0_0_0_0_0_0_0_0_0_0_0_0_0_0_0_0_0_0_0_0_0_0_0"/>
    <w:basedOn w:val="Standardnpsmoodstavce"/>
    <w:semiHidden/>
    <w:unhideWhenUsed/>
  </w:style>
  <w:style w:type="paragraph" w:styleId="Zhlav">
    <w:name w:val="header"/>
    <w:basedOn w:val="Normln"/>
    <w:unhideWhenUsed/>
    <w:pPr>
      <w:tabs>
        <w:tab w:val="center" w:pos="4153"/>
        <w:tab w:val="right" w:pos="8306"/>
      </w:tabs>
    </w:pPr>
  </w:style>
  <w:style w:type="character" w:customStyle="1" w:styleId="ZhlavChar">
    <w:name w:val="Záhlaví Char"/>
    <w:basedOn w:val="Standardnpsmoodstavce"/>
  </w:style>
  <w:style w:type="paragraph" w:styleId="Zpat">
    <w:name w:val="footer"/>
    <w:basedOn w:val="Normln"/>
    <w:uiPriority w:val="99"/>
    <w:unhideWhenUsed/>
    <w:pPr>
      <w:tabs>
        <w:tab w:val="center" w:pos="4153"/>
        <w:tab w:val="right" w:pos="8306"/>
      </w:tabs>
    </w:pPr>
  </w:style>
  <w:style w:type="character" w:customStyle="1" w:styleId="ZpatChar">
    <w:name w:val="Zápatí Char"/>
    <w:basedOn w:val="Standardnpsmoodstavce"/>
    <w:uiPriority w:val="99"/>
  </w:style>
  <w:style w:type="paragraph" w:styleId="Textbubliny">
    <w:name w:val="Balloon Text"/>
    <w:basedOn w:val="Normln"/>
    <w:semiHidden/>
    <w:unhideWhenUsed/>
    <w:rPr>
      <w:rFonts w:ascii="Lucida Grande CE" w:eastAsia="Lucida Grande CE" w:hAnsi="Lucida Grande CE" w:cs="Lucida Grande CE"/>
      <w:sz w:val="18"/>
      <w:szCs w:val="18"/>
    </w:rPr>
  </w:style>
  <w:style w:type="character" w:customStyle="1" w:styleId="TextbublinyChar">
    <w:name w:val="Text bubliny Char"/>
    <w:basedOn w:val="Standardnpsmoodstavce"/>
    <w:semiHidden/>
    <w:rPr>
      <w:rFonts w:ascii="Lucida Grande CE" w:eastAsia="Lucida Grande CE" w:hAnsi="Lucida Grande CE" w:cs="Lucida Grande CE"/>
      <w:sz w:val="18"/>
      <w:szCs w:val="18"/>
    </w:rPr>
  </w:style>
  <w:style w:type="paragraph" w:styleId="Nzev">
    <w:name w:val="Title"/>
    <w:basedOn w:val="Normln"/>
    <w:qFormat/>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rPr>
      <w:rFonts w:ascii="Arial" w:eastAsia="Times New Roman" w:hAnsi="Arial" w:cs="Arial"/>
      <w:b/>
      <w:bCs/>
      <w:kern w:val="28"/>
      <w:sz w:val="32"/>
      <w:szCs w:val="32"/>
      <w:lang w:eastAsia="cs-CZ"/>
    </w:rPr>
  </w:style>
  <w:style w:type="paragraph" w:customStyle="1" w:styleId="TSTextlnkuslovan">
    <w:name w:val="TS Text článku číslovaný"/>
    <w:basedOn w:val="Normln"/>
    <w:pPr>
      <w:spacing w:after="120" w:line="280" w:lineRule="exact"/>
    </w:pPr>
    <w:rPr>
      <w:rFonts w:ascii="Arial" w:eastAsia="Times New Roman" w:hAnsi="Arial" w:cs="Times New Roman"/>
      <w:sz w:val="22"/>
    </w:rPr>
  </w:style>
  <w:style w:type="paragraph" w:styleId="Odstavecseseznamem">
    <w:name w:val="List Paragraph"/>
    <w:basedOn w:val="Normln"/>
    <w:uiPriority w:val="34"/>
    <w:qFormat/>
    <w:pPr>
      <w:spacing w:after="120" w:line="280" w:lineRule="exact"/>
      <w:ind w:left="720"/>
      <w:contextualSpacing/>
    </w:pPr>
    <w:rPr>
      <w:rFonts w:ascii="Arial" w:eastAsia="Times New Roman" w:hAnsi="Arial" w:cs="Times New Roman"/>
      <w:sz w:val="22"/>
      <w:lang w:eastAsia="cs-CZ"/>
    </w:rPr>
  </w:style>
  <w:style w:type="character" w:customStyle="1" w:styleId="l-L2Char">
    <w:name w:val="Čl - L2 Char"/>
    <w:basedOn w:val="Standardnpsmoodstavce"/>
    <w:rPr>
      <w:rFonts w:ascii="Arial" w:eastAsia="Times New Roman" w:hAnsi="Arial" w:cs="Times New Roman"/>
      <w:sz w:val="22"/>
    </w:rPr>
  </w:style>
  <w:style w:type="paragraph" w:styleId="Zkladntext">
    <w:name w:val="Body Text"/>
    <w:basedOn w:val="Normln"/>
    <w:pPr>
      <w:spacing w:after="120" w:line="280" w:lineRule="exact"/>
    </w:pPr>
    <w:rPr>
      <w:rFonts w:ascii="Arial" w:eastAsia="Times New Roman" w:hAnsi="Arial" w:cs="Times New Roman"/>
      <w:sz w:val="22"/>
      <w:lang w:eastAsia="cs-CZ"/>
    </w:rPr>
  </w:style>
  <w:style w:type="character" w:customStyle="1" w:styleId="ZkladntextChar">
    <w:name w:val="Základní text Char"/>
    <w:basedOn w:val="Standardnpsmoodstavce"/>
    <w:rPr>
      <w:rFonts w:ascii="Arial" w:eastAsia="Times New Roman" w:hAnsi="Arial" w:cs="Times New Roman"/>
      <w:sz w:val="22"/>
      <w:lang w:eastAsia="cs-CZ"/>
    </w:rPr>
  </w:style>
  <w:style w:type="paragraph" w:customStyle="1" w:styleId="Bezmezer1">
    <w:name w:val="Bez mezer1"/>
    <w:qFormat/>
    <w:pPr>
      <w:widowControl w:val="0"/>
      <w:suppressAutoHyphens/>
    </w:pPr>
    <w:rPr>
      <w:rFonts w:ascii="Times New Roman" w:eastAsia="Lucida Sans Unicode" w:hAnsi="Times New Roman" w:cs="Times New Roman"/>
      <w:lang w:eastAsia="cs-CZ"/>
    </w:rPr>
  </w:style>
  <w:style w:type="paragraph" w:customStyle="1" w:styleId="Zkladntext31">
    <w:name w:val="Základní text 31"/>
    <w:basedOn w:val="Normln"/>
    <w:uiPriority w:val="99"/>
    <w:rsid w:val="001C6B7B"/>
    <w:pPr>
      <w:jc w:val="both"/>
    </w:pPr>
    <w:rPr>
      <w:rFonts w:ascii="Times New Roman" w:eastAsia="Times New Roman" w:hAnsi="Times New Roman" w:cs="Times New Roman"/>
      <w:szCs w:val="20"/>
      <w:lang w:eastAsia="en-US"/>
    </w:rPr>
  </w:style>
  <w:style w:type="paragraph" w:customStyle="1" w:styleId="Default">
    <w:name w:val="Default"/>
    <w:rsid w:val="001C6B7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EAD0-4994-431D-8301-EB18748E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5717</Words>
  <Characters>33735</Characters>
  <Application>Microsoft Office Word</Application>
  <DocSecurity>0</DocSecurity>
  <Lines>281</Lines>
  <Paragraphs>78</Paragraphs>
  <ScaleCrop>false</ScaleCrop>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Najmanová Jarmila Ing.</cp:lastModifiedBy>
  <cp:revision>6</cp:revision>
  <cp:lastPrinted>2017-05-24T22:20:00Z</cp:lastPrinted>
  <dcterms:created xsi:type="dcterms:W3CDTF">2021-05-13T12:30:00Z</dcterms:created>
  <dcterms:modified xsi:type="dcterms:W3CDTF">2021-05-13T12:41:00Z</dcterms:modified>
</cp:coreProperties>
</file>