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54A96" w:rsidRDefault="00754A96" w:rsidP="005C15EC">
      <w:pPr>
        <w:pStyle w:val="Zkladntext"/>
        <w:jc w:val="center"/>
        <w:rPr>
          <w:rFonts w:ascii="Arial" w:hAnsi="Arial" w:cs="Arial"/>
          <w:b/>
          <w:sz w:val="22"/>
          <w:szCs w:val="22"/>
        </w:rPr>
      </w:pPr>
    </w:p>
    <w:p w:rsidR="00754A96" w:rsidRPr="008476A1" w:rsidRDefault="00754A96" w:rsidP="005C15EC">
      <w:pPr>
        <w:pStyle w:val="Zkladntext"/>
        <w:jc w:val="center"/>
        <w:rPr>
          <w:rFonts w:ascii="Arial" w:hAnsi="Arial" w:cs="Arial"/>
          <w:b/>
          <w:sz w:val="22"/>
          <w:szCs w:val="22"/>
        </w:rPr>
      </w:pPr>
      <w:r w:rsidRPr="008476A1">
        <w:rPr>
          <w:rFonts w:ascii="Arial" w:hAnsi="Arial" w:cs="Arial"/>
          <w:b/>
          <w:sz w:val="22"/>
          <w:szCs w:val="22"/>
        </w:rPr>
        <w:t>Veřejnoprávní smlouva</w:t>
      </w:r>
      <w:r w:rsidRPr="008476A1">
        <w:rPr>
          <w:rFonts w:ascii="Arial" w:hAnsi="Arial" w:cs="Arial"/>
          <w:sz w:val="22"/>
          <w:szCs w:val="22"/>
        </w:rPr>
        <w:t xml:space="preserve"> </w:t>
      </w:r>
    </w:p>
    <w:p w:rsidR="00754A96" w:rsidRPr="008476A1" w:rsidRDefault="00754A96" w:rsidP="005C15EC">
      <w:pPr>
        <w:pStyle w:val="Zkladntext"/>
        <w:spacing w:before="60"/>
        <w:jc w:val="center"/>
        <w:rPr>
          <w:rFonts w:ascii="Arial" w:hAnsi="Arial" w:cs="Arial"/>
          <w:b/>
          <w:strike/>
          <w:sz w:val="22"/>
          <w:szCs w:val="22"/>
        </w:rPr>
      </w:pPr>
      <w:r w:rsidRPr="008476A1">
        <w:rPr>
          <w:rFonts w:ascii="Arial" w:hAnsi="Arial" w:cs="Arial"/>
          <w:b/>
          <w:sz w:val="22"/>
          <w:szCs w:val="22"/>
        </w:rPr>
        <w:t xml:space="preserve">o poskytnutí investiční a neinvestiční dotace z rozpočtu Zlínského kraje </w:t>
      </w:r>
    </w:p>
    <w:p w:rsidR="00754A96" w:rsidRDefault="00754A96" w:rsidP="005C15EC">
      <w:pPr>
        <w:pStyle w:val="Zkladntext"/>
        <w:spacing w:before="60"/>
        <w:jc w:val="center"/>
        <w:rPr>
          <w:rFonts w:ascii="Arial" w:hAnsi="Arial" w:cs="Arial"/>
          <w:b/>
          <w:sz w:val="22"/>
          <w:szCs w:val="22"/>
        </w:rPr>
      </w:pPr>
      <w:r w:rsidRPr="008476A1">
        <w:rPr>
          <w:rFonts w:ascii="Arial" w:hAnsi="Arial" w:cs="Arial"/>
          <w:b/>
          <w:sz w:val="22"/>
          <w:szCs w:val="22"/>
        </w:rPr>
        <w:t xml:space="preserve">číslo: </w:t>
      </w:r>
      <w:r w:rsidR="00620919" w:rsidRPr="00620919">
        <w:rPr>
          <w:rFonts w:ascii="Arial" w:hAnsi="Arial" w:cs="Arial"/>
          <w:b/>
          <w:sz w:val="22"/>
          <w:szCs w:val="22"/>
        </w:rPr>
        <w:t>D/1102/2021/PŘ</w:t>
      </w:r>
    </w:p>
    <w:p w:rsidR="00AC188C" w:rsidRPr="008476A1" w:rsidRDefault="00AC188C" w:rsidP="005C15EC">
      <w:pPr>
        <w:pStyle w:val="Zkladntext"/>
        <w:spacing w:before="60"/>
        <w:jc w:val="center"/>
        <w:rPr>
          <w:rFonts w:ascii="Arial" w:hAnsi="Arial" w:cs="Arial"/>
          <w:b/>
          <w:sz w:val="22"/>
          <w:szCs w:val="22"/>
        </w:rPr>
      </w:pPr>
    </w:p>
    <w:p w:rsidR="00754A96" w:rsidRPr="008476A1" w:rsidRDefault="00754A96" w:rsidP="005C15EC">
      <w:pPr>
        <w:pStyle w:val="slovan-2rove"/>
        <w:widowControl w:val="0"/>
        <w:tabs>
          <w:tab w:val="left" w:pos="708"/>
        </w:tabs>
        <w:jc w:val="center"/>
        <w:rPr>
          <w:rFonts w:ascii="Arial" w:hAnsi="Arial" w:cs="Arial"/>
          <w:spacing w:val="-4"/>
          <w:sz w:val="20"/>
        </w:rPr>
      </w:pPr>
      <w:r w:rsidRPr="008476A1">
        <w:rPr>
          <w:rFonts w:ascii="Arial" w:hAnsi="Arial" w:cs="Arial"/>
          <w:sz w:val="20"/>
        </w:rPr>
        <w:t>uzavřená podle ustanovení 10a</w:t>
      </w:r>
      <w:r w:rsidRPr="008476A1">
        <w:rPr>
          <w:rFonts w:ascii="Arial" w:hAnsi="Arial" w:cs="Arial"/>
          <w:snapToGrid w:val="0"/>
          <w:spacing w:val="-4"/>
          <w:sz w:val="20"/>
        </w:rPr>
        <w:t xml:space="preserve"> odst. 5 zákona č. 250/2000 Sb., o rozpočtových pravidlech územních rozpočtů, ve znění pozdějších předpisů (dále jen „</w:t>
      </w:r>
      <w:proofErr w:type="spellStart"/>
      <w:r w:rsidRPr="008476A1">
        <w:rPr>
          <w:rFonts w:ascii="Arial" w:hAnsi="Arial" w:cs="Arial"/>
          <w:b/>
          <w:snapToGrid w:val="0"/>
          <w:spacing w:val="-4"/>
          <w:sz w:val="20"/>
        </w:rPr>
        <w:t>ZoRPÚR</w:t>
      </w:r>
      <w:proofErr w:type="spellEnd"/>
      <w:r w:rsidRPr="008476A1">
        <w:rPr>
          <w:rFonts w:ascii="Arial" w:hAnsi="Arial" w:cs="Arial"/>
          <w:snapToGrid w:val="0"/>
          <w:spacing w:val="-4"/>
          <w:sz w:val="20"/>
        </w:rPr>
        <w:t xml:space="preserve">“), jako smlouva veřejnoprávní ve smyslu </w:t>
      </w:r>
      <w:r w:rsidRPr="008476A1">
        <w:rPr>
          <w:rFonts w:ascii="Arial" w:hAnsi="Arial" w:cs="Arial"/>
          <w:sz w:val="20"/>
        </w:rPr>
        <w:t>§159 a násl. zákona č. 500/2004 Sb., správní řád, ve znění pozdějších předpisů (dále jen „</w:t>
      </w:r>
      <w:r w:rsidRPr="008476A1">
        <w:rPr>
          <w:rFonts w:ascii="Arial" w:hAnsi="Arial" w:cs="Arial"/>
          <w:b/>
          <w:sz w:val="20"/>
        </w:rPr>
        <w:t>SŘ</w:t>
      </w:r>
      <w:r w:rsidRPr="008476A1">
        <w:rPr>
          <w:rFonts w:ascii="Arial" w:hAnsi="Arial" w:cs="Arial"/>
          <w:sz w:val="20"/>
        </w:rPr>
        <w:t>“)</w:t>
      </w:r>
      <w:r w:rsidRPr="008476A1">
        <w:rPr>
          <w:rFonts w:ascii="Arial" w:hAnsi="Arial" w:cs="Arial"/>
          <w:snapToGrid w:val="0"/>
          <w:spacing w:val="-4"/>
          <w:sz w:val="20"/>
        </w:rPr>
        <w:t xml:space="preserve"> níže uvedeného roku, měsíce a dne </w:t>
      </w:r>
      <w:r w:rsidRPr="008476A1">
        <w:rPr>
          <w:rFonts w:ascii="Arial" w:hAnsi="Arial" w:cs="Arial"/>
          <w:spacing w:val="-4"/>
          <w:sz w:val="20"/>
        </w:rPr>
        <w:t>mezi následujícími smluvními stranami:</w:t>
      </w:r>
    </w:p>
    <w:p w:rsidR="00754A96" w:rsidRDefault="00754A96" w:rsidP="005C15EC">
      <w:pPr>
        <w:pStyle w:val="Zkladntext"/>
        <w:jc w:val="center"/>
        <w:rPr>
          <w:rFonts w:ascii="Arial" w:hAnsi="Arial" w:cs="Arial"/>
          <w:sz w:val="20"/>
        </w:rPr>
      </w:pPr>
    </w:p>
    <w:p w:rsidR="00754A96" w:rsidRDefault="00754A96" w:rsidP="005C15EC">
      <w:pPr>
        <w:pStyle w:val="Zkladntext"/>
        <w:spacing w:before="60"/>
        <w:rPr>
          <w:sz w:val="22"/>
        </w:rPr>
      </w:pPr>
    </w:p>
    <w:p w:rsidR="00754A96" w:rsidRDefault="00754A96" w:rsidP="005C15EC">
      <w:pPr>
        <w:pStyle w:val="Zkladntext"/>
        <w:tabs>
          <w:tab w:val="left" w:pos="426"/>
          <w:tab w:val="left" w:pos="2552"/>
        </w:tabs>
        <w:spacing w:before="60"/>
        <w:rPr>
          <w:rFonts w:ascii="Arial" w:hAnsi="Arial" w:cs="Arial"/>
          <w:b/>
          <w:sz w:val="20"/>
        </w:rPr>
      </w:pPr>
      <w:r>
        <w:rPr>
          <w:rFonts w:ascii="Arial" w:hAnsi="Arial" w:cs="Arial"/>
          <w:sz w:val="20"/>
        </w:rPr>
        <w:t>Poskytovatelem dotace:</w:t>
      </w:r>
      <w:r>
        <w:rPr>
          <w:rFonts w:ascii="Arial" w:hAnsi="Arial" w:cs="Arial"/>
          <w:sz w:val="20"/>
        </w:rPr>
        <w:tab/>
        <w:t>Zlínský kraj</w:t>
      </w:r>
      <w:r>
        <w:rPr>
          <w:rFonts w:ascii="Arial" w:hAnsi="Arial" w:cs="Arial"/>
          <w:b/>
          <w:sz w:val="20"/>
        </w:rPr>
        <w:t xml:space="preserve"> </w:t>
      </w:r>
    </w:p>
    <w:p w:rsidR="00754A96" w:rsidRPr="0083666C" w:rsidRDefault="00754A96" w:rsidP="005C15EC">
      <w:pPr>
        <w:pStyle w:val="Zkladntext"/>
        <w:spacing w:before="60"/>
        <w:ind w:left="2552"/>
        <w:rPr>
          <w:rFonts w:ascii="Arial" w:hAnsi="Arial" w:cs="Arial"/>
          <w:spacing w:val="-4"/>
          <w:sz w:val="20"/>
        </w:rPr>
      </w:pPr>
      <w:r>
        <w:rPr>
          <w:rFonts w:ascii="Arial" w:hAnsi="Arial" w:cs="Arial"/>
          <w:sz w:val="20"/>
        </w:rPr>
        <w:t xml:space="preserve">se sídlem: </w:t>
      </w:r>
      <w:r w:rsidRPr="0083666C">
        <w:rPr>
          <w:rFonts w:ascii="Arial" w:hAnsi="Arial" w:cs="Arial"/>
          <w:spacing w:val="-4"/>
          <w:sz w:val="20"/>
        </w:rPr>
        <w:t>třída Tomáše Bati 21, 761 90 Zlín</w:t>
      </w:r>
    </w:p>
    <w:p w:rsidR="00754A96" w:rsidRDefault="00754A96" w:rsidP="005C15EC">
      <w:pPr>
        <w:pStyle w:val="Zkladntext"/>
        <w:spacing w:before="60"/>
        <w:ind w:left="2552"/>
        <w:rPr>
          <w:rFonts w:ascii="Arial" w:hAnsi="Arial" w:cs="Arial"/>
          <w:sz w:val="20"/>
        </w:rPr>
      </w:pPr>
      <w:r>
        <w:rPr>
          <w:rFonts w:ascii="Arial" w:hAnsi="Arial" w:cs="Arial"/>
          <w:sz w:val="20"/>
        </w:rPr>
        <w:t>zastoupený: Ing. Radimem Holišem, hejtmanem</w:t>
      </w:r>
    </w:p>
    <w:p w:rsidR="00754A96" w:rsidRDefault="00754A96" w:rsidP="005C15EC">
      <w:pPr>
        <w:pStyle w:val="Zkladntext"/>
        <w:spacing w:before="60"/>
        <w:ind w:left="2552"/>
        <w:rPr>
          <w:rFonts w:ascii="Arial" w:hAnsi="Arial" w:cs="Arial"/>
          <w:sz w:val="20"/>
        </w:rPr>
      </w:pPr>
      <w:r>
        <w:rPr>
          <w:rFonts w:ascii="Arial" w:hAnsi="Arial" w:cs="Arial"/>
          <w:sz w:val="20"/>
        </w:rPr>
        <w:t xml:space="preserve">IČO: </w:t>
      </w:r>
      <w:r w:rsidRPr="00D652BB">
        <w:rPr>
          <w:rFonts w:ascii="Arial" w:hAnsi="Arial" w:cs="Arial"/>
          <w:sz w:val="20"/>
        </w:rPr>
        <w:t>70891320</w:t>
      </w:r>
    </w:p>
    <w:p w:rsidR="00754A96" w:rsidRDefault="00754A96" w:rsidP="005C15EC">
      <w:pPr>
        <w:spacing w:before="60"/>
        <w:ind w:left="2520"/>
        <w:rPr>
          <w:color w:val="00B050"/>
        </w:rPr>
      </w:pPr>
      <w:r>
        <w:rPr>
          <w:rFonts w:ascii="Arial" w:hAnsi="Arial" w:cs="Arial"/>
          <w:sz w:val="20"/>
          <w:szCs w:val="20"/>
        </w:rPr>
        <w:t xml:space="preserve">bankovní spojení: </w:t>
      </w:r>
      <w:r w:rsidRPr="00A65FFB">
        <w:rPr>
          <w:rFonts w:ascii="Arial" w:hAnsi="Arial" w:cs="Arial"/>
          <w:noProof/>
          <w:sz w:val="20"/>
          <w:szCs w:val="20"/>
        </w:rPr>
        <w:t>1827552/0800</w:t>
      </w:r>
    </w:p>
    <w:p w:rsidR="00754A96" w:rsidRDefault="00754A96" w:rsidP="005C15EC">
      <w:pPr>
        <w:spacing w:before="60"/>
        <w:ind w:left="2552"/>
        <w:rPr>
          <w:rFonts w:ascii="Arial" w:hAnsi="Arial" w:cs="Arial"/>
          <w:sz w:val="20"/>
        </w:rPr>
      </w:pPr>
      <w:r>
        <w:rPr>
          <w:rFonts w:ascii="Arial" w:hAnsi="Arial" w:cs="Arial"/>
          <w:sz w:val="20"/>
        </w:rPr>
        <w:t>(dále jen „</w:t>
      </w:r>
      <w:r>
        <w:rPr>
          <w:rFonts w:ascii="Arial" w:hAnsi="Arial" w:cs="Arial"/>
          <w:b/>
          <w:sz w:val="20"/>
        </w:rPr>
        <w:t>Poskytovatel</w:t>
      </w:r>
      <w:r w:rsidRPr="00654B17">
        <w:rPr>
          <w:rFonts w:ascii="Arial" w:hAnsi="Arial" w:cs="Arial"/>
          <w:sz w:val="20"/>
        </w:rPr>
        <w:t>“</w:t>
      </w:r>
      <w:r>
        <w:rPr>
          <w:rFonts w:ascii="Arial" w:hAnsi="Arial" w:cs="Arial"/>
          <w:sz w:val="20"/>
        </w:rPr>
        <w:t>)</w:t>
      </w:r>
    </w:p>
    <w:p w:rsidR="00754A96" w:rsidRPr="001659FD" w:rsidRDefault="00754A96" w:rsidP="005C15EC">
      <w:pPr>
        <w:pStyle w:val="Zkladntext"/>
        <w:spacing w:before="60"/>
        <w:ind w:left="2552"/>
        <w:rPr>
          <w:rFonts w:ascii="Arial" w:hAnsi="Arial" w:cs="Arial"/>
          <w:sz w:val="20"/>
        </w:rPr>
      </w:pPr>
    </w:p>
    <w:p w:rsidR="00754A96" w:rsidRDefault="00754A96" w:rsidP="001659FD">
      <w:pPr>
        <w:pStyle w:val="Zkladntext"/>
        <w:spacing w:before="60"/>
        <w:ind w:left="2552"/>
        <w:rPr>
          <w:rFonts w:ascii="Arial" w:hAnsi="Arial" w:cs="Arial"/>
          <w:sz w:val="20"/>
        </w:rPr>
      </w:pPr>
      <w:r>
        <w:rPr>
          <w:rFonts w:ascii="Arial" w:hAnsi="Arial" w:cs="Arial"/>
          <w:sz w:val="20"/>
        </w:rPr>
        <w:t>a</w:t>
      </w:r>
    </w:p>
    <w:p w:rsidR="00754A96" w:rsidRDefault="00754A96" w:rsidP="005C15EC">
      <w:pPr>
        <w:pStyle w:val="Zkladntext"/>
        <w:spacing w:before="60"/>
        <w:rPr>
          <w:rFonts w:ascii="Arial" w:hAnsi="Arial" w:cs="Arial"/>
          <w:sz w:val="20"/>
        </w:rPr>
      </w:pPr>
    </w:p>
    <w:p w:rsidR="00754A96" w:rsidRDefault="00754A96" w:rsidP="005C15EC">
      <w:pPr>
        <w:spacing w:before="60"/>
        <w:ind w:left="2552" w:hanging="2520"/>
        <w:jc w:val="both"/>
        <w:rPr>
          <w:rFonts w:ascii="Arial" w:hAnsi="Arial" w:cs="Arial"/>
          <w:i/>
          <w:color w:val="00B050"/>
          <w:sz w:val="20"/>
          <w:szCs w:val="20"/>
        </w:rPr>
      </w:pPr>
      <w:r>
        <w:rPr>
          <w:rFonts w:ascii="Arial" w:hAnsi="Arial" w:cs="Arial"/>
          <w:sz w:val="20"/>
          <w:szCs w:val="20"/>
        </w:rPr>
        <w:t xml:space="preserve">Příjemcem dotace: </w:t>
      </w:r>
      <w:r>
        <w:rPr>
          <w:rFonts w:ascii="Arial" w:hAnsi="Arial" w:cs="Arial"/>
          <w:sz w:val="20"/>
          <w:szCs w:val="20"/>
        </w:rPr>
        <w:tab/>
      </w:r>
      <w:r w:rsidRPr="00DB6389">
        <w:rPr>
          <w:rFonts w:ascii="Arial" w:hAnsi="Arial" w:cs="Arial"/>
          <w:noProof/>
          <w:sz w:val="20"/>
          <w:szCs w:val="20"/>
        </w:rPr>
        <w:t>MESIT střední škola, o.p.s.</w:t>
      </w:r>
    </w:p>
    <w:p w:rsidR="00754A96" w:rsidRPr="00D652BB" w:rsidRDefault="00754A96" w:rsidP="005C15EC">
      <w:pPr>
        <w:spacing w:before="60"/>
        <w:ind w:left="2520"/>
        <w:jc w:val="both"/>
        <w:rPr>
          <w:rFonts w:ascii="Arial" w:hAnsi="Arial" w:cs="Arial"/>
          <w:sz w:val="20"/>
          <w:szCs w:val="20"/>
        </w:rPr>
      </w:pPr>
      <w:r>
        <w:rPr>
          <w:rFonts w:ascii="Arial" w:hAnsi="Arial" w:cs="Arial"/>
          <w:sz w:val="20"/>
          <w:szCs w:val="20"/>
        </w:rPr>
        <w:t xml:space="preserve">se sídlem: </w:t>
      </w:r>
      <w:r w:rsidRPr="00DB6389">
        <w:rPr>
          <w:rFonts w:ascii="Arial" w:hAnsi="Arial" w:cs="Arial"/>
          <w:noProof/>
          <w:sz w:val="20"/>
          <w:szCs w:val="20"/>
        </w:rPr>
        <w:t>Družstevní 818, Mařatice, 686 05 Uherské Hradiště</w:t>
      </w:r>
      <w:r>
        <w:rPr>
          <w:rFonts w:ascii="Arial" w:hAnsi="Arial" w:cs="Arial"/>
          <w:sz w:val="20"/>
          <w:szCs w:val="20"/>
        </w:rPr>
        <w:t xml:space="preserve"> </w:t>
      </w:r>
    </w:p>
    <w:p w:rsidR="00754A96" w:rsidRPr="00753DF4" w:rsidRDefault="00754A96" w:rsidP="005C15EC">
      <w:pPr>
        <w:spacing w:before="60"/>
        <w:ind w:left="2520"/>
        <w:jc w:val="both"/>
        <w:rPr>
          <w:rFonts w:ascii="Arial" w:hAnsi="Arial" w:cs="Arial"/>
          <w:i/>
          <w:color w:val="00B050"/>
          <w:sz w:val="20"/>
          <w:szCs w:val="20"/>
        </w:rPr>
      </w:pPr>
      <w:r>
        <w:rPr>
          <w:rFonts w:ascii="Arial" w:hAnsi="Arial" w:cs="Arial"/>
          <w:sz w:val="20"/>
          <w:szCs w:val="20"/>
        </w:rPr>
        <w:t xml:space="preserve">IČO: </w:t>
      </w:r>
      <w:r w:rsidRPr="00DB6389">
        <w:rPr>
          <w:rFonts w:ascii="Arial" w:hAnsi="Arial" w:cs="Arial"/>
          <w:noProof/>
          <w:sz w:val="20"/>
          <w:szCs w:val="20"/>
        </w:rPr>
        <w:t>25318390</w:t>
      </w:r>
      <w:r>
        <w:rPr>
          <w:rFonts w:ascii="Arial" w:hAnsi="Arial" w:cs="Arial"/>
          <w:sz w:val="20"/>
          <w:szCs w:val="20"/>
        </w:rPr>
        <w:t xml:space="preserve"> </w:t>
      </w:r>
    </w:p>
    <w:p w:rsidR="00754A96" w:rsidRDefault="00754A96" w:rsidP="002A7D97">
      <w:pPr>
        <w:spacing w:before="60"/>
        <w:ind w:left="2520"/>
        <w:jc w:val="both"/>
        <w:rPr>
          <w:rFonts w:ascii="Arial" w:hAnsi="Arial" w:cs="Arial"/>
          <w:i/>
          <w:color w:val="00B050"/>
          <w:sz w:val="20"/>
          <w:szCs w:val="20"/>
        </w:rPr>
      </w:pPr>
      <w:r>
        <w:rPr>
          <w:rFonts w:ascii="Arial" w:hAnsi="Arial" w:cs="Arial"/>
          <w:sz w:val="20"/>
          <w:szCs w:val="20"/>
        </w:rPr>
        <w:t>typ příjemce: právnická osoba -</w:t>
      </w:r>
      <w:r w:rsidRPr="0041577A">
        <w:rPr>
          <w:rFonts w:ascii="Arial" w:hAnsi="Arial" w:cs="Arial"/>
          <w:sz w:val="20"/>
          <w:szCs w:val="20"/>
        </w:rPr>
        <w:t xml:space="preserve"> </w:t>
      </w:r>
      <w:r w:rsidRPr="00DB6389">
        <w:rPr>
          <w:rFonts w:ascii="Arial" w:hAnsi="Arial" w:cs="Arial"/>
          <w:noProof/>
          <w:sz w:val="20"/>
          <w:szCs w:val="20"/>
        </w:rPr>
        <w:t>obecně prospěšná společnost</w:t>
      </w:r>
    </w:p>
    <w:p w:rsidR="00754A96" w:rsidRDefault="00754A96" w:rsidP="002A7D97">
      <w:pPr>
        <w:spacing w:before="60"/>
        <w:ind w:left="2520"/>
        <w:jc w:val="both"/>
        <w:rPr>
          <w:rFonts w:ascii="Arial" w:hAnsi="Arial" w:cs="Arial"/>
          <w:i/>
          <w:color w:val="00B050"/>
          <w:sz w:val="20"/>
          <w:szCs w:val="20"/>
        </w:rPr>
      </w:pPr>
      <w:r>
        <w:rPr>
          <w:rFonts w:ascii="Arial" w:hAnsi="Arial" w:cs="Arial"/>
          <w:sz w:val="20"/>
          <w:szCs w:val="20"/>
        </w:rPr>
        <w:t>zastoupený:</w:t>
      </w:r>
      <w:r>
        <w:rPr>
          <w:rFonts w:ascii="Arial" w:hAnsi="Arial" w:cs="Arial"/>
          <w:i/>
          <w:sz w:val="20"/>
          <w:szCs w:val="20"/>
        </w:rPr>
        <w:t xml:space="preserve"> </w:t>
      </w:r>
      <w:r w:rsidRPr="00DB6389">
        <w:rPr>
          <w:rFonts w:ascii="Arial" w:hAnsi="Arial" w:cs="Arial"/>
          <w:noProof/>
          <w:sz w:val="20"/>
          <w:szCs w:val="20"/>
        </w:rPr>
        <w:t>Mgr. František Mikulášek</w:t>
      </w:r>
      <w:r w:rsidR="009826F5">
        <w:rPr>
          <w:rFonts w:ascii="Arial" w:hAnsi="Arial" w:cs="Arial"/>
          <w:noProof/>
          <w:sz w:val="20"/>
          <w:szCs w:val="20"/>
        </w:rPr>
        <w:t>, ředitel</w:t>
      </w:r>
    </w:p>
    <w:p w:rsidR="00754A96" w:rsidRDefault="00754A96" w:rsidP="002A7D97">
      <w:pPr>
        <w:spacing w:before="60"/>
        <w:ind w:left="2520"/>
        <w:jc w:val="both"/>
        <w:rPr>
          <w:color w:val="00B050"/>
        </w:rPr>
      </w:pPr>
      <w:r>
        <w:rPr>
          <w:rFonts w:ascii="Arial" w:hAnsi="Arial" w:cs="Arial"/>
          <w:sz w:val="20"/>
          <w:szCs w:val="20"/>
        </w:rPr>
        <w:t>bankovní spojení</w:t>
      </w:r>
      <w:r>
        <w:rPr>
          <w:rFonts w:ascii="Arial" w:hAnsi="Arial" w:cs="Arial"/>
          <w:i/>
          <w:sz w:val="20"/>
          <w:szCs w:val="20"/>
        </w:rPr>
        <w:t xml:space="preserve">: </w:t>
      </w:r>
      <w:r w:rsidRPr="00DB6389">
        <w:rPr>
          <w:rFonts w:ascii="Arial" w:hAnsi="Arial" w:cs="Arial"/>
          <w:noProof/>
          <w:sz w:val="20"/>
          <w:szCs w:val="20"/>
        </w:rPr>
        <w:t>5618964349/0800</w:t>
      </w:r>
    </w:p>
    <w:p w:rsidR="008F60A0" w:rsidRDefault="00754A96" w:rsidP="005C15EC">
      <w:pPr>
        <w:pStyle w:val="Zkladntext"/>
        <w:spacing w:before="60"/>
        <w:ind w:left="2520"/>
        <w:rPr>
          <w:rFonts w:ascii="Arial" w:hAnsi="Arial" w:cs="Arial"/>
          <w:sz w:val="20"/>
        </w:rPr>
      </w:pPr>
      <w:r>
        <w:rPr>
          <w:rFonts w:ascii="Arial" w:hAnsi="Arial" w:cs="Arial"/>
          <w:sz w:val="20"/>
        </w:rPr>
        <w:t xml:space="preserve">zapsaný u </w:t>
      </w:r>
      <w:r w:rsidRPr="00DB6389">
        <w:rPr>
          <w:rFonts w:ascii="Arial" w:hAnsi="Arial" w:cs="Arial"/>
          <w:noProof/>
          <w:sz w:val="20"/>
        </w:rPr>
        <w:t>Krajského soudu</w:t>
      </w:r>
      <w:r>
        <w:rPr>
          <w:rFonts w:ascii="Arial" w:hAnsi="Arial" w:cs="Arial"/>
          <w:sz w:val="20"/>
        </w:rPr>
        <w:t xml:space="preserve"> v </w:t>
      </w:r>
      <w:r w:rsidRPr="00DB6389">
        <w:rPr>
          <w:rFonts w:ascii="Arial" w:hAnsi="Arial" w:cs="Arial"/>
          <w:noProof/>
          <w:sz w:val="20"/>
        </w:rPr>
        <w:t>Brně</w:t>
      </w:r>
      <w:r>
        <w:rPr>
          <w:rFonts w:ascii="Arial" w:hAnsi="Arial" w:cs="Arial"/>
          <w:sz w:val="20"/>
        </w:rPr>
        <w:t xml:space="preserve">, oddíl </w:t>
      </w:r>
      <w:r w:rsidRPr="00DB6389">
        <w:rPr>
          <w:rFonts w:ascii="Arial" w:hAnsi="Arial" w:cs="Arial"/>
          <w:noProof/>
          <w:sz w:val="20"/>
        </w:rPr>
        <w:t>O</w:t>
      </w:r>
      <w:r>
        <w:rPr>
          <w:rFonts w:ascii="Arial" w:hAnsi="Arial" w:cs="Arial"/>
          <w:sz w:val="20"/>
        </w:rPr>
        <w:t xml:space="preserve">, vložka </w:t>
      </w:r>
      <w:r w:rsidRPr="00DB6389">
        <w:rPr>
          <w:rFonts w:ascii="Arial" w:hAnsi="Arial" w:cs="Arial"/>
          <w:noProof/>
          <w:sz w:val="20"/>
        </w:rPr>
        <w:t>14</w:t>
      </w:r>
      <w:r>
        <w:rPr>
          <w:rFonts w:ascii="Arial" w:hAnsi="Arial" w:cs="Arial"/>
          <w:sz w:val="20"/>
        </w:rPr>
        <w:t xml:space="preserve"> </w:t>
      </w:r>
    </w:p>
    <w:p w:rsidR="00754A96" w:rsidRDefault="00754A96" w:rsidP="005C15EC">
      <w:pPr>
        <w:pStyle w:val="Zkladntext"/>
        <w:spacing w:before="60"/>
        <w:ind w:left="2520"/>
        <w:rPr>
          <w:rFonts w:ascii="Arial" w:hAnsi="Arial" w:cs="Arial"/>
          <w:sz w:val="20"/>
        </w:rPr>
      </w:pPr>
      <w:r>
        <w:rPr>
          <w:rFonts w:ascii="Arial" w:hAnsi="Arial" w:cs="Arial"/>
          <w:sz w:val="20"/>
        </w:rPr>
        <w:t>(dále jen „</w:t>
      </w:r>
      <w:r>
        <w:rPr>
          <w:rFonts w:ascii="Arial" w:hAnsi="Arial" w:cs="Arial"/>
          <w:b/>
          <w:sz w:val="20"/>
        </w:rPr>
        <w:t>Příjemce“</w:t>
      </w:r>
      <w:r>
        <w:rPr>
          <w:rFonts w:ascii="Arial" w:hAnsi="Arial" w:cs="Arial"/>
          <w:sz w:val="20"/>
        </w:rPr>
        <w:t>)</w:t>
      </w:r>
    </w:p>
    <w:p w:rsidR="00754A96" w:rsidRDefault="00754A96" w:rsidP="005C15EC">
      <w:pPr>
        <w:spacing w:before="120" w:after="240"/>
        <w:jc w:val="center"/>
        <w:rPr>
          <w:rFonts w:ascii="Arial" w:hAnsi="Arial" w:cs="Arial"/>
          <w:b/>
          <w:sz w:val="20"/>
          <w:szCs w:val="20"/>
        </w:rPr>
      </w:pPr>
    </w:p>
    <w:p w:rsidR="00754A96" w:rsidRDefault="00754A96" w:rsidP="005C15EC">
      <w:pPr>
        <w:spacing w:before="120" w:after="240"/>
        <w:jc w:val="center"/>
        <w:rPr>
          <w:rFonts w:ascii="Arial" w:hAnsi="Arial" w:cs="Arial"/>
          <w:sz w:val="20"/>
          <w:szCs w:val="20"/>
        </w:rPr>
      </w:pPr>
      <w:proofErr w:type="gramStart"/>
      <w:r w:rsidRPr="00E129D1">
        <w:rPr>
          <w:rFonts w:ascii="Arial" w:hAnsi="Arial" w:cs="Arial"/>
          <w:sz w:val="20"/>
          <w:szCs w:val="20"/>
        </w:rPr>
        <w:t>t</w:t>
      </w:r>
      <w:r w:rsidRPr="00654B17">
        <w:rPr>
          <w:rFonts w:ascii="Arial" w:hAnsi="Arial" w:cs="Arial"/>
          <w:sz w:val="20"/>
          <w:szCs w:val="20"/>
        </w:rPr>
        <w:t xml:space="preserve"> a k t o :</w:t>
      </w:r>
      <w:proofErr w:type="gramEnd"/>
    </w:p>
    <w:p w:rsidR="00754A96" w:rsidRDefault="00754A96" w:rsidP="005C15EC">
      <w:pPr>
        <w:spacing w:before="120" w:after="120"/>
        <w:jc w:val="center"/>
        <w:rPr>
          <w:rFonts w:ascii="Arial" w:hAnsi="Arial" w:cs="Arial"/>
          <w:b/>
          <w:sz w:val="20"/>
          <w:szCs w:val="20"/>
        </w:rPr>
      </w:pPr>
      <w:r>
        <w:rPr>
          <w:rFonts w:ascii="Arial" w:hAnsi="Arial" w:cs="Arial"/>
          <w:b/>
          <w:sz w:val="20"/>
          <w:szCs w:val="20"/>
        </w:rPr>
        <w:t>I.</w:t>
      </w:r>
    </w:p>
    <w:p w:rsidR="00754A96" w:rsidRDefault="00754A96" w:rsidP="005C15EC">
      <w:pPr>
        <w:spacing w:before="120" w:after="240"/>
        <w:jc w:val="center"/>
        <w:rPr>
          <w:rFonts w:ascii="Arial" w:hAnsi="Arial" w:cs="Arial"/>
          <w:b/>
          <w:sz w:val="20"/>
          <w:szCs w:val="20"/>
        </w:rPr>
      </w:pPr>
      <w:r w:rsidRPr="00B069DE">
        <w:rPr>
          <w:rFonts w:ascii="Arial" w:hAnsi="Arial" w:cs="Arial"/>
          <w:b/>
          <w:sz w:val="20"/>
          <w:szCs w:val="20"/>
        </w:rPr>
        <w:t>Úvodní ustanovení</w:t>
      </w:r>
    </w:p>
    <w:p w:rsidR="00754A96" w:rsidRDefault="00754A96" w:rsidP="005C15EC">
      <w:pPr>
        <w:spacing w:before="120" w:after="240"/>
        <w:jc w:val="both"/>
      </w:pPr>
      <w:r w:rsidRPr="00B069DE">
        <w:rPr>
          <w:rFonts w:ascii="Arial" w:hAnsi="Arial" w:cs="Arial"/>
          <w:sz w:val="20"/>
          <w:szCs w:val="20"/>
        </w:rPr>
        <w:t xml:space="preserve">Smluvní strany </w:t>
      </w:r>
      <w:r w:rsidRPr="00B07B49">
        <w:rPr>
          <w:rFonts w:ascii="Arial" w:hAnsi="Arial" w:cs="Arial"/>
          <w:sz w:val="20"/>
          <w:szCs w:val="20"/>
        </w:rPr>
        <w:t xml:space="preserve">souhlasně prohlašují, že dne </w:t>
      </w:r>
      <w:r w:rsidRPr="00B07B49">
        <w:rPr>
          <w:rFonts w:ascii="Arial" w:hAnsi="Arial" w:cs="Arial"/>
          <w:noProof/>
          <w:sz w:val="20"/>
          <w:szCs w:val="20"/>
        </w:rPr>
        <w:t>17.</w:t>
      </w:r>
      <w:r w:rsidR="002164F8">
        <w:rPr>
          <w:rFonts w:ascii="Arial" w:hAnsi="Arial" w:cs="Arial"/>
          <w:noProof/>
          <w:sz w:val="20"/>
          <w:szCs w:val="20"/>
        </w:rPr>
        <w:t> </w:t>
      </w:r>
      <w:r w:rsidRPr="00B07B49">
        <w:rPr>
          <w:rFonts w:ascii="Arial" w:hAnsi="Arial" w:cs="Arial"/>
          <w:noProof/>
          <w:sz w:val="20"/>
          <w:szCs w:val="20"/>
        </w:rPr>
        <w:t>12</w:t>
      </w:r>
      <w:r w:rsidR="002164F8">
        <w:rPr>
          <w:rFonts w:ascii="Arial" w:hAnsi="Arial" w:cs="Arial"/>
          <w:noProof/>
          <w:sz w:val="20"/>
          <w:szCs w:val="20"/>
        </w:rPr>
        <w:t>. </w:t>
      </w:r>
      <w:r w:rsidRPr="00B07B49">
        <w:rPr>
          <w:rFonts w:ascii="Arial" w:hAnsi="Arial" w:cs="Arial"/>
          <w:noProof/>
          <w:sz w:val="20"/>
          <w:szCs w:val="20"/>
        </w:rPr>
        <w:t>2020</w:t>
      </w:r>
      <w:r w:rsidRPr="00B07B49">
        <w:rPr>
          <w:rFonts w:ascii="Arial" w:hAnsi="Arial" w:cs="Arial"/>
          <w:sz w:val="20"/>
          <w:szCs w:val="20"/>
        </w:rPr>
        <w:t xml:space="preserve"> uzavřely smlouvu o partnerství s finančním příspěvkem č. </w:t>
      </w:r>
      <w:r w:rsidRPr="00B07B49">
        <w:rPr>
          <w:rFonts w:ascii="Arial" w:hAnsi="Arial" w:cs="Arial"/>
          <w:noProof/>
          <w:sz w:val="20"/>
          <w:szCs w:val="20"/>
        </w:rPr>
        <w:t>D/4239/2020/PŘ</w:t>
      </w:r>
      <w:r w:rsidRPr="00B07B49">
        <w:rPr>
          <w:rFonts w:ascii="Arial" w:hAnsi="Arial" w:cs="Arial"/>
          <w:sz w:val="20"/>
          <w:szCs w:val="20"/>
        </w:rPr>
        <w:t>, (dále jen „</w:t>
      </w:r>
      <w:r w:rsidRPr="00B07B49">
        <w:rPr>
          <w:rFonts w:ascii="Arial" w:hAnsi="Arial" w:cs="Arial"/>
          <w:b/>
          <w:sz w:val="20"/>
          <w:szCs w:val="20"/>
        </w:rPr>
        <w:t>Smlouva o partnerství</w:t>
      </w:r>
      <w:r w:rsidRPr="00B07B49">
        <w:rPr>
          <w:rFonts w:ascii="Arial" w:hAnsi="Arial" w:cs="Arial"/>
          <w:sz w:val="20"/>
          <w:szCs w:val="20"/>
        </w:rPr>
        <w:t xml:space="preserve">“), na základě které se zavázal Poskytovatel poskytnout Příjemci na realizaci a dosažení cílů projektu uvedeného v článku II. odst. 2.3 této smlouvy finanční podporu ve výši max. </w:t>
      </w:r>
      <w:r w:rsidRPr="00B07B49">
        <w:rPr>
          <w:rFonts w:ascii="Arial" w:hAnsi="Arial" w:cs="Arial"/>
          <w:noProof/>
          <w:sz w:val="20"/>
          <w:szCs w:val="20"/>
        </w:rPr>
        <w:t>4 852 514,20</w:t>
      </w:r>
      <w:r>
        <w:rPr>
          <w:rFonts w:ascii="Arial" w:hAnsi="Arial" w:cs="Arial"/>
          <w:noProof/>
          <w:sz w:val="20"/>
          <w:szCs w:val="20"/>
        </w:rPr>
        <w:t xml:space="preserve"> </w:t>
      </w:r>
      <w:r w:rsidRPr="00B069DE">
        <w:rPr>
          <w:rFonts w:ascii="Arial" w:hAnsi="Arial" w:cs="Arial"/>
          <w:sz w:val="20"/>
          <w:szCs w:val="20"/>
        </w:rPr>
        <w:t xml:space="preserve">Kč, </w:t>
      </w:r>
      <w:r>
        <w:rPr>
          <w:rFonts w:ascii="Arial" w:hAnsi="Arial" w:cs="Arial"/>
          <w:sz w:val="20"/>
          <w:szCs w:val="20"/>
        </w:rPr>
        <w:t xml:space="preserve">tj. max. 95 % z celkové částky zdrojů financování, které jsou poskytovány z </w:t>
      </w:r>
      <w:r w:rsidRPr="00F03173">
        <w:rPr>
          <w:rFonts w:ascii="Arial" w:hAnsi="Arial" w:cs="Arial"/>
          <w:sz w:val="20"/>
          <w:szCs w:val="20"/>
        </w:rPr>
        <w:t xml:space="preserve">rozpočtu EU a </w:t>
      </w:r>
      <w:r>
        <w:rPr>
          <w:rFonts w:ascii="Arial" w:hAnsi="Arial" w:cs="Arial"/>
          <w:sz w:val="20"/>
          <w:szCs w:val="20"/>
        </w:rPr>
        <w:t>SR. Zbylých max. 5 % z celkové částky zdrojů financování</w:t>
      </w:r>
      <w:r w:rsidRPr="00B069DE">
        <w:rPr>
          <w:rFonts w:ascii="Arial" w:hAnsi="Arial" w:cs="Arial"/>
          <w:sz w:val="20"/>
          <w:szCs w:val="20"/>
        </w:rPr>
        <w:t xml:space="preserve"> </w:t>
      </w:r>
      <w:r>
        <w:rPr>
          <w:rFonts w:ascii="Arial" w:hAnsi="Arial" w:cs="Arial"/>
          <w:sz w:val="20"/>
          <w:szCs w:val="20"/>
        </w:rPr>
        <w:t xml:space="preserve">se zavázal Poskytovatel poskytnout Příjemci </w:t>
      </w:r>
      <w:r w:rsidRPr="00B069DE">
        <w:rPr>
          <w:rFonts w:ascii="Arial" w:hAnsi="Arial" w:cs="Arial"/>
          <w:sz w:val="20"/>
          <w:szCs w:val="20"/>
        </w:rPr>
        <w:t>dle odst. 2 čl</w:t>
      </w:r>
      <w:r>
        <w:rPr>
          <w:rFonts w:ascii="Arial" w:hAnsi="Arial" w:cs="Arial"/>
          <w:sz w:val="20"/>
          <w:szCs w:val="20"/>
        </w:rPr>
        <w:t>ánku</w:t>
      </w:r>
      <w:r w:rsidRPr="00B069DE">
        <w:rPr>
          <w:rFonts w:ascii="Arial" w:hAnsi="Arial" w:cs="Arial"/>
          <w:sz w:val="20"/>
          <w:szCs w:val="20"/>
        </w:rPr>
        <w:t xml:space="preserve"> IV. Smlouvy o partnerství </w:t>
      </w:r>
      <w:r>
        <w:rPr>
          <w:rFonts w:ascii="Arial" w:hAnsi="Arial" w:cs="Arial"/>
          <w:sz w:val="20"/>
          <w:szCs w:val="20"/>
        </w:rPr>
        <w:t xml:space="preserve">z rozpočtu Zlínského kraje </w:t>
      </w:r>
      <w:r w:rsidRPr="00B069DE">
        <w:rPr>
          <w:rFonts w:ascii="Arial" w:hAnsi="Arial" w:cs="Arial"/>
          <w:sz w:val="20"/>
          <w:szCs w:val="20"/>
        </w:rPr>
        <w:t>prostřednictvím jiného právního aktu, tj. prostřednictvím této veřejnoprávní smlouvy</w:t>
      </w:r>
      <w:r w:rsidRPr="00F11CD0">
        <w:rPr>
          <w:rFonts w:ascii="Arial" w:hAnsi="Arial" w:cs="Arial"/>
          <w:sz w:val="20"/>
          <w:szCs w:val="20"/>
        </w:rPr>
        <w:t>.</w:t>
      </w:r>
      <w:r>
        <w:t xml:space="preserve"> </w:t>
      </w:r>
      <w:r>
        <w:br/>
      </w:r>
    </w:p>
    <w:p w:rsidR="00754A96" w:rsidRDefault="00754A96">
      <w:pPr>
        <w:spacing w:after="160" w:line="259" w:lineRule="auto"/>
      </w:pPr>
      <w:r>
        <w:br w:type="page"/>
      </w:r>
    </w:p>
    <w:p w:rsidR="00754A96" w:rsidRDefault="00754A96" w:rsidP="005C15EC">
      <w:pPr>
        <w:spacing w:before="120" w:after="120"/>
        <w:jc w:val="center"/>
        <w:rPr>
          <w:rFonts w:ascii="Arial" w:hAnsi="Arial" w:cs="Arial"/>
          <w:b/>
          <w:sz w:val="20"/>
          <w:szCs w:val="20"/>
        </w:rPr>
      </w:pPr>
      <w:r>
        <w:rPr>
          <w:rFonts w:ascii="Arial" w:hAnsi="Arial" w:cs="Arial"/>
          <w:b/>
          <w:sz w:val="20"/>
          <w:szCs w:val="20"/>
        </w:rPr>
        <w:lastRenderedPageBreak/>
        <w:t>II.</w:t>
      </w:r>
    </w:p>
    <w:p w:rsidR="00754A96" w:rsidRPr="007801D3" w:rsidRDefault="00754A96" w:rsidP="005C15EC">
      <w:pPr>
        <w:spacing w:before="120" w:after="120"/>
        <w:jc w:val="center"/>
        <w:rPr>
          <w:rFonts w:ascii="Arial" w:hAnsi="Arial" w:cs="Arial"/>
          <w:b/>
          <w:sz w:val="20"/>
          <w:szCs w:val="20"/>
        </w:rPr>
      </w:pPr>
      <w:r>
        <w:rPr>
          <w:rFonts w:ascii="Arial" w:hAnsi="Arial" w:cs="Arial"/>
          <w:b/>
          <w:sz w:val="20"/>
          <w:szCs w:val="20"/>
        </w:rPr>
        <w:t>Předmět smlouvy</w:t>
      </w:r>
      <w:r>
        <w:rPr>
          <w:rFonts w:ascii="Arial" w:hAnsi="Arial" w:cs="Arial"/>
          <w:b/>
          <w:sz w:val="20"/>
          <w:szCs w:val="20"/>
        </w:rPr>
        <w:br/>
      </w:r>
    </w:p>
    <w:p w:rsidR="00754A96" w:rsidRDefault="00754A96" w:rsidP="005C15EC">
      <w:pPr>
        <w:pStyle w:val="Odstavecseseznamem"/>
        <w:numPr>
          <w:ilvl w:val="1"/>
          <w:numId w:val="4"/>
        </w:numPr>
        <w:spacing w:before="120"/>
        <w:ind w:left="357" w:hanging="357"/>
        <w:contextualSpacing w:val="0"/>
        <w:jc w:val="both"/>
        <w:rPr>
          <w:rFonts w:ascii="Arial" w:hAnsi="Arial" w:cs="Arial"/>
          <w:sz w:val="20"/>
          <w:szCs w:val="20"/>
        </w:rPr>
      </w:pPr>
      <w:r w:rsidRPr="00AD66B6">
        <w:rPr>
          <w:rFonts w:ascii="Arial" w:hAnsi="Arial" w:cs="Arial"/>
          <w:sz w:val="20"/>
          <w:szCs w:val="20"/>
        </w:rPr>
        <w:t xml:space="preserve">Poskytovatel poskytne Příjemci na níže uvedený účel za podmínek uvedených v článcích III. a IV. této smlouvy účelovou </w:t>
      </w:r>
      <w:r w:rsidRPr="00F30BCE">
        <w:rPr>
          <w:rFonts w:ascii="Arial" w:hAnsi="Arial" w:cs="Arial"/>
          <w:sz w:val="20"/>
          <w:szCs w:val="20"/>
        </w:rPr>
        <w:t xml:space="preserve">dotaci z rozpočtu Zlínského kraje ve výši </w:t>
      </w:r>
      <w:r w:rsidRPr="00F30BCE">
        <w:rPr>
          <w:rFonts w:ascii="Arial" w:hAnsi="Arial" w:cs="Arial"/>
          <w:b/>
          <w:sz w:val="20"/>
          <w:szCs w:val="20"/>
        </w:rPr>
        <w:t>ma</w:t>
      </w:r>
      <w:r w:rsidRPr="00392068">
        <w:rPr>
          <w:rFonts w:ascii="Arial" w:hAnsi="Arial" w:cs="Arial"/>
          <w:b/>
          <w:sz w:val="20"/>
          <w:szCs w:val="20"/>
        </w:rPr>
        <w:t xml:space="preserve">x. </w:t>
      </w:r>
      <w:r w:rsidRPr="00392068">
        <w:rPr>
          <w:rFonts w:ascii="Arial" w:hAnsi="Arial" w:cs="Arial"/>
          <w:b/>
          <w:noProof/>
          <w:sz w:val="20"/>
          <w:szCs w:val="20"/>
        </w:rPr>
        <w:t>255 395,48</w:t>
      </w:r>
      <w:r w:rsidRPr="00392068">
        <w:rPr>
          <w:rFonts w:ascii="Arial" w:hAnsi="Arial" w:cs="Arial"/>
          <w:b/>
          <w:sz w:val="20"/>
          <w:szCs w:val="20"/>
        </w:rPr>
        <w:t xml:space="preserve"> Kč (slovy:  </w:t>
      </w:r>
      <w:r w:rsidRPr="00392068">
        <w:rPr>
          <w:rFonts w:ascii="Arial" w:hAnsi="Arial" w:cs="Arial"/>
          <w:b/>
          <w:noProof/>
          <w:sz w:val="20"/>
          <w:szCs w:val="20"/>
        </w:rPr>
        <w:t>dvěstěpadesátpěttisíctřistadevadesátpět korun českých čtyřicetosm haléřů</w:t>
      </w:r>
      <w:r w:rsidRPr="00392068">
        <w:rPr>
          <w:rFonts w:ascii="Arial" w:hAnsi="Arial" w:cs="Arial"/>
          <w:b/>
          <w:sz w:val="20"/>
          <w:szCs w:val="20"/>
        </w:rPr>
        <w:t>)</w:t>
      </w:r>
      <w:r w:rsidRPr="00392068">
        <w:rPr>
          <w:rFonts w:ascii="Arial" w:hAnsi="Arial" w:cs="Arial"/>
          <w:sz w:val="20"/>
          <w:szCs w:val="20"/>
        </w:rPr>
        <w:t xml:space="preserve"> z toho </w:t>
      </w:r>
      <w:r w:rsidRPr="00392068">
        <w:rPr>
          <w:rFonts w:ascii="Arial" w:hAnsi="Arial" w:cs="Arial"/>
          <w:b/>
          <w:sz w:val="20"/>
          <w:szCs w:val="20"/>
        </w:rPr>
        <w:t>investiční</w:t>
      </w:r>
      <w:r w:rsidRPr="00392068">
        <w:rPr>
          <w:rFonts w:ascii="Arial" w:hAnsi="Arial" w:cs="Arial"/>
          <w:sz w:val="20"/>
          <w:szCs w:val="20"/>
        </w:rPr>
        <w:t xml:space="preserve"> ve výši max. </w:t>
      </w:r>
      <w:r w:rsidRPr="00392068">
        <w:rPr>
          <w:rFonts w:ascii="Arial" w:hAnsi="Arial" w:cs="Arial"/>
          <w:noProof/>
          <w:sz w:val="20"/>
          <w:szCs w:val="20"/>
        </w:rPr>
        <w:t>38 036,50</w:t>
      </w:r>
      <w:r w:rsidRPr="00392068">
        <w:rPr>
          <w:rFonts w:ascii="Arial" w:hAnsi="Arial" w:cs="Arial"/>
          <w:sz w:val="20"/>
          <w:szCs w:val="20"/>
        </w:rPr>
        <w:t xml:space="preserve"> Kč a </w:t>
      </w:r>
      <w:r w:rsidRPr="00392068">
        <w:rPr>
          <w:rFonts w:ascii="Arial" w:hAnsi="Arial" w:cs="Arial"/>
          <w:b/>
          <w:sz w:val="20"/>
          <w:szCs w:val="20"/>
        </w:rPr>
        <w:t>neinvestiční</w:t>
      </w:r>
      <w:r w:rsidRPr="00392068">
        <w:rPr>
          <w:rFonts w:ascii="Arial" w:hAnsi="Arial" w:cs="Arial"/>
          <w:sz w:val="20"/>
          <w:szCs w:val="20"/>
        </w:rPr>
        <w:t xml:space="preserve"> ve výši max. </w:t>
      </w:r>
      <w:r w:rsidRPr="00392068">
        <w:rPr>
          <w:rFonts w:ascii="Arial" w:hAnsi="Arial" w:cs="Arial"/>
          <w:noProof/>
          <w:sz w:val="20"/>
          <w:szCs w:val="20"/>
        </w:rPr>
        <w:t>217 358,98</w:t>
      </w:r>
      <w:r>
        <w:rPr>
          <w:rFonts w:ascii="Arial" w:hAnsi="Arial" w:cs="Arial"/>
          <w:sz w:val="20"/>
          <w:szCs w:val="20"/>
        </w:rPr>
        <w:t xml:space="preserve"> Kč. </w:t>
      </w:r>
    </w:p>
    <w:p w:rsidR="00754A96" w:rsidRDefault="00754A96" w:rsidP="005C15EC">
      <w:pPr>
        <w:pStyle w:val="Odstavecseseznamem"/>
        <w:numPr>
          <w:ilvl w:val="1"/>
          <w:numId w:val="4"/>
        </w:numPr>
        <w:spacing w:before="120"/>
        <w:ind w:left="357" w:hanging="357"/>
        <w:contextualSpacing w:val="0"/>
        <w:jc w:val="both"/>
        <w:rPr>
          <w:rFonts w:ascii="Arial" w:hAnsi="Arial" w:cs="Arial"/>
          <w:sz w:val="20"/>
          <w:szCs w:val="20"/>
        </w:rPr>
      </w:pPr>
      <w:r w:rsidRPr="00AD66B6">
        <w:rPr>
          <w:rFonts w:ascii="Arial" w:hAnsi="Arial" w:cs="Arial"/>
          <w:sz w:val="20"/>
          <w:szCs w:val="20"/>
        </w:rPr>
        <w:t xml:space="preserve">Dotace je poskytována z rozpočtu Poskytovatele a není tak </w:t>
      </w:r>
      <w:r>
        <w:rPr>
          <w:rFonts w:ascii="Arial" w:hAnsi="Arial" w:cs="Arial"/>
          <w:sz w:val="20"/>
          <w:szCs w:val="20"/>
        </w:rPr>
        <w:t>kryta ze státního rozpočtu, ani </w:t>
      </w:r>
      <w:r w:rsidRPr="00AD66B6">
        <w:rPr>
          <w:rFonts w:ascii="Arial" w:hAnsi="Arial" w:cs="Arial"/>
          <w:sz w:val="20"/>
          <w:szCs w:val="20"/>
        </w:rPr>
        <w:t>z</w:t>
      </w:r>
      <w:r>
        <w:rPr>
          <w:rFonts w:ascii="Arial" w:hAnsi="Arial" w:cs="Arial"/>
          <w:sz w:val="20"/>
          <w:szCs w:val="20"/>
        </w:rPr>
        <w:t> </w:t>
      </w:r>
      <w:r w:rsidRPr="00AD66B6">
        <w:rPr>
          <w:rFonts w:ascii="Arial" w:hAnsi="Arial" w:cs="Arial"/>
          <w:sz w:val="20"/>
          <w:szCs w:val="20"/>
        </w:rPr>
        <w:t>rozpočtu státního fondu nebo z Národního fondu.</w:t>
      </w:r>
    </w:p>
    <w:p w:rsidR="00754A96" w:rsidRPr="00DF4283" w:rsidRDefault="00754A96" w:rsidP="005C15EC">
      <w:pPr>
        <w:pStyle w:val="Odstavecseseznamem"/>
        <w:numPr>
          <w:ilvl w:val="1"/>
          <w:numId w:val="4"/>
        </w:numPr>
        <w:spacing w:before="120"/>
        <w:ind w:left="357" w:hanging="357"/>
        <w:contextualSpacing w:val="0"/>
        <w:jc w:val="both"/>
        <w:rPr>
          <w:rFonts w:ascii="Arial" w:hAnsi="Arial" w:cs="Arial"/>
          <w:sz w:val="20"/>
          <w:szCs w:val="20"/>
        </w:rPr>
      </w:pPr>
      <w:r w:rsidRPr="00AD66B6">
        <w:rPr>
          <w:rFonts w:ascii="Arial" w:hAnsi="Arial" w:cs="Arial"/>
          <w:sz w:val="20"/>
          <w:szCs w:val="20"/>
        </w:rPr>
        <w:t xml:space="preserve">Dotace je poskytována </w:t>
      </w:r>
      <w:r>
        <w:rPr>
          <w:rFonts w:ascii="Arial" w:hAnsi="Arial" w:cs="Arial"/>
          <w:sz w:val="20"/>
          <w:szCs w:val="20"/>
        </w:rPr>
        <w:t xml:space="preserve">za účelem </w:t>
      </w:r>
      <w:r w:rsidRPr="00DF4283">
        <w:rPr>
          <w:rFonts w:ascii="Arial" w:hAnsi="Arial" w:cs="Arial"/>
          <w:sz w:val="20"/>
          <w:szCs w:val="20"/>
        </w:rPr>
        <w:t>realizace a dosažení cílů projektu Implementace Krajského akčního plánu rozvoje vzdělávání pr</w:t>
      </w:r>
      <w:r>
        <w:rPr>
          <w:rFonts w:ascii="Arial" w:hAnsi="Arial" w:cs="Arial"/>
          <w:sz w:val="20"/>
          <w:szCs w:val="20"/>
        </w:rPr>
        <w:t>o území Zlínského kraje II, registrační číslo</w:t>
      </w:r>
      <w:r w:rsidRPr="00DF4283">
        <w:rPr>
          <w:rFonts w:ascii="Arial" w:hAnsi="Arial" w:cs="Arial"/>
          <w:sz w:val="20"/>
          <w:szCs w:val="20"/>
        </w:rPr>
        <w:t xml:space="preserve"> CZ.02.3.68/0.0/0.0/19_078/0018903 (dále jen „</w:t>
      </w:r>
      <w:r w:rsidRPr="00DF4283">
        <w:rPr>
          <w:rFonts w:ascii="Arial" w:hAnsi="Arial" w:cs="Arial"/>
          <w:b/>
          <w:sz w:val="20"/>
          <w:szCs w:val="20"/>
        </w:rPr>
        <w:t>Projekt</w:t>
      </w:r>
      <w:r w:rsidRPr="00DF4283">
        <w:rPr>
          <w:rFonts w:ascii="Arial" w:hAnsi="Arial" w:cs="Arial"/>
          <w:sz w:val="20"/>
          <w:szCs w:val="20"/>
        </w:rPr>
        <w:t>“), a to v rozsahu činností uvedených v příloze č. 1 a č. 2 Smlouvy o partnerství, ve znění jejich případných změn, které lze provést v souladu s čl. VIII odst. 1 Smlouvy o partnerství.</w:t>
      </w:r>
    </w:p>
    <w:p w:rsidR="00754A96" w:rsidRPr="00DF4283" w:rsidRDefault="00754A96" w:rsidP="005C15EC">
      <w:pPr>
        <w:pStyle w:val="Odstavecseseznamem"/>
        <w:numPr>
          <w:ilvl w:val="1"/>
          <w:numId w:val="4"/>
        </w:numPr>
        <w:spacing w:before="120"/>
        <w:ind w:left="357" w:hanging="357"/>
        <w:contextualSpacing w:val="0"/>
        <w:jc w:val="both"/>
        <w:rPr>
          <w:rFonts w:ascii="Arial" w:hAnsi="Arial" w:cs="Arial"/>
          <w:sz w:val="20"/>
          <w:szCs w:val="20"/>
        </w:rPr>
      </w:pPr>
      <w:r w:rsidRPr="00DF4283">
        <w:rPr>
          <w:rFonts w:ascii="Arial" w:hAnsi="Arial" w:cs="Arial"/>
          <w:sz w:val="20"/>
          <w:szCs w:val="20"/>
        </w:rPr>
        <w:t xml:space="preserve">Realizace Projektu probíhá od 1. 1. 2021 do 30. 11. 2023, přičemž účelu, na který je dotace poskytnuta, musí být dosaženo nejpozději do </w:t>
      </w:r>
      <w:r w:rsidRPr="00DF4283">
        <w:rPr>
          <w:rFonts w:ascii="Arial" w:hAnsi="Arial" w:cs="Arial"/>
          <w:b/>
          <w:sz w:val="20"/>
          <w:szCs w:val="20"/>
        </w:rPr>
        <w:t>30. 11. 2023.</w:t>
      </w:r>
    </w:p>
    <w:p w:rsidR="00754A96" w:rsidRDefault="00754A96" w:rsidP="005C15EC">
      <w:pPr>
        <w:spacing w:before="120" w:after="120"/>
        <w:ind w:left="425" w:hanging="425"/>
        <w:jc w:val="center"/>
        <w:rPr>
          <w:rFonts w:ascii="Arial" w:hAnsi="Arial" w:cs="Arial"/>
          <w:b/>
          <w:sz w:val="20"/>
          <w:szCs w:val="20"/>
        </w:rPr>
      </w:pPr>
    </w:p>
    <w:p w:rsidR="00754A96" w:rsidRPr="00DF4283" w:rsidRDefault="00754A96" w:rsidP="005C15EC">
      <w:pPr>
        <w:spacing w:after="120"/>
        <w:ind w:left="425" w:hanging="425"/>
        <w:jc w:val="center"/>
        <w:rPr>
          <w:rFonts w:ascii="Arial" w:hAnsi="Arial" w:cs="Arial"/>
          <w:b/>
          <w:sz w:val="20"/>
          <w:szCs w:val="20"/>
        </w:rPr>
      </w:pPr>
      <w:r w:rsidRPr="00DF4283">
        <w:rPr>
          <w:rFonts w:ascii="Arial" w:hAnsi="Arial" w:cs="Arial"/>
          <w:b/>
          <w:sz w:val="20"/>
          <w:szCs w:val="20"/>
        </w:rPr>
        <w:t xml:space="preserve">III. </w:t>
      </w:r>
    </w:p>
    <w:p w:rsidR="00754A96" w:rsidRPr="00DF4283" w:rsidRDefault="00754A96" w:rsidP="005C15EC">
      <w:pPr>
        <w:spacing w:before="120" w:after="120"/>
        <w:ind w:left="425" w:hanging="425"/>
        <w:jc w:val="center"/>
        <w:rPr>
          <w:rFonts w:ascii="Arial" w:hAnsi="Arial" w:cs="Arial"/>
          <w:b/>
          <w:sz w:val="20"/>
          <w:szCs w:val="20"/>
        </w:rPr>
      </w:pPr>
      <w:r w:rsidRPr="00DF4283">
        <w:rPr>
          <w:rFonts w:ascii="Arial" w:hAnsi="Arial" w:cs="Arial"/>
          <w:b/>
          <w:sz w:val="20"/>
          <w:szCs w:val="20"/>
        </w:rPr>
        <w:t xml:space="preserve">Financování, splatnost, vyúčtování a podmínky použití dotace </w:t>
      </w:r>
      <w:r>
        <w:rPr>
          <w:rFonts w:ascii="Arial" w:hAnsi="Arial" w:cs="Arial"/>
          <w:b/>
          <w:sz w:val="20"/>
          <w:szCs w:val="20"/>
        </w:rPr>
        <w:br/>
      </w:r>
    </w:p>
    <w:p w:rsidR="00754A96" w:rsidRPr="009809A2" w:rsidRDefault="00754A96" w:rsidP="009809A2">
      <w:pPr>
        <w:pStyle w:val="Odstavecseseznamem"/>
        <w:numPr>
          <w:ilvl w:val="1"/>
          <w:numId w:val="5"/>
        </w:numPr>
        <w:overflowPunct w:val="0"/>
        <w:autoSpaceDE w:val="0"/>
        <w:autoSpaceDN w:val="0"/>
        <w:adjustRightInd w:val="0"/>
        <w:spacing w:before="120"/>
        <w:ind w:left="426" w:hanging="426"/>
        <w:contextualSpacing w:val="0"/>
        <w:jc w:val="both"/>
        <w:rPr>
          <w:rFonts w:ascii="Arial" w:eastAsia="Times New Roman" w:hAnsi="Arial" w:cs="Arial"/>
          <w:sz w:val="20"/>
          <w:szCs w:val="20"/>
          <w:lang w:eastAsia="cs-CZ"/>
        </w:rPr>
      </w:pPr>
      <w:r w:rsidRPr="009809A2">
        <w:rPr>
          <w:rFonts w:ascii="Arial" w:eastAsia="Times New Roman" w:hAnsi="Arial" w:cs="Arial"/>
          <w:sz w:val="20"/>
          <w:szCs w:val="20"/>
          <w:lang w:eastAsia="cs-CZ"/>
        </w:rPr>
        <w:t>Poskytovatel se zavazuje poskytnout Příjemci dotaci na účet Příjemce uvedený v záhlaví této smlouvy.</w:t>
      </w:r>
    </w:p>
    <w:p w:rsidR="00754A96" w:rsidRPr="00F60B5D" w:rsidRDefault="00754A96" w:rsidP="00F60B5D">
      <w:pPr>
        <w:pStyle w:val="Odstavecseseznamem"/>
        <w:numPr>
          <w:ilvl w:val="1"/>
          <w:numId w:val="5"/>
        </w:numPr>
        <w:overflowPunct w:val="0"/>
        <w:autoSpaceDE w:val="0"/>
        <w:autoSpaceDN w:val="0"/>
        <w:adjustRightInd w:val="0"/>
        <w:spacing w:before="120"/>
        <w:ind w:left="426" w:hanging="426"/>
        <w:contextualSpacing w:val="0"/>
        <w:jc w:val="both"/>
        <w:rPr>
          <w:rFonts w:ascii="Arial" w:eastAsia="Times New Roman" w:hAnsi="Arial" w:cs="Arial"/>
          <w:sz w:val="20"/>
          <w:szCs w:val="20"/>
          <w:lang w:eastAsia="cs-CZ"/>
        </w:rPr>
      </w:pPr>
      <w:r w:rsidRPr="009809A2">
        <w:rPr>
          <w:rFonts w:ascii="Arial" w:eastAsia="Times New Roman" w:hAnsi="Arial" w:cs="Arial"/>
          <w:sz w:val="20"/>
          <w:szCs w:val="20"/>
          <w:lang w:eastAsia="cs-CZ"/>
        </w:rPr>
        <w:t xml:space="preserve">Dotaci lze použít na úhradu způsobilých nákladů (výdajů), vztahujících se ke stanovenému účelu poskytnutí, a vzniklých a uhrazených v období od 1. 1. 2021 do 30. 11. 2023 (s výjimkou mzdy člena realizačního týmu vyplacené v měsíci následujícím po ukončení realizace Projektu, náležející tomuto zaměstnanci za poslední měsíc realizace, která tak může být uhrazena nejpozději </w:t>
      </w:r>
      <w:r>
        <w:rPr>
          <w:rFonts w:ascii="Arial" w:eastAsia="Times New Roman" w:hAnsi="Arial" w:cs="Arial"/>
          <w:sz w:val="20"/>
          <w:szCs w:val="20"/>
          <w:lang w:eastAsia="cs-CZ"/>
        </w:rPr>
        <w:br/>
      </w:r>
      <w:r w:rsidRPr="009809A2">
        <w:rPr>
          <w:rFonts w:ascii="Arial" w:eastAsia="Times New Roman" w:hAnsi="Arial" w:cs="Arial"/>
          <w:sz w:val="20"/>
          <w:szCs w:val="20"/>
          <w:lang w:eastAsia="cs-CZ"/>
        </w:rPr>
        <w:t>do 31. 12. 2023). Pokud se týče investičních prostředků, ty lze bez ohledu na časové období uvedené ve větě první tohoto odstavce použít na úhradu způsobilých výdajů vzniklých p</w:t>
      </w:r>
      <w:r>
        <w:rPr>
          <w:rFonts w:ascii="Arial" w:eastAsia="Times New Roman" w:hAnsi="Arial" w:cs="Arial"/>
          <w:sz w:val="20"/>
          <w:szCs w:val="20"/>
          <w:lang w:eastAsia="cs-CZ"/>
        </w:rPr>
        <w:t xml:space="preserve">ouze v období </w:t>
      </w:r>
      <w:r w:rsidRPr="00F60B5D">
        <w:rPr>
          <w:rFonts w:ascii="Arial" w:eastAsia="Times New Roman" w:hAnsi="Arial" w:cs="Arial"/>
          <w:sz w:val="20"/>
          <w:szCs w:val="20"/>
          <w:lang w:eastAsia="cs-CZ"/>
        </w:rPr>
        <w:t xml:space="preserve">od 1. 1. 2021 do 31. 12. 2021 a uhrazených nejpozději do 31. 12. 2021. </w:t>
      </w:r>
    </w:p>
    <w:p w:rsidR="00754A96" w:rsidRPr="009809A2" w:rsidRDefault="00754A96" w:rsidP="009809A2">
      <w:pPr>
        <w:pStyle w:val="Odstavecseseznamem"/>
        <w:numPr>
          <w:ilvl w:val="1"/>
          <w:numId w:val="5"/>
        </w:numPr>
        <w:overflowPunct w:val="0"/>
        <w:autoSpaceDE w:val="0"/>
        <w:autoSpaceDN w:val="0"/>
        <w:adjustRightInd w:val="0"/>
        <w:spacing w:before="120"/>
        <w:ind w:left="426" w:hanging="426"/>
        <w:contextualSpacing w:val="0"/>
        <w:jc w:val="both"/>
        <w:rPr>
          <w:rFonts w:ascii="Arial" w:eastAsia="Times New Roman" w:hAnsi="Arial" w:cs="Arial"/>
          <w:sz w:val="20"/>
          <w:szCs w:val="20"/>
          <w:lang w:eastAsia="cs-CZ"/>
        </w:rPr>
      </w:pPr>
      <w:r w:rsidRPr="009809A2">
        <w:rPr>
          <w:rFonts w:ascii="Arial" w:eastAsia="Times New Roman" w:hAnsi="Arial" w:cs="Arial"/>
          <w:sz w:val="20"/>
          <w:szCs w:val="20"/>
          <w:lang w:eastAsia="cs-CZ"/>
        </w:rPr>
        <w:t xml:space="preserve">Dotaci je Příjemce oprávněn použít pouze na úhradu nákladů (výdajů) nezbytných k realizaci a dosažení cílů Projektu a současně takových výdajů, které jsou považovány za způsobilé ve smyslu nařízení Rady (ES) č. 1303/2013 a obecné i specifické části Pravidel pro žadatele a příjemce pro programové období 2014 – 2020 Operačního programu Výzkum, vývoj </w:t>
      </w:r>
      <w:r>
        <w:rPr>
          <w:rFonts w:ascii="Arial" w:eastAsia="Times New Roman" w:hAnsi="Arial" w:cs="Arial"/>
          <w:sz w:val="20"/>
          <w:szCs w:val="20"/>
          <w:lang w:eastAsia="cs-CZ"/>
        </w:rPr>
        <w:br/>
      </w:r>
      <w:r w:rsidRPr="009809A2">
        <w:rPr>
          <w:rFonts w:ascii="Arial" w:eastAsia="Times New Roman" w:hAnsi="Arial" w:cs="Arial"/>
          <w:sz w:val="20"/>
          <w:szCs w:val="20"/>
          <w:lang w:eastAsia="cs-CZ"/>
        </w:rPr>
        <w:t>a vzdělávání.</w:t>
      </w:r>
    </w:p>
    <w:p w:rsidR="00754A96" w:rsidRPr="009809A2" w:rsidRDefault="00754A96" w:rsidP="009809A2">
      <w:pPr>
        <w:pStyle w:val="Odstavecseseznamem"/>
        <w:numPr>
          <w:ilvl w:val="1"/>
          <w:numId w:val="5"/>
        </w:numPr>
        <w:overflowPunct w:val="0"/>
        <w:autoSpaceDE w:val="0"/>
        <w:autoSpaceDN w:val="0"/>
        <w:adjustRightInd w:val="0"/>
        <w:spacing w:before="120"/>
        <w:ind w:left="426" w:hanging="426"/>
        <w:contextualSpacing w:val="0"/>
        <w:jc w:val="both"/>
        <w:rPr>
          <w:rFonts w:ascii="Arial" w:eastAsia="Times New Roman" w:hAnsi="Arial" w:cs="Arial"/>
          <w:sz w:val="20"/>
          <w:szCs w:val="20"/>
          <w:lang w:eastAsia="cs-CZ"/>
        </w:rPr>
      </w:pPr>
      <w:r w:rsidRPr="009809A2">
        <w:rPr>
          <w:rFonts w:ascii="Arial" w:eastAsia="Times New Roman" w:hAnsi="Arial" w:cs="Arial"/>
          <w:sz w:val="20"/>
          <w:szCs w:val="20"/>
          <w:lang w:eastAsia="cs-CZ"/>
        </w:rPr>
        <w:t>Příjemce je povinen dodržovat strukturu výdajů v členění na položky rozpočtu dle přílohy č. 2 Smlouvy o partnerství.</w:t>
      </w:r>
    </w:p>
    <w:p w:rsidR="00754A96" w:rsidRPr="009809A2" w:rsidRDefault="00754A96" w:rsidP="009809A2">
      <w:pPr>
        <w:pStyle w:val="Odstavecseseznamem"/>
        <w:numPr>
          <w:ilvl w:val="1"/>
          <w:numId w:val="5"/>
        </w:numPr>
        <w:overflowPunct w:val="0"/>
        <w:autoSpaceDE w:val="0"/>
        <w:autoSpaceDN w:val="0"/>
        <w:adjustRightInd w:val="0"/>
        <w:spacing w:before="120"/>
        <w:ind w:left="426" w:hanging="426"/>
        <w:contextualSpacing w:val="0"/>
        <w:jc w:val="both"/>
        <w:rPr>
          <w:rFonts w:ascii="Arial" w:eastAsia="Times New Roman" w:hAnsi="Arial" w:cs="Arial"/>
          <w:sz w:val="20"/>
          <w:szCs w:val="20"/>
          <w:lang w:eastAsia="cs-CZ"/>
        </w:rPr>
      </w:pPr>
      <w:r w:rsidRPr="009809A2">
        <w:rPr>
          <w:rFonts w:ascii="Arial" w:eastAsia="Times New Roman" w:hAnsi="Arial" w:cs="Arial"/>
          <w:sz w:val="20"/>
          <w:szCs w:val="20"/>
          <w:lang w:eastAsia="cs-CZ"/>
        </w:rPr>
        <w:t>Dotace bude poskytnuta Příjemci takto:</w:t>
      </w:r>
    </w:p>
    <w:p w:rsidR="00754A96" w:rsidRPr="00C503FC" w:rsidRDefault="00754A96" w:rsidP="005C15EC">
      <w:pPr>
        <w:pStyle w:val="NORMcislo"/>
        <w:numPr>
          <w:ilvl w:val="0"/>
          <w:numId w:val="3"/>
        </w:numPr>
        <w:spacing w:before="120" w:after="0" w:line="240" w:lineRule="auto"/>
        <w:rPr>
          <w:sz w:val="20"/>
          <w:szCs w:val="20"/>
        </w:rPr>
      </w:pPr>
      <w:r>
        <w:rPr>
          <w:sz w:val="20"/>
          <w:szCs w:val="20"/>
        </w:rPr>
        <w:t>p</w:t>
      </w:r>
      <w:r w:rsidRPr="00C503FC">
        <w:rPr>
          <w:sz w:val="20"/>
          <w:szCs w:val="20"/>
        </w:rPr>
        <w:t>o zahájení Projektu a poté, co bylo Rozhodnutí o poskytnutí dotace podepsané Ministerstvem školství, mládeže a tělovýchovy (dále jen „</w:t>
      </w:r>
      <w:r w:rsidRPr="008B3B7D">
        <w:rPr>
          <w:b/>
          <w:sz w:val="20"/>
          <w:szCs w:val="20"/>
        </w:rPr>
        <w:t>MŠMT</w:t>
      </w:r>
      <w:r w:rsidRPr="00C503FC">
        <w:rPr>
          <w:sz w:val="20"/>
          <w:szCs w:val="20"/>
        </w:rPr>
        <w:t xml:space="preserve">“) </w:t>
      </w:r>
      <w:r>
        <w:rPr>
          <w:sz w:val="20"/>
          <w:szCs w:val="20"/>
        </w:rPr>
        <w:t xml:space="preserve">týkající se Projektu </w:t>
      </w:r>
      <w:r w:rsidRPr="00C503FC">
        <w:rPr>
          <w:sz w:val="20"/>
          <w:szCs w:val="20"/>
        </w:rPr>
        <w:t>doručeno Poskytovateli, poskytne Poskytovatel Příjemci zálohu ve výši max</w:t>
      </w:r>
      <w:r w:rsidRPr="001B74F8">
        <w:rPr>
          <w:sz w:val="20"/>
          <w:szCs w:val="20"/>
        </w:rPr>
        <w:t xml:space="preserve">. </w:t>
      </w:r>
      <w:r w:rsidRPr="002B0F2C">
        <w:rPr>
          <w:b/>
          <w:noProof/>
          <w:sz w:val="20"/>
          <w:szCs w:val="20"/>
        </w:rPr>
        <w:t>115 776,50</w:t>
      </w:r>
      <w:r w:rsidRPr="002B0F2C">
        <w:rPr>
          <w:b/>
          <w:sz w:val="20"/>
          <w:szCs w:val="20"/>
        </w:rPr>
        <w:t xml:space="preserve"> Kč</w:t>
      </w:r>
      <w:r w:rsidRPr="001B74F8">
        <w:rPr>
          <w:sz w:val="20"/>
          <w:szCs w:val="20"/>
        </w:rPr>
        <w:t xml:space="preserve"> (z toho investiční prostředky ve výši </w:t>
      </w:r>
      <w:r w:rsidRPr="001B74F8">
        <w:rPr>
          <w:noProof/>
          <w:sz w:val="20"/>
          <w:szCs w:val="20"/>
        </w:rPr>
        <w:t xml:space="preserve">38 036,50 </w:t>
      </w:r>
      <w:r w:rsidRPr="001B74F8">
        <w:rPr>
          <w:sz w:val="20"/>
          <w:szCs w:val="20"/>
        </w:rPr>
        <w:t xml:space="preserve">Kč, neinvestiční prostředky ve výši </w:t>
      </w:r>
      <w:r w:rsidRPr="001B74F8">
        <w:rPr>
          <w:noProof/>
          <w:sz w:val="20"/>
          <w:szCs w:val="20"/>
        </w:rPr>
        <w:t xml:space="preserve">77 740,00 </w:t>
      </w:r>
      <w:r w:rsidRPr="001B74F8">
        <w:rPr>
          <w:sz w:val="20"/>
          <w:szCs w:val="20"/>
        </w:rPr>
        <w:t>Kč</w:t>
      </w:r>
      <w:r w:rsidR="00221C9B">
        <w:rPr>
          <w:sz w:val="20"/>
          <w:szCs w:val="20"/>
        </w:rPr>
        <w:t>).</w:t>
      </w:r>
    </w:p>
    <w:p w:rsidR="00754A96" w:rsidRPr="00C503FC" w:rsidRDefault="00754A96" w:rsidP="00443A44">
      <w:pPr>
        <w:pStyle w:val="NORMcislo"/>
        <w:numPr>
          <w:ilvl w:val="0"/>
          <w:numId w:val="3"/>
        </w:numPr>
        <w:spacing w:before="120" w:after="0" w:line="240" w:lineRule="auto"/>
        <w:rPr>
          <w:sz w:val="20"/>
          <w:szCs w:val="20"/>
        </w:rPr>
      </w:pPr>
      <w:r>
        <w:rPr>
          <w:sz w:val="20"/>
          <w:szCs w:val="20"/>
        </w:rPr>
        <w:t>Z</w:t>
      </w:r>
      <w:r w:rsidRPr="00C503FC">
        <w:rPr>
          <w:sz w:val="20"/>
          <w:szCs w:val="20"/>
        </w:rPr>
        <w:t xml:space="preserve">álohu </w:t>
      </w:r>
      <w:r>
        <w:rPr>
          <w:sz w:val="20"/>
          <w:szCs w:val="20"/>
        </w:rPr>
        <w:t xml:space="preserve">uvedenou pod písmenem a) tohoto odstavce </w:t>
      </w:r>
      <w:r w:rsidRPr="00C503FC">
        <w:rPr>
          <w:sz w:val="20"/>
          <w:szCs w:val="20"/>
        </w:rPr>
        <w:t xml:space="preserve">(a každou další platbu) je Poskytovatel povinen poskytnout Příjemci nejpozději do 20 pracovních dnů od připsání platby v rámci finanční podpory poskytnuté MŠMT na účet Poskytovatele, případně po připsání prostředků finanční podpory odpovídající schválené zprávě o realizaci/žádosti o platbu, jejíž součástí bylo vyúčtování </w:t>
      </w:r>
      <w:r>
        <w:rPr>
          <w:spacing w:val="-4"/>
          <w:sz w:val="20"/>
          <w:szCs w:val="20"/>
        </w:rPr>
        <w:t>Příjemce,</w:t>
      </w:r>
      <w:r w:rsidRPr="00C503FC">
        <w:rPr>
          <w:spacing w:val="-4"/>
          <w:sz w:val="20"/>
          <w:szCs w:val="20"/>
        </w:rPr>
        <w:t xml:space="preserve"> </w:t>
      </w:r>
    </w:p>
    <w:p w:rsidR="00754A96" w:rsidRPr="00C503FC" w:rsidRDefault="00754A96" w:rsidP="005C15EC">
      <w:pPr>
        <w:pStyle w:val="NORMcislo"/>
        <w:numPr>
          <w:ilvl w:val="0"/>
          <w:numId w:val="3"/>
        </w:numPr>
        <w:spacing w:before="120" w:after="0" w:line="240" w:lineRule="auto"/>
        <w:rPr>
          <w:sz w:val="20"/>
          <w:szCs w:val="20"/>
        </w:rPr>
      </w:pPr>
      <w:r w:rsidRPr="00C503FC">
        <w:rPr>
          <w:sz w:val="20"/>
          <w:szCs w:val="20"/>
        </w:rPr>
        <w:t>Příjemce je povinen zálohu uvedenou pod písmenem a) tohoto odstavce a každou další platbu Poskytovateli řádně vyúčtovat a výdaje prokázat účetními doklady</w:t>
      </w:r>
      <w:r>
        <w:rPr>
          <w:sz w:val="20"/>
          <w:szCs w:val="20"/>
        </w:rPr>
        <w:t>,</w:t>
      </w:r>
      <w:r w:rsidRPr="00C503FC">
        <w:rPr>
          <w:sz w:val="20"/>
          <w:szCs w:val="20"/>
        </w:rPr>
        <w:t xml:space="preserve"> </w:t>
      </w:r>
    </w:p>
    <w:p w:rsidR="00754A96" w:rsidRPr="00DB5481" w:rsidRDefault="00754A96" w:rsidP="005C15EC">
      <w:pPr>
        <w:pStyle w:val="NORMcislo"/>
        <w:numPr>
          <w:ilvl w:val="0"/>
          <w:numId w:val="3"/>
        </w:numPr>
        <w:spacing w:before="120" w:after="0" w:line="240" w:lineRule="auto"/>
        <w:rPr>
          <w:sz w:val="20"/>
          <w:szCs w:val="20"/>
        </w:rPr>
      </w:pPr>
      <w:r w:rsidRPr="00C503FC">
        <w:rPr>
          <w:sz w:val="20"/>
          <w:szCs w:val="20"/>
        </w:rPr>
        <w:t xml:space="preserve">Příjemce není oprávněn po Poskytovateli požadovat úhradu výdajů, které byly MŠMT shledány </w:t>
      </w:r>
      <w:r>
        <w:rPr>
          <w:sz w:val="20"/>
          <w:szCs w:val="20"/>
        </w:rPr>
        <w:t>jako nezpůsobilé,</w:t>
      </w:r>
      <w:r w:rsidRPr="00DB5481">
        <w:rPr>
          <w:sz w:val="20"/>
          <w:szCs w:val="20"/>
        </w:rPr>
        <w:t xml:space="preserve"> </w:t>
      </w:r>
    </w:p>
    <w:p w:rsidR="00754A96" w:rsidRPr="00DB5481" w:rsidRDefault="00754A96" w:rsidP="005C15EC">
      <w:pPr>
        <w:pStyle w:val="NORMcislo"/>
        <w:numPr>
          <w:ilvl w:val="0"/>
          <w:numId w:val="3"/>
        </w:numPr>
        <w:spacing w:before="120" w:after="0" w:line="240" w:lineRule="auto"/>
        <w:rPr>
          <w:sz w:val="20"/>
          <w:szCs w:val="20"/>
        </w:rPr>
      </w:pPr>
      <w:r w:rsidRPr="00DB5481">
        <w:rPr>
          <w:sz w:val="20"/>
          <w:szCs w:val="20"/>
        </w:rPr>
        <w:lastRenderedPageBreak/>
        <w:t>Příjemce není oprávněn požadovat úhradu výdajů v případě, že bude pozastaveno fina</w:t>
      </w:r>
      <w:r>
        <w:rPr>
          <w:sz w:val="20"/>
          <w:szCs w:val="20"/>
        </w:rPr>
        <w:t>ncování Projektu ze strany MŠMT,</w:t>
      </w:r>
    </w:p>
    <w:p w:rsidR="00754A96" w:rsidRPr="009809A2" w:rsidRDefault="00754A96" w:rsidP="009809A2">
      <w:pPr>
        <w:pStyle w:val="Odstavecseseznamem"/>
        <w:numPr>
          <w:ilvl w:val="1"/>
          <w:numId w:val="5"/>
        </w:numPr>
        <w:overflowPunct w:val="0"/>
        <w:autoSpaceDE w:val="0"/>
        <w:autoSpaceDN w:val="0"/>
        <w:adjustRightInd w:val="0"/>
        <w:spacing w:before="120"/>
        <w:ind w:left="426" w:hanging="426"/>
        <w:contextualSpacing w:val="0"/>
        <w:jc w:val="both"/>
        <w:rPr>
          <w:rFonts w:ascii="Arial" w:eastAsia="Times New Roman" w:hAnsi="Arial" w:cs="Arial"/>
          <w:sz w:val="20"/>
          <w:szCs w:val="20"/>
          <w:lang w:eastAsia="cs-CZ"/>
        </w:rPr>
      </w:pPr>
      <w:r w:rsidRPr="009809A2">
        <w:rPr>
          <w:rFonts w:ascii="Arial" w:eastAsia="Times New Roman" w:hAnsi="Arial" w:cs="Arial"/>
          <w:sz w:val="20"/>
          <w:szCs w:val="20"/>
          <w:lang w:eastAsia="cs-CZ"/>
        </w:rPr>
        <w:t xml:space="preserve">Nedočerpanou dotaci (nepoužité peněžní prostředky) je Příjemce povinen vrátit na účet Poskytovatele uvedený v záhlaví této smlouvy: </w:t>
      </w:r>
    </w:p>
    <w:p w:rsidR="00754A96" w:rsidRPr="00DF4283" w:rsidRDefault="00754A96" w:rsidP="009809A2">
      <w:pPr>
        <w:pStyle w:val="Odstavecseseznamem"/>
        <w:overflowPunct w:val="0"/>
        <w:autoSpaceDE w:val="0"/>
        <w:autoSpaceDN w:val="0"/>
        <w:adjustRightInd w:val="0"/>
        <w:spacing w:before="120"/>
        <w:ind w:left="426"/>
        <w:contextualSpacing w:val="0"/>
        <w:jc w:val="both"/>
        <w:rPr>
          <w:rFonts w:ascii="Arial" w:hAnsi="Arial" w:cs="Arial"/>
          <w:sz w:val="20"/>
          <w:szCs w:val="20"/>
        </w:rPr>
      </w:pPr>
      <w:r>
        <w:rPr>
          <w:rFonts w:ascii="Arial" w:hAnsi="Arial" w:cs="Arial"/>
          <w:sz w:val="20"/>
          <w:szCs w:val="20"/>
        </w:rPr>
        <w:t>a)</w:t>
      </w:r>
      <w:r>
        <w:rPr>
          <w:rFonts w:ascii="Arial" w:hAnsi="Arial" w:cs="Arial"/>
          <w:sz w:val="20"/>
          <w:szCs w:val="20"/>
        </w:rPr>
        <w:tab/>
        <w:t xml:space="preserve">v případě investičních prostředků </w:t>
      </w:r>
      <w:r w:rsidRPr="00DF4283">
        <w:rPr>
          <w:rFonts w:ascii="Arial" w:hAnsi="Arial" w:cs="Arial"/>
          <w:sz w:val="20"/>
          <w:szCs w:val="20"/>
        </w:rPr>
        <w:t xml:space="preserve">nejpozději do </w:t>
      </w:r>
      <w:r w:rsidRPr="00DF4283">
        <w:rPr>
          <w:rFonts w:ascii="Arial" w:hAnsi="Arial" w:cs="Arial"/>
          <w:b/>
          <w:sz w:val="20"/>
          <w:szCs w:val="20"/>
        </w:rPr>
        <w:t>31. 12. 2021</w:t>
      </w:r>
      <w:r w:rsidRPr="00DF4283">
        <w:rPr>
          <w:rFonts w:ascii="Arial" w:hAnsi="Arial" w:cs="Arial"/>
          <w:sz w:val="20"/>
          <w:szCs w:val="20"/>
        </w:rPr>
        <w:t>,</w:t>
      </w:r>
    </w:p>
    <w:p w:rsidR="00754A96" w:rsidRPr="00A73164" w:rsidRDefault="00754A96" w:rsidP="009809A2">
      <w:pPr>
        <w:pStyle w:val="Odstavecseseznamem"/>
        <w:overflowPunct w:val="0"/>
        <w:autoSpaceDE w:val="0"/>
        <w:autoSpaceDN w:val="0"/>
        <w:adjustRightInd w:val="0"/>
        <w:spacing w:before="120"/>
        <w:ind w:left="426"/>
        <w:contextualSpacing w:val="0"/>
        <w:jc w:val="both"/>
        <w:rPr>
          <w:rFonts w:ascii="Arial" w:hAnsi="Arial" w:cs="Arial"/>
          <w:i/>
          <w:color w:val="00B050"/>
          <w:sz w:val="20"/>
          <w:szCs w:val="20"/>
        </w:rPr>
      </w:pPr>
      <w:r w:rsidRPr="00DF4283">
        <w:rPr>
          <w:rFonts w:ascii="Arial" w:hAnsi="Arial" w:cs="Arial"/>
          <w:sz w:val="20"/>
          <w:szCs w:val="20"/>
        </w:rPr>
        <w:t>b)</w:t>
      </w:r>
      <w:r w:rsidRPr="00DF4283">
        <w:rPr>
          <w:rFonts w:ascii="Arial" w:hAnsi="Arial" w:cs="Arial"/>
          <w:sz w:val="20"/>
          <w:szCs w:val="20"/>
        </w:rPr>
        <w:tab/>
        <w:t xml:space="preserve">v případě neinvestičních prostředků </w:t>
      </w:r>
      <w:r w:rsidRPr="00DF4283">
        <w:rPr>
          <w:rFonts w:ascii="Arial" w:hAnsi="Arial" w:cs="Arial"/>
          <w:b/>
          <w:sz w:val="20"/>
          <w:szCs w:val="20"/>
        </w:rPr>
        <w:t>v termínu</w:t>
      </w:r>
      <w:r w:rsidRPr="00DF4283">
        <w:rPr>
          <w:rFonts w:ascii="Arial" w:hAnsi="Arial" w:cs="Arial"/>
          <w:sz w:val="20"/>
          <w:szCs w:val="20"/>
        </w:rPr>
        <w:t xml:space="preserve"> dle pokynu Poskytovatele</w:t>
      </w:r>
      <w:r>
        <w:rPr>
          <w:rFonts w:ascii="Arial" w:hAnsi="Arial" w:cs="Arial"/>
          <w:sz w:val="20"/>
          <w:szCs w:val="20"/>
        </w:rPr>
        <w:t>,</w:t>
      </w:r>
      <w:r w:rsidRPr="009B36CE">
        <w:rPr>
          <w:rFonts w:ascii="Arial" w:hAnsi="Arial" w:cs="Arial"/>
          <w:sz w:val="20"/>
          <w:szCs w:val="20"/>
        </w:rPr>
        <w:t xml:space="preserve"> </w:t>
      </w:r>
      <w:r w:rsidRPr="00093A07">
        <w:rPr>
          <w:rFonts w:ascii="Arial" w:hAnsi="Arial" w:cs="Arial"/>
          <w:sz w:val="20"/>
          <w:szCs w:val="20"/>
        </w:rPr>
        <w:t xml:space="preserve">nejpozději však </w:t>
      </w:r>
      <w:r>
        <w:rPr>
          <w:rFonts w:ascii="Arial" w:hAnsi="Arial" w:cs="Arial"/>
          <w:sz w:val="20"/>
          <w:szCs w:val="20"/>
        </w:rPr>
        <w:br/>
      </w:r>
      <w:r w:rsidRPr="00093A07">
        <w:rPr>
          <w:rFonts w:ascii="Arial" w:hAnsi="Arial" w:cs="Arial"/>
          <w:sz w:val="20"/>
          <w:szCs w:val="20"/>
        </w:rPr>
        <w:t xml:space="preserve">do odeslání Poskytovatelovy závěrečné zprávy o realizaci Projektu se závěrečnou žádostí o </w:t>
      </w:r>
      <w:r w:rsidRPr="00DF4283">
        <w:rPr>
          <w:rFonts w:ascii="Arial" w:hAnsi="Arial" w:cs="Arial"/>
          <w:sz w:val="20"/>
          <w:szCs w:val="20"/>
        </w:rPr>
        <w:t>platbu.</w:t>
      </w:r>
      <w:r w:rsidRPr="00AD66B6">
        <w:rPr>
          <w:rFonts w:ascii="Arial" w:hAnsi="Arial" w:cs="Arial"/>
          <w:sz w:val="20"/>
          <w:szCs w:val="20"/>
        </w:rPr>
        <w:t xml:space="preserve"> </w:t>
      </w:r>
    </w:p>
    <w:p w:rsidR="00754A96" w:rsidRPr="00DB5481" w:rsidRDefault="00754A96" w:rsidP="00B012FF">
      <w:pPr>
        <w:pStyle w:val="Odstavecseseznamem"/>
        <w:numPr>
          <w:ilvl w:val="1"/>
          <w:numId w:val="5"/>
        </w:numPr>
        <w:overflowPunct w:val="0"/>
        <w:autoSpaceDE w:val="0"/>
        <w:autoSpaceDN w:val="0"/>
        <w:adjustRightInd w:val="0"/>
        <w:spacing w:before="120"/>
        <w:ind w:left="426" w:hanging="426"/>
        <w:contextualSpacing w:val="0"/>
        <w:jc w:val="both"/>
        <w:rPr>
          <w:rFonts w:ascii="Arial" w:eastAsia="Times New Roman" w:hAnsi="Arial" w:cs="Arial"/>
          <w:sz w:val="20"/>
          <w:szCs w:val="20"/>
          <w:lang w:eastAsia="cs-CZ"/>
        </w:rPr>
      </w:pPr>
      <w:r>
        <w:rPr>
          <w:rFonts w:ascii="Arial" w:eastAsia="Times New Roman" w:hAnsi="Arial" w:cs="Arial"/>
          <w:sz w:val="20"/>
          <w:szCs w:val="20"/>
          <w:lang w:eastAsia="cs-CZ"/>
        </w:rPr>
        <w:t>Závěrečné vyúčtování poskytnutých neinvestičních prostředků dotace</w:t>
      </w:r>
      <w:r w:rsidRPr="00DB5481">
        <w:rPr>
          <w:rFonts w:ascii="Arial" w:eastAsia="Times New Roman" w:hAnsi="Arial" w:cs="Arial"/>
          <w:sz w:val="20"/>
          <w:szCs w:val="20"/>
          <w:lang w:eastAsia="cs-CZ"/>
        </w:rPr>
        <w:t xml:space="preserve"> je Příjemce povinen předložit Poskytovateli </w:t>
      </w:r>
      <w:r w:rsidRPr="007A7198">
        <w:rPr>
          <w:rFonts w:ascii="Arial" w:eastAsia="Times New Roman" w:hAnsi="Arial" w:cs="Arial"/>
          <w:sz w:val="20"/>
          <w:szCs w:val="20"/>
          <w:lang w:eastAsia="cs-CZ"/>
        </w:rPr>
        <w:t xml:space="preserve">v souladu s přílohou č. </w:t>
      </w:r>
      <w:r>
        <w:rPr>
          <w:rFonts w:ascii="Arial" w:eastAsia="Times New Roman" w:hAnsi="Arial" w:cs="Arial"/>
          <w:sz w:val="20"/>
          <w:szCs w:val="20"/>
          <w:lang w:eastAsia="cs-CZ"/>
        </w:rPr>
        <w:t>1</w:t>
      </w:r>
      <w:r w:rsidRPr="007A7198">
        <w:rPr>
          <w:rFonts w:ascii="Arial" w:eastAsia="Times New Roman" w:hAnsi="Arial" w:cs="Arial"/>
          <w:sz w:val="20"/>
          <w:szCs w:val="20"/>
          <w:lang w:eastAsia="cs-CZ"/>
        </w:rPr>
        <w:t xml:space="preserve"> této smlouvy</w:t>
      </w:r>
      <w:r w:rsidRPr="00DB5481">
        <w:rPr>
          <w:rFonts w:ascii="Arial" w:eastAsia="Times New Roman" w:hAnsi="Arial" w:cs="Arial"/>
          <w:sz w:val="20"/>
          <w:szCs w:val="20"/>
          <w:lang w:eastAsia="cs-CZ"/>
        </w:rPr>
        <w:t xml:space="preserve"> </w:t>
      </w:r>
      <w:r w:rsidRPr="00A65182">
        <w:rPr>
          <w:rFonts w:ascii="Arial" w:hAnsi="Arial" w:cs="Arial"/>
          <w:b/>
          <w:sz w:val="20"/>
          <w:szCs w:val="20"/>
        </w:rPr>
        <w:t>v termínu</w:t>
      </w:r>
      <w:r>
        <w:rPr>
          <w:rFonts w:ascii="Arial" w:hAnsi="Arial" w:cs="Arial"/>
          <w:sz w:val="20"/>
          <w:szCs w:val="20"/>
        </w:rPr>
        <w:t xml:space="preserve"> </w:t>
      </w:r>
      <w:r w:rsidRPr="00093A07">
        <w:rPr>
          <w:rFonts w:ascii="Arial" w:hAnsi="Arial" w:cs="Arial"/>
          <w:sz w:val="20"/>
          <w:szCs w:val="20"/>
        </w:rPr>
        <w:t>dle</w:t>
      </w:r>
      <w:r>
        <w:rPr>
          <w:rFonts w:ascii="Arial" w:hAnsi="Arial" w:cs="Arial"/>
          <w:sz w:val="20"/>
          <w:szCs w:val="20"/>
        </w:rPr>
        <w:t xml:space="preserve"> </w:t>
      </w:r>
      <w:r w:rsidRPr="009B36CE">
        <w:rPr>
          <w:rFonts w:ascii="Arial" w:hAnsi="Arial" w:cs="Arial"/>
          <w:sz w:val="20"/>
          <w:szCs w:val="20"/>
        </w:rPr>
        <w:t>pokynu Poskytovatele</w:t>
      </w:r>
      <w:r>
        <w:rPr>
          <w:rFonts w:ascii="Arial" w:hAnsi="Arial" w:cs="Arial"/>
          <w:sz w:val="20"/>
          <w:szCs w:val="20"/>
        </w:rPr>
        <w:t>,</w:t>
      </w:r>
      <w:r w:rsidRPr="009B36CE">
        <w:rPr>
          <w:rFonts w:ascii="Arial" w:hAnsi="Arial" w:cs="Arial"/>
          <w:sz w:val="20"/>
          <w:szCs w:val="20"/>
        </w:rPr>
        <w:t xml:space="preserve"> </w:t>
      </w:r>
      <w:r w:rsidRPr="00093A07">
        <w:rPr>
          <w:rFonts w:ascii="Arial" w:hAnsi="Arial" w:cs="Arial"/>
          <w:sz w:val="20"/>
          <w:szCs w:val="20"/>
        </w:rPr>
        <w:t>nejpozději však do odeslání Poskytovatelovy závěrečné zprávy o realizaci Projektu se závěrečnou žádostí o platbu</w:t>
      </w:r>
      <w:r w:rsidRPr="00A65182">
        <w:rPr>
          <w:rFonts w:ascii="Arial" w:eastAsia="Times New Roman" w:hAnsi="Arial" w:cs="Arial"/>
          <w:sz w:val="20"/>
          <w:szCs w:val="20"/>
          <w:lang w:eastAsia="cs-CZ"/>
        </w:rPr>
        <w:t>,</w:t>
      </w:r>
      <w:r>
        <w:rPr>
          <w:rFonts w:ascii="Arial" w:eastAsia="Times New Roman" w:hAnsi="Arial" w:cs="Arial"/>
          <w:b/>
          <w:sz w:val="20"/>
          <w:szCs w:val="20"/>
          <w:lang w:eastAsia="cs-CZ"/>
        </w:rPr>
        <w:t xml:space="preserve"> </w:t>
      </w:r>
      <w:r w:rsidRPr="00DB5481">
        <w:rPr>
          <w:rFonts w:ascii="Arial" w:eastAsia="Times New Roman" w:hAnsi="Arial" w:cs="Arial"/>
          <w:sz w:val="20"/>
          <w:szCs w:val="20"/>
          <w:lang w:eastAsia="cs-CZ"/>
        </w:rPr>
        <w:t>a</w:t>
      </w:r>
      <w:r>
        <w:rPr>
          <w:rFonts w:ascii="Arial" w:eastAsia="Times New Roman" w:hAnsi="Arial" w:cs="Arial"/>
          <w:sz w:val="20"/>
          <w:szCs w:val="20"/>
          <w:lang w:eastAsia="cs-CZ"/>
        </w:rPr>
        <w:t xml:space="preserve"> v případě, že ze strany MŠMT bude dotace krácena (např. z důvodů nezpůsobilosti výdajů), vrátit na výzvu Poskytovatele i krácenou částku dotace, a to </w:t>
      </w:r>
      <w:r w:rsidRPr="00DB5481">
        <w:rPr>
          <w:rFonts w:ascii="Arial" w:eastAsia="Times New Roman" w:hAnsi="Arial" w:cs="Arial"/>
          <w:sz w:val="20"/>
          <w:szCs w:val="20"/>
          <w:lang w:eastAsia="cs-CZ"/>
        </w:rPr>
        <w:t>na účet Poskytovatele dotace uvedený v záhlaví této smlouvy.</w:t>
      </w:r>
    </w:p>
    <w:p w:rsidR="00754A96" w:rsidRDefault="00754A96" w:rsidP="005C15EC">
      <w:pPr>
        <w:pStyle w:val="Odstavecseseznamem"/>
        <w:numPr>
          <w:ilvl w:val="1"/>
          <w:numId w:val="5"/>
        </w:numPr>
        <w:overflowPunct w:val="0"/>
        <w:autoSpaceDE w:val="0"/>
        <w:autoSpaceDN w:val="0"/>
        <w:adjustRightInd w:val="0"/>
        <w:spacing w:before="120"/>
        <w:ind w:left="426" w:hanging="426"/>
        <w:contextualSpacing w:val="0"/>
        <w:jc w:val="both"/>
        <w:rPr>
          <w:rFonts w:ascii="Arial" w:eastAsia="Times New Roman" w:hAnsi="Arial" w:cs="Arial"/>
          <w:sz w:val="20"/>
          <w:szCs w:val="20"/>
          <w:lang w:eastAsia="cs-CZ"/>
        </w:rPr>
      </w:pPr>
      <w:r>
        <w:rPr>
          <w:rFonts w:ascii="Arial" w:eastAsia="Times New Roman" w:hAnsi="Arial" w:cs="Arial"/>
          <w:sz w:val="20"/>
          <w:szCs w:val="20"/>
          <w:lang w:eastAsia="cs-CZ"/>
        </w:rPr>
        <w:t>Závěrečné v</w:t>
      </w:r>
      <w:r w:rsidRPr="009A1773">
        <w:rPr>
          <w:rFonts w:ascii="Arial" w:eastAsia="Times New Roman" w:hAnsi="Arial" w:cs="Arial"/>
          <w:sz w:val="20"/>
          <w:szCs w:val="20"/>
          <w:lang w:eastAsia="cs-CZ"/>
        </w:rPr>
        <w:t xml:space="preserve">yúčtování poskytnutých investičních prostředků dotace je </w:t>
      </w:r>
      <w:r>
        <w:rPr>
          <w:rFonts w:ascii="Arial" w:eastAsia="Times New Roman" w:hAnsi="Arial" w:cs="Arial"/>
          <w:sz w:val="20"/>
          <w:szCs w:val="20"/>
          <w:lang w:eastAsia="cs-CZ"/>
        </w:rPr>
        <w:t>P</w:t>
      </w:r>
      <w:r w:rsidRPr="009A1773">
        <w:rPr>
          <w:rFonts w:ascii="Arial" w:eastAsia="Times New Roman" w:hAnsi="Arial" w:cs="Arial"/>
          <w:sz w:val="20"/>
          <w:szCs w:val="20"/>
          <w:lang w:eastAsia="cs-CZ"/>
        </w:rPr>
        <w:t xml:space="preserve">říjemce povinen </w:t>
      </w:r>
      <w:r>
        <w:rPr>
          <w:rFonts w:ascii="Arial" w:eastAsia="Times New Roman" w:hAnsi="Arial" w:cs="Arial"/>
          <w:sz w:val="20"/>
          <w:szCs w:val="20"/>
          <w:lang w:eastAsia="cs-CZ"/>
        </w:rPr>
        <w:t>předložit</w:t>
      </w:r>
      <w:r w:rsidRPr="009A1773">
        <w:rPr>
          <w:rFonts w:ascii="Arial" w:eastAsia="Times New Roman" w:hAnsi="Arial" w:cs="Arial"/>
          <w:sz w:val="20"/>
          <w:szCs w:val="20"/>
          <w:lang w:eastAsia="cs-CZ"/>
        </w:rPr>
        <w:t xml:space="preserve"> </w:t>
      </w:r>
      <w:r>
        <w:rPr>
          <w:rFonts w:ascii="Arial" w:eastAsia="Times New Roman" w:hAnsi="Arial" w:cs="Arial"/>
          <w:sz w:val="20"/>
          <w:szCs w:val="20"/>
          <w:lang w:eastAsia="cs-CZ"/>
        </w:rPr>
        <w:t xml:space="preserve">Poskytovateli v souladu s přílohou č. 1 této smlouvy </w:t>
      </w:r>
      <w:r w:rsidRPr="00DF4283">
        <w:rPr>
          <w:rFonts w:ascii="Arial" w:eastAsia="Times New Roman" w:hAnsi="Arial" w:cs="Arial"/>
          <w:sz w:val="20"/>
          <w:szCs w:val="20"/>
          <w:lang w:eastAsia="cs-CZ"/>
        </w:rPr>
        <w:t xml:space="preserve">nejpozději do </w:t>
      </w:r>
      <w:r w:rsidRPr="00DF4283">
        <w:rPr>
          <w:rFonts w:ascii="Arial" w:eastAsia="Times New Roman" w:hAnsi="Arial" w:cs="Arial"/>
          <w:b/>
          <w:sz w:val="20"/>
          <w:szCs w:val="20"/>
          <w:lang w:eastAsia="cs-CZ"/>
        </w:rPr>
        <w:t>10. 1. 2022</w:t>
      </w:r>
      <w:r w:rsidRPr="00DF4283">
        <w:rPr>
          <w:rFonts w:ascii="Arial" w:eastAsia="Times New Roman" w:hAnsi="Arial" w:cs="Arial"/>
          <w:sz w:val="20"/>
          <w:szCs w:val="20"/>
          <w:lang w:eastAsia="cs-CZ"/>
        </w:rPr>
        <w:t>.</w:t>
      </w:r>
      <w:r w:rsidRPr="009A1773">
        <w:rPr>
          <w:rFonts w:ascii="Arial" w:eastAsia="Times New Roman" w:hAnsi="Arial" w:cs="Arial"/>
          <w:sz w:val="20"/>
          <w:szCs w:val="20"/>
          <w:lang w:eastAsia="cs-CZ"/>
        </w:rPr>
        <w:t xml:space="preserve"> V případě, </w:t>
      </w:r>
      <w:r>
        <w:rPr>
          <w:rFonts w:ascii="Arial" w:eastAsia="Times New Roman" w:hAnsi="Arial" w:cs="Arial"/>
          <w:sz w:val="20"/>
          <w:szCs w:val="20"/>
          <w:lang w:eastAsia="cs-CZ"/>
        </w:rPr>
        <w:br/>
      </w:r>
      <w:r w:rsidRPr="009A1773">
        <w:rPr>
          <w:rFonts w:ascii="Arial" w:eastAsia="Times New Roman" w:hAnsi="Arial" w:cs="Arial"/>
          <w:sz w:val="20"/>
          <w:szCs w:val="20"/>
          <w:lang w:eastAsia="cs-CZ"/>
        </w:rPr>
        <w:t>že ze</w:t>
      </w:r>
      <w:r>
        <w:rPr>
          <w:rFonts w:ascii="Arial" w:eastAsia="Times New Roman" w:hAnsi="Arial" w:cs="Arial"/>
          <w:sz w:val="20"/>
          <w:szCs w:val="20"/>
          <w:lang w:eastAsia="cs-CZ"/>
        </w:rPr>
        <w:t> </w:t>
      </w:r>
      <w:r w:rsidRPr="009A1773">
        <w:rPr>
          <w:rFonts w:ascii="Arial" w:eastAsia="Times New Roman" w:hAnsi="Arial" w:cs="Arial"/>
          <w:sz w:val="20"/>
          <w:szCs w:val="20"/>
          <w:lang w:eastAsia="cs-CZ"/>
        </w:rPr>
        <w:t xml:space="preserve">strany </w:t>
      </w:r>
      <w:r>
        <w:rPr>
          <w:rFonts w:ascii="Arial" w:eastAsia="Times New Roman" w:hAnsi="Arial" w:cs="Arial"/>
          <w:sz w:val="20"/>
          <w:szCs w:val="20"/>
          <w:lang w:eastAsia="cs-CZ"/>
        </w:rPr>
        <w:t xml:space="preserve">MŠMT bude dotace krácena (např. z důvodů nezpůsobilosti výdajů), je Příjemce povinen vrátit na výzvu Poskytovatele i krácenou částku dotace, a to </w:t>
      </w:r>
      <w:r w:rsidRPr="00DB5481">
        <w:rPr>
          <w:rFonts w:ascii="Arial" w:eastAsia="Times New Roman" w:hAnsi="Arial" w:cs="Arial"/>
          <w:sz w:val="20"/>
          <w:szCs w:val="20"/>
          <w:lang w:eastAsia="cs-CZ"/>
        </w:rPr>
        <w:t>na účet Poskytovatele dotace uvedený v záhlaví této smlouvy</w:t>
      </w:r>
      <w:r w:rsidRPr="001659FD">
        <w:rPr>
          <w:rFonts w:ascii="Arial" w:hAnsi="Arial" w:cs="Arial"/>
          <w:i/>
          <w:sz w:val="20"/>
          <w:szCs w:val="20"/>
        </w:rPr>
        <w:t>.</w:t>
      </w:r>
      <w:r>
        <w:rPr>
          <w:rFonts w:ascii="Arial" w:hAnsi="Arial" w:cs="Arial"/>
          <w:i/>
          <w:sz w:val="20"/>
          <w:szCs w:val="20"/>
        </w:rPr>
        <w:t xml:space="preserve"> </w:t>
      </w:r>
    </w:p>
    <w:p w:rsidR="00754A96" w:rsidRPr="00AD66B6" w:rsidRDefault="00754A96" w:rsidP="005C15EC">
      <w:pPr>
        <w:pStyle w:val="Odstavecseseznamem"/>
        <w:overflowPunct w:val="0"/>
        <w:autoSpaceDE w:val="0"/>
        <w:autoSpaceDN w:val="0"/>
        <w:adjustRightInd w:val="0"/>
        <w:spacing w:before="120"/>
        <w:ind w:left="360"/>
        <w:contextualSpacing w:val="0"/>
        <w:jc w:val="both"/>
        <w:rPr>
          <w:rFonts w:ascii="Arial" w:hAnsi="Arial" w:cs="Arial"/>
          <w:i/>
          <w:color w:val="00B050"/>
          <w:sz w:val="20"/>
          <w:szCs w:val="20"/>
        </w:rPr>
      </w:pPr>
    </w:p>
    <w:p w:rsidR="00754A96" w:rsidRDefault="00754A96" w:rsidP="005C15EC">
      <w:pPr>
        <w:spacing w:beforeLines="50" w:before="120" w:afterLines="50" w:after="120"/>
        <w:ind w:left="425" w:hanging="425"/>
        <w:jc w:val="center"/>
        <w:rPr>
          <w:rFonts w:ascii="Arial" w:hAnsi="Arial" w:cs="Arial"/>
          <w:b/>
          <w:sz w:val="20"/>
          <w:szCs w:val="20"/>
        </w:rPr>
      </w:pPr>
      <w:r>
        <w:rPr>
          <w:rFonts w:ascii="Arial" w:hAnsi="Arial" w:cs="Arial"/>
          <w:b/>
          <w:sz w:val="20"/>
          <w:szCs w:val="20"/>
        </w:rPr>
        <w:t>IV.</w:t>
      </w:r>
    </w:p>
    <w:p w:rsidR="00754A96" w:rsidRDefault="00754A96" w:rsidP="005C15EC">
      <w:pPr>
        <w:spacing w:beforeLines="50" w:before="120" w:afterLines="50" w:after="120"/>
        <w:ind w:left="425" w:hanging="425"/>
        <w:jc w:val="center"/>
        <w:rPr>
          <w:rFonts w:ascii="Arial" w:hAnsi="Arial" w:cs="Arial"/>
          <w:b/>
          <w:sz w:val="20"/>
          <w:szCs w:val="20"/>
        </w:rPr>
      </w:pPr>
      <w:r>
        <w:rPr>
          <w:rFonts w:ascii="Arial" w:hAnsi="Arial" w:cs="Arial"/>
          <w:b/>
          <w:sz w:val="20"/>
          <w:szCs w:val="20"/>
        </w:rPr>
        <w:t>Sankce</w:t>
      </w:r>
      <w:r>
        <w:rPr>
          <w:rFonts w:ascii="Arial" w:hAnsi="Arial" w:cs="Arial"/>
          <w:b/>
          <w:sz w:val="20"/>
          <w:szCs w:val="20"/>
        </w:rPr>
        <w:br/>
      </w:r>
    </w:p>
    <w:p w:rsidR="00754A96" w:rsidRDefault="00754A96" w:rsidP="00F114A1">
      <w:pPr>
        <w:pStyle w:val="Odstavecseseznamem"/>
        <w:numPr>
          <w:ilvl w:val="1"/>
          <w:numId w:val="10"/>
        </w:numPr>
        <w:spacing w:before="120"/>
        <w:contextualSpacing w:val="0"/>
        <w:jc w:val="both"/>
      </w:pPr>
      <w:r w:rsidRPr="00F114A1">
        <w:rPr>
          <w:rFonts w:ascii="Arial" w:hAnsi="Arial" w:cs="Arial"/>
          <w:sz w:val="20"/>
          <w:szCs w:val="20"/>
        </w:rPr>
        <w:t xml:space="preserve">V případě porušení rozpočtové kázně ze strany Příjemce bude Poskytovatel postupovat v souladu s </w:t>
      </w:r>
      <w:r w:rsidRPr="00F114A1">
        <w:rPr>
          <w:rFonts w:ascii="Arial" w:hAnsi="Arial" w:cs="Arial"/>
          <w:snapToGrid w:val="0"/>
          <w:sz w:val="20"/>
          <w:szCs w:val="20"/>
        </w:rPr>
        <w:t xml:space="preserve">ustanovením § 22 </w:t>
      </w:r>
      <w:proofErr w:type="spellStart"/>
      <w:r w:rsidRPr="00F114A1">
        <w:rPr>
          <w:rFonts w:ascii="Arial" w:hAnsi="Arial" w:cs="Arial"/>
          <w:snapToGrid w:val="0"/>
          <w:sz w:val="20"/>
          <w:szCs w:val="20"/>
        </w:rPr>
        <w:t>ZoRPÚR</w:t>
      </w:r>
      <w:proofErr w:type="spellEnd"/>
      <w:r w:rsidRPr="00F114A1">
        <w:rPr>
          <w:rFonts w:ascii="Arial" w:hAnsi="Arial" w:cs="Arial"/>
          <w:snapToGrid w:val="0"/>
          <w:sz w:val="20"/>
          <w:szCs w:val="20"/>
        </w:rPr>
        <w:t>.</w:t>
      </w:r>
      <w:r>
        <w:t xml:space="preserve"> </w:t>
      </w:r>
    </w:p>
    <w:p w:rsidR="00754A96" w:rsidRPr="00F114A1" w:rsidRDefault="00754A96" w:rsidP="00F114A1">
      <w:pPr>
        <w:pStyle w:val="Odstavecseseznamem"/>
        <w:numPr>
          <w:ilvl w:val="1"/>
          <w:numId w:val="10"/>
        </w:numPr>
        <w:spacing w:before="120"/>
        <w:contextualSpacing w:val="0"/>
        <w:jc w:val="both"/>
        <w:rPr>
          <w:rFonts w:ascii="Arial" w:hAnsi="Arial" w:cs="Arial"/>
          <w:sz w:val="20"/>
          <w:szCs w:val="20"/>
        </w:rPr>
      </w:pPr>
      <w:r w:rsidRPr="00F114A1">
        <w:rPr>
          <w:rFonts w:ascii="Arial" w:hAnsi="Arial" w:cs="Arial"/>
          <w:sz w:val="20"/>
          <w:szCs w:val="20"/>
        </w:rPr>
        <w:t xml:space="preserve">O méně závažné porušení rozpočtové kázně dle § 22 </w:t>
      </w:r>
      <w:proofErr w:type="spellStart"/>
      <w:r w:rsidRPr="00F114A1">
        <w:rPr>
          <w:rFonts w:ascii="Arial" w:hAnsi="Arial" w:cs="Arial"/>
          <w:sz w:val="20"/>
          <w:szCs w:val="20"/>
        </w:rPr>
        <w:t>ZoRPÚR</w:t>
      </w:r>
      <w:proofErr w:type="spellEnd"/>
      <w:r w:rsidRPr="00F114A1">
        <w:rPr>
          <w:rFonts w:ascii="Arial" w:hAnsi="Arial" w:cs="Arial"/>
          <w:sz w:val="20"/>
          <w:szCs w:val="20"/>
        </w:rPr>
        <w:t>, za které bude Příjemci uložen snížený odvod ve výši 5 % z poskytnuté dotace, se jedná v případě, kdy:</w:t>
      </w:r>
    </w:p>
    <w:p w:rsidR="00754A96" w:rsidRDefault="00754A96" w:rsidP="00B012FF">
      <w:pPr>
        <w:pStyle w:val="Odstavecseseznamem"/>
        <w:numPr>
          <w:ilvl w:val="0"/>
          <w:numId w:val="9"/>
        </w:numPr>
        <w:spacing w:before="120"/>
        <w:contextualSpacing w:val="0"/>
        <w:jc w:val="both"/>
        <w:rPr>
          <w:rFonts w:ascii="Arial" w:hAnsi="Arial" w:cs="Arial"/>
          <w:sz w:val="20"/>
          <w:szCs w:val="20"/>
        </w:rPr>
      </w:pPr>
      <w:r w:rsidRPr="00834791">
        <w:rPr>
          <w:rFonts w:ascii="Arial" w:hAnsi="Arial" w:cs="Arial"/>
          <w:sz w:val="20"/>
          <w:szCs w:val="20"/>
        </w:rPr>
        <w:t xml:space="preserve">Příjemce předloží Závěrečné vyúčtování poskytnutých neinvestičních prostředků ve lhůtě </w:t>
      </w:r>
      <w:r>
        <w:rPr>
          <w:rFonts w:ascii="Arial" w:hAnsi="Arial" w:cs="Arial"/>
          <w:sz w:val="20"/>
          <w:szCs w:val="20"/>
        </w:rPr>
        <w:br/>
      </w:r>
      <w:r w:rsidRPr="00834791">
        <w:rPr>
          <w:rFonts w:ascii="Arial" w:hAnsi="Arial" w:cs="Arial"/>
          <w:sz w:val="20"/>
          <w:szCs w:val="20"/>
        </w:rPr>
        <w:t>do 30 kalendářních dní po uplynutí termínu uvedeném v odst. 3.7 článku III. této smlouvy</w:t>
      </w:r>
      <w:r>
        <w:rPr>
          <w:rFonts w:ascii="Arial" w:hAnsi="Arial" w:cs="Arial"/>
          <w:sz w:val="20"/>
          <w:szCs w:val="20"/>
        </w:rPr>
        <w:t>,</w:t>
      </w:r>
    </w:p>
    <w:p w:rsidR="00754A96" w:rsidRDefault="00754A96" w:rsidP="00B012FF">
      <w:pPr>
        <w:pStyle w:val="Odstavecseseznamem"/>
        <w:numPr>
          <w:ilvl w:val="0"/>
          <w:numId w:val="9"/>
        </w:numPr>
        <w:spacing w:before="120"/>
        <w:contextualSpacing w:val="0"/>
        <w:jc w:val="both"/>
        <w:rPr>
          <w:rFonts w:ascii="Arial" w:hAnsi="Arial" w:cs="Arial"/>
          <w:sz w:val="20"/>
          <w:szCs w:val="20"/>
        </w:rPr>
      </w:pPr>
      <w:r w:rsidRPr="00834791">
        <w:rPr>
          <w:rFonts w:ascii="Arial" w:hAnsi="Arial" w:cs="Arial"/>
          <w:sz w:val="20"/>
          <w:szCs w:val="20"/>
        </w:rPr>
        <w:t xml:space="preserve">Příjemce předloží Závěrečné vyúčtování poskytnutých investičních prostředků ve lhůtě </w:t>
      </w:r>
      <w:r>
        <w:rPr>
          <w:rFonts w:ascii="Arial" w:hAnsi="Arial" w:cs="Arial"/>
          <w:sz w:val="20"/>
          <w:szCs w:val="20"/>
        </w:rPr>
        <w:br/>
      </w:r>
      <w:r w:rsidRPr="00834791">
        <w:rPr>
          <w:rFonts w:ascii="Arial" w:hAnsi="Arial" w:cs="Arial"/>
          <w:sz w:val="20"/>
          <w:szCs w:val="20"/>
        </w:rPr>
        <w:t>do 30 kalendářních dní po uplynutí termínu uvedeném v odst. 3.8 článku III. této smlouvy</w:t>
      </w:r>
      <w:r>
        <w:rPr>
          <w:rFonts w:ascii="Arial" w:hAnsi="Arial" w:cs="Arial"/>
          <w:sz w:val="20"/>
          <w:szCs w:val="20"/>
        </w:rPr>
        <w:t>.</w:t>
      </w:r>
    </w:p>
    <w:p w:rsidR="00754A96" w:rsidRPr="00834791" w:rsidRDefault="00754A96" w:rsidP="00F114A1">
      <w:pPr>
        <w:pStyle w:val="Odstavecseseznamem"/>
        <w:numPr>
          <w:ilvl w:val="1"/>
          <w:numId w:val="10"/>
        </w:numPr>
        <w:spacing w:before="120"/>
        <w:contextualSpacing w:val="0"/>
        <w:jc w:val="both"/>
        <w:rPr>
          <w:rFonts w:ascii="Arial" w:hAnsi="Arial" w:cs="Arial"/>
          <w:sz w:val="20"/>
          <w:szCs w:val="20"/>
        </w:rPr>
      </w:pPr>
      <w:r w:rsidRPr="00834791">
        <w:rPr>
          <w:rFonts w:ascii="Arial" w:hAnsi="Arial" w:cs="Arial"/>
          <w:sz w:val="20"/>
          <w:szCs w:val="20"/>
        </w:rPr>
        <w:t xml:space="preserve">Nastane-li situace, za kterou by byl </w:t>
      </w:r>
      <w:r>
        <w:rPr>
          <w:rFonts w:ascii="Arial" w:hAnsi="Arial" w:cs="Arial"/>
          <w:sz w:val="20"/>
          <w:szCs w:val="20"/>
        </w:rPr>
        <w:t>P</w:t>
      </w:r>
      <w:r w:rsidRPr="00834791">
        <w:rPr>
          <w:rFonts w:ascii="Arial" w:hAnsi="Arial" w:cs="Arial"/>
          <w:sz w:val="20"/>
          <w:szCs w:val="20"/>
        </w:rPr>
        <w:t xml:space="preserve">říjemci uložen odvod podle tohoto článku, ale peněžní prostředky dotace ještě nebyly poskytnuty, odvod nebude </w:t>
      </w:r>
      <w:r>
        <w:rPr>
          <w:rFonts w:ascii="Arial" w:hAnsi="Arial" w:cs="Arial"/>
          <w:sz w:val="20"/>
          <w:szCs w:val="20"/>
        </w:rPr>
        <w:t>P</w:t>
      </w:r>
      <w:r w:rsidRPr="00834791">
        <w:rPr>
          <w:rFonts w:ascii="Arial" w:hAnsi="Arial" w:cs="Arial"/>
          <w:sz w:val="20"/>
          <w:szCs w:val="20"/>
        </w:rPr>
        <w:t>říjemci uložen. Namísto toho bude v odpovídající výši zkrácena dotace</w:t>
      </w:r>
      <w:r>
        <w:rPr>
          <w:rFonts w:ascii="Arial" w:hAnsi="Arial" w:cs="Arial"/>
          <w:sz w:val="20"/>
          <w:szCs w:val="20"/>
        </w:rPr>
        <w:t>.</w:t>
      </w:r>
    </w:p>
    <w:p w:rsidR="00754A96" w:rsidRDefault="00754A96" w:rsidP="005C15EC">
      <w:pPr>
        <w:pStyle w:val="Zkladntext"/>
        <w:spacing w:before="120" w:after="120"/>
        <w:ind w:left="425" w:right="142" w:hanging="425"/>
        <w:jc w:val="center"/>
        <w:rPr>
          <w:rFonts w:ascii="Arial" w:hAnsi="Arial" w:cs="Arial"/>
          <w:b/>
          <w:sz w:val="20"/>
        </w:rPr>
      </w:pPr>
    </w:p>
    <w:p w:rsidR="00754A96" w:rsidRDefault="00754A96" w:rsidP="005C15EC">
      <w:pPr>
        <w:pStyle w:val="Zkladntext"/>
        <w:spacing w:before="120" w:after="120"/>
        <w:ind w:left="425" w:right="142" w:hanging="425"/>
        <w:jc w:val="center"/>
        <w:rPr>
          <w:rFonts w:ascii="Arial" w:hAnsi="Arial" w:cs="Arial"/>
          <w:b/>
          <w:sz w:val="20"/>
        </w:rPr>
      </w:pPr>
      <w:r w:rsidRPr="00411B2A">
        <w:rPr>
          <w:rFonts w:ascii="Arial" w:hAnsi="Arial" w:cs="Arial"/>
          <w:b/>
          <w:sz w:val="20"/>
        </w:rPr>
        <w:t>V.</w:t>
      </w:r>
    </w:p>
    <w:p w:rsidR="00754A96" w:rsidRDefault="00754A96" w:rsidP="005C15EC">
      <w:pPr>
        <w:pStyle w:val="Zkladntext"/>
        <w:tabs>
          <w:tab w:val="left" w:pos="426"/>
        </w:tabs>
        <w:spacing w:before="120" w:after="120"/>
        <w:ind w:left="426" w:right="0" w:hanging="425"/>
        <w:jc w:val="center"/>
        <w:rPr>
          <w:rFonts w:ascii="Arial" w:hAnsi="Arial" w:cs="Arial"/>
          <w:b/>
          <w:sz w:val="20"/>
        </w:rPr>
      </w:pPr>
      <w:r>
        <w:rPr>
          <w:rFonts w:ascii="Arial" w:hAnsi="Arial" w:cs="Arial"/>
          <w:b/>
          <w:sz w:val="20"/>
        </w:rPr>
        <w:t>Ukončení smlouvy</w:t>
      </w:r>
      <w:r>
        <w:rPr>
          <w:rFonts w:ascii="Arial" w:hAnsi="Arial" w:cs="Arial"/>
          <w:b/>
          <w:sz w:val="20"/>
        </w:rPr>
        <w:br/>
      </w:r>
    </w:p>
    <w:p w:rsidR="00754A96" w:rsidRDefault="00754A96" w:rsidP="00F114A1">
      <w:pPr>
        <w:pStyle w:val="Zkladntext"/>
        <w:numPr>
          <w:ilvl w:val="1"/>
          <w:numId w:val="12"/>
        </w:numPr>
        <w:spacing w:before="120"/>
        <w:ind w:right="0"/>
        <w:rPr>
          <w:rFonts w:ascii="Arial" w:hAnsi="Arial" w:cs="Arial"/>
          <w:sz w:val="20"/>
        </w:rPr>
      </w:pPr>
      <w:r>
        <w:rPr>
          <w:rFonts w:ascii="Arial" w:hAnsi="Arial" w:cs="Arial"/>
          <w:sz w:val="20"/>
        </w:rPr>
        <w:t xml:space="preserve">Smlouvu lze ukončit na základě písemné dohody obou smluvních stran, písemnou výpovědí smlouvy nebo zrušením smlouvy, a to za podmínek dále stanovených. </w:t>
      </w:r>
    </w:p>
    <w:p w:rsidR="00754A96" w:rsidRPr="000B63ED" w:rsidRDefault="00754A96" w:rsidP="00F114A1">
      <w:pPr>
        <w:pStyle w:val="Zkladntext"/>
        <w:numPr>
          <w:ilvl w:val="1"/>
          <w:numId w:val="12"/>
        </w:numPr>
        <w:spacing w:before="120"/>
        <w:ind w:right="0"/>
        <w:rPr>
          <w:rFonts w:ascii="Arial" w:hAnsi="Arial" w:cs="Arial"/>
          <w:sz w:val="20"/>
        </w:rPr>
      </w:pPr>
      <w:r w:rsidRPr="000B63ED">
        <w:rPr>
          <w:rFonts w:ascii="Arial" w:hAnsi="Arial" w:cs="Arial"/>
          <w:sz w:val="20"/>
        </w:rPr>
        <w:t>Poskytovatel může smlouvu vypovědět jak před proplacením, tak i po proplacení dotace, přičemž výpovědním důvodem je porušení povinností Příjemcem dotace stanovených touto smlouvou nebo</w:t>
      </w:r>
      <w:r>
        <w:rPr>
          <w:rFonts w:ascii="Arial" w:hAnsi="Arial" w:cs="Arial"/>
          <w:sz w:val="20"/>
        </w:rPr>
        <w:t> </w:t>
      </w:r>
      <w:r w:rsidRPr="000B63ED">
        <w:rPr>
          <w:rFonts w:ascii="Arial" w:hAnsi="Arial" w:cs="Arial"/>
          <w:sz w:val="20"/>
        </w:rPr>
        <w:t xml:space="preserve">obecně závaznými právními předpisy. Výpovědním důvodem jsou zejména případy kdy: </w:t>
      </w:r>
    </w:p>
    <w:p w:rsidR="00754A96" w:rsidRDefault="00754A96" w:rsidP="00F952F7">
      <w:pPr>
        <w:pStyle w:val="Odstavecseseznamem"/>
        <w:numPr>
          <w:ilvl w:val="0"/>
          <w:numId w:val="1"/>
        </w:numPr>
        <w:spacing w:before="120" w:after="120"/>
        <w:ind w:left="924" w:hanging="357"/>
        <w:contextualSpacing w:val="0"/>
        <w:jc w:val="both"/>
        <w:rPr>
          <w:rFonts w:ascii="Arial" w:hAnsi="Arial" w:cs="Arial"/>
          <w:sz w:val="20"/>
          <w:szCs w:val="20"/>
        </w:rPr>
      </w:pPr>
      <w:r w:rsidRPr="00FE5C89">
        <w:rPr>
          <w:rFonts w:ascii="Arial" w:hAnsi="Arial" w:cs="Arial"/>
          <w:sz w:val="20"/>
          <w:szCs w:val="20"/>
        </w:rPr>
        <w:t xml:space="preserve">Příjemce svým jednáním poruší rozpočtovou kázeň dle </w:t>
      </w:r>
      <w:proofErr w:type="spellStart"/>
      <w:r w:rsidRPr="00FE5C89">
        <w:rPr>
          <w:rFonts w:ascii="Arial" w:hAnsi="Arial" w:cs="Arial"/>
          <w:sz w:val="20"/>
          <w:szCs w:val="20"/>
        </w:rPr>
        <w:t>ZoRPÚR</w:t>
      </w:r>
      <w:proofErr w:type="spellEnd"/>
      <w:r w:rsidRPr="00FE5C89">
        <w:rPr>
          <w:rFonts w:ascii="Arial" w:hAnsi="Arial" w:cs="Arial"/>
          <w:sz w:val="20"/>
          <w:szCs w:val="20"/>
        </w:rPr>
        <w:t>,</w:t>
      </w:r>
    </w:p>
    <w:p w:rsidR="00754A96" w:rsidRDefault="00754A96" w:rsidP="00734739">
      <w:pPr>
        <w:pStyle w:val="Odstavecseseznamem"/>
        <w:numPr>
          <w:ilvl w:val="0"/>
          <w:numId w:val="1"/>
        </w:numPr>
        <w:spacing w:before="120" w:after="160" w:line="259" w:lineRule="auto"/>
        <w:ind w:left="924" w:hanging="357"/>
        <w:contextualSpacing w:val="0"/>
        <w:jc w:val="both"/>
        <w:rPr>
          <w:rFonts w:ascii="Arial" w:hAnsi="Arial" w:cs="Arial"/>
          <w:sz w:val="20"/>
          <w:szCs w:val="20"/>
        </w:rPr>
      </w:pPr>
      <w:r w:rsidRPr="00F60B5D">
        <w:rPr>
          <w:rFonts w:ascii="Arial" w:hAnsi="Arial" w:cs="Arial"/>
          <w:sz w:val="20"/>
          <w:szCs w:val="20"/>
        </w:rPr>
        <w:t>Příjemce poruší pravidla veřejné podpory,</w:t>
      </w:r>
    </w:p>
    <w:p w:rsidR="00754A96" w:rsidRPr="00F60B5D" w:rsidRDefault="00754A96" w:rsidP="00734739">
      <w:pPr>
        <w:pStyle w:val="Odstavecseseznamem"/>
        <w:numPr>
          <w:ilvl w:val="0"/>
          <w:numId w:val="1"/>
        </w:numPr>
        <w:spacing w:before="120" w:after="160" w:line="259" w:lineRule="auto"/>
        <w:ind w:left="924" w:hanging="357"/>
        <w:contextualSpacing w:val="0"/>
        <w:jc w:val="both"/>
        <w:rPr>
          <w:rFonts w:ascii="Arial" w:hAnsi="Arial" w:cs="Arial"/>
          <w:sz w:val="20"/>
          <w:szCs w:val="20"/>
        </w:rPr>
      </w:pPr>
      <w:r w:rsidRPr="00F60B5D">
        <w:rPr>
          <w:rFonts w:ascii="Arial" w:hAnsi="Arial" w:cs="Arial"/>
          <w:sz w:val="20"/>
          <w:szCs w:val="20"/>
        </w:rPr>
        <w:t>je Příjemce sám, případně jako právnická osoba či některá osoba tvořící statutární orgán Příjemce odsouzen/a za trestný čin, jehož skutková podstata souvisí s předmětem plnění této smlouvy či účelem dotace, nebo souvisí s předmětem podnikání nebo činnosti Příjemce, nebo je odsouzen</w:t>
      </w:r>
      <w:r w:rsidRPr="00F60B5D">
        <w:rPr>
          <w:rFonts w:ascii="Arial" w:hAnsi="Arial" w:cs="Arial"/>
          <w:sz w:val="20"/>
          <w:szCs w:val="20"/>
          <w:lang w:val="en-US"/>
        </w:rPr>
        <w:t xml:space="preserve">/a </w:t>
      </w:r>
      <w:r w:rsidRPr="00F60B5D">
        <w:rPr>
          <w:rFonts w:ascii="Arial" w:hAnsi="Arial" w:cs="Arial"/>
          <w:sz w:val="20"/>
          <w:szCs w:val="20"/>
        </w:rPr>
        <w:t xml:space="preserve">pro trestný čin hospodářský, anebo trestný čin proti majetku ve smyslu </w:t>
      </w:r>
      <w:r w:rsidRPr="00F60B5D">
        <w:rPr>
          <w:rFonts w:ascii="Arial" w:hAnsi="Arial" w:cs="Arial"/>
          <w:sz w:val="20"/>
          <w:szCs w:val="20"/>
        </w:rPr>
        <w:lastRenderedPageBreak/>
        <w:t xml:space="preserve">zákona č. 40/2009 Sb., trestní zákoník, ve znění pozdějších předpisů a zákona č. 418/2011 Sb., o trestní odpovědnosti právnických osob, ve znění pozdějších předpisů, </w:t>
      </w:r>
    </w:p>
    <w:p w:rsidR="00754A96" w:rsidRPr="00C6101E" w:rsidRDefault="00754A96" w:rsidP="005C15EC">
      <w:pPr>
        <w:pStyle w:val="Odstavecseseznamem"/>
        <w:numPr>
          <w:ilvl w:val="0"/>
          <w:numId w:val="1"/>
        </w:numPr>
        <w:spacing w:before="120"/>
        <w:ind w:left="870"/>
        <w:contextualSpacing w:val="0"/>
        <w:jc w:val="both"/>
        <w:rPr>
          <w:rFonts w:ascii="Arial" w:hAnsi="Arial" w:cs="Arial"/>
          <w:sz w:val="20"/>
          <w:szCs w:val="20"/>
        </w:rPr>
      </w:pPr>
      <w:r w:rsidRPr="00C6101E">
        <w:rPr>
          <w:rFonts w:ascii="Arial" w:hAnsi="Arial" w:cs="Arial"/>
          <w:sz w:val="20"/>
          <w:szCs w:val="20"/>
        </w:rPr>
        <w:t>bylo zahájeno proti Příjemci insolvenční řízení podle zákona č. 182/2006 Sb., o úpadku a</w:t>
      </w:r>
      <w:r>
        <w:rPr>
          <w:rFonts w:ascii="Arial" w:hAnsi="Arial" w:cs="Arial"/>
          <w:sz w:val="20"/>
          <w:szCs w:val="20"/>
        </w:rPr>
        <w:t> </w:t>
      </w:r>
      <w:r w:rsidRPr="00C6101E">
        <w:rPr>
          <w:rFonts w:ascii="Arial" w:hAnsi="Arial" w:cs="Arial"/>
          <w:sz w:val="20"/>
          <w:szCs w:val="20"/>
        </w:rPr>
        <w:t xml:space="preserve">způsobech jeho řešení, ve znění pozdějších předpisů,  </w:t>
      </w:r>
    </w:p>
    <w:p w:rsidR="00754A96" w:rsidRPr="00C6101E" w:rsidRDefault="00754A96" w:rsidP="005C15EC">
      <w:pPr>
        <w:pStyle w:val="Odstavecseseznamem"/>
        <w:numPr>
          <w:ilvl w:val="0"/>
          <w:numId w:val="1"/>
        </w:numPr>
        <w:spacing w:before="120"/>
        <w:ind w:left="870"/>
        <w:contextualSpacing w:val="0"/>
        <w:jc w:val="both"/>
        <w:rPr>
          <w:rFonts w:ascii="Arial" w:hAnsi="Arial" w:cs="Arial"/>
          <w:sz w:val="20"/>
          <w:szCs w:val="20"/>
        </w:rPr>
      </w:pPr>
      <w:r w:rsidRPr="00C6101E">
        <w:rPr>
          <w:rFonts w:ascii="Arial" w:hAnsi="Arial" w:cs="Arial"/>
          <w:sz w:val="20"/>
          <w:szCs w:val="20"/>
        </w:rPr>
        <w:t>Příjemce uvedl nepravdivé, neúplné nebo zkreslené údaje, na které se váže uzavření této smlouvy,</w:t>
      </w:r>
      <w:r>
        <w:rPr>
          <w:rFonts w:ascii="Arial" w:hAnsi="Arial" w:cs="Arial"/>
          <w:sz w:val="20"/>
          <w:szCs w:val="20"/>
        </w:rPr>
        <w:t xml:space="preserve"> a to včetně jejích dodatků,</w:t>
      </w:r>
    </w:p>
    <w:p w:rsidR="00754A96" w:rsidRPr="00C6101E" w:rsidRDefault="00754A96" w:rsidP="005C15EC">
      <w:pPr>
        <w:pStyle w:val="Odstavecseseznamem"/>
        <w:numPr>
          <w:ilvl w:val="0"/>
          <w:numId w:val="1"/>
        </w:numPr>
        <w:spacing w:before="120"/>
        <w:ind w:left="870"/>
        <w:contextualSpacing w:val="0"/>
        <w:jc w:val="both"/>
        <w:rPr>
          <w:rFonts w:ascii="Arial" w:hAnsi="Arial" w:cs="Arial"/>
          <w:sz w:val="20"/>
          <w:szCs w:val="20"/>
        </w:rPr>
      </w:pPr>
      <w:r w:rsidRPr="00C6101E">
        <w:rPr>
          <w:rFonts w:ascii="Arial" w:hAnsi="Arial" w:cs="Arial"/>
          <w:sz w:val="20"/>
          <w:szCs w:val="20"/>
        </w:rPr>
        <w:t xml:space="preserve">Příjemce je v likvidaci, </w:t>
      </w:r>
    </w:p>
    <w:p w:rsidR="00754A96" w:rsidRPr="00C6101E" w:rsidRDefault="00754A96" w:rsidP="005C15EC">
      <w:pPr>
        <w:pStyle w:val="Odstavecseseznamem"/>
        <w:numPr>
          <w:ilvl w:val="0"/>
          <w:numId w:val="1"/>
        </w:numPr>
        <w:spacing w:before="120"/>
        <w:ind w:left="870"/>
        <w:contextualSpacing w:val="0"/>
        <w:jc w:val="both"/>
        <w:rPr>
          <w:rFonts w:ascii="Arial" w:hAnsi="Arial" w:cs="Arial"/>
          <w:sz w:val="20"/>
          <w:szCs w:val="20"/>
        </w:rPr>
      </w:pPr>
      <w:r w:rsidRPr="00C6101E">
        <w:rPr>
          <w:rFonts w:ascii="Arial" w:hAnsi="Arial" w:cs="Arial"/>
          <w:sz w:val="20"/>
          <w:szCs w:val="20"/>
        </w:rPr>
        <w:t xml:space="preserve">Příjemce změní právní formu a stane se tak nezpůsobilým příjemcem pro danou oblast podpory, </w:t>
      </w:r>
    </w:p>
    <w:p w:rsidR="00754A96" w:rsidRDefault="00754A96" w:rsidP="005C15EC">
      <w:pPr>
        <w:pStyle w:val="Odstavecseseznamem"/>
        <w:numPr>
          <w:ilvl w:val="0"/>
          <w:numId w:val="1"/>
        </w:numPr>
        <w:spacing w:before="120"/>
        <w:ind w:left="870"/>
        <w:contextualSpacing w:val="0"/>
        <w:jc w:val="both"/>
        <w:rPr>
          <w:rFonts w:ascii="Arial" w:hAnsi="Arial" w:cs="Arial"/>
          <w:sz w:val="20"/>
          <w:szCs w:val="20"/>
        </w:rPr>
      </w:pPr>
      <w:r w:rsidRPr="00C6101E">
        <w:rPr>
          <w:rFonts w:ascii="Arial" w:hAnsi="Arial" w:cs="Arial"/>
          <w:sz w:val="20"/>
          <w:szCs w:val="20"/>
        </w:rPr>
        <w:t>Příjemce opakovaně neplní povinnosti stanovené smlouvou, i když byl k jejich nápravě vyzván Poskytovatelem</w:t>
      </w:r>
      <w:r>
        <w:rPr>
          <w:rFonts w:ascii="Arial" w:hAnsi="Arial" w:cs="Arial"/>
          <w:sz w:val="20"/>
          <w:szCs w:val="20"/>
        </w:rPr>
        <w:t>.</w:t>
      </w:r>
    </w:p>
    <w:p w:rsidR="00754A96" w:rsidRDefault="00754A96" w:rsidP="00F114A1">
      <w:pPr>
        <w:pStyle w:val="Zkladntext"/>
        <w:numPr>
          <w:ilvl w:val="1"/>
          <w:numId w:val="12"/>
        </w:numPr>
        <w:spacing w:before="120"/>
        <w:ind w:left="426" w:right="0" w:hanging="426"/>
        <w:rPr>
          <w:rFonts w:ascii="Arial" w:hAnsi="Arial" w:cs="Arial"/>
          <w:sz w:val="20"/>
        </w:rPr>
      </w:pPr>
      <w:r>
        <w:rPr>
          <w:rFonts w:ascii="Arial" w:hAnsi="Arial" w:cs="Arial"/>
          <w:sz w:val="20"/>
        </w:rPr>
        <w:t>Poskytovatel je rovněž oprávněn vypovědět tuto smlouvou v případě, že bude pozastaveno nebo ukončeno financování Projektu ze strany MŠMT.</w:t>
      </w:r>
    </w:p>
    <w:p w:rsidR="00754A96" w:rsidRPr="000B63ED" w:rsidRDefault="00754A96" w:rsidP="00F114A1">
      <w:pPr>
        <w:pStyle w:val="Zkladntext"/>
        <w:numPr>
          <w:ilvl w:val="1"/>
          <w:numId w:val="12"/>
        </w:numPr>
        <w:spacing w:before="120"/>
        <w:ind w:left="426" w:right="0" w:hanging="426"/>
        <w:rPr>
          <w:rFonts w:ascii="Arial" w:hAnsi="Arial" w:cs="Arial"/>
          <w:sz w:val="20"/>
        </w:rPr>
      </w:pPr>
      <w:r>
        <w:rPr>
          <w:rFonts w:ascii="Arial" w:hAnsi="Arial" w:cs="Arial"/>
          <w:sz w:val="20"/>
        </w:rPr>
        <w:t>V případě výpovědi této smlouvy Poskytovatelem před proplacením dotace (či její části), nárok na vyplacení dotace (či její části) nevzniká a nelze se jej platně domáhat. V případě výpovědi smlouvy Poskytovatelem po proplacení dotace (či její části), se Příjemce zavazuje poskytnuté peněžní prostředky vrátit bezhotovostním převodem na účet Poskytovatele bez zbytečného odkladu, nejpozději však do 15 dnů od doručení výpovědi</w:t>
      </w:r>
      <w:r>
        <w:rPr>
          <w:rFonts w:ascii="Arial" w:hAnsi="Arial" w:cs="Arial"/>
          <w:i/>
          <w:sz w:val="20"/>
        </w:rPr>
        <w:t>.</w:t>
      </w:r>
    </w:p>
    <w:p w:rsidR="00754A96" w:rsidRPr="000A610E" w:rsidRDefault="00754A96" w:rsidP="00F114A1">
      <w:pPr>
        <w:pStyle w:val="Zkladntext"/>
        <w:numPr>
          <w:ilvl w:val="1"/>
          <w:numId w:val="12"/>
        </w:numPr>
        <w:spacing w:before="120"/>
        <w:ind w:left="426" w:right="0" w:hanging="426"/>
        <w:rPr>
          <w:rFonts w:ascii="Arial" w:hAnsi="Arial" w:cs="Arial"/>
          <w:sz w:val="20"/>
        </w:rPr>
      </w:pPr>
      <w:r w:rsidRPr="000B63ED">
        <w:rPr>
          <w:rFonts w:ascii="Arial" w:hAnsi="Arial" w:cs="Arial"/>
          <w:sz w:val="20"/>
        </w:rPr>
        <w:t>Příjemce je oprávněn tuto smlouvu kdykoliv písemně vypovědět nejpozději však do konce lhůty pro</w:t>
      </w:r>
      <w:r>
        <w:rPr>
          <w:rFonts w:ascii="Arial" w:hAnsi="Arial" w:cs="Arial"/>
          <w:sz w:val="20"/>
        </w:rPr>
        <w:t> </w:t>
      </w:r>
      <w:r w:rsidRPr="000A610E">
        <w:rPr>
          <w:rFonts w:ascii="Arial" w:hAnsi="Arial" w:cs="Arial"/>
          <w:sz w:val="20"/>
        </w:rPr>
        <w:t xml:space="preserve">předložení vyúčtování Poskytovateli, přičemž výpověď je účinná dnem jejího doručení Poskytovateli. V takovém případě je Příjemce povinen vrátit poskytnutou částku dotace poskytovateli do 15 dnů ode dne doručení výpovědi.  </w:t>
      </w:r>
    </w:p>
    <w:p w:rsidR="00754A96" w:rsidRPr="000A610E" w:rsidRDefault="00754A96" w:rsidP="00F114A1">
      <w:pPr>
        <w:pStyle w:val="Zkladntext"/>
        <w:numPr>
          <w:ilvl w:val="1"/>
          <w:numId w:val="12"/>
        </w:numPr>
        <w:spacing w:before="120"/>
        <w:ind w:left="426" w:right="0" w:hanging="426"/>
        <w:rPr>
          <w:rFonts w:ascii="Arial" w:hAnsi="Arial" w:cs="Arial"/>
          <w:sz w:val="20"/>
        </w:rPr>
      </w:pPr>
      <w:r w:rsidRPr="000A610E">
        <w:rPr>
          <w:rFonts w:ascii="Arial" w:hAnsi="Arial" w:cs="Arial"/>
          <w:sz w:val="20"/>
        </w:rPr>
        <w:t>Výpověď smlouvy musí být učiněna písemně a musí v ní být uvedeny důvody jejího udělení</w:t>
      </w:r>
      <w:r>
        <w:rPr>
          <w:rFonts w:ascii="Arial" w:hAnsi="Arial" w:cs="Arial"/>
          <w:sz w:val="20"/>
        </w:rPr>
        <w:t>,</w:t>
      </w:r>
      <w:r w:rsidRPr="000A610E">
        <w:rPr>
          <w:rFonts w:ascii="Arial" w:hAnsi="Arial" w:cs="Arial"/>
          <w:sz w:val="20"/>
        </w:rPr>
        <w:t xml:space="preserve"> </w:t>
      </w:r>
      <w:r>
        <w:rPr>
          <w:rFonts w:ascii="Arial" w:hAnsi="Arial" w:cs="Arial"/>
          <w:sz w:val="20"/>
        </w:rPr>
        <w:br/>
      </w:r>
      <w:r w:rsidRPr="000A610E">
        <w:rPr>
          <w:rFonts w:ascii="Arial" w:hAnsi="Arial" w:cs="Arial"/>
          <w:spacing w:val="-4"/>
          <w:sz w:val="20"/>
          <w:lang w:val="x-none" w:eastAsia="x-none"/>
        </w:rPr>
        <w:t>(a to i</w:t>
      </w:r>
      <w:r>
        <w:rPr>
          <w:rFonts w:ascii="Arial" w:hAnsi="Arial" w:cs="Arial"/>
          <w:spacing w:val="-4"/>
          <w:sz w:val="20"/>
          <w:lang w:eastAsia="x-none"/>
        </w:rPr>
        <w:t> </w:t>
      </w:r>
      <w:r w:rsidRPr="000A610E">
        <w:rPr>
          <w:rFonts w:ascii="Arial" w:hAnsi="Arial" w:cs="Arial"/>
          <w:spacing w:val="-4"/>
          <w:sz w:val="20"/>
          <w:lang w:val="x-none" w:eastAsia="x-none"/>
        </w:rPr>
        <w:t>v případě, že výpověď učiní Příjemce)</w:t>
      </w:r>
      <w:r>
        <w:rPr>
          <w:rFonts w:ascii="Arial" w:hAnsi="Arial" w:cs="Arial"/>
          <w:spacing w:val="-4"/>
          <w:sz w:val="20"/>
          <w:lang w:eastAsia="x-none"/>
        </w:rPr>
        <w:t>, jinak je neplatná</w:t>
      </w:r>
      <w:r w:rsidRPr="000A610E">
        <w:rPr>
          <w:rFonts w:ascii="Arial" w:hAnsi="Arial" w:cs="Arial"/>
          <w:sz w:val="20"/>
        </w:rPr>
        <w:t xml:space="preserve">. </w:t>
      </w:r>
    </w:p>
    <w:p w:rsidR="00754A96" w:rsidRPr="000A610E" w:rsidRDefault="00754A96" w:rsidP="00F114A1">
      <w:pPr>
        <w:pStyle w:val="Zkladntext"/>
        <w:numPr>
          <w:ilvl w:val="1"/>
          <w:numId w:val="12"/>
        </w:numPr>
        <w:spacing w:before="120"/>
        <w:ind w:left="426" w:right="0" w:hanging="426"/>
        <w:rPr>
          <w:rFonts w:ascii="Arial" w:hAnsi="Arial" w:cs="Arial"/>
          <w:sz w:val="20"/>
        </w:rPr>
      </w:pPr>
      <w:r w:rsidRPr="000A610E">
        <w:rPr>
          <w:rFonts w:ascii="Arial" w:hAnsi="Arial" w:cs="Arial"/>
          <w:sz w:val="20"/>
        </w:rPr>
        <w:t>Výpovědní doba činí</w:t>
      </w:r>
      <w:r>
        <w:rPr>
          <w:rFonts w:ascii="Arial" w:hAnsi="Arial" w:cs="Arial"/>
          <w:sz w:val="20"/>
        </w:rPr>
        <w:t>, není-li dále uvedeno jinak,</w:t>
      </w:r>
      <w:r w:rsidRPr="000A610E">
        <w:rPr>
          <w:rFonts w:ascii="Arial" w:hAnsi="Arial" w:cs="Arial"/>
          <w:sz w:val="20"/>
        </w:rPr>
        <w:t xml:space="preserve"> 1 měsíc a začne běžet od prvního dne měsíce následujícího po měsíci, v němž byla výpověď doručena druhé smluvní straně. </w:t>
      </w:r>
      <w:r>
        <w:rPr>
          <w:rFonts w:ascii="Arial" w:hAnsi="Arial" w:cs="Arial"/>
          <w:sz w:val="20"/>
        </w:rPr>
        <w:t xml:space="preserve">V případě, výpovědi učiněné dle odst. 5.3 tohoto článku činí výpovědní doba 7 kalendářních dní a začne běžet od prvního dne následujícího po dni, v němž byla výpověď doručena Příjemci. </w:t>
      </w:r>
      <w:r w:rsidRPr="000A610E">
        <w:rPr>
          <w:rFonts w:ascii="Arial" w:hAnsi="Arial" w:cs="Arial"/>
          <w:sz w:val="20"/>
        </w:rPr>
        <w:t>Účinky doručení pro</w:t>
      </w:r>
      <w:r>
        <w:rPr>
          <w:rFonts w:ascii="Arial" w:hAnsi="Arial" w:cs="Arial"/>
          <w:sz w:val="20"/>
        </w:rPr>
        <w:t> </w:t>
      </w:r>
      <w:r w:rsidRPr="000A610E">
        <w:rPr>
          <w:rFonts w:ascii="Arial" w:hAnsi="Arial" w:cs="Arial"/>
          <w:sz w:val="20"/>
        </w:rPr>
        <w:t>účely této smlouvy však nastávají i tehdy, pokud druhá smluvní strana svým jednáním nebo</w:t>
      </w:r>
      <w:r>
        <w:rPr>
          <w:rFonts w:ascii="Arial" w:hAnsi="Arial" w:cs="Arial"/>
          <w:sz w:val="20"/>
        </w:rPr>
        <w:t> </w:t>
      </w:r>
      <w:r w:rsidRPr="000A610E">
        <w:rPr>
          <w:rFonts w:ascii="Arial" w:hAnsi="Arial" w:cs="Arial"/>
          <w:sz w:val="20"/>
        </w:rPr>
        <w:t xml:space="preserve">opomenutím doručení zmařila. </w:t>
      </w:r>
      <w:r>
        <w:rPr>
          <w:rFonts w:ascii="Arial" w:hAnsi="Arial" w:cs="Arial"/>
          <w:spacing w:val="-4"/>
          <w:sz w:val="20"/>
          <w:lang w:val="x-none" w:eastAsia="x-none"/>
        </w:rPr>
        <w:t xml:space="preserve">V případě ukončení </w:t>
      </w:r>
      <w:r w:rsidRPr="000A610E">
        <w:rPr>
          <w:rFonts w:ascii="Arial" w:hAnsi="Arial" w:cs="Arial"/>
          <w:spacing w:val="-4"/>
          <w:sz w:val="20"/>
          <w:lang w:val="x-none" w:eastAsia="x-none"/>
        </w:rPr>
        <w:t>smlouvy</w:t>
      </w:r>
      <w:r>
        <w:rPr>
          <w:rFonts w:ascii="Arial" w:hAnsi="Arial" w:cs="Arial"/>
          <w:spacing w:val="-4"/>
          <w:sz w:val="20"/>
          <w:lang w:eastAsia="x-none"/>
        </w:rPr>
        <w:t xml:space="preserve"> </w:t>
      </w:r>
      <w:r w:rsidRPr="000A610E">
        <w:rPr>
          <w:rFonts w:ascii="Arial" w:hAnsi="Arial" w:cs="Arial"/>
          <w:spacing w:val="-4"/>
          <w:sz w:val="20"/>
          <w:lang w:val="x-none" w:eastAsia="x-none"/>
        </w:rPr>
        <w:t>výpovědí, jsou smluvní strany p</w:t>
      </w:r>
      <w:r>
        <w:rPr>
          <w:rFonts w:ascii="Arial" w:hAnsi="Arial" w:cs="Arial"/>
          <w:spacing w:val="-4"/>
          <w:sz w:val="20"/>
          <w:lang w:val="x-none" w:eastAsia="x-none"/>
        </w:rPr>
        <w:t>ovinny si vzájemně vypořádat své</w:t>
      </w:r>
      <w:r w:rsidRPr="000A610E">
        <w:rPr>
          <w:rFonts w:ascii="Arial" w:hAnsi="Arial" w:cs="Arial"/>
          <w:spacing w:val="-4"/>
          <w:sz w:val="20"/>
          <w:lang w:val="x-none" w:eastAsia="x-none"/>
        </w:rPr>
        <w:t xml:space="preserve"> práva a závazky, které </w:t>
      </w:r>
      <w:r w:rsidRPr="000A610E">
        <w:rPr>
          <w:rFonts w:ascii="Arial" w:hAnsi="Arial" w:cs="Arial"/>
          <w:spacing w:val="-4"/>
          <w:sz w:val="20"/>
          <w:lang w:eastAsia="x-none"/>
        </w:rPr>
        <w:t xml:space="preserve">jim </w:t>
      </w:r>
      <w:r w:rsidRPr="000A610E">
        <w:rPr>
          <w:rFonts w:ascii="Arial" w:hAnsi="Arial" w:cs="Arial"/>
          <w:spacing w:val="-4"/>
          <w:sz w:val="20"/>
          <w:lang w:val="x-none" w:eastAsia="x-none"/>
        </w:rPr>
        <w:t>vznikly na základě smlouvy.</w:t>
      </w:r>
    </w:p>
    <w:p w:rsidR="00754A96" w:rsidRPr="000A610E" w:rsidRDefault="00754A96" w:rsidP="00F114A1">
      <w:pPr>
        <w:pStyle w:val="Zkladntext"/>
        <w:numPr>
          <w:ilvl w:val="1"/>
          <w:numId w:val="12"/>
        </w:numPr>
        <w:spacing w:before="120"/>
        <w:ind w:left="426" w:right="0" w:hanging="426"/>
        <w:rPr>
          <w:rFonts w:ascii="Arial" w:hAnsi="Arial" w:cs="Arial"/>
          <w:sz w:val="20"/>
        </w:rPr>
      </w:pPr>
      <w:r w:rsidRPr="000A610E">
        <w:rPr>
          <w:rFonts w:ascii="Arial" w:hAnsi="Arial" w:cs="Arial"/>
          <w:sz w:val="20"/>
        </w:rPr>
        <w:t>Účinky výpovědi nastávají dnem uplynutí výpovědní doby za podmínky, že Příjemce dotace vrátí poskytnuté peněžní prostředky před jejím uplynutím. Jinak k ukončení smlouvy dojde až</w:t>
      </w:r>
      <w:r>
        <w:rPr>
          <w:rFonts w:ascii="Arial" w:hAnsi="Arial" w:cs="Arial"/>
          <w:sz w:val="20"/>
        </w:rPr>
        <w:t> </w:t>
      </w:r>
      <w:r w:rsidRPr="000A610E">
        <w:rPr>
          <w:rFonts w:ascii="Arial" w:hAnsi="Arial" w:cs="Arial"/>
          <w:sz w:val="20"/>
        </w:rPr>
        <w:t xml:space="preserve">vypořádáním všech práv a povinností smluvních stran. </w:t>
      </w:r>
    </w:p>
    <w:p w:rsidR="00754A96" w:rsidRPr="000A610E" w:rsidRDefault="00754A96" w:rsidP="00F114A1">
      <w:pPr>
        <w:pStyle w:val="Zkladntext"/>
        <w:numPr>
          <w:ilvl w:val="1"/>
          <w:numId w:val="12"/>
        </w:numPr>
        <w:spacing w:before="120"/>
        <w:ind w:left="426" w:right="0" w:hanging="426"/>
        <w:rPr>
          <w:rFonts w:ascii="Arial" w:hAnsi="Arial" w:cs="Arial"/>
          <w:sz w:val="20"/>
        </w:rPr>
      </w:pPr>
      <w:r w:rsidRPr="000A610E">
        <w:rPr>
          <w:rFonts w:ascii="Arial" w:hAnsi="Arial" w:cs="Arial"/>
          <w:sz w:val="20"/>
        </w:rPr>
        <w:t>Při ukončení smlouvy dohodou je Příjemce povinen vrátit bezhotovostním převodem na účet Poskytovatele poskytnutou částku dotace, která mu již byla vyplacena, a to bez zbytečného odkladu, nejpozději do 30 dnů ode dne doručení dohody podepsané oběma smluvními stranami</w:t>
      </w:r>
      <w:r>
        <w:rPr>
          <w:rFonts w:ascii="Arial" w:hAnsi="Arial" w:cs="Arial"/>
          <w:sz w:val="20"/>
        </w:rPr>
        <w:t xml:space="preserve"> Příjemci</w:t>
      </w:r>
      <w:r w:rsidRPr="000A610E">
        <w:rPr>
          <w:rFonts w:ascii="Arial" w:hAnsi="Arial" w:cs="Arial"/>
          <w:sz w:val="20"/>
        </w:rPr>
        <w:t xml:space="preserve">, nedohodnou-li se smluvní strany jinak. </w:t>
      </w:r>
      <w:r w:rsidRPr="000A610E">
        <w:rPr>
          <w:rFonts w:ascii="Arial" w:hAnsi="Arial" w:cs="Arial"/>
          <w:spacing w:val="-4"/>
          <w:sz w:val="20"/>
          <w:lang w:val="x-none" w:eastAsia="x-none"/>
        </w:rPr>
        <w:t>V dohodě o ukončení smlouvy jsou smluvní strany povinny se dohodnout na vzájemném vypořádání svých práv a povinností vzniklých na základě smlouvy</w:t>
      </w:r>
      <w:r w:rsidRPr="000A610E">
        <w:rPr>
          <w:rFonts w:ascii="Arial" w:hAnsi="Arial" w:cs="Arial"/>
          <w:spacing w:val="-4"/>
          <w:sz w:val="20"/>
          <w:lang w:eastAsia="x-none"/>
        </w:rPr>
        <w:t>.</w:t>
      </w:r>
    </w:p>
    <w:p w:rsidR="00754A96" w:rsidRDefault="00754A96" w:rsidP="00B13BE5">
      <w:pPr>
        <w:pStyle w:val="Zkladntext"/>
        <w:numPr>
          <w:ilvl w:val="1"/>
          <w:numId w:val="12"/>
        </w:numPr>
        <w:spacing w:before="120"/>
        <w:ind w:left="426" w:right="0" w:hanging="426"/>
        <w:rPr>
          <w:rFonts w:ascii="Arial" w:hAnsi="Arial" w:cs="Arial"/>
          <w:spacing w:val="-4"/>
          <w:sz w:val="20"/>
          <w:lang w:val="x-none" w:eastAsia="x-none"/>
        </w:rPr>
      </w:pPr>
      <w:r w:rsidRPr="00F114A1">
        <w:rPr>
          <w:rFonts w:ascii="Arial" w:hAnsi="Arial" w:cs="Arial"/>
          <w:spacing w:val="-4"/>
          <w:sz w:val="20"/>
          <w:lang w:val="x-none" w:eastAsia="x-none"/>
        </w:rPr>
        <w:t>Dohoda o ukončení smlouvy nabývá účinnosti dnem připsání vrácených peněžních prostředků na účet poskytovatele, nedohodnou-li se smluvní strany jinak.</w:t>
      </w:r>
    </w:p>
    <w:p w:rsidR="00754A96" w:rsidRPr="00B13BE5" w:rsidRDefault="00754A96" w:rsidP="00B13BE5">
      <w:pPr>
        <w:spacing w:after="160" w:line="259" w:lineRule="auto"/>
        <w:rPr>
          <w:rFonts w:ascii="Arial" w:hAnsi="Arial" w:cs="Arial"/>
          <w:spacing w:val="-4"/>
          <w:sz w:val="20"/>
          <w:szCs w:val="20"/>
          <w:lang w:val="x-none" w:eastAsia="x-none"/>
        </w:rPr>
      </w:pPr>
      <w:r>
        <w:rPr>
          <w:rFonts w:ascii="Arial" w:hAnsi="Arial" w:cs="Arial"/>
          <w:spacing w:val="-4"/>
          <w:sz w:val="20"/>
          <w:lang w:val="x-none" w:eastAsia="x-none"/>
        </w:rPr>
        <w:br w:type="page"/>
      </w:r>
    </w:p>
    <w:p w:rsidR="00754A96" w:rsidRPr="00B13BE5" w:rsidRDefault="00754A96" w:rsidP="00B13BE5">
      <w:pPr>
        <w:pStyle w:val="Zkladntext"/>
        <w:numPr>
          <w:ilvl w:val="1"/>
          <w:numId w:val="12"/>
        </w:numPr>
        <w:spacing w:before="120"/>
        <w:ind w:left="426" w:right="0" w:hanging="426"/>
        <w:rPr>
          <w:rFonts w:ascii="Arial" w:hAnsi="Arial" w:cs="Arial"/>
          <w:spacing w:val="-4"/>
          <w:sz w:val="20"/>
          <w:lang w:val="x-none" w:eastAsia="x-none"/>
        </w:rPr>
      </w:pPr>
      <w:r w:rsidRPr="00B13BE5">
        <w:rPr>
          <w:rFonts w:ascii="Arial" w:hAnsi="Arial" w:cs="Arial"/>
          <w:sz w:val="20"/>
        </w:rPr>
        <w:lastRenderedPageBreak/>
        <w:t xml:space="preserve">Smlouva zaniká také jejím zrušením, a to způsobem uvedeným v § 167 SŘ Smlouva zaniká také z důvodů uvedených v § 167 odst. 1 písm. b) až e) zákona č. 500/2004 Sb., správní řád, ve znění pozdějších předpisů. Návrh na zrušení smlouvy musí být učiněn smluvní stranou písemně a musí v něm být uvedeny jeden z důvodů stanovených v § 167 odst. 1 písm. b) až e) SŘ, který vede </w:t>
      </w:r>
      <w:r w:rsidRPr="00B13BE5">
        <w:rPr>
          <w:rFonts w:ascii="Arial" w:hAnsi="Arial" w:cs="Arial"/>
          <w:sz w:val="20"/>
        </w:rPr>
        <w:br/>
        <w:t>k zániku smlouvy.</w:t>
      </w:r>
    </w:p>
    <w:p w:rsidR="00754A96" w:rsidRPr="00F60B5D" w:rsidRDefault="00754A96" w:rsidP="00F60B5D">
      <w:pPr>
        <w:pStyle w:val="Zkladntext"/>
        <w:numPr>
          <w:ilvl w:val="1"/>
          <w:numId w:val="12"/>
        </w:numPr>
        <w:spacing w:before="120"/>
        <w:ind w:left="426" w:right="0" w:hanging="426"/>
        <w:rPr>
          <w:rFonts w:ascii="Arial" w:hAnsi="Arial" w:cs="Arial"/>
          <w:spacing w:val="-4"/>
          <w:sz w:val="20"/>
          <w:lang w:val="x-none" w:eastAsia="x-none"/>
        </w:rPr>
      </w:pPr>
      <w:r w:rsidRPr="00F60B5D">
        <w:rPr>
          <w:rFonts w:ascii="Arial" w:hAnsi="Arial" w:cs="Arial"/>
          <w:sz w:val="20"/>
        </w:rPr>
        <w:t xml:space="preserve">Pokud Příjemce ve stanovené lhůtě poskytnuté prostředky nevrátí v souladu s tímto článkem Poskytovateli, považují se tyto prostředky za zadržené ve smyslu </w:t>
      </w:r>
      <w:proofErr w:type="spellStart"/>
      <w:r w:rsidRPr="00F60B5D">
        <w:rPr>
          <w:rFonts w:ascii="Arial" w:hAnsi="Arial" w:cs="Arial"/>
          <w:sz w:val="20"/>
        </w:rPr>
        <w:t>ZoRPÚR</w:t>
      </w:r>
      <w:proofErr w:type="spellEnd"/>
      <w:r w:rsidRPr="00F60B5D">
        <w:rPr>
          <w:rFonts w:ascii="Arial" w:hAnsi="Arial" w:cs="Arial"/>
          <w:sz w:val="20"/>
        </w:rPr>
        <w:t xml:space="preserve">. </w:t>
      </w:r>
      <w:r>
        <w:rPr>
          <w:rFonts w:ascii="Arial" w:hAnsi="Arial" w:cs="Arial"/>
          <w:sz w:val="20"/>
        </w:rPr>
        <w:br/>
      </w:r>
    </w:p>
    <w:p w:rsidR="00754A96" w:rsidRDefault="00754A96" w:rsidP="00F60B5D">
      <w:pPr>
        <w:pStyle w:val="Zkladntext"/>
        <w:spacing w:before="120"/>
        <w:ind w:right="288"/>
        <w:jc w:val="center"/>
        <w:rPr>
          <w:rFonts w:ascii="Arial" w:hAnsi="Arial" w:cs="Arial"/>
          <w:b/>
          <w:sz w:val="20"/>
        </w:rPr>
      </w:pPr>
      <w:r>
        <w:rPr>
          <w:rFonts w:ascii="Arial" w:hAnsi="Arial" w:cs="Arial"/>
          <w:b/>
          <w:sz w:val="20"/>
        </w:rPr>
        <w:t>VI.</w:t>
      </w:r>
    </w:p>
    <w:p w:rsidR="00754A96" w:rsidRDefault="00754A96" w:rsidP="00F60B5D">
      <w:pPr>
        <w:pStyle w:val="Zkladntext"/>
        <w:spacing w:before="120"/>
        <w:ind w:left="425" w:right="142" w:hanging="425"/>
        <w:jc w:val="center"/>
        <w:rPr>
          <w:rFonts w:ascii="Arial" w:hAnsi="Arial" w:cs="Arial"/>
          <w:b/>
          <w:sz w:val="20"/>
        </w:rPr>
      </w:pPr>
      <w:r>
        <w:rPr>
          <w:rFonts w:ascii="Arial" w:hAnsi="Arial" w:cs="Arial"/>
          <w:b/>
          <w:sz w:val="20"/>
        </w:rPr>
        <w:t xml:space="preserve"> Závěrečná ustanovení</w:t>
      </w:r>
    </w:p>
    <w:p w:rsidR="00754A96" w:rsidRDefault="00754A96" w:rsidP="00F60B5D">
      <w:pPr>
        <w:pStyle w:val="Zkladntext"/>
        <w:spacing w:before="120"/>
        <w:ind w:right="0"/>
        <w:rPr>
          <w:rFonts w:ascii="Arial" w:hAnsi="Arial" w:cs="Arial"/>
          <w:spacing w:val="-4"/>
          <w:sz w:val="20"/>
          <w:lang w:val="x-none" w:eastAsia="x-none"/>
        </w:rPr>
      </w:pPr>
    </w:p>
    <w:p w:rsidR="00754A96" w:rsidRPr="00F60B5D" w:rsidRDefault="00754A96" w:rsidP="00F60B5D">
      <w:pPr>
        <w:pStyle w:val="Odstavecseseznamem"/>
        <w:widowControl w:val="0"/>
        <w:numPr>
          <w:ilvl w:val="0"/>
          <w:numId w:val="12"/>
        </w:numPr>
        <w:tabs>
          <w:tab w:val="left" w:pos="2016"/>
          <w:tab w:val="left" w:pos="3168"/>
          <w:tab w:val="left" w:pos="4320"/>
          <w:tab w:val="left" w:pos="5472"/>
          <w:tab w:val="left" w:pos="6624"/>
          <w:tab w:val="left" w:pos="7776"/>
          <w:tab w:val="left" w:pos="8928"/>
        </w:tabs>
        <w:spacing w:before="120"/>
        <w:contextualSpacing w:val="0"/>
        <w:jc w:val="both"/>
        <w:rPr>
          <w:rFonts w:ascii="Arial" w:eastAsia="Times New Roman" w:hAnsi="Arial" w:cs="Arial"/>
          <w:vanish/>
          <w:spacing w:val="-4"/>
          <w:sz w:val="20"/>
          <w:szCs w:val="20"/>
          <w:lang w:val="x-none" w:eastAsia="x-none"/>
        </w:rPr>
      </w:pPr>
    </w:p>
    <w:p w:rsidR="00754A96" w:rsidRDefault="00754A96" w:rsidP="00F60B5D">
      <w:pPr>
        <w:pStyle w:val="Zkladntext"/>
        <w:numPr>
          <w:ilvl w:val="1"/>
          <w:numId w:val="12"/>
        </w:numPr>
        <w:spacing w:before="120"/>
        <w:ind w:right="0"/>
        <w:rPr>
          <w:rFonts w:ascii="Arial" w:hAnsi="Arial" w:cs="Arial"/>
          <w:spacing w:val="-4"/>
          <w:sz w:val="20"/>
          <w:lang w:val="x-none" w:eastAsia="x-none"/>
        </w:rPr>
      </w:pPr>
      <w:r w:rsidRPr="00F60B5D">
        <w:rPr>
          <w:rFonts w:ascii="Arial" w:hAnsi="Arial" w:cs="Arial"/>
          <w:sz w:val="20"/>
        </w:rPr>
        <w:t xml:space="preserve">Příjemce je povinen do 15 dnů oznámit Poskytovateli zahájení insolvenčního řízení, vstup právnické osoby do likvidace, změnu statutárního orgánu nebo jeho člena, změnu názvu, sídla či adresy </w:t>
      </w:r>
      <w:r>
        <w:rPr>
          <w:rFonts w:ascii="Arial" w:hAnsi="Arial" w:cs="Arial"/>
          <w:sz w:val="20"/>
        </w:rPr>
        <w:br/>
      </w:r>
      <w:r w:rsidRPr="00F60B5D">
        <w:rPr>
          <w:rFonts w:ascii="Arial" w:hAnsi="Arial" w:cs="Arial"/>
          <w:sz w:val="20"/>
        </w:rPr>
        <w:t xml:space="preserve">a bankovního spojení. Příjemce, který je </w:t>
      </w:r>
      <w:r w:rsidRPr="00F60B5D">
        <w:rPr>
          <w:rFonts w:ascii="Arial" w:hAnsi="Arial" w:cs="Arial"/>
          <w:sz w:val="20"/>
          <w:u w:val="single"/>
        </w:rPr>
        <w:t>obchodní korporací</w:t>
      </w:r>
      <w:r w:rsidRPr="00F60B5D">
        <w:rPr>
          <w:rFonts w:ascii="Arial" w:hAnsi="Arial" w:cs="Arial"/>
          <w:sz w:val="20"/>
        </w:rPr>
        <w:t xml:space="preserve"> dle zákona č. 90/2012 Sb., je povinen zaslat poskytovateli informaci o přeměně společnosti, jejíž součástí je projekt přeměny, a to alespoň 1 měsíc přede dnem, kdy má být přeměna schválena způsobem stanoveným zákonem. U </w:t>
      </w:r>
      <w:r w:rsidRPr="00F60B5D">
        <w:rPr>
          <w:rFonts w:ascii="Arial" w:hAnsi="Arial" w:cs="Arial"/>
          <w:sz w:val="20"/>
          <w:u w:val="single"/>
        </w:rPr>
        <w:t>ostatních právnických osob</w:t>
      </w:r>
      <w:r w:rsidRPr="00F60B5D">
        <w:rPr>
          <w:rFonts w:ascii="Arial" w:hAnsi="Arial" w:cs="Arial"/>
          <w:sz w:val="20"/>
        </w:rPr>
        <w:t xml:space="preserve"> je příjemce povinen oznámit poskytovateli přeměnu právnické osoby do 15 dnů od rozhodnutí příslušného orgánu.</w:t>
      </w:r>
    </w:p>
    <w:p w:rsidR="00754A96" w:rsidRDefault="00754A96" w:rsidP="00F60B5D">
      <w:pPr>
        <w:pStyle w:val="Zkladntext"/>
        <w:numPr>
          <w:ilvl w:val="1"/>
          <w:numId w:val="12"/>
        </w:numPr>
        <w:spacing w:before="120"/>
        <w:ind w:right="0"/>
        <w:rPr>
          <w:rFonts w:ascii="Arial" w:hAnsi="Arial" w:cs="Arial"/>
          <w:spacing w:val="-4"/>
          <w:sz w:val="20"/>
          <w:lang w:val="x-none" w:eastAsia="x-none"/>
        </w:rPr>
      </w:pPr>
      <w:r w:rsidRPr="00F60B5D">
        <w:rPr>
          <w:rFonts w:ascii="Arial" w:hAnsi="Arial" w:cs="Arial"/>
          <w:sz w:val="20"/>
          <w:szCs w:val="24"/>
        </w:rPr>
        <w:t>Tato smlouva nabývá platnosti dnem jejího podpisu oběma smluvními stranami a účinnosti dnem jejího uveřejnění v</w:t>
      </w:r>
      <w:r w:rsidR="00AE0AF9">
        <w:rPr>
          <w:rFonts w:ascii="Arial" w:hAnsi="Arial" w:cs="Arial"/>
          <w:sz w:val="20"/>
          <w:szCs w:val="24"/>
        </w:rPr>
        <w:t> registru smluv dle zákona č. 34</w:t>
      </w:r>
      <w:r w:rsidRPr="00F60B5D">
        <w:rPr>
          <w:rFonts w:ascii="Arial" w:hAnsi="Arial" w:cs="Arial"/>
          <w:sz w:val="20"/>
          <w:szCs w:val="24"/>
        </w:rPr>
        <w:t>0/2015 Sb., o zvláštních podmínkách účinnosti některých smluv, uveřejňování těchto smluv a o registru smluv, ve znění pozdějších předpisů.</w:t>
      </w:r>
      <w:bookmarkStart w:id="0" w:name="_GoBack"/>
      <w:bookmarkEnd w:id="0"/>
      <w:r w:rsidRPr="00F60B5D">
        <w:rPr>
          <w:rFonts w:ascii="Arial" w:hAnsi="Arial" w:cs="Arial"/>
          <w:sz w:val="20"/>
          <w:szCs w:val="24"/>
        </w:rPr>
        <w:t xml:space="preserve"> Uveřejnění smlouvy v registru smluv zajistí Poskytovatel, a to v zákonné lhůtě.</w:t>
      </w:r>
    </w:p>
    <w:p w:rsidR="00754A96" w:rsidRDefault="00754A96" w:rsidP="00F60B5D">
      <w:pPr>
        <w:pStyle w:val="Zkladntext"/>
        <w:numPr>
          <w:ilvl w:val="1"/>
          <w:numId w:val="12"/>
        </w:numPr>
        <w:spacing w:before="120"/>
        <w:ind w:right="0"/>
        <w:rPr>
          <w:rFonts w:ascii="Arial" w:hAnsi="Arial" w:cs="Arial"/>
          <w:spacing w:val="-4"/>
          <w:sz w:val="20"/>
          <w:lang w:val="x-none" w:eastAsia="x-none"/>
        </w:rPr>
      </w:pPr>
      <w:r w:rsidRPr="00F60B5D">
        <w:rPr>
          <w:rFonts w:ascii="Arial" w:hAnsi="Arial" w:cs="Arial"/>
          <w:sz w:val="20"/>
        </w:rPr>
        <w:t xml:space="preserve">Příjemce bere na vědomí, že osobní údaje uvedené v této smlouvě Poskytovatel zpracovává </w:t>
      </w:r>
      <w:r>
        <w:rPr>
          <w:rFonts w:ascii="Arial" w:hAnsi="Arial" w:cs="Arial"/>
          <w:sz w:val="20"/>
        </w:rPr>
        <w:br/>
      </w:r>
      <w:r w:rsidRPr="00F60B5D">
        <w:rPr>
          <w:rFonts w:ascii="Arial" w:hAnsi="Arial" w:cs="Arial"/>
          <w:sz w:val="20"/>
        </w:rPr>
        <w:t xml:space="preserve">jako správce za účelem uzavření, plnění a zveřejnění smlouvy v souladu se zákonem č. 110/2019 Sb., o zpracování osobních údajů a Obecným nařízením o ochraně osobních údajů. Právní základ </w:t>
      </w:r>
      <w:r>
        <w:rPr>
          <w:rFonts w:ascii="Arial" w:hAnsi="Arial" w:cs="Arial"/>
          <w:sz w:val="20"/>
        </w:rPr>
        <w:br/>
      </w:r>
      <w:r w:rsidRPr="00F60B5D">
        <w:rPr>
          <w:rFonts w:ascii="Arial" w:hAnsi="Arial" w:cs="Arial"/>
          <w:sz w:val="20"/>
        </w:rPr>
        <w:t xml:space="preserve">pro zpracování osobních údajů vychází z čl. 6 odst. 1 písm. b) a c) Obecného nařízení o ochraně osobních údajů. Osobní údaje budou správcem uloženy po dobu stanovenou jeho spisovým </w:t>
      </w:r>
      <w:r>
        <w:rPr>
          <w:rFonts w:ascii="Arial" w:hAnsi="Arial" w:cs="Arial"/>
          <w:sz w:val="20"/>
        </w:rPr>
        <w:br/>
      </w:r>
      <w:r w:rsidRPr="00F60B5D">
        <w:rPr>
          <w:rFonts w:ascii="Arial" w:hAnsi="Arial" w:cs="Arial"/>
          <w:sz w:val="20"/>
        </w:rPr>
        <w:t xml:space="preserve">a skartačním plánem. Kontaktní údaje správce, pověřence pro ochranu osobních údajů, informace o právech subjektu údajů a další informace ke zpracování osobních údajů jsou dostupné </w:t>
      </w:r>
      <w:r>
        <w:rPr>
          <w:rFonts w:ascii="Arial" w:hAnsi="Arial" w:cs="Arial"/>
          <w:sz w:val="20"/>
        </w:rPr>
        <w:br/>
      </w:r>
      <w:r w:rsidRPr="00F60B5D">
        <w:rPr>
          <w:rFonts w:ascii="Arial" w:hAnsi="Arial" w:cs="Arial"/>
          <w:sz w:val="20"/>
        </w:rPr>
        <w:t xml:space="preserve">na webových stránkách Zlínského kraje </w:t>
      </w:r>
      <w:hyperlink r:id="rId8" w:history="1">
        <w:r w:rsidRPr="00F60B5D">
          <w:rPr>
            <w:rFonts w:ascii="Arial" w:hAnsi="Arial" w:cs="Arial"/>
            <w:sz w:val="20"/>
          </w:rPr>
          <w:t>www.kr-zlinsky.cz</w:t>
        </w:r>
      </w:hyperlink>
      <w:r w:rsidRPr="00F60B5D">
        <w:rPr>
          <w:rFonts w:ascii="Arial" w:hAnsi="Arial" w:cs="Arial"/>
          <w:sz w:val="20"/>
        </w:rPr>
        <w:t xml:space="preserve">, v sekci Krajský úřad, Zpracování </w:t>
      </w:r>
      <w:r>
        <w:rPr>
          <w:rFonts w:ascii="Arial" w:hAnsi="Arial" w:cs="Arial"/>
          <w:sz w:val="20"/>
        </w:rPr>
        <w:br/>
      </w:r>
      <w:r w:rsidRPr="00F60B5D">
        <w:rPr>
          <w:rFonts w:ascii="Arial" w:hAnsi="Arial" w:cs="Arial"/>
          <w:sz w:val="20"/>
        </w:rPr>
        <w:t>a ochrana osobních údajů (GDPR).</w:t>
      </w:r>
    </w:p>
    <w:p w:rsidR="00754A96" w:rsidRDefault="00754A96" w:rsidP="00F60B5D">
      <w:pPr>
        <w:pStyle w:val="Zkladntext"/>
        <w:numPr>
          <w:ilvl w:val="1"/>
          <w:numId w:val="12"/>
        </w:numPr>
        <w:spacing w:before="120"/>
        <w:ind w:right="0"/>
        <w:rPr>
          <w:rFonts w:ascii="Arial" w:hAnsi="Arial" w:cs="Arial"/>
          <w:spacing w:val="-4"/>
          <w:sz w:val="20"/>
          <w:lang w:val="x-none" w:eastAsia="x-none"/>
        </w:rPr>
      </w:pPr>
      <w:r w:rsidRPr="00F60B5D">
        <w:rPr>
          <w:rFonts w:ascii="Arial" w:hAnsi="Arial" w:cs="Arial"/>
          <w:sz w:val="20"/>
        </w:rPr>
        <w:t>Smluvní strany prohlašují, že žádná část této smlouvy nenaplňuje znaky obchodního tajemství dle § 504 zákona č. 89/2012 Sb., občanský zákoník, ve znění pozdějších předpisů.</w:t>
      </w:r>
    </w:p>
    <w:p w:rsidR="00754A96" w:rsidRDefault="00754A96" w:rsidP="00F60B5D">
      <w:pPr>
        <w:pStyle w:val="Zkladntext"/>
        <w:numPr>
          <w:ilvl w:val="1"/>
          <w:numId w:val="12"/>
        </w:numPr>
        <w:spacing w:before="120"/>
        <w:ind w:right="0"/>
        <w:rPr>
          <w:rFonts w:ascii="Arial" w:hAnsi="Arial" w:cs="Arial"/>
          <w:spacing w:val="-4"/>
          <w:sz w:val="20"/>
          <w:lang w:val="x-none" w:eastAsia="x-none"/>
        </w:rPr>
      </w:pPr>
      <w:r w:rsidRPr="00F60B5D">
        <w:rPr>
          <w:rFonts w:ascii="Arial" w:hAnsi="Arial" w:cs="Arial"/>
          <w:sz w:val="20"/>
        </w:rPr>
        <w:t xml:space="preserve">Právní vztahy, které nejsou přímo upraveny touto smlouvou a týkají se realizace Projektu, se řídí Smlouvou o partnerství, a dále příslušnými ustanoveními zákona č. 500/2004 Sb., správní řád, </w:t>
      </w:r>
      <w:r>
        <w:rPr>
          <w:rFonts w:ascii="Arial" w:hAnsi="Arial" w:cs="Arial"/>
          <w:sz w:val="20"/>
        </w:rPr>
        <w:br/>
      </w:r>
      <w:r w:rsidRPr="00F60B5D">
        <w:rPr>
          <w:rFonts w:ascii="Arial" w:hAnsi="Arial" w:cs="Arial"/>
          <w:sz w:val="20"/>
        </w:rPr>
        <w:t xml:space="preserve">ve znění pozdějších předpisů, a zákona č. 250/2000 Sb., o rozpočtových pravidlech územních rozpočtů, ve znění pozdějších předpisů a dalšími obecně závaznými předpisy. </w:t>
      </w:r>
    </w:p>
    <w:p w:rsidR="00754A96" w:rsidRPr="00F60B5D" w:rsidRDefault="00754A96" w:rsidP="00F60B5D">
      <w:pPr>
        <w:pStyle w:val="Zkladntext"/>
        <w:numPr>
          <w:ilvl w:val="1"/>
          <w:numId w:val="12"/>
        </w:numPr>
        <w:spacing w:before="120"/>
        <w:ind w:right="0"/>
        <w:rPr>
          <w:rFonts w:ascii="Arial" w:hAnsi="Arial" w:cs="Arial"/>
          <w:spacing w:val="-4"/>
          <w:sz w:val="20"/>
          <w:lang w:val="x-none" w:eastAsia="x-none"/>
        </w:rPr>
      </w:pPr>
      <w:r w:rsidRPr="00F60B5D">
        <w:rPr>
          <w:rFonts w:ascii="Arial" w:hAnsi="Arial" w:cs="Arial"/>
          <w:sz w:val="20"/>
        </w:rPr>
        <w:t xml:space="preserve">Smlouva může být měněna či doplňována pouze písemnými, vzestupně číslovanými dodatky podepsanými oprávněnými zástupci obou smluvních stran. Dodatek se neuzavírá v případě změny názvu Příjemce, statutárního orgánu, sídla či bankovního účtu (spojení) kterékoli ze smluvních stran. V takovém případě postačí písemné oznámení o změně, které v případě změny bankovního účtu Příjemce musí být doloženo kopií smlouvy o zřízení účtu. </w:t>
      </w:r>
    </w:p>
    <w:p w:rsidR="00754A96" w:rsidRDefault="00754A96" w:rsidP="00F60B5D">
      <w:pPr>
        <w:pStyle w:val="Zkladntext"/>
        <w:numPr>
          <w:ilvl w:val="1"/>
          <w:numId w:val="12"/>
        </w:numPr>
        <w:spacing w:before="120"/>
        <w:ind w:right="0"/>
        <w:rPr>
          <w:rFonts w:ascii="Arial" w:hAnsi="Arial" w:cs="Arial"/>
          <w:spacing w:val="-4"/>
          <w:sz w:val="20"/>
          <w:lang w:val="x-none" w:eastAsia="x-none"/>
        </w:rPr>
      </w:pPr>
      <w:r w:rsidRPr="00F60B5D">
        <w:rPr>
          <w:rFonts w:ascii="Arial" w:hAnsi="Arial" w:cs="Arial"/>
          <w:sz w:val="20"/>
        </w:rPr>
        <w:t xml:space="preserve">Smlouva je vyhotovena ve 3 stejnopisech, z nichž Poskytovatel obdrží 2 vyhotovení a Příjemce </w:t>
      </w:r>
      <w:r>
        <w:rPr>
          <w:rFonts w:ascii="Arial" w:hAnsi="Arial" w:cs="Arial"/>
          <w:sz w:val="20"/>
        </w:rPr>
        <w:br/>
      </w:r>
      <w:r w:rsidRPr="00F60B5D">
        <w:rPr>
          <w:rFonts w:ascii="Arial" w:hAnsi="Arial" w:cs="Arial"/>
          <w:sz w:val="20"/>
        </w:rPr>
        <w:t>1 vyhotovení.</w:t>
      </w:r>
    </w:p>
    <w:p w:rsidR="00754A96" w:rsidRDefault="00754A96" w:rsidP="00F60B5D">
      <w:pPr>
        <w:pStyle w:val="Zkladntext"/>
        <w:numPr>
          <w:ilvl w:val="1"/>
          <w:numId w:val="12"/>
        </w:numPr>
        <w:spacing w:before="120"/>
        <w:ind w:right="0"/>
        <w:rPr>
          <w:rFonts w:ascii="Arial" w:hAnsi="Arial" w:cs="Arial"/>
          <w:spacing w:val="-4"/>
          <w:sz w:val="20"/>
          <w:lang w:val="x-none" w:eastAsia="x-none"/>
        </w:rPr>
      </w:pPr>
      <w:r w:rsidRPr="00F60B5D">
        <w:rPr>
          <w:rFonts w:ascii="Arial" w:hAnsi="Arial" w:cs="Arial"/>
          <w:sz w:val="20"/>
        </w:rPr>
        <w:t xml:space="preserve">Smluvní strany svými podpisy stvrzují, že smlouva byla sjednána na základě jejich pravé a svobodné vůle, nikoli v tísni za nápadně nevýhodných podmínek. </w:t>
      </w:r>
    </w:p>
    <w:p w:rsidR="00754A96" w:rsidRPr="00F60B5D" w:rsidRDefault="00754A96" w:rsidP="00F60B5D">
      <w:pPr>
        <w:pStyle w:val="Zkladntext"/>
        <w:numPr>
          <w:ilvl w:val="1"/>
          <w:numId w:val="12"/>
        </w:numPr>
        <w:spacing w:before="120"/>
        <w:ind w:right="0"/>
        <w:rPr>
          <w:rFonts w:ascii="Arial" w:hAnsi="Arial" w:cs="Arial"/>
          <w:spacing w:val="-4"/>
          <w:sz w:val="20"/>
          <w:lang w:val="x-none" w:eastAsia="x-none"/>
        </w:rPr>
      </w:pPr>
      <w:r w:rsidRPr="00F60B5D">
        <w:rPr>
          <w:rFonts w:ascii="Arial" w:hAnsi="Arial" w:cs="Arial"/>
          <w:sz w:val="20"/>
        </w:rPr>
        <w:t>Nedílnou součástí této smlouvy je příloha č. 1 Vyúčtování dotace.</w:t>
      </w:r>
    </w:p>
    <w:p w:rsidR="00754A96" w:rsidRDefault="00754A96" w:rsidP="005C15EC">
      <w:pPr>
        <w:pStyle w:val="Zkladntext"/>
        <w:tabs>
          <w:tab w:val="left" w:pos="708"/>
        </w:tabs>
        <w:spacing w:before="120"/>
        <w:ind w:left="425" w:right="142" w:hanging="425"/>
        <w:rPr>
          <w:rFonts w:ascii="Arial" w:hAnsi="Arial" w:cs="Arial"/>
          <w:sz w:val="20"/>
        </w:rPr>
      </w:pPr>
      <w:r>
        <w:rPr>
          <w:rFonts w:ascii="Arial" w:hAnsi="Arial" w:cs="Arial"/>
          <w:sz w:val="20"/>
        </w:rPr>
        <w:br/>
      </w:r>
    </w:p>
    <w:p w:rsidR="00754A96" w:rsidRDefault="00754A96">
      <w:pPr>
        <w:spacing w:after="160" w:line="259" w:lineRule="auto"/>
        <w:rPr>
          <w:rFonts w:ascii="Arial" w:hAnsi="Arial" w:cs="Arial"/>
          <w:sz w:val="20"/>
          <w:szCs w:val="20"/>
        </w:rPr>
      </w:pPr>
      <w:r>
        <w:rPr>
          <w:rFonts w:ascii="Arial" w:hAnsi="Arial" w:cs="Arial"/>
          <w:sz w:val="20"/>
        </w:rPr>
        <w:br w:type="page"/>
      </w:r>
    </w:p>
    <w:p w:rsidR="00754A96" w:rsidRDefault="00754A96" w:rsidP="005C15EC">
      <w:pPr>
        <w:pStyle w:val="Zkladntext"/>
        <w:tabs>
          <w:tab w:val="left" w:pos="708"/>
        </w:tabs>
        <w:spacing w:before="120"/>
        <w:ind w:left="425" w:right="142" w:hanging="425"/>
        <w:rPr>
          <w:rFonts w:ascii="Arial" w:hAnsi="Arial" w:cs="Arial"/>
          <w:sz w:val="20"/>
        </w:rPr>
      </w:pPr>
    </w:p>
    <w:p w:rsidR="00754A96" w:rsidRDefault="00754A96" w:rsidP="005C15EC">
      <w:pPr>
        <w:widowControl w:val="0"/>
        <w:pBdr>
          <w:top w:val="single" w:sz="6" w:space="1" w:color="auto"/>
          <w:left w:val="single" w:sz="6" w:space="1" w:color="auto"/>
          <w:bottom w:val="single" w:sz="6" w:space="0" w:color="auto"/>
          <w:right w:val="single" w:sz="6" w:space="1" w:color="auto"/>
        </w:pBdr>
        <w:spacing w:before="60"/>
        <w:ind w:left="425" w:hanging="425"/>
        <w:jc w:val="both"/>
        <w:rPr>
          <w:rFonts w:ascii="Arial" w:hAnsi="Arial" w:cs="Arial"/>
          <w:b/>
          <w:sz w:val="20"/>
          <w:szCs w:val="20"/>
        </w:rPr>
      </w:pPr>
      <w:r>
        <w:rPr>
          <w:rFonts w:ascii="Arial" w:hAnsi="Arial" w:cs="Arial"/>
          <w:b/>
          <w:sz w:val="20"/>
          <w:szCs w:val="20"/>
        </w:rPr>
        <w:t>Doložka dle § 23 zákona č. 129/2000 Sb., o krajích, ve znění pozdějších předpisů</w:t>
      </w:r>
    </w:p>
    <w:p w:rsidR="00754A96" w:rsidRDefault="00754A96" w:rsidP="005C15EC">
      <w:pPr>
        <w:widowControl w:val="0"/>
        <w:pBdr>
          <w:top w:val="single" w:sz="6" w:space="1" w:color="auto"/>
          <w:left w:val="single" w:sz="6" w:space="1" w:color="auto"/>
          <w:bottom w:val="single" w:sz="6" w:space="0" w:color="auto"/>
          <w:right w:val="single" w:sz="6" w:space="1" w:color="auto"/>
        </w:pBdr>
        <w:spacing w:before="60"/>
        <w:ind w:left="425" w:hanging="425"/>
        <w:jc w:val="both"/>
        <w:rPr>
          <w:rFonts w:ascii="Arial" w:hAnsi="Arial" w:cs="Arial"/>
          <w:sz w:val="20"/>
          <w:szCs w:val="20"/>
        </w:rPr>
      </w:pPr>
      <w:r>
        <w:rPr>
          <w:rFonts w:ascii="Arial" w:hAnsi="Arial" w:cs="Arial"/>
          <w:sz w:val="20"/>
          <w:szCs w:val="20"/>
        </w:rPr>
        <w:t>Rozhodnuto orgánem kraje:</w:t>
      </w:r>
      <w:r>
        <w:rPr>
          <w:rFonts w:ascii="Arial" w:hAnsi="Arial" w:cs="Arial"/>
          <w:sz w:val="20"/>
          <w:szCs w:val="20"/>
        </w:rPr>
        <w:tab/>
      </w:r>
      <w:r w:rsidR="001E60E8">
        <w:rPr>
          <w:rFonts w:ascii="Arial" w:hAnsi="Arial" w:cs="Arial"/>
          <w:sz w:val="20"/>
          <w:szCs w:val="20"/>
        </w:rPr>
        <w:tab/>
        <w:t>Zastupitelstvo Zlínského kraje</w:t>
      </w:r>
    </w:p>
    <w:p w:rsidR="00754A96" w:rsidRDefault="00754A96" w:rsidP="005C15EC">
      <w:pPr>
        <w:widowControl w:val="0"/>
        <w:pBdr>
          <w:top w:val="single" w:sz="6" w:space="1" w:color="auto"/>
          <w:left w:val="single" w:sz="6" w:space="1" w:color="auto"/>
          <w:bottom w:val="single" w:sz="6" w:space="0" w:color="auto"/>
          <w:right w:val="single" w:sz="6" w:space="1" w:color="auto"/>
        </w:pBdr>
        <w:spacing w:before="60"/>
        <w:ind w:left="425" w:hanging="425"/>
        <w:jc w:val="both"/>
        <w:rPr>
          <w:rFonts w:ascii="Arial" w:hAnsi="Arial" w:cs="Arial"/>
          <w:sz w:val="20"/>
          <w:szCs w:val="20"/>
        </w:rPr>
      </w:pPr>
      <w:r>
        <w:rPr>
          <w:rFonts w:ascii="Arial" w:hAnsi="Arial" w:cs="Arial"/>
          <w:sz w:val="20"/>
          <w:szCs w:val="20"/>
        </w:rPr>
        <w:t>Datum jednání a číslo usnesení:</w:t>
      </w:r>
      <w:r>
        <w:rPr>
          <w:rFonts w:ascii="Arial" w:hAnsi="Arial" w:cs="Arial"/>
          <w:sz w:val="20"/>
          <w:szCs w:val="20"/>
        </w:rPr>
        <w:tab/>
      </w:r>
      <w:r w:rsidR="001E60E8">
        <w:rPr>
          <w:rFonts w:ascii="Arial" w:hAnsi="Arial" w:cs="Arial"/>
          <w:sz w:val="20"/>
          <w:szCs w:val="20"/>
        </w:rPr>
        <w:t xml:space="preserve">19. 4. 2021, číslo usnesení: </w:t>
      </w:r>
      <w:r w:rsidR="001E60E8" w:rsidRPr="002F36F9">
        <w:rPr>
          <w:rFonts w:ascii="Arial" w:hAnsi="Arial" w:cs="Arial"/>
          <w:sz w:val="20"/>
          <w:szCs w:val="20"/>
        </w:rPr>
        <w:t>0105/Z04/21</w:t>
      </w:r>
    </w:p>
    <w:p w:rsidR="00754A96" w:rsidRDefault="00754A96" w:rsidP="005C15EC">
      <w:pPr>
        <w:pStyle w:val="Zkladntext"/>
        <w:tabs>
          <w:tab w:val="left" w:pos="5245"/>
        </w:tabs>
        <w:rPr>
          <w:rFonts w:ascii="Arial" w:hAnsi="Arial" w:cs="Arial"/>
          <w:sz w:val="20"/>
        </w:rPr>
      </w:pPr>
    </w:p>
    <w:p w:rsidR="00754A96" w:rsidRDefault="00754A96" w:rsidP="005C15EC">
      <w:pPr>
        <w:tabs>
          <w:tab w:val="left" w:pos="2835"/>
        </w:tabs>
        <w:ind w:left="426" w:hanging="426"/>
        <w:jc w:val="both"/>
        <w:rPr>
          <w:rFonts w:ascii="Arial" w:hAnsi="Arial" w:cs="Arial"/>
          <w:sz w:val="20"/>
          <w:szCs w:val="20"/>
        </w:rPr>
      </w:pPr>
    </w:p>
    <w:p w:rsidR="00754A96" w:rsidRDefault="00754A96" w:rsidP="005C15EC">
      <w:pPr>
        <w:tabs>
          <w:tab w:val="left" w:pos="2835"/>
        </w:tabs>
        <w:ind w:left="426" w:hanging="426"/>
        <w:jc w:val="both"/>
        <w:rPr>
          <w:rFonts w:ascii="Arial" w:hAnsi="Arial" w:cs="Arial"/>
          <w:sz w:val="20"/>
          <w:szCs w:val="20"/>
        </w:rPr>
      </w:pPr>
    </w:p>
    <w:p w:rsidR="00754A96" w:rsidRDefault="00754A96" w:rsidP="005C15EC">
      <w:pPr>
        <w:tabs>
          <w:tab w:val="left" w:pos="2835"/>
        </w:tabs>
        <w:ind w:left="426" w:hanging="426"/>
        <w:jc w:val="both"/>
        <w:rPr>
          <w:rFonts w:ascii="Arial" w:hAnsi="Arial" w:cs="Arial"/>
          <w:sz w:val="20"/>
          <w:szCs w:val="20"/>
        </w:rPr>
      </w:pPr>
      <w:r>
        <w:rPr>
          <w:rFonts w:ascii="Arial" w:hAnsi="Arial" w:cs="Arial"/>
          <w:sz w:val="20"/>
          <w:szCs w:val="20"/>
        </w:rPr>
        <w:t xml:space="preserve">za </w:t>
      </w:r>
      <w:r>
        <w:rPr>
          <w:rFonts w:ascii="Arial" w:hAnsi="Arial" w:cs="Arial"/>
          <w:sz w:val="20"/>
        </w:rPr>
        <w:t>P</w:t>
      </w:r>
      <w:r>
        <w:rPr>
          <w:rFonts w:ascii="Arial" w:hAnsi="Arial" w:cs="Arial"/>
          <w:sz w:val="20"/>
          <w:szCs w:val="20"/>
        </w:rPr>
        <w:t>oskytovatele</w:t>
      </w:r>
      <w:r>
        <w:rPr>
          <w:rFonts w:ascii="Arial" w:hAnsi="Arial" w:cs="Arial"/>
          <w:sz w:val="20"/>
        </w:rPr>
        <w:t>:</w:t>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t>za Příjemce:</w:t>
      </w:r>
      <w:r>
        <w:rPr>
          <w:rFonts w:ascii="Arial" w:hAnsi="Arial" w:cs="Arial"/>
          <w:sz w:val="20"/>
          <w:szCs w:val="20"/>
        </w:rPr>
        <w:tab/>
      </w:r>
      <w:r>
        <w:rPr>
          <w:rFonts w:ascii="Arial" w:hAnsi="Arial" w:cs="Arial"/>
          <w:sz w:val="20"/>
          <w:szCs w:val="20"/>
        </w:rPr>
        <w:tab/>
      </w:r>
      <w:r>
        <w:rPr>
          <w:rFonts w:ascii="Arial" w:hAnsi="Arial" w:cs="Arial"/>
          <w:sz w:val="20"/>
          <w:szCs w:val="20"/>
        </w:rPr>
        <w:tab/>
        <w:t xml:space="preserve">                                              </w:t>
      </w:r>
    </w:p>
    <w:p w:rsidR="00754A96" w:rsidRDefault="00754A96" w:rsidP="005C15EC">
      <w:pPr>
        <w:pStyle w:val="Zkladntext"/>
        <w:tabs>
          <w:tab w:val="left" w:pos="5245"/>
        </w:tabs>
        <w:ind w:left="426" w:hanging="426"/>
        <w:rPr>
          <w:rFonts w:ascii="Arial" w:hAnsi="Arial" w:cs="Arial"/>
          <w:sz w:val="20"/>
        </w:rPr>
      </w:pPr>
    </w:p>
    <w:p w:rsidR="00754A96" w:rsidRDefault="00754A96" w:rsidP="005C15EC">
      <w:pPr>
        <w:pStyle w:val="Zkladntext"/>
        <w:tabs>
          <w:tab w:val="left" w:pos="5245"/>
        </w:tabs>
        <w:ind w:left="426" w:hanging="426"/>
        <w:rPr>
          <w:rFonts w:ascii="Arial" w:hAnsi="Arial" w:cs="Arial"/>
          <w:sz w:val="20"/>
        </w:rPr>
      </w:pPr>
    </w:p>
    <w:p w:rsidR="00754A96" w:rsidRDefault="00754A96" w:rsidP="005C15EC">
      <w:pPr>
        <w:pStyle w:val="Zkladntext"/>
        <w:tabs>
          <w:tab w:val="left" w:pos="5245"/>
        </w:tabs>
        <w:ind w:left="426" w:hanging="426"/>
        <w:rPr>
          <w:rFonts w:ascii="Arial" w:hAnsi="Arial" w:cs="Arial"/>
          <w:sz w:val="20"/>
        </w:rPr>
      </w:pPr>
      <w:r>
        <w:rPr>
          <w:rFonts w:ascii="Arial" w:hAnsi="Arial" w:cs="Arial"/>
          <w:sz w:val="20"/>
        </w:rPr>
        <w:t>V ……………</w:t>
      </w:r>
      <w:proofErr w:type="gramStart"/>
      <w:r>
        <w:rPr>
          <w:rFonts w:ascii="Arial" w:hAnsi="Arial" w:cs="Arial"/>
          <w:sz w:val="20"/>
        </w:rPr>
        <w:t>….. dne</w:t>
      </w:r>
      <w:proofErr w:type="gramEnd"/>
      <w:r>
        <w:rPr>
          <w:rFonts w:ascii="Arial" w:hAnsi="Arial" w:cs="Arial"/>
          <w:sz w:val="20"/>
        </w:rPr>
        <w:t>………….......</w:t>
      </w:r>
      <w:r>
        <w:rPr>
          <w:rFonts w:ascii="Arial" w:hAnsi="Arial" w:cs="Arial"/>
          <w:sz w:val="20"/>
        </w:rPr>
        <w:tab/>
      </w:r>
      <w:r>
        <w:rPr>
          <w:rFonts w:ascii="Arial" w:hAnsi="Arial" w:cs="Arial"/>
          <w:sz w:val="20"/>
        </w:rPr>
        <w:tab/>
        <w:t xml:space="preserve">  </w:t>
      </w:r>
      <w:r>
        <w:rPr>
          <w:rFonts w:ascii="Arial" w:hAnsi="Arial" w:cs="Arial"/>
          <w:sz w:val="20"/>
        </w:rPr>
        <w:tab/>
        <w:t xml:space="preserve">    V……………………… dne………</w:t>
      </w:r>
    </w:p>
    <w:p w:rsidR="00754A96" w:rsidRDefault="00754A96" w:rsidP="005C15EC">
      <w:pPr>
        <w:tabs>
          <w:tab w:val="left" w:pos="2835"/>
        </w:tabs>
        <w:ind w:left="426" w:hanging="426"/>
        <w:jc w:val="both"/>
        <w:rPr>
          <w:rFonts w:ascii="Arial" w:hAnsi="Arial" w:cs="Arial"/>
          <w:sz w:val="20"/>
          <w:szCs w:val="20"/>
        </w:rPr>
      </w:pPr>
      <w:r>
        <w:rPr>
          <w:rFonts w:ascii="Arial" w:hAnsi="Arial" w:cs="Arial"/>
          <w:sz w:val="20"/>
          <w:szCs w:val="20"/>
        </w:rPr>
        <w:t xml:space="preserve">           </w:t>
      </w:r>
    </w:p>
    <w:p w:rsidR="00754A96" w:rsidRDefault="00754A96" w:rsidP="00E34EB0">
      <w:pPr>
        <w:tabs>
          <w:tab w:val="left" w:pos="2835"/>
        </w:tabs>
        <w:ind w:left="426" w:hanging="426"/>
        <w:jc w:val="both"/>
        <w:rPr>
          <w:rFonts w:ascii="Arial" w:hAnsi="Arial" w:cs="Arial"/>
          <w:sz w:val="20"/>
          <w:szCs w:val="20"/>
        </w:rPr>
      </w:pPr>
    </w:p>
    <w:p w:rsidR="00754A96" w:rsidRDefault="00754A96" w:rsidP="00E34EB0">
      <w:pPr>
        <w:tabs>
          <w:tab w:val="left" w:pos="2835"/>
        </w:tabs>
        <w:ind w:left="426" w:hanging="426"/>
        <w:jc w:val="both"/>
        <w:rPr>
          <w:rFonts w:ascii="Arial" w:hAnsi="Arial" w:cs="Arial"/>
          <w:sz w:val="20"/>
          <w:szCs w:val="20"/>
        </w:rPr>
      </w:pPr>
      <w:r>
        <w:rPr>
          <w:rFonts w:ascii="Arial" w:hAnsi="Arial" w:cs="Arial"/>
          <w:sz w:val="20"/>
          <w:szCs w:val="20"/>
        </w:rPr>
        <w:tab/>
      </w:r>
    </w:p>
    <w:p w:rsidR="00754A96" w:rsidRDefault="00754A96" w:rsidP="005C15EC">
      <w:pPr>
        <w:pStyle w:val="Zkladntext"/>
        <w:tabs>
          <w:tab w:val="left" w:pos="5245"/>
        </w:tabs>
        <w:ind w:left="426" w:hanging="426"/>
        <w:rPr>
          <w:rFonts w:ascii="Arial" w:hAnsi="Arial" w:cs="Arial"/>
          <w:sz w:val="20"/>
        </w:rPr>
      </w:pPr>
      <w:r>
        <w:rPr>
          <w:rFonts w:ascii="Arial" w:hAnsi="Arial" w:cs="Arial"/>
          <w:sz w:val="20"/>
        </w:rPr>
        <w:t xml:space="preserve">  ………………………………..</w:t>
      </w:r>
      <w:r>
        <w:rPr>
          <w:rFonts w:ascii="Arial" w:hAnsi="Arial" w:cs="Arial"/>
          <w:sz w:val="20"/>
        </w:rPr>
        <w:tab/>
        <w:t xml:space="preserve">                                               </w:t>
      </w:r>
      <w:r w:rsidR="009826F5">
        <w:rPr>
          <w:rFonts w:ascii="Arial" w:hAnsi="Arial" w:cs="Arial"/>
          <w:sz w:val="20"/>
        </w:rPr>
        <w:t>………………………………..</w:t>
      </w:r>
    </w:p>
    <w:p w:rsidR="00754A96" w:rsidRPr="00E34EB0" w:rsidRDefault="00754A96" w:rsidP="00E34EB0">
      <w:pPr>
        <w:tabs>
          <w:tab w:val="left" w:pos="2835"/>
        </w:tabs>
        <w:rPr>
          <w:rFonts w:ascii="Arial" w:hAnsi="Arial" w:cs="Arial"/>
          <w:snapToGrid w:val="0"/>
          <w:sz w:val="20"/>
        </w:rPr>
      </w:pPr>
      <w:r>
        <w:rPr>
          <w:rFonts w:ascii="Arial" w:hAnsi="Arial" w:cs="Arial"/>
          <w:sz w:val="20"/>
        </w:rPr>
        <w:t xml:space="preserve">          </w:t>
      </w:r>
      <w:r w:rsidRPr="00DB24E8">
        <w:rPr>
          <w:rFonts w:ascii="Arial" w:hAnsi="Arial" w:cs="Arial"/>
          <w:snapToGrid w:val="0"/>
          <w:sz w:val="20"/>
        </w:rPr>
        <w:t xml:space="preserve">Ing. Radim </w:t>
      </w:r>
      <w:proofErr w:type="gramStart"/>
      <w:r w:rsidRPr="00DB24E8">
        <w:rPr>
          <w:rFonts w:ascii="Arial" w:hAnsi="Arial" w:cs="Arial"/>
          <w:snapToGrid w:val="0"/>
          <w:sz w:val="20"/>
        </w:rPr>
        <w:t>Holiš</w:t>
      </w:r>
      <w:r w:rsidRPr="00FE39C6">
        <w:rPr>
          <w:rFonts w:ascii="Arial" w:hAnsi="Arial" w:cs="Arial"/>
          <w:snapToGrid w:val="0"/>
          <w:sz w:val="20"/>
        </w:rPr>
        <w:t xml:space="preserve"> </w:t>
      </w:r>
      <w:r>
        <w:rPr>
          <w:rFonts w:ascii="Arial" w:hAnsi="Arial" w:cs="Arial"/>
          <w:sz w:val="20"/>
        </w:rPr>
        <w:t xml:space="preserve">                                                                   </w:t>
      </w:r>
      <w:r w:rsidR="009826F5">
        <w:rPr>
          <w:rFonts w:ascii="Arial" w:hAnsi="Arial" w:cs="Arial"/>
          <w:sz w:val="20"/>
        </w:rPr>
        <w:t>Mgr.</w:t>
      </w:r>
      <w:proofErr w:type="gramEnd"/>
      <w:r w:rsidR="009826F5">
        <w:rPr>
          <w:rFonts w:ascii="Arial" w:hAnsi="Arial" w:cs="Arial"/>
          <w:sz w:val="20"/>
        </w:rPr>
        <w:t xml:space="preserve"> František Mikulášek</w:t>
      </w:r>
      <w:r>
        <w:rPr>
          <w:rFonts w:ascii="Arial" w:hAnsi="Arial" w:cs="Arial"/>
          <w:sz w:val="20"/>
        </w:rPr>
        <w:t xml:space="preserve"> </w:t>
      </w:r>
    </w:p>
    <w:p w:rsidR="00754A96" w:rsidRDefault="00754A96" w:rsidP="005C15EC">
      <w:pPr>
        <w:pStyle w:val="Zkladntext"/>
        <w:tabs>
          <w:tab w:val="left" w:pos="5220"/>
        </w:tabs>
        <w:ind w:left="426" w:hanging="426"/>
        <w:rPr>
          <w:rFonts w:ascii="Arial" w:hAnsi="Arial" w:cs="Arial"/>
          <w:sz w:val="20"/>
        </w:rPr>
      </w:pPr>
      <w:r>
        <w:rPr>
          <w:rFonts w:ascii="Arial" w:hAnsi="Arial" w:cs="Arial"/>
          <w:sz w:val="20"/>
        </w:rPr>
        <w:tab/>
        <w:t xml:space="preserve">        hejtman</w:t>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t xml:space="preserve">     </w:t>
      </w:r>
      <w:r w:rsidR="009826F5">
        <w:rPr>
          <w:rFonts w:ascii="Arial" w:hAnsi="Arial" w:cs="Arial"/>
          <w:sz w:val="20"/>
        </w:rPr>
        <w:t xml:space="preserve"> </w:t>
      </w:r>
      <w:r w:rsidR="009826F5">
        <w:rPr>
          <w:rFonts w:ascii="Arial" w:hAnsi="Arial" w:cs="Arial"/>
          <w:sz w:val="20"/>
        </w:rPr>
        <w:tab/>
        <w:t>ředitel</w:t>
      </w:r>
    </w:p>
    <w:p w:rsidR="00754A96" w:rsidRDefault="00754A96" w:rsidP="005C15EC">
      <w:pPr>
        <w:pStyle w:val="Zkladntext"/>
        <w:tabs>
          <w:tab w:val="left" w:pos="5220"/>
        </w:tabs>
        <w:ind w:left="426" w:hanging="426"/>
        <w:rPr>
          <w:rFonts w:ascii="Arial" w:hAnsi="Arial" w:cs="Arial"/>
          <w:sz w:val="20"/>
        </w:rPr>
      </w:pPr>
    </w:p>
    <w:p w:rsidR="00754A96" w:rsidRDefault="00754A96" w:rsidP="005C15EC">
      <w:pPr>
        <w:pStyle w:val="Zkladntext"/>
        <w:tabs>
          <w:tab w:val="left" w:pos="5220"/>
        </w:tabs>
        <w:ind w:left="426" w:hanging="426"/>
        <w:rPr>
          <w:rFonts w:ascii="Arial" w:hAnsi="Arial" w:cs="Arial"/>
          <w:sz w:val="20"/>
        </w:rPr>
      </w:pPr>
    </w:p>
    <w:p w:rsidR="00754A96" w:rsidRDefault="00754A96" w:rsidP="005C15EC">
      <w:pPr>
        <w:pStyle w:val="Zkladntext"/>
        <w:tabs>
          <w:tab w:val="left" w:pos="5220"/>
        </w:tabs>
        <w:ind w:left="426" w:hanging="426"/>
        <w:rPr>
          <w:rFonts w:ascii="Arial" w:hAnsi="Arial" w:cs="Arial"/>
          <w:sz w:val="20"/>
        </w:rPr>
      </w:pPr>
    </w:p>
    <w:p w:rsidR="00A952BA" w:rsidRDefault="00754A96">
      <w:pPr>
        <w:spacing w:after="160" w:line="259" w:lineRule="auto"/>
        <w:rPr>
          <w:rFonts w:ascii="Arial" w:hAnsi="Arial" w:cs="Arial"/>
          <w:sz w:val="20"/>
        </w:rPr>
        <w:sectPr w:rsidR="00A952BA" w:rsidSect="00CD5BE6">
          <w:headerReference w:type="default" r:id="rId9"/>
          <w:footerReference w:type="default" r:id="rId10"/>
          <w:pgSz w:w="11906" w:h="16838"/>
          <w:pgMar w:top="1417" w:right="1417" w:bottom="1417" w:left="1417" w:header="708" w:footer="708" w:gutter="0"/>
          <w:pgNumType w:start="1"/>
          <w:cols w:space="708"/>
          <w:docGrid w:linePitch="360"/>
        </w:sectPr>
      </w:pPr>
      <w:r>
        <w:rPr>
          <w:rFonts w:ascii="Arial" w:hAnsi="Arial" w:cs="Arial"/>
          <w:sz w:val="20"/>
        </w:rPr>
        <w:br w:type="page"/>
      </w:r>
    </w:p>
    <w:p w:rsidR="00754A96" w:rsidRDefault="00754A96">
      <w:pPr>
        <w:spacing w:after="160" w:line="259" w:lineRule="auto"/>
        <w:rPr>
          <w:rFonts w:ascii="Arial" w:hAnsi="Arial" w:cs="Arial"/>
          <w:sz w:val="20"/>
          <w:szCs w:val="20"/>
        </w:rPr>
      </w:pPr>
    </w:p>
    <w:p w:rsidR="00754A96" w:rsidRDefault="00754A96" w:rsidP="005C15EC">
      <w:pPr>
        <w:pStyle w:val="Zkladntext"/>
        <w:tabs>
          <w:tab w:val="left" w:pos="5220"/>
        </w:tabs>
        <w:ind w:left="426" w:hanging="426"/>
        <w:rPr>
          <w:rFonts w:ascii="Arial" w:hAnsi="Arial" w:cs="Arial"/>
          <w:sz w:val="20"/>
        </w:rPr>
      </w:pPr>
      <w:r>
        <w:rPr>
          <w:rFonts w:ascii="Arial" w:hAnsi="Arial" w:cs="Arial"/>
          <w:sz w:val="20"/>
        </w:rPr>
        <w:t>Příloha č. 1</w:t>
      </w:r>
    </w:p>
    <w:p w:rsidR="00754A96" w:rsidRDefault="00754A96" w:rsidP="005C15EC">
      <w:pPr>
        <w:tabs>
          <w:tab w:val="left" w:pos="2835"/>
        </w:tabs>
        <w:jc w:val="center"/>
        <w:rPr>
          <w:rFonts w:ascii="Arial" w:hAnsi="Arial" w:cs="Arial"/>
          <w:b/>
          <w:u w:val="single"/>
        </w:rPr>
      </w:pPr>
    </w:p>
    <w:p w:rsidR="00754A96" w:rsidRDefault="00754A96" w:rsidP="005C15EC">
      <w:pPr>
        <w:tabs>
          <w:tab w:val="left" w:pos="2835"/>
        </w:tabs>
        <w:jc w:val="center"/>
        <w:rPr>
          <w:rFonts w:ascii="Arial" w:hAnsi="Arial" w:cs="Arial"/>
          <w:b/>
          <w:u w:val="single"/>
        </w:rPr>
      </w:pPr>
      <w:r>
        <w:rPr>
          <w:rFonts w:ascii="Arial" w:hAnsi="Arial" w:cs="Arial"/>
          <w:b/>
          <w:u w:val="single"/>
        </w:rPr>
        <w:t xml:space="preserve">Vyúčtování poskytnuté dotace z rozpočtu ZK </w:t>
      </w:r>
    </w:p>
    <w:p w:rsidR="00754A96" w:rsidRDefault="00754A96" w:rsidP="005C15EC">
      <w:pPr>
        <w:tabs>
          <w:tab w:val="left" w:pos="2835"/>
        </w:tabs>
        <w:rPr>
          <w:rFonts w:ascii="Arial" w:hAnsi="Arial" w:cs="Arial"/>
          <w:u w:val="single"/>
        </w:rPr>
      </w:pPr>
    </w:p>
    <w:p w:rsidR="00754A96" w:rsidRDefault="00754A96" w:rsidP="005C15EC">
      <w:pPr>
        <w:tabs>
          <w:tab w:val="left" w:pos="2835"/>
        </w:tabs>
        <w:rPr>
          <w:rFonts w:ascii="Arial" w:hAnsi="Arial" w:cs="Arial"/>
          <w:sz w:val="22"/>
          <w:szCs w:val="22"/>
        </w:rPr>
      </w:pPr>
    </w:p>
    <w:p w:rsidR="00754A96" w:rsidRDefault="00754A96" w:rsidP="005C15EC">
      <w:pPr>
        <w:tabs>
          <w:tab w:val="left" w:pos="3544"/>
          <w:tab w:val="left" w:pos="5812"/>
          <w:tab w:val="left" w:pos="8222"/>
        </w:tabs>
        <w:rPr>
          <w:rFonts w:ascii="Arial" w:hAnsi="Arial" w:cs="Arial"/>
          <w:sz w:val="20"/>
          <w:szCs w:val="20"/>
        </w:rPr>
      </w:pPr>
      <w:r w:rsidRPr="005D6D65">
        <w:rPr>
          <w:rFonts w:ascii="Arial" w:hAnsi="Arial" w:cs="Arial"/>
          <w:sz w:val="20"/>
          <w:szCs w:val="20"/>
        </w:rPr>
        <w:t xml:space="preserve">Název </w:t>
      </w:r>
      <w:r>
        <w:rPr>
          <w:rFonts w:ascii="Arial" w:hAnsi="Arial" w:cs="Arial"/>
          <w:sz w:val="20"/>
          <w:szCs w:val="20"/>
        </w:rPr>
        <w:t>Projektu</w:t>
      </w:r>
      <w:r w:rsidRPr="005D6D65">
        <w:rPr>
          <w:rFonts w:ascii="Arial" w:hAnsi="Arial" w:cs="Arial"/>
          <w:sz w:val="20"/>
          <w:szCs w:val="20"/>
        </w:rPr>
        <w:t>: ………………………………………………</w:t>
      </w:r>
      <w:r>
        <w:rPr>
          <w:rFonts w:ascii="Arial" w:hAnsi="Arial" w:cs="Arial"/>
          <w:sz w:val="20"/>
          <w:szCs w:val="20"/>
        </w:rPr>
        <w:t>………………</w:t>
      </w:r>
      <w:proofErr w:type="gramStart"/>
      <w:r>
        <w:rPr>
          <w:rFonts w:ascii="Arial" w:hAnsi="Arial" w:cs="Arial"/>
          <w:sz w:val="20"/>
          <w:szCs w:val="20"/>
        </w:rPr>
        <w:t>…..</w:t>
      </w:r>
      <w:r w:rsidRPr="005D6D65">
        <w:rPr>
          <w:rFonts w:ascii="Arial" w:hAnsi="Arial" w:cs="Arial"/>
          <w:sz w:val="20"/>
          <w:szCs w:val="20"/>
        </w:rPr>
        <w:t>…</w:t>
      </w:r>
      <w:proofErr w:type="gramEnd"/>
      <w:r w:rsidRPr="005D6D65">
        <w:rPr>
          <w:rFonts w:ascii="Arial" w:hAnsi="Arial" w:cs="Arial"/>
          <w:sz w:val="20"/>
          <w:szCs w:val="20"/>
        </w:rPr>
        <w:t>………………………………..</w:t>
      </w:r>
    </w:p>
    <w:p w:rsidR="00754A96" w:rsidRPr="005D6D65" w:rsidRDefault="00754A96" w:rsidP="005C15EC">
      <w:pPr>
        <w:tabs>
          <w:tab w:val="left" w:pos="3544"/>
          <w:tab w:val="left" w:pos="5812"/>
          <w:tab w:val="left" w:pos="8222"/>
        </w:tabs>
        <w:rPr>
          <w:rFonts w:ascii="Arial" w:hAnsi="Arial" w:cs="Arial"/>
          <w:b/>
          <w:sz w:val="20"/>
          <w:szCs w:val="20"/>
        </w:rPr>
      </w:pPr>
    </w:p>
    <w:p w:rsidR="00754A96" w:rsidRDefault="00754A96" w:rsidP="005C15EC">
      <w:pPr>
        <w:tabs>
          <w:tab w:val="left" w:pos="2835"/>
        </w:tabs>
        <w:rPr>
          <w:rFonts w:ascii="Arial" w:hAnsi="Arial" w:cs="Arial"/>
          <w:sz w:val="20"/>
          <w:szCs w:val="20"/>
        </w:rPr>
      </w:pPr>
      <w:r w:rsidRPr="005D6D65">
        <w:rPr>
          <w:rFonts w:ascii="Arial" w:hAnsi="Arial" w:cs="Arial"/>
          <w:sz w:val="20"/>
          <w:szCs w:val="20"/>
        </w:rPr>
        <w:t xml:space="preserve">Příjemce </w:t>
      </w:r>
      <w:r>
        <w:rPr>
          <w:rFonts w:ascii="Arial" w:hAnsi="Arial" w:cs="Arial"/>
          <w:sz w:val="20"/>
          <w:szCs w:val="20"/>
        </w:rPr>
        <w:t>dotace</w:t>
      </w:r>
      <w:r w:rsidRPr="005D6D65">
        <w:rPr>
          <w:rFonts w:ascii="Arial" w:hAnsi="Arial" w:cs="Arial"/>
          <w:sz w:val="20"/>
          <w:szCs w:val="20"/>
        </w:rPr>
        <w:t>:……………………</w:t>
      </w:r>
      <w:r>
        <w:rPr>
          <w:rFonts w:ascii="Arial" w:hAnsi="Arial" w:cs="Arial"/>
          <w:sz w:val="20"/>
          <w:szCs w:val="20"/>
        </w:rPr>
        <w:t>………………</w:t>
      </w:r>
      <w:proofErr w:type="gramStart"/>
      <w:r>
        <w:rPr>
          <w:rFonts w:ascii="Arial" w:hAnsi="Arial" w:cs="Arial"/>
          <w:sz w:val="20"/>
          <w:szCs w:val="20"/>
        </w:rPr>
        <w:t>…..</w:t>
      </w:r>
      <w:r w:rsidRPr="005D6D65">
        <w:rPr>
          <w:rFonts w:ascii="Arial" w:hAnsi="Arial" w:cs="Arial"/>
          <w:sz w:val="20"/>
          <w:szCs w:val="20"/>
        </w:rPr>
        <w:t>…</w:t>
      </w:r>
      <w:proofErr w:type="gramEnd"/>
      <w:r w:rsidRPr="005D6D65">
        <w:rPr>
          <w:rFonts w:ascii="Arial" w:hAnsi="Arial" w:cs="Arial"/>
          <w:sz w:val="20"/>
          <w:szCs w:val="20"/>
        </w:rPr>
        <w:t xml:space="preserve">…………………………….. </w:t>
      </w:r>
    </w:p>
    <w:p w:rsidR="00754A96" w:rsidRDefault="00754A96" w:rsidP="005C15EC">
      <w:pPr>
        <w:tabs>
          <w:tab w:val="left" w:pos="2835"/>
        </w:tabs>
        <w:rPr>
          <w:rFonts w:ascii="Arial" w:hAnsi="Arial" w:cs="Arial"/>
          <w:sz w:val="20"/>
          <w:szCs w:val="20"/>
        </w:rPr>
      </w:pPr>
    </w:p>
    <w:p w:rsidR="00754A96" w:rsidRDefault="00754A96" w:rsidP="005C15EC">
      <w:pPr>
        <w:tabs>
          <w:tab w:val="left" w:pos="2835"/>
        </w:tabs>
        <w:rPr>
          <w:rFonts w:ascii="Arial" w:hAnsi="Arial" w:cs="Arial"/>
          <w:sz w:val="20"/>
          <w:szCs w:val="20"/>
        </w:rPr>
      </w:pPr>
      <w:r w:rsidRPr="005D6D65">
        <w:rPr>
          <w:rFonts w:ascii="Arial" w:hAnsi="Arial" w:cs="Arial"/>
          <w:sz w:val="20"/>
          <w:szCs w:val="20"/>
        </w:rPr>
        <w:t>………………………………………………………………………………………</w:t>
      </w:r>
      <w:r>
        <w:rPr>
          <w:rFonts w:ascii="Arial" w:hAnsi="Arial" w:cs="Arial"/>
          <w:sz w:val="20"/>
          <w:szCs w:val="20"/>
        </w:rPr>
        <w:t>……………….</w:t>
      </w:r>
      <w:r w:rsidRPr="005D6D65">
        <w:rPr>
          <w:rFonts w:ascii="Arial" w:hAnsi="Arial" w:cs="Arial"/>
          <w:sz w:val="20"/>
          <w:szCs w:val="20"/>
        </w:rPr>
        <w:t>……</w:t>
      </w:r>
      <w:r>
        <w:rPr>
          <w:rFonts w:ascii="Arial" w:hAnsi="Arial" w:cs="Arial"/>
          <w:sz w:val="20"/>
          <w:szCs w:val="20"/>
        </w:rPr>
        <w:t>….</w:t>
      </w:r>
      <w:r w:rsidRPr="005D6D65">
        <w:rPr>
          <w:rFonts w:ascii="Arial" w:hAnsi="Arial" w:cs="Arial"/>
          <w:sz w:val="20"/>
          <w:szCs w:val="20"/>
        </w:rPr>
        <w:t>…….</w:t>
      </w:r>
    </w:p>
    <w:p w:rsidR="00754A96" w:rsidRPr="005D6D65" w:rsidRDefault="00754A96" w:rsidP="005C15EC">
      <w:pPr>
        <w:tabs>
          <w:tab w:val="left" w:pos="2835"/>
        </w:tabs>
        <w:rPr>
          <w:rFonts w:ascii="Arial" w:hAnsi="Arial" w:cs="Arial"/>
          <w:sz w:val="20"/>
          <w:szCs w:val="20"/>
        </w:rPr>
      </w:pPr>
    </w:p>
    <w:p w:rsidR="00754A96" w:rsidRDefault="00754A96" w:rsidP="00080519">
      <w:pPr>
        <w:tabs>
          <w:tab w:val="left" w:pos="2835"/>
        </w:tabs>
        <w:jc w:val="both"/>
        <w:rPr>
          <w:rFonts w:ascii="Arial" w:hAnsi="Arial" w:cs="Arial"/>
          <w:sz w:val="20"/>
          <w:szCs w:val="20"/>
        </w:rPr>
      </w:pPr>
      <w:r w:rsidRPr="005D6D65">
        <w:rPr>
          <w:rFonts w:ascii="Arial" w:hAnsi="Arial" w:cs="Arial"/>
          <w:sz w:val="20"/>
          <w:szCs w:val="20"/>
        </w:rPr>
        <w:t xml:space="preserve">Poskytnutí </w:t>
      </w:r>
      <w:r>
        <w:rPr>
          <w:rFonts w:ascii="Arial" w:hAnsi="Arial" w:cs="Arial"/>
          <w:sz w:val="20"/>
          <w:szCs w:val="20"/>
        </w:rPr>
        <w:t>dotace</w:t>
      </w:r>
      <w:r w:rsidRPr="005D6D65">
        <w:rPr>
          <w:rFonts w:ascii="Arial" w:hAnsi="Arial" w:cs="Arial"/>
          <w:sz w:val="20"/>
          <w:szCs w:val="20"/>
        </w:rPr>
        <w:t xml:space="preserve"> bylo schváleno </w:t>
      </w:r>
      <w:r w:rsidR="001E60E8">
        <w:rPr>
          <w:rFonts w:ascii="Arial" w:hAnsi="Arial" w:cs="Arial"/>
          <w:sz w:val="20"/>
          <w:szCs w:val="20"/>
        </w:rPr>
        <w:t>ZZK</w:t>
      </w:r>
      <w:r w:rsidRPr="005D6D65">
        <w:rPr>
          <w:rFonts w:ascii="Arial" w:hAnsi="Arial" w:cs="Arial"/>
          <w:sz w:val="20"/>
          <w:szCs w:val="20"/>
        </w:rPr>
        <w:t xml:space="preserve"> dne ………</w:t>
      </w:r>
      <w:r>
        <w:rPr>
          <w:rFonts w:ascii="Arial" w:hAnsi="Arial" w:cs="Arial"/>
          <w:sz w:val="20"/>
          <w:szCs w:val="20"/>
        </w:rPr>
        <w:t>…</w:t>
      </w:r>
      <w:r w:rsidRPr="005D6D65">
        <w:rPr>
          <w:rFonts w:ascii="Arial" w:hAnsi="Arial" w:cs="Arial"/>
          <w:sz w:val="20"/>
          <w:szCs w:val="20"/>
        </w:rPr>
        <w:t xml:space="preserve">…, usnesením </w:t>
      </w:r>
      <w:r>
        <w:rPr>
          <w:rFonts w:ascii="Arial" w:hAnsi="Arial" w:cs="Arial"/>
          <w:sz w:val="20"/>
          <w:szCs w:val="20"/>
        </w:rPr>
        <w:br/>
      </w:r>
      <w:proofErr w:type="gramStart"/>
      <w:r w:rsidRPr="005D6D65">
        <w:rPr>
          <w:rFonts w:ascii="Arial" w:hAnsi="Arial" w:cs="Arial"/>
          <w:sz w:val="20"/>
          <w:szCs w:val="20"/>
        </w:rPr>
        <w:t xml:space="preserve">č. </w:t>
      </w:r>
      <w:r>
        <w:rPr>
          <w:rFonts w:ascii="Arial" w:hAnsi="Arial" w:cs="Arial"/>
          <w:sz w:val="20"/>
          <w:szCs w:val="20"/>
        </w:rPr>
        <w:t>.…</w:t>
      </w:r>
      <w:proofErr w:type="gramEnd"/>
      <w:r>
        <w:rPr>
          <w:rFonts w:ascii="Arial" w:hAnsi="Arial" w:cs="Arial"/>
          <w:sz w:val="20"/>
          <w:szCs w:val="20"/>
        </w:rPr>
        <w:t xml:space="preserve">…….… </w:t>
      </w:r>
    </w:p>
    <w:p w:rsidR="00754A96" w:rsidRDefault="00754A96" w:rsidP="005C15EC">
      <w:pPr>
        <w:tabs>
          <w:tab w:val="left" w:pos="2835"/>
        </w:tabs>
        <w:rPr>
          <w:rFonts w:ascii="Arial" w:hAnsi="Arial" w:cs="Arial"/>
          <w:sz w:val="20"/>
          <w:szCs w:val="20"/>
        </w:rPr>
      </w:pPr>
    </w:p>
    <w:p w:rsidR="00754A96" w:rsidRPr="005D6D65" w:rsidRDefault="00754A96" w:rsidP="005C15EC">
      <w:pPr>
        <w:tabs>
          <w:tab w:val="left" w:pos="2835"/>
        </w:tabs>
        <w:rPr>
          <w:rFonts w:ascii="Arial" w:hAnsi="Arial" w:cs="Arial"/>
          <w:sz w:val="20"/>
          <w:szCs w:val="20"/>
          <w:u w:val="single"/>
        </w:rPr>
      </w:pPr>
      <w:r w:rsidRPr="005D6D65">
        <w:rPr>
          <w:rFonts w:ascii="Arial" w:hAnsi="Arial" w:cs="Arial"/>
          <w:sz w:val="20"/>
          <w:szCs w:val="20"/>
        </w:rPr>
        <w:t>Doba realizace v letech: ……………………</w:t>
      </w:r>
    </w:p>
    <w:p w:rsidR="00754A96" w:rsidRPr="005D6D65" w:rsidRDefault="00754A96" w:rsidP="005C15EC">
      <w:pPr>
        <w:tabs>
          <w:tab w:val="left" w:pos="2835"/>
        </w:tabs>
        <w:rPr>
          <w:rFonts w:ascii="Arial" w:hAnsi="Arial" w:cs="Arial"/>
          <w:sz w:val="20"/>
          <w:szCs w:val="20"/>
          <w:u w:val="single"/>
        </w:rPr>
      </w:pPr>
    </w:p>
    <w:p w:rsidR="00754A96" w:rsidRDefault="00754A96" w:rsidP="005C15EC">
      <w:pPr>
        <w:tabs>
          <w:tab w:val="left" w:pos="2835"/>
        </w:tabs>
        <w:rPr>
          <w:rFonts w:ascii="Arial" w:hAnsi="Arial" w:cs="Arial"/>
          <w:sz w:val="20"/>
          <w:szCs w:val="20"/>
          <w:u w:val="single"/>
        </w:rPr>
      </w:pPr>
    </w:p>
    <w:p w:rsidR="00754A96" w:rsidRPr="005D6D65" w:rsidRDefault="00754A96" w:rsidP="005C15EC">
      <w:pPr>
        <w:tabs>
          <w:tab w:val="left" w:pos="2835"/>
        </w:tabs>
        <w:rPr>
          <w:rFonts w:ascii="Arial" w:hAnsi="Arial" w:cs="Arial"/>
          <w:sz w:val="20"/>
          <w:szCs w:val="20"/>
          <w:u w:val="single"/>
        </w:rPr>
      </w:pPr>
    </w:p>
    <w:tbl>
      <w:tblPr>
        <w:tblStyle w:val="Mkatabulky"/>
        <w:tblW w:w="0" w:type="auto"/>
        <w:tblLook w:val="04A0" w:firstRow="1" w:lastRow="0" w:firstColumn="1" w:lastColumn="0" w:noHBand="0" w:noVBand="1"/>
      </w:tblPr>
      <w:tblGrid>
        <w:gridCol w:w="4530"/>
        <w:gridCol w:w="4530"/>
      </w:tblGrid>
      <w:tr w:rsidR="00754A96" w:rsidRPr="005D6D65" w:rsidTr="00734739">
        <w:trPr>
          <w:trHeight w:val="559"/>
        </w:trPr>
        <w:tc>
          <w:tcPr>
            <w:tcW w:w="4530" w:type="dxa"/>
            <w:tcBorders>
              <w:top w:val="single" w:sz="4" w:space="0" w:color="auto"/>
              <w:left w:val="single" w:sz="4" w:space="0" w:color="auto"/>
              <w:bottom w:val="single" w:sz="4" w:space="0" w:color="auto"/>
              <w:right w:val="single" w:sz="4" w:space="0" w:color="auto"/>
            </w:tcBorders>
            <w:hideMark/>
          </w:tcPr>
          <w:p w:rsidR="00754A96" w:rsidRPr="005D6D65" w:rsidRDefault="00754A96" w:rsidP="00734739">
            <w:pPr>
              <w:tabs>
                <w:tab w:val="left" w:pos="2835"/>
              </w:tabs>
              <w:rPr>
                <w:rFonts w:ascii="Arial" w:hAnsi="Arial" w:cs="Arial"/>
                <w:sz w:val="20"/>
                <w:szCs w:val="20"/>
                <w:u w:val="single"/>
              </w:rPr>
            </w:pPr>
            <w:r w:rsidRPr="005D6D65">
              <w:rPr>
                <w:rFonts w:ascii="Arial" w:hAnsi="Arial" w:cs="Arial"/>
                <w:sz w:val="20"/>
                <w:szCs w:val="20"/>
              </w:rPr>
              <w:t xml:space="preserve">Schválená </w:t>
            </w:r>
            <w:r>
              <w:rPr>
                <w:rFonts w:ascii="Arial" w:hAnsi="Arial" w:cs="Arial"/>
                <w:sz w:val="20"/>
                <w:szCs w:val="20"/>
              </w:rPr>
              <w:t xml:space="preserve">dotace </w:t>
            </w:r>
            <w:r w:rsidRPr="005D6D65">
              <w:rPr>
                <w:rFonts w:ascii="Arial" w:hAnsi="Arial" w:cs="Arial"/>
                <w:b/>
                <w:sz w:val="20"/>
                <w:szCs w:val="20"/>
              </w:rPr>
              <w:t>investiční</w:t>
            </w:r>
          </w:p>
        </w:tc>
        <w:tc>
          <w:tcPr>
            <w:tcW w:w="4530" w:type="dxa"/>
            <w:tcBorders>
              <w:top w:val="single" w:sz="4" w:space="0" w:color="auto"/>
              <w:left w:val="single" w:sz="4" w:space="0" w:color="auto"/>
              <w:bottom w:val="single" w:sz="4" w:space="0" w:color="auto"/>
              <w:right w:val="single" w:sz="4" w:space="0" w:color="auto"/>
            </w:tcBorders>
            <w:hideMark/>
          </w:tcPr>
          <w:p w:rsidR="00754A96" w:rsidRPr="005D6D65" w:rsidRDefault="00754A96" w:rsidP="00734739">
            <w:pPr>
              <w:tabs>
                <w:tab w:val="left" w:pos="2835"/>
              </w:tabs>
              <w:jc w:val="right"/>
              <w:rPr>
                <w:rFonts w:ascii="Arial" w:hAnsi="Arial" w:cs="Arial"/>
                <w:sz w:val="20"/>
                <w:szCs w:val="20"/>
              </w:rPr>
            </w:pPr>
            <w:r w:rsidRPr="005D6D65">
              <w:rPr>
                <w:rFonts w:ascii="Arial" w:hAnsi="Arial" w:cs="Arial"/>
                <w:sz w:val="20"/>
                <w:szCs w:val="20"/>
              </w:rPr>
              <w:t>Kč</w:t>
            </w:r>
          </w:p>
        </w:tc>
      </w:tr>
      <w:tr w:rsidR="00754A96" w:rsidRPr="005D6D65" w:rsidTr="00734739">
        <w:trPr>
          <w:trHeight w:val="652"/>
        </w:trPr>
        <w:tc>
          <w:tcPr>
            <w:tcW w:w="4530" w:type="dxa"/>
            <w:tcBorders>
              <w:top w:val="single" w:sz="4" w:space="0" w:color="auto"/>
              <w:left w:val="single" w:sz="4" w:space="0" w:color="auto"/>
              <w:bottom w:val="single" w:sz="4" w:space="0" w:color="auto"/>
              <w:right w:val="single" w:sz="4" w:space="0" w:color="auto"/>
            </w:tcBorders>
            <w:hideMark/>
          </w:tcPr>
          <w:p w:rsidR="00754A96" w:rsidRPr="005D6D65" w:rsidRDefault="00754A96" w:rsidP="00734739">
            <w:pPr>
              <w:tabs>
                <w:tab w:val="left" w:pos="2835"/>
              </w:tabs>
              <w:rPr>
                <w:rFonts w:ascii="Arial" w:hAnsi="Arial" w:cs="Arial"/>
                <w:sz w:val="20"/>
                <w:szCs w:val="20"/>
                <w:u w:val="single"/>
              </w:rPr>
            </w:pPr>
            <w:r w:rsidRPr="005D6D65">
              <w:rPr>
                <w:rFonts w:ascii="Arial" w:hAnsi="Arial" w:cs="Arial"/>
                <w:sz w:val="20"/>
                <w:szCs w:val="20"/>
              </w:rPr>
              <w:t xml:space="preserve">Poskytnutá </w:t>
            </w:r>
            <w:r>
              <w:rPr>
                <w:rFonts w:ascii="Arial" w:hAnsi="Arial" w:cs="Arial"/>
                <w:sz w:val="20"/>
                <w:szCs w:val="20"/>
              </w:rPr>
              <w:t xml:space="preserve">dotace </w:t>
            </w:r>
            <w:r w:rsidRPr="005D6D65">
              <w:rPr>
                <w:rFonts w:ascii="Arial" w:hAnsi="Arial" w:cs="Arial"/>
                <w:b/>
                <w:sz w:val="20"/>
                <w:szCs w:val="20"/>
              </w:rPr>
              <w:t>investiční</w:t>
            </w:r>
            <w:r w:rsidRPr="005D6D65">
              <w:rPr>
                <w:rFonts w:ascii="Arial" w:hAnsi="Arial" w:cs="Arial"/>
                <w:sz w:val="20"/>
                <w:szCs w:val="20"/>
              </w:rPr>
              <w:t xml:space="preserve"> </w:t>
            </w:r>
          </w:p>
        </w:tc>
        <w:tc>
          <w:tcPr>
            <w:tcW w:w="4530" w:type="dxa"/>
            <w:tcBorders>
              <w:top w:val="single" w:sz="4" w:space="0" w:color="auto"/>
              <w:left w:val="single" w:sz="4" w:space="0" w:color="auto"/>
              <w:bottom w:val="single" w:sz="4" w:space="0" w:color="auto"/>
              <w:right w:val="single" w:sz="4" w:space="0" w:color="auto"/>
            </w:tcBorders>
            <w:hideMark/>
          </w:tcPr>
          <w:p w:rsidR="00754A96" w:rsidRPr="005D6D65" w:rsidRDefault="00754A96" w:rsidP="00734739">
            <w:pPr>
              <w:tabs>
                <w:tab w:val="left" w:pos="2835"/>
              </w:tabs>
              <w:jc w:val="right"/>
              <w:rPr>
                <w:rFonts w:ascii="Arial" w:hAnsi="Arial" w:cs="Arial"/>
                <w:sz w:val="20"/>
                <w:szCs w:val="20"/>
              </w:rPr>
            </w:pPr>
            <w:r w:rsidRPr="005D6D65">
              <w:rPr>
                <w:rFonts w:ascii="Arial" w:hAnsi="Arial" w:cs="Arial"/>
                <w:sz w:val="20"/>
                <w:szCs w:val="20"/>
              </w:rPr>
              <w:t>Kč</w:t>
            </w:r>
          </w:p>
        </w:tc>
      </w:tr>
      <w:tr w:rsidR="00754A96" w:rsidRPr="005D6D65" w:rsidTr="00734739">
        <w:trPr>
          <w:trHeight w:val="602"/>
        </w:trPr>
        <w:tc>
          <w:tcPr>
            <w:tcW w:w="4530" w:type="dxa"/>
            <w:tcBorders>
              <w:top w:val="single" w:sz="4" w:space="0" w:color="auto"/>
              <w:left w:val="single" w:sz="4" w:space="0" w:color="auto"/>
              <w:bottom w:val="single" w:sz="4" w:space="0" w:color="auto"/>
              <w:right w:val="single" w:sz="4" w:space="0" w:color="auto"/>
            </w:tcBorders>
            <w:hideMark/>
          </w:tcPr>
          <w:p w:rsidR="00754A96" w:rsidRPr="005D6D65" w:rsidRDefault="00754A96" w:rsidP="00734739">
            <w:pPr>
              <w:tabs>
                <w:tab w:val="left" w:pos="2835"/>
              </w:tabs>
              <w:rPr>
                <w:rFonts w:ascii="Arial" w:hAnsi="Arial" w:cs="Arial"/>
                <w:sz w:val="20"/>
                <w:szCs w:val="20"/>
                <w:u w:val="single"/>
              </w:rPr>
            </w:pPr>
            <w:r w:rsidRPr="005D6D65">
              <w:rPr>
                <w:rFonts w:ascii="Arial" w:hAnsi="Arial" w:cs="Arial"/>
                <w:sz w:val="20"/>
                <w:szCs w:val="20"/>
              </w:rPr>
              <w:t xml:space="preserve">Uhrazené </w:t>
            </w:r>
            <w:r w:rsidRPr="005D6D65">
              <w:rPr>
                <w:rFonts w:ascii="Arial" w:hAnsi="Arial" w:cs="Arial"/>
                <w:b/>
                <w:sz w:val="20"/>
                <w:szCs w:val="20"/>
              </w:rPr>
              <w:t>investiční</w:t>
            </w:r>
            <w:r w:rsidRPr="005D6D65">
              <w:rPr>
                <w:rFonts w:ascii="Arial" w:hAnsi="Arial" w:cs="Arial"/>
                <w:sz w:val="20"/>
                <w:szCs w:val="20"/>
              </w:rPr>
              <w:t xml:space="preserve"> </w:t>
            </w:r>
            <w:r>
              <w:rPr>
                <w:rFonts w:ascii="Arial" w:hAnsi="Arial" w:cs="Arial"/>
                <w:sz w:val="20"/>
                <w:szCs w:val="20"/>
              </w:rPr>
              <w:t xml:space="preserve">výdaje v rámci projektu </w:t>
            </w:r>
            <w:r w:rsidRPr="005D6D65">
              <w:rPr>
                <w:rFonts w:ascii="Arial" w:hAnsi="Arial" w:cs="Arial"/>
                <w:sz w:val="20"/>
                <w:szCs w:val="20"/>
              </w:rPr>
              <w:t>z</w:t>
            </w:r>
            <w:r>
              <w:rPr>
                <w:rFonts w:ascii="Arial" w:hAnsi="Arial" w:cs="Arial"/>
                <w:sz w:val="20"/>
                <w:szCs w:val="20"/>
              </w:rPr>
              <w:t> dotace</w:t>
            </w:r>
          </w:p>
        </w:tc>
        <w:tc>
          <w:tcPr>
            <w:tcW w:w="4530" w:type="dxa"/>
            <w:tcBorders>
              <w:top w:val="single" w:sz="4" w:space="0" w:color="auto"/>
              <w:left w:val="single" w:sz="4" w:space="0" w:color="auto"/>
              <w:bottom w:val="single" w:sz="4" w:space="0" w:color="auto"/>
              <w:right w:val="single" w:sz="4" w:space="0" w:color="auto"/>
            </w:tcBorders>
            <w:hideMark/>
          </w:tcPr>
          <w:p w:rsidR="00754A96" w:rsidRPr="005D6D65" w:rsidRDefault="00754A96" w:rsidP="00734739">
            <w:pPr>
              <w:tabs>
                <w:tab w:val="left" w:pos="2835"/>
              </w:tabs>
              <w:jc w:val="right"/>
              <w:rPr>
                <w:rFonts w:ascii="Arial" w:hAnsi="Arial" w:cs="Arial"/>
                <w:sz w:val="20"/>
                <w:szCs w:val="20"/>
              </w:rPr>
            </w:pPr>
            <w:r w:rsidRPr="005D6D65">
              <w:rPr>
                <w:rFonts w:ascii="Arial" w:hAnsi="Arial" w:cs="Arial"/>
                <w:sz w:val="20"/>
                <w:szCs w:val="20"/>
              </w:rPr>
              <w:t>Kč</w:t>
            </w:r>
          </w:p>
        </w:tc>
      </w:tr>
      <w:tr w:rsidR="00754A96" w:rsidRPr="005D6D65" w:rsidTr="00734739">
        <w:trPr>
          <w:trHeight w:val="506"/>
        </w:trPr>
        <w:tc>
          <w:tcPr>
            <w:tcW w:w="4530" w:type="dxa"/>
            <w:tcBorders>
              <w:top w:val="single" w:sz="4" w:space="0" w:color="auto"/>
              <w:left w:val="single" w:sz="4" w:space="0" w:color="auto"/>
              <w:bottom w:val="single" w:sz="4" w:space="0" w:color="auto"/>
              <w:right w:val="single" w:sz="4" w:space="0" w:color="auto"/>
            </w:tcBorders>
            <w:hideMark/>
          </w:tcPr>
          <w:p w:rsidR="00754A96" w:rsidRPr="005D6D65" w:rsidRDefault="00754A96" w:rsidP="00734739">
            <w:pPr>
              <w:tabs>
                <w:tab w:val="left" w:pos="2835"/>
              </w:tabs>
              <w:rPr>
                <w:rFonts w:ascii="Arial" w:hAnsi="Arial" w:cs="Arial"/>
                <w:sz w:val="20"/>
                <w:szCs w:val="20"/>
                <w:u w:val="single"/>
              </w:rPr>
            </w:pPr>
            <w:r w:rsidRPr="005D6D65">
              <w:rPr>
                <w:rFonts w:ascii="Arial" w:hAnsi="Arial" w:cs="Arial"/>
                <w:sz w:val="20"/>
                <w:szCs w:val="20"/>
              </w:rPr>
              <w:t xml:space="preserve">Vrácená </w:t>
            </w:r>
            <w:r>
              <w:rPr>
                <w:rFonts w:ascii="Arial" w:hAnsi="Arial" w:cs="Arial"/>
                <w:sz w:val="20"/>
                <w:szCs w:val="20"/>
              </w:rPr>
              <w:t xml:space="preserve">dotace </w:t>
            </w:r>
            <w:r w:rsidRPr="005D6D65">
              <w:rPr>
                <w:rFonts w:ascii="Arial" w:hAnsi="Arial" w:cs="Arial"/>
                <w:b/>
                <w:sz w:val="20"/>
                <w:szCs w:val="20"/>
              </w:rPr>
              <w:t>investiční</w:t>
            </w:r>
          </w:p>
        </w:tc>
        <w:tc>
          <w:tcPr>
            <w:tcW w:w="4530" w:type="dxa"/>
            <w:tcBorders>
              <w:top w:val="single" w:sz="4" w:space="0" w:color="auto"/>
              <w:left w:val="single" w:sz="4" w:space="0" w:color="auto"/>
              <w:bottom w:val="single" w:sz="4" w:space="0" w:color="auto"/>
              <w:right w:val="single" w:sz="4" w:space="0" w:color="auto"/>
            </w:tcBorders>
            <w:hideMark/>
          </w:tcPr>
          <w:p w:rsidR="00754A96" w:rsidRPr="005D6D65" w:rsidRDefault="00754A96" w:rsidP="00734739">
            <w:pPr>
              <w:tabs>
                <w:tab w:val="left" w:pos="2835"/>
              </w:tabs>
              <w:jc w:val="right"/>
              <w:rPr>
                <w:rFonts w:ascii="Arial" w:hAnsi="Arial" w:cs="Arial"/>
                <w:sz w:val="20"/>
                <w:szCs w:val="20"/>
              </w:rPr>
            </w:pPr>
            <w:r w:rsidRPr="005D6D65">
              <w:rPr>
                <w:rFonts w:ascii="Arial" w:hAnsi="Arial" w:cs="Arial"/>
                <w:sz w:val="20"/>
                <w:szCs w:val="20"/>
              </w:rPr>
              <w:t>Kč</w:t>
            </w:r>
          </w:p>
        </w:tc>
      </w:tr>
    </w:tbl>
    <w:p w:rsidR="00754A96" w:rsidRPr="005D6D65" w:rsidRDefault="00754A96" w:rsidP="005C15EC">
      <w:pPr>
        <w:tabs>
          <w:tab w:val="left" w:pos="2835"/>
        </w:tabs>
        <w:rPr>
          <w:rFonts w:ascii="Arial" w:hAnsi="Arial" w:cs="Arial"/>
          <w:sz w:val="20"/>
          <w:szCs w:val="20"/>
          <w:u w:val="single"/>
        </w:rPr>
      </w:pPr>
    </w:p>
    <w:p w:rsidR="00754A96" w:rsidRPr="005D6D65" w:rsidRDefault="00754A96" w:rsidP="005C15EC">
      <w:pPr>
        <w:tabs>
          <w:tab w:val="left" w:pos="2835"/>
        </w:tabs>
        <w:rPr>
          <w:rFonts w:ascii="Arial" w:hAnsi="Arial" w:cs="Arial"/>
          <w:sz w:val="20"/>
          <w:szCs w:val="20"/>
          <w:u w:val="single"/>
        </w:rPr>
      </w:pPr>
    </w:p>
    <w:tbl>
      <w:tblPr>
        <w:tblStyle w:val="Mkatabulky"/>
        <w:tblW w:w="0" w:type="auto"/>
        <w:tblLook w:val="04A0" w:firstRow="1" w:lastRow="0" w:firstColumn="1" w:lastColumn="0" w:noHBand="0" w:noVBand="1"/>
      </w:tblPr>
      <w:tblGrid>
        <w:gridCol w:w="4530"/>
        <w:gridCol w:w="4530"/>
      </w:tblGrid>
      <w:tr w:rsidR="00754A96" w:rsidRPr="005D6D65" w:rsidTr="00734739">
        <w:trPr>
          <w:trHeight w:val="579"/>
        </w:trPr>
        <w:tc>
          <w:tcPr>
            <w:tcW w:w="4530" w:type="dxa"/>
            <w:tcBorders>
              <w:top w:val="single" w:sz="4" w:space="0" w:color="auto"/>
              <w:left w:val="single" w:sz="4" w:space="0" w:color="auto"/>
              <w:bottom w:val="single" w:sz="4" w:space="0" w:color="auto"/>
              <w:right w:val="single" w:sz="4" w:space="0" w:color="auto"/>
            </w:tcBorders>
            <w:hideMark/>
          </w:tcPr>
          <w:p w:rsidR="00754A96" w:rsidRPr="005D6D65" w:rsidRDefault="00754A96" w:rsidP="00734739">
            <w:pPr>
              <w:tabs>
                <w:tab w:val="left" w:pos="2835"/>
              </w:tabs>
              <w:rPr>
                <w:rFonts w:ascii="Arial" w:hAnsi="Arial" w:cs="Arial"/>
                <w:sz w:val="20"/>
                <w:szCs w:val="20"/>
                <w:u w:val="single"/>
              </w:rPr>
            </w:pPr>
            <w:r w:rsidRPr="005D6D65">
              <w:rPr>
                <w:rFonts w:ascii="Arial" w:hAnsi="Arial" w:cs="Arial"/>
                <w:sz w:val="20"/>
                <w:szCs w:val="20"/>
              </w:rPr>
              <w:t xml:space="preserve">Schválená </w:t>
            </w:r>
            <w:r>
              <w:rPr>
                <w:rFonts w:ascii="Arial" w:hAnsi="Arial" w:cs="Arial"/>
                <w:sz w:val="20"/>
                <w:szCs w:val="20"/>
              </w:rPr>
              <w:t xml:space="preserve">dotace </w:t>
            </w:r>
            <w:r w:rsidRPr="005D6D65">
              <w:rPr>
                <w:rFonts w:ascii="Arial" w:hAnsi="Arial" w:cs="Arial"/>
                <w:b/>
                <w:sz w:val="20"/>
                <w:szCs w:val="20"/>
              </w:rPr>
              <w:t>neinvestiční</w:t>
            </w:r>
          </w:p>
        </w:tc>
        <w:tc>
          <w:tcPr>
            <w:tcW w:w="4530" w:type="dxa"/>
            <w:tcBorders>
              <w:top w:val="single" w:sz="4" w:space="0" w:color="auto"/>
              <w:left w:val="single" w:sz="4" w:space="0" w:color="auto"/>
              <w:bottom w:val="single" w:sz="4" w:space="0" w:color="auto"/>
              <w:right w:val="single" w:sz="4" w:space="0" w:color="auto"/>
            </w:tcBorders>
            <w:hideMark/>
          </w:tcPr>
          <w:p w:rsidR="00754A96" w:rsidRPr="005D6D65" w:rsidRDefault="00754A96" w:rsidP="00734739">
            <w:pPr>
              <w:tabs>
                <w:tab w:val="left" w:pos="2835"/>
              </w:tabs>
              <w:jc w:val="right"/>
              <w:rPr>
                <w:rFonts w:ascii="Arial" w:hAnsi="Arial" w:cs="Arial"/>
                <w:sz w:val="20"/>
                <w:szCs w:val="20"/>
              </w:rPr>
            </w:pPr>
            <w:r w:rsidRPr="005D6D65">
              <w:rPr>
                <w:rFonts w:ascii="Arial" w:hAnsi="Arial" w:cs="Arial"/>
                <w:sz w:val="20"/>
                <w:szCs w:val="20"/>
              </w:rPr>
              <w:t>Kč</w:t>
            </w:r>
          </w:p>
        </w:tc>
      </w:tr>
      <w:tr w:rsidR="00754A96" w:rsidRPr="005D6D65" w:rsidTr="00734739">
        <w:trPr>
          <w:trHeight w:val="543"/>
        </w:trPr>
        <w:tc>
          <w:tcPr>
            <w:tcW w:w="4530" w:type="dxa"/>
            <w:tcBorders>
              <w:top w:val="single" w:sz="4" w:space="0" w:color="auto"/>
              <w:left w:val="single" w:sz="4" w:space="0" w:color="auto"/>
              <w:bottom w:val="single" w:sz="4" w:space="0" w:color="auto"/>
              <w:right w:val="single" w:sz="4" w:space="0" w:color="auto"/>
            </w:tcBorders>
            <w:hideMark/>
          </w:tcPr>
          <w:p w:rsidR="00754A96" w:rsidRPr="005D6D65" w:rsidRDefault="00754A96" w:rsidP="00734739">
            <w:pPr>
              <w:tabs>
                <w:tab w:val="left" w:pos="2835"/>
              </w:tabs>
              <w:rPr>
                <w:rFonts w:ascii="Arial" w:hAnsi="Arial" w:cs="Arial"/>
                <w:sz w:val="20"/>
                <w:szCs w:val="20"/>
                <w:u w:val="single"/>
              </w:rPr>
            </w:pPr>
            <w:r w:rsidRPr="005D6D65">
              <w:rPr>
                <w:rFonts w:ascii="Arial" w:hAnsi="Arial" w:cs="Arial"/>
                <w:sz w:val="20"/>
                <w:szCs w:val="20"/>
              </w:rPr>
              <w:t xml:space="preserve">Poskytnutá </w:t>
            </w:r>
            <w:r>
              <w:rPr>
                <w:rFonts w:ascii="Arial" w:hAnsi="Arial" w:cs="Arial"/>
                <w:sz w:val="20"/>
                <w:szCs w:val="20"/>
              </w:rPr>
              <w:t>dotace</w:t>
            </w:r>
            <w:r w:rsidRPr="005D6D65">
              <w:rPr>
                <w:rFonts w:ascii="Arial" w:hAnsi="Arial" w:cs="Arial"/>
                <w:sz w:val="20"/>
                <w:szCs w:val="20"/>
              </w:rPr>
              <w:t xml:space="preserve"> </w:t>
            </w:r>
            <w:r w:rsidRPr="005D6D65">
              <w:rPr>
                <w:rFonts w:ascii="Arial" w:hAnsi="Arial" w:cs="Arial"/>
                <w:b/>
                <w:sz w:val="20"/>
                <w:szCs w:val="20"/>
              </w:rPr>
              <w:t>neinvestiční</w:t>
            </w:r>
          </w:p>
        </w:tc>
        <w:tc>
          <w:tcPr>
            <w:tcW w:w="4530" w:type="dxa"/>
            <w:tcBorders>
              <w:top w:val="single" w:sz="4" w:space="0" w:color="auto"/>
              <w:left w:val="single" w:sz="4" w:space="0" w:color="auto"/>
              <w:bottom w:val="single" w:sz="4" w:space="0" w:color="auto"/>
              <w:right w:val="single" w:sz="4" w:space="0" w:color="auto"/>
            </w:tcBorders>
            <w:hideMark/>
          </w:tcPr>
          <w:p w:rsidR="00754A96" w:rsidRPr="005D6D65" w:rsidRDefault="00754A96" w:rsidP="00734739">
            <w:pPr>
              <w:tabs>
                <w:tab w:val="left" w:pos="2835"/>
              </w:tabs>
              <w:jc w:val="right"/>
              <w:rPr>
                <w:rFonts w:ascii="Arial" w:hAnsi="Arial" w:cs="Arial"/>
                <w:sz w:val="20"/>
                <w:szCs w:val="20"/>
              </w:rPr>
            </w:pPr>
            <w:r w:rsidRPr="005D6D65">
              <w:rPr>
                <w:rFonts w:ascii="Arial" w:hAnsi="Arial" w:cs="Arial"/>
                <w:sz w:val="20"/>
                <w:szCs w:val="20"/>
              </w:rPr>
              <w:t>Kč</w:t>
            </w:r>
          </w:p>
        </w:tc>
      </w:tr>
      <w:tr w:rsidR="00754A96" w:rsidRPr="005D6D65" w:rsidTr="00734739">
        <w:trPr>
          <w:trHeight w:val="567"/>
        </w:trPr>
        <w:tc>
          <w:tcPr>
            <w:tcW w:w="4530" w:type="dxa"/>
            <w:tcBorders>
              <w:top w:val="single" w:sz="4" w:space="0" w:color="auto"/>
              <w:left w:val="single" w:sz="4" w:space="0" w:color="auto"/>
              <w:bottom w:val="single" w:sz="4" w:space="0" w:color="auto"/>
              <w:right w:val="single" w:sz="4" w:space="0" w:color="auto"/>
            </w:tcBorders>
            <w:hideMark/>
          </w:tcPr>
          <w:p w:rsidR="00754A96" w:rsidRPr="005D6D65" w:rsidRDefault="00754A96" w:rsidP="00734739">
            <w:pPr>
              <w:tabs>
                <w:tab w:val="left" w:pos="2835"/>
              </w:tabs>
              <w:rPr>
                <w:rFonts w:ascii="Arial" w:hAnsi="Arial" w:cs="Arial"/>
                <w:sz w:val="20"/>
                <w:szCs w:val="20"/>
                <w:u w:val="single"/>
              </w:rPr>
            </w:pPr>
            <w:r w:rsidRPr="005D6D65">
              <w:rPr>
                <w:rFonts w:ascii="Arial" w:hAnsi="Arial" w:cs="Arial"/>
                <w:sz w:val="20"/>
                <w:szCs w:val="20"/>
              </w:rPr>
              <w:t xml:space="preserve">Uhrazené </w:t>
            </w:r>
            <w:r w:rsidRPr="005D6D65">
              <w:rPr>
                <w:rFonts w:ascii="Arial" w:hAnsi="Arial" w:cs="Arial"/>
                <w:b/>
                <w:sz w:val="20"/>
                <w:szCs w:val="20"/>
              </w:rPr>
              <w:t xml:space="preserve">neinvestiční </w:t>
            </w:r>
            <w:r w:rsidRPr="005D6D65">
              <w:rPr>
                <w:rFonts w:ascii="Arial" w:hAnsi="Arial" w:cs="Arial"/>
                <w:sz w:val="20"/>
                <w:szCs w:val="20"/>
              </w:rPr>
              <w:t xml:space="preserve">výdaje </w:t>
            </w:r>
            <w:r>
              <w:rPr>
                <w:rFonts w:ascii="Arial" w:hAnsi="Arial" w:cs="Arial"/>
                <w:sz w:val="20"/>
                <w:szCs w:val="20"/>
              </w:rPr>
              <w:t xml:space="preserve">v rámci projektu </w:t>
            </w:r>
            <w:r w:rsidRPr="005D6D65">
              <w:rPr>
                <w:rFonts w:ascii="Arial" w:hAnsi="Arial" w:cs="Arial"/>
                <w:sz w:val="20"/>
                <w:szCs w:val="20"/>
              </w:rPr>
              <w:t>z</w:t>
            </w:r>
            <w:r>
              <w:rPr>
                <w:rFonts w:ascii="Arial" w:hAnsi="Arial" w:cs="Arial"/>
                <w:sz w:val="20"/>
                <w:szCs w:val="20"/>
              </w:rPr>
              <w:t> dotace</w:t>
            </w:r>
          </w:p>
        </w:tc>
        <w:tc>
          <w:tcPr>
            <w:tcW w:w="4530" w:type="dxa"/>
            <w:tcBorders>
              <w:top w:val="single" w:sz="4" w:space="0" w:color="auto"/>
              <w:left w:val="single" w:sz="4" w:space="0" w:color="auto"/>
              <w:bottom w:val="single" w:sz="4" w:space="0" w:color="auto"/>
              <w:right w:val="single" w:sz="4" w:space="0" w:color="auto"/>
            </w:tcBorders>
            <w:hideMark/>
          </w:tcPr>
          <w:p w:rsidR="00754A96" w:rsidRPr="005D6D65" w:rsidRDefault="00754A96" w:rsidP="00734739">
            <w:pPr>
              <w:tabs>
                <w:tab w:val="left" w:pos="2835"/>
              </w:tabs>
              <w:jc w:val="right"/>
              <w:rPr>
                <w:rFonts w:ascii="Arial" w:hAnsi="Arial" w:cs="Arial"/>
                <w:sz w:val="20"/>
                <w:szCs w:val="20"/>
              </w:rPr>
            </w:pPr>
            <w:r w:rsidRPr="005D6D65">
              <w:rPr>
                <w:rFonts w:ascii="Arial" w:hAnsi="Arial" w:cs="Arial"/>
                <w:sz w:val="20"/>
                <w:szCs w:val="20"/>
              </w:rPr>
              <w:t>Kč</w:t>
            </w:r>
          </w:p>
        </w:tc>
      </w:tr>
      <w:tr w:rsidR="00754A96" w:rsidRPr="005D6D65" w:rsidTr="00734739">
        <w:trPr>
          <w:trHeight w:val="714"/>
        </w:trPr>
        <w:tc>
          <w:tcPr>
            <w:tcW w:w="4530" w:type="dxa"/>
            <w:tcBorders>
              <w:top w:val="single" w:sz="4" w:space="0" w:color="auto"/>
              <w:left w:val="single" w:sz="4" w:space="0" w:color="auto"/>
              <w:bottom w:val="single" w:sz="4" w:space="0" w:color="auto"/>
              <w:right w:val="single" w:sz="4" w:space="0" w:color="auto"/>
            </w:tcBorders>
            <w:hideMark/>
          </w:tcPr>
          <w:p w:rsidR="00754A96" w:rsidRPr="005D6D65" w:rsidRDefault="00754A96" w:rsidP="00734739">
            <w:pPr>
              <w:tabs>
                <w:tab w:val="left" w:pos="2835"/>
              </w:tabs>
              <w:rPr>
                <w:rFonts w:ascii="Arial" w:hAnsi="Arial" w:cs="Arial"/>
                <w:sz w:val="20"/>
                <w:szCs w:val="20"/>
                <w:u w:val="single"/>
              </w:rPr>
            </w:pPr>
            <w:r w:rsidRPr="005D6D65">
              <w:rPr>
                <w:rFonts w:ascii="Arial" w:hAnsi="Arial" w:cs="Arial"/>
                <w:sz w:val="20"/>
                <w:szCs w:val="20"/>
              </w:rPr>
              <w:t xml:space="preserve">Vrácená </w:t>
            </w:r>
            <w:r>
              <w:rPr>
                <w:rFonts w:ascii="Arial" w:hAnsi="Arial" w:cs="Arial"/>
                <w:sz w:val="20"/>
                <w:szCs w:val="20"/>
              </w:rPr>
              <w:t>dotace</w:t>
            </w:r>
            <w:r w:rsidRPr="005D6D65">
              <w:rPr>
                <w:rFonts w:ascii="Arial" w:hAnsi="Arial" w:cs="Arial"/>
                <w:sz w:val="20"/>
                <w:szCs w:val="20"/>
              </w:rPr>
              <w:t xml:space="preserve"> </w:t>
            </w:r>
            <w:r w:rsidRPr="005D6D65">
              <w:rPr>
                <w:rFonts w:ascii="Arial" w:hAnsi="Arial" w:cs="Arial"/>
                <w:b/>
                <w:sz w:val="20"/>
                <w:szCs w:val="20"/>
              </w:rPr>
              <w:t>neinvestiční</w:t>
            </w:r>
          </w:p>
        </w:tc>
        <w:tc>
          <w:tcPr>
            <w:tcW w:w="4530" w:type="dxa"/>
            <w:tcBorders>
              <w:top w:val="single" w:sz="4" w:space="0" w:color="auto"/>
              <w:left w:val="single" w:sz="4" w:space="0" w:color="auto"/>
              <w:bottom w:val="single" w:sz="4" w:space="0" w:color="auto"/>
              <w:right w:val="single" w:sz="4" w:space="0" w:color="auto"/>
            </w:tcBorders>
            <w:hideMark/>
          </w:tcPr>
          <w:p w:rsidR="00754A96" w:rsidRPr="005D6D65" w:rsidRDefault="00754A96" w:rsidP="00734739">
            <w:pPr>
              <w:tabs>
                <w:tab w:val="left" w:pos="2835"/>
              </w:tabs>
              <w:jc w:val="right"/>
              <w:rPr>
                <w:rFonts w:ascii="Arial" w:hAnsi="Arial" w:cs="Arial"/>
                <w:sz w:val="20"/>
                <w:szCs w:val="20"/>
              </w:rPr>
            </w:pPr>
            <w:r w:rsidRPr="005D6D65">
              <w:rPr>
                <w:rFonts w:ascii="Arial" w:hAnsi="Arial" w:cs="Arial"/>
                <w:sz w:val="20"/>
                <w:szCs w:val="20"/>
              </w:rPr>
              <w:t>Kč</w:t>
            </w:r>
          </w:p>
        </w:tc>
      </w:tr>
    </w:tbl>
    <w:p w:rsidR="00754A96" w:rsidRPr="005D6D65" w:rsidRDefault="00754A96" w:rsidP="005C15EC">
      <w:pPr>
        <w:tabs>
          <w:tab w:val="left" w:pos="2835"/>
        </w:tabs>
        <w:rPr>
          <w:rFonts w:ascii="Arial" w:hAnsi="Arial" w:cs="Arial"/>
          <w:sz w:val="20"/>
          <w:szCs w:val="20"/>
          <w:u w:val="single"/>
        </w:rPr>
      </w:pPr>
    </w:p>
    <w:p w:rsidR="00754A96" w:rsidRPr="005D6D65" w:rsidRDefault="00754A96" w:rsidP="005C15EC">
      <w:pPr>
        <w:tabs>
          <w:tab w:val="left" w:pos="2835"/>
        </w:tabs>
        <w:rPr>
          <w:rFonts w:ascii="Arial" w:hAnsi="Arial" w:cs="Arial"/>
          <w:sz w:val="20"/>
          <w:szCs w:val="20"/>
        </w:rPr>
      </w:pPr>
    </w:p>
    <w:p w:rsidR="00754A96" w:rsidRPr="005D6D65" w:rsidRDefault="00754A96" w:rsidP="005C15EC">
      <w:pPr>
        <w:tabs>
          <w:tab w:val="left" w:pos="2835"/>
        </w:tabs>
        <w:rPr>
          <w:rFonts w:ascii="Arial" w:hAnsi="Arial" w:cs="Arial"/>
          <w:sz w:val="20"/>
          <w:szCs w:val="20"/>
          <w:u w:val="single"/>
        </w:rPr>
      </w:pPr>
    </w:p>
    <w:p w:rsidR="00754A96" w:rsidRPr="005D6D65" w:rsidRDefault="00754A96" w:rsidP="005C15EC">
      <w:pPr>
        <w:tabs>
          <w:tab w:val="left" w:pos="2835"/>
        </w:tabs>
        <w:rPr>
          <w:rFonts w:ascii="Arial" w:hAnsi="Arial" w:cs="Arial"/>
          <w:sz w:val="20"/>
          <w:szCs w:val="20"/>
        </w:rPr>
      </w:pPr>
    </w:p>
    <w:p w:rsidR="00754A96" w:rsidRPr="005D6D65" w:rsidRDefault="00754A96" w:rsidP="005C15EC">
      <w:pPr>
        <w:tabs>
          <w:tab w:val="left" w:pos="2835"/>
        </w:tabs>
        <w:rPr>
          <w:rFonts w:ascii="Arial" w:hAnsi="Arial" w:cs="Arial"/>
          <w:sz w:val="20"/>
          <w:szCs w:val="20"/>
        </w:rPr>
      </w:pPr>
      <w:r w:rsidRPr="005D6D65">
        <w:rPr>
          <w:rFonts w:ascii="Arial" w:hAnsi="Arial" w:cs="Arial"/>
          <w:sz w:val="20"/>
          <w:szCs w:val="20"/>
        </w:rPr>
        <w:t>Datum: ………………</w:t>
      </w:r>
      <w:r>
        <w:rPr>
          <w:rFonts w:ascii="Arial" w:hAnsi="Arial" w:cs="Arial"/>
          <w:sz w:val="20"/>
          <w:szCs w:val="20"/>
        </w:rPr>
        <w:t>……</w:t>
      </w:r>
    </w:p>
    <w:p w:rsidR="00754A96" w:rsidRDefault="00754A96" w:rsidP="005C15EC">
      <w:pPr>
        <w:tabs>
          <w:tab w:val="left" w:pos="2835"/>
        </w:tabs>
        <w:rPr>
          <w:rFonts w:ascii="Arial" w:hAnsi="Arial" w:cs="Arial"/>
          <w:sz w:val="20"/>
          <w:szCs w:val="20"/>
        </w:rPr>
      </w:pPr>
    </w:p>
    <w:p w:rsidR="00754A96" w:rsidRPr="005D6D65" w:rsidRDefault="00754A96" w:rsidP="005C15EC">
      <w:pPr>
        <w:tabs>
          <w:tab w:val="left" w:pos="2835"/>
        </w:tabs>
        <w:rPr>
          <w:rFonts w:ascii="Arial" w:hAnsi="Arial" w:cs="Arial"/>
          <w:sz w:val="20"/>
          <w:szCs w:val="20"/>
        </w:rPr>
      </w:pPr>
    </w:p>
    <w:p w:rsidR="00754A96" w:rsidRPr="005D6D65" w:rsidRDefault="00754A96" w:rsidP="005C15EC">
      <w:pPr>
        <w:tabs>
          <w:tab w:val="left" w:pos="2835"/>
        </w:tabs>
        <w:rPr>
          <w:rFonts w:ascii="Arial" w:hAnsi="Arial" w:cs="Arial"/>
          <w:sz w:val="20"/>
          <w:szCs w:val="20"/>
        </w:rPr>
      </w:pPr>
    </w:p>
    <w:p w:rsidR="00754A96" w:rsidRPr="005D6D65" w:rsidRDefault="00754A96" w:rsidP="005C15EC">
      <w:pPr>
        <w:tabs>
          <w:tab w:val="left" w:pos="2835"/>
        </w:tabs>
        <w:rPr>
          <w:rFonts w:ascii="Arial" w:hAnsi="Arial" w:cs="Arial"/>
          <w:sz w:val="20"/>
          <w:szCs w:val="20"/>
        </w:rPr>
      </w:pPr>
      <w:r>
        <w:rPr>
          <w:rFonts w:ascii="Arial" w:hAnsi="Arial" w:cs="Arial"/>
          <w:sz w:val="20"/>
          <w:szCs w:val="20"/>
        </w:rPr>
        <w:t>Statutární orgán Příjemce dotace</w:t>
      </w:r>
      <w:r w:rsidRPr="005D6D65">
        <w:rPr>
          <w:rFonts w:ascii="Arial" w:hAnsi="Arial" w:cs="Arial"/>
          <w:sz w:val="20"/>
          <w:szCs w:val="20"/>
        </w:rPr>
        <w:t xml:space="preserve"> …………………………….  </w:t>
      </w:r>
    </w:p>
    <w:p w:rsidR="00754A96" w:rsidRPr="005D6D65" w:rsidRDefault="00754A96" w:rsidP="005C15EC">
      <w:pPr>
        <w:tabs>
          <w:tab w:val="left" w:pos="2835"/>
        </w:tabs>
        <w:rPr>
          <w:rFonts w:ascii="Arial" w:hAnsi="Arial" w:cs="Arial"/>
          <w:sz w:val="20"/>
          <w:szCs w:val="20"/>
        </w:rPr>
      </w:pPr>
      <w:r w:rsidRPr="005D6D65">
        <w:rPr>
          <w:rFonts w:ascii="Arial" w:hAnsi="Arial" w:cs="Arial"/>
          <w:sz w:val="20"/>
          <w:szCs w:val="20"/>
        </w:rPr>
        <w:t>(podpis</w:t>
      </w:r>
      <w:r>
        <w:rPr>
          <w:rFonts w:ascii="Arial" w:hAnsi="Arial" w:cs="Arial"/>
          <w:sz w:val="20"/>
          <w:szCs w:val="20"/>
        </w:rPr>
        <w:t>, případně razítko</w:t>
      </w:r>
      <w:r w:rsidRPr="005D6D65">
        <w:rPr>
          <w:rFonts w:ascii="Arial" w:hAnsi="Arial" w:cs="Arial"/>
          <w:sz w:val="20"/>
          <w:szCs w:val="20"/>
        </w:rPr>
        <w:t>)</w:t>
      </w:r>
    </w:p>
    <w:p w:rsidR="00754A96" w:rsidRDefault="00754A96" w:rsidP="007F4964">
      <w:pPr>
        <w:tabs>
          <w:tab w:val="left" w:pos="2835"/>
        </w:tabs>
        <w:rPr>
          <w:rFonts w:ascii="Arial" w:hAnsi="Arial" w:cs="Arial"/>
          <w:b/>
          <w:sz w:val="22"/>
          <w:szCs w:val="22"/>
        </w:rPr>
      </w:pPr>
      <w:r w:rsidRPr="005D6D65">
        <w:rPr>
          <w:rFonts w:ascii="Arial" w:hAnsi="Arial" w:cs="Arial"/>
          <w:sz w:val="20"/>
          <w:szCs w:val="20"/>
        </w:rPr>
        <w:t xml:space="preserve">       </w:t>
      </w:r>
    </w:p>
    <w:sectPr w:rsidR="00754A96" w:rsidSect="00CD5BE6">
      <w:footerReference w:type="default" r:id="rId11"/>
      <w:pgSz w:w="11906" w:h="16838"/>
      <w:pgMar w:top="1417" w:right="1417" w:bottom="1417" w:left="1417"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35A11" w:rsidRDefault="00F35A11">
      <w:r>
        <w:separator/>
      </w:r>
    </w:p>
  </w:endnote>
  <w:endnote w:type="continuationSeparator" w:id="0">
    <w:p w:rsidR="00F35A11" w:rsidRDefault="00F35A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577A" w:rsidRPr="004070B7" w:rsidRDefault="0041577A" w:rsidP="00734739">
    <w:pPr>
      <w:jc w:val="center"/>
      <w:rPr>
        <w:rFonts w:ascii="Calibri" w:hAnsi="Calibri" w:cs="Calibri"/>
        <w:sz w:val="20"/>
        <w:szCs w:val="20"/>
      </w:rPr>
    </w:pPr>
    <w:r w:rsidRPr="004070B7">
      <w:rPr>
        <w:rFonts w:ascii="Calibri" w:hAnsi="Calibri" w:cs="Calibri"/>
        <w:sz w:val="20"/>
        <w:szCs w:val="20"/>
      </w:rPr>
      <w:t xml:space="preserve">Stránka </w:t>
    </w:r>
    <w:r w:rsidRPr="004070B7">
      <w:rPr>
        <w:rFonts w:ascii="Calibri" w:hAnsi="Calibri" w:cs="Calibri"/>
        <w:sz w:val="20"/>
        <w:szCs w:val="20"/>
      </w:rPr>
      <w:fldChar w:fldCharType="begin"/>
    </w:r>
    <w:r w:rsidRPr="004070B7">
      <w:rPr>
        <w:rFonts w:ascii="Calibri" w:hAnsi="Calibri" w:cs="Calibri"/>
        <w:sz w:val="20"/>
        <w:szCs w:val="20"/>
      </w:rPr>
      <w:instrText xml:space="preserve"> PAGE </w:instrText>
    </w:r>
    <w:r w:rsidRPr="004070B7">
      <w:rPr>
        <w:rFonts w:ascii="Calibri" w:hAnsi="Calibri" w:cs="Calibri"/>
        <w:sz w:val="20"/>
        <w:szCs w:val="20"/>
      </w:rPr>
      <w:fldChar w:fldCharType="separate"/>
    </w:r>
    <w:r w:rsidR="00AE0AF9">
      <w:rPr>
        <w:rFonts w:ascii="Calibri" w:hAnsi="Calibri" w:cs="Calibri"/>
        <w:noProof/>
        <w:sz w:val="20"/>
        <w:szCs w:val="20"/>
      </w:rPr>
      <w:t>6</w:t>
    </w:r>
    <w:r w:rsidRPr="004070B7">
      <w:rPr>
        <w:rFonts w:ascii="Calibri" w:hAnsi="Calibri" w:cs="Calibri"/>
        <w:sz w:val="20"/>
        <w:szCs w:val="20"/>
      </w:rPr>
      <w:fldChar w:fldCharType="end"/>
    </w:r>
    <w:r w:rsidRPr="004070B7">
      <w:rPr>
        <w:rFonts w:ascii="Calibri" w:hAnsi="Calibri" w:cs="Calibri"/>
        <w:sz w:val="20"/>
        <w:szCs w:val="20"/>
      </w:rPr>
      <w:t xml:space="preserve"> (celkem </w:t>
    </w:r>
    <w:r w:rsidR="00A952BA">
      <w:rPr>
        <w:rFonts w:ascii="Calibri" w:hAnsi="Calibri" w:cs="Calibri"/>
        <w:sz w:val="20"/>
        <w:szCs w:val="20"/>
      </w:rPr>
      <w:t>6</w:t>
    </w:r>
    <w:r w:rsidRPr="004070B7">
      <w:rPr>
        <w:rFonts w:ascii="Calibri" w:hAnsi="Calibri" w:cs="Calibri"/>
        <w:sz w:val="20"/>
        <w:szCs w:val="20"/>
      </w:rPr>
      <w:t>)</w:t>
    </w:r>
  </w:p>
  <w:p w:rsidR="0041577A" w:rsidRDefault="0041577A" w:rsidP="00734739">
    <w:pPr>
      <w:pStyle w:val="Zpat"/>
      <w:jc w:val="cen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52BA" w:rsidRDefault="00A952BA" w:rsidP="00734739">
    <w:pPr>
      <w:pStyle w:val="Zpat"/>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35A11" w:rsidRDefault="00F35A11">
      <w:r>
        <w:separator/>
      </w:r>
    </w:p>
  </w:footnote>
  <w:footnote w:type="continuationSeparator" w:id="0">
    <w:p w:rsidR="00F35A11" w:rsidRDefault="00F35A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577A" w:rsidRDefault="0041577A" w:rsidP="00734739">
    <w:pPr>
      <w:pStyle w:val="Zhlav"/>
      <w:jc w:val="right"/>
    </w:pPr>
    <w:r>
      <w:rPr>
        <w:noProof/>
      </w:rPr>
      <w:drawing>
        <wp:inline distT="0" distB="0" distL="0" distR="0" wp14:anchorId="29D5179E" wp14:editId="6EF7C769">
          <wp:extent cx="1476371" cy="457200"/>
          <wp:effectExtent l="0" t="0" r="0" b="0"/>
          <wp:docPr id="1" name="obrázek 3" descr="zk_logo"/>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1476371" cy="457200"/>
                  </a:xfrm>
                  <a:prstGeom prst="rect">
                    <a:avLst/>
                  </a:prstGeom>
                  <a:noFill/>
                  <a:ln>
                    <a:noFill/>
                    <a:prstDash/>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01681299"/>
    <w:multiLevelType w:val="hybridMultilevel"/>
    <w:tmpl w:val="F6C8D6EC"/>
    <w:lvl w:ilvl="0" w:tplc="64AE0042">
      <w:start w:val="1"/>
      <w:numFmt w:val="lowerLetter"/>
      <w:lvlText w:val="%1)"/>
      <w:lvlJc w:val="left"/>
      <w:pPr>
        <w:ind w:left="927" w:hanging="360"/>
      </w:pPr>
      <w:rPr>
        <w:rFonts w:ascii="Arial" w:eastAsiaTheme="minorHAnsi" w:hAnsi="Arial" w:cs="Arial"/>
        <w:color w:val="auto"/>
        <w:sz w:val="20"/>
        <w:szCs w:val="20"/>
      </w:rPr>
    </w:lvl>
    <w:lvl w:ilvl="1" w:tplc="04050019">
      <w:start w:val="1"/>
      <w:numFmt w:val="decimal"/>
      <w:lvlText w:val="%2."/>
      <w:lvlJc w:val="left"/>
      <w:pPr>
        <w:tabs>
          <w:tab w:val="num" w:pos="1647"/>
        </w:tabs>
        <w:ind w:left="1647" w:hanging="360"/>
      </w:pPr>
    </w:lvl>
    <w:lvl w:ilvl="2" w:tplc="0405001B">
      <w:start w:val="1"/>
      <w:numFmt w:val="decimal"/>
      <w:lvlText w:val="%3."/>
      <w:lvlJc w:val="left"/>
      <w:pPr>
        <w:tabs>
          <w:tab w:val="num" w:pos="2367"/>
        </w:tabs>
        <w:ind w:left="2367" w:hanging="360"/>
      </w:pPr>
    </w:lvl>
    <w:lvl w:ilvl="3" w:tplc="0405000F">
      <w:start w:val="1"/>
      <w:numFmt w:val="decimal"/>
      <w:lvlText w:val="%4."/>
      <w:lvlJc w:val="left"/>
      <w:pPr>
        <w:tabs>
          <w:tab w:val="num" w:pos="3087"/>
        </w:tabs>
        <w:ind w:left="3087" w:hanging="360"/>
      </w:pPr>
    </w:lvl>
    <w:lvl w:ilvl="4" w:tplc="04050019">
      <w:start w:val="1"/>
      <w:numFmt w:val="decimal"/>
      <w:lvlText w:val="%5."/>
      <w:lvlJc w:val="left"/>
      <w:pPr>
        <w:tabs>
          <w:tab w:val="num" w:pos="3807"/>
        </w:tabs>
        <w:ind w:left="3807" w:hanging="360"/>
      </w:pPr>
    </w:lvl>
    <w:lvl w:ilvl="5" w:tplc="0405001B">
      <w:start w:val="1"/>
      <w:numFmt w:val="decimal"/>
      <w:lvlText w:val="%6."/>
      <w:lvlJc w:val="left"/>
      <w:pPr>
        <w:tabs>
          <w:tab w:val="num" w:pos="4527"/>
        </w:tabs>
        <w:ind w:left="4527" w:hanging="360"/>
      </w:pPr>
    </w:lvl>
    <w:lvl w:ilvl="6" w:tplc="0405000F">
      <w:start w:val="1"/>
      <w:numFmt w:val="decimal"/>
      <w:lvlText w:val="%7."/>
      <w:lvlJc w:val="left"/>
      <w:pPr>
        <w:tabs>
          <w:tab w:val="num" w:pos="5247"/>
        </w:tabs>
        <w:ind w:left="5247" w:hanging="360"/>
      </w:pPr>
    </w:lvl>
    <w:lvl w:ilvl="7" w:tplc="04050019">
      <w:start w:val="1"/>
      <w:numFmt w:val="decimal"/>
      <w:lvlText w:val="%8."/>
      <w:lvlJc w:val="left"/>
      <w:pPr>
        <w:tabs>
          <w:tab w:val="num" w:pos="5967"/>
        </w:tabs>
        <w:ind w:left="5967" w:hanging="360"/>
      </w:pPr>
    </w:lvl>
    <w:lvl w:ilvl="8" w:tplc="0405001B">
      <w:start w:val="1"/>
      <w:numFmt w:val="decimal"/>
      <w:lvlText w:val="%9."/>
      <w:lvlJc w:val="left"/>
      <w:pPr>
        <w:tabs>
          <w:tab w:val="num" w:pos="6687"/>
        </w:tabs>
        <w:ind w:left="6687" w:hanging="360"/>
      </w:pPr>
    </w:lvl>
  </w:abstractNum>
  <w:abstractNum w:abstractNumId="1" w15:restartNumberingAfterBreak="1">
    <w:nsid w:val="165A2CF4"/>
    <w:multiLevelType w:val="multilevel"/>
    <w:tmpl w:val="7788FE58"/>
    <w:lvl w:ilvl="0">
      <w:start w:val="5"/>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2" w15:restartNumberingAfterBreak="1">
    <w:nsid w:val="1BD57C8F"/>
    <w:multiLevelType w:val="multilevel"/>
    <w:tmpl w:val="B1C439A8"/>
    <w:lvl w:ilvl="0">
      <w:start w:val="5"/>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3" w15:restartNumberingAfterBreak="1">
    <w:nsid w:val="246A2793"/>
    <w:multiLevelType w:val="multilevel"/>
    <w:tmpl w:val="B83A282A"/>
    <w:lvl w:ilvl="0">
      <w:start w:val="4"/>
      <w:numFmt w:val="decimal"/>
      <w:lvlText w:val="%1."/>
      <w:lvlJc w:val="left"/>
      <w:pPr>
        <w:ind w:left="360" w:hanging="360"/>
      </w:pPr>
      <w:rPr>
        <w:rFonts w:ascii="Arial" w:hAnsi="Arial" w:cs="Arial" w:hint="default"/>
        <w:sz w:val="20"/>
      </w:rPr>
    </w:lvl>
    <w:lvl w:ilvl="1">
      <w:start w:val="1"/>
      <w:numFmt w:val="decimal"/>
      <w:lvlText w:val="%1.%2."/>
      <w:lvlJc w:val="left"/>
      <w:pPr>
        <w:ind w:left="360" w:hanging="360"/>
      </w:pPr>
      <w:rPr>
        <w:rFonts w:ascii="Arial" w:hAnsi="Arial" w:cs="Arial" w:hint="default"/>
        <w:sz w:val="20"/>
      </w:rPr>
    </w:lvl>
    <w:lvl w:ilvl="2">
      <w:start w:val="1"/>
      <w:numFmt w:val="decimal"/>
      <w:lvlText w:val="%1.%2.%3."/>
      <w:lvlJc w:val="left"/>
      <w:pPr>
        <w:ind w:left="720" w:hanging="720"/>
      </w:pPr>
      <w:rPr>
        <w:rFonts w:ascii="Arial" w:hAnsi="Arial" w:cs="Arial" w:hint="default"/>
        <w:sz w:val="20"/>
      </w:rPr>
    </w:lvl>
    <w:lvl w:ilvl="3">
      <w:start w:val="1"/>
      <w:numFmt w:val="decimal"/>
      <w:lvlText w:val="%1.%2.%3.%4."/>
      <w:lvlJc w:val="left"/>
      <w:pPr>
        <w:ind w:left="720" w:hanging="720"/>
      </w:pPr>
      <w:rPr>
        <w:rFonts w:ascii="Arial" w:hAnsi="Arial" w:cs="Arial" w:hint="default"/>
        <w:sz w:val="20"/>
      </w:rPr>
    </w:lvl>
    <w:lvl w:ilvl="4">
      <w:start w:val="1"/>
      <w:numFmt w:val="decimal"/>
      <w:lvlText w:val="%1.%2.%3.%4.%5."/>
      <w:lvlJc w:val="left"/>
      <w:pPr>
        <w:ind w:left="1080" w:hanging="1080"/>
      </w:pPr>
      <w:rPr>
        <w:rFonts w:ascii="Arial" w:hAnsi="Arial" w:cs="Arial" w:hint="default"/>
        <w:sz w:val="20"/>
      </w:rPr>
    </w:lvl>
    <w:lvl w:ilvl="5">
      <w:start w:val="1"/>
      <w:numFmt w:val="decimal"/>
      <w:lvlText w:val="%1.%2.%3.%4.%5.%6."/>
      <w:lvlJc w:val="left"/>
      <w:pPr>
        <w:ind w:left="1080" w:hanging="1080"/>
      </w:pPr>
      <w:rPr>
        <w:rFonts w:ascii="Arial" w:hAnsi="Arial" w:cs="Arial" w:hint="default"/>
        <w:sz w:val="20"/>
      </w:rPr>
    </w:lvl>
    <w:lvl w:ilvl="6">
      <w:start w:val="1"/>
      <w:numFmt w:val="decimal"/>
      <w:lvlText w:val="%1.%2.%3.%4.%5.%6.%7."/>
      <w:lvlJc w:val="left"/>
      <w:pPr>
        <w:ind w:left="1440" w:hanging="1440"/>
      </w:pPr>
      <w:rPr>
        <w:rFonts w:ascii="Arial" w:hAnsi="Arial" w:cs="Arial" w:hint="default"/>
        <w:sz w:val="20"/>
      </w:rPr>
    </w:lvl>
    <w:lvl w:ilvl="7">
      <w:start w:val="1"/>
      <w:numFmt w:val="decimal"/>
      <w:lvlText w:val="%1.%2.%3.%4.%5.%6.%7.%8."/>
      <w:lvlJc w:val="left"/>
      <w:pPr>
        <w:ind w:left="1440" w:hanging="1440"/>
      </w:pPr>
      <w:rPr>
        <w:rFonts w:ascii="Arial" w:hAnsi="Arial" w:cs="Arial" w:hint="default"/>
        <w:sz w:val="20"/>
      </w:rPr>
    </w:lvl>
    <w:lvl w:ilvl="8">
      <w:start w:val="1"/>
      <w:numFmt w:val="decimal"/>
      <w:lvlText w:val="%1.%2.%3.%4.%5.%6.%7.%8.%9."/>
      <w:lvlJc w:val="left"/>
      <w:pPr>
        <w:ind w:left="1800" w:hanging="1800"/>
      </w:pPr>
      <w:rPr>
        <w:rFonts w:ascii="Arial" w:hAnsi="Arial" w:cs="Arial" w:hint="default"/>
        <w:sz w:val="20"/>
      </w:rPr>
    </w:lvl>
  </w:abstractNum>
  <w:abstractNum w:abstractNumId="4" w15:restartNumberingAfterBreak="1">
    <w:nsid w:val="33C246AA"/>
    <w:multiLevelType w:val="multilevel"/>
    <w:tmpl w:val="44D61A1A"/>
    <w:lvl w:ilvl="0">
      <w:start w:val="4"/>
      <w:numFmt w:val="decimal"/>
      <w:lvlText w:val="%1"/>
      <w:lvlJc w:val="left"/>
      <w:pPr>
        <w:ind w:left="360" w:hanging="360"/>
      </w:pPr>
      <w:rPr>
        <w:rFonts w:ascii="Arial" w:hAnsi="Arial" w:cs="Arial" w:hint="default"/>
        <w:sz w:val="20"/>
      </w:rPr>
    </w:lvl>
    <w:lvl w:ilvl="1">
      <w:start w:val="1"/>
      <w:numFmt w:val="decimal"/>
      <w:lvlText w:val="%1.%2"/>
      <w:lvlJc w:val="left"/>
      <w:pPr>
        <w:ind w:left="360" w:hanging="360"/>
      </w:pPr>
      <w:rPr>
        <w:rFonts w:ascii="Arial" w:hAnsi="Arial" w:cs="Arial" w:hint="default"/>
        <w:sz w:val="20"/>
      </w:rPr>
    </w:lvl>
    <w:lvl w:ilvl="2">
      <w:start w:val="1"/>
      <w:numFmt w:val="decimal"/>
      <w:lvlText w:val="%1.%2.%3"/>
      <w:lvlJc w:val="left"/>
      <w:pPr>
        <w:ind w:left="720" w:hanging="720"/>
      </w:pPr>
      <w:rPr>
        <w:rFonts w:ascii="Arial" w:hAnsi="Arial" w:cs="Arial" w:hint="default"/>
        <w:sz w:val="20"/>
      </w:rPr>
    </w:lvl>
    <w:lvl w:ilvl="3">
      <w:start w:val="1"/>
      <w:numFmt w:val="decimal"/>
      <w:lvlText w:val="%1.%2.%3.%4"/>
      <w:lvlJc w:val="left"/>
      <w:pPr>
        <w:ind w:left="720" w:hanging="720"/>
      </w:pPr>
      <w:rPr>
        <w:rFonts w:ascii="Arial" w:hAnsi="Arial" w:cs="Arial" w:hint="default"/>
        <w:sz w:val="20"/>
      </w:rPr>
    </w:lvl>
    <w:lvl w:ilvl="4">
      <w:start w:val="1"/>
      <w:numFmt w:val="decimal"/>
      <w:lvlText w:val="%1.%2.%3.%4.%5"/>
      <w:lvlJc w:val="left"/>
      <w:pPr>
        <w:ind w:left="1080" w:hanging="1080"/>
      </w:pPr>
      <w:rPr>
        <w:rFonts w:ascii="Arial" w:hAnsi="Arial" w:cs="Arial" w:hint="default"/>
        <w:sz w:val="20"/>
      </w:rPr>
    </w:lvl>
    <w:lvl w:ilvl="5">
      <w:start w:val="1"/>
      <w:numFmt w:val="decimal"/>
      <w:lvlText w:val="%1.%2.%3.%4.%5.%6"/>
      <w:lvlJc w:val="left"/>
      <w:pPr>
        <w:ind w:left="1080" w:hanging="1080"/>
      </w:pPr>
      <w:rPr>
        <w:rFonts w:ascii="Arial" w:hAnsi="Arial" w:cs="Arial" w:hint="default"/>
        <w:sz w:val="20"/>
      </w:rPr>
    </w:lvl>
    <w:lvl w:ilvl="6">
      <w:start w:val="1"/>
      <w:numFmt w:val="decimal"/>
      <w:lvlText w:val="%1.%2.%3.%4.%5.%6.%7"/>
      <w:lvlJc w:val="left"/>
      <w:pPr>
        <w:ind w:left="1440" w:hanging="1440"/>
      </w:pPr>
      <w:rPr>
        <w:rFonts w:ascii="Arial" w:hAnsi="Arial" w:cs="Arial" w:hint="default"/>
        <w:sz w:val="20"/>
      </w:rPr>
    </w:lvl>
    <w:lvl w:ilvl="7">
      <w:start w:val="1"/>
      <w:numFmt w:val="decimal"/>
      <w:lvlText w:val="%1.%2.%3.%4.%5.%6.%7.%8"/>
      <w:lvlJc w:val="left"/>
      <w:pPr>
        <w:ind w:left="1440" w:hanging="1440"/>
      </w:pPr>
      <w:rPr>
        <w:rFonts w:ascii="Arial" w:hAnsi="Arial" w:cs="Arial" w:hint="default"/>
        <w:sz w:val="20"/>
      </w:rPr>
    </w:lvl>
    <w:lvl w:ilvl="8">
      <w:start w:val="1"/>
      <w:numFmt w:val="decimal"/>
      <w:lvlText w:val="%1.%2.%3.%4.%5.%6.%7.%8.%9"/>
      <w:lvlJc w:val="left"/>
      <w:pPr>
        <w:ind w:left="1800" w:hanging="1800"/>
      </w:pPr>
      <w:rPr>
        <w:rFonts w:ascii="Arial" w:hAnsi="Arial" w:cs="Arial" w:hint="default"/>
        <w:sz w:val="20"/>
      </w:rPr>
    </w:lvl>
  </w:abstractNum>
  <w:abstractNum w:abstractNumId="5" w15:restartNumberingAfterBreak="1">
    <w:nsid w:val="399F4055"/>
    <w:multiLevelType w:val="multilevel"/>
    <w:tmpl w:val="0DFCED0A"/>
    <w:lvl w:ilvl="0">
      <w:start w:val="3"/>
      <w:numFmt w:val="decimal"/>
      <w:lvlText w:val="%1."/>
      <w:lvlJc w:val="left"/>
      <w:pPr>
        <w:ind w:left="360" w:hanging="360"/>
      </w:pPr>
      <w:rPr>
        <w:rFonts w:hint="default"/>
        <w:i w:val="0"/>
        <w:color w:val="auto"/>
      </w:rPr>
    </w:lvl>
    <w:lvl w:ilvl="1">
      <w:start w:val="1"/>
      <w:numFmt w:val="decimal"/>
      <w:lvlText w:val="%1.%2."/>
      <w:lvlJc w:val="left"/>
      <w:pPr>
        <w:ind w:left="360" w:hanging="360"/>
      </w:pPr>
      <w:rPr>
        <w:rFonts w:hint="default"/>
        <w:i w:val="0"/>
        <w:color w:val="auto"/>
      </w:rPr>
    </w:lvl>
    <w:lvl w:ilvl="2">
      <w:start w:val="1"/>
      <w:numFmt w:val="decimal"/>
      <w:lvlText w:val="%1.%2.%3."/>
      <w:lvlJc w:val="left"/>
      <w:pPr>
        <w:ind w:left="720" w:hanging="720"/>
      </w:pPr>
      <w:rPr>
        <w:rFonts w:hint="default"/>
        <w:i w:val="0"/>
        <w:color w:val="auto"/>
      </w:rPr>
    </w:lvl>
    <w:lvl w:ilvl="3">
      <w:start w:val="1"/>
      <w:numFmt w:val="decimal"/>
      <w:lvlText w:val="%1.%2.%3.%4."/>
      <w:lvlJc w:val="left"/>
      <w:pPr>
        <w:ind w:left="720" w:hanging="720"/>
      </w:pPr>
      <w:rPr>
        <w:rFonts w:hint="default"/>
        <w:i w:val="0"/>
        <w:color w:val="auto"/>
      </w:rPr>
    </w:lvl>
    <w:lvl w:ilvl="4">
      <w:start w:val="1"/>
      <w:numFmt w:val="decimal"/>
      <w:lvlText w:val="%1.%2.%3.%4.%5."/>
      <w:lvlJc w:val="left"/>
      <w:pPr>
        <w:ind w:left="1080" w:hanging="1080"/>
      </w:pPr>
      <w:rPr>
        <w:rFonts w:hint="default"/>
        <w:i w:val="0"/>
        <w:color w:val="auto"/>
      </w:rPr>
    </w:lvl>
    <w:lvl w:ilvl="5">
      <w:start w:val="1"/>
      <w:numFmt w:val="decimal"/>
      <w:lvlText w:val="%1.%2.%3.%4.%5.%6."/>
      <w:lvlJc w:val="left"/>
      <w:pPr>
        <w:ind w:left="1080" w:hanging="1080"/>
      </w:pPr>
      <w:rPr>
        <w:rFonts w:hint="default"/>
        <w:i w:val="0"/>
        <w:color w:val="auto"/>
      </w:rPr>
    </w:lvl>
    <w:lvl w:ilvl="6">
      <w:start w:val="1"/>
      <w:numFmt w:val="decimal"/>
      <w:lvlText w:val="%1.%2.%3.%4.%5.%6.%7."/>
      <w:lvlJc w:val="left"/>
      <w:pPr>
        <w:ind w:left="1440" w:hanging="1440"/>
      </w:pPr>
      <w:rPr>
        <w:rFonts w:hint="default"/>
        <w:i w:val="0"/>
        <w:color w:val="auto"/>
      </w:rPr>
    </w:lvl>
    <w:lvl w:ilvl="7">
      <w:start w:val="1"/>
      <w:numFmt w:val="decimal"/>
      <w:lvlText w:val="%1.%2.%3.%4.%5.%6.%7.%8."/>
      <w:lvlJc w:val="left"/>
      <w:pPr>
        <w:ind w:left="1440" w:hanging="1440"/>
      </w:pPr>
      <w:rPr>
        <w:rFonts w:hint="default"/>
        <w:i w:val="0"/>
        <w:color w:val="auto"/>
      </w:rPr>
    </w:lvl>
    <w:lvl w:ilvl="8">
      <w:start w:val="1"/>
      <w:numFmt w:val="decimal"/>
      <w:lvlText w:val="%1.%2.%3.%4.%5.%6.%7.%8.%9."/>
      <w:lvlJc w:val="left"/>
      <w:pPr>
        <w:ind w:left="1800" w:hanging="1800"/>
      </w:pPr>
      <w:rPr>
        <w:rFonts w:hint="default"/>
        <w:i w:val="0"/>
        <w:color w:val="auto"/>
      </w:rPr>
    </w:lvl>
  </w:abstractNum>
  <w:abstractNum w:abstractNumId="6" w15:restartNumberingAfterBreak="1">
    <w:nsid w:val="3DE95454"/>
    <w:multiLevelType w:val="hybridMultilevel"/>
    <w:tmpl w:val="2520A5D4"/>
    <w:lvl w:ilvl="0" w:tplc="66BA4BFA">
      <w:start w:val="1"/>
      <w:numFmt w:val="low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7" w15:restartNumberingAfterBreak="1">
    <w:nsid w:val="49BA16AA"/>
    <w:multiLevelType w:val="multilevel"/>
    <w:tmpl w:val="641C1BE0"/>
    <w:lvl w:ilvl="0">
      <w:start w:val="1"/>
      <w:numFmt w:val="decimal"/>
      <w:pStyle w:val="NORMcislo"/>
      <w:lvlText w:val="%1."/>
      <w:lvlJc w:val="left"/>
      <w:pPr>
        <w:ind w:left="397" w:hanging="397"/>
      </w:pPr>
      <w:rPr>
        <w:rFonts w:ascii="Arial" w:hAnsi="Arial" w:hint="default"/>
        <w:b w:val="0"/>
        <w:i w:val="0"/>
        <w:caps w:val="0"/>
        <w:strike w:val="0"/>
        <w:dstrike w:val="0"/>
        <w:vanish w:val="0"/>
        <w:color w:val="auto"/>
        <w:sz w:val="22"/>
        <w:vertAlign w:val="baseline"/>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1">
    <w:nsid w:val="5E9C48DA"/>
    <w:multiLevelType w:val="multilevel"/>
    <w:tmpl w:val="43685C9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1">
    <w:nsid w:val="69F93CE8"/>
    <w:multiLevelType w:val="multilevel"/>
    <w:tmpl w:val="818E89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1">
    <w:nsid w:val="6A9E7765"/>
    <w:multiLevelType w:val="multilevel"/>
    <w:tmpl w:val="43685C9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1">
    <w:nsid w:val="7EE454A5"/>
    <w:multiLevelType w:val="hybridMultilevel"/>
    <w:tmpl w:val="2624A952"/>
    <w:lvl w:ilvl="0" w:tplc="427AA040">
      <w:start w:val="1"/>
      <w:numFmt w:val="lowerLetter"/>
      <w:lvlText w:val="%1)"/>
      <w:lvlJc w:val="left"/>
      <w:pPr>
        <w:ind w:left="810" w:hanging="45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 w:numId="2">
    <w:abstractNumId w:val="7"/>
  </w:num>
  <w:num w:numId="3">
    <w:abstractNumId w:val="6"/>
  </w:num>
  <w:num w:numId="4">
    <w:abstractNumId w:val="9"/>
  </w:num>
  <w:num w:numId="5">
    <w:abstractNumId w:val="5"/>
  </w:num>
  <w:num w:numId="6">
    <w:abstractNumId w:val="4"/>
  </w:num>
  <w:num w:numId="7">
    <w:abstractNumId w:val="2"/>
  </w:num>
  <w:num w:numId="8">
    <w:abstractNumId w:val="0"/>
  </w:num>
  <w:num w:numId="9">
    <w:abstractNumId w:val="11"/>
  </w:num>
  <w:num w:numId="10">
    <w:abstractNumId w:val="3"/>
  </w:num>
  <w:num w:numId="11">
    <w:abstractNumId w:val="1"/>
  </w:num>
  <w:num w:numId="12">
    <w:abstractNumId w:val="8"/>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15EC"/>
    <w:rsid w:val="00037538"/>
    <w:rsid w:val="00080519"/>
    <w:rsid w:val="00083DDD"/>
    <w:rsid w:val="00091322"/>
    <w:rsid w:val="000D532B"/>
    <w:rsid w:val="000E0F82"/>
    <w:rsid w:val="000F0BAA"/>
    <w:rsid w:val="00112116"/>
    <w:rsid w:val="00125BEF"/>
    <w:rsid w:val="00136451"/>
    <w:rsid w:val="00156F1E"/>
    <w:rsid w:val="001659FD"/>
    <w:rsid w:val="001A50AB"/>
    <w:rsid w:val="001B74F8"/>
    <w:rsid w:val="001D18B1"/>
    <w:rsid w:val="001E176D"/>
    <w:rsid w:val="001E60E8"/>
    <w:rsid w:val="001F4D39"/>
    <w:rsid w:val="002164F8"/>
    <w:rsid w:val="00221C9B"/>
    <w:rsid w:val="00251DE7"/>
    <w:rsid w:val="002A7D97"/>
    <w:rsid w:val="002B0F2C"/>
    <w:rsid w:val="0030052F"/>
    <w:rsid w:val="00353A3B"/>
    <w:rsid w:val="00362402"/>
    <w:rsid w:val="003844EA"/>
    <w:rsid w:val="00392068"/>
    <w:rsid w:val="003A5231"/>
    <w:rsid w:val="0041577A"/>
    <w:rsid w:val="0042472C"/>
    <w:rsid w:val="00431C6D"/>
    <w:rsid w:val="00443A44"/>
    <w:rsid w:val="00473E4D"/>
    <w:rsid w:val="004D2C4A"/>
    <w:rsid w:val="004E0223"/>
    <w:rsid w:val="00522F1C"/>
    <w:rsid w:val="00523E6C"/>
    <w:rsid w:val="005342C5"/>
    <w:rsid w:val="005651CB"/>
    <w:rsid w:val="005910D6"/>
    <w:rsid w:val="00591566"/>
    <w:rsid w:val="005C0C30"/>
    <w:rsid w:val="005C15EC"/>
    <w:rsid w:val="005D75BB"/>
    <w:rsid w:val="00602CCB"/>
    <w:rsid w:val="00602DD7"/>
    <w:rsid w:val="00620919"/>
    <w:rsid w:val="00671CD4"/>
    <w:rsid w:val="006930F6"/>
    <w:rsid w:val="006A685A"/>
    <w:rsid w:val="00734739"/>
    <w:rsid w:val="00742EA8"/>
    <w:rsid w:val="00750661"/>
    <w:rsid w:val="00754A96"/>
    <w:rsid w:val="007908BC"/>
    <w:rsid w:val="007B2A4E"/>
    <w:rsid w:val="007C2A2C"/>
    <w:rsid w:val="007D2588"/>
    <w:rsid w:val="007F4964"/>
    <w:rsid w:val="00807631"/>
    <w:rsid w:val="0083558B"/>
    <w:rsid w:val="0083666C"/>
    <w:rsid w:val="00842A8B"/>
    <w:rsid w:val="008476A1"/>
    <w:rsid w:val="00871C8E"/>
    <w:rsid w:val="008C2BD8"/>
    <w:rsid w:val="008D051E"/>
    <w:rsid w:val="008E6881"/>
    <w:rsid w:val="008F60A0"/>
    <w:rsid w:val="00957AB1"/>
    <w:rsid w:val="009809A2"/>
    <w:rsid w:val="009826F5"/>
    <w:rsid w:val="009C0A5F"/>
    <w:rsid w:val="00A00956"/>
    <w:rsid w:val="00A11027"/>
    <w:rsid w:val="00A172CC"/>
    <w:rsid w:val="00A34E58"/>
    <w:rsid w:val="00A5203A"/>
    <w:rsid w:val="00A65182"/>
    <w:rsid w:val="00A822FD"/>
    <w:rsid w:val="00A952BA"/>
    <w:rsid w:val="00AB7B36"/>
    <w:rsid w:val="00AC188C"/>
    <w:rsid w:val="00AC4778"/>
    <w:rsid w:val="00AD21F0"/>
    <w:rsid w:val="00AD2B25"/>
    <w:rsid w:val="00AE0AF9"/>
    <w:rsid w:val="00AE3A20"/>
    <w:rsid w:val="00B012FF"/>
    <w:rsid w:val="00B07B49"/>
    <w:rsid w:val="00B13BE5"/>
    <w:rsid w:val="00B17B1A"/>
    <w:rsid w:val="00B9553A"/>
    <w:rsid w:val="00BD4C5E"/>
    <w:rsid w:val="00BF3CE0"/>
    <w:rsid w:val="00BF6C9B"/>
    <w:rsid w:val="00C0173E"/>
    <w:rsid w:val="00C03B49"/>
    <w:rsid w:val="00C272D3"/>
    <w:rsid w:val="00C4081D"/>
    <w:rsid w:val="00C737E9"/>
    <w:rsid w:val="00C77493"/>
    <w:rsid w:val="00CD50E6"/>
    <w:rsid w:val="00CD5BE6"/>
    <w:rsid w:val="00CE05DB"/>
    <w:rsid w:val="00CF069D"/>
    <w:rsid w:val="00CF6A01"/>
    <w:rsid w:val="00D025CE"/>
    <w:rsid w:val="00D36EFB"/>
    <w:rsid w:val="00D735FF"/>
    <w:rsid w:val="00D84049"/>
    <w:rsid w:val="00DA1EF6"/>
    <w:rsid w:val="00DB24E8"/>
    <w:rsid w:val="00DB50C7"/>
    <w:rsid w:val="00DB6DB8"/>
    <w:rsid w:val="00DC7C30"/>
    <w:rsid w:val="00DF4283"/>
    <w:rsid w:val="00E34EB0"/>
    <w:rsid w:val="00E717BE"/>
    <w:rsid w:val="00E7795E"/>
    <w:rsid w:val="00ED2820"/>
    <w:rsid w:val="00F114A1"/>
    <w:rsid w:val="00F35A11"/>
    <w:rsid w:val="00F47657"/>
    <w:rsid w:val="00F60B5D"/>
    <w:rsid w:val="00F74449"/>
    <w:rsid w:val="00F7621E"/>
    <w:rsid w:val="00F77B25"/>
    <w:rsid w:val="00F852B7"/>
    <w:rsid w:val="00F952F7"/>
    <w:rsid w:val="00F96E94"/>
    <w:rsid w:val="00FB6EFE"/>
    <w:rsid w:val="00FE5C8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F3258E"/>
  <w15:chartTrackingRefBased/>
  <w15:docId w15:val="{EA49C5B3-8C6B-40B1-987B-1FBF2BF4F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5C15EC"/>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unhideWhenUsed/>
    <w:rsid w:val="005C15EC"/>
    <w:pPr>
      <w:widowControl w:val="0"/>
      <w:tabs>
        <w:tab w:val="left" w:pos="2016"/>
        <w:tab w:val="left" w:pos="3168"/>
        <w:tab w:val="left" w:pos="4320"/>
        <w:tab w:val="left" w:pos="5472"/>
        <w:tab w:val="left" w:pos="6624"/>
        <w:tab w:val="left" w:pos="7776"/>
        <w:tab w:val="left" w:pos="8928"/>
      </w:tabs>
      <w:ind w:right="144"/>
      <w:jc w:val="both"/>
    </w:pPr>
    <w:rPr>
      <w:rFonts w:ascii="Courier New" w:hAnsi="Courier New"/>
      <w:szCs w:val="20"/>
    </w:rPr>
  </w:style>
  <w:style w:type="character" w:customStyle="1" w:styleId="ZkladntextChar">
    <w:name w:val="Základní text Char"/>
    <w:basedOn w:val="Standardnpsmoodstavce"/>
    <w:link w:val="Zkladntext"/>
    <w:rsid w:val="005C15EC"/>
    <w:rPr>
      <w:rFonts w:ascii="Courier New" w:eastAsia="Times New Roman" w:hAnsi="Courier New" w:cs="Times New Roman"/>
      <w:sz w:val="24"/>
      <w:szCs w:val="20"/>
      <w:lang w:eastAsia="cs-CZ"/>
    </w:rPr>
  </w:style>
  <w:style w:type="character" w:customStyle="1" w:styleId="OdstavecseseznamemChar">
    <w:name w:val="Odstavec se seznamem Char"/>
    <w:aliases w:val="Odstavec_muj Char,Nad Char,List Paragraph Char,Odstavec_muj1 Char,Odstavec_muj2 Char,Odstavec_muj3 Char,Nad1 Char,List Paragraph1 Char,Odstavec_muj4 Char,Nad2 Char,List Paragraph2 Char,Odstavec_muj5 Char,Odstavec_muj6 Char"/>
    <w:basedOn w:val="Standardnpsmoodstavce"/>
    <w:link w:val="Odstavecseseznamem"/>
    <w:uiPriority w:val="34"/>
    <w:locked/>
    <w:rsid w:val="005C15EC"/>
    <w:rPr>
      <w:sz w:val="24"/>
      <w:szCs w:val="24"/>
    </w:rPr>
  </w:style>
  <w:style w:type="paragraph" w:styleId="Odstavecseseznamem">
    <w:name w:val="List Paragraph"/>
    <w:aliases w:val="Odstavec_muj,Nad,List Paragraph,Odstavec_muj1,Odstavec_muj2,Odstavec_muj3,Nad1,List Paragraph1,Odstavec_muj4,Nad2,List Paragraph2,Odstavec_muj5,Odstavec_muj6,Odstavec_muj7,Odstavec_muj8,Odstavec_muj9,Odstavec_muj10,Odstavec_muj11"/>
    <w:basedOn w:val="Normln"/>
    <w:link w:val="OdstavecseseznamemChar"/>
    <w:uiPriority w:val="34"/>
    <w:qFormat/>
    <w:rsid w:val="005C15EC"/>
    <w:pPr>
      <w:ind w:left="720"/>
      <w:contextualSpacing/>
    </w:pPr>
    <w:rPr>
      <w:rFonts w:asciiTheme="minorHAnsi" w:eastAsiaTheme="minorHAnsi" w:hAnsiTheme="minorHAnsi" w:cstheme="minorBidi"/>
      <w:lang w:eastAsia="en-US"/>
    </w:rPr>
  </w:style>
  <w:style w:type="paragraph" w:styleId="Zhlav">
    <w:name w:val="header"/>
    <w:basedOn w:val="Normln"/>
    <w:link w:val="ZhlavChar"/>
    <w:uiPriority w:val="99"/>
    <w:unhideWhenUsed/>
    <w:rsid w:val="005C15EC"/>
    <w:pPr>
      <w:tabs>
        <w:tab w:val="center" w:pos="4536"/>
        <w:tab w:val="right" w:pos="9072"/>
      </w:tabs>
    </w:pPr>
  </w:style>
  <w:style w:type="character" w:customStyle="1" w:styleId="ZhlavChar">
    <w:name w:val="Záhlaví Char"/>
    <w:basedOn w:val="Standardnpsmoodstavce"/>
    <w:link w:val="Zhlav"/>
    <w:uiPriority w:val="99"/>
    <w:rsid w:val="005C15EC"/>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5C15EC"/>
    <w:pPr>
      <w:tabs>
        <w:tab w:val="center" w:pos="4536"/>
        <w:tab w:val="right" w:pos="9072"/>
      </w:tabs>
    </w:pPr>
  </w:style>
  <w:style w:type="character" w:customStyle="1" w:styleId="ZpatChar">
    <w:name w:val="Zápatí Char"/>
    <w:basedOn w:val="Standardnpsmoodstavce"/>
    <w:link w:val="Zpat"/>
    <w:uiPriority w:val="99"/>
    <w:rsid w:val="005C15EC"/>
    <w:rPr>
      <w:rFonts w:ascii="Times New Roman" w:eastAsia="Times New Roman" w:hAnsi="Times New Roman" w:cs="Times New Roman"/>
      <w:sz w:val="24"/>
      <w:szCs w:val="24"/>
      <w:lang w:eastAsia="cs-CZ"/>
    </w:rPr>
  </w:style>
  <w:style w:type="paragraph" w:customStyle="1" w:styleId="slovan-2rove">
    <w:name w:val="číslovaný - 2. úroveň"/>
    <w:basedOn w:val="Normln"/>
    <w:rsid w:val="005C15EC"/>
    <w:pPr>
      <w:jc w:val="both"/>
    </w:pPr>
    <w:rPr>
      <w:szCs w:val="20"/>
    </w:rPr>
  </w:style>
  <w:style w:type="character" w:styleId="Odkaznakoment">
    <w:name w:val="annotation reference"/>
    <w:basedOn w:val="Standardnpsmoodstavce"/>
    <w:uiPriority w:val="99"/>
    <w:unhideWhenUsed/>
    <w:rsid w:val="005C15EC"/>
    <w:rPr>
      <w:sz w:val="16"/>
      <w:szCs w:val="16"/>
    </w:rPr>
  </w:style>
  <w:style w:type="paragraph" w:styleId="Textkomente">
    <w:name w:val="annotation text"/>
    <w:basedOn w:val="Normln"/>
    <w:link w:val="TextkomenteChar"/>
    <w:uiPriority w:val="99"/>
    <w:unhideWhenUsed/>
    <w:rsid w:val="005C15EC"/>
    <w:rPr>
      <w:sz w:val="20"/>
      <w:szCs w:val="20"/>
    </w:rPr>
  </w:style>
  <w:style w:type="character" w:customStyle="1" w:styleId="TextkomenteChar">
    <w:name w:val="Text komentáře Char"/>
    <w:basedOn w:val="Standardnpsmoodstavce"/>
    <w:link w:val="Textkomente"/>
    <w:uiPriority w:val="99"/>
    <w:rsid w:val="005C15EC"/>
    <w:rPr>
      <w:rFonts w:ascii="Times New Roman" w:eastAsia="Times New Roman" w:hAnsi="Times New Roman" w:cs="Times New Roman"/>
      <w:sz w:val="20"/>
      <w:szCs w:val="20"/>
      <w:lang w:eastAsia="cs-CZ"/>
    </w:rPr>
  </w:style>
  <w:style w:type="paragraph" w:customStyle="1" w:styleId="NORMcislo">
    <w:name w:val="NORM_cislo"/>
    <w:basedOn w:val="Odstavecseseznamem"/>
    <w:link w:val="NORMcisloChar"/>
    <w:qFormat/>
    <w:rsid w:val="005C15EC"/>
    <w:pPr>
      <w:numPr>
        <w:numId w:val="2"/>
      </w:numPr>
      <w:autoSpaceDE w:val="0"/>
      <w:autoSpaceDN w:val="0"/>
      <w:adjustRightInd w:val="0"/>
      <w:spacing w:after="120" w:line="276" w:lineRule="auto"/>
      <w:contextualSpacing w:val="0"/>
      <w:jc w:val="both"/>
    </w:pPr>
    <w:rPr>
      <w:rFonts w:ascii="Arial" w:hAnsi="Arial" w:cs="Arial"/>
      <w:iCs/>
    </w:rPr>
  </w:style>
  <w:style w:type="character" w:customStyle="1" w:styleId="NORMcisloChar">
    <w:name w:val="NORM_cislo Char"/>
    <w:basedOn w:val="OdstavecseseznamemChar"/>
    <w:link w:val="NORMcislo"/>
    <w:rsid w:val="005C15EC"/>
    <w:rPr>
      <w:rFonts w:ascii="Arial" w:hAnsi="Arial" w:cs="Arial"/>
      <w:iCs/>
      <w:sz w:val="24"/>
      <w:szCs w:val="24"/>
    </w:rPr>
  </w:style>
  <w:style w:type="table" w:styleId="Mkatabulky">
    <w:name w:val="Table Grid"/>
    <w:basedOn w:val="Normlntabulka"/>
    <w:uiPriority w:val="59"/>
    <w:rsid w:val="005C15EC"/>
    <w:pPr>
      <w:autoSpaceDN w:val="0"/>
      <w:spacing w:after="0" w:line="240" w:lineRule="auto"/>
      <w:textAlignment w:val="baseline"/>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unhideWhenUsed/>
    <w:rsid w:val="005C15EC"/>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5C15EC"/>
    <w:rPr>
      <w:rFonts w:ascii="Segoe UI" w:eastAsia="Times New Roman" w:hAnsi="Segoe UI" w:cs="Segoe UI"/>
      <w:sz w:val="18"/>
      <w:szCs w:val="18"/>
      <w:lang w:eastAsia="cs-CZ"/>
    </w:rPr>
  </w:style>
  <w:style w:type="paragraph" w:styleId="Pedmtkomente">
    <w:name w:val="annotation subject"/>
    <w:basedOn w:val="Textkomente"/>
    <w:next w:val="Textkomente"/>
    <w:link w:val="PedmtkomenteChar"/>
    <w:uiPriority w:val="99"/>
    <w:semiHidden/>
    <w:unhideWhenUsed/>
    <w:rsid w:val="00871C8E"/>
    <w:rPr>
      <w:b/>
      <w:bCs/>
    </w:rPr>
  </w:style>
  <w:style w:type="character" w:customStyle="1" w:styleId="PedmtkomenteChar">
    <w:name w:val="Předmět komentáře Char"/>
    <w:basedOn w:val="TextkomenteChar"/>
    <w:link w:val="Pedmtkomente"/>
    <w:uiPriority w:val="99"/>
    <w:semiHidden/>
    <w:rsid w:val="00871C8E"/>
    <w:rPr>
      <w:rFonts w:ascii="Times New Roman" w:eastAsia="Times New Roman" w:hAnsi="Times New Roman" w:cs="Times New Roman"/>
      <w:b/>
      <w:bCs/>
      <w:sz w:val="20"/>
      <w:szCs w:val="20"/>
      <w:lang w:eastAsia="cs-CZ"/>
    </w:rPr>
  </w:style>
  <w:style w:type="paragraph" w:styleId="Revize">
    <w:name w:val="Revision"/>
    <w:hidden/>
    <w:uiPriority w:val="99"/>
    <w:semiHidden/>
    <w:rsid w:val="00A65182"/>
    <w:pPr>
      <w:spacing w:after="0" w:line="240" w:lineRule="auto"/>
    </w:pPr>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r-zlinsky.c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B6B091-A163-4D2E-B61E-5CA6989BFF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7</Pages>
  <Words>2399</Words>
  <Characters>14160</Characters>
  <Application>Microsoft Office Word</Application>
  <DocSecurity>0</DocSecurity>
  <Lines>118</Lines>
  <Paragraphs>33</Paragraphs>
  <ScaleCrop>false</ScaleCrop>
  <HeadingPairs>
    <vt:vector size="2" baseType="variant">
      <vt:variant>
        <vt:lpstr>Název</vt:lpstr>
      </vt:variant>
      <vt:variant>
        <vt:i4>1</vt:i4>
      </vt:variant>
    </vt:vector>
  </HeadingPairs>
  <TitlesOfParts>
    <vt:vector size="1" baseType="lpstr">
      <vt:lpstr/>
    </vt:vector>
  </TitlesOfParts>
  <Company>Krajský úřad Zlínského kraje</Company>
  <LinksUpToDate>false</LinksUpToDate>
  <CharactersWithSpaces>16526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Stýblová Dagmar</dc:creator>
  <cp:keywords/>
  <dc:description/>
  <cp:lastModifiedBy>Nuc Radim</cp:lastModifiedBy>
  <cp:revision>3</cp:revision>
  <cp:lastPrinted>2018-06-29T07:38:00Z</cp:lastPrinted>
  <dcterms:created xsi:type="dcterms:W3CDTF">2021-04-23T09:20:00Z</dcterms:created>
  <dcterms:modified xsi:type="dcterms:W3CDTF">2021-04-23T09:21:00Z</dcterms:modified>
</cp:coreProperties>
</file>