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17" w:rsidRPr="00EE4486" w:rsidRDefault="000F5A17" w:rsidP="000F5A17">
      <w:pPr>
        <w:pStyle w:val="Nzev"/>
        <w:rPr>
          <w:sz w:val="24"/>
        </w:rPr>
      </w:pPr>
      <w:r w:rsidRPr="00EE4486">
        <w:rPr>
          <w:sz w:val="24"/>
        </w:rPr>
        <w:t xml:space="preserve">SMLOUVA O DÍLO </w:t>
      </w:r>
    </w:p>
    <w:p w:rsidR="000F5A17" w:rsidRDefault="000F5A17" w:rsidP="000F5A17">
      <w:pPr>
        <w:jc w:val="center"/>
        <w:rPr>
          <w:b/>
          <w:i/>
          <w:color w:val="000000"/>
          <w:sz w:val="24"/>
        </w:rPr>
      </w:pPr>
      <w:r w:rsidRPr="00980C43">
        <w:rPr>
          <w:b/>
          <w:i/>
          <w:color w:val="000000"/>
          <w:sz w:val="24"/>
        </w:rPr>
        <w:t>č. PÚ/10 P/202</w:t>
      </w:r>
      <w:r>
        <w:rPr>
          <w:b/>
          <w:i/>
          <w:color w:val="000000"/>
          <w:sz w:val="24"/>
        </w:rPr>
        <w:t>1</w:t>
      </w:r>
    </w:p>
    <w:p w:rsidR="000F5A17" w:rsidRDefault="000F5A17" w:rsidP="000F5A17">
      <w:pPr>
        <w:jc w:val="center"/>
        <w:rPr>
          <w:b/>
          <w:i/>
          <w:color w:val="000000"/>
          <w:sz w:val="24"/>
        </w:rPr>
      </w:pP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highlight w:val="yellow"/>
        </w:rPr>
      </w:pPr>
    </w:p>
    <w:p w:rsidR="000F5A17" w:rsidRPr="007C7168" w:rsidRDefault="000F5A17" w:rsidP="000F5A17">
      <w:pPr>
        <w:pStyle w:val="Zkladntext"/>
        <w:rPr>
          <w:color w:val="auto"/>
          <w:sz w:val="24"/>
        </w:rPr>
      </w:pPr>
      <w:r>
        <w:rPr>
          <w:color w:val="auto"/>
          <w:sz w:val="24"/>
        </w:rPr>
        <w:t xml:space="preserve">    </w:t>
      </w:r>
      <w:r w:rsidRPr="007C7168">
        <w:rPr>
          <w:color w:val="auto"/>
          <w:sz w:val="24"/>
        </w:rPr>
        <w:t xml:space="preserve">uzavřená níže uvedeného dne, měsíce a roku ve smyslu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auto"/>
            <w:sz w:val="24"/>
          </w:rPr>
          <w:t>2586</w:t>
        </w:r>
        <w:r w:rsidRPr="007C7168">
          <w:rPr>
            <w:color w:val="auto"/>
            <w:sz w:val="24"/>
          </w:rPr>
          <w:t xml:space="preserve"> a</w:t>
        </w:r>
      </w:smartTag>
      <w:r w:rsidRPr="007C7168">
        <w:rPr>
          <w:color w:val="auto"/>
          <w:sz w:val="24"/>
        </w:rPr>
        <w:t xml:space="preserve"> násl. </w:t>
      </w:r>
      <w:r>
        <w:rPr>
          <w:color w:val="auto"/>
          <w:sz w:val="24"/>
        </w:rPr>
        <w:t>zákona číslo 89/2012 Sb., občanského zákoníku,</w:t>
      </w:r>
      <w:r w:rsidRPr="007C7168">
        <w:rPr>
          <w:color w:val="auto"/>
          <w:sz w:val="24"/>
        </w:rPr>
        <w:t xml:space="preserve"> v platném znění</w:t>
      </w:r>
      <w:r>
        <w:rPr>
          <w:color w:val="auto"/>
          <w:sz w:val="24"/>
        </w:rPr>
        <w:t>,</w:t>
      </w:r>
      <w:r w:rsidRPr="007C7168">
        <w:rPr>
          <w:color w:val="auto"/>
          <w:sz w:val="24"/>
        </w:rPr>
        <w:t xml:space="preserve"> mezi těmito smluvními stranami:</w:t>
      </w:r>
    </w:p>
    <w:p w:rsidR="000F5A17" w:rsidRDefault="000F5A17" w:rsidP="000F5A17">
      <w:pPr>
        <w:pStyle w:val="Zkladntext"/>
        <w:rPr>
          <w:sz w:val="24"/>
          <w:highlight w:val="yellow"/>
        </w:rPr>
      </w:pPr>
    </w:p>
    <w:p w:rsidR="000F5A17" w:rsidRPr="007C7168" w:rsidRDefault="000F5A17" w:rsidP="000F5A17">
      <w:pPr>
        <w:pStyle w:val="Zkladntext"/>
        <w:rPr>
          <w:sz w:val="24"/>
          <w:highlight w:val="yellow"/>
        </w:rPr>
      </w:pPr>
    </w:p>
    <w:p w:rsidR="000F5A17" w:rsidRDefault="000F5A17" w:rsidP="000F5A17">
      <w:pPr>
        <w:pStyle w:val="Zkladntext"/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</w:rPr>
        <w:t xml:space="preserve">1. Objednatel:                               </w:t>
      </w:r>
      <w:r w:rsidRPr="00CE0ADF">
        <w:rPr>
          <w:b/>
          <w:sz w:val="24"/>
          <w:szCs w:val="24"/>
        </w:rPr>
        <w:t xml:space="preserve">Odborné učiliště, Praktická škola, Základní škola a </w:t>
      </w:r>
      <w:r>
        <w:rPr>
          <w:b/>
          <w:sz w:val="24"/>
          <w:szCs w:val="24"/>
        </w:rPr>
        <w:t xml:space="preserve">        </w:t>
      </w:r>
    </w:p>
    <w:p w:rsidR="000F5A17" w:rsidRPr="00CE0ADF" w:rsidRDefault="000F5A17" w:rsidP="000F5A17">
      <w:pPr>
        <w:pStyle w:val="Zkladntext"/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CE0ADF">
        <w:rPr>
          <w:b/>
          <w:sz w:val="24"/>
          <w:szCs w:val="24"/>
        </w:rPr>
        <w:t>Mateřská škola Příbram IV, příspěvková organizace</w:t>
      </w:r>
    </w:p>
    <w:p w:rsidR="000F5A17" w:rsidRPr="00CE0ADF" w:rsidRDefault="000F5A17" w:rsidP="000F5A17">
      <w:pPr>
        <w:pStyle w:val="Zkladntext"/>
        <w:tabs>
          <w:tab w:val="clear" w:pos="567"/>
          <w:tab w:val="left" w:pos="284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  <w:t>za kterého jedná:</w:t>
      </w:r>
      <w:r>
        <w:rPr>
          <w:b/>
          <w:sz w:val="24"/>
        </w:rPr>
        <w:t xml:space="preserve">                        </w:t>
      </w:r>
      <w:r w:rsidRPr="00CE0ADF">
        <w:rPr>
          <w:sz w:val="24"/>
        </w:rPr>
        <w:t>Mgr.</w:t>
      </w:r>
      <w:r>
        <w:rPr>
          <w:sz w:val="24"/>
        </w:rPr>
        <w:t xml:space="preserve"> Pavlína Caisová, ředitelka školy</w:t>
      </w:r>
      <w:r w:rsidRPr="00CE0ADF">
        <w:rPr>
          <w:sz w:val="24"/>
          <w:szCs w:val="24"/>
        </w:rPr>
        <w:tab/>
      </w:r>
    </w:p>
    <w:p w:rsidR="000F5A17" w:rsidRDefault="000F5A17" w:rsidP="000F5A17">
      <w:pPr>
        <w:pStyle w:val="Zkladntext"/>
        <w:tabs>
          <w:tab w:val="left" w:pos="3402"/>
        </w:tabs>
        <w:rPr>
          <w:sz w:val="24"/>
        </w:rPr>
      </w:pPr>
      <w:r>
        <w:rPr>
          <w:sz w:val="24"/>
          <w:szCs w:val="24"/>
        </w:rPr>
        <w:t xml:space="preserve">     se sídlem:                                   </w:t>
      </w:r>
      <w:r>
        <w:rPr>
          <w:sz w:val="24"/>
        </w:rPr>
        <w:t xml:space="preserve">Pod Šachtami 335, Příbram IV, 261 01 Příbram </w:t>
      </w:r>
    </w:p>
    <w:p w:rsidR="000F5A17" w:rsidRDefault="000F5A17" w:rsidP="000F5A17">
      <w:pPr>
        <w:pStyle w:val="Zkladntext"/>
        <w:tabs>
          <w:tab w:val="left" w:pos="3402"/>
        </w:tabs>
        <w:rPr>
          <w:sz w:val="24"/>
          <w:szCs w:val="24"/>
        </w:rPr>
      </w:pPr>
      <w:r>
        <w:rPr>
          <w:sz w:val="24"/>
        </w:rPr>
        <w:t xml:space="preserve">    Bankovní spojení:</w:t>
      </w:r>
      <w:r w:rsidRPr="00CE0ADF">
        <w:rPr>
          <w:sz w:val="24"/>
          <w:szCs w:val="24"/>
        </w:rPr>
        <w:tab/>
      </w:r>
      <w:r w:rsidR="00811939">
        <w:rPr>
          <w:sz w:val="24"/>
          <w:szCs w:val="24"/>
        </w:rPr>
        <w:t>XXXXXX</w:t>
      </w:r>
    </w:p>
    <w:p w:rsidR="000F5A17" w:rsidRDefault="00811939" w:rsidP="000F5A17">
      <w:pPr>
        <w:pStyle w:val="Zkladntext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    Číslo účtu: </w:t>
      </w:r>
      <w:r>
        <w:rPr>
          <w:sz w:val="24"/>
          <w:szCs w:val="24"/>
        </w:rPr>
        <w:tab/>
        <w:t>XXXXXX</w:t>
      </w:r>
      <w:r w:rsidR="000F5A17">
        <w:rPr>
          <w:b/>
          <w:sz w:val="24"/>
          <w:szCs w:val="24"/>
        </w:rPr>
        <w:tab/>
      </w:r>
      <w:r w:rsidR="000F5A17">
        <w:rPr>
          <w:b/>
          <w:sz w:val="24"/>
          <w:szCs w:val="24"/>
        </w:rPr>
        <w:tab/>
      </w:r>
    </w:p>
    <w:p w:rsidR="000F5A17" w:rsidRDefault="000F5A17" w:rsidP="000F5A17">
      <w:pPr>
        <w:tabs>
          <w:tab w:val="left" w:pos="284"/>
          <w:tab w:val="left" w:pos="3544"/>
        </w:tabs>
        <w:overflowPunct/>
        <w:rPr>
          <w:sz w:val="24"/>
          <w:szCs w:val="24"/>
        </w:rPr>
      </w:pPr>
      <w:r>
        <w:rPr>
          <w:sz w:val="24"/>
          <w:lang w:val="pl-PL"/>
        </w:rPr>
        <w:t xml:space="preserve">  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Č:                                                00873489</w:t>
      </w:r>
      <w:r>
        <w:rPr>
          <w:sz w:val="24"/>
          <w:szCs w:val="24"/>
        </w:rPr>
        <w:tab/>
      </w:r>
    </w:p>
    <w:p w:rsidR="000F5A17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</w:p>
    <w:p w:rsidR="000F5A17" w:rsidRPr="00EC644B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</w:p>
    <w:p w:rsidR="000F5A17" w:rsidRPr="007C7168" w:rsidRDefault="000F5A17" w:rsidP="000F5A17">
      <w:pPr>
        <w:pStyle w:val="Zkladntext"/>
        <w:rPr>
          <w:sz w:val="24"/>
          <w:szCs w:val="24"/>
        </w:rPr>
      </w:pPr>
      <w:r w:rsidRPr="007C7168">
        <w:rPr>
          <w:sz w:val="24"/>
          <w:szCs w:val="24"/>
        </w:rPr>
        <w:t>a</w:t>
      </w:r>
    </w:p>
    <w:p w:rsidR="000F5A17" w:rsidRDefault="000F5A17" w:rsidP="000F5A17">
      <w:pPr>
        <w:pStyle w:val="Zkladntext"/>
        <w:rPr>
          <w:sz w:val="24"/>
          <w:szCs w:val="24"/>
        </w:rPr>
      </w:pPr>
    </w:p>
    <w:p w:rsidR="000F5A17" w:rsidRPr="007C7168" w:rsidRDefault="000F5A17" w:rsidP="000F5A17">
      <w:pPr>
        <w:pStyle w:val="Zkladntext"/>
        <w:rPr>
          <w:sz w:val="24"/>
          <w:szCs w:val="24"/>
        </w:rPr>
      </w:pPr>
    </w:p>
    <w:p w:rsidR="000F5A17" w:rsidRPr="007C7168" w:rsidRDefault="000F5A17" w:rsidP="000F5A17">
      <w:pPr>
        <w:widowControl w:val="0"/>
        <w:tabs>
          <w:tab w:val="left" w:pos="340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Zhotovitel:</w:t>
      </w:r>
      <w:r>
        <w:rPr>
          <w:b/>
          <w:sz w:val="24"/>
          <w:szCs w:val="24"/>
        </w:rPr>
        <w:tab/>
      </w:r>
      <w:r w:rsidRPr="007C7168">
        <w:rPr>
          <w:b/>
          <w:sz w:val="24"/>
          <w:szCs w:val="24"/>
        </w:rPr>
        <w:t>1.SčV, a.s.</w:t>
      </w:r>
    </w:p>
    <w:p w:rsidR="000F5A17" w:rsidRPr="007C7168" w:rsidRDefault="000F5A17" w:rsidP="000F5A17">
      <w:pPr>
        <w:pStyle w:val="Zkladntext21"/>
        <w:tabs>
          <w:tab w:val="left" w:pos="3402"/>
        </w:tabs>
        <w:ind w:left="0" w:firstLine="0"/>
        <w:rPr>
          <w:sz w:val="24"/>
          <w:szCs w:val="24"/>
        </w:rPr>
      </w:pPr>
      <w:r w:rsidRPr="007C7168">
        <w:rPr>
          <w:sz w:val="24"/>
          <w:szCs w:val="24"/>
        </w:rPr>
        <w:t xml:space="preserve">    </w:t>
      </w:r>
      <w:r>
        <w:rPr>
          <w:sz w:val="24"/>
          <w:szCs w:val="24"/>
        </w:rPr>
        <w:t>za kterou jedná:</w:t>
      </w:r>
      <w:r>
        <w:rPr>
          <w:sz w:val="24"/>
          <w:szCs w:val="24"/>
        </w:rPr>
        <w:tab/>
      </w:r>
      <w:r w:rsidRPr="007C7168">
        <w:rPr>
          <w:sz w:val="24"/>
          <w:szCs w:val="24"/>
        </w:rPr>
        <w:t xml:space="preserve">Ing. </w:t>
      </w:r>
      <w:r>
        <w:rPr>
          <w:sz w:val="24"/>
          <w:szCs w:val="24"/>
        </w:rPr>
        <w:t xml:space="preserve">Bc. Robert Morávek </w:t>
      </w:r>
      <w:r w:rsidRPr="007C7168">
        <w:rPr>
          <w:sz w:val="24"/>
          <w:szCs w:val="24"/>
        </w:rPr>
        <w:t xml:space="preserve">– generální a </w:t>
      </w:r>
      <w:r>
        <w:rPr>
          <w:sz w:val="24"/>
          <w:szCs w:val="24"/>
        </w:rPr>
        <w:t>technický</w:t>
      </w:r>
      <w:r w:rsidRPr="007C7168">
        <w:rPr>
          <w:sz w:val="24"/>
          <w:szCs w:val="24"/>
        </w:rPr>
        <w:t xml:space="preserve"> ředitel                                                      </w:t>
      </w:r>
    </w:p>
    <w:p w:rsidR="000F5A17" w:rsidRPr="007C7168" w:rsidRDefault="000F5A17" w:rsidP="000F5A17">
      <w:pPr>
        <w:pStyle w:val="Zkladntext21"/>
        <w:tabs>
          <w:tab w:val="left" w:pos="340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C7168">
        <w:rPr>
          <w:sz w:val="24"/>
          <w:szCs w:val="24"/>
        </w:rPr>
        <w:t xml:space="preserve">- ve věcech smluvních </w:t>
      </w:r>
      <w:r>
        <w:rPr>
          <w:sz w:val="24"/>
          <w:szCs w:val="24"/>
        </w:rPr>
        <w:t>a technických</w:t>
      </w:r>
    </w:p>
    <w:p w:rsidR="000F5A17" w:rsidRPr="007C7168" w:rsidRDefault="000F5A17" w:rsidP="000F5A17">
      <w:pPr>
        <w:tabs>
          <w:tab w:val="left" w:pos="3402"/>
        </w:tabs>
      </w:pPr>
      <w:r>
        <w:rPr>
          <w:sz w:val="24"/>
          <w:szCs w:val="24"/>
        </w:rPr>
        <w:tab/>
        <w:t>Ing. Martin Janík</w:t>
      </w:r>
      <w:r w:rsidRPr="007C7168">
        <w:rPr>
          <w:sz w:val="24"/>
          <w:szCs w:val="24"/>
        </w:rPr>
        <w:t xml:space="preserve"> – provozní</w:t>
      </w:r>
      <w:r>
        <w:rPr>
          <w:sz w:val="24"/>
          <w:szCs w:val="24"/>
        </w:rPr>
        <w:t xml:space="preserve"> </w:t>
      </w:r>
      <w:r w:rsidRPr="007C7168">
        <w:rPr>
          <w:sz w:val="24"/>
          <w:szCs w:val="24"/>
        </w:rPr>
        <w:t>ředitel</w:t>
      </w:r>
    </w:p>
    <w:p w:rsidR="000F5A17" w:rsidRPr="007C7168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  <w:r w:rsidRPr="007C7168">
        <w:rPr>
          <w:sz w:val="24"/>
          <w:szCs w:val="24"/>
        </w:rPr>
        <w:tab/>
        <w:t xml:space="preserve">- ve věcech provozních </w:t>
      </w:r>
    </w:p>
    <w:p w:rsidR="000F5A17" w:rsidRPr="007C7168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se sídlem:</w:t>
      </w:r>
      <w:r>
        <w:rPr>
          <w:sz w:val="24"/>
          <w:szCs w:val="24"/>
        </w:rPr>
        <w:tab/>
      </w:r>
      <w:r w:rsidRPr="007C7168">
        <w:rPr>
          <w:sz w:val="24"/>
          <w:szCs w:val="24"/>
        </w:rPr>
        <w:t xml:space="preserve">Ke </w:t>
      </w:r>
      <w:proofErr w:type="spellStart"/>
      <w:r w:rsidRPr="007C7168">
        <w:rPr>
          <w:sz w:val="24"/>
          <w:szCs w:val="24"/>
        </w:rPr>
        <w:t>Kablu</w:t>
      </w:r>
      <w:proofErr w:type="spellEnd"/>
      <w:r w:rsidRPr="007C7168">
        <w:rPr>
          <w:sz w:val="24"/>
          <w:szCs w:val="24"/>
        </w:rPr>
        <w:t xml:space="preserve"> 971, 100 00 Praha 10</w:t>
      </w:r>
    </w:p>
    <w:p w:rsidR="004C41C7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Bankovní spojení: </w:t>
      </w:r>
      <w:r>
        <w:rPr>
          <w:sz w:val="24"/>
          <w:szCs w:val="24"/>
        </w:rPr>
        <w:tab/>
      </w:r>
      <w:r w:rsidR="004C41C7">
        <w:rPr>
          <w:sz w:val="24"/>
          <w:szCs w:val="24"/>
        </w:rPr>
        <w:t>XXXXXXX</w:t>
      </w:r>
    </w:p>
    <w:p w:rsidR="000F5A17" w:rsidRPr="007C7168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Číslo účtu:                                  </w:t>
      </w:r>
      <w:r w:rsidR="004C41C7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811939">
        <w:rPr>
          <w:sz w:val="24"/>
          <w:szCs w:val="24"/>
        </w:rPr>
        <w:t>XXXXXXX</w:t>
      </w:r>
    </w:p>
    <w:p w:rsidR="000F5A17" w:rsidRPr="007C7168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IČO:</w:t>
      </w:r>
      <w:r>
        <w:rPr>
          <w:sz w:val="24"/>
          <w:szCs w:val="24"/>
        </w:rPr>
        <w:tab/>
      </w:r>
      <w:r w:rsidRPr="007C7168">
        <w:rPr>
          <w:sz w:val="24"/>
          <w:szCs w:val="24"/>
        </w:rPr>
        <w:t>47549793</w:t>
      </w:r>
    </w:p>
    <w:p w:rsidR="000F5A17" w:rsidRPr="007C7168" w:rsidRDefault="000F5A17" w:rsidP="000F5A17">
      <w:pPr>
        <w:widowControl w:val="0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DIČ:</w:t>
      </w:r>
      <w:r>
        <w:rPr>
          <w:sz w:val="24"/>
          <w:szCs w:val="24"/>
        </w:rPr>
        <w:tab/>
      </w:r>
      <w:r w:rsidRPr="007C7168">
        <w:rPr>
          <w:sz w:val="24"/>
          <w:szCs w:val="24"/>
        </w:rPr>
        <w:t>CZ 47549793</w:t>
      </w:r>
    </w:p>
    <w:p w:rsidR="000F5A17" w:rsidRDefault="000F5A17" w:rsidP="000F5A17">
      <w:pPr>
        <w:widowControl w:val="0"/>
        <w:tabs>
          <w:tab w:val="left" w:pos="2551"/>
          <w:tab w:val="left" w:pos="3402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7C7168">
        <w:rPr>
          <w:sz w:val="24"/>
        </w:rPr>
        <w:t xml:space="preserve">zapsaná v obchodním rejstříku vedeném </w:t>
      </w:r>
    </w:p>
    <w:p w:rsidR="000F5A17" w:rsidRPr="00D64315" w:rsidRDefault="000F5A17" w:rsidP="000F5A17">
      <w:pPr>
        <w:widowControl w:val="0"/>
        <w:tabs>
          <w:tab w:val="left" w:pos="2551"/>
          <w:tab w:val="left" w:pos="3402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7C7168">
        <w:rPr>
          <w:sz w:val="24"/>
        </w:rPr>
        <w:t>Městským soudem v Praze, oddíle B,</w:t>
      </w:r>
      <w:r>
        <w:rPr>
          <w:sz w:val="24"/>
        </w:rPr>
        <w:t xml:space="preserve"> </w:t>
      </w:r>
      <w:r w:rsidRPr="007C7168">
        <w:rPr>
          <w:sz w:val="24"/>
        </w:rPr>
        <w:t>vložce 10383.</w:t>
      </w:r>
    </w:p>
    <w:p w:rsidR="000F5A17" w:rsidRDefault="000F5A17" w:rsidP="000F5A17">
      <w:pPr>
        <w:jc w:val="both"/>
        <w:rPr>
          <w:i/>
          <w:color w:val="000000"/>
          <w:sz w:val="24"/>
          <w:szCs w:val="24"/>
        </w:rPr>
      </w:pPr>
    </w:p>
    <w:p w:rsidR="000F5A17" w:rsidRPr="007C7168" w:rsidRDefault="000F5A17" w:rsidP="000F5A17">
      <w:pPr>
        <w:jc w:val="both"/>
        <w:rPr>
          <w:i/>
          <w:color w:val="000000"/>
          <w:sz w:val="24"/>
          <w:szCs w:val="24"/>
        </w:rPr>
      </w:pP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7C7168">
        <w:rPr>
          <w:b/>
          <w:i/>
          <w:color w:val="000000"/>
          <w:sz w:val="24"/>
          <w:szCs w:val="24"/>
        </w:rPr>
        <w:t>I.</w:t>
      </w: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7C7168">
        <w:rPr>
          <w:b/>
          <w:i/>
          <w:color w:val="000000"/>
          <w:sz w:val="24"/>
          <w:szCs w:val="24"/>
        </w:rPr>
        <w:t>Předmět smlouvy</w:t>
      </w:r>
    </w:p>
    <w:p w:rsidR="000F5A17" w:rsidRPr="007C7168" w:rsidRDefault="000F5A17" w:rsidP="000F5A17">
      <w:pPr>
        <w:pStyle w:val="Zkladntext21"/>
        <w:rPr>
          <w:sz w:val="24"/>
          <w:szCs w:val="24"/>
          <w:highlight w:val="yellow"/>
        </w:rPr>
      </w:pPr>
    </w:p>
    <w:p w:rsidR="000F5A17" w:rsidRPr="00DD0B39" w:rsidRDefault="000F5A17" w:rsidP="000F5A17">
      <w:pPr>
        <w:pStyle w:val="Zkladntext21"/>
        <w:numPr>
          <w:ilvl w:val="0"/>
          <w:numId w:val="1"/>
        </w:numPr>
        <w:tabs>
          <w:tab w:val="left" w:pos="360"/>
        </w:tabs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Předmětem této smlouvy je závazek zhotovitele</w:t>
      </w:r>
      <w:r w:rsidRPr="00876D89">
        <w:rPr>
          <w:sz w:val="24"/>
          <w:szCs w:val="24"/>
        </w:rPr>
        <w:t xml:space="preserve"> provést </w:t>
      </w:r>
      <w:r>
        <w:rPr>
          <w:sz w:val="24"/>
          <w:szCs w:val="24"/>
        </w:rPr>
        <w:t xml:space="preserve">pro objednatele následující </w:t>
      </w:r>
      <w:r w:rsidRPr="00876D89">
        <w:rPr>
          <w:sz w:val="24"/>
          <w:szCs w:val="24"/>
        </w:rPr>
        <w:t>dílo</w:t>
      </w:r>
      <w:r w:rsidRPr="00DD0B39">
        <w:rPr>
          <w:sz w:val="24"/>
          <w:szCs w:val="24"/>
        </w:rPr>
        <w:t xml:space="preserve">: </w:t>
      </w:r>
    </w:p>
    <w:p w:rsidR="000F5A17" w:rsidRPr="002B0836" w:rsidRDefault="000F5A17" w:rsidP="000F5A17">
      <w:pPr>
        <w:pStyle w:val="Zkladntext21"/>
        <w:tabs>
          <w:tab w:val="left" w:pos="360"/>
        </w:tabs>
        <w:ind w:left="360" w:firstLine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„Výměna</w:t>
      </w:r>
      <w:r w:rsidRPr="00980C43">
        <w:rPr>
          <w:b/>
          <w:color w:val="000000"/>
          <w:sz w:val="24"/>
          <w:szCs w:val="24"/>
        </w:rPr>
        <w:t xml:space="preserve"> kanalizační přípojky</w:t>
      </w:r>
      <w:r>
        <w:rPr>
          <w:b/>
          <w:color w:val="000000"/>
          <w:sz w:val="24"/>
          <w:szCs w:val="24"/>
        </w:rPr>
        <w:t xml:space="preserve"> v havárii</w:t>
      </w:r>
      <w:r w:rsidRPr="00980C43">
        <w:rPr>
          <w:b/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 </w:t>
      </w:r>
      <w:r w:rsidRPr="008A1987">
        <w:rPr>
          <w:color w:val="000000"/>
          <w:sz w:val="24"/>
          <w:szCs w:val="24"/>
        </w:rPr>
        <w:t>a závazek</w:t>
      </w:r>
      <w:r w:rsidRPr="00C65AA8">
        <w:rPr>
          <w:color w:val="000000"/>
          <w:sz w:val="24"/>
          <w:szCs w:val="24"/>
        </w:rPr>
        <w:t xml:space="preserve"> objednatele dílo převzít a zaplatit cenu </w:t>
      </w:r>
      <w:r>
        <w:rPr>
          <w:color w:val="000000"/>
          <w:sz w:val="24"/>
          <w:szCs w:val="24"/>
        </w:rPr>
        <w:t>d</w:t>
      </w:r>
      <w:r w:rsidRPr="00C65AA8">
        <w:rPr>
          <w:color w:val="000000"/>
          <w:sz w:val="24"/>
          <w:szCs w:val="24"/>
        </w:rPr>
        <w:t>íla</w:t>
      </w:r>
      <w:r>
        <w:rPr>
          <w:sz w:val="24"/>
          <w:szCs w:val="24"/>
        </w:rPr>
        <w:t>.</w:t>
      </w:r>
    </w:p>
    <w:p w:rsidR="000F5A17" w:rsidRPr="007C7168" w:rsidRDefault="000F5A17" w:rsidP="000F5A17">
      <w:pPr>
        <w:pStyle w:val="Zkladntext21"/>
        <w:tabs>
          <w:tab w:val="left" w:pos="360"/>
        </w:tabs>
        <w:ind w:left="0" w:firstLine="0"/>
        <w:jc w:val="both"/>
        <w:rPr>
          <w:b/>
          <w:i/>
          <w:color w:val="000000"/>
          <w:sz w:val="24"/>
          <w:szCs w:val="24"/>
          <w:highlight w:val="yellow"/>
        </w:rPr>
      </w:pP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7C7168">
        <w:rPr>
          <w:b/>
          <w:i/>
          <w:color w:val="000000"/>
          <w:sz w:val="24"/>
          <w:szCs w:val="24"/>
        </w:rPr>
        <w:t>II.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7C7168">
        <w:rPr>
          <w:b/>
          <w:i/>
          <w:color w:val="000000"/>
          <w:sz w:val="24"/>
          <w:szCs w:val="24"/>
        </w:rPr>
        <w:t>Rozsah díla</w:t>
      </w: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</w:p>
    <w:p w:rsidR="000F5A17" w:rsidRPr="000176CE" w:rsidRDefault="000F5A17" w:rsidP="000F5A17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7C7168">
        <w:rPr>
          <w:sz w:val="24"/>
          <w:szCs w:val="24"/>
        </w:rPr>
        <w:t xml:space="preserve">Zhotovitel </w:t>
      </w:r>
      <w:r>
        <w:rPr>
          <w:sz w:val="24"/>
          <w:szCs w:val="24"/>
        </w:rPr>
        <w:t>se zavazuje</w:t>
      </w:r>
      <w:r w:rsidRPr="000176CE">
        <w:rPr>
          <w:sz w:val="24"/>
          <w:szCs w:val="24"/>
        </w:rPr>
        <w:t xml:space="preserve"> provést dílo v tomto rozsahu:</w:t>
      </w:r>
    </w:p>
    <w:p w:rsidR="000F5A17" w:rsidRPr="000176CE" w:rsidRDefault="000F5A17" w:rsidP="000F5A17">
      <w:pPr>
        <w:tabs>
          <w:tab w:val="left" w:pos="360"/>
        </w:tabs>
        <w:jc w:val="both"/>
        <w:rPr>
          <w:sz w:val="24"/>
          <w:szCs w:val="24"/>
        </w:rPr>
      </w:pPr>
    </w:p>
    <w:p w:rsidR="000F5A17" w:rsidRDefault="000F5A17" w:rsidP="000F5A17">
      <w:pPr>
        <w:ind w:left="709"/>
        <w:jc w:val="both"/>
        <w:rPr>
          <w:sz w:val="24"/>
          <w:szCs w:val="24"/>
        </w:rPr>
      </w:pPr>
      <w:r w:rsidRPr="008A1987">
        <w:rPr>
          <w:sz w:val="24"/>
          <w:szCs w:val="24"/>
        </w:rPr>
        <w:t>kompletní dodávka smluveného díla v souladu s položkovým rozpočtem</w:t>
      </w:r>
      <w:r>
        <w:rPr>
          <w:sz w:val="24"/>
          <w:szCs w:val="24"/>
        </w:rPr>
        <w:t xml:space="preserve"> č.025/2021</w:t>
      </w:r>
    </w:p>
    <w:p w:rsidR="000F5A17" w:rsidRDefault="000F5A17" w:rsidP="000F5A17">
      <w:pPr>
        <w:ind w:left="709"/>
        <w:jc w:val="both"/>
        <w:rPr>
          <w:sz w:val="24"/>
          <w:szCs w:val="24"/>
        </w:rPr>
      </w:pPr>
      <w:r w:rsidRPr="008A1987">
        <w:rPr>
          <w:sz w:val="24"/>
          <w:szCs w:val="24"/>
        </w:rPr>
        <w:t xml:space="preserve">vypracovaným společností </w:t>
      </w:r>
      <w:r w:rsidRPr="00980C43">
        <w:rPr>
          <w:sz w:val="24"/>
          <w:szCs w:val="24"/>
        </w:rPr>
        <w:t>1.SčV, a.s.,</w:t>
      </w:r>
      <w:r w:rsidRPr="008A1987">
        <w:rPr>
          <w:sz w:val="24"/>
          <w:szCs w:val="24"/>
        </w:rPr>
        <w:t xml:space="preserve"> schváleným objednatelem a tvořícím nedílnou součást této smlouvy.</w:t>
      </w:r>
      <w:r w:rsidRPr="007C7168">
        <w:rPr>
          <w:sz w:val="24"/>
          <w:szCs w:val="24"/>
        </w:rPr>
        <w:t xml:space="preserve"> </w:t>
      </w:r>
    </w:p>
    <w:p w:rsidR="000F5A17" w:rsidRDefault="000F5A17" w:rsidP="000F5A17">
      <w:pPr>
        <w:spacing w:before="120"/>
        <w:ind w:left="703"/>
        <w:jc w:val="both"/>
        <w:rPr>
          <w:sz w:val="24"/>
          <w:szCs w:val="24"/>
        </w:rPr>
      </w:pP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 xml:space="preserve"> </w:t>
      </w:r>
      <w:r w:rsidRPr="007C7168">
        <w:rPr>
          <w:b/>
          <w:i/>
          <w:color w:val="000000"/>
          <w:sz w:val="24"/>
          <w:szCs w:val="24"/>
        </w:rPr>
        <w:t>III.</w:t>
      </w: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7C7168">
        <w:rPr>
          <w:b/>
          <w:i/>
          <w:color w:val="000000"/>
          <w:sz w:val="24"/>
          <w:szCs w:val="24"/>
        </w:rPr>
        <w:t>Doba plnění</w:t>
      </w:r>
    </w:p>
    <w:p w:rsidR="000F5A17" w:rsidRPr="002E7D58" w:rsidRDefault="000F5A17" w:rsidP="000F5A17">
      <w:pPr>
        <w:numPr>
          <w:ilvl w:val="0"/>
          <w:numId w:val="3"/>
        </w:numPr>
        <w:tabs>
          <w:tab w:val="left" w:pos="405"/>
        </w:tabs>
        <w:spacing w:before="120"/>
        <w:ind w:left="402" w:hanging="357"/>
        <w:jc w:val="both"/>
        <w:rPr>
          <w:color w:val="000000"/>
          <w:sz w:val="24"/>
          <w:szCs w:val="24"/>
        </w:rPr>
      </w:pPr>
      <w:r w:rsidRPr="007C7168">
        <w:rPr>
          <w:color w:val="000000"/>
          <w:sz w:val="24"/>
        </w:rPr>
        <w:t xml:space="preserve">Zhotovitel se zavazuje dílo </w:t>
      </w:r>
      <w:r>
        <w:rPr>
          <w:color w:val="000000"/>
          <w:sz w:val="24"/>
        </w:rPr>
        <w:t>provést:</w:t>
      </w:r>
    </w:p>
    <w:p w:rsidR="000F5A17" w:rsidRPr="002E7D58" w:rsidRDefault="000F5A17" w:rsidP="000F5A17">
      <w:pPr>
        <w:tabs>
          <w:tab w:val="left" w:pos="405"/>
        </w:tabs>
        <w:spacing w:before="120"/>
        <w:ind w:left="402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zahájení </w:t>
      </w:r>
      <w:r w:rsidRPr="002E7D58">
        <w:rPr>
          <w:b/>
          <w:color w:val="000000"/>
          <w:sz w:val="24"/>
        </w:rPr>
        <w:t xml:space="preserve">od </w:t>
      </w:r>
      <w:r w:rsidRPr="000113E6">
        <w:rPr>
          <w:b/>
          <w:color w:val="000000"/>
          <w:sz w:val="24"/>
        </w:rPr>
        <w:t>24. května 2021</w:t>
      </w:r>
    </w:p>
    <w:p w:rsidR="000F5A17" w:rsidRPr="007C7168" w:rsidRDefault="000F5A17" w:rsidP="000F5A17">
      <w:pPr>
        <w:tabs>
          <w:tab w:val="left" w:pos="405"/>
        </w:tabs>
        <w:spacing w:before="120"/>
        <w:ind w:left="40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</w:rPr>
        <w:t>ukončení do 6. června 2021</w:t>
      </w:r>
    </w:p>
    <w:p w:rsidR="000F5A17" w:rsidRPr="007C7168" w:rsidRDefault="000F5A17" w:rsidP="000F5A17">
      <w:pPr>
        <w:numPr>
          <w:ilvl w:val="0"/>
          <w:numId w:val="3"/>
        </w:numPr>
        <w:tabs>
          <w:tab w:val="left" w:pos="405"/>
        </w:tabs>
        <w:spacing w:before="120"/>
        <w:ind w:left="402" w:hanging="357"/>
        <w:jc w:val="both"/>
        <w:rPr>
          <w:color w:val="000000"/>
          <w:sz w:val="24"/>
          <w:szCs w:val="24"/>
        </w:rPr>
      </w:pPr>
      <w:r w:rsidRPr="007C7168">
        <w:rPr>
          <w:color w:val="000000"/>
          <w:sz w:val="24"/>
          <w:szCs w:val="24"/>
        </w:rPr>
        <w:t xml:space="preserve">Pokud zhotovitel provede dílo před sjednanou dobou, je objednatel povinen řádně </w:t>
      </w:r>
      <w:r>
        <w:rPr>
          <w:color w:val="000000"/>
          <w:sz w:val="24"/>
          <w:szCs w:val="24"/>
        </w:rPr>
        <w:t xml:space="preserve">dokončené </w:t>
      </w:r>
      <w:r w:rsidRPr="007C7168">
        <w:rPr>
          <w:color w:val="000000"/>
          <w:sz w:val="24"/>
          <w:szCs w:val="24"/>
        </w:rPr>
        <w:t>dílo od zhotovitele převzít i v tomto nabídnutém zkráceném termínu.</w:t>
      </w:r>
    </w:p>
    <w:p w:rsidR="000F5A17" w:rsidRPr="007C7168" w:rsidRDefault="000F5A17" w:rsidP="000F5A17">
      <w:pPr>
        <w:numPr>
          <w:ilvl w:val="0"/>
          <w:numId w:val="3"/>
        </w:numPr>
        <w:tabs>
          <w:tab w:val="left" w:pos="405"/>
        </w:tabs>
        <w:spacing w:before="120"/>
        <w:ind w:left="402" w:hanging="357"/>
        <w:jc w:val="both"/>
        <w:rPr>
          <w:color w:val="000000"/>
          <w:sz w:val="24"/>
          <w:szCs w:val="24"/>
        </w:rPr>
      </w:pPr>
      <w:r w:rsidRPr="007C7168">
        <w:rPr>
          <w:color w:val="000000"/>
          <w:sz w:val="24"/>
          <w:szCs w:val="24"/>
        </w:rPr>
        <w:t>V případě nepředvídatelných okolností v rámci stavby</w:t>
      </w:r>
      <w:r>
        <w:rPr>
          <w:color w:val="000000"/>
          <w:sz w:val="24"/>
          <w:szCs w:val="24"/>
        </w:rPr>
        <w:t>, které zhotovitel ani při vynaložení odborného péče nemohl</w:t>
      </w:r>
      <w:r w:rsidRPr="007C71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při převzetí stavby díla předvídat, </w:t>
      </w:r>
      <w:r w:rsidRPr="007C7168">
        <w:rPr>
          <w:color w:val="000000"/>
          <w:sz w:val="24"/>
          <w:szCs w:val="24"/>
        </w:rPr>
        <w:t xml:space="preserve">či při </w:t>
      </w:r>
      <w:r>
        <w:rPr>
          <w:color w:val="000000"/>
          <w:sz w:val="24"/>
          <w:szCs w:val="24"/>
        </w:rPr>
        <w:t xml:space="preserve">mimořádně </w:t>
      </w:r>
      <w:r w:rsidRPr="007C7168">
        <w:rPr>
          <w:color w:val="000000"/>
          <w:sz w:val="24"/>
          <w:szCs w:val="24"/>
        </w:rPr>
        <w:t>nevhodných povětrnostních podmínkách pro práce</w:t>
      </w:r>
      <w:r>
        <w:rPr>
          <w:color w:val="000000"/>
          <w:sz w:val="24"/>
          <w:szCs w:val="24"/>
        </w:rPr>
        <w:t xml:space="preserve"> na díle,</w:t>
      </w:r>
      <w:r w:rsidRPr="007C7168">
        <w:rPr>
          <w:color w:val="000000"/>
          <w:sz w:val="24"/>
          <w:szCs w:val="24"/>
        </w:rPr>
        <w:t xml:space="preserve"> bude </w:t>
      </w:r>
      <w:r>
        <w:rPr>
          <w:color w:val="000000"/>
          <w:sz w:val="24"/>
          <w:szCs w:val="24"/>
        </w:rPr>
        <w:t>tato skutečnost zhotovitelem zaznamenána ve stavebním deníku a lhůta pro předání díla se automaticky prodlouží o dobu, po kterou takové nepředvídatelné okolnosti v rámci stavby nebo nevhodné povětrnostní podmínky pro práce přetrvávaly.</w:t>
      </w:r>
    </w:p>
    <w:p w:rsidR="000F5A17" w:rsidRPr="007C7168" w:rsidRDefault="000F5A17" w:rsidP="000F5A17">
      <w:pPr>
        <w:numPr>
          <w:ilvl w:val="0"/>
          <w:numId w:val="3"/>
        </w:numPr>
        <w:tabs>
          <w:tab w:val="left" w:pos="405"/>
        </w:tabs>
        <w:spacing w:before="120"/>
        <w:ind w:left="402" w:hanging="357"/>
        <w:jc w:val="both"/>
        <w:rPr>
          <w:color w:val="000000"/>
          <w:sz w:val="24"/>
          <w:szCs w:val="24"/>
        </w:rPr>
      </w:pPr>
      <w:r w:rsidRPr="007C7168">
        <w:rPr>
          <w:color w:val="000000"/>
          <w:sz w:val="24"/>
          <w:szCs w:val="24"/>
        </w:rPr>
        <w:t xml:space="preserve">Objednatel se zavazuje, že řádně </w:t>
      </w:r>
      <w:r>
        <w:rPr>
          <w:color w:val="000000"/>
          <w:sz w:val="24"/>
          <w:szCs w:val="24"/>
        </w:rPr>
        <w:t xml:space="preserve">dokončené </w:t>
      </w:r>
      <w:r w:rsidRPr="007C7168">
        <w:rPr>
          <w:color w:val="000000"/>
          <w:sz w:val="24"/>
          <w:szCs w:val="24"/>
        </w:rPr>
        <w:t>dílo převezme</w:t>
      </w:r>
      <w:r>
        <w:rPr>
          <w:color w:val="000000"/>
          <w:sz w:val="24"/>
          <w:szCs w:val="24"/>
        </w:rPr>
        <w:t xml:space="preserve"> </w:t>
      </w:r>
      <w:r w:rsidRPr="007C7168">
        <w:rPr>
          <w:color w:val="000000"/>
          <w:sz w:val="24"/>
          <w:szCs w:val="24"/>
        </w:rPr>
        <w:t xml:space="preserve">a zaplatí zhotoviteli dohodnutou cenu podle </w:t>
      </w:r>
      <w:r>
        <w:rPr>
          <w:color w:val="000000"/>
          <w:sz w:val="24"/>
          <w:szCs w:val="24"/>
        </w:rPr>
        <w:t>Č</w:t>
      </w:r>
      <w:r w:rsidRPr="007C7168">
        <w:rPr>
          <w:color w:val="000000"/>
          <w:sz w:val="24"/>
          <w:szCs w:val="24"/>
        </w:rPr>
        <w:t xml:space="preserve">l. IV. této smlouvy. </w:t>
      </w:r>
    </w:p>
    <w:p w:rsidR="000F5A17" w:rsidRDefault="000F5A17" w:rsidP="000F5A17">
      <w:pPr>
        <w:rPr>
          <w:b/>
          <w:i/>
          <w:color w:val="000000"/>
          <w:sz w:val="24"/>
          <w:szCs w:val="24"/>
          <w:highlight w:val="yellow"/>
        </w:rPr>
      </w:pP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  <w:highlight w:val="yellow"/>
        </w:rPr>
      </w:pP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7C7168">
        <w:rPr>
          <w:b/>
          <w:i/>
          <w:color w:val="000000"/>
          <w:sz w:val="24"/>
          <w:szCs w:val="24"/>
        </w:rPr>
        <w:t xml:space="preserve"> IV.</w:t>
      </w:r>
    </w:p>
    <w:p w:rsidR="000F5A17" w:rsidRPr="007C716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7C7168">
        <w:rPr>
          <w:b/>
          <w:i/>
          <w:color w:val="000000"/>
          <w:sz w:val="24"/>
          <w:szCs w:val="24"/>
        </w:rPr>
        <w:t xml:space="preserve">Cena za dílo </w:t>
      </w:r>
    </w:p>
    <w:p w:rsidR="000F5A17" w:rsidRDefault="000F5A17" w:rsidP="000F5A17">
      <w:pPr>
        <w:pStyle w:val="Zkladntext"/>
        <w:numPr>
          <w:ilvl w:val="0"/>
          <w:numId w:val="4"/>
        </w:numPr>
        <w:tabs>
          <w:tab w:val="left" w:pos="360"/>
        </w:tabs>
        <w:spacing w:before="12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Cena za zhotovení díla v rozsahu podle Čl. II. této smlouvy byla stanovena dohodou smluvních stran v souladu s platnými cenovými předpisy a na základě předběžné cenové kalkulace zhotovitele. Objeví-li se při provádění díla potřeba smluvními stranami nepředpokládaných a do rozpočtu nezahrnutých činností (vícepráce), může zhotovitel požadovat uhrazení ceny zvýšené o takto dodatečně účelně vynaložené náklady. </w:t>
      </w:r>
    </w:p>
    <w:p w:rsidR="000F5A17" w:rsidRPr="00E47FB8" w:rsidRDefault="000F5A17" w:rsidP="000F5A17">
      <w:pPr>
        <w:numPr>
          <w:ilvl w:val="0"/>
          <w:numId w:val="4"/>
        </w:numPr>
        <w:tabs>
          <w:tab w:val="left" w:pos="360"/>
        </w:tabs>
        <w:spacing w:before="120"/>
        <w:ind w:left="357" w:hanging="357"/>
        <w:jc w:val="both"/>
        <w:rPr>
          <w:color w:val="000000"/>
          <w:sz w:val="24"/>
          <w:szCs w:val="24"/>
        </w:rPr>
      </w:pPr>
      <w:r w:rsidRPr="00E47FB8">
        <w:rPr>
          <w:color w:val="000000"/>
          <w:sz w:val="24"/>
          <w:szCs w:val="24"/>
        </w:rPr>
        <w:t xml:space="preserve">Cena za zhotovení </w:t>
      </w:r>
      <w:r w:rsidRPr="000176CE">
        <w:rPr>
          <w:color w:val="000000"/>
          <w:sz w:val="24"/>
          <w:szCs w:val="24"/>
        </w:rPr>
        <w:t xml:space="preserve">díla </w:t>
      </w:r>
      <w:r w:rsidRPr="001F6065">
        <w:rPr>
          <w:sz w:val="24"/>
          <w:szCs w:val="24"/>
        </w:rPr>
        <w:t>činí</w:t>
      </w:r>
      <w:r w:rsidRPr="001F60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362 795,- </w:t>
      </w:r>
      <w:r w:rsidRPr="00141E26">
        <w:rPr>
          <w:b/>
          <w:sz w:val="24"/>
          <w:szCs w:val="24"/>
        </w:rPr>
        <w:t>Kč</w:t>
      </w:r>
      <w:r w:rsidRPr="000176CE">
        <w:rPr>
          <w:b/>
          <w:sz w:val="24"/>
          <w:szCs w:val="24"/>
        </w:rPr>
        <w:t xml:space="preserve"> bez DPH</w:t>
      </w:r>
      <w:r w:rsidRPr="00E47FB8">
        <w:rPr>
          <w:b/>
          <w:bCs/>
          <w:sz w:val="24"/>
          <w:szCs w:val="24"/>
        </w:rPr>
        <w:t>,</w:t>
      </w:r>
      <w:r w:rsidRPr="00E47FB8">
        <w:rPr>
          <w:color w:val="000000"/>
          <w:sz w:val="24"/>
          <w:szCs w:val="24"/>
        </w:rPr>
        <w:t xml:space="preserve"> která bude účtována v souladu se zák. č. 235/2004 Sb., o dani z přidané hodnoty, v platném znění. </w:t>
      </w:r>
    </w:p>
    <w:p w:rsidR="000F5A17" w:rsidRPr="000176CE" w:rsidRDefault="000F5A17" w:rsidP="000F5A17">
      <w:pPr>
        <w:numPr>
          <w:ilvl w:val="0"/>
          <w:numId w:val="4"/>
        </w:numPr>
        <w:tabs>
          <w:tab w:val="left" w:pos="360"/>
        </w:tabs>
        <w:spacing w:before="120"/>
        <w:ind w:left="357" w:hanging="357"/>
        <w:jc w:val="both"/>
        <w:rPr>
          <w:color w:val="000000"/>
          <w:sz w:val="24"/>
          <w:szCs w:val="24"/>
        </w:rPr>
      </w:pPr>
      <w:r w:rsidRPr="000176CE">
        <w:rPr>
          <w:color w:val="000000"/>
          <w:sz w:val="24"/>
          <w:szCs w:val="24"/>
        </w:rPr>
        <w:t xml:space="preserve">Cena za dílo dle položkového rozpočtu </w:t>
      </w:r>
      <w:r>
        <w:rPr>
          <w:color w:val="000000"/>
          <w:sz w:val="24"/>
          <w:szCs w:val="24"/>
        </w:rPr>
        <w:t xml:space="preserve">č. 025/2021 </w:t>
      </w:r>
      <w:r w:rsidRPr="000176CE">
        <w:rPr>
          <w:color w:val="000000"/>
          <w:sz w:val="24"/>
          <w:szCs w:val="24"/>
        </w:rPr>
        <w:t>činí:</w:t>
      </w:r>
    </w:p>
    <w:p w:rsidR="000F5A17" w:rsidRPr="007C7168" w:rsidRDefault="000F5A17" w:rsidP="000F5A17">
      <w:pPr>
        <w:tabs>
          <w:tab w:val="left" w:pos="360"/>
        </w:tabs>
        <w:ind w:left="360"/>
        <w:jc w:val="both"/>
        <w:rPr>
          <w:color w:val="000000"/>
          <w:sz w:val="24"/>
          <w:szCs w:val="24"/>
          <w:highlight w:val="yellow"/>
        </w:rPr>
      </w:pPr>
    </w:p>
    <w:p w:rsidR="000F5A17" w:rsidRPr="003628D9" w:rsidRDefault="000F5A17" w:rsidP="000F5A17">
      <w:pPr>
        <w:tabs>
          <w:tab w:val="left" w:pos="360"/>
        </w:tabs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 bez DPH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362 795, 00,-  </w:t>
      </w:r>
      <w:r w:rsidRPr="003628D9">
        <w:rPr>
          <w:b/>
          <w:color w:val="000000"/>
          <w:sz w:val="24"/>
          <w:szCs w:val="24"/>
        </w:rPr>
        <w:t>Kč</w:t>
      </w:r>
    </w:p>
    <w:p w:rsidR="000F5A17" w:rsidRPr="002816EB" w:rsidRDefault="000F5A17" w:rsidP="000F5A17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2555">
        <w:rPr>
          <w:color w:val="000000"/>
          <w:sz w:val="24"/>
          <w:szCs w:val="24"/>
        </w:rPr>
        <w:t xml:space="preserve">       </w:t>
      </w:r>
    </w:p>
    <w:p w:rsidR="000F5A17" w:rsidRPr="00E47FB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E47FB8">
        <w:rPr>
          <w:b/>
          <w:i/>
          <w:color w:val="000000"/>
          <w:sz w:val="24"/>
          <w:szCs w:val="24"/>
        </w:rPr>
        <w:t>V.</w:t>
      </w:r>
    </w:p>
    <w:p w:rsidR="000F5A17" w:rsidRPr="00E47FB8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 w:rsidRPr="00E47FB8">
        <w:rPr>
          <w:b/>
          <w:i/>
          <w:color w:val="000000"/>
          <w:sz w:val="24"/>
          <w:szCs w:val="24"/>
        </w:rPr>
        <w:t>Platební podmínky</w:t>
      </w:r>
    </w:p>
    <w:p w:rsidR="000F5A17" w:rsidRPr="00E47FB8" w:rsidRDefault="000F5A17" w:rsidP="000F5A17">
      <w:pPr>
        <w:numPr>
          <w:ilvl w:val="0"/>
          <w:numId w:val="5"/>
        </w:numPr>
        <w:spacing w:before="120"/>
        <w:ind w:left="357" w:hanging="357"/>
        <w:rPr>
          <w:color w:val="000000"/>
          <w:sz w:val="24"/>
          <w:szCs w:val="24"/>
        </w:rPr>
      </w:pPr>
      <w:r w:rsidRPr="00E47FB8">
        <w:rPr>
          <w:color w:val="000000"/>
          <w:sz w:val="24"/>
          <w:szCs w:val="24"/>
        </w:rPr>
        <w:t>Podkladem pro úhradu ceny za provedení díla bude faktura vystavená zhotovitelem.</w:t>
      </w:r>
      <w:r>
        <w:rPr>
          <w:color w:val="000000"/>
          <w:sz w:val="24"/>
          <w:szCs w:val="24"/>
        </w:rPr>
        <w:t xml:space="preserve"> </w:t>
      </w:r>
    </w:p>
    <w:p w:rsidR="000F5A17" w:rsidRPr="007A7C3C" w:rsidRDefault="000F5A17" w:rsidP="000F5A17">
      <w:pPr>
        <w:pStyle w:val="Zkladntext"/>
        <w:tabs>
          <w:tab w:val="clear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Konečná f</w:t>
      </w:r>
      <w:r w:rsidRPr="000176CE">
        <w:rPr>
          <w:sz w:val="24"/>
          <w:szCs w:val="24"/>
        </w:rPr>
        <w:t xml:space="preserve">aktura bude vystavena </w:t>
      </w:r>
      <w:r>
        <w:rPr>
          <w:sz w:val="24"/>
          <w:szCs w:val="24"/>
        </w:rPr>
        <w:t>po předání díl</w:t>
      </w:r>
      <w:r w:rsidRPr="000176CE">
        <w:rPr>
          <w:sz w:val="24"/>
          <w:szCs w:val="24"/>
        </w:rPr>
        <w:t>a</w:t>
      </w:r>
      <w:r>
        <w:rPr>
          <w:sz w:val="24"/>
          <w:szCs w:val="24"/>
        </w:rPr>
        <w:t xml:space="preserve"> a</w:t>
      </w:r>
      <w:r w:rsidRPr="000176CE">
        <w:rPr>
          <w:sz w:val="24"/>
          <w:szCs w:val="24"/>
        </w:rPr>
        <w:t xml:space="preserve"> bude splatná do </w:t>
      </w:r>
      <w:r>
        <w:rPr>
          <w:sz w:val="24"/>
          <w:szCs w:val="24"/>
        </w:rPr>
        <w:t>30-</w:t>
      </w:r>
      <w:r w:rsidRPr="000176CE">
        <w:rPr>
          <w:sz w:val="24"/>
          <w:szCs w:val="24"/>
        </w:rPr>
        <w:t>ti dnů ode dne doručení objednateli na adresu:</w:t>
      </w:r>
      <w:r>
        <w:rPr>
          <w:sz w:val="24"/>
          <w:szCs w:val="24"/>
        </w:rPr>
        <w:t xml:space="preserve"> Odborné učiliště</w:t>
      </w:r>
      <w:r w:rsidRPr="007A7C3C">
        <w:rPr>
          <w:sz w:val="24"/>
          <w:szCs w:val="24"/>
        </w:rPr>
        <w:t xml:space="preserve">, Praktická škola, Základní škola a         </w:t>
      </w:r>
    </w:p>
    <w:p w:rsidR="000F5A17" w:rsidRPr="007A7C3C" w:rsidRDefault="000F5A17" w:rsidP="000F5A17">
      <w:pPr>
        <w:pStyle w:val="Zkladntext"/>
        <w:tabs>
          <w:tab w:val="left" w:pos="3402"/>
        </w:tabs>
        <w:rPr>
          <w:sz w:val="24"/>
          <w:szCs w:val="24"/>
        </w:rPr>
      </w:pPr>
      <w:r w:rsidRPr="007A7C3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Pr="007A7C3C">
        <w:rPr>
          <w:sz w:val="24"/>
          <w:szCs w:val="24"/>
        </w:rPr>
        <w:t xml:space="preserve">                            Mateřská škola Příbram IV, příspěvková organizace</w:t>
      </w:r>
    </w:p>
    <w:p w:rsidR="000F5A17" w:rsidRDefault="000F5A17" w:rsidP="000F5A17">
      <w:pPr>
        <w:pStyle w:val="Zkladntext"/>
        <w:tabs>
          <w:tab w:val="left" w:pos="3402"/>
        </w:tabs>
        <w:rPr>
          <w:sz w:val="24"/>
        </w:rPr>
      </w:pPr>
      <w:r>
        <w:rPr>
          <w:sz w:val="24"/>
          <w:szCs w:val="24"/>
        </w:rPr>
        <w:t xml:space="preserve">                            </w:t>
      </w:r>
      <w:r w:rsidRPr="007A7C3C">
        <w:rPr>
          <w:sz w:val="24"/>
          <w:szCs w:val="24"/>
        </w:rPr>
        <w:t xml:space="preserve">                               </w:t>
      </w:r>
      <w:r w:rsidRPr="007A7C3C">
        <w:rPr>
          <w:sz w:val="24"/>
        </w:rPr>
        <w:t>Pod Šachtami 335,</w:t>
      </w:r>
      <w:r>
        <w:rPr>
          <w:sz w:val="24"/>
        </w:rPr>
        <w:t xml:space="preserve"> Příbram IV,</w:t>
      </w:r>
      <w:r w:rsidRPr="007A7C3C">
        <w:rPr>
          <w:sz w:val="24"/>
        </w:rPr>
        <w:t xml:space="preserve"> 261 0</w:t>
      </w:r>
      <w:r>
        <w:rPr>
          <w:sz w:val="24"/>
        </w:rPr>
        <w:t>1 Příbram</w:t>
      </w:r>
    </w:p>
    <w:p w:rsidR="000F5A17" w:rsidRDefault="000F5A17" w:rsidP="000F5A17">
      <w:pPr>
        <w:pStyle w:val="Zkladntext"/>
        <w:tabs>
          <w:tab w:val="left" w:pos="340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00873489</w:t>
      </w:r>
    </w:p>
    <w:p w:rsidR="000F5A17" w:rsidRDefault="000F5A17" w:rsidP="000F5A17">
      <w:pPr>
        <w:pStyle w:val="Zkladntext"/>
        <w:tabs>
          <w:tab w:val="clear" w:pos="567"/>
        </w:tabs>
        <w:ind w:left="426"/>
        <w:rPr>
          <w:sz w:val="24"/>
          <w:szCs w:val="24"/>
        </w:rPr>
      </w:pPr>
    </w:p>
    <w:p w:rsidR="000F5A17" w:rsidRPr="00E47FB8" w:rsidRDefault="000F5A17" w:rsidP="000F5A17">
      <w:pPr>
        <w:pStyle w:val="Zkladntext"/>
        <w:tabs>
          <w:tab w:val="clear" w:pos="567"/>
        </w:tabs>
        <w:ind w:left="426"/>
        <w:rPr>
          <w:sz w:val="24"/>
        </w:rPr>
      </w:pPr>
      <w:r w:rsidRPr="00E47FB8">
        <w:rPr>
          <w:sz w:val="24"/>
        </w:rPr>
        <w:t>Faktura bude obsahovat tyto náležitosti: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označení zhotovitele a objednatele, sídlo, IČ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číslo smlouvy,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číslo faktury,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datum vystavení faktury,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datum uskutečnění zdanitelného plnění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den splatnosti,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lastRenderedPageBreak/>
        <w:t>označení peněžního ústavu a číslo účtu, na který se má platit,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 xml:space="preserve">účel platby 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náležitosti dle zákona o DPH v platném znění,</w:t>
      </w:r>
    </w:p>
    <w:p w:rsidR="000F5A17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fakturovaná částka,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zahrnuté zálohy již uhrazené objednatelem.</w:t>
      </w:r>
    </w:p>
    <w:p w:rsidR="000F5A17" w:rsidRPr="00E47FB8" w:rsidRDefault="000F5A17" w:rsidP="000F5A17">
      <w:pPr>
        <w:numPr>
          <w:ilvl w:val="0"/>
          <w:numId w:val="6"/>
        </w:numPr>
        <w:tabs>
          <w:tab w:val="left" w:pos="1080"/>
        </w:tabs>
        <w:jc w:val="both"/>
        <w:rPr>
          <w:color w:val="000000"/>
          <w:sz w:val="24"/>
        </w:rPr>
      </w:pPr>
      <w:r w:rsidRPr="00E47FB8">
        <w:rPr>
          <w:color w:val="000000"/>
          <w:sz w:val="24"/>
        </w:rPr>
        <w:t>razítko a podpis oprávněné osoby</w:t>
      </w:r>
    </w:p>
    <w:p w:rsidR="000F5A17" w:rsidRDefault="000F5A17" w:rsidP="000F5A17">
      <w:pPr>
        <w:numPr>
          <w:ilvl w:val="0"/>
          <w:numId w:val="5"/>
        </w:numPr>
        <w:tabs>
          <w:tab w:val="left" w:pos="0"/>
        </w:tabs>
        <w:spacing w:before="120"/>
        <w:ind w:left="357" w:hanging="357"/>
        <w:jc w:val="both"/>
        <w:rPr>
          <w:color w:val="000000"/>
          <w:sz w:val="24"/>
          <w:szCs w:val="24"/>
        </w:rPr>
      </w:pPr>
      <w:r w:rsidRPr="008A1987">
        <w:rPr>
          <w:color w:val="000000"/>
          <w:sz w:val="24"/>
          <w:szCs w:val="24"/>
        </w:rPr>
        <w:t>Zhotovitel ne</w:t>
      </w:r>
      <w:r>
        <w:rPr>
          <w:color w:val="000000"/>
          <w:sz w:val="24"/>
          <w:szCs w:val="24"/>
        </w:rPr>
        <w:t>požaduje</w:t>
      </w:r>
      <w:r w:rsidRPr="008A1987">
        <w:rPr>
          <w:color w:val="000000"/>
          <w:sz w:val="24"/>
          <w:szCs w:val="24"/>
        </w:rPr>
        <w:t xml:space="preserve"> zálohu na provedení díla</w:t>
      </w:r>
      <w:r w:rsidRPr="00E47FB8">
        <w:rPr>
          <w:color w:val="000000"/>
          <w:sz w:val="24"/>
          <w:szCs w:val="24"/>
        </w:rPr>
        <w:t xml:space="preserve">. </w:t>
      </w:r>
    </w:p>
    <w:p w:rsidR="000F5A17" w:rsidRPr="00E47FB8" w:rsidRDefault="000F5A17" w:rsidP="000F5A17">
      <w:pPr>
        <w:tabs>
          <w:tab w:val="left" w:pos="0"/>
        </w:tabs>
        <w:spacing w:before="120"/>
        <w:jc w:val="both"/>
        <w:rPr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VI.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Podmínky a způsob provedení díla</w:t>
      </w:r>
    </w:p>
    <w:p w:rsidR="000F5A17" w:rsidRDefault="000F5A17" w:rsidP="000F5A17">
      <w:pPr>
        <w:numPr>
          <w:ilvl w:val="0"/>
          <w:numId w:val="7"/>
        </w:numPr>
        <w:tabs>
          <w:tab w:val="left" w:pos="360"/>
        </w:tabs>
        <w:spacing w:before="12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Zhotovitel provede dílo v rozsahu podle čl. II odst. 1.1 na své náklady a na vlastní nebezpečí ve lhůtě podle čl. III. odst. 1 této smlouvy a za smluvenou cenu uvedenou v čl. IV. </w:t>
      </w:r>
      <w:r>
        <w:rPr>
          <w:sz w:val="24"/>
          <w:szCs w:val="24"/>
        </w:rPr>
        <w:t>této smlouvy.</w:t>
      </w:r>
    </w:p>
    <w:p w:rsidR="000F5A17" w:rsidRDefault="000F5A17" w:rsidP="000F5A17">
      <w:pPr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Zhotovitel je povinen zachovávat na staveništi čistotu a pořádek, zejména je povinen na své náklady odstraňovat odpady a nečistoty vzniklé prováděním prací. Dále je zhotovitel povinen zajistit bezpečnost a ochranu zdraví svých pracovníků a dalších osob přítomných na staveništi.</w:t>
      </w:r>
    </w:p>
    <w:p w:rsidR="000F5A17" w:rsidRDefault="000F5A17" w:rsidP="000F5A17">
      <w:pPr>
        <w:numPr>
          <w:ilvl w:val="0"/>
          <w:numId w:val="7"/>
        </w:numPr>
        <w:tabs>
          <w:tab w:val="left" w:pos="360"/>
        </w:tabs>
        <w:spacing w:before="12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odpovídá za to, že řádný průběh prací nebude rušen zásahy třetích osob.</w:t>
      </w:r>
    </w:p>
    <w:p w:rsidR="000F5A17" w:rsidRDefault="000F5A17" w:rsidP="000F5A17">
      <w:pPr>
        <w:numPr>
          <w:ilvl w:val="0"/>
          <w:numId w:val="7"/>
        </w:numPr>
        <w:tabs>
          <w:tab w:val="left" w:pos="360"/>
        </w:tabs>
        <w:spacing w:before="12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povinen použít pro zhotovení smluveného díla jen výrobky a výrobní postupy nejlépe vyhovující stanoveným a smluveným požadavkům na předmět díla.</w:t>
      </w:r>
    </w:p>
    <w:p w:rsidR="000F5A17" w:rsidRDefault="000F5A17" w:rsidP="000F5A17">
      <w:pPr>
        <w:numPr>
          <w:ilvl w:val="0"/>
          <w:numId w:val="7"/>
        </w:numPr>
        <w:tabs>
          <w:tab w:val="left" w:pos="360"/>
        </w:tabs>
        <w:spacing w:before="12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zajistí uložení stavební suti a ekologickou likvidaci stavebních odpadů a doloží doklady o této likvidaci, včetně úhrady poplatků za toto uložení, likvidaci a dopravu. Tímto se zhotovitel považuje za původce takto vzniklých odpadů.</w:t>
      </w:r>
    </w:p>
    <w:p w:rsidR="000F5A17" w:rsidRDefault="000F5A17" w:rsidP="000F5A17">
      <w:pPr>
        <w:jc w:val="both"/>
        <w:rPr>
          <w:color w:val="000000"/>
          <w:sz w:val="24"/>
          <w:szCs w:val="24"/>
          <w:highlight w:val="yellow"/>
        </w:rPr>
      </w:pPr>
    </w:p>
    <w:p w:rsidR="000F5A17" w:rsidRDefault="000F5A17" w:rsidP="000F5A17">
      <w:pPr>
        <w:jc w:val="both"/>
        <w:rPr>
          <w:color w:val="000000"/>
          <w:sz w:val="24"/>
          <w:szCs w:val="24"/>
          <w:highlight w:val="yellow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VII.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Komplexní vyzkoušení díla</w:t>
      </w:r>
    </w:p>
    <w:p w:rsidR="000F5A17" w:rsidRDefault="000F5A17" w:rsidP="000F5A17">
      <w:pPr>
        <w:numPr>
          <w:ilvl w:val="0"/>
          <w:numId w:val="8"/>
        </w:numPr>
        <w:spacing w:before="120"/>
        <w:ind w:left="284" w:hanging="284"/>
        <w:jc w:val="both"/>
        <w:textAlignment w:val="auto"/>
        <w:rPr>
          <w:color w:val="FF6600"/>
          <w:sz w:val="24"/>
          <w:szCs w:val="24"/>
        </w:rPr>
      </w:pPr>
      <w:r>
        <w:rPr>
          <w:color w:val="000000"/>
          <w:sz w:val="24"/>
          <w:szCs w:val="24"/>
        </w:rPr>
        <w:t xml:space="preserve">Předpokladem předání a převzetí díla je provedení zkoušek předepsaných zvláštními předpisy, závaznými normami. Dílo se považuje za dokončené úspěšným provedením takových zkoušek. Doklady o těchto zkouškách budou předány společně s dílem. </w:t>
      </w:r>
    </w:p>
    <w:p w:rsidR="000F5A17" w:rsidRDefault="000F5A17" w:rsidP="000F5A17">
      <w:pPr>
        <w:rPr>
          <w:color w:val="FF66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VIII.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Předání a převzetí díla</w:t>
      </w:r>
    </w:p>
    <w:p w:rsidR="000F5A17" w:rsidRDefault="000F5A17" w:rsidP="000F5A17">
      <w:pPr>
        <w:numPr>
          <w:ilvl w:val="0"/>
          <w:numId w:val="9"/>
        </w:numPr>
        <w:tabs>
          <w:tab w:val="left" w:pos="39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Zhotovitel vyzve objednatele k převzetí díla po ukončení zkoušek dle článku VII. této smlouvy. Objednatel je povinen dílo neprodleně převzít. </w:t>
      </w:r>
    </w:p>
    <w:p w:rsidR="000F5A17" w:rsidRDefault="000F5A17" w:rsidP="000F5A17">
      <w:pPr>
        <w:numPr>
          <w:ilvl w:val="0"/>
          <w:numId w:val="9"/>
        </w:numPr>
        <w:tabs>
          <w:tab w:val="left" w:pos="39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 předání díla bude podepsán protokol o předání a převzetí díla a jeho ucelených částí </w:t>
      </w:r>
      <w:r>
        <w:rPr>
          <w:color w:val="000000"/>
          <w:sz w:val="24"/>
        </w:rPr>
        <w:t xml:space="preserve">zástupcem </w:t>
      </w:r>
      <w:r>
        <w:rPr>
          <w:bCs/>
          <w:color w:val="000000"/>
          <w:sz w:val="24"/>
        </w:rPr>
        <w:t>objednatele</w:t>
      </w:r>
      <w:r>
        <w:rPr>
          <w:bCs/>
          <w:color w:val="000000"/>
          <w:sz w:val="24"/>
          <w:szCs w:val="24"/>
        </w:rPr>
        <w:t xml:space="preserve"> a zástupcem zhotovitele.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F5A17" w:rsidRDefault="000F5A17" w:rsidP="000F5A17">
      <w:pPr>
        <w:numPr>
          <w:ilvl w:val="0"/>
          <w:numId w:val="9"/>
        </w:numPr>
        <w:tabs>
          <w:tab w:val="left" w:pos="39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Dílo bude zhotovitelem předáno a objednatelem převzato i tehdy, když v protokolu o předání a převzetí díla budou uvedeny vady a nedodělky, které samy o sobě ani ve spojení s jinými nebrání uplynulému a bezpečnému provozu a užívání díla. </w:t>
      </w:r>
    </w:p>
    <w:p w:rsidR="000F5A17" w:rsidRDefault="000F5A17" w:rsidP="000F5A17">
      <w:pPr>
        <w:numPr>
          <w:ilvl w:val="0"/>
          <w:numId w:val="9"/>
        </w:numPr>
        <w:tabs>
          <w:tab w:val="left" w:pos="39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Má-li dílo nebo jeho část vady a nedodělky a nejde-li o vady a nedodělky podle předchozího odstavce, je objednatel oprávněn odmítnout dílo nebo jeho část převzít. Smluvní strany jsou povinny o tom sepsat zápis, ve kterém objednatel uvede důvody nepřevzetí díla nebo jeho části a zhotovitel uvede k vytýkaným vadám a nedodělkům své stanovisko. Po odstranění </w:t>
      </w:r>
      <w:r>
        <w:rPr>
          <w:color w:val="000000"/>
          <w:sz w:val="24"/>
          <w:szCs w:val="24"/>
        </w:rPr>
        <w:lastRenderedPageBreak/>
        <w:t>vad a nedodělků, které byly důvodem pro odmítnutí přijetí díla nebo jeho části ze strany objednatele, zhotovitel opětovně vyzve objednatele k převzetí díla.</w:t>
      </w:r>
    </w:p>
    <w:p w:rsidR="000F5A17" w:rsidRDefault="000F5A17" w:rsidP="000F5A17">
      <w:pPr>
        <w:numPr>
          <w:ilvl w:val="0"/>
          <w:numId w:val="9"/>
        </w:numPr>
        <w:tabs>
          <w:tab w:val="left" w:pos="39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Vadou se rozumí odchylka v kvalitě, rozsahu a parametrech stanovených v položkovém rozpočtu zpracovaného společností 1.SčV a.s. touto smlouvou a obecně závaznými technickými a právními předpisy.</w:t>
      </w:r>
    </w:p>
    <w:p w:rsidR="000F5A17" w:rsidRDefault="000F5A17" w:rsidP="000F5A17">
      <w:pPr>
        <w:numPr>
          <w:ilvl w:val="0"/>
          <w:numId w:val="9"/>
        </w:numPr>
        <w:tabs>
          <w:tab w:val="left" w:pos="39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Nedodělkem se rozumí nedokončené práce oproti položkovému rozpočtu č.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</w:t>
      </w:r>
    </w:p>
    <w:p w:rsidR="000F5A17" w:rsidRDefault="000F5A17" w:rsidP="000F5A17">
      <w:pPr>
        <w:numPr>
          <w:ilvl w:val="0"/>
          <w:numId w:val="9"/>
        </w:numPr>
        <w:tabs>
          <w:tab w:val="left" w:pos="39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Záruční doba začíná běžet dnem převzetí díla objednatelem. </w:t>
      </w:r>
      <w:r>
        <w:rPr>
          <w:sz w:val="24"/>
          <w:szCs w:val="24"/>
        </w:rPr>
        <w:t xml:space="preserve">Délka </w:t>
      </w:r>
      <w:r w:rsidRPr="008B78C9">
        <w:rPr>
          <w:sz w:val="24"/>
          <w:szCs w:val="24"/>
        </w:rPr>
        <w:t xml:space="preserve">záruky je </w:t>
      </w:r>
      <w:r w:rsidRPr="00980C43">
        <w:rPr>
          <w:b/>
          <w:sz w:val="24"/>
          <w:szCs w:val="24"/>
        </w:rPr>
        <w:t>60 měsíců</w:t>
      </w:r>
      <w:r w:rsidRPr="008B78C9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IX.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Odpovědnost za vady</w:t>
      </w:r>
    </w:p>
    <w:p w:rsidR="000F5A17" w:rsidRDefault="000F5A17" w:rsidP="000F5A17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odpovídá za to, že dílo bude provedeno v souladu a za podmínek stanovených touto smlouvou, právními předpisy, závaznými technickými normami a následnými písemnými ujednáními smluvních stran.</w:t>
      </w:r>
    </w:p>
    <w:p w:rsidR="000F5A17" w:rsidRDefault="000F5A17" w:rsidP="000F5A17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odpovídá za vady, které má dílo v době jeho předání zhotovitelem a převzetí objednatelem. Za vady vzniklé po této době zhotovitel odpovídá, pouze pokud byly způsobeny porušením jeho povinností.</w:t>
      </w:r>
    </w:p>
    <w:p w:rsidR="000F5A17" w:rsidRDefault="000F5A17" w:rsidP="000F5A17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</w:rPr>
      </w:pPr>
      <w:r>
        <w:rPr>
          <w:color w:val="000000"/>
          <w:sz w:val="24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:rsidR="000F5A17" w:rsidRDefault="000F5A17" w:rsidP="000F5A17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:rsidR="000F5A17" w:rsidRDefault="000F5A17" w:rsidP="000F5A17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se zavazuje uplatněné vady a nedodělky odstranit nejpozději do 15 kalendářních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dnů od doručení výzvy objednatele k jejich odstranění.</w:t>
      </w:r>
    </w:p>
    <w:p w:rsidR="000F5A17" w:rsidRDefault="000F5A17" w:rsidP="000F5A17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prohlašuje, že v okamžiku předání a převzetí díla nebude dílo trpět žádnými právními vadami, zejména na díle nebudou váznout žádná práva třetích osob. Náklady na případné odstranění vad (i právních) a nedodělků, zahrnující zejména cenu vyměňovaných dílů, náklady na pracovní síly při demontáži, opravě a montáži, náklady na dopravu a další náklady vzniklé v souvislosti s vadou či nedodělkem a jejich odstraněním, nese zhotovitel.</w:t>
      </w:r>
    </w:p>
    <w:p w:rsidR="000F5A17" w:rsidRDefault="000F5A17" w:rsidP="000F5A17">
      <w:pPr>
        <w:numPr>
          <w:ilvl w:val="0"/>
          <w:numId w:val="10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je oprávněn případné vady díla odstranit ve vlastní režii na náklad zhotovitele, jestliže dá zhotovitel k takové opravě písemný souhlas, nebo jestliže zhotovitel bez závažného důvodu vady neodstranil ve lhůtě podle čl. IX. odst. 5 této smlouvy.</w:t>
      </w:r>
    </w:p>
    <w:p w:rsidR="000F5A17" w:rsidRDefault="000F5A17" w:rsidP="000F5A17">
      <w:pPr>
        <w:tabs>
          <w:tab w:val="left" w:pos="360"/>
        </w:tabs>
        <w:jc w:val="both"/>
        <w:rPr>
          <w:color w:val="000000"/>
          <w:sz w:val="24"/>
          <w:szCs w:val="24"/>
          <w:highlight w:val="yellow"/>
        </w:rPr>
      </w:pPr>
    </w:p>
    <w:p w:rsidR="00811939" w:rsidRDefault="00811939" w:rsidP="000F5A17">
      <w:pPr>
        <w:jc w:val="center"/>
        <w:rPr>
          <w:b/>
          <w:i/>
          <w:color w:val="000000"/>
          <w:sz w:val="24"/>
          <w:szCs w:val="24"/>
        </w:rPr>
      </w:pPr>
    </w:p>
    <w:p w:rsidR="00811939" w:rsidRDefault="00811939" w:rsidP="000F5A17">
      <w:pPr>
        <w:jc w:val="center"/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X.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Nebezpečí škody a vlastnické právo k dílu</w:t>
      </w:r>
    </w:p>
    <w:p w:rsidR="000F5A17" w:rsidRDefault="000F5A17" w:rsidP="000F5A17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Nebezpečí škody na díle a vlastnické právo k dílu přechází na objednatele okamžikem jeho předání a převzetí objednatelem v souladu s čl. VI., VII. a VIII. této smlouvy.</w:t>
      </w:r>
    </w:p>
    <w:p w:rsidR="000F5A17" w:rsidRDefault="000F5A17" w:rsidP="000F5A17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Jestliže je objednatel v prodlení s převzetím díla, přechází na něj nebezpečí škody na díle prvním dnem prodlení.</w:t>
      </w:r>
    </w:p>
    <w:p w:rsidR="000F5A17" w:rsidRDefault="000F5A17" w:rsidP="000F5A17">
      <w:pPr>
        <w:tabs>
          <w:tab w:val="left" w:pos="360"/>
        </w:tabs>
        <w:spacing w:before="120"/>
        <w:ind w:left="357"/>
        <w:jc w:val="both"/>
        <w:textAlignment w:val="auto"/>
        <w:rPr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XI.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Smluvní pokuty</w:t>
      </w:r>
    </w:p>
    <w:p w:rsidR="000F5A17" w:rsidRDefault="000F5A17" w:rsidP="000F5A1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:rsidR="000F5A17" w:rsidRPr="006A639B" w:rsidRDefault="000F5A17" w:rsidP="000F5A1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:rsidR="000F5A17" w:rsidRDefault="000F5A17" w:rsidP="000F5A17">
      <w:pPr>
        <w:numPr>
          <w:ilvl w:val="0"/>
          <w:numId w:val="12"/>
        </w:numPr>
        <w:tabs>
          <w:tab w:val="left" w:pos="360"/>
        </w:tabs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Odstoupení od smlouvy nemá vliv na povinnost kterékoli ze smluvních stran zaplatit smluvní pokutu.</w:t>
      </w:r>
    </w:p>
    <w:p w:rsidR="000F5A17" w:rsidRDefault="000F5A17" w:rsidP="000F5A17">
      <w:pPr>
        <w:pStyle w:val="Odstavecseseznamem"/>
        <w:rPr>
          <w:color w:val="000000"/>
          <w:sz w:val="24"/>
          <w:szCs w:val="24"/>
        </w:rPr>
      </w:pPr>
    </w:p>
    <w:p w:rsidR="000F5A17" w:rsidRDefault="000F5A17" w:rsidP="000F5A17">
      <w:pPr>
        <w:tabs>
          <w:tab w:val="left" w:pos="360"/>
        </w:tabs>
        <w:jc w:val="both"/>
        <w:textAlignment w:val="auto"/>
        <w:rPr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XII.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Odstoupení od smlouvy</w:t>
      </w:r>
    </w:p>
    <w:p w:rsidR="000F5A17" w:rsidRDefault="000F5A17" w:rsidP="000F5A17">
      <w:pPr>
        <w:numPr>
          <w:ilvl w:val="0"/>
          <w:numId w:val="13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:rsidR="000F5A17" w:rsidRDefault="000F5A17" w:rsidP="000F5A17">
      <w:pPr>
        <w:numPr>
          <w:ilvl w:val="0"/>
          <w:numId w:val="13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je oprávněn od této smlouvy odstoupit v případě prodlení zhotovitele s předáním díla překračujícím 15 kalendářních dnů.</w:t>
      </w:r>
    </w:p>
    <w:p w:rsidR="000F5A17" w:rsidRDefault="000F5A17" w:rsidP="000F5A17">
      <w:pPr>
        <w:numPr>
          <w:ilvl w:val="0"/>
          <w:numId w:val="13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Odstoupením od smlouvy zanikají všechna práva a povinnosti smluvních stran ze smlouvy, kromě nároku na úhradu smluvní pokuty dle článku XI této smlouvy.</w:t>
      </w:r>
    </w:p>
    <w:p w:rsidR="000F5A17" w:rsidRDefault="000F5A17" w:rsidP="000F5A17">
      <w:pPr>
        <w:numPr>
          <w:ilvl w:val="0"/>
          <w:numId w:val="13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Odstoupení m některé ze smluvních stran od této smlouvy se nedotýká nároku na náhradu škody vzniklé porušením této smlouvy nebo nároku na vydání bezdůvodného obohacení.</w:t>
      </w:r>
    </w:p>
    <w:p w:rsidR="000F5A17" w:rsidRDefault="000F5A17" w:rsidP="000F5A17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0F5A17" w:rsidRDefault="000F5A17" w:rsidP="000F5A17">
      <w:pPr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XIII.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Vyšší moc</w:t>
      </w:r>
    </w:p>
    <w:p w:rsidR="000F5A17" w:rsidRDefault="000F5A17" w:rsidP="000F5A17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:rsidR="000F5A17" w:rsidRDefault="000F5A17" w:rsidP="000F5A17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:rsidR="000F5A17" w:rsidRDefault="000F5A17" w:rsidP="000F5A17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dobu trvání okolnosti vyšší moci se přerušuje účinnost této smlouvy a smluvní strany nejsou povinny si po tuto dobu navzájem plnit své závazky z této smlouvy.</w:t>
      </w:r>
    </w:p>
    <w:p w:rsidR="000F5A17" w:rsidRDefault="000F5A17" w:rsidP="000F5A17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:rsidR="000F5A17" w:rsidRDefault="000F5A17" w:rsidP="000F5A17">
      <w:pPr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rPr>
          <w:b/>
          <w:i/>
          <w:color w:val="000000"/>
          <w:sz w:val="24"/>
          <w:szCs w:val="24"/>
        </w:rPr>
      </w:pPr>
    </w:p>
    <w:p w:rsidR="00811939" w:rsidRDefault="00811939" w:rsidP="000F5A17">
      <w:pPr>
        <w:rPr>
          <w:b/>
          <w:i/>
          <w:color w:val="000000"/>
          <w:sz w:val="24"/>
          <w:szCs w:val="24"/>
        </w:rPr>
      </w:pPr>
    </w:p>
    <w:p w:rsidR="00811939" w:rsidRDefault="00811939" w:rsidP="000F5A17">
      <w:pPr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XIV.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Ostatní ujednání</w:t>
      </w:r>
    </w:p>
    <w:p w:rsidR="000F5A17" w:rsidRDefault="000F5A17" w:rsidP="000F5A17">
      <w:pPr>
        <w:numPr>
          <w:ilvl w:val="0"/>
          <w:numId w:val="15"/>
        </w:numPr>
        <w:tabs>
          <w:tab w:val="left" w:pos="390"/>
        </w:tabs>
        <w:spacing w:before="120"/>
        <w:ind w:left="385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Případné provedené vícepráce je zhotovitel povinen uvést ve stavebním deníku. Vícepráce budou fakturovány samostatně.</w:t>
      </w:r>
    </w:p>
    <w:p w:rsidR="000F5A17" w:rsidRDefault="000F5A17" w:rsidP="000F5A17">
      <w:pPr>
        <w:numPr>
          <w:ilvl w:val="0"/>
          <w:numId w:val="15"/>
        </w:numPr>
        <w:tabs>
          <w:tab w:val="left" w:pos="390"/>
        </w:tabs>
        <w:spacing w:before="120"/>
        <w:ind w:left="385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vícepráce se považují </w:t>
      </w:r>
      <w:r>
        <w:rPr>
          <w:sz w:val="24"/>
          <w:szCs w:val="24"/>
        </w:rPr>
        <w:t>smluvními stranami nepředpokládané a do rozpočtu nezahrnuté činnosti</w:t>
      </w:r>
      <w:r>
        <w:rPr>
          <w:color w:val="000000"/>
          <w:sz w:val="24"/>
          <w:szCs w:val="24"/>
        </w:rPr>
        <w:t>, jichž je třeba k dokončení díla.</w:t>
      </w:r>
    </w:p>
    <w:p w:rsidR="000F5A17" w:rsidRDefault="000F5A17" w:rsidP="000F5A17">
      <w:pPr>
        <w:numPr>
          <w:ilvl w:val="0"/>
          <w:numId w:val="15"/>
        </w:numPr>
        <w:tabs>
          <w:tab w:val="left" w:pos="390"/>
          <w:tab w:val="left" w:pos="6327"/>
          <w:tab w:val="left" w:pos="7097"/>
        </w:tabs>
        <w:spacing w:before="120"/>
        <w:ind w:left="385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Měnit nebo doplňovat text této smlouvy lze jen formou písemných dodatků, které nabývají platnosti a účinnosti podpisem oprávněných zástupců obou smluvních stran.</w:t>
      </w:r>
    </w:p>
    <w:p w:rsidR="000F5A17" w:rsidRDefault="000F5A17" w:rsidP="000F5A17">
      <w:pPr>
        <w:tabs>
          <w:tab w:val="left" w:pos="390"/>
          <w:tab w:val="left" w:pos="6327"/>
          <w:tab w:val="left" w:pos="7097"/>
        </w:tabs>
        <w:jc w:val="both"/>
        <w:rPr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XV.</w:t>
      </w:r>
    </w:p>
    <w:p w:rsidR="000F5A17" w:rsidRDefault="000F5A17" w:rsidP="000F5A1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Závěrečná ustanovení</w:t>
      </w:r>
    </w:p>
    <w:p w:rsidR="000F5A17" w:rsidRDefault="000F5A17" w:rsidP="000F5A17">
      <w:pPr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ostatních věcech touto smlouvou neupravených se použijí ustanovení zákona číslo 89/2012 Sb., občanského zákoníku, v platném znění.</w:t>
      </w:r>
    </w:p>
    <w:p w:rsidR="000F5A17" w:rsidRDefault="000F5A17" w:rsidP="000F5A17">
      <w:pPr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:rsidR="000F5A17" w:rsidRDefault="000F5A17" w:rsidP="000F5A17">
      <w:pPr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Položkový rozpočet č</w:t>
      </w:r>
      <w:r w:rsidRPr="00980C43">
        <w:rPr>
          <w:color w:val="000000"/>
          <w:sz w:val="24"/>
          <w:szCs w:val="24"/>
        </w:rPr>
        <w:t>. 025/2021</w:t>
      </w:r>
      <w:r>
        <w:rPr>
          <w:color w:val="000000"/>
          <w:sz w:val="24"/>
          <w:szCs w:val="24"/>
        </w:rPr>
        <w:t xml:space="preserve">, zpracovaný společností </w:t>
      </w:r>
      <w:r w:rsidRPr="00980C43">
        <w:rPr>
          <w:color w:val="000000"/>
          <w:sz w:val="24"/>
          <w:szCs w:val="24"/>
        </w:rPr>
        <w:t>1.SčV a.s.</w:t>
      </w:r>
      <w:r>
        <w:rPr>
          <w:color w:val="000000"/>
          <w:sz w:val="24"/>
          <w:szCs w:val="24"/>
        </w:rPr>
        <w:t xml:space="preserve"> je nedílnou součástí této smlouvy.</w:t>
      </w:r>
    </w:p>
    <w:p w:rsidR="000F5A17" w:rsidRDefault="000F5A17" w:rsidP="000F5A17">
      <w:pPr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se vyhotovuje ve čtyřech stejnopisech, z nichž každá ze smluvních stran obdrží po dvou.</w:t>
      </w:r>
    </w:p>
    <w:p w:rsidR="000F5A17" w:rsidRDefault="000F5A17" w:rsidP="000F5A17">
      <w:pPr>
        <w:ind w:firstLine="705"/>
        <w:jc w:val="both"/>
        <w:rPr>
          <w:color w:val="000000"/>
          <w:sz w:val="24"/>
          <w:szCs w:val="24"/>
          <w:highlight w:val="yellow"/>
        </w:rPr>
      </w:pPr>
    </w:p>
    <w:p w:rsidR="000F5A17" w:rsidRDefault="000F5A17" w:rsidP="000F5A17">
      <w:pPr>
        <w:jc w:val="both"/>
        <w:rPr>
          <w:color w:val="000000"/>
          <w:sz w:val="24"/>
          <w:szCs w:val="24"/>
        </w:rPr>
      </w:pPr>
    </w:p>
    <w:p w:rsidR="000F5A17" w:rsidRDefault="000F5A17" w:rsidP="000F5A1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 č. 1: Položkový rozpočet č. 025/2021</w:t>
      </w:r>
    </w:p>
    <w:p w:rsidR="000F5A17" w:rsidRDefault="000F5A17" w:rsidP="000F5A1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</w:p>
    <w:p w:rsidR="000F5A17" w:rsidRDefault="000F5A17" w:rsidP="000F5A1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Příbrami dne 13. května 2021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 Příbrami dne 13. května 2021 </w:t>
      </w:r>
    </w:p>
    <w:p w:rsidR="000F5A17" w:rsidRDefault="000F5A17" w:rsidP="000F5A1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</w:t>
      </w:r>
    </w:p>
    <w:p w:rsidR="000F5A17" w:rsidRDefault="000F5A17" w:rsidP="000F5A17">
      <w:pPr>
        <w:rPr>
          <w:sz w:val="24"/>
          <w:szCs w:val="24"/>
        </w:rPr>
      </w:pPr>
      <w:r>
        <w:rPr>
          <w:sz w:val="24"/>
          <w:szCs w:val="24"/>
        </w:rPr>
        <w:t xml:space="preserve">Objednatel: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Zhotovitel:</w:t>
      </w:r>
    </w:p>
    <w:p w:rsidR="000F5A17" w:rsidRDefault="000F5A17" w:rsidP="000F5A17">
      <w:pPr>
        <w:rPr>
          <w:sz w:val="24"/>
          <w:szCs w:val="24"/>
        </w:rPr>
      </w:pPr>
    </w:p>
    <w:p w:rsidR="000F5A17" w:rsidRDefault="000F5A17" w:rsidP="000F5A17">
      <w:pPr>
        <w:rPr>
          <w:sz w:val="24"/>
          <w:szCs w:val="24"/>
        </w:rPr>
      </w:pPr>
    </w:p>
    <w:p w:rsidR="000F5A17" w:rsidRDefault="000F5A17" w:rsidP="000F5A17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  </w:t>
      </w:r>
      <w:r>
        <w:tab/>
        <w:t xml:space="preserve">        </w:t>
      </w:r>
    </w:p>
    <w:p w:rsidR="000F5A17" w:rsidRDefault="000F5A17" w:rsidP="000F5A17">
      <w:pPr>
        <w:pStyle w:val="Zkladntext21"/>
        <w:ind w:left="0" w:firstLine="0"/>
        <w:rPr>
          <w:sz w:val="24"/>
        </w:rPr>
      </w:pPr>
      <w:r>
        <w:rPr>
          <w:sz w:val="24"/>
        </w:rPr>
        <w:t xml:space="preserve">  Mgr. Pavlína Caisová        </w:t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  <w:szCs w:val="24"/>
        </w:rPr>
        <w:t>Ing. Bc. Robert Morávek</w:t>
      </w:r>
    </w:p>
    <w:p w:rsidR="000F5A17" w:rsidRPr="007E79D2" w:rsidRDefault="000F5A17" w:rsidP="000F5A17">
      <w:pPr>
        <w:pStyle w:val="Zkladntext21"/>
        <w:ind w:left="0" w:firstLine="0"/>
        <w:rPr>
          <w:sz w:val="22"/>
          <w:szCs w:val="22"/>
        </w:rPr>
      </w:pPr>
      <w:r>
        <w:rPr>
          <w:sz w:val="24"/>
        </w:rPr>
        <w:t xml:space="preserve">     </w:t>
      </w:r>
      <w:r w:rsidRPr="00D1442A">
        <w:rPr>
          <w:sz w:val="22"/>
          <w:szCs w:val="22"/>
        </w:rPr>
        <w:t>ředitelka školy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ab/>
        <w:t xml:space="preserve">  </w:t>
      </w:r>
      <w:r w:rsidRPr="007E79D2">
        <w:rPr>
          <w:sz w:val="22"/>
          <w:szCs w:val="22"/>
        </w:rPr>
        <w:t>generální a technický ředitel</w:t>
      </w:r>
    </w:p>
    <w:p w:rsidR="000F5A17" w:rsidRPr="00980C43" w:rsidRDefault="000F5A17" w:rsidP="000F5A17">
      <w:pPr>
        <w:pStyle w:val="Zkladntext21"/>
        <w:rPr>
          <w:b/>
          <w:sz w:val="24"/>
        </w:rPr>
      </w:pPr>
      <w:r>
        <w:rPr>
          <w:b/>
          <w:sz w:val="24"/>
        </w:rPr>
        <w:t xml:space="preserve">OU, PŠ, ZŠ a MŠ Příbram IV, p. o.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80C43">
        <w:rPr>
          <w:b/>
          <w:sz w:val="24"/>
        </w:rPr>
        <w:t>1.SčV, a.s.</w:t>
      </w:r>
      <w:r w:rsidRPr="00980C43">
        <w:rPr>
          <w:b/>
        </w:rPr>
        <w:t xml:space="preserve">       </w:t>
      </w:r>
    </w:p>
    <w:p w:rsidR="0080783E" w:rsidRDefault="0080783E"/>
    <w:sectPr w:rsidR="0080783E" w:rsidSect="00DC3EF2">
      <w:headerReference w:type="default" r:id="rId7"/>
      <w:footerReference w:type="default" r:id="rId8"/>
      <w:pgSz w:w="11907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41C7">
      <w:r>
        <w:separator/>
      </w:r>
    </w:p>
  </w:endnote>
  <w:endnote w:type="continuationSeparator" w:id="0">
    <w:p w:rsidR="00000000" w:rsidRDefault="004C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D1" w:rsidRDefault="004C41C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DD32D1" w:rsidRDefault="004C41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41C7">
      <w:r>
        <w:separator/>
      </w:r>
    </w:p>
  </w:footnote>
  <w:footnote w:type="continuationSeparator" w:id="0">
    <w:p w:rsidR="00000000" w:rsidRDefault="004C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74" w:rsidRPr="00AA5D52" w:rsidRDefault="004C41C7" w:rsidP="00463674">
    <w:pPr>
      <w:jc w:val="center"/>
      <w:rPr>
        <w:b/>
        <w:i/>
        <w:color w:val="000000"/>
        <w:sz w:val="24"/>
      </w:rPr>
    </w:pPr>
    <w:proofErr w:type="spellStart"/>
    <w:proofErr w:type="gramStart"/>
    <w:r>
      <w:rPr>
        <w:b/>
        <w:i/>
        <w:color w:val="000000"/>
        <w:sz w:val="24"/>
      </w:rPr>
      <w:t>Ev.č</w:t>
    </w:r>
    <w:proofErr w:type="spellEnd"/>
    <w:r>
      <w:rPr>
        <w:b/>
        <w:i/>
        <w:color w:val="000000"/>
        <w:sz w:val="24"/>
      </w:rPr>
      <w:t>.</w:t>
    </w:r>
    <w:proofErr w:type="gramEnd"/>
    <w:r>
      <w:rPr>
        <w:b/>
        <w:i/>
        <w:color w:val="000000"/>
        <w:sz w:val="24"/>
      </w:rPr>
      <w:t xml:space="preserve"> smlouvy: 67/00873489/2021</w:t>
    </w:r>
  </w:p>
  <w:p w:rsidR="00463674" w:rsidRPr="00463674" w:rsidRDefault="004C41C7" w:rsidP="004636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DE9770"/>
    <w:lvl w:ilvl="0">
      <w:numFmt w:val="decimal"/>
      <w:lvlText w:val="*"/>
      <w:lvlJc w:val="left"/>
    </w:lvl>
  </w:abstractNum>
  <w:abstractNum w:abstractNumId="1" w15:restartNumberingAfterBreak="0">
    <w:nsid w:val="04BA14E1"/>
    <w:multiLevelType w:val="multi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40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684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280" w:hanging="1440"/>
      </w:pPr>
    </w:lvl>
  </w:abstractNum>
  <w:abstractNum w:abstractNumId="2" w15:restartNumberingAfterBreak="0">
    <w:nsid w:val="05025856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06047B19"/>
    <w:multiLevelType w:val="multilevel"/>
    <w:tmpl w:val="A294AB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906F01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07711E27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405" w:hanging="360"/>
      </w:pPr>
    </w:lvl>
  </w:abstractNum>
  <w:abstractNum w:abstractNumId="6" w15:restartNumberingAfterBreak="0">
    <w:nsid w:val="24B3307C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90" w:hanging="360"/>
      </w:pPr>
    </w:lvl>
  </w:abstractNum>
  <w:abstractNum w:abstractNumId="7" w15:restartNumberingAfterBreak="0">
    <w:nsid w:val="280E4C0B"/>
    <w:multiLevelType w:val="multilevel"/>
    <w:tmpl w:val="5E0C53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B4235"/>
    <w:multiLevelType w:val="singleLevel"/>
    <w:tmpl w:val="68AE3D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0"/>
      </w:rPr>
    </w:lvl>
  </w:abstractNum>
  <w:abstractNum w:abstractNumId="9" w15:restartNumberingAfterBreak="0">
    <w:nsid w:val="3E5B6E94"/>
    <w:multiLevelType w:val="multilevel"/>
    <w:tmpl w:val="CB9483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3F3A5CD0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49673080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4755" w:hanging="360"/>
      </w:pPr>
    </w:lvl>
  </w:abstractNum>
  <w:abstractNum w:abstractNumId="12" w15:restartNumberingAfterBreak="0">
    <w:nsid w:val="4B361C96"/>
    <w:multiLevelType w:val="multilevel"/>
    <w:tmpl w:val="7A0227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23BB0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58CB3188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67270589"/>
    <w:multiLevelType w:val="singleLevel"/>
    <w:tmpl w:val="79E6E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17"/>
    <w:rsid w:val="000F5A17"/>
    <w:rsid w:val="004C41C7"/>
    <w:rsid w:val="0080783E"/>
    <w:rsid w:val="0081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24B14"/>
  <w15:chartTrackingRefBased/>
  <w15:docId w15:val="{7EA2A4FC-EAF4-4568-9DE8-548629F0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A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F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5A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F5A17"/>
  </w:style>
  <w:style w:type="paragraph" w:styleId="Zkladntext">
    <w:name w:val="Body Text"/>
    <w:basedOn w:val="Normln"/>
    <w:link w:val="ZkladntextChar"/>
    <w:rsid w:val="000F5A17"/>
    <w:pPr>
      <w:tabs>
        <w:tab w:val="left" w:pos="567"/>
      </w:tabs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0F5A17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F5A17"/>
    <w:pPr>
      <w:jc w:val="center"/>
    </w:pPr>
    <w:rPr>
      <w:b/>
      <w:i/>
      <w:color w:val="000000"/>
    </w:rPr>
  </w:style>
  <w:style w:type="character" w:customStyle="1" w:styleId="NzevChar">
    <w:name w:val="Název Char"/>
    <w:basedOn w:val="Standardnpsmoodstavce"/>
    <w:link w:val="Nzev"/>
    <w:rsid w:val="000F5A17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F5A17"/>
    <w:pPr>
      <w:ind w:left="708" w:hanging="708"/>
    </w:pPr>
  </w:style>
  <w:style w:type="paragraph" w:styleId="Odstavecseseznamem">
    <w:name w:val="List Paragraph"/>
    <w:basedOn w:val="Normln"/>
    <w:uiPriority w:val="34"/>
    <w:qFormat/>
    <w:rsid w:val="000F5A17"/>
    <w:pPr>
      <w:ind w:left="708"/>
    </w:pPr>
  </w:style>
  <w:style w:type="paragraph" w:styleId="Zhlav">
    <w:name w:val="header"/>
    <w:basedOn w:val="Normln"/>
    <w:link w:val="ZhlavChar"/>
    <w:rsid w:val="000F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5A1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1896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</cp:revision>
  <dcterms:created xsi:type="dcterms:W3CDTF">2021-05-13T10:08:00Z</dcterms:created>
  <dcterms:modified xsi:type="dcterms:W3CDTF">2021-05-13T10:18:00Z</dcterms:modified>
</cp:coreProperties>
</file>