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4123" w14:textId="77777777" w:rsidR="002B6DB3" w:rsidRDefault="002B6DB3" w:rsidP="00C317FD">
      <w:pPr>
        <w:jc w:val="center"/>
        <w:rPr>
          <w:rFonts w:ascii="Calibri" w:hAnsi="Calibri"/>
          <w:b/>
          <w:caps/>
          <w:sz w:val="32"/>
        </w:rPr>
      </w:pPr>
      <w:bookmarkStart w:id="0" w:name="_GoBack"/>
      <w:bookmarkEnd w:id="0"/>
    </w:p>
    <w:p w14:paraId="4534ACB6" w14:textId="1D1C543B" w:rsidR="00131FAC" w:rsidRPr="00CA3A45" w:rsidRDefault="00131FAC" w:rsidP="008F5DEB">
      <w:pPr>
        <w:pBdr>
          <w:bottom w:val="single" w:sz="4" w:space="1" w:color="auto"/>
        </w:pBdr>
        <w:jc w:val="center"/>
        <w:rPr>
          <w:rFonts w:ascii="Calibri" w:hAnsi="Calibri"/>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p>
    <w:p w14:paraId="10D2A985"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7CBE2044" w14:textId="77777777" w:rsidR="004C6192" w:rsidRPr="00CA3A45" w:rsidRDefault="004C6192" w:rsidP="004C6192">
      <w:pPr>
        <w:rPr>
          <w:rFonts w:ascii="Calibri" w:hAnsi="Calibri"/>
          <w:sz w:val="22"/>
        </w:rPr>
      </w:pPr>
    </w:p>
    <w:p w14:paraId="24E8BF73"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005643D"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39E33A3F" w14:textId="77777777" w:rsidR="008C56EA" w:rsidRPr="00EC6DD4"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1" w:name="_Hlk34302498"/>
      <w:r w:rsidR="00F23FE1" w:rsidRPr="00F23FE1">
        <w:rPr>
          <w:rFonts w:asciiTheme="minorHAnsi" w:hAnsiTheme="minorHAnsi" w:cstheme="minorHAnsi"/>
          <w:b/>
          <w:sz w:val="22"/>
          <w:szCs w:val="22"/>
        </w:rPr>
        <w:t>Technické služby města Liberec, p.o.</w:t>
      </w:r>
      <w:bookmarkEnd w:id="1"/>
    </w:p>
    <w:p w14:paraId="5D3E64AB" w14:textId="094AF87B" w:rsidR="008C56EA" w:rsidRPr="00A6339B" w:rsidRDefault="00450999" w:rsidP="003E53DE">
      <w:pPr>
        <w:ind w:left="360"/>
        <w:rPr>
          <w:rFonts w:ascii="Calibri" w:hAnsi="Calibri"/>
          <w:sz w:val="22"/>
          <w:szCs w:val="22"/>
        </w:rPr>
      </w:pPr>
      <w:r w:rsidRPr="003E53DE">
        <w:rPr>
          <w:rFonts w:ascii="Calibri" w:hAnsi="Calibri"/>
          <w:sz w:val="22"/>
        </w:rPr>
        <w:t>Sí</w:t>
      </w:r>
      <w:r w:rsidR="003E53DE">
        <w:rPr>
          <w:rFonts w:ascii="Calibri" w:hAnsi="Calibri"/>
          <w:sz w:val="22"/>
        </w:rPr>
        <w:t>dlo:</w:t>
      </w:r>
      <w:r w:rsidR="003E53DE">
        <w:rPr>
          <w:rFonts w:ascii="Calibri" w:hAnsi="Calibri"/>
          <w:sz w:val="22"/>
        </w:rPr>
        <w:tab/>
      </w:r>
      <w:r w:rsidR="003E53DE" w:rsidRPr="00A6339B">
        <w:rPr>
          <w:rFonts w:ascii="Calibri" w:hAnsi="Calibri"/>
          <w:sz w:val="22"/>
          <w:szCs w:val="22"/>
        </w:rPr>
        <w:tab/>
      </w:r>
      <w:bookmarkStart w:id="2" w:name="_Hlk34303172"/>
      <w:r w:rsidR="00D21919">
        <w:rPr>
          <w:rFonts w:ascii="Calibri" w:hAnsi="Calibri"/>
          <w:sz w:val="22"/>
          <w:szCs w:val="22"/>
        </w:rPr>
        <w:tab/>
      </w:r>
      <w:r w:rsidR="00F23FE1" w:rsidRPr="00A6339B">
        <w:rPr>
          <w:rFonts w:ascii="Calibri" w:hAnsi="Calibri" w:cs="Calibri"/>
          <w:sz w:val="22"/>
          <w:szCs w:val="22"/>
        </w:rPr>
        <w:t>Erbenova 376/2, 460 08 Liberec</w:t>
      </w:r>
      <w:bookmarkEnd w:id="2"/>
    </w:p>
    <w:p w14:paraId="3DA8CF89" w14:textId="1C2B3CDC" w:rsidR="008C56EA" w:rsidRDefault="00450999" w:rsidP="003E53DE">
      <w:pPr>
        <w:ind w:left="360"/>
        <w:rPr>
          <w:rFonts w:ascii="Calibri" w:hAnsi="Calibri"/>
          <w:sz w:val="22"/>
          <w:szCs w:val="22"/>
        </w:rPr>
      </w:pPr>
      <w:r w:rsidRPr="00A6339B">
        <w:rPr>
          <w:rFonts w:ascii="Calibri" w:hAnsi="Calibri"/>
          <w:sz w:val="22"/>
          <w:szCs w:val="22"/>
        </w:rPr>
        <w:t>Z</w:t>
      </w:r>
      <w:r w:rsidR="008C56EA" w:rsidRPr="00A6339B">
        <w:rPr>
          <w:rFonts w:ascii="Calibri" w:hAnsi="Calibri"/>
          <w:sz w:val="22"/>
          <w:szCs w:val="22"/>
        </w:rPr>
        <w:t>astoupený</w:t>
      </w:r>
      <w:r w:rsidRPr="00A6339B">
        <w:rPr>
          <w:rFonts w:ascii="Calibri" w:hAnsi="Calibri"/>
          <w:sz w:val="22"/>
          <w:szCs w:val="22"/>
        </w:rPr>
        <w:t>:</w:t>
      </w:r>
      <w:r w:rsidR="003E53DE" w:rsidRPr="00A6339B">
        <w:rPr>
          <w:rFonts w:ascii="Calibri" w:hAnsi="Calibri"/>
          <w:sz w:val="22"/>
          <w:szCs w:val="22"/>
        </w:rPr>
        <w:t xml:space="preserve"> </w:t>
      </w:r>
      <w:r w:rsidR="003E53DE" w:rsidRPr="00A6339B">
        <w:rPr>
          <w:rFonts w:ascii="Calibri" w:hAnsi="Calibri"/>
          <w:sz w:val="22"/>
          <w:szCs w:val="22"/>
        </w:rPr>
        <w:tab/>
      </w:r>
      <w:r w:rsidR="00D21919">
        <w:rPr>
          <w:rFonts w:ascii="Calibri" w:hAnsi="Calibri"/>
          <w:sz w:val="22"/>
          <w:szCs w:val="22"/>
        </w:rPr>
        <w:tab/>
      </w:r>
      <w:r w:rsidR="00F23FE1" w:rsidRPr="00A6339B">
        <w:rPr>
          <w:rFonts w:ascii="Calibri" w:hAnsi="Calibri"/>
          <w:sz w:val="22"/>
          <w:szCs w:val="22"/>
        </w:rPr>
        <w:t>Ing. Peterem Kračunem, ředitelem</w:t>
      </w:r>
    </w:p>
    <w:p w14:paraId="2EB4AB32" w14:textId="7381A823" w:rsidR="00D21919" w:rsidRPr="00A6339B" w:rsidRDefault="00D21919" w:rsidP="003E53DE">
      <w:pPr>
        <w:ind w:left="360"/>
        <w:rPr>
          <w:rFonts w:ascii="Calibri" w:hAnsi="Calibri"/>
          <w:sz w:val="22"/>
          <w:szCs w:val="22"/>
        </w:rPr>
      </w:pPr>
      <w:r>
        <w:rPr>
          <w:rFonts w:ascii="Calibri" w:hAnsi="Calibri"/>
          <w:sz w:val="22"/>
          <w:szCs w:val="22"/>
        </w:rPr>
        <w:t>Ve věcech technických:</w:t>
      </w:r>
      <w:r>
        <w:rPr>
          <w:rFonts w:ascii="Calibri" w:hAnsi="Calibri"/>
          <w:sz w:val="22"/>
          <w:szCs w:val="22"/>
        </w:rPr>
        <w:tab/>
        <w:t>Aleš Nedvídek, vedoucí technického úseku</w:t>
      </w:r>
    </w:p>
    <w:p w14:paraId="102E8554" w14:textId="11336022" w:rsidR="008C56EA" w:rsidRPr="00A6339B" w:rsidRDefault="008C56EA" w:rsidP="003E53DE">
      <w:pPr>
        <w:ind w:left="360"/>
        <w:rPr>
          <w:rFonts w:ascii="Calibri" w:hAnsi="Calibri"/>
          <w:sz w:val="22"/>
          <w:szCs w:val="22"/>
        </w:rPr>
      </w:pPr>
      <w:r w:rsidRPr="00A6339B">
        <w:rPr>
          <w:rFonts w:ascii="Calibri" w:hAnsi="Calibri"/>
          <w:sz w:val="22"/>
          <w:szCs w:val="22"/>
        </w:rPr>
        <w:t xml:space="preserve">IČ: </w:t>
      </w:r>
      <w:r w:rsidRPr="00A6339B">
        <w:rPr>
          <w:rFonts w:ascii="Calibri" w:hAnsi="Calibri"/>
          <w:sz w:val="22"/>
          <w:szCs w:val="22"/>
        </w:rPr>
        <w:tab/>
      </w:r>
      <w:r w:rsidRPr="00A6339B">
        <w:rPr>
          <w:rFonts w:ascii="Calibri" w:hAnsi="Calibri"/>
          <w:sz w:val="22"/>
          <w:szCs w:val="22"/>
        </w:rPr>
        <w:tab/>
      </w:r>
      <w:r w:rsidRPr="00A6339B">
        <w:rPr>
          <w:rFonts w:ascii="Calibri" w:hAnsi="Calibri"/>
          <w:sz w:val="22"/>
          <w:szCs w:val="22"/>
        </w:rPr>
        <w:tab/>
      </w:r>
      <w:bookmarkStart w:id="3" w:name="_Hlk34302523"/>
      <w:r w:rsidR="00D21919">
        <w:rPr>
          <w:rFonts w:ascii="Calibri" w:hAnsi="Calibri"/>
          <w:sz w:val="22"/>
          <w:szCs w:val="22"/>
        </w:rPr>
        <w:tab/>
      </w:r>
      <w:r w:rsidR="00F34349" w:rsidRPr="00A6339B">
        <w:rPr>
          <w:rFonts w:ascii="Calibri" w:hAnsi="Calibri" w:cs="Calibri"/>
          <w:sz w:val="22"/>
          <w:szCs w:val="22"/>
        </w:rPr>
        <w:t>08881545</w:t>
      </w:r>
      <w:bookmarkEnd w:id="3"/>
    </w:p>
    <w:p w14:paraId="63BD90B9" w14:textId="7AFBADB2" w:rsidR="008C56EA" w:rsidRPr="00A6339B" w:rsidRDefault="008C56EA" w:rsidP="003E53DE">
      <w:pPr>
        <w:ind w:left="360"/>
        <w:rPr>
          <w:rFonts w:ascii="Calibri" w:hAnsi="Calibri"/>
          <w:sz w:val="22"/>
          <w:szCs w:val="22"/>
        </w:rPr>
      </w:pPr>
      <w:r w:rsidRPr="00A6339B">
        <w:rPr>
          <w:rFonts w:ascii="Calibri" w:hAnsi="Calibri"/>
          <w:sz w:val="22"/>
          <w:szCs w:val="22"/>
        </w:rPr>
        <w:t xml:space="preserve">DIČ: </w:t>
      </w:r>
      <w:r w:rsidRPr="00A6339B">
        <w:rPr>
          <w:rFonts w:ascii="Calibri" w:hAnsi="Calibri"/>
          <w:sz w:val="22"/>
          <w:szCs w:val="22"/>
        </w:rPr>
        <w:tab/>
      </w:r>
      <w:r w:rsidRPr="00A6339B">
        <w:rPr>
          <w:rFonts w:ascii="Calibri" w:hAnsi="Calibri"/>
          <w:sz w:val="22"/>
          <w:szCs w:val="22"/>
        </w:rPr>
        <w:tab/>
      </w:r>
      <w:r w:rsidR="00D21919">
        <w:rPr>
          <w:rFonts w:ascii="Calibri" w:hAnsi="Calibri"/>
          <w:sz w:val="22"/>
          <w:szCs w:val="22"/>
        </w:rPr>
        <w:tab/>
      </w:r>
      <w:r w:rsidR="00F34349" w:rsidRPr="00A6339B">
        <w:rPr>
          <w:rFonts w:ascii="Calibri" w:hAnsi="Calibri"/>
          <w:sz w:val="22"/>
          <w:szCs w:val="22"/>
        </w:rPr>
        <w:t>CZ</w:t>
      </w:r>
      <w:r w:rsidR="00F34349" w:rsidRPr="00A6339B">
        <w:rPr>
          <w:rFonts w:ascii="Calibri" w:hAnsi="Calibri" w:cs="Calibri"/>
          <w:sz w:val="22"/>
          <w:szCs w:val="22"/>
        </w:rPr>
        <w:t>08881545</w:t>
      </w:r>
    </w:p>
    <w:p w14:paraId="7A6605A9" w14:textId="24439275" w:rsidR="008C56EA" w:rsidRPr="007C5CAA" w:rsidRDefault="00450999" w:rsidP="003E53DE">
      <w:pPr>
        <w:ind w:left="360"/>
        <w:rPr>
          <w:rFonts w:ascii="Calibri" w:hAnsi="Calibri"/>
          <w:color w:val="000000" w:themeColor="text1"/>
          <w:sz w:val="22"/>
          <w:szCs w:val="22"/>
        </w:rPr>
      </w:pPr>
      <w:r w:rsidRPr="007C5CAA">
        <w:rPr>
          <w:rFonts w:ascii="Calibri" w:hAnsi="Calibri"/>
          <w:color w:val="000000" w:themeColor="text1"/>
          <w:sz w:val="22"/>
          <w:szCs w:val="22"/>
        </w:rPr>
        <w:t xml:space="preserve">bankovní spojení: </w:t>
      </w:r>
      <w:r w:rsidRPr="007C5CAA">
        <w:rPr>
          <w:rFonts w:ascii="Calibri" w:hAnsi="Calibri"/>
          <w:color w:val="000000" w:themeColor="text1"/>
          <w:sz w:val="22"/>
          <w:szCs w:val="22"/>
        </w:rPr>
        <w:tab/>
      </w:r>
      <w:r w:rsidR="00D21919">
        <w:rPr>
          <w:rFonts w:ascii="Calibri" w:hAnsi="Calibri"/>
          <w:color w:val="000000" w:themeColor="text1"/>
          <w:sz w:val="22"/>
          <w:szCs w:val="22"/>
        </w:rPr>
        <w:tab/>
      </w:r>
      <w:r w:rsidR="00917823" w:rsidRPr="007C5CAA">
        <w:rPr>
          <w:rFonts w:ascii="Calibri" w:hAnsi="Calibri"/>
          <w:color w:val="000000" w:themeColor="text1"/>
          <w:sz w:val="22"/>
          <w:szCs w:val="22"/>
        </w:rPr>
        <w:t>8524482/0800</w:t>
      </w:r>
    </w:p>
    <w:p w14:paraId="36F41949" w14:textId="77777777" w:rsidR="008C56EA" w:rsidRDefault="008C56EA" w:rsidP="008C56EA">
      <w:pPr>
        <w:rPr>
          <w:rFonts w:ascii="Calibri" w:hAnsi="Calibri"/>
          <w:sz w:val="22"/>
        </w:rPr>
      </w:pPr>
    </w:p>
    <w:p w14:paraId="4D7AC6C8"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7A28C882" w14:textId="77777777" w:rsidR="00131FAC" w:rsidRPr="00CA3A45" w:rsidRDefault="00131FAC" w:rsidP="00C317FD">
      <w:pPr>
        <w:rPr>
          <w:rFonts w:ascii="Calibri" w:hAnsi="Calibri"/>
          <w:sz w:val="22"/>
        </w:rPr>
      </w:pPr>
    </w:p>
    <w:p w14:paraId="09A12BF9" w14:textId="77777777" w:rsidR="00131FAC" w:rsidRDefault="00131FAC" w:rsidP="00C317FD">
      <w:pPr>
        <w:rPr>
          <w:rFonts w:ascii="Calibri" w:hAnsi="Calibri"/>
          <w:sz w:val="22"/>
        </w:rPr>
      </w:pPr>
      <w:r w:rsidRPr="00CA3A45">
        <w:rPr>
          <w:rFonts w:ascii="Calibri" w:hAnsi="Calibri"/>
          <w:sz w:val="22"/>
        </w:rPr>
        <w:t>a</w:t>
      </w:r>
    </w:p>
    <w:p w14:paraId="0720B5F8" w14:textId="77777777" w:rsidR="000C4C55" w:rsidRPr="00CA3A45" w:rsidRDefault="000C4C55" w:rsidP="00C317FD">
      <w:pPr>
        <w:rPr>
          <w:rFonts w:ascii="Calibri" w:hAnsi="Calibri"/>
        </w:rPr>
      </w:pPr>
    </w:p>
    <w:p w14:paraId="0CF19BA7"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2BECFDC2" w14:textId="77777777" w:rsidR="00B06002" w:rsidRPr="00CA3A45" w:rsidRDefault="00B06002" w:rsidP="000C4C55">
      <w:pPr>
        <w:rPr>
          <w:rFonts w:ascii="Calibri" w:hAnsi="Calibri"/>
          <w:sz w:val="22"/>
        </w:rPr>
      </w:pPr>
    </w:p>
    <w:p w14:paraId="3DCFB5C5" w14:textId="7ACF4197" w:rsidR="000C4C55" w:rsidRPr="001723C0" w:rsidRDefault="000C4C55" w:rsidP="000C4C55">
      <w:pPr>
        <w:rPr>
          <w:rFonts w:ascii="Calibri" w:hAnsi="Calibri"/>
          <w:sz w:val="22"/>
        </w:rPr>
      </w:pPr>
      <w:r>
        <w:rPr>
          <w:rFonts w:ascii="Calibri" w:hAnsi="Calibri"/>
          <w:sz w:val="22"/>
        </w:rPr>
        <w:t xml:space="preserve">       </w:t>
      </w:r>
      <w:r w:rsidR="00524200" w:rsidRPr="001723C0">
        <w:rPr>
          <w:rFonts w:ascii="Calibri" w:hAnsi="Calibri"/>
          <w:b/>
          <w:bCs/>
          <w:sz w:val="22"/>
        </w:rPr>
        <w:t>ROTHLEHNER pracovní plošiny s.r.o.</w:t>
      </w:r>
    </w:p>
    <w:p w14:paraId="3122B281" w14:textId="0F4A96CA" w:rsidR="00450999" w:rsidRDefault="00450999" w:rsidP="00927021">
      <w:pPr>
        <w:ind w:firstLine="360"/>
        <w:rPr>
          <w:rFonts w:ascii="Calibri" w:hAnsi="Calibri"/>
          <w:sz w:val="22"/>
        </w:rPr>
      </w:pPr>
      <w:r w:rsidRPr="001723C0">
        <w:rPr>
          <w:rFonts w:ascii="Calibri" w:hAnsi="Calibri"/>
          <w:sz w:val="22"/>
        </w:rPr>
        <w:t>Sídlo</w:t>
      </w:r>
      <w:r w:rsidRPr="00450999">
        <w:rPr>
          <w:rFonts w:ascii="Calibri" w:hAnsi="Calibri"/>
          <w:sz w:val="22"/>
        </w:rPr>
        <w:t>:</w:t>
      </w:r>
      <w:r w:rsidR="008E218E">
        <w:rPr>
          <w:rFonts w:ascii="Calibri" w:hAnsi="Calibri"/>
          <w:sz w:val="22"/>
        </w:rPr>
        <w:tab/>
      </w:r>
      <w:r w:rsidR="008E218E">
        <w:rPr>
          <w:rFonts w:ascii="Calibri" w:hAnsi="Calibri"/>
          <w:sz w:val="22"/>
        </w:rPr>
        <w:tab/>
      </w:r>
      <w:r w:rsidR="00F20B77">
        <w:rPr>
          <w:rFonts w:ascii="Calibri" w:hAnsi="Calibri"/>
          <w:sz w:val="22"/>
        </w:rPr>
        <w:t>Mezi úvozy 2512/2a, 193 00 Praha 9 Horní Počernice</w:t>
      </w:r>
    </w:p>
    <w:p w14:paraId="1B26C8D2" w14:textId="220F70B3" w:rsidR="000C4C55" w:rsidRPr="00CA3A45" w:rsidRDefault="000C4C55" w:rsidP="000C4C55">
      <w:pPr>
        <w:ind w:left="360"/>
        <w:rPr>
          <w:rFonts w:ascii="Calibri" w:hAnsi="Calibri"/>
          <w:color w:val="000000"/>
          <w:sz w:val="22"/>
        </w:rPr>
      </w:pPr>
      <w:r w:rsidRPr="00CA3A45">
        <w:rPr>
          <w:rFonts w:ascii="Calibri" w:hAnsi="Calibri"/>
          <w:sz w:val="22"/>
        </w:rPr>
        <w:t>Zastoupený</w:t>
      </w:r>
      <w:r w:rsidR="00450999">
        <w:rPr>
          <w:rFonts w:ascii="Calibri" w:hAnsi="Calibri"/>
          <w:sz w:val="22"/>
        </w:rPr>
        <w:t xml:space="preserve">: </w:t>
      </w:r>
      <w:r w:rsidRPr="00CA3A45">
        <w:rPr>
          <w:rFonts w:ascii="Calibri" w:hAnsi="Calibri"/>
          <w:sz w:val="22"/>
        </w:rPr>
        <w:t xml:space="preserve"> </w:t>
      </w:r>
      <w:r w:rsidR="008E218E">
        <w:rPr>
          <w:rFonts w:ascii="Calibri" w:hAnsi="Calibri"/>
          <w:sz w:val="22"/>
        </w:rPr>
        <w:tab/>
      </w:r>
      <w:r w:rsidR="00524200">
        <w:rPr>
          <w:rFonts w:ascii="Calibri" w:hAnsi="Calibri"/>
          <w:sz w:val="22"/>
        </w:rPr>
        <w:t>Zbyňkem Tomáškem, jednatelem</w:t>
      </w:r>
    </w:p>
    <w:p w14:paraId="39F2DE7B" w14:textId="1A90D9E0"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IČ : </w:t>
      </w:r>
      <w:r w:rsidR="008E218E">
        <w:rPr>
          <w:rFonts w:ascii="Calibri" w:hAnsi="Calibri"/>
          <w:color w:val="000000"/>
          <w:sz w:val="22"/>
        </w:rPr>
        <w:tab/>
      </w:r>
      <w:r w:rsidR="008E218E">
        <w:rPr>
          <w:rFonts w:ascii="Calibri" w:hAnsi="Calibri"/>
          <w:color w:val="000000"/>
          <w:sz w:val="22"/>
        </w:rPr>
        <w:tab/>
      </w:r>
      <w:r w:rsidR="008E218E">
        <w:rPr>
          <w:rFonts w:ascii="Calibri" w:hAnsi="Calibri"/>
          <w:color w:val="000000"/>
          <w:sz w:val="22"/>
        </w:rPr>
        <w:tab/>
      </w:r>
      <w:r w:rsidR="00524200" w:rsidRPr="00A24DDF">
        <w:rPr>
          <w:rFonts w:ascii="Calibri" w:hAnsi="Calibri"/>
          <w:color w:val="000000"/>
          <w:sz w:val="22"/>
        </w:rPr>
        <w:t>48108677</w:t>
      </w:r>
    </w:p>
    <w:p w14:paraId="354DE562" w14:textId="6F75D288" w:rsidR="000C4C55" w:rsidRPr="00CA3A45" w:rsidRDefault="000C4C55" w:rsidP="000C4C55">
      <w:pPr>
        <w:ind w:left="360"/>
        <w:rPr>
          <w:rFonts w:ascii="Calibri" w:hAnsi="Calibri"/>
          <w:color w:val="000000"/>
          <w:sz w:val="22"/>
        </w:rPr>
      </w:pPr>
      <w:r w:rsidRPr="00CA3A45">
        <w:rPr>
          <w:rFonts w:ascii="Calibri" w:hAnsi="Calibri"/>
          <w:color w:val="000000"/>
          <w:sz w:val="22"/>
        </w:rPr>
        <w:t xml:space="preserve">DIČ: </w:t>
      </w:r>
      <w:r w:rsidR="008E218E">
        <w:rPr>
          <w:rFonts w:ascii="Calibri" w:hAnsi="Calibri"/>
          <w:color w:val="000000"/>
          <w:sz w:val="22"/>
        </w:rPr>
        <w:tab/>
      </w:r>
      <w:r w:rsidR="008E218E">
        <w:rPr>
          <w:rFonts w:ascii="Calibri" w:hAnsi="Calibri"/>
          <w:color w:val="000000"/>
          <w:sz w:val="22"/>
        </w:rPr>
        <w:tab/>
      </w:r>
      <w:r w:rsidR="00524200" w:rsidRPr="00A24DDF">
        <w:rPr>
          <w:rFonts w:ascii="Calibri" w:hAnsi="Calibri"/>
          <w:color w:val="000000"/>
          <w:sz w:val="22"/>
        </w:rPr>
        <w:t>CZ48108677</w:t>
      </w:r>
    </w:p>
    <w:p w14:paraId="0865AC22" w14:textId="3428E607" w:rsidR="000C4C55" w:rsidRDefault="000C4C55" w:rsidP="000C4C55">
      <w:pPr>
        <w:ind w:left="360"/>
        <w:rPr>
          <w:rFonts w:ascii="Calibri" w:hAnsi="Calibri"/>
          <w:color w:val="000000"/>
          <w:sz w:val="22"/>
        </w:rPr>
      </w:pPr>
      <w:r w:rsidRPr="00CA3A45">
        <w:rPr>
          <w:rFonts w:ascii="Calibri" w:hAnsi="Calibri"/>
          <w:color w:val="000000"/>
          <w:sz w:val="22"/>
        </w:rPr>
        <w:t>Bankovní spojení:</w:t>
      </w:r>
      <w:r>
        <w:rPr>
          <w:rFonts w:ascii="Calibri" w:hAnsi="Calibri"/>
          <w:color w:val="000000"/>
          <w:sz w:val="22"/>
        </w:rPr>
        <w:t xml:space="preserve"> </w:t>
      </w:r>
      <w:r w:rsidR="00103C1C">
        <w:rPr>
          <w:rFonts w:ascii="Calibri" w:hAnsi="Calibri"/>
          <w:color w:val="000000"/>
          <w:sz w:val="22"/>
        </w:rPr>
        <w:tab/>
      </w:r>
      <w:r w:rsidR="00524200" w:rsidRPr="000C084D">
        <w:rPr>
          <w:rFonts w:ascii="Calibri" w:hAnsi="Calibri"/>
          <w:color w:val="000000"/>
          <w:sz w:val="22"/>
        </w:rPr>
        <w:t>2107908720</w:t>
      </w:r>
      <w:r w:rsidR="00524200">
        <w:rPr>
          <w:rFonts w:ascii="Calibri" w:hAnsi="Calibri"/>
          <w:color w:val="000000"/>
          <w:sz w:val="22"/>
        </w:rPr>
        <w:t>/2700</w:t>
      </w:r>
    </w:p>
    <w:p w14:paraId="3F894B6D" w14:textId="0C1FC2E6" w:rsidR="000C4C55" w:rsidRPr="00CA3A45" w:rsidRDefault="000C4C55" w:rsidP="000C4C55">
      <w:pPr>
        <w:ind w:left="360"/>
        <w:rPr>
          <w:rFonts w:ascii="Calibri" w:hAnsi="Calibri"/>
        </w:rPr>
      </w:pPr>
      <w:r w:rsidRPr="00CA3A45">
        <w:rPr>
          <w:rFonts w:ascii="Calibri" w:hAnsi="Calibri"/>
          <w:color w:val="000000"/>
          <w:sz w:val="22"/>
        </w:rPr>
        <w:t>Kontakt</w:t>
      </w:r>
      <w:r w:rsidR="00B06002">
        <w:rPr>
          <w:rFonts w:ascii="Calibri" w:hAnsi="Calibri"/>
          <w:color w:val="000000"/>
          <w:sz w:val="22"/>
        </w:rPr>
        <w:tab/>
      </w:r>
      <w:r w:rsidR="00B06002">
        <w:rPr>
          <w:rFonts w:ascii="Calibri" w:hAnsi="Calibri"/>
          <w:color w:val="000000"/>
          <w:sz w:val="22"/>
        </w:rPr>
        <w:tab/>
      </w:r>
      <w:r w:rsidR="00524200">
        <w:rPr>
          <w:rFonts w:ascii="Calibri" w:hAnsi="Calibri"/>
          <w:color w:val="000000"/>
          <w:sz w:val="22"/>
        </w:rPr>
        <w:t xml:space="preserve">Pavel Malíř, </w:t>
      </w:r>
      <w:r w:rsidR="00524200" w:rsidRPr="00A24DDF">
        <w:rPr>
          <w:rFonts w:ascii="Calibri" w:hAnsi="Calibri"/>
          <w:color w:val="000000"/>
          <w:sz w:val="22"/>
        </w:rPr>
        <w:t xml:space="preserve">702 206 487, </w:t>
      </w:r>
      <w:hyperlink r:id="rId8" w:history="1">
        <w:r w:rsidR="00524200" w:rsidRPr="00A24DDF">
          <w:rPr>
            <w:rStyle w:val="Hypertextovodkaz"/>
            <w:rFonts w:ascii="Calibri" w:hAnsi="Calibri"/>
            <w:sz w:val="22"/>
          </w:rPr>
          <w:t>malir@rothlehner.cz</w:t>
        </w:r>
      </w:hyperlink>
      <w:r w:rsidR="00103C1C">
        <w:rPr>
          <w:rFonts w:ascii="Calibri" w:hAnsi="Calibri"/>
          <w:sz w:val="22"/>
        </w:rPr>
        <w:t xml:space="preserve">                            </w:t>
      </w:r>
    </w:p>
    <w:p w14:paraId="111F5B7C" w14:textId="25999089" w:rsidR="00B06002" w:rsidRDefault="00927021" w:rsidP="00927021">
      <w:pPr>
        <w:ind w:firstLine="360"/>
        <w:rPr>
          <w:rFonts w:ascii="Calibri" w:hAnsi="Calibri"/>
          <w:sz w:val="22"/>
        </w:rPr>
      </w:pPr>
      <w:r w:rsidRPr="001723C0">
        <w:rPr>
          <w:rFonts w:ascii="Calibri" w:hAnsi="Calibri"/>
          <w:sz w:val="22"/>
        </w:rPr>
        <w:t xml:space="preserve">Zapsaná v obchodním rejstříku vedeném </w:t>
      </w:r>
      <w:r w:rsidRPr="001723C0">
        <w:rPr>
          <w:rFonts w:ascii="Calibri" w:hAnsi="Calibri"/>
          <w:b/>
          <w:bCs/>
          <w:sz w:val="22"/>
        </w:rPr>
        <w:t>u Městského soudu v Praze, oddíl C, vložka 15906</w:t>
      </w:r>
      <w:r w:rsidRPr="001723C0">
        <w:rPr>
          <w:rFonts w:ascii="Calibri" w:hAnsi="Calibri"/>
          <w:sz w:val="22"/>
        </w:rPr>
        <w:t xml:space="preserve">                                 </w:t>
      </w:r>
    </w:p>
    <w:p w14:paraId="7B055113"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16044C7A" w14:textId="77777777" w:rsidR="00131FAC" w:rsidRPr="00CA3A45" w:rsidRDefault="00131FAC" w:rsidP="00C317FD">
      <w:pPr>
        <w:rPr>
          <w:rFonts w:ascii="Calibri" w:hAnsi="Calibri"/>
          <w:sz w:val="22"/>
        </w:rPr>
      </w:pPr>
    </w:p>
    <w:p w14:paraId="3DF6A07D" w14:textId="77777777" w:rsidR="00131FAC" w:rsidRPr="00CA3A45" w:rsidRDefault="004C6192" w:rsidP="004C6192">
      <w:pPr>
        <w:jc w:val="center"/>
        <w:rPr>
          <w:rFonts w:ascii="Calibri" w:hAnsi="Calibri"/>
          <w:sz w:val="22"/>
        </w:rPr>
      </w:pPr>
      <w:r>
        <w:rPr>
          <w:rFonts w:ascii="Calibri" w:hAnsi="Calibri"/>
          <w:sz w:val="22"/>
        </w:rPr>
        <w:t>takto:</w:t>
      </w:r>
    </w:p>
    <w:p w14:paraId="3977AFC8" w14:textId="77777777" w:rsidR="00131FAC" w:rsidRDefault="00131FAC" w:rsidP="00C317FD">
      <w:pPr>
        <w:rPr>
          <w:rFonts w:ascii="Calibri" w:hAnsi="Calibri"/>
        </w:rPr>
      </w:pPr>
    </w:p>
    <w:p w14:paraId="3F9F535D"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E4DEA1B"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0E0DCD48"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sidR="005F1938">
        <w:rPr>
          <w:rFonts w:ascii="Calibri" w:hAnsi="Calibri"/>
          <w:sz w:val="22"/>
          <w:szCs w:val="22"/>
        </w:rPr>
        <w:t>zadávacího</w:t>
      </w:r>
      <w:r w:rsidRPr="004C6192">
        <w:rPr>
          <w:rFonts w:ascii="Calibri" w:hAnsi="Calibri"/>
          <w:sz w:val="22"/>
          <w:szCs w:val="22"/>
        </w:rPr>
        <w:t xml:space="preserve"> řízení k veřejné zakázce s názvem „</w:t>
      </w:r>
      <w:r w:rsidR="005F1938" w:rsidRPr="005F1938">
        <w:rPr>
          <w:rFonts w:ascii="Calibri" w:hAnsi="Calibri"/>
          <w:sz w:val="22"/>
          <w:szCs w:val="22"/>
        </w:rPr>
        <w:t>Nákup 2 ks montážních plošin na podvozku nákladního automobilu</w:t>
      </w:r>
      <w:r w:rsidR="00D53709">
        <w:rPr>
          <w:rFonts w:ascii="Calibri" w:hAnsi="Calibri"/>
          <w:sz w:val="22"/>
          <w:szCs w:val="22"/>
        </w:rPr>
        <w:t xml:space="preserve"> </w:t>
      </w:r>
      <w:r w:rsidR="00735E20">
        <w:rPr>
          <w:rFonts w:ascii="Calibri" w:hAnsi="Calibri"/>
          <w:sz w:val="22"/>
          <w:szCs w:val="22"/>
        </w:rPr>
        <w:t>I</w:t>
      </w:r>
      <w:r w:rsidR="00D53709">
        <w:rPr>
          <w:rFonts w:ascii="Calibri" w:hAnsi="Calibri"/>
          <w:sz w:val="22"/>
          <w:szCs w:val="22"/>
        </w:rPr>
        <w:t>II</w:t>
      </w:r>
      <w:r w:rsidRPr="004C6192">
        <w:rPr>
          <w:rFonts w:ascii="Calibri" w:hAnsi="Calibri"/>
          <w:sz w:val="22"/>
          <w:szCs w:val="22"/>
        </w:rPr>
        <w:t xml:space="preserve">“ (dále jen „veřejná zakázka“), ve které byla nabídka prodávajícího vybrána jako ekonomicky nejvýhodnější. </w:t>
      </w:r>
    </w:p>
    <w:p w14:paraId="191E9E04"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46A0AD3C"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D22AFF7"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56C5500D"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6A9CDAD6" w14:textId="77777777" w:rsidR="004C6192" w:rsidRPr="00CA3A45" w:rsidRDefault="004C6192" w:rsidP="00C317FD">
      <w:pPr>
        <w:rPr>
          <w:rFonts w:ascii="Calibri" w:hAnsi="Calibri"/>
        </w:rPr>
      </w:pPr>
    </w:p>
    <w:p w14:paraId="1E8434F6" w14:textId="77777777" w:rsidR="00667CE9" w:rsidRDefault="007554EB" w:rsidP="00667CE9">
      <w:pPr>
        <w:pStyle w:val="Nadpis1"/>
        <w:jc w:val="center"/>
        <w:rPr>
          <w:rFonts w:ascii="Calibri" w:hAnsi="Calibri"/>
        </w:rPr>
      </w:pPr>
      <w:r>
        <w:rPr>
          <w:rFonts w:ascii="Calibri" w:hAnsi="Calibri"/>
        </w:rPr>
        <w:lastRenderedPageBreak/>
        <w:t xml:space="preserve">I. </w:t>
      </w:r>
    </w:p>
    <w:p w14:paraId="50F08673" w14:textId="77777777" w:rsidR="00131FAC" w:rsidRPr="00197A57" w:rsidRDefault="007554EB" w:rsidP="00197A57">
      <w:pPr>
        <w:pStyle w:val="Nadpis1"/>
        <w:jc w:val="center"/>
        <w:rPr>
          <w:rFonts w:ascii="Calibri" w:hAnsi="Calibri"/>
        </w:rPr>
      </w:pPr>
      <w:r>
        <w:rPr>
          <w:rFonts w:ascii="Calibri" w:hAnsi="Calibri"/>
        </w:rPr>
        <w:t xml:space="preserve">Předmět </w:t>
      </w:r>
      <w:r w:rsidR="00284BD2">
        <w:rPr>
          <w:rFonts w:ascii="Calibri" w:hAnsi="Calibri"/>
        </w:rPr>
        <w:t>smlouvy</w:t>
      </w:r>
    </w:p>
    <w:p w14:paraId="3662D5C0" w14:textId="77777777" w:rsidR="00284BD2" w:rsidRPr="00284BD2"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8AEF6C7" w14:textId="77777777" w:rsidR="00585730"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Vedle toho se prodávající zavazuje neprodleně po dodání seznámit kupujícího s pravidly pro obsluhu a užívání zboží.</w:t>
      </w:r>
    </w:p>
    <w:p w14:paraId="3B3DE378" w14:textId="77777777" w:rsidR="00CE34B2" w:rsidRDefault="00CE34B2" w:rsidP="00CE34B2">
      <w:pPr>
        <w:jc w:val="both"/>
        <w:rPr>
          <w:rFonts w:ascii="Calibri" w:hAnsi="Calibri"/>
          <w:sz w:val="22"/>
          <w:szCs w:val="22"/>
        </w:rPr>
      </w:pPr>
    </w:p>
    <w:p w14:paraId="504C4EC1" w14:textId="77777777" w:rsidR="00CE34B2" w:rsidRPr="00CE34B2" w:rsidRDefault="00CE34B2" w:rsidP="00CE34B2">
      <w:pPr>
        <w:pStyle w:val="Nadpis1"/>
        <w:jc w:val="center"/>
        <w:rPr>
          <w:rFonts w:ascii="Calibri" w:hAnsi="Calibri"/>
        </w:rPr>
      </w:pPr>
      <w:r w:rsidRPr="00CE34B2">
        <w:rPr>
          <w:rFonts w:ascii="Calibri" w:hAnsi="Calibri"/>
        </w:rPr>
        <w:t xml:space="preserve">Článek II. </w:t>
      </w:r>
    </w:p>
    <w:p w14:paraId="1A762BFD" w14:textId="77777777" w:rsidR="00CE34B2" w:rsidRPr="00CE34B2" w:rsidRDefault="00CE34B2" w:rsidP="00CE34B2">
      <w:pPr>
        <w:pStyle w:val="Nadpis1"/>
        <w:jc w:val="center"/>
        <w:rPr>
          <w:rFonts w:ascii="Calibri" w:hAnsi="Calibri"/>
        </w:rPr>
      </w:pPr>
      <w:r w:rsidRPr="00CE34B2">
        <w:rPr>
          <w:rFonts w:ascii="Calibri" w:hAnsi="Calibri"/>
        </w:rPr>
        <w:t xml:space="preserve">Specifikace zboží </w:t>
      </w:r>
    </w:p>
    <w:p w14:paraId="428255A3" w14:textId="55D12880"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 xml:space="preserve">Prodávající se zavazuje dodat kupujícímu </w:t>
      </w:r>
      <w:r w:rsidR="00D732C8">
        <w:rPr>
          <w:rFonts w:ascii="Calibri" w:hAnsi="Calibri"/>
          <w:sz w:val="22"/>
          <w:szCs w:val="22"/>
        </w:rPr>
        <w:t>2 ks automobilů</w:t>
      </w:r>
      <w:r w:rsidR="004409D4">
        <w:rPr>
          <w:rFonts w:ascii="Calibri" w:hAnsi="Calibri"/>
          <w:sz w:val="22"/>
          <w:szCs w:val="22"/>
        </w:rPr>
        <w:t xml:space="preserve"> Canter 6C18 s nástavbou pracovní plošiny GSR B 220TJ včetně výbavy</w:t>
      </w:r>
      <w:r w:rsidR="00D732C8">
        <w:rPr>
          <w:rFonts w:ascii="Calibri" w:hAnsi="Calibri"/>
          <w:sz w:val="22"/>
          <w:szCs w:val="22"/>
        </w:rPr>
        <w:t>,</w:t>
      </w:r>
      <w:r w:rsidRPr="00CE34B2">
        <w:rPr>
          <w:rFonts w:ascii="Calibri" w:hAnsi="Calibri"/>
          <w:sz w:val="22"/>
          <w:szCs w:val="22"/>
        </w:rPr>
        <w:t xml:space="preserve"> specifikované v příloze č. 1 této smlouvy, která tvoří její nedílnou součást. </w:t>
      </w:r>
    </w:p>
    <w:p w14:paraId="1D1C280E" w14:textId="3F066127"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 xml:space="preserve">Dodané </w:t>
      </w:r>
      <w:r w:rsidR="00D732C8">
        <w:rPr>
          <w:rFonts w:ascii="Calibri" w:hAnsi="Calibri"/>
          <w:sz w:val="22"/>
          <w:szCs w:val="22"/>
        </w:rPr>
        <w:t>nástavby montážní plošiny včetně</w:t>
      </w:r>
      <w:r w:rsidR="003F1A96">
        <w:rPr>
          <w:rFonts w:ascii="Calibri" w:hAnsi="Calibri"/>
          <w:sz w:val="22"/>
          <w:szCs w:val="22"/>
        </w:rPr>
        <w:t xml:space="preserve"> podvozku nákladního automobilu</w:t>
      </w:r>
      <w:r w:rsidRPr="00CE34B2">
        <w:rPr>
          <w:rFonts w:ascii="Calibri" w:hAnsi="Calibri"/>
          <w:sz w:val="22"/>
          <w:szCs w:val="22"/>
        </w:rPr>
        <w:t xml:space="preserve"> </w:t>
      </w:r>
      <w:r w:rsidR="00D53709">
        <w:rPr>
          <w:rFonts w:ascii="Calibri" w:hAnsi="Calibri"/>
          <w:sz w:val="22"/>
          <w:szCs w:val="22"/>
        </w:rPr>
        <w:t>musí být nové</w:t>
      </w:r>
      <w:r w:rsidR="00AD7FE2">
        <w:rPr>
          <w:rFonts w:ascii="Calibri" w:hAnsi="Calibri"/>
          <w:sz w:val="22"/>
          <w:szCs w:val="22"/>
        </w:rPr>
        <w:t>, schválené pro provoz v ČR</w:t>
      </w:r>
      <w:r w:rsidR="00D53709">
        <w:rPr>
          <w:rFonts w:ascii="Calibri" w:hAnsi="Calibri"/>
          <w:sz w:val="22"/>
          <w:szCs w:val="22"/>
        </w:rPr>
        <w:t>.</w:t>
      </w:r>
      <w:r w:rsidR="00AD7FE2">
        <w:rPr>
          <w:rFonts w:ascii="Calibri" w:hAnsi="Calibri"/>
          <w:sz w:val="22"/>
          <w:szCs w:val="22"/>
        </w:rPr>
        <w:t xml:space="preserve"> Předmět smlouvy musí být provozně funkční.</w:t>
      </w:r>
      <w:r w:rsidRPr="00CE34B2">
        <w:rPr>
          <w:rFonts w:ascii="Calibri" w:hAnsi="Calibri"/>
          <w:sz w:val="22"/>
          <w:szCs w:val="22"/>
        </w:rPr>
        <w:t xml:space="preserve"> </w:t>
      </w:r>
    </w:p>
    <w:p w14:paraId="35325D60" w14:textId="77777777" w:rsidR="003F1A96" w:rsidRDefault="003F1A96" w:rsidP="00CE34B2">
      <w:pPr>
        <w:jc w:val="both"/>
        <w:rPr>
          <w:rFonts w:ascii="Calibri" w:hAnsi="Calibri"/>
          <w:sz w:val="22"/>
          <w:szCs w:val="22"/>
        </w:rPr>
      </w:pPr>
    </w:p>
    <w:p w14:paraId="22F455DE" w14:textId="77777777" w:rsidR="00EF6F67" w:rsidRPr="00EF6F67" w:rsidRDefault="00EF6F67" w:rsidP="00EF6F67">
      <w:pPr>
        <w:pStyle w:val="Nadpis1"/>
        <w:jc w:val="center"/>
        <w:rPr>
          <w:rFonts w:ascii="Calibri" w:hAnsi="Calibri"/>
        </w:rPr>
      </w:pPr>
      <w:r w:rsidRPr="00EF6F67">
        <w:rPr>
          <w:rFonts w:ascii="Calibri" w:hAnsi="Calibri"/>
        </w:rPr>
        <w:t xml:space="preserve">Článek III. </w:t>
      </w:r>
    </w:p>
    <w:p w14:paraId="128EF3E0" w14:textId="77777777" w:rsidR="00EF6F67" w:rsidRPr="00EF6F67" w:rsidRDefault="00EF6F67" w:rsidP="00EF6F67">
      <w:pPr>
        <w:pStyle w:val="Nadpis1"/>
        <w:jc w:val="center"/>
        <w:rPr>
          <w:rFonts w:ascii="Calibri" w:hAnsi="Calibri"/>
        </w:rPr>
      </w:pPr>
      <w:r w:rsidRPr="00EF6F67">
        <w:rPr>
          <w:rFonts w:ascii="Calibri" w:hAnsi="Calibri"/>
        </w:rPr>
        <w:t xml:space="preserve">Čas a místo splnění </w:t>
      </w:r>
    </w:p>
    <w:p w14:paraId="112EA421" w14:textId="330E1269"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dodat kupujícímu zboží nejpozději </w:t>
      </w:r>
      <w:r w:rsidRPr="002C3DF8">
        <w:rPr>
          <w:rFonts w:ascii="Calibri" w:hAnsi="Calibri"/>
          <w:sz w:val="22"/>
          <w:szCs w:val="22"/>
        </w:rPr>
        <w:t>do</w:t>
      </w:r>
      <w:r w:rsidRPr="00EF6F67">
        <w:rPr>
          <w:rFonts w:ascii="Calibri" w:hAnsi="Calibri"/>
          <w:sz w:val="22"/>
          <w:szCs w:val="22"/>
        </w:rPr>
        <w:t xml:space="preserve"> </w:t>
      </w:r>
      <w:r w:rsidR="00917823" w:rsidRPr="00E81647">
        <w:rPr>
          <w:rFonts w:asciiTheme="minorHAnsi" w:hAnsiTheme="minorHAnsi" w:cstheme="minorHAnsi"/>
          <w:sz w:val="22"/>
          <w:szCs w:val="22"/>
        </w:rPr>
        <w:t>26.</w:t>
      </w:r>
      <w:r w:rsidR="007C5CAA" w:rsidRPr="00E81647">
        <w:rPr>
          <w:rFonts w:asciiTheme="minorHAnsi" w:hAnsiTheme="minorHAnsi" w:cstheme="minorHAnsi"/>
          <w:sz w:val="22"/>
          <w:szCs w:val="22"/>
        </w:rPr>
        <w:t>0</w:t>
      </w:r>
      <w:r w:rsidR="00917823" w:rsidRPr="00E81647">
        <w:rPr>
          <w:rFonts w:asciiTheme="minorHAnsi" w:hAnsiTheme="minorHAnsi" w:cstheme="minorHAnsi"/>
          <w:sz w:val="22"/>
          <w:szCs w:val="22"/>
        </w:rPr>
        <w:t>7.2021</w:t>
      </w:r>
      <w:r w:rsidR="00917823" w:rsidRPr="00E81647">
        <w:rPr>
          <w:rFonts w:asciiTheme="minorHAnsi" w:hAnsiTheme="minorHAnsi" w:cstheme="minorHAnsi"/>
          <w:b/>
          <w:sz w:val="22"/>
          <w:szCs w:val="22"/>
        </w:rPr>
        <w:t xml:space="preserve"> </w:t>
      </w:r>
      <w:r w:rsidRPr="007C5CAA">
        <w:rPr>
          <w:rFonts w:ascii="Calibri" w:hAnsi="Calibri"/>
          <w:color w:val="000000" w:themeColor="text1"/>
          <w:sz w:val="22"/>
          <w:szCs w:val="22"/>
        </w:rPr>
        <w:t xml:space="preserve">od účinnosti kupní smlouvy. Prodávající je oprávněn dodat zboží kdykoli během dohodnuté </w:t>
      </w:r>
      <w:r w:rsidRPr="00EF6F67">
        <w:rPr>
          <w:rFonts w:ascii="Calibri" w:hAnsi="Calibri"/>
          <w:sz w:val="22"/>
          <w:szCs w:val="22"/>
        </w:rPr>
        <w:t xml:space="preserve">lhůty, je však povinen alespoň 2 pracovní dny dopředu vyzvat kupujícího k převzetí zboží s výjimkou, že čas dodání zboží připadne na poslední den lhůty. </w:t>
      </w:r>
    </w:p>
    <w:p w14:paraId="455B51F7" w14:textId="77777777"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dodá zboží na tuto adresu: </w:t>
      </w:r>
      <w:r w:rsidRPr="00B36CE6">
        <w:rPr>
          <w:rFonts w:ascii="Calibri" w:hAnsi="Calibri"/>
          <w:sz w:val="22"/>
          <w:szCs w:val="22"/>
        </w:rPr>
        <w:t>Erbenova 376/2, 460 08 Liberec</w:t>
      </w:r>
      <w:r w:rsidRPr="00EF6F67">
        <w:rPr>
          <w:rFonts w:ascii="Calibri" w:hAnsi="Calibri"/>
          <w:sz w:val="22"/>
          <w:szCs w:val="22"/>
        </w:rPr>
        <w:t xml:space="preserve">. Prodávající se zavazuje předat kupujícímu spolu se zbožím také doklady, jež jsou nutné k užívání zboží. </w:t>
      </w:r>
    </w:p>
    <w:p w14:paraId="5B64519D" w14:textId="77777777" w:rsidR="00EF6F67" w:rsidRPr="00EF6F67" w:rsidRDefault="00EF6F67" w:rsidP="00EF6F67">
      <w:pPr>
        <w:autoSpaceDE w:val="0"/>
        <w:autoSpaceDN w:val="0"/>
        <w:adjustRightInd w:val="0"/>
        <w:rPr>
          <w:rFonts w:eastAsia="Calibri"/>
          <w:color w:val="000000"/>
          <w:sz w:val="23"/>
          <w:szCs w:val="23"/>
        </w:rPr>
      </w:pPr>
    </w:p>
    <w:p w14:paraId="329BC88E" w14:textId="77777777" w:rsidR="00EF6F67" w:rsidRPr="00EF6F67" w:rsidRDefault="00EF6F67" w:rsidP="00EF6F67">
      <w:pPr>
        <w:pStyle w:val="Nadpis1"/>
        <w:jc w:val="center"/>
        <w:rPr>
          <w:rFonts w:ascii="Calibri" w:hAnsi="Calibri"/>
        </w:rPr>
      </w:pPr>
      <w:r w:rsidRPr="00EF6F67">
        <w:rPr>
          <w:rFonts w:ascii="Calibri" w:hAnsi="Calibri"/>
        </w:rPr>
        <w:t xml:space="preserve">Článek IV. </w:t>
      </w:r>
    </w:p>
    <w:p w14:paraId="1D69C53B" w14:textId="77777777" w:rsidR="00EF6F67" w:rsidRPr="00EF6F67" w:rsidRDefault="00EF6F67" w:rsidP="00EF6F67">
      <w:pPr>
        <w:pStyle w:val="Nadpis1"/>
        <w:jc w:val="center"/>
        <w:rPr>
          <w:rFonts w:ascii="Calibri" w:hAnsi="Calibri"/>
        </w:rPr>
      </w:pPr>
      <w:r w:rsidRPr="00EF6F67">
        <w:rPr>
          <w:rFonts w:ascii="Calibri" w:hAnsi="Calibri"/>
        </w:rPr>
        <w:t xml:space="preserve">Předání a převzetí zboží </w:t>
      </w:r>
    </w:p>
    <w:p w14:paraId="7DC03382"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zboží dodat v dohodnutém času, na dohodnutém místě a v dohodnutém množství, jakosti a provedení. </w:t>
      </w:r>
    </w:p>
    <w:p w14:paraId="51850294"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 předání zboží se sepíše předávací protokol, který musí obsahovat zejména: </w:t>
      </w:r>
    </w:p>
    <w:p w14:paraId="76C0C7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w:t>
      </w:r>
    </w:p>
    <w:p w14:paraId="5CB05EE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a IČ, </w:t>
      </w:r>
    </w:p>
    <w:p w14:paraId="7535420B"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17338B7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w:t>
      </w:r>
    </w:p>
    <w:p w14:paraId="2F795A2C"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čas a místo předání zboží, </w:t>
      </w:r>
    </w:p>
    <w:p w14:paraId="5D8527F1"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jména a vlastnoruční podpis osob odpovědných za plnění této smlouvy, </w:t>
      </w:r>
    </w:p>
    <w:p w14:paraId="585A4036"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oznámení kupujícího dle odst. 5, pokud kupující provede prohlídku zboží přímo při jeho předání. </w:t>
      </w:r>
    </w:p>
    <w:p w14:paraId="195E3488"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Je-li prodávajícím předložen při předání zboží dodací list nebo obdobný doklad, nahrazuje tento předávací protokol, nedohodnou-li se smluvní strany jinak. </w:t>
      </w:r>
    </w:p>
    <w:p w14:paraId="4E1201DF"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umožnit kupujícímu prohlídku dodaného zboží. </w:t>
      </w:r>
    </w:p>
    <w:p w14:paraId="23DEB842" w14:textId="11734CA3"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w:t>
      </w:r>
      <w:r w:rsidR="002C3DF8">
        <w:rPr>
          <w:rFonts w:ascii="Calibri" w:hAnsi="Calibri"/>
          <w:sz w:val="22"/>
          <w:szCs w:val="22"/>
        </w:rPr>
        <w:t>,</w:t>
      </w:r>
      <w:r w:rsidRPr="00EF6F67">
        <w:rPr>
          <w:rFonts w:ascii="Calibri" w:hAnsi="Calibri"/>
          <w:sz w:val="22"/>
          <w:szCs w:val="22"/>
        </w:rPr>
        <w:t xml:space="preserve">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324F733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lastRenderedPageBreak/>
        <w:t xml:space="preserve">Kupující je oprávněn odmítnout převzetí zboží také tehdy, pokud prodávající nevyzve kupujícího k převzetí zboží včas dle článku III. odst. 1 této smlouvy. </w:t>
      </w:r>
    </w:p>
    <w:p w14:paraId="2D034059"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Oznámení o výhradách a oznámení o odmítnutí zboží musí obsahovat popis vad díla a právo, které kupující v důsledku vady zboží uplatňuje. </w:t>
      </w:r>
    </w:p>
    <w:p w14:paraId="70C8617C"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bezplatně odstranit oznámené vady ve lhůtě dle článku VIII. této smlouvy. </w:t>
      </w:r>
    </w:p>
    <w:p w14:paraId="5250B301"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 opětovné předání zboží se výše uvedený postup uplatní obdobně. </w:t>
      </w:r>
    </w:p>
    <w:p w14:paraId="7CF008FF" w14:textId="77777777" w:rsidR="00EF6F67" w:rsidRPr="00EF6F67" w:rsidRDefault="00EF6F67" w:rsidP="00EF6F67">
      <w:pPr>
        <w:autoSpaceDE w:val="0"/>
        <w:autoSpaceDN w:val="0"/>
        <w:adjustRightInd w:val="0"/>
        <w:rPr>
          <w:rFonts w:eastAsia="Calibri"/>
          <w:sz w:val="23"/>
          <w:szCs w:val="23"/>
        </w:rPr>
      </w:pPr>
    </w:p>
    <w:p w14:paraId="1F962476" w14:textId="77777777" w:rsidR="002A5D8C" w:rsidRPr="002A5D8C" w:rsidRDefault="00EF6F67" w:rsidP="002A5D8C">
      <w:pPr>
        <w:pStyle w:val="Nadpis1"/>
        <w:jc w:val="center"/>
        <w:rPr>
          <w:rFonts w:ascii="Calibri" w:hAnsi="Calibri"/>
        </w:rPr>
      </w:pPr>
      <w:r w:rsidRPr="00EF6F67">
        <w:rPr>
          <w:rFonts w:ascii="Calibri" w:hAnsi="Calibri"/>
        </w:rPr>
        <w:t xml:space="preserve">Článek V. </w:t>
      </w:r>
    </w:p>
    <w:p w14:paraId="5E01863A" w14:textId="77777777" w:rsidR="00EF6F67" w:rsidRDefault="00EF6F67" w:rsidP="002A5D8C">
      <w:pPr>
        <w:pStyle w:val="Nadpis1"/>
        <w:jc w:val="center"/>
        <w:rPr>
          <w:rFonts w:ascii="Calibri" w:hAnsi="Calibri"/>
        </w:rPr>
      </w:pPr>
      <w:r w:rsidRPr="00EF6F67">
        <w:rPr>
          <w:rFonts w:ascii="Calibri" w:hAnsi="Calibri"/>
        </w:rPr>
        <w:t xml:space="preserve">Přechod nebezpečí škody na zboží a nabytí vlastnického práva </w:t>
      </w:r>
    </w:p>
    <w:p w14:paraId="7B874438"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Nebezpečí škody přechází na kupujícího převzetím zboží. </w:t>
      </w:r>
    </w:p>
    <w:p w14:paraId="0F5120CB"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Převzetím zboží nabývá kupující ke zboží vlastnické právo. </w:t>
      </w:r>
    </w:p>
    <w:p w14:paraId="3663B662" w14:textId="77777777" w:rsidR="00EF6F67" w:rsidRPr="00EF6F67" w:rsidRDefault="00EF6F67" w:rsidP="00EF6F67">
      <w:pPr>
        <w:autoSpaceDE w:val="0"/>
        <w:autoSpaceDN w:val="0"/>
        <w:adjustRightInd w:val="0"/>
        <w:rPr>
          <w:rFonts w:eastAsia="Calibri"/>
          <w:sz w:val="23"/>
          <w:szCs w:val="23"/>
        </w:rPr>
      </w:pPr>
    </w:p>
    <w:p w14:paraId="2A588EA4" w14:textId="77777777" w:rsidR="00EF6F67" w:rsidRPr="00EF6F67" w:rsidRDefault="00EF6F67" w:rsidP="002A5D8C">
      <w:pPr>
        <w:pStyle w:val="Nadpis1"/>
        <w:jc w:val="center"/>
        <w:rPr>
          <w:rFonts w:ascii="Calibri" w:hAnsi="Calibri"/>
        </w:rPr>
      </w:pPr>
      <w:r w:rsidRPr="00EF6F67">
        <w:rPr>
          <w:rFonts w:ascii="Calibri" w:hAnsi="Calibri"/>
        </w:rPr>
        <w:t xml:space="preserve">Článek VI. </w:t>
      </w:r>
    </w:p>
    <w:p w14:paraId="2264F688" w14:textId="77777777" w:rsidR="00EF6F67" w:rsidRPr="00EF6F67" w:rsidRDefault="00EF6F67" w:rsidP="002A5D8C">
      <w:pPr>
        <w:pStyle w:val="Nadpis1"/>
        <w:jc w:val="center"/>
        <w:rPr>
          <w:rFonts w:ascii="Calibri" w:hAnsi="Calibri"/>
        </w:rPr>
      </w:pPr>
      <w:r w:rsidRPr="00EF6F67">
        <w:rPr>
          <w:rFonts w:ascii="Calibri" w:hAnsi="Calibri"/>
        </w:rPr>
        <w:t xml:space="preserve">Práva a povinnosti smluvních stran </w:t>
      </w:r>
    </w:p>
    <w:p w14:paraId="165287CA"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Default="00EF6F67" w:rsidP="003F6D08">
      <w:pPr>
        <w:numPr>
          <w:ilvl w:val="0"/>
          <w:numId w:val="10"/>
        </w:numPr>
        <w:ind w:left="284"/>
        <w:jc w:val="both"/>
        <w:rPr>
          <w:rFonts w:ascii="Calibri" w:hAnsi="Calibri"/>
          <w:sz w:val="22"/>
          <w:szCs w:val="22"/>
        </w:rPr>
      </w:pPr>
      <w:r w:rsidRPr="00EF6F67">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EF6F67" w:rsidRDefault="002A5D8C" w:rsidP="004C5747">
      <w:pPr>
        <w:tabs>
          <w:tab w:val="num" w:pos="284"/>
        </w:tabs>
        <w:ind w:left="284"/>
        <w:jc w:val="both"/>
        <w:rPr>
          <w:rFonts w:ascii="Calibri" w:hAnsi="Calibri"/>
          <w:sz w:val="22"/>
          <w:szCs w:val="22"/>
        </w:rPr>
      </w:pPr>
    </w:p>
    <w:p w14:paraId="731D3320" w14:textId="77777777" w:rsidR="004C5747" w:rsidRDefault="00EF6F67" w:rsidP="004C5747">
      <w:pPr>
        <w:pStyle w:val="Nadpis1"/>
        <w:jc w:val="center"/>
        <w:rPr>
          <w:rFonts w:ascii="Calibri" w:hAnsi="Calibri"/>
        </w:rPr>
      </w:pPr>
      <w:r w:rsidRPr="00EF6F67">
        <w:rPr>
          <w:rFonts w:ascii="Calibri" w:hAnsi="Calibri"/>
        </w:rPr>
        <w:t xml:space="preserve">Článek VII. </w:t>
      </w:r>
    </w:p>
    <w:p w14:paraId="423F4B69" w14:textId="77777777" w:rsidR="00EF6F67" w:rsidRPr="00EF6F67" w:rsidRDefault="00EF6F67" w:rsidP="004C5747">
      <w:pPr>
        <w:pStyle w:val="Nadpis1"/>
        <w:jc w:val="center"/>
        <w:rPr>
          <w:rFonts w:ascii="Calibri" w:hAnsi="Calibri"/>
        </w:rPr>
      </w:pPr>
      <w:r w:rsidRPr="00EF6F67">
        <w:rPr>
          <w:rFonts w:ascii="Calibri" w:hAnsi="Calibri"/>
        </w:rPr>
        <w:t xml:space="preserve">Kupní cena a platební podmínky </w:t>
      </w:r>
    </w:p>
    <w:p w14:paraId="113CCD7E" w14:textId="60A0C9B0"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Kupní cena </w:t>
      </w:r>
      <w:r w:rsidR="0045706C" w:rsidRPr="005F1938">
        <w:rPr>
          <w:rFonts w:ascii="Calibri" w:hAnsi="Calibri"/>
          <w:sz w:val="22"/>
          <w:szCs w:val="22"/>
        </w:rPr>
        <w:t>2 ks montážních plošin na podvozku nákladního automobilu</w:t>
      </w:r>
      <w:r w:rsidR="0045706C">
        <w:rPr>
          <w:rFonts w:ascii="Calibri" w:hAnsi="Calibri"/>
          <w:sz w:val="22"/>
          <w:szCs w:val="22"/>
        </w:rPr>
        <w:t xml:space="preserve"> </w:t>
      </w:r>
      <w:r w:rsidRPr="00EF6F67">
        <w:rPr>
          <w:rFonts w:ascii="Calibri" w:hAnsi="Calibri"/>
          <w:sz w:val="22"/>
          <w:szCs w:val="22"/>
        </w:rPr>
        <w:t xml:space="preserve">je smluvními stranami sjednána ve výši: </w:t>
      </w:r>
    </w:p>
    <w:p w14:paraId="64A42626" w14:textId="65FA1A95" w:rsidR="00EF6F67" w:rsidRPr="00EF6F67" w:rsidRDefault="004C574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Pr>
          <w:rFonts w:asciiTheme="minorHAnsi" w:hAnsiTheme="minorHAnsi" w:cstheme="minorHAnsi"/>
          <w:color w:val="000000"/>
          <w:szCs w:val="23"/>
        </w:rPr>
        <w:t xml:space="preserve">           </w:t>
      </w:r>
      <w:r w:rsidR="00524200">
        <w:rPr>
          <w:rFonts w:asciiTheme="minorHAnsi" w:hAnsiTheme="minorHAnsi" w:cstheme="minorHAnsi"/>
          <w:color w:val="000000"/>
          <w:szCs w:val="23"/>
        </w:rPr>
        <w:t>6.690.000</w:t>
      </w:r>
      <w:r>
        <w:rPr>
          <w:rFonts w:asciiTheme="minorHAnsi" w:hAnsiTheme="minorHAnsi" w:cstheme="minorHAnsi"/>
          <w:color w:val="000000"/>
          <w:szCs w:val="23"/>
        </w:rPr>
        <w:t xml:space="preserve"> </w:t>
      </w:r>
      <w:r w:rsidR="00EF6F67" w:rsidRPr="00EF6F67">
        <w:rPr>
          <w:rFonts w:asciiTheme="minorHAnsi" w:hAnsiTheme="minorHAnsi" w:cstheme="minorHAnsi"/>
          <w:color w:val="000000"/>
          <w:szCs w:val="23"/>
        </w:rPr>
        <w:t>,- Kč (slovy:</w:t>
      </w:r>
      <w:r w:rsidR="00524200">
        <w:rPr>
          <w:rFonts w:asciiTheme="minorHAnsi" w:hAnsiTheme="minorHAnsi" w:cstheme="minorHAnsi"/>
          <w:color w:val="000000"/>
          <w:szCs w:val="23"/>
        </w:rPr>
        <w:t xml:space="preserve"> šestmilionůšestsetdevadesáttisíc</w:t>
      </w:r>
      <w:r w:rsidR="00EF6F67" w:rsidRPr="00EF6F67">
        <w:rPr>
          <w:rFonts w:asciiTheme="minorHAnsi" w:hAnsiTheme="minorHAnsi" w:cstheme="minorHAnsi"/>
          <w:color w:val="000000"/>
          <w:szCs w:val="23"/>
        </w:rPr>
        <w:t xml:space="preserve"> korun českých) bez DPH, </w:t>
      </w:r>
    </w:p>
    <w:p w14:paraId="085875AC" w14:textId="19D5BCCB" w:rsidR="00EF6F67" w:rsidRPr="00EF6F67" w:rsidRDefault="00524200"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Pr>
          <w:rFonts w:asciiTheme="minorHAnsi" w:hAnsiTheme="minorHAnsi" w:cstheme="minorHAnsi"/>
          <w:color w:val="000000"/>
          <w:szCs w:val="23"/>
        </w:rPr>
        <w:t xml:space="preserve">           8.094.900</w:t>
      </w:r>
      <w:r w:rsidR="00EF6F67" w:rsidRPr="00EF6F67">
        <w:rPr>
          <w:rFonts w:asciiTheme="minorHAnsi" w:hAnsiTheme="minorHAnsi" w:cstheme="minorHAnsi"/>
          <w:color w:val="000000"/>
          <w:szCs w:val="23"/>
        </w:rPr>
        <w:t>,- Kč (slovy</w:t>
      </w:r>
      <w:r>
        <w:rPr>
          <w:rFonts w:asciiTheme="minorHAnsi" w:hAnsiTheme="minorHAnsi" w:cstheme="minorHAnsi"/>
          <w:color w:val="000000"/>
          <w:szCs w:val="23"/>
        </w:rPr>
        <w:t>: osmmilionůdevadesátčtyřitisíc</w:t>
      </w:r>
      <w:r w:rsidR="00A81F58">
        <w:rPr>
          <w:rFonts w:asciiTheme="minorHAnsi" w:hAnsiTheme="minorHAnsi" w:cstheme="minorHAnsi"/>
          <w:color w:val="000000"/>
          <w:szCs w:val="23"/>
        </w:rPr>
        <w:t>e</w:t>
      </w:r>
      <w:r>
        <w:rPr>
          <w:rFonts w:asciiTheme="minorHAnsi" w:hAnsiTheme="minorHAnsi" w:cstheme="minorHAnsi"/>
          <w:color w:val="000000"/>
          <w:szCs w:val="23"/>
        </w:rPr>
        <w:t>devětset</w:t>
      </w:r>
      <w:r w:rsidR="00EF6F67" w:rsidRPr="00EF6F67">
        <w:rPr>
          <w:rFonts w:asciiTheme="minorHAnsi" w:hAnsiTheme="minorHAnsi" w:cstheme="minorHAnsi"/>
          <w:color w:val="000000"/>
          <w:szCs w:val="23"/>
        </w:rPr>
        <w:t xml:space="preserve"> korun čes</w:t>
      </w:r>
      <w:r w:rsidR="006C4AC6">
        <w:rPr>
          <w:rFonts w:asciiTheme="minorHAnsi" w:hAnsiTheme="minorHAnsi" w:cstheme="minorHAnsi"/>
          <w:color w:val="000000"/>
          <w:szCs w:val="23"/>
        </w:rPr>
        <w:t>kých) včetně DPH</w:t>
      </w:r>
      <w:r w:rsidR="00EF6F67" w:rsidRPr="00EF6F67">
        <w:rPr>
          <w:rFonts w:asciiTheme="minorHAnsi" w:hAnsiTheme="minorHAnsi" w:cstheme="minorHAnsi"/>
          <w:color w:val="000000"/>
          <w:szCs w:val="23"/>
        </w:rPr>
        <w:t xml:space="preserve">. </w:t>
      </w:r>
    </w:p>
    <w:p w14:paraId="44A6F03F"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Cena dle odst. 1 uvedená bez DPH je stanovena jako konečná a nepřekročitelná a zahrnuje veškeré náklady nezbytné k řádnému splnění závazků prodávajícího, včetně inflace. Podrobný rozpis ceny tvoří přílohu č. 2 této smlouvy. </w:t>
      </w:r>
    </w:p>
    <w:p w14:paraId="535B738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je splatná ve lhůtě 30 dnů od jejího doručení kupujícímu. </w:t>
      </w:r>
    </w:p>
    <w:p w14:paraId="2AA18569"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musí obsahovat zejména: </w:t>
      </w:r>
    </w:p>
    <w:p w14:paraId="1187DDD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2456730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23867E1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799F65C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(nestačí pouze odkaz na evidenční číslo této smlouvy), </w:t>
      </w:r>
    </w:p>
    <w:p w14:paraId="7310A36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059F9C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76D0A3F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lastRenderedPageBreak/>
        <w:t xml:space="preserve">lhůtu splatnosti v souladu s předchozím odstavcem, </w:t>
      </w:r>
    </w:p>
    <w:p w14:paraId="3D2EC53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4650DFAB"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27A1734C"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24EFEC21" w14:textId="77777777" w:rsidR="00EF6F67" w:rsidRPr="00EF6F67" w:rsidRDefault="00EF6F67" w:rsidP="00EF6F67">
      <w:pPr>
        <w:autoSpaceDE w:val="0"/>
        <w:autoSpaceDN w:val="0"/>
        <w:adjustRightInd w:val="0"/>
        <w:rPr>
          <w:rFonts w:eastAsia="Calibri"/>
          <w:sz w:val="23"/>
          <w:szCs w:val="23"/>
        </w:rPr>
      </w:pPr>
    </w:p>
    <w:p w14:paraId="23427240" w14:textId="77777777" w:rsidR="004C5747" w:rsidRDefault="00EF6F67" w:rsidP="004C5747">
      <w:pPr>
        <w:pStyle w:val="Nadpis1"/>
        <w:jc w:val="center"/>
        <w:rPr>
          <w:rFonts w:ascii="Calibri" w:hAnsi="Calibri"/>
        </w:rPr>
      </w:pPr>
      <w:r w:rsidRPr="00EF6F67">
        <w:rPr>
          <w:rFonts w:ascii="Calibri" w:hAnsi="Calibri"/>
        </w:rPr>
        <w:t xml:space="preserve">Článek VIII. </w:t>
      </w:r>
    </w:p>
    <w:p w14:paraId="4725C6EF" w14:textId="77777777" w:rsidR="00EF6F67" w:rsidRPr="00EF6F67" w:rsidRDefault="00EF6F67" w:rsidP="004C5747">
      <w:pPr>
        <w:pStyle w:val="Nadpis1"/>
        <w:jc w:val="center"/>
        <w:rPr>
          <w:rFonts w:ascii="Calibri" w:hAnsi="Calibri"/>
        </w:rPr>
      </w:pPr>
      <w:r w:rsidRPr="00EF6F67">
        <w:rPr>
          <w:rFonts w:ascii="Calibri" w:hAnsi="Calibri"/>
        </w:rPr>
        <w:t xml:space="preserve">Odpovědnost prodávajícího za vady </w:t>
      </w:r>
    </w:p>
    <w:p w14:paraId="0F4D95D2" w14:textId="553DF144" w:rsidR="00EF6F67" w:rsidRPr="00BC03EA" w:rsidRDefault="00A46226" w:rsidP="003F6D08">
      <w:pPr>
        <w:numPr>
          <w:ilvl w:val="0"/>
          <w:numId w:val="12"/>
        </w:numPr>
        <w:ind w:left="284"/>
        <w:jc w:val="both"/>
        <w:rPr>
          <w:rFonts w:ascii="Calibri" w:hAnsi="Calibri"/>
          <w:color w:val="000000" w:themeColor="text1"/>
          <w:sz w:val="22"/>
          <w:szCs w:val="22"/>
        </w:rPr>
      </w:pPr>
      <w:r>
        <w:rPr>
          <w:rFonts w:ascii="Calibri" w:hAnsi="Calibri"/>
          <w:color w:val="000000" w:themeColor="text1"/>
          <w:sz w:val="22"/>
          <w:szCs w:val="22"/>
        </w:rPr>
        <w:t>Prodávající poskytuje záruku na podvozek a</w:t>
      </w:r>
      <w:r w:rsidR="00BC03EA" w:rsidRPr="00BC03EA">
        <w:rPr>
          <w:rFonts w:ascii="Calibri" w:hAnsi="Calibri"/>
          <w:color w:val="000000" w:themeColor="text1"/>
          <w:sz w:val="22"/>
          <w:szCs w:val="22"/>
        </w:rPr>
        <w:t xml:space="preserve"> na ná</w:t>
      </w:r>
      <w:r w:rsidR="003D57FF" w:rsidRPr="00BC03EA">
        <w:rPr>
          <w:rFonts w:ascii="Calibri" w:hAnsi="Calibri"/>
          <w:color w:val="000000" w:themeColor="text1"/>
          <w:sz w:val="22"/>
          <w:szCs w:val="22"/>
        </w:rPr>
        <w:t>stavb</w:t>
      </w:r>
      <w:r w:rsidR="00BC03EA" w:rsidRPr="00BC03EA">
        <w:rPr>
          <w:rFonts w:ascii="Calibri" w:hAnsi="Calibri"/>
          <w:color w:val="000000" w:themeColor="text1"/>
          <w:sz w:val="22"/>
          <w:szCs w:val="22"/>
        </w:rPr>
        <w:t>u</w:t>
      </w:r>
      <w:r w:rsidR="003D57FF" w:rsidRPr="00BC03EA">
        <w:rPr>
          <w:rFonts w:ascii="Calibri" w:hAnsi="Calibri"/>
          <w:color w:val="000000" w:themeColor="text1"/>
          <w:sz w:val="22"/>
          <w:szCs w:val="22"/>
        </w:rPr>
        <w:t xml:space="preserve"> </w:t>
      </w:r>
      <w:r>
        <w:rPr>
          <w:rFonts w:ascii="Calibri" w:hAnsi="Calibri"/>
          <w:color w:val="000000" w:themeColor="text1"/>
          <w:sz w:val="22"/>
          <w:szCs w:val="22"/>
        </w:rPr>
        <w:t xml:space="preserve">min. </w:t>
      </w:r>
      <w:r w:rsidR="003D57FF" w:rsidRPr="00BC03EA">
        <w:rPr>
          <w:rFonts w:ascii="Calibri" w:hAnsi="Calibri"/>
          <w:color w:val="000000" w:themeColor="text1"/>
          <w:sz w:val="22"/>
          <w:szCs w:val="22"/>
        </w:rPr>
        <w:t xml:space="preserve">24 měsíců. </w:t>
      </w:r>
      <w:r w:rsidR="00EF6F67" w:rsidRPr="00BC03EA">
        <w:rPr>
          <w:rFonts w:ascii="Calibri" w:hAnsi="Calibri"/>
          <w:color w:val="000000" w:themeColor="text1"/>
          <w:sz w:val="22"/>
          <w:szCs w:val="22"/>
        </w:rPr>
        <w:t xml:space="preserve">Záruční doba běží od dne předání a převzetí zboží v souladu s článkem IV. této smlouvy. </w:t>
      </w:r>
    </w:p>
    <w:p w14:paraId="2E794858"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Kupující má nárok na bezplatné odstranění jakékoli vady, kterou mělo zboží při předání a převzetí, nebo kterou kupující zjistil kdykoli během záruční doby. </w:t>
      </w:r>
    </w:p>
    <w:p w14:paraId="7DD93480" w14:textId="25AB1D88"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Prodávající se zavazuje vadu zboží odstranit neprodleně, nejpozději však do 5 dnů ode dne doručení písemného oznámení kupujícího o vadách zboží. </w:t>
      </w:r>
    </w:p>
    <w:p w14:paraId="10C01F38"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357A5F9E"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Oznámení vady musí obsahovat její popis a právo, které kupující v důsledku vady zboží uplatňuje. </w:t>
      </w:r>
    </w:p>
    <w:p w14:paraId="32B2F3AF" w14:textId="77777777" w:rsidR="00EF6F67" w:rsidRPr="00EF6F67" w:rsidRDefault="00EF6F67" w:rsidP="00EF6F67">
      <w:pPr>
        <w:autoSpaceDE w:val="0"/>
        <w:autoSpaceDN w:val="0"/>
        <w:adjustRightInd w:val="0"/>
        <w:rPr>
          <w:rFonts w:eastAsia="Calibri"/>
          <w:sz w:val="23"/>
          <w:szCs w:val="23"/>
        </w:rPr>
      </w:pPr>
    </w:p>
    <w:p w14:paraId="163B5EC3" w14:textId="77777777" w:rsidR="006876D4" w:rsidRPr="006876D4" w:rsidRDefault="00EF6F67" w:rsidP="006876D4">
      <w:pPr>
        <w:pStyle w:val="Nadpis1"/>
        <w:jc w:val="center"/>
        <w:rPr>
          <w:rFonts w:ascii="Calibri" w:hAnsi="Calibri"/>
        </w:rPr>
      </w:pPr>
      <w:r w:rsidRPr="00EF6F67">
        <w:rPr>
          <w:rFonts w:ascii="Calibri" w:hAnsi="Calibri"/>
        </w:rPr>
        <w:t xml:space="preserve">Článek IX. </w:t>
      </w:r>
    </w:p>
    <w:p w14:paraId="7EAF1EAD" w14:textId="77777777" w:rsidR="00EF6F67" w:rsidRPr="00EF6F67" w:rsidRDefault="00EF6F67" w:rsidP="006876D4">
      <w:pPr>
        <w:pStyle w:val="Nadpis1"/>
        <w:jc w:val="center"/>
        <w:rPr>
          <w:rFonts w:ascii="Calibri" w:hAnsi="Calibri"/>
        </w:rPr>
      </w:pPr>
      <w:r w:rsidRPr="00EF6F67">
        <w:rPr>
          <w:rFonts w:ascii="Calibri" w:hAnsi="Calibri"/>
        </w:rPr>
        <w:t xml:space="preserve">Dohoda o smluvní pokutě, úrok z prodlení, náhrada škody a započtení </w:t>
      </w:r>
    </w:p>
    <w:p w14:paraId="1F38C9C3" w14:textId="48378C2A" w:rsidR="00EF6F67" w:rsidRPr="00114D0F" w:rsidRDefault="00EF6F67" w:rsidP="003F6D08">
      <w:pPr>
        <w:numPr>
          <w:ilvl w:val="0"/>
          <w:numId w:val="13"/>
        </w:numPr>
        <w:ind w:left="284"/>
        <w:jc w:val="both"/>
        <w:rPr>
          <w:rFonts w:ascii="Calibri" w:hAnsi="Calibri"/>
          <w:color w:val="000000" w:themeColor="text1"/>
          <w:sz w:val="22"/>
          <w:szCs w:val="22"/>
        </w:rPr>
      </w:pPr>
      <w:r w:rsidRPr="00114D0F">
        <w:rPr>
          <w:rFonts w:ascii="Calibri" w:hAnsi="Calibri"/>
          <w:color w:val="000000" w:themeColor="text1"/>
          <w:sz w:val="22"/>
          <w:szCs w:val="22"/>
        </w:rPr>
        <w:t>V případě, že prodávající nepředá zboží v dohodnutý čas na dohodnutém místě, zavazuje se kupujícímu uhradit smluvní pokutu ve výši 0,</w:t>
      </w:r>
      <w:r w:rsidR="009824B6" w:rsidRPr="00114D0F">
        <w:rPr>
          <w:rFonts w:ascii="Calibri" w:hAnsi="Calibri"/>
          <w:color w:val="000000" w:themeColor="text1"/>
          <w:sz w:val="22"/>
          <w:szCs w:val="22"/>
        </w:rPr>
        <w:t>0</w:t>
      </w:r>
      <w:r w:rsidRPr="00114D0F">
        <w:rPr>
          <w:rFonts w:ascii="Calibri" w:hAnsi="Calibri"/>
          <w:color w:val="000000" w:themeColor="text1"/>
          <w:sz w:val="22"/>
          <w:szCs w:val="22"/>
        </w:rPr>
        <w:t xml:space="preserve">5 % z kupní ceny včetně DPH za každý započatý den prodlení. </w:t>
      </w:r>
      <w:r w:rsidR="00A42E6D" w:rsidRPr="00114D0F">
        <w:rPr>
          <w:rFonts w:ascii="Calibri" w:hAnsi="Calibri"/>
          <w:color w:val="000000" w:themeColor="text1"/>
          <w:sz w:val="22"/>
          <w:szCs w:val="22"/>
        </w:rPr>
        <w:t xml:space="preserve">Smluvní pokuta nebude uplatněna, pokud </w:t>
      </w:r>
      <w:r w:rsidR="00114D0F" w:rsidRPr="00114D0F">
        <w:rPr>
          <w:rFonts w:ascii="Calibri" w:hAnsi="Calibri"/>
          <w:color w:val="000000" w:themeColor="text1"/>
          <w:sz w:val="22"/>
          <w:szCs w:val="22"/>
        </w:rPr>
        <w:t>p</w:t>
      </w:r>
      <w:r w:rsidR="00A42E6D" w:rsidRPr="00114D0F">
        <w:rPr>
          <w:rFonts w:ascii="Calibri" w:hAnsi="Calibri"/>
          <w:color w:val="000000" w:themeColor="text1"/>
          <w:sz w:val="22"/>
          <w:szCs w:val="22"/>
        </w:rPr>
        <w:t xml:space="preserve">rodávající poskytne </w:t>
      </w:r>
      <w:r w:rsidR="00114D0F" w:rsidRPr="00114D0F">
        <w:rPr>
          <w:rFonts w:ascii="Calibri" w:hAnsi="Calibri"/>
          <w:color w:val="000000" w:themeColor="text1"/>
          <w:sz w:val="22"/>
          <w:szCs w:val="22"/>
        </w:rPr>
        <w:t>k</w:t>
      </w:r>
      <w:r w:rsidR="00A42E6D" w:rsidRPr="00114D0F">
        <w:rPr>
          <w:rFonts w:ascii="Calibri" w:hAnsi="Calibri"/>
          <w:color w:val="000000" w:themeColor="text1"/>
          <w:sz w:val="22"/>
          <w:szCs w:val="22"/>
        </w:rPr>
        <w:t xml:space="preserve">upujícímu </w:t>
      </w:r>
      <w:r w:rsidR="00E81647">
        <w:rPr>
          <w:rFonts w:ascii="Calibri" w:hAnsi="Calibri"/>
          <w:color w:val="000000" w:themeColor="text1"/>
          <w:sz w:val="22"/>
          <w:szCs w:val="22"/>
        </w:rPr>
        <w:t xml:space="preserve">do doby dodání předmětu smlouvy </w:t>
      </w:r>
      <w:r w:rsidR="009F3153">
        <w:rPr>
          <w:rFonts w:ascii="Calibri" w:hAnsi="Calibri"/>
          <w:color w:val="000000" w:themeColor="text1"/>
          <w:sz w:val="22"/>
          <w:szCs w:val="22"/>
        </w:rPr>
        <w:t>bezplatně</w:t>
      </w:r>
      <w:r w:rsidR="00A42E6D" w:rsidRPr="00114D0F">
        <w:rPr>
          <w:rFonts w:ascii="Calibri" w:hAnsi="Calibri"/>
          <w:color w:val="000000" w:themeColor="text1"/>
          <w:sz w:val="22"/>
          <w:szCs w:val="22"/>
        </w:rPr>
        <w:t xml:space="preserve"> </w:t>
      </w:r>
      <w:r w:rsidR="00891383" w:rsidRPr="00114D0F">
        <w:rPr>
          <w:rFonts w:ascii="Calibri" w:hAnsi="Calibri"/>
          <w:color w:val="000000" w:themeColor="text1"/>
          <w:sz w:val="22"/>
          <w:szCs w:val="22"/>
        </w:rPr>
        <w:t xml:space="preserve">náhradní, </w:t>
      </w:r>
      <w:r w:rsidR="00A42E6D" w:rsidRPr="00114D0F">
        <w:rPr>
          <w:rFonts w:ascii="Calibri" w:hAnsi="Calibri"/>
          <w:color w:val="000000" w:themeColor="text1"/>
          <w:sz w:val="22"/>
          <w:szCs w:val="22"/>
        </w:rPr>
        <w:t>adekvátní vozidlo</w:t>
      </w:r>
      <w:r w:rsidR="00320944" w:rsidRPr="00114D0F">
        <w:rPr>
          <w:rFonts w:ascii="Calibri" w:hAnsi="Calibri"/>
          <w:color w:val="000000" w:themeColor="text1"/>
          <w:sz w:val="22"/>
          <w:szCs w:val="22"/>
        </w:rPr>
        <w:t>/a</w:t>
      </w:r>
      <w:r w:rsidR="00A42E6D" w:rsidRPr="00114D0F">
        <w:rPr>
          <w:rFonts w:ascii="Calibri" w:hAnsi="Calibri"/>
          <w:color w:val="000000" w:themeColor="text1"/>
          <w:sz w:val="22"/>
          <w:szCs w:val="22"/>
        </w:rPr>
        <w:t>.</w:t>
      </w:r>
      <w:r w:rsidR="00891383" w:rsidRPr="00114D0F">
        <w:rPr>
          <w:rFonts w:ascii="Calibri" w:hAnsi="Calibri"/>
          <w:color w:val="000000" w:themeColor="text1"/>
          <w:sz w:val="22"/>
          <w:szCs w:val="22"/>
        </w:rPr>
        <w:t xml:space="preserve"> </w:t>
      </w:r>
    </w:p>
    <w:p w14:paraId="60A0FB81" w14:textId="337C7381"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V případě prodlení prodávajícího s odstraněním vad zboží ve lhůtě stanovené touto smlouvou se prodávající zavazuje kupujícímu uhradit smluvní pokutu ve výši 0,</w:t>
      </w:r>
      <w:r w:rsidR="009824B6">
        <w:rPr>
          <w:rFonts w:ascii="Calibri" w:hAnsi="Calibri"/>
          <w:sz w:val="22"/>
          <w:szCs w:val="22"/>
        </w:rPr>
        <w:t>0</w:t>
      </w:r>
      <w:r w:rsidRPr="00EF6F67">
        <w:rPr>
          <w:rFonts w:ascii="Calibri" w:hAnsi="Calibri"/>
          <w:sz w:val="22"/>
          <w:szCs w:val="22"/>
        </w:rPr>
        <w:t xml:space="preserve">5 % z kupní ceny včetně DPH za každý započatý den prodlení a jednotlivou vadu. </w:t>
      </w:r>
    </w:p>
    <w:p w14:paraId="1ADD708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3C32139A"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6826D5C2"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se zavazuje při prodlení se zaplacením faktury zaplatit prodávajícímu úrok z prodlení ve výši 0,05 % z fakturované částky za každý den prodlení. </w:t>
      </w:r>
    </w:p>
    <w:p w14:paraId="34E3530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0FF46446"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w:t>
      </w:r>
      <w:r w:rsidRPr="00EF6F67">
        <w:rPr>
          <w:rFonts w:ascii="Calibri" w:hAnsi="Calibri"/>
          <w:sz w:val="22"/>
          <w:szCs w:val="22"/>
        </w:rPr>
        <w:lastRenderedPageBreak/>
        <w:t xml:space="preserve">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2DB77E2A" w14:textId="77777777" w:rsidR="00E82DDE" w:rsidRDefault="00EF6F67" w:rsidP="00E82DDE">
      <w:pPr>
        <w:pStyle w:val="Nadpis1"/>
        <w:jc w:val="center"/>
        <w:rPr>
          <w:rFonts w:ascii="Calibri" w:hAnsi="Calibri"/>
        </w:rPr>
      </w:pPr>
      <w:r w:rsidRPr="00EF6F67">
        <w:rPr>
          <w:rFonts w:ascii="Calibri" w:hAnsi="Calibri"/>
        </w:rPr>
        <w:t xml:space="preserve">Článek X. </w:t>
      </w:r>
    </w:p>
    <w:p w14:paraId="736FD597" w14:textId="77777777" w:rsidR="00EF6F67" w:rsidRPr="00EF6F67" w:rsidRDefault="00EF6F67" w:rsidP="00E82DDE">
      <w:pPr>
        <w:pStyle w:val="Nadpis1"/>
        <w:jc w:val="center"/>
        <w:rPr>
          <w:rFonts w:ascii="Calibri" w:hAnsi="Calibri"/>
        </w:rPr>
      </w:pPr>
      <w:r w:rsidRPr="00EF6F67">
        <w:rPr>
          <w:rFonts w:ascii="Calibri" w:hAnsi="Calibri"/>
        </w:rPr>
        <w:t xml:space="preserve">Odstoupení od smlouvy </w:t>
      </w:r>
    </w:p>
    <w:p w14:paraId="2461F4DF"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CFBE1F5"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461850C4" w14:textId="77777777" w:rsidR="00EF6F67" w:rsidRPr="00EF6F67" w:rsidRDefault="00EF6F67" w:rsidP="00EF6F67">
      <w:pPr>
        <w:autoSpaceDE w:val="0"/>
        <w:autoSpaceDN w:val="0"/>
        <w:adjustRightInd w:val="0"/>
        <w:rPr>
          <w:rFonts w:eastAsia="Calibri"/>
          <w:sz w:val="23"/>
          <w:szCs w:val="23"/>
        </w:rPr>
      </w:pPr>
    </w:p>
    <w:p w14:paraId="2DDF4419" w14:textId="77777777" w:rsidR="00EF6F67" w:rsidRPr="00EF6F67" w:rsidRDefault="00EF6F67" w:rsidP="00F6317C">
      <w:pPr>
        <w:pStyle w:val="Nadpis1"/>
        <w:jc w:val="center"/>
        <w:rPr>
          <w:rFonts w:ascii="Calibri" w:hAnsi="Calibri"/>
        </w:rPr>
      </w:pPr>
      <w:r w:rsidRPr="00EF6F67">
        <w:rPr>
          <w:rFonts w:ascii="Calibri" w:hAnsi="Calibri"/>
        </w:rPr>
        <w:t xml:space="preserve">Článek XI. </w:t>
      </w:r>
    </w:p>
    <w:p w14:paraId="69444534" w14:textId="77777777" w:rsidR="00EF6F67" w:rsidRPr="00EF6F67" w:rsidRDefault="00EF6F67" w:rsidP="00F6317C">
      <w:pPr>
        <w:pStyle w:val="Nadpis1"/>
        <w:jc w:val="center"/>
        <w:rPr>
          <w:rFonts w:ascii="Calibri" w:hAnsi="Calibri"/>
        </w:rPr>
      </w:pPr>
      <w:r w:rsidRPr="00EF6F67">
        <w:rPr>
          <w:rFonts w:ascii="Calibri" w:hAnsi="Calibri"/>
        </w:rPr>
        <w:t xml:space="preserve">Kontaktní osoby a doručování písemností </w:t>
      </w:r>
    </w:p>
    <w:p w14:paraId="7B1FB8B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0AFE9370"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14D9281C"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69E463E8" w14:textId="77777777" w:rsidR="00EF6F67" w:rsidRPr="00EF6F67" w:rsidRDefault="00EF6F67" w:rsidP="00EF6F67">
      <w:pPr>
        <w:autoSpaceDE w:val="0"/>
        <w:autoSpaceDN w:val="0"/>
        <w:adjustRightInd w:val="0"/>
        <w:rPr>
          <w:rFonts w:eastAsia="Calibri"/>
          <w:sz w:val="23"/>
          <w:szCs w:val="23"/>
        </w:rPr>
      </w:pPr>
    </w:p>
    <w:p w14:paraId="79D99BC9" w14:textId="77777777" w:rsidR="00EF6F67" w:rsidRPr="00EF6F67" w:rsidRDefault="00EF6F67" w:rsidP="00F6317C">
      <w:pPr>
        <w:pStyle w:val="Nadpis1"/>
        <w:jc w:val="center"/>
        <w:rPr>
          <w:rFonts w:ascii="Calibri" w:hAnsi="Calibri"/>
        </w:rPr>
      </w:pPr>
      <w:r w:rsidRPr="00EF6F67">
        <w:rPr>
          <w:rFonts w:ascii="Calibri" w:hAnsi="Calibri"/>
        </w:rPr>
        <w:t xml:space="preserve">Článek XII. </w:t>
      </w:r>
    </w:p>
    <w:p w14:paraId="2C3A6C6D" w14:textId="77777777" w:rsidR="00EF6F67" w:rsidRPr="00EF6F67" w:rsidRDefault="00EF6F67" w:rsidP="00F6317C">
      <w:pPr>
        <w:pStyle w:val="Nadpis1"/>
        <w:jc w:val="center"/>
        <w:rPr>
          <w:sz w:val="23"/>
          <w:szCs w:val="23"/>
        </w:rPr>
      </w:pPr>
      <w:r w:rsidRPr="00EF6F67">
        <w:rPr>
          <w:rFonts w:ascii="Calibri" w:hAnsi="Calibri"/>
        </w:rPr>
        <w:t>Zveřejnění smlouvy a obchodní tajemství</w:t>
      </w:r>
      <w:r w:rsidRPr="00EF6F67">
        <w:rPr>
          <w:sz w:val="23"/>
          <w:szCs w:val="23"/>
        </w:rPr>
        <w:t xml:space="preserve"> </w:t>
      </w:r>
    </w:p>
    <w:p w14:paraId="585E558E"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prohlašuje, že skutečnosti uvedené v této smlouvě nepovažuje za obchodní tajemství a uděluje svolení k jejich užití a zveřejnění bez stanovení jakýchkoliv dalších podmínek. </w:t>
      </w:r>
    </w:p>
    <w:p w14:paraId="7D87CFBC" w14:textId="77777777" w:rsidR="00EF6F67" w:rsidRPr="00EF6F67" w:rsidRDefault="00EF6F67" w:rsidP="00EF6F67">
      <w:pPr>
        <w:autoSpaceDE w:val="0"/>
        <w:autoSpaceDN w:val="0"/>
        <w:adjustRightInd w:val="0"/>
        <w:rPr>
          <w:rFonts w:eastAsia="Calibri"/>
          <w:sz w:val="23"/>
          <w:szCs w:val="23"/>
        </w:rPr>
      </w:pPr>
    </w:p>
    <w:p w14:paraId="5E395994" w14:textId="77777777" w:rsidR="00EF6F67" w:rsidRPr="00EF6F67" w:rsidRDefault="00EF6F67" w:rsidP="00987373">
      <w:pPr>
        <w:pStyle w:val="Nadpis1"/>
        <w:jc w:val="center"/>
        <w:rPr>
          <w:rFonts w:ascii="Calibri" w:hAnsi="Calibri"/>
        </w:rPr>
      </w:pPr>
      <w:r w:rsidRPr="00EF6F67">
        <w:rPr>
          <w:rFonts w:ascii="Calibri" w:hAnsi="Calibri"/>
        </w:rPr>
        <w:t xml:space="preserve">Článek XIII. </w:t>
      </w:r>
    </w:p>
    <w:p w14:paraId="592E6D63" w14:textId="77777777" w:rsidR="00EF6F67" w:rsidRPr="00EF6F67" w:rsidRDefault="00EF6F67" w:rsidP="00987373">
      <w:pPr>
        <w:pStyle w:val="Nadpis1"/>
        <w:jc w:val="center"/>
        <w:rPr>
          <w:rFonts w:ascii="Calibri" w:hAnsi="Calibri"/>
        </w:rPr>
      </w:pPr>
      <w:r w:rsidRPr="00EF6F67">
        <w:rPr>
          <w:rFonts w:ascii="Calibri" w:hAnsi="Calibri"/>
        </w:rPr>
        <w:t xml:space="preserve">Ostatní ustanovení </w:t>
      </w:r>
    </w:p>
    <w:p w14:paraId="65275B02"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46F5500C"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4C0CB8E5" w14:textId="77777777" w:rsidR="00EF6F67" w:rsidRPr="00EF6F67" w:rsidRDefault="00EF6F67" w:rsidP="00EF6F67">
      <w:pPr>
        <w:autoSpaceDE w:val="0"/>
        <w:autoSpaceDN w:val="0"/>
        <w:adjustRightInd w:val="0"/>
        <w:rPr>
          <w:rFonts w:eastAsia="Calibri"/>
          <w:sz w:val="23"/>
          <w:szCs w:val="23"/>
        </w:rPr>
      </w:pPr>
    </w:p>
    <w:p w14:paraId="1F1E0F8C" w14:textId="77777777" w:rsidR="00987373" w:rsidRDefault="00EF6F67" w:rsidP="00987373">
      <w:pPr>
        <w:pStyle w:val="Nadpis1"/>
        <w:jc w:val="center"/>
        <w:rPr>
          <w:rFonts w:ascii="Calibri" w:hAnsi="Calibri"/>
        </w:rPr>
      </w:pPr>
      <w:r w:rsidRPr="00EF6F67">
        <w:rPr>
          <w:rFonts w:ascii="Calibri" w:hAnsi="Calibri"/>
        </w:rPr>
        <w:t xml:space="preserve">Článek XIV. </w:t>
      </w:r>
    </w:p>
    <w:p w14:paraId="5F4725FB"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4788E9E5"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Tuto smlouvu je možno měnit pouze písemně na základě vzestupně číslovaných dodatků a to prostřednictvím osob oprávněných k uzavření této smlouvy. </w:t>
      </w:r>
    </w:p>
    <w:p w14:paraId="6A81DC9E"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12F97EDB"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lastRenderedPageBreak/>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088448C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6D8FB338" w14:textId="256C326B"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Nedílnou součástí této smlouvy j</w:t>
      </w:r>
      <w:r w:rsidR="00392D4A">
        <w:rPr>
          <w:rFonts w:ascii="Calibri" w:hAnsi="Calibri"/>
          <w:sz w:val="22"/>
          <w:szCs w:val="22"/>
        </w:rPr>
        <w:t>sou</w:t>
      </w:r>
      <w:r w:rsidRPr="00EF6F67">
        <w:rPr>
          <w:rFonts w:ascii="Calibri" w:hAnsi="Calibri"/>
          <w:sz w:val="22"/>
          <w:szCs w:val="22"/>
        </w:rPr>
        <w:t xml:space="preserve"> příloh</w:t>
      </w:r>
      <w:r w:rsidR="00392D4A">
        <w:rPr>
          <w:rFonts w:ascii="Calibri" w:hAnsi="Calibri"/>
          <w:sz w:val="22"/>
          <w:szCs w:val="22"/>
        </w:rPr>
        <w:t>y</w:t>
      </w:r>
      <w:r w:rsidRPr="00EF6F67">
        <w:rPr>
          <w:rFonts w:ascii="Calibri" w:hAnsi="Calibri"/>
          <w:sz w:val="22"/>
          <w:szCs w:val="22"/>
        </w:rPr>
        <w:t xml:space="preserve">: </w:t>
      </w:r>
    </w:p>
    <w:p w14:paraId="4485F3A2" w14:textId="77777777" w:rsidR="009824B6" w:rsidRDefault="009824B6" w:rsidP="0010379E">
      <w:pPr>
        <w:pStyle w:val="Odstavecseseznamem"/>
        <w:numPr>
          <w:ilvl w:val="0"/>
          <w:numId w:val="20"/>
        </w:numPr>
        <w:spacing w:after="0" w:line="240" w:lineRule="auto"/>
        <w:jc w:val="both"/>
      </w:pPr>
      <w:r>
        <w:t>s</w:t>
      </w:r>
      <w:r w:rsidR="00EF6F67" w:rsidRPr="009824B6">
        <w:t xml:space="preserve">pecifikace </w:t>
      </w:r>
      <w:r>
        <w:t>automobilů</w:t>
      </w:r>
    </w:p>
    <w:p w14:paraId="3CDB54B2" w14:textId="2E68CBB2" w:rsidR="00EF6F67" w:rsidRPr="009824B6" w:rsidRDefault="009824B6" w:rsidP="0010379E">
      <w:pPr>
        <w:pStyle w:val="Odstavecseseznamem"/>
        <w:numPr>
          <w:ilvl w:val="0"/>
          <w:numId w:val="20"/>
        </w:numPr>
        <w:spacing w:after="0" w:line="240" w:lineRule="auto"/>
        <w:ind w:left="1003" w:hanging="357"/>
        <w:jc w:val="both"/>
      </w:pPr>
      <w:r>
        <w:t>podrobný rozpis kupní ceny</w:t>
      </w:r>
      <w:r w:rsidR="00EF6F67" w:rsidRPr="009824B6">
        <w:t xml:space="preserve"> </w:t>
      </w:r>
    </w:p>
    <w:p w14:paraId="454CF320" w14:textId="77777777" w:rsid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V případě, že nelze vedle sebe aplikovat ustanovení této smlouvy a její přílohu tak, aby mohly být užity vedle sebe, pak mají přednost ustanovení této smlouvy. </w:t>
      </w:r>
    </w:p>
    <w:p w14:paraId="3417F0E3" w14:textId="77777777" w:rsidR="00987373" w:rsidRDefault="00987373" w:rsidP="00987373">
      <w:pPr>
        <w:jc w:val="both"/>
        <w:rPr>
          <w:rFonts w:ascii="Calibri" w:hAnsi="Calibri"/>
          <w:sz w:val="22"/>
          <w:szCs w:val="22"/>
        </w:rPr>
      </w:pPr>
    </w:p>
    <w:p w14:paraId="1580FB46" w14:textId="77777777" w:rsidR="00987373" w:rsidRDefault="00987373" w:rsidP="00987373">
      <w:pPr>
        <w:jc w:val="both"/>
        <w:rPr>
          <w:rFonts w:ascii="Calibri" w:hAnsi="Calibri"/>
          <w:sz w:val="22"/>
          <w:szCs w:val="22"/>
        </w:rPr>
      </w:pPr>
    </w:p>
    <w:p w14:paraId="103478DC" w14:textId="77777777" w:rsidR="00CE0768" w:rsidRDefault="00CE0768" w:rsidP="00987373">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E0768" w14:paraId="3685D185" w14:textId="77777777" w:rsidTr="00D72EA9">
        <w:tc>
          <w:tcPr>
            <w:tcW w:w="4605" w:type="dxa"/>
          </w:tcPr>
          <w:p w14:paraId="480D4DE3"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4171DF9F" w14:textId="77777777" w:rsidR="00CE0768" w:rsidRDefault="00CE0768" w:rsidP="00987373">
            <w:pPr>
              <w:jc w:val="both"/>
              <w:rPr>
                <w:rFonts w:ascii="Calibri" w:hAnsi="Calibri"/>
                <w:sz w:val="22"/>
                <w:szCs w:val="22"/>
              </w:rPr>
            </w:pPr>
          </w:p>
          <w:p w14:paraId="489CAEA7" w14:textId="77777777" w:rsidR="00CE0768" w:rsidRDefault="00CE0768" w:rsidP="00987373">
            <w:pPr>
              <w:jc w:val="both"/>
              <w:rPr>
                <w:rFonts w:ascii="Calibri" w:hAnsi="Calibri"/>
                <w:sz w:val="22"/>
                <w:szCs w:val="22"/>
              </w:rPr>
            </w:pPr>
          </w:p>
          <w:p w14:paraId="3DE518FB"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18FC26A2" w14:textId="77777777" w:rsidR="00CE0768" w:rsidRDefault="00CE0768" w:rsidP="00987373">
            <w:pPr>
              <w:jc w:val="both"/>
              <w:rPr>
                <w:rFonts w:ascii="Calibri" w:hAnsi="Calibri"/>
                <w:sz w:val="22"/>
                <w:szCs w:val="22"/>
              </w:rPr>
            </w:pPr>
          </w:p>
          <w:p w14:paraId="1C62D957" w14:textId="77777777" w:rsidR="00D72EA9" w:rsidRDefault="00D72EA9" w:rsidP="00987373">
            <w:pPr>
              <w:jc w:val="both"/>
              <w:rPr>
                <w:rFonts w:ascii="Calibri" w:hAnsi="Calibri"/>
                <w:sz w:val="22"/>
                <w:szCs w:val="22"/>
              </w:rPr>
            </w:pPr>
          </w:p>
          <w:p w14:paraId="173892D5" w14:textId="77777777" w:rsidR="00CE0768" w:rsidRDefault="00CE0768" w:rsidP="00987373">
            <w:pPr>
              <w:jc w:val="both"/>
              <w:rPr>
                <w:rFonts w:ascii="Calibri" w:hAnsi="Calibri"/>
                <w:sz w:val="22"/>
                <w:szCs w:val="22"/>
              </w:rPr>
            </w:pPr>
          </w:p>
          <w:p w14:paraId="7065C001" w14:textId="77777777" w:rsidR="00CE0768" w:rsidRDefault="00CE0768" w:rsidP="00987373">
            <w:pPr>
              <w:jc w:val="both"/>
              <w:rPr>
                <w:rFonts w:ascii="Calibri" w:hAnsi="Calibri"/>
                <w:sz w:val="22"/>
                <w:szCs w:val="22"/>
              </w:rPr>
            </w:pPr>
          </w:p>
          <w:p w14:paraId="0A83E346" w14:textId="77777777" w:rsidR="00CE0768" w:rsidRDefault="00CE0768" w:rsidP="00987373">
            <w:pPr>
              <w:jc w:val="both"/>
              <w:rPr>
                <w:rFonts w:ascii="Calibri" w:hAnsi="Calibri"/>
                <w:sz w:val="22"/>
                <w:szCs w:val="22"/>
              </w:rPr>
            </w:pPr>
            <w:r>
              <w:rPr>
                <w:rFonts w:ascii="Calibri" w:hAnsi="Calibri"/>
                <w:sz w:val="22"/>
                <w:szCs w:val="22"/>
              </w:rPr>
              <w:t>………………………………………………..</w:t>
            </w:r>
          </w:p>
          <w:p w14:paraId="00B2A01E" w14:textId="77777777" w:rsidR="00CE0768" w:rsidRDefault="00CE0768" w:rsidP="00987373">
            <w:pPr>
              <w:jc w:val="both"/>
              <w:rPr>
                <w:rFonts w:ascii="Calibri" w:hAnsi="Calibri"/>
                <w:sz w:val="22"/>
                <w:szCs w:val="22"/>
              </w:rPr>
            </w:pPr>
            <w:r>
              <w:rPr>
                <w:rFonts w:ascii="Calibri" w:hAnsi="Calibri"/>
                <w:sz w:val="22"/>
                <w:szCs w:val="22"/>
              </w:rPr>
              <w:t>Ing. Peter Kračun</w:t>
            </w:r>
          </w:p>
          <w:p w14:paraId="5FB54E67" w14:textId="77777777" w:rsidR="00CE0768" w:rsidRDefault="00CE0768" w:rsidP="00CE0768">
            <w:pPr>
              <w:jc w:val="both"/>
              <w:rPr>
                <w:rFonts w:ascii="Calibri" w:hAnsi="Calibri"/>
                <w:sz w:val="22"/>
                <w:szCs w:val="22"/>
              </w:rPr>
            </w:pPr>
            <w:r>
              <w:rPr>
                <w:rFonts w:ascii="Calibri" w:hAnsi="Calibri"/>
                <w:sz w:val="22"/>
                <w:szCs w:val="22"/>
              </w:rPr>
              <w:t>ředitel</w:t>
            </w:r>
          </w:p>
        </w:tc>
        <w:tc>
          <w:tcPr>
            <w:tcW w:w="4605" w:type="dxa"/>
          </w:tcPr>
          <w:p w14:paraId="5307DC68" w14:textId="5C7ED653" w:rsidR="00524200" w:rsidRDefault="00524200" w:rsidP="00524200">
            <w:pPr>
              <w:jc w:val="both"/>
              <w:rPr>
                <w:rFonts w:ascii="Calibri" w:hAnsi="Calibri"/>
                <w:sz w:val="22"/>
                <w:szCs w:val="22"/>
              </w:rPr>
            </w:pPr>
            <w:r>
              <w:rPr>
                <w:rFonts w:ascii="Calibri" w:hAnsi="Calibri"/>
                <w:sz w:val="22"/>
                <w:szCs w:val="22"/>
              </w:rPr>
              <w:t>V Praze  dne</w:t>
            </w:r>
            <w:r w:rsidR="004409D4">
              <w:rPr>
                <w:rFonts w:ascii="Calibri" w:hAnsi="Calibri"/>
                <w:sz w:val="22"/>
                <w:szCs w:val="22"/>
              </w:rPr>
              <w:t xml:space="preserve"> 28</w:t>
            </w:r>
            <w:r>
              <w:rPr>
                <w:rFonts w:ascii="Calibri" w:hAnsi="Calibri"/>
                <w:sz w:val="22"/>
                <w:szCs w:val="22"/>
              </w:rPr>
              <w:t>.04.2021</w:t>
            </w:r>
          </w:p>
          <w:p w14:paraId="5A0F3982" w14:textId="3AEE09A9" w:rsidR="00CE0768" w:rsidRDefault="00CE0768" w:rsidP="00CE0768">
            <w:pPr>
              <w:jc w:val="both"/>
              <w:rPr>
                <w:rFonts w:ascii="Calibri" w:hAnsi="Calibri"/>
                <w:sz w:val="22"/>
                <w:szCs w:val="22"/>
              </w:rPr>
            </w:pPr>
            <w:r>
              <w:rPr>
                <w:rFonts w:ascii="Calibri" w:hAnsi="Calibri"/>
                <w:sz w:val="22"/>
                <w:szCs w:val="22"/>
              </w:rPr>
              <w:t> </w:t>
            </w:r>
          </w:p>
          <w:p w14:paraId="151E08F2" w14:textId="77777777" w:rsidR="00CE0768" w:rsidRDefault="00CE0768" w:rsidP="00CE0768">
            <w:pPr>
              <w:jc w:val="both"/>
              <w:rPr>
                <w:rFonts w:ascii="Calibri" w:hAnsi="Calibri"/>
                <w:sz w:val="22"/>
                <w:szCs w:val="22"/>
              </w:rPr>
            </w:pPr>
          </w:p>
          <w:p w14:paraId="3C49E1CA"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7967CCDC" w14:textId="77777777" w:rsidR="00CE0768" w:rsidRDefault="00CE0768" w:rsidP="00CE0768">
            <w:pPr>
              <w:jc w:val="both"/>
              <w:rPr>
                <w:rFonts w:ascii="Calibri" w:hAnsi="Calibri"/>
                <w:sz w:val="22"/>
                <w:szCs w:val="22"/>
              </w:rPr>
            </w:pPr>
          </w:p>
          <w:p w14:paraId="1E2B02E5" w14:textId="77777777" w:rsidR="00CE0768" w:rsidRDefault="00CE0768" w:rsidP="00CE0768">
            <w:pPr>
              <w:jc w:val="both"/>
              <w:rPr>
                <w:rFonts w:ascii="Calibri" w:hAnsi="Calibri"/>
                <w:sz w:val="22"/>
                <w:szCs w:val="22"/>
              </w:rPr>
            </w:pPr>
          </w:p>
          <w:p w14:paraId="731ABF1D" w14:textId="77777777" w:rsidR="00D72EA9" w:rsidRDefault="00D72EA9" w:rsidP="00CE0768">
            <w:pPr>
              <w:jc w:val="both"/>
              <w:rPr>
                <w:rFonts w:ascii="Calibri" w:hAnsi="Calibri"/>
                <w:sz w:val="22"/>
                <w:szCs w:val="22"/>
              </w:rPr>
            </w:pPr>
          </w:p>
          <w:p w14:paraId="6422B704" w14:textId="77777777" w:rsidR="00CE0768" w:rsidRDefault="00CE0768" w:rsidP="00CE0768">
            <w:pPr>
              <w:jc w:val="both"/>
              <w:rPr>
                <w:rFonts w:ascii="Calibri" w:hAnsi="Calibri"/>
                <w:sz w:val="22"/>
                <w:szCs w:val="22"/>
              </w:rPr>
            </w:pPr>
          </w:p>
          <w:p w14:paraId="22D3FB7B" w14:textId="77777777" w:rsidR="00CE0768" w:rsidRDefault="00CE0768" w:rsidP="00CE0768">
            <w:pPr>
              <w:jc w:val="both"/>
              <w:rPr>
                <w:rFonts w:ascii="Calibri" w:hAnsi="Calibri"/>
                <w:sz w:val="22"/>
                <w:szCs w:val="22"/>
              </w:rPr>
            </w:pPr>
            <w:r>
              <w:rPr>
                <w:rFonts w:ascii="Calibri" w:hAnsi="Calibri"/>
                <w:sz w:val="22"/>
                <w:szCs w:val="22"/>
              </w:rPr>
              <w:t>………………………………………………..</w:t>
            </w:r>
          </w:p>
          <w:p w14:paraId="0E18EC41" w14:textId="77777777" w:rsidR="00524200" w:rsidRDefault="00524200" w:rsidP="00524200">
            <w:pPr>
              <w:jc w:val="both"/>
              <w:rPr>
                <w:rFonts w:ascii="Calibri" w:hAnsi="Calibri"/>
                <w:sz w:val="22"/>
                <w:szCs w:val="22"/>
              </w:rPr>
            </w:pPr>
            <w:r>
              <w:rPr>
                <w:rFonts w:ascii="Calibri" w:hAnsi="Calibri"/>
                <w:sz w:val="22"/>
                <w:szCs w:val="22"/>
              </w:rPr>
              <w:t>Zbyněk Tomášek</w:t>
            </w:r>
          </w:p>
          <w:p w14:paraId="39636E28" w14:textId="6D2C3A80" w:rsidR="00CE0768" w:rsidRDefault="00524200" w:rsidP="00524200">
            <w:pPr>
              <w:jc w:val="both"/>
              <w:rPr>
                <w:rFonts w:ascii="Calibri" w:hAnsi="Calibri"/>
                <w:sz w:val="22"/>
                <w:szCs w:val="22"/>
              </w:rPr>
            </w:pPr>
            <w:r>
              <w:rPr>
                <w:rFonts w:ascii="Calibri" w:hAnsi="Calibri"/>
                <w:sz w:val="22"/>
                <w:szCs w:val="22"/>
              </w:rPr>
              <w:t>jednatel</w:t>
            </w:r>
          </w:p>
        </w:tc>
      </w:tr>
    </w:tbl>
    <w:p w14:paraId="46C39EC0" w14:textId="77777777" w:rsidR="00CE0768" w:rsidRDefault="00CE0768" w:rsidP="00987373">
      <w:pPr>
        <w:jc w:val="both"/>
        <w:rPr>
          <w:rFonts w:ascii="Calibri" w:hAnsi="Calibri"/>
          <w:sz w:val="22"/>
          <w:szCs w:val="22"/>
        </w:rPr>
      </w:pPr>
    </w:p>
    <w:p w14:paraId="59AE17DF" w14:textId="77777777" w:rsidR="00CE0768" w:rsidRPr="00EF6F67" w:rsidRDefault="00CE0768" w:rsidP="00987373">
      <w:pPr>
        <w:jc w:val="both"/>
        <w:rPr>
          <w:rFonts w:ascii="Calibri" w:hAnsi="Calibri"/>
          <w:sz w:val="22"/>
          <w:szCs w:val="22"/>
        </w:rPr>
      </w:pPr>
    </w:p>
    <w:p w14:paraId="06D6A3FA" w14:textId="77777777" w:rsidR="00EF6F67" w:rsidRPr="00EF6F67" w:rsidRDefault="00EF6F67" w:rsidP="00EF6F67">
      <w:pPr>
        <w:autoSpaceDE w:val="0"/>
        <w:autoSpaceDN w:val="0"/>
        <w:adjustRightInd w:val="0"/>
        <w:rPr>
          <w:rFonts w:eastAsia="Calibri"/>
        </w:rPr>
      </w:pPr>
    </w:p>
    <w:p w14:paraId="0F4E2B59" w14:textId="0F7EF80A" w:rsidR="00BB3C16" w:rsidRDefault="00BB3C16" w:rsidP="00EF6F67">
      <w:pPr>
        <w:autoSpaceDE w:val="0"/>
        <w:autoSpaceDN w:val="0"/>
        <w:adjustRightInd w:val="0"/>
        <w:rPr>
          <w:rFonts w:eastAsia="Calibri"/>
        </w:rPr>
      </w:pPr>
    </w:p>
    <w:sectPr w:rsidR="00BB3C16" w:rsidSect="00A71DFA">
      <w:footerReference w:type="even" r:id="rId9"/>
      <w:footerReference w:type="default" r:id="rId10"/>
      <w:footerReference w:type="first" r:id="rId11"/>
      <w:pgSz w:w="11906" w:h="16838" w:code="9"/>
      <w:pgMar w:top="1134" w:right="1418" w:bottom="130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071F" w14:textId="77777777" w:rsidR="00286E8B" w:rsidRDefault="00286E8B" w:rsidP="00C429FF">
      <w:r>
        <w:separator/>
      </w:r>
    </w:p>
  </w:endnote>
  <w:endnote w:type="continuationSeparator" w:id="0">
    <w:p w14:paraId="2C9EC4D5" w14:textId="77777777" w:rsidR="00286E8B" w:rsidRDefault="00286E8B"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0E08" w14:textId="77777777" w:rsidR="00BA78A8" w:rsidRPr="00E11219" w:rsidRDefault="003379AE" w:rsidP="00BA78A8">
    <w:pPr>
      <w:pStyle w:val="Zpat"/>
      <w:pBdr>
        <w:top w:val="single" w:sz="4" w:space="1" w:color="auto"/>
      </w:pBdr>
      <w:jc w:val="right"/>
      <w:rPr>
        <w:rFonts w:asciiTheme="majorHAnsi" w:hAnsiTheme="majorHAnsi"/>
        <w:i/>
        <w:sz w:val="18"/>
        <w:szCs w:val="22"/>
      </w:rPr>
    </w:pPr>
    <w:r w:rsidRPr="00E11219">
      <w:rPr>
        <w:rFonts w:asciiTheme="majorHAnsi" w:hAnsiTheme="majorHAnsi"/>
        <w:i/>
        <w:sz w:val="18"/>
        <w:szCs w:val="22"/>
      </w:rPr>
      <w:t xml:space="preserve">strana </w:t>
    </w:r>
    <w:r w:rsidR="00EA658B">
      <w:rPr>
        <w:rFonts w:asciiTheme="majorHAnsi" w:hAnsiTheme="majorHAnsi"/>
        <w:i/>
        <w:noProof/>
        <w:sz w:val="18"/>
        <w:szCs w:val="22"/>
      </w:rPr>
      <w:t>1</w:t>
    </w:r>
    <w:r w:rsidRPr="00E11219">
      <w:rPr>
        <w:rFonts w:asciiTheme="majorHAnsi" w:hAnsiTheme="majorHAnsi"/>
        <w:i/>
        <w:sz w:val="18"/>
        <w:szCs w:val="22"/>
      </w:rPr>
      <w:t xml:space="preserve"> / celkem </w:t>
    </w:r>
    <w:r w:rsidR="00EA658B">
      <w:rPr>
        <w:rFonts w:asciiTheme="majorHAnsi" w:hAnsiTheme="majorHAnsi"/>
        <w:i/>
        <w:noProof/>
        <w:sz w:val="18"/>
        <w:szCs w:val="22"/>
      </w:rPr>
      <w:t>7</w:t>
    </w:r>
  </w:p>
  <w:p w14:paraId="71BD34E0" w14:textId="77777777" w:rsidR="00131FAC" w:rsidRDefault="00131FA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2FAE9" w14:textId="77777777" w:rsidR="00286E8B" w:rsidRDefault="00286E8B" w:rsidP="00C429FF">
      <w:r>
        <w:separator/>
      </w:r>
    </w:p>
  </w:footnote>
  <w:footnote w:type="continuationSeparator" w:id="0">
    <w:p w14:paraId="422EBC42" w14:textId="77777777" w:rsidR="00286E8B" w:rsidRDefault="00286E8B"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8"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0"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num w:numId="1">
    <w:abstractNumId w:val="5"/>
  </w:num>
  <w:num w:numId="2">
    <w:abstractNumId w:val="7"/>
  </w:num>
  <w:num w:numId="3">
    <w:abstractNumId w:val="18"/>
  </w:num>
  <w:num w:numId="4">
    <w:abstractNumId w:val="11"/>
  </w:num>
  <w:num w:numId="5">
    <w:abstractNumId w:val="6"/>
  </w:num>
  <w:num w:numId="6">
    <w:abstractNumId w:val="9"/>
  </w:num>
  <w:num w:numId="7">
    <w:abstractNumId w:val="14"/>
  </w:num>
  <w:num w:numId="8">
    <w:abstractNumId w:val="3"/>
  </w:num>
  <w:num w:numId="9">
    <w:abstractNumId w:val="15"/>
  </w:num>
  <w:num w:numId="10">
    <w:abstractNumId w:val="1"/>
  </w:num>
  <w:num w:numId="11">
    <w:abstractNumId w:val="0"/>
  </w:num>
  <w:num w:numId="12">
    <w:abstractNumId w:val="20"/>
  </w:num>
  <w:num w:numId="13">
    <w:abstractNumId w:val="16"/>
  </w:num>
  <w:num w:numId="14">
    <w:abstractNumId w:val="13"/>
  </w:num>
  <w:num w:numId="15">
    <w:abstractNumId w:val="19"/>
  </w:num>
  <w:num w:numId="16">
    <w:abstractNumId w:val="8"/>
  </w:num>
  <w:num w:numId="17">
    <w:abstractNumId w:val="2"/>
  </w:num>
  <w:num w:numId="18">
    <w:abstractNumId w:val="17"/>
  </w:num>
  <w:num w:numId="19">
    <w:abstractNumId w:val="10"/>
  </w:num>
  <w:num w:numId="20">
    <w:abstractNumId w:val="4"/>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2663"/>
    <w:rsid w:val="0003006B"/>
    <w:rsid w:val="000360F2"/>
    <w:rsid w:val="00044135"/>
    <w:rsid w:val="0006029E"/>
    <w:rsid w:val="000626CD"/>
    <w:rsid w:val="000750A3"/>
    <w:rsid w:val="000A58D4"/>
    <w:rsid w:val="000B0597"/>
    <w:rsid w:val="000B3C70"/>
    <w:rsid w:val="000B7C12"/>
    <w:rsid w:val="000C4C55"/>
    <w:rsid w:val="000F4917"/>
    <w:rsid w:val="00103736"/>
    <w:rsid w:val="0010379E"/>
    <w:rsid w:val="00103C1C"/>
    <w:rsid w:val="00114D0F"/>
    <w:rsid w:val="00131FAC"/>
    <w:rsid w:val="001475E6"/>
    <w:rsid w:val="00156096"/>
    <w:rsid w:val="00156E0D"/>
    <w:rsid w:val="00162D5A"/>
    <w:rsid w:val="001723C0"/>
    <w:rsid w:val="0017614C"/>
    <w:rsid w:val="00180B9B"/>
    <w:rsid w:val="0018760A"/>
    <w:rsid w:val="00197A57"/>
    <w:rsid w:val="001A75E5"/>
    <w:rsid w:val="001D08E7"/>
    <w:rsid w:val="001E3CA6"/>
    <w:rsid w:val="001F2995"/>
    <w:rsid w:val="001F2A37"/>
    <w:rsid w:val="001F6F76"/>
    <w:rsid w:val="0021037C"/>
    <w:rsid w:val="002257A4"/>
    <w:rsid w:val="0022722B"/>
    <w:rsid w:val="00240D51"/>
    <w:rsid w:val="00270A13"/>
    <w:rsid w:val="00272C61"/>
    <w:rsid w:val="00284BD2"/>
    <w:rsid w:val="00286E8B"/>
    <w:rsid w:val="00292F13"/>
    <w:rsid w:val="002A5D8C"/>
    <w:rsid w:val="002A6A43"/>
    <w:rsid w:val="002B6DB3"/>
    <w:rsid w:val="002C0700"/>
    <w:rsid w:val="002C3C3F"/>
    <w:rsid w:val="002C3DF8"/>
    <w:rsid w:val="002F401A"/>
    <w:rsid w:val="002F4205"/>
    <w:rsid w:val="002F60CB"/>
    <w:rsid w:val="003043D3"/>
    <w:rsid w:val="00316035"/>
    <w:rsid w:val="00320944"/>
    <w:rsid w:val="003379AE"/>
    <w:rsid w:val="00345419"/>
    <w:rsid w:val="0035027A"/>
    <w:rsid w:val="00362A19"/>
    <w:rsid w:val="00380C1F"/>
    <w:rsid w:val="00392D4A"/>
    <w:rsid w:val="00395CF1"/>
    <w:rsid w:val="003C4253"/>
    <w:rsid w:val="003D0E4A"/>
    <w:rsid w:val="003D57FF"/>
    <w:rsid w:val="003E2A76"/>
    <w:rsid w:val="003E53DE"/>
    <w:rsid w:val="003F1A96"/>
    <w:rsid w:val="003F1FAA"/>
    <w:rsid w:val="003F6D08"/>
    <w:rsid w:val="0042040C"/>
    <w:rsid w:val="0043677D"/>
    <w:rsid w:val="004409D4"/>
    <w:rsid w:val="00450999"/>
    <w:rsid w:val="004546EF"/>
    <w:rsid w:val="0045706C"/>
    <w:rsid w:val="00461BEB"/>
    <w:rsid w:val="00473F02"/>
    <w:rsid w:val="00491187"/>
    <w:rsid w:val="00494351"/>
    <w:rsid w:val="00494ACE"/>
    <w:rsid w:val="0049520E"/>
    <w:rsid w:val="00497E4B"/>
    <w:rsid w:val="004A07CA"/>
    <w:rsid w:val="004B76C7"/>
    <w:rsid w:val="004C124A"/>
    <w:rsid w:val="004C5747"/>
    <w:rsid w:val="004C6192"/>
    <w:rsid w:val="004D6A49"/>
    <w:rsid w:val="004E28BE"/>
    <w:rsid w:val="004E3409"/>
    <w:rsid w:val="0050354C"/>
    <w:rsid w:val="00503F09"/>
    <w:rsid w:val="00524200"/>
    <w:rsid w:val="00534ADB"/>
    <w:rsid w:val="00534E3B"/>
    <w:rsid w:val="005571D3"/>
    <w:rsid w:val="00561FA9"/>
    <w:rsid w:val="00563B09"/>
    <w:rsid w:val="00575D5E"/>
    <w:rsid w:val="00585730"/>
    <w:rsid w:val="005C5F16"/>
    <w:rsid w:val="005E5002"/>
    <w:rsid w:val="005F1938"/>
    <w:rsid w:val="005F6381"/>
    <w:rsid w:val="006156CB"/>
    <w:rsid w:val="00621981"/>
    <w:rsid w:val="00667CE9"/>
    <w:rsid w:val="00676B2F"/>
    <w:rsid w:val="006876D4"/>
    <w:rsid w:val="0069009C"/>
    <w:rsid w:val="00695F8B"/>
    <w:rsid w:val="006968A0"/>
    <w:rsid w:val="006C0C1E"/>
    <w:rsid w:val="006C2A92"/>
    <w:rsid w:val="006C4AC6"/>
    <w:rsid w:val="006F5959"/>
    <w:rsid w:val="00710CF1"/>
    <w:rsid w:val="007130AE"/>
    <w:rsid w:val="007210CA"/>
    <w:rsid w:val="0072162B"/>
    <w:rsid w:val="0072586F"/>
    <w:rsid w:val="007325D9"/>
    <w:rsid w:val="00733CB9"/>
    <w:rsid w:val="00735E20"/>
    <w:rsid w:val="007426D4"/>
    <w:rsid w:val="00751245"/>
    <w:rsid w:val="007528B0"/>
    <w:rsid w:val="007554EB"/>
    <w:rsid w:val="00770DA7"/>
    <w:rsid w:val="00774FCE"/>
    <w:rsid w:val="00793514"/>
    <w:rsid w:val="007A1C98"/>
    <w:rsid w:val="007C3B08"/>
    <w:rsid w:val="007C5CAA"/>
    <w:rsid w:val="007D46BF"/>
    <w:rsid w:val="007E07D8"/>
    <w:rsid w:val="007E19A0"/>
    <w:rsid w:val="00817123"/>
    <w:rsid w:val="00820D1B"/>
    <w:rsid w:val="008213A9"/>
    <w:rsid w:val="00823080"/>
    <w:rsid w:val="0084701D"/>
    <w:rsid w:val="00862BF5"/>
    <w:rsid w:val="008706CC"/>
    <w:rsid w:val="0089012C"/>
    <w:rsid w:val="00891383"/>
    <w:rsid w:val="008A4867"/>
    <w:rsid w:val="008B2087"/>
    <w:rsid w:val="008C3B8E"/>
    <w:rsid w:val="008C56EA"/>
    <w:rsid w:val="008E218E"/>
    <w:rsid w:val="008F4DA9"/>
    <w:rsid w:val="008F5DEB"/>
    <w:rsid w:val="00917823"/>
    <w:rsid w:val="009230F9"/>
    <w:rsid w:val="00923738"/>
    <w:rsid w:val="00927021"/>
    <w:rsid w:val="00933A11"/>
    <w:rsid w:val="00935A21"/>
    <w:rsid w:val="00941BD0"/>
    <w:rsid w:val="00944066"/>
    <w:rsid w:val="009538F6"/>
    <w:rsid w:val="00953C45"/>
    <w:rsid w:val="009557CB"/>
    <w:rsid w:val="00960AD5"/>
    <w:rsid w:val="009642E2"/>
    <w:rsid w:val="009824B6"/>
    <w:rsid w:val="00987373"/>
    <w:rsid w:val="009A48EC"/>
    <w:rsid w:val="009A4C60"/>
    <w:rsid w:val="009B0DFC"/>
    <w:rsid w:val="009C5464"/>
    <w:rsid w:val="009C78A6"/>
    <w:rsid w:val="009C7921"/>
    <w:rsid w:val="009D2A3F"/>
    <w:rsid w:val="009F3153"/>
    <w:rsid w:val="00A14A1A"/>
    <w:rsid w:val="00A2187C"/>
    <w:rsid w:val="00A42E6D"/>
    <w:rsid w:val="00A46226"/>
    <w:rsid w:val="00A51665"/>
    <w:rsid w:val="00A60219"/>
    <w:rsid w:val="00A6339B"/>
    <w:rsid w:val="00A71486"/>
    <w:rsid w:val="00A71DFA"/>
    <w:rsid w:val="00A81F58"/>
    <w:rsid w:val="00A83D92"/>
    <w:rsid w:val="00A85C1A"/>
    <w:rsid w:val="00A915A6"/>
    <w:rsid w:val="00AB0CCC"/>
    <w:rsid w:val="00AB4CC9"/>
    <w:rsid w:val="00AD7FE2"/>
    <w:rsid w:val="00B06002"/>
    <w:rsid w:val="00B34F89"/>
    <w:rsid w:val="00B36CE6"/>
    <w:rsid w:val="00B46E63"/>
    <w:rsid w:val="00B62A87"/>
    <w:rsid w:val="00B6540A"/>
    <w:rsid w:val="00B71F93"/>
    <w:rsid w:val="00B918CB"/>
    <w:rsid w:val="00BA78A8"/>
    <w:rsid w:val="00BB0113"/>
    <w:rsid w:val="00BB0639"/>
    <w:rsid w:val="00BB3C16"/>
    <w:rsid w:val="00BC03EA"/>
    <w:rsid w:val="00BC39CA"/>
    <w:rsid w:val="00C03589"/>
    <w:rsid w:val="00C24705"/>
    <w:rsid w:val="00C317FD"/>
    <w:rsid w:val="00C429FF"/>
    <w:rsid w:val="00C70A8E"/>
    <w:rsid w:val="00C80FD4"/>
    <w:rsid w:val="00C81C41"/>
    <w:rsid w:val="00C831D8"/>
    <w:rsid w:val="00C92197"/>
    <w:rsid w:val="00C95A41"/>
    <w:rsid w:val="00C966D9"/>
    <w:rsid w:val="00CA3A45"/>
    <w:rsid w:val="00CE0768"/>
    <w:rsid w:val="00CE34B2"/>
    <w:rsid w:val="00CE3A9C"/>
    <w:rsid w:val="00CE7AF6"/>
    <w:rsid w:val="00CF08AE"/>
    <w:rsid w:val="00D21919"/>
    <w:rsid w:val="00D3465F"/>
    <w:rsid w:val="00D372D4"/>
    <w:rsid w:val="00D53709"/>
    <w:rsid w:val="00D72EA9"/>
    <w:rsid w:val="00D732C8"/>
    <w:rsid w:val="00D77CFD"/>
    <w:rsid w:val="00D81DF6"/>
    <w:rsid w:val="00DB452E"/>
    <w:rsid w:val="00DD4893"/>
    <w:rsid w:val="00DF49A5"/>
    <w:rsid w:val="00E02126"/>
    <w:rsid w:val="00E02EDF"/>
    <w:rsid w:val="00E04A9A"/>
    <w:rsid w:val="00E11219"/>
    <w:rsid w:val="00E14BBB"/>
    <w:rsid w:val="00E16299"/>
    <w:rsid w:val="00E3698E"/>
    <w:rsid w:val="00E6242D"/>
    <w:rsid w:val="00E739D3"/>
    <w:rsid w:val="00E806EA"/>
    <w:rsid w:val="00E81647"/>
    <w:rsid w:val="00E82DDE"/>
    <w:rsid w:val="00E954DE"/>
    <w:rsid w:val="00E96F39"/>
    <w:rsid w:val="00EA658B"/>
    <w:rsid w:val="00EB663D"/>
    <w:rsid w:val="00EC6DD4"/>
    <w:rsid w:val="00ED2AED"/>
    <w:rsid w:val="00EE7AD5"/>
    <w:rsid w:val="00EF0EE9"/>
    <w:rsid w:val="00EF6F67"/>
    <w:rsid w:val="00F00696"/>
    <w:rsid w:val="00F013DD"/>
    <w:rsid w:val="00F0250E"/>
    <w:rsid w:val="00F046AF"/>
    <w:rsid w:val="00F050F9"/>
    <w:rsid w:val="00F145C6"/>
    <w:rsid w:val="00F14742"/>
    <w:rsid w:val="00F16821"/>
    <w:rsid w:val="00F20B77"/>
    <w:rsid w:val="00F23FE1"/>
    <w:rsid w:val="00F25253"/>
    <w:rsid w:val="00F27651"/>
    <w:rsid w:val="00F32920"/>
    <w:rsid w:val="00F34349"/>
    <w:rsid w:val="00F62747"/>
    <w:rsid w:val="00F6317C"/>
    <w:rsid w:val="00F633E3"/>
    <w:rsid w:val="00F765EB"/>
    <w:rsid w:val="00F8024E"/>
    <w:rsid w:val="00F87BDC"/>
    <w:rsid w:val="00FA0A40"/>
    <w:rsid w:val="00FA7415"/>
    <w:rsid w:val="00FB6494"/>
    <w:rsid w:val="00FD230F"/>
    <w:rsid w:val="00FE5FC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50948"/>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r@rothlehne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E906-FE2D-4B89-A61C-D39819A4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2393</Words>
  <Characters>14119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Špičková Tereza</cp:lastModifiedBy>
  <cp:revision>2</cp:revision>
  <cp:lastPrinted>2021-05-13T07:11:00Z</cp:lastPrinted>
  <dcterms:created xsi:type="dcterms:W3CDTF">2021-05-13T07:29:00Z</dcterms:created>
  <dcterms:modified xsi:type="dcterms:W3CDTF">2021-05-13T07:29:00Z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-1065071663</vt:i4>
  </property>
  <property fmtid="{D5CDD505-2E9C-101B-9397-08002B2CF9AE}" pid="4" name="_EmailSubject">
    <vt:lpwstr>plošiny</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ReviewingToolsShownOnce">
    <vt:lpwstr/>
  </property>
</Properties>
</file>