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59" w:rsidRPr="0096500F" w:rsidRDefault="003A2959" w:rsidP="0096500F">
      <w:pPr>
        <w:autoSpaceDE w:val="0"/>
        <w:spacing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bookmarkStart w:id="0" w:name="_GoBack"/>
      <w:r w:rsidRPr="0096500F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 xml:space="preserve">SMLOUVA O SPOLUPRÁCI PŘI LIKVIDACI ODPADŮ </w:t>
      </w:r>
      <w:bookmarkEnd w:id="0"/>
    </w:p>
    <w:p w:rsidR="003A2959" w:rsidRPr="0096500F" w:rsidRDefault="003A2959" w:rsidP="0096500F">
      <w:pPr>
        <w:autoSpaceDE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uzavřená v souladu s ustanovením § 1746 odst. 2 </w:t>
      </w:r>
      <w:r w:rsid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zákona </w:t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č. 89/2012 Sb.</w:t>
      </w:r>
      <w:r w:rsid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, </w:t>
      </w:r>
      <w:r w:rsidR="0096500F"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občanského zákoníku</w:t>
      </w:r>
      <w:r w:rsid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, ve znění pozdějších předpisů</w:t>
      </w:r>
      <w:r w:rsid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</w:t>
      </w: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(dále jen „smlouva“), mezi těmito smluvními stranami: </w:t>
      </w:r>
    </w:p>
    <w:p w:rsidR="003A2959" w:rsidRPr="0096500F" w:rsidRDefault="003A2959" w:rsidP="003A2959">
      <w:pPr>
        <w:autoSpaceDE w:val="0"/>
        <w:spacing w:line="276" w:lineRule="auto"/>
        <w:ind w:firstLine="284"/>
        <w:jc w:val="center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</w:p>
    <w:p w:rsidR="003A2959" w:rsidRPr="0096500F" w:rsidRDefault="003A2959" w:rsidP="00574C12">
      <w:pPr>
        <w:widowControl/>
        <w:numPr>
          <w:ilvl w:val="0"/>
          <w:numId w:val="9"/>
        </w:numPr>
        <w:autoSpaceDE w:val="0"/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  <w:t>Smluvní strany:</w:t>
      </w:r>
    </w:p>
    <w:p w:rsidR="003A2959" w:rsidRPr="0096500F" w:rsidRDefault="003A2959" w:rsidP="00574C12">
      <w:pPr>
        <w:autoSpaceDE w:val="0"/>
        <w:spacing w:line="276" w:lineRule="auto"/>
        <w:ind w:firstLine="284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</w:p>
    <w:p w:rsidR="003A2959" w:rsidRPr="0096500F" w:rsidRDefault="003A2959" w:rsidP="0002352F">
      <w:pPr>
        <w:widowControl/>
        <w:numPr>
          <w:ilvl w:val="1"/>
          <w:numId w:val="1"/>
        </w:numPr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Poskytovatel služby:</w:t>
      </w:r>
    </w:p>
    <w:p w:rsidR="0096500F" w:rsidRDefault="00DE4CFC" w:rsidP="0002352F">
      <w:pPr>
        <w:suppressLineNumbers/>
        <w:tabs>
          <w:tab w:val="center" w:pos="4819"/>
          <w:tab w:val="right" w:pos="9638"/>
        </w:tabs>
        <w:spacing w:line="276" w:lineRule="auto"/>
        <w:ind w:firstLine="709"/>
        <w:jc w:val="both"/>
        <w:rPr>
          <w:rFonts w:ascii="Arial" w:hAnsi="Arial" w:cs="Arial"/>
          <w:sz w:val="20"/>
          <w:szCs w:val="20"/>
          <w:lang w:val="cs-CZ"/>
        </w:rPr>
      </w:pPr>
      <w:r w:rsidRPr="0096500F">
        <w:rPr>
          <w:rFonts w:ascii="Arial" w:hAnsi="Arial" w:cs="Arial"/>
          <w:b/>
          <w:sz w:val="20"/>
          <w:szCs w:val="20"/>
          <w:lang w:val="cs-CZ"/>
        </w:rPr>
        <w:t>EKO-PF s.</w:t>
      </w:r>
      <w:r w:rsidR="003A2959" w:rsidRPr="0096500F">
        <w:rPr>
          <w:rFonts w:ascii="Arial" w:hAnsi="Arial" w:cs="Arial"/>
          <w:b/>
          <w:sz w:val="20"/>
          <w:szCs w:val="20"/>
          <w:lang w:val="cs-CZ"/>
        </w:rPr>
        <w:t>r.o.</w:t>
      </w:r>
    </w:p>
    <w:p w:rsidR="003A2959" w:rsidRPr="0096500F" w:rsidRDefault="003A2959" w:rsidP="0002352F">
      <w:pPr>
        <w:suppressLineNumbers/>
        <w:tabs>
          <w:tab w:val="center" w:pos="4819"/>
          <w:tab w:val="right" w:pos="9638"/>
        </w:tabs>
        <w:spacing w:line="276" w:lineRule="auto"/>
        <w:ind w:firstLine="709"/>
        <w:jc w:val="both"/>
        <w:rPr>
          <w:rFonts w:ascii="Arial" w:hAnsi="Arial" w:cs="Arial"/>
          <w:sz w:val="20"/>
          <w:szCs w:val="20"/>
          <w:lang w:val="cs-CZ"/>
        </w:rPr>
      </w:pPr>
      <w:r w:rsidRPr="0096500F">
        <w:rPr>
          <w:rFonts w:ascii="Arial" w:hAnsi="Arial" w:cs="Arial"/>
          <w:sz w:val="20"/>
          <w:szCs w:val="20"/>
          <w:lang w:val="cs-CZ"/>
        </w:rPr>
        <w:t>se sídlem: Hlincov</w:t>
      </w:r>
      <w:r w:rsidR="0096500F">
        <w:rPr>
          <w:rFonts w:ascii="Arial" w:hAnsi="Arial" w:cs="Arial"/>
          <w:sz w:val="20"/>
          <w:szCs w:val="20"/>
          <w:lang w:val="cs-CZ"/>
        </w:rPr>
        <w:t>á Hora 60, 373 71 Hlincová Hora</w:t>
      </w:r>
    </w:p>
    <w:p w:rsidR="003A2959" w:rsidRPr="0096500F" w:rsidRDefault="003A2959" w:rsidP="0002352F">
      <w:pPr>
        <w:suppressLineNumbers/>
        <w:tabs>
          <w:tab w:val="center" w:pos="4819"/>
          <w:tab w:val="right" w:pos="9638"/>
        </w:tabs>
        <w:spacing w:line="276" w:lineRule="auto"/>
        <w:ind w:firstLine="709"/>
        <w:jc w:val="both"/>
        <w:rPr>
          <w:rFonts w:ascii="Arial" w:hAnsi="Arial" w:cs="Arial"/>
          <w:sz w:val="20"/>
          <w:szCs w:val="20"/>
          <w:lang w:val="cs-CZ"/>
        </w:rPr>
      </w:pPr>
      <w:r w:rsidRPr="0096500F">
        <w:rPr>
          <w:rFonts w:ascii="Arial" w:hAnsi="Arial" w:cs="Arial"/>
          <w:sz w:val="20"/>
          <w:szCs w:val="20"/>
          <w:lang w:val="cs-CZ"/>
        </w:rPr>
        <w:t>IČ</w:t>
      </w:r>
      <w:r w:rsidR="0096500F">
        <w:rPr>
          <w:rFonts w:ascii="Arial" w:hAnsi="Arial" w:cs="Arial"/>
          <w:sz w:val="20"/>
          <w:szCs w:val="20"/>
          <w:lang w:val="cs-CZ"/>
        </w:rPr>
        <w:t>O</w:t>
      </w:r>
      <w:r w:rsidRPr="0096500F">
        <w:rPr>
          <w:rFonts w:ascii="Arial" w:hAnsi="Arial" w:cs="Arial"/>
          <w:sz w:val="20"/>
          <w:szCs w:val="20"/>
          <w:lang w:val="cs-CZ"/>
        </w:rPr>
        <w:t>: 625</w:t>
      </w:r>
      <w:r w:rsidR="0096500F">
        <w:rPr>
          <w:rFonts w:ascii="Arial" w:hAnsi="Arial" w:cs="Arial"/>
          <w:sz w:val="20"/>
          <w:szCs w:val="20"/>
          <w:lang w:val="cs-CZ"/>
        </w:rPr>
        <w:t xml:space="preserve"> </w:t>
      </w:r>
      <w:r w:rsidRPr="0096500F">
        <w:rPr>
          <w:rFonts w:ascii="Arial" w:hAnsi="Arial" w:cs="Arial"/>
          <w:sz w:val="20"/>
          <w:szCs w:val="20"/>
          <w:lang w:val="cs-CZ"/>
        </w:rPr>
        <w:t>25</w:t>
      </w:r>
      <w:r w:rsidR="0096500F">
        <w:rPr>
          <w:rFonts w:ascii="Arial" w:hAnsi="Arial" w:cs="Arial"/>
          <w:sz w:val="20"/>
          <w:szCs w:val="20"/>
          <w:lang w:val="cs-CZ"/>
        </w:rPr>
        <w:t xml:space="preserve"> </w:t>
      </w:r>
      <w:r w:rsidRPr="0096500F">
        <w:rPr>
          <w:rFonts w:ascii="Arial" w:hAnsi="Arial" w:cs="Arial"/>
          <w:sz w:val="20"/>
          <w:szCs w:val="20"/>
          <w:lang w:val="cs-CZ"/>
        </w:rPr>
        <w:t>816</w:t>
      </w:r>
      <w:r w:rsidR="0096500F">
        <w:rPr>
          <w:rFonts w:ascii="Arial" w:hAnsi="Arial" w:cs="Arial"/>
          <w:sz w:val="20"/>
          <w:szCs w:val="20"/>
          <w:lang w:val="cs-CZ"/>
        </w:rPr>
        <w:t>,</w:t>
      </w:r>
      <w:r w:rsidRPr="0096500F">
        <w:rPr>
          <w:rFonts w:ascii="Arial" w:hAnsi="Arial" w:cs="Arial"/>
          <w:sz w:val="20"/>
          <w:szCs w:val="20"/>
          <w:lang w:val="cs-CZ"/>
        </w:rPr>
        <w:t xml:space="preserve"> DIČ:</w:t>
      </w:r>
      <w:r w:rsidR="0096500F">
        <w:rPr>
          <w:rFonts w:ascii="Arial" w:hAnsi="Arial" w:cs="Arial"/>
          <w:sz w:val="20"/>
          <w:szCs w:val="20"/>
          <w:lang w:val="cs-CZ"/>
        </w:rPr>
        <w:t xml:space="preserve"> </w:t>
      </w:r>
      <w:r w:rsidRPr="0096500F">
        <w:rPr>
          <w:rFonts w:ascii="Arial" w:hAnsi="Arial" w:cs="Arial"/>
          <w:sz w:val="20"/>
          <w:szCs w:val="20"/>
          <w:lang w:val="cs-CZ"/>
        </w:rPr>
        <w:t>CZ 62525816</w:t>
      </w:r>
    </w:p>
    <w:p w:rsidR="003A2959" w:rsidRPr="0096500F" w:rsidRDefault="003A2959" w:rsidP="0002352F">
      <w:pPr>
        <w:suppressLineNumbers/>
        <w:spacing w:line="276" w:lineRule="auto"/>
        <w:ind w:firstLine="709"/>
        <w:jc w:val="both"/>
        <w:rPr>
          <w:rFonts w:ascii="Arial" w:hAnsi="Arial" w:cs="Arial"/>
          <w:sz w:val="20"/>
          <w:szCs w:val="20"/>
          <w:lang w:val="cs-CZ"/>
        </w:rPr>
      </w:pPr>
      <w:r w:rsidRPr="0096500F">
        <w:rPr>
          <w:rFonts w:ascii="Arial" w:hAnsi="Arial" w:cs="Arial"/>
          <w:sz w:val="20"/>
          <w:szCs w:val="20"/>
          <w:lang w:val="cs-CZ"/>
        </w:rPr>
        <w:t>zapsaná v OR, vedeném u KS v Č. Budějovicích pod spisovou zn. odd. C, vložka 5059</w:t>
      </w:r>
    </w:p>
    <w:p w:rsidR="003A2959" w:rsidRPr="0096500F" w:rsidRDefault="003A2959" w:rsidP="0002352F">
      <w:pPr>
        <w:suppressLineNumbers/>
        <w:spacing w:line="276" w:lineRule="auto"/>
        <w:ind w:firstLine="709"/>
        <w:jc w:val="both"/>
        <w:rPr>
          <w:rFonts w:ascii="Arial" w:hAnsi="Arial" w:cs="Arial"/>
          <w:color w:val="FF0000"/>
          <w:sz w:val="20"/>
          <w:szCs w:val="20"/>
          <w:lang w:val="cs-CZ"/>
        </w:rPr>
      </w:pPr>
      <w:r w:rsidRPr="0096500F">
        <w:rPr>
          <w:rFonts w:ascii="Arial" w:hAnsi="Arial" w:cs="Arial"/>
          <w:sz w:val="20"/>
          <w:szCs w:val="20"/>
          <w:lang w:val="cs-CZ"/>
        </w:rPr>
        <w:t>zastoupená:</w:t>
      </w:r>
      <w:r w:rsidR="0096500F">
        <w:rPr>
          <w:rFonts w:ascii="Arial" w:hAnsi="Arial" w:cs="Arial"/>
          <w:sz w:val="20"/>
          <w:szCs w:val="20"/>
          <w:lang w:val="cs-CZ"/>
        </w:rPr>
        <w:tab/>
      </w:r>
      <w:r w:rsidR="0096500F">
        <w:rPr>
          <w:rFonts w:ascii="Arial" w:hAnsi="Arial" w:cs="Arial"/>
          <w:sz w:val="20"/>
          <w:szCs w:val="20"/>
          <w:lang w:val="cs-CZ"/>
        </w:rPr>
        <w:tab/>
      </w:r>
      <w:r w:rsidR="0096500F">
        <w:rPr>
          <w:rFonts w:ascii="Arial" w:hAnsi="Arial" w:cs="Arial"/>
          <w:sz w:val="20"/>
          <w:szCs w:val="20"/>
          <w:lang w:val="cs-CZ"/>
        </w:rPr>
        <w:tab/>
      </w:r>
      <w:r w:rsidR="0096500F">
        <w:rPr>
          <w:rFonts w:ascii="Arial" w:hAnsi="Arial" w:cs="Arial"/>
          <w:sz w:val="20"/>
          <w:szCs w:val="20"/>
          <w:lang w:val="cs-CZ"/>
        </w:rPr>
        <w:tab/>
      </w:r>
      <w:r w:rsidR="0096500F">
        <w:rPr>
          <w:rFonts w:ascii="Arial" w:hAnsi="Arial" w:cs="Arial"/>
          <w:sz w:val="20"/>
          <w:szCs w:val="20"/>
          <w:lang w:val="cs-CZ"/>
        </w:rPr>
        <w:tab/>
      </w:r>
      <w:r w:rsidRPr="0096500F">
        <w:rPr>
          <w:rFonts w:ascii="Arial" w:hAnsi="Arial" w:cs="Arial"/>
          <w:sz w:val="20"/>
          <w:szCs w:val="20"/>
          <w:lang w:val="cs-CZ"/>
        </w:rPr>
        <w:t>Ing. Kar</w:t>
      </w:r>
      <w:r w:rsidR="00D542A5">
        <w:rPr>
          <w:rFonts w:ascii="Arial" w:hAnsi="Arial" w:cs="Arial"/>
          <w:sz w:val="20"/>
          <w:szCs w:val="20"/>
          <w:lang w:val="cs-CZ"/>
        </w:rPr>
        <w:t>lem</w:t>
      </w:r>
      <w:r w:rsidR="0096500F">
        <w:rPr>
          <w:rFonts w:ascii="Arial" w:hAnsi="Arial" w:cs="Arial"/>
          <w:sz w:val="20"/>
          <w:szCs w:val="20"/>
          <w:lang w:val="cs-CZ"/>
        </w:rPr>
        <w:t xml:space="preserve"> </w:t>
      </w:r>
      <w:r w:rsidR="0096500F" w:rsidRPr="0096500F">
        <w:rPr>
          <w:rFonts w:ascii="Arial" w:hAnsi="Arial" w:cs="Arial"/>
          <w:sz w:val="20"/>
          <w:szCs w:val="20"/>
          <w:lang w:val="cs-CZ"/>
        </w:rPr>
        <w:t>Fous</w:t>
      </w:r>
      <w:r w:rsidR="00D542A5">
        <w:rPr>
          <w:rFonts w:ascii="Arial" w:hAnsi="Arial" w:cs="Arial"/>
          <w:sz w:val="20"/>
          <w:szCs w:val="20"/>
          <w:lang w:val="cs-CZ"/>
        </w:rPr>
        <w:t>kem</w:t>
      </w:r>
      <w:r w:rsidRPr="0096500F">
        <w:rPr>
          <w:rFonts w:ascii="Arial" w:hAnsi="Arial" w:cs="Arial"/>
          <w:sz w:val="20"/>
          <w:szCs w:val="20"/>
          <w:lang w:val="cs-CZ"/>
        </w:rPr>
        <w:t>, jednatel</w:t>
      </w:r>
      <w:r w:rsidR="00D542A5">
        <w:rPr>
          <w:rFonts w:ascii="Arial" w:hAnsi="Arial" w:cs="Arial"/>
          <w:sz w:val="20"/>
          <w:szCs w:val="20"/>
          <w:lang w:val="cs-CZ"/>
        </w:rPr>
        <w:t>em</w:t>
      </w:r>
      <w:r w:rsidRPr="0096500F">
        <w:rPr>
          <w:rFonts w:ascii="Arial" w:hAnsi="Arial" w:cs="Arial"/>
          <w:sz w:val="20"/>
          <w:szCs w:val="20"/>
          <w:lang w:val="cs-CZ"/>
        </w:rPr>
        <w:t xml:space="preserve"> </w:t>
      </w:r>
      <w:r w:rsidRPr="0096500F">
        <w:rPr>
          <w:rFonts w:ascii="Arial" w:hAnsi="Arial" w:cs="Arial"/>
          <w:color w:val="auto"/>
          <w:sz w:val="20"/>
          <w:szCs w:val="20"/>
          <w:lang w:val="cs-CZ"/>
        </w:rPr>
        <w:t>společnosti</w:t>
      </w:r>
    </w:p>
    <w:p w:rsidR="003A2959" w:rsidRPr="0096500F" w:rsidRDefault="0096500F" w:rsidP="0002352F">
      <w:pPr>
        <w:suppressLineNumbers/>
        <w:spacing w:line="276" w:lineRule="auto"/>
        <w:ind w:firstLine="709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b</w:t>
      </w:r>
      <w:r w:rsidR="003A2959" w:rsidRPr="0096500F">
        <w:rPr>
          <w:rFonts w:ascii="Arial" w:hAnsi="Arial" w:cs="Arial"/>
          <w:sz w:val="20"/>
          <w:szCs w:val="20"/>
          <w:lang w:val="cs-CZ"/>
        </w:rPr>
        <w:t>ankovní spojení: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3A2959" w:rsidRPr="0096500F">
        <w:rPr>
          <w:rFonts w:ascii="Arial" w:hAnsi="Arial" w:cs="Arial"/>
          <w:sz w:val="20"/>
          <w:szCs w:val="20"/>
          <w:lang w:val="cs-CZ"/>
        </w:rPr>
        <w:t xml:space="preserve">ČSOB, </w:t>
      </w:r>
      <w:r w:rsidR="009A73EB">
        <w:rPr>
          <w:rFonts w:ascii="Arial" w:hAnsi="Arial" w:cs="Arial"/>
          <w:sz w:val="20"/>
          <w:szCs w:val="20"/>
          <w:lang w:val="cs-CZ"/>
        </w:rPr>
        <w:t xml:space="preserve">a.s., číslo účtu: </w:t>
      </w:r>
    </w:p>
    <w:p w:rsidR="003A2959" w:rsidRPr="0096500F" w:rsidRDefault="0096500F" w:rsidP="0002352F">
      <w:pPr>
        <w:suppressLineNumbers/>
        <w:spacing w:line="276" w:lineRule="auto"/>
        <w:ind w:firstLine="709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</w:t>
      </w:r>
      <w:r w:rsidR="00960D64" w:rsidRPr="0096500F">
        <w:rPr>
          <w:rFonts w:ascii="Arial" w:hAnsi="Arial" w:cs="Arial"/>
          <w:sz w:val="20"/>
          <w:szCs w:val="20"/>
          <w:lang w:val="cs-CZ"/>
        </w:rPr>
        <w:t>yřizuje: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960D64" w:rsidRPr="0096500F">
        <w:rPr>
          <w:rFonts w:ascii="Arial" w:hAnsi="Arial" w:cs="Arial"/>
          <w:sz w:val="20"/>
          <w:szCs w:val="20"/>
          <w:lang w:val="cs-CZ"/>
        </w:rPr>
        <w:t>Hana Maxová, DiS., obchodní manažerka</w:t>
      </w:r>
      <w:r w:rsidR="00AE4494" w:rsidRPr="0096500F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3A2959" w:rsidRPr="0096500F" w:rsidRDefault="003A2959" w:rsidP="0002352F">
      <w:pPr>
        <w:suppressLineNumbers/>
        <w:spacing w:line="276" w:lineRule="auto"/>
        <w:ind w:firstLine="709"/>
        <w:jc w:val="both"/>
        <w:rPr>
          <w:rFonts w:ascii="Arial" w:hAnsi="Arial" w:cs="Arial"/>
          <w:sz w:val="20"/>
          <w:szCs w:val="20"/>
          <w:lang w:val="cs-CZ"/>
        </w:rPr>
      </w:pPr>
      <w:r w:rsidRPr="0096500F">
        <w:rPr>
          <w:rFonts w:ascii="Arial" w:hAnsi="Arial" w:cs="Arial"/>
          <w:sz w:val="20"/>
          <w:szCs w:val="20"/>
          <w:lang w:val="cs-CZ"/>
        </w:rPr>
        <w:t>adresa pro doručování</w:t>
      </w:r>
    </w:p>
    <w:p w:rsidR="003A2959" w:rsidRPr="0096500F" w:rsidRDefault="003A2959" w:rsidP="0002352F">
      <w:pPr>
        <w:suppressLineNumbers/>
        <w:spacing w:line="276" w:lineRule="auto"/>
        <w:ind w:firstLine="709"/>
        <w:jc w:val="both"/>
        <w:rPr>
          <w:rFonts w:ascii="Arial" w:hAnsi="Arial" w:cs="Arial"/>
          <w:sz w:val="20"/>
          <w:szCs w:val="20"/>
          <w:lang w:val="cs-CZ"/>
        </w:rPr>
      </w:pPr>
      <w:r w:rsidRPr="0096500F">
        <w:rPr>
          <w:rFonts w:ascii="Arial" w:hAnsi="Arial" w:cs="Arial"/>
          <w:sz w:val="20"/>
          <w:szCs w:val="20"/>
          <w:lang w:val="cs-CZ"/>
        </w:rPr>
        <w:t>korespondence:</w:t>
      </w:r>
      <w:r w:rsidR="0096500F">
        <w:rPr>
          <w:rFonts w:ascii="Arial" w:hAnsi="Arial" w:cs="Arial"/>
          <w:sz w:val="20"/>
          <w:szCs w:val="20"/>
          <w:lang w:val="cs-CZ"/>
        </w:rPr>
        <w:tab/>
      </w:r>
      <w:r w:rsidR="0096500F">
        <w:rPr>
          <w:rFonts w:ascii="Arial" w:hAnsi="Arial" w:cs="Arial"/>
          <w:sz w:val="20"/>
          <w:szCs w:val="20"/>
          <w:lang w:val="cs-CZ"/>
        </w:rPr>
        <w:tab/>
      </w:r>
      <w:r w:rsidR="0096500F">
        <w:rPr>
          <w:rFonts w:ascii="Arial" w:hAnsi="Arial" w:cs="Arial"/>
          <w:sz w:val="20"/>
          <w:szCs w:val="20"/>
          <w:lang w:val="cs-CZ"/>
        </w:rPr>
        <w:tab/>
      </w:r>
      <w:r w:rsidR="0096500F">
        <w:rPr>
          <w:rFonts w:ascii="Arial" w:hAnsi="Arial" w:cs="Arial"/>
          <w:sz w:val="20"/>
          <w:szCs w:val="20"/>
          <w:lang w:val="cs-CZ"/>
        </w:rPr>
        <w:tab/>
      </w:r>
      <w:r w:rsidRPr="0096500F">
        <w:rPr>
          <w:rFonts w:ascii="Arial" w:hAnsi="Arial" w:cs="Arial"/>
          <w:sz w:val="20"/>
          <w:szCs w:val="20"/>
          <w:lang w:val="cs-CZ"/>
        </w:rPr>
        <w:t>Hlincová Hora 60, 373 71 Hlincová Hora,</w:t>
      </w:r>
    </w:p>
    <w:p w:rsidR="003A2959" w:rsidRPr="0096500F" w:rsidRDefault="003A2959" w:rsidP="0002352F">
      <w:pPr>
        <w:suppressLineNumbers/>
        <w:tabs>
          <w:tab w:val="center" w:pos="4819"/>
          <w:tab w:val="right" w:pos="9638"/>
        </w:tabs>
        <w:spacing w:line="276" w:lineRule="auto"/>
        <w:ind w:firstLine="709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6500F">
        <w:rPr>
          <w:rFonts w:ascii="Arial" w:hAnsi="Arial" w:cs="Arial"/>
          <w:b/>
          <w:sz w:val="20"/>
          <w:szCs w:val="20"/>
          <w:lang w:val="cs-CZ"/>
        </w:rPr>
        <w:t xml:space="preserve">na straně jedné (dále jen </w:t>
      </w:r>
      <w:r w:rsidR="0096500F">
        <w:rPr>
          <w:rFonts w:ascii="Arial" w:hAnsi="Arial" w:cs="Arial"/>
          <w:b/>
          <w:sz w:val="20"/>
          <w:szCs w:val="20"/>
          <w:lang w:val="cs-CZ"/>
        </w:rPr>
        <w:t>„</w:t>
      </w:r>
      <w:r w:rsidRPr="0096500F">
        <w:rPr>
          <w:rFonts w:ascii="Arial" w:hAnsi="Arial" w:cs="Arial"/>
          <w:b/>
          <w:sz w:val="20"/>
          <w:szCs w:val="20"/>
          <w:lang w:val="cs-CZ"/>
        </w:rPr>
        <w:t>poskytovatel služby</w:t>
      </w:r>
      <w:r w:rsidR="0096500F">
        <w:rPr>
          <w:rFonts w:ascii="Arial" w:hAnsi="Arial" w:cs="Arial"/>
          <w:b/>
          <w:sz w:val="20"/>
          <w:szCs w:val="20"/>
          <w:lang w:val="cs-CZ"/>
        </w:rPr>
        <w:t>“</w:t>
      </w:r>
      <w:r w:rsidRPr="0096500F">
        <w:rPr>
          <w:rFonts w:ascii="Arial" w:hAnsi="Arial" w:cs="Arial"/>
          <w:b/>
          <w:sz w:val="20"/>
          <w:szCs w:val="20"/>
          <w:lang w:val="cs-CZ"/>
        </w:rPr>
        <w:t>)</w:t>
      </w:r>
    </w:p>
    <w:p w:rsidR="003A2959" w:rsidRPr="0096500F" w:rsidRDefault="003A2959" w:rsidP="0002352F">
      <w:pPr>
        <w:widowControl/>
        <w:numPr>
          <w:ilvl w:val="1"/>
          <w:numId w:val="1"/>
        </w:numPr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Příjemce služby:</w:t>
      </w:r>
    </w:p>
    <w:p w:rsidR="00E340BE" w:rsidRPr="0096500F" w:rsidRDefault="00E340BE" w:rsidP="0002352F">
      <w:pPr>
        <w:pStyle w:val="Odstavecseseznamem"/>
        <w:ind w:left="709"/>
        <w:contextualSpacing w:val="0"/>
        <w:jc w:val="both"/>
        <w:rPr>
          <w:rStyle w:val="Siln"/>
          <w:rFonts w:ascii="Arial" w:hAnsi="Arial" w:cs="Arial"/>
          <w:sz w:val="20"/>
          <w:szCs w:val="20"/>
        </w:rPr>
      </w:pPr>
      <w:r w:rsidRPr="0096500F">
        <w:rPr>
          <w:rStyle w:val="Siln"/>
          <w:rFonts w:ascii="Arial" w:hAnsi="Arial" w:cs="Arial"/>
          <w:sz w:val="20"/>
          <w:szCs w:val="20"/>
        </w:rPr>
        <w:t>Statutární město Karlovy Vary</w:t>
      </w:r>
    </w:p>
    <w:p w:rsidR="00E340BE" w:rsidRPr="0096500F" w:rsidRDefault="00E340BE" w:rsidP="0002352F">
      <w:pPr>
        <w:pStyle w:val="Odstavecseseznamem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96500F">
        <w:rPr>
          <w:rFonts w:ascii="Arial" w:hAnsi="Arial" w:cs="Arial"/>
          <w:sz w:val="20"/>
          <w:szCs w:val="20"/>
        </w:rPr>
        <w:t>se sídlem: Moskevská 2035/21, 361 20</w:t>
      </w:r>
      <w:r w:rsidR="0096500F">
        <w:rPr>
          <w:rFonts w:ascii="Arial" w:hAnsi="Arial" w:cs="Arial"/>
          <w:sz w:val="20"/>
          <w:szCs w:val="20"/>
        </w:rPr>
        <w:t xml:space="preserve"> </w:t>
      </w:r>
      <w:r w:rsidR="0096500F" w:rsidRPr="0096500F">
        <w:rPr>
          <w:rFonts w:ascii="Arial" w:hAnsi="Arial" w:cs="Arial"/>
          <w:sz w:val="20"/>
          <w:szCs w:val="20"/>
        </w:rPr>
        <w:t>Karlovy Vary</w:t>
      </w:r>
    </w:p>
    <w:p w:rsidR="00E340BE" w:rsidRPr="0096500F" w:rsidRDefault="00E340BE" w:rsidP="0002352F">
      <w:pPr>
        <w:ind w:left="709"/>
        <w:jc w:val="both"/>
        <w:rPr>
          <w:rFonts w:ascii="Arial" w:hAnsi="Arial" w:cs="Arial"/>
          <w:sz w:val="20"/>
          <w:szCs w:val="20"/>
        </w:rPr>
      </w:pPr>
      <w:r w:rsidRPr="0096500F">
        <w:rPr>
          <w:rFonts w:ascii="Arial" w:hAnsi="Arial" w:cs="Arial"/>
          <w:sz w:val="20"/>
          <w:szCs w:val="20"/>
        </w:rPr>
        <w:t>IČO: 002 54 657</w:t>
      </w:r>
    </w:p>
    <w:p w:rsidR="00E340BE" w:rsidRDefault="00BF0FDA" w:rsidP="0002352F">
      <w:pPr>
        <w:pStyle w:val="Odstavecseseznamem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E340BE" w:rsidRPr="0096500F">
        <w:rPr>
          <w:rFonts w:ascii="Arial" w:hAnsi="Arial" w:cs="Arial"/>
          <w:sz w:val="20"/>
          <w:szCs w:val="20"/>
        </w:rPr>
        <w:t>ankovní</w:t>
      </w:r>
      <w:r>
        <w:rPr>
          <w:rFonts w:ascii="Arial" w:hAnsi="Arial" w:cs="Arial"/>
          <w:sz w:val="20"/>
          <w:szCs w:val="20"/>
        </w:rPr>
        <w:t xml:space="preserve"> </w:t>
      </w:r>
      <w:r w:rsidR="009A73EB">
        <w:rPr>
          <w:rFonts w:ascii="Arial" w:hAnsi="Arial" w:cs="Arial"/>
          <w:sz w:val="20"/>
          <w:szCs w:val="20"/>
        </w:rPr>
        <w:t xml:space="preserve">spojení: </w:t>
      </w:r>
      <w:proofErr w:type="spellStart"/>
      <w:r w:rsidR="009A73EB">
        <w:rPr>
          <w:rFonts w:ascii="Arial" w:hAnsi="Arial" w:cs="Arial"/>
          <w:sz w:val="20"/>
          <w:szCs w:val="20"/>
        </w:rPr>
        <w:t>č.ú</w:t>
      </w:r>
      <w:proofErr w:type="spellEnd"/>
      <w:r w:rsidR="009A73EB">
        <w:rPr>
          <w:rFonts w:ascii="Arial" w:hAnsi="Arial" w:cs="Arial"/>
          <w:sz w:val="20"/>
          <w:szCs w:val="20"/>
        </w:rPr>
        <w:t xml:space="preserve">.: </w:t>
      </w:r>
    </w:p>
    <w:p w:rsidR="009A73EB" w:rsidRPr="0096500F" w:rsidRDefault="009A73EB" w:rsidP="0002352F">
      <w:pPr>
        <w:pStyle w:val="Odstavecseseznamem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340BE" w:rsidRPr="0096500F" w:rsidRDefault="00E340BE" w:rsidP="0002352F">
      <w:pPr>
        <w:pStyle w:val="Odstavecseseznamem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96500F">
        <w:rPr>
          <w:rFonts w:ascii="Arial" w:hAnsi="Arial" w:cs="Arial"/>
          <w:sz w:val="20"/>
          <w:szCs w:val="20"/>
        </w:rPr>
        <w:t>zastoupené ve věcech smluvních: Ing. Evou Pavlasovou, vedoucí odboru technického</w:t>
      </w:r>
    </w:p>
    <w:p w:rsidR="003A2959" w:rsidRPr="0096500F" w:rsidRDefault="003A2959" w:rsidP="0002352F">
      <w:pPr>
        <w:pStyle w:val="Odstavecseseznamem"/>
        <w:suppressLineNumbers/>
        <w:spacing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96500F">
        <w:rPr>
          <w:rFonts w:ascii="Arial" w:hAnsi="Arial" w:cs="Arial"/>
          <w:b/>
          <w:sz w:val="20"/>
          <w:szCs w:val="20"/>
          <w:lang w:val="cs-CZ"/>
        </w:rPr>
        <w:t xml:space="preserve">na straně druhé (dále jen </w:t>
      </w:r>
      <w:r w:rsidR="00574C12">
        <w:rPr>
          <w:rFonts w:ascii="Arial" w:hAnsi="Arial" w:cs="Arial"/>
          <w:b/>
          <w:sz w:val="20"/>
          <w:szCs w:val="20"/>
          <w:lang w:val="cs-CZ"/>
        </w:rPr>
        <w:t>„</w:t>
      </w:r>
      <w:r w:rsidRPr="0096500F">
        <w:rPr>
          <w:rFonts w:ascii="Arial" w:hAnsi="Arial" w:cs="Arial"/>
          <w:b/>
          <w:sz w:val="20"/>
          <w:szCs w:val="20"/>
          <w:lang w:val="cs-CZ"/>
        </w:rPr>
        <w:t>příjemce služby</w:t>
      </w:r>
      <w:r w:rsidR="00574C12">
        <w:rPr>
          <w:rFonts w:ascii="Arial" w:hAnsi="Arial" w:cs="Arial"/>
          <w:b/>
          <w:sz w:val="20"/>
          <w:szCs w:val="20"/>
          <w:lang w:val="cs-CZ"/>
        </w:rPr>
        <w:t>“</w:t>
      </w:r>
      <w:r w:rsidRPr="0096500F">
        <w:rPr>
          <w:rFonts w:ascii="Arial" w:hAnsi="Arial" w:cs="Arial"/>
          <w:b/>
          <w:sz w:val="20"/>
          <w:szCs w:val="20"/>
          <w:lang w:val="cs-CZ"/>
        </w:rPr>
        <w:t>, resp</w:t>
      </w:r>
      <w:r w:rsidRPr="00BF0FDA">
        <w:rPr>
          <w:rFonts w:ascii="Arial" w:hAnsi="Arial" w:cs="Arial"/>
          <w:b/>
          <w:sz w:val="20"/>
          <w:szCs w:val="20"/>
          <w:lang w:val="cs-CZ"/>
        </w:rPr>
        <w:t xml:space="preserve">.: </w:t>
      </w:r>
      <w:r w:rsidR="00574C12" w:rsidRPr="00BF0FDA">
        <w:rPr>
          <w:rFonts w:ascii="Arial" w:hAnsi="Arial" w:cs="Arial"/>
          <w:b/>
          <w:sz w:val="20"/>
          <w:szCs w:val="20"/>
          <w:lang w:val="cs-CZ"/>
        </w:rPr>
        <w:t>„</w:t>
      </w:r>
      <w:r w:rsidRPr="00BF0FDA">
        <w:rPr>
          <w:rFonts w:ascii="Arial" w:hAnsi="Arial" w:cs="Arial"/>
          <w:b/>
          <w:sz w:val="20"/>
          <w:szCs w:val="20"/>
          <w:lang w:val="cs-CZ"/>
        </w:rPr>
        <w:t>město/obec</w:t>
      </w:r>
      <w:r w:rsidR="00574C12" w:rsidRPr="00BF0FDA">
        <w:rPr>
          <w:rFonts w:ascii="Arial" w:hAnsi="Arial" w:cs="Arial"/>
          <w:b/>
          <w:sz w:val="20"/>
          <w:szCs w:val="20"/>
          <w:lang w:val="cs-CZ"/>
        </w:rPr>
        <w:t>“</w:t>
      </w:r>
      <w:r w:rsidRPr="00BF0FDA">
        <w:rPr>
          <w:rFonts w:ascii="Arial" w:hAnsi="Arial" w:cs="Arial"/>
          <w:b/>
          <w:sz w:val="20"/>
          <w:szCs w:val="20"/>
          <w:lang w:val="cs-CZ"/>
        </w:rPr>
        <w:t>)</w:t>
      </w:r>
    </w:p>
    <w:p w:rsidR="003A2959" w:rsidRPr="0096500F" w:rsidRDefault="003A2959" w:rsidP="00574C12">
      <w:pPr>
        <w:suppressLineNumbers/>
        <w:tabs>
          <w:tab w:val="center" w:pos="4819"/>
          <w:tab w:val="right" w:pos="9638"/>
        </w:tabs>
        <w:spacing w:line="276" w:lineRule="auto"/>
        <w:ind w:firstLine="284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3A2959" w:rsidRPr="0096500F" w:rsidRDefault="003A2959" w:rsidP="00574C12">
      <w:pPr>
        <w:widowControl/>
        <w:numPr>
          <w:ilvl w:val="0"/>
          <w:numId w:val="1"/>
        </w:numPr>
        <w:autoSpaceDE w:val="0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  <w:t>Předmět smlouvy:</w:t>
      </w:r>
    </w:p>
    <w:p w:rsidR="003A2959" w:rsidRPr="0096500F" w:rsidRDefault="003A2959" w:rsidP="00574C12">
      <w:pPr>
        <w:widowControl/>
        <w:autoSpaceDE w:val="0"/>
        <w:spacing w:line="276" w:lineRule="auto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:rsidR="003A2959" w:rsidRPr="0096500F" w:rsidRDefault="003A2959" w:rsidP="00574C12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Poskytovatel služby prohlašuje, že poskytne příjemci služby dohodnutý počet sběrných nádob o objemu 240</w:t>
      </w:r>
      <w:r w:rsidR="0081277F"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</w:t>
      </w: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l, zelené bar</w:t>
      </w:r>
      <w:r w:rsidR="00975498">
        <w:rPr>
          <w:rFonts w:ascii="Arial" w:eastAsia="Times New Roman" w:hAnsi="Arial" w:cs="Arial"/>
          <w:sz w:val="20"/>
          <w:szCs w:val="20"/>
          <w:lang w:val="cs-CZ" w:eastAsia="ar-SA" w:bidi="ar-SA"/>
        </w:rPr>
        <w:t>vy, p</w:t>
      </w:r>
      <w:r w:rsidR="000361BA"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řičemž poplatek za službu je </w:t>
      </w:r>
      <w:r w:rsidR="00EA5695"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stanoven na </w:t>
      </w:r>
      <w:r w:rsidR="00BE3966"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500</w:t>
      </w: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,00 Kč</w:t>
      </w:r>
      <w:r w:rsidR="0081277F"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/ </w:t>
      </w:r>
      <w:r w:rsidR="00BE3966"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z</w:t>
      </w:r>
      <w:r w:rsidR="0081277F"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a 1</w:t>
      </w:r>
      <w:r w:rsidR="00BF0FDA">
        <w:rPr>
          <w:rFonts w:ascii="Arial" w:eastAsia="Times New Roman" w:hAnsi="Arial" w:cs="Arial"/>
          <w:sz w:val="20"/>
          <w:szCs w:val="20"/>
          <w:lang w:val="cs-CZ" w:eastAsia="ar-SA" w:bidi="ar-SA"/>
        </w:rPr>
        <w:t> </w:t>
      </w:r>
      <w:r w:rsidR="0081277F"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rok (bez DPH) za 1 ks nádoby. </w:t>
      </w: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Služba zahrnuje dodání nádob/y včetně technické úpravy vhozu, svozu odpadu, jeho likvidaci a v</w:t>
      </w:r>
      <w:r w:rsidR="000361BA"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edení evidenční agendy odpadu</w:t>
      </w:r>
      <w:r w:rsidR="0081277F"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po celou dobu poskytovaní služby. </w:t>
      </w:r>
      <w:r w:rsidR="00D542A5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Poplatek </w:t>
      </w:r>
      <w:r w:rsidR="00975498">
        <w:rPr>
          <w:rFonts w:ascii="Arial" w:eastAsia="Times New Roman" w:hAnsi="Arial" w:cs="Arial"/>
          <w:sz w:val="20"/>
          <w:szCs w:val="20"/>
          <w:lang w:val="cs-CZ" w:eastAsia="ar-SA" w:bidi="ar-SA"/>
        </w:rPr>
        <w:t>za služby dle této smlouvy bude příjemcem služby hrazen</w:t>
      </w:r>
      <w:r w:rsidR="0002352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vždy</w:t>
      </w:r>
      <w:r w:rsidR="00D542A5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</w:t>
      </w:r>
      <w:r w:rsidR="00975498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jednou ročně po doručení faktury </w:t>
      </w:r>
      <w:r w:rsidR="00D542A5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za příslušný rok </w:t>
      </w:r>
      <w:r w:rsidR="00975498">
        <w:rPr>
          <w:rFonts w:ascii="Arial" w:eastAsia="Times New Roman" w:hAnsi="Arial" w:cs="Arial"/>
          <w:sz w:val="20"/>
          <w:szCs w:val="20"/>
          <w:lang w:val="cs-CZ" w:eastAsia="ar-SA" w:bidi="ar-SA"/>
        </w:rPr>
        <w:t>poskytovatelem služby.</w:t>
      </w:r>
    </w:p>
    <w:p w:rsidR="003A2959" w:rsidRPr="0096500F" w:rsidRDefault="003A2959" w:rsidP="00574C12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Nádoby jsou určeny pro účely ukládání separovaného odpadu původci odpadu, kterými se pro účely této smlouvy rozumí osoby mající bydliště na území obce.</w:t>
      </w:r>
    </w:p>
    <w:p w:rsidR="003A2959" w:rsidRPr="0096500F" w:rsidRDefault="003A2959" w:rsidP="00574C12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Separovaným odpadem pro účely této smlouvy jsou upotřebené potravinářské oleje a tuky původců uvedených odpadů, které mohou být ukládány do sběrných nádob pouze v pevných obalech (např. PET lahve). </w:t>
      </w:r>
    </w:p>
    <w:p w:rsidR="003A2959" w:rsidRPr="0096500F" w:rsidRDefault="003A2959" w:rsidP="00574C12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Pro účely této smlouvy poskytovatel služby dod</w:t>
      </w:r>
      <w:r w:rsidR="008F7A69"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á</w:t>
      </w:r>
      <w:r w:rsidR="004544BF">
        <w:rPr>
          <w:rFonts w:ascii="Arial" w:eastAsia="Times New Roman" w:hAnsi="Arial" w:cs="Arial"/>
          <w:b/>
          <w:color w:val="auto"/>
          <w:sz w:val="20"/>
          <w:szCs w:val="20"/>
          <w:lang w:val="cs-CZ" w:eastAsia="ar-SA" w:bidi="ar-SA"/>
        </w:rPr>
        <w:t xml:space="preserve"> 21</w:t>
      </w:r>
      <w:r w:rsidR="003D4DB1" w:rsidRPr="0096500F">
        <w:rPr>
          <w:rFonts w:ascii="Arial" w:eastAsia="Times New Roman" w:hAnsi="Arial" w:cs="Arial"/>
          <w:b/>
          <w:color w:val="auto"/>
          <w:sz w:val="20"/>
          <w:szCs w:val="20"/>
          <w:lang w:val="cs-CZ" w:eastAsia="ar-SA" w:bidi="ar-SA"/>
        </w:rPr>
        <w:t xml:space="preserve"> </w:t>
      </w:r>
      <w:r w:rsidRPr="0096500F">
        <w:rPr>
          <w:rFonts w:ascii="Arial" w:eastAsia="Times New Roman" w:hAnsi="Arial" w:cs="Arial"/>
          <w:b/>
          <w:color w:val="auto"/>
          <w:sz w:val="20"/>
          <w:szCs w:val="20"/>
          <w:lang w:val="cs-CZ" w:eastAsia="ar-SA" w:bidi="ar-SA"/>
        </w:rPr>
        <w:t>ks</w:t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nádob na olej o objemu 240 l</w:t>
      </w:r>
      <w:r w:rsidR="00171119"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.</w:t>
      </w:r>
    </w:p>
    <w:p w:rsidR="00465574" w:rsidRPr="0096500F" w:rsidRDefault="003A2959" w:rsidP="00574C12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Nádoby budou </w:t>
      </w:r>
      <w:r w:rsidR="00676ECE"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vhodně </w:t>
      </w: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zajištěny proti ztrátě</w:t>
      </w:r>
      <w:r w:rsidR="00676ECE"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</w:t>
      </w: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ze strany příjemce služby.</w:t>
      </w:r>
      <w:r w:rsidR="00465574"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</w:t>
      </w:r>
    </w:p>
    <w:p w:rsidR="00EC2CA3" w:rsidRPr="0096500F" w:rsidRDefault="003A2959" w:rsidP="00574C12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Cílem této smlouvy je na maximální možnou míru snížit vypouštění potravinářských olejů a</w:t>
      </w:r>
      <w:r w:rsidR="00BF0FDA">
        <w:rPr>
          <w:rFonts w:ascii="Arial" w:eastAsia="Times New Roman" w:hAnsi="Arial" w:cs="Arial"/>
          <w:sz w:val="20"/>
          <w:szCs w:val="20"/>
          <w:lang w:val="cs-CZ" w:eastAsia="ar-SA" w:bidi="ar-SA"/>
        </w:rPr>
        <w:t> </w:t>
      </w: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tuků původci odpadů, uvedených v odst. 2.2. článku smlouvy, do veřejné kanalizace.</w:t>
      </w:r>
    </w:p>
    <w:p w:rsidR="00E340BE" w:rsidRPr="0096500F" w:rsidRDefault="00E340BE" w:rsidP="00574C12">
      <w:pPr>
        <w:widowControl/>
        <w:tabs>
          <w:tab w:val="left" w:pos="709"/>
        </w:tabs>
        <w:autoSpaceDE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</w:p>
    <w:p w:rsidR="003A2959" w:rsidRPr="0096500F" w:rsidRDefault="003A2959" w:rsidP="00574C12">
      <w:pPr>
        <w:widowControl/>
        <w:numPr>
          <w:ilvl w:val="0"/>
          <w:numId w:val="1"/>
        </w:numPr>
        <w:autoSpaceDE w:val="0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  <w:t>Čas plnění a ostatní ujednání:</w:t>
      </w:r>
    </w:p>
    <w:p w:rsidR="003A2959" w:rsidRPr="0096500F" w:rsidRDefault="003A2959" w:rsidP="00574C12">
      <w:pPr>
        <w:widowControl/>
        <w:tabs>
          <w:tab w:val="left" w:pos="709"/>
        </w:tabs>
        <w:ind w:firstLine="284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</w:p>
    <w:p w:rsidR="003A2959" w:rsidRPr="0096500F" w:rsidRDefault="003A2959" w:rsidP="00D542A5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Poskytovatel služby se zavazuje, že zajistí postup při likvidaci obsahu sběrné nádoby nebo nádob, jako to probíhá u separačních kontejnerů v intervalu 1 až 4 měsíců (nebo po dohodě s příjemcem služby, na základě jeho monitoringu).  </w:t>
      </w:r>
    </w:p>
    <w:p w:rsidR="003A2959" w:rsidRPr="0096500F" w:rsidRDefault="003A2959" w:rsidP="00D542A5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Obec se zavazuje, že v rámci této služby ze strany jejího poskytovatele umístí pro účely sběru uvedeného separovaného odpadu označené separační nádoby na místech k tomu na území obce určených</w:t>
      </w:r>
      <w:r w:rsidR="00171119"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podle přílohy č. 1.</w:t>
      </w:r>
    </w:p>
    <w:p w:rsidR="003A2959" w:rsidRPr="0096500F" w:rsidRDefault="003A2959" w:rsidP="00D542A5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Tato smlouva se uzavírá na dobu neurčitou</w:t>
      </w:r>
      <w:r w:rsidR="00EC149F">
        <w:rPr>
          <w:rFonts w:ascii="Arial" w:eastAsia="Times New Roman" w:hAnsi="Arial" w:cs="Arial"/>
          <w:sz w:val="20"/>
          <w:szCs w:val="20"/>
          <w:lang w:val="cs-CZ" w:eastAsia="ar-SA" w:bidi="ar-SA"/>
        </w:rPr>
        <w:t>.</w:t>
      </w:r>
    </w:p>
    <w:p w:rsidR="003A2959" w:rsidRPr="0096500F" w:rsidRDefault="003A2959" w:rsidP="00D542A5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Uvedenou smlouvu lze ukončit:</w:t>
      </w:r>
    </w:p>
    <w:p w:rsidR="003A2959" w:rsidRPr="0096500F" w:rsidRDefault="003A2959" w:rsidP="00574C12">
      <w:pPr>
        <w:widowControl/>
        <w:tabs>
          <w:tab w:val="left" w:pos="709"/>
        </w:tabs>
        <w:ind w:left="1021" w:hanging="312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lastRenderedPageBreak/>
        <w:t xml:space="preserve">a) písemnou dohodou smluvních stran, </w:t>
      </w:r>
    </w:p>
    <w:p w:rsidR="003A2959" w:rsidRPr="0096500F" w:rsidRDefault="003A2959" w:rsidP="00574C12">
      <w:pPr>
        <w:widowControl/>
        <w:tabs>
          <w:tab w:val="left" w:pos="709"/>
        </w:tabs>
        <w:ind w:left="1021" w:hanging="312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b) písemnou výpovědí, kterékoliv ze smluvních stran, a to bez udání důvodu. </w:t>
      </w:r>
    </w:p>
    <w:p w:rsidR="00B20A43" w:rsidRPr="0096500F" w:rsidRDefault="003A2959" w:rsidP="00574C12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Výpovědní doba se stanoví jako tříměsíční a počíná běžet od prvního dne následujícího měsíce po doručení výpovědi. </w:t>
      </w:r>
    </w:p>
    <w:p w:rsidR="003A2959" w:rsidRPr="0096500F" w:rsidRDefault="003A2959" w:rsidP="00574C12">
      <w:pPr>
        <w:widowControl/>
        <w:tabs>
          <w:tab w:val="left" w:pos="709"/>
        </w:tabs>
        <w:ind w:left="709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</w:p>
    <w:p w:rsidR="003A2959" w:rsidRPr="0096500F" w:rsidRDefault="003A2959" w:rsidP="00574C12">
      <w:pPr>
        <w:widowControl/>
        <w:numPr>
          <w:ilvl w:val="0"/>
          <w:numId w:val="1"/>
        </w:numPr>
        <w:autoSpaceDE w:val="0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  <w:t>Podpisy smluvních stran:</w:t>
      </w:r>
    </w:p>
    <w:p w:rsidR="003A2959" w:rsidRPr="0096500F" w:rsidRDefault="003A2959" w:rsidP="00574C12">
      <w:pPr>
        <w:widowControl/>
        <w:autoSpaceDE w:val="0"/>
        <w:spacing w:line="276" w:lineRule="auto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:rsidR="00BF0FDA" w:rsidRPr="00D542A5" w:rsidRDefault="00D542A5" w:rsidP="00574C12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D542A5">
        <w:rPr>
          <w:rFonts w:ascii="Arial" w:eastAsia="Times New Roman" w:hAnsi="Arial" w:cs="Arial"/>
          <w:sz w:val="20"/>
          <w:szCs w:val="20"/>
          <w:lang w:val="cs-CZ" w:eastAsia="ar-SA" w:bidi="ar-SA"/>
        </w:rPr>
        <w:t>Tato smlouva</w:t>
      </w:r>
      <w:r w:rsidR="00BF0FDA" w:rsidRPr="00D542A5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nabývá platnosti dnem </w:t>
      </w:r>
      <w:r w:rsidRPr="00D542A5">
        <w:rPr>
          <w:rFonts w:ascii="Arial" w:eastAsia="Times New Roman" w:hAnsi="Arial" w:cs="Arial"/>
          <w:sz w:val="20"/>
          <w:szCs w:val="20"/>
          <w:lang w:val="cs-CZ" w:eastAsia="ar-SA" w:bidi="ar-SA"/>
        </w:rPr>
        <w:t>jejího</w:t>
      </w:r>
      <w:r w:rsidR="00BF0FDA" w:rsidRPr="00D542A5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podpisu oprávněnými zástupci obou smluvních stran a účinnosti dnem uveřejnění v registru smluv. Zveřejnění zajistí příjemce služby.</w:t>
      </w:r>
    </w:p>
    <w:p w:rsidR="003A2959" w:rsidRPr="0096500F" w:rsidRDefault="003A2959" w:rsidP="00574C12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Tato smlouva je vyhotovena ve dvou stejnopisech, z nichž každá ze smluvních stran obdrží po jednom výtisku.</w:t>
      </w:r>
    </w:p>
    <w:p w:rsidR="003A2959" w:rsidRPr="0096500F" w:rsidRDefault="003A2959" w:rsidP="00574C12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Tuto smlouvu je možné doplňovat písemnými, číslovanými dodatky, jejichž obsah bude předem odsouhlasen oběma smluvními stranami. </w:t>
      </w:r>
    </w:p>
    <w:p w:rsidR="003A2959" w:rsidRDefault="003A2959" w:rsidP="00574C12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Smluvní vztahy neupravené v této smlouvě se řídí příslušnými ustanoveními </w:t>
      </w:r>
      <w:r w:rsidR="00574C12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zákona </w:t>
      </w:r>
      <w:r w:rsidR="00574C12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č. </w:t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89/2012 Sb.</w:t>
      </w:r>
      <w:r w:rsidR="00574C12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, </w:t>
      </w:r>
      <w:r w:rsidR="00574C12"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občanského zákoníku</w:t>
      </w:r>
      <w:r w:rsidR="00574C12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, ve znění pozdějších předpisů.</w:t>
      </w:r>
    </w:p>
    <w:p w:rsidR="00BF0FDA" w:rsidRPr="00D542A5" w:rsidRDefault="00BF0FDA" w:rsidP="00BF0FDA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Podpisem </w:t>
      </w:r>
      <w:r w:rsidR="00D542A5"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této smlouvy</w:t>
      </w: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</w:t>
      </w:r>
      <w:r w:rsidR="00D542A5"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poskytovatel služby</w:t>
      </w: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jako subjekt údajů potvrzuje, že </w:t>
      </w:r>
      <w:r w:rsidR="00D542A5"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příjemce služby</w:t>
      </w: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jako správce údajů splnil vůči němu informační povinnost ve smyslu ust. § 11 zákona č.</w:t>
      </w:r>
      <w:r w:rsidR="00D542A5"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 </w:t>
      </w: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101/2000 Sb., o ochraně osobních údajů, ve znění pozdějších předpisů, a Nařízení Evropského parlamentu a Rady (EU) 2016/679 /GDPR/, týkající se zejména rozsahu, účelu, způsobu, místa provádění zpracování osobních dat subjektu údajů a možnosti nakládání s</w:t>
      </w:r>
      <w:r w:rsidR="00D542A5"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 </w:t>
      </w: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nimi, jakož i osobě jejich zpracovatele. </w:t>
      </w:r>
      <w:r w:rsidR="00D542A5"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Poskytovatel služby</w:t>
      </w: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podpisem </w:t>
      </w:r>
      <w:r w:rsidR="0002352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této smlouvy</w:t>
      </w: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souhlasí se zpracováním osobních údajů. Souhlas se zpracováním osobních údajů je dobrovolný a</w:t>
      </w:r>
      <w:r w:rsidR="0002352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 </w:t>
      </w:r>
      <w:r w:rsidR="00D542A5"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poskytovatel služby</w:t>
      </w: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jej může kdykoliv zcela nebo z části odvolat. V případě odvolání souhlasu </w:t>
      </w:r>
      <w:r w:rsidR="00D542A5"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poskytovatelem služby</w:t>
      </w: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, </w:t>
      </w:r>
      <w:r w:rsidR="00D542A5"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příjemce služby</w:t>
      </w: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nebude nadále osobní údaje zpracovávat. </w:t>
      </w:r>
      <w:r w:rsidR="00D542A5"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Příjemce služby</w:t>
      </w: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tak bude zpracovávat pouze osobní údaje </w:t>
      </w:r>
      <w:r w:rsidR="00D542A5"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poskytovatele služby</w:t>
      </w: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pro účely, ke kterým podle zákona nepotřebuje souhlas </w:t>
      </w:r>
      <w:r w:rsidR="0002352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poskytovatele služby</w:t>
      </w: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.</w:t>
      </w:r>
    </w:p>
    <w:p w:rsidR="00BF0FDA" w:rsidRPr="00D542A5" w:rsidRDefault="00BF0FDA" w:rsidP="00BF0FDA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Statutární město Karlovy Vary ve smyslu ustanovení § 41 zákona č. 128/2000 Sb., o obcích, ve znění pozdějších předpisů, potvrzuje, že u právních jednání obsažených v</w:t>
      </w:r>
      <w:r w:rsidR="00D542A5"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 této smlouvě</w:t>
      </w:r>
      <w:r w:rsidRPr="00D542A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E002D5" w:rsidRDefault="003A2959" w:rsidP="00574C12">
      <w:pPr>
        <w:widowControl/>
        <w:numPr>
          <w:ilvl w:val="1"/>
          <w:numId w:val="1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sz w:val="20"/>
          <w:szCs w:val="20"/>
          <w:lang w:val="cs-CZ" w:eastAsia="ar-SA" w:bidi="ar-SA"/>
        </w:rPr>
        <w:t>Smluvní strany prohlašují, že jsou způsobilé k právním jednáním bez omezení, že si tuto smlouvu před jejím podpisem přečetly, s jejím obsahem souhlasí a konstatují, že byla uzavřena na základě jejich pravé a svobodné vůle, určitě, vážně a srozumitelně, nikoliv v tísni nebo za jinak jednostranně nevýhodných podmínek. Na důkaz toho ji stvrzují svými podpisy.</w:t>
      </w:r>
    </w:p>
    <w:p w:rsidR="0002352F" w:rsidRDefault="0002352F" w:rsidP="0002352F">
      <w:pPr>
        <w:widowControl/>
        <w:tabs>
          <w:tab w:val="left" w:pos="709"/>
        </w:tabs>
        <w:autoSpaceDE w:val="0"/>
        <w:spacing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</w:p>
    <w:p w:rsidR="0002352F" w:rsidRDefault="0002352F" w:rsidP="0002352F">
      <w:pPr>
        <w:widowControl/>
        <w:tabs>
          <w:tab w:val="left" w:pos="709"/>
        </w:tabs>
        <w:autoSpaceDE w:val="0"/>
        <w:spacing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>Příloha č. 1: Rozmístění nádob</w:t>
      </w:r>
    </w:p>
    <w:p w:rsidR="00E469C4" w:rsidRDefault="00E469C4" w:rsidP="0002352F">
      <w:pPr>
        <w:widowControl/>
        <w:tabs>
          <w:tab w:val="left" w:pos="709"/>
        </w:tabs>
        <w:autoSpaceDE w:val="0"/>
        <w:spacing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>Příloha č. 2: Usnesení Rady města Karlovy Vary</w:t>
      </w:r>
    </w:p>
    <w:p w:rsidR="00480211" w:rsidRPr="0096500F" w:rsidRDefault="00480211" w:rsidP="0002352F">
      <w:pPr>
        <w:widowControl/>
        <w:tabs>
          <w:tab w:val="left" w:pos="709"/>
        </w:tabs>
        <w:autoSpaceDE w:val="0"/>
        <w:spacing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</w:p>
    <w:p w:rsidR="0002352F" w:rsidRPr="0096500F" w:rsidRDefault="0002352F" w:rsidP="0002352F">
      <w:pPr>
        <w:autoSpaceDE w:val="0"/>
        <w:spacing w:line="276" w:lineRule="auto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</w:p>
    <w:p w:rsidR="00044C55" w:rsidRPr="0096500F" w:rsidRDefault="003A2959" w:rsidP="00574C12">
      <w:pPr>
        <w:autoSpaceDE w:val="0"/>
        <w:spacing w:line="276" w:lineRule="auto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V Hlincové Hoře dne</w:t>
      </w:r>
      <w:r w:rsidR="00574C12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</w:t>
      </w:r>
      <w:r w:rsidR="00EC149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………………2019</w:t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  <w:t xml:space="preserve">        V</w:t>
      </w:r>
      <w:r w:rsidR="00574C12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 Karlových Varech</w:t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dne</w:t>
      </w:r>
      <w:r w:rsidR="00EC149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………………2019</w:t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</w:t>
      </w:r>
    </w:p>
    <w:p w:rsidR="003A2959" w:rsidRPr="0096500F" w:rsidRDefault="003A2959" w:rsidP="00574C12">
      <w:pPr>
        <w:autoSpaceDE w:val="0"/>
        <w:spacing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</w:p>
    <w:p w:rsidR="003A2959" w:rsidRPr="0096500F" w:rsidRDefault="003A2959" w:rsidP="00574C12">
      <w:pPr>
        <w:autoSpaceDE w:val="0"/>
        <w:spacing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</w:p>
    <w:p w:rsidR="003A2959" w:rsidRPr="0096500F" w:rsidRDefault="003A2959" w:rsidP="00574C12">
      <w:pPr>
        <w:autoSpaceDE w:val="0"/>
        <w:spacing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</w:p>
    <w:p w:rsidR="00664863" w:rsidRPr="0096500F" w:rsidRDefault="00664863" w:rsidP="00574C12">
      <w:pPr>
        <w:autoSpaceDE w:val="0"/>
        <w:spacing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</w:p>
    <w:p w:rsidR="003A2959" w:rsidRPr="0096500F" w:rsidRDefault="00E469C4" w:rsidP="00574C12">
      <w:pPr>
        <w:autoSpaceDE w:val="0"/>
        <w:spacing w:line="276" w:lineRule="auto"/>
        <w:ind w:firstLine="284"/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………………………………………</w:t>
      </w: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  <w:t xml:space="preserve">    </w:t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………………………………………</w:t>
      </w:r>
    </w:p>
    <w:p w:rsidR="0052293C" w:rsidRPr="0096500F" w:rsidRDefault="003A2959" w:rsidP="00574C12">
      <w:pPr>
        <w:autoSpaceDE w:val="0"/>
        <w:spacing w:line="276" w:lineRule="auto"/>
        <w:ind w:left="852" w:firstLine="284"/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 xml:space="preserve">    EKO-PF s.r.o.</w:t>
      </w:r>
      <w:r w:rsidRPr="0096500F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="00BE3966" w:rsidRPr="0096500F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  <w:t xml:space="preserve">   </w:t>
      </w:r>
      <w:r w:rsidR="0052293C" w:rsidRPr="0096500F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 xml:space="preserve"> </w:t>
      </w:r>
      <w:r w:rsidR="00BE3966" w:rsidRPr="0096500F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>Statutární město Karlovy Vary</w:t>
      </w:r>
    </w:p>
    <w:p w:rsidR="002E793B" w:rsidRPr="0096500F" w:rsidRDefault="003A2959" w:rsidP="00574C12">
      <w:pPr>
        <w:autoSpaceDE w:val="0"/>
        <w:spacing w:line="276" w:lineRule="auto"/>
        <w:ind w:left="568" w:firstLine="284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  Ing. Karel Fousek</w:t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="0052293C"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="0052293C"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="0052293C"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="00BE3966"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 </w:t>
      </w:r>
      <w:r w:rsidR="00E340BE"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="00BE3966"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</w:t>
      </w:r>
      <w:r w:rsidR="00E340BE"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Ing. Eva Pavlasová</w:t>
      </w:r>
    </w:p>
    <w:p w:rsidR="003A2959" w:rsidRDefault="00E340BE" w:rsidP="00574C12">
      <w:pPr>
        <w:autoSpaceDE w:val="0"/>
        <w:spacing w:line="276" w:lineRule="auto"/>
        <w:ind w:left="568" w:firstLine="284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         jednatel</w:t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96500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  <w:t xml:space="preserve">            vedoucí technického odboru</w:t>
      </w:r>
    </w:p>
    <w:p w:rsidR="00D542A5" w:rsidRDefault="00D542A5" w:rsidP="00574C12">
      <w:pPr>
        <w:autoSpaceDE w:val="0"/>
        <w:spacing w:line="276" w:lineRule="auto"/>
        <w:ind w:left="568" w:firstLine="284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</w:p>
    <w:p w:rsidR="009F2D85" w:rsidRPr="0096500F" w:rsidRDefault="009F2D85" w:rsidP="0002352F">
      <w:pPr>
        <w:pStyle w:val="Odstavecseseznamem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harterItcTOT-Regular" w:hAnsi="Arial" w:cs="Arial"/>
          <w:sz w:val="16"/>
          <w:szCs w:val="16"/>
          <w:lang w:eastAsia="cs-CZ"/>
        </w:rPr>
      </w:pPr>
      <w:r w:rsidRPr="0096500F">
        <w:rPr>
          <w:rFonts w:ascii="Arial" w:hAnsi="Arial" w:cs="Arial"/>
          <w:sz w:val="16"/>
          <w:szCs w:val="16"/>
          <w:lang w:eastAsia="cs-CZ"/>
        </w:rPr>
        <w:t xml:space="preserve">Zákazník dává svým podpisem souhlas se zpracováním osobních údajů uvedených ve smlouvě společnosti EKO-PF. </w:t>
      </w:r>
      <w:r w:rsidRPr="0096500F">
        <w:rPr>
          <w:rFonts w:ascii="Arial" w:eastAsia="CharterItcTOT-Regular" w:hAnsi="Arial" w:cs="Arial"/>
          <w:sz w:val="16"/>
          <w:szCs w:val="16"/>
          <w:lang w:eastAsia="cs-CZ"/>
        </w:rPr>
        <w:t>Více informací o zpracování osobních údajů zákazníka v rozsahu požadovaném právními předpisy, zejména Nařízením Evropského parlamentu a Rady (EU) 2016/679 (GDPR), lze nalézt na https://www.gdpr.cz/gdpr/kompletni-zneni-gdpr/</w:t>
      </w:r>
    </w:p>
    <w:p w:rsidR="007D4428" w:rsidRDefault="007D4428" w:rsidP="003A2959">
      <w:pPr>
        <w:autoSpaceDE w:val="0"/>
        <w:spacing w:line="276" w:lineRule="auto"/>
        <w:ind w:left="568" w:firstLine="284"/>
        <w:jc w:val="right"/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</w:pPr>
    </w:p>
    <w:p w:rsidR="007D4428" w:rsidRDefault="007D4428" w:rsidP="003A2959">
      <w:pPr>
        <w:autoSpaceDE w:val="0"/>
        <w:spacing w:line="276" w:lineRule="auto"/>
        <w:ind w:left="568" w:firstLine="284"/>
        <w:jc w:val="right"/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</w:pPr>
    </w:p>
    <w:p w:rsidR="003A2959" w:rsidRPr="0096500F" w:rsidRDefault="003A2959" w:rsidP="003A2959">
      <w:pPr>
        <w:autoSpaceDE w:val="0"/>
        <w:spacing w:line="276" w:lineRule="auto"/>
        <w:ind w:left="568" w:firstLine="284"/>
        <w:jc w:val="right"/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</w:pPr>
      <w:r w:rsidRPr="0096500F"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  <w:t>Příloha č.1</w:t>
      </w:r>
    </w:p>
    <w:p w:rsidR="003A2959" w:rsidRPr="0096500F" w:rsidRDefault="003A2959" w:rsidP="003A2959">
      <w:pPr>
        <w:autoSpaceDE w:val="0"/>
        <w:spacing w:line="276" w:lineRule="auto"/>
        <w:ind w:left="568" w:firstLine="284"/>
        <w:jc w:val="right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</w:p>
    <w:p w:rsidR="003A2959" w:rsidRPr="0096500F" w:rsidRDefault="0002352F" w:rsidP="003A2959">
      <w:pPr>
        <w:autoSpaceDE w:val="0"/>
        <w:spacing w:line="276" w:lineRule="auto"/>
        <w:ind w:left="568" w:firstLine="284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  <w:t xml:space="preserve">Rozmístění nádob </w:t>
      </w:r>
      <w:r w:rsidR="003A2959" w:rsidRPr="0096500F"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  <w:t xml:space="preserve">obec: GPS </w:t>
      </w:r>
      <w:r w:rsidR="00C74D8A" w:rsidRPr="0096500F"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  <w:t>souřadnice</w:t>
      </w:r>
    </w:p>
    <w:p w:rsidR="003A2959" w:rsidRPr="0096500F" w:rsidRDefault="003A2959" w:rsidP="003A2959">
      <w:pPr>
        <w:autoSpaceDE w:val="0"/>
        <w:spacing w:line="276" w:lineRule="auto"/>
        <w:ind w:firstLine="284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</w:p>
    <w:p w:rsidR="00EC149F" w:rsidRPr="00EC149F" w:rsidRDefault="00EC149F" w:rsidP="00EC149F">
      <w:pPr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EC149F">
        <w:rPr>
          <w:rFonts w:ascii="Arial" w:hAnsi="Arial" w:cs="Arial"/>
          <w:b/>
          <w:sz w:val="22"/>
          <w:szCs w:val="22"/>
          <w:u w:val="single"/>
        </w:rPr>
        <w:t>Stanoviště</w:t>
      </w:r>
      <w:proofErr w:type="spellEnd"/>
      <w:r w:rsidRPr="00EC149F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proofErr w:type="spellStart"/>
      <w:r w:rsidRPr="00EC149F">
        <w:rPr>
          <w:rFonts w:ascii="Arial" w:hAnsi="Arial" w:cs="Arial"/>
          <w:b/>
          <w:sz w:val="22"/>
          <w:szCs w:val="22"/>
          <w:u w:val="single"/>
        </w:rPr>
        <w:t>nádoby</w:t>
      </w:r>
      <w:proofErr w:type="spellEnd"/>
      <w:r w:rsidRPr="00EC149F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C149F">
        <w:rPr>
          <w:rFonts w:ascii="Arial" w:hAnsi="Arial" w:cs="Arial"/>
          <w:b/>
          <w:sz w:val="22"/>
          <w:szCs w:val="22"/>
          <w:u w:val="single"/>
        </w:rPr>
        <w:t>na</w:t>
      </w:r>
      <w:proofErr w:type="spellEnd"/>
      <w:r w:rsidRPr="00EC149F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C149F">
        <w:rPr>
          <w:rFonts w:ascii="Arial" w:hAnsi="Arial" w:cs="Arial"/>
          <w:b/>
          <w:sz w:val="22"/>
          <w:szCs w:val="22"/>
          <w:u w:val="single"/>
        </w:rPr>
        <w:t>sběr</w:t>
      </w:r>
      <w:proofErr w:type="spellEnd"/>
      <w:r w:rsidRPr="00EC149F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C149F">
        <w:rPr>
          <w:rFonts w:ascii="Arial" w:hAnsi="Arial" w:cs="Arial"/>
          <w:b/>
          <w:sz w:val="22"/>
          <w:szCs w:val="22"/>
          <w:u w:val="single"/>
        </w:rPr>
        <w:t>jedlého</w:t>
      </w:r>
      <w:proofErr w:type="spellEnd"/>
      <w:r w:rsidRPr="00EC149F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C149F">
        <w:rPr>
          <w:rFonts w:ascii="Arial" w:hAnsi="Arial" w:cs="Arial"/>
          <w:b/>
          <w:sz w:val="22"/>
          <w:szCs w:val="22"/>
          <w:u w:val="single"/>
        </w:rPr>
        <w:t>oleje</w:t>
      </w:r>
      <w:proofErr w:type="spellEnd"/>
      <w:r w:rsidRPr="00EC149F">
        <w:rPr>
          <w:rFonts w:ascii="Arial" w:hAnsi="Arial" w:cs="Arial"/>
          <w:b/>
          <w:sz w:val="22"/>
          <w:szCs w:val="22"/>
          <w:u w:val="single"/>
        </w:rPr>
        <w:t xml:space="preserve"> a </w:t>
      </w:r>
      <w:proofErr w:type="spellStart"/>
      <w:r w:rsidRPr="00EC149F">
        <w:rPr>
          <w:rFonts w:ascii="Arial" w:hAnsi="Arial" w:cs="Arial"/>
          <w:b/>
          <w:sz w:val="22"/>
          <w:szCs w:val="22"/>
          <w:u w:val="single"/>
        </w:rPr>
        <w:t>tuku</w:t>
      </w:r>
      <w:proofErr w:type="spellEnd"/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EC149F">
        <w:rPr>
          <w:rFonts w:ascii="Arial" w:hAnsi="Arial" w:cs="Arial"/>
          <w:sz w:val="22"/>
          <w:szCs w:val="22"/>
        </w:rPr>
        <w:t>Bohatice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Lomená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x U </w:t>
      </w:r>
      <w:proofErr w:type="spellStart"/>
      <w:r w:rsidRPr="00EC149F">
        <w:rPr>
          <w:rFonts w:ascii="Arial" w:hAnsi="Arial" w:cs="Arial"/>
          <w:sz w:val="22"/>
          <w:szCs w:val="22"/>
        </w:rPr>
        <w:t>Trati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 </w:t>
      </w:r>
      <w:r w:rsidRPr="00EC149F">
        <w:rPr>
          <w:rFonts w:ascii="Arial" w:hAnsi="Arial" w:cs="Arial"/>
          <w:sz w:val="22"/>
          <w:szCs w:val="22"/>
          <w:highlight w:val="cyan"/>
        </w:rPr>
        <w:t>50.241949, 12.880535</w:t>
      </w:r>
      <w:r w:rsidRPr="00EC149F">
        <w:rPr>
          <w:rFonts w:ascii="Arial" w:hAnsi="Arial" w:cs="Arial"/>
          <w:color w:val="FFFFFF"/>
          <w:sz w:val="22"/>
          <w:szCs w:val="22"/>
        </w:rPr>
        <w:t>12.880285241912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EC149F">
        <w:rPr>
          <w:rFonts w:ascii="Arial" w:hAnsi="Arial" w:cs="Arial"/>
          <w:sz w:val="22"/>
          <w:szCs w:val="22"/>
        </w:rPr>
        <w:t>Čankov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EC149F">
        <w:rPr>
          <w:rFonts w:ascii="Arial" w:hAnsi="Arial" w:cs="Arial"/>
          <w:sz w:val="22"/>
          <w:szCs w:val="22"/>
        </w:rPr>
        <w:t>silnice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III/22134, </w:t>
      </w:r>
      <w:r w:rsidRPr="00EC149F">
        <w:rPr>
          <w:rFonts w:ascii="Arial" w:hAnsi="Arial" w:cs="Arial"/>
          <w:sz w:val="22"/>
          <w:szCs w:val="22"/>
          <w:highlight w:val="cyan"/>
        </w:rPr>
        <w:t>50.260145, 12.848421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C149F">
        <w:rPr>
          <w:rFonts w:ascii="Arial" w:hAnsi="Arial" w:cs="Arial"/>
          <w:sz w:val="22"/>
          <w:szCs w:val="22"/>
        </w:rPr>
        <w:t>Doubí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 -</w:t>
      </w:r>
      <w:proofErr w:type="gramEnd"/>
      <w:r w:rsidRPr="00EC14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Svatošská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(pod  SOS </w:t>
      </w:r>
      <w:proofErr w:type="spellStart"/>
      <w:r w:rsidRPr="00EC149F">
        <w:rPr>
          <w:rFonts w:ascii="Arial" w:hAnsi="Arial" w:cs="Arial"/>
          <w:sz w:val="22"/>
          <w:szCs w:val="22"/>
        </w:rPr>
        <w:t>vesničkou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</w:t>
      </w:r>
      <w:r w:rsidRPr="00EC149F">
        <w:rPr>
          <w:rFonts w:ascii="Arial" w:hAnsi="Arial" w:cs="Arial"/>
          <w:sz w:val="22"/>
          <w:szCs w:val="22"/>
          <w:highlight w:val="cyan"/>
        </w:rPr>
        <w:t>50.207484, 12.825023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r w:rsidRPr="00EC149F">
        <w:rPr>
          <w:rFonts w:ascii="Arial" w:hAnsi="Arial" w:cs="Arial"/>
          <w:sz w:val="22"/>
          <w:szCs w:val="22"/>
        </w:rPr>
        <w:t xml:space="preserve">Drahovice –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Lidická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(pod </w:t>
      </w:r>
      <w:proofErr w:type="spellStart"/>
      <w:r w:rsidRPr="00EC149F">
        <w:rPr>
          <w:rFonts w:ascii="Arial" w:hAnsi="Arial" w:cs="Arial"/>
          <w:sz w:val="22"/>
          <w:szCs w:val="22"/>
        </w:rPr>
        <w:t>hotelem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149F">
        <w:rPr>
          <w:rFonts w:ascii="Arial" w:hAnsi="Arial" w:cs="Arial"/>
          <w:sz w:val="22"/>
          <w:szCs w:val="22"/>
        </w:rPr>
        <w:t>Marttel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),  </w:t>
      </w:r>
      <w:r w:rsidRPr="00EC149F">
        <w:rPr>
          <w:rFonts w:ascii="Arial" w:hAnsi="Arial" w:cs="Arial"/>
          <w:sz w:val="22"/>
          <w:szCs w:val="22"/>
          <w:highlight w:val="cyan"/>
        </w:rPr>
        <w:t>50.231649, 12.883213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r w:rsidRPr="00EC149F">
        <w:rPr>
          <w:rFonts w:ascii="Arial" w:hAnsi="Arial" w:cs="Arial"/>
          <w:sz w:val="22"/>
          <w:szCs w:val="22"/>
        </w:rPr>
        <w:t xml:space="preserve">Drahovice –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Úvalská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 (u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 ,  </w:t>
      </w:r>
      <w:r w:rsidRPr="00EC149F">
        <w:rPr>
          <w:rFonts w:ascii="Arial" w:hAnsi="Arial" w:cs="Arial"/>
          <w:sz w:val="22"/>
          <w:szCs w:val="22"/>
          <w:highlight w:val="cyan"/>
        </w:rPr>
        <w:t>50.237630, 12.890061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EC149F">
        <w:rPr>
          <w:rFonts w:ascii="Arial" w:hAnsi="Arial" w:cs="Arial"/>
          <w:sz w:val="22"/>
          <w:szCs w:val="22"/>
        </w:rPr>
        <w:t>Dvory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Chebská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C149F">
        <w:rPr>
          <w:rFonts w:ascii="Arial" w:hAnsi="Arial" w:cs="Arial"/>
          <w:sz w:val="22"/>
          <w:szCs w:val="22"/>
        </w:rPr>
        <w:t>vedle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MHD 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</w:t>
      </w:r>
      <w:r w:rsidRPr="00EC149F">
        <w:rPr>
          <w:rFonts w:ascii="Arial" w:hAnsi="Arial" w:cs="Arial"/>
          <w:sz w:val="22"/>
          <w:szCs w:val="22"/>
          <w:highlight w:val="cyan"/>
        </w:rPr>
        <w:t>50.231388. 12.840353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EC149F">
        <w:rPr>
          <w:rFonts w:ascii="Arial" w:hAnsi="Arial" w:cs="Arial"/>
          <w:sz w:val="22"/>
          <w:szCs w:val="22"/>
        </w:rPr>
        <w:t>Sedlec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Ke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149F">
        <w:rPr>
          <w:rFonts w:ascii="Arial" w:hAnsi="Arial" w:cs="Arial"/>
          <w:sz w:val="22"/>
          <w:szCs w:val="22"/>
        </w:rPr>
        <w:t>Hřišti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 </w:t>
      </w:r>
      <w:r w:rsidRPr="00EC149F">
        <w:rPr>
          <w:rFonts w:ascii="Arial" w:hAnsi="Arial" w:cs="Arial"/>
          <w:sz w:val="22"/>
          <w:szCs w:val="22"/>
          <w:highlight w:val="cyan"/>
        </w:rPr>
        <w:t>50.245653, 12.863824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EC149F">
        <w:rPr>
          <w:rFonts w:ascii="Arial" w:hAnsi="Arial" w:cs="Arial"/>
          <w:sz w:val="22"/>
          <w:szCs w:val="22"/>
        </w:rPr>
        <w:t>Olšová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149F">
        <w:rPr>
          <w:rFonts w:ascii="Arial" w:hAnsi="Arial" w:cs="Arial"/>
          <w:sz w:val="22"/>
          <w:szCs w:val="22"/>
        </w:rPr>
        <w:t>Vrata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>. K </w:t>
      </w:r>
      <w:proofErr w:type="spellStart"/>
      <w:r w:rsidRPr="00EC149F">
        <w:rPr>
          <w:rFonts w:ascii="Arial" w:hAnsi="Arial" w:cs="Arial"/>
          <w:sz w:val="22"/>
          <w:szCs w:val="22"/>
        </w:rPr>
        <w:t>Letišti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(pod </w:t>
      </w:r>
      <w:proofErr w:type="spellStart"/>
      <w:r w:rsidRPr="00EC149F">
        <w:rPr>
          <w:rFonts w:ascii="Arial" w:hAnsi="Arial" w:cs="Arial"/>
          <w:sz w:val="22"/>
          <w:szCs w:val="22"/>
        </w:rPr>
        <w:t>Hvězdárnou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</w:t>
      </w:r>
      <w:r w:rsidRPr="00EC149F">
        <w:rPr>
          <w:rFonts w:ascii="Arial" w:hAnsi="Arial" w:cs="Arial"/>
          <w:sz w:val="22"/>
          <w:szCs w:val="22"/>
          <w:highlight w:val="cyan"/>
        </w:rPr>
        <w:t>50.214791, 12.904075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r w:rsidRPr="00EC149F">
        <w:rPr>
          <w:rFonts w:ascii="Arial" w:hAnsi="Arial" w:cs="Arial"/>
          <w:sz w:val="22"/>
          <w:szCs w:val="22"/>
        </w:rPr>
        <w:t xml:space="preserve">Karlovy Vary –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Nám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Horákové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</w:t>
      </w:r>
      <w:r w:rsidRPr="00EC149F">
        <w:rPr>
          <w:rFonts w:ascii="Arial" w:hAnsi="Arial" w:cs="Arial"/>
          <w:sz w:val="22"/>
          <w:szCs w:val="22"/>
          <w:highlight w:val="cyan"/>
        </w:rPr>
        <w:t>50.229014, 12.865547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r w:rsidRPr="00EC149F">
        <w:rPr>
          <w:rFonts w:ascii="Arial" w:hAnsi="Arial" w:cs="Arial"/>
          <w:sz w:val="22"/>
          <w:szCs w:val="22"/>
        </w:rPr>
        <w:t xml:space="preserve">Karlovy Vary –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Libušina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EC149F">
        <w:rPr>
          <w:rFonts w:ascii="Arial" w:hAnsi="Arial" w:cs="Arial"/>
          <w:sz w:val="22"/>
          <w:szCs w:val="22"/>
        </w:rPr>
        <w:t>školy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, </w:t>
      </w:r>
      <w:r w:rsidRPr="00EC149F">
        <w:rPr>
          <w:rFonts w:ascii="Arial" w:hAnsi="Arial" w:cs="Arial"/>
          <w:sz w:val="22"/>
          <w:szCs w:val="22"/>
          <w:highlight w:val="cyan"/>
        </w:rPr>
        <w:t>50.221258, 12.887612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r w:rsidRPr="00EC149F">
        <w:rPr>
          <w:rFonts w:ascii="Arial" w:hAnsi="Arial" w:cs="Arial"/>
          <w:sz w:val="22"/>
          <w:szCs w:val="22"/>
        </w:rPr>
        <w:t xml:space="preserve">Karlovy Vary –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Horova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</w:t>
      </w:r>
      <w:r w:rsidRPr="00EC149F">
        <w:rPr>
          <w:rFonts w:ascii="Arial" w:hAnsi="Arial" w:cs="Arial"/>
          <w:sz w:val="22"/>
          <w:szCs w:val="22"/>
          <w:highlight w:val="cyan"/>
        </w:rPr>
        <w:t>50.231354, 12.870680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EC149F">
        <w:rPr>
          <w:rFonts w:ascii="Arial" w:hAnsi="Arial" w:cs="Arial"/>
          <w:sz w:val="22"/>
          <w:szCs w:val="22"/>
        </w:rPr>
        <w:t>Počerny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  - u </w:t>
      </w:r>
      <w:proofErr w:type="spellStart"/>
      <w:r w:rsidRPr="00EC149F">
        <w:rPr>
          <w:rFonts w:ascii="Arial" w:hAnsi="Arial" w:cs="Arial"/>
          <w:sz w:val="22"/>
          <w:szCs w:val="22"/>
        </w:rPr>
        <w:t>Rybníka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</w:t>
      </w:r>
      <w:r w:rsidRPr="00EC149F">
        <w:rPr>
          <w:rFonts w:ascii="Arial" w:hAnsi="Arial" w:cs="Arial"/>
          <w:sz w:val="22"/>
          <w:szCs w:val="22"/>
          <w:highlight w:val="cyan"/>
        </w:rPr>
        <w:t>50.237358, 12.808443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EC149F">
        <w:rPr>
          <w:rFonts w:ascii="Arial" w:hAnsi="Arial" w:cs="Arial"/>
          <w:sz w:val="22"/>
          <w:szCs w:val="22"/>
        </w:rPr>
        <w:t>Rosnice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EC149F">
        <w:rPr>
          <w:rFonts w:ascii="Arial" w:hAnsi="Arial" w:cs="Arial"/>
          <w:sz w:val="22"/>
          <w:szCs w:val="22"/>
        </w:rPr>
        <w:t>vedle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149F">
        <w:rPr>
          <w:rFonts w:ascii="Arial" w:hAnsi="Arial" w:cs="Arial"/>
          <w:sz w:val="22"/>
          <w:szCs w:val="22"/>
        </w:rPr>
        <w:t>zastávky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MHD (u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</w:t>
      </w:r>
      <w:r w:rsidRPr="00EC149F">
        <w:rPr>
          <w:rFonts w:ascii="Arial" w:hAnsi="Arial" w:cs="Arial"/>
          <w:sz w:val="22"/>
          <w:szCs w:val="22"/>
          <w:highlight w:val="cyan"/>
        </w:rPr>
        <w:t>50.252295, 12.842487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EC149F">
        <w:rPr>
          <w:rFonts w:ascii="Arial" w:hAnsi="Arial" w:cs="Arial"/>
          <w:sz w:val="22"/>
          <w:szCs w:val="22"/>
        </w:rPr>
        <w:t>Rybáře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Buchenwaldská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, </w:t>
      </w:r>
      <w:r w:rsidRPr="00EC149F">
        <w:rPr>
          <w:rFonts w:ascii="Arial" w:hAnsi="Arial" w:cs="Arial"/>
          <w:sz w:val="22"/>
          <w:szCs w:val="22"/>
          <w:highlight w:val="cyan"/>
        </w:rPr>
        <w:t>50.236018, 12.864793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EC149F">
        <w:rPr>
          <w:rFonts w:ascii="Arial" w:hAnsi="Arial" w:cs="Arial"/>
          <w:sz w:val="22"/>
          <w:szCs w:val="22"/>
        </w:rPr>
        <w:t>Rybáře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Konečná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 </w:t>
      </w:r>
      <w:r w:rsidRPr="00EC149F">
        <w:rPr>
          <w:rFonts w:ascii="Arial" w:hAnsi="Arial" w:cs="Arial"/>
          <w:sz w:val="22"/>
          <w:szCs w:val="22"/>
          <w:highlight w:val="cyan"/>
        </w:rPr>
        <w:t>50.240612, 12.853890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C149F">
        <w:rPr>
          <w:rFonts w:ascii="Arial" w:hAnsi="Arial" w:cs="Arial"/>
          <w:sz w:val="22"/>
          <w:szCs w:val="22"/>
        </w:rPr>
        <w:t>St.Role</w:t>
      </w:r>
      <w:proofErr w:type="spellEnd"/>
      <w:proofErr w:type="gramEnd"/>
      <w:r w:rsidRPr="00EC149F">
        <w:rPr>
          <w:rFonts w:ascii="Arial" w:hAnsi="Arial" w:cs="Arial"/>
          <w:sz w:val="22"/>
          <w:szCs w:val="22"/>
        </w:rPr>
        <w:t xml:space="preserve"> – 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Okružní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 </w:t>
      </w:r>
      <w:r w:rsidRPr="00EC149F">
        <w:rPr>
          <w:rFonts w:ascii="Arial" w:hAnsi="Arial" w:cs="Arial"/>
          <w:sz w:val="22"/>
          <w:szCs w:val="22"/>
          <w:highlight w:val="cyan"/>
        </w:rPr>
        <w:t>50.241228, 12.829581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r w:rsidRPr="00EC149F">
        <w:rPr>
          <w:rFonts w:ascii="Arial" w:hAnsi="Arial" w:cs="Arial"/>
          <w:sz w:val="22"/>
          <w:szCs w:val="22"/>
        </w:rPr>
        <w:t xml:space="preserve">St. Role –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Hlávkova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</w:t>
      </w:r>
      <w:r w:rsidRPr="00EC149F">
        <w:rPr>
          <w:rFonts w:ascii="Arial" w:hAnsi="Arial" w:cs="Arial"/>
          <w:sz w:val="22"/>
          <w:szCs w:val="22"/>
          <w:highlight w:val="cyan"/>
        </w:rPr>
        <w:t>50.244944, 12.831168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r w:rsidRPr="00EC149F">
        <w:rPr>
          <w:rFonts w:ascii="Arial" w:hAnsi="Arial" w:cs="Arial"/>
          <w:sz w:val="22"/>
          <w:szCs w:val="22"/>
        </w:rPr>
        <w:t xml:space="preserve">St. Role –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Kryzánkova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</w:t>
      </w:r>
      <w:r w:rsidRPr="00EC149F">
        <w:rPr>
          <w:rFonts w:ascii="Arial" w:hAnsi="Arial" w:cs="Arial"/>
          <w:sz w:val="22"/>
          <w:szCs w:val="22"/>
          <w:highlight w:val="cyan"/>
        </w:rPr>
        <w:t>50.239639, 12.835061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r w:rsidRPr="00EC149F">
        <w:rPr>
          <w:rFonts w:ascii="Arial" w:hAnsi="Arial" w:cs="Arial"/>
          <w:sz w:val="22"/>
          <w:szCs w:val="22"/>
        </w:rPr>
        <w:t xml:space="preserve">St. Role – </w:t>
      </w:r>
      <w:proofErr w:type="spellStart"/>
      <w:r w:rsidRPr="00EC149F">
        <w:rPr>
          <w:rFonts w:ascii="Arial" w:hAnsi="Arial" w:cs="Arial"/>
          <w:sz w:val="22"/>
          <w:szCs w:val="22"/>
        </w:rPr>
        <w:t>ul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149F">
        <w:rPr>
          <w:rFonts w:ascii="Arial" w:hAnsi="Arial" w:cs="Arial"/>
          <w:sz w:val="22"/>
          <w:szCs w:val="22"/>
        </w:rPr>
        <w:t>Žižkova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C149F">
        <w:rPr>
          <w:rFonts w:ascii="Arial" w:hAnsi="Arial" w:cs="Arial"/>
          <w:sz w:val="22"/>
          <w:szCs w:val="22"/>
        </w:rPr>
        <w:t>sběrný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149F">
        <w:rPr>
          <w:rFonts w:ascii="Arial" w:hAnsi="Arial" w:cs="Arial"/>
          <w:sz w:val="22"/>
          <w:szCs w:val="22"/>
        </w:rPr>
        <w:t>dvůr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</w:t>
      </w:r>
      <w:r w:rsidRPr="00EC149F">
        <w:rPr>
          <w:rFonts w:ascii="Arial" w:hAnsi="Arial" w:cs="Arial"/>
          <w:sz w:val="22"/>
          <w:szCs w:val="22"/>
          <w:highlight w:val="cyan"/>
        </w:rPr>
        <w:t>50.247232, 12.812412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EC149F">
        <w:rPr>
          <w:rFonts w:ascii="Arial" w:hAnsi="Arial" w:cs="Arial"/>
          <w:sz w:val="22"/>
          <w:szCs w:val="22"/>
        </w:rPr>
        <w:t>Tašovice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EC149F">
        <w:rPr>
          <w:rFonts w:ascii="Arial" w:hAnsi="Arial" w:cs="Arial"/>
          <w:sz w:val="22"/>
          <w:szCs w:val="22"/>
        </w:rPr>
        <w:t>Česká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149F">
        <w:rPr>
          <w:rFonts w:ascii="Arial" w:hAnsi="Arial" w:cs="Arial"/>
          <w:sz w:val="22"/>
          <w:szCs w:val="22"/>
        </w:rPr>
        <w:t>ulice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</w:t>
      </w:r>
      <w:r w:rsidRPr="00EC149F">
        <w:rPr>
          <w:rFonts w:ascii="Arial" w:hAnsi="Arial" w:cs="Arial"/>
          <w:sz w:val="22"/>
          <w:szCs w:val="22"/>
          <w:highlight w:val="cyan"/>
        </w:rPr>
        <w:t>50.215775, 12.816757</w:t>
      </w:r>
    </w:p>
    <w:p w:rsidR="00EC149F" w:rsidRPr="00EC149F" w:rsidRDefault="00EC149F" w:rsidP="00EC149F">
      <w:pPr>
        <w:pStyle w:val="Odstavecseseznamem"/>
        <w:widowControl/>
        <w:numPr>
          <w:ilvl w:val="0"/>
          <w:numId w:val="12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EC149F">
        <w:rPr>
          <w:rFonts w:ascii="Arial" w:hAnsi="Arial" w:cs="Arial"/>
          <w:sz w:val="22"/>
          <w:szCs w:val="22"/>
        </w:rPr>
        <w:t>Tuhnice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– u </w:t>
      </w:r>
      <w:proofErr w:type="spellStart"/>
      <w:r w:rsidRPr="00EC149F">
        <w:rPr>
          <w:rFonts w:ascii="Arial" w:hAnsi="Arial" w:cs="Arial"/>
          <w:sz w:val="22"/>
          <w:szCs w:val="22"/>
        </w:rPr>
        <w:t>Meteoru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 (u </w:t>
      </w:r>
      <w:proofErr w:type="spellStart"/>
      <w:r w:rsidRPr="00EC149F">
        <w:rPr>
          <w:rFonts w:ascii="Arial" w:hAnsi="Arial" w:cs="Arial"/>
          <w:sz w:val="22"/>
          <w:szCs w:val="22"/>
        </w:rPr>
        <w:t>separace</w:t>
      </w:r>
      <w:proofErr w:type="spellEnd"/>
      <w:r w:rsidRPr="00EC149F">
        <w:rPr>
          <w:rFonts w:ascii="Arial" w:hAnsi="Arial" w:cs="Arial"/>
          <w:sz w:val="22"/>
          <w:szCs w:val="22"/>
        </w:rPr>
        <w:t xml:space="preserve">), </w:t>
      </w:r>
      <w:r w:rsidRPr="00EC149F">
        <w:rPr>
          <w:rFonts w:ascii="Arial" w:hAnsi="Arial" w:cs="Arial"/>
          <w:sz w:val="22"/>
          <w:szCs w:val="22"/>
          <w:highlight w:val="cyan"/>
        </w:rPr>
        <w:t>50.228085, 12.855119</w:t>
      </w:r>
    </w:p>
    <w:p w:rsidR="00EC149F" w:rsidRPr="00EC149F" w:rsidRDefault="00EC149F" w:rsidP="00EC149F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EC149F" w:rsidRPr="00EC149F" w:rsidRDefault="00EC149F" w:rsidP="00EC149F">
      <w:pPr>
        <w:rPr>
          <w:rFonts w:ascii="Arial" w:hAnsi="Arial" w:cs="Arial"/>
          <w:sz w:val="22"/>
          <w:szCs w:val="22"/>
        </w:rPr>
      </w:pPr>
    </w:p>
    <w:p w:rsidR="00AD7978" w:rsidRPr="0096500F" w:rsidRDefault="00AD7978" w:rsidP="00EC149F">
      <w:pPr>
        <w:autoSpaceDE w:val="0"/>
        <w:spacing w:line="276" w:lineRule="auto"/>
        <w:ind w:firstLine="284"/>
        <w:rPr>
          <w:rFonts w:ascii="Arial" w:hAnsi="Arial" w:cs="Arial"/>
          <w:sz w:val="20"/>
          <w:szCs w:val="20"/>
        </w:rPr>
      </w:pPr>
    </w:p>
    <w:sectPr w:rsidR="00AD7978" w:rsidRPr="0096500F" w:rsidSect="009576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E9" w:rsidRDefault="002A09E9" w:rsidP="00734F4F">
      <w:r>
        <w:separator/>
      </w:r>
    </w:p>
  </w:endnote>
  <w:endnote w:type="continuationSeparator" w:id="0">
    <w:p w:rsidR="002A09E9" w:rsidRDefault="002A09E9" w:rsidP="0073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ItcTOT-Regula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4F" w:rsidRPr="00066F1C" w:rsidRDefault="00483C88">
    <w:pPr>
      <w:pStyle w:val="Zpat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 </w:t>
    </w:r>
  </w:p>
  <w:p w:rsidR="00734F4F" w:rsidRDefault="00734F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E9" w:rsidRDefault="002A09E9" w:rsidP="00734F4F">
      <w:r>
        <w:separator/>
      </w:r>
    </w:p>
  </w:footnote>
  <w:footnote w:type="continuationSeparator" w:id="0">
    <w:p w:rsidR="002A09E9" w:rsidRDefault="002A09E9" w:rsidP="0073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D7"/>
    <w:multiLevelType w:val="multilevel"/>
    <w:tmpl w:val="0F966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7BF5D6C"/>
    <w:multiLevelType w:val="multilevel"/>
    <w:tmpl w:val="0F9669CE"/>
    <w:name w:val="WW8Num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42041D3"/>
    <w:multiLevelType w:val="multilevel"/>
    <w:tmpl w:val="D582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708C5"/>
    <w:multiLevelType w:val="multilevel"/>
    <w:tmpl w:val="2D0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E0380"/>
    <w:multiLevelType w:val="multilevel"/>
    <w:tmpl w:val="E6D6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90971"/>
    <w:multiLevelType w:val="multilevel"/>
    <w:tmpl w:val="ADFC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72C29"/>
    <w:multiLevelType w:val="multilevel"/>
    <w:tmpl w:val="C33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0F2761E"/>
    <w:multiLevelType w:val="multilevel"/>
    <w:tmpl w:val="6942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67C5D"/>
    <w:multiLevelType w:val="multilevel"/>
    <w:tmpl w:val="F7DC7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28331B7"/>
    <w:multiLevelType w:val="hybridMultilevel"/>
    <w:tmpl w:val="126617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C4490"/>
    <w:multiLevelType w:val="multilevel"/>
    <w:tmpl w:val="3B62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443BF"/>
    <w:multiLevelType w:val="hybridMultilevel"/>
    <w:tmpl w:val="223A7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97415"/>
    <w:rsid w:val="0002352F"/>
    <w:rsid w:val="000361BA"/>
    <w:rsid w:val="00040935"/>
    <w:rsid w:val="00044C55"/>
    <w:rsid w:val="00066F1C"/>
    <w:rsid w:val="000D2438"/>
    <w:rsid w:val="000D25D8"/>
    <w:rsid w:val="000F04DF"/>
    <w:rsid w:val="000F1A4B"/>
    <w:rsid w:val="00110B5E"/>
    <w:rsid w:val="00137091"/>
    <w:rsid w:val="001478CE"/>
    <w:rsid w:val="001634EE"/>
    <w:rsid w:val="00163745"/>
    <w:rsid w:val="00163CCE"/>
    <w:rsid w:val="00171119"/>
    <w:rsid w:val="00180AE5"/>
    <w:rsid w:val="00181895"/>
    <w:rsid w:val="00193C66"/>
    <w:rsid w:val="001D0BE4"/>
    <w:rsid w:val="001F01C1"/>
    <w:rsid w:val="00210219"/>
    <w:rsid w:val="00211FEC"/>
    <w:rsid w:val="0026550A"/>
    <w:rsid w:val="00267F99"/>
    <w:rsid w:val="002806F1"/>
    <w:rsid w:val="00281B5D"/>
    <w:rsid w:val="00285588"/>
    <w:rsid w:val="00297415"/>
    <w:rsid w:val="002A09E9"/>
    <w:rsid w:val="002E02DE"/>
    <w:rsid w:val="002E46CC"/>
    <w:rsid w:val="002E793B"/>
    <w:rsid w:val="002F3AE9"/>
    <w:rsid w:val="002F754B"/>
    <w:rsid w:val="003068E9"/>
    <w:rsid w:val="00306ADA"/>
    <w:rsid w:val="00321788"/>
    <w:rsid w:val="00336DC9"/>
    <w:rsid w:val="00385E3E"/>
    <w:rsid w:val="00394528"/>
    <w:rsid w:val="003A2959"/>
    <w:rsid w:val="003A5C39"/>
    <w:rsid w:val="003B22B5"/>
    <w:rsid w:val="003B59E1"/>
    <w:rsid w:val="003B7AD7"/>
    <w:rsid w:val="003D0BF3"/>
    <w:rsid w:val="003D4DB1"/>
    <w:rsid w:val="003D689C"/>
    <w:rsid w:val="0042048B"/>
    <w:rsid w:val="004544BF"/>
    <w:rsid w:val="00465574"/>
    <w:rsid w:val="00470D97"/>
    <w:rsid w:val="00480211"/>
    <w:rsid w:val="00483C88"/>
    <w:rsid w:val="004B5131"/>
    <w:rsid w:val="004C0FFB"/>
    <w:rsid w:val="004C2272"/>
    <w:rsid w:val="004F0FB8"/>
    <w:rsid w:val="004F1DFA"/>
    <w:rsid w:val="0052293C"/>
    <w:rsid w:val="005229FE"/>
    <w:rsid w:val="00534456"/>
    <w:rsid w:val="00534934"/>
    <w:rsid w:val="00534B51"/>
    <w:rsid w:val="00553C66"/>
    <w:rsid w:val="0055745C"/>
    <w:rsid w:val="005628C7"/>
    <w:rsid w:val="00563D9E"/>
    <w:rsid w:val="005722B4"/>
    <w:rsid w:val="00574C12"/>
    <w:rsid w:val="005C56D2"/>
    <w:rsid w:val="005C5A6D"/>
    <w:rsid w:val="005E78C4"/>
    <w:rsid w:val="006018EC"/>
    <w:rsid w:val="00614227"/>
    <w:rsid w:val="00627BB9"/>
    <w:rsid w:val="00637BA9"/>
    <w:rsid w:val="00650CDE"/>
    <w:rsid w:val="00657D5B"/>
    <w:rsid w:val="00664863"/>
    <w:rsid w:val="006663BF"/>
    <w:rsid w:val="00676ECE"/>
    <w:rsid w:val="006B12C7"/>
    <w:rsid w:val="006B2079"/>
    <w:rsid w:val="006B424B"/>
    <w:rsid w:val="006D33FC"/>
    <w:rsid w:val="006D7E9D"/>
    <w:rsid w:val="00704FB9"/>
    <w:rsid w:val="007076B9"/>
    <w:rsid w:val="00734F4F"/>
    <w:rsid w:val="00745CB0"/>
    <w:rsid w:val="00770AA0"/>
    <w:rsid w:val="007713F6"/>
    <w:rsid w:val="00772B71"/>
    <w:rsid w:val="007774CE"/>
    <w:rsid w:val="007B6BB4"/>
    <w:rsid w:val="007D4428"/>
    <w:rsid w:val="0081277F"/>
    <w:rsid w:val="0082231A"/>
    <w:rsid w:val="00830D26"/>
    <w:rsid w:val="00831244"/>
    <w:rsid w:val="008359FD"/>
    <w:rsid w:val="008370CD"/>
    <w:rsid w:val="00846265"/>
    <w:rsid w:val="00852514"/>
    <w:rsid w:val="00854707"/>
    <w:rsid w:val="00887E83"/>
    <w:rsid w:val="008D057F"/>
    <w:rsid w:val="008D58EE"/>
    <w:rsid w:val="008F7A69"/>
    <w:rsid w:val="00903AB4"/>
    <w:rsid w:val="00904F04"/>
    <w:rsid w:val="00912EC9"/>
    <w:rsid w:val="00922706"/>
    <w:rsid w:val="00926AA0"/>
    <w:rsid w:val="00934E3E"/>
    <w:rsid w:val="00955F72"/>
    <w:rsid w:val="009576FE"/>
    <w:rsid w:val="00960D64"/>
    <w:rsid w:val="0096500F"/>
    <w:rsid w:val="00975498"/>
    <w:rsid w:val="0097722C"/>
    <w:rsid w:val="009873F1"/>
    <w:rsid w:val="009A73EB"/>
    <w:rsid w:val="009C0B13"/>
    <w:rsid w:val="009D0E99"/>
    <w:rsid w:val="009E6139"/>
    <w:rsid w:val="009F2D85"/>
    <w:rsid w:val="00A00656"/>
    <w:rsid w:val="00A01B3C"/>
    <w:rsid w:val="00A1718C"/>
    <w:rsid w:val="00A5452A"/>
    <w:rsid w:val="00A67B00"/>
    <w:rsid w:val="00A77C40"/>
    <w:rsid w:val="00A8612D"/>
    <w:rsid w:val="00AA7EF9"/>
    <w:rsid w:val="00AB74A4"/>
    <w:rsid w:val="00AC126D"/>
    <w:rsid w:val="00AC3774"/>
    <w:rsid w:val="00AC514F"/>
    <w:rsid w:val="00AD7978"/>
    <w:rsid w:val="00AE4494"/>
    <w:rsid w:val="00AF194C"/>
    <w:rsid w:val="00B1587D"/>
    <w:rsid w:val="00B16921"/>
    <w:rsid w:val="00B20A43"/>
    <w:rsid w:val="00B25C2C"/>
    <w:rsid w:val="00B3117B"/>
    <w:rsid w:val="00B35356"/>
    <w:rsid w:val="00B4790D"/>
    <w:rsid w:val="00B553B0"/>
    <w:rsid w:val="00B646F5"/>
    <w:rsid w:val="00B860A9"/>
    <w:rsid w:val="00BD51DC"/>
    <w:rsid w:val="00BE3966"/>
    <w:rsid w:val="00BF0BAA"/>
    <w:rsid w:val="00BF0FDA"/>
    <w:rsid w:val="00BF1427"/>
    <w:rsid w:val="00BF2670"/>
    <w:rsid w:val="00BF758D"/>
    <w:rsid w:val="00C238EA"/>
    <w:rsid w:val="00C27795"/>
    <w:rsid w:val="00C304A1"/>
    <w:rsid w:val="00C56116"/>
    <w:rsid w:val="00C661D8"/>
    <w:rsid w:val="00C676EF"/>
    <w:rsid w:val="00C736E2"/>
    <w:rsid w:val="00C74D8A"/>
    <w:rsid w:val="00C7741A"/>
    <w:rsid w:val="00C77C90"/>
    <w:rsid w:val="00C938A1"/>
    <w:rsid w:val="00C97ED6"/>
    <w:rsid w:val="00CB6BA7"/>
    <w:rsid w:val="00CE5DBB"/>
    <w:rsid w:val="00CF1366"/>
    <w:rsid w:val="00CF1701"/>
    <w:rsid w:val="00CF35AD"/>
    <w:rsid w:val="00D03DF1"/>
    <w:rsid w:val="00D07752"/>
    <w:rsid w:val="00D330CD"/>
    <w:rsid w:val="00D4374B"/>
    <w:rsid w:val="00D542A5"/>
    <w:rsid w:val="00D7749A"/>
    <w:rsid w:val="00D81E42"/>
    <w:rsid w:val="00D822D6"/>
    <w:rsid w:val="00D962B0"/>
    <w:rsid w:val="00DA13D8"/>
    <w:rsid w:val="00DB7D3E"/>
    <w:rsid w:val="00DD5198"/>
    <w:rsid w:val="00DE1DDF"/>
    <w:rsid w:val="00DE4B45"/>
    <w:rsid w:val="00DE4CFC"/>
    <w:rsid w:val="00E002D5"/>
    <w:rsid w:val="00E01DE1"/>
    <w:rsid w:val="00E04BA3"/>
    <w:rsid w:val="00E065AE"/>
    <w:rsid w:val="00E0663F"/>
    <w:rsid w:val="00E33743"/>
    <w:rsid w:val="00E340BE"/>
    <w:rsid w:val="00E34F8F"/>
    <w:rsid w:val="00E469C4"/>
    <w:rsid w:val="00E52B32"/>
    <w:rsid w:val="00E800C7"/>
    <w:rsid w:val="00E92650"/>
    <w:rsid w:val="00EA5695"/>
    <w:rsid w:val="00EB257B"/>
    <w:rsid w:val="00EC149F"/>
    <w:rsid w:val="00EC2CA3"/>
    <w:rsid w:val="00ED54AC"/>
    <w:rsid w:val="00EE4A0D"/>
    <w:rsid w:val="00EE5CA2"/>
    <w:rsid w:val="00F00259"/>
    <w:rsid w:val="00F009BE"/>
    <w:rsid w:val="00F119AE"/>
    <w:rsid w:val="00F201B2"/>
    <w:rsid w:val="00F24998"/>
    <w:rsid w:val="00F6647A"/>
    <w:rsid w:val="00F66F41"/>
    <w:rsid w:val="00FA4585"/>
    <w:rsid w:val="00FA4BB9"/>
    <w:rsid w:val="00FB52BF"/>
    <w:rsid w:val="00FD4CDD"/>
    <w:rsid w:val="00FE2F9A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2D04F2"/>
  <w15:docId w15:val="{C6B0975E-3663-4260-AB34-59E3B0B3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EF9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dpis2">
    <w:name w:val="heading 2"/>
    <w:basedOn w:val="Normln"/>
    <w:link w:val="Nadpis2Char"/>
    <w:uiPriority w:val="9"/>
    <w:qFormat/>
    <w:rsid w:val="00BE3966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A7EF9"/>
  </w:style>
  <w:style w:type="character" w:customStyle="1" w:styleId="WW-Absatz-Standardschriftart">
    <w:name w:val="WW-Absatz-Standardschriftart"/>
    <w:rsid w:val="00AA7EF9"/>
  </w:style>
  <w:style w:type="character" w:customStyle="1" w:styleId="WW-Absatz-Standardschriftart1">
    <w:name w:val="WW-Absatz-Standardschriftart1"/>
    <w:rsid w:val="00AA7EF9"/>
  </w:style>
  <w:style w:type="character" w:customStyle="1" w:styleId="WW-Absatz-Standardschriftart11">
    <w:name w:val="WW-Absatz-Standardschriftart11"/>
    <w:rsid w:val="00AA7EF9"/>
  </w:style>
  <w:style w:type="character" w:customStyle="1" w:styleId="WW-Absatz-Standardschriftart111">
    <w:name w:val="WW-Absatz-Standardschriftart111"/>
    <w:rsid w:val="00AA7EF9"/>
  </w:style>
  <w:style w:type="character" w:customStyle="1" w:styleId="WW-Absatz-Standardschriftart1111">
    <w:name w:val="WW-Absatz-Standardschriftart1111"/>
    <w:rsid w:val="00AA7EF9"/>
  </w:style>
  <w:style w:type="character" w:customStyle="1" w:styleId="WW-Absatz-Standardschriftart11111">
    <w:name w:val="WW-Absatz-Standardschriftart11111"/>
    <w:rsid w:val="00AA7EF9"/>
  </w:style>
  <w:style w:type="character" w:styleId="Hypertextovodkaz">
    <w:name w:val="Hyperlink"/>
    <w:rsid w:val="00AA7EF9"/>
    <w:rPr>
      <w:color w:val="000080"/>
      <w:u w:val="single"/>
    </w:rPr>
  </w:style>
  <w:style w:type="character" w:customStyle="1" w:styleId="Odrky">
    <w:name w:val="Odrážky"/>
    <w:rsid w:val="00AA7EF9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AA7EF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rsid w:val="00AA7EF9"/>
    <w:pPr>
      <w:spacing w:after="283"/>
    </w:pPr>
  </w:style>
  <w:style w:type="paragraph" w:styleId="Seznam">
    <w:name w:val="List"/>
    <w:basedOn w:val="Zkladntext"/>
    <w:rsid w:val="00AA7EF9"/>
    <w:rPr>
      <w:rFonts w:cs="Mangal"/>
    </w:rPr>
  </w:style>
  <w:style w:type="paragraph" w:customStyle="1" w:styleId="Popisek">
    <w:name w:val="Popisek"/>
    <w:basedOn w:val="Normln"/>
    <w:rsid w:val="00AA7EF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A7EF9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AA7EF9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link w:val="Zpat"/>
    <w:uiPriority w:val="99"/>
    <w:rsid w:val="00E33743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734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4F4F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8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89C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character" w:customStyle="1" w:styleId="person-type">
    <w:name w:val="person-type"/>
    <w:basedOn w:val="Standardnpsmoodstavce"/>
    <w:rsid w:val="00211FEC"/>
  </w:style>
  <w:style w:type="character" w:customStyle="1" w:styleId="comma">
    <w:name w:val="comma"/>
    <w:basedOn w:val="Standardnpsmoodstavce"/>
    <w:rsid w:val="00211FEC"/>
  </w:style>
  <w:style w:type="character" w:customStyle="1" w:styleId="phone">
    <w:name w:val="phone"/>
    <w:basedOn w:val="Standardnpsmoodstavce"/>
    <w:rsid w:val="00211FEC"/>
  </w:style>
  <w:style w:type="character" w:customStyle="1" w:styleId="email">
    <w:name w:val="email"/>
    <w:basedOn w:val="Standardnpsmoodstavce"/>
    <w:rsid w:val="00211FEC"/>
  </w:style>
  <w:style w:type="paragraph" w:styleId="Odstavecseseznamem">
    <w:name w:val="List Paragraph"/>
    <w:basedOn w:val="Normln"/>
    <w:uiPriority w:val="34"/>
    <w:qFormat/>
    <w:rsid w:val="00211FE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2CA3"/>
    <w:rPr>
      <w:color w:val="808080"/>
      <w:shd w:val="clear" w:color="auto" w:fill="E6E6E6"/>
    </w:rPr>
  </w:style>
  <w:style w:type="paragraph" w:customStyle="1" w:styleId="o">
    <w:name w:val="o"/>
    <w:basedOn w:val="Normln"/>
    <w:rsid w:val="009873F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cs-CZ" w:eastAsia="cs-CZ" w:bidi="ar-SA"/>
    </w:rPr>
  </w:style>
  <w:style w:type="character" w:styleId="Siln">
    <w:name w:val="Strong"/>
    <w:aliases w:val="Sml.strana"/>
    <w:basedOn w:val="Standardnpsmoodstavce"/>
    <w:uiPriority w:val="22"/>
    <w:qFormat/>
    <w:rsid w:val="009873F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E3966"/>
    <w:rPr>
      <w:b/>
      <w:bCs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9650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0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00F"/>
    <w:rPr>
      <w:rFonts w:eastAsia="Lucida Sans Unicode" w:cs="Tahoma"/>
      <w:color w:val="000000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0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00F"/>
    <w:rPr>
      <w:rFonts w:eastAsia="Lucida Sans Unicode" w:cs="Tahoma"/>
      <w:b/>
      <w:bCs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22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7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2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48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26F5E-F7FF-48D0-8D30-647AC996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1083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Eko-pf s.r.o.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Pavlasová Eva</cp:lastModifiedBy>
  <cp:revision>7</cp:revision>
  <cp:lastPrinted>2018-05-18T13:08:00Z</cp:lastPrinted>
  <dcterms:created xsi:type="dcterms:W3CDTF">2019-03-04T15:11:00Z</dcterms:created>
  <dcterms:modified xsi:type="dcterms:W3CDTF">2021-05-12T14:49:00Z</dcterms:modified>
</cp:coreProperties>
</file>