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7F6" w:rsidRDefault="00265114" w:rsidP="00AD7965">
      <w:r>
        <w:t>103</w:t>
      </w:r>
      <w:r w:rsidR="00FF47F6">
        <w:tab/>
      </w:r>
      <w:r w:rsidR="00FF47F6">
        <w:tab/>
      </w:r>
    </w:p>
    <w:p w:rsidR="00FF47F6" w:rsidRDefault="00FF47F6" w:rsidP="0037134D">
      <w:pPr>
        <w:jc w:val="center"/>
        <w:rPr>
          <w:rFonts w:cs="Arial"/>
          <w:b/>
          <w:sz w:val="36"/>
          <w:szCs w:val="36"/>
        </w:rPr>
      </w:pPr>
      <w:r w:rsidRPr="00915416">
        <w:rPr>
          <w:rFonts w:cs="Arial"/>
          <w:b/>
          <w:sz w:val="36"/>
          <w:szCs w:val="36"/>
        </w:rPr>
        <w:t xml:space="preserve">S M L O U V A   O   D Í L O </w:t>
      </w:r>
    </w:p>
    <w:p w:rsidR="00FF47F6" w:rsidRDefault="00FF47F6" w:rsidP="009038A4">
      <w:pPr>
        <w:jc w:val="center"/>
        <w:rPr>
          <w:rFonts w:cs="Arial"/>
          <w:szCs w:val="22"/>
        </w:rPr>
      </w:pPr>
      <w:r>
        <w:rPr>
          <w:rFonts w:cs="Arial"/>
          <w:szCs w:val="22"/>
        </w:rPr>
        <w:t>u</w:t>
      </w:r>
      <w:r w:rsidRPr="00201066">
        <w:rPr>
          <w:rFonts w:cs="Arial"/>
          <w:szCs w:val="22"/>
        </w:rPr>
        <w:t xml:space="preserve">zavřená v souladu s § </w:t>
      </w:r>
      <w:smartTag w:uri="urn:schemas-microsoft-com:office:smarttags" w:element="metricconverter">
        <w:smartTagPr>
          <w:attr w:name="ProductID" w:val="2586 a"/>
        </w:smartTagPr>
        <w:r w:rsidRPr="00201066">
          <w:rPr>
            <w:rFonts w:cs="Arial"/>
            <w:szCs w:val="22"/>
          </w:rPr>
          <w:t>2586 a</w:t>
        </w:r>
      </w:smartTag>
      <w:r w:rsidRPr="00201066">
        <w:rPr>
          <w:rFonts w:cs="Arial"/>
          <w:szCs w:val="22"/>
        </w:rPr>
        <w:t xml:space="preserve">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FF47F6" w:rsidRPr="00915416" w:rsidRDefault="00FF47F6" w:rsidP="009038A4">
      <w:pPr>
        <w:jc w:val="center"/>
        <w:rPr>
          <w:rFonts w:cs="Arial"/>
          <w:b/>
          <w:sz w:val="36"/>
          <w:szCs w:val="36"/>
        </w:rPr>
      </w:pPr>
    </w:p>
    <w:p w:rsidR="00FF47F6" w:rsidRPr="00D74A50" w:rsidRDefault="00FF47F6" w:rsidP="008E3236">
      <w:pPr>
        <w:ind w:left="1416" w:hanging="1416"/>
        <w:jc w:val="center"/>
        <w:rPr>
          <w:rFonts w:cs="Arial"/>
          <w:b/>
          <w:szCs w:val="22"/>
        </w:rPr>
      </w:pPr>
      <w:r w:rsidRPr="00D74A50">
        <w:rPr>
          <w:rFonts w:cs="Arial"/>
          <w:b/>
          <w:szCs w:val="22"/>
        </w:rPr>
        <w:t xml:space="preserve">č. smlouvy </w:t>
      </w:r>
      <w:r>
        <w:rPr>
          <w:rFonts w:cs="Arial"/>
          <w:b/>
          <w:szCs w:val="22"/>
        </w:rPr>
        <w:t>zhotovitel</w:t>
      </w:r>
      <w:r w:rsidRPr="00D74A50">
        <w:rPr>
          <w:rFonts w:cs="Arial"/>
          <w:b/>
          <w:szCs w:val="22"/>
        </w:rPr>
        <w:t>e</w:t>
      </w:r>
      <w:r>
        <w:rPr>
          <w:rFonts w:cs="Arial"/>
          <w:b/>
          <w:szCs w:val="22"/>
        </w:rPr>
        <w:t>:</w:t>
      </w:r>
      <w:r>
        <w:rPr>
          <w:rFonts w:cs="Arial"/>
          <w:b/>
          <w:szCs w:val="22"/>
        </w:rPr>
        <w:tab/>
      </w:r>
      <w:r>
        <w:rPr>
          <w:rFonts w:cs="Arial"/>
          <w:b/>
          <w:szCs w:val="22"/>
        </w:rPr>
        <w:tab/>
      </w:r>
    </w:p>
    <w:p w:rsidR="00FF47F6" w:rsidRPr="00D74A50" w:rsidRDefault="00FF47F6" w:rsidP="008E3236">
      <w:pPr>
        <w:jc w:val="center"/>
        <w:rPr>
          <w:rFonts w:cs="Arial"/>
          <w:b/>
          <w:szCs w:val="22"/>
        </w:rPr>
      </w:pPr>
      <w:r w:rsidRPr="00D74A50">
        <w:rPr>
          <w:rFonts w:cs="Arial"/>
          <w:b/>
          <w:szCs w:val="22"/>
        </w:rPr>
        <w:t>č. smlouvy objednatele</w:t>
      </w:r>
      <w:r>
        <w:rPr>
          <w:rFonts w:cs="Arial"/>
          <w:b/>
          <w:szCs w:val="22"/>
        </w:rPr>
        <w:t>:</w:t>
      </w:r>
      <w:r w:rsidRPr="00D74A50">
        <w:rPr>
          <w:rFonts w:cs="Arial"/>
          <w:b/>
          <w:szCs w:val="22"/>
        </w:rPr>
        <w:t xml:space="preserve"> </w:t>
      </w:r>
      <w:r>
        <w:rPr>
          <w:rFonts w:cs="Arial"/>
          <w:b/>
          <w:szCs w:val="22"/>
        </w:rPr>
        <w:tab/>
      </w:r>
      <w:r w:rsidR="008B4542">
        <w:rPr>
          <w:rFonts w:cs="Arial"/>
          <w:b/>
          <w:szCs w:val="22"/>
        </w:rPr>
        <w:t>528</w:t>
      </w:r>
      <w:r>
        <w:rPr>
          <w:rFonts w:cs="Arial"/>
          <w:b/>
          <w:szCs w:val="22"/>
        </w:rPr>
        <w:t>/2021</w:t>
      </w:r>
    </w:p>
    <w:p w:rsidR="00FF47F6" w:rsidRPr="00915416" w:rsidRDefault="00FF47F6" w:rsidP="008E3236">
      <w:pPr>
        <w:rPr>
          <w:rFonts w:cs="Arial"/>
          <w:b/>
        </w:rPr>
      </w:pPr>
    </w:p>
    <w:p w:rsidR="00FF47F6" w:rsidRPr="00D74A50" w:rsidRDefault="00FF47F6" w:rsidP="008E3236">
      <w:pPr>
        <w:pStyle w:val="Export0"/>
        <w:jc w:val="center"/>
        <w:rPr>
          <w:rFonts w:ascii="Arial" w:hAnsi="Arial" w:cs="Arial"/>
          <w:b/>
          <w:sz w:val="22"/>
          <w:szCs w:val="22"/>
          <w:lang w:val="cs-CZ"/>
        </w:rPr>
      </w:pPr>
    </w:p>
    <w:p w:rsidR="00FF47F6" w:rsidRPr="00F01557" w:rsidRDefault="00FF47F6" w:rsidP="00032856">
      <w:pPr>
        <w:jc w:val="center"/>
        <w:rPr>
          <w:rFonts w:cs="Arial"/>
        </w:rPr>
      </w:pPr>
      <w:r w:rsidRPr="00C20621">
        <w:rPr>
          <w:rFonts w:cs="Arial"/>
          <w:b/>
        </w:rPr>
        <w:t>VD Podhora - domek hrázného</w:t>
      </w:r>
      <w:r>
        <w:rPr>
          <w:rFonts w:cs="Arial"/>
          <w:b/>
        </w:rPr>
        <w:t xml:space="preserve"> </w:t>
      </w:r>
      <w:r w:rsidRPr="00F01557">
        <w:rPr>
          <w:rFonts w:cs="Arial"/>
          <w:b/>
        </w:rPr>
        <w:t>– projektová dokumentace</w:t>
      </w:r>
      <w:r>
        <w:rPr>
          <w:rFonts w:cs="Arial"/>
          <w:b/>
        </w:rPr>
        <w:t xml:space="preserve"> (DSJ)</w:t>
      </w:r>
    </w:p>
    <w:p w:rsidR="00FF47F6" w:rsidRPr="0037134D" w:rsidRDefault="00FF47F6" w:rsidP="008E3236">
      <w:pPr>
        <w:tabs>
          <w:tab w:val="left" w:pos="4080"/>
        </w:tabs>
        <w:rPr>
          <w:rFonts w:cs="Arial"/>
          <w:b/>
          <w:szCs w:val="22"/>
        </w:rPr>
      </w:pPr>
    </w:p>
    <w:p w:rsidR="00FF47F6" w:rsidRPr="00D74A50" w:rsidRDefault="00FF47F6" w:rsidP="008E3236">
      <w:pPr>
        <w:rPr>
          <w:rFonts w:cs="Arial"/>
          <w:szCs w:val="22"/>
        </w:rPr>
      </w:pPr>
      <w:r w:rsidRPr="00D74A50">
        <w:rPr>
          <w:rFonts w:cs="Arial"/>
          <w:szCs w:val="22"/>
        </w:rPr>
        <w:t>Tato smlouva byla uzavřena mezi</w:t>
      </w:r>
      <w:r>
        <w:rPr>
          <w:rFonts w:cs="Arial"/>
          <w:szCs w:val="22"/>
        </w:rPr>
        <w:t>:</w:t>
      </w:r>
    </w:p>
    <w:p w:rsidR="00FF47F6" w:rsidRPr="00D74A50" w:rsidRDefault="00FF47F6" w:rsidP="008E3236">
      <w:pPr>
        <w:rPr>
          <w:rFonts w:cs="Arial"/>
          <w:szCs w:val="22"/>
        </w:rPr>
      </w:pPr>
    </w:p>
    <w:p w:rsidR="00FF47F6" w:rsidRPr="00D74A50" w:rsidRDefault="00FF47F6" w:rsidP="00002566">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rsidR="00FF47F6" w:rsidRPr="00D74A50" w:rsidRDefault="00FF47F6" w:rsidP="008E3236">
      <w:pPr>
        <w:tabs>
          <w:tab w:val="left" w:pos="3960"/>
        </w:tabs>
        <w:rPr>
          <w:rFonts w:cs="Arial"/>
          <w:szCs w:val="22"/>
        </w:rPr>
      </w:pPr>
      <w:r>
        <w:rPr>
          <w:rFonts w:cs="Arial"/>
          <w:szCs w:val="22"/>
        </w:rPr>
        <w:t>sídlo:</w:t>
      </w:r>
      <w:r w:rsidRPr="00D74A50">
        <w:rPr>
          <w:rFonts w:cs="Arial"/>
          <w:szCs w:val="22"/>
        </w:rPr>
        <w:tab/>
        <w:t>Bezručova 4219, 430 03 Chomutov</w:t>
      </w:r>
    </w:p>
    <w:p w:rsidR="00FF47F6" w:rsidRPr="009038A4" w:rsidRDefault="00FF47F6" w:rsidP="008E3236">
      <w:pPr>
        <w:tabs>
          <w:tab w:val="left" w:pos="3960"/>
        </w:tabs>
        <w:rPr>
          <w:rFonts w:cs="Arial"/>
          <w:szCs w:val="22"/>
        </w:rPr>
      </w:pPr>
      <w:r w:rsidRPr="009038A4">
        <w:rPr>
          <w:rFonts w:cs="Arial"/>
          <w:szCs w:val="22"/>
        </w:rPr>
        <w:t>IČO:</w:t>
      </w:r>
      <w:r w:rsidRPr="009038A4">
        <w:rPr>
          <w:rFonts w:cs="Arial"/>
          <w:szCs w:val="22"/>
        </w:rPr>
        <w:tab/>
        <w:t>70889988</w:t>
      </w:r>
    </w:p>
    <w:p w:rsidR="00FF47F6" w:rsidRPr="009038A4" w:rsidRDefault="00FF47F6" w:rsidP="008E3236">
      <w:pPr>
        <w:tabs>
          <w:tab w:val="left" w:pos="3960"/>
        </w:tabs>
        <w:rPr>
          <w:rFonts w:cs="Arial"/>
          <w:szCs w:val="22"/>
        </w:rPr>
      </w:pPr>
      <w:r w:rsidRPr="009038A4">
        <w:rPr>
          <w:rFonts w:cs="Arial"/>
          <w:szCs w:val="22"/>
        </w:rPr>
        <w:t>DIČ:</w:t>
      </w:r>
      <w:r w:rsidRPr="009038A4">
        <w:rPr>
          <w:rFonts w:cs="Arial"/>
          <w:szCs w:val="22"/>
        </w:rPr>
        <w:tab/>
        <w:t>CZ70889988</w:t>
      </w:r>
    </w:p>
    <w:p w:rsidR="00FF47F6" w:rsidRPr="00A451E8" w:rsidRDefault="00C76314" w:rsidP="00822518">
      <w:pPr>
        <w:tabs>
          <w:tab w:val="left" w:pos="3960"/>
        </w:tabs>
        <w:ind w:left="3969" w:hanging="3969"/>
        <w:rPr>
          <w:color w:val="000000"/>
          <w:szCs w:val="22"/>
        </w:rPr>
      </w:pPr>
      <w:r>
        <w:rPr>
          <w:color w:val="000000"/>
          <w:szCs w:val="22"/>
        </w:rPr>
        <w:t>s</w:t>
      </w:r>
      <w:r w:rsidR="00FF47F6" w:rsidRPr="00A451E8">
        <w:rPr>
          <w:color w:val="000000"/>
          <w:szCs w:val="22"/>
        </w:rPr>
        <w:t xml:space="preserve">tatutární orgán: </w:t>
      </w:r>
      <w:r w:rsidR="00FF47F6" w:rsidRPr="00A451E8">
        <w:rPr>
          <w:color w:val="000000"/>
          <w:szCs w:val="22"/>
        </w:rPr>
        <w:tab/>
        <w:t xml:space="preserve"> </w:t>
      </w:r>
    </w:p>
    <w:p w:rsidR="00FF47F6" w:rsidRPr="009038A4" w:rsidRDefault="00FF47F6" w:rsidP="00822518">
      <w:pPr>
        <w:tabs>
          <w:tab w:val="left" w:pos="3960"/>
        </w:tabs>
        <w:ind w:left="3969" w:hanging="3969"/>
        <w:rPr>
          <w:rFonts w:cs="Arial"/>
          <w:szCs w:val="22"/>
        </w:rPr>
      </w:pPr>
      <w:r w:rsidRPr="009038A4">
        <w:rPr>
          <w:rFonts w:cs="Arial"/>
          <w:szCs w:val="22"/>
        </w:rPr>
        <w:t>zástupce ve věcech smluvních:</w:t>
      </w:r>
      <w:r w:rsidRPr="009038A4">
        <w:rPr>
          <w:rFonts w:cs="Arial"/>
          <w:szCs w:val="22"/>
        </w:rPr>
        <w:tab/>
      </w:r>
    </w:p>
    <w:p w:rsidR="00FF47F6" w:rsidRPr="009038A4" w:rsidRDefault="00FF47F6"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rsidR="00C76314" w:rsidRDefault="00FF47F6" w:rsidP="00C20621">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objednatele</w:t>
      </w:r>
    </w:p>
    <w:p w:rsidR="005211ED" w:rsidRDefault="005211ED" w:rsidP="00C20621">
      <w:pPr>
        <w:tabs>
          <w:tab w:val="left" w:pos="3960"/>
        </w:tabs>
        <w:autoSpaceDE w:val="0"/>
        <w:autoSpaceDN w:val="0"/>
        <w:adjustRightInd w:val="0"/>
        <w:rPr>
          <w:rFonts w:cs="Arial"/>
          <w:color w:val="000000"/>
          <w:szCs w:val="22"/>
        </w:rPr>
      </w:pPr>
    </w:p>
    <w:p w:rsidR="00C76314" w:rsidRDefault="00C76314" w:rsidP="005211ED">
      <w:pPr>
        <w:tabs>
          <w:tab w:val="left" w:pos="3960"/>
        </w:tabs>
        <w:autoSpaceDE w:val="0"/>
        <w:autoSpaceDN w:val="0"/>
        <w:adjustRightInd w:val="0"/>
        <w:spacing w:line="300" w:lineRule="atLeast"/>
        <w:rPr>
          <w:rStyle w:val="Hypertextovodkaz"/>
          <w:rFonts w:cs="Arial"/>
          <w:szCs w:val="22"/>
        </w:rPr>
      </w:pPr>
      <w:r>
        <w:rPr>
          <w:rFonts w:cs="Arial"/>
          <w:color w:val="000000"/>
          <w:szCs w:val="22"/>
        </w:rPr>
        <w:t>pro projektovou přípravu</w:t>
      </w:r>
      <w:r w:rsidR="00FF47F6">
        <w:rPr>
          <w:rFonts w:cs="Arial"/>
          <w:color w:val="000000"/>
          <w:szCs w:val="22"/>
        </w:rPr>
        <w:t>:</w:t>
      </w:r>
      <w:r w:rsidR="00FF47F6" w:rsidRPr="009038A4">
        <w:rPr>
          <w:rFonts w:cs="Arial"/>
          <w:color w:val="000000"/>
          <w:szCs w:val="22"/>
        </w:rPr>
        <w:t xml:space="preserve">   </w:t>
      </w:r>
      <w:r>
        <w:rPr>
          <w:rFonts w:cs="Arial"/>
          <w:color w:val="000000"/>
          <w:szCs w:val="22"/>
        </w:rPr>
        <w:tab/>
      </w:r>
    </w:p>
    <w:p w:rsidR="00FF47F6" w:rsidRPr="009038A4" w:rsidRDefault="00FF47F6" w:rsidP="00C20621">
      <w:pPr>
        <w:tabs>
          <w:tab w:val="left" w:pos="3960"/>
        </w:tabs>
        <w:autoSpaceDE w:val="0"/>
        <w:autoSpaceDN w:val="0"/>
        <w:adjustRightInd w:val="0"/>
        <w:rPr>
          <w:rFonts w:cs="Arial"/>
          <w:color w:val="000000"/>
          <w:szCs w:val="22"/>
        </w:rPr>
      </w:pPr>
    </w:p>
    <w:p w:rsidR="00FF47F6" w:rsidRPr="009038A4" w:rsidRDefault="00FF47F6" w:rsidP="00C76314">
      <w:pPr>
        <w:tabs>
          <w:tab w:val="left" w:pos="3960"/>
        </w:tabs>
        <w:autoSpaceDE w:val="0"/>
        <w:autoSpaceDN w:val="0"/>
        <w:adjustRightInd w:val="0"/>
        <w:spacing w:line="300" w:lineRule="atLeast"/>
        <w:rPr>
          <w:rStyle w:val="Hypertextovodkaz"/>
          <w:rFonts w:cs="Arial"/>
          <w:szCs w:val="22"/>
        </w:rPr>
      </w:pPr>
      <w:r w:rsidRPr="009038A4">
        <w:rPr>
          <w:rFonts w:cs="Arial"/>
          <w:color w:val="000000"/>
          <w:szCs w:val="22"/>
        </w:rPr>
        <w:tab/>
      </w:r>
    </w:p>
    <w:p w:rsidR="00FF47F6" w:rsidRPr="009038A4" w:rsidRDefault="00FF47F6" w:rsidP="00002566">
      <w:pPr>
        <w:tabs>
          <w:tab w:val="left" w:pos="3960"/>
        </w:tabs>
        <w:rPr>
          <w:rFonts w:cs="Arial"/>
          <w:szCs w:val="22"/>
        </w:rPr>
      </w:pPr>
      <w:r w:rsidRPr="009038A4">
        <w:rPr>
          <w:rFonts w:cs="Arial"/>
          <w:szCs w:val="22"/>
        </w:rPr>
        <w:t>bankovní spojení:</w:t>
      </w:r>
      <w:r w:rsidRPr="009038A4">
        <w:rPr>
          <w:rFonts w:cs="Arial"/>
          <w:szCs w:val="22"/>
        </w:rPr>
        <w:tab/>
      </w:r>
    </w:p>
    <w:p w:rsidR="00FF47F6" w:rsidRPr="00D74A50" w:rsidRDefault="00FF47F6" w:rsidP="008E3236">
      <w:pPr>
        <w:tabs>
          <w:tab w:val="left" w:pos="3960"/>
        </w:tabs>
        <w:rPr>
          <w:rFonts w:cs="Arial"/>
          <w:b/>
          <w:szCs w:val="22"/>
        </w:rPr>
      </w:pPr>
      <w:r w:rsidRPr="009038A4">
        <w:rPr>
          <w:rFonts w:cs="Arial"/>
          <w:szCs w:val="22"/>
        </w:rPr>
        <w:t>číslo účtu:</w:t>
      </w:r>
      <w:r w:rsidRPr="00D74A50">
        <w:rPr>
          <w:rFonts w:cs="Arial"/>
          <w:b/>
          <w:szCs w:val="22"/>
        </w:rPr>
        <w:tab/>
        <w:t xml:space="preserve"> </w:t>
      </w:r>
    </w:p>
    <w:p w:rsidR="00FF47F6" w:rsidRPr="00D74A50" w:rsidRDefault="00FF47F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FF47F6" w:rsidRPr="00D74A50" w:rsidRDefault="00FF47F6" w:rsidP="008E3236">
      <w:pPr>
        <w:tabs>
          <w:tab w:val="left" w:pos="3960"/>
        </w:tabs>
        <w:rPr>
          <w:rFonts w:cs="Arial"/>
          <w:szCs w:val="22"/>
        </w:rPr>
      </w:pPr>
    </w:p>
    <w:p w:rsidR="00FF47F6" w:rsidRPr="00D74A50" w:rsidRDefault="00FF47F6" w:rsidP="008E3236">
      <w:pPr>
        <w:tabs>
          <w:tab w:val="left" w:pos="3960"/>
        </w:tabs>
        <w:rPr>
          <w:rFonts w:cs="Arial"/>
          <w:szCs w:val="22"/>
        </w:rPr>
      </w:pPr>
      <w:r w:rsidRPr="00D74A50">
        <w:rPr>
          <w:rFonts w:cs="Arial"/>
          <w:szCs w:val="22"/>
        </w:rPr>
        <w:t xml:space="preserve">(dále jen „objednatel“) na straně jedné a </w:t>
      </w:r>
    </w:p>
    <w:p w:rsidR="00FF47F6" w:rsidRPr="00D74A50" w:rsidRDefault="00FF47F6" w:rsidP="008E3236">
      <w:pPr>
        <w:tabs>
          <w:tab w:val="left" w:pos="3960"/>
        </w:tabs>
        <w:rPr>
          <w:rFonts w:cs="Arial"/>
          <w:b/>
          <w:szCs w:val="22"/>
        </w:rPr>
      </w:pPr>
    </w:p>
    <w:p w:rsidR="00FF47F6" w:rsidRDefault="00FF47F6" w:rsidP="00FD4AB5">
      <w:pPr>
        <w:tabs>
          <w:tab w:val="left" w:pos="3960"/>
        </w:tabs>
        <w:rPr>
          <w:rFonts w:cs="Arial"/>
          <w:b/>
          <w:szCs w:val="22"/>
        </w:rPr>
      </w:pPr>
      <w:r w:rsidRPr="00C810AB">
        <w:rPr>
          <w:rFonts w:cs="Arial"/>
          <w:b/>
          <w:szCs w:val="22"/>
        </w:rPr>
        <w:t>Zhotovitel:</w:t>
      </w:r>
      <w:r w:rsidRPr="00C810AB">
        <w:rPr>
          <w:rFonts w:cs="Arial"/>
          <w:b/>
          <w:bCs/>
          <w:color w:val="000000"/>
          <w:szCs w:val="22"/>
        </w:rPr>
        <w:tab/>
      </w:r>
      <w:r>
        <w:rPr>
          <w:rFonts w:cs="Arial"/>
          <w:b/>
          <w:bCs/>
          <w:color w:val="000000"/>
          <w:szCs w:val="22"/>
        </w:rPr>
        <w:t xml:space="preserve">RG projekt s.r.o. </w:t>
      </w:r>
      <w:r>
        <w:rPr>
          <w:rFonts w:cs="Arial"/>
          <w:b/>
          <w:szCs w:val="22"/>
        </w:rPr>
        <w:t xml:space="preserve"> </w:t>
      </w:r>
    </w:p>
    <w:p w:rsidR="00FF47F6" w:rsidRPr="00AA3E71" w:rsidRDefault="00FF47F6" w:rsidP="00FD4AB5">
      <w:pPr>
        <w:tabs>
          <w:tab w:val="left" w:pos="3960"/>
        </w:tabs>
        <w:rPr>
          <w:rFonts w:cs="Arial"/>
          <w:szCs w:val="22"/>
        </w:rPr>
      </w:pPr>
      <w:r>
        <w:rPr>
          <w:rFonts w:cs="Arial"/>
          <w:szCs w:val="22"/>
        </w:rPr>
        <w:t>s</w:t>
      </w:r>
      <w:r w:rsidRPr="0083347B">
        <w:rPr>
          <w:rFonts w:cs="Arial"/>
          <w:szCs w:val="22"/>
        </w:rPr>
        <w:t>ídlo:</w:t>
      </w:r>
      <w:r w:rsidRPr="00C810AB">
        <w:rPr>
          <w:rFonts w:cs="Arial"/>
          <w:b/>
          <w:bCs/>
          <w:color w:val="000000"/>
          <w:szCs w:val="22"/>
        </w:rPr>
        <w:tab/>
      </w:r>
      <w:r>
        <w:rPr>
          <w:rFonts w:cs="Arial"/>
          <w:szCs w:val="22"/>
        </w:rPr>
        <w:t>Májová 371/34, 350 02 Cheb</w:t>
      </w:r>
      <w:r w:rsidRPr="00AA3E71">
        <w:rPr>
          <w:rFonts w:cs="Arial"/>
          <w:szCs w:val="22"/>
        </w:rPr>
        <w:t xml:space="preserve"> </w:t>
      </w:r>
    </w:p>
    <w:p w:rsidR="00FF47F6" w:rsidRDefault="00FF47F6" w:rsidP="00C20621">
      <w:pPr>
        <w:rPr>
          <w:rFonts w:cs="Arial"/>
          <w:szCs w:val="22"/>
        </w:rPr>
      </w:pPr>
      <w:r w:rsidRPr="00D53407">
        <w:rPr>
          <w:rFonts w:cs="Arial"/>
          <w:szCs w:val="22"/>
        </w:rPr>
        <w:t>IČO:</w:t>
      </w:r>
      <w:r>
        <w:rPr>
          <w:rFonts w:cs="Arial"/>
          <w:szCs w:val="22"/>
        </w:rPr>
        <w:tab/>
      </w:r>
      <w:r>
        <w:rPr>
          <w:rFonts w:cs="Arial"/>
          <w:szCs w:val="22"/>
        </w:rPr>
        <w:tab/>
      </w:r>
      <w:r>
        <w:rPr>
          <w:rFonts w:cs="Arial"/>
          <w:szCs w:val="22"/>
        </w:rPr>
        <w:tab/>
      </w:r>
      <w:r>
        <w:rPr>
          <w:rFonts w:cs="Arial"/>
          <w:szCs w:val="22"/>
        </w:rPr>
        <w:tab/>
      </w:r>
      <w:r>
        <w:rPr>
          <w:rFonts w:cs="Arial"/>
          <w:szCs w:val="22"/>
        </w:rPr>
        <w:tab/>
        <w:t xml:space="preserve">       047 47 259</w:t>
      </w:r>
    </w:p>
    <w:p w:rsidR="00FF47F6" w:rsidRPr="00E014AB" w:rsidRDefault="00FF47F6" w:rsidP="00C20621">
      <w:pPr>
        <w:rPr>
          <w:rFonts w:cs="Arial"/>
          <w:color w:val="000000"/>
          <w:szCs w:val="22"/>
        </w:rPr>
      </w:pPr>
      <w:r w:rsidRPr="00D53407">
        <w:rPr>
          <w:rFonts w:cs="Arial"/>
          <w:szCs w:val="22"/>
        </w:rPr>
        <w:t>DIČ:</w:t>
      </w:r>
      <w:r w:rsidRPr="00D53407">
        <w:rPr>
          <w:rFonts w:cs="Arial"/>
          <w:szCs w:val="22"/>
        </w:rPr>
        <w:tab/>
      </w:r>
      <w:r>
        <w:rPr>
          <w:rFonts w:cs="Arial"/>
          <w:szCs w:val="22"/>
        </w:rPr>
        <w:tab/>
      </w:r>
      <w:r>
        <w:rPr>
          <w:rFonts w:cs="Arial"/>
          <w:szCs w:val="22"/>
        </w:rPr>
        <w:tab/>
      </w:r>
      <w:r>
        <w:rPr>
          <w:rFonts w:cs="Arial"/>
          <w:szCs w:val="22"/>
        </w:rPr>
        <w:tab/>
      </w:r>
      <w:r>
        <w:rPr>
          <w:rFonts w:cs="Arial"/>
          <w:szCs w:val="22"/>
        </w:rPr>
        <w:tab/>
        <w:t xml:space="preserve">       CZ 047 47 259</w:t>
      </w:r>
      <w:r w:rsidRPr="00C810AB">
        <w:rPr>
          <w:rFonts w:cs="Arial"/>
          <w:color w:val="000000"/>
          <w:szCs w:val="22"/>
        </w:rPr>
        <w:tab/>
      </w:r>
      <w:r w:rsidRPr="00C810AB">
        <w:rPr>
          <w:rFonts w:cs="Arial"/>
          <w:bCs/>
          <w:color w:val="000000"/>
          <w:szCs w:val="22"/>
        </w:rPr>
        <w:tab/>
      </w:r>
    </w:p>
    <w:p w:rsidR="00FF47F6" w:rsidRPr="00D53407" w:rsidRDefault="00FF47F6" w:rsidP="00FD4AB5">
      <w:pPr>
        <w:tabs>
          <w:tab w:val="left" w:pos="3960"/>
        </w:tabs>
        <w:rPr>
          <w:rFonts w:cs="Arial"/>
          <w:szCs w:val="22"/>
        </w:rPr>
      </w:pPr>
      <w:r w:rsidRPr="00D53407">
        <w:rPr>
          <w:rFonts w:cs="Arial"/>
          <w:szCs w:val="22"/>
        </w:rPr>
        <w:t>zástupce ve věcech smluvních:</w:t>
      </w:r>
      <w:r w:rsidRPr="00D53407">
        <w:rPr>
          <w:rFonts w:cs="Arial"/>
          <w:szCs w:val="22"/>
        </w:rPr>
        <w:tab/>
      </w:r>
    </w:p>
    <w:p w:rsidR="00FF47F6" w:rsidRPr="00D53407" w:rsidRDefault="00FF47F6" w:rsidP="00FD4AB5">
      <w:pPr>
        <w:tabs>
          <w:tab w:val="left" w:pos="3960"/>
        </w:tabs>
        <w:autoSpaceDE w:val="0"/>
        <w:autoSpaceDN w:val="0"/>
        <w:adjustRightInd w:val="0"/>
        <w:spacing w:line="300" w:lineRule="atLeast"/>
        <w:rPr>
          <w:color w:val="FF0000"/>
          <w:u w:val="single"/>
        </w:rPr>
      </w:pPr>
      <w:r w:rsidRPr="0083347B">
        <w:rPr>
          <w:rFonts w:cs="Arial"/>
          <w:szCs w:val="22"/>
        </w:rPr>
        <w:t>zástupce ve věcech technických:</w:t>
      </w:r>
      <w:r w:rsidRPr="00C810AB">
        <w:rPr>
          <w:rFonts w:cs="Arial"/>
          <w:b/>
          <w:szCs w:val="22"/>
        </w:rPr>
        <w:tab/>
      </w:r>
      <w:r w:rsidRPr="0069652E">
        <w:rPr>
          <w:rFonts w:cs="Arial"/>
          <w:bCs/>
          <w:szCs w:val="22"/>
        </w:rPr>
        <w:tab/>
      </w:r>
    </w:p>
    <w:p w:rsidR="00FF47F6" w:rsidRDefault="00FF47F6" w:rsidP="00FD4AB5">
      <w:pPr>
        <w:tabs>
          <w:tab w:val="left" w:pos="3960"/>
        </w:tabs>
        <w:rPr>
          <w:rFonts w:cs="Arial"/>
          <w:szCs w:val="22"/>
        </w:rPr>
      </w:pPr>
      <w:r w:rsidRPr="00C810AB">
        <w:rPr>
          <w:rFonts w:cs="Arial"/>
          <w:b/>
          <w:szCs w:val="22"/>
        </w:rPr>
        <w:tab/>
      </w:r>
      <w:r w:rsidRPr="00C810AB">
        <w:rPr>
          <w:rFonts w:cs="Arial"/>
          <w:szCs w:val="22"/>
        </w:rPr>
        <w:tab/>
      </w:r>
    </w:p>
    <w:p w:rsidR="00FF47F6" w:rsidRDefault="00FF47F6" w:rsidP="00FD4AB5">
      <w:pPr>
        <w:tabs>
          <w:tab w:val="left" w:pos="3960"/>
        </w:tabs>
        <w:rPr>
          <w:rFonts w:cs="Arial"/>
          <w:szCs w:val="22"/>
        </w:rPr>
      </w:pPr>
      <w:r w:rsidRPr="00C810AB">
        <w:rPr>
          <w:rFonts w:cs="Arial"/>
          <w:b/>
          <w:szCs w:val="22"/>
        </w:rPr>
        <w:tab/>
      </w:r>
    </w:p>
    <w:p w:rsidR="00FF47F6" w:rsidRPr="00C810AB" w:rsidRDefault="00FF47F6" w:rsidP="00FD4AB5">
      <w:pPr>
        <w:tabs>
          <w:tab w:val="left" w:pos="3960"/>
        </w:tabs>
        <w:rPr>
          <w:rFonts w:cs="Arial"/>
          <w:b/>
          <w:szCs w:val="22"/>
        </w:rPr>
      </w:pPr>
      <w:r w:rsidRPr="00C810AB">
        <w:rPr>
          <w:rFonts w:cs="Arial"/>
          <w:szCs w:val="22"/>
        </w:rPr>
        <w:tab/>
      </w:r>
      <w:r w:rsidRPr="00C810AB">
        <w:rPr>
          <w:rFonts w:cs="Arial"/>
          <w:color w:val="000000"/>
          <w:szCs w:val="22"/>
        </w:rPr>
        <w:tab/>
      </w:r>
      <w:r w:rsidRPr="00C810AB">
        <w:rPr>
          <w:rFonts w:cs="Arial"/>
          <w:b/>
          <w:szCs w:val="22"/>
        </w:rPr>
        <w:tab/>
      </w:r>
    </w:p>
    <w:p w:rsidR="00FF47F6" w:rsidRPr="009E5C4E" w:rsidRDefault="00FF47F6" w:rsidP="00FD4AB5">
      <w:pPr>
        <w:tabs>
          <w:tab w:val="left" w:pos="3960"/>
        </w:tabs>
        <w:rPr>
          <w:rFonts w:cs="Arial"/>
          <w:szCs w:val="22"/>
          <w:highlight w:val="yellow"/>
        </w:rPr>
      </w:pPr>
      <w:r w:rsidRPr="009E5C4E">
        <w:rPr>
          <w:rFonts w:cs="Arial"/>
          <w:szCs w:val="22"/>
        </w:rPr>
        <w:t>bankovní spojení:</w:t>
      </w:r>
      <w:r w:rsidRPr="009E5C4E">
        <w:rPr>
          <w:rFonts w:cs="Arial"/>
          <w:szCs w:val="22"/>
        </w:rPr>
        <w:tab/>
      </w:r>
    </w:p>
    <w:p w:rsidR="00FF47F6" w:rsidRPr="009E5C4E" w:rsidRDefault="00FF47F6" w:rsidP="00FD4AB5">
      <w:pPr>
        <w:tabs>
          <w:tab w:val="left" w:pos="3960"/>
        </w:tabs>
        <w:rPr>
          <w:rFonts w:cs="Arial"/>
          <w:szCs w:val="22"/>
        </w:rPr>
      </w:pPr>
      <w:r w:rsidRPr="009E5C4E">
        <w:rPr>
          <w:rFonts w:cs="Arial"/>
          <w:szCs w:val="22"/>
        </w:rPr>
        <w:t>číslo účtu:</w:t>
      </w:r>
      <w:r w:rsidRPr="009E5C4E">
        <w:rPr>
          <w:rFonts w:cs="Arial"/>
          <w:szCs w:val="22"/>
        </w:rPr>
        <w:tab/>
      </w:r>
    </w:p>
    <w:p w:rsidR="00FF47F6" w:rsidRPr="009E5C4E" w:rsidRDefault="00FF47F6" w:rsidP="00FD4AB5">
      <w:pPr>
        <w:tabs>
          <w:tab w:val="left" w:pos="3969"/>
        </w:tabs>
        <w:ind w:left="3544" w:hanging="3540"/>
        <w:rPr>
          <w:rFonts w:cs="Arial"/>
          <w:szCs w:val="22"/>
        </w:rPr>
      </w:pPr>
      <w:r w:rsidRPr="009E5C4E">
        <w:rPr>
          <w:rFonts w:cs="Arial"/>
          <w:szCs w:val="22"/>
        </w:rPr>
        <w:t>zápis v obchodním rejstříku:</w:t>
      </w:r>
      <w:r w:rsidRPr="009E5C4E">
        <w:rPr>
          <w:rFonts w:cs="Arial"/>
          <w:szCs w:val="22"/>
        </w:rPr>
        <w:tab/>
      </w:r>
      <w:r w:rsidRPr="009E5C4E">
        <w:rPr>
          <w:rFonts w:cs="Arial"/>
          <w:szCs w:val="22"/>
        </w:rPr>
        <w:tab/>
      </w:r>
      <w:r w:rsidRPr="009E5C4E">
        <w:rPr>
          <w:rFonts w:cs="Arial"/>
          <w:szCs w:val="22"/>
        </w:rPr>
        <w:tab/>
        <w:t xml:space="preserve">  </w:t>
      </w:r>
    </w:p>
    <w:p w:rsidR="00FF47F6" w:rsidRPr="009E5C4E" w:rsidRDefault="00FF47F6" w:rsidP="00FD4AB5">
      <w:pPr>
        <w:rPr>
          <w:rFonts w:cs="Arial"/>
          <w:szCs w:val="22"/>
        </w:rPr>
      </w:pPr>
      <w:r w:rsidRPr="009E5C4E">
        <w:rPr>
          <w:rFonts w:cs="Arial"/>
          <w:szCs w:val="22"/>
        </w:rPr>
        <w:t xml:space="preserve">Toto zmocnění trvá až do písemného odvolání. </w:t>
      </w:r>
    </w:p>
    <w:p w:rsidR="005211ED" w:rsidRDefault="005211ED" w:rsidP="00FD4AB5">
      <w:pPr>
        <w:tabs>
          <w:tab w:val="left" w:pos="3960"/>
        </w:tabs>
        <w:autoSpaceDE w:val="0"/>
        <w:autoSpaceDN w:val="0"/>
        <w:adjustRightInd w:val="0"/>
        <w:spacing w:line="300" w:lineRule="atLeast"/>
        <w:rPr>
          <w:rFonts w:cs="Arial"/>
          <w:szCs w:val="22"/>
        </w:rPr>
      </w:pPr>
    </w:p>
    <w:p w:rsidR="00FF47F6" w:rsidRPr="001D7A19" w:rsidRDefault="00FF47F6" w:rsidP="00FD4AB5">
      <w:pPr>
        <w:tabs>
          <w:tab w:val="left" w:pos="3960"/>
        </w:tabs>
        <w:autoSpaceDE w:val="0"/>
        <w:autoSpaceDN w:val="0"/>
        <w:adjustRightInd w:val="0"/>
        <w:spacing w:line="300" w:lineRule="atLeast"/>
        <w:rPr>
          <w:rFonts w:cs="Arial"/>
          <w:color w:val="000000"/>
          <w:szCs w:val="22"/>
        </w:rPr>
      </w:pPr>
      <w:r w:rsidRPr="001D7A19">
        <w:rPr>
          <w:rFonts w:cs="Arial"/>
          <w:szCs w:val="22"/>
        </w:rPr>
        <w:t>(dále jen „</w:t>
      </w:r>
      <w:r>
        <w:rPr>
          <w:rFonts w:cs="Arial"/>
          <w:szCs w:val="22"/>
        </w:rPr>
        <w:t>zhotovitel</w:t>
      </w:r>
      <w:r w:rsidRPr="001D7A19">
        <w:rPr>
          <w:rFonts w:cs="Arial"/>
          <w:szCs w:val="22"/>
        </w:rPr>
        <w:t>“) na straně druhé.</w:t>
      </w:r>
    </w:p>
    <w:p w:rsidR="00FF47F6" w:rsidRDefault="00FF47F6" w:rsidP="009B195C">
      <w:pPr>
        <w:rPr>
          <w:rFonts w:cs="Arial"/>
          <w:bCs/>
          <w:iCs/>
          <w:color w:val="000000"/>
          <w:szCs w:val="22"/>
        </w:rPr>
      </w:pPr>
    </w:p>
    <w:p w:rsidR="005211ED" w:rsidRDefault="005211ED" w:rsidP="009B195C">
      <w:pPr>
        <w:rPr>
          <w:rFonts w:cs="Arial"/>
          <w:bCs/>
          <w:iCs/>
          <w:color w:val="000000"/>
          <w:szCs w:val="22"/>
        </w:rPr>
      </w:pPr>
    </w:p>
    <w:p w:rsidR="005211ED" w:rsidRDefault="005211ED" w:rsidP="009B195C">
      <w:pPr>
        <w:rPr>
          <w:rFonts w:cs="Arial"/>
          <w:bCs/>
          <w:iCs/>
          <w:color w:val="000000"/>
          <w:szCs w:val="22"/>
        </w:rPr>
      </w:pPr>
    </w:p>
    <w:p w:rsidR="005211ED" w:rsidRDefault="005211ED" w:rsidP="009B195C">
      <w:pPr>
        <w:rPr>
          <w:rFonts w:cs="Arial"/>
          <w:bCs/>
          <w:iCs/>
          <w:color w:val="000000"/>
          <w:szCs w:val="22"/>
        </w:rPr>
      </w:pPr>
    </w:p>
    <w:p w:rsidR="005211ED" w:rsidRDefault="005211ED" w:rsidP="009B195C">
      <w:pPr>
        <w:rPr>
          <w:rFonts w:cs="Arial"/>
          <w:bCs/>
          <w:iCs/>
          <w:color w:val="000000"/>
          <w:szCs w:val="22"/>
        </w:rPr>
      </w:pPr>
    </w:p>
    <w:p w:rsidR="00FF47F6" w:rsidRDefault="00FF47F6" w:rsidP="009B195C">
      <w:pPr>
        <w:widowControl w:val="0"/>
        <w:spacing w:line="240" w:lineRule="atLeast"/>
        <w:rPr>
          <w:rFonts w:cs="Arial"/>
          <w:szCs w:val="22"/>
        </w:rPr>
      </w:pPr>
    </w:p>
    <w:p w:rsidR="00FF47F6" w:rsidRPr="007317EB" w:rsidRDefault="00FF47F6" w:rsidP="001251EF">
      <w:pPr>
        <w:pStyle w:val="Zkladntext"/>
        <w:spacing w:before="120"/>
        <w:jc w:val="center"/>
        <w:textAlignment w:val="baseline"/>
        <w:outlineLvl w:val="0"/>
        <w:rPr>
          <w:b/>
          <w:color w:val="000000"/>
        </w:rPr>
      </w:pPr>
      <w:r w:rsidRPr="007317EB">
        <w:rPr>
          <w:b/>
          <w:color w:val="000000"/>
        </w:rPr>
        <w:lastRenderedPageBreak/>
        <w:t>Čl. I. PŘEDMĚT SMLOUVY A PŘEDMĚT DÍLA</w:t>
      </w:r>
    </w:p>
    <w:p w:rsidR="00FF47F6" w:rsidRPr="00A87606" w:rsidRDefault="00FF47F6" w:rsidP="00680069">
      <w:pPr>
        <w:widowControl w:val="0"/>
        <w:rPr>
          <w:rFonts w:cs="Arial"/>
          <w:szCs w:val="22"/>
        </w:rPr>
      </w:pPr>
    </w:p>
    <w:p w:rsidR="00FF47F6" w:rsidRPr="00EE4014" w:rsidRDefault="00FF47F6" w:rsidP="00680069">
      <w:pPr>
        <w:pStyle w:val="A-odstavecodsazensodrkami"/>
        <w:keepNext/>
        <w:numPr>
          <w:ilvl w:val="0"/>
          <w:numId w:val="0"/>
        </w:numPr>
        <w:rPr>
          <w:bCs/>
        </w:rPr>
      </w:pPr>
      <w:r w:rsidRPr="00EE4014">
        <w:rPr>
          <w:bCs/>
        </w:rPr>
        <w:t xml:space="preserve">Předmětem veřejné zakázky je zpracování projektové dokumentace pro </w:t>
      </w:r>
      <w:r w:rsidRPr="00EE4014">
        <w:t>ohlášení</w:t>
      </w:r>
      <w:r w:rsidRPr="00416A9F">
        <w:t xml:space="preserve"> </w:t>
      </w:r>
      <w:r w:rsidRPr="00EE4014">
        <w:t>stavby</w:t>
      </w:r>
      <w:r w:rsidRPr="00416A9F">
        <w:t xml:space="preserve"> </w:t>
      </w:r>
      <w:r w:rsidRPr="00EE4014">
        <w:t>uvedené</w:t>
      </w:r>
      <w:r w:rsidRPr="00416A9F">
        <w:t xml:space="preserve"> v §104 </w:t>
      </w:r>
      <w:r w:rsidRPr="00EE4014">
        <w:t>odst</w:t>
      </w:r>
      <w:r w:rsidRPr="00416A9F">
        <w:t xml:space="preserve">. 1 </w:t>
      </w:r>
      <w:r w:rsidRPr="00EE4014">
        <w:t>písm</w:t>
      </w:r>
      <w:r w:rsidRPr="00416A9F">
        <w:t xml:space="preserve">. a) </w:t>
      </w:r>
      <w:r w:rsidRPr="00EE4014">
        <w:t>až</w:t>
      </w:r>
      <w:r w:rsidRPr="00416A9F">
        <w:t xml:space="preserve"> e) </w:t>
      </w:r>
      <w:r w:rsidRPr="00EE4014">
        <w:t>stavebního</w:t>
      </w:r>
      <w:r w:rsidRPr="00416A9F">
        <w:t xml:space="preserve"> </w:t>
      </w:r>
      <w:r w:rsidRPr="00EE4014">
        <w:t>zákona</w:t>
      </w:r>
      <w:r w:rsidRPr="00416A9F">
        <w:t xml:space="preserve"> </w:t>
      </w:r>
      <w:r w:rsidRPr="00EE4014">
        <w:t>nebo</w:t>
      </w:r>
      <w:r w:rsidRPr="00416A9F">
        <w:t xml:space="preserve"> pro </w:t>
      </w:r>
      <w:r w:rsidRPr="00EE4014">
        <w:t>vydání</w:t>
      </w:r>
      <w:r w:rsidRPr="00416A9F">
        <w:t xml:space="preserve"> </w:t>
      </w:r>
      <w:r w:rsidRPr="00EE4014">
        <w:rPr>
          <w:bCs/>
        </w:rPr>
        <w:t>stavebního povolení v podrobnostech projektové dokumentace pro provádění stavby (DSJ) včetně</w:t>
      </w:r>
      <w:r>
        <w:rPr>
          <w:bCs/>
        </w:rPr>
        <w:t xml:space="preserve"> geodetického zaměření,</w:t>
      </w:r>
      <w:r w:rsidRPr="00EE4014">
        <w:rPr>
          <w:bCs/>
        </w:rPr>
        <w:t xml:space="preserve"> dokladové části, soupisu prací a vyhodnocení potřeby zajištění koordinátora BOZP v přípravě a realizaci stavby.</w:t>
      </w:r>
    </w:p>
    <w:p w:rsidR="00FF47F6" w:rsidRDefault="00FF47F6" w:rsidP="00680069">
      <w:pPr>
        <w:pStyle w:val="A-odstavecodsazensodrkami"/>
        <w:keepNext/>
        <w:numPr>
          <w:ilvl w:val="0"/>
          <w:numId w:val="0"/>
        </w:numPr>
        <w:rPr>
          <w:bCs/>
          <w:color w:val="000000"/>
        </w:rPr>
      </w:pPr>
    </w:p>
    <w:p w:rsidR="00FF47F6" w:rsidRPr="00A62F99" w:rsidRDefault="00FF47F6" w:rsidP="00680069">
      <w:pPr>
        <w:pStyle w:val="A-odstavecodsazensodrkami"/>
        <w:keepNext/>
        <w:numPr>
          <w:ilvl w:val="0"/>
          <w:numId w:val="0"/>
        </w:numPr>
        <w:rPr>
          <w:color w:val="000000"/>
        </w:rPr>
      </w:pPr>
      <w:r w:rsidRPr="00A62F99">
        <w:rPr>
          <w:bCs/>
          <w:color w:val="000000"/>
        </w:rPr>
        <w:t>Předmětem smlouvy je zpracování a zajištění:</w:t>
      </w:r>
    </w:p>
    <w:p w:rsidR="00FF47F6" w:rsidRPr="00A62F99" w:rsidRDefault="00FF47F6" w:rsidP="00680069">
      <w:pPr>
        <w:rPr>
          <w:rFonts w:cs="Arial"/>
          <w:b/>
          <w:szCs w:val="22"/>
          <w:u w:val="single"/>
        </w:rPr>
      </w:pPr>
    </w:p>
    <w:p w:rsidR="00FF47F6" w:rsidRDefault="00FF47F6" w:rsidP="00A62F99">
      <w:pPr>
        <w:pStyle w:val="Default"/>
        <w:jc w:val="both"/>
        <w:rPr>
          <w:rFonts w:ascii="Arial" w:hAnsi="Arial" w:cs="Arial"/>
          <w:sz w:val="22"/>
          <w:szCs w:val="22"/>
        </w:rPr>
      </w:pPr>
      <w:r w:rsidRPr="00A62F99">
        <w:rPr>
          <w:rFonts w:ascii="Arial" w:hAnsi="Arial" w:cs="Arial"/>
          <w:sz w:val="22"/>
          <w:szCs w:val="22"/>
        </w:rPr>
        <w:t xml:space="preserve">jednostupňové projektové dokumentace (DSJ) </w:t>
      </w:r>
      <w:r>
        <w:rPr>
          <w:rFonts w:ascii="Arial" w:hAnsi="Arial" w:cs="Arial"/>
          <w:sz w:val="22"/>
          <w:szCs w:val="22"/>
        </w:rPr>
        <w:t xml:space="preserve">opravy a rekonstrukce domku hrázného na VD Podhora. </w:t>
      </w:r>
    </w:p>
    <w:p w:rsidR="00FF47F6" w:rsidRP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Požadujeme provést opravu stávajícího bytu a provozních prostor v 1. patře (inspekční pokoje se zázemím) v domku hrázného. Jedná se o domek typu OKAL RD Jeseník z roku 1979.</w:t>
      </w:r>
      <w:r w:rsidRPr="009E5C4E">
        <w:rPr>
          <w:rFonts w:ascii="Arial CE" w:hAnsi="Arial CE" w:cs="Helv"/>
          <w:bCs/>
          <w:sz w:val="22"/>
          <w:szCs w:val="22"/>
        </w:rPr>
        <w:br/>
        <w:t xml:space="preserve">V celém objektu požadujeme provedení nové elektroinstalace (kabely s měděným jádrem) vč. nových rozváděčů a nové vodoinstalace vč. odpadů (kromě rekonstruovaných částí). Charakter opravy bude mít oprava elektroinstalace v suterénu a přízemí. 1. patro (podkroví) bude řešeno v rámci </w:t>
      </w:r>
      <w:proofErr w:type="gramStart"/>
      <w:r w:rsidRPr="009E5C4E">
        <w:rPr>
          <w:rFonts w:ascii="Arial CE" w:hAnsi="Arial CE" w:cs="Helv"/>
          <w:bCs/>
          <w:sz w:val="22"/>
          <w:szCs w:val="22"/>
        </w:rPr>
        <w:t>investice - viz</w:t>
      </w:r>
      <w:proofErr w:type="gramEnd"/>
      <w:r w:rsidRPr="009E5C4E">
        <w:rPr>
          <w:rFonts w:ascii="Arial CE" w:hAnsi="Arial CE" w:cs="Helv"/>
          <w:bCs/>
          <w:sz w:val="22"/>
          <w:szCs w:val="22"/>
        </w:rPr>
        <w:t xml:space="preserve"> investiční část PL. Rozvody elektroinstalací a vodoinstalaci požadujeme rozdělit na část bytovou a provozní (pro možnost měření spotřeby). Veškeré realizované rozvody budou umístěny do stěn. Současně budou vyměněna všechna svítidla ve společných a provozních prostorech za ledková.</w:t>
      </w:r>
    </w:p>
    <w:p w:rsidR="00FF47F6" w:rsidRP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 xml:space="preserve">V suterénu požadujeme provést opravu omítek, jejich </w:t>
      </w:r>
      <w:proofErr w:type="spellStart"/>
      <w:r w:rsidRPr="009E5C4E">
        <w:rPr>
          <w:rFonts w:ascii="Arial CE" w:hAnsi="Arial CE" w:cs="Helv"/>
          <w:bCs/>
          <w:sz w:val="22"/>
          <w:szCs w:val="22"/>
        </w:rPr>
        <w:t>přeštukování</w:t>
      </w:r>
      <w:proofErr w:type="spellEnd"/>
      <w:r w:rsidRPr="009E5C4E">
        <w:rPr>
          <w:rFonts w:ascii="Arial CE" w:hAnsi="Arial CE" w:cs="Helv"/>
          <w:bCs/>
          <w:sz w:val="22"/>
          <w:szCs w:val="22"/>
        </w:rPr>
        <w:t xml:space="preserve"> ze 100%, </w:t>
      </w:r>
      <w:proofErr w:type="gramStart"/>
      <w:r w:rsidRPr="009E5C4E">
        <w:rPr>
          <w:rFonts w:ascii="Arial CE" w:hAnsi="Arial CE" w:cs="Helv"/>
          <w:bCs/>
          <w:sz w:val="22"/>
          <w:szCs w:val="22"/>
        </w:rPr>
        <w:t>vymalování .</w:t>
      </w:r>
      <w:proofErr w:type="gramEnd"/>
      <w:r w:rsidRPr="009E5C4E">
        <w:rPr>
          <w:rFonts w:ascii="Arial CE" w:hAnsi="Arial CE" w:cs="Helv"/>
          <w:bCs/>
          <w:sz w:val="22"/>
          <w:szCs w:val="22"/>
        </w:rPr>
        <w:t xml:space="preserve"> Prostupy inženýrských sítí budou utěsněny </w:t>
      </w:r>
      <w:proofErr w:type="gramStart"/>
      <w:r w:rsidRPr="009E5C4E">
        <w:rPr>
          <w:rFonts w:ascii="Arial CE" w:hAnsi="Arial CE" w:cs="Helv"/>
          <w:bCs/>
          <w:sz w:val="22"/>
          <w:szCs w:val="22"/>
        </w:rPr>
        <w:t>proti  průniku</w:t>
      </w:r>
      <w:proofErr w:type="gramEnd"/>
      <w:r w:rsidRPr="009E5C4E">
        <w:rPr>
          <w:rFonts w:ascii="Arial CE" w:hAnsi="Arial CE" w:cs="Helv"/>
          <w:bCs/>
          <w:sz w:val="22"/>
          <w:szCs w:val="22"/>
        </w:rPr>
        <w:t xml:space="preserve"> hlodavců. V prádelně omyvatelné nátěry vč. osazení výlevky s vodovodní baterií. U schodiště dojde k opravě stěn, zábradlí a povrchů stupňů. </w:t>
      </w:r>
    </w:p>
    <w:p w:rsidR="00FF47F6" w:rsidRP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V přízemí požadujeme provést výměnu keramických obkladů na WC a kuchyni vč. výměny zařizovacích předmětů na WC, vodovodních baterií a zapojení stávajícího kombinovaného žebříku na WC do elektřiny.</w:t>
      </w:r>
    </w:p>
    <w:p w:rsid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 xml:space="preserve">Součástí oprav v celém domku je výměna konstrukce podlah s případnou výměnou izolace (možný výskyt prvků obsahujících azbest a znečištění izolace hlodavci). Stávající podlahové krytiny (PVC a jekor) budou nahrazeny PVC. Stávající desky konstrukce stěn budou nahrazeny sádrokartonovými s max. využitím stávajících nosných prvků s případnou náhradou znečištěné izolace. </w:t>
      </w:r>
    </w:p>
    <w:p w:rsidR="00FF47F6" w:rsidRP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 xml:space="preserve">U schodiště se provede repase dřevěných prvků. Stávající zárubně budou nahrazeny </w:t>
      </w:r>
      <w:proofErr w:type="spellStart"/>
      <w:r w:rsidRPr="009E5C4E">
        <w:rPr>
          <w:rFonts w:ascii="Arial CE" w:hAnsi="Arial CE" w:cs="Helv"/>
          <w:bCs/>
          <w:sz w:val="22"/>
          <w:szCs w:val="22"/>
        </w:rPr>
        <w:t>obložkovými</w:t>
      </w:r>
      <w:proofErr w:type="spellEnd"/>
      <w:r w:rsidRPr="009E5C4E">
        <w:rPr>
          <w:rFonts w:ascii="Arial CE" w:hAnsi="Arial CE" w:cs="Helv"/>
          <w:bCs/>
          <w:sz w:val="22"/>
          <w:szCs w:val="22"/>
        </w:rPr>
        <w:t xml:space="preserve"> vč. nových dveřních křídel. Dále požadujeme v celém domku kompletní vymalování a nátěry.</w:t>
      </w:r>
    </w:p>
    <w:p w:rsidR="00FF47F6" w:rsidRP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 xml:space="preserve">Součástí oprav je i venkovní terasa včetně zábradlí i u schodiště.  Obklad boční stěny z kabřince bude nahrazen stejnou technologií jako sokl suterénu domku. </w:t>
      </w:r>
    </w:p>
    <w:p w:rsidR="00FF47F6" w:rsidRPr="009E5C4E" w:rsidRDefault="00FF47F6" w:rsidP="00A62F99">
      <w:pPr>
        <w:pStyle w:val="Default"/>
        <w:jc w:val="both"/>
        <w:rPr>
          <w:rFonts w:ascii="Arial CE" w:hAnsi="Arial CE" w:cs="Helv"/>
          <w:bCs/>
          <w:sz w:val="22"/>
          <w:szCs w:val="22"/>
        </w:rPr>
      </w:pPr>
      <w:r w:rsidRPr="009E5C4E">
        <w:rPr>
          <w:rFonts w:ascii="Arial CE" w:hAnsi="Arial CE" w:cs="Helv"/>
          <w:bCs/>
          <w:sz w:val="22"/>
          <w:szCs w:val="22"/>
        </w:rPr>
        <w:t>Realizaci oprav požadujeme provést současně s investiční částí.</w:t>
      </w:r>
    </w:p>
    <w:p w:rsidR="00FF47F6" w:rsidRPr="009E5C4E" w:rsidRDefault="00FF47F6" w:rsidP="00A62F99">
      <w:pPr>
        <w:pStyle w:val="Default"/>
        <w:jc w:val="both"/>
        <w:rPr>
          <w:rFonts w:ascii="Arial CE" w:hAnsi="Arial CE" w:cs="Arial"/>
          <w:sz w:val="22"/>
          <w:szCs w:val="22"/>
        </w:rPr>
      </w:pPr>
      <w:r w:rsidRPr="009E5C4E">
        <w:rPr>
          <w:rFonts w:ascii="Arial CE" w:hAnsi="Arial CE" w:cs="Helv"/>
          <w:bCs/>
          <w:sz w:val="22"/>
          <w:szCs w:val="22"/>
        </w:rPr>
        <w:br/>
        <w:t xml:space="preserve">Projektová dokumentace bude rozpočtově členěna na stavební objekty podle způsobu </w:t>
      </w:r>
      <w:proofErr w:type="gramStart"/>
      <w:r w:rsidRPr="009E5C4E">
        <w:rPr>
          <w:rFonts w:ascii="Arial CE" w:hAnsi="Arial CE" w:cs="Helv"/>
          <w:bCs/>
          <w:sz w:val="22"/>
          <w:szCs w:val="22"/>
        </w:rPr>
        <w:t>využití - služební</w:t>
      </w:r>
      <w:proofErr w:type="gramEnd"/>
      <w:r w:rsidRPr="009E5C4E">
        <w:rPr>
          <w:rFonts w:ascii="Arial CE" w:hAnsi="Arial CE" w:cs="Helv"/>
          <w:bCs/>
          <w:sz w:val="22"/>
          <w:szCs w:val="22"/>
        </w:rPr>
        <w:t xml:space="preserve"> + pronajímaná část. Jde o rozdílný způsob účtování DPH.</w:t>
      </w:r>
    </w:p>
    <w:p w:rsidR="00FF47F6" w:rsidRDefault="00FF47F6" w:rsidP="00A62F99">
      <w:pPr>
        <w:pStyle w:val="Default"/>
        <w:jc w:val="both"/>
        <w:rPr>
          <w:rFonts w:ascii="Arial" w:hAnsi="Arial" w:cs="Arial"/>
          <w:sz w:val="22"/>
          <w:szCs w:val="22"/>
        </w:rPr>
      </w:pPr>
    </w:p>
    <w:p w:rsidR="00FF47F6" w:rsidRPr="00A62F99" w:rsidRDefault="00FF47F6" w:rsidP="00A62F99">
      <w:pPr>
        <w:pStyle w:val="Default"/>
        <w:jc w:val="both"/>
        <w:rPr>
          <w:rFonts w:ascii="Arial" w:hAnsi="Arial" w:cs="Arial"/>
          <w:sz w:val="22"/>
          <w:szCs w:val="22"/>
        </w:rPr>
      </w:pPr>
      <w:r w:rsidRPr="00A62F99">
        <w:rPr>
          <w:rFonts w:ascii="Arial" w:hAnsi="Arial" w:cs="Arial"/>
          <w:sz w:val="22"/>
          <w:szCs w:val="22"/>
        </w:rPr>
        <w:br/>
        <w:t xml:space="preserve">Požadavky na projekt: </w:t>
      </w:r>
    </w:p>
    <w:p w:rsidR="00FF47F6" w:rsidRPr="00A62F99" w:rsidRDefault="00FF47F6" w:rsidP="00A62F99">
      <w:pPr>
        <w:pStyle w:val="Default"/>
        <w:jc w:val="both"/>
        <w:rPr>
          <w:rFonts w:ascii="Arial" w:hAnsi="Arial" w:cs="Arial"/>
          <w:sz w:val="22"/>
          <w:szCs w:val="22"/>
        </w:rPr>
      </w:pPr>
      <w:r w:rsidRPr="00A62F99">
        <w:rPr>
          <w:rFonts w:ascii="Arial" w:hAnsi="Arial" w:cs="Arial"/>
          <w:sz w:val="22"/>
          <w:szCs w:val="22"/>
        </w:rPr>
        <w:br/>
        <w:t>1) Návrh stavebního řešení</w:t>
      </w:r>
      <w:r>
        <w:rPr>
          <w:rFonts w:ascii="Arial" w:hAnsi="Arial" w:cs="Arial"/>
          <w:sz w:val="22"/>
          <w:szCs w:val="22"/>
        </w:rPr>
        <w:t>.</w:t>
      </w:r>
    </w:p>
    <w:p w:rsidR="00FF47F6" w:rsidRPr="00A62F99" w:rsidRDefault="00FF47F6" w:rsidP="00A62F99">
      <w:pPr>
        <w:pStyle w:val="Default"/>
        <w:jc w:val="both"/>
        <w:rPr>
          <w:rFonts w:ascii="Arial" w:hAnsi="Arial" w:cs="Arial"/>
          <w:sz w:val="22"/>
          <w:szCs w:val="22"/>
        </w:rPr>
      </w:pPr>
      <w:r>
        <w:rPr>
          <w:rFonts w:ascii="Arial" w:hAnsi="Arial" w:cs="Arial"/>
          <w:sz w:val="22"/>
          <w:szCs w:val="22"/>
        </w:rPr>
        <w:t>2</w:t>
      </w:r>
      <w:r w:rsidRPr="00A62F99">
        <w:rPr>
          <w:rFonts w:ascii="Arial" w:hAnsi="Arial" w:cs="Arial"/>
          <w:sz w:val="22"/>
          <w:szCs w:val="22"/>
        </w:rPr>
        <w:t xml:space="preserve">) </w:t>
      </w:r>
      <w:r>
        <w:rPr>
          <w:rFonts w:ascii="Arial" w:hAnsi="Arial" w:cs="Arial"/>
          <w:sz w:val="22"/>
          <w:szCs w:val="22"/>
        </w:rPr>
        <w:t>Požárně bezpečnostní řešení.</w:t>
      </w:r>
      <w:r w:rsidRPr="00A62F99">
        <w:rPr>
          <w:rFonts w:ascii="Arial" w:hAnsi="Arial" w:cs="Arial"/>
          <w:sz w:val="22"/>
          <w:szCs w:val="22"/>
        </w:rPr>
        <w:t xml:space="preserve"> </w:t>
      </w:r>
    </w:p>
    <w:p w:rsidR="00FF47F6" w:rsidRDefault="00FF47F6" w:rsidP="00A62F99">
      <w:pPr>
        <w:pStyle w:val="Default"/>
        <w:jc w:val="both"/>
        <w:rPr>
          <w:rFonts w:ascii="Arial" w:hAnsi="Arial" w:cs="Arial"/>
          <w:sz w:val="22"/>
          <w:szCs w:val="22"/>
        </w:rPr>
      </w:pPr>
      <w:r>
        <w:rPr>
          <w:rFonts w:ascii="Arial" w:hAnsi="Arial" w:cs="Arial"/>
          <w:sz w:val="22"/>
          <w:szCs w:val="22"/>
        </w:rPr>
        <w:t>3</w:t>
      </w:r>
      <w:r w:rsidRPr="00A62F99">
        <w:rPr>
          <w:rFonts w:ascii="Arial" w:hAnsi="Arial" w:cs="Arial"/>
          <w:sz w:val="22"/>
          <w:szCs w:val="22"/>
        </w:rPr>
        <w:t xml:space="preserve">) </w:t>
      </w:r>
      <w:r>
        <w:rPr>
          <w:rFonts w:ascii="Arial" w:hAnsi="Arial" w:cs="Arial"/>
          <w:sz w:val="22"/>
          <w:szCs w:val="22"/>
        </w:rPr>
        <w:t>Sanitární instalace</w:t>
      </w:r>
      <w:r w:rsidRPr="00A62F99">
        <w:rPr>
          <w:rFonts w:ascii="Arial" w:hAnsi="Arial" w:cs="Arial"/>
          <w:sz w:val="22"/>
          <w:szCs w:val="22"/>
        </w:rPr>
        <w:t>.</w:t>
      </w:r>
    </w:p>
    <w:p w:rsidR="00FF47F6" w:rsidRPr="00A62F99" w:rsidRDefault="00FF47F6" w:rsidP="00A62F99">
      <w:pPr>
        <w:pStyle w:val="Default"/>
        <w:jc w:val="both"/>
        <w:rPr>
          <w:rFonts w:ascii="Arial" w:hAnsi="Arial" w:cs="Arial"/>
          <w:sz w:val="22"/>
          <w:szCs w:val="22"/>
        </w:rPr>
      </w:pPr>
      <w:r>
        <w:rPr>
          <w:rFonts w:ascii="Arial" w:hAnsi="Arial" w:cs="Arial"/>
          <w:sz w:val="22"/>
          <w:szCs w:val="22"/>
        </w:rPr>
        <w:t>4) Elektroinstalace</w:t>
      </w:r>
      <w:r w:rsidRPr="00A62F99">
        <w:rPr>
          <w:rFonts w:ascii="Arial" w:hAnsi="Arial" w:cs="Arial"/>
          <w:sz w:val="22"/>
          <w:szCs w:val="22"/>
        </w:rPr>
        <w:t xml:space="preserve"> </w:t>
      </w:r>
    </w:p>
    <w:p w:rsidR="00FF47F6" w:rsidRPr="00A62F99" w:rsidRDefault="00FF47F6" w:rsidP="00A62F99">
      <w:pPr>
        <w:pStyle w:val="Default"/>
        <w:jc w:val="both"/>
        <w:rPr>
          <w:rFonts w:ascii="Arial" w:hAnsi="Arial" w:cs="Arial"/>
          <w:sz w:val="22"/>
          <w:szCs w:val="22"/>
        </w:rPr>
      </w:pPr>
      <w:r w:rsidRPr="00A62F99">
        <w:rPr>
          <w:rFonts w:ascii="Arial" w:hAnsi="Arial" w:cs="Arial"/>
          <w:sz w:val="22"/>
          <w:szCs w:val="22"/>
        </w:rPr>
        <w:t xml:space="preserve">5) </w:t>
      </w:r>
      <w:r>
        <w:rPr>
          <w:rFonts w:ascii="Arial" w:hAnsi="Arial" w:cs="Arial"/>
          <w:sz w:val="22"/>
          <w:szCs w:val="22"/>
        </w:rPr>
        <w:t xml:space="preserve">Položkový rozpočet stavby členěný na stavební objekty podle způsobu </w:t>
      </w:r>
    </w:p>
    <w:p w:rsidR="00FF47F6" w:rsidRPr="00A62F99" w:rsidRDefault="00FF47F6" w:rsidP="000112BD">
      <w:pPr>
        <w:rPr>
          <w:rFonts w:cs="Arial"/>
          <w:szCs w:val="22"/>
        </w:rPr>
      </w:pPr>
    </w:p>
    <w:p w:rsidR="00FF47F6" w:rsidRPr="0003696D" w:rsidRDefault="00FF47F6" w:rsidP="000112BD">
      <w:pPr>
        <w:rPr>
          <w:rFonts w:cs="Arial"/>
          <w:szCs w:val="22"/>
        </w:rPr>
      </w:pPr>
    </w:p>
    <w:p w:rsidR="00FF47F6" w:rsidRPr="00561238" w:rsidRDefault="00FF47F6" w:rsidP="000112BD">
      <w:r w:rsidRPr="00561238">
        <w:t>Součástí díla jsou výsledky jednání, zápisy nebo záznamy z výrobních výborů se</w:t>
      </w:r>
      <w:r>
        <w:t> </w:t>
      </w:r>
      <w:r w:rsidRPr="00561238">
        <w:t xml:space="preserve">zástupci objednatele. </w:t>
      </w:r>
    </w:p>
    <w:p w:rsidR="00FF47F6" w:rsidRPr="00781B6E" w:rsidRDefault="00FF47F6" w:rsidP="001251EF"/>
    <w:p w:rsidR="00FF47F6" w:rsidRDefault="00FF47F6" w:rsidP="001251EF">
      <w:r w:rsidRPr="00781B6E">
        <w:lastRenderedPageBreak/>
        <w:t>Součástí plnění díla je také inženýrská činnost, která povede k zajištění dokladové části - tj.</w:t>
      </w:r>
      <w:r>
        <w:t> </w:t>
      </w:r>
      <w:r w:rsidRPr="00781B6E">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FF47F6" w:rsidRPr="00781B6E" w:rsidRDefault="00FF47F6" w:rsidP="001251EF"/>
    <w:p w:rsidR="00FF47F6" w:rsidRDefault="00FF47F6" w:rsidP="001251EF">
      <w:r w:rsidRPr="00242D51">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t> </w:t>
      </w:r>
      <w:r w:rsidRPr="00242D51">
        <w:t>bezvadné Dílo ve sjednaném termínu od zhotovitele převzít a zaplatit zhotovitele cenu Díla specifikovanou dále v této Smlouvě.</w:t>
      </w:r>
    </w:p>
    <w:p w:rsidR="00FF47F6" w:rsidRDefault="00FF47F6" w:rsidP="001251EF"/>
    <w:p w:rsidR="00FF47F6" w:rsidRPr="007317EB" w:rsidRDefault="00FF47F6" w:rsidP="001251EF">
      <w:pPr>
        <w:pStyle w:val="Zkladntext"/>
        <w:spacing w:before="120"/>
        <w:jc w:val="center"/>
        <w:textAlignment w:val="baseline"/>
        <w:outlineLvl w:val="0"/>
        <w:rPr>
          <w:b/>
          <w:color w:val="000000"/>
        </w:rPr>
      </w:pPr>
      <w:r w:rsidRPr="007317EB">
        <w:rPr>
          <w:b/>
          <w:color w:val="000000"/>
        </w:rPr>
        <w:t>Čl. II.</w:t>
      </w:r>
      <w:r w:rsidRPr="007317EB">
        <w:rPr>
          <w:b/>
          <w:color w:val="000000"/>
        </w:rPr>
        <w:tab/>
        <w:t>DÍLO A ZPŮSOB PROVEDENÍ DÍLA</w:t>
      </w:r>
    </w:p>
    <w:p w:rsidR="00FF47F6" w:rsidRPr="009B13D4" w:rsidRDefault="00FF47F6" w:rsidP="009B13D4">
      <w:pPr>
        <w:autoSpaceDE w:val="0"/>
        <w:autoSpaceDN w:val="0"/>
        <w:adjustRightInd w:val="0"/>
        <w:jc w:val="center"/>
        <w:rPr>
          <w:rFonts w:cs="Arial"/>
          <w:b/>
          <w:szCs w:val="22"/>
          <w:u w:val="single"/>
        </w:rPr>
      </w:pPr>
    </w:p>
    <w:p w:rsidR="00FF47F6" w:rsidRPr="009B13D4" w:rsidRDefault="00FF47F6"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Pr>
          <w:rFonts w:cs="Arial"/>
          <w:szCs w:val="22"/>
        </w:rPr>
        <w:t>,</w:t>
      </w:r>
      <w:r w:rsidRPr="009B13D4">
        <w:rPr>
          <w:rFonts w:cs="Arial"/>
          <w:szCs w:val="22"/>
        </w:rPr>
        <w:t xml:space="preserve"> a to s odbornou péčí, v rozsahu a kvalitě podle této smlouvy a v termínu plnění, jak je definováno níže.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Projektová dokumentace bude zpracována v souladu s vyhláškou č. 499/2006 Sb., o</w:t>
      </w:r>
      <w:r>
        <w:rPr>
          <w:rFonts w:cs="Arial"/>
          <w:szCs w:val="22"/>
        </w:rPr>
        <w:t> </w:t>
      </w:r>
      <w:r w:rsidRPr="009B13D4">
        <w:rPr>
          <w:rFonts w:cs="Arial"/>
          <w:szCs w:val="22"/>
        </w:rPr>
        <w:t xml:space="preserve">dokumentaci staveb, ve znění vyhlášky č. 405/2017 Sb., a vyhláškou č. 169/2016 Sb., </w:t>
      </w:r>
      <w:r w:rsidRPr="00C95C0D">
        <w:t>o</w:t>
      </w:r>
      <w:r>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rsidR="00FF47F6" w:rsidRPr="009B13D4" w:rsidRDefault="00FF47F6"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Pr>
          <w:rFonts w:cs="Arial"/>
          <w:szCs w:val="22"/>
        </w:rPr>
        <w:t> </w:t>
      </w:r>
      <w:r w:rsidRPr="00B43E05">
        <w:rPr>
          <w:rFonts w:cs="Arial"/>
          <w:szCs w:val="22"/>
        </w:rPr>
        <w:t>zákona č. 134/2016 Sb., v platném znění, který se zpracuje vedle běžných výstupů z</w:t>
      </w:r>
      <w:r>
        <w:rPr>
          <w:rFonts w:cs="Arial"/>
          <w:szCs w:val="22"/>
        </w:rPr>
        <w:t> </w:t>
      </w:r>
      <w:r w:rsidRPr="009B13D4">
        <w:rPr>
          <w:rFonts w:cs="Arial"/>
          <w:szCs w:val="22"/>
        </w:rPr>
        <w:t>programu KROS také v elektronické podobě ve formátu (_.xc4). Soupis prací se</w:t>
      </w:r>
      <w:r>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prací - 2x </w:t>
      </w:r>
      <w:proofErr w:type="spellStart"/>
      <w:r w:rsidRPr="009B13D4">
        <w:rPr>
          <w:rFonts w:cs="Arial"/>
          <w:szCs w:val="22"/>
        </w:rPr>
        <w:t>paré</w:t>
      </w:r>
      <w:proofErr w:type="spellEnd"/>
      <w:r w:rsidRPr="009B13D4">
        <w:rPr>
          <w:rFonts w:cs="Arial"/>
          <w:szCs w:val="22"/>
        </w:rPr>
        <w:t xml:space="preserve"> tištěné se</w:t>
      </w:r>
      <w:r>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Pr>
          <w:rFonts w:cs="Arial"/>
          <w:szCs w:val="22"/>
        </w:rPr>
        <w:t> </w:t>
      </w:r>
      <w:r w:rsidRPr="009B13D4">
        <w:rPr>
          <w:rFonts w:cs="Arial"/>
          <w:szCs w:val="22"/>
        </w:rPr>
        <w:t>1 a č. 2 PD. Dále se oceněný soupis dodá 1x na CD.</w:t>
      </w:r>
    </w:p>
    <w:p w:rsidR="00FF47F6" w:rsidRDefault="00FF47F6" w:rsidP="001006ED">
      <w:pPr>
        <w:ind w:left="426"/>
        <w:rPr>
          <w:rFonts w:cs="Arial"/>
          <w:szCs w:val="22"/>
        </w:rPr>
      </w:pPr>
      <w:r w:rsidRPr="00B43E05">
        <w:rPr>
          <w:rFonts w:cs="Arial"/>
          <w:szCs w:val="22"/>
        </w:rPr>
        <w:t>Pro tvorbu jednotkových cen bude v maximální možné míře použita cenová soustava ÚRS, a.</w:t>
      </w:r>
      <w:r>
        <w:rPr>
          <w:rFonts w:cs="Arial"/>
          <w:szCs w:val="22"/>
        </w:rPr>
        <w:t> </w:t>
      </w:r>
      <w:r w:rsidRPr="00B43E05">
        <w:rPr>
          <w:rFonts w:cs="Arial"/>
          <w:szCs w:val="22"/>
        </w:rPr>
        <w:t>s., Praha, platná v době odevzdání předmětu plnění.</w:t>
      </w:r>
    </w:p>
    <w:p w:rsidR="00FF47F6" w:rsidRPr="00B43E05" w:rsidRDefault="00FF47F6" w:rsidP="00D420C2">
      <w:pPr>
        <w:rPr>
          <w:rFonts w:cs="Arial"/>
          <w:szCs w:val="22"/>
        </w:rPr>
      </w:pPr>
      <w:r w:rsidRPr="00B43E05">
        <w:rPr>
          <w:rFonts w:cs="Arial"/>
          <w:szCs w:val="22"/>
        </w:rPr>
        <w:t xml:space="preserve"> </w:t>
      </w:r>
    </w:p>
    <w:p w:rsidR="00FF47F6" w:rsidRPr="00B43E05" w:rsidRDefault="00FF47F6" w:rsidP="00576944">
      <w:pPr>
        <w:rPr>
          <w:rFonts w:cs="Arial"/>
          <w:szCs w:val="22"/>
        </w:rPr>
      </w:pPr>
      <w:r w:rsidRPr="00B43E05">
        <w:rPr>
          <w:rFonts w:cs="Arial"/>
          <w:szCs w:val="22"/>
        </w:rPr>
        <w:t>Pokud součástí soupisu prací a oceněného soupisu prací budou u stavebních prací nebo u</w:t>
      </w:r>
      <w:r>
        <w:rPr>
          <w:rFonts w:cs="Arial"/>
          <w:szCs w:val="22"/>
        </w:rPr>
        <w:t> </w:t>
      </w:r>
      <w:r w:rsidRPr="00B43E05">
        <w:rPr>
          <w:rFonts w:cs="Arial"/>
          <w:szCs w:val="22"/>
        </w:rPr>
        <w:t>technologických souborů tzv. „R-položky“, bude provedena v rámci soupisu prací a</w:t>
      </w:r>
      <w:r>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rsidR="00FF47F6" w:rsidRDefault="00FF47F6" w:rsidP="00CA30D6">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Pr>
          <w:rFonts w:cs="Arial"/>
          <w:szCs w:val="22"/>
        </w:rPr>
        <w:t> </w:t>
      </w:r>
      <w:r w:rsidRPr="009B13D4">
        <w:rPr>
          <w:rFonts w:cs="Arial"/>
          <w:szCs w:val="22"/>
        </w:rPr>
        <w:t xml:space="preserve">souřadnicovém systému S-JTSK. </w:t>
      </w:r>
    </w:p>
    <w:p w:rsidR="00FF47F6" w:rsidRPr="009B13D4" w:rsidRDefault="00FF47F6" w:rsidP="009B13D4">
      <w:pPr>
        <w:autoSpaceDE w:val="0"/>
        <w:autoSpaceDN w:val="0"/>
        <w:adjustRightInd w:val="0"/>
        <w:rPr>
          <w:rFonts w:cs="Arial"/>
          <w:szCs w:val="22"/>
        </w:rPr>
      </w:pPr>
    </w:p>
    <w:p w:rsidR="00FF47F6" w:rsidRDefault="00FF47F6" w:rsidP="009B13D4">
      <w:pPr>
        <w:autoSpaceDE w:val="0"/>
        <w:autoSpaceDN w:val="0"/>
        <w:adjustRightInd w:val="0"/>
        <w:rPr>
          <w:rFonts w:cs="Arial"/>
          <w:b/>
          <w:szCs w:val="22"/>
        </w:rPr>
      </w:pPr>
    </w:p>
    <w:p w:rsidR="00FF47F6" w:rsidRPr="009B13D4" w:rsidRDefault="00FF47F6" w:rsidP="009B13D4">
      <w:pPr>
        <w:autoSpaceDE w:val="0"/>
        <w:autoSpaceDN w:val="0"/>
        <w:adjustRightInd w:val="0"/>
        <w:rPr>
          <w:rFonts w:cs="Arial"/>
          <w:b/>
          <w:szCs w:val="22"/>
        </w:rPr>
      </w:pPr>
      <w:r w:rsidRPr="009B13D4">
        <w:rPr>
          <w:rFonts w:cs="Arial"/>
          <w:b/>
          <w:szCs w:val="22"/>
        </w:rPr>
        <w:t xml:space="preserve">Průběh prací </w:t>
      </w:r>
    </w:p>
    <w:p w:rsidR="00FF47F6" w:rsidRPr="009B13D4" w:rsidRDefault="00FF47F6"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Pr>
          <w:rFonts w:cs="Arial"/>
          <w:szCs w:val="22"/>
        </w:rPr>
        <w:t> </w:t>
      </w:r>
      <w:r w:rsidRPr="009B13D4">
        <w:rPr>
          <w:rFonts w:cs="Arial"/>
          <w:szCs w:val="22"/>
        </w:rPr>
        <w:t>výrobní výbory (vstupní a závěrečný VV). Ze všech výrobních výborů bude zhotovovat písemný zápis, který bude odsouhlasen účastníky VV.</w:t>
      </w:r>
    </w:p>
    <w:p w:rsidR="00FF47F6" w:rsidRDefault="00FF47F6" w:rsidP="009B13D4">
      <w:pPr>
        <w:autoSpaceDE w:val="0"/>
        <w:autoSpaceDN w:val="0"/>
        <w:adjustRightInd w:val="0"/>
        <w:rPr>
          <w:rFonts w:cs="Arial"/>
          <w:szCs w:val="22"/>
        </w:rPr>
      </w:pPr>
      <w:r w:rsidRPr="009B13D4">
        <w:rPr>
          <w:rFonts w:cs="Arial"/>
          <w:szCs w:val="22"/>
        </w:rPr>
        <w:t xml:space="preserve">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První VV bude svolán nejpozději do </w:t>
      </w:r>
      <w:r w:rsidRPr="00422AFF">
        <w:rPr>
          <w:rFonts w:cs="Arial"/>
          <w:b/>
          <w:szCs w:val="22"/>
        </w:rPr>
        <w:t>10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p>
    <w:p w:rsidR="00FF47F6" w:rsidRPr="009B13D4" w:rsidRDefault="00FF47F6" w:rsidP="009B13D4">
      <w:pPr>
        <w:autoSpaceDE w:val="0"/>
        <w:autoSpaceDN w:val="0"/>
        <w:adjustRightInd w:val="0"/>
        <w:rPr>
          <w:rFonts w:cs="Arial"/>
          <w:szCs w:val="22"/>
        </w:rPr>
      </w:pPr>
      <w:r w:rsidRPr="009B13D4">
        <w:rPr>
          <w:rFonts w:cs="Arial"/>
          <w:szCs w:val="22"/>
        </w:rPr>
        <w:lastRenderedPageBreak/>
        <w:t>Na dalším VV zhotovitel předloží návrh technického řešení k jeho odsouhlasení objednatelem na základě zpracovaných výpočtů (statických, hydrotechnických apod.), vyjádření a zjištění z</w:t>
      </w:r>
      <w:r>
        <w:rPr>
          <w:rFonts w:cs="Arial"/>
          <w:szCs w:val="22"/>
        </w:rPr>
        <w:t> </w:t>
      </w:r>
      <w:r w:rsidRPr="009B13D4">
        <w:rPr>
          <w:rFonts w:cs="Arial"/>
          <w:szCs w:val="22"/>
        </w:rPr>
        <w:t>obdržených dokladů, posudků či stanovisek.</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w:t>
      </w:r>
      <w:r>
        <w:rPr>
          <w:rFonts w:cs="Arial"/>
          <w:szCs w:val="22"/>
        </w:rPr>
        <w:t>zástupce objednatele</w:t>
      </w:r>
      <w:r w:rsidRPr="009B13D4">
        <w:rPr>
          <w:rFonts w:cs="Arial"/>
          <w:szCs w:val="22"/>
        </w:rPr>
        <w:t xml:space="preserve">. </w:t>
      </w:r>
    </w:p>
    <w:p w:rsidR="00FF47F6" w:rsidRPr="009B13D4" w:rsidRDefault="00FF47F6" w:rsidP="009B13D4">
      <w:pPr>
        <w:autoSpaceDE w:val="0"/>
        <w:autoSpaceDN w:val="0"/>
        <w:adjustRightInd w:val="0"/>
        <w:rPr>
          <w:rFonts w:cs="Arial"/>
          <w:szCs w:val="22"/>
        </w:rPr>
      </w:pPr>
    </w:p>
    <w:p w:rsidR="00FF47F6" w:rsidRPr="00EE4014" w:rsidRDefault="00FF47F6" w:rsidP="009B13D4">
      <w:pPr>
        <w:autoSpaceDE w:val="0"/>
        <w:autoSpaceDN w:val="0"/>
        <w:adjustRightInd w:val="0"/>
        <w:rPr>
          <w:rFonts w:cs="Arial"/>
          <w:szCs w:val="22"/>
        </w:rPr>
      </w:pPr>
      <w:r w:rsidRPr="00EE4014">
        <w:rPr>
          <w:rFonts w:cs="Arial"/>
          <w:szCs w:val="22"/>
        </w:rPr>
        <w:t>Zhotovitel nejpozději 10 kalendářních dnů před konáním závěrečného VV předloží zástupci objednatele:</w:t>
      </w:r>
    </w:p>
    <w:p w:rsidR="00FF47F6" w:rsidRPr="009B13D4" w:rsidRDefault="00FF47F6"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r w:rsidRPr="009B13D4">
        <w:rPr>
          <w:rFonts w:cs="Arial"/>
          <w:szCs w:val="22"/>
        </w:rPr>
        <w:t>paré</w:t>
      </w:r>
      <w:proofErr w:type="spellEnd"/>
      <w:r w:rsidRPr="009B13D4">
        <w:rPr>
          <w:rFonts w:cs="Arial"/>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FF47F6" w:rsidRPr="009B13D4" w:rsidRDefault="00FF47F6"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Pr>
          <w:rFonts w:cs="Arial"/>
          <w:szCs w:val="22"/>
        </w:rPr>
        <w:t>dokumentační</w:t>
      </w:r>
      <w:r w:rsidRPr="009B13D4">
        <w:rPr>
          <w:rFonts w:cs="Arial"/>
          <w:szCs w:val="22"/>
        </w:rPr>
        <w:t xml:space="preserve"> komisi objednatele.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Pr>
          <w:rFonts w:cs="Arial"/>
          <w:szCs w:val="22"/>
        </w:rPr>
        <w:t xml:space="preserve"> </w:t>
      </w:r>
      <w:r w:rsidRPr="00EE4014">
        <w:rPr>
          <w:rFonts w:cs="Arial"/>
          <w:szCs w:val="22"/>
        </w:rPr>
        <w:t xml:space="preserve">zástupci objednatele v termínu </w:t>
      </w:r>
      <w:r w:rsidRPr="009B13D4">
        <w:rPr>
          <w:rFonts w:cs="Arial"/>
          <w:szCs w:val="22"/>
        </w:rPr>
        <w:t xml:space="preserve">do </w:t>
      </w:r>
      <w:r>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Pr>
          <w:rFonts w:cs="Arial"/>
          <w:szCs w:val="22"/>
        </w:rPr>
        <w:t>dokumentační</w:t>
      </w:r>
      <w:r w:rsidRPr="009B13D4">
        <w:rPr>
          <w:rFonts w:cs="Arial"/>
          <w:szCs w:val="22"/>
        </w:rPr>
        <w:t xml:space="preserve"> komisi objednatele. Při neúspěšném projednání PD v </w:t>
      </w:r>
      <w:r>
        <w:rPr>
          <w:rFonts w:cs="Arial"/>
          <w:szCs w:val="22"/>
        </w:rPr>
        <w:t>dokumentační</w:t>
      </w:r>
      <w:r w:rsidRPr="009B13D4">
        <w:rPr>
          <w:rFonts w:cs="Arial"/>
          <w:szCs w:val="22"/>
        </w:rPr>
        <w:t xml:space="preserve"> komisi zhotovitel předělá části PD dle závěrů </w:t>
      </w:r>
      <w:r w:rsidRPr="006F7D2E">
        <w:rPr>
          <w:rFonts w:cs="Arial"/>
          <w:szCs w:val="22"/>
        </w:rPr>
        <w:t xml:space="preserve">DK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rsidR="00FF47F6" w:rsidRPr="009B13D4" w:rsidRDefault="00FF47F6" w:rsidP="009B13D4">
      <w:pPr>
        <w:autoSpaceDE w:val="0"/>
        <w:autoSpaceDN w:val="0"/>
        <w:adjustRightInd w:val="0"/>
        <w:rPr>
          <w:rFonts w:cs="Arial"/>
          <w:szCs w:val="22"/>
        </w:rPr>
      </w:pPr>
    </w:p>
    <w:p w:rsidR="00FF47F6" w:rsidRPr="009B13D4" w:rsidRDefault="00FF47F6"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Pr>
          <w:rFonts w:cs="Arial"/>
          <w:szCs w:val="22"/>
        </w:rPr>
        <w:t> </w:t>
      </w:r>
      <w:r w:rsidRPr="009B13D4">
        <w:rPr>
          <w:rFonts w:cs="Arial"/>
          <w:szCs w:val="22"/>
        </w:rPr>
        <w:t>vlastnoručním podpisem autorizované osoby v příslušném oboru či specializaci.</w:t>
      </w:r>
    </w:p>
    <w:p w:rsidR="00FF47F6" w:rsidRPr="009B13D4" w:rsidRDefault="00FF47F6" w:rsidP="009B13D4">
      <w:pPr>
        <w:autoSpaceDE w:val="0"/>
        <w:autoSpaceDN w:val="0"/>
        <w:adjustRightInd w:val="0"/>
        <w:rPr>
          <w:rFonts w:cs="Arial"/>
          <w:szCs w:val="22"/>
        </w:rPr>
      </w:pPr>
    </w:p>
    <w:p w:rsidR="00FF47F6" w:rsidRDefault="00FF47F6"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rsidR="00FF47F6" w:rsidRPr="007D0F3C" w:rsidRDefault="00FF47F6"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rsidR="00FF47F6" w:rsidRPr="007D0F3C" w:rsidRDefault="00FF47F6" w:rsidP="00653F71">
      <w:pPr>
        <w:autoSpaceDE w:val="0"/>
        <w:autoSpaceDN w:val="0"/>
        <w:adjustRightInd w:val="0"/>
        <w:rPr>
          <w:rFonts w:ascii="Helv" w:hAnsi="Helv" w:cs="Helv"/>
        </w:rPr>
      </w:pPr>
    </w:p>
    <w:p w:rsidR="00FF47F6" w:rsidRPr="007D0F3C" w:rsidRDefault="00FF47F6" w:rsidP="00653F71">
      <w:pPr>
        <w:autoSpaceDE w:val="0"/>
        <w:autoSpaceDN w:val="0"/>
        <w:adjustRightInd w:val="0"/>
        <w:rPr>
          <w:rFonts w:ascii="Helv" w:hAnsi="Helv" w:cs="Helv"/>
        </w:rPr>
      </w:pPr>
      <w:r w:rsidRPr="007D0F3C">
        <w:rPr>
          <w:rFonts w:ascii="Helv" w:hAnsi="Helv" w:cs="Helv"/>
        </w:rPr>
        <w:lastRenderedPageBreak/>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Pr>
          <w:rFonts w:ascii="Helv" w:hAnsi="Helv" w:cs="Helv"/>
        </w:rPr>
        <w:t> </w:t>
      </w:r>
      <w:r w:rsidRPr="007D0F3C">
        <w:rPr>
          <w:rFonts w:ascii="Helv" w:hAnsi="Helv" w:cs="Helv"/>
        </w:rPr>
        <w:t>se</w:t>
      </w:r>
      <w:r>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rsidR="00FF47F6" w:rsidRPr="007D0F3C" w:rsidRDefault="00FF47F6" w:rsidP="00653F71">
      <w:pPr>
        <w:autoSpaceDE w:val="0"/>
        <w:autoSpaceDN w:val="0"/>
        <w:adjustRightInd w:val="0"/>
        <w:rPr>
          <w:rFonts w:ascii="Helv" w:hAnsi="Helv" w:cs="Helv"/>
        </w:rPr>
      </w:pPr>
    </w:p>
    <w:p w:rsidR="00FF47F6" w:rsidRPr="007D0F3C" w:rsidRDefault="00FF47F6"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rsidR="00FF47F6" w:rsidRDefault="00FF47F6" w:rsidP="00653F71">
      <w:pPr>
        <w:autoSpaceDE w:val="0"/>
        <w:autoSpaceDN w:val="0"/>
        <w:adjustRightInd w:val="0"/>
        <w:rPr>
          <w:rFonts w:cs="Arial"/>
          <w:szCs w:val="22"/>
        </w:rPr>
      </w:pPr>
    </w:p>
    <w:p w:rsidR="00FF47F6" w:rsidRPr="00D72B6A" w:rsidRDefault="00FF47F6" w:rsidP="00680069">
      <w:pPr>
        <w:pStyle w:val="Zkladntext"/>
        <w:spacing w:before="120"/>
        <w:jc w:val="center"/>
        <w:textAlignment w:val="baseline"/>
        <w:outlineLvl w:val="0"/>
        <w:rPr>
          <w:b/>
          <w:color w:val="000000"/>
        </w:rPr>
      </w:pPr>
      <w:r w:rsidRPr="00D72B6A">
        <w:rPr>
          <w:b/>
          <w:color w:val="000000"/>
        </w:rPr>
        <w:t xml:space="preserve">Čl. III. TERMÍNY PLNĚNÍ </w:t>
      </w:r>
    </w:p>
    <w:p w:rsidR="00FF47F6" w:rsidRPr="00B1004E" w:rsidRDefault="00FF47F6" w:rsidP="00AD70F8">
      <w:pPr>
        <w:rPr>
          <w:rFonts w:cs="Arial"/>
          <w:szCs w:val="22"/>
        </w:rPr>
      </w:pPr>
    </w:p>
    <w:p w:rsidR="00FF47F6" w:rsidRPr="00680069" w:rsidRDefault="00FF47F6" w:rsidP="009D1968">
      <w:pPr>
        <w:rPr>
          <w:rFonts w:cs="Arial"/>
          <w:b/>
          <w:szCs w:val="22"/>
        </w:rPr>
      </w:pPr>
      <w:r w:rsidRPr="00680069">
        <w:rPr>
          <w:rFonts w:cs="Arial"/>
          <w:b/>
          <w:szCs w:val="22"/>
        </w:rPr>
        <w:t>Termín provedení díla:</w:t>
      </w:r>
    </w:p>
    <w:p w:rsidR="00FF47F6" w:rsidRPr="001D1C96" w:rsidRDefault="00FF47F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rsidR="00FF47F6" w:rsidRPr="006F7D2E" w:rsidRDefault="00FF47F6" w:rsidP="006F7D2E">
      <w:pPr>
        <w:autoSpaceDE w:val="0"/>
        <w:autoSpaceDN w:val="0"/>
        <w:adjustRightInd w:val="0"/>
        <w:ind w:firstLine="708"/>
        <w:rPr>
          <w:rFonts w:cs="Arial"/>
          <w:b/>
          <w:color w:val="000000"/>
          <w:szCs w:val="22"/>
        </w:rPr>
      </w:pPr>
      <w:r w:rsidRPr="006F7D2E">
        <w:rPr>
          <w:rFonts w:cs="Arial"/>
          <w:b/>
          <w:color w:val="000000"/>
          <w:szCs w:val="22"/>
        </w:rPr>
        <w:t>bez zbytečného odkladu</w:t>
      </w:r>
      <w:r w:rsidR="00C76314">
        <w:rPr>
          <w:rFonts w:cs="Arial"/>
          <w:b/>
          <w:color w:val="000000"/>
          <w:szCs w:val="22"/>
        </w:rPr>
        <w:t>, nejpozději však do 10 týdnů</w:t>
      </w:r>
      <w:r w:rsidRPr="006F7D2E">
        <w:rPr>
          <w:rFonts w:cs="Arial"/>
          <w:b/>
          <w:color w:val="000000"/>
          <w:szCs w:val="22"/>
        </w:rPr>
        <w:t xml:space="preserve"> po nabytí účinnosti smlouvy</w:t>
      </w:r>
    </w:p>
    <w:p w:rsidR="00FF47F6" w:rsidRPr="001D1C96" w:rsidRDefault="00FF47F6" w:rsidP="001D1C96">
      <w:pPr>
        <w:autoSpaceDE w:val="0"/>
        <w:autoSpaceDN w:val="0"/>
        <w:adjustRightInd w:val="0"/>
        <w:ind w:left="709" w:hanging="1"/>
        <w:rPr>
          <w:rFonts w:cs="Arial"/>
          <w:b/>
          <w:color w:val="000000"/>
          <w:szCs w:val="22"/>
        </w:rPr>
      </w:pPr>
      <w:r>
        <w:rPr>
          <w:rFonts w:cs="Arial"/>
          <w:b/>
          <w:color w:val="000000"/>
          <w:szCs w:val="22"/>
        </w:rPr>
        <w:t xml:space="preserve"> </w:t>
      </w:r>
    </w:p>
    <w:p w:rsidR="00FF47F6" w:rsidRPr="001D1C96" w:rsidRDefault="00FF47F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dílčí termín - předání kompletní PD (2 x tištěné + 1 x elektronicky) po projednání na</w:t>
      </w:r>
      <w:r>
        <w:rPr>
          <w:rFonts w:cs="Arial"/>
          <w:color w:val="000000"/>
          <w:szCs w:val="22"/>
        </w:rPr>
        <w:t> </w:t>
      </w:r>
      <w:r w:rsidRPr="001D1C96">
        <w:rPr>
          <w:rFonts w:cs="Arial"/>
          <w:color w:val="000000"/>
          <w:szCs w:val="22"/>
        </w:rPr>
        <w:t xml:space="preserve">ZVV:    </w:t>
      </w:r>
    </w:p>
    <w:p w:rsidR="00FF47F6" w:rsidRPr="001D1C96" w:rsidRDefault="00FF47F6" w:rsidP="00C12B6A">
      <w:pPr>
        <w:autoSpaceDE w:val="0"/>
        <w:autoSpaceDN w:val="0"/>
        <w:adjustRightInd w:val="0"/>
        <w:ind w:left="6373"/>
        <w:rPr>
          <w:rFonts w:cs="Arial"/>
          <w:color w:val="000000"/>
          <w:szCs w:val="22"/>
        </w:rPr>
      </w:pPr>
      <w:r>
        <w:rPr>
          <w:rFonts w:cs="Arial"/>
          <w:color w:val="000000"/>
          <w:szCs w:val="22"/>
        </w:rPr>
        <w:t xml:space="preserve">   </w:t>
      </w:r>
      <w:r w:rsidRPr="001D1C96">
        <w:rPr>
          <w:rFonts w:cs="Arial"/>
          <w:color w:val="000000"/>
          <w:szCs w:val="22"/>
        </w:rPr>
        <w:t xml:space="preserve">nejpozději </w:t>
      </w:r>
      <w:r w:rsidRPr="001D1C96">
        <w:rPr>
          <w:rFonts w:cs="Arial"/>
          <w:b/>
          <w:bCs/>
          <w:color w:val="000000"/>
          <w:szCs w:val="22"/>
        </w:rPr>
        <w:t xml:space="preserve">do </w:t>
      </w:r>
      <w:r w:rsidRPr="009E5C4E">
        <w:rPr>
          <w:rFonts w:cs="Arial"/>
          <w:b/>
          <w:bCs/>
          <w:color w:val="000000"/>
          <w:szCs w:val="22"/>
        </w:rPr>
        <w:t>30.11.2021</w:t>
      </w:r>
    </w:p>
    <w:p w:rsidR="00FF47F6" w:rsidRPr="001D1C96" w:rsidRDefault="00FF47F6" w:rsidP="001D1C96">
      <w:pPr>
        <w:autoSpaceDE w:val="0"/>
        <w:autoSpaceDN w:val="0"/>
        <w:adjustRightInd w:val="0"/>
        <w:rPr>
          <w:rFonts w:cs="Arial"/>
          <w:color w:val="000000"/>
          <w:szCs w:val="22"/>
        </w:rPr>
      </w:pPr>
    </w:p>
    <w:p w:rsidR="00FF47F6" w:rsidRPr="001D1C96" w:rsidRDefault="00FF47F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rsidR="00FF47F6" w:rsidRPr="001D1C96" w:rsidRDefault="00FF47F6"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Pr="001D1C96">
        <w:rPr>
          <w:rFonts w:cs="Arial"/>
          <w:b/>
          <w:color w:val="000000"/>
          <w:szCs w:val="22"/>
        </w:rPr>
        <w:t>1 měsíc</w:t>
      </w:r>
      <w:r w:rsidRPr="001D1C96">
        <w:rPr>
          <w:rFonts w:cs="Arial"/>
          <w:color w:val="000000"/>
          <w:szCs w:val="22"/>
        </w:rPr>
        <w:t xml:space="preserve"> po schválení v dokumentační komisi (dále jen DK</w:t>
      </w:r>
      <w:r>
        <w:rPr>
          <w:rFonts w:cs="Arial"/>
          <w:color w:val="000000"/>
          <w:szCs w:val="22"/>
        </w:rPr>
        <w:t>)</w:t>
      </w:r>
    </w:p>
    <w:p w:rsidR="00FF47F6" w:rsidRPr="001D1C96" w:rsidRDefault="00FF47F6" w:rsidP="00680069">
      <w:pPr>
        <w:ind w:left="426"/>
        <w:rPr>
          <w:rFonts w:cs="Arial"/>
          <w:szCs w:val="22"/>
        </w:rPr>
      </w:pPr>
    </w:p>
    <w:p w:rsidR="00FF47F6" w:rsidRDefault="00FF47F6" w:rsidP="002329A3">
      <w:pPr>
        <w:ind w:left="426"/>
        <w:rPr>
          <w:rFonts w:ascii="Helv" w:hAnsi="Helv" w:cs="Helv"/>
          <w:szCs w:val="22"/>
        </w:rPr>
      </w:pPr>
    </w:p>
    <w:p w:rsidR="00FF47F6" w:rsidRDefault="00FF47F6"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INŹ.</w:t>
      </w:r>
    </w:p>
    <w:p w:rsidR="00FF47F6" w:rsidRDefault="00FF47F6" w:rsidP="003472AC">
      <w:pPr>
        <w:ind w:left="426"/>
        <w:rPr>
          <w:rFonts w:cs="Arial"/>
          <w:color w:val="000000"/>
          <w:szCs w:val="22"/>
        </w:rPr>
      </w:pPr>
    </w:p>
    <w:p w:rsidR="00FF47F6" w:rsidRPr="00D72B6A" w:rsidRDefault="00FF47F6" w:rsidP="009D1968">
      <w:pPr>
        <w:pStyle w:val="Zkladntext"/>
        <w:spacing w:before="120"/>
        <w:jc w:val="center"/>
        <w:textAlignment w:val="baseline"/>
        <w:outlineLvl w:val="0"/>
        <w:rPr>
          <w:b/>
          <w:color w:val="0070C0"/>
        </w:rPr>
      </w:pPr>
      <w:r w:rsidRPr="00D72B6A">
        <w:rPr>
          <w:b/>
          <w:color w:val="000000"/>
        </w:rPr>
        <w:t xml:space="preserve">Čl. IV. CENA </w:t>
      </w:r>
    </w:p>
    <w:p w:rsidR="00FF47F6" w:rsidRDefault="00FF47F6" w:rsidP="009D1968">
      <w:pPr>
        <w:rPr>
          <w:rFonts w:cs="Arial"/>
          <w:szCs w:val="22"/>
        </w:rPr>
      </w:pPr>
    </w:p>
    <w:p w:rsidR="00FF47F6" w:rsidRPr="009D1181" w:rsidRDefault="00FF47F6" w:rsidP="009D1181">
      <w:pPr>
        <w:rPr>
          <w:rFonts w:cs="Arial"/>
          <w:b/>
          <w:color w:val="000000"/>
          <w:szCs w:val="22"/>
        </w:rPr>
      </w:pPr>
      <w:r w:rsidRPr="009D1181">
        <w:rPr>
          <w:rFonts w:cs="Arial"/>
          <w:b/>
          <w:szCs w:val="22"/>
        </w:rPr>
        <w:t xml:space="preserve">Cena díla </w:t>
      </w:r>
      <w:r w:rsidRPr="009D1181">
        <w:rPr>
          <w:rFonts w:cs="Arial"/>
          <w:color w:val="000000"/>
          <w:szCs w:val="22"/>
        </w:rPr>
        <w:t xml:space="preserve">zahrnuje veškeré náklady zhotovitele související s realizací díla a činí </w:t>
      </w:r>
      <w:r w:rsidRPr="009D1181">
        <w:rPr>
          <w:rFonts w:cs="Arial"/>
          <w:b/>
          <w:color w:val="000000"/>
          <w:szCs w:val="22"/>
        </w:rPr>
        <w:t xml:space="preserve">celkem: </w:t>
      </w:r>
    </w:p>
    <w:p w:rsidR="00FF47F6" w:rsidRPr="009D1181" w:rsidRDefault="00FF47F6" w:rsidP="009D1181">
      <w:pPr>
        <w:rPr>
          <w:rFonts w:cs="Arial"/>
          <w:szCs w:val="22"/>
        </w:rPr>
      </w:pP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sidRPr="009D1181">
        <w:rPr>
          <w:rFonts w:cs="Arial"/>
          <w:b/>
          <w:szCs w:val="22"/>
        </w:rPr>
        <w:tab/>
      </w:r>
      <w:r>
        <w:rPr>
          <w:rFonts w:cs="Arial"/>
          <w:b/>
          <w:szCs w:val="22"/>
        </w:rPr>
        <w:t>103 000</w:t>
      </w:r>
      <w:r w:rsidRPr="001F1AF6">
        <w:rPr>
          <w:rFonts w:cs="Arial"/>
          <w:b/>
          <w:szCs w:val="22"/>
        </w:rPr>
        <w:t>,00 Kč bez DPH.</w:t>
      </w:r>
    </w:p>
    <w:p w:rsidR="00FF47F6" w:rsidRPr="009D1181" w:rsidRDefault="00FF47F6" w:rsidP="009D1181">
      <w:pPr>
        <w:ind w:left="426"/>
        <w:rPr>
          <w:rFonts w:cs="Arial"/>
          <w:szCs w:val="22"/>
        </w:rPr>
      </w:pPr>
    </w:p>
    <w:p w:rsidR="00FF47F6" w:rsidRPr="009D1181" w:rsidRDefault="00FF47F6" w:rsidP="009D1181">
      <w:pPr>
        <w:spacing w:after="120"/>
      </w:pPr>
      <w:r w:rsidRPr="009D1181">
        <w:rPr>
          <w:rFonts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rsidR="00FF47F6" w:rsidRPr="009D1181" w:rsidRDefault="00FF47F6" w:rsidP="009D1181">
      <w:pPr>
        <w:rPr>
          <w:rFonts w:cs="Arial"/>
          <w:szCs w:val="22"/>
        </w:rPr>
      </w:pPr>
      <w:r w:rsidRPr="009D1181">
        <w:rPr>
          <w:rFonts w:cs="Arial"/>
          <w:szCs w:val="22"/>
        </w:rPr>
        <w:t>Smluvní strany výslovně prohlašují, že touto smlouvou sjednaná cena za provedení díla není považována za skutečnost tvořící obchodní tajemství ve smyslu ustanovení § 504 zákona č.</w:t>
      </w:r>
      <w:r>
        <w:rPr>
          <w:rFonts w:cs="Arial"/>
          <w:szCs w:val="22"/>
        </w:rPr>
        <w:t> </w:t>
      </w:r>
      <w:r w:rsidRPr="009D1181">
        <w:rPr>
          <w:rFonts w:cs="Arial"/>
          <w:szCs w:val="22"/>
        </w:rPr>
        <w:t>89/2012 Sb., občanského zákoníku.</w:t>
      </w:r>
    </w:p>
    <w:p w:rsidR="00FF47F6" w:rsidRDefault="00FF47F6" w:rsidP="00345C83">
      <w:pPr>
        <w:ind w:left="360"/>
        <w:rPr>
          <w:rFonts w:cs="Arial"/>
          <w:szCs w:val="22"/>
        </w:rPr>
      </w:pPr>
    </w:p>
    <w:p w:rsidR="00FF47F6" w:rsidRDefault="00FF47F6" w:rsidP="00345C83">
      <w:pPr>
        <w:ind w:left="360"/>
        <w:rPr>
          <w:rFonts w:cs="Arial"/>
          <w:szCs w:val="22"/>
        </w:rPr>
      </w:pPr>
    </w:p>
    <w:p w:rsidR="00FF47F6" w:rsidRPr="00D72B6A" w:rsidRDefault="00FF47F6" w:rsidP="00744967">
      <w:pPr>
        <w:pStyle w:val="Zkladntext"/>
        <w:jc w:val="center"/>
        <w:textAlignment w:val="baseline"/>
        <w:outlineLvl w:val="0"/>
        <w:rPr>
          <w:b/>
          <w:color w:val="000000"/>
        </w:rPr>
      </w:pPr>
      <w:r w:rsidRPr="00D72B6A">
        <w:rPr>
          <w:b/>
          <w:color w:val="000000"/>
        </w:rPr>
        <w:t>Čl. V. PLATEBNÍ PODMÍNKY</w:t>
      </w:r>
    </w:p>
    <w:p w:rsidR="00FF47F6" w:rsidRDefault="00FF47F6" w:rsidP="00345C83">
      <w:pPr>
        <w:ind w:left="360"/>
        <w:rPr>
          <w:rFonts w:cs="Arial"/>
          <w:szCs w:val="22"/>
        </w:rPr>
      </w:pPr>
    </w:p>
    <w:p w:rsidR="00FF47F6" w:rsidRPr="009D1181" w:rsidRDefault="00FF47F6" w:rsidP="00D72B6A">
      <w:pPr>
        <w:numPr>
          <w:ilvl w:val="0"/>
          <w:numId w:val="31"/>
        </w:numPr>
        <w:autoSpaceDE w:val="0"/>
        <w:autoSpaceDN w:val="0"/>
        <w:adjustRightInd w:val="0"/>
        <w:ind w:left="426" w:hanging="426"/>
        <w:rPr>
          <w:szCs w:val="22"/>
        </w:rPr>
      </w:pPr>
      <w:r w:rsidRPr="009D1181">
        <w:rPr>
          <w:rFonts w:cs="Arial"/>
          <w:szCs w:val="22"/>
        </w:rPr>
        <w:t>Objednatel</w:t>
      </w:r>
      <w:r w:rsidRPr="009D1181">
        <w:rPr>
          <w:szCs w:val="22"/>
        </w:rPr>
        <w:t xml:space="preserve"> nebude poskytovat zhotoviteli zálohy.</w:t>
      </w:r>
    </w:p>
    <w:p w:rsidR="00FF47F6" w:rsidRPr="009D1181" w:rsidRDefault="00FF47F6" w:rsidP="009D1181">
      <w:pPr>
        <w:autoSpaceDE w:val="0"/>
        <w:autoSpaceDN w:val="0"/>
        <w:adjustRightInd w:val="0"/>
        <w:rPr>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Cena díla bude hrazena na základě dílčích faktur a konečné faktury, kterou bude provedeno vyúčtování po dokončení, předání a převzetí díla bez vad. Veškeré faktury je</w:t>
      </w:r>
      <w:r>
        <w:rPr>
          <w:rFonts w:cs="Arial"/>
          <w:szCs w:val="22"/>
        </w:rPr>
        <w:t> </w:t>
      </w:r>
      <w:r w:rsidRPr="00D72B6A">
        <w:rPr>
          <w:rFonts w:cs="Arial"/>
          <w:szCs w:val="22"/>
        </w:rPr>
        <w:t>zhotovitel</w:t>
      </w:r>
      <w:r w:rsidRPr="009D1181">
        <w:rPr>
          <w:rFonts w:cs="Arial"/>
          <w:szCs w:val="22"/>
        </w:rPr>
        <w:t xml:space="preserve"> povinen prokazatelně doručit zadavateli nejpozději do </w:t>
      </w:r>
      <w:r w:rsidRPr="00D72B6A">
        <w:rPr>
          <w:rFonts w:cs="Arial"/>
          <w:szCs w:val="22"/>
        </w:rPr>
        <w:t>7 pracovních dnů</w:t>
      </w:r>
      <w:r w:rsidRPr="009D1181">
        <w:rPr>
          <w:rFonts w:cs="Arial"/>
          <w:szCs w:val="22"/>
        </w:rPr>
        <w:t xml:space="preserve"> ode dne uskutečnění plnění. V případě pozdějšího doručení faktury objednavateli nebude tato objednavatelem přijata a zhotovitel zajistí vystavení nové faktury k datu dalšího dílčího plnění.</w:t>
      </w:r>
    </w:p>
    <w:p w:rsidR="00FF47F6" w:rsidRPr="009D1181" w:rsidRDefault="00FF47F6" w:rsidP="00D72B6A">
      <w:pPr>
        <w:autoSpaceDE w:val="0"/>
        <w:autoSpaceDN w:val="0"/>
        <w:adjustRightInd w:val="0"/>
        <w:ind w:left="426" w:hanging="426"/>
        <w:rPr>
          <w:rFonts w:cs="Arial"/>
          <w:szCs w:val="22"/>
        </w:rPr>
      </w:pPr>
    </w:p>
    <w:p w:rsidR="00FF47F6" w:rsidRPr="009D1181" w:rsidRDefault="00FF47F6" w:rsidP="00D72B6A">
      <w:pPr>
        <w:autoSpaceDE w:val="0"/>
        <w:autoSpaceDN w:val="0"/>
        <w:adjustRightInd w:val="0"/>
        <w:ind w:left="426" w:hanging="426"/>
        <w:rPr>
          <w:rFonts w:cs="Arial"/>
          <w:szCs w:val="22"/>
        </w:rPr>
      </w:pPr>
      <w:r w:rsidRPr="009D1181">
        <w:rPr>
          <w:rFonts w:cs="Arial"/>
          <w:szCs w:val="22"/>
        </w:rPr>
        <w:t>Fakturace bude provedena následovně:</w:t>
      </w:r>
    </w:p>
    <w:p w:rsidR="00FF47F6" w:rsidRPr="001C17C3" w:rsidRDefault="00FF47F6" w:rsidP="006C3692">
      <w:pPr>
        <w:suppressAutoHyphens/>
        <w:ind w:left="720"/>
        <w:contextualSpacing/>
        <w:rPr>
          <w:rFonts w:cs="Arial"/>
          <w:b/>
          <w:szCs w:val="22"/>
        </w:rPr>
      </w:pPr>
    </w:p>
    <w:p w:rsidR="00FF47F6" w:rsidRDefault="00FF47F6" w:rsidP="009D1181">
      <w:pPr>
        <w:numPr>
          <w:ilvl w:val="0"/>
          <w:numId w:val="28"/>
        </w:numPr>
        <w:suppressAutoHyphens/>
        <w:ind w:left="720"/>
        <w:contextualSpacing/>
        <w:rPr>
          <w:rFonts w:cs="Arial"/>
          <w:b/>
          <w:szCs w:val="22"/>
        </w:rPr>
      </w:pPr>
      <w:r w:rsidRPr="009D1181">
        <w:rPr>
          <w:rFonts w:cs="Arial"/>
          <w:szCs w:val="22"/>
        </w:rPr>
        <w:t>V případě prvního dílčího plnění dnem protokolárního předání a převzetí kompletní PD ve výši 80</w:t>
      </w:r>
      <w:r>
        <w:rPr>
          <w:rFonts w:cs="Arial"/>
          <w:szCs w:val="22"/>
        </w:rPr>
        <w:t xml:space="preserve"> </w:t>
      </w:r>
      <w:r w:rsidRPr="009D1181">
        <w:rPr>
          <w:rFonts w:cs="Arial"/>
          <w:szCs w:val="22"/>
        </w:rPr>
        <w:t xml:space="preserve">% </w:t>
      </w:r>
      <w:r>
        <w:rPr>
          <w:rFonts w:cs="Arial"/>
          <w:szCs w:val="22"/>
        </w:rPr>
        <w:t>z částky 103 000,- Kč</w:t>
      </w:r>
      <w:r w:rsidRPr="009D1181">
        <w:rPr>
          <w:rFonts w:cs="Arial"/>
          <w:szCs w:val="22"/>
        </w:rPr>
        <w:t xml:space="preserve">, </w:t>
      </w:r>
      <w:r w:rsidRPr="006C3692">
        <w:rPr>
          <w:rFonts w:cs="Arial"/>
          <w:szCs w:val="22"/>
        </w:rPr>
        <w:t>tj.</w:t>
      </w:r>
      <w:r w:rsidRPr="001F1AF6">
        <w:rPr>
          <w:rFonts w:cs="Arial"/>
          <w:szCs w:val="22"/>
        </w:rPr>
        <w:t xml:space="preserve"> </w:t>
      </w:r>
      <w:r>
        <w:rPr>
          <w:rFonts w:cs="Arial"/>
          <w:b/>
          <w:szCs w:val="22"/>
        </w:rPr>
        <w:t>82 400,</w:t>
      </w:r>
      <w:r w:rsidRPr="00C77081">
        <w:rPr>
          <w:rFonts w:cs="Arial"/>
          <w:b/>
          <w:szCs w:val="22"/>
        </w:rPr>
        <w:t>00</w:t>
      </w:r>
      <w:r w:rsidRPr="00C71A51">
        <w:rPr>
          <w:rFonts w:cs="Arial"/>
          <w:b/>
          <w:bCs/>
          <w:szCs w:val="22"/>
        </w:rPr>
        <w:t xml:space="preserve"> Kč</w:t>
      </w:r>
      <w:r w:rsidRPr="00C71A51">
        <w:rPr>
          <w:rFonts w:cs="Arial"/>
          <w:b/>
          <w:szCs w:val="22"/>
        </w:rPr>
        <w:t xml:space="preserve"> bez DPH.</w:t>
      </w:r>
    </w:p>
    <w:p w:rsidR="00FF47F6" w:rsidRDefault="00FF47F6" w:rsidP="006C3692">
      <w:pPr>
        <w:pStyle w:val="Odstavecseseznamem"/>
        <w:rPr>
          <w:rFonts w:cs="Arial"/>
          <w:b/>
          <w:szCs w:val="22"/>
        </w:rPr>
      </w:pPr>
    </w:p>
    <w:p w:rsidR="00FF47F6" w:rsidRPr="001F1AF6" w:rsidRDefault="00FF47F6" w:rsidP="009D1181">
      <w:pPr>
        <w:numPr>
          <w:ilvl w:val="0"/>
          <w:numId w:val="28"/>
        </w:numPr>
        <w:suppressAutoHyphens/>
        <w:ind w:left="720"/>
        <w:contextualSpacing/>
        <w:rPr>
          <w:rFonts w:cs="Arial"/>
          <w:szCs w:val="22"/>
        </w:rPr>
      </w:pPr>
      <w:r w:rsidRPr="009D1181">
        <w:rPr>
          <w:rFonts w:cs="Arial"/>
          <w:szCs w:val="22"/>
        </w:rPr>
        <w:t xml:space="preserve">V případě celkového plnění dnem podpisu „Rozhodnutí“ o schválení PD stupně generálním ředitelem Povodí Ohře, s. p., po předchozím projednání v </w:t>
      </w:r>
      <w:r>
        <w:rPr>
          <w:rFonts w:cs="Arial"/>
          <w:szCs w:val="22"/>
        </w:rPr>
        <w:t>dokumentační</w:t>
      </w:r>
      <w:r w:rsidRPr="009D1181">
        <w:rPr>
          <w:rFonts w:cs="Arial"/>
          <w:szCs w:val="22"/>
        </w:rPr>
        <w:t xml:space="preserve"> komisi ve výši zbývajících 20</w:t>
      </w:r>
      <w:r>
        <w:rPr>
          <w:rFonts w:cs="Arial"/>
          <w:szCs w:val="22"/>
        </w:rPr>
        <w:t xml:space="preserve"> </w:t>
      </w:r>
      <w:r w:rsidRPr="009D1181">
        <w:rPr>
          <w:rFonts w:cs="Arial"/>
          <w:szCs w:val="22"/>
        </w:rPr>
        <w:t xml:space="preserve">% </w:t>
      </w:r>
      <w:r>
        <w:rPr>
          <w:rFonts w:cs="Arial"/>
          <w:szCs w:val="22"/>
        </w:rPr>
        <w:t>z částky 103 000,- Kč</w:t>
      </w:r>
      <w:r w:rsidRPr="009D1181">
        <w:rPr>
          <w:rFonts w:cs="Arial"/>
          <w:szCs w:val="22"/>
        </w:rPr>
        <w:t xml:space="preserve">, </w:t>
      </w:r>
      <w:r w:rsidRPr="001F1AF6">
        <w:rPr>
          <w:rFonts w:cs="Arial"/>
          <w:szCs w:val="22"/>
        </w:rPr>
        <w:t>tj.</w:t>
      </w:r>
      <w:r>
        <w:rPr>
          <w:rFonts w:cs="Arial"/>
          <w:szCs w:val="22"/>
        </w:rPr>
        <w:t xml:space="preserve"> </w:t>
      </w:r>
      <w:r>
        <w:rPr>
          <w:rFonts w:cs="Arial"/>
          <w:b/>
          <w:szCs w:val="22"/>
        </w:rPr>
        <w:t>20 600</w:t>
      </w:r>
      <w:r w:rsidRPr="00C77081">
        <w:rPr>
          <w:rFonts w:cs="Arial"/>
          <w:b/>
          <w:szCs w:val="22"/>
        </w:rPr>
        <w:t>,</w:t>
      </w:r>
      <w:r w:rsidRPr="00C71A51">
        <w:rPr>
          <w:rFonts w:cs="Arial"/>
          <w:b/>
          <w:szCs w:val="22"/>
        </w:rPr>
        <w:t>00</w:t>
      </w:r>
      <w:r w:rsidRPr="001F1AF6">
        <w:rPr>
          <w:rFonts w:cs="Arial"/>
          <w:b/>
          <w:szCs w:val="22"/>
        </w:rPr>
        <w:t> Kč bez DPH</w:t>
      </w:r>
      <w:r w:rsidRPr="006C3692">
        <w:rPr>
          <w:rFonts w:cs="Arial"/>
          <w:b/>
          <w:szCs w:val="22"/>
        </w:rPr>
        <w:t>.</w:t>
      </w:r>
      <w:r w:rsidRPr="001F1AF6">
        <w:rPr>
          <w:rFonts w:cs="Arial"/>
          <w:szCs w:val="22"/>
        </w:rPr>
        <w:t xml:space="preserve"> </w:t>
      </w:r>
    </w:p>
    <w:p w:rsidR="00FF47F6" w:rsidRPr="009D1181" w:rsidRDefault="00FF47F6" w:rsidP="009D1181">
      <w:pPr>
        <w:suppressAutoHyphens/>
        <w:ind w:left="1080" w:hanging="371"/>
        <w:rPr>
          <w:rFonts w:cs="Arial"/>
          <w:szCs w:val="22"/>
        </w:rPr>
      </w:pPr>
      <w:r w:rsidRPr="009D1181">
        <w:rPr>
          <w:rFonts w:cs="Arial"/>
          <w:szCs w:val="22"/>
        </w:rPr>
        <w:t xml:space="preserve">Schválení PD v </w:t>
      </w:r>
      <w:r>
        <w:rPr>
          <w:rFonts w:cs="Arial"/>
          <w:szCs w:val="22"/>
        </w:rPr>
        <w:t>DK</w:t>
      </w:r>
      <w:r w:rsidRPr="009D1181">
        <w:rPr>
          <w:rFonts w:cs="Arial"/>
          <w:szCs w:val="22"/>
        </w:rPr>
        <w:t xml:space="preserve"> je povinen objednatel oznámit zhotoviteli do 5 pracovních </w:t>
      </w:r>
    </w:p>
    <w:p w:rsidR="00FF47F6" w:rsidRPr="009D1181" w:rsidRDefault="00FF47F6" w:rsidP="009D1181">
      <w:pPr>
        <w:suppressAutoHyphens/>
        <w:ind w:left="1080" w:hanging="371"/>
        <w:rPr>
          <w:rFonts w:cs="Arial"/>
          <w:szCs w:val="22"/>
        </w:rPr>
      </w:pPr>
      <w:r w:rsidRPr="009D1181">
        <w:rPr>
          <w:rFonts w:cs="Arial"/>
          <w:szCs w:val="22"/>
        </w:rPr>
        <w:t>dnů po podpisu Rozhodnutí generálním ředitelem Povodí Ohře, s. p.</w:t>
      </w:r>
    </w:p>
    <w:p w:rsidR="00FF47F6" w:rsidRDefault="00FF47F6" w:rsidP="009D1181">
      <w:pPr>
        <w:suppressAutoHyphens/>
        <w:contextualSpacing/>
        <w:rPr>
          <w:rFonts w:cs="Arial"/>
        </w:rPr>
      </w:pPr>
    </w:p>
    <w:p w:rsidR="00FF47F6" w:rsidRDefault="00FF47F6" w:rsidP="006C3692">
      <w:pPr>
        <w:suppressAutoHyphens/>
        <w:ind w:left="1080" w:hanging="1080"/>
        <w:rPr>
          <w:rFonts w:cs="Arial"/>
          <w:b/>
        </w:rPr>
      </w:pPr>
      <w:bookmarkStart w:id="0" w:name="_Hlk47970335"/>
      <w:r w:rsidRPr="00754379">
        <w:rPr>
          <w:rFonts w:cs="Arial"/>
          <w:b/>
        </w:rPr>
        <w:t>Každá faktura bude povinně obsahovat příslušné č</w:t>
      </w:r>
      <w:r>
        <w:rPr>
          <w:rFonts w:cs="Arial"/>
          <w:b/>
        </w:rPr>
        <w:t>íslo</w:t>
      </w:r>
      <w:r w:rsidRPr="00754379">
        <w:rPr>
          <w:rFonts w:cs="Arial"/>
          <w:b/>
        </w:rPr>
        <w:t xml:space="preserve"> akce</w:t>
      </w:r>
      <w:r>
        <w:rPr>
          <w:rFonts w:cs="Arial"/>
          <w:b/>
        </w:rPr>
        <w:t xml:space="preserve">, tj. </w:t>
      </w:r>
      <w:r w:rsidRPr="00754379">
        <w:rPr>
          <w:rFonts w:cs="Arial"/>
          <w:b/>
        </w:rPr>
        <w:t xml:space="preserve"> </w:t>
      </w:r>
      <w:r>
        <w:rPr>
          <w:rFonts w:cs="Arial"/>
          <w:b/>
        </w:rPr>
        <w:t>502 333 a 101 682.</w:t>
      </w:r>
    </w:p>
    <w:bookmarkEnd w:id="0"/>
    <w:p w:rsidR="00FF47F6" w:rsidRDefault="00FF47F6" w:rsidP="009D1181">
      <w:pPr>
        <w:suppressAutoHyphens/>
        <w:contextualSpacing/>
        <w:rPr>
          <w:rFonts w:cs="Arial"/>
        </w:rPr>
      </w:pPr>
    </w:p>
    <w:p w:rsidR="00FF47F6" w:rsidRPr="009D1181" w:rsidRDefault="00FF47F6" w:rsidP="009D1181">
      <w:pPr>
        <w:suppressAutoHyphens/>
        <w:contextualSpacing/>
        <w:rPr>
          <w:rFonts w:cs="Arial"/>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Všechny faktury musí splňovat náležitosti ve smyslu daňových a účetních předpisů platných na území České republiky, zejména zákona č. 563/1991 Sb., o účetnictví, ve</w:t>
      </w:r>
      <w:r>
        <w:rPr>
          <w:rFonts w:cs="Arial"/>
          <w:szCs w:val="22"/>
        </w:rPr>
        <w:t> </w:t>
      </w:r>
      <w:r w:rsidRPr="009D1181">
        <w:rPr>
          <w:rFonts w:cs="Arial"/>
          <w:szCs w:val="22"/>
        </w:rPr>
        <w:t>znění pozdějších předpisů a zákona č. 235/2004 Sb., o DPH v platném znění a dále náležitosti stanovené smlouvou.</w:t>
      </w:r>
    </w:p>
    <w:p w:rsidR="00FF47F6" w:rsidRPr="009D1181" w:rsidRDefault="00FF47F6" w:rsidP="009D1181">
      <w:pPr>
        <w:autoSpaceDE w:val="0"/>
        <w:autoSpaceDN w:val="0"/>
        <w:adjustRightInd w:val="0"/>
        <w:ind w:left="360"/>
        <w:rPr>
          <w:rFonts w:cs="Arial"/>
          <w:szCs w:val="22"/>
        </w:rPr>
      </w:pPr>
    </w:p>
    <w:p w:rsidR="00FF47F6" w:rsidRPr="009D1181" w:rsidRDefault="00FF47F6" w:rsidP="00D72B6A">
      <w:pPr>
        <w:autoSpaceDE w:val="0"/>
        <w:autoSpaceDN w:val="0"/>
        <w:adjustRightInd w:val="0"/>
        <w:ind w:left="426"/>
        <w:rPr>
          <w:rFonts w:cs="Arial"/>
          <w:color w:val="0000FF"/>
          <w:szCs w:val="22"/>
        </w:rPr>
      </w:pPr>
      <w:r w:rsidRPr="009D1181">
        <w:rPr>
          <w:rFonts w:cs="Arial"/>
          <w:szCs w:val="22"/>
        </w:rPr>
        <w:t>V případě chybějících nebo chybných náležitostí vrátí objednavatel zhotoviteli fakturu k</w:t>
      </w:r>
      <w:r>
        <w:rPr>
          <w:rFonts w:cs="Arial"/>
          <w:szCs w:val="22"/>
        </w:rPr>
        <w:t> </w:t>
      </w:r>
      <w:r w:rsidRPr="009D1181">
        <w:rPr>
          <w:rFonts w:cs="Arial"/>
          <w:szCs w:val="22"/>
        </w:rPr>
        <w:t xml:space="preserve">opravě. Lhůta pro zaplacení pak počíná běžet od doby vrácení opravené faktury. Předat faktury lze i elektronicky na adresu: </w:t>
      </w:r>
      <w:hyperlink r:id="rId7" w:history="1">
        <w:r w:rsidRPr="009D1181">
          <w:rPr>
            <w:rFonts w:cs="Arial"/>
            <w:color w:val="0000FF"/>
            <w:szCs w:val="22"/>
            <w:u w:val="single"/>
          </w:rPr>
          <w:t>faktury-pr@poh.cz</w:t>
        </w:r>
      </w:hyperlink>
      <w:r w:rsidRPr="009D1181">
        <w:rPr>
          <w:rFonts w:cs="Arial"/>
          <w:color w:val="0000FF"/>
          <w:szCs w:val="22"/>
        </w:rPr>
        <w:t>.</w:t>
      </w:r>
    </w:p>
    <w:p w:rsidR="00FF47F6" w:rsidRPr="009D1181" w:rsidRDefault="00FF47F6" w:rsidP="009D1181">
      <w:pPr>
        <w:autoSpaceDE w:val="0"/>
        <w:autoSpaceDN w:val="0"/>
        <w:adjustRightInd w:val="0"/>
        <w:ind w:left="360"/>
        <w:rPr>
          <w:rFonts w:cs="Arial"/>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Pokud zhotovitel prací nedodrží správný postup fakturace, zejména ustanovení zákona č.</w:t>
      </w:r>
      <w:r>
        <w:rPr>
          <w:rFonts w:cs="Arial"/>
          <w:szCs w:val="22"/>
        </w:rPr>
        <w:t> </w:t>
      </w:r>
      <w:r w:rsidRPr="009D1181">
        <w:rPr>
          <w:rFonts w:cs="Arial"/>
          <w:szCs w:val="22"/>
        </w:rPr>
        <w:t>235/2004 Sb., o DPH v platném znění, v důsledku čehož dojde u objednavatele k</w:t>
      </w:r>
      <w:r>
        <w:rPr>
          <w:rFonts w:cs="Arial"/>
          <w:szCs w:val="22"/>
        </w:rPr>
        <w:t> </w:t>
      </w:r>
      <w:r w:rsidRPr="009D1181">
        <w:rPr>
          <w:rFonts w:cs="Arial"/>
          <w:szCs w:val="22"/>
        </w:rPr>
        <w:t>chybnému vypořádání DPH, zavazuje se zhotovitel zaplatit objednateli smluvní pokutu ve výši, která bude správcem daně vyměřena objednavateli jako sankce.</w:t>
      </w:r>
    </w:p>
    <w:p w:rsidR="00FF47F6" w:rsidRPr="009D1181" w:rsidRDefault="00FF47F6" w:rsidP="00D72B6A">
      <w:pPr>
        <w:autoSpaceDE w:val="0"/>
        <w:autoSpaceDN w:val="0"/>
        <w:adjustRightInd w:val="0"/>
        <w:ind w:left="426" w:hanging="426"/>
        <w:rPr>
          <w:rFonts w:cs="Arial"/>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Splatnost faktury je 30 dnů od data doručení faktury objednateli.</w:t>
      </w:r>
    </w:p>
    <w:p w:rsidR="00FF47F6" w:rsidRPr="009D1181" w:rsidRDefault="00FF47F6" w:rsidP="009D1181">
      <w:pPr>
        <w:autoSpaceDE w:val="0"/>
        <w:autoSpaceDN w:val="0"/>
        <w:adjustRightInd w:val="0"/>
        <w:rPr>
          <w:rFonts w:cs="Arial"/>
          <w:szCs w:val="22"/>
        </w:rPr>
      </w:pPr>
    </w:p>
    <w:p w:rsidR="00FF47F6" w:rsidRPr="009D1181" w:rsidRDefault="00FF47F6" w:rsidP="00D72B6A">
      <w:pPr>
        <w:numPr>
          <w:ilvl w:val="0"/>
          <w:numId w:val="31"/>
        </w:numPr>
        <w:autoSpaceDE w:val="0"/>
        <w:autoSpaceDN w:val="0"/>
        <w:adjustRightInd w:val="0"/>
        <w:ind w:left="426" w:hanging="426"/>
        <w:rPr>
          <w:rFonts w:cs="Arial"/>
          <w:szCs w:val="22"/>
        </w:rPr>
      </w:pPr>
      <w:r w:rsidRPr="009D1181">
        <w:rPr>
          <w:rFonts w:cs="Arial"/>
          <w:szCs w:val="22"/>
        </w:rPr>
        <w:t>Peněžitý závazek (dluh) objednatele se považuje za splněný v den, kdy je dlužná částka připsána na účet zhotovitele.</w:t>
      </w:r>
    </w:p>
    <w:p w:rsidR="00FF47F6" w:rsidRDefault="00FF47F6" w:rsidP="009D1968">
      <w:pPr>
        <w:autoSpaceDE w:val="0"/>
        <w:autoSpaceDN w:val="0"/>
        <w:adjustRightInd w:val="0"/>
        <w:ind w:left="426" w:hanging="426"/>
        <w:rPr>
          <w:rFonts w:cs="Arial"/>
          <w:szCs w:val="22"/>
        </w:rPr>
      </w:pPr>
    </w:p>
    <w:p w:rsidR="00FF47F6" w:rsidRPr="00D72B6A" w:rsidRDefault="00FF47F6" w:rsidP="00744967">
      <w:pPr>
        <w:pStyle w:val="Zkladntext"/>
        <w:jc w:val="center"/>
        <w:textAlignment w:val="baseline"/>
        <w:outlineLvl w:val="0"/>
        <w:rPr>
          <w:b/>
          <w:color w:val="0070C0"/>
        </w:rPr>
      </w:pPr>
      <w:r w:rsidRPr="00D72B6A">
        <w:rPr>
          <w:b/>
          <w:color w:val="000000"/>
        </w:rPr>
        <w:t xml:space="preserve">Čl. VI. SANKCE </w:t>
      </w:r>
    </w:p>
    <w:p w:rsidR="00FF47F6" w:rsidRPr="00DD4362" w:rsidRDefault="00FF47F6" w:rsidP="00BA6A71">
      <w:pPr>
        <w:pStyle w:val="A-odstavecodsazensodrkami"/>
        <w:numPr>
          <w:ilvl w:val="0"/>
          <w:numId w:val="0"/>
        </w:numPr>
        <w:ind w:left="502"/>
        <w:rPr>
          <w:strike/>
          <w:color w:val="FF0000"/>
        </w:rPr>
      </w:pPr>
    </w:p>
    <w:p w:rsidR="00FF47F6" w:rsidRDefault="00FF47F6" w:rsidP="00D72B6A">
      <w:pPr>
        <w:pStyle w:val="A-odstavecodsazensodrkami"/>
        <w:numPr>
          <w:ilvl w:val="0"/>
          <w:numId w:val="33"/>
        </w:numPr>
        <w:ind w:left="426" w:hanging="426"/>
      </w:pPr>
      <w:r w:rsidRPr="009424A7">
        <w:t xml:space="preserve">Pokud bude </w:t>
      </w:r>
      <w:r>
        <w:t>zhotovitel</w:t>
      </w:r>
      <w:r w:rsidRPr="009424A7">
        <w:t xml:space="preserve"> v prodlení proti kterémukoliv smluvně ujednanému dílčímu postupovému termínu plnění části díla, je povinen zaplatit </w:t>
      </w:r>
      <w:r>
        <w:t>objednateli</w:t>
      </w:r>
      <w:r w:rsidRPr="009424A7">
        <w:t xml:space="preserve"> smluvní pokutu ve</w:t>
      </w:r>
      <w:r>
        <w:t> </w:t>
      </w:r>
      <w:r w:rsidRPr="009424A7">
        <w:t xml:space="preserve">výši </w:t>
      </w:r>
      <w:r w:rsidRPr="002D4F69">
        <w:t>0,2 %</w:t>
      </w:r>
      <w:r w:rsidRPr="009424A7">
        <w:rPr>
          <w:b/>
        </w:rPr>
        <w:t xml:space="preserve"> </w:t>
      </w:r>
      <w:r w:rsidRPr="009424A7">
        <w:t>z části ceny díla odpovídajícímu konkrétnímu dílčímu plnění za každý i</w:t>
      </w:r>
      <w:r>
        <w:t> </w:t>
      </w:r>
      <w:r w:rsidRPr="009424A7">
        <w:t>započatý den prodlení</w:t>
      </w:r>
      <w:r>
        <w:t>.</w:t>
      </w:r>
    </w:p>
    <w:p w:rsidR="00FF47F6" w:rsidRDefault="00FF47F6" w:rsidP="00BA6A71">
      <w:pPr>
        <w:pStyle w:val="A-odstavecodsazensodrkami"/>
        <w:numPr>
          <w:ilvl w:val="0"/>
          <w:numId w:val="0"/>
        </w:numPr>
        <w:ind w:left="502"/>
      </w:pPr>
    </w:p>
    <w:p w:rsidR="00FF47F6" w:rsidRPr="00BB6A12" w:rsidRDefault="00FF47F6" w:rsidP="00D72B6A">
      <w:pPr>
        <w:pStyle w:val="A-odstavecodsazensodrkami"/>
        <w:numPr>
          <w:ilvl w:val="0"/>
          <w:numId w:val="33"/>
        </w:numPr>
        <w:ind w:left="426" w:hanging="426"/>
      </w:pPr>
      <w:r w:rsidRPr="00BB6A12">
        <w:t>Pokud bude objednatel v prodlení s úhradou faktury proti sjednanému termínu</w:t>
      </w:r>
      <w:r>
        <w:t>,</w:t>
      </w:r>
      <w:r w:rsidRPr="00BB6A12">
        <w:t xml:space="preserve"> je povinen zaplatit dodavateli úrok z prodlení ve výši 0,2 % z dlužné částky za každý i započatý den prodlení.</w:t>
      </w:r>
    </w:p>
    <w:p w:rsidR="00FF47F6" w:rsidRPr="00C33382" w:rsidRDefault="00FF47F6" w:rsidP="00BA6A71">
      <w:pPr>
        <w:rPr>
          <w:rFonts w:cs="Arial"/>
          <w:bCs/>
          <w:color w:val="000000"/>
          <w:szCs w:val="22"/>
        </w:rPr>
      </w:pPr>
    </w:p>
    <w:p w:rsidR="00FF47F6" w:rsidRPr="00D72B6A" w:rsidRDefault="00FF47F6" w:rsidP="00D72B6A">
      <w:pPr>
        <w:pStyle w:val="A-odstavecodsazensodrkami"/>
        <w:numPr>
          <w:ilvl w:val="0"/>
          <w:numId w:val="33"/>
        </w:numPr>
        <w:ind w:left="426" w:hanging="426"/>
      </w:pPr>
      <w:r w:rsidRPr="00D72B6A">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FF47F6" w:rsidRPr="001D7A19" w:rsidRDefault="00FF47F6" w:rsidP="00BA6A71">
      <w:pPr>
        <w:pStyle w:val="Odstavecseseznamem"/>
        <w:ind w:left="426" w:hanging="426"/>
        <w:rPr>
          <w:rFonts w:cs="Arial"/>
          <w:bCs/>
          <w:color w:val="000000"/>
          <w:szCs w:val="22"/>
        </w:rPr>
      </w:pPr>
    </w:p>
    <w:p w:rsidR="00FF47F6" w:rsidRPr="001D7A19" w:rsidRDefault="00FF47F6" w:rsidP="00D72B6A">
      <w:pPr>
        <w:pStyle w:val="A-odstavecodsazensodrkami"/>
        <w:numPr>
          <w:ilvl w:val="0"/>
          <w:numId w:val="33"/>
        </w:numPr>
        <w:ind w:left="426" w:hanging="426"/>
      </w:pPr>
      <w:r w:rsidRPr="001D7A19">
        <w:t xml:space="preserve">Sankci vyúčtuje oprávněná strana straně povinné písemnou formou. Ve vyúčtování musí být uvedeno to ustanovení smlouvy, které k vyúčtování sankce opravňuje a způsob výpočtu celkové výše sankce. </w:t>
      </w:r>
    </w:p>
    <w:p w:rsidR="00FF47F6" w:rsidRPr="001D7A19" w:rsidRDefault="00FF47F6" w:rsidP="00BA6A71">
      <w:pPr>
        <w:pStyle w:val="Odstavecseseznamem"/>
      </w:pPr>
    </w:p>
    <w:p w:rsidR="00FF47F6" w:rsidRDefault="00FF47F6" w:rsidP="00D72B6A">
      <w:pPr>
        <w:pStyle w:val="A-odstavecodsazensodrkami"/>
        <w:numPr>
          <w:ilvl w:val="0"/>
          <w:numId w:val="33"/>
        </w:numPr>
        <w:ind w:left="426" w:hanging="426"/>
      </w:pPr>
      <w:r w:rsidRPr="001D7A19">
        <w:t xml:space="preserve">Pro zajištění úhrady oprávněně vyúčtovaných sankcí je </w:t>
      </w:r>
      <w:r>
        <w:t>objednatel</w:t>
      </w:r>
      <w:r w:rsidRPr="001D7A19">
        <w:t xml:space="preserve"> oprávněn provést zápočet vyúčtované sankce proti jakékoliv oprávněné pohledávce, kterou má nebo bude mít </w:t>
      </w:r>
      <w:r>
        <w:t xml:space="preserve">zhotovitel </w:t>
      </w:r>
      <w:r w:rsidRPr="001D7A19">
        <w:t>za</w:t>
      </w:r>
      <w:r w:rsidRPr="00F2049C">
        <w:t xml:space="preserve"> </w:t>
      </w:r>
      <w:r>
        <w:t>objednatelem</w:t>
      </w:r>
      <w:r w:rsidRPr="001D7A19">
        <w:t>.</w:t>
      </w:r>
    </w:p>
    <w:p w:rsidR="00FF47F6" w:rsidRDefault="00FF47F6" w:rsidP="00BA6A71">
      <w:pPr>
        <w:pStyle w:val="Odstavecseseznamem"/>
      </w:pPr>
    </w:p>
    <w:p w:rsidR="00FF47F6" w:rsidRPr="001D7A19" w:rsidRDefault="00FF47F6" w:rsidP="00D72B6A">
      <w:pPr>
        <w:pStyle w:val="A-odstavecodsazensodrkami"/>
        <w:numPr>
          <w:ilvl w:val="0"/>
          <w:numId w:val="33"/>
        </w:numPr>
        <w:ind w:left="426" w:hanging="426"/>
      </w:pPr>
      <w:r w:rsidRPr="001D7A19">
        <w:t>Strana povinná je povinna uhradit vyúčtované sankce nejpozději do 30 dnů od dne obdržení příslušného vyúčtování.</w:t>
      </w:r>
    </w:p>
    <w:p w:rsidR="00FF47F6" w:rsidRPr="001D7A19" w:rsidRDefault="00FF47F6" w:rsidP="00BA6A71">
      <w:pPr>
        <w:pStyle w:val="A-odstavecodsazensodrkami"/>
        <w:numPr>
          <w:ilvl w:val="0"/>
          <w:numId w:val="0"/>
        </w:numPr>
        <w:ind w:left="360" w:hanging="360"/>
      </w:pPr>
    </w:p>
    <w:p w:rsidR="00FF47F6" w:rsidRDefault="00FF47F6" w:rsidP="00D72B6A">
      <w:pPr>
        <w:pStyle w:val="A-odstavecodsazensodrkami"/>
        <w:numPr>
          <w:ilvl w:val="0"/>
          <w:numId w:val="33"/>
        </w:numPr>
        <w:ind w:left="426" w:hanging="426"/>
      </w:pPr>
      <w:r w:rsidRPr="001D7A19">
        <w:t xml:space="preserve">Zaplacením </w:t>
      </w:r>
      <w:r>
        <w:t>smluvní pokuty</w:t>
      </w:r>
      <w:r w:rsidRPr="001D7A19">
        <w:t xml:space="preserve"> není dotčen nárok </w:t>
      </w:r>
      <w:r>
        <w:t>objednatele</w:t>
      </w:r>
      <w:r w:rsidRPr="001D7A19">
        <w:t xml:space="preserve"> na náhradu škody způsobené mu porušením povinnosti stanovené </w:t>
      </w:r>
      <w:r>
        <w:t xml:space="preserve">zhotoviteli </w:t>
      </w:r>
      <w:r w:rsidRPr="001D7A19">
        <w:t>smlouvou o dílo, na niž se sankce vztahuje.</w:t>
      </w:r>
    </w:p>
    <w:p w:rsidR="00FF47F6" w:rsidRDefault="00FF47F6" w:rsidP="007F2D48">
      <w:pPr>
        <w:pStyle w:val="Odstavecseseznamem"/>
      </w:pPr>
    </w:p>
    <w:p w:rsidR="00FF47F6" w:rsidRPr="00D72B6A" w:rsidRDefault="00FF47F6" w:rsidP="00B7669F">
      <w:pPr>
        <w:pStyle w:val="Odstavecseseznamem"/>
        <w:jc w:val="center"/>
        <w:rPr>
          <w:rFonts w:cs="Arial"/>
          <w:b/>
          <w:strike/>
          <w:color w:val="FF0000"/>
          <w:szCs w:val="22"/>
        </w:rPr>
      </w:pPr>
      <w:r w:rsidRPr="00D72B6A">
        <w:rPr>
          <w:rFonts w:cs="Arial"/>
          <w:b/>
          <w:color w:val="000000"/>
          <w:szCs w:val="22"/>
        </w:rPr>
        <w:t>Čl. VII. ZAJIŠTĚNÍ ZÁVAZKU</w:t>
      </w:r>
    </w:p>
    <w:p w:rsidR="00FF47F6" w:rsidRPr="001D42DD" w:rsidRDefault="00FF47F6" w:rsidP="00BA6A71">
      <w:pPr>
        <w:rPr>
          <w:rFonts w:cs="Arial"/>
          <w:b/>
          <w:color w:val="000000"/>
          <w:szCs w:val="22"/>
        </w:rPr>
      </w:pPr>
    </w:p>
    <w:p w:rsidR="00FF47F6" w:rsidRPr="001D42DD" w:rsidRDefault="00FF47F6" w:rsidP="00D72B6A">
      <w:pPr>
        <w:pStyle w:val="Odstavecseseznamem"/>
        <w:numPr>
          <w:ilvl w:val="0"/>
          <w:numId w:val="38"/>
        </w:numPr>
        <w:ind w:left="426" w:hanging="426"/>
        <w:rPr>
          <w:rFonts w:cs="Arial"/>
          <w:color w:val="FF0000"/>
          <w:szCs w:val="22"/>
        </w:rPr>
      </w:pPr>
      <w:r w:rsidRPr="001D42DD">
        <w:rPr>
          <w:rFonts w:cs="Arial"/>
          <w:szCs w:val="22"/>
        </w:rPr>
        <w:t xml:space="preserve">Objednatel se zavazuje řádně provedené dílo podle ustanovení této smlouvy převzít </w:t>
      </w:r>
      <w:r w:rsidRPr="007F2D48">
        <w:t>a</w:t>
      </w:r>
      <w:r>
        <w:t> </w:t>
      </w:r>
      <w:r w:rsidRPr="007F2D48">
        <w:t>zaplatit</w:t>
      </w:r>
      <w:r w:rsidRPr="001D42DD">
        <w:rPr>
          <w:rFonts w:cs="Arial"/>
          <w:szCs w:val="22"/>
        </w:rPr>
        <w:t xml:space="preserve"> za dílo dohodnutou cenu.</w:t>
      </w:r>
      <w:r w:rsidRPr="001D42DD">
        <w:rPr>
          <w:rFonts w:cs="Arial"/>
          <w:b/>
          <w:szCs w:val="22"/>
        </w:rPr>
        <w:t xml:space="preserve"> </w:t>
      </w:r>
      <w:r w:rsidRPr="001D42DD">
        <w:rPr>
          <w:rFonts w:cs="Arial"/>
          <w:szCs w:val="22"/>
        </w:rPr>
        <w:t>Dílo má vadu, neodpovídá-li této smlouvě.</w:t>
      </w:r>
    </w:p>
    <w:p w:rsidR="00FF47F6" w:rsidRPr="001D42DD" w:rsidRDefault="00FF47F6" w:rsidP="00BA6A71">
      <w:pPr>
        <w:ind w:left="567" w:hanging="567"/>
        <w:rPr>
          <w:rFonts w:cs="Arial"/>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Zhotovitel odpovídá za to, že dílo bude zhotoveno podle této smlouvy tak, že jej objednatel bude moci použít pro přípravu a realizaci stavby.</w:t>
      </w:r>
    </w:p>
    <w:p w:rsidR="00FF47F6" w:rsidRPr="001D42DD" w:rsidRDefault="00FF47F6" w:rsidP="00BA6A71">
      <w:pPr>
        <w:ind w:left="567" w:hanging="567"/>
        <w:rPr>
          <w:rFonts w:cs="Arial"/>
          <w:b/>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FF47F6" w:rsidRPr="00EB7EEF" w:rsidRDefault="00FF47F6" w:rsidP="00D72B6A">
      <w:pPr>
        <w:pStyle w:val="Odstavecseseznamem"/>
        <w:ind w:left="426"/>
        <w:rPr>
          <w:rFonts w:cs="Arial"/>
          <w:szCs w:val="22"/>
        </w:rPr>
      </w:pPr>
    </w:p>
    <w:p w:rsidR="00FF47F6" w:rsidRPr="00EB7EEF" w:rsidRDefault="00FF47F6" w:rsidP="00D72B6A">
      <w:pPr>
        <w:pStyle w:val="Odstavecseseznamem"/>
        <w:numPr>
          <w:ilvl w:val="0"/>
          <w:numId w:val="38"/>
        </w:numPr>
        <w:ind w:left="426" w:hanging="426"/>
        <w:rPr>
          <w:rFonts w:cs="Arial"/>
          <w:szCs w:val="22"/>
        </w:rPr>
      </w:pPr>
      <w:r w:rsidRPr="00EB7EEF">
        <w:rPr>
          <w:rFonts w:cs="Arial"/>
          <w:szCs w:val="22"/>
        </w:rPr>
        <w:t>Odpovědnost zhotovitele jakožto projektanta se mj. řídí ustanovením §159</w:t>
      </w:r>
      <w:r w:rsidRPr="00D72B6A">
        <w:rPr>
          <w:rFonts w:cs="Arial"/>
          <w:szCs w:val="22"/>
        </w:rPr>
        <w:t xml:space="preserve"> zákona č. 183/2006 Sb., o územním plánování a stavebním řádu (stavební zákon), ve znění pozdějších předpisů.</w:t>
      </w:r>
    </w:p>
    <w:p w:rsidR="00FF47F6" w:rsidRPr="00D72B6A" w:rsidRDefault="00FF47F6" w:rsidP="00D72B6A">
      <w:pPr>
        <w:pStyle w:val="Odstavecseseznamem"/>
        <w:ind w:left="426"/>
        <w:rPr>
          <w:rFonts w:cs="Arial"/>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Zhotovitel zodpovídá za vady díla následovně:</w:t>
      </w:r>
    </w:p>
    <w:p w:rsidR="00FF47F6" w:rsidRPr="001D42DD" w:rsidRDefault="00FF47F6" w:rsidP="00BA6A71">
      <w:pPr>
        <w:pStyle w:val="Odstavecseseznamem"/>
        <w:numPr>
          <w:ilvl w:val="1"/>
          <w:numId w:val="38"/>
        </w:numPr>
        <w:rPr>
          <w:rFonts w:cs="Arial"/>
          <w:szCs w:val="22"/>
        </w:rPr>
      </w:pPr>
      <w:r w:rsidRPr="001D42DD">
        <w:rPr>
          <w:rFonts w:cs="Arial"/>
          <w:szCs w:val="22"/>
        </w:rPr>
        <w:t xml:space="preserve">Zhotovitel zodpovídá za vady díla, které budou zjištěny v době 60 kalendářních měsíců ode dne jeho předání objednateli, pokud není ve smlouvě stanoveno jinak. </w:t>
      </w:r>
    </w:p>
    <w:p w:rsidR="00FF47F6" w:rsidRPr="001D42DD" w:rsidRDefault="00FF47F6" w:rsidP="00BA6A71">
      <w:pPr>
        <w:pStyle w:val="Odstavecseseznamem"/>
        <w:numPr>
          <w:ilvl w:val="1"/>
          <w:numId w:val="38"/>
        </w:numPr>
        <w:rPr>
          <w:rFonts w:cs="Arial"/>
          <w:szCs w:val="22"/>
        </w:rPr>
      </w:pPr>
      <w:r w:rsidRPr="001D42DD">
        <w:rPr>
          <w:rFonts w:cs="Arial"/>
          <w:szCs w:val="22"/>
        </w:rPr>
        <w:t>Je</w:t>
      </w:r>
      <w:r>
        <w:rPr>
          <w:rFonts w:cs="Arial"/>
          <w:szCs w:val="22"/>
        </w:rPr>
        <w:t>-</w:t>
      </w:r>
      <w:r w:rsidRPr="001D42DD">
        <w:rPr>
          <w:rFonts w:cs="Arial"/>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FF47F6" w:rsidRPr="001D42DD" w:rsidRDefault="00FF47F6" w:rsidP="00BA6A71">
      <w:pPr>
        <w:ind w:left="567" w:hanging="567"/>
        <w:rPr>
          <w:rFonts w:cs="Arial"/>
          <w:color w:val="000000"/>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Oznámení vad musí být zasláno zhotoviteli písemně bez zbytečného odkladu po jejich zjištění. V oznámení vad musí být vada popsána a uvedena volba objednatele, zda</w:t>
      </w:r>
      <w:r>
        <w:rPr>
          <w:rFonts w:cs="Arial"/>
          <w:szCs w:val="22"/>
        </w:rPr>
        <w:t> </w:t>
      </w:r>
      <w:r w:rsidRPr="001D42DD">
        <w:rPr>
          <w:rFonts w:cs="Arial"/>
          <w:szCs w:val="22"/>
        </w:rPr>
        <w:t>požaduje odstranění vady poskytnutím nového plnění v přiměřené lhůtě, či poskytnutí nového plnění v rozsahu vadné části, či požaduje přiměřenou slevu z ceny díla či</w:t>
      </w:r>
      <w:r>
        <w:rPr>
          <w:rFonts w:cs="Arial"/>
          <w:szCs w:val="22"/>
        </w:rPr>
        <w:t> </w:t>
      </w:r>
      <w:r w:rsidRPr="001D42DD">
        <w:rPr>
          <w:rFonts w:cs="Arial"/>
          <w:szCs w:val="22"/>
        </w:rPr>
        <w:t xml:space="preserve">odstoupení od smlouvy. </w:t>
      </w:r>
    </w:p>
    <w:p w:rsidR="00FF47F6" w:rsidRPr="001D42DD" w:rsidRDefault="00FF47F6" w:rsidP="00BA6A71">
      <w:pPr>
        <w:ind w:left="567" w:hanging="567"/>
        <w:rPr>
          <w:rFonts w:cs="Arial"/>
          <w:b/>
          <w:color w:val="000000"/>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Odstranění vady nemá vliv na nárok objednatele na smluvní pokutu a náhradu škody. Objednatel má vůči zhotoviteli též nárok na náhradu škody vzešlé z vady díla. </w:t>
      </w:r>
    </w:p>
    <w:p w:rsidR="00FF47F6" w:rsidRPr="001D42DD" w:rsidRDefault="00FF47F6" w:rsidP="00BA6A71">
      <w:pPr>
        <w:ind w:left="567" w:hanging="567"/>
        <w:rPr>
          <w:rFonts w:cs="Arial"/>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FF47F6" w:rsidRPr="001D42DD" w:rsidRDefault="00FF47F6" w:rsidP="00BA6A71">
      <w:pPr>
        <w:ind w:left="567" w:hanging="567"/>
        <w:rPr>
          <w:rFonts w:cs="Arial"/>
          <w:b/>
          <w:color w:val="000000"/>
          <w:szCs w:val="22"/>
        </w:rPr>
      </w:pPr>
    </w:p>
    <w:p w:rsidR="00FF47F6" w:rsidRPr="001D42DD" w:rsidRDefault="00FF47F6" w:rsidP="00D72B6A">
      <w:pPr>
        <w:pStyle w:val="Odstavecseseznamem"/>
        <w:numPr>
          <w:ilvl w:val="0"/>
          <w:numId w:val="38"/>
        </w:numPr>
        <w:ind w:left="426" w:hanging="426"/>
        <w:rPr>
          <w:rFonts w:cs="Arial"/>
          <w:szCs w:val="22"/>
        </w:rPr>
      </w:pPr>
      <w:r w:rsidRPr="001D42DD">
        <w:rPr>
          <w:rFonts w:cs="Arial"/>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FF47F6" w:rsidRPr="001D42DD" w:rsidRDefault="00FF47F6" w:rsidP="00BA6A71">
      <w:pPr>
        <w:ind w:left="567" w:hanging="567"/>
        <w:rPr>
          <w:rFonts w:cs="Arial"/>
          <w:szCs w:val="22"/>
        </w:rPr>
      </w:pPr>
    </w:p>
    <w:p w:rsidR="00FF47F6" w:rsidRDefault="00FF47F6" w:rsidP="00D72B6A">
      <w:pPr>
        <w:pStyle w:val="Odstavecseseznamem"/>
        <w:numPr>
          <w:ilvl w:val="0"/>
          <w:numId w:val="38"/>
        </w:numPr>
        <w:ind w:left="426" w:hanging="426"/>
        <w:rPr>
          <w:rFonts w:cs="Arial"/>
          <w:szCs w:val="22"/>
        </w:rPr>
      </w:pPr>
      <w:r w:rsidRPr="001D42DD">
        <w:rPr>
          <w:rFonts w:cs="Arial"/>
          <w:szCs w:val="22"/>
        </w:rPr>
        <w:lastRenderedPageBreak/>
        <w:t>Nebude-li zhotovitel vyrozuměn o požadavku náhrady škody nejpozději do 90 dnů od data ukončení záruční doby, nelze požadavek na náhradu škody uplatnit.</w:t>
      </w:r>
    </w:p>
    <w:p w:rsidR="00FF47F6" w:rsidRDefault="00FF47F6" w:rsidP="001251EF"/>
    <w:p w:rsidR="00FF47F6" w:rsidRPr="00D72B6A" w:rsidRDefault="00FF47F6"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rsidR="00FF47F6" w:rsidRDefault="00FF47F6" w:rsidP="00C979C5">
      <w:pPr>
        <w:autoSpaceDE w:val="0"/>
        <w:autoSpaceDN w:val="0"/>
        <w:adjustRightInd w:val="0"/>
        <w:jc w:val="left"/>
        <w:rPr>
          <w:rFonts w:cs="Arial"/>
          <w:b/>
          <w:bCs/>
          <w:color w:val="000000"/>
          <w:szCs w:val="22"/>
          <w:u w:val="single"/>
        </w:rPr>
      </w:pPr>
    </w:p>
    <w:p w:rsidR="00FF47F6" w:rsidRDefault="00FF47F6" w:rsidP="00C979C5">
      <w:r>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FF47F6" w:rsidRDefault="00FF47F6" w:rsidP="001251EF"/>
    <w:p w:rsidR="00FF47F6" w:rsidRPr="001D7A19" w:rsidRDefault="00FF47F6" w:rsidP="00B7669F">
      <w:pPr>
        <w:pStyle w:val="Zkladntext"/>
        <w:jc w:val="center"/>
        <w:textAlignment w:val="baseline"/>
        <w:outlineLvl w:val="0"/>
        <w:rPr>
          <w:b/>
          <w:color w:val="000000"/>
          <w:u w:val="single"/>
        </w:rPr>
      </w:pPr>
      <w:r w:rsidRPr="00D72B6A">
        <w:rPr>
          <w:b/>
          <w:color w:val="000000"/>
        </w:rPr>
        <w:t>Čl. IX. NÁHRADA ŠKODY</w:t>
      </w:r>
    </w:p>
    <w:p w:rsidR="00FF47F6" w:rsidRPr="001D7A19" w:rsidRDefault="00FF47F6" w:rsidP="00BA6A71">
      <w:pPr>
        <w:autoSpaceDE w:val="0"/>
        <w:autoSpaceDN w:val="0"/>
        <w:adjustRightInd w:val="0"/>
        <w:rPr>
          <w:rFonts w:cs="Arial"/>
          <w:bCs/>
          <w:color w:val="000000"/>
          <w:szCs w:val="22"/>
        </w:rPr>
      </w:pPr>
    </w:p>
    <w:p w:rsidR="00FF47F6" w:rsidRDefault="00FF47F6" w:rsidP="000112BD">
      <w:pPr>
        <w:pStyle w:val="Odstavecseseznamem"/>
        <w:autoSpaceDE w:val="0"/>
        <w:autoSpaceDN w:val="0"/>
        <w:adjustRightInd w:val="0"/>
        <w:ind w:left="0"/>
        <w:rPr>
          <w:rFonts w:cs="Arial"/>
          <w:bCs/>
          <w:color w:val="000000"/>
          <w:szCs w:val="22"/>
        </w:rPr>
      </w:pPr>
      <w:r>
        <w:rPr>
          <w:rFonts w:cs="Arial"/>
          <w:szCs w:val="22"/>
        </w:rPr>
        <w:t>Objednatel</w:t>
      </w:r>
      <w:r w:rsidRPr="001D42DD">
        <w:rPr>
          <w:rFonts w:cs="Arial"/>
          <w:bCs/>
          <w:color w:val="000000"/>
          <w:szCs w:val="22"/>
        </w:rPr>
        <w:t xml:space="preserve"> je oprávněn požadovat náhradu škody způsobenou mu </w:t>
      </w:r>
      <w:r w:rsidRPr="001D42DD">
        <w:rPr>
          <w:rFonts w:cs="Arial"/>
          <w:bCs/>
          <w:szCs w:val="22"/>
        </w:rPr>
        <w:t xml:space="preserve">zhotovitelem </w:t>
      </w:r>
      <w:r w:rsidRPr="001D42DD">
        <w:rPr>
          <w:rFonts w:cs="Arial"/>
          <w:bCs/>
          <w:color w:val="000000"/>
          <w:szCs w:val="22"/>
        </w:rPr>
        <w:t xml:space="preserve">porušením povinností </w:t>
      </w:r>
      <w:r w:rsidRPr="001D42DD">
        <w:rPr>
          <w:rFonts w:cs="Arial"/>
          <w:bCs/>
          <w:szCs w:val="22"/>
        </w:rPr>
        <w:t xml:space="preserve">zhotovitele </w:t>
      </w:r>
      <w:r w:rsidRPr="001D42DD">
        <w:rPr>
          <w:rFonts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FF47F6" w:rsidRDefault="00FF47F6" w:rsidP="000112BD">
      <w:pPr>
        <w:pStyle w:val="Odstavecseseznamem"/>
        <w:autoSpaceDE w:val="0"/>
        <w:autoSpaceDN w:val="0"/>
        <w:adjustRightInd w:val="0"/>
        <w:ind w:left="0"/>
        <w:rPr>
          <w:rFonts w:cs="Arial"/>
          <w:bCs/>
          <w:color w:val="000000"/>
          <w:szCs w:val="22"/>
        </w:rPr>
      </w:pPr>
    </w:p>
    <w:p w:rsidR="00FF47F6" w:rsidRPr="00D72B6A" w:rsidRDefault="00FF47F6" w:rsidP="00B7669F">
      <w:pPr>
        <w:pStyle w:val="Zkladntext"/>
        <w:jc w:val="center"/>
        <w:textAlignment w:val="baseline"/>
        <w:outlineLvl w:val="0"/>
        <w:rPr>
          <w:b/>
          <w:color w:val="000000"/>
        </w:rPr>
      </w:pPr>
      <w:r w:rsidRPr="00D72B6A">
        <w:rPr>
          <w:b/>
          <w:color w:val="000000"/>
        </w:rPr>
        <w:t>Čl. X. OSTATNÍ USTANOVENÍ</w:t>
      </w:r>
    </w:p>
    <w:p w:rsidR="00FF47F6" w:rsidRPr="001D7A19" w:rsidRDefault="00FF47F6" w:rsidP="00BA6A71">
      <w:pPr>
        <w:autoSpaceDE w:val="0"/>
        <w:autoSpaceDN w:val="0"/>
        <w:adjustRightInd w:val="0"/>
        <w:rPr>
          <w:rFonts w:cs="Arial"/>
          <w:b/>
          <w:bCs/>
          <w:color w:val="000000"/>
        </w:rPr>
      </w:pPr>
    </w:p>
    <w:p w:rsidR="00FF47F6" w:rsidRPr="00067F4D"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color w:val="000000"/>
          <w:szCs w:val="22"/>
        </w:rPr>
      </w:pPr>
      <w:r>
        <w:rPr>
          <w:rFonts w:cs="Arial"/>
          <w:szCs w:val="22"/>
        </w:rPr>
        <w:t>Objednatel</w:t>
      </w:r>
      <w:r w:rsidRPr="00067F4D">
        <w:rPr>
          <w:color w:val="000000"/>
          <w:szCs w:val="22"/>
        </w:rPr>
        <w:t xml:space="preserve"> vytvoří podmínky pro provedení sjednaného díla tím, že bude </w:t>
      </w:r>
      <w:r w:rsidRPr="00067F4D">
        <w:rPr>
          <w:szCs w:val="22"/>
        </w:rPr>
        <w:t xml:space="preserve">spolupracovat se </w:t>
      </w:r>
      <w:r>
        <w:rPr>
          <w:rFonts w:cs="Arial"/>
          <w:bCs/>
          <w:szCs w:val="22"/>
        </w:rPr>
        <w:t>zhotovitelem</w:t>
      </w:r>
      <w:r w:rsidRPr="002E50A9">
        <w:rPr>
          <w:rFonts w:cs="Arial"/>
          <w:bCs/>
          <w:szCs w:val="22"/>
        </w:rPr>
        <w:t xml:space="preserve"> </w:t>
      </w:r>
      <w:r w:rsidRPr="00067F4D">
        <w:rPr>
          <w:color w:val="000000"/>
          <w:szCs w:val="22"/>
        </w:rPr>
        <w:t>při zajišťování podkladů a informací potřebných pro plnění předmětu díla.</w:t>
      </w: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sidRPr="00D72B6A">
        <w:rPr>
          <w:rFonts w:cs="Arial"/>
          <w:szCs w:val="22"/>
        </w:rPr>
        <w:t xml:space="preserve">Zhotovitel se zavazuje, že bude bezodkladně a úplně informovat </w:t>
      </w:r>
      <w:r>
        <w:rPr>
          <w:rFonts w:cs="Arial"/>
          <w:szCs w:val="22"/>
        </w:rPr>
        <w:t>objednatele</w:t>
      </w:r>
      <w:r w:rsidRPr="00D72B6A">
        <w:rPr>
          <w:rFonts w:cs="Arial"/>
          <w:szCs w:val="22"/>
        </w:rPr>
        <w:t xml:space="preserve"> o všech důležitých skutečnostech souvisejících se sjednaným předmětem plnění, zejména těch, které by ve svém důsledku mohly ohrozit termín plnění, nebo mohli mít vliv na cenu díla. </w:t>
      </w:r>
    </w:p>
    <w:p w:rsidR="00FF47F6" w:rsidRPr="001D7A19" w:rsidRDefault="00FF47F6" w:rsidP="00BA6A71">
      <w:pPr>
        <w:autoSpaceDE w:val="0"/>
        <w:autoSpaceDN w:val="0"/>
        <w:adjustRightInd w:val="0"/>
        <w:ind w:left="357"/>
        <w:rPr>
          <w:color w:val="000000"/>
          <w:szCs w:val="22"/>
        </w:rPr>
      </w:pP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Pr>
          <w:rFonts w:cs="Arial"/>
          <w:szCs w:val="22"/>
        </w:rPr>
        <w:t>Objednatel</w:t>
      </w:r>
      <w:r w:rsidRPr="00D72B6A">
        <w:rPr>
          <w:rFonts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sidRPr="00D72B6A">
        <w:rPr>
          <w:rFonts w:cs="Arial"/>
          <w:szCs w:val="22"/>
        </w:rPr>
        <w:t>V případě, že se strany po uzavření smlouvy písemně dohodnou na změně díla, je objednatel povinen zaplatit cenu dohodnutou v dodatku k této smlouvě.</w:t>
      </w:r>
    </w:p>
    <w:p w:rsidR="00FF47F6" w:rsidRPr="00D72B6A" w:rsidRDefault="00FF47F6"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cs="Arial"/>
          <w:szCs w:val="22"/>
        </w:rPr>
      </w:pPr>
      <w:r w:rsidRPr="00D72B6A">
        <w:rPr>
          <w:rFonts w:cs="Arial"/>
          <w:szCs w:val="22"/>
        </w:rPr>
        <w:t>Rozsah díla může být rozšířen nebo omezen pouze na základě oboustranného konsenzu, vyjádřeného formou písemného dodatku této smlouvy.</w:t>
      </w:r>
    </w:p>
    <w:p w:rsidR="00FF47F6" w:rsidRDefault="00FF47F6" w:rsidP="00BA6A71">
      <w:pPr>
        <w:autoSpaceDE w:val="0"/>
        <w:autoSpaceDN w:val="0"/>
        <w:adjustRightInd w:val="0"/>
        <w:rPr>
          <w:rFonts w:cs="Arial"/>
          <w:b/>
          <w:color w:val="000000"/>
          <w:szCs w:val="22"/>
          <w:u w:val="single"/>
        </w:rPr>
      </w:pPr>
    </w:p>
    <w:p w:rsidR="00FF47F6" w:rsidRPr="00D72B6A" w:rsidRDefault="00FF47F6" w:rsidP="00B7669F">
      <w:pPr>
        <w:pStyle w:val="Zkladntext"/>
        <w:jc w:val="center"/>
        <w:textAlignment w:val="baseline"/>
        <w:outlineLvl w:val="0"/>
        <w:rPr>
          <w:b/>
          <w:color w:val="000000"/>
        </w:rPr>
      </w:pPr>
      <w:r w:rsidRPr="00D72B6A">
        <w:rPr>
          <w:b/>
          <w:color w:val="000000"/>
        </w:rPr>
        <w:t>Čl. XI. COMPLIANCE DOLOŽKA</w:t>
      </w:r>
    </w:p>
    <w:p w:rsidR="00FF47F6" w:rsidRPr="00612E8A" w:rsidRDefault="00FF47F6" w:rsidP="001251EF"/>
    <w:p w:rsidR="00FF47F6" w:rsidRDefault="00FF47F6" w:rsidP="00D72B6A">
      <w:pPr>
        <w:pStyle w:val="Zkladntext"/>
        <w:numPr>
          <w:ilvl w:val="0"/>
          <w:numId w:val="36"/>
        </w:numPr>
        <w:tabs>
          <w:tab w:val="clear" w:pos="360"/>
        </w:tabs>
        <w:ind w:left="426" w:hanging="426"/>
        <w:textAlignment w:val="baseline"/>
      </w:pPr>
      <w: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br/>
      </w:r>
    </w:p>
    <w:p w:rsidR="00FF47F6" w:rsidRDefault="00FF47F6" w:rsidP="00D72B6A">
      <w:pPr>
        <w:pStyle w:val="Zkladntext"/>
        <w:numPr>
          <w:ilvl w:val="0"/>
          <w:numId w:val="36"/>
        </w:numPr>
        <w:tabs>
          <w:tab w:val="clear" w:pos="360"/>
        </w:tabs>
        <w:ind w:left="426" w:hanging="426"/>
        <w:textAlignment w:val="baseline"/>
      </w:pPr>
      <w: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F47F6" w:rsidRDefault="00FF47F6" w:rsidP="00D72B6A">
      <w:pPr>
        <w:pStyle w:val="Zkladntext"/>
        <w:tabs>
          <w:tab w:val="clear" w:pos="360"/>
        </w:tabs>
        <w:ind w:left="426" w:firstLine="0"/>
        <w:textAlignment w:val="baseline"/>
      </w:pPr>
      <w:r>
        <w:t xml:space="preserve"> </w:t>
      </w:r>
    </w:p>
    <w:p w:rsidR="00FF47F6" w:rsidRDefault="00FF47F6" w:rsidP="00D72B6A">
      <w:pPr>
        <w:pStyle w:val="Zkladntext"/>
        <w:numPr>
          <w:ilvl w:val="0"/>
          <w:numId w:val="36"/>
        </w:numPr>
        <w:tabs>
          <w:tab w:val="clear" w:pos="360"/>
        </w:tabs>
        <w:ind w:left="426" w:hanging="426"/>
        <w:textAlignment w:val="baseline"/>
      </w:pPr>
      <w:r w:rsidRPr="00D72B6A">
        <w:t xml:space="preserve">Zhotovitel prohlašuje, že se seznámil se zásadami, hodnotami a cíli </w:t>
      </w:r>
      <w:proofErr w:type="spellStart"/>
      <w:r w:rsidRPr="00D72B6A">
        <w:t>Compliance</w:t>
      </w:r>
      <w:proofErr w:type="spellEnd"/>
      <w:r w:rsidRPr="00D72B6A">
        <w:t xml:space="preserve"> programu Povodí Ohře, s.</w:t>
      </w:r>
      <w:r>
        <w:t> </w:t>
      </w:r>
      <w:r w:rsidRPr="00D72B6A">
        <w:t>p.</w:t>
      </w:r>
      <w:r>
        <w:t>,</w:t>
      </w:r>
      <w:r w:rsidRPr="00D72B6A">
        <w:t xml:space="preserve"> (viz http://www.poh.cz/protikorupcni-a-compliance-program/d-1346/p1=1458), dále s Etickým kodexem Povodí Ohře, státní podnik a Protikorupčním </w:t>
      </w:r>
      <w:r w:rsidRPr="00D72B6A">
        <w:lastRenderedPageBreak/>
        <w:t>programem Povodí Ohře, státní podnik. Zhotovitel se při plnění této Smlouvy zavazuje po</w:t>
      </w:r>
      <w:r>
        <w:t xml:space="preserve"> </w:t>
      </w:r>
      <w:r w:rsidRPr="00D72B6A">
        <w:t>celou dobu jejího trvání dodržovat zásady a hodnoty obsažené v uvedených dokumentech, pokud to jejich povaha umožňuje.</w:t>
      </w:r>
    </w:p>
    <w:p w:rsidR="00FF47F6" w:rsidRDefault="00FF47F6" w:rsidP="00D72B6A">
      <w:pPr>
        <w:pStyle w:val="Odstavecseseznamem"/>
      </w:pPr>
    </w:p>
    <w:p w:rsidR="00FF47F6" w:rsidRPr="00D72B6A" w:rsidRDefault="00FF47F6" w:rsidP="00D72B6A">
      <w:pPr>
        <w:pStyle w:val="Zkladntext"/>
        <w:numPr>
          <w:ilvl w:val="0"/>
          <w:numId w:val="36"/>
        </w:numPr>
        <w:tabs>
          <w:tab w:val="clear" w:pos="360"/>
        </w:tabs>
        <w:ind w:left="426" w:hanging="426"/>
        <w:textAlignment w:val="baseline"/>
      </w:pPr>
      <w:r w:rsidRPr="00DC6CC9">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t>se zásadami</w:t>
      </w:r>
      <w:r w:rsidRPr="00DC6CC9">
        <w:t xml:space="preserve"> vyjádřenými v tomto článku.</w:t>
      </w:r>
    </w:p>
    <w:p w:rsidR="00FF47F6" w:rsidRDefault="00FF47F6" w:rsidP="00B7669F">
      <w:pPr>
        <w:pStyle w:val="Zkladntext"/>
        <w:tabs>
          <w:tab w:val="clear" w:pos="360"/>
        </w:tabs>
        <w:ind w:left="567" w:firstLine="0"/>
        <w:textAlignment w:val="baseline"/>
        <w:rPr>
          <w:b/>
          <w:color w:val="000000"/>
          <w:u w:val="single"/>
        </w:rPr>
      </w:pPr>
    </w:p>
    <w:p w:rsidR="00FF47F6" w:rsidRDefault="00FF47F6" w:rsidP="00B7669F">
      <w:pPr>
        <w:pStyle w:val="Zkladntext"/>
        <w:tabs>
          <w:tab w:val="clear" w:pos="360"/>
        </w:tabs>
        <w:ind w:left="567" w:firstLine="0"/>
        <w:textAlignment w:val="baseline"/>
        <w:rPr>
          <w:b/>
          <w:color w:val="000000"/>
          <w:u w:val="single"/>
        </w:rPr>
      </w:pPr>
    </w:p>
    <w:p w:rsidR="00FF47F6" w:rsidRPr="00923691" w:rsidRDefault="00FF47F6" w:rsidP="001251EF">
      <w:pPr>
        <w:pStyle w:val="Zkladntext"/>
        <w:jc w:val="center"/>
        <w:textAlignment w:val="baseline"/>
        <w:outlineLvl w:val="0"/>
        <w:rPr>
          <w:b/>
          <w:color w:val="000000"/>
        </w:rPr>
      </w:pPr>
      <w:r w:rsidRPr="00923691">
        <w:rPr>
          <w:b/>
          <w:color w:val="000000"/>
        </w:rPr>
        <w:t>Čl. XII. ZÁVĚREČNÁ USTANOVENÍ</w:t>
      </w:r>
    </w:p>
    <w:p w:rsidR="00FF47F6" w:rsidRPr="00663814" w:rsidRDefault="00FF47F6" w:rsidP="00BA6A71">
      <w:pPr>
        <w:rPr>
          <w:rFonts w:cs="Arial"/>
          <w:b/>
          <w:bCs/>
          <w:color w:val="000000"/>
          <w:szCs w:val="22"/>
        </w:rPr>
      </w:pPr>
    </w:p>
    <w:p w:rsidR="00FF47F6" w:rsidRPr="00B7669F" w:rsidRDefault="00FF47F6"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rsidR="00FF47F6" w:rsidRDefault="00FF47F6" w:rsidP="00B7669F">
      <w:pPr>
        <w:autoSpaceDE w:val="0"/>
        <w:autoSpaceDN w:val="0"/>
        <w:adjustRightInd w:val="0"/>
        <w:ind w:left="426"/>
        <w:rPr>
          <w:rFonts w:cs="Arial"/>
          <w:color w:val="000000"/>
          <w:szCs w:val="22"/>
        </w:rPr>
      </w:pPr>
    </w:p>
    <w:p w:rsidR="00FF47F6" w:rsidRPr="00663814" w:rsidRDefault="00FF47F6"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FF47F6" w:rsidRPr="00663814" w:rsidRDefault="00FF47F6"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F47F6" w:rsidRPr="00663814" w:rsidRDefault="00FF47F6" w:rsidP="00BA6A71">
      <w:pPr>
        <w:autoSpaceDE w:val="0"/>
        <w:autoSpaceDN w:val="0"/>
        <w:adjustRightInd w:val="0"/>
        <w:ind w:left="426" w:hanging="426"/>
        <w:rPr>
          <w:rFonts w:cs="Arial"/>
          <w:bCs/>
          <w:color w:val="000000"/>
          <w:szCs w:val="22"/>
        </w:rPr>
      </w:pPr>
    </w:p>
    <w:p w:rsidR="00FF47F6" w:rsidRPr="007041FC" w:rsidRDefault="00FF47F6"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FF47F6" w:rsidRPr="00663814" w:rsidRDefault="00FF47F6" w:rsidP="00BA6A71">
      <w:pPr>
        <w:pStyle w:val="Odstavecseseznamem"/>
        <w:autoSpaceDE w:val="0"/>
        <w:autoSpaceDN w:val="0"/>
        <w:adjustRightInd w:val="0"/>
        <w:ind w:left="426"/>
        <w:rPr>
          <w:rFonts w:cs="Arial"/>
          <w:szCs w:val="22"/>
        </w:rPr>
      </w:pPr>
    </w:p>
    <w:p w:rsidR="00FF47F6" w:rsidRPr="00663814" w:rsidRDefault="00FF47F6"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FF47F6" w:rsidRPr="00663814" w:rsidRDefault="00FF47F6" w:rsidP="00BA6A71">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Pr>
          <w:rFonts w:cs="Arial"/>
          <w:bCs/>
          <w:color w:val="000000"/>
          <w:szCs w:val="22"/>
        </w:rPr>
        <w:t> </w:t>
      </w:r>
      <w:r w:rsidRPr="00663814">
        <w:rPr>
          <w:rFonts w:cs="Arial"/>
          <w:bCs/>
          <w:color w:val="000000"/>
          <w:szCs w:val="22"/>
        </w:rPr>
        <w:t xml:space="preserve">dílo, </w:t>
      </w:r>
    </w:p>
    <w:p w:rsidR="00FF47F6" w:rsidRPr="00DD4362" w:rsidRDefault="00FF47F6" w:rsidP="00BA6A71">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FF47F6" w:rsidRPr="00663814" w:rsidRDefault="00FF47F6" w:rsidP="00BA6A71">
      <w:pPr>
        <w:pStyle w:val="Odstavecseseznamem"/>
        <w:autoSpaceDE w:val="0"/>
        <w:autoSpaceDN w:val="0"/>
        <w:adjustRightInd w:val="0"/>
        <w:rPr>
          <w:rFonts w:cs="Arial"/>
          <w:szCs w:val="22"/>
        </w:rPr>
      </w:pPr>
    </w:p>
    <w:p w:rsidR="00FF47F6" w:rsidRPr="00FA0E8C" w:rsidRDefault="00FF47F6"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rsidR="00FF47F6" w:rsidRPr="00753916" w:rsidRDefault="00FF47F6"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FF47F6" w:rsidRPr="00663814" w:rsidRDefault="00FF47F6"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rsidR="00FF47F6" w:rsidRPr="00923691" w:rsidRDefault="00FF47F6" w:rsidP="00923691">
      <w:pPr>
        <w:autoSpaceDE w:val="0"/>
        <w:autoSpaceDN w:val="0"/>
        <w:adjustRightInd w:val="0"/>
        <w:ind w:left="426"/>
        <w:contextualSpacing/>
        <w:rPr>
          <w:rFonts w:cs="Arial"/>
          <w:bCs/>
          <w:color w:val="000000"/>
          <w:szCs w:val="22"/>
        </w:rPr>
      </w:pPr>
    </w:p>
    <w:p w:rsidR="00FF47F6" w:rsidRPr="00923691" w:rsidRDefault="00FF47F6" w:rsidP="00923691">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 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 pochybnostech o tom, zda tato smlouva zveřejnění podléhá či nikoliv. </w:t>
      </w:r>
    </w:p>
    <w:p w:rsidR="00FF47F6" w:rsidRDefault="00FF47F6" w:rsidP="00BA6A71">
      <w:pPr>
        <w:pStyle w:val="Zkladntext"/>
      </w:pPr>
    </w:p>
    <w:p w:rsidR="00FF47F6" w:rsidRPr="00BA6A71" w:rsidRDefault="00FF47F6" w:rsidP="00BA6A71">
      <w:pPr>
        <w:pStyle w:val="Odstavecseseznamem"/>
        <w:numPr>
          <w:ilvl w:val="0"/>
          <w:numId w:val="37"/>
        </w:numPr>
        <w:ind w:left="426" w:hanging="426"/>
        <w:rPr>
          <w:szCs w:val="22"/>
        </w:rPr>
      </w:pPr>
      <w:r w:rsidRPr="00BA6A71">
        <w:rPr>
          <w:rFonts w:cs="Arial"/>
          <w:bCs/>
          <w:color w:val="000000"/>
          <w:szCs w:val="22"/>
        </w:rPr>
        <w:lastRenderedPageBreak/>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FF47F6" w:rsidRPr="00BA6A71" w:rsidRDefault="00FF47F6" w:rsidP="00BA6A71">
      <w:pPr>
        <w:pStyle w:val="Odstavecseseznamem"/>
        <w:ind w:left="426"/>
        <w:rPr>
          <w:szCs w:val="22"/>
        </w:rPr>
      </w:pPr>
    </w:p>
    <w:p w:rsidR="00FF47F6" w:rsidRPr="00BB2C32" w:rsidRDefault="00FF47F6"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rsidR="00FF47F6" w:rsidRPr="009B416C" w:rsidRDefault="00FF47F6" w:rsidP="00BA6A71">
      <w:pPr>
        <w:rPr>
          <w:szCs w:val="22"/>
        </w:rPr>
      </w:pPr>
    </w:p>
    <w:p w:rsidR="00FF47F6" w:rsidRPr="00663814" w:rsidRDefault="00FF47F6"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FF47F6" w:rsidRDefault="00FF47F6" w:rsidP="00BA6A71">
      <w:pPr>
        <w:autoSpaceDE w:val="0"/>
        <w:autoSpaceDN w:val="0"/>
        <w:adjustRightInd w:val="0"/>
        <w:rPr>
          <w:rFonts w:cs="Arial"/>
          <w:bCs/>
          <w:szCs w:val="22"/>
        </w:rPr>
      </w:pPr>
    </w:p>
    <w:p w:rsidR="00FF47F6" w:rsidRDefault="00FF47F6"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FF47F6" w:rsidRDefault="00FF47F6" w:rsidP="00576944">
      <w:pPr>
        <w:rPr>
          <w:rFonts w:cs="Arial"/>
          <w:bCs/>
          <w:color w:val="000000"/>
          <w:szCs w:val="22"/>
        </w:rPr>
      </w:pPr>
    </w:p>
    <w:p w:rsidR="00FF47F6" w:rsidRDefault="00FF47F6" w:rsidP="00576944">
      <w:pPr>
        <w:rPr>
          <w:rFonts w:cs="Arial"/>
          <w:bCs/>
          <w:color w:val="000000"/>
          <w:szCs w:val="22"/>
        </w:rPr>
      </w:pPr>
    </w:p>
    <w:p w:rsidR="00C76314" w:rsidRPr="00576944" w:rsidRDefault="00C76314" w:rsidP="00576944">
      <w:pPr>
        <w:rPr>
          <w:rFonts w:cs="Arial"/>
          <w:bCs/>
          <w:color w:val="000000"/>
          <w:szCs w:val="22"/>
        </w:rPr>
      </w:pPr>
    </w:p>
    <w:p w:rsidR="00FF47F6" w:rsidRPr="00A4527B" w:rsidRDefault="00FF47F6" w:rsidP="00FD4AB5">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w:t>
      </w:r>
      <w:r>
        <w:rPr>
          <w:szCs w:val="22"/>
        </w:rPr>
        <w:t xml:space="preserve"> Chebu </w:t>
      </w:r>
      <w:r w:rsidRPr="00D576C9">
        <w:rPr>
          <w:szCs w:val="22"/>
        </w:rPr>
        <w:t>dne</w:t>
      </w:r>
      <w:r>
        <w:rPr>
          <w:szCs w:val="22"/>
        </w:rPr>
        <w:t xml:space="preserve"> </w:t>
      </w:r>
    </w:p>
    <w:p w:rsidR="00FF47F6" w:rsidRDefault="00FF47F6" w:rsidP="00FD4AB5">
      <w:pPr>
        <w:autoSpaceDE w:val="0"/>
        <w:autoSpaceDN w:val="0"/>
        <w:adjustRightInd w:val="0"/>
        <w:ind w:firstLine="426"/>
        <w:rPr>
          <w:szCs w:val="22"/>
        </w:rPr>
      </w:pPr>
    </w:p>
    <w:p w:rsidR="00FF47F6" w:rsidRDefault="00FF47F6" w:rsidP="00FD4AB5">
      <w:pPr>
        <w:autoSpaceDE w:val="0"/>
        <w:autoSpaceDN w:val="0"/>
        <w:adjustRightInd w:val="0"/>
        <w:ind w:firstLine="426"/>
        <w:rPr>
          <w:szCs w:val="22"/>
        </w:rPr>
      </w:pPr>
    </w:p>
    <w:p w:rsidR="00FF47F6" w:rsidRDefault="00FF47F6" w:rsidP="00FD4AB5">
      <w:pPr>
        <w:autoSpaceDE w:val="0"/>
        <w:autoSpaceDN w:val="0"/>
        <w:adjustRightInd w:val="0"/>
        <w:ind w:firstLine="426"/>
        <w:rPr>
          <w:szCs w:val="22"/>
        </w:rPr>
      </w:pPr>
    </w:p>
    <w:p w:rsidR="00FF47F6" w:rsidRDefault="00FF47F6" w:rsidP="00FD4AB5">
      <w:pPr>
        <w:autoSpaceDE w:val="0"/>
        <w:autoSpaceDN w:val="0"/>
        <w:adjustRightInd w:val="0"/>
        <w:ind w:firstLine="426"/>
        <w:rPr>
          <w:szCs w:val="22"/>
        </w:rPr>
      </w:pPr>
    </w:p>
    <w:p w:rsidR="00C76314" w:rsidRDefault="00C76314" w:rsidP="00FD4AB5">
      <w:pPr>
        <w:autoSpaceDE w:val="0"/>
        <w:autoSpaceDN w:val="0"/>
        <w:adjustRightInd w:val="0"/>
        <w:ind w:firstLine="426"/>
        <w:rPr>
          <w:szCs w:val="22"/>
        </w:rPr>
      </w:pPr>
    </w:p>
    <w:p w:rsidR="00C76314" w:rsidRDefault="00C76314" w:rsidP="00FD4AB5">
      <w:pPr>
        <w:autoSpaceDE w:val="0"/>
        <w:autoSpaceDN w:val="0"/>
        <w:adjustRightInd w:val="0"/>
        <w:ind w:firstLine="426"/>
        <w:rPr>
          <w:szCs w:val="22"/>
        </w:rPr>
      </w:pPr>
    </w:p>
    <w:p w:rsidR="00FF47F6" w:rsidRPr="00241C08" w:rsidRDefault="00FF47F6" w:rsidP="00FD4AB5">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rsidR="00FF47F6" w:rsidRPr="000C5921" w:rsidRDefault="00FF47F6" w:rsidP="00FD4AB5">
      <w:pPr>
        <w:autoSpaceDE w:val="0"/>
        <w:autoSpaceDN w:val="0"/>
        <w:adjustRightInd w:val="0"/>
        <w:ind w:firstLine="426"/>
        <w:rPr>
          <w:szCs w:val="22"/>
        </w:rPr>
      </w:pPr>
      <w:bookmarkStart w:id="1" w:name="_GoBack"/>
      <w:bookmarkEnd w:id="1"/>
      <w:r w:rsidRPr="000C5921">
        <w:rPr>
          <w:szCs w:val="22"/>
        </w:rPr>
        <w:t>investiční ředitel</w:t>
      </w:r>
      <w:r w:rsidRPr="000C5921">
        <w:rPr>
          <w:szCs w:val="22"/>
        </w:rPr>
        <w:tab/>
      </w:r>
      <w:r w:rsidRPr="000C5921">
        <w:rPr>
          <w:szCs w:val="22"/>
        </w:rPr>
        <w:tab/>
      </w:r>
      <w:r w:rsidRPr="000C5921">
        <w:rPr>
          <w:szCs w:val="22"/>
        </w:rPr>
        <w:tab/>
      </w:r>
      <w:r w:rsidRPr="000C5921">
        <w:rPr>
          <w:szCs w:val="22"/>
        </w:rPr>
        <w:tab/>
      </w:r>
      <w:r w:rsidRPr="000C5921">
        <w:rPr>
          <w:szCs w:val="22"/>
        </w:rPr>
        <w:tab/>
        <w:t>jednatel</w:t>
      </w:r>
    </w:p>
    <w:p w:rsidR="00FF47F6" w:rsidRPr="000C5921" w:rsidRDefault="00FF47F6" w:rsidP="00FD4AB5">
      <w:pPr>
        <w:autoSpaceDE w:val="0"/>
        <w:autoSpaceDN w:val="0"/>
        <w:adjustRightInd w:val="0"/>
        <w:ind w:firstLine="426"/>
        <w:rPr>
          <w:szCs w:val="22"/>
        </w:rPr>
      </w:pPr>
      <w:r w:rsidRPr="000C5921">
        <w:rPr>
          <w:szCs w:val="22"/>
        </w:rPr>
        <w:t>Povodí Ohře, státní podnik</w:t>
      </w:r>
      <w:r w:rsidRPr="000C5921">
        <w:rPr>
          <w:szCs w:val="22"/>
        </w:rPr>
        <w:tab/>
        <w:t xml:space="preserve"> </w:t>
      </w:r>
      <w:r w:rsidRPr="000C5921">
        <w:rPr>
          <w:szCs w:val="22"/>
        </w:rPr>
        <w:tab/>
      </w:r>
      <w:r w:rsidRPr="000C5921">
        <w:rPr>
          <w:szCs w:val="22"/>
        </w:rPr>
        <w:tab/>
      </w:r>
      <w:r>
        <w:rPr>
          <w:szCs w:val="22"/>
        </w:rPr>
        <w:t xml:space="preserve">RG projekt s.r.o. </w:t>
      </w:r>
    </w:p>
    <w:p w:rsidR="00FF47F6" w:rsidRDefault="00FF47F6" w:rsidP="00FD4AB5">
      <w:pPr>
        <w:autoSpaceDE w:val="0"/>
        <w:autoSpaceDN w:val="0"/>
        <w:adjustRightInd w:val="0"/>
        <w:ind w:firstLine="426"/>
        <w:rPr>
          <w:i/>
          <w:szCs w:val="22"/>
        </w:rPr>
      </w:pPr>
    </w:p>
    <w:p w:rsidR="00FF47F6" w:rsidRDefault="00FF47F6" w:rsidP="00A51B2F">
      <w:pPr>
        <w:autoSpaceDE w:val="0"/>
        <w:autoSpaceDN w:val="0"/>
        <w:adjustRightInd w:val="0"/>
        <w:ind w:firstLine="426"/>
        <w:rPr>
          <w:rFonts w:cs="Arial"/>
          <w:szCs w:val="22"/>
        </w:rPr>
      </w:pPr>
      <w:r>
        <w:rPr>
          <w:i/>
          <w:szCs w:val="22"/>
        </w:rPr>
        <w:t xml:space="preserve">za </w:t>
      </w:r>
      <w:r w:rsidRPr="00253631">
        <w:rPr>
          <w:i/>
          <w:szCs w:val="22"/>
        </w:rPr>
        <w:t>objednatel</w:t>
      </w:r>
      <w:r>
        <w:rPr>
          <w:i/>
          <w:szCs w:val="22"/>
        </w:rPr>
        <w:t>e</w:t>
      </w:r>
      <w:r w:rsidRPr="00253631">
        <w:rPr>
          <w:i/>
          <w:szCs w:val="22"/>
        </w:rPr>
        <w:t xml:space="preserve"> </w:t>
      </w:r>
      <w:r w:rsidRPr="00253631">
        <w:rPr>
          <w:i/>
          <w:szCs w:val="22"/>
        </w:rPr>
        <w:tab/>
      </w:r>
      <w:r w:rsidRPr="00253631">
        <w:rPr>
          <w:i/>
          <w:szCs w:val="22"/>
        </w:rPr>
        <w:tab/>
      </w:r>
      <w:r w:rsidRPr="00253631">
        <w:rPr>
          <w:i/>
          <w:szCs w:val="22"/>
        </w:rPr>
        <w:tab/>
      </w:r>
      <w:r w:rsidRPr="00253631">
        <w:rPr>
          <w:i/>
          <w:szCs w:val="22"/>
        </w:rPr>
        <w:tab/>
      </w:r>
      <w:r w:rsidRPr="00253631">
        <w:rPr>
          <w:i/>
          <w:szCs w:val="22"/>
        </w:rPr>
        <w:tab/>
      </w:r>
      <w:r>
        <w:rPr>
          <w:i/>
          <w:szCs w:val="22"/>
        </w:rPr>
        <w:t>za z</w:t>
      </w:r>
      <w:r w:rsidRPr="00253631">
        <w:rPr>
          <w:i/>
          <w:szCs w:val="22"/>
        </w:rPr>
        <w:t>hotovitel</w:t>
      </w:r>
      <w:r>
        <w:rPr>
          <w:i/>
          <w:szCs w:val="22"/>
        </w:rPr>
        <w:t>e</w:t>
      </w:r>
      <w:r w:rsidRPr="00253631">
        <w:rPr>
          <w:i/>
          <w:szCs w:val="22"/>
        </w:rPr>
        <w:t xml:space="preserve"> </w:t>
      </w:r>
    </w:p>
    <w:sectPr w:rsidR="00FF47F6"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62A" w:rsidRDefault="0046362A">
      <w:r>
        <w:separator/>
      </w:r>
    </w:p>
  </w:endnote>
  <w:endnote w:type="continuationSeparator" w:id="0">
    <w:p w:rsidR="0046362A" w:rsidRDefault="0046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F6" w:rsidRPr="008D51A5" w:rsidRDefault="00FF47F6">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2</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rsidR="00FF47F6" w:rsidRPr="008D51A5" w:rsidRDefault="00FF47F6" w:rsidP="00476A4A">
    <w:pPr>
      <w:pStyle w:val="Zpat"/>
      <w:jc w:val="right"/>
      <w:rPr>
        <w:rFonts w:cs="Arial"/>
        <w:sz w:val="18"/>
        <w:szCs w:val="18"/>
      </w:rPr>
    </w:pPr>
  </w:p>
  <w:p w:rsidR="00FF47F6" w:rsidRDefault="00FF4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62A" w:rsidRDefault="0046362A">
      <w:r>
        <w:separator/>
      </w:r>
    </w:p>
  </w:footnote>
  <w:footnote w:type="continuationSeparator" w:id="0">
    <w:p w:rsidR="0046362A" w:rsidRDefault="0046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F6" w:rsidRPr="009038A4" w:rsidRDefault="00FF47F6" w:rsidP="009038A4">
    <w:pPr>
      <w:pStyle w:val="Zhlav"/>
      <w:jc w:val="right"/>
      <w:rPr>
        <w:rFonts w:cs="Arial"/>
        <w:sz w:val="18"/>
        <w:szCs w:val="18"/>
      </w:rPr>
    </w:pPr>
    <w:r w:rsidRPr="009038A4">
      <w:rPr>
        <w:rFonts w:cs="Arial"/>
        <w:sz w:val="18"/>
        <w:szCs w:val="18"/>
      </w:rPr>
      <w:t>Smlouva o dílo č.</w:t>
    </w:r>
    <w:r>
      <w:rPr>
        <w:rFonts w:cs="Arial"/>
        <w:sz w:val="18"/>
        <w:szCs w:val="18"/>
      </w:rPr>
      <w:t xml:space="preserve"> </w:t>
    </w:r>
    <w:r w:rsidR="008B4542">
      <w:rPr>
        <w:rFonts w:cs="Arial"/>
        <w:sz w:val="18"/>
        <w:szCs w:val="18"/>
      </w:rPr>
      <w:t>528</w:t>
    </w:r>
    <w:r>
      <w:rPr>
        <w:rFonts w:cs="Arial"/>
        <w:sz w:val="18"/>
        <w:szCs w:val="18"/>
      </w:rPr>
      <w:t>/2021</w:t>
    </w:r>
  </w:p>
  <w:p w:rsidR="00FF47F6" w:rsidRDefault="00FF47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cs="Times New Roman" w:hint="default"/>
        <w:color w:val="auto"/>
      </w:rPr>
    </w:lvl>
    <w:lvl w:ilvl="1" w:tplc="04050019">
      <w:start w:val="1"/>
      <w:numFmt w:val="lowerLetter"/>
      <w:lvlText w:val="%2."/>
      <w:lvlJc w:val="left"/>
      <w:pPr>
        <w:ind w:left="786"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rPr>
        <w:rFonts w:cs="Times New Roman"/>
      </w:rPr>
    </w:lvl>
    <w:lvl w:ilvl="1">
      <w:start w:val="1"/>
      <w:numFmt w:val="decimal"/>
      <w:lvlText w:val="%1.%2."/>
      <w:legacy w:legacy="1" w:legacySpace="120" w:legacyIndent="555"/>
      <w:lvlJc w:val="left"/>
      <w:pPr>
        <w:ind w:left="1110" w:hanging="555"/>
      </w:pPr>
      <w:rPr>
        <w:rFonts w:cs="Times New Roman"/>
      </w:rPr>
    </w:lvl>
    <w:lvl w:ilvl="2">
      <w:start w:val="1"/>
      <w:numFmt w:val="decimal"/>
      <w:lvlText w:val="%1.%2.%3."/>
      <w:legacy w:legacy="1" w:legacySpace="120" w:legacyIndent="720"/>
      <w:lvlJc w:val="left"/>
      <w:pPr>
        <w:ind w:left="1830" w:hanging="720"/>
      </w:pPr>
      <w:rPr>
        <w:rFonts w:cs="Times New Roman"/>
      </w:rPr>
    </w:lvl>
    <w:lvl w:ilvl="3">
      <w:start w:val="1"/>
      <w:numFmt w:val="decimal"/>
      <w:lvlText w:val="%1.%2.%3.%4."/>
      <w:legacy w:legacy="1" w:legacySpace="120" w:legacyIndent="720"/>
      <w:lvlJc w:val="left"/>
      <w:pPr>
        <w:ind w:left="2550" w:hanging="720"/>
      </w:pPr>
      <w:rPr>
        <w:rFonts w:cs="Times New Roman"/>
      </w:rPr>
    </w:lvl>
    <w:lvl w:ilvl="4">
      <w:start w:val="1"/>
      <w:numFmt w:val="decimal"/>
      <w:lvlText w:val="%1.%2.%3.%4.%5."/>
      <w:legacy w:legacy="1" w:legacySpace="120" w:legacyIndent="1080"/>
      <w:lvlJc w:val="left"/>
      <w:pPr>
        <w:ind w:left="3630" w:hanging="1080"/>
      </w:pPr>
      <w:rPr>
        <w:rFonts w:cs="Times New Roman"/>
      </w:rPr>
    </w:lvl>
    <w:lvl w:ilvl="5">
      <w:start w:val="1"/>
      <w:numFmt w:val="decimal"/>
      <w:lvlText w:val="%1.%2.%3.%4.%5.%6."/>
      <w:legacy w:legacy="1" w:legacySpace="120" w:legacyIndent="1080"/>
      <w:lvlJc w:val="left"/>
      <w:pPr>
        <w:ind w:left="4710" w:hanging="1080"/>
      </w:pPr>
      <w:rPr>
        <w:rFonts w:cs="Times New Roman"/>
      </w:rPr>
    </w:lvl>
    <w:lvl w:ilvl="6">
      <w:start w:val="1"/>
      <w:numFmt w:val="decimal"/>
      <w:lvlText w:val="%1.%2.%3.%4.%5.%6.%7."/>
      <w:legacy w:legacy="1" w:legacySpace="120" w:legacyIndent="1080"/>
      <w:lvlJc w:val="left"/>
      <w:pPr>
        <w:ind w:left="5790" w:hanging="1080"/>
      </w:pPr>
      <w:rPr>
        <w:rFonts w:cs="Times New Roman"/>
      </w:rPr>
    </w:lvl>
    <w:lvl w:ilvl="7">
      <w:start w:val="1"/>
      <w:numFmt w:val="decimal"/>
      <w:lvlText w:val="%1.%2.%3.%4.%5.%6.%7.%8."/>
      <w:legacy w:legacy="1" w:legacySpace="120" w:legacyIndent="1440"/>
      <w:lvlJc w:val="left"/>
      <w:pPr>
        <w:ind w:left="7230" w:hanging="1440"/>
      </w:pPr>
      <w:rPr>
        <w:rFonts w:cs="Times New Roman"/>
      </w:rPr>
    </w:lvl>
    <w:lvl w:ilvl="8">
      <w:start w:val="1"/>
      <w:numFmt w:val="decimal"/>
      <w:lvlText w:val="%1.%2.%3.%4.%5.%6.%7.%8.%9."/>
      <w:legacy w:legacy="1" w:legacySpace="120" w:legacyIndent="1440"/>
      <w:lvlJc w:val="left"/>
      <w:pPr>
        <w:ind w:left="8670" w:hanging="1440"/>
      </w:pPr>
      <w:rPr>
        <w:rFonts w:cs="Times New Roman"/>
      </w:r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rPr>
        <w:rFonts w:cs="Times New Roman"/>
      </w:rPr>
    </w:lvl>
    <w:lvl w:ilvl="1" w:tplc="04050019">
      <w:start w:val="1"/>
      <w:numFmt w:val="lowerLetter"/>
      <w:lvlText w:val="%2."/>
      <w:lvlJc w:val="left"/>
      <w:pPr>
        <w:ind w:left="2145" w:hanging="360"/>
      </w:pPr>
      <w:rPr>
        <w:rFonts w:cs="Times New Roman"/>
      </w:rPr>
    </w:lvl>
    <w:lvl w:ilvl="2" w:tplc="0405001B">
      <w:start w:val="1"/>
      <w:numFmt w:val="lowerRoman"/>
      <w:lvlText w:val="%3."/>
      <w:lvlJc w:val="right"/>
      <w:pPr>
        <w:ind w:left="2865" w:hanging="180"/>
      </w:pPr>
      <w:rPr>
        <w:rFonts w:cs="Times New Roman"/>
      </w:rPr>
    </w:lvl>
    <w:lvl w:ilvl="3" w:tplc="0405000F">
      <w:start w:val="1"/>
      <w:numFmt w:val="decimal"/>
      <w:lvlText w:val="%4."/>
      <w:lvlJc w:val="left"/>
      <w:pPr>
        <w:ind w:left="3585" w:hanging="360"/>
      </w:pPr>
      <w:rPr>
        <w:rFonts w:cs="Times New Roman"/>
      </w:rPr>
    </w:lvl>
    <w:lvl w:ilvl="4" w:tplc="04050019">
      <w:start w:val="1"/>
      <w:numFmt w:val="lowerLetter"/>
      <w:lvlText w:val="%5."/>
      <w:lvlJc w:val="left"/>
      <w:pPr>
        <w:ind w:left="4305" w:hanging="360"/>
      </w:pPr>
      <w:rPr>
        <w:rFonts w:cs="Times New Roman"/>
      </w:rPr>
    </w:lvl>
    <w:lvl w:ilvl="5" w:tplc="0405001B">
      <w:start w:val="1"/>
      <w:numFmt w:val="lowerRoman"/>
      <w:lvlText w:val="%6."/>
      <w:lvlJc w:val="right"/>
      <w:pPr>
        <w:ind w:left="5025" w:hanging="180"/>
      </w:pPr>
      <w:rPr>
        <w:rFonts w:cs="Times New Roman"/>
      </w:rPr>
    </w:lvl>
    <w:lvl w:ilvl="6" w:tplc="0405000F">
      <w:start w:val="1"/>
      <w:numFmt w:val="decimal"/>
      <w:lvlText w:val="%7."/>
      <w:lvlJc w:val="left"/>
      <w:pPr>
        <w:ind w:left="5745" w:hanging="360"/>
      </w:pPr>
      <w:rPr>
        <w:rFonts w:cs="Times New Roman"/>
      </w:rPr>
    </w:lvl>
    <w:lvl w:ilvl="7" w:tplc="04050019">
      <w:start w:val="1"/>
      <w:numFmt w:val="lowerLetter"/>
      <w:lvlText w:val="%8."/>
      <w:lvlJc w:val="left"/>
      <w:pPr>
        <w:ind w:left="6465" w:hanging="360"/>
      </w:pPr>
      <w:rPr>
        <w:rFonts w:cs="Times New Roman"/>
      </w:rPr>
    </w:lvl>
    <w:lvl w:ilvl="8" w:tplc="0405001B">
      <w:start w:val="1"/>
      <w:numFmt w:val="lowerRoman"/>
      <w:lvlText w:val="%9."/>
      <w:lvlJc w:val="right"/>
      <w:pPr>
        <w:ind w:left="7185" w:hanging="180"/>
      </w:pPr>
      <w:rPr>
        <w:rFonts w:cs="Times New Roman"/>
      </w:r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rFonts w:cs="Times New Roman"/>
        <w:b/>
      </w:rPr>
    </w:lvl>
    <w:lvl w:ilvl="1" w:tplc="CB481028">
      <w:start w:val="1"/>
      <w:numFmt w:val="lowerLetter"/>
      <w:lvlText w:val="%2)"/>
      <w:lvlJc w:val="left"/>
      <w:pPr>
        <w:tabs>
          <w:tab w:val="num" w:pos="1402"/>
        </w:tabs>
        <w:ind w:left="1402" w:hanging="360"/>
      </w:pPr>
      <w:rPr>
        <w:rFonts w:cs="Times New Roman" w:hint="default"/>
        <w:color w:val="auto"/>
      </w:rPr>
    </w:lvl>
    <w:lvl w:ilvl="2" w:tplc="0405000F">
      <w:start w:val="1"/>
      <w:numFmt w:val="decimal"/>
      <w:lvlText w:val="%3."/>
      <w:lvlJc w:val="left"/>
      <w:pPr>
        <w:tabs>
          <w:tab w:val="num" w:pos="2302"/>
        </w:tabs>
        <w:ind w:left="2302" w:hanging="360"/>
      </w:pPr>
      <w:rPr>
        <w:rFonts w:cs="Times New Roman"/>
      </w:rPr>
    </w:lvl>
    <w:lvl w:ilvl="3" w:tplc="FA94B448">
      <w:start w:val="3"/>
      <w:numFmt w:val="bullet"/>
      <w:lvlText w:val="-"/>
      <w:lvlJc w:val="left"/>
      <w:pPr>
        <w:tabs>
          <w:tab w:val="num" w:pos="2842"/>
        </w:tabs>
        <w:ind w:left="2842" w:hanging="360"/>
      </w:pPr>
      <w:rPr>
        <w:rFonts w:ascii="Times New Roman" w:eastAsia="Times New Roman" w:hAnsi="Times New Roman" w:hint="default"/>
      </w:rPr>
    </w:lvl>
    <w:lvl w:ilvl="4" w:tplc="04050019">
      <w:start w:val="1"/>
      <w:numFmt w:val="lowerLetter"/>
      <w:lvlText w:val="%5."/>
      <w:lvlJc w:val="left"/>
      <w:pPr>
        <w:tabs>
          <w:tab w:val="num" w:pos="3562"/>
        </w:tabs>
        <w:ind w:left="3562" w:hanging="360"/>
      </w:pPr>
      <w:rPr>
        <w:rFonts w:cs="Times New Roman"/>
      </w:rPr>
    </w:lvl>
    <w:lvl w:ilvl="5" w:tplc="0405001B" w:tentative="1">
      <w:start w:val="1"/>
      <w:numFmt w:val="lowerRoman"/>
      <w:lvlText w:val="%6."/>
      <w:lvlJc w:val="right"/>
      <w:pPr>
        <w:tabs>
          <w:tab w:val="num" w:pos="4282"/>
        </w:tabs>
        <w:ind w:left="4282" w:hanging="180"/>
      </w:pPr>
      <w:rPr>
        <w:rFonts w:cs="Times New Roman"/>
      </w:rPr>
    </w:lvl>
    <w:lvl w:ilvl="6" w:tplc="0405000F" w:tentative="1">
      <w:start w:val="1"/>
      <w:numFmt w:val="decimal"/>
      <w:lvlText w:val="%7."/>
      <w:lvlJc w:val="left"/>
      <w:pPr>
        <w:tabs>
          <w:tab w:val="num" w:pos="5002"/>
        </w:tabs>
        <w:ind w:left="5002" w:hanging="360"/>
      </w:pPr>
      <w:rPr>
        <w:rFonts w:cs="Times New Roman"/>
      </w:rPr>
    </w:lvl>
    <w:lvl w:ilvl="7" w:tplc="04050019" w:tentative="1">
      <w:start w:val="1"/>
      <w:numFmt w:val="lowerLetter"/>
      <w:lvlText w:val="%8."/>
      <w:lvlJc w:val="left"/>
      <w:pPr>
        <w:tabs>
          <w:tab w:val="num" w:pos="5722"/>
        </w:tabs>
        <w:ind w:left="5722" w:hanging="360"/>
      </w:pPr>
      <w:rPr>
        <w:rFonts w:cs="Times New Roman"/>
      </w:rPr>
    </w:lvl>
    <w:lvl w:ilvl="8" w:tplc="0405001B" w:tentative="1">
      <w:start w:val="1"/>
      <w:numFmt w:val="lowerRoman"/>
      <w:lvlText w:val="%9."/>
      <w:lvlJc w:val="right"/>
      <w:pPr>
        <w:tabs>
          <w:tab w:val="num" w:pos="6442"/>
        </w:tabs>
        <w:ind w:left="6442" w:hanging="180"/>
      </w:pPr>
      <w:rPr>
        <w:rFonts w:cs="Times New Roman"/>
      </w:r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hint="default"/>
        <w:color w:val="000000"/>
      </w:rPr>
    </w:lvl>
    <w:lvl w:ilvl="1" w:tplc="04050003" w:tentative="1">
      <w:start w:val="1"/>
      <w:numFmt w:val="bullet"/>
      <w:lvlText w:val="o"/>
      <w:lvlJc w:val="left"/>
      <w:pPr>
        <w:ind w:left="954" w:hanging="360"/>
      </w:pPr>
      <w:rPr>
        <w:rFonts w:ascii="Courier New" w:hAnsi="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502"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cs="Times New Roman" w:hint="default"/>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rPr>
        <w:rFonts w:cs="Times New Roman"/>
      </w:rPr>
    </w:lvl>
    <w:lvl w:ilvl="1" w:tplc="04050019" w:tentative="1">
      <w:start w:val="1"/>
      <w:numFmt w:val="lowerLetter"/>
      <w:lvlText w:val="%2."/>
      <w:lvlJc w:val="left"/>
      <w:pPr>
        <w:tabs>
          <w:tab w:val="num" w:pos="1860"/>
        </w:tabs>
        <w:ind w:left="1860" w:hanging="360"/>
      </w:pPr>
      <w:rPr>
        <w:rFonts w:cs="Times New Roman"/>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rFonts w:cs="Times New Roman"/>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cs="Times New Roman" w:hint="default"/>
        <w:b w:val="0"/>
        <w:color w:val="00000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15928"/>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67F4D"/>
    <w:rsid w:val="000768C5"/>
    <w:rsid w:val="00081614"/>
    <w:rsid w:val="00083E5A"/>
    <w:rsid w:val="000B38E4"/>
    <w:rsid w:val="000C512F"/>
    <w:rsid w:val="000C5921"/>
    <w:rsid w:val="000D1260"/>
    <w:rsid w:val="000D2A9F"/>
    <w:rsid w:val="000F1477"/>
    <w:rsid w:val="001006ED"/>
    <w:rsid w:val="00100B1F"/>
    <w:rsid w:val="00103840"/>
    <w:rsid w:val="001059B3"/>
    <w:rsid w:val="00106A6D"/>
    <w:rsid w:val="00113D9A"/>
    <w:rsid w:val="001251EF"/>
    <w:rsid w:val="00126B34"/>
    <w:rsid w:val="00131488"/>
    <w:rsid w:val="00132F6E"/>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3DCD"/>
    <w:rsid w:val="001C3EB3"/>
    <w:rsid w:val="001D077E"/>
    <w:rsid w:val="001D1C96"/>
    <w:rsid w:val="001D2F4E"/>
    <w:rsid w:val="001D35DA"/>
    <w:rsid w:val="001D42DD"/>
    <w:rsid w:val="001D5241"/>
    <w:rsid w:val="001D5888"/>
    <w:rsid w:val="001D6C9F"/>
    <w:rsid w:val="001D7A19"/>
    <w:rsid w:val="001E012D"/>
    <w:rsid w:val="001E1672"/>
    <w:rsid w:val="001E2B97"/>
    <w:rsid w:val="001F1AF6"/>
    <w:rsid w:val="001F24C9"/>
    <w:rsid w:val="001F2706"/>
    <w:rsid w:val="001F52B0"/>
    <w:rsid w:val="001F53D6"/>
    <w:rsid w:val="00201066"/>
    <w:rsid w:val="0020596F"/>
    <w:rsid w:val="00210884"/>
    <w:rsid w:val="00217B50"/>
    <w:rsid w:val="00223528"/>
    <w:rsid w:val="00224C74"/>
    <w:rsid w:val="002270FD"/>
    <w:rsid w:val="002328D7"/>
    <w:rsid w:val="002329A3"/>
    <w:rsid w:val="00235203"/>
    <w:rsid w:val="00237E3C"/>
    <w:rsid w:val="00240920"/>
    <w:rsid w:val="00240D9F"/>
    <w:rsid w:val="00240DC4"/>
    <w:rsid w:val="00241C08"/>
    <w:rsid w:val="00242D51"/>
    <w:rsid w:val="00247501"/>
    <w:rsid w:val="00252759"/>
    <w:rsid w:val="00253631"/>
    <w:rsid w:val="00254EF8"/>
    <w:rsid w:val="0025777F"/>
    <w:rsid w:val="00257ED8"/>
    <w:rsid w:val="00261F8F"/>
    <w:rsid w:val="00265114"/>
    <w:rsid w:val="0026742F"/>
    <w:rsid w:val="00267C15"/>
    <w:rsid w:val="0027304E"/>
    <w:rsid w:val="00275482"/>
    <w:rsid w:val="002778D4"/>
    <w:rsid w:val="002830C6"/>
    <w:rsid w:val="00283E1D"/>
    <w:rsid w:val="00283F7E"/>
    <w:rsid w:val="002859B9"/>
    <w:rsid w:val="0029217B"/>
    <w:rsid w:val="00294234"/>
    <w:rsid w:val="002A0E31"/>
    <w:rsid w:val="002A58B6"/>
    <w:rsid w:val="002A798A"/>
    <w:rsid w:val="002B3146"/>
    <w:rsid w:val="002B4708"/>
    <w:rsid w:val="002B693F"/>
    <w:rsid w:val="002C21D2"/>
    <w:rsid w:val="002C22E1"/>
    <w:rsid w:val="002C4574"/>
    <w:rsid w:val="002C52FA"/>
    <w:rsid w:val="002C7978"/>
    <w:rsid w:val="002D0328"/>
    <w:rsid w:val="002D192B"/>
    <w:rsid w:val="002D4F69"/>
    <w:rsid w:val="002E50A9"/>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100F6"/>
    <w:rsid w:val="00411E9C"/>
    <w:rsid w:val="00414DA0"/>
    <w:rsid w:val="00416A9F"/>
    <w:rsid w:val="0042126F"/>
    <w:rsid w:val="00422AFF"/>
    <w:rsid w:val="004252EB"/>
    <w:rsid w:val="00425797"/>
    <w:rsid w:val="00426E85"/>
    <w:rsid w:val="004313FB"/>
    <w:rsid w:val="004479F4"/>
    <w:rsid w:val="00454738"/>
    <w:rsid w:val="00454954"/>
    <w:rsid w:val="0046362A"/>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211ED"/>
    <w:rsid w:val="00522424"/>
    <w:rsid w:val="0052371F"/>
    <w:rsid w:val="00523966"/>
    <w:rsid w:val="0052468C"/>
    <w:rsid w:val="005257D4"/>
    <w:rsid w:val="00527558"/>
    <w:rsid w:val="00531101"/>
    <w:rsid w:val="0053391A"/>
    <w:rsid w:val="005368F8"/>
    <w:rsid w:val="00550FE6"/>
    <w:rsid w:val="0055206D"/>
    <w:rsid w:val="00561238"/>
    <w:rsid w:val="00564E95"/>
    <w:rsid w:val="00566190"/>
    <w:rsid w:val="00570C17"/>
    <w:rsid w:val="00576944"/>
    <w:rsid w:val="0058265B"/>
    <w:rsid w:val="0058552C"/>
    <w:rsid w:val="00590B52"/>
    <w:rsid w:val="00590FCA"/>
    <w:rsid w:val="00594B1E"/>
    <w:rsid w:val="005A6E12"/>
    <w:rsid w:val="005C3E55"/>
    <w:rsid w:val="005C644A"/>
    <w:rsid w:val="005D5110"/>
    <w:rsid w:val="005E2FD1"/>
    <w:rsid w:val="005F18F6"/>
    <w:rsid w:val="005F1F2B"/>
    <w:rsid w:val="00605814"/>
    <w:rsid w:val="00610BB5"/>
    <w:rsid w:val="0061213B"/>
    <w:rsid w:val="00612E8A"/>
    <w:rsid w:val="006134B0"/>
    <w:rsid w:val="00617CEC"/>
    <w:rsid w:val="00625B22"/>
    <w:rsid w:val="00625D84"/>
    <w:rsid w:val="0062654F"/>
    <w:rsid w:val="006324A3"/>
    <w:rsid w:val="0063291C"/>
    <w:rsid w:val="00635211"/>
    <w:rsid w:val="00637062"/>
    <w:rsid w:val="00644E8C"/>
    <w:rsid w:val="00653F71"/>
    <w:rsid w:val="00660ADB"/>
    <w:rsid w:val="00663814"/>
    <w:rsid w:val="00665EC1"/>
    <w:rsid w:val="00670038"/>
    <w:rsid w:val="006710D1"/>
    <w:rsid w:val="00671A7E"/>
    <w:rsid w:val="00672340"/>
    <w:rsid w:val="00675100"/>
    <w:rsid w:val="00680069"/>
    <w:rsid w:val="006835A9"/>
    <w:rsid w:val="00694B5A"/>
    <w:rsid w:val="0069652E"/>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F73E2"/>
    <w:rsid w:val="006F77BF"/>
    <w:rsid w:val="006F7D2E"/>
    <w:rsid w:val="007041FC"/>
    <w:rsid w:val="00704C92"/>
    <w:rsid w:val="007173C2"/>
    <w:rsid w:val="00717462"/>
    <w:rsid w:val="00720841"/>
    <w:rsid w:val="00721E48"/>
    <w:rsid w:val="00724D18"/>
    <w:rsid w:val="0072521F"/>
    <w:rsid w:val="00725DD1"/>
    <w:rsid w:val="007317EB"/>
    <w:rsid w:val="00744967"/>
    <w:rsid w:val="00753916"/>
    <w:rsid w:val="00754379"/>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0F3C"/>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347B"/>
    <w:rsid w:val="008338EB"/>
    <w:rsid w:val="00837762"/>
    <w:rsid w:val="00840DA5"/>
    <w:rsid w:val="00841258"/>
    <w:rsid w:val="008432CA"/>
    <w:rsid w:val="008432E7"/>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4542"/>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24A7"/>
    <w:rsid w:val="00943E5B"/>
    <w:rsid w:val="00952566"/>
    <w:rsid w:val="00953219"/>
    <w:rsid w:val="009577CF"/>
    <w:rsid w:val="009620D9"/>
    <w:rsid w:val="00967069"/>
    <w:rsid w:val="009673EF"/>
    <w:rsid w:val="00967830"/>
    <w:rsid w:val="00976896"/>
    <w:rsid w:val="009819FA"/>
    <w:rsid w:val="009824D5"/>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416C"/>
    <w:rsid w:val="009B5E91"/>
    <w:rsid w:val="009C18D9"/>
    <w:rsid w:val="009C1AAA"/>
    <w:rsid w:val="009C22A0"/>
    <w:rsid w:val="009C4477"/>
    <w:rsid w:val="009D1181"/>
    <w:rsid w:val="009D1968"/>
    <w:rsid w:val="009D3592"/>
    <w:rsid w:val="009D78F9"/>
    <w:rsid w:val="009E5C4E"/>
    <w:rsid w:val="009E78E7"/>
    <w:rsid w:val="009F1CE0"/>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25BA1"/>
    <w:rsid w:val="00A304FA"/>
    <w:rsid w:val="00A31015"/>
    <w:rsid w:val="00A31E98"/>
    <w:rsid w:val="00A36768"/>
    <w:rsid w:val="00A411F0"/>
    <w:rsid w:val="00A415F1"/>
    <w:rsid w:val="00A451E8"/>
    <w:rsid w:val="00A4527B"/>
    <w:rsid w:val="00A46384"/>
    <w:rsid w:val="00A51B2F"/>
    <w:rsid w:val="00A53B62"/>
    <w:rsid w:val="00A55FD5"/>
    <w:rsid w:val="00A62F99"/>
    <w:rsid w:val="00A662F3"/>
    <w:rsid w:val="00A66516"/>
    <w:rsid w:val="00A71BE1"/>
    <w:rsid w:val="00A74BEE"/>
    <w:rsid w:val="00A755E3"/>
    <w:rsid w:val="00A77330"/>
    <w:rsid w:val="00A776FD"/>
    <w:rsid w:val="00A8749A"/>
    <w:rsid w:val="00A87606"/>
    <w:rsid w:val="00A90084"/>
    <w:rsid w:val="00A918F5"/>
    <w:rsid w:val="00A9229D"/>
    <w:rsid w:val="00A92EE1"/>
    <w:rsid w:val="00AA3E71"/>
    <w:rsid w:val="00AB54B2"/>
    <w:rsid w:val="00AC2456"/>
    <w:rsid w:val="00AC2936"/>
    <w:rsid w:val="00AC4112"/>
    <w:rsid w:val="00AC7C31"/>
    <w:rsid w:val="00AD70F8"/>
    <w:rsid w:val="00AD7965"/>
    <w:rsid w:val="00AE192E"/>
    <w:rsid w:val="00AE6149"/>
    <w:rsid w:val="00AF3C6E"/>
    <w:rsid w:val="00AF46C9"/>
    <w:rsid w:val="00AF6F90"/>
    <w:rsid w:val="00AF777B"/>
    <w:rsid w:val="00AF7E28"/>
    <w:rsid w:val="00B03D13"/>
    <w:rsid w:val="00B06961"/>
    <w:rsid w:val="00B06C46"/>
    <w:rsid w:val="00B1004E"/>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1A8B"/>
    <w:rsid w:val="00BA5122"/>
    <w:rsid w:val="00BA51FB"/>
    <w:rsid w:val="00BA6366"/>
    <w:rsid w:val="00BA6A71"/>
    <w:rsid w:val="00BB2C32"/>
    <w:rsid w:val="00BB2DAF"/>
    <w:rsid w:val="00BB4447"/>
    <w:rsid w:val="00BB4CC3"/>
    <w:rsid w:val="00BB6A12"/>
    <w:rsid w:val="00BC3C71"/>
    <w:rsid w:val="00BD7651"/>
    <w:rsid w:val="00BE42F1"/>
    <w:rsid w:val="00BE6ACC"/>
    <w:rsid w:val="00BF4A4D"/>
    <w:rsid w:val="00BF5B97"/>
    <w:rsid w:val="00BF7072"/>
    <w:rsid w:val="00C01BBA"/>
    <w:rsid w:val="00C05C03"/>
    <w:rsid w:val="00C071B2"/>
    <w:rsid w:val="00C12B6A"/>
    <w:rsid w:val="00C20621"/>
    <w:rsid w:val="00C20688"/>
    <w:rsid w:val="00C22427"/>
    <w:rsid w:val="00C311B2"/>
    <w:rsid w:val="00C311EC"/>
    <w:rsid w:val="00C33382"/>
    <w:rsid w:val="00C34E04"/>
    <w:rsid w:val="00C36351"/>
    <w:rsid w:val="00C42299"/>
    <w:rsid w:val="00C422B1"/>
    <w:rsid w:val="00C53D2F"/>
    <w:rsid w:val="00C575A4"/>
    <w:rsid w:val="00C63F88"/>
    <w:rsid w:val="00C67CCA"/>
    <w:rsid w:val="00C70D33"/>
    <w:rsid w:val="00C71A51"/>
    <w:rsid w:val="00C728AB"/>
    <w:rsid w:val="00C75B84"/>
    <w:rsid w:val="00C76314"/>
    <w:rsid w:val="00C77081"/>
    <w:rsid w:val="00C810AB"/>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420C2"/>
    <w:rsid w:val="00D53407"/>
    <w:rsid w:val="00D5708A"/>
    <w:rsid w:val="00D5749B"/>
    <w:rsid w:val="00D576C9"/>
    <w:rsid w:val="00D61ECD"/>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C6CC9"/>
    <w:rsid w:val="00DD24EE"/>
    <w:rsid w:val="00DD4362"/>
    <w:rsid w:val="00DD58BD"/>
    <w:rsid w:val="00DD59C6"/>
    <w:rsid w:val="00DE0213"/>
    <w:rsid w:val="00DE1C0C"/>
    <w:rsid w:val="00DE2D09"/>
    <w:rsid w:val="00DE33BD"/>
    <w:rsid w:val="00DE4BCE"/>
    <w:rsid w:val="00DE56C2"/>
    <w:rsid w:val="00DE6C36"/>
    <w:rsid w:val="00DF0E92"/>
    <w:rsid w:val="00DF415B"/>
    <w:rsid w:val="00DF63AA"/>
    <w:rsid w:val="00E00B4F"/>
    <w:rsid w:val="00E014AB"/>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3D"/>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B7EEF"/>
    <w:rsid w:val="00EC5B72"/>
    <w:rsid w:val="00EC62BB"/>
    <w:rsid w:val="00EC68B5"/>
    <w:rsid w:val="00ED1B27"/>
    <w:rsid w:val="00ED461C"/>
    <w:rsid w:val="00EE4014"/>
    <w:rsid w:val="00EE679B"/>
    <w:rsid w:val="00EF19A2"/>
    <w:rsid w:val="00EF1F31"/>
    <w:rsid w:val="00EF387B"/>
    <w:rsid w:val="00F01557"/>
    <w:rsid w:val="00F02DA0"/>
    <w:rsid w:val="00F030AF"/>
    <w:rsid w:val="00F114E7"/>
    <w:rsid w:val="00F17FB9"/>
    <w:rsid w:val="00F2049C"/>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0E8C"/>
    <w:rsid w:val="00FA145F"/>
    <w:rsid w:val="00FA2FB8"/>
    <w:rsid w:val="00FA5661"/>
    <w:rsid w:val="00FB6921"/>
    <w:rsid w:val="00FC2105"/>
    <w:rsid w:val="00FC3E1B"/>
    <w:rsid w:val="00FD4AB5"/>
    <w:rsid w:val="00FD5E7D"/>
    <w:rsid w:val="00FE1C85"/>
    <w:rsid w:val="00FE4AE9"/>
    <w:rsid w:val="00FE5445"/>
    <w:rsid w:val="00FF05B5"/>
    <w:rsid w:val="00FF47F6"/>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EB1D4C"/>
  <w15:docId w15:val="{7B0EFB30-DC3E-40D1-85E3-D2D2DFFF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link w:val="Nadpis3Char"/>
    <w:uiPriority w:val="99"/>
    <w:qFormat/>
    <w:rsid w:val="008F596E"/>
    <w:pPr>
      <w:keepNext/>
      <w:widowControl w:val="0"/>
      <w:outlineLvl w:val="2"/>
    </w:pPr>
    <w:rPr>
      <w:szCs w:val="20"/>
    </w:rPr>
  </w:style>
  <w:style w:type="paragraph" w:styleId="Nadpis4">
    <w:name w:val="heading 4"/>
    <w:basedOn w:val="Normln"/>
    <w:next w:val="Normln"/>
    <w:link w:val="Nadpis4Char"/>
    <w:uiPriority w:val="99"/>
    <w:qFormat/>
    <w:rsid w:val="008F596E"/>
    <w:pPr>
      <w:keepNext/>
      <w:widowControl w:val="0"/>
      <w:ind w:left="284"/>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
    <w:semiHidden/>
    <w:rsid w:val="00FE1E8E"/>
    <w:rPr>
      <w:rFonts w:ascii="Cambria" w:eastAsia="Times New Roman" w:hAnsi="Cambria" w:cs="Times New Roman"/>
      <w:b/>
      <w:bCs/>
      <w:sz w:val="26"/>
      <w:szCs w:val="26"/>
    </w:rPr>
  </w:style>
  <w:style w:type="character" w:customStyle="1" w:styleId="Nadpis4Char">
    <w:name w:val="Nadpis 4 Char"/>
    <w:link w:val="Nadpis4"/>
    <w:uiPriority w:val="9"/>
    <w:semiHidden/>
    <w:rsid w:val="00FE1E8E"/>
    <w:rPr>
      <w:rFonts w:ascii="Calibri" w:eastAsia="Times New Roman" w:hAnsi="Calibri" w:cs="Times New Roman"/>
      <w:b/>
      <w:bCs/>
      <w:sz w:val="28"/>
      <w:szCs w:val="28"/>
    </w:rPr>
  </w:style>
  <w:style w:type="character" w:styleId="Hypertextovodkaz">
    <w:name w:val="Hyperlink"/>
    <w:uiPriority w:val="99"/>
    <w:rsid w:val="007B4B87"/>
    <w:rPr>
      <w:rFonts w:cs="Times New Roman"/>
      <w:color w:val="0000FF"/>
      <w:u w:val="single"/>
    </w:rPr>
  </w:style>
  <w:style w:type="paragraph" w:customStyle="1" w:styleId="Export0">
    <w:name w:val="Export 0"/>
    <w:link w:val="Export0Char"/>
    <w:uiPriority w:val="99"/>
    <w:rsid w:val="00A411F0"/>
    <w:rPr>
      <w:rFonts w:ascii="Courier New" w:hAnsi="Courier New"/>
      <w:sz w:val="24"/>
      <w:lang w:val="en-US"/>
    </w:rPr>
  </w:style>
  <w:style w:type="paragraph" w:styleId="Zkladntext">
    <w:name w:val="Body Text"/>
    <w:basedOn w:val="Normln"/>
    <w:link w:val="ZkladntextChar"/>
    <w:uiPriority w:val="99"/>
    <w:rsid w:val="00EE679B"/>
    <w:pPr>
      <w:tabs>
        <w:tab w:val="left" w:pos="360"/>
      </w:tabs>
      <w:overflowPunct w:val="0"/>
      <w:autoSpaceDE w:val="0"/>
      <w:autoSpaceDN w:val="0"/>
      <w:adjustRightInd w:val="0"/>
      <w:ind w:left="360" w:hanging="360"/>
    </w:pPr>
    <w:rPr>
      <w:szCs w:val="22"/>
    </w:rPr>
  </w:style>
  <w:style w:type="character" w:customStyle="1" w:styleId="ZkladntextChar">
    <w:name w:val="Základní text Char"/>
    <w:link w:val="Zkladntext"/>
    <w:uiPriority w:val="99"/>
    <w:locked/>
    <w:rsid w:val="00EE679B"/>
    <w:rPr>
      <w:rFonts w:ascii="Arial" w:hAnsi="Arial"/>
      <w:sz w:val="22"/>
    </w:rPr>
  </w:style>
  <w:style w:type="paragraph" w:styleId="Podnadpis">
    <w:name w:val="Subtitle"/>
    <w:basedOn w:val="Normln"/>
    <w:link w:val="PodnadpisChar"/>
    <w:uiPriority w:val="99"/>
    <w:qFormat/>
    <w:rsid w:val="00B16667"/>
    <w:pPr>
      <w:jc w:val="center"/>
    </w:pPr>
    <w:rPr>
      <w:b/>
      <w:sz w:val="32"/>
      <w:szCs w:val="20"/>
      <w:u w:val="single"/>
    </w:rPr>
  </w:style>
  <w:style w:type="character" w:customStyle="1" w:styleId="PodnadpisChar">
    <w:name w:val="Podnadpis Char"/>
    <w:link w:val="Podnadpis"/>
    <w:uiPriority w:val="11"/>
    <w:rsid w:val="00FE1E8E"/>
    <w:rPr>
      <w:rFonts w:ascii="Cambria" w:eastAsia="Times New Roman" w:hAnsi="Cambria" w:cs="Times New Roman"/>
      <w:sz w:val="24"/>
      <w:szCs w:val="24"/>
    </w:rPr>
  </w:style>
  <w:style w:type="paragraph" w:customStyle="1" w:styleId="Odstavecseseznamem1">
    <w:name w:val="Odstavec se seznamem1"/>
    <w:basedOn w:val="Normln"/>
    <w:uiPriority w:val="99"/>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uiPriority w:val="99"/>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character" w:customStyle="1" w:styleId="ZhlavChar">
    <w:name w:val="Záhlaví Char"/>
    <w:link w:val="Zhlav"/>
    <w:uiPriority w:val="99"/>
    <w:locked/>
    <w:rsid w:val="006C5F61"/>
    <w:rPr>
      <w:rFonts w:cs="Times New Roman"/>
      <w:sz w:val="24"/>
      <w:szCs w:val="24"/>
    </w:rPr>
  </w:style>
  <w:style w:type="paragraph" w:styleId="Zpat">
    <w:name w:val="footer"/>
    <w:basedOn w:val="Normln"/>
    <w:link w:val="ZpatChar"/>
    <w:uiPriority w:val="99"/>
    <w:rsid w:val="00476A4A"/>
    <w:pPr>
      <w:tabs>
        <w:tab w:val="center" w:pos="4536"/>
        <w:tab w:val="right" w:pos="9072"/>
      </w:tabs>
    </w:pPr>
    <w:rPr>
      <w:rFonts w:ascii="Times New Roman" w:hAnsi="Times New Roman"/>
      <w:sz w:val="24"/>
    </w:rPr>
  </w:style>
  <w:style w:type="character" w:customStyle="1" w:styleId="ZpatChar">
    <w:name w:val="Zápatí Char"/>
    <w:link w:val="Zpat"/>
    <w:uiPriority w:val="99"/>
    <w:locked/>
    <w:rsid w:val="007E2B0A"/>
    <w:rPr>
      <w:sz w:val="24"/>
    </w:rPr>
  </w:style>
  <w:style w:type="paragraph" w:customStyle="1" w:styleId="Citt1">
    <w:name w:val="Citát1"/>
    <w:basedOn w:val="Normln"/>
    <w:next w:val="Normln"/>
    <w:link w:val="QuoteChar"/>
    <w:uiPriority w:val="99"/>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uiPriority w:val="99"/>
    <w:rsid w:val="001A47CD"/>
    <w:rPr>
      <w:smallCaps/>
      <w:color w:val="808080"/>
      <w:spacing w:val="40"/>
    </w:rPr>
  </w:style>
  <w:style w:type="character" w:customStyle="1" w:styleId="QuoteChar">
    <w:name w:val="Quote Char"/>
    <w:link w:val="Citt1"/>
    <w:uiPriority w:val="99"/>
    <w:locked/>
    <w:rsid w:val="001A47CD"/>
    <w:rPr>
      <w:rFonts w:ascii="Calibri" w:hAnsi="Calibri"/>
      <w:i/>
      <w:color w:val="808080"/>
    </w:rPr>
  </w:style>
  <w:style w:type="paragraph" w:customStyle="1" w:styleId="CharChar1CharCharChar">
    <w:name w:val="Char Char1 Char Char Char"/>
    <w:basedOn w:val="Normln"/>
    <w:uiPriority w:val="99"/>
    <w:rsid w:val="003A0395"/>
    <w:pPr>
      <w:spacing w:after="160" w:line="240" w:lineRule="exact"/>
    </w:pPr>
    <w:rPr>
      <w:rFonts w:ascii="Times New Roman Bold" w:hAnsi="Times New Roman Bold" w:cs="Times New Roman Bold"/>
      <w:szCs w:val="22"/>
      <w:lang w:val="sk-SK" w:eastAsia="en-US"/>
    </w:rPr>
  </w:style>
  <w:style w:type="paragraph" w:customStyle="1" w:styleId="Citace1">
    <w:name w:val="Citace1"/>
    <w:basedOn w:val="Normln"/>
    <w:next w:val="Normln"/>
    <w:uiPriority w:val="99"/>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styleId="Odstavecseseznamem">
    <w:name w:val="List Paragraph"/>
    <w:basedOn w:val="Normln"/>
    <w:uiPriority w:val="99"/>
    <w:qFormat/>
    <w:rsid w:val="007E1E43"/>
    <w:pPr>
      <w:ind w:left="720"/>
      <w:contextualSpacing/>
    </w:pPr>
  </w:style>
  <w:style w:type="paragraph" w:styleId="Textbubliny">
    <w:name w:val="Balloon Text"/>
    <w:basedOn w:val="Normln"/>
    <w:link w:val="TextbublinyChar"/>
    <w:uiPriority w:val="99"/>
    <w:semiHidden/>
    <w:rsid w:val="006C5F61"/>
    <w:rPr>
      <w:rFonts w:ascii="Tahoma" w:hAnsi="Tahoma" w:cs="Tahoma"/>
      <w:sz w:val="16"/>
      <w:szCs w:val="16"/>
    </w:rPr>
  </w:style>
  <w:style w:type="character" w:customStyle="1" w:styleId="TextbublinyChar">
    <w:name w:val="Text bubliny Char"/>
    <w:link w:val="Textbubliny"/>
    <w:uiPriority w:val="99"/>
    <w:semiHidden/>
    <w:locked/>
    <w:rsid w:val="006C5F61"/>
    <w:rPr>
      <w:rFonts w:ascii="Tahoma" w:hAnsi="Tahoma" w:cs="Tahoma"/>
      <w:sz w:val="16"/>
      <w:szCs w:val="16"/>
    </w:rPr>
  </w:style>
  <w:style w:type="character" w:customStyle="1" w:styleId="Export0Char">
    <w:name w:val="Export 0 Char"/>
    <w:link w:val="Export0"/>
    <w:uiPriority w:val="99"/>
    <w:locked/>
    <w:rsid w:val="00680069"/>
    <w:rPr>
      <w:rFonts w:ascii="Courier New" w:hAnsi="Courier New"/>
      <w:sz w:val="24"/>
      <w:lang w:val="en-US"/>
    </w:rPr>
  </w:style>
  <w:style w:type="paragraph" w:customStyle="1" w:styleId="A-odstavecodsazensodrkami">
    <w:name w:val="A-odstavec odsazený s odrážkami"/>
    <w:basedOn w:val="Normln"/>
    <w:uiPriority w:val="99"/>
    <w:rsid w:val="00680069"/>
    <w:pPr>
      <w:numPr>
        <w:numId w:val="23"/>
      </w:numPr>
    </w:pPr>
    <w:rPr>
      <w:rFonts w:cs="Arial"/>
      <w:szCs w:val="22"/>
    </w:rPr>
  </w:style>
  <w:style w:type="character" w:customStyle="1" w:styleId="Nevyeenzmnka1">
    <w:name w:val="Nevyřešená zmínka1"/>
    <w:uiPriority w:val="99"/>
    <w:semiHidden/>
    <w:rsid w:val="00DE0213"/>
    <w:rPr>
      <w:rFonts w:cs="Times New Roman"/>
      <w:color w:val="605E5C"/>
      <w:shd w:val="clear" w:color="auto" w:fill="E1DFDD"/>
    </w:rPr>
  </w:style>
  <w:style w:type="paragraph" w:customStyle="1" w:styleId="Default">
    <w:name w:val="Default"/>
    <w:uiPriority w:val="99"/>
    <w:rsid w:val="00DF63AA"/>
    <w:pPr>
      <w:autoSpaceDE w:val="0"/>
      <w:autoSpaceDN w:val="0"/>
      <w:adjustRightInd w:val="0"/>
    </w:pPr>
    <w:rPr>
      <w:color w:val="000000"/>
      <w:sz w:val="24"/>
      <w:szCs w:val="24"/>
    </w:rPr>
  </w:style>
  <w:style w:type="character" w:styleId="Odkaznakoment">
    <w:name w:val="annotation reference"/>
    <w:uiPriority w:val="99"/>
    <w:semiHidden/>
    <w:rsid w:val="00A36768"/>
    <w:rPr>
      <w:rFonts w:cs="Times New Roman"/>
      <w:sz w:val="16"/>
      <w:szCs w:val="16"/>
    </w:rPr>
  </w:style>
  <w:style w:type="paragraph" w:styleId="Textkomente">
    <w:name w:val="annotation text"/>
    <w:basedOn w:val="Normln"/>
    <w:link w:val="TextkomenteChar"/>
    <w:uiPriority w:val="99"/>
    <w:semiHidden/>
    <w:rsid w:val="00A36768"/>
    <w:rPr>
      <w:sz w:val="20"/>
      <w:szCs w:val="20"/>
    </w:rPr>
  </w:style>
  <w:style w:type="character" w:customStyle="1" w:styleId="TextkomenteChar">
    <w:name w:val="Text komentáře Char"/>
    <w:link w:val="Textkomente"/>
    <w:uiPriority w:val="99"/>
    <w:semiHidden/>
    <w:locked/>
    <w:rsid w:val="00A36768"/>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384621">
      <w:marLeft w:val="0"/>
      <w:marRight w:val="0"/>
      <w:marTop w:val="0"/>
      <w:marBottom w:val="0"/>
      <w:divBdr>
        <w:top w:val="none" w:sz="0" w:space="0" w:color="auto"/>
        <w:left w:val="none" w:sz="0" w:space="0" w:color="auto"/>
        <w:bottom w:val="none" w:sz="0" w:space="0" w:color="auto"/>
        <w:right w:val="none" w:sz="0" w:space="0" w:color="auto"/>
      </w:divBdr>
    </w:div>
    <w:div w:id="1911384622">
      <w:marLeft w:val="0"/>
      <w:marRight w:val="0"/>
      <w:marTop w:val="0"/>
      <w:marBottom w:val="0"/>
      <w:divBdr>
        <w:top w:val="none" w:sz="0" w:space="0" w:color="auto"/>
        <w:left w:val="none" w:sz="0" w:space="0" w:color="auto"/>
        <w:bottom w:val="none" w:sz="0" w:space="0" w:color="auto"/>
        <w:right w:val="none" w:sz="0" w:space="0" w:color="auto"/>
      </w:divBdr>
    </w:div>
    <w:div w:id="1911384623">
      <w:marLeft w:val="0"/>
      <w:marRight w:val="0"/>
      <w:marTop w:val="0"/>
      <w:marBottom w:val="0"/>
      <w:divBdr>
        <w:top w:val="none" w:sz="0" w:space="0" w:color="auto"/>
        <w:left w:val="none" w:sz="0" w:space="0" w:color="auto"/>
        <w:bottom w:val="none" w:sz="0" w:space="0" w:color="auto"/>
        <w:right w:val="none" w:sz="0" w:space="0" w:color="auto"/>
      </w:divBdr>
    </w:div>
    <w:div w:id="1911384624">
      <w:marLeft w:val="0"/>
      <w:marRight w:val="0"/>
      <w:marTop w:val="0"/>
      <w:marBottom w:val="0"/>
      <w:divBdr>
        <w:top w:val="none" w:sz="0" w:space="0" w:color="auto"/>
        <w:left w:val="none" w:sz="0" w:space="0" w:color="auto"/>
        <w:bottom w:val="none" w:sz="0" w:space="0" w:color="auto"/>
        <w:right w:val="none" w:sz="0" w:space="0" w:color="auto"/>
      </w:divBdr>
    </w:div>
    <w:div w:id="1911384625">
      <w:marLeft w:val="0"/>
      <w:marRight w:val="0"/>
      <w:marTop w:val="0"/>
      <w:marBottom w:val="0"/>
      <w:divBdr>
        <w:top w:val="none" w:sz="0" w:space="0" w:color="auto"/>
        <w:left w:val="none" w:sz="0" w:space="0" w:color="auto"/>
        <w:bottom w:val="none" w:sz="0" w:space="0" w:color="auto"/>
        <w:right w:val="none" w:sz="0" w:space="0" w:color="auto"/>
      </w:divBdr>
    </w:div>
    <w:div w:id="1911384626">
      <w:marLeft w:val="0"/>
      <w:marRight w:val="0"/>
      <w:marTop w:val="0"/>
      <w:marBottom w:val="0"/>
      <w:divBdr>
        <w:top w:val="none" w:sz="0" w:space="0" w:color="auto"/>
        <w:left w:val="none" w:sz="0" w:space="0" w:color="auto"/>
        <w:bottom w:val="none" w:sz="0" w:space="0" w:color="auto"/>
        <w:right w:val="none" w:sz="0" w:space="0" w:color="auto"/>
      </w:divBdr>
    </w:div>
    <w:div w:id="1911384627">
      <w:marLeft w:val="0"/>
      <w:marRight w:val="0"/>
      <w:marTop w:val="0"/>
      <w:marBottom w:val="0"/>
      <w:divBdr>
        <w:top w:val="none" w:sz="0" w:space="0" w:color="auto"/>
        <w:left w:val="none" w:sz="0" w:space="0" w:color="auto"/>
        <w:bottom w:val="none" w:sz="0" w:space="0" w:color="auto"/>
        <w:right w:val="none" w:sz="0" w:space="0" w:color="auto"/>
      </w:divBdr>
    </w:div>
    <w:div w:id="1911384628">
      <w:marLeft w:val="0"/>
      <w:marRight w:val="0"/>
      <w:marTop w:val="0"/>
      <w:marBottom w:val="0"/>
      <w:divBdr>
        <w:top w:val="none" w:sz="0" w:space="0" w:color="auto"/>
        <w:left w:val="none" w:sz="0" w:space="0" w:color="auto"/>
        <w:bottom w:val="none" w:sz="0" w:space="0" w:color="auto"/>
        <w:right w:val="none" w:sz="0" w:space="0" w:color="auto"/>
      </w:divBdr>
    </w:div>
    <w:div w:id="1911384629">
      <w:marLeft w:val="0"/>
      <w:marRight w:val="0"/>
      <w:marTop w:val="0"/>
      <w:marBottom w:val="0"/>
      <w:divBdr>
        <w:top w:val="none" w:sz="0" w:space="0" w:color="auto"/>
        <w:left w:val="none" w:sz="0" w:space="0" w:color="auto"/>
        <w:bottom w:val="none" w:sz="0" w:space="0" w:color="auto"/>
        <w:right w:val="none" w:sz="0" w:space="0" w:color="auto"/>
      </w:divBdr>
    </w:div>
    <w:div w:id="1911384630">
      <w:marLeft w:val="0"/>
      <w:marRight w:val="0"/>
      <w:marTop w:val="0"/>
      <w:marBottom w:val="0"/>
      <w:divBdr>
        <w:top w:val="none" w:sz="0" w:space="0" w:color="auto"/>
        <w:left w:val="none" w:sz="0" w:space="0" w:color="auto"/>
        <w:bottom w:val="none" w:sz="0" w:space="0" w:color="auto"/>
        <w:right w:val="none" w:sz="0" w:space="0" w:color="auto"/>
      </w:divBdr>
    </w:div>
    <w:div w:id="1911384631">
      <w:marLeft w:val="0"/>
      <w:marRight w:val="0"/>
      <w:marTop w:val="0"/>
      <w:marBottom w:val="0"/>
      <w:divBdr>
        <w:top w:val="none" w:sz="0" w:space="0" w:color="auto"/>
        <w:left w:val="none" w:sz="0" w:space="0" w:color="auto"/>
        <w:bottom w:val="none" w:sz="0" w:space="0" w:color="auto"/>
        <w:right w:val="none" w:sz="0" w:space="0" w:color="auto"/>
      </w:divBdr>
    </w:div>
    <w:div w:id="1911384632">
      <w:marLeft w:val="0"/>
      <w:marRight w:val="0"/>
      <w:marTop w:val="0"/>
      <w:marBottom w:val="0"/>
      <w:divBdr>
        <w:top w:val="none" w:sz="0" w:space="0" w:color="auto"/>
        <w:left w:val="none" w:sz="0" w:space="0" w:color="auto"/>
        <w:bottom w:val="none" w:sz="0" w:space="0" w:color="auto"/>
        <w:right w:val="none" w:sz="0" w:space="0" w:color="auto"/>
      </w:divBdr>
    </w:div>
    <w:div w:id="1911384633">
      <w:marLeft w:val="0"/>
      <w:marRight w:val="0"/>
      <w:marTop w:val="0"/>
      <w:marBottom w:val="0"/>
      <w:divBdr>
        <w:top w:val="none" w:sz="0" w:space="0" w:color="auto"/>
        <w:left w:val="none" w:sz="0" w:space="0" w:color="auto"/>
        <w:bottom w:val="none" w:sz="0" w:space="0" w:color="auto"/>
        <w:right w:val="none" w:sz="0" w:space="0" w:color="auto"/>
      </w:divBdr>
    </w:div>
    <w:div w:id="1911384634">
      <w:marLeft w:val="0"/>
      <w:marRight w:val="0"/>
      <w:marTop w:val="0"/>
      <w:marBottom w:val="0"/>
      <w:divBdr>
        <w:top w:val="none" w:sz="0" w:space="0" w:color="auto"/>
        <w:left w:val="none" w:sz="0" w:space="0" w:color="auto"/>
        <w:bottom w:val="none" w:sz="0" w:space="0" w:color="auto"/>
        <w:right w:val="none" w:sz="0" w:space="0" w:color="auto"/>
      </w:divBdr>
    </w:div>
    <w:div w:id="1911384635">
      <w:marLeft w:val="0"/>
      <w:marRight w:val="0"/>
      <w:marTop w:val="0"/>
      <w:marBottom w:val="0"/>
      <w:divBdr>
        <w:top w:val="none" w:sz="0" w:space="0" w:color="auto"/>
        <w:left w:val="none" w:sz="0" w:space="0" w:color="auto"/>
        <w:bottom w:val="none" w:sz="0" w:space="0" w:color="auto"/>
        <w:right w:val="none" w:sz="0" w:space="0" w:color="auto"/>
      </w:divBdr>
    </w:div>
    <w:div w:id="1911384636">
      <w:marLeft w:val="0"/>
      <w:marRight w:val="0"/>
      <w:marTop w:val="0"/>
      <w:marBottom w:val="0"/>
      <w:divBdr>
        <w:top w:val="none" w:sz="0" w:space="0" w:color="auto"/>
        <w:left w:val="none" w:sz="0" w:space="0" w:color="auto"/>
        <w:bottom w:val="none" w:sz="0" w:space="0" w:color="auto"/>
        <w:right w:val="none" w:sz="0" w:space="0" w:color="auto"/>
      </w:divBdr>
    </w:div>
    <w:div w:id="1911384637">
      <w:marLeft w:val="0"/>
      <w:marRight w:val="0"/>
      <w:marTop w:val="0"/>
      <w:marBottom w:val="0"/>
      <w:divBdr>
        <w:top w:val="none" w:sz="0" w:space="0" w:color="auto"/>
        <w:left w:val="none" w:sz="0" w:space="0" w:color="auto"/>
        <w:bottom w:val="none" w:sz="0" w:space="0" w:color="auto"/>
        <w:right w:val="none" w:sz="0" w:space="0" w:color="auto"/>
      </w:divBdr>
    </w:div>
    <w:div w:id="1911384638">
      <w:marLeft w:val="0"/>
      <w:marRight w:val="0"/>
      <w:marTop w:val="0"/>
      <w:marBottom w:val="0"/>
      <w:divBdr>
        <w:top w:val="none" w:sz="0" w:space="0" w:color="auto"/>
        <w:left w:val="none" w:sz="0" w:space="0" w:color="auto"/>
        <w:bottom w:val="none" w:sz="0" w:space="0" w:color="auto"/>
        <w:right w:val="none" w:sz="0" w:space="0" w:color="auto"/>
      </w:divBdr>
    </w:div>
    <w:div w:id="1911384639">
      <w:marLeft w:val="0"/>
      <w:marRight w:val="0"/>
      <w:marTop w:val="0"/>
      <w:marBottom w:val="0"/>
      <w:divBdr>
        <w:top w:val="none" w:sz="0" w:space="0" w:color="auto"/>
        <w:left w:val="none" w:sz="0" w:space="0" w:color="auto"/>
        <w:bottom w:val="none" w:sz="0" w:space="0" w:color="auto"/>
        <w:right w:val="none" w:sz="0" w:space="0" w:color="auto"/>
      </w:divBdr>
    </w:div>
    <w:div w:id="1911384640">
      <w:marLeft w:val="0"/>
      <w:marRight w:val="0"/>
      <w:marTop w:val="0"/>
      <w:marBottom w:val="0"/>
      <w:divBdr>
        <w:top w:val="none" w:sz="0" w:space="0" w:color="auto"/>
        <w:left w:val="none" w:sz="0" w:space="0" w:color="auto"/>
        <w:bottom w:val="none" w:sz="0" w:space="0" w:color="auto"/>
        <w:right w:val="none" w:sz="0" w:space="0" w:color="auto"/>
      </w:divBdr>
    </w:div>
    <w:div w:id="1911384641">
      <w:marLeft w:val="0"/>
      <w:marRight w:val="0"/>
      <w:marTop w:val="0"/>
      <w:marBottom w:val="0"/>
      <w:divBdr>
        <w:top w:val="none" w:sz="0" w:space="0" w:color="auto"/>
        <w:left w:val="none" w:sz="0" w:space="0" w:color="auto"/>
        <w:bottom w:val="none" w:sz="0" w:space="0" w:color="auto"/>
        <w:right w:val="none" w:sz="0" w:space="0" w:color="auto"/>
      </w:divBdr>
    </w:div>
    <w:div w:id="1911384642">
      <w:marLeft w:val="0"/>
      <w:marRight w:val="0"/>
      <w:marTop w:val="0"/>
      <w:marBottom w:val="0"/>
      <w:divBdr>
        <w:top w:val="none" w:sz="0" w:space="0" w:color="auto"/>
        <w:left w:val="none" w:sz="0" w:space="0" w:color="auto"/>
        <w:bottom w:val="none" w:sz="0" w:space="0" w:color="auto"/>
        <w:right w:val="none" w:sz="0" w:space="0" w:color="auto"/>
      </w:divBdr>
    </w:div>
    <w:div w:id="19113846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3977</Words>
  <Characters>23466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Samková</dc:creator>
  <cp:keywords/>
  <dc:description/>
  <cp:lastModifiedBy>Veselá Klára</cp:lastModifiedBy>
  <cp:revision>4</cp:revision>
  <cp:lastPrinted>2019-10-09T08:09:00Z</cp:lastPrinted>
  <dcterms:created xsi:type="dcterms:W3CDTF">2021-05-12T04:23:00Z</dcterms:created>
  <dcterms:modified xsi:type="dcterms:W3CDTF">2021-05-12T04:27:00Z</dcterms:modified>
</cp:coreProperties>
</file>