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27" w:rsidRPr="00B46C27" w:rsidRDefault="00B46C27" w:rsidP="00B46C27">
      <w:pPr>
        <w:autoSpaceDE w:val="0"/>
        <w:spacing w:line="276" w:lineRule="auto"/>
        <w:jc w:val="center"/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 xml:space="preserve">Dodatek </w:t>
      </w:r>
      <w:proofErr w:type="gramStart"/>
      <w:r w:rsidRPr="00B46C27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>č.1</w:t>
      </w:r>
      <w:proofErr w:type="gramEnd"/>
    </w:p>
    <w:p w:rsidR="00B46C27" w:rsidRPr="00B46C27" w:rsidRDefault="00B46C27" w:rsidP="00B46C27">
      <w:pPr>
        <w:autoSpaceDE w:val="0"/>
        <w:spacing w:line="276" w:lineRule="auto"/>
        <w:ind w:firstLine="284"/>
        <w:jc w:val="both"/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</w:pPr>
    </w:p>
    <w:p w:rsidR="00B46C27" w:rsidRPr="00B46C27" w:rsidRDefault="00B46C27" w:rsidP="00B46C27">
      <w:pPr>
        <w:autoSpaceDE w:val="0"/>
        <w:spacing w:line="276" w:lineRule="auto"/>
        <w:ind w:firstLine="284"/>
        <w:jc w:val="center"/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>SMLOUVA O SPOLUPRÁCI PŘI LIKVIDACI ODPADŮ</w:t>
      </w:r>
    </w:p>
    <w:p w:rsidR="00B46C27" w:rsidRPr="00B46C27" w:rsidRDefault="00B46C27" w:rsidP="00B46C27">
      <w:pPr>
        <w:autoSpaceDE w:val="0"/>
        <w:spacing w:line="276" w:lineRule="auto"/>
        <w:ind w:firstLine="284"/>
        <w:jc w:val="center"/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>uzavřená v souladu s ustanovením § 1746 odst. 2 občanského zákoníku č. 89/2012 Sb.</w:t>
      </w:r>
    </w:p>
    <w:p w:rsidR="00B46C27" w:rsidRPr="00B46C27" w:rsidRDefault="00B46C27" w:rsidP="00B46C27">
      <w:pPr>
        <w:autoSpaceDE w:val="0"/>
        <w:spacing w:line="276" w:lineRule="auto"/>
        <w:ind w:firstLine="284"/>
        <w:jc w:val="center"/>
        <w:rPr>
          <w:rFonts w:ascii="Arial" w:eastAsia="Times New Roman" w:hAnsi="Arial" w:cs="Arial"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sz w:val="16"/>
          <w:szCs w:val="16"/>
          <w:lang w:val="cs-CZ" w:eastAsia="ar-SA" w:bidi="ar-SA"/>
        </w:rPr>
        <w:t>(dále jen „smlouva“), mezi těmito smluvními stranami:</w:t>
      </w:r>
    </w:p>
    <w:p w:rsidR="00B46C27" w:rsidRPr="00B46C27" w:rsidRDefault="00B46C27" w:rsidP="00B46C27">
      <w:pPr>
        <w:autoSpaceDE w:val="0"/>
        <w:spacing w:line="276" w:lineRule="auto"/>
        <w:ind w:firstLine="284"/>
        <w:jc w:val="center"/>
        <w:rPr>
          <w:rFonts w:eastAsia="Times New Roman" w:cs="Times New Roman"/>
          <w:sz w:val="16"/>
          <w:szCs w:val="16"/>
          <w:lang w:val="cs-CZ" w:eastAsia="ar-SA" w:bidi="ar-SA"/>
        </w:rPr>
      </w:pPr>
    </w:p>
    <w:p w:rsidR="00B46C27" w:rsidRPr="00B46C27" w:rsidRDefault="00B46C27" w:rsidP="00B46C27">
      <w:pPr>
        <w:widowControl/>
        <w:numPr>
          <w:ilvl w:val="0"/>
          <w:numId w:val="3"/>
        </w:numPr>
        <w:autoSpaceDE w:val="0"/>
        <w:spacing w:line="276" w:lineRule="auto"/>
        <w:jc w:val="both"/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b/>
          <w:bCs/>
          <w:sz w:val="16"/>
          <w:szCs w:val="16"/>
          <w:lang w:val="cs-CZ" w:eastAsia="ar-SA" w:bidi="ar-SA"/>
        </w:rPr>
        <w:t>Smluvní strany:</w:t>
      </w:r>
    </w:p>
    <w:p w:rsidR="00B46C27" w:rsidRPr="00B46C27" w:rsidRDefault="00B46C27" w:rsidP="00B46C27">
      <w:pPr>
        <w:autoSpaceDE w:val="0"/>
        <w:spacing w:line="276" w:lineRule="auto"/>
        <w:ind w:firstLine="284"/>
        <w:jc w:val="both"/>
        <w:rPr>
          <w:rFonts w:ascii="Arial" w:eastAsia="Times New Roman" w:hAnsi="Arial" w:cs="Arial"/>
          <w:sz w:val="16"/>
          <w:szCs w:val="16"/>
          <w:lang w:val="cs-CZ" w:eastAsia="ar-SA" w:bidi="ar-SA"/>
        </w:rPr>
      </w:pPr>
    </w:p>
    <w:p w:rsidR="00B46C27" w:rsidRPr="00B46C27" w:rsidRDefault="00B46C27" w:rsidP="00B46C27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1163" w:hanging="737"/>
        <w:jc w:val="both"/>
        <w:rPr>
          <w:rFonts w:ascii="Arial" w:eastAsia="Times New Roman" w:hAnsi="Arial" w:cs="Arial"/>
          <w:b/>
          <w:bCs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sz w:val="16"/>
          <w:szCs w:val="16"/>
          <w:lang w:val="cs-CZ" w:eastAsia="ar-SA" w:bidi="ar-SA"/>
        </w:rPr>
        <w:t>Poskytovatel služby:</w:t>
      </w:r>
    </w:p>
    <w:p w:rsidR="00B46C27" w:rsidRPr="00B46C27" w:rsidRDefault="00B46C27" w:rsidP="00B46C27">
      <w:pPr>
        <w:suppressLineNumbers/>
        <w:tabs>
          <w:tab w:val="center" w:pos="4819"/>
          <w:tab w:val="right" w:pos="9638"/>
        </w:tabs>
        <w:spacing w:line="276" w:lineRule="auto"/>
        <w:ind w:firstLine="284"/>
        <w:jc w:val="both"/>
        <w:rPr>
          <w:rFonts w:ascii="Arial" w:hAnsi="Arial" w:cs="Arial"/>
          <w:sz w:val="16"/>
          <w:szCs w:val="16"/>
          <w:lang w:val="cs-CZ"/>
        </w:rPr>
      </w:pPr>
      <w:r w:rsidRPr="00B46C27">
        <w:rPr>
          <w:rFonts w:ascii="Arial" w:hAnsi="Arial" w:cs="Arial"/>
          <w:b/>
          <w:sz w:val="16"/>
          <w:szCs w:val="16"/>
          <w:lang w:val="cs-CZ"/>
        </w:rPr>
        <w:t>EKO-PF s.r.o.</w:t>
      </w:r>
      <w:r w:rsidRPr="00B46C27">
        <w:rPr>
          <w:rFonts w:ascii="Arial" w:hAnsi="Arial" w:cs="Arial"/>
          <w:sz w:val="16"/>
          <w:szCs w:val="16"/>
          <w:lang w:val="cs-CZ"/>
        </w:rPr>
        <w:t xml:space="preserve"> se sídlem:   Hlincová Hora 60, 373 71 Hlincová Hora,</w:t>
      </w:r>
    </w:p>
    <w:p w:rsidR="001D536C" w:rsidRDefault="00B46C27" w:rsidP="00B46C27">
      <w:pPr>
        <w:suppressLineNumbers/>
        <w:tabs>
          <w:tab w:val="center" w:pos="4819"/>
          <w:tab w:val="right" w:pos="9638"/>
        </w:tabs>
        <w:spacing w:line="276" w:lineRule="auto"/>
        <w:ind w:firstLine="284"/>
        <w:jc w:val="both"/>
        <w:rPr>
          <w:rFonts w:ascii="Arial" w:hAnsi="Arial" w:cs="Arial"/>
          <w:sz w:val="16"/>
          <w:szCs w:val="16"/>
          <w:lang w:val="cs-CZ"/>
        </w:rPr>
      </w:pPr>
      <w:r w:rsidRPr="00B46C27">
        <w:rPr>
          <w:rFonts w:ascii="Arial" w:hAnsi="Arial" w:cs="Arial"/>
          <w:sz w:val="16"/>
          <w:szCs w:val="16"/>
          <w:lang w:val="cs-CZ"/>
        </w:rPr>
        <w:t>I</w:t>
      </w:r>
      <w:r w:rsidR="001D536C">
        <w:rPr>
          <w:rFonts w:ascii="Arial" w:hAnsi="Arial" w:cs="Arial"/>
          <w:sz w:val="16"/>
          <w:szCs w:val="16"/>
          <w:lang w:val="cs-CZ"/>
        </w:rPr>
        <w:t>ČO</w:t>
      </w:r>
      <w:r w:rsidRPr="00B46C27">
        <w:rPr>
          <w:rFonts w:ascii="Arial" w:hAnsi="Arial" w:cs="Arial"/>
          <w:sz w:val="16"/>
          <w:szCs w:val="16"/>
          <w:lang w:val="cs-CZ"/>
        </w:rPr>
        <w:t>: 625</w:t>
      </w:r>
      <w:r w:rsidR="001D536C">
        <w:rPr>
          <w:rFonts w:ascii="Arial" w:hAnsi="Arial" w:cs="Arial"/>
          <w:sz w:val="16"/>
          <w:szCs w:val="16"/>
          <w:lang w:val="cs-CZ"/>
        </w:rPr>
        <w:t xml:space="preserve"> </w:t>
      </w:r>
      <w:r w:rsidRPr="00B46C27">
        <w:rPr>
          <w:rFonts w:ascii="Arial" w:hAnsi="Arial" w:cs="Arial"/>
          <w:sz w:val="16"/>
          <w:szCs w:val="16"/>
          <w:lang w:val="cs-CZ"/>
        </w:rPr>
        <w:t>25</w:t>
      </w:r>
      <w:r w:rsidR="001D536C">
        <w:rPr>
          <w:rFonts w:ascii="Arial" w:hAnsi="Arial" w:cs="Arial"/>
          <w:sz w:val="16"/>
          <w:szCs w:val="16"/>
          <w:lang w:val="cs-CZ"/>
        </w:rPr>
        <w:t> </w:t>
      </w:r>
      <w:r w:rsidRPr="00B46C27">
        <w:rPr>
          <w:rFonts w:ascii="Arial" w:hAnsi="Arial" w:cs="Arial"/>
          <w:sz w:val="16"/>
          <w:szCs w:val="16"/>
          <w:lang w:val="cs-CZ"/>
        </w:rPr>
        <w:t>816</w:t>
      </w:r>
    </w:p>
    <w:p w:rsidR="00B46C27" w:rsidRPr="00B46C27" w:rsidRDefault="00B46C27" w:rsidP="00B46C27">
      <w:pPr>
        <w:suppressLineNumbers/>
        <w:tabs>
          <w:tab w:val="center" w:pos="4819"/>
          <w:tab w:val="right" w:pos="9638"/>
        </w:tabs>
        <w:spacing w:line="276" w:lineRule="auto"/>
        <w:ind w:firstLine="284"/>
        <w:jc w:val="both"/>
        <w:rPr>
          <w:rFonts w:ascii="Arial" w:hAnsi="Arial" w:cs="Arial"/>
          <w:sz w:val="16"/>
          <w:szCs w:val="16"/>
          <w:lang w:val="cs-CZ"/>
        </w:rPr>
      </w:pPr>
      <w:r w:rsidRPr="00B46C27">
        <w:rPr>
          <w:rFonts w:ascii="Arial" w:hAnsi="Arial" w:cs="Arial"/>
          <w:sz w:val="16"/>
          <w:szCs w:val="16"/>
          <w:lang w:val="cs-CZ"/>
        </w:rPr>
        <w:t>DIČ: CZ 62525816</w:t>
      </w:r>
    </w:p>
    <w:p w:rsidR="00B46C27" w:rsidRPr="00B46C27" w:rsidRDefault="00B46C27" w:rsidP="00B46C27">
      <w:pPr>
        <w:suppressLineNumbers/>
        <w:spacing w:line="276" w:lineRule="auto"/>
        <w:ind w:firstLine="284"/>
        <w:jc w:val="both"/>
        <w:rPr>
          <w:rFonts w:ascii="Arial" w:hAnsi="Arial" w:cs="Arial"/>
          <w:sz w:val="16"/>
          <w:szCs w:val="16"/>
          <w:lang w:val="cs-CZ"/>
        </w:rPr>
      </w:pPr>
      <w:r w:rsidRPr="00B46C27">
        <w:rPr>
          <w:rFonts w:ascii="Arial" w:hAnsi="Arial" w:cs="Arial"/>
          <w:sz w:val="16"/>
          <w:szCs w:val="16"/>
          <w:lang w:val="cs-CZ"/>
        </w:rPr>
        <w:t>zapsaná v OR, vedeném u KS v Č. Budějovicích pod spisovou zn. odd. C, vložka 5059</w:t>
      </w:r>
    </w:p>
    <w:p w:rsidR="00B46C27" w:rsidRPr="00B46C27" w:rsidRDefault="00B46C27" w:rsidP="00B46C27">
      <w:pPr>
        <w:suppressLineNumbers/>
        <w:spacing w:line="276" w:lineRule="auto"/>
        <w:ind w:firstLine="284"/>
        <w:jc w:val="both"/>
        <w:rPr>
          <w:rFonts w:ascii="Arial" w:hAnsi="Arial" w:cs="Arial"/>
          <w:color w:val="FF0000"/>
          <w:sz w:val="16"/>
          <w:szCs w:val="16"/>
          <w:lang w:val="cs-CZ"/>
        </w:rPr>
      </w:pPr>
      <w:r w:rsidRPr="00B46C27">
        <w:rPr>
          <w:rFonts w:ascii="Arial" w:hAnsi="Arial" w:cs="Arial"/>
          <w:sz w:val="16"/>
          <w:szCs w:val="16"/>
          <w:lang w:val="cs-CZ"/>
        </w:rPr>
        <w:t>zastoupená:</w:t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Pr="00B46C27">
        <w:rPr>
          <w:rFonts w:ascii="Arial" w:hAnsi="Arial" w:cs="Arial"/>
          <w:sz w:val="16"/>
          <w:szCs w:val="16"/>
          <w:lang w:val="cs-CZ"/>
        </w:rPr>
        <w:tab/>
        <w:t xml:space="preserve">     Ing. Fousek Karel, jednatel </w:t>
      </w:r>
      <w:r w:rsidRPr="00B46C27">
        <w:rPr>
          <w:rFonts w:ascii="Arial" w:hAnsi="Arial" w:cs="Arial"/>
          <w:color w:val="auto"/>
          <w:sz w:val="16"/>
          <w:szCs w:val="16"/>
          <w:lang w:val="cs-CZ"/>
        </w:rPr>
        <w:t>společnosti</w:t>
      </w:r>
    </w:p>
    <w:p w:rsidR="00B46C27" w:rsidRPr="00B46C27" w:rsidRDefault="00B46C27" w:rsidP="00B46C27">
      <w:pPr>
        <w:suppressLineNumbers/>
        <w:spacing w:line="276" w:lineRule="auto"/>
        <w:ind w:firstLine="284"/>
        <w:jc w:val="both"/>
        <w:rPr>
          <w:rFonts w:ascii="Arial" w:hAnsi="Arial" w:cs="Arial"/>
          <w:sz w:val="16"/>
          <w:szCs w:val="16"/>
          <w:lang w:val="cs-CZ"/>
        </w:rPr>
      </w:pPr>
      <w:r w:rsidRPr="00B46C27">
        <w:rPr>
          <w:rFonts w:ascii="Arial" w:hAnsi="Arial" w:cs="Arial"/>
          <w:sz w:val="16"/>
          <w:szCs w:val="16"/>
          <w:lang w:val="cs-CZ"/>
        </w:rPr>
        <w:t>Bankovní spojení:</w:t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Pr="00B46C27">
        <w:rPr>
          <w:rFonts w:ascii="Arial" w:hAnsi="Arial" w:cs="Arial"/>
          <w:sz w:val="16"/>
          <w:szCs w:val="16"/>
          <w:lang w:val="cs-CZ"/>
        </w:rPr>
        <w:tab/>
        <w:t xml:space="preserve">     ČSOB, </w:t>
      </w:r>
      <w:r w:rsidR="009A10A6">
        <w:rPr>
          <w:rFonts w:ascii="Arial" w:hAnsi="Arial" w:cs="Arial"/>
          <w:sz w:val="16"/>
          <w:szCs w:val="16"/>
          <w:lang w:val="cs-CZ"/>
        </w:rPr>
        <w:t>a.s., číslo účtu</w:t>
      </w:r>
    </w:p>
    <w:p w:rsidR="00B46C27" w:rsidRPr="00B46C27" w:rsidRDefault="00B46C27" w:rsidP="00B46C27">
      <w:pPr>
        <w:suppressLineNumbers/>
        <w:spacing w:line="276" w:lineRule="auto"/>
        <w:ind w:firstLine="284"/>
        <w:jc w:val="both"/>
        <w:rPr>
          <w:rFonts w:ascii="Arial" w:hAnsi="Arial" w:cs="Arial"/>
          <w:sz w:val="16"/>
          <w:szCs w:val="16"/>
          <w:lang w:val="cs-CZ"/>
        </w:rPr>
      </w:pPr>
      <w:r w:rsidRPr="00B46C27">
        <w:rPr>
          <w:rFonts w:ascii="Arial" w:hAnsi="Arial" w:cs="Arial"/>
          <w:sz w:val="16"/>
          <w:szCs w:val="16"/>
          <w:lang w:val="cs-CZ"/>
        </w:rPr>
        <w:t xml:space="preserve"> </w:t>
      </w:r>
    </w:p>
    <w:p w:rsidR="00B46C27" w:rsidRPr="00B46C27" w:rsidRDefault="00B46C27" w:rsidP="00B46C27">
      <w:pPr>
        <w:suppressLineNumbers/>
        <w:tabs>
          <w:tab w:val="center" w:pos="4819"/>
          <w:tab w:val="right" w:pos="9638"/>
        </w:tabs>
        <w:spacing w:line="276" w:lineRule="auto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B46C27">
        <w:rPr>
          <w:rFonts w:ascii="Arial" w:hAnsi="Arial" w:cs="Arial"/>
          <w:sz w:val="16"/>
          <w:szCs w:val="16"/>
          <w:lang w:val="cs-CZ"/>
        </w:rPr>
        <w:t xml:space="preserve">     </w:t>
      </w:r>
      <w:r w:rsidRPr="00B46C27">
        <w:rPr>
          <w:rFonts w:ascii="Arial" w:hAnsi="Arial" w:cs="Arial"/>
          <w:b/>
          <w:sz w:val="16"/>
          <w:szCs w:val="16"/>
          <w:lang w:val="cs-CZ"/>
        </w:rPr>
        <w:t>na straně jedné (dále jen poskytovatel služby)</w:t>
      </w:r>
    </w:p>
    <w:p w:rsidR="00B46C27" w:rsidRPr="00B46C27" w:rsidRDefault="00B46C27" w:rsidP="00B46C27">
      <w:pPr>
        <w:suppressLineNumbers/>
        <w:tabs>
          <w:tab w:val="center" w:pos="4819"/>
          <w:tab w:val="right" w:pos="9638"/>
        </w:tabs>
        <w:spacing w:line="276" w:lineRule="auto"/>
        <w:ind w:firstLine="284"/>
        <w:jc w:val="both"/>
        <w:rPr>
          <w:rFonts w:ascii="Arial" w:hAnsi="Arial" w:cs="Arial"/>
          <w:sz w:val="16"/>
          <w:szCs w:val="16"/>
          <w:lang w:val="cs-CZ"/>
        </w:rPr>
      </w:pPr>
    </w:p>
    <w:p w:rsidR="00B46C27" w:rsidRPr="00015437" w:rsidRDefault="00B46C27" w:rsidP="00B46C27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1163" w:hanging="737"/>
        <w:jc w:val="both"/>
        <w:rPr>
          <w:rFonts w:ascii="Arial" w:eastAsia="Times New Roman" w:hAnsi="Arial" w:cs="Arial"/>
          <w:sz w:val="16"/>
          <w:szCs w:val="16"/>
          <w:lang w:val="cs-CZ" w:eastAsia="ar-SA" w:bidi="ar-SA"/>
        </w:rPr>
      </w:pPr>
      <w:r w:rsidRPr="00015437">
        <w:rPr>
          <w:rFonts w:ascii="Arial" w:eastAsia="Times New Roman" w:hAnsi="Arial" w:cs="Arial"/>
          <w:sz w:val="16"/>
          <w:szCs w:val="16"/>
          <w:lang w:val="cs-CZ" w:eastAsia="ar-SA" w:bidi="ar-SA"/>
        </w:rPr>
        <w:t>Příjemce služby:</w:t>
      </w:r>
    </w:p>
    <w:p w:rsidR="00B46C27" w:rsidRPr="00B46C27" w:rsidRDefault="00B46C27" w:rsidP="00B46C27">
      <w:pPr>
        <w:autoSpaceDE w:val="0"/>
        <w:spacing w:line="276" w:lineRule="auto"/>
        <w:ind w:firstLine="284"/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</w:pPr>
      <w:proofErr w:type="spellStart"/>
      <w:r w:rsidRPr="00B46C27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>Město:Statutární</w:t>
      </w:r>
      <w:proofErr w:type="spellEnd"/>
      <w:r w:rsidRPr="00B46C27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 xml:space="preserve"> město Karlovy Vary, Moskevská 2035/21, 361 20 Karlovy Vary</w:t>
      </w:r>
    </w:p>
    <w:p w:rsidR="00B46C27" w:rsidRPr="00B46C27" w:rsidRDefault="00B46C27" w:rsidP="00B46C27">
      <w:pPr>
        <w:autoSpaceDE w:val="0"/>
        <w:spacing w:line="276" w:lineRule="auto"/>
        <w:ind w:firstLine="284"/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>I</w:t>
      </w:r>
      <w:r w:rsidR="001D536C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>ČO</w:t>
      </w:r>
      <w:r w:rsidRPr="00B46C27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>:</w:t>
      </w:r>
      <w:r w:rsidRPr="00B46C27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ab/>
        <w:t>002</w:t>
      </w:r>
      <w:r w:rsidR="001D536C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 xml:space="preserve"> </w:t>
      </w:r>
      <w:r w:rsidRPr="00B46C27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>54</w:t>
      </w:r>
      <w:r w:rsidR="001D536C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 xml:space="preserve"> </w:t>
      </w:r>
      <w:r w:rsidRPr="00B46C27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>657</w:t>
      </w:r>
    </w:p>
    <w:p w:rsidR="002C2336" w:rsidRDefault="00B46C27" w:rsidP="00B46C27">
      <w:pPr>
        <w:suppressLineNumbers/>
        <w:spacing w:line="276" w:lineRule="auto"/>
        <w:ind w:firstLine="284"/>
        <w:rPr>
          <w:rFonts w:ascii="Arial" w:hAnsi="Arial" w:cs="Arial"/>
          <w:color w:val="292A2C"/>
          <w:sz w:val="16"/>
          <w:szCs w:val="16"/>
        </w:rPr>
      </w:pPr>
      <w:r w:rsidRPr="00B46C27">
        <w:rPr>
          <w:rFonts w:ascii="Arial" w:hAnsi="Arial" w:cs="Arial"/>
          <w:sz w:val="16"/>
          <w:szCs w:val="16"/>
          <w:lang w:val="cs-CZ"/>
        </w:rPr>
        <w:t>Zast</w:t>
      </w:r>
      <w:r w:rsidR="00223890">
        <w:rPr>
          <w:rFonts w:ascii="Arial" w:hAnsi="Arial" w:cs="Arial"/>
          <w:sz w:val="16"/>
          <w:szCs w:val="16"/>
          <w:lang w:val="cs-CZ"/>
        </w:rPr>
        <w:t>o</w:t>
      </w:r>
      <w:r w:rsidRPr="00B46C27">
        <w:rPr>
          <w:rFonts w:ascii="Arial" w:hAnsi="Arial" w:cs="Arial"/>
          <w:sz w:val="16"/>
          <w:szCs w:val="16"/>
          <w:lang w:val="cs-CZ"/>
        </w:rPr>
        <w:t>up</w:t>
      </w:r>
      <w:r w:rsidR="00881AB7">
        <w:rPr>
          <w:rFonts w:ascii="Arial" w:hAnsi="Arial" w:cs="Arial"/>
          <w:sz w:val="16"/>
          <w:szCs w:val="16"/>
          <w:lang w:val="cs-CZ"/>
        </w:rPr>
        <w:t>eno</w:t>
      </w:r>
      <w:r w:rsidRPr="00B46C27">
        <w:rPr>
          <w:rFonts w:ascii="Arial" w:hAnsi="Arial" w:cs="Arial"/>
          <w:sz w:val="16"/>
          <w:szCs w:val="16"/>
          <w:lang w:val="cs-CZ"/>
        </w:rPr>
        <w:t>:</w:t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="00881AB7">
        <w:rPr>
          <w:rFonts w:ascii="Arial" w:hAnsi="Arial" w:cs="Arial"/>
          <w:sz w:val="16"/>
          <w:szCs w:val="16"/>
          <w:lang w:val="cs-CZ"/>
        </w:rPr>
        <w:t>Ing. Evou Pavlasovou, vedoucí odboru technického</w:t>
      </w:r>
      <w:r>
        <w:rPr>
          <w:rFonts w:ascii="Arial" w:hAnsi="Arial" w:cs="Arial"/>
          <w:sz w:val="16"/>
          <w:szCs w:val="16"/>
          <w:lang w:val="cs-CZ"/>
        </w:rPr>
        <w:br/>
        <w:t xml:space="preserve">      </w:t>
      </w:r>
      <w:proofErr w:type="spellStart"/>
      <w:r w:rsidRPr="00B46C27">
        <w:rPr>
          <w:rFonts w:ascii="Arial" w:hAnsi="Arial" w:cs="Arial"/>
          <w:sz w:val="16"/>
          <w:szCs w:val="16"/>
          <w:lang w:val="cs-CZ"/>
        </w:rPr>
        <w:t>Bank.spojení</w:t>
      </w:r>
      <w:proofErr w:type="spellEnd"/>
      <w:r w:rsidRPr="00B46C27">
        <w:rPr>
          <w:rFonts w:ascii="Arial" w:hAnsi="Arial" w:cs="Arial"/>
          <w:sz w:val="16"/>
          <w:szCs w:val="16"/>
          <w:lang w:val="cs-CZ"/>
        </w:rPr>
        <w:t>:</w:t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proofErr w:type="spellStart"/>
      <w:r w:rsidRPr="00B46C27">
        <w:rPr>
          <w:rFonts w:ascii="Arial" w:hAnsi="Arial" w:cs="Arial"/>
          <w:color w:val="292A2C"/>
          <w:sz w:val="16"/>
          <w:szCs w:val="16"/>
        </w:rPr>
        <w:t>Česká</w:t>
      </w:r>
      <w:proofErr w:type="spellEnd"/>
      <w:r w:rsidRPr="00B46C27">
        <w:rPr>
          <w:rFonts w:ascii="Arial" w:hAnsi="Arial" w:cs="Arial"/>
          <w:color w:val="292A2C"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color w:val="292A2C"/>
          <w:sz w:val="16"/>
          <w:szCs w:val="16"/>
        </w:rPr>
        <w:t>spořitelna</w:t>
      </w:r>
      <w:proofErr w:type="spellEnd"/>
      <w:r w:rsidRPr="00B46C27">
        <w:rPr>
          <w:rFonts w:ascii="Arial" w:hAnsi="Arial" w:cs="Arial"/>
          <w:color w:val="292A2C"/>
          <w:sz w:val="16"/>
          <w:szCs w:val="16"/>
        </w:rPr>
        <w:t>, a</w:t>
      </w:r>
      <w:r w:rsidR="009A10A6">
        <w:rPr>
          <w:rFonts w:ascii="Arial" w:hAnsi="Arial" w:cs="Arial"/>
          <w:color w:val="292A2C"/>
          <w:sz w:val="16"/>
          <w:szCs w:val="16"/>
        </w:rPr>
        <w:t xml:space="preserve">.s., </w:t>
      </w:r>
      <w:proofErr w:type="spellStart"/>
      <w:proofErr w:type="gramStart"/>
      <w:r w:rsidR="009A10A6">
        <w:rPr>
          <w:rFonts w:ascii="Arial" w:hAnsi="Arial" w:cs="Arial"/>
          <w:color w:val="292A2C"/>
          <w:sz w:val="16"/>
          <w:szCs w:val="16"/>
        </w:rPr>
        <w:t>č.ú</w:t>
      </w:r>
      <w:proofErr w:type="spellEnd"/>
      <w:r w:rsidR="009A10A6">
        <w:rPr>
          <w:rFonts w:ascii="Arial" w:hAnsi="Arial" w:cs="Arial"/>
          <w:color w:val="292A2C"/>
          <w:sz w:val="16"/>
          <w:szCs w:val="16"/>
        </w:rPr>
        <w:t>.:</w:t>
      </w:r>
      <w:proofErr w:type="gramEnd"/>
    </w:p>
    <w:p w:rsidR="00B46C27" w:rsidRPr="002C2336" w:rsidRDefault="002C2336" w:rsidP="00B46C27">
      <w:pPr>
        <w:suppressLineNumbers/>
        <w:spacing w:line="276" w:lineRule="auto"/>
        <w:ind w:firstLine="284"/>
        <w:rPr>
          <w:rFonts w:ascii="Arial" w:hAnsi="Arial" w:cs="Arial"/>
          <w:sz w:val="16"/>
          <w:szCs w:val="16"/>
          <w:lang w:val="cs-CZ"/>
        </w:rPr>
      </w:pPr>
      <w:proofErr w:type="spellStart"/>
      <w:r>
        <w:rPr>
          <w:rFonts w:ascii="Arial" w:hAnsi="Arial" w:cs="Arial"/>
          <w:color w:val="292A2C"/>
          <w:sz w:val="16"/>
          <w:szCs w:val="16"/>
        </w:rPr>
        <w:t>Zastoupené</w:t>
      </w:r>
      <w:proofErr w:type="spellEnd"/>
      <w:r>
        <w:rPr>
          <w:rFonts w:ascii="Arial" w:hAnsi="Arial" w:cs="Arial"/>
          <w:color w:val="292A2C"/>
          <w:sz w:val="16"/>
          <w:szCs w:val="16"/>
        </w:rPr>
        <w:t xml:space="preserve">: </w:t>
      </w:r>
      <w:r>
        <w:rPr>
          <w:rFonts w:ascii="Arial" w:hAnsi="Arial" w:cs="Arial"/>
          <w:color w:val="292A2C"/>
          <w:sz w:val="16"/>
          <w:szCs w:val="16"/>
        </w:rPr>
        <w:tab/>
      </w:r>
      <w:r>
        <w:rPr>
          <w:rFonts w:ascii="Arial" w:hAnsi="Arial" w:cs="Arial"/>
          <w:color w:val="292A2C"/>
          <w:sz w:val="16"/>
          <w:szCs w:val="16"/>
        </w:rPr>
        <w:tab/>
      </w:r>
      <w:r>
        <w:rPr>
          <w:rFonts w:ascii="Arial" w:hAnsi="Arial" w:cs="Arial"/>
          <w:color w:val="292A2C"/>
          <w:sz w:val="16"/>
          <w:szCs w:val="16"/>
        </w:rPr>
        <w:tab/>
      </w:r>
      <w:r>
        <w:rPr>
          <w:rFonts w:ascii="Arial" w:hAnsi="Arial" w:cs="Arial"/>
          <w:color w:val="292A2C"/>
          <w:sz w:val="16"/>
          <w:szCs w:val="16"/>
        </w:rPr>
        <w:tab/>
        <w:t xml:space="preserve">Ing. </w:t>
      </w:r>
      <w:proofErr w:type="spellStart"/>
      <w:r>
        <w:rPr>
          <w:rFonts w:ascii="Arial" w:hAnsi="Arial" w:cs="Arial"/>
          <w:color w:val="292A2C"/>
          <w:sz w:val="16"/>
          <w:szCs w:val="16"/>
        </w:rPr>
        <w:t>Evou</w:t>
      </w:r>
      <w:proofErr w:type="spellEnd"/>
      <w:r>
        <w:rPr>
          <w:rFonts w:ascii="Arial" w:hAnsi="Arial" w:cs="Arial"/>
          <w:color w:val="292A2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92A2C"/>
          <w:sz w:val="16"/>
          <w:szCs w:val="16"/>
        </w:rPr>
        <w:t>Pavlasovou</w:t>
      </w:r>
      <w:proofErr w:type="spellEnd"/>
      <w:r>
        <w:rPr>
          <w:rFonts w:ascii="Arial" w:hAnsi="Arial" w:cs="Arial"/>
          <w:color w:val="292A2C"/>
          <w:sz w:val="16"/>
          <w:szCs w:val="16"/>
        </w:rPr>
        <w:t xml:space="preserve"> – </w:t>
      </w:r>
      <w:proofErr w:type="spellStart"/>
      <w:r>
        <w:rPr>
          <w:rFonts w:ascii="Arial" w:hAnsi="Arial" w:cs="Arial"/>
          <w:color w:val="292A2C"/>
          <w:sz w:val="16"/>
          <w:szCs w:val="16"/>
        </w:rPr>
        <w:t>vedoucí</w:t>
      </w:r>
      <w:proofErr w:type="spellEnd"/>
      <w:r>
        <w:rPr>
          <w:rFonts w:ascii="Arial" w:hAnsi="Arial" w:cs="Arial"/>
          <w:color w:val="292A2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92A2C"/>
          <w:sz w:val="16"/>
          <w:szCs w:val="16"/>
        </w:rPr>
        <w:t>technického</w:t>
      </w:r>
      <w:proofErr w:type="spellEnd"/>
      <w:r>
        <w:rPr>
          <w:rFonts w:ascii="Arial" w:hAnsi="Arial" w:cs="Arial"/>
          <w:color w:val="292A2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92A2C"/>
          <w:sz w:val="16"/>
          <w:szCs w:val="16"/>
        </w:rPr>
        <w:t>odboru</w:t>
      </w:r>
      <w:proofErr w:type="spellEnd"/>
      <w:r>
        <w:rPr>
          <w:rFonts w:ascii="Arial" w:hAnsi="Arial" w:cs="Arial"/>
          <w:color w:val="292A2C"/>
          <w:sz w:val="16"/>
          <w:szCs w:val="16"/>
        </w:rPr>
        <w:t xml:space="preserve"> MMKV</w:t>
      </w:r>
      <w:r w:rsidR="00B46C27" w:rsidRPr="00B46C27">
        <w:rPr>
          <w:rFonts w:ascii="Arial" w:hAnsi="Arial" w:cs="Arial"/>
          <w:sz w:val="16"/>
          <w:szCs w:val="16"/>
          <w:lang w:val="cs-CZ"/>
        </w:rPr>
        <w:tab/>
      </w:r>
      <w:r w:rsidR="00B46C27">
        <w:rPr>
          <w:rFonts w:ascii="Arial" w:hAnsi="Arial" w:cs="Arial"/>
          <w:sz w:val="16"/>
          <w:szCs w:val="16"/>
          <w:lang w:val="cs-CZ"/>
        </w:rPr>
        <w:br/>
        <w:t xml:space="preserve">      </w:t>
      </w:r>
      <w:r w:rsidR="00B46C27" w:rsidRPr="00B46C27">
        <w:rPr>
          <w:rFonts w:ascii="Arial" w:hAnsi="Arial" w:cs="Arial"/>
          <w:b/>
          <w:sz w:val="16"/>
          <w:szCs w:val="16"/>
          <w:lang w:val="cs-CZ"/>
        </w:rPr>
        <w:t>Vyřizuje:</w:t>
      </w:r>
      <w:r w:rsidR="00B46C27" w:rsidRPr="00B46C27">
        <w:rPr>
          <w:rFonts w:ascii="Arial" w:hAnsi="Arial" w:cs="Arial"/>
          <w:b/>
          <w:sz w:val="16"/>
          <w:szCs w:val="16"/>
          <w:lang w:val="cs-CZ"/>
        </w:rPr>
        <w:tab/>
      </w:r>
      <w:r w:rsidR="00B46C27" w:rsidRPr="00B46C27">
        <w:rPr>
          <w:rFonts w:ascii="Arial" w:hAnsi="Arial" w:cs="Arial"/>
          <w:b/>
          <w:sz w:val="16"/>
          <w:szCs w:val="16"/>
          <w:lang w:val="cs-CZ"/>
        </w:rPr>
        <w:tab/>
      </w:r>
      <w:r w:rsidR="00B46C27" w:rsidRPr="00B46C27">
        <w:rPr>
          <w:rFonts w:ascii="Arial" w:hAnsi="Arial" w:cs="Arial"/>
          <w:b/>
          <w:sz w:val="16"/>
          <w:szCs w:val="16"/>
          <w:lang w:val="cs-CZ"/>
        </w:rPr>
        <w:tab/>
      </w:r>
      <w:r w:rsidR="00B46C27" w:rsidRPr="00B46C27">
        <w:rPr>
          <w:rFonts w:ascii="Arial" w:hAnsi="Arial" w:cs="Arial"/>
          <w:b/>
          <w:sz w:val="16"/>
          <w:szCs w:val="16"/>
          <w:lang w:val="cs-CZ"/>
        </w:rPr>
        <w:tab/>
      </w:r>
      <w:r w:rsidR="00B46C27" w:rsidRPr="002C2336">
        <w:rPr>
          <w:rFonts w:ascii="Arial" w:hAnsi="Arial" w:cs="Arial"/>
          <w:sz w:val="16"/>
          <w:szCs w:val="16"/>
          <w:lang w:val="cs-CZ"/>
        </w:rPr>
        <w:t>Kamila Brožíčková – referent technického odboru,</w:t>
      </w:r>
      <w:r w:rsidR="00B46C27" w:rsidRPr="002C2336">
        <w:rPr>
          <w:rFonts w:ascii="Arial" w:hAnsi="Arial" w:cs="Arial"/>
          <w:sz w:val="16"/>
          <w:szCs w:val="16"/>
          <w:lang w:val="cs-CZ"/>
        </w:rPr>
        <w:br/>
        <w:t xml:space="preserve">                             </w:t>
      </w:r>
      <w:r w:rsidR="009A10A6">
        <w:rPr>
          <w:rFonts w:ascii="Arial" w:hAnsi="Arial" w:cs="Arial"/>
          <w:sz w:val="16"/>
          <w:szCs w:val="16"/>
          <w:lang w:val="cs-CZ"/>
        </w:rPr>
        <w:t xml:space="preserve">               </w:t>
      </w:r>
      <w:r w:rsidR="009A10A6">
        <w:rPr>
          <w:rFonts w:ascii="Arial" w:hAnsi="Arial" w:cs="Arial"/>
          <w:sz w:val="16"/>
          <w:szCs w:val="16"/>
          <w:lang w:val="cs-CZ"/>
        </w:rPr>
        <w:tab/>
      </w:r>
      <w:r w:rsidR="009A10A6">
        <w:rPr>
          <w:rFonts w:ascii="Arial" w:hAnsi="Arial" w:cs="Arial"/>
          <w:sz w:val="16"/>
          <w:szCs w:val="16"/>
          <w:lang w:val="cs-CZ"/>
        </w:rPr>
        <w:tab/>
      </w:r>
      <w:r w:rsidR="009A10A6">
        <w:rPr>
          <w:rFonts w:ascii="Arial" w:hAnsi="Arial" w:cs="Arial"/>
          <w:sz w:val="16"/>
          <w:szCs w:val="16"/>
          <w:lang w:val="cs-CZ"/>
        </w:rPr>
        <w:tab/>
      </w:r>
      <w:bookmarkStart w:id="0" w:name="_GoBack"/>
      <w:bookmarkEnd w:id="0"/>
    </w:p>
    <w:p w:rsidR="00B46C27" w:rsidRPr="002C2336" w:rsidRDefault="00B46C27" w:rsidP="00B46C27">
      <w:pPr>
        <w:suppressLineNumbers/>
        <w:spacing w:line="276" w:lineRule="auto"/>
        <w:ind w:firstLine="284"/>
        <w:rPr>
          <w:rFonts w:ascii="Arial" w:hAnsi="Arial" w:cs="Arial"/>
          <w:sz w:val="16"/>
          <w:szCs w:val="16"/>
          <w:lang w:val="cs-CZ"/>
        </w:rPr>
      </w:pPr>
      <w:r w:rsidRPr="002C2336">
        <w:rPr>
          <w:rFonts w:ascii="Arial" w:hAnsi="Arial" w:cs="Arial"/>
          <w:sz w:val="16"/>
          <w:szCs w:val="16"/>
          <w:lang w:val="cs-CZ"/>
        </w:rPr>
        <w:t xml:space="preserve"> </w:t>
      </w:r>
    </w:p>
    <w:p w:rsidR="00B46C27" w:rsidRDefault="00B46C27" w:rsidP="00B46C27">
      <w:pPr>
        <w:suppressLineNumbers/>
        <w:tabs>
          <w:tab w:val="center" w:pos="4819"/>
          <w:tab w:val="right" w:pos="9638"/>
        </w:tabs>
        <w:spacing w:line="276" w:lineRule="auto"/>
        <w:rPr>
          <w:rFonts w:ascii="Arial" w:hAnsi="Arial" w:cs="Arial"/>
          <w:b/>
          <w:sz w:val="16"/>
          <w:szCs w:val="16"/>
          <w:lang w:val="cs-CZ"/>
        </w:rPr>
      </w:pPr>
      <w:r w:rsidRPr="00B46C27">
        <w:rPr>
          <w:rFonts w:ascii="Arial" w:hAnsi="Arial" w:cs="Arial"/>
          <w:sz w:val="16"/>
          <w:szCs w:val="16"/>
          <w:lang w:val="cs-CZ"/>
        </w:rPr>
        <w:t xml:space="preserve">   </w:t>
      </w:r>
      <w:r w:rsidRPr="00B46C27">
        <w:rPr>
          <w:rFonts w:ascii="Arial" w:hAnsi="Arial" w:cs="Arial"/>
          <w:b/>
          <w:sz w:val="16"/>
          <w:szCs w:val="16"/>
          <w:lang w:val="cs-CZ"/>
        </w:rPr>
        <w:t xml:space="preserve">na straně druhé (dále jen příjemce služby, </w:t>
      </w:r>
      <w:r w:rsidR="001D536C">
        <w:rPr>
          <w:rFonts w:ascii="Arial" w:hAnsi="Arial" w:cs="Arial"/>
          <w:b/>
          <w:sz w:val="16"/>
          <w:szCs w:val="16"/>
          <w:lang w:val="cs-CZ"/>
        </w:rPr>
        <w:t xml:space="preserve">nebo i </w:t>
      </w:r>
      <w:r w:rsidRPr="00B46C27">
        <w:rPr>
          <w:rFonts w:ascii="Arial" w:hAnsi="Arial" w:cs="Arial"/>
          <w:b/>
          <w:sz w:val="16"/>
          <w:szCs w:val="16"/>
          <w:lang w:val="cs-CZ"/>
        </w:rPr>
        <w:t xml:space="preserve"> město/obec)</w:t>
      </w:r>
    </w:p>
    <w:p w:rsidR="00223890" w:rsidRDefault="00223890" w:rsidP="00B46C27">
      <w:pPr>
        <w:suppressLineNumbers/>
        <w:tabs>
          <w:tab w:val="center" w:pos="4819"/>
          <w:tab w:val="right" w:pos="9638"/>
        </w:tabs>
        <w:spacing w:line="276" w:lineRule="auto"/>
        <w:rPr>
          <w:rFonts w:ascii="Arial" w:hAnsi="Arial" w:cs="Arial"/>
          <w:b/>
          <w:sz w:val="16"/>
          <w:szCs w:val="16"/>
          <w:lang w:val="cs-CZ"/>
        </w:rPr>
      </w:pPr>
      <w:r>
        <w:rPr>
          <w:rFonts w:ascii="Arial" w:hAnsi="Arial" w:cs="Arial"/>
          <w:b/>
          <w:sz w:val="16"/>
          <w:szCs w:val="16"/>
          <w:lang w:val="cs-CZ"/>
        </w:rPr>
        <w:t xml:space="preserve">   společně též jako „smluvní strany“;</w:t>
      </w:r>
    </w:p>
    <w:p w:rsidR="00015437" w:rsidRDefault="00015437" w:rsidP="00015437">
      <w:pPr>
        <w:suppressLineNumbers/>
        <w:tabs>
          <w:tab w:val="center" w:pos="4819"/>
          <w:tab w:val="right" w:pos="9638"/>
        </w:tabs>
        <w:spacing w:line="276" w:lineRule="auto"/>
        <w:jc w:val="center"/>
        <w:rPr>
          <w:rFonts w:ascii="Arial" w:hAnsi="Arial" w:cs="Arial"/>
          <w:b/>
          <w:sz w:val="16"/>
          <w:szCs w:val="16"/>
          <w:lang w:val="cs-CZ"/>
        </w:rPr>
      </w:pPr>
      <w:r>
        <w:rPr>
          <w:rFonts w:ascii="Arial" w:hAnsi="Arial" w:cs="Arial"/>
          <w:b/>
          <w:sz w:val="16"/>
          <w:szCs w:val="16"/>
          <w:lang w:val="cs-CZ"/>
        </w:rPr>
        <w:t>I.</w:t>
      </w:r>
    </w:p>
    <w:p w:rsidR="00015437" w:rsidRDefault="00015437" w:rsidP="00015437">
      <w:pPr>
        <w:suppressLineNumbers/>
        <w:tabs>
          <w:tab w:val="center" w:pos="4819"/>
          <w:tab w:val="right" w:pos="9638"/>
        </w:tabs>
        <w:spacing w:line="276" w:lineRule="auto"/>
        <w:jc w:val="center"/>
        <w:rPr>
          <w:rFonts w:ascii="Arial" w:hAnsi="Arial" w:cs="Arial"/>
          <w:b/>
          <w:sz w:val="16"/>
          <w:szCs w:val="16"/>
          <w:lang w:val="cs-CZ"/>
        </w:rPr>
      </w:pPr>
      <w:r>
        <w:rPr>
          <w:rFonts w:ascii="Arial" w:hAnsi="Arial" w:cs="Arial"/>
          <w:b/>
          <w:sz w:val="16"/>
          <w:szCs w:val="16"/>
          <w:lang w:val="cs-CZ"/>
        </w:rPr>
        <w:t>Předmět dodatku</w:t>
      </w:r>
    </w:p>
    <w:p w:rsidR="00223890" w:rsidRDefault="00223890" w:rsidP="00223890">
      <w:pPr>
        <w:suppressLineNumbers/>
        <w:tabs>
          <w:tab w:val="center" w:pos="4819"/>
          <w:tab w:val="right" w:pos="9638"/>
        </w:tabs>
        <w:spacing w:line="276" w:lineRule="auto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:rsidR="00B46C27" w:rsidRPr="00881AB7" w:rsidRDefault="00223890" w:rsidP="00881AB7">
      <w:pPr>
        <w:pStyle w:val="Odstavecseseznamem"/>
        <w:numPr>
          <w:ilvl w:val="0"/>
          <w:numId w:val="5"/>
        </w:numPr>
        <w:suppressLineNumbers/>
        <w:tabs>
          <w:tab w:val="center" w:pos="4819"/>
          <w:tab w:val="right" w:pos="9638"/>
        </w:tabs>
        <w:spacing w:line="276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cs-CZ" w:eastAsia="ar-SA" w:bidi="ar-SA"/>
        </w:rPr>
      </w:pPr>
      <w:r w:rsidRPr="00015437">
        <w:rPr>
          <w:rFonts w:ascii="Arial" w:hAnsi="Arial" w:cs="Arial"/>
          <w:b/>
          <w:sz w:val="16"/>
          <w:szCs w:val="16"/>
          <w:lang w:val="cs-CZ"/>
        </w:rPr>
        <w:t xml:space="preserve">Níže uvedeného roku, měsíce a dne se smluvní strany ve vzájemné shodě dohodly na změně článku 2 – Předmět </w:t>
      </w:r>
      <w:r w:rsidR="00465237">
        <w:rPr>
          <w:rFonts w:ascii="Arial" w:hAnsi="Arial" w:cs="Arial"/>
          <w:b/>
          <w:sz w:val="16"/>
          <w:szCs w:val="16"/>
          <w:lang w:val="cs-CZ"/>
        </w:rPr>
        <w:t>s</w:t>
      </w:r>
      <w:r w:rsidRPr="00015437">
        <w:rPr>
          <w:rFonts w:ascii="Arial" w:hAnsi="Arial" w:cs="Arial"/>
          <w:b/>
          <w:sz w:val="16"/>
          <w:szCs w:val="16"/>
          <w:lang w:val="cs-CZ"/>
        </w:rPr>
        <w:t>mlouvy</w:t>
      </w:r>
      <w:r w:rsidR="00465237">
        <w:rPr>
          <w:rFonts w:ascii="Arial" w:hAnsi="Arial" w:cs="Arial"/>
          <w:b/>
          <w:sz w:val="16"/>
          <w:szCs w:val="16"/>
          <w:lang w:val="cs-CZ"/>
        </w:rPr>
        <w:t xml:space="preserve"> u Smlouvy  o spolup</w:t>
      </w:r>
      <w:r w:rsidR="00881AB7">
        <w:rPr>
          <w:rFonts w:ascii="Arial" w:hAnsi="Arial" w:cs="Arial"/>
          <w:b/>
          <w:sz w:val="16"/>
          <w:szCs w:val="16"/>
          <w:lang w:val="cs-CZ"/>
        </w:rPr>
        <w:t xml:space="preserve">ráci likvidaci odpadů ze dne 15.3.2019 </w:t>
      </w:r>
      <w:r w:rsidR="00465237">
        <w:rPr>
          <w:rFonts w:ascii="Arial" w:hAnsi="Arial" w:cs="Arial"/>
          <w:b/>
          <w:sz w:val="16"/>
          <w:szCs w:val="16"/>
          <w:lang w:val="cs-CZ"/>
        </w:rPr>
        <w:t xml:space="preserve"> (dále pouze „</w:t>
      </w:r>
      <w:proofErr w:type="gramStart"/>
      <w:r w:rsidR="00465237">
        <w:rPr>
          <w:rFonts w:ascii="Arial" w:hAnsi="Arial" w:cs="Arial"/>
          <w:b/>
          <w:sz w:val="16"/>
          <w:szCs w:val="16"/>
          <w:lang w:val="cs-CZ"/>
        </w:rPr>
        <w:t xml:space="preserve">smlouva“) </w:t>
      </w:r>
      <w:r w:rsidRPr="00015437">
        <w:rPr>
          <w:rFonts w:ascii="Arial" w:hAnsi="Arial" w:cs="Arial"/>
          <w:b/>
          <w:sz w:val="16"/>
          <w:szCs w:val="16"/>
          <w:lang w:val="cs-CZ"/>
        </w:rPr>
        <w:t>, kter</w:t>
      </w:r>
      <w:r w:rsidR="001779E6">
        <w:rPr>
          <w:rFonts w:ascii="Arial" w:hAnsi="Arial" w:cs="Arial"/>
          <w:b/>
          <w:sz w:val="16"/>
          <w:szCs w:val="16"/>
          <w:lang w:val="cs-CZ"/>
        </w:rPr>
        <w:t>ý</w:t>
      </w:r>
      <w:proofErr w:type="gramEnd"/>
      <w:r w:rsidRPr="00015437">
        <w:rPr>
          <w:rFonts w:ascii="Arial" w:hAnsi="Arial" w:cs="Arial"/>
          <w:b/>
          <w:sz w:val="16"/>
          <w:szCs w:val="16"/>
          <w:lang w:val="cs-CZ"/>
        </w:rPr>
        <w:t xml:space="preserve"> se nově mění</w:t>
      </w:r>
      <w:r w:rsidR="00B46C27" w:rsidRPr="00015437">
        <w:rPr>
          <w:rFonts w:ascii="Arial" w:eastAsia="Times New Roman" w:hAnsi="Arial" w:cs="Arial"/>
          <w:b/>
          <w:bCs/>
          <w:sz w:val="16"/>
          <w:szCs w:val="16"/>
          <w:lang w:val="cs-CZ" w:eastAsia="ar-SA" w:bidi="ar-SA"/>
        </w:rPr>
        <w:t xml:space="preserve"> v</w:t>
      </w:r>
      <w:r w:rsidRPr="00015437">
        <w:rPr>
          <w:rFonts w:ascii="Arial" w:eastAsia="Times New Roman" w:hAnsi="Arial" w:cs="Arial"/>
          <w:b/>
          <w:bCs/>
          <w:sz w:val="16"/>
          <w:szCs w:val="16"/>
          <w:lang w:val="cs-CZ" w:eastAsia="ar-SA" w:bidi="ar-SA"/>
        </w:rPr>
        <w:t> článku 2 odstavci 2.1, odstavci 2.4 a odstavci 2.5  v novém znění takto:</w:t>
      </w:r>
      <w:r w:rsidR="00B46C27" w:rsidRPr="00015437">
        <w:rPr>
          <w:rFonts w:ascii="Arial" w:eastAsia="Times New Roman" w:hAnsi="Arial" w:cs="Arial"/>
          <w:b/>
          <w:bCs/>
          <w:sz w:val="16"/>
          <w:szCs w:val="16"/>
          <w:lang w:val="cs-CZ" w:eastAsia="ar-SA" w:bidi="ar-SA"/>
        </w:rPr>
        <w:t xml:space="preserve"> </w:t>
      </w:r>
    </w:p>
    <w:p w:rsidR="00223890" w:rsidRDefault="00223890" w:rsidP="00B46C27">
      <w:pPr>
        <w:jc w:val="both"/>
        <w:rPr>
          <w:rFonts w:ascii="Arial" w:hAnsi="Arial" w:cs="Arial"/>
          <w:bCs/>
          <w:sz w:val="16"/>
          <w:szCs w:val="16"/>
        </w:rPr>
      </w:pPr>
    </w:p>
    <w:p w:rsidR="00B46C27" w:rsidRPr="00B46C27" w:rsidRDefault="00015437" w:rsidP="00015437">
      <w:pPr>
        <w:widowControl/>
        <w:tabs>
          <w:tab w:val="left" w:pos="709"/>
        </w:tabs>
        <w:autoSpaceDE w:val="0"/>
        <w:spacing w:line="276" w:lineRule="auto"/>
        <w:ind w:left="708"/>
        <w:jc w:val="both"/>
        <w:rPr>
          <w:rFonts w:ascii="Arial" w:eastAsia="Times New Roman" w:hAnsi="Arial" w:cs="Arial"/>
          <w:sz w:val="16"/>
          <w:szCs w:val="16"/>
          <w:lang w:val="cs-CZ" w:eastAsia="ar-SA" w:bidi="ar-SA"/>
        </w:rPr>
      </w:pPr>
      <w:r>
        <w:rPr>
          <w:rFonts w:ascii="Arial" w:hAnsi="Arial" w:cs="Arial"/>
          <w:bCs/>
          <w:sz w:val="16"/>
          <w:szCs w:val="16"/>
        </w:rPr>
        <w:tab/>
      </w:r>
      <w:proofErr w:type="gramStart"/>
      <w:r w:rsidR="00223890">
        <w:rPr>
          <w:rFonts w:ascii="Arial" w:hAnsi="Arial" w:cs="Arial"/>
          <w:bCs/>
          <w:sz w:val="16"/>
          <w:szCs w:val="16"/>
        </w:rPr>
        <w:t>2</w:t>
      </w:r>
      <w:r w:rsidR="00B46C27" w:rsidRPr="00B46C27">
        <w:rPr>
          <w:rFonts w:ascii="Arial" w:hAnsi="Arial" w:cs="Arial"/>
          <w:bCs/>
          <w:sz w:val="16"/>
          <w:szCs w:val="16"/>
        </w:rPr>
        <w:t xml:space="preserve">.1  </w:t>
      </w:r>
      <w:r w:rsidR="00B46C27" w:rsidRPr="00B46C27">
        <w:rPr>
          <w:rFonts w:ascii="Arial" w:eastAsia="Times New Roman" w:hAnsi="Arial" w:cs="Arial"/>
          <w:sz w:val="16"/>
          <w:szCs w:val="16"/>
          <w:lang w:val="cs-CZ" w:eastAsia="ar-SA" w:bidi="ar-SA"/>
        </w:rPr>
        <w:t>Poskytovatel</w:t>
      </w:r>
      <w:proofErr w:type="gramEnd"/>
      <w:r w:rsidR="00B46C27" w:rsidRPr="00B46C27">
        <w:rPr>
          <w:rFonts w:ascii="Arial" w:eastAsia="Times New Roman" w:hAnsi="Arial" w:cs="Arial"/>
          <w:sz w:val="16"/>
          <w:szCs w:val="16"/>
          <w:lang w:val="cs-CZ" w:eastAsia="ar-SA" w:bidi="ar-SA"/>
        </w:rPr>
        <w:t xml:space="preserve"> služby prohlašuje, že poskytne příjemci služby dohodnutý počet sběrných nádob o objemu 240 l, zelené barvy, přičemž poplatek za službu je stanoven na 500,00 Kč/ za 1 rok (bez DPH) za 1 ks nádoby poskytnuté na základě smlouvy uzavřené 15.3.2019 a 950,00 Kč/ za 1 rok (bez DPH) za 1 ks nádoby poskytnuté na základě dodatku č.1 uzavřeného dnem podpisu tohoto dodatku. Služba zahrnuje dodání nádob/y včetně technické úpravy vhozu, svozu odpadu, jeho likvidaci a vedení evidenční agendy odpadu po celou dobu poskytovaní služby. </w:t>
      </w:r>
    </w:p>
    <w:p w:rsidR="00B46C27" w:rsidRPr="00B46C27" w:rsidRDefault="00B46C27" w:rsidP="00B46C27">
      <w:pPr>
        <w:jc w:val="both"/>
        <w:rPr>
          <w:rFonts w:ascii="Arial" w:hAnsi="Arial" w:cs="Arial"/>
          <w:bCs/>
          <w:sz w:val="16"/>
          <w:szCs w:val="16"/>
        </w:rPr>
      </w:pPr>
    </w:p>
    <w:p w:rsidR="00B46C27" w:rsidRPr="00B46C27" w:rsidRDefault="00B46C27" w:rsidP="00015437">
      <w:pPr>
        <w:ind w:left="708"/>
        <w:jc w:val="both"/>
        <w:rPr>
          <w:rFonts w:ascii="Arial" w:hAnsi="Arial" w:cs="Arial"/>
          <w:bCs/>
          <w:sz w:val="16"/>
          <w:szCs w:val="16"/>
        </w:rPr>
      </w:pPr>
      <w:r w:rsidRPr="00B46C27">
        <w:rPr>
          <w:rFonts w:ascii="Arial" w:hAnsi="Arial" w:cs="Arial"/>
          <w:bCs/>
          <w:sz w:val="16"/>
          <w:szCs w:val="16"/>
        </w:rPr>
        <w:t xml:space="preserve">2.4. Pro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účely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této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smlouvy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se</w:t>
      </w:r>
      <w:r w:rsidR="001D53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1D536C">
        <w:rPr>
          <w:rFonts w:ascii="Arial" w:hAnsi="Arial" w:cs="Arial"/>
          <w:bCs/>
          <w:sz w:val="16"/>
          <w:szCs w:val="16"/>
        </w:rPr>
        <w:t>navyšuje</w:t>
      </w:r>
      <w:proofErr w:type="spellEnd"/>
      <w:r w:rsidR="001D53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1D536C">
        <w:rPr>
          <w:rFonts w:ascii="Arial" w:hAnsi="Arial" w:cs="Arial"/>
          <w:bCs/>
          <w:sz w:val="16"/>
          <w:szCs w:val="16"/>
        </w:rPr>
        <w:t>stávající</w:t>
      </w:r>
      <w:proofErr w:type="spellEnd"/>
      <w:r w:rsidR="001D53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1D536C">
        <w:rPr>
          <w:rFonts w:ascii="Arial" w:hAnsi="Arial" w:cs="Arial"/>
          <w:bCs/>
          <w:sz w:val="16"/>
          <w:szCs w:val="16"/>
        </w:rPr>
        <w:t>počet</w:t>
      </w:r>
      <w:proofErr w:type="spellEnd"/>
      <w:r w:rsidR="001D53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1D536C">
        <w:rPr>
          <w:rFonts w:ascii="Arial" w:hAnsi="Arial" w:cs="Arial"/>
          <w:bCs/>
          <w:sz w:val="16"/>
          <w:szCs w:val="16"/>
        </w:rPr>
        <w:t>nád</w:t>
      </w:r>
      <w:r w:rsidR="002C2336">
        <w:rPr>
          <w:rFonts w:ascii="Arial" w:hAnsi="Arial" w:cs="Arial"/>
          <w:bCs/>
          <w:sz w:val="16"/>
          <w:szCs w:val="16"/>
        </w:rPr>
        <w:t>ob</w:t>
      </w:r>
      <w:proofErr w:type="spellEnd"/>
      <w:r w:rsidR="002C2336">
        <w:rPr>
          <w:rFonts w:ascii="Arial" w:hAnsi="Arial" w:cs="Arial"/>
          <w:bCs/>
          <w:sz w:val="16"/>
          <w:szCs w:val="16"/>
        </w:rPr>
        <w:t xml:space="preserve"> o 10 </w:t>
      </w:r>
      <w:proofErr w:type="spellStart"/>
      <w:r w:rsidR="002C2336">
        <w:rPr>
          <w:rFonts w:ascii="Arial" w:hAnsi="Arial" w:cs="Arial"/>
          <w:bCs/>
          <w:sz w:val="16"/>
          <w:szCs w:val="16"/>
        </w:rPr>
        <w:t>ks</w:t>
      </w:r>
      <w:proofErr w:type="spellEnd"/>
      <w:r w:rsidR="002C2336">
        <w:rPr>
          <w:rFonts w:ascii="Arial" w:hAnsi="Arial" w:cs="Arial"/>
          <w:bCs/>
          <w:sz w:val="16"/>
          <w:szCs w:val="16"/>
        </w:rPr>
        <w:t xml:space="preserve">, t. j. z </w:t>
      </w:r>
      <w:proofErr w:type="spellStart"/>
      <w:r w:rsidR="002C2336">
        <w:rPr>
          <w:rFonts w:ascii="Arial" w:hAnsi="Arial" w:cs="Arial"/>
          <w:bCs/>
          <w:sz w:val="16"/>
          <w:szCs w:val="16"/>
        </w:rPr>
        <w:t>původních</w:t>
      </w:r>
      <w:proofErr w:type="spellEnd"/>
      <w:r w:rsidR="002C2336">
        <w:rPr>
          <w:rFonts w:ascii="Arial" w:hAnsi="Arial" w:cs="Arial"/>
          <w:bCs/>
          <w:sz w:val="16"/>
          <w:szCs w:val="16"/>
        </w:rPr>
        <w:t xml:space="preserve"> 20</w:t>
      </w:r>
      <w:r w:rsidR="001D53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1D536C">
        <w:rPr>
          <w:rFonts w:ascii="Arial" w:hAnsi="Arial" w:cs="Arial"/>
          <w:bCs/>
          <w:sz w:val="16"/>
          <w:szCs w:val="16"/>
        </w:rPr>
        <w:t>ks</w:t>
      </w:r>
      <w:proofErr w:type="spellEnd"/>
      <w:r w:rsidR="001D536C">
        <w:rPr>
          <w:rFonts w:ascii="Arial" w:hAnsi="Arial" w:cs="Arial"/>
          <w:bCs/>
          <w:sz w:val="16"/>
          <w:szCs w:val="16"/>
        </w:rPr>
        <w:t xml:space="preserve">. se  </w:t>
      </w:r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zapůjčuje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celkem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r w:rsidR="00375963">
        <w:rPr>
          <w:rFonts w:ascii="Arial" w:hAnsi="Arial" w:cs="Arial"/>
          <w:b/>
          <w:bCs/>
          <w:sz w:val="16"/>
          <w:szCs w:val="16"/>
        </w:rPr>
        <w:t>30</w:t>
      </w:r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/>
          <w:bCs/>
          <w:sz w:val="16"/>
          <w:szCs w:val="16"/>
        </w:rPr>
        <w:t>ks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nádob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na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olej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o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objemu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240 l</w:t>
      </w:r>
      <w:proofErr w:type="gramStart"/>
      <w:r w:rsidRPr="00B46C27">
        <w:rPr>
          <w:rFonts w:ascii="Arial" w:hAnsi="Arial" w:cs="Arial"/>
          <w:bCs/>
          <w:sz w:val="16"/>
          <w:szCs w:val="16"/>
        </w:rPr>
        <w:t>,</w:t>
      </w:r>
      <w:r w:rsidR="001D536C">
        <w:rPr>
          <w:rFonts w:ascii="Arial" w:hAnsi="Arial" w:cs="Arial"/>
          <w:bCs/>
          <w:sz w:val="16"/>
          <w:szCs w:val="16"/>
        </w:rPr>
        <w:t xml:space="preserve"> ,</w:t>
      </w:r>
      <w:proofErr w:type="gramEnd"/>
      <w:r w:rsidR="001D536C">
        <w:rPr>
          <w:rFonts w:ascii="Arial" w:hAnsi="Arial" w:cs="Arial"/>
          <w:bCs/>
          <w:sz w:val="16"/>
          <w:szCs w:val="16"/>
        </w:rPr>
        <w:t xml:space="preserve"> a to z </w:t>
      </w:r>
      <w:proofErr w:type="spellStart"/>
      <w:r w:rsidR="001D536C">
        <w:rPr>
          <w:rFonts w:ascii="Arial" w:hAnsi="Arial" w:cs="Arial"/>
          <w:bCs/>
          <w:sz w:val="16"/>
          <w:szCs w:val="16"/>
        </w:rPr>
        <w:t>kapacitních</w:t>
      </w:r>
      <w:proofErr w:type="spellEnd"/>
      <w:r w:rsidR="001D53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1D536C">
        <w:rPr>
          <w:rFonts w:ascii="Arial" w:hAnsi="Arial" w:cs="Arial"/>
          <w:bCs/>
          <w:sz w:val="16"/>
          <w:szCs w:val="16"/>
        </w:rPr>
        <w:t>důvodu</w:t>
      </w:r>
      <w:proofErr w:type="spellEnd"/>
      <w:r w:rsidR="001D536C">
        <w:rPr>
          <w:rFonts w:ascii="Arial" w:hAnsi="Arial" w:cs="Arial"/>
          <w:bCs/>
          <w:sz w:val="16"/>
          <w:szCs w:val="16"/>
        </w:rPr>
        <w:t xml:space="preserve"> – </w:t>
      </w:r>
      <w:proofErr w:type="spellStart"/>
      <w:r w:rsidR="001D536C">
        <w:rPr>
          <w:rFonts w:ascii="Arial" w:hAnsi="Arial" w:cs="Arial"/>
          <w:bCs/>
          <w:sz w:val="16"/>
          <w:szCs w:val="16"/>
        </w:rPr>
        <w:t>potřeb</w:t>
      </w:r>
      <w:proofErr w:type="spellEnd"/>
      <w:r w:rsidR="001D53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1D536C">
        <w:rPr>
          <w:rFonts w:ascii="Arial" w:hAnsi="Arial" w:cs="Arial"/>
          <w:bCs/>
          <w:sz w:val="16"/>
          <w:szCs w:val="16"/>
        </w:rPr>
        <w:t>obce</w:t>
      </w:r>
      <w:proofErr w:type="spellEnd"/>
      <w:r w:rsidR="001D536C">
        <w:rPr>
          <w:rFonts w:ascii="Arial" w:hAnsi="Arial" w:cs="Arial"/>
          <w:bCs/>
          <w:sz w:val="16"/>
          <w:szCs w:val="16"/>
        </w:rPr>
        <w:t xml:space="preserve">, </w:t>
      </w:r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které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budou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r w:rsidR="0001543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umístěny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na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území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obce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dle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přílohy</w:t>
      </w:r>
      <w:proofErr w:type="spellEnd"/>
      <w:r w:rsidR="00223890">
        <w:rPr>
          <w:rFonts w:ascii="Arial" w:hAnsi="Arial" w:cs="Arial"/>
          <w:bCs/>
          <w:sz w:val="16"/>
          <w:szCs w:val="16"/>
        </w:rPr>
        <w:t xml:space="preserve"> č. 1</w:t>
      </w:r>
      <w:r w:rsidRPr="00B46C27">
        <w:rPr>
          <w:rFonts w:ascii="Arial" w:hAnsi="Arial" w:cs="Arial"/>
          <w:bCs/>
          <w:sz w:val="16"/>
          <w:szCs w:val="16"/>
        </w:rPr>
        <w:t xml:space="preserve">. </w:t>
      </w:r>
    </w:p>
    <w:p w:rsidR="00B46C27" w:rsidRPr="00B46C27" w:rsidRDefault="00B46C27" w:rsidP="00B46C27">
      <w:pPr>
        <w:jc w:val="both"/>
        <w:rPr>
          <w:rFonts w:ascii="Arial" w:hAnsi="Arial" w:cs="Arial"/>
          <w:bCs/>
          <w:sz w:val="16"/>
          <w:szCs w:val="16"/>
        </w:rPr>
      </w:pPr>
    </w:p>
    <w:p w:rsidR="00B46C27" w:rsidRPr="00B46C27" w:rsidRDefault="00B46C27" w:rsidP="00B46C27">
      <w:pPr>
        <w:jc w:val="both"/>
        <w:rPr>
          <w:rFonts w:ascii="Arial" w:hAnsi="Arial" w:cs="Arial"/>
          <w:bCs/>
          <w:sz w:val="16"/>
          <w:szCs w:val="16"/>
        </w:rPr>
      </w:pPr>
      <w:r w:rsidRPr="00B46C27">
        <w:rPr>
          <w:rFonts w:ascii="Arial" w:hAnsi="Arial" w:cs="Arial"/>
          <w:bCs/>
          <w:sz w:val="16"/>
          <w:szCs w:val="16"/>
        </w:rPr>
        <w:t xml:space="preserve">.  </w:t>
      </w:r>
    </w:p>
    <w:p w:rsidR="00B46C27" w:rsidRPr="00B46C27" w:rsidRDefault="00B46C27" w:rsidP="00015437">
      <w:pPr>
        <w:ind w:left="708" w:firstLine="1"/>
        <w:jc w:val="both"/>
        <w:rPr>
          <w:rFonts w:ascii="Arial" w:hAnsi="Arial" w:cs="Arial"/>
          <w:bCs/>
          <w:sz w:val="16"/>
          <w:szCs w:val="16"/>
        </w:rPr>
      </w:pPr>
      <w:r w:rsidRPr="00B46C27">
        <w:rPr>
          <w:rFonts w:ascii="Arial" w:hAnsi="Arial" w:cs="Arial"/>
          <w:bCs/>
          <w:sz w:val="16"/>
          <w:szCs w:val="16"/>
        </w:rPr>
        <w:t xml:space="preserve">2.5.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Nádoby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budou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zajištěny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proti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ztátě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ze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strany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příjemce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služby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.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Za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ztrátu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či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odcizení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nádoby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zodpovídá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příjemce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služby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.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Částka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za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odcizenou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nebo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poškozenou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nádobu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činí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gramStart"/>
      <w:r w:rsidRPr="00B46C27">
        <w:rPr>
          <w:rFonts w:ascii="Arial" w:hAnsi="Arial" w:cs="Arial"/>
          <w:bCs/>
          <w:sz w:val="16"/>
          <w:szCs w:val="16"/>
        </w:rPr>
        <w:t>1224,-</w:t>
      </w:r>
      <w:proofErr w:type="gram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Kč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( bez DPH ).</w:t>
      </w:r>
    </w:p>
    <w:p w:rsidR="00B46C27" w:rsidRPr="00B46C27" w:rsidRDefault="00B46C27" w:rsidP="00B46C27">
      <w:pPr>
        <w:autoSpaceDE w:val="0"/>
        <w:spacing w:line="276" w:lineRule="auto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223890" w:rsidRDefault="00223890" w:rsidP="00015437">
      <w:pPr>
        <w:autoSpaceDE w:val="0"/>
        <w:spacing w:line="276" w:lineRule="auto"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015437" w:rsidRDefault="00015437" w:rsidP="00015437">
      <w:pPr>
        <w:autoSpaceDE w:val="0"/>
        <w:spacing w:line="276" w:lineRule="auto"/>
        <w:jc w:val="center"/>
        <w:rPr>
          <w:rFonts w:ascii="Arial" w:hAnsi="Arial" w:cs="Arial"/>
          <w:b/>
          <w:sz w:val="16"/>
          <w:szCs w:val="16"/>
          <w:lang w:eastAsia="ar-SA"/>
        </w:rPr>
      </w:pPr>
      <w:r>
        <w:rPr>
          <w:rFonts w:ascii="Arial" w:hAnsi="Arial" w:cs="Arial"/>
          <w:b/>
          <w:sz w:val="16"/>
          <w:szCs w:val="16"/>
          <w:lang w:eastAsia="ar-SA"/>
        </w:rPr>
        <w:t>II.</w:t>
      </w:r>
    </w:p>
    <w:p w:rsidR="00015437" w:rsidRDefault="00015437" w:rsidP="00015437">
      <w:pPr>
        <w:autoSpaceDE w:val="0"/>
        <w:spacing w:line="276" w:lineRule="auto"/>
        <w:jc w:val="center"/>
        <w:rPr>
          <w:rFonts w:ascii="Arial" w:hAnsi="Arial" w:cs="Arial"/>
          <w:b/>
          <w:sz w:val="16"/>
          <w:szCs w:val="16"/>
          <w:lang w:eastAsia="ar-SA"/>
        </w:rPr>
      </w:pPr>
      <w:proofErr w:type="spellStart"/>
      <w:r>
        <w:rPr>
          <w:rFonts w:ascii="Arial" w:hAnsi="Arial" w:cs="Arial"/>
          <w:b/>
          <w:sz w:val="16"/>
          <w:szCs w:val="16"/>
          <w:lang w:eastAsia="ar-SA"/>
        </w:rPr>
        <w:t>Závěrečná</w:t>
      </w:r>
      <w:proofErr w:type="spellEnd"/>
      <w:r>
        <w:rPr>
          <w:rFonts w:ascii="Arial" w:hAnsi="Arial" w:cs="Arial"/>
          <w:b/>
          <w:sz w:val="16"/>
          <w:szCs w:val="16"/>
          <w:lang w:eastAsia="ar-SA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eastAsia="ar-SA"/>
        </w:rPr>
        <w:t>ustanovení</w:t>
      </w:r>
      <w:proofErr w:type="spellEnd"/>
    </w:p>
    <w:p w:rsidR="00015437" w:rsidRPr="00015437" w:rsidRDefault="00015437" w:rsidP="00015437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  <w:lang w:eastAsia="ar-SA"/>
        </w:rPr>
      </w:pPr>
    </w:p>
    <w:p w:rsidR="00B46C27" w:rsidRPr="00015437" w:rsidRDefault="00B46C27" w:rsidP="00015437">
      <w:pPr>
        <w:pStyle w:val="Odstavecseseznamem"/>
        <w:numPr>
          <w:ilvl w:val="0"/>
          <w:numId w:val="6"/>
        </w:numPr>
        <w:autoSpaceDE w:val="0"/>
        <w:spacing w:line="276" w:lineRule="auto"/>
        <w:jc w:val="both"/>
        <w:rPr>
          <w:rFonts w:ascii="Arial" w:hAnsi="Arial" w:cs="Arial"/>
          <w:sz w:val="16"/>
          <w:szCs w:val="16"/>
          <w:lang w:eastAsia="ar-SA"/>
        </w:rPr>
      </w:pPr>
      <w:proofErr w:type="spellStart"/>
      <w:r w:rsidRPr="00015437">
        <w:rPr>
          <w:rFonts w:ascii="Arial" w:hAnsi="Arial" w:cs="Arial"/>
          <w:sz w:val="16"/>
          <w:szCs w:val="16"/>
          <w:lang w:eastAsia="ar-SA"/>
        </w:rPr>
        <w:t>Ostatní</w:t>
      </w:r>
      <w:proofErr w:type="spellEnd"/>
      <w:r w:rsidRPr="00015437"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spellStart"/>
      <w:r w:rsidRPr="00015437">
        <w:rPr>
          <w:rFonts w:ascii="Arial" w:hAnsi="Arial" w:cs="Arial"/>
          <w:sz w:val="16"/>
          <w:szCs w:val="16"/>
          <w:lang w:eastAsia="ar-SA"/>
        </w:rPr>
        <w:t>ujednání</w:t>
      </w:r>
      <w:proofErr w:type="spellEnd"/>
      <w:r w:rsidRPr="00015437"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spellStart"/>
      <w:r w:rsidRPr="00015437">
        <w:rPr>
          <w:rFonts w:ascii="Arial" w:hAnsi="Arial" w:cs="Arial"/>
          <w:sz w:val="16"/>
          <w:szCs w:val="16"/>
          <w:lang w:eastAsia="ar-SA"/>
        </w:rPr>
        <w:t>smlouvy</w:t>
      </w:r>
      <w:proofErr w:type="spellEnd"/>
      <w:r w:rsidRPr="00015437"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spellStart"/>
      <w:r w:rsidRPr="00015437">
        <w:rPr>
          <w:rFonts w:ascii="Arial" w:hAnsi="Arial" w:cs="Arial"/>
          <w:sz w:val="16"/>
          <w:szCs w:val="16"/>
          <w:lang w:eastAsia="ar-SA"/>
        </w:rPr>
        <w:t>zůstávají</w:t>
      </w:r>
      <w:proofErr w:type="spellEnd"/>
      <w:r w:rsidRPr="00015437">
        <w:rPr>
          <w:rFonts w:ascii="Arial" w:hAnsi="Arial" w:cs="Arial"/>
          <w:sz w:val="16"/>
          <w:szCs w:val="16"/>
          <w:lang w:eastAsia="ar-SA"/>
        </w:rPr>
        <w:t xml:space="preserve"> v </w:t>
      </w:r>
      <w:proofErr w:type="spellStart"/>
      <w:r w:rsidRPr="00015437">
        <w:rPr>
          <w:rFonts w:ascii="Arial" w:hAnsi="Arial" w:cs="Arial"/>
          <w:sz w:val="16"/>
          <w:szCs w:val="16"/>
          <w:lang w:eastAsia="ar-SA"/>
        </w:rPr>
        <w:t>původním</w:t>
      </w:r>
      <w:proofErr w:type="spellEnd"/>
      <w:r w:rsidRPr="00015437"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spellStart"/>
      <w:r w:rsidRPr="00015437">
        <w:rPr>
          <w:rFonts w:ascii="Arial" w:hAnsi="Arial" w:cs="Arial"/>
          <w:sz w:val="16"/>
          <w:szCs w:val="16"/>
          <w:lang w:eastAsia="ar-SA"/>
        </w:rPr>
        <w:t>znění</w:t>
      </w:r>
      <w:proofErr w:type="spellEnd"/>
      <w:r w:rsidRPr="00015437">
        <w:rPr>
          <w:rFonts w:ascii="Arial" w:hAnsi="Arial" w:cs="Arial"/>
          <w:sz w:val="16"/>
          <w:szCs w:val="16"/>
          <w:lang w:eastAsia="ar-SA"/>
        </w:rPr>
        <w:t xml:space="preserve"> v </w:t>
      </w:r>
      <w:proofErr w:type="spellStart"/>
      <w:r w:rsidRPr="00015437">
        <w:rPr>
          <w:rFonts w:ascii="Arial" w:hAnsi="Arial" w:cs="Arial"/>
          <w:sz w:val="16"/>
          <w:szCs w:val="16"/>
          <w:lang w:eastAsia="ar-SA"/>
        </w:rPr>
        <w:t>platnosti</w:t>
      </w:r>
      <w:proofErr w:type="spellEnd"/>
      <w:r w:rsidRPr="00015437">
        <w:rPr>
          <w:rFonts w:ascii="Arial" w:hAnsi="Arial" w:cs="Arial"/>
          <w:sz w:val="16"/>
          <w:szCs w:val="16"/>
          <w:lang w:eastAsia="ar-SA"/>
        </w:rPr>
        <w:t>.</w:t>
      </w:r>
    </w:p>
    <w:p w:rsidR="00015437" w:rsidRPr="00015437" w:rsidRDefault="00015437" w:rsidP="00B46C27">
      <w:pPr>
        <w:autoSpaceDE w:val="0"/>
        <w:spacing w:line="276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:rsidR="00015437" w:rsidRPr="00015437" w:rsidRDefault="00015437" w:rsidP="00015437">
      <w:pPr>
        <w:pStyle w:val="Odstavecseseznamem"/>
        <w:widowControl/>
        <w:numPr>
          <w:ilvl w:val="0"/>
          <w:numId w:val="6"/>
        </w:numPr>
        <w:tabs>
          <w:tab w:val="left" w:pos="709"/>
        </w:tabs>
        <w:autoSpaceDE w:val="0"/>
        <w:spacing w:line="276" w:lineRule="auto"/>
        <w:jc w:val="both"/>
        <w:rPr>
          <w:rFonts w:ascii="Arial" w:eastAsia="Times New Roman" w:hAnsi="Arial" w:cs="Arial"/>
          <w:color w:val="auto"/>
          <w:sz w:val="16"/>
          <w:szCs w:val="20"/>
          <w:lang w:val="cs-CZ" w:eastAsia="ar-SA" w:bidi="ar-SA"/>
        </w:rPr>
      </w:pPr>
      <w:r w:rsidRPr="00015437">
        <w:rPr>
          <w:rFonts w:ascii="Arial" w:eastAsia="Times New Roman" w:hAnsi="Arial" w:cs="Arial"/>
          <w:color w:val="auto"/>
          <w:sz w:val="16"/>
          <w:szCs w:val="20"/>
          <w:lang w:val="cs-CZ" w:eastAsia="ar-SA" w:bidi="ar-SA"/>
        </w:rPr>
        <w:t>Statutární město Karlovy Vary ve smyslu ustanovení § 41 zákona č. 128/2000 Sb., o obcích, ve znění pozdějších předpisů, potvrzuje, že u právních jednání obsažených v této smlouvě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:rsidR="00B46C27" w:rsidRPr="00B46C27" w:rsidRDefault="00B46C27" w:rsidP="00B46C27">
      <w:pPr>
        <w:jc w:val="both"/>
        <w:rPr>
          <w:rFonts w:ascii="Arial" w:hAnsi="Arial" w:cs="Arial"/>
          <w:bCs/>
          <w:sz w:val="16"/>
          <w:szCs w:val="16"/>
        </w:rPr>
      </w:pPr>
    </w:p>
    <w:p w:rsidR="00B46C27" w:rsidRPr="00B46C27" w:rsidRDefault="00B46C27" w:rsidP="00B46C27">
      <w:pPr>
        <w:autoSpaceDE w:val="0"/>
        <w:spacing w:line="276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 xml:space="preserve">     </w:t>
      </w:r>
      <w:r w:rsidR="00015437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ab/>
      </w:r>
      <w:r w:rsidR="002C2336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 xml:space="preserve"> </w:t>
      </w:r>
      <w:r w:rsidRPr="00B46C27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>V Hlincové Hoře………………2021</w:t>
      </w:r>
      <w:r w:rsidRPr="00B46C27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ab/>
      </w:r>
      <w:r w:rsidRPr="00B46C27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ab/>
      </w:r>
      <w:r w:rsidR="002C2336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 xml:space="preserve">                 </w:t>
      </w:r>
      <w:r w:rsidR="00FE0696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ab/>
      </w:r>
      <w:r w:rsidR="002C2336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 xml:space="preserve">V Karlových Varech dne </w:t>
      </w:r>
      <w:r w:rsidR="002C2336" w:rsidRPr="00B46C27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>………………2021</w:t>
      </w:r>
    </w:p>
    <w:p w:rsidR="00B46C27" w:rsidRPr="00B46C27" w:rsidRDefault="00B46C27" w:rsidP="00B46C27">
      <w:pPr>
        <w:autoSpaceDE w:val="0"/>
        <w:spacing w:line="276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</w:pPr>
    </w:p>
    <w:p w:rsidR="00B46C27" w:rsidRDefault="00B46C27" w:rsidP="00B46C27">
      <w:pPr>
        <w:autoSpaceDE w:val="0"/>
        <w:spacing w:line="276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 xml:space="preserve">      </w:t>
      </w:r>
      <w:r w:rsidR="00015437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>…..…………………………</w:t>
      </w:r>
      <w:r w:rsidR="00FE0696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>…………</w:t>
      </w:r>
      <w:r w:rsidR="00FE0696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ab/>
      </w:r>
      <w:r w:rsidR="00FE0696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ab/>
      </w:r>
      <w:r w:rsidR="00FE0696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ab/>
      </w:r>
      <w:r w:rsidR="00FE0696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>.…………………………………….</w:t>
      </w:r>
    </w:p>
    <w:p w:rsidR="00B46C27" w:rsidRDefault="00B46C27" w:rsidP="00B46C27">
      <w:pPr>
        <w:autoSpaceDE w:val="0"/>
        <w:spacing w:line="276" w:lineRule="auto"/>
        <w:ind w:left="708"/>
        <w:jc w:val="both"/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>EKO – PF s.r.o.</w:t>
      </w:r>
      <w:r w:rsidRPr="00B46C27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 w:rsidRPr="00B46C27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 w:rsidRPr="00B46C27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 w:rsidR="00FE0696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 w:rsidR="00FE0696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 w:rsidR="00FE0696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 w:rsidR="002C2336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>S</w:t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>tatutární město Karlovy Vary</w:t>
      </w:r>
    </w:p>
    <w:p w:rsidR="00FE0696" w:rsidRDefault="00FE0696" w:rsidP="00B46C27">
      <w:pPr>
        <w:autoSpaceDE w:val="0"/>
        <w:spacing w:line="276" w:lineRule="auto"/>
        <w:ind w:left="708"/>
        <w:jc w:val="both"/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</w:pP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>Ing. Karel Fousek</w:t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  <w:t xml:space="preserve">Ing. Eva Pavlasová </w:t>
      </w:r>
    </w:p>
    <w:p w:rsidR="00FE0696" w:rsidRPr="00B46C27" w:rsidRDefault="00FE0696" w:rsidP="00FE0696">
      <w:pPr>
        <w:autoSpaceDE w:val="0"/>
        <w:spacing w:line="276" w:lineRule="auto"/>
        <w:ind w:firstLine="708"/>
        <w:jc w:val="both"/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</w:pP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 xml:space="preserve">jednatel společnosti </w:t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  <w:t>vedoucí technického odboru</w:t>
      </w:r>
    </w:p>
    <w:p w:rsidR="00B46C27" w:rsidRPr="00B46C27" w:rsidRDefault="00FE0696" w:rsidP="00FE0696">
      <w:pPr>
        <w:autoSpaceDE w:val="0"/>
        <w:spacing w:line="276" w:lineRule="auto"/>
        <w:ind w:left="568" w:firstLine="284"/>
        <w:jc w:val="both"/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</w:pP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  <w:t xml:space="preserve">      </w:t>
      </w:r>
    </w:p>
    <w:p w:rsidR="0092137E" w:rsidRDefault="0092137E">
      <w:pPr>
        <w:rPr>
          <w:sz w:val="16"/>
          <w:szCs w:val="16"/>
        </w:rPr>
      </w:pPr>
    </w:p>
    <w:p w:rsidR="00B46C27" w:rsidRPr="00B46C27" w:rsidRDefault="00B46C27">
      <w:pPr>
        <w:rPr>
          <w:sz w:val="16"/>
          <w:szCs w:val="16"/>
        </w:rPr>
      </w:pPr>
    </w:p>
    <w:sectPr w:rsidR="00B46C27" w:rsidRPr="00B46C27" w:rsidSect="0001543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7D7"/>
    <w:multiLevelType w:val="multilevel"/>
    <w:tmpl w:val="0F966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7BF5D6C"/>
    <w:multiLevelType w:val="multilevel"/>
    <w:tmpl w:val="0F9669CE"/>
    <w:name w:val="WW8Num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8265D00"/>
    <w:multiLevelType w:val="hybridMultilevel"/>
    <w:tmpl w:val="927C38F6"/>
    <w:lvl w:ilvl="0" w:tplc="A08485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2511"/>
    <w:multiLevelType w:val="hybridMultilevel"/>
    <w:tmpl w:val="3ED24CF2"/>
    <w:lvl w:ilvl="0" w:tplc="9D14A25C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72C29"/>
    <w:multiLevelType w:val="multilevel"/>
    <w:tmpl w:val="C33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D294797"/>
    <w:multiLevelType w:val="multilevel"/>
    <w:tmpl w:val="0F966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27"/>
    <w:rsid w:val="00015437"/>
    <w:rsid w:val="001779E6"/>
    <w:rsid w:val="001D536C"/>
    <w:rsid w:val="00223890"/>
    <w:rsid w:val="00292B5D"/>
    <w:rsid w:val="002949F3"/>
    <w:rsid w:val="002C2336"/>
    <w:rsid w:val="00375963"/>
    <w:rsid w:val="00465237"/>
    <w:rsid w:val="00732C08"/>
    <w:rsid w:val="007B623D"/>
    <w:rsid w:val="00881AB7"/>
    <w:rsid w:val="0092137E"/>
    <w:rsid w:val="009A10A6"/>
    <w:rsid w:val="00B46C27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10E0"/>
  <w15:docId w15:val="{C25FA2A2-B015-43F6-9EF3-6CE70A71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C2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6C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6C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6C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6C27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Fousek</dc:creator>
  <cp:lastModifiedBy>Pavlasová Eva</cp:lastModifiedBy>
  <cp:revision>6</cp:revision>
  <dcterms:created xsi:type="dcterms:W3CDTF">2021-04-12T09:29:00Z</dcterms:created>
  <dcterms:modified xsi:type="dcterms:W3CDTF">2021-05-12T09:25:00Z</dcterms:modified>
</cp:coreProperties>
</file>