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41B" w:rsidRDefault="0081441B" w:rsidP="0081441B">
      <w:pPr>
        <w:pStyle w:val="Nadpis1"/>
        <w:numPr>
          <w:ilvl w:val="0"/>
          <w:numId w:val="0"/>
        </w:numPr>
      </w:pPr>
      <w:r>
        <w:t>Dohoda o narovnání</w:t>
      </w:r>
      <w:r>
        <w:rPr>
          <w:b w:val="0"/>
        </w:rPr>
        <w:t xml:space="preserve"> </w:t>
      </w:r>
    </w:p>
    <w:p w:rsidR="0081441B" w:rsidRDefault="0081441B" w:rsidP="0081441B">
      <w:pPr>
        <w:spacing w:after="158"/>
        <w:ind w:left="173" w:hanging="10"/>
        <w:jc w:val="both"/>
      </w:pPr>
      <w:r>
        <w:rPr>
          <w:rFonts w:ascii="Times New Roman" w:eastAsia="Times New Roman" w:hAnsi="Times New Roman" w:cs="Times New Roman"/>
        </w:rPr>
        <w:t xml:space="preserve">dle § 1903 a násl. zákona č. 89/2012 Sb., občanský zákoník (dále jen občanský zákoník), v platném </w:t>
      </w:r>
    </w:p>
    <w:p w:rsidR="0081441B" w:rsidRDefault="0081441B" w:rsidP="0081441B">
      <w:pPr>
        <w:spacing w:after="122"/>
        <w:ind w:right="19"/>
        <w:jc w:val="center"/>
      </w:pPr>
      <w:r>
        <w:rPr>
          <w:rFonts w:ascii="Times New Roman" w:eastAsia="Times New Roman" w:hAnsi="Times New Roman" w:cs="Times New Roman"/>
        </w:rPr>
        <w:t xml:space="preserve">znění, uzavřená mezi: </w:t>
      </w:r>
    </w:p>
    <w:p w:rsidR="0081441B" w:rsidRDefault="0081441B" w:rsidP="0081441B">
      <w:pPr>
        <w:spacing w:after="9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81441B" w:rsidRDefault="0081441B" w:rsidP="0081441B">
      <w:pPr>
        <w:spacing w:after="9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81441B" w:rsidRDefault="0081441B" w:rsidP="0081441B">
      <w:pPr>
        <w:spacing w:after="137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81441B" w:rsidRDefault="0081441B" w:rsidP="0081441B">
      <w:pPr>
        <w:pStyle w:val="Nadpis2"/>
        <w:spacing w:after="149"/>
        <w:ind w:left="-5"/>
        <w:jc w:val="left"/>
      </w:pPr>
      <w:r>
        <w:t>Městská část Praha 3</w:t>
      </w:r>
      <w:r>
        <w:rPr>
          <w:b w:val="0"/>
        </w:rPr>
        <w:t xml:space="preserve"> </w:t>
      </w:r>
    </w:p>
    <w:p w:rsidR="0081441B" w:rsidRDefault="0081441B" w:rsidP="0081441B">
      <w:pPr>
        <w:spacing w:after="34" w:line="382" w:lineRule="auto"/>
        <w:ind w:left="-5" w:right="4411" w:hanging="10"/>
        <w:jc w:val="both"/>
      </w:pPr>
      <w:r>
        <w:rPr>
          <w:rFonts w:ascii="Times New Roman" w:eastAsia="Times New Roman" w:hAnsi="Times New Roman" w:cs="Times New Roman"/>
        </w:rPr>
        <w:t xml:space="preserve">Sídlo: Havlíčkovo nám. 700/9, 130 85 Praha 3 IČO: 000 63 517 </w:t>
      </w:r>
    </w:p>
    <w:p w:rsidR="0081441B" w:rsidRDefault="0081441B" w:rsidP="0081441B">
      <w:pPr>
        <w:spacing w:after="112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DIČ: CZ00063517 </w:t>
      </w:r>
    </w:p>
    <w:p w:rsidR="0081441B" w:rsidRDefault="0081441B" w:rsidP="0081441B">
      <w:pPr>
        <w:spacing w:after="107"/>
        <w:ind w:left="-5" w:hanging="10"/>
        <w:jc w:val="both"/>
      </w:pPr>
      <w:r>
        <w:rPr>
          <w:rFonts w:ascii="Times New Roman" w:eastAsia="Times New Roman" w:hAnsi="Times New Roman" w:cs="Times New Roman"/>
        </w:rPr>
        <w:t>Zastoupena: RNDr. Jan Mat</w:t>
      </w:r>
      <w:r w:rsidR="002066D9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rna, Ph. D., člen Rady městské části Praha 3 </w:t>
      </w:r>
    </w:p>
    <w:p w:rsidR="0081441B" w:rsidRDefault="0081441B" w:rsidP="0081441B">
      <w:pPr>
        <w:pStyle w:val="Nadpis2"/>
        <w:spacing w:after="314"/>
        <w:ind w:left="-5"/>
        <w:jc w:val="left"/>
      </w:pPr>
      <w:r>
        <w:t xml:space="preserve">(„objednatel“) </w:t>
      </w:r>
    </w:p>
    <w:p w:rsidR="0081441B" w:rsidRDefault="0081441B" w:rsidP="0081441B">
      <w:pPr>
        <w:spacing w:after="343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a </w:t>
      </w:r>
    </w:p>
    <w:p w:rsidR="0081441B" w:rsidRDefault="0081441B" w:rsidP="0081441B">
      <w:pPr>
        <w:spacing w:after="138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ov architekti, s.r.o. </w:t>
      </w:r>
    </w:p>
    <w:p w:rsidR="0081441B" w:rsidRDefault="0081441B" w:rsidP="0081441B">
      <w:pPr>
        <w:spacing w:after="132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Sídlo: Badeniho 29/5, 160 00  Praha 6 - Hradčany </w:t>
      </w:r>
    </w:p>
    <w:p w:rsidR="0081441B" w:rsidRDefault="0081441B" w:rsidP="0081441B">
      <w:pPr>
        <w:spacing w:after="131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IČO: 24758094 </w:t>
      </w:r>
    </w:p>
    <w:p w:rsidR="0081441B" w:rsidRDefault="0081441B" w:rsidP="0081441B">
      <w:pPr>
        <w:spacing w:after="139"/>
        <w:ind w:left="-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DIČ: CZ24758094 </w:t>
      </w:r>
    </w:p>
    <w:p w:rsidR="002066D9" w:rsidRPr="002066D9" w:rsidRDefault="002066D9" w:rsidP="002066D9">
      <w:pPr>
        <w:spacing w:line="36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>
        <w:rPr>
          <w:rFonts w:ascii="Times New Roman" w:eastAsia="Times New Roman" w:hAnsi="Times New Roman" w:cs="Times New Roman"/>
        </w:rPr>
        <w:t xml:space="preserve">Zapsaná v OR vedeným MS Praha pod sp.zn. </w:t>
      </w:r>
      <w:r w:rsidRPr="002066D9">
        <w:rPr>
          <w:rFonts w:ascii="Verdana" w:eastAsia="Times New Roman" w:hAnsi="Verdana" w:cs="Times New Roman"/>
          <w:color w:val="333333"/>
          <w:sz w:val="18"/>
          <w:szCs w:val="18"/>
          <w:bdr w:val="none" w:sz="0" w:space="0" w:color="auto" w:frame="1"/>
        </w:rPr>
        <w:t xml:space="preserve">C 171881 </w:t>
      </w:r>
    </w:p>
    <w:p w:rsidR="002066D9" w:rsidRDefault="002066D9" w:rsidP="0081441B">
      <w:pPr>
        <w:spacing w:after="139"/>
        <w:ind w:left="-5" w:hanging="10"/>
        <w:jc w:val="both"/>
      </w:pPr>
    </w:p>
    <w:p w:rsidR="0081441B" w:rsidRDefault="0081441B" w:rsidP="0081441B">
      <w:pPr>
        <w:spacing w:after="4" w:line="355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Zastoupený: Ing. Arch. Štěpán Valouch</w:t>
      </w:r>
    </w:p>
    <w:p w:rsidR="0081441B" w:rsidRDefault="0081441B" w:rsidP="0081441B">
      <w:pPr>
        <w:spacing w:after="92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(„zhotovitel“) </w:t>
      </w:r>
    </w:p>
    <w:p w:rsidR="0081441B" w:rsidRDefault="0081441B" w:rsidP="0081441B">
      <w:pPr>
        <w:spacing w:after="9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81441B" w:rsidRDefault="0081441B" w:rsidP="0081441B">
      <w:pPr>
        <w:spacing w:after="9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81441B" w:rsidRDefault="0081441B" w:rsidP="0081441B">
      <w:pPr>
        <w:spacing w:after="13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81441B" w:rsidRDefault="0081441B" w:rsidP="0081441B">
      <w:pPr>
        <w:pStyle w:val="Nadpis2"/>
        <w:ind w:right="29"/>
      </w:pPr>
      <w:r>
        <w:t xml:space="preserve">Čl. 1 </w:t>
      </w:r>
    </w:p>
    <w:p w:rsidR="0081441B" w:rsidRDefault="0081441B" w:rsidP="0081441B">
      <w:pPr>
        <w:spacing w:after="124"/>
        <w:ind w:left="19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81441B" w:rsidRDefault="0081441B" w:rsidP="0081441B">
      <w:pPr>
        <w:numPr>
          <w:ilvl w:val="0"/>
          <w:numId w:val="2"/>
        </w:numPr>
        <w:spacing w:after="4" w:line="381" w:lineRule="auto"/>
        <w:ind w:hanging="695"/>
        <w:jc w:val="both"/>
      </w:pPr>
      <w:r>
        <w:rPr>
          <w:rFonts w:ascii="Times New Roman" w:eastAsia="Times New Roman" w:hAnsi="Times New Roman" w:cs="Times New Roman"/>
        </w:rPr>
        <w:t>Na základě Smlouvy o dílo č. 2020/00734/OÚR, uzavřené dne 25. 8. 2020 mezi účastníky této dohody, byl zhotovitel zavázán provést pro objednatele dílo, spočívající ve vypracování dokumentace pro provádění stavby, výkazu výměr a kontrolního rozpočtu  pro stavbu „Obnova Tachovského náměstí, Praha 3 – Žižkov“. Smluvní cena díla byla sjednána pevnou částkou ve výši 1.150.000</w:t>
      </w:r>
      <w:r w:rsidRPr="00FC6072">
        <w:rPr>
          <w:rFonts w:ascii="Times New Roman" w:eastAsia="Times New Roman" w:hAnsi="Times New Roman" w:cs="Times New Roman"/>
        </w:rPr>
        <w:t xml:space="preserve"> Kč bez DPH, tedy </w:t>
      </w:r>
      <w:r>
        <w:rPr>
          <w:rFonts w:ascii="Times New Roman" w:eastAsia="Times New Roman" w:hAnsi="Times New Roman" w:cs="Times New Roman"/>
        </w:rPr>
        <w:t>1.391.500</w:t>
      </w:r>
      <w:r w:rsidRPr="00FC6072">
        <w:rPr>
          <w:rFonts w:ascii="Times New Roman" w:eastAsia="Times New Roman" w:hAnsi="Times New Roman" w:cs="Times New Roman"/>
        </w:rPr>
        <w:t xml:space="preserve"> Kč vč. DPH. </w:t>
      </w:r>
    </w:p>
    <w:p w:rsidR="0081441B" w:rsidRDefault="0081441B" w:rsidP="0081441B">
      <w:pPr>
        <w:spacing w:after="133"/>
      </w:pPr>
      <w:r>
        <w:rPr>
          <w:rFonts w:ascii="Times New Roman" w:eastAsia="Times New Roman" w:hAnsi="Times New Roman" w:cs="Times New Roman"/>
        </w:rPr>
        <w:t xml:space="preserve"> </w:t>
      </w:r>
    </w:p>
    <w:p w:rsidR="0081441B" w:rsidRDefault="0081441B" w:rsidP="0081441B">
      <w:pPr>
        <w:numPr>
          <w:ilvl w:val="0"/>
          <w:numId w:val="2"/>
        </w:numPr>
        <w:spacing w:after="4" w:line="364" w:lineRule="auto"/>
        <w:ind w:hanging="695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Uzavřená </w:t>
      </w:r>
      <w:r w:rsidR="002066D9">
        <w:rPr>
          <w:rFonts w:ascii="Times New Roman" w:eastAsia="Times New Roman" w:hAnsi="Times New Roman" w:cs="Times New Roman"/>
        </w:rPr>
        <w:t xml:space="preserve">smlouva o dílo </w:t>
      </w:r>
      <w:r>
        <w:rPr>
          <w:rFonts w:ascii="Times New Roman" w:eastAsia="Times New Roman" w:hAnsi="Times New Roman" w:cs="Times New Roman"/>
        </w:rPr>
        <w:t xml:space="preserve">mezi shora uvedenými účastníky podléhá dle § 2 odst. 1 písm. b) zákona č. 340/2015 Sb., o zvláštních podmínkách účinnosti některých smluv, uveřejňování těchto smluv a o registru smluv (zákon o registru smluv), v platném znění, povinnému uveřejnění prostřednictvím registru smluv, přičemž taková smlouva je dle § 6 odst. 1 téhož zákona účinná nejdříve dnem uveřejnění. </w:t>
      </w:r>
      <w:r w:rsidR="002066D9">
        <w:rPr>
          <w:rFonts w:ascii="Times New Roman" w:eastAsia="Times New Roman" w:hAnsi="Times New Roman" w:cs="Times New Roman"/>
        </w:rPr>
        <w:t xml:space="preserve">Smlouva </w:t>
      </w:r>
      <w:r>
        <w:rPr>
          <w:rFonts w:ascii="Times New Roman" w:eastAsia="Times New Roman" w:hAnsi="Times New Roman" w:cs="Times New Roman"/>
        </w:rPr>
        <w:t>nebyla uveřejněna v registru smluv</w:t>
      </w:r>
      <w:r w:rsidR="002066D9">
        <w:rPr>
          <w:rFonts w:ascii="Times New Roman" w:eastAsia="Times New Roman" w:hAnsi="Times New Roman" w:cs="Times New Roman"/>
        </w:rPr>
        <w:t xml:space="preserve"> a s odkazem na ustanovení § 7 odst. 1 zákona o registru smluv se na ni pohlíží, jakoby nikdy nevznikla</w:t>
      </w:r>
      <w:r>
        <w:rPr>
          <w:rFonts w:ascii="Times New Roman" w:eastAsia="Times New Roman" w:hAnsi="Times New Roman" w:cs="Times New Roman"/>
        </w:rPr>
        <w:t xml:space="preserve">. </w:t>
      </w:r>
    </w:p>
    <w:p w:rsidR="0081441B" w:rsidRDefault="0081441B" w:rsidP="0081441B">
      <w:pPr>
        <w:spacing w:after="134"/>
        <w:ind w:left="19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81441B" w:rsidRDefault="0081441B" w:rsidP="0081441B">
      <w:pPr>
        <w:pStyle w:val="Nadpis2"/>
        <w:ind w:right="29"/>
      </w:pPr>
      <w:r>
        <w:t xml:space="preserve">Čl. 2 </w:t>
      </w:r>
    </w:p>
    <w:p w:rsidR="0081441B" w:rsidRDefault="0081441B" w:rsidP="0081441B">
      <w:pPr>
        <w:spacing w:after="102"/>
        <w:ind w:left="19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B34470" w:rsidRPr="00B34470" w:rsidRDefault="00B34470" w:rsidP="00B34470">
      <w:pPr>
        <w:numPr>
          <w:ilvl w:val="0"/>
          <w:numId w:val="3"/>
        </w:numPr>
        <w:spacing w:after="4" w:line="406" w:lineRule="auto"/>
        <w:ind w:hanging="695"/>
        <w:jc w:val="both"/>
      </w:pPr>
      <w:r>
        <w:rPr>
          <w:rFonts w:ascii="Times New Roman" w:eastAsia="Times New Roman" w:hAnsi="Times New Roman" w:cs="Times New Roman"/>
        </w:rPr>
        <w:t xml:space="preserve">Zhotovitel provedl pro objednatele práce dle smlouvy v uvedeném časovém úseku a objednatel toto plnění akceptoval tím, že zhotovené dílo dne </w:t>
      </w:r>
      <w:r w:rsidR="009D708A">
        <w:rPr>
          <w:rFonts w:ascii="Times New Roman" w:eastAsia="Times New Roman" w:hAnsi="Times New Roman" w:cs="Times New Roman"/>
        </w:rPr>
        <w:t xml:space="preserve">14.12.2020 </w:t>
      </w:r>
      <w:r>
        <w:rPr>
          <w:rFonts w:ascii="Times New Roman" w:eastAsia="Times New Roman" w:hAnsi="Times New Roman" w:cs="Times New Roman"/>
        </w:rPr>
        <w:t xml:space="preserve">převzal. </w:t>
      </w:r>
    </w:p>
    <w:p w:rsidR="00B34470" w:rsidRDefault="00B34470" w:rsidP="00B34470">
      <w:pPr>
        <w:spacing w:after="4" w:line="406" w:lineRule="auto"/>
        <w:ind w:left="695"/>
        <w:jc w:val="both"/>
      </w:pPr>
    </w:p>
    <w:p w:rsidR="00B34470" w:rsidRDefault="00B34470" w:rsidP="00B34470">
      <w:pPr>
        <w:spacing w:after="4" w:line="361" w:lineRule="auto"/>
        <w:ind w:left="-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(2)      </w:t>
      </w:r>
      <w:r w:rsidR="0081441B">
        <w:rPr>
          <w:rFonts w:ascii="Times New Roman" w:eastAsia="Times New Roman" w:hAnsi="Times New Roman" w:cs="Times New Roman"/>
        </w:rPr>
        <w:t xml:space="preserve">Objednatel dodavateli uhradil sjednanou smluvní cenu ve výši 1.150.000 Kč bez DPH dne  </w:t>
      </w:r>
      <w:r>
        <w:rPr>
          <w:rFonts w:ascii="Times New Roman" w:eastAsia="Times New Roman" w:hAnsi="Times New Roman" w:cs="Times New Roman"/>
        </w:rPr>
        <w:t xml:space="preserve"> </w:t>
      </w:r>
      <w:r w:rsidR="0081441B">
        <w:rPr>
          <w:rFonts w:ascii="Times New Roman" w:eastAsia="Times New Roman" w:hAnsi="Times New Roman" w:cs="Times New Roman"/>
        </w:rPr>
        <w:t xml:space="preserve">15. 12. 2020, přičemž zhotovitel vystavil Fakturu č. 20063 v souladu se smlouvou, dokládající tuto skutečnost, a to dne 7. 12. 2020 se splatností do 21. 12. 2020. </w:t>
      </w:r>
    </w:p>
    <w:p w:rsidR="00B34470" w:rsidRDefault="00B34470" w:rsidP="00B34470">
      <w:pPr>
        <w:spacing w:after="4" w:line="361" w:lineRule="auto"/>
        <w:ind w:left="340"/>
        <w:jc w:val="both"/>
        <w:rPr>
          <w:rFonts w:ascii="Times New Roman" w:eastAsia="Times New Roman" w:hAnsi="Times New Roman" w:cs="Times New Roman"/>
        </w:rPr>
      </w:pPr>
    </w:p>
    <w:p w:rsidR="0081441B" w:rsidRDefault="00B34470" w:rsidP="00B34470">
      <w:pPr>
        <w:spacing w:after="4" w:line="361" w:lineRule="auto"/>
        <w:jc w:val="both"/>
      </w:pPr>
      <w:r>
        <w:rPr>
          <w:rFonts w:ascii="Times New Roman" w:eastAsia="Times New Roman" w:hAnsi="Times New Roman" w:cs="Times New Roman"/>
        </w:rPr>
        <w:t xml:space="preserve">(3)        </w:t>
      </w:r>
      <w:r w:rsidR="0081441B">
        <w:rPr>
          <w:rFonts w:ascii="Times New Roman" w:eastAsia="Times New Roman" w:hAnsi="Times New Roman" w:cs="Times New Roman"/>
        </w:rPr>
        <w:t xml:space="preserve">Obě strany tak </w:t>
      </w:r>
      <w:r>
        <w:rPr>
          <w:rFonts w:ascii="Times New Roman" w:eastAsia="Times New Roman" w:hAnsi="Times New Roman" w:cs="Times New Roman"/>
        </w:rPr>
        <w:t xml:space="preserve">vzájemně </w:t>
      </w:r>
      <w:r w:rsidR="0081441B">
        <w:rPr>
          <w:rFonts w:ascii="Times New Roman" w:eastAsia="Times New Roman" w:hAnsi="Times New Roman" w:cs="Times New Roman"/>
        </w:rPr>
        <w:t xml:space="preserve">splnily svůj závazek před účinností smlouvy dle § 6 odst. 1 zákona o registru smluv. </w:t>
      </w:r>
    </w:p>
    <w:p w:rsidR="0081441B" w:rsidRDefault="0081441B" w:rsidP="0081441B">
      <w:pPr>
        <w:spacing w:after="149"/>
      </w:pPr>
      <w:r>
        <w:rPr>
          <w:rFonts w:ascii="Times New Roman" w:eastAsia="Times New Roman" w:hAnsi="Times New Roman" w:cs="Times New Roman"/>
        </w:rPr>
        <w:t xml:space="preserve"> </w:t>
      </w:r>
    </w:p>
    <w:p w:rsidR="0081441B" w:rsidRDefault="0081441B" w:rsidP="0081441B">
      <w:pPr>
        <w:pStyle w:val="Nadpis2"/>
        <w:ind w:right="29"/>
      </w:pPr>
      <w:r>
        <w:t xml:space="preserve">Čl. 3 </w:t>
      </w:r>
    </w:p>
    <w:p w:rsidR="0081441B" w:rsidRDefault="0081441B" w:rsidP="0081441B">
      <w:pPr>
        <w:spacing w:after="123"/>
        <w:ind w:left="19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81441B" w:rsidRDefault="0081441B" w:rsidP="0081441B">
      <w:pPr>
        <w:numPr>
          <w:ilvl w:val="0"/>
          <w:numId w:val="4"/>
        </w:numPr>
        <w:spacing w:after="4" w:line="354" w:lineRule="auto"/>
        <w:ind w:hanging="695"/>
        <w:jc w:val="both"/>
      </w:pPr>
      <w:r>
        <w:rPr>
          <w:rFonts w:ascii="Times New Roman" w:eastAsia="Times New Roman" w:hAnsi="Times New Roman" w:cs="Times New Roman"/>
        </w:rPr>
        <w:t>Zhotovitel prohlašuje, že v době provádění činností dle předmětu plnění objednateli se cítil být akceptovanou smlouvou vázán</w:t>
      </w:r>
      <w:r w:rsidR="002066D9">
        <w:rPr>
          <w:rFonts w:ascii="Times New Roman" w:eastAsia="Times New Roman" w:hAnsi="Times New Roman" w:cs="Times New Roman"/>
        </w:rPr>
        <w:t xml:space="preserve"> a na jejím základě splnil svůj závazek</w:t>
      </w:r>
      <w:r>
        <w:rPr>
          <w:rFonts w:ascii="Times New Roman" w:eastAsia="Times New Roman" w:hAnsi="Times New Roman" w:cs="Times New Roman"/>
        </w:rPr>
        <w:t xml:space="preserve">. </w:t>
      </w:r>
    </w:p>
    <w:p w:rsidR="0081441B" w:rsidRDefault="0081441B" w:rsidP="0081441B">
      <w:pPr>
        <w:spacing w:after="123"/>
      </w:pPr>
      <w:r>
        <w:rPr>
          <w:rFonts w:ascii="Times New Roman" w:eastAsia="Times New Roman" w:hAnsi="Times New Roman" w:cs="Times New Roman"/>
        </w:rPr>
        <w:t xml:space="preserve"> </w:t>
      </w:r>
    </w:p>
    <w:p w:rsidR="0081441B" w:rsidRDefault="0081441B" w:rsidP="0081441B">
      <w:pPr>
        <w:numPr>
          <w:ilvl w:val="0"/>
          <w:numId w:val="4"/>
        </w:numPr>
        <w:spacing w:after="4" w:line="354" w:lineRule="auto"/>
        <w:ind w:hanging="695"/>
        <w:jc w:val="both"/>
      </w:pPr>
      <w:r>
        <w:rPr>
          <w:rFonts w:ascii="Times New Roman" w:eastAsia="Times New Roman" w:hAnsi="Times New Roman" w:cs="Times New Roman"/>
        </w:rPr>
        <w:t>Rovněž objednatel prohlašuje, že při plnění své pohledávky vůči dodavateli se cítil být akceptovanou smlouvou vázán</w:t>
      </w:r>
      <w:r w:rsidR="005047A8">
        <w:rPr>
          <w:rFonts w:ascii="Times New Roman" w:eastAsia="Times New Roman" w:hAnsi="Times New Roman" w:cs="Times New Roman"/>
        </w:rPr>
        <w:t>, na jejím základě splnil svůj závazek</w:t>
      </w:r>
      <w:r>
        <w:rPr>
          <w:rFonts w:ascii="Times New Roman" w:eastAsia="Times New Roman" w:hAnsi="Times New Roman" w:cs="Times New Roman"/>
        </w:rPr>
        <w:t xml:space="preserve"> a nežádá vrácení</w:t>
      </w:r>
      <w:r w:rsidR="002066D9" w:rsidRPr="002066D9">
        <w:rPr>
          <w:rFonts w:ascii="Times New Roman" w:eastAsia="Times New Roman" w:hAnsi="Times New Roman" w:cs="Times New Roman"/>
        </w:rPr>
        <w:t xml:space="preserve"> </w:t>
      </w:r>
      <w:r w:rsidR="002066D9">
        <w:rPr>
          <w:rFonts w:ascii="Times New Roman" w:eastAsia="Times New Roman" w:hAnsi="Times New Roman" w:cs="Times New Roman"/>
        </w:rPr>
        <w:t>jeho plnění</w:t>
      </w:r>
      <w:r>
        <w:rPr>
          <w:rFonts w:ascii="Times New Roman" w:eastAsia="Times New Roman" w:hAnsi="Times New Roman" w:cs="Times New Roman"/>
        </w:rPr>
        <w:t xml:space="preserve">. </w:t>
      </w:r>
    </w:p>
    <w:p w:rsidR="0081441B" w:rsidRDefault="0081441B" w:rsidP="0081441B">
      <w:pPr>
        <w:spacing w:after="134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81441B" w:rsidRDefault="0081441B" w:rsidP="0081441B">
      <w:pPr>
        <w:pStyle w:val="Nadpis2"/>
        <w:ind w:right="29"/>
      </w:pPr>
      <w:r>
        <w:t xml:space="preserve">Čl. 4 </w:t>
      </w:r>
    </w:p>
    <w:p w:rsidR="0081441B" w:rsidRDefault="0081441B" w:rsidP="0081441B">
      <w:pPr>
        <w:spacing w:after="149"/>
        <w:ind w:left="19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81441B" w:rsidRDefault="0081441B" w:rsidP="0081441B">
      <w:pPr>
        <w:numPr>
          <w:ilvl w:val="0"/>
          <w:numId w:val="5"/>
        </w:numPr>
        <w:spacing w:after="4" w:line="376" w:lineRule="auto"/>
        <w:ind w:hanging="695"/>
        <w:jc w:val="both"/>
      </w:pPr>
      <w:r>
        <w:rPr>
          <w:rFonts w:ascii="Times New Roman" w:eastAsia="Times New Roman" w:hAnsi="Times New Roman" w:cs="Times New Roman"/>
        </w:rPr>
        <w:t xml:space="preserve">Účastníci jsou tak na základě této dohody zcela vyrovnáni a nemají vůči sobě v souvislosti s výše uvedenou smlouvou žádné závazky či nároky. </w:t>
      </w:r>
    </w:p>
    <w:p w:rsidR="0081441B" w:rsidRDefault="0081441B" w:rsidP="0081441B">
      <w:pPr>
        <w:spacing w:after="153"/>
        <w:ind w:left="695"/>
      </w:pPr>
      <w:r>
        <w:rPr>
          <w:rFonts w:ascii="Times New Roman" w:eastAsia="Times New Roman" w:hAnsi="Times New Roman" w:cs="Times New Roman"/>
        </w:rPr>
        <w:t xml:space="preserve"> </w:t>
      </w:r>
    </w:p>
    <w:p w:rsidR="0081441B" w:rsidRDefault="0081441B" w:rsidP="0081441B">
      <w:pPr>
        <w:numPr>
          <w:ilvl w:val="0"/>
          <w:numId w:val="5"/>
        </w:numPr>
        <w:spacing w:after="4" w:line="409" w:lineRule="auto"/>
        <w:ind w:hanging="695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Dohoda se řídí českým právním řádem. Obě strany se dohodly, že pro neupravené vztahy plynoucí z této dohody platí příslušná ustanovení občanského zákoníku. </w:t>
      </w:r>
    </w:p>
    <w:p w:rsidR="0081441B" w:rsidRDefault="0081441B" w:rsidP="0081441B">
      <w:pPr>
        <w:spacing w:after="313"/>
        <w:ind w:left="709"/>
      </w:pPr>
      <w:r>
        <w:t xml:space="preserve"> </w:t>
      </w:r>
    </w:p>
    <w:p w:rsidR="0081441B" w:rsidRDefault="0081441B" w:rsidP="0081441B">
      <w:pPr>
        <w:numPr>
          <w:ilvl w:val="0"/>
          <w:numId w:val="5"/>
        </w:numPr>
        <w:spacing w:after="4" w:line="344" w:lineRule="auto"/>
        <w:ind w:hanging="695"/>
        <w:jc w:val="both"/>
      </w:pPr>
      <w:r>
        <w:rPr>
          <w:rFonts w:ascii="Times New Roman" w:eastAsia="Times New Roman" w:hAnsi="Times New Roman" w:cs="Times New Roman"/>
          <w:sz w:val="24"/>
        </w:rPr>
        <w:t>Osoby podepisující tuto dohodu svým podpisem stvrzují platnost svého oprávnění jednat za smluvní stranu.</w:t>
      </w:r>
      <w:r>
        <w:rPr>
          <w:rFonts w:ascii="Times New Roman" w:eastAsia="Times New Roman" w:hAnsi="Times New Roman" w:cs="Times New Roman"/>
        </w:rPr>
        <w:t xml:space="preserve"> </w:t>
      </w:r>
    </w:p>
    <w:p w:rsidR="0081441B" w:rsidRDefault="0081441B" w:rsidP="0081441B">
      <w:pPr>
        <w:spacing w:after="0"/>
        <w:ind w:left="709"/>
      </w:pPr>
      <w:r>
        <w:t xml:space="preserve"> </w:t>
      </w:r>
    </w:p>
    <w:p w:rsidR="0081441B" w:rsidRDefault="0081441B" w:rsidP="0081441B">
      <w:pPr>
        <w:numPr>
          <w:ilvl w:val="0"/>
          <w:numId w:val="5"/>
        </w:numPr>
        <w:spacing w:after="152"/>
        <w:ind w:hanging="69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Obě strany dohody prohlašují, že si dohodu přečetly, s jejím obsahem souhlasí a že </w:t>
      </w:r>
    </w:p>
    <w:p w:rsidR="0081441B" w:rsidRDefault="0081441B" w:rsidP="0081441B">
      <w:pPr>
        <w:spacing w:after="4"/>
        <w:ind w:left="695"/>
        <w:jc w:val="both"/>
      </w:pPr>
      <w:r>
        <w:rPr>
          <w:rFonts w:ascii="Times New Roman" w:eastAsia="Times New Roman" w:hAnsi="Times New Roman" w:cs="Times New Roman"/>
          <w:sz w:val="24"/>
        </w:rPr>
        <w:t>byla sepsána na základě jejich pravé a svobodné vůle, prosté omylů.</w:t>
      </w:r>
      <w:r>
        <w:rPr>
          <w:rFonts w:ascii="Times New Roman" w:eastAsia="Times New Roman" w:hAnsi="Times New Roman" w:cs="Times New Roman"/>
        </w:rPr>
        <w:t xml:space="preserve"> </w:t>
      </w:r>
    </w:p>
    <w:p w:rsidR="0081441B" w:rsidRDefault="0081441B" w:rsidP="0081441B">
      <w:pPr>
        <w:spacing w:after="294"/>
        <w:ind w:left="709"/>
      </w:pPr>
      <w:r>
        <w:t xml:space="preserve"> </w:t>
      </w:r>
    </w:p>
    <w:p w:rsidR="0081441B" w:rsidRDefault="0081441B" w:rsidP="0081441B">
      <w:pPr>
        <w:numPr>
          <w:ilvl w:val="0"/>
          <w:numId w:val="5"/>
        </w:numPr>
        <w:spacing w:after="4" w:line="344" w:lineRule="auto"/>
        <w:ind w:hanging="695"/>
        <w:jc w:val="both"/>
      </w:pPr>
      <w:r>
        <w:rPr>
          <w:rFonts w:ascii="Times New Roman" w:eastAsia="Times New Roman" w:hAnsi="Times New Roman" w:cs="Times New Roman"/>
          <w:sz w:val="24"/>
        </w:rPr>
        <w:t>Tato dohoda je vyhotovena v českém jazyce ve čtyřech stejnopisech s platností originálu, přičemž každá strana obdrží 2 vyhotovení.</w:t>
      </w:r>
      <w:r>
        <w:rPr>
          <w:rFonts w:ascii="Times New Roman" w:eastAsia="Times New Roman" w:hAnsi="Times New Roman" w:cs="Times New Roman"/>
        </w:rPr>
        <w:t xml:space="preserve"> </w:t>
      </w:r>
    </w:p>
    <w:p w:rsidR="0081441B" w:rsidRDefault="0081441B" w:rsidP="0081441B">
      <w:pPr>
        <w:spacing w:after="335"/>
        <w:ind w:left="709"/>
      </w:pPr>
      <w:r>
        <w:t xml:space="preserve"> </w:t>
      </w:r>
    </w:p>
    <w:p w:rsidR="0081441B" w:rsidRDefault="0081441B" w:rsidP="0081441B">
      <w:pPr>
        <w:numPr>
          <w:ilvl w:val="0"/>
          <w:numId w:val="5"/>
        </w:numPr>
        <w:spacing w:after="4" w:line="344" w:lineRule="auto"/>
        <w:ind w:hanging="695"/>
        <w:jc w:val="both"/>
      </w:pPr>
      <w:r>
        <w:rPr>
          <w:rFonts w:ascii="Times New Roman" w:eastAsia="Times New Roman" w:hAnsi="Times New Roman" w:cs="Times New Roman"/>
          <w:sz w:val="24"/>
        </w:rPr>
        <w:t>Smluvní strany berou na vědomí, že tato dohoda podléhá režimu zákona č. 340/2015 Sb., o zvláštních podmínkách účinnosti některých smluv, uveřejňování těchto smluv a o registru smluv, (dále jen „zákon o registru smluv“). Tato dohoda nabývá platnosti podpisem poslední smluvní strany a účinnosti uveřejnění v registru smluv. Uveřejnění zajistí objednatel.</w:t>
      </w:r>
      <w:r>
        <w:rPr>
          <w:rFonts w:ascii="Times New Roman" w:eastAsia="Times New Roman" w:hAnsi="Times New Roman" w:cs="Times New Roman"/>
        </w:rPr>
        <w:t xml:space="preserve"> </w:t>
      </w:r>
    </w:p>
    <w:p w:rsidR="0081441B" w:rsidRDefault="0081441B" w:rsidP="0081441B">
      <w:pPr>
        <w:spacing w:after="324"/>
        <w:ind w:left="709"/>
      </w:pPr>
      <w:r>
        <w:t xml:space="preserve"> </w:t>
      </w:r>
    </w:p>
    <w:p w:rsidR="0081441B" w:rsidRDefault="0081441B" w:rsidP="0081441B">
      <w:pPr>
        <w:numPr>
          <w:ilvl w:val="0"/>
          <w:numId w:val="5"/>
        </w:numPr>
        <w:spacing w:after="4" w:line="397" w:lineRule="auto"/>
        <w:ind w:hanging="695"/>
        <w:jc w:val="both"/>
      </w:pPr>
      <w:r>
        <w:rPr>
          <w:rFonts w:ascii="Times New Roman" w:eastAsia="Times New Roman" w:hAnsi="Times New Roman" w:cs="Times New Roman"/>
          <w:sz w:val="24"/>
        </w:rPr>
        <w:t>Uzavření této dohody bylo schváleno usnesením Rady měst</w:t>
      </w:r>
      <w:r w:rsidR="00DF3B50">
        <w:rPr>
          <w:rFonts w:ascii="Times New Roman" w:eastAsia="Times New Roman" w:hAnsi="Times New Roman" w:cs="Times New Roman"/>
          <w:sz w:val="24"/>
        </w:rPr>
        <w:t>ské části Praha 3 č. 228 ze dne  19. 04. 2021</w:t>
      </w:r>
      <w:r w:rsidR="00F210C4">
        <w:rPr>
          <w:rFonts w:ascii="Times New Roman" w:eastAsia="Times New Roman" w:hAnsi="Times New Roman" w:cs="Times New Roman"/>
          <w:sz w:val="24"/>
        </w:rPr>
        <w:t>.</w:t>
      </w:r>
      <w:bookmarkStart w:id="0" w:name="_GoBack"/>
      <w:bookmarkEnd w:id="0"/>
    </w:p>
    <w:p w:rsidR="0081441B" w:rsidRDefault="0081441B" w:rsidP="0081441B">
      <w:pPr>
        <w:spacing w:after="156"/>
      </w:pPr>
      <w:r>
        <w:rPr>
          <w:rFonts w:ascii="Times New Roman" w:eastAsia="Times New Roman" w:hAnsi="Times New Roman" w:cs="Times New Roman"/>
        </w:rPr>
        <w:t xml:space="preserve"> </w:t>
      </w:r>
    </w:p>
    <w:p w:rsidR="0081441B" w:rsidRDefault="0081441B" w:rsidP="0081441B">
      <w:pPr>
        <w:spacing w:after="126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Přílohy: </w:t>
      </w:r>
    </w:p>
    <w:p w:rsidR="0081441B" w:rsidRDefault="0081441B" w:rsidP="0081441B">
      <w:pPr>
        <w:numPr>
          <w:ilvl w:val="1"/>
          <w:numId w:val="5"/>
        </w:numPr>
        <w:spacing w:after="165"/>
        <w:ind w:left="710" w:hanging="355"/>
        <w:jc w:val="both"/>
      </w:pPr>
      <w:r>
        <w:rPr>
          <w:rFonts w:ascii="Times New Roman" w:eastAsia="Times New Roman" w:hAnsi="Times New Roman" w:cs="Times New Roman"/>
        </w:rPr>
        <w:t xml:space="preserve">Smlouva č. 2020/00734/OÚR uzavřená dne 25. 8. 2020 </w:t>
      </w:r>
    </w:p>
    <w:p w:rsidR="0081441B" w:rsidRDefault="0081441B" w:rsidP="0081441B">
      <w:pPr>
        <w:numPr>
          <w:ilvl w:val="1"/>
          <w:numId w:val="5"/>
        </w:numPr>
        <w:spacing w:after="115"/>
        <w:ind w:left="710" w:hanging="355"/>
        <w:jc w:val="both"/>
      </w:pPr>
      <w:r>
        <w:rPr>
          <w:rFonts w:ascii="Times New Roman" w:eastAsia="Times New Roman" w:hAnsi="Times New Roman" w:cs="Times New Roman"/>
        </w:rPr>
        <w:t xml:space="preserve">Faktura č. 20063 ze dne 7. 12. 2020 </w:t>
      </w:r>
    </w:p>
    <w:p w:rsidR="0081441B" w:rsidRDefault="0081441B" w:rsidP="0081441B">
      <w:pPr>
        <w:spacing w:after="92"/>
      </w:pPr>
      <w:r>
        <w:rPr>
          <w:rFonts w:ascii="Times New Roman" w:eastAsia="Times New Roman" w:hAnsi="Times New Roman" w:cs="Times New Roman"/>
        </w:rPr>
        <w:t xml:space="preserve"> </w:t>
      </w:r>
    </w:p>
    <w:p w:rsidR="0081441B" w:rsidRDefault="0081441B" w:rsidP="0081441B">
      <w:pPr>
        <w:tabs>
          <w:tab w:val="center" w:pos="6862"/>
        </w:tabs>
        <w:spacing w:after="92"/>
        <w:ind w:left="-15"/>
      </w:pPr>
      <w:r>
        <w:rPr>
          <w:rFonts w:ascii="Times New Roman" w:eastAsia="Times New Roman" w:hAnsi="Times New Roman" w:cs="Times New Roman"/>
        </w:rPr>
        <w:t>V Praze dne __. __. 2021</w:t>
      </w:r>
      <w:r>
        <w:rPr>
          <w:rFonts w:ascii="Times New Roman" w:eastAsia="Times New Roman" w:hAnsi="Times New Roman" w:cs="Times New Roman"/>
        </w:rPr>
        <w:tab/>
        <w:t xml:space="preserve">V Praze dne __. __. 2021 </w:t>
      </w:r>
    </w:p>
    <w:p w:rsidR="0081441B" w:rsidRDefault="0081441B" w:rsidP="0081441B">
      <w:pPr>
        <w:spacing w:after="92"/>
      </w:pPr>
      <w:r>
        <w:rPr>
          <w:rFonts w:ascii="Times New Roman" w:eastAsia="Times New Roman" w:hAnsi="Times New Roman" w:cs="Times New Roman"/>
        </w:rPr>
        <w:t xml:space="preserve"> </w:t>
      </w:r>
    </w:p>
    <w:p w:rsidR="0081441B" w:rsidRDefault="0081441B" w:rsidP="0081441B">
      <w:pPr>
        <w:spacing w:after="92"/>
      </w:pPr>
      <w:r>
        <w:rPr>
          <w:rFonts w:ascii="Times New Roman" w:eastAsia="Times New Roman" w:hAnsi="Times New Roman" w:cs="Times New Roman"/>
        </w:rPr>
        <w:t xml:space="preserve"> </w:t>
      </w:r>
    </w:p>
    <w:p w:rsidR="0081441B" w:rsidRDefault="0081441B" w:rsidP="0081441B">
      <w:pPr>
        <w:spacing w:after="92"/>
      </w:pPr>
      <w:r>
        <w:rPr>
          <w:rFonts w:ascii="Times New Roman" w:eastAsia="Times New Roman" w:hAnsi="Times New Roman" w:cs="Times New Roman"/>
        </w:rPr>
        <w:t xml:space="preserve"> </w:t>
      </w:r>
    </w:p>
    <w:p w:rsidR="0081441B" w:rsidRDefault="0081441B" w:rsidP="0081441B">
      <w:pPr>
        <w:spacing w:after="4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____________________                                                      _________________________ </w:t>
      </w:r>
    </w:p>
    <w:p w:rsidR="0081441B" w:rsidRDefault="0081441B" w:rsidP="0081441B">
      <w:pPr>
        <w:tabs>
          <w:tab w:val="center" w:pos="6353"/>
        </w:tabs>
        <w:spacing w:after="4"/>
        <w:ind w:left="-15"/>
      </w:pPr>
      <w:r>
        <w:rPr>
          <w:rFonts w:ascii="Times New Roman" w:eastAsia="Times New Roman" w:hAnsi="Times New Roman" w:cs="Times New Roman"/>
        </w:rPr>
        <w:t xml:space="preserve">Městská část Praha3 </w:t>
      </w:r>
      <w:r>
        <w:rPr>
          <w:rFonts w:ascii="Times New Roman" w:eastAsia="Times New Roman" w:hAnsi="Times New Roman" w:cs="Times New Roman"/>
        </w:rPr>
        <w:tab/>
        <w:t xml:space="preserve">ov architekti, s.r.o. </w:t>
      </w:r>
    </w:p>
    <w:p w:rsidR="00163CE9" w:rsidRDefault="0081441B" w:rsidP="001E1217">
      <w:pPr>
        <w:tabs>
          <w:tab w:val="center" w:pos="6648"/>
        </w:tabs>
        <w:spacing w:after="4"/>
        <w:ind w:left="-15"/>
      </w:pPr>
      <w:r>
        <w:rPr>
          <w:rFonts w:ascii="Times New Roman" w:eastAsia="Times New Roman" w:hAnsi="Times New Roman" w:cs="Times New Roman"/>
        </w:rPr>
        <w:t>RNDr. Jan Materna, P</w:t>
      </w:r>
      <w:r w:rsidR="004502C7">
        <w:rPr>
          <w:rFonts w:ascii="Times New Roman" w:eastAsia="Times New Roman" w:hAnsi="Times New Roman" w:cs="Times New Roman"/>
        </w:rPr>
        <w:t xml:space="preserve">h. D. </w:t>
      </w:r>
      <w:r w:rsidR="004502C7">
        <w:rPr>
          <w:rFonts w:ascii="Times New Roman" w:eastAsia="Times New Roman" w:hAnsi="Times New Roman" w:cs="Times New Roman"/>
        </w:rPr>
        <w:tab/>
        <w:t>Ing. Arch. Štěpán Valouch</w:t>
      </w:r>
    </w:p>
    <w:sectPr w:rsidR="00163CE9" w:rsidSect="00102F5A">
      <w:footerReference w:type="default" r:id="rId8"/>
      <w:pgSz w:w="11904" w:h="16829"/>
      <w:pgMar w:top="1440" w:right="1440" w:bottom="1440" w:left="1440" w:header="3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BB7" w:rsidRDefault="00884BB7">
      <w:pPr>
        <w:spacing w:after="0" w:line="240" w:lineRule="auto"/>
      </w:pPr>
      <w:r>
        <w:separator/>
      </w:r>
    </w:p>
  </w:endnote>
  <w:endnote w:type="continuationSeparator" w:id="0">
    <w:p w:rsidR="00884BB7" w:rsidRDefault="00884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4187768"/>
      <w:docPartObj>
        <w:docPartGallery w:val="Page Numbers (Bottom of Page)"/>
        <w:docPartUnique/>
      </w:docPartObj>
    </w:sdtPr>
    <w:sdtEndPr/>
    <w:sdtContent>
      <w:p w:rsidR="001E1217" w:rsidRDefault="001E121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0C4">
          <w:rPr>
            <w:noProof/>
          </w:rPr>
          <w:t>3</w:t>
        </w:r>
        <w:r>
          <w:fldChar w:fldCharType="end"/>
        </w:r>
      </w:p>
    </w:sdtContent>
  </w:sdt>
  <w:p w:rsidR="001E1217" w:rsidRDefault="001E12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BB7" w:rsidRDefault="00884BB7">
      <w:pPr>
        <w:spacing w:after="0" w:line="240" w:lineRule="auto"/>
      </w:pPr>
      <w:r>
        <w:separator/>
      </w:r>
    </w:p>
  </w:footnote>
  <w:footnote w:type="continuationSeparator" w:id="0">
    <w:p w:rsidR="00884BB7" w:rsidRDefault="00884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B25F2"/>
    <w:multiLevelType w:val="hybridMultilevel"/>
    <w:tmpl w:val="F5F0BBDC"/>
    <w:lvl w:ilvl="0" w:tplc="6F28E7DA">
      <w:start w:val="1"/>
      <w:numFmt w:val="decimal"/>
      <w:lvlText w:val="(%1)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1E76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9C8F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EA98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4C03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04B4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1268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8AA2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52B8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755671"/>
    <w:multiLevelType w:val="hybridMultilevel"/>
    <w:tmpl w:val="F8E2BEC2"/>
    <w:lvl w:ilvl="0" w:tplc="D15A0766">
      <w:start w:val="1"/>
      <w:numFmt w:val="decimal"/>
      <w:lvlText w:val="(%1)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C046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A03B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6010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26C1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A6E2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FEEC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1AAD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34FC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C024F5"/>
    <w:multiLevelType w:val="hybridMultilevel"/>
    <w:tmpl w:val="2B22FC0E"/>
    <w:lvl w:ilvl="0" w:tplc="3B56AA12">
      <w:start w:val="1"/>
      <w:numFmt w:val="decimal"/>
      <w:lvlText w:val="(%1)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A8353A">
      <w:start w:val="1"/>
      <w:numFmt w:val="decimal"/>
      <w:lvlText w:val="%2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48B73C">
      <w:start w:val="1"/>
      <w:numFmt w:val="lowerRoman"/>
      <w:lvlText w:val="%3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A06F1A">
      <w:start w:val="1"/>
      <w:numFmt w:val="decimal"/>
      <w:lvlText w:val="%4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A8C5DE">
      <w:start w:val="1"/>
      <w:numFmt w:val="lowerLetter"/>
      <w:lvlText w:val="%5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AC73C8">
      <w:start w:val="1"/>
      <w:numFmt w:val="lowerRoman"/>
      <w:lvlText w:val="%6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4831E0">
      <w:start w:val="1"/>
      <w:numFmt w:val="decimal"/>
      <w:lvlText w:val="%7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826834">
      <w:start w:val="1"/>
      <w:numFmt w:val="lowerLetter"/>
      <w:lvlText w:val="%8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FE4272">
      <w:start w:val="1"/>
      <w:numFmt w:val="lowerRoman"/>
      <w:lvlText w:val="%9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E562C4"/>
    <w:multiLevelType w:val="hybridMultilevel"/>
    <w:tmpl w:val="88C468E8"/>
    <w:lvl w:ilvl="0" w:tplc="0B922618">
      <w:start w:val="1"/>
      <w:numFmt w:val="decimal"/>
      <w:lvlText w:val="(%1)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2221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E2D8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4C0A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56AD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D0F6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1CB1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3637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1A05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B64049"/>
    <w:multiLevelType w:val="hybridMultilevel"/>
    <w:tmpl w:val="D1B828BA"/>
    <w:lvl w:ilvl="0" w:tplc="B238A0B0">
      <w:start w:val="1"/>
      <w:numFmt w:val="decimal"/>
      <w:lvlText w:val="%1."/>
      <w:lvlJc w:val="left"/>
      <w:pPr>
        <w:ind w:left="1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702A6A">
      <w:start w:val="1"/>
      <w:numFmt w:val="lowerLetter"/>
      <w:lvlText w:val="%2"/>
      <w:lvlJc w:val="left"/>
      <w:pPr>
        <w:ind w:left="2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D2EB9E">
      <w:start w:val="1"/>
      <w:numFmt w:val="lowerRoman"/>
      <w:lvlText w:val="%3"/>
      <w:lvlJc w:val="left"/>
      <w:pPr>
        <w:ind w:left="2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32EBCC">
      <w:start w:val="1"/>
      <w:numFmt w:val="decimal"/>
      <w:lvlText w:val="%4"/>
      <w:lvlJc w:val="left"/>
      <w:pPr>
        <w:ind w:left="3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B845CC">
      <w:start w:val="1"/>
      <w:numFmt w:val="lowerLetter"/>
      <w:lvlText w:val="%5"/>
      <w:lvlJc w:val="left"/>
      <w:pPr>
        <w:ind w:left="4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C9AFA">
      <w:start w:val="1"/>
      <w:numFmt w:val="lowerRoman"/>
      <w:lvlText w:val="%6"/>
      <w:lvlJc w:val="left"/>
      <w:pPr>
        <w:ind w:left="5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7098CE">
      <w:start w:val="1"/>
      <w:numFmt w:val="decimal"/>
      <w:lvlText w:val="%7"/>
      <w:lvlJc w:val="left"/>
      <w:pPr>
        <w:ind w:left="5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548F6A">
      <w:start w:val="1"/>
      <w:numFmt w:val="lowerLetter"/>
      <w:lvlText w:val="%8"/>
      <w:lvlJc w:val="left"/>
      <w:pPr>
        <w:ind w:left="6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78ACF2">
      <w:start w:val="1"/>
      <w:numFmt w:val="lowerRoman"/>
      <w:lvlText w:val="%9"/>
      <w:lvlJc w:val="left"/>
      <w:pPr>
        <w:ind w:left="7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F207CA"/>
    <w:multiLevelType w:val="hybridMultilevel"/>
    <w:tmpl w:val="F4B0CF26"/>
    <w:lvl w:ilvl="0" w:tplc="6858564E">
      <w:start w:val="2"/>
      <w:numFmt w:val="upperRoman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0E9F8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4EEFF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E64CF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88E7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3A27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CEE3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FA3B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AA8F1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CE9"/>
    <w:rsid w:val="000047DA"/>
    <w:rsid w:val="00102F5A"/>
    <w:rsid w:val="00105DEC"/>
    <w:rsid w:val="00163CE9"/>
    <w:rsid w:val="001E1217"/>
    <w:rsid w:val="001E71EE"/>
    <w:rsid w:val="002066D9"/>
    <w:rsid w:val="004502C7"/>
    <w:rsid w:val="004F14B4"/>
    <w:rsid w:val="005047A8"/>
    <w:rsid w:val="0081441B"/>
    <w:rsid w:val="00884BB7"/>
    <w:rsid w:val="009D708A"/>
    <w:rsid w:val="00B34470"/>
    <w:rsid w:val="00DF3B50"/>
    <w:rsid w:val="00F210C4"/>
    <w:rsid w:val="00FC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BE76"/>
  <w15:docId w15:val="{811D7098-6835-4895-B8AB-453534BD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6"/>
      </w:numPr>
      <w:spacing w:after="6"/>
      <w:ind w:right="41"/>
      <w:jc w:val="center"/>
      <w:outlineLvl w:val="0"/>
    </w:pPr>
    <w:rPr>
      <w:rFonts w:ascii="Times New Roman" w:eastAsia="Times New Roman" w:hAnsi="Times New Roman" w:cs="Times New Roman"/>
      <w:b/>
      <w:color w:val="000000"/>
      <w:sz w:val="35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88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5"/>
    </w:rPr>
  </w:style>
  <w:style w:type="paragraph" w:styleId="Zpat">
    <w:name w:val="footer"/>
    <w:basedOn w:val="Normln"/>
    <w:link w:val="ZpatChar"/>
    <w:uiPriority w:val="99"/>
    <w:unhideWhenUsed/>
    <w:rsid w:val="00FC6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072"/>
    <w:rPr>
      <w:rFonts w:ascii="Calibri" w:eastAsia="Calibri" w:hAnsi="Calibri" w:cs="Calibri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814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441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5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EE2B7-0CC3-4A28-9478-AAFF9D3CA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760/2018</vt:lpstr>
    </vt:vector>
  </TitlesOfParts>
  <Company>Mestska cast Praha 3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760/2018</dc:title>
  <dc:subject/>
  <dc:creator>MĚSTSKÁ ČÁST PRAHA 3</dc:creator>
  <cp:keywords/>
  <cp:lastModifiedBy>Fikar Zdeněk Ing. arch. (ÚMČ Praha 3)</cp:lastModifiedBy>
  <cp:revision>3</cp:revision>
  <dcterms:created xsi:type="dcterms:W3CDTF">2021-04-28T10:13:00Z</dcterms:created>
  <dcterms:modified xsi:type="dcterms:W3CDTF">2021-04-28T10:14:00Z</dcterms:modified>
</cp:coreProperties>
</file>