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6A93" w14:textId="39E93A12" w:rsidR="008A2F22" w:rsidRPr="00AA0613" w:rsidRDefault="00C4210A" w:rsidP="008A2F22">
      <w:pPr>
        <w:spacing w:line="240" w:lineRule="auto"/>
        <w:ind w:left="709" w:right="-98" w:hanging="709"/>
        <w:jc w:val="center"/>
        <w:rPr>
          <w:rFonts w:ascii="Calibri" w:hAnsi="Calibri"/>
          <w:b/>
          <w:sz w:val="32"/>
          <w:szCs w:val="32"/>
        </w:rPr>
      </w:pPr>
      <w:bookmarkStart w:id="1" w:name="_Hlk497738106"/>
      <w:r>
        <w:rPr>
          <w:rFonts w:ascii="Calibri" w:hAnsi="Calibri"/>
          <w:b/>
          <w:sz w:val="32"/>
          <w:szCs w:val="32"/>
        </w:rPr>
        <w:t xml:space="preserve">DODATEK Č. 1 KE </w:t>
      </w:r>
      <w:r w:rsidRPr="00AA0613">
        <w:rPr>
          <w:rFonts w:ascii="Calibri" w:hAnsi="Calibri"/>
          <w:b/>
          <w:sz w:val="32"/>
          <w:szCs w:val="32"/>
        </w:rPr>
        <w:t>SMLOUV</w:t>
      </w:r>
      <w:r>
        <w:rPr>
          <w:rFonts w:ascii="Calibri" w:hAnsi="Calibri"/>
          <w:b/>
          <w:sz w:val="32"/>
          <w:szCs w:val="32"/>
        </w:rPr>
        <w:t>Ě</w:t>
      </w:r>
      <w:r w:rsidRPr="00AA0613">
        <w:rPr>
          <w:rFonts w:ascii="Calibri" w:hAnsi="Calibri"/>
          <w:b/>
          <w:sz w:val="32"/>
          <w:szCs w:val="32"/>
        </w:rPr>
        <w:t xml:space="preserve"> </w:t>
      </w:r>
      <w:r w:rsidR="008A2F22" w:rsidRPr="00AA0613">
        <w:rPr>
          <w:rFonts w:ascii="Calibri" w:hAnsi="Calibri"/>
          <w:b/>
          <w:sz w:val="32"/>
          <w:szCs w:val="32"/>
        </w:rPr>
        <w:t>O POSKYTNUTÍ PRÁVNÍCH SLUŽEB</w:t>
      </w:r>
    </w:p>
    <w:p w14:paraId="79A34AE1" w14:textId="19CC373E" w:rsidR="008A2F22" w:rsidRPr="008A2F22" w:rsidRDefault="008A2F22" w:rsidP="008A2F22">
      <w:pPr>
        <w:spacing w:line="240" w:lineRule="auto"/>
        <w:ind w:left="709" w:right="-98" w:hanging="709"/>
        <w:jc w:val="center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(„</w:t>
      </w:r>
      <w:r w:rsidR="00C4210A">
        <w:rPr>
          <w:rFonts w:ascii="Calibri" w:hAnsi="Calibri"/>
          <w:b/>
          <w:i/>
          <w:sz w:val="22"/>
          <w:szCs w:val="22"/>
        </w:rPr>
        <w:t>Dodatek</w:t>
      </w:r>
      <w:r w:rsidRPr="008A2F22">
        <w:rPr>
          <w:rFonts w:ascii="Calibri" w:hAnsi="Calibri"/>
          <w:sz w:val="22"/>
          <w:szCs w:val="22"/>
        </w:rPr>
        <w:t>“)</w:t>
      </w:r>
    </w:p>
    <w:p w14:paraId="087C8141" w14:textId="2CCA3D4A" w:rsidR="008A2F22" w:rsidRPr="008A2F22" w:rsidRDefault="008A2F22" w:rsidP="008A2F22">
      <w:pPr>
        <w:spacing w:line="240" w:lineRule="auto"/>
        <w:ind w:left="709" w:right="-98" w:hanging="709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uzavřen</w:t>
      </w:r>
      <w:r w:rsidR="00C4210A">
        <w:rPr>
          <w:rFonts w:ascii="Calibri" w:hAnsi="Calibri"/>
          <w:sz w:val="22"/>
          <w:szCs w:val="22"/>
        </w:rPr>
        <w:t>ý</w:t>
      </w:r>
      <w:r w:rsidRPr="008A2F22">
        <w:rPr>
          <w:rFonts w:ascii="Calibri" w:hAnsi="Calibri"/>
          <w:sz w:val="22"/>
          <w:szCs w:val="22"/>
        </w:rPr>
        <w:t xml:space="preserve"> mezi:</w:t>
      </w:r>
    </w:p>
    <w:p w14:paraId="2B775EE0" w14:textId="77777777" w:rsidR="008A2F22" w:rsidRPr="008A2F22" w:rsidRDefault="008A2F22" w:rsidP="008A2F22">
      <w:pPr>
        <w:spacing w:line="240" w:lineRule="auto"/>
        <w:ind w:left="709" w:right="-98" w:hanging="709"/>
        <w:rPr>
          <w:rFonts w:ascii="Calibri" w:hAnsi="Calibri"/>
          <w:b/>
          <w:sz w:val="22"/>
          <w:szCs w:val="22"/>
        </w:rPr>
      </w:pPr>
      <w:r w:rsidRPr="008A2F22">
        <w:rPr>
          <w:rFonts w:ascii="Calibri" w:hAnsi="Calibri"/>
          <w:b/>
          <w:sz w:val="22"/>
          <w:szCs w:val="22"/>
        </w:rPr>
        <w:t>1.</w:t>
      </w:r>
      <w:r w:rsidRPr="008A2F22">
        <w:rPr>
          <w:rFonts w:ascii="Calibri" w:hAnsi="Calibri"/>
          <w:b/>
          <w:sz w:val="22"/>
          <w:szCs w:val="22"/>
        </w:rPr>
        <w:tab/>
        <w:t>Národní galerie v Praze</w:t>
      </w:r>
    </w:p>
    <w:p w14:paraId="1D7F7D10" w14:textId="77777777" w:rsidR="008A2F22" w:rsidRPr="008A2F22" w:rsidRDefault="008A2F22" w:rsidP="008A2F22">
      <w:pPr>
        <w:spacing w:after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se sídlem:</w:t>
      </w:r>
      <w:r w:rsidRPr="008A2F22">
        <w:rPr>
          <w:rFonts w:ascii="Calibri" w:hAnsi="Calibri"/>
          <w:sz w:val="22"/>
          <w:szCs w:val="22"/>
        </w:rPr>
        <w:tab/>
      </w:r>
      <w:r w:rsidRPr="008A2F22">
        <w:rPr>
          <w:rFonts w:ascii="Calibri" w:hAnsi="Calibri"/>
          <w:sz w:val="22"/>
          <w:szCs w:val="22"/>
        </w:rPr>
        <w:tab/>
        <w:t xml:space="preserve">Staroměstské nám. 12, 110 15 Praha 1 </w:t>
      </w:r>
    </w:p>
    <w:p w14:paraId="3EED7F71" w14:textId="77777777" w:rsidR="008A2F22" w:rsidRPr="008A2F22" w:rsidRDefault="008A2F22" w:rsidP="008A2F22">
      <w:pPr>
        <w:spacing w:after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 xml:space="preserve">IČO: </w:t>
      </w:r>
      <w:r w:rsidRPr="008A2F22">
        <w:rPr>
          <w:rFonts w:ascii="Calibri" w:hAnsi="Calibri"/>
          <w:sz w:val="22"/>
          <w:szCs w:val="22"/>
        </w:rPr>
        <w:tab/>
      </w:r>
      <w:r w:rsidRPr="008A2F22">
        <w:rPr>
          <w:rFonts w:ascii="Calibri" w:hAnsi="Calibri"/>
          <w:sz w:val="22"/>
          <w:szCs w:val="22"/>
        </w:rPr>
        <w:tab/>
      </w:r>
      <w:r w:rsidRPr="008A2F22">
        <w:rPr>
          <w:rFonts w:ascii="Calibri" w:hAnsi="Calibri"/>
          <w:sz w:val="22"/>
          <w:szCs w:val="22"/>
        </w:rPr>
        <w:tab/>
        <w:t>00023281</w:t>
      </w:r>
    </w:p>
    <w:p w14:paraId="383EE778" w14:textId="77777777" w:rsidR="008A2F22" w:rsidRPr="008A2F22" w:rsidRDefault="008A2F22" w:rsidP="008A2F22">
      <w:pPr>
        <w:spacing w:after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DIČ:</w:t>
      </w:r>
      <w:r w:rsidRPr="008A2F22">
        <w:rPr>
          <w:rFonts w:ascii="Calibri" w:hAnsi="Calibri"/>
          <w:sz w:val="22"/>
          <w:szCs w:val="22"/>
        </w:rPr>
        <w:tab/>
      </w:r>
      <w:r w:rsidRPr="008A2F22">
        <w:rPr>
          <w:rFonts w:ascii="Calibri" w:hAnsi="Calibri"/>
          <w:sz w:val="22"/>
          <w:szCs w:val="22"/>
        </w:rPr>
        <w:tab/>
      </w:r>
      <w:r w:rsidRPr="008A2F22">
        <w:rPr>
          <w:rFonts w:ascii="Calibri" w:hAnsi="Calibri"/>
          <w:sz w:val="22"/>
          <w:szCs w:val="22"/>
        </w:rPr>
        <w:tab/>
        <w:t>CZ00023281 (je plátcem DPH)</w:t>
      </w:r>
    </w:p>
    <w:p w14:paraId="6042C321" w14:textId="77777777" w:rsidR="008A2F22" w:rsidRPr="008A2F22" w:rsidRDefault="008A2F22" w:rsidP="008A2F22">
      <w:pPr>
        <w:spacing w:after="120" w:line="240" w:lineRule="auto"/>
        <w:ind w:left="2836" w:right="-98" w:hanging="2127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zastoupená:</w:t>
      </w:r>
      <w:r w:rsidRPr="008A2F22">
        <w:rPr>
          <w:rFonts w:ascii="Calibri" w:hAnsi="Calibri"/>
          <w:sz w:val="22"/>
          <w:szCs w:val="22"/>
        </w:rPr>
        <w:tab/>
      </w:r>
      <w:r w:rsidR="002C60BB" w:rsidRPr="00142A69">
        <w:rPr>
          <w:rFonts w:ascii="Calibri" w:hAnsi="Calibri"/>
          <w:iCs/>
          <w:sz w:val="22"/>
          <w:szCs w:val="22"/>
        </w:rPr>
        <w:t>Bc. Petrem Kalábem, bezpečnostním ředitelem</w:t>
      </w:r>
    </w:p>
    <w:p w14:paraId="7C44AF56" w14:textId="77777777" w:rsidR="008A2F22" w:rsidRPr="008A2F22" w:rsidRDefault="008A2F22" w:rsidP="008A2F22">
      <w:pPr>
        <w:spacing w:after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bankovní spojení:</w:t>
      </w:r>
      <w:r w:rsidRPr="008A2F22">
        <w:rPr>
          <w:rFonts w:ascii="Calibri" w:hAnsi="Calibri"/>
          <w:sz w:val="22"/>
          <w:szCs w:val="22"/>
        </w:rPr>
        <w:tab/>
        <w:t xml:space="preserve">Česká národní banka, číslo účtu: </w:t>
      </w:r>
      <w:r w:rsidRPr="00142A69">
        <w:rPr>
          <w:rFonts w:ascii="Calibri" w:hAnsi="Calibri"/>
          <w:sz w:val="22"/>
          <w:szCs w:val="22"/>
        </w:rPr>
        <w:t>050008-0008839011/0710</w:t>
      </w:r>
    </w:p>
    <w:p w14:paraId="72077B16" w14:textId="77777777" w:rsidR="008A2F22" w:rsidRPr="008A2F22" w:rsidRDefault="008A2F22" w:rsidP="008A2F22">
      <w:pPr>
        <w:spacing w:before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(„</w:t>
      </w:r>
      <w:r w:rsidRPr="008A2F22">
        <w:rPr>
          <w:rFonts w:ascii="Calibri" w:hAnsi="Calibri"/>
          <w:b/>
          <w:iCs/>
          <w:sz w:val="22"/>
          <w:szCs w:val="22"/>
        </w:rPr>
        <w:t>Příkazce</w:t>
      </w:r>
      <w:r w:rsidRPr="008A2F22">
        <w:rPr>
          <w:rFonts w:ascii="Calibri" w:hAnsi="Calibri"/>
          <w:i/>
          <w:sz w:val="22"/>
          <w:szCs w:val="22"/>
        </w:rPr>
        <w:t>"</w:t>
      </w:r>
      <w:r w:rsidRPr="008A2F22">
        <w:rPr>
          <w:rFonts w:ascii="Calibri" w:hAnsi="Calibri"/>
          <w:sz w:val="22"/>
          <w:szCs w:val="22"/>
        </w:rPr>
        <w:t>)</w:t>
      </w:r>
    </w:p>
    <w:p w14:paraId="2409FD25" w14:textId="77777777" w:rsidR="008A2F22" w:rsidRPr="008A2F22" w:rsidRDefault="008A2F22" w:rsidP="008A2F22">
      <w:pPr>
        <w:spacing w:line="240" w:lineRule="auto"/>
        <w:ind w:left="709" w:right="-98" w:hanging="709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 xml:space="preserve"> a</w:t>
      </w:r>
    </w:p>
    <w:p w14:paraId="3523C850" w14:textId="18CBAC37" w:rsidR="0014268E" w:rsidRDefault="008A2F22" w:rsidP="008A2F22">
      <w:pPr>
        <w:spacing w:line="240" w:lineRule="auto"/>
        <w:ind w:left="709" w:right="-98" w:hanging="709"/>
        <w:rPr>
          <w:rFonts w:ascii="Calibri" w:hAnsi="Calibri"/>
          <w:b/>
          <w:sz w:val="22"/>
          <w:szCs w:val="22"/>
        </w:rPr>
      </w:pPr>
      <w:r w:rsidRPr="008A2F22">
        <w:rPr>
          <w:rFonts w:ascii="Calibri" w:hAnsi="Calibri"/>
          <w:b/>
          <w:sz w:val="22"/>
          <w:szCs w:val="22"/>
        </w:rPr>
        <w:t>2.</w:t>
      </w:r>
      <w:r w:rsidRPr="008A2F22">
        <w:rPr>
          <w:rFonts w:ascii="Calibri" w:hAnsi="Calibri"/>
          <w:b/>
          <w:sz w:val="22"/>
          <w:szCs w:val="22"/>
        </w:rPr>
        <w:tab/>
      </w:r>
      <w:r w:rsidR="0014268E">
        <w:rPr>
          <w:rFonts w:ascii="Calibri" w:hAnsi="Calibri"/>
          <w:b/>
          <w:sz w:val="22"/>
          <w:szCs w:val="22"/>
        </w:rPr>
        <w:t>Mgr. Jan Lašmanský, LL.M., advokát</w:t>
      </w:r>
    </w:p>
    <w:p w14:paraId="68C5F518" w14:textId="1706B91E" w:rsidR="0014268E" w:rsidRPr="008A2F22" w:rsidRDefault="0014268E" w:rsidP="0014268E">
      <w:pPr>
        <w:spacing w:after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se sídlem:</w:t>
      </w:r>
      <w:r w:rsidRPr="008A2F22">
        <w:rPr>
          <w:rFonts w:ascii="Calibri" w:hAnsi="Calibri"/>
          <w:sz w:val="22"/>
          <w:szCs w:val="22"/>
        </w:rPr>
        <w:tab/>
      </w:r>
      <w:r w:rsidRPr="008A2F22">
        <w:rPr>
          <w:rFonts w:ascii="Calibri" w:hAnsi="Calibri"/>
          <w:sz w:val="22"/>
          <w:szCs w:val="22"/>
        </w:rPr>
        <w:tab/>
      </w:r>
      <w:r w:rsidR="00A11BD1" w:rsidRPr="00A11BD1">
        <w:rPr>
          <w:rFonts w:ascii="Calibri" w:hAnsi="Calibri"/>
          <w:sz w:val="22"/>
          <w:szCs w:val="22"/>
        </w:rPr>
        <w:t>Sanderova 1616/10, 170 00 Praha 7</w:t>
      </w:r>
    </w:p>
    <w:p w14:paraId="0F886FFC" w14:textId="390E41B7" w:rsidR="00A11BD1" w:rsidRDefault="0014268E" w:rsidP="0014268E">
      <w:pPr>
        <w:spacing w:after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 xml:space="preserve">IČO: </w:t>
      </w:r>
      <w:r w:rsidRPr="008A2F22">
        <w:rPr>
          <w:rFonts w:ascii="Calibri" w:hAnsi="Calibri"/>
          <w:sz w:val="22"/>
          <w:szCs w:val="22"/>
        </w:rPr>
        <w:tab/>
      </w:r>
      <w:r w:rsidRPr="008A2F22">
        <w:rPr>
          <w:rFonts w:ascii="Calibri" w:hAnsi="Calibri"/>
          <w:sz w:val="22"/>
          <w:szCs w:val="22"/>
        </w:rPr>
        <w:tab/>
      </w:r>
      <w:r w:rsidR="00A11BD1">
        <w:rPr>
          <w:rFonts w:ascii="Calibri" w:hAnsi="Calibri"/>
          <w:sz w:val="22"/>
          <w:szCs w:val="22"/>
        </w:rPr>
        <w:tab/>
      </w:r>
      <w:r w:rsidR="00A11BD1" w:rsidRPr="00A11BD1">
        <w:rPr>
          <w:rFonts w:ascii="Calibri" w:hAnsi="Calibri"/>
          <w:sz w:val="22"/>
          <w:szCs w:val="22"/>
        </w:rPr>
        <w:t>71458573</w:t>
      </w:r>
      <w:r w:rsidRPr="008A2F22">
        <w:rPr>
          <w:rFonts w:ascii="Calibri" w:hAnsi="Calibri"/>
          <w:sz w:val="22"/>
          <w:szCs w:val="22"/>
        </w:rPr>
        <w:tab/>
      </w:r>
    </w:p>
    <w:p w14:paraId="189D60DC" w14:textId="1EFE0BD1" w:rsidR="0014268E" w:rsidRPr="008A2F22" w:rsidRDefault="00A11BD1" w:rsidP="00A11BD1">
      <w:pPr>
        <w:spacing w:after="120" w:line="240" w:lineRule="auto"/>
        <w:ind w:right="-9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4268E">
        <w:rPr>
          <w:rFonts w:ascii="Calibri" w:hAnsi="Calibri"/>
          <w:sz w:val="22"/>
          <w:szCs w:val="22"/>
        </w:rPr>
        <w:t>CZ7901073147</w:t>
      </w:r>
      <w:r w:rsidR="0014268E" w:rsidRPr="008A2F22">
        <w:rPr>
          <w:rFonts w:ascii="Calibri" w:hAnsi="Calibri"/>
          <w:sz w:val="22"/>
          <w:szCs w:val="22"/>
        </w:rPr>
        <w:t xml:space="preserve"> (je plátcem DPH)</w:t>
      </w:r>
    </w:p>
    <w:p w14:paraId="6917B099" w14:textId="48F61AC0" w:rsidR="0014268E" w:rsidRPr="008A2F22" w:rsidRDefault="0014268E" w:rsidP="0014268E">
      <w:pPr>
        <w:spacing w:after="120" w:line="240" w:lineRule="auto"/>
        <w:ind w:left="2836" w:right="-98" w:hanging="212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ev. č. ČAK</w:t>
      </w:r>
      <w:r w:rsidRPr="008A2F22">
        <w:rPr>
          <w:rFonts w:ascii="Calibri" w:hAnsi="Calibri"/>
          <w:sz w:val="22"/>
          <w:szCs w:val="22"/>
        </w:rPr>
        <w:t>:</w:t>
      </w:r>
      <w:r w:rsidRPr="008A2F22">
        <w:rPr>
          <w:rFonts w:ascii="Calibri" w:hAnsi="Calibri"/>
          <w:sz w:val="22"/>
          <w:szCs w:val="22"/>
        </w:rPr>
        <w:tab/>
      </w:r>
      <w:r w:rsidR="00A11BD1" w:rsidRPr="00A11BD1">
        <w:rPr>
          <w:rFonts w:ascii="Calibri" w:hAnsi="Calibri"/>
          <w:sz w:val="22"/>
          <w:szCs w:val="22"/>
        </w:rPr>
        <w:t>advokát registrovaný Českou advokátní komorou pod č. 11201</w:t>
      </w:r>
    </w:p>
    <w:p w14:paraId="589A826F" w14:textId="6BDE439B" w:rsidR="0014268E" w:rsidRDefault="0014268E" w:rsidP="00A11BD1">
      <w:pPr>
        <w:spacing w:line="240" w:lineRule="auto"/>
        <w:ind w:left="709" w:right="-98" w:hanging="1"/>
        <w:rPr>
          <w:rFonts w:ascii="Calibri" w:hAnsi="Calibri"/>
          <w:b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bankovní spojení:</w:t>
      </w:r>
      <w:r w:rsidRPr="008A2F22">
        <w:rPr>
          <w:rFonts w:ascii="Calibri" w:hAnsi="Calibri"/>
          <w:sz w:val="22"/>
          <w:szCs w:val="22"/>
        </w:rPr>
        <w:tab/>
        <w:t xml:space="preserve">Česká spořitelna, a.s., číslo účtu </w:t>
      </w:r>
      <w:r w:rsidR="00A11BD1" w:rsidRPr="00A11BD1">
        <w:rPr>
          <w:rFonts w:ascii="Calibri" w:hAnsi="Calibri"/>
          <w:sz w:val="22"/>
          <w:szCs w:val="22"/>
        </w:rPr>
        <w:t>5842332389</w:t>
      </w:r>
      <w:r w:rsidRPr="008A2F22">
        <w:rPr>
          <w:rFonts w:ascii="Calibri" w:hAnsi="Calibri"/>
          <w:sz w:val="22"/>
          <w:szCs w:val="22"/>
        </w:rPr>
        <w:t>/0800</w:t>
      </w:r>
    </w:p>
    <w:p w14:paraId="7CDAC2BC" w14:textId="00669E57" w:rsidR="008A2F22" w:rsidRPr="008A2F22" w:rsidRDefault="00A11BD1" w:rsidP="00A11BD1">
      <w:pPr>
        <w:spacing w:line="240" w:lineRule="auto"/>
        <w:ind w:left="709" w:right="-98" w:hanging="709"/>
        <w:rPr>
          <w:rFonts w:ascii="Calibri" w:hAnsi="Calibri"/>
          <w:sz w:val="22"/>
          <w:szCs w:val="22"/>
        </w:rPr>
      </w:pPr>
      <w:r w:rsidRPr="00A11BD1">
        <w:rPr>
          <w:rFonts w:ascii="Calibri" w:hAnsi="Calibri"/>
          <w:bCs/>
          <w:sz w:val="22"/>
          <w:szCs w:val="22"/>
        </w:rPr>
        <w:tab/>
        <w:t>(</w:t>
      </w:r>
      <w:r w:rsidRPr="00A11BD1">
        <w:rPr>
          <w:rFonts w:ascii="Calibri" w:hAnsi="Calibri"/>
          <w:bCs/>
          <w:sz w:val="22"/>
          <w:szCs w:val="22"/>
        </w:rPr>
        <w:t xml:space="preserve">Mgr. </w:t>
      </w:r>
      <w:r w:rsidRPr="00940068">
        <w:rPr>
          <w:rFonts w:ascii="Calibri" w:hAnsi="Calibri"/>
          <w:bCs/>
          <w:sz w:val="22"/>
          <w:szCs w:val="22"/>
        </w:rPr>
        <w:t>Jan Lašmanský, LL.M.</w:t>
      </w:r>
      <w:r w:rsidRPr="00940068">
        <w:rPr>
          <w:rFonts w:ascii="Calibri" w:hAnsi="Calibri"/>
          <w:bCs/>
          <w:sz w:val="22"/>
          <w:szCs w:val="22"/>
        </w:rPr>
        <w:t xml:space="preserve"> byl společníkem a jednatelem původního příkaz</w:t>
      </w:r>
      <w:r w:rsidR="00940068">
        <w:rPr>
          <w:rFonts w:ascii="Calibri" w:hAnsi="Calibri"/>
          <w:bCs/>
          <w:sz w:val="22"/>
          <w:szCs w:val="22"/>
        </w:rPr>
        <w:t>níka</w:t>
      </w:r>
      <w:r w:rsidRPr="00940068">
        <w:rPr>
          <w:rFonts w:ascii="Calibri" w:hAnsi="Calibri"/>
          <w:bCs/>
          <w:sz w:val="22"/>
          <w:szCs w:val="22"/>
        </w:rPr>
        <w:t>, společnosti</w:t>
      </w:r>
      <w:r w:rsidR="00940068" w:rsidRPr="00940068">
        <w:rPr>
          <w:rFonts w:ascii="Calibri" w:hAnsi="Calibri"/>
          <w:bCs/>
          <w:sz w:val="22"/>
          <w:szCs w:val="22"/>
        </w:rPr>
        <w:t> </w:t>
      </w:r>
      <w:r w:rsidRPr="00940068">
        <w:rPr>
          <w:rFonts w:ascii="Calibri" w:hAnsi="Calibri"/>
          <w:bCs/>
          <w:sz w:val="22"/>
          <w:szCs w:val="22"/>
        </w:rPr>
        <w:t>Karo,</w:t>
      </w:r>
      <w:r w:rsidRPr="00940068">
        <w:rPr>
          <w:rFonts w:ascii="Calibri" w:hAnsi="Calibri"/>
          <w:bCs/>
          <w:sz w:val="22"/>
          <w:szCs w:val="22"/>
        </w:rPr>
        <w:t> </w:t>
      </w:r>
      <w:r w:rsidRPr="00940068">
        <w:rPr>
          <w:rFonts w:ascii="Calibri" w:hAnsi="Calibri"/>
          <w:bCs/>
          <w:sz w:val="22"/>
          <w:szCs w:val="22"/>
        </w:rPr>
        <w:t xml:space="preserve">Lašmanský &amp; Partners, </w:t>
      </w:r>
      <w:r w:rsidR="00C4210A" w:rsidRPr="00940068">
        <w:rPr>
          <w:rFonts w:ascii="Calibri" w:hAnsi="Calibri"/>
          <w:bCs/>
          <w:sz w:val="22"/>
          <w:szCs w:val="22"/>
        </w:rPr>
        <w:t>s.r.o., advokátní kancelář</w:t>
      </w:r>
      <w:r w:rsidRPr="00940068">
        <w:rPr>
          <w:rFonts w:ascii="Calibri" w:hAnsi="Calibri"/>
          <w:bCs/>
          <w:sz w:val="22"/>
          <w:szCs w:val="22"/>
        </w:rPr>
        <w:t xml:space="preserve">, </w:t>
      </w:r>
      <w:r w:rsidR="008A2F22" w:rsidRPr="00940068">
        <w:rPr>
          <w:rFonts w:ascii="Calibri" w:hAnsi="Calibri"/>
          <w:bCs/>
          <w:sz w:val="22"/>
          <w:szCs w:val="22"/>
        </w:rPr>
        <w:t>se sídlem</w:t>
      </w:r>
      <w:r w:rsidRPr="00940068">
        <w:rPr>
          <w:rFonts w:ascii="Calibri" w:hAnsi="Calibri"/>
          <w:bCs/>
          <w:sz w:val="22"/>
          <w:szCs w:val="22"/>
        </w:rPr>
        <w:t xml:space="preserve"> </w:t>
      </w:r>
      <w:r w:rsidR="008A2F22" w:rsidRPr="00940068">
        <w:rPr>
          <w:rFonts w:ascii="Calibri" w:hAnsi="Calibri"/>
          <w:bCs/>
          <w:sz w:val="22"/>
          <w:szCs w:val="22"/>
        </w:rPr>
        <w:t>Klimentská 2062/6, 110 00 Praha</w:t>
      </w:r>
      <w:r w:rsidR="008A2F22" w:rsidRPr="008A2F22">
        <w:rPr>
          <w:rFonts w:ascii="Calibri" w:hAnsi="Calibri"/>
          <w:sz w:val="22"/>
          <w:szCs w:val="22"/>
        </w:rPr>
        <w:t xml:space="preserve"> 1 – Nové Město</w:t>
      </w:r>
      <w:r>
        <w:rPr>
          <w:rFonts w:ascii="Calibri" w:hAnsi="Calibri"/>
          <w:sz w:val="22"/>
          <w:szCs w:val="22"/>
        </w:rPr>
        <w:t xml:space="preserve">, </w:t>
      </w:r>
      <w:r w:rsidR="008A2F22" w:rsidRPr="008A2F22">
        <w:rPr>
          <w:rFonts w:ascii="Calibri" w:hAnsi="Calibri"/>
          <w:sz w:val="22"/>
          <w:szCs w:val="22"/>
        </w:rPr>
        <w:t>IČO</w:t>
      </w:r>
      <w:r>
        <w:rPr>
          <w:rFonts w:ascii="Calibri" w:hAnsi="Calibri"/>
          <w:sz w:val="22"/>
          <w:szCs w:val="22"/>
        </w:rPr>
        <w:t xml:space="preserve"> </w:t>
      </w:r>
      <w:r w:rsidR="008A2F22" w:rsidRPr="008A2F22">
        <w:rPr>
          <w:rFonts w:ascii="Calibri" w:hAnsi="Calibri"/>
          <w:sz w:val="22"/>
          <w:szCs w:val="22"/>
        </w:rPr>
        <w:t>057 32</w:t>
      </w:r>
      <w:r>
        <w:rPr>
          <w:rFonts w:ascii="Calibri" w:hAnsi="Calibri"/>
          <w:sz w:val="22"/>
          <w:szCs w:val="22"/>
        </w:rPr>
        <w:t> </w:t>
      </w:r>
      <w:r w:rsidR="008A2F22" w:rsidRPr="008A2F22">
        <w:rPr>
          <w:rFonts w:ascii="Calibri" w:hAnsi="Calibri"/>
          <w:sz w:val="22"/>
          <w:szCs w:val="22"/>
        </w:rPr>
        <w:t>069</w:t>
      </w:r>
      <w:r>
        <w:rPr>
          <w:rFonts w:ascii="Calibri" w:hAnsi="Calibri"/>
          <w:sz w:val="22"/>
          <w:szCs w:val="22"/>
        </w:rPr>
        <w:t xml:space="preserve">. Smlouva </w:t>
      </w:r>
      <w:r>
        <w:rPr>
          <w:rFonts w:asciiTheme="minorHAnsi" w:hAnsiTheme="minorHAnsi" w:cstheme="minorHAnsi"/>
          <w:sz w:val="22"/>
          <w:szCs w:val="22"/>
        </w:rPr>
        <w:t>o poskytování právních služeb</w:t>
      </w:r>
      <w:r w:rsidRPr="00F232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přešla </w:t>
      </w:r>
      <w:r w:rsidR="00940068">
        <w:rPr>
          <w:rFonts w:asciiTheme="minorHAnsi" w:hAnsiTheme="minorHAnsi" w:cstheme="minorHAnsi"/>
          <w:sz w:val="22"/>
          <w:szCs w:val="22"/>
        </w:rPr>
        <w:t xml:space="preserve">v rámci ukončení účasti </w:t>
      </w:r>
      <w:r w:rsidR="00940068" w:rsidRPr="00A11BD1">
        <w:rPr>
          <w:rFonts w:ascii="Calibri" w:hAnsi="Calibri"/>
          <w:bCs/>
          <w:sz w:val="22"/>
          <w:szCs w:val="22"/>
        </w:rPr>
        <w:t>Mgr. Jan</w:t>
      </w:r>
      <w:r w:rsidR="00940068">
        <w:rPr>
          <w:rFonts w:ascii="Calibri" w:hAnsi="Calibri"/>
          <w:bCs/>
          <w:sz w:val="22"/>
          <w:szCs w:val="22"/>
        </w:rPr>
        <w:t>a</w:t>
      </w:r>
      <w:r w:rsidR="00940068" w:rsidRPr="00A11BD1">
        <w:rPr>
          <w:rFonts w:ascii="Calibri" w:hAnsi="Calibri"/>
          <w:bCs/>
          <w:sz w:val="22"/>
          <w:szCs w:val="22"/>
        </w:rPr>
        <w:t xml:space="preserve"> Lašmansk</w:t>
      </w:r>
      <w:r w:rsidR="00940068">
        <w:rPr>
          <w:rFonts w:ascii="Calibri" w:hAnsi="Calibri"/>
          <w:bCs/>
          <w:sz w:val="22"/>
          <w:szCs w:val="22"/>
        </w:rPr>
        <w:t>ého</w:t>
      </w:r>
      <w:r w:rsidR="00940068" w:rsidRPr="00A11BD1">
        <w:rPr>
          <w:rFonts w:ascii="Calibri" w:hAnsi="Calibri"/>
          <w:bCs/>
          <w:sz w:val="22"/>
          <w:szCs w:val="22"/>
        </w:rPr>
        <w:t>, LL.M.</w:t>
      </w:r>
      <w:r w:rsidR="00940068">
        <w:rPr>
          <w:rFonts w:ascii="Calibri" w:hAnsi="Calibri"/>
          <w:bCs/>
          <w:sz w:val="22"/>
          <w:szCs w:val="22"/>
        </w:rPr>
        <w:t xml:space="preserve"> na Příkazníka tak, jak je definován tímto Dodatkem)</w:t>
      </w:r>
    </w:p>
    <w:p w14:paraId="2003FCFC" w14:textId="77777777" w:rsidR="008A2F22" w:rsidRPr="008A2F22" w:rsidRDefault="008A2F22" w:rsidP="008A2F22">
      <w:pPr>
        <w:spacing w:before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(„</w:t>
      </w:r>
      <w:r>
        <w:rPr>
          <w:rFonts w:asciiTheme="minorHAnsi" w:hAnsiTheme="minorHAnsi" w:cstheme="minorHAnsi"/>
          <w:b/>
          <w:sz w:val="22"/>
          <w:szCs w:val="22"/>
        </w:rPr>
        <w:t>Příkazník</w:t>
      </w:r>
      <w:r w:rsidRPr="008A2F22">
        <w:rPr>
          <w:rFonts w:ascii="Calibri" w:hAnsi="Calibri"/>
          <w:sz w:val="22"/>
          <w:szCs w:val="22"/>
        </w:rPr>
        <w:t>")</w:t>
      </w:r>
    </w:p>
    <w:p w14:paraId="540D1501" w14:textId="77777777" w:rsidR="008A2F22" w:rsidRPr="008A2F22" w:rsidRDefault="008A2F22" w:rsidP="008A2F22">
      <w:pPr>
        <w:spacing w:before="120" w:line="240" w:lineRule="auto"/>
        <w:ind w:left="709" w:right="-98"/>
        <w:rPr>
          <w:rFonts w:ascii="Calibri" w:hAnsi="Calibri"/>
          <w:sz w:val="22"/>
          <w:szCs w:val="22"/>
        </w:rPr>
      </w:pPr>
      <w:r w:rsidRPr="008A2F22">
        <w:rPr>
          <w:rFonts w:ascii="Calibri" w:hAnsi="Calibr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Příkazce a Příkazník</w:t>
      </w:r>
      <w:r w:rsidRPr="0029021E">
        <w:rPr>
          <w:rFonts w:asciiTheme="minorHAnsi" w:hAnsiTheme="minorHAnsi" w:cstheme="minorHAnsi"/>
          <w:sz w:val="22"/>
          <w:szCs w:val="22"/>
        </w:rPr>
        <w:t xml:space="preserve"> </w:t>
      </w:r>
      <w:r w:rsidRPr="008A2F22">
        <w:rPr>
          <w:rFonts w:ascii="Calibri" w:hAnsi="Calibri"/>
          <w:sz w:val="22"/>
          <w:szCs w:val="22"/>
        </w:rPr>
        <w:t xml:space="preserve">dále </w:t>
      </w:r>
      <w:r>
        <w:rPr>
          <w:rFonts w:ascii="Calibri" w:hAnsi="Calibri"/>
          <w:sz w:val="22"/>
          <w:szCs w:val="22"/>
        </w:rPr>
        <w:t xml:space="preserve">též </w:t>
      </w:r>
      <w:r w:rsidRPr="008A2F22">
        <w:rPr>
          <w:rFonts w:ascii="Calibri" w:hAnsi="Calibri"/>
          <w:sz w:val="22"/>
          <w:szCs w:val="22"/>
        </w:rPr>
        <w:t>společně označováni jako „</w:t>
      </w:r>
      <w:r w:rsidR="000D2B51">
        <w:rPr>
          <w:rFonts w:ascii="Calibri" w:hAnsi="Calibri"/>
          <w:b/>
          <w:i/>
          <w:sz w:val="22"/>
          <w:szCs w:val="22"/>
        </w:rPr>
        <w:t>S</w:t>
      </w:r>
      <w:r w:rsidRPr="008A2F22">
        <w:rPr>
          <w:rFonts w:ascii="Calibri" w:hAnsi="Calibri"/>
          <w:b/>
          <w:i/>
          <w:sz w:val="22"/>
          <w:szCs w:val="22"/>
        </w:rPr>
        <w:t>mluvní strany</w:t>
      </w:r>
      <w:r w:rsidRPr="008A2F22">
        <w:rPr>
          <w:rFonts w:ascii="Calibri" w:hAnsi="Calibri"/>
          <w:sz w:val="22"/>
          <w:szCs w:val="22"/>
        </w:rPr>
        <w:t>“).</w:t>
      </w:r>
    </w:p>
    <w:p w14:paraId="30C4A058" w14:textId="77777777" w:rsidR="00EB3426" w:rsidRPr="00F23241" w:rsidRDefault="00EB3426" w:rsidP="00A81AE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Preambule</w:t>
      </w:r>
    </w:p>
    <w:p w14:paraId="02482B63" w14:textId="0313F0B9" w:rsidR="00FD3CF8" w:rsidRDefault="00B261D3" w:rsidP="00FD3CF8">
      <w:pPr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Smluvní strany uzav</w:t>
      </w:r>
      <w:r w:rsidR="00C4210A">
        <w:rPr>
          <w:rFonts w:asciiTheme="minorHAnsi" w:hAnsiTheme="minorHAnsi" w:cstheme="minorHAnsi"/>
          <w:sz w:val="22"/>
          <w:szCs w:val="22"/>
        </w:rPr>
        <w:t xml:space="preserve">řely </w:t>
      </w:r>
      <w:r w:rsidR="00760D4B" w:rsidRPr="00F23241">
        <w:rPr>
          <w:rFonts w:asciiTheme="minorHAnsi" w:hAnsiTheme="minorHAnsi" w:cstheme="minorHAnsi"/>
          <w:sz w:val="22"/>
          <w:szCs w:val="22"/>
        </w:rPr>
        <w:t>smlouvu</w:t>
      </w:r>
      <w:r w:rsidR="00864D09">
        <w:rPr>
          <w:rFonts w:asciiTheme="minorHAnsi" w:hAnsiTheme="minorHAnsi" w:cstheme="minorHAnsi"/>
          <w:sz w:val="22"/>
          <w:szCs w:val="22"/>
        </w:rPr>
        <w:t xml:space="preserve"> o poskytování právních služeb</w:t>
      </w:r>
      <w:r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="00C4210A">
        <w:rPr>
          <w:rFonts w:asciiTheme="minorHAnsi" w:hAnsiTheme="minorHAnsi" w:cstheme="minorHAnsi"/>
          <w:sz w:val="22"/>
          <w:szCs w:val="22"/>
        </w:rPr>
        <w:t>(„</w:t>
      </w:r>
      <w:r w:rsidR="00C4210A" w:rsidRPr="00C4210A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C4210A">
        <w:rPr>
          <w:rFonts w:asciiTheme="minorHAnsi" w:hAnsiTheme="minorHAnsi" w:cstheme="minorHAnsi"/>
          <w:sz w:val="22"/>
          <w:szCs w:val="22"/>
        </w:rPr>
        <w:t xml:space="preserve">“) </w:t>
      </w:r>
      <w:r w:rsidRPr="00F23241">
        <w:rPr>
          <w:rFonts w:asciiTheme="minorHAnsi" w:hAnsiTheme="minorHAnsi" w:cstheme="minorHAnsi"/>
          <w:sz w:val="22"/>
          <w:szCs w:val="22"/>
        </w:rPr>
        <w:t>ve smyslu</w:t>
      </w:r>
      <w:r w:rsidR="004A05B6">
        <w:rPr>
          <w:rFonts w:asciiTheme="minorHAnsi" w:hAnsiTheme="minorHAnsi" w:cstheme="minorHAnsi"/>
          <w:sz w:val="22"/>
          <w:szCs w:val="22"/>
        </w:rPr>
        <w:t xml:space="preserve"> ustanovení</w:t>
      </w:r>
      <w:r w:rsidR="00864D09">
        <w:rPr>
          <w:rFonts w:asciiTheme="minorHAnsi" w:hAnsiTheme="minorHAnsi" w:cstheme="minorHAnsi"/>
          <w:sz w:val="22"/>
          <w:szCs w:val="22"/>
        </w:rPr>
        <w:t xml:space="preserve"> §</w:t>
      </w:r>
      <w:r w:rsidR="00C4210A">
        <w:rPr>
          <w:rFonts w:asciiTheme="minorHAnsi" w:hAnsiTheme="minorHAnsi" w:cstheme="minorHAnsi"/>
          <w:sz w:val="22"/>
          <w:szCs w:val="22"/>
        </w:rPr>
        <w:t> </w:t>
      </w:r>
      <w:r w:rsidR="00864D09">
        <w:rPr>
          <w:rFonts w:asciiTheme="minorHAnsi" w:hAnsiTheme="minorHAnsi" w:cstheme="minorHAnsi"/>
          <w:sz w:val="22"/>
          <w:szCs w:val="22"/>
        </w:rPr>
        <w:t>1746 a za </w:t>
      </w:r>
      <w:r w:rsidRPr="00F23241">
        <w:rPr>
          <w:rFonts w:asciiTheme="minorHAnsi" w:hAnsiTheme="minorHAnsi" w:cstheme="minorHAnsi"/>
          <w:sz w:val="22"/>
          <w:szCs w:val="22"/>
        </w:rPr>
        <w:t>přiměřeného dodržení ustanovení</w:t>
      </w:r>
      <w:r w:rsidR="004A05B6">
        <w:rPr>
          <w:rFonts w:asciiTheme="minorHAnsi" w:hAnsiTheme="minorHAnsi" w:cstheme="minorHAnsi"/>
          <w:sz w:val="22"/>
          <w:szCs w:val="22"/>
        </w:rPr>
        <w:t xml:space="preserve"> </w:t>
      </w:r>
      <w:r w:rsidR="004A05B6" w:rsidRPr="00F23241">
        <w:rPr>
          <w:rFonts w:asciiTheme="minorHAnsi" w:hAnsiTheme="minorHAnsi" w:cstheme="minorHAnsi"/>
          <w:sz w:val="22"/>
          <w:szCs w:val="22"/>
        </w:rPr>
        <w:t>o příkazní smlouvě</w:t>
      </w:r>
      <w:r w:rsidRPr="00F23241">
        <w:rPr>
          <w:rFonts w:asciiTheme="minorHAnsi" w:hAnsiTheme="minorHAnsi" w:cstheme="minorHAnsi"/>
          <w:sz w:val="22"/>
          <w:szCs w:val="22"/>
        </w:rPr>
        <w:t xml:space="preserve"> § 2430 a násl. zákona č. 89/2012 Sb., občanský zákoník,</w:t>
      </w:r>
      <w:r w:rsidR="004A05B6">
        <w:rPr>
          <w:rFonts w:asciiTheme="minorHAnsi" w:hAnsiTheme="minorHAnsi" w:cstheme="minorHAnsi"/>
          <w:sz w:val="22"/>
          <w:szCs w:val="22"/>
        </w:rPr>
        <w:t xml:space="preserve"> ve znění pozdějších předpisů</w:t>
      </w:r>
      <w:r w:rsidR="008D11F9">
        <w:rPr>
          <w:rFonts w:asciiTheme="minorHAnsi" w:hAnsiTheme="minorHAnsi" w:cstheme="minorHAnsi"/>
          <w:sz w:val="22"/>
          <w:szCs w:val="22"/>
        </w:rPr>
        <w:t xml:space="preserve"> („</w:t>
      </w:r>
      <w:r w:rsidR="008D11F9" w:rsidRPr="008D11F9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="008D11F9">
        <w:rPr>
          <w:rFonts w:asciiTheme="minorHAnsi" w:hAnsiTheme="minorHAnsi" w:cstheme="minorHAnsi"/>
          <w:sz w:val="22"/>
          <w:szCs w:val="22"/>
        </w:rPr>
        <w:t>“)</w:t>
      </w:r>
      <w:r w:rsidR="004A05B6">
        <w:rPr>
          <w:rFonts w:asciiTheme="minorHAnsi" w:hAnsiTheme="minorHAnsi" w:cstheme="minorHAnsi"/>
          <w:sz w:val="22"/>
          <w:szCs w:val="22"/>
        </w:rPr>
        <w:t>,</w:t>
      </w:r>
      <w:r w:rsidRPr="00F23241">
        <w:rPr>
          <w:rFonts w:asciiTheme="minorHAnsi" w:hAnsiTheme="minorHAnsi" w:cstheme="minorHAnsi"/>
          <w:sz w:val="22"/>
          <w:szCs w:val="22"/>
        </w:rPr>
        <w:t xml:space="preserve"> jejímž účelem je spolupráce </w:t>
      </w:r>
      <w:r w:rsidR="00182248">
        <w:rPr>
          <w:rFonts w:asciiTheme="minorHAnsi" w:hAnsiTheme="minorHAnsi" w:cstheme="minorHAnsi"/>
          <w:sz w:val="22"/>
          <w:szCs w:val="22"/>
        </w:rPr>
        <w:t>S</w:t>
      </w:r>
      <w:r w:rsidRPr="00F23241">
        <w:rPr>
          <w:rFonts w:asciiTheme="minorHAnsi" w:hAnsiTheme="minorHAnsi" w:cstheme="minorHAnsi"/>
          <w:sz w:val="22"/>
          <w:szCs w:val="22"/>
        </w:rPr>
        <w:t xml:space="preserve">mluvních stran při organizaci </w:t>
      </w:r>
      <w:r w:rsidR="00F42DDA" w:rsidRPr="00F23241">
        <w:rPr>
          <w:rFonts w:asciiTheme="minorHAnsi" w:hAnsiTheme="minorHAnsi" w:cstheme="minorHAnsi"/>
          <w:sz w:val="22"/>
          <w:szCs w:val="22"/>
        </w:rPr>
        <w:t>zadávacího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řízení dle zákona č.</w:t>
      </w:r>
      <w:r w:rsidR="00C06D52" w:rsidRPr="00F23241">
        <w:rPr>
          <w:rFonts w:asciiTheme="minorHAnsi" w:hAnsiTheme="minorHAnsi" w:cstheme="minorHAnsi"/>
          <w:sz w:val="22"/>
          <w:szCs w:val="22"/>
        </w:rPr>
        <w:t> </w:t>
      </w:r>
      <w:r w:rsidR="00F23241">
        <w:rPr>
          <w:rFonts w:asciiTheme="minorHAnsi" w:hAnsiTheme="minorHAnsi" w:cstheme="minorHAnsi"/>
          <w:sz w:val="22"/>
          <w:szCs w:val="22"/>
        </w:rPr>
        <w:t>134/201</w:t>
      </w:r>
      <w:r w:rsidRPr="00F23241">
        <w:rPr>
          <w:rFonts w:asciiTheme="minorHAnsi" w:hAnsiTheme="minorHAnsi" w:cstheme="minorHAnsi"/>
          <w:sz w:val="22"/>
          <w:szCs w:val="22"/>
        </w:rPr>
        <w:t>6 Sb., o</w:t>
      </w:r>
      <w:r w:rsidR="00053FAA">
        <w:rPr>
          <w:rFonts w:asciiTheme="minorHAnsi" w:hAnsiTheme="minorHAnsi" w:cstheme="minorHAnsi"/>
          <w:sz w:val="22"/>
          <w:szCs w:val="22"/>
        </w:rPr>
        <w:t> </w:t>
      </w:r>
      <w:r w:rsidR="00F23241">
        <w:rPr>
          <w:rFonts w:asciiTheme="minorHAnsi" w:hAnsiTheme="minorHAnsi" w:cstheme="minorHAnsi"/>
          <w:sz w:val="22"/>
          <w:szCs w:val="22"/>
        </w:rPr>
        <w:t>zadávání veřejných zakázek</w:t>
      </w:r>
      <w:r w:rsidR="00B149E2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F23241">
        <w:rPr>
          <w:rFonts w:asciiTheme="minorHAnsi" w:hAnsiTheme="minorHAnsi" w:cstheme="minorHAnsi"/>
          <w:sz w:val="22"/>
          <w:szCs w:val="22"/>
        </w:rPr>
        <w:t xml:space="preserve"> („</w:t>
      </w:r>
      <w:r w:rsidR="00864D09">
        <w:rPr>
          <w:rFonts w:asciiTheme="minorHAnsi" w:hAnsiTheme="minorHAnsi" w:cstheme="minorHAnsi"/>
          <w:b/>
          <w:sz w:val="22"/>
          <w:szCs w:val="22"/>
        </w:rPr>
        <w:t>ZZVZ</w:t>
      </w:r>
      <w:r w:rsidR="00F23241">
        <w:rPr>
          <w:rFonts w:asciiTheme="minorHAnsi" w:hAnsiTheme="minorHAnsi" w:cstheme="minorHAnsi"/>
          <w:sz w:val="22"/>
          <w:szCs w:val="22"/>
        </w:rPr>
        <w:t>“)</w:t>
      </w:r>
      <w:r w:rsidR="001E056B">
        <w:rPr>
          <w:rFonts w:asciiTheme="minorHAnsi" w:hAnsiTheme="minorHAnsi" w:cstheme="minorHAnsi"/>
          <w:sz w:val="22"/>
          <w:szCs w:val="22"/>
        </w:rPr>
        <w:t>.</w:t>
      </w:r>
    </w:p>
    <w:p w14:paraId="658EC43F" w14:textId="3B0EB215" w:rsidR="00C4210A" w:rsidRDefault="00C4210A" w:rsidP="00FD3C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Pr="00F23241">
        <w:rPr>
          <w:rFonts w:asciiTheme="minorHAnsi" w:hAnsiTheme="minorHAnsi" w:cstheme="minorHAnsi"/>
          <w:sz w:val="22"/>
          <w:szCs w:val="22"/>
        </w:rPr>
        <w:t>poskytov</w:t>
      </w:r>
      <w:r>
        <w:rPr>
          <w:rFonts w:asciiTheme="minorHAnsi" w:hAnsiTheme="minorHAnsi" w:cstheme="minorHAnsi"/>
          <w:sz w:val="22"/>
          <w:szCs w:val="22"/>
        </w:rPr>
        <w:t>ání</w:t>
      </w:r>
      <w:r w:rsidRPr="00F23241">
        <w:rPr>
          <w:rFonts w:asciiTheme="minorHAnsi" w:hAnsiTheme="minorHAnsi" w:cstheme="minorHAnsi"/>
          <w:sz w:val="22"/>
          <w:szCs w:val="22"/>
        </w:rPr>
        <w:t xml:space="preserve"> služ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23241">
        <w:rPr>
          <w:rFonts w:asciiTheme="minorHAnsi" w:hAnsiTheme="minorHAnsi" w:cstheme="minorHAnsi"/>
          <w:sz w:val="22"/>
          <w:szCs w:val="22"/>
        </w:rPr>
        <w:t>b spočívající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F23241">
        <w:rPr>
          <w:rFonts w:asciiTheme="minorHAnsi" w:hAnsiTheme="minorHAnsi" w:cstheme="minorHAnsi"/>
          <w:sz w:val="22"/>
          <w:szCs w:val="22"/>
        </w:rPr>
        <w:t xml:space="preserve"> v zajištění organizace zadávacího řízení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2F22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82248">
        <w:rPr>
          <w:rFonts w:asciiTheme="minorHAnsi" w:hAnsiTheme="minorHAnsi" w:cstheme="minorHAnsi"/>
          <w:b/>
          <w:bCs/>
          <w:sz w:val="22"/>
          <w:szCs w:val="22"/>
        </w:rPr>
        <w:t>dodávku a instalaci kamerového systému do výstavních prostor v Paláci Kinských</w:t>
      </w:r>
      <w:r w:rsidRPr="00FD14AA">
        <w:rPr>
          <w:rFonts w:asciiTheme="minorHAnsi" w:hAnsiTheme="minorHAnsi" w:cstheme="minorHAnsi"/>
          <w:sz w:val="22"/>
          <w:szCs w:val="22"/>
        </w:rPr>
        <w:t>.</w:t>
      </w:r>
    </w:p>
    <w:p w14:paraId="3DD29709" w14:textId="1220D6D2" w:rsidR="00C4210A" w:rsidRDefault="00C4210A" w:rsidP="00FD3C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v průběhu plnění Smlouvy dohodly na uzavření Dodatku</w:t>
      </w:r>
      <w:r w:rsidR="00BB01EA">
        <w:rPr>
          <w:rFonts w:asciiTheme="minorHAnsi" w:hAnsiTheme="minorHAnsi" w:cstheme="minorHAnsi"/>
          <w:sz w:val="22"/>
          <w:szCs w:val="22"/>
        </w:rPr>
        <w:t>, jak je uvedeno dále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B51928" w14:textId="56CB03A8" w:rsidR="00FD3CF8" w:rsidRPr="00FD3CF8" w:rsidRDefault="00C4210A" w:rsidP="00FD3CF8">
      <w:pPr>
        <w:pStyle w:val="Nzev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Změny Smlouvy</w:t>
      </w:r>
    </w:p>
    <w:p w14:paraId="5FCC8DB3" w14:textId="6A96059A" w:rsidR="00C4210A" w:rsidRDefault="00A959DD" w:rsidP="00847B1C">
      <w:pPr>
        <w:pStyle w:val="rove1"/>
        <w:rPr>
          <w:rFonts w:asciiTheme="minorHAnsi" w:hAnsiTheme="minorHAnsi" w:cstheme="minorHAnsi"/>
          <w:b/>
          <w:bCs/>
          <w:sz w:val="22"/>
          <w:szCs w:val="22"/>
        </w:rPr>
      </w:pPr>
      <w:r w:rsidRPr="00A959DD">
        <w:rPr>
          <w:rFonts w:asciiTheme="minorHAnsi" w:hAnsiTheme="minorHAnsi" w:cstheme="minorHAnsi"/>
          <w:b/>
          <w:bCs/>
          <w:sz w:val="22"/>
          <w:szCs w:val="22"/>
        </w:rPr>
        <w:t>Termín plnění</w:t>
      </w:r>
    </w:p>
    <w:p w14:paraId="1861E06E" w14:textId="2E9FCF07" w:rsidR="00A959DD" w:rsidRDefault="00A959DD" w:rsidP="00A959DD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A959DD">
        <w:rPr>
          <w:rFonts w:asciiTheme="minorHAnsi" w:hAnsiTheme="minorHAnsi" w:cstheme="minorHAnsi"/>
          <w:sz w:val="22"/>
          <w:szCs w:val="22"/>
        </w:rPr>
        <w:t xml:space="preserve">Původní článek </w:t>
      </w:r>
      <w:r>
        <w:rPr>
          <w:rFonts w:asciiTheme="minorHAnsi" w:hAnsiTheme="minorHAnsi" w:cstheme="minorHAnsi"/>
          <w:sz w:val="22"/>
          <w:szCs w:val="22"/>
        </w:rPr>
        <w:t>4.1 Smlouvy se nahrazuje novým článkem následujícího znění:</w:t>
      </w:r>
    </w:p>
    <w:p w14:paraId="43D5FB7C" w14:textId="1874B51D" w:rsidR="00A959DD" w:rsidRPr="00A959DD" w:rsidRDefault="00A959DD" w:rsidP="00A959DD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A959DD">
        <w:rPr>
          <w:rFonts w:asciiTheme="minorHAnsi" w:hAnsiTheme="minorHAnsi" w:cstheme="minorHAnsi"/>
          <w:i/>
          <w:iCs/>
          <w:sz w:val="22"/>
          <w:szCs w:val="22"/>
        </w:rPr>
        <w:t xml:space="preserve">Smlouva se uzavírá na dobu určitou, a to od podpisu této Smlouvy do </w:t>
      </w:r>
      <w:r w:rsidR="00040257">
        <w:rPr>
          <w:rFonts w:asciiTheme="minorHAnsi" w:hAnsiTheme="minorHAnsi" w:cstheme="minorHAnsi"/>
          <w:i/>
          <w:iCs/>
          <w:sz w:val="22"/>
          <w:szCs w:val="22"/>
        </w:rPr>
        <w:t>předání finální dokumentace zadávacího řízení k archivaci</w:t>
      </w:r>
      <w:r w:rsidRPr="00A959D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058EA75" w14:textId="67EAB3F0" w:rsidR="00A959DD" w:rsidRPr="00A959DD" w:rsidRDefault="00A959DD" w:rsidP="00A959DD">
      <w:pPr>
        <w:pStyle w:val="rove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Rozšíření předmětu plnění Smlouvy</w:t>
      </w:r>
    </w:p>
    <w:p w14:paraId="65E7A109" w14:textId="738D4C0F" w:rsidR="00A959DD" w:rsidRDefault="00A959DD" w:rsidP="00A959DD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dohodly, že předmětem plnění Smlouvy budou i ty specifické činnosti, které původně nebyly obsaženy ve Smlouvě a které měly být účtovány na základě hodinové </w:t>
      </w:r>
      <w:r w:rsidRPr="00A7324B">
        <w:rPr>
          <w:rFonts w:asciiTheme="minorHAnsi" w:hAnsiTheme="minorHAnsi" w:cstheme="minorHAnsi"/>
          <w:sz w:val="22"/>
          <w:szCs w:val="22"/>
        </w:rPr>
        <w:t>odměn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A7324B">
        <w:rPr>
          <w:rFonts w:asciiTheme="minorHAnsi" w:hAnsiTheme="minorHAnsi" w:cstheme="minorHAnsi"/>
          <w:sz w:val="22"/>
          <w:szCs w:val="22"/>
        </w:rPr>
        <w:t xml:space="preserve"> </w:t>
      </w:r>
      <w:r w:rsidRPr="00A959DD">
        <w:rPr>
          <w:rFonts w:asciiTheme="minorHAnsi" w:hAnsiTheme="minorHAnsi" w:cstheme="minorHAnsi"/>
          <w:sz w:val="22"/>
          <w:szCs w:val="22"/>
        </w:rPr>
        <w:t>ve výši 2 000 Kč bez DPH za 1 hodinu</w:t>
      </w:r>
      <w:r w:rsidRPr="00A7324B">
        <w:rPr>
          <w:rFonts w:asciiTheme="minorHAnsi" w:hAnsiTheme="minorHAnsi" w:cstheme="minorHAnsi"/>
          <w:sz w:val="22"/>
          <w:szCs w:val="22"/>
        </w:rPr>
        <w:t xml:space="preserve"> právních služeb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C0DD0">
        <w:rPr>
          <w:rFonts w:asciiTheme="minorHAnsi" w:hAnsiTheme="minorHAnsi" w:cstheme="minorHAnsi"/>
          <w:sz w:val="22"/>
          <w:szCs w:val="22"/>
        </w:rPr>
        <w:t xml:space="preserve">Především se jedná o vypořádání námitek, které </w:t>
      </w:r>
      <w:r w:rsidR="00954FB2">
        <w:rPr>
          <w:rFonts w:asciiTheme="minorHAnsi" w:hAnsiTheme="minorHAnsi" w:cstheme="minorHAnsi"/>
          <w:sz w:val="22"/>
          <w:szCs w:val="22"/>
        </w:rPr>
        <w:t xml:space="preserve">již </w:t>
      </w:r>
      <w:r w:rsidR="00BC0DD0">
        <w:rPr>
          <w:rFonts w:asciiTheme="minorHAnsi" w:hAnsiTheme="minorHAnsi" w:cstheme="minorHAnsi"/>
          <w:sz w:val="22"/>
          <w:szCs w:val="22"/>
        </w:rPr>
        <w:t xml:space="preserve">byly (a případně ještě budou) doručeny Příkazci v souvislosti s touto veřejnou zakázkou, a </w:t>
      </w:r>
      <w:r w:rsidR="00954FB2">
        <w:rPr>
          <w:rFonts w:asciiTheme="minorHAnsi" w:hAnsiTheme="minorHAnsi" w:cstheme="minorHAnsi"/>
          <w:sz w:val="22"/>
          <w:szCs w:val="22"/>
        </w:rPr>
        <w:t xml:space="preserve">dále o </w:t>
      </w:r>
      <w:r w:rsidR="00BC0DD0">
        <w:rPr>
          <w:rFonts w:asciiTheme="minorHAnsi" w:hAnsiTheme="minorHAnsi" w:cstheme="minorHAnsi"/>
          <w:sz w:val="22"/>
          <w:szCs w:val="22"/>
        </w:rPr>
        <w:t xml:space="preserve">případné zastupování Příkazce před Úřadem pro ochranu hospodářské soutěže. </w:t>
      </w:r>
    </w:p>
    <w:p w14:paraId="193C46A4" w14:textId="386EC7C9" w:rsidR="00954FB2" w:rsidRDefault="00954FB2" w:rsidP="00A959DD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Odměna Příkazníka však nebude žádným způsobem navýšena a zůstane v původně sjednané výši.</w:t>
      </w:r>
    </w:p>
    <w:p w14:paraId="0E275104" w14:textId="73301ABD" w:rsidR="00A959DD" w:rsidRDefault="00BC0DD0" w:rsidP="00A959DD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ohledem na předchozí odstavc</w:t>
      </w:r>
      <w:r w:rsidR="00954FB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Smluvní strany dohodly na vypuštění těchto p</w:t>
      </w:r>
      <w:r w:rsidR="00A959DD" w:rsidRPr="00A959DD">
        <w:rPr>
          <w:rFonts w:asciiTheme="minorHAnsi" w:hAnsiTheme="minorHAnsi" w:cstheme="minorHAnsi"/>
          <w:sz w:val="22"/>
          <w:szCs w:val="22"/>
        </w:rPr>
        <w:t>ůvodní</w:t>
      </w:r>
      <w:r>
        <w:rPr>
          <w:rFonts w:asciiTheme="minorHAnsi" w:hAnsiTheme="minorHAnsi" w:cstheme="minorHAnsi"/>
          <w:sz w:val="22"/>
          <w:szCs w:val="22"/>
        </w:rPr>
        <w:t>ch</w:t>
      </w:r>
      <w:r w:rsidR="00A959DD" w:rsidRPr="00A959DD">
        <w:rPr>
          <w:rFonts w:asciiTheme="minorHAnsi" w:hAnsiTheme="minorHAnsi" w:cstheme="minorHAnsi"/>
          <w:sz w:val="22"/>
          <w:szCs w:val="22"/>
        </w:rPr>
        <w:t xml:space="preserve"> článk</w:t>
      </w:r>
      <w:r>
        <w:rPr>
          <w:rFonts w:asciiTheme="minorHAnsi" w:hAnsiTheme="minorHAnsi" w:cstheme="minorHAnsi"/>
          <w:sz w:val="22"/>
          <w:szCs w:val="22"/>
        </w:rPr>
        <w:t>ů</w:t>
      </w:r>
      <w:r w:rsidR="00A959DD" w:rsidRPr="00A959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3.8 a </w:t>
      </w:r>
      <w:r w:rsidR="00A959DD">
        <w:rPr>
          <w:rFonts w:asciiTheme="minorHAnsi" w:hAnsiTheme="minorHAnsi" w:cstheme="minorHAnsi"/>
          <w:sz w:val="22"/>
          <w:szCs w:val="22"/>
        </w:rPr>
        <w:t>5</w:t>
      </w:r>
      <w:r w:rsidR="00A959DD" w:rsidRPr="00A959D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4</w:t>
      </w:r>
      <w:r w:rsidR="00A959DD" w:rsidRPr="00A959DD">
        <w:rPr>
          <w:rFonts w:asciiTheme="minorHAnsi" w:hAnsiTheme="minorHAnsi" w:cstheme="minorHAnsi"/>
          <w:sz w:val="22"/>
          <w:szCs w:val="22"/>
        </w:rPr>
        <w:t xml:space="preserve"> Smlouvy </w:t>
      </w:r>
      <w:r>
        <w:rPr>
          <w:rFonts w:asciiTheme="minorHAnsi" w:hAnsiTheme="minorHAnsi" w:cstheme="minorHAnsi"/>
          <w:sz w:val="22"/>
          <w:szCs w:val="22"/>
        </w:rPr>
        <w:t>(bez náhrady)</w:t>
      </w:r>
      <w:r w:rsidR="00A959DD" w:rsidRPr="00A959DD">
        <w:rPr>
          <w:rFonts w:asciiTheme="minorHAnsi" w:hAnsiTheme="minorHAnsi" w:cstheme="minorHAnsi"/>
          <w:sz w:val="22"/>
          <w:szCs w:val="22"/>
        </w:rPr>
        <w:t>:</w:t>
      </w:r>
    </w:p>
    <w:p w14:paraId="70CA3B17" w14:textId="1973BE16" w:rsidR="00BC0DD0" w:rsidRPr="00BC0DD0" w:rsidRDefault="00BC0DD0" w:rsidP="00A959DD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BC0DD0">
        <w:rPr>
          <w:rFonts w:asciiTheme="minorHAnsi" w:hAnsiTheme="minorHAnsi" w:cstheme="minorHAnsi"/>
          <w:i/>
          <w:iCs/>
          <w:sz w:val="22"/>
          <w:szCs w:val="22"/>
        </w:rPr>
        <w:t>Předmětem této Smlouvy není vyřizování námitek, zastupování Příkazce před Úřadem pro ochranu hospodářské soutěže, soudy či jinými orgány (třetími osobami). Tyto úkony bude Příkazník provádět pouze na výslovný pokyn Příkazce a na základě stanovené hodinové odměny.</w:t>
      </w:r>
    </w:p>
    <w:p w14:paraId="08501655" w14:textId="5F48BE14" w:rsidR="00BC0DD0" w:rsidRPr="00BC0DD0" w:rsidRDefault="00BC0DD0" w:rsidP="00A959DD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BC0DD0">
        <w:rPr>
          <w:rFonts w:asciiTheme="minorHAnsi" w:hAnsiTheme="minorHAnsi" w:cstheme="minorHAnsi"/>
          <w:i/>
          <w:iCs/>
          <w:sz w:val="22"/>
          <w:szCs w:val="22"/>
        </w:rPr>
        <w:t xml:space="preserve">Smluvní strany dále sjednávají odměnu ve výši </w:t>
      </w:r>
      <w:r w:rsidRPr="00BC0DD0">
        <w:rPr>
          <w:rFonts w:asciiTheme="minorHAnsi" w:hAnsiTheme="minorHAnsi" w:cstheme="minorHAnsi"/>
          <w:b/>
          <w:bCs/>
          <w:i/>
          <w:iCs/>
          <w:sz w:val="22"/>
          <w:szCs w:val="22"/>
        </w:rPr>
        <w:t>2 000 Kč bez DPH</w:t>
      </w:r>
      <w:r w:rsidRPr="00BC0DD0">
        <w:rPr>
          <w:rFonts w:asciiTheme="minorHAnsi" w:hAnsiTheme="minorHAnsi" w:cstheme="minorHAnsi"/>
          <w:i/>
          <w:iCs/>
          <w:sz w:val="22"/>
          <w:szCs w:val="22"/>
        </w:rPr>
        <w:t xml:space="preserve"> za 1 hodinu právních služeb poskytnutých nad rámec služeb vymezených v článku 2.2 této Smlouvy (zejm. se bude jednat o právní služby demonstrativně uvedené v článku 3.8 této Smlouvy). Účtovatelnou jednotkou je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BC0DD0">
        <w:rPr>
          <w:rFonts w:asciiTheme="minorHAnsi" w:hAnsiTheme="minorHAnsi" w:cstheme="minorHAnsi"/>
          <w:i/>
          <w:iCs/>
          <w:sz w:val="22"/>
          <w:szCs w:val="22"/>
        </w:rPr>
        <w:t>v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BC0DD0">
        <w:rPr>
          <w:rFonts w:asciiTheme="minorHAnsi" w:hAnsiTheme="minorHAnsi" w:cstheme="minorHAnsi"/>
          <w:i/>
          <w:iCs/>
          <w:sz w:val="22"/>
          <w:szCs w:val="22"/>
        </w:rPr>
        <w:t>tomto případě každá započatá čtvrthodina.</w:t>
      </w:r>
    </w:p>
    <w:p w14:paraId="20051C26" w14:textId="77777777" w:rsidR="00C12572" w:rsidRPr="00F23241" w:rsidRDefault="00C12572" w:rsidP="00A81AE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0C3C4AEE" w14:textId="06E15DA3" w:rsidR="001319AB" w:rsidRDefault="001319AB" w:rsidP="00381A7B">
      <w:pPr>
        <w:pStyle w:val="rov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Ostatní ustanovení Smlouvy nejsou tímto Dodatkem dotčena a zůstávají v platnosti. </w:t>
      </w:r>
    </w:p>
    <w:p w14:paraId="1F3E1A43" w14:textId="64FDDC00" w:rsidR="008A2F22" w:rsidRPr="00940068" w:rsidRDefault="00FA7C08" w:rsidP="00851B6C">
      <w:pPr>
        <w:pStyle w:val="rove1"/>
        <w:rPr>
          <w:rFonts w:asciiTheme="minorHAnsi" w:hAnsiTheme="minorHAnsi" w:cstheme="minorHAnsi"/>
          <w:sz w:val="22"/>
          <w:szCs w:val="22"/>
        </w:rPr>
      </w:pPr>
      <w:r w:rsidRPr="00F23241">
        <w:rPr>
          <w:rFonts w:asciiTheme="minorHAnsi" w:hAnsiTheme="minorHAnsi" w:cstheme="minorHAnsi"/>
          <w:sz w:val="22"/>
          <w:szCs w:val="22"/>
        </w:rPr>
        <w:t>Smluvní strany prohlašují, že</w:t>
      </w:r>
      <w:r w:rsidR="00B45DDD">
        <w:rPr>
          <w:rFonts w:asciiTheme="minorHAnsi" w:hAnsiTheme="minorHAnsi" w:cstheme="minorHAnsi"/>
          <w:sz w:val="22"/>
          <w:szCs w:val="22"/>
        </w:rPr>
        <w:t xml:space="preserve"> si</w:t>
      </w:r>
      <w:r w:rsidRPr="00F23241">
        <w:rPr>
          <w:rFonts w:asciiTheme="minorHAnsi" w:hAnsiTheme="minorHAnsi" w:cstheme="minorHAnsi"/>
          <w:sz w:val="22"/>
          <w:szCs w:val="22"/>
        </w:rPr>
        <w:t xml:space="preserve"> </w:t>
      </w:r>
      <w:r w:rsidR="001319AB">
        <w:rPr>
          <w:rFonts w:asciiTheme="minorHAnsi" w:hAnsiTheme="minorHAnsi" w:cstheme="minorHAnsi"/>
          <w:sz w:val="22"/>
          <w:szCs w:val="22"/>
        </w:rPr>
        <w:t xml:space="preserve">Dodatek </w:t>
      </w:r>
      <w:r w:rsidRPr="00F23241">
        <w:rPr>
          <w:rFonts w:asciiTheme="minorHAnsi" w:hAnsiTheme="minorHAnsi" w:cstheme="minorHAnsi"/>
          <w:sz w:val="22"/>
          <w:szCs w:val="22"/>
        </w:rPr>
        <w:t>přečetly, je</w:t>
      </w:r>
      <w:r w:rsidR="001319AB">
        <w:rPr>
          <w:rFonts w:asciiTheme="minorHAnsi" w:hAnsiTheme="minorHAnsi" w:cstheme="minorHAnsi"/>
          <w:sz w:val="22"/>
          <w:szCs w:val="22"/>
        </w:rPr>
        <w:t>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obsahu bezezbytku </w:t>
      </w:r>
      <w:r w:rsidR="00B45DDD">
        <w:rPr>
          <w:rFonts w:asciiTheme="minorHAnsi" w:hAnsiTheme="minorHAnsi" w:cstheme="minorHAnsi"/>
          <w:sz w:val="22"/>
          <w:szCs w:val="22"/>
        </w:rPr>
        <w:t>rozumí</w:t>
      </w:r>
      <w:r w:rsidRPr="00F23241">
        <w:rPr>
          <w:rFonts w:asciiTheme="minorHAnsi" w:hAnsiTheme="minorHAnsi" w:cstheme="minorHAnsi"/>
          <w:sz w:val="22"/>
          <w:szCs w:val="22"/>
        </w:rPr>
        <w:t xml:space="preserve"> a že je</w:t>
      </w:r>
      <w:r w:rsidR="001319AB">
        <w:rPr>
          <w:rFonts w:asciiTheme="minorHAnsi" w:hAnsiTheme="minorHAnsi" w:cstheme="minorHAnsi"/>
          <w:sz w:val="22"/>
          <w:szCs w:val="22"/>
        </w:rPr>
        <w:t>ho</w:t>
      </w:r>
      <w:r w:rsidRPr="00F23241">
        <w:rPr>
          <w:rFonts w:asciiTheme="minorHAnsi" w:hAnsiTheme="minorHAnsi" w:cstheme="minorHAnsi"/>
          <w:sz w:val="22"/>
          <w:szCs w:val="22"/>
        </w:rPr>
        <w:t xml:space="preserve"> obsah vyjad</w:t>
      </w:r>
      <w:r w:rsidR="00B45DDD">
        <w:rPr>
          <w:rFonts w:asciiTheme="minorHAnsi" w:hAnsiTheme="minorHAnsi" w:cstheme="minorHAnsi"/>
          <w:sz w:val="22"/>
          <w:szCs w:val="22"/>
        </w:rPr>
        <w:t xml:space="preserve">řuje jejich skutečnou, vážnou, </w:t>
      </w:r>
      <w:r w:rsidRPr="00F23241">
        <w:rPr>
          <w:rFonts w:asciiTheme="minorHAnsi" w:hAnsiTheme="minorHAnsi" w:cstheme="minorHAnsi"/>
          <w:sz w:val="22"/>
          <w:szCs w:val="22"/>
        </w:rPr>
        <w:t>svobodnou</w:t>
      </w:r>
      <w:r w:rsidR="00B45DDD">
        <w:rPr>
          <w:rFonts w:asciiTheme="minorHAnsi" w:hAnsiTheme="minorHAnsi" w:cstheme="minorHAnsi"/>
          <w:sz w:val="22"/>
          <w:szCs w:val="22"/>
        </w:rPr>
        <w:t xml:space="preserve"> a omylu prostou</w:t>
      </w:r>
      <w:r w:rsidRPr="00F23241">
        <w:rPr>
          <w:rFonts w:asciiTheme="minorHAnsi" w:hAnsiTheme="minorHAnsi" w:cstheme="minorHAnsi"/>
          <w:sz w:val="22"/>
          <w:szCs w:val="22"/>
        </w:rPr>
        <w:t xml:space="preserve"> vůli. To stvrzují níže</w:t>
      </w:r>
      <w:r w:rsidR="00381A7B">
        <w:rPr>
          <w:rFonts w:asciiTheme="minorHAnsi" w:hAnsiTheme="minorHAnsi" w:cstheme="minorHAnsi"/>
          <w:sz w:val="22"/>
          <w:szCs w:val="22"/>
        </w:rPr>
        <w:t> </w:t>
      </w:r>
      <w:r w:rsidRPr="00F23241">
        <w:rPr>
          <w:rFonts w:asciiTheme="minorHAnsi" w:hAnsiTheme="minorHAnsi" w:cstheme="minorHAnsi"/>
          <w:sz w:val="22"/>
          <w:szCs w:val="22"/>
        </w:rPr>
        <w:t>svými podpisy.</w:t>
      </w:r>
      <w:r w:rsidR="008A2F22" w:rsidRPr="00851B6C">
        <w:rPr>
          <w:rFonts w:ascii="Calibri" w:hAnsi="Calibri"/>
          <w:bCs/>
          <w:sz w:val="22"/>
          <w:szCs w:val="22"/>
        </w:rPr>
        <w:tab/>
      </w:r>
      <w:r w:rsidR="008A2F22" w:rsidRPr="00851B6C">
        <w:rPr>
          <w:rFonts w:ascii="Calibri" w:hAnsi="Calibri"/>
          <w:bCs/>
          <w:sz w:val="22"/>
          <w:szCs w:val="22"/>
        </w:rPr>
        <w:tab/>
      </w:r>
    </w:p>
    <w:p w14:paraId="79EDCB3B" w14:textId="77777777" w:rsidR="00940068" w:rsidRPr="00851B6C" w:rsidRDefault="00940068" w:rsidP="00940068">
      <w:pPr>
        <w:pStyle w:val="rov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25"/>
        <w:gridCol w:w="5037"/>
      </w:tblGrid>
      <w:tr w:rsidR="008A2F22" w:rsidRPr="008A2F22" w14:paraId="49E013FE" w14:textId="77777777" w:rsidTr="00C078F4">
        <w:trPr>
          <w:cantSplit/>
        </w:trPr>
        <w:tc>
          <w:tcPr>
            <w:tcW w:w="3898" w:type="dxa"/>
          </w:tcPr>
          <w:p w14:paraId="4608B582" w14:textId="4E62C6A0" w:rsidR="00851B6C" w:rsidRDefault="00851B6C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 </w:t>
            </w:r>
            <w:r w:rsidRPr="008A2F22">
              <w:rPr>
                <w:rFonts w:ascii="Calibri" w:hAnsi="Calibri"/>
                <w:b/>
                <w:sz w:val="22"/>
                <w:szCs w:val="22"/>
              </w:rPr>
              <w:t>Národní galeri</w:t>
            </w: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8A2F22">
              <w:rPr>
                <w:rFonts w:ascii="Calibri" w:hAnsi="Calibri"/>
                <w:b/>
                <w:sz w:val="22"/>
                <w:szCs w:val="22"/>
              </w:rPr>
              <w:t xml:space="preserve"> v Praze:</w:t>
            </w:r>
          </w:p>
          <w:p w14:paraId="692197E1" w14:textId="77777777" w:rsidR="00940068" w:rsidRDefault="00940068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</w:p>
          <w:p w14:paraId="50A0A441" w14:textId="4E493275" w:rsidR="00851B6C" w:rsidRDefault="00851B6C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Praze dne 11. 03. 2021</w:t>
            </w:r>
          </w:p>
          <w:p w14:paraId="7376D09F" w14:textId="329A9178" w:rsidR="00851B6C" w:rsidRDefault="00851B6C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</w:p>
          <w:p w14:paraId="6ECB65F5" w14:textId="77777777" w:rsidR="00940068" w:rsidRDefault="00940068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</w:p>
          <w:p w14:paraId="2C824DDD" w14:textId="7C75DCB2" w:rsidR="008A2F22" w:rsidRPr="008A2F22" w:rsidRDefault="008A2F22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  <w:r w:rsidRPr="008A2F22">
              <w:rPr>
                <w:rFonts w:ascii="Calibri" w:hAnsi="Calibri"/>
                <w:sz w:val="22"/>
                <w:szCs w:val="22"/>
              </w:rPr>
              <w:t>__________________________________</w:t>
            </w:r>
          </w:p>
        </w:tc>
        <w:tc>
          <w:tcPr>
            <w:tcW w:w="425" w:type="dxa"/>
          </w:tcPr>
          <w:p w14:paraId="1DF1E2BE" w14:textId="77777777" w:rsidR="008A2F22" w:rsidRPr="008A2F22" w:rsidRDefault="008A2F22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37" w:type="dxa"/>
          </w:tcPr>
          <w:p w14:paraId="386795E6" w14:textId="750884A1" w:rsidR="00851B6C" w:rsidRDefault="00851B6C" w:rsidP="008A2F22">
            <w:pPr>
              <w:spacing w:after="0"/>
              <w:ind w:right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 </w:t>
            </w:r>
            <w:r w:rsidR="00940068" w:rsidRPr="00940068">
              <w:rPr>
                <w:rFonts w:ascii="Calibri" w:hAnsi="Calibri"/>
                <w:b/>
                <w:sz w:val="22"/>
                <w:szCs w:val="22"/>
              </w:rPr>
              <w:t>Mgr. Jan</w:t>
            </w:r>
            <w:r w:rsidR="00940068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940068" w:rsidRPr="00940068">
              <w:rPr>
                <w:rFonts w:ascii="Calibri" w:hAnsi="Calibri"/>
                <w:b/>
                <w:sz w:val="22"/>
                <w:szCs w:val="22"/>
              </w:rPr>
              <w:t xml:space="preserve"> Lašmansk</w:t>
            </w:r>
            <w:r w:rsidR="00940068">
              <w:rPr>
                <w:rFonts w:ascii="Calibri" w:hAnsi="Calibri"/>
                <w:b/>
                <w:sz w:val="22"/>
                <w:szCs w:val="22"/>
              </w:rPr>
              <w:t>ého</w:t>
            </w:r>
            <w:r w:rsidR="00940068" w:rsidRPr="00940068">
              <w:rPr>
                <w:rFonts w:ascii="Calibri" w:hAnsi="Calibri"/>
                <w:b/>
                <w:sz w:val="22"/>
                <w:szCs w:val="22"/>
              </w:rPr>
              <w:t>, LL.M.</w:t>
            </w:r>
            <w:r w:rsidR="00940068">
              <w:rPr>
                <w:rFonts w:ascii="Calibri" w:hAnsi="Calibri"/>
                <w:b/>
                <w:sz w:val="22"/>
                <w:szCs w:val="22"/>
              </w:rPr>
              <w:t>, advokáta</w:t>
            </w:r>
            <w:r w:rsidRPr="008A2F22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9CC6921" w14:textId="77777777" w:rsidR="00940068" w:rsidRDefault="00940068" w:rsidP="008A2F22">
            <w:pPr>
              <w:spacing w:after="0"/>
              <w:ind w:right="289"/>
              <w:rPr>
                <w:rFonts w:ascii="Calibri" w:hAnsi="Calibri"/>
                <w:sz w:val="22"/>
                <w:szCs w:val="22"/>
              </w:rPr>
            </w:pPr>
          </w:p>
          <w:p w14:paraId="6EEC5B42" w14:textId="48CC89B9" w:rsidR="00851B6C" w:rsidRDefault="00851B6C" w:rsidP="008A2F22">
            <w:pPr>
              <w:spacing w:after="0"/>
              <w:ind w:right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 Praze dne 11. 03. 2021</w:t>
            </w:r>
          </w:p>
          <w:p w14:paraId="7DA6F918" w14:textId="0C135F25" w:rsidR="00851B6C" w:rsidRDefault="00851B6C" w:rsidP="008A2F22">
            <w:pPr>
              <w:spacing w:after="0"/>
              <w:ind w:right="289"/>
              <w:rPr>
                <w:rFonts w:ascii="Calibri" w:hAnsi="Calibri"/>
                <w:sz w:val="22"/>
                <w:szCs w:val="22"/>
              </w:rPr>
            </w:pPr>
          </w:p>
          <w:p w14:paraId="5E35BAB9" w14:textId="77777777" w:rsidR="00940068" w:rsidRDefault="00940068" w:rsidP="008A2F22">
            <w:pPr>
              <w:spacing w:after="0"/>
              <w:ind w:right="289"/>
              <w:rPr>
                <w:rFonts w:ascii="Calibri" w:hAnsi="Calibri"/>
                <w:sz w:val="22"/>
                <w:szCs w:val="22"/>
              </w:rPr>
            </w:pPr>
          </w:p>
          <w:p w14:paraId="63944320" w14:textId="78EE7430" w:rsidR="008A2F22" w:rsidRPr="008A2F22" w:rsidRDefault="008A2F22" w:rsidP="008A2F22">
            <w:pPr>
              <w:spacing w:after="0"/>
              <w:ind w:right="289"/>
              <w:rPr>
                <w:rFonts w:ascii="Calibri" w:hAnsi="Calibri"/>
                <w:sz w:val="22"/>
                <w:szCs w:val="22"/>
              </w:rPr>
            </w:pPr>
            <w:r w:rsidRPr="008A2F22">
              <w:rPr>
                <w:rFonts w:ascii="Calibri" w:hAnsi="Calibri"/>
                <w:sz w:val="22"/>
                <w:szCs w:val="22"/>
              </w:rPr>
              <w:t>_________________________________</w:t>
            </w:r>
          </w:p>
        </w:tc>
      </w:tr>
      <w:tr w:rsidR="008A2F22" w:rsidRPr="008A2F22" w14:paraId="226D76B8" w14:textId="77777777" w:rsidTr="00C078F4">
        <w:trPr>
          <w:cantSplit/>
        </w:trPr>
        <w:tc>
          <w:tcPr>
            <w:tcW w:w="3898" w:type="dxa"/>
          </w:tcPr>
          <w:p w14:paraId="346BCA4C" w14:textId="77777777" w:rsidR="008A2F22" w:rsidRPr="008A2F22" w:rsidRDefault="00142A69" w:rsidP="008A2F22">
            <w:pPr>
              <w:spacing w:after="0"/>
              <w:ind w:left="709" w:right="-98" w:hanging="709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2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Bc. Petr Kaláb</w:t>
            </w:r>
          </w:p>
        </w:tc>
        <w:tc>
          <w:tcPr>
            <w:tcW w:w="425" w:type="dxa"/>
          </w:tcPr>
          <w:p w14:paraId="263C82FA" w14:textId="77777777" w:rsidR="008A2F22" w:rsidRPr="008A2F22" w:rsidRDefault="008A2F22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37" w:type="dxa"/>
          </w:tcPr>
          <w:p w14:paraId="7A798197" w14:textId="53479AFF" w:rsidR="008A2F22" w:rsidRPr="00940068" w:rsidRDefault="00940068" w:rsidP="008A2F22">
            <w:pPr>
              <w:spacing w:after="0"/>
              <w:ind w:left="709" w:right="-98" w:hanging="709"/>
              <w:rPr>
                <w:rFonts w:ascii="Calibri" w:hAnsi="Calibri"/>
                <w:b/>
                <w:sz w:val="22"/>
                <w:szCs w:val="22"/>
              </w:rPr>
            </w:pPr>
            <w:r w:rsidRPr="00940068">
              <w:rPr>
                <w:rFonts w:ascii="Calibri" w:hAnsi="Calibri"/>
                <w:b/>
                <w:sz w:val="22"/>
                <w:szCs w:val="22"/>
              </w:rPr>
              <w:t>Mgr. Jan Lašmanský, LL.M.</w:t>
            </w:r>
          </w:p>
        </w:tc>
      </w:tr>
      <w:tr w:rsidR="008A2F22" w:rsidRPr="008A2F22" w14:paraId="748A1FFB" w14:textId="77777777" w:rsidTr="00C078F4">
        <w:trPr>
          <w:cantSplit/>
          <w:trHeight w:val="543"/>
        </w:trPr>
        <w:tc>
          <w:tcPr>
            <w:tcW w:w="3898" w:type="dxa"/>
          </w:tcPr>
          <w:p w14:paraId="5C7023DE" w14:textId="77777777" w:rsidR="008A2F22" w:rsidRPr="008A2F22" w:rsidRDefault="00BB57B5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42A69">
              <w:rPr>
                <w:rFonts w:asciiTheme="minorHAnsi" w:hAnsiTheme="minorHAnsi" w:cstheme="minorHAnsi"/>
                <w:sz w:val="22"/>
                <w:szCs w:val="22"/>
              </w:rPr>
              <w:t xml:space="preserve">ezpečnostní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425" w:type="dxa"/>
          </w:tcPr>
          <w:p w14:paraId="551CF03C" w14:textId="77777777" w:rsidR="008A2F22" w:rsidRPr="008A2F22" w:rsidRDefault="008A2F22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37" w:type="dxa"/>
          </w:tcPr>
          <w:p w14:paraId="52391FE9" w14:textId="1F2856EB" w:rsidR="008A2F22" w:rsidRPr="008A2F22" w:rsidRDefault="00940068" w:rsidP="008A2F22">
            <w:pPr>
              <w:spacing w:after="0"/>
              <w:ind w:left="709" w:right="-98" w:hanging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advokát</w:t>
            </w:r>
          </w:p>
        </w:tc>
      </w:tr>
      <w:bookmarkEnd w:id="1"/>
    </w:tbl>
    <w:p w14:paraId="22377E8A" w14:textId="77777777" w:rsidR="00141525" w:rsidRDefault="00141525" w:rsidP="00954FB2">
      <w:pPr>
        <w:widowControl w:val="0"/>
        <w:spacing w:after="0"/>
        <w:rPr>
          <w:rFonts w:asciiTheme="minorHAnsi" w:hAnsiTheme="minorHAnsi" w:cstheme="minorHAnsi"/>
          <w:sz w:val="22"/>
          <w:szCs w:val="22"/>
        </w:rPr>
      </w:pPr>
    </w:p>
    <w:sectPr w:rsidR="00141525" w:rsidSect="009911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241E" w14:textId="77777777" w:rsidR="00C556D3" w:rsidRDefault="00C556D3" w:rsidP="009E6DE6">
      <w:r>
        <w:separator/>
      </w:r>
    </w:p>
  </w:endnote>
  <w:endnote w:type="continuationSeparator" w:id="0">
    <w:p w14:paraId="745A275F" w14:textId="77777777" w:rsidR="00C556D3" w:rsidRDefault="00C556D3" w:rsidP="009E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39165"/>
      <w:docPartObj>
        <w:docPartGallery w:val="Page Numbers (Bottom of Page)"/>
        <w:docPartUnique/>
      </w:docPartObj>
    </w:sdtPr>
    <w:sdtEndPr/>
    <w:sdtContent>
      <w:p w14:paraId="0D45465F" w14:textId="77777777" w:rsidR="007F516E" w:rsidRDefault="007F51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64">
          <w:rPr>
            <w:noProof/>
          </w:rPr>
          <w:t>3</w:t>
        </w:r>
        <w:r>
          <w:fldChar w:fldCharType="end"/>
        </w:r>
      </w:p>
    </w:sdtContent>
  </w:sdt>
  <w:p w14:paraId="35A97331" w14:textId="77777777" w:rsidR="00B93C01" w:rsidRDefault="00B93C01" w:rsidP="009E6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7914" w14:textId="77777777" w:rsidR="00C556D3" w:rsidRDefault="00C556D3" w:rsidP="009E6DE6">
      <w:bookmarkStart w:id="0" w:name="_Hlk497737694"/>
      <w:bookmarkEnd w:id="0"/>
      <w:r>
        <w:separator/>
      </w:r>
    </w:p>
  </w:footnote>
  <w:footnote w:type="continuationSeparator" w:id="0">
    <w:p w14:paraId="70270018" w14:textId="77777777" w:rsidR="00C556D3" w:rsidRDefault="00C556D3" w:rsidP="009E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9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DC6D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561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01E2E"/>
    <w:multiLevelType w:val="hybridMultilevel"/>
    <w:tmpl w:val="00EA8A36"/>
    <w:lvl w:ilvl="0" w:tplc="352663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9269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306401"/>
    <w:multiLevelType w:val="hybridMultilevel"/>
    <w:tmpl w:val="8F88BD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1C2E"/>
    <w:multiLevelType w:val="multilevel"/>
    <w:tmpl w:val="1A42C11C"/>
    <w:numStyleLink w:val="Styl1"/>
  </w:abstractNum>
  <w:abstractNum w:abstractNumId="7" w15:restartNumberingAfterBreak="0">
    <w:nsid w:val="31E554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EC12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9B70AE"/>
    <w:multiLevelType w:val="hybridMultilevel"/>
    <w:tmpl w:val="45FC6180"/>
    <w:lvl w:ilvl="0" w:tplc="5C5CA85C">
      <w:start w:val="1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72A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A25B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7F7C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0C4ABF"/>
    <w:multiLevelType w:val="hybridMultilevel"/>
    <w:tmpl w:val="34529C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930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8B79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0933E3"/>
    <w:multiLevelType w:val="multilevel"/>
    <w:tmpl w:val="C276DFE0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3F5AD1"/>
    <w:multiLevelType w:val="hybridMultilevel"/>
    <w:tmpl w:val="A4469B6A"/>
    <w:lvl w:ilvl="0" w:tplc="D31A2B8A">
      <w:start w:val="4"/>
      <w:numFmt w:val="bullet"/>
      <w:lvlText w:val="-"/>
      <w:lvlJc w:val="left"/>
      <w:pPr>
        <w:ind w:left="1062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 w15:restartNumberingAfterBreak="0">
    <w:nsid w:val="5F93524F"/>
    <w:multiLevelType w:val="multilevel"/>
    <w:tmpl w:val="E0000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3D6718"/>
    <w:multiLevelType w:val="multilevel"/>
    <w:tmpl w:val="31F6F72A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pStyle w:val="rove1"/>
      <w:isLgl/>
      <w:lvlText w:val="%1.%2."/>
      <w:lvlJc w:val="left"/>
      <w:pPr>
        <w:ind w:left="567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ve2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rove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B32A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48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1C7C1A"/>
    <w:multiLevelType w:val="multilevel"/>
    <w:tmpl w:val="1A42C11C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6163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281D1D"/>
    <w:multiLevelType w:val="hybridMultilevel"/>
    <w:tmpl w:val="2090BC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BB76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2"/>
  </w:num>
  <w:num w:numId="5">
    <w:abstractNumId w:val="2"/>
  </w:num>
  <w:num w:numId="6">
    <w:abstractNumId w:val="14"/>
  </w:num>
  <w:num w:numId="7">
    <w:abstractNumId w:val="11"/>
  </w:num>
  <w:num w:numId="8">
    <w:abstractNumId w:val="8"/>
  </w:num>
  <w:num w:numId="9">
    <w:abstractNumId w:val="7"/>
  </w:num>
  <w:num w:numId="10">
    <w:abstractNumId w:val="15"/>
  </w:num>
  <w:num w:numId="11">
    <w:abstractNumId w:val="24"/>
  </w:num>
  <w:num w:numId="12">
    <w:abstractNumId w:val="4"/>
  </w:num>
  <w:num w:numId="13">
    <w:abstractNumId w:val="23"/>
  </w:num>
  <w:num w:numId="14">
    <w:abstractNumId w:val="3"/>
  </w:num>
  <w:num w:numId="15">
    <w:abstractNumId w:val="18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0"/>
  </w:num>
  <w:num w:numId="21">
    <w:abstractNumId w:val="19"/>
  </w:num>
  <w:num w:numId="22">
    <w:abstractNumId w:val="16"/>
  </w:num>
  <w:num w:numId="23">
    <w:abstractNumId w:val="16"/>
  </w:num>
  <w:num w:numId="24">
    <w:abstractNumId w:val="19"/>
  </w:num>
  <w:num w:numId="25">
    <w:abstractNumId w:val="19"/>
    <w:lvlOverride w:ilvl="0">
      <w:lvl w:ilvl="0">
        <w:start w:val="1"/>
        <w:numFmt w:val="upperRoman"/>
        <w:pStyle w:val="Nadpis1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pStyle w:val="rove1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rove2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ove3"/>
        <w:lvlText w:val="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5"/>
  </w:num>
  <w:num w:numId="27">
    <w:abstractNumId w:val="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3"/>
  </w:num>
  <w:num w:numId="37">
    <w:abstractNumId w:val="19"/>
  </w:num>
  <w:num w:numId="38">
    <w:abstractNumId w:val="19"/>
  </w:num>
  <w:num w:numId="39">
    <w:abstractNumId w:val="17"/>
  </w:num>
  <w:num w:numId="40">
    <w:abstractNumId w:val="19"/>
  </w:num>
  <w:num w:numId="41">
    <w:abstractNumId w:val="19"/>
  </w:num>
  <w:num w:numId="42">
    <w:abstractNumId w:val="19"/>
    <w:lvlOverride w:ilvl="0">
      <w:lvl w:ilvl="0">
        <w:start w:val="1"/>
        <w:numFmt w:val="upperRoman"/>
        <w:pStyle w:val="Nadpis1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pStyle w:val="rove1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rove2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ove3"/>
        <w:lvlText w:val="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3">
    <w:abstractNumId w:val="19"/>
  </w:num>
  <w:num w:numId="44">
    <w:abstractNumId w:val="19"/>
  </w:num>
  <w:num w:numId="45">
    <w:abstractNumId w:val="19"/>
  </w:num>
  <w:num w:numId="46">
    <w:abstractNumId w:val="19"/>
    <w:lvlOverride w:ilvl="0">
      <w:lvl w:ilvl="0">
        <w:start w:val="1"/>
        <w:numFmt w:val="upperRoman"/>
        <w:pStyle w:val="Nadpis1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pStyle w:val="rove1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rove2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ove3"/>
        <w:lvlText w:val="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7">
    <w:abstractNumId w:val="19"/>
    <w:lvlOverride w:ilvl="0">
      <w:lvl w:ilvl="0">
        <w:start w:val="1"/>
        <w:numFmt w:val="upperRoman"/>
        <w:pStyle w:val="Nadpis1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pStyle w:val="rove1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rove2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ove3"/>
        <w:lvlText w:val="%4)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1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B6"/>
    <w:rsid w:val="00000434"/>
    <w:rsid w:val="00003090"/>
    <w:rsid w:val="00007100"/>
    <w:rsid w:val="00011A12"/>
    <w:rsid w:val="00020D11"/>
    <w:rsid w:val="00040257"/>
    <w:rsid w:val="00052BEE"/>
    <w:rsid w:val="00053FAA"/>
    <w:rsid w:val="00091DAE"/>
    <w:rsid w:val="00093858"/>
    <w:rsid w:val="000B1C94"/>
    <w:rsid w:val="000D2B51"/>
    <w:rsid w:val="000D6862"/>
    <w:rsid w:val="0011628B"/>
    <w:rsid w:val="001319AB"/>
    <w:rsid w:val="00141525"/>
    <w:rsid w:val="0014268E"/>
    <w:rsid w:val="00142A69"/>
    <w:rsid w:val="0016303E"/>
    <w:rsid w:val="0017220A"/>
    <w:rsid w:val="00182248"/>
    <w:rsid w:val="001A5801"/>
    <w:rsid w:val="001A5FF9"/>
    <w:rsid w:val="001B2640"/>
    <w:rsid w:val="001B560D"/>
    <w:rsid w:val="001B77E0"/>
    <w:rsid w:val="001C67D9"/>
    <w:rsid w:val="001E056B"/>
    <w:rsid w:val="001E6E36"/>
    <w:rsid w:val="001F07F6"/>
    <w:rsid w:val="001F3119"/>
    <w:rsid w:val="00201963"/>
    <w:rsid w:val="0021398A"/>
    <w:rsid w:val="002173E7"/>
    <w:rsid w:val="0022546E"/>
    <w:rsid w:val="0025629F"/>
    <w:rsid w:val="00256B5B"/>
    <w:rsid w:val="00270F03"/>
    <w:rsid w:val="0027274B"/>
    <w:rsid w:val="0029021E"/>
    <w:rsid w:val="002B400D"/>
    <w:rsid w:val="002B67CC"/>
    <w:rsid w:val="002C60BB"/>
    <w:rsid w:val="002E7E46"/>
    <w:rsid w:val="002F5FAC"/>
    <w:rsid w:val="003101EE"/>
    <w:rsid w:val="00317EB9"/>
    <w:rsid w:val="003206EA"/>
    <w:rsid w:val="00357EE5"/>
    <w:rsid w:val="003606B1"/>
    <w:rsid w:val="00381A7B"/>
    <w:rsid w:val="003837CE"/>
    <w:rsid w:val="003921C2"/>
    <w:rsid w:val="003923A2"/>
    <w:rsid w:val="003923EE"/>
    <w:rsid w:val="003958D0"/>
    <w:rsid w:val="003E01C4"/>
    <w:rsid w:val="003E0B54"/>
    <w:rsid w:val="003F44AC"/>
    <w:rsid w:val="004008CD"/>
    <w:rsid w:val="00406768"/>
    <w:rsid w:val="00425C6F"/>
    <w:rsid w:val="004426AE"/>
    <w:rsid w:val="004811CE"/>
    <w:rsid w:val="00483394"/>
    <w:rsid w:val="00484904"/>
    <w:rsid w:val="00485C98"/>
    <w:rsid w:val="00495C99"/>
    <w:rsid w:val="004A05B6"/>
    <w:rsid w:val="004A7320"/>
    <w:rsid w:val="004B1EDA"/>
    <w:rsid w:val="004F121E"/>
    <w:rsid w:val="005061F1"/>
    <w:rsid w:val="00510FB6"/>
    <w:rsid w:val="005175C1"/>
    <w:rsid w:val="00521FAC"/>
    <w:rsid w:val="00526A7B"/>
    <w:rsid w:val="005343FA"/>
    <w:rsid w:val="00540C1D"/>
    <w:rsid w:val="005A34EE"/>
    <w:rsid w:val="005B39D0"/>
    <w:rsid w:val="005B636C"/>
    <w:rsid w:val="005D5149"/>
    <w:rsid w:val="005F055E"/>
    <w:rsid w:val="00614C1C"/>
    <w:rsid w:val="00625643"/>
    <w:rsid w:val="006351CE"/>
    <w:rsid w:val="006357C6"/>
    <w:rsid w:val="006438DC"/>
    <w:rsid w:val="00646B64"/>
    <w:rsid w:val="006615FF"/>
    <w:rsid w:val="0067381E"/>
    <w:rsid w:val="00673DA7"/>
    <w:rsid w:val="00680D94"/>
    <w:rsid w:val="006937C0"/>
    <w:rsid w:val="006B11FC"/>
    <w:rsid w:val="006E3B91"/>
    <w:rsid w:val="006E70CE"/>
    <w:rsid w:val="00712DDE"/>
    <w:rsid w:val="0073497D"/>
    <w:rsid w:val="00735E0C"/>
    <w:rsid w:val="00746DF5"/>
    <w:rsid w:val="00760D4B"/>
    <w:rsid w:val="00762BC5"/>
    <w:rsid w:val="007924D6"/>
    <w:rsid w:val="007A19F4"/>
    <w:rsid w:val="007A20E3"/>
    <w:rsid w:val="007A7EAF"/>
    <w:rsid w:val="007F516E"/>
    <w:rsid w:val="008070F1"/>
    <w:rsid w:val="00823B83"/>
    <w:rsid w:val="008262C0"/>
    <w:rsid w:val="00831DB1"/>
    <w:rsid w:val="008339FE"/>
    <w:rsid w:val="008440D5"/>
    <w:rsid w:val="00847B1C"/>
    <w:rsid w:val="00851B6C"/>
    <w:rsid w:val="00864D09"/>
    <w:rsid w:val="008814D7"/>
    <w:rsid w:val="008908E0"/>
    <w:rsid w:val="0089793B"/>
    <w:rsid w:val="008A2F22"/>
    <w:rsid w:val="008A55BE"/>
    <w:rsid w:val="008B4759"/>
    <w:rsid w:val="008C38C7"/>
    <w:rsid w:val="008C69A4"/>
    <w:rsid w:val="008D11F9"/>
    <w:rsid w:val="0093430E"/>
    <w:rsid w:val="00937482"/>
    <w:rsid w:val="00940068"/>
    <w:rsid w:val="00954FB2"/>
    <w:rsid w:val="00973B1E"/>
    <w:rsid w:val="009767DE"/>
    <w:rsid w:val="00976C7E"/>
    <w:rsid w:val="009803B3"/>
    <w:rsid w:val="00991132"/>
    <w:rsid w:val="009932AF"/>
    <w:rsid w:val="009A486A"/>
    <w:rsid w:val="009C0DAA"/>
    <w:rsid w:val="009C7692"/>
    <w:rsid w:val="009E6DE6"/>
    <w:rsid w:val="009F151B"/>
    <w:rsid w:val="00A11BD1"/>
    <w:rsid w:val="00A32D3C"/>
    <w:rsid w:val="00A34D57"/>
    <w:rsid w:val="00A36796"/>
    <w:rsid w:val="00A420AC"/>
    <w:rsid w:val="00A712DF"/>
    <w:rsid w:val="00A7324B"/>
    <w:rsid w:val="00A770B0"/>
    <w:rsid w:val="00A81AE0"/>
    <w:rsid w:val="00A959DD"/>
    <w:rsid w:val="00AA672D"/>
    <w:rsid w:val="00AA788B"/>
    <w:rsid w:val="00AB0FFD"/>
    <w:rsid w:val="00AD5C89"/>
    <w:rsid w:val="00AE1936"/>
    <w:rsid w:val="00AE25FF"/>
    <w:rsid w:val="00AE5525"/>
    <w:rsid w:val="00B149E2"/>
    <w:rsid w:val="00B261D3"/>
    <w:rsid w:val="00B45DDD"/>
    <w:rsid w:val="00B50D99"/>
    <w:rsid w:val="00B650E1"/>
    <w:rsid w:val="00B701DC"/>
    <w:rsid w:val="00B86ADD"/>
    <w:rsid w:val="00B87C36"/>
    <w:rsid w:val="00B93C01"/>
    <w:rsid w:val="00B96203"/>
    <w:rsid w:val="00BA3D3F"/>
    <w:rsid w:val="00BA6664"/>
    <w:rsid w:val="00BB01EA"/>
    <w:rsid w:val="00BB54FB"/>
    <w:rsid w:val="00BB57B5"/>
    <w:rsid w:val="00BC0DD0"/>
    <w:rsid w:val="00C06D52"/>
    <w:rsid w:val="00C12572"/>
    <w:rsid w:val="00C21A6B"/>
    <w:rsid w:val="00C2209B"/>
    <w:rsid w:val="00C4210A"/>
    <w:rsid w:val="00C42492"/>
    <w:rsid w:val="00C556D3"/>
    <w:rsid w:val="00C635E1"/>
    <w:rsid w:val="00C643B6"/>
    <w:rsid w:val="00C707D9"/>
    <w:rsid w:val="00C739EC"/>
    <w:rsid w:val="00CA3624"/>
    <w:rsid w:val="00CC2706"/>
    <w:rsid w:val="00CE7D0E"/>
    <w:rsid w:val="00CF5CEB"/>
    <w:rsid w:val="00D1626E"/>
    <w:rsid w:val="00D208C3"/>
    <w:rsid w:val="00D21D94"/>
    <w:rsid w:val="00D35DC9"/>
    <w:rsid w:val="00D4122C"/>
    <w:rsid w:val="00D46A83"/>
    <w:rsid w:val="00D8692C"/>
    <w:rsid w:val="00DA287D"/>
    <w:rsid w:val="00DC227C"/>
    <w:rsid w:val="00DD1865"/>
    <w:rsid w:val="00E06FE1"/>
    <w:rsid w:val="00E11D25"/>
    <w:rsid w:val="00E14552"/>
    <w:rsid w:val="00E25C54"/>
    <w:rsid w:val="00E31C56"/>
    <w:rsid w:val="00E35A05"/>
    <w:rsid w:val="00E37435"/>
    <w:rsid w:val="00E42322"/>
    <w:rsid w:val="00E62E7C"/>
    <w:rsid w:val="00E804D3"/>
    <w:rsid w:val="00E822D4"/>
    <w:rsid w:val="00E84F1D"/>
    <w:rsid w:val="00E9362F"/>
    <w:rsid w:val="00EB093B"/>
    <w:rsid w:val="00EB3426"/>
    <w:rsid w:val="00F0075B"/>
    <w:rsid w:val="00F158A5"/>
    <w:rsid w:val="00F20231"/>
    <w:rsid w:val="00F23241"/>
    <w:rsid w:val="00F310DF"/>
    <w:rsid w:val="00F42DDA"/>
    <w:rsid w:val="00F46507"/>
    <w:rsid w:val="00F50D79"/>
    <w:rsid w:val="00F660DD"/>
    <w:rsid w:val="00F6758C"/>
    <w:rsid w:val="00F738BC"/>
    <w:rsid w:val="00F96864"/>
    <w:rsid w:val="00FA7C08"/>
    <w:rsid w:val="00FC351D"/>
    <w:rsid w:val="00FD14AA"/>
    <w:rsid w:val="00FD3CF8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EABF"/>
  <w15:docId w15:val="{59D90735-1BEA-43A2-B3C9-A5661D0B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DE6"/>
    <w:pPr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847B1C"/>
    <w:pPr>
      <w:keepNext/>
      <w:numPr>
        <w:numId w:val="19"/>
      </w:numPr>
      <w:spacing w:after="120"/>
      <w:ind w:left="357" w:hanging="35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6D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D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D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D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D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D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D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61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08C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5F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4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2DD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42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DDA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4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62E7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7C0"/>
  </w:style>
  <w:style w:type="paragraph" w:styleId="Zpat">
    <w:name w:val="footer"/>
    <w:basedOn w:val="Normln"/>
    <w:link w:val="ZpatChar"/>
    <w:uiPriority w:val="99"/>
    <w:unhideWhenUsed/>
    <w:rsid w:val="0069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7C0"/>
  </w:style>
  <w:style w:type="character" w:customStyle="1" w:styleId="Nadpis1Char">
    <w:name w:val="Nadpis 1 Char"/>
    <w:basedOn w:val="Standardnpsmoodstavce"/>
    <w:link w:val="Nadpis1"/>
    <w:uiPriority w:val="9"/>
    <w:rsid w:val="00847B1C"/>
    <w:rPr>
      <w:rFonts w:ascii="Arial" w:hAnsi="Arial" w:cs="Arial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D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D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DE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D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D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D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D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9E6DE6"/>
    <w:pPr>
      <w:numPr>
        <w:numId w:val="18"/>
      </w:numPr>
    </w:pPr>
  </w:style>
  <w:style w:type="paragraph" w:customStyle="1" w:styleId="rove1">
    <w:name w:val="Úroveň 1"/>
    <w:basedOn w:val="Odstavecseseznamem"/>
    <w:link w:val="rove1Char"/>
    <w:qFormat/>
    <w:rsid w:val="00847B1C"/>
    <w:pPr>
      <w:numPr>
        <w:ilvl w:val="1"/>
        <w:numId w:val="19"/>
      </w:numPr>
      <w:spacing w:before="60" w:after="60"/>
      <w:contextualSpacing w:val="0"/>
    </w:pPr>
  </w:style>
  <w:style w:type="paragraph" w:customStyle="1" w:styleId="rove2">
    <w:name w:val="Úroveň 2"/>
    <w:basedOn w:val="rove1"/>
    <w:link w:val="rove2Char"/>
    <w:qFormat/>
    <w:rsid w:val="00847B1C"/>
    <w:pPr>
      <w:numPr>
        <w:ilvl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E6DE6"/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OdstavecseseznamemChar"/>
    <w:link w:val="rove1"/>
    <w:rsid w:val="00847B1C"/>
    <w:rPr>
      <w:rFonts w:ascii="Arial" w:hAnsi="Arial" w:cs="Arial"/>
      <w:sz w:val="20"/>
      <w:szCs w:val="20"/>
    </w:rPr>
  </w:style>
  <w:style w:type="paragraph" w:customStyle="1" w:styleId="rove3">
    <w:name w:val="Úroveň 3"/>
    <w:basedOn w:val="rove2"/>
    <w:link w:val="rove3Char"/>
    <w:qFormat/>
    <w:rsid w:val="00847B1C"/>
    <w:pPr>
      <w:numPr>
        <w:ilvl w:val="3"/>
        <w:numId w:val="25"/>
      </w:numPr>
    </w:pPr>
  </w:style>
  <w:style w:type="character" w:customStyle="1" w:styleId="rove2Char">
    <w:name w:val="Úroveň 2 Char"/>
    <w:basedOn w:val="rove1Char"/>
    <w:link w:val="rove2"/>
    <w:rsid w:val="00847B1C"/>
    <w:rPr>
      <w:rFonts w:ascii="Arial" w:hAnsi="Arial" w:cs="Arial"/>
      <w:sz w:val="20"/>
      <w:szCs w:val="20"/>
    </w:rPr>
  </w:style>
  <w:style w:type="character" w:customStyle="1" w:styleId="rove3Char">
    <w:name w:val="Úroveň 3 Char"/>
    <w:basedOn w:val="rove2Char"/>
    <w:link w:val="rove3"/>
    <w:rsid w:val="00847B1C"/>
    <w:rPr>
      <w:rFonts w:ascii="Arial" w:hAnsi="Arial" w:cs="Arial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  <w:qFormat/>
    <w:rsid w:val="00A81AE0"/>
    <w:pPr>
      <w:ind w:left="360" w:hanging="360"/>
    </w:pPr>
  </w:style>
  <w:style w:type="character" w:customStyle="1" w:styleId="NzevChar">
    <w:name w:val="Název Char"/>
    <w:basedOn w:val="Standardnpsmoodstavce"/>
    <w:link w:val="Nzev"/>
    <w:uiPriority w:val="10"/>
    <w:rsid w:val="00A81AE0"/>
    <w:rPr>
      <w:rFonts w:ascii="Arial" w:hAnsi="Arial" w:cs="Arial"/>
      <w:b/>
      <w:sz w:val="20"/>
      <w:szCs w:val="20"/>
    </w:rPr>
  </w:style>
  <w:style w:type="character" w:styleId="Siln">
    <w:name w:val="Strong"/>
    <w:basedOn w:val="Standardnpsmoodstavce"/>
    <w:uiPriority w:val="22"/>
    <w:qFormat/>
    <w:rsid w:val="004A05B6"/>
    <w:rPr>
      <w:b/>
      <w:bCs/>
    </w:rPr>
  </w:style>
  <w:style w:type="paragraph" w:styleId="Bezmezer">
    <w:name w:val="No Spacing"/>
    <w:uiPriority w:val="1"/>
    <w:qFormat/>
    <w:rsid w:val="00FD3C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0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0653-A4FB-4795-8FCE-90DE9E95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Šilhánek</dc:creator>
  <cp:lastModifiedBy>Jan Lašmanský</cp:lastModifiedBy>
  <cp:revision>8</cp:revision>
  <cp:lastPrinted>2014-01-06T07:21:00Z</cp:lastPrinted>
  <dcterms:created xsi:type="dcterms:W3CDTF">2020-09-02T10:21:00Z</dcterms:created>
  <dcterms:modified xsi:type="dcterms:W3CDTF">2021-05-07T11:44:00Z</dcterms:modified>
</cp:coreProperties>
</file>