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2DF0F" w14:textId="77777777" w:rsidR="00A54957" w:rsidRPr="0047160D" w:rsidRDefault="00A54957" w:rsidP="0047160D">
      <w:pPr>
        <w:pStyle w:val="Nzev"/>
        <w:spacing w:line="276" w:lineRule="auto"/>
        <w:rPr>
          <w:rFonts w:ascii="Calibri" w:hAnsi="Calibri" w:cs="Arial"/>
          <w:sz w:val="28"/>
          <w:szCs w:val="28"/>
        </w:rPr>
      </w:pPr>
      <w:bookmarkStart w:id="0" w:name="_GoBack"/>
      <w:bookmarkEnd w:id="0"/>
      <w:r w:rsidRPr="0047160D">
        <w:rPr>
          <w:rFonts w:ascii="Calibri" w:hAnsi="Calibri" w:cs="Arial"/>
          <w:sz w:val="28"/>
          <w:szCs w:val="28"/>
        </w:rPr>
        <w:t>Smlouva o dílo</w:t>
      </w:r>
    </w:p>
    <w:p w14:paraId="7903ECDB" w14:textId="18E89664" w:rsidR="00A54957" w:rsidRPr="00C42D6E" w:rsidRDefault="002F6F39" w:rsidP="00A54957">
      <w:pPr>
        <w:pStyle w:val="Nzev"/>
        <w:spacing w:line="276" w:lineRule="auto"/>
        <w:rPr>
          <w:rFonts w:ascii="Calibri" w:hAnsi="Calibri" w:cs="Arial"/>
          <w:sz w:val="22"/>
          <w:szCs w:val="22"/>
        </w:rPr>
      </w:pPr>
      <w:r w:rsidRPr="00BE59ED">
        <w:rPr>
          <w:rFonts w:ascii="Calibri" w:hAnsi="Calibri" w:cs="Arial"/>
          <w:sz w:val="22"/>
          <w:szCs w:val="22"/>
        </w:rPr>
        <w:t xml:space="preserve">č. </w:t>
      </w:r>
      <w:r w:rsidR="006153F3" w:rsidRPr="00BE59ED">
        <w:rPr>
          <w:rFonts w:ascii="Calibri" w:hAnsi="Calibri" w:cs="Arial"/>
          <w:sz w:val="22"/>
          <w:szCs w:val="22"/>
        </w:rPr>
        <w:t>OPŽP-2021-000056</w:t>
      </w:r>
      <w:r w:rsidR="00273D04">
        <w:rPr>
          <w:rFonts w:ascii="Calibri" w:hAnsi="Calibri" w:cs="Arial"/>
          <w:sz w:val="22"/>
          <w:szCs w:val="22"/>
        </w:rPr>
        <w:t>A</w:t>
      </w:r>
    </w:p>
    <w:p w14:paraId="26A2866B" w14:textId="77777777" w:rsidR="00A54957" w:rsidRPr="00C42D6E" w:rsidRDefault="00A54957" w:rsidP="00A54957">
      <w:pPr>
        <w:pBdr>
          <w:bottom w:val="single" w:sz="6" w:space="1" w:color="auto"/>
        </w:pBdr>
        <w:tabs>
          <w:tab w:val="left" w:pos="0"/>
          <w:tab w:val="left" w:leader="underscore" w:pos="4706"/>
          <w:tab w:val="left" w:pos="4990"/>
          <w:tab w:val="left" w:leader="underscore" w:pos="9639"/>
        </w:tabs>
        <w:spacing w:line="276" w:lineRule="auto"/>
        <w:rPr>
          <w:rFonts w:ascii="Calibri" w:hAnsi="Calibri" w:cs="Arial"/>
          <w:b/>
        </w:rPr>
      </w:pPr>
      <w:r w:rsidRPr="00C42D6E">
        <w:rPr>
          <w:rFonts w:ascii="Calibri" w:hAnsi="Calibri" w:cs="Arial"/>
          <w:b/>
        </w:rPr>
        <w:t>Smluvní strany</w:t>
      </w:r>
    </w:p>
    <w:p w14:paraId="440B9043" w14:textId="77777777" w:rsidR="00A54957" w:rsidRPr="00C42D6E" w:rsidRDefault="00A54957" w:rsidP="00A54957">
      <w:pPr>
        <w:tabs>
          <w:tab w:val="left" w:pos="0"/>
          <w:tab w:val="left" w:leader="underscore" w:pos="4706"/>
          <w:tab w:val="left" w:pos="4990"/>
          <w:tab w:val="left" w:leader="underscore" w:pos="9639"/>
        </w:tabs>
        <w:spacing w:line="276" w:lineRule="auto"/>
        <w:rPr>
          <w:rFonts w:ascii="Calibri" w:hAnsi="Calibri"/>
        </w:rPr>
      </w:pPr>
    </w:p>
    <w:p w14:paraId="1B326BDD" w14:textId="4151698C" w:rsidR="00DD1B9A" w:rsidRPr="00BE59ED" w:rsidRDefault="009071F4" w:rsidP="00DD1B9A">
      <w:pPr>
        <w:tabs>
          <w:tab w:val="left" w:pos="4933"/>
        </w:tabs>
        <w:spacing w:line="276" w:lineRule="auto"/>
        <w:rPr>
          <w:rFonts w:ascii="Calibri" w:hAnsi="Calibri"/>
          <w:b/>
        </w:rPr>
      </w:pPr>
      <w:r w:rsidRPr="00BE59ED">
        <w:rPr>
          <w:rFonts w:ascii="Calibri" w:hAnsi="Calibri"/>
          <w:b/>
        </w:rPr>
        <w:t>Fyzikální ústav AV ČR, v. v. i.</w:t>
      </w:r>
      <w:r w:rsidR="00DD1B9A" w:rsidRPr="00BE59ED">
        <w:rPr>
          <w:rFonts w:ascii="Calibri" w:hAnsi="Calibri"/>
          <w:b/>
        </w:rPr>
        <w:tab/>
        <w:t xml:space="preserve">PKV BUILD s.r.o. </w:t>
      </w:r>
    </w:p>
    <w:p w14:paraId="7860C49D" w14:textId="23528107" w:rsidR="00DD1B9A" w:rsidRPr="00C42D6E" w:rsidRDefault="00DD1B9A" w:rsidP="00DD1B9A">
      <w:pPr>
        <w:tabs>
          <w:tab w:val="left" w:pos="4933"/>
        </w:tabs>
        <w:spacing w:line="276" w:lineRule="auto"/>
        <w:rPr>
          <w:rFonts w:ascii="Calibri" w:hAnsi="Calibri"/>
        </w:rPr>
      </w:pPr>
      <w:r w:rsidRPr="00BE59ED">
        <w:rPr>
          <w:rFonts w:ascii="Calibri" w:hAnsi="Calibri"/>
        </w:rPr>
        <w:t>se sídlem:</w:t>
      </w:r>
      <w:r w:rsidR="005D5A6F" w:rsidRPr="00BE59ED">
        <w:rPr>
          <w:rFonts w:ascii="Calibri" w:hAnsi="Calibri"/>
        </w:rPr>
        <w:t xml:space="preserve"> Na Slovance 1999/2</w:t>
      </w:r>
      <w:r w:rsidR="00877B0B" w:rsidRPr="00BE59ED">
        <w:rPr>
          <w:rFonts w:ascii="Calibri" w:hAnsi="Calibri"/>
        </w:rPr>
        <w:t xml:space="preserve">, 182 00, </w:t>
      </w:r>
      <w:r w:rsidR="0055793B" w:rsidRPr="00BE59ED">
        <w:rPr>
          <w:rFonts w:ascii="Calibri" w:hAnsi="Calibri"/>
        </w:rPr>
        <w:t>Praha</w:t>
      </w:r>
      <w:r w:rsidR="006153F3" w:rsidRPr="00BE59ED">
        <w:rPr>
          <w:rFonts w:ascii="Calibri" w:hAnsi="Calibri"/>
        </w:rPr>
        <w:t xml:space="preserve"> 8 - Libeň</w:t>
      </w:r>
      <w:r w:rsidRPr="00BE59ED">
        <w:rPr>
          <w:rFonts w:ascii="Calibri" w:hAnsi="Calibri"/>
        </w:rPr>
        <w:tab/>
        <w:t>se sídlem: Senožaty 284, 394 56 Senožaty</w:t>
      </w:r>
    </w:p>
    <w:p w14:paraId="3363B83E" w14:textId="44F21C22" w:rsidR="00DD1B9A" w:rsidRPr="00C42D6E" w:rsidRDefault="00DD1B9A" w:rsidP="00DD1B9A">
      <w:pPr>
        <w:tabs>
          <w:tab w:val="left" w:pos="4933"/>
        </w:tabs>
        <w:spacing w:line="276" w:lineRule="auto"/>
        <w:rPr>
          <w:rFonts w:ascii="Calibri" w:hAnsi="Calibri"/>
        </w:rPr>
      </w:pPr>
      <w:r w:rsidRPr="00C42D6E">
        <w:rPr>
          <w:rFonts w:ascii="Calibri" w:hAnsi="Calibri"/>
        </w:rPr>
        <w:tab/>
        <w:t xml:space="preserve">doručovací adresa: </w:t>
      </w:r>
      <w:r w:rsidR="001114C3" w:rsidRPr="001114C3">
        <w:rPr>
          <w:rFonts w:ascii="Calibri" w:hAnsi="Calibri"/>
        </w:rPr>
        <w:t>Vlněna 526/3</w:t>
      </w:r>
      <w:r w:rsidRPr="00C42D6E">
        <w:rPr>
          <w:rFonts w:ascii="Calibri" w:hAnsi="Calibri"/>
        </w:rPr>
        <w:t>,</w:t>
      </w:r>
    </w:p>
    <w:p w14:paraId="139FEA15" w14:textId="4BB6F56C" w:rsidR="00DD1B9A" w:rsidRPr="00C42D6E" w:rsidRDefault="00DD1B9A" w:rsidP="00DD1B9A">
      <w:pPr>
        <w:tabs>
          <w:tab w:val="left" w:pos="4933"/>
        </w:tabs>
        <w:spacing w:line="276" w:lineRule="auto"/>
        <w:rPr>
          <w:rFonts w:ascii="Calibri" w:hAnsi="Calibri"/>
          <w:b/>
        </w:rPr>
      </w:pPr>
      <w:r w:rsidRPr="00C42D6E">
        <w:rPr>
          <w:rFonts w:ascii="Calibri" w:hAnsi="Calibri"/>
        </w:rPr>
        <w:tab/>
      </w:r>
      <w:r w:rsidRPr="00C42D6E">
        <w:rPr>
          <w:rFonts w:ascii="Calibri" w:hAnsi="Calibri"/>
        </w:rPr>
        <w:tab/>
      </w:r>
      <w:r w:rsidRPr="00C42D6E">
        <w:rPr>
          <w:rFonts w:ascii="Calibri" w:hAnsi="Calibri"/>
        </w:rPr>
        <w:tab/>
      </w:r>
      <w:r w:rsidRPr="00C42D6E">
        <w:rPr>
          <w:rFonts w:ascii="Calibri" w:hAnsi="Calibri"/>
        </w:rPr>
        <w:tab/>
        <w:t xml:space="preserve">   </w:t>
      </w:r>
      <w:r w:rsidR="001114C3" w:rsidRPr="001114C3">
        <w:rPr>
          <w:rFonts w:ascii="Calibri" w:hAnsi="Calibri"/>
        </w:rPr>
        <w:t>602 00 Brno</w:t>
      </w:r>
    </w:p>
    <w:p w14:paraId="78E3ED02" w14:textId="4D58EAF4" w:rsidR="00DD1B9A" w:rsidRPr="007D1AB7" w:rsidRDefault="001114C3" w:rsidP="00DD1B9A">
      <w:pPr>
        <w:tabs>
          <w:tab w:val="left" w:pos="4933"/>
        </w:tabs>
        <w:spacing w:line="276" w:lineRule="auto"/>
        <w:rPr>
          <w:rFonts w:ascii="Calibri" w:hAnsi="Calibri"/>
        </w:rPr>
      </w:pPr>
      <w:r w:rsidRPr="00BE59ED">
        <w:rPr>
          <w:rFonts w:ascii="Calibri" w:hAnsi="Calibri"/>
        </w:rPr>
        <w:t>IČ:</w:t>
      </w:r>
      <w:r w:rsidR="005D5A6F" w:rsidRPr="00BE59ED">
        <w:rPr>
          <w:rFonts w:ascii="Calibri" w:hAnsi="Calibri"/>
        </w:rPr>
        <w:t xml:space="preserve"> 68378271</w:t>
      </w:r>
      <w:r w:rsidR="00DD1B9A" w:rsidRPr="00C42D6E">
        <w:rPr>
          <w:rFonts w:ascii="Calibri" w:hAnsi="Calibri"/>
        </w:rPr>
        <w:tab/>
      </w:r>
      <w:r w:rsidR="00DD1B9A" w:rsidRPr="00C42D6E">
        <w:rPr>
          <w:rFonts w:ascii="Calibri" w:hAnsi="Calibri"/>
        </w:rPr>
        <w:tab/>
        <w:t>IČ: 281 49 785</w:t>
      </w:r>
      <w:r w:rsidR="00DD1B9A" w:rsidRPr="007D1AB7">
        <w:rPr>
          <w:rFonts w:ascii="Calibri" w:hAnsi="Calibri"/>
        </w:rPr>
        <w:t xml:space="preserve"> </w:t>
      </w:r>
    </w:p>
    <w:p w14:paraId="5B086D92" w14:textId="61C445CF" w:rsidR="00DD1B9A" w:rsidRPr="000B7D47" w:rsidRDefault="001114C3" w:rsidP="00DD1B9A">
      <w:pPr>
        <w:tabs>
          <w:tab w:val="left" w:pos="4933"/>
        </w:tabs>
        <w:spacing w:line="276" w:lineRule="auto"/>
        <w:rPr>
          <w:rFonts w:ascii="Calibri" w:hAnsi="Calibri"/>
        </w:rPr>
      </w:pPr>
      <w:r w:rsidRPr="00542824">
        <w:rPr>
          <w:rFonts w:ascii="Calibri" w:hAnsi="Calibri"/>
        </w:rPr>
        <w:t>kterou zastupuje:</w:t>
      </w:r>
      <w:r w:rsidR="00DD1B9A">
        <w:rPr>
          <w:rFonts w:ascii="Calibri" w:hAnsi="Calibri"/>
        </w:rPr>
        <w:tab/>
        <w:t>k</w:t>
      </w:r>
      <w:r w:rsidR="00DD1B9A" w:rsidRPr="000B7D47">
        <w:rPr>
          <w:rFonts w:ascii="Calibri" w:hAnsi="Calibri"/>
        </w:rPr>
        <w:t>terou zastupuje:</w:t>
      </w:r>
    </w:p>
    <w:p w14:paraId="6D606004" w14:textId="2C415119" w:rsidR="00DD1B9A" w:rsidRDefault="00426FAA" w:rsidP="00DD1B9A">
      <w:pPr>
        <w:pStyle w:val="nospacing"/>
        <w:shd w:val="clear" w:color="auto" w:fill="FFFFFF"/>
        <w:tabs>
          <w:tab w:val="left" w:pos="4933"/>
        </w:tabs>
        <w:spacing w:before="0" w:beforeAutospacing="0" w:after="0" w:afterAutospacing="0" w:line="276" w:lineRule="auto"/>
        <w:rPr>
          <w:rFonts w:ascii="Calibri" w:hAnsi="Calibri"/>
          <w:sz w:val="20"/>
          <w:szCs w:val="20"/>
        </w:rPr>
      </w:pPr>
      <w:r>
        <w:rPr>
          <w:rFonts w:ascii="Calibri" w:hAnsi="Calibri"/>
          <w:sz w:val="20"/>
          <w:szCs w:val="20"/>
        </w:rPr>
        <w:t>RNDr. Michael Prouza, Ph.</w:t>
      </w:r>
      <w:r w:rsidR="00542824">
        <w:rPr>
          <w:rFonts w:ascii="Calibri" w:hAnsi="Calibri"/>
          <w:sz w:val="20"/>
          <w:szCs w:val="20"/>
        </w:rPr>
        <w:t>D.</w:t>
      </w:r>
      <w:r w:rsidR="00EA0033">
        <w:rPr>
          <w:rFonts w:ascii="Calibri" w:hAnsi="Calibri"/>
          <w:sz w:val="20"/>
          <w:szCs w:val="20"/>
        </w:rPr>
        <w:t>, ředitel</w:t>
      </w:r>
      <w:r w:rsidR="00DD1B9A">
        <w:rPr>
          <w:rFonts w:ascii="Calibri" w:hAnsi="Calibri"/>
          <w:sz w:val="20"/>
          <w:szCs w:val="20"/>
        </w:rPr>
        <w:tab/>
        <w:t>I</w:t>
      </w:r>
      <w:r w:rsidR="00DD1B9A" w:rsidRPr="000B7D47">
        <w:rPr>
          <w:rFonts w:ascii="Calibri" w:hAnsi="Calibri"/>
          <w:sz w:val="20"/>
          <w:szCs w:val="20"/>
        </w:rPr>
        <w:t>ng. Jiří Pech, jednate</w:t>
      </w:r>
      <w:r w:rsidR="00DD1B9A">
        <w:rPr>
          <w:rFonts w:ascii="Calibri" w:hAnsi="Calibri"/>
          <w:sz w:val="20"/>
          <w:szCs w:val="20"/>
        </w:rPr>
        <w:t>l</w:t>
      </w:r>
    </w:p>
    <w:p w14:paraId="25505B76" w14:textId="77777777" w:rsidR="00DD1B9A" w:rsidRPr="000B7D47" w:rsidRDefault="00DD1B9A" w:rsidP="00DD1B9A">
      <w:pPr>
        <w:pStyle w:val="nospacing"/>
        <w:shd w:val="clear" w:color="auto" w:fill="FFFFFF"/>
        <w:tabs>
          <w:tab w:val="left" w:pos="4933"/>
        </w:tabs>
        <w:spacing w:before="0" w:beforeAutospacing="0" w:after="0" w:afterAutospacing="0" w:line="276" w:lineRule="auto"/>
        <w:rPr>
          <w:rFonts w:ascii="Calibri" w:hAnsi="Calibri"/>
          <w:sz w:val="20"/>
          <w:szCs w:val="20"/>
        </w:rPr>
      </w:pPr>
      <w:r>
        <w:rPr>
          <w:rFonts w:ascii="Calibri" w:hAnsi="Calibri"/>
          <w:sz w:val="20"/>
          <w:szCs w:val="20"/>
        </w:rPr>
        <w:tab/>
        <w:t>a</w:t>
      </w:r>
    </w:p>
    <w:p w14:paraId="16D187D3" w14:textId="77777777" w:rsidR="00DD1B9A" w:rsidRPr="000B7D47" w:rsidRDefault="00DD1B9A" w:rsidP="00DD1B9A">
      <w:pPr>
        <w:pStyle w:val="nospacing"/>
        <w:shd w:val="clear" w:color="auto" w:fill="FFFFFF"/>
        <w:tabs>
          <w:tab w:val="left" w:pos="4933"/>
        </w:tabs>
        <w:spacing w:before="0" w:beforeAutospacing="0" w:after="0" w:afterAutospacing="0" w:line="276" w:lineRule="auto"/>
        <w:ind w:left="2832" w:firstLine="708"/>
        <w:rPr>
          <w:rFonts w:ascii="Calibri" w:hAnsi="Calibri"/>
          <w:sz w:val="20"/>
          <w:szCs w:val="20"/>
        </w:rPr>
      </w:pPr>
      <w:r>
        <w:rPr>
          <w:rFonts w:ascii="Calibri" w:hAnsi="Calibri"/>
          <w:sz w:val="20"/>
          <w:szCs w:val="20"/>
        </w:rPr>
        <w:tab/>
        <w:t>Ing</w:t>
      </w:r>
      <w:r w:rsidRPr="000B7D47">
        <w:rPr>
          <w:rFonts w:ascii="Calibri" w:hAnsi="Calibri"/>
          <w:sz w:val="20"/>
          <w:szCs w:val="20"/>
        </w:rPr>
        <w:t>. Ondřej Vaněk, jednatel</w:t>
      </w:r>
    </w:p>
    <w:p w14:paraId="45CF444D" w14:textId="77777777" w:rsidR="00A54957" w:rsidRPr="000B7D47" w:rsidRDefault="00A54957" w:rsidP="00A54957">
      <w:pPr>
        <w:tabs>
          <w:tab w:val="left" w:pos="4933"/>
        </w:tabs>
        <w:spacing w:line="276" w:lineRule="auto"/>
        <w:rPr>
          <w:rFonts w:ascii="Calibri" w:hAnsi="Calibri"/>
        </w:rPr>
      </w:pPr>
    </w:p>
    <w:p w14:paraId="3B7C1A0F" w14:textId="278DA079" w:rsidR="00A54957" w:rsidRPr="000B7D47" w:rsidRDefault="00A54957" w:rsidP="00A54957">
      <w:pPr>
        <w:tabs>
          <w:tab w:val="left" w:pos="4933"/>
        </w:tabs>
        <w:spacing w:line="276" w:lineRule="auto"/>
        <w:rPr>
          <w:rFonts w:ascii="Calibri" w:hAnsi="Calibri"/>
        </w:rPr>
      </w:pPr>
      <w:r>
        <w:rPr>
          <w:rFonts w:ascii="Calibri" w:hAnsi="Calibri"/>
        </w:rPr>
        <w:tab/>
      </w:r>
      <w:r w:rsidRPr="000B7D47">
        <w:rPr>
          <w:rFonts w:ascii="Calibri" w:hAnsi="Calibri"/>
        </w:rPr>
        <w:t>Zapsaná v OR veden</w:t>
      </w:r>
      <w:r>
        <w:rPr>
          <w:rFonts w:ascii="Calibri" w:hAnsi="Calibri"/>
        </w:rPr>
        <w:t>é</w:t>
      </w:r>
      <w:r w:rsidRPr="000B7D47">
        <w:rPr>
          <w:rFonts w:ascii="Calibri" w:hAnsi="Calibri"/>
        </w:rPr>
        <w:t>m</w:t>
      </w:r>
      <w:r w:rsidRPr="000B7D47">
        <w:t xml:space="preserve"> </w:t>
      </w:r>
      <w:r w:rsidRPr="000B7D47">
        <w:rPr>
          <w:rFonts w:ascii="Calibri" w:hAnsi="Calibri"/>
        </w:rPr>
        <w:t>u Krajského soudu</w:t>
      </w:r>
    </w:p>
    <w:p w14:paraId="2300945B" w14:textId="7F521546" w:rsidR="00A54957" w:rsidRPr="000B7D47" w:rsidRDefault="00A54957" w:rsidP="00A54957">
      <w:pPr>
        <w:tabs>
          <w:tab w:val="left" w:pos="4933"/>
        </w:tabs>
        <w:spacing w:line="276" w:lineRule="auto"/>
        <w:rPr>
          <w:rFonts w:ascii="Calibri" w:hAnsi="Calibri"/>
        </w:rPr>
      </w:pPr>
      <w:r>
        <w:rPr>
          <w:rFonts w:ascii="Calibri" w:hAnsi="Calibri"/>
        </w:rPr>
        <w:tab/>
        <w:t>v</w:t>
      </w:r>
      <w:r w:rsidRPr="000B7D47">
        <w:rPr>
          <w:rFonts w:ascii="Calibri" w:hAnsi="Calibri"/>
        </w:rPr>
        <w:t> Českých Budějovicích</w:t>
      </w:r>
    </w:p>
    <w:p w14:paraId="684837E7" w14:textId="0B071E09" w:rsidR="00A54957" w:rsidRPr="000B7D47" w:rsidRDefault="00A54957" w:rsidP="00A54957">
      <w:pPr>
        <w:tabs>
          <w:tab w:val="left" w:pos="4933"/>
        </w:tabs>
        <w:spacing w:line="276" w:lineRule="auto"/>
        <w:rPr>
          <w:rFonts w:ascii="Calibri" w:hAnsi="Calibri"/>
        </w:rPr>
      </w:pPr>
      <w:r>
        <w:rPr>
          <w:rFonts w:ascii="Calibri" w:hAnsi="Calibri"/>
        </w:rPr>
        <w:tab/>
      </w:r>
      <w:r w:rsidRPr="000B7D47">
        <w:rPr>
          <w:rFonts w:ascii="Calibri" w:hAnsi="Calibri"/>
        </w:rPr>
        <w:t>oddíl C, vložka 21506</w:t>
      </w:r>
    </w:p>
    <w:p w14:paraId="359598BF" w14:textId="77777777" w:rsidR="00A54957" w:rsidRPr="000B7D47" w:rsidRDefault="00A54957" w:rsidP="00A54957">
      <w:pPr>
        <w:tabs>
          <w:tab w:val="left" w:pos="0"/>
          <w:tab w:val="left" w:leader="underscore" w:pos="4536"/>
          <w:tab w:val="left" w:pos="4820"/>
          <w:tab w:val="left" w:leader="underscore" w:pos="9072"/>
        </w:tabs>
        <w:spacing w:line="276" w:lineRule="auto"/>
        <w:rPr>
          <w:rFonts w:ascii="Calibri" w:hAnsi="Calibri"/>
        </w:rPr>
      </w:pPr>
      <w:r>
        <w:rPr>
          <w:rFonts w:ascii="Calibri" w:hAnsi="Calibri"/>
        </w:rPr>
        <w:tab/>
      </w:r>
      <w:r>
        <w:rPr>
          <w:rFonts w:ascii="Calibri" w:hAnsi="Calibri"/>
        </w:rPr>
        <w:tab/>
      </w:r>
      <w:r>
        <w:rPr>
          <w:rFonts w:ascii="Calibri" w:hAnsi="Calibri"/>
        </w:rPr>
        <w:tab/>
      </w:r>
    </w:p>
    <w:p w14:paraId="4711AC95" w14:textId="31EF0C23" w:rsidR="00A54957" w:rsidRPr="00886F0B" w:rsidRDefault="00A54957" w:rsidP="00A54957">
      <w:pPr>
        <w:tabs>
          <w:tab w:val="left" w:pos="4933"/>
        </w:tabs>
        <w:spacing w:line="276" w:lineRule="auto"/>
        <w:rPr>
          <w:rFonts w:ascii="Calibri" w:hAnsi="Calibri"/>
        </w:rPr>
      </w:pPr>
      <w:r w:rsidRPr="00886F0B">
        <w:rPr>
          <w:rFonts w:ascii="Calibri" w:hAnsi="Calibri"/>
        </w:rPr>
        <w:t xml:space="preserve">DIČ: </w:t>
      </w:r>
      <w:r w:rsidR="004D5581" w:rsidRPr="00886F0B">
        <w:rPr>
          <w:rFonts w:ascii="Calibri" w:hAnsi="Calibri"/>
        </w:rPr>
        <w:t>CZ68378271</w:t>
      </w:r>
      <w:r w:rsidRPr="00886F0B">
        <w:rPr>
          <w:rFonts w:ascii="Calibri" w:hAnsi="Calibri"/>
        </w:rPr>
        <w:tab/>
        <w:t>DIČ: CZ28149785</w:t>
      </w:r>
    </w:p>
    <w:p w14:paraId="3AB16EEF" w14:textId="4F3FBD57" w:rsidR="005B341F" w:rsidRPr="00886F0B" w:rsidRDefault="005B341F" w:rsidP="00A54957">
      <w:pPr>
        <w:tabs>
          <w:tab w:val="left" w:pos="4933"/>
        </w:tabs>
        <w:spacing w:line="276" w:lineRule="auto"/>
        <w:rPr>
          <w:rFonts w:ascii="Calibri" w:hAnsi="Calibri"/>
        </w:rPr>
      </w:pPr>
      <w:r w:rsidRPr="00886F0B">
        <w:rPr>
          <w:rFonts w:ascii="Calibri" w:hAnsi="Calibri"/>
        </w:rPr>
        <w:t xml:space="preserve">Kontaktní osoba: </w:t>
      </w:r>
      <w:r w:rsidR="00916CE3" w:rsidRPr="00916CE3">
        <w:rPr>
          <w:rFonts w:ascii="Calibri" w:hAnsi="Calibri"/>
        </w:rPr>
        <w:t>Ing. Roman Kuřátko</w:t>
      </w:r>
      <w:r w:rsidR="002A4A54" w:rsidRPr="00886F0B">
        <w:rPr>
          <w:rFonts w:ascii="Calibri" w:hAnsi="Calibri"/>
        </w:rPr>
        <w:tab/>
        <w:t xml:space="preserve">Kontaktní osoba: </w:t>
      </w:r>
      <w:r w:rsidR="00EC7CA0">
        <w:rPr>
          <w:rFonts w:ascii="Calibri" w:hAnsi="Calibri"/>
        </w:rPr>
        <w:t>Ivan Macho</w:t>
      </w:r>
    </w:p>
    <w:p w14:paraId="1D4D0BDC" w14:textId="54D93493" w:rsidR="005B32B5" w:rsidRDefault="005B32B5" w:rsidP="005B32B5">
      <w:pPr>
        <w:tabs>
          <w:tab w:val="left" w:pos="4933"/>
        </w:tabs>
        <w:spacing w:line="276" w:lineRule="auto"/>
        <w:rPr>
          <w:rFonts w:ascii="Calibri" w:hAnsi="Calibri"/>
        </w:rPr>
      </w:pPr>
      <w:r w:rsidRPr="00886F0B">
        <w:rPr>
          <w:rFonts w:ascii="Calibri" w:hAnsi="Calibri"/>
        </w:rPr>
        <w:t>Kontaktní email:</w:t>
      </w:r>
      <w:r w:rsidR="002A4A54" w:rsidRPr="00886F0B">
        <w:rPr>
          <w:rFonts w:ascii="Calibri" w:hAnsi="Calibri"/>
        </w:rPr>
        <w:t xml:space="preserve"> </w:t>
      </w:r>
      <w:r w:rsidR="00916CE3" w:rsidRPr="00916CE3">
        <w:rPr>
          <w:rFonts w:ascii="Calibri" w:hAnsi="Calibri"/>
        </w:rPr>
        <w:t>Roman.Kuratko@eli-beams.eu</w:t>
      </w:r>
      <w:r>
        <w:rPr>
          <w:rFonts w:ascii="Calibri" w:hAnsi="Calibri"/>
        </w:rPr>
        <w:tab/>
      </w:r>
      <w:r w:rsidRPr="00BE59ED">
        <w:rPr>
          <w:rFonts w:ascii="Calibri" w:hAnsi="Calibri"/>
        </w:rPr>
        <w:t xml:space="preserve">Kontaktní email: </w:t>
      </w:r>
      <w:r w:rsidR="00EC7CA0">
        <w:rPr>
          <w:rFonts w:ascii="Calibri" w:hAnsi="Calibri"/>
        </w:rPr>
        <w:t>macho</w:t>
      </w:r>
      <w:r w:rsidR="004D5581">
        <w:rPr>
          <w:rFonts w:ascii="Calibri" w:hAnsi="Calibri"/>
        </w:rPr>
        <w:t>@pkv.cz</w:t>
      </w:r>
    </w:p>
    <w:p w14:paraId="13F1AB99" w14:textId="77777777" w:rsidR="00916CE3" w:rsidRDefault="00A54957" w:rsidP="00A54957">
      <w:pPr>
        <w:tabs>
          <w:tab w:val="left" w:pos="4933"/>
        </w:tabs>
        <w:spacing w:line="276" w:lineRule="auto"/>
        <w:rPr>
          <w:rFonts w:ascii="Calibri" w:hAnsi="Calibri"/>
        </w:rPr>
      </w:pPr>
      <w:r w:rsidRPr="00EA0033">
        <w:rPr>
          <w:rFonts w:ascii="Calibri" w:hAnsi="Calibri"/>
        </w:rPr>
        <w:t>Peněžní ústav:</w:t>
      </w:r>
      <w:r w:rsidR="00916CE3" w:rsidRPr="00916CE3">
        <w:t xml:space="preserve"> </w:t>
      </w:r>
      <w:r w:rsidR="00916CE3" w:rsidRPr="00916CE3">
        <w:rPr>
          <w:rFonts w:ascii="Calibri" w:hAnsi="Calibri"/>
        </w:rPr>
        <w:t xml:space="preserve">UniCredit Bank Czech Republic </w:t>
      </w:r>
    </w:p>
    <w:p w14:paraId="0C1697C4" w14:textId="46FA85F4" w:rsidR="00A54957" w:rsidRPr="00EA0033" w:rsidRDefault="00916CE3" w:rsidP="00A54957">
      <w:pPr>
        <w:tabs>
          <w:tab w:val="left" w:pos="4933"/>
        </w:tabs>
        <w:spacing w:line="276" w:lineRule="auto"/>
        <w:rPr>
          <w:rFonts w:ascii="Calibri" w:hAnsi="Calibri"/>
        </w:rPr>
      </w:pPr>
      <w:r w:rsidRPr="00916CE3">
        <w:rPr>
          <w:rFonts w:ascii="Calibri" w:hAnsi="Calibri"/>
        </w:rPr>
        <w:t>and Slovakia, a.s</w:t>
      </w:r>
      <w:r w:rsidR="00A54957" w:rsidRPr="00EA0033">
        <w:rPr>
          <w:rFonts w:ascii="Calibri" w:hAnsi="Calibri"/>
        </w:rPr>
        <w:tab/>
        <w:t>Peněžní ústav: Raiffeisenbank, a.s.</w:t>
      </w:r>
    </w:p>
    <w:p w14:paraId="59C8E031" w14:textId="763A742A" w:rsidR="00A54957" w:rsidRPr="000B7D47" w:rsidRDefault="00A54957" w:rsidP="00A54957">
      <w:pPr>
        <w:tabs>
          <w:tab w:val="left" w:pos="4933"/>
        </w:tabs>
        <w:spacing w:line="276" w:lineRule="auto"/>
        <w:rPr>
          <w:rFonts w:ascii="Calibri" w:hAnsi="Calibri"/>
        </w:rPr>
      </w:pPr>
      <w:r w:rsidRPr="00EA0033">
        <w:rPr>
          <w:rFonts w:ascii="Calibri" w:hAnsi="Calibri"/>
        </w:rPr>
        <w:t>Číslo účtu:</w:t>
      </w:r>
      <w:r w:rsidR="00916CE3">
        <w:rPr>
          <w:rFonts w:ascii="Calibri" w:hAnsi="Calibri"/>
        </w:rPr>
        <w:t xml:space="preserve"> </w:t>
      </w:r>
      <w:r w:rsidR="00916CE3" w:rsidRPr="00916CE3">
        <w:rPr>
          <w:rFonts w:ascii="Calibri" w:hAnsi="Calibri"/>
        </w:rPr>
        <w:t>2106535627</w:t>
      </w:r>
      <w:r w:rsidR="00916CE3">
        <w:rPr>
          <w:rFonts w:ascii="Calibri" w:hAnsi="Calibri"/>
        </w:rPr>
        <w:t>/</w:t>
      </w:r>
      <w:r w:rsidR="00916CE3" w:rsidRPr="00916CE3">
        <w:rPr>
          <w:rFonts w:ascii="Calibri" w:hAnsi="Calibri"/>
        </w:rPr>
        <w:t>2700</w:t>
      </w:r>
      <w:r w:rsidRPr="000B7D47">
        <w:rPr>
          <w:rFonts w:ascii="Calibri" w:hAnsi="Calibri"/>
        </w:rPr>
        <w:tab/>
        <w:t>Číslo účtu: 1988198903/5500</w:t>
      </w:r>
    </w:p>
    <w:p w14:paraId="0A4D952A" w14:textId="77777777" w:rsidR="00A54957" w:rsidRPr="000B7D47" w:rsidRDefault="00A54957" w:rsidP="00A54957">
      <w:pPr>
        <w:tabs>
          <w:tab w:val="left" w:leader="underscore" w:pos="0"/>
          <w:tab w:val="left" w:leader="underscore" w:pos="4536"/>
          <w:tab w:val="left" w:pos="4820"/>
          <w:tab w:val="left" w:leader="underscore" w:pos="9072"/>
        </w:tabs>
        <w:spacing w:line="276" w:lineRule="auto"/>
        <w:rPr>
          <w:rFonts w:ascii="Calibri" w:hAnsi="Calibri"/>
        </w:rPr>
      </w:pPr>
      <w:r>
        <w:rPr>
          <w:rFonts w:ascii="Calibri" w:hAnsi="Calibri"/>
        </w:rPr>
        <w:tab/>
      </w:r>
      <w:r>
        <w:rPr>
          <w:rFonts w:ascii="Calibri" w:hAnsi="Calibri"/>
        </w:rPr>
        <w:tab/>
      </w:r>
      <w:r>
        <w:rPr>
          <w:rFonts w:ascii="Calibri" w:hAnsi="Calibri"/>
        </w:rPr>
        <w:tab/>
      </w:r>
    </w:p>
    <w:p w14:paraId="5D602C2C" w14:textId="77777777" w:rsidR="00A54957" w:rsidRPr="000B7D47" w:rsidRDefault="00A54957" w:rsidP="00A54957">
      <w:pPr>
        <w:tabs>
          <w:tab w:val="left" w:pos="4933"/>
        </w:tabs>
        <w:spacing w:line="276" w:lineRule="auto"/>
        <w:ind w:left="2880" w:hanging="2880"/>
        <w:rPr>
          <w:rFonts w:ascii="Calibri" w:hAnsi="Calibri" w:cs="Arial"/>
        </w:rPr>
      </w:pPr>
      <w:r w:rsidRPr="000B7D47">
        <w:rPr>
          <w:rFonts w:ascii="Calibri" w:hAnsi="Calibri"/>
        </w:rPr>
        <w:t>dále jen „</w:t>
      </w:r>
      <w:r w:rsidRPr="000B7D47">
        <w:rPr>
          <w:rFonts w:ascii="Calibri" w:hAnsi="Calibri"/>
          <w:b/>
        </w:rPr>
        <w:t>objednatel“</w:t>
      </w:r>
      <w:r>
        <w:rPr>
          <w:rFonts w:ascii="Calibri" w:hAnsi="Calibri"/>
        </w:rPr>
        <w:tab/>
      </w:r>
      <w:r>
        <w:rPr>
          <w:rFonts w:ascii="Calibri" w:hAnsi="Calibri"/>
        </w:rPr>
        <w:tab/>
      </w:r>
      <w:r w:rsidRPr="000B7D47">
        <w:rPr>
          <w:rFonts w:ascii="Calibri" w:hAnsi="Calibri"/>
        </w:rPr>
        <w:t>dále jen „</w:t>
      </w:r>
      <w:r w:rsidRPr="000B7D47">
        <w:rPr>
          <w:rFonts w:ascii="Calibri" w:hAnsi="Calibri"/>
          <w:b/>
        </w:rPr>
        <w:t>zhotovitel</w:t>
      </w:r>
      <w:r w:rsidRPr="000B7D47">
        <w:rPr>
          <w:rFonts w:ascii="Calibri" w:hAnsi="Calibri"/>
        </w:rPr>
        <w:t>“</w:t>
      </w:r>
    </w:p>
    <w:p w14:paraId="4D8B6B80" w14:textId="77777777" w:rsidR="00A54957" w:rsidRPr="000B7D47" w:rsidRDefault="00A54957" w:rsidP="00A54957">
      <w:pPr>
        <w:spacing w:line="276" w:lineRule="auto"/>
        <w:rPr>
          <w:rFonts w:ascii="Calibri" w:hAnsi="Calibri" w:cs="Arial"/>
        </w:rPr>
      </w:pPr>
    </w:p>
    <w:p w14:paraId="78A7ED55" w14:textId="77777777" w:rsidR="00A54957" w:rsidRPr="008E242D" w:rsidRDefault="00A54957" w:rsidP="008E242D">
      <w:pPr>
        <w:spacing w:before="120" w:after="60" w:line="276" w:lineRule="auto"/>
        <w:rPr>
          <w:rFonts w:asciiTheme="minorHAnsi" w:hAnsiTheme="minorHAnsi" w:cs="Arial"/>
        </w:rPr>
      </w:pPr>
      <w:r w:rsidRPr="008E242D">
        <w:rPr>
          <w:rFonts w:asciiTheme="minorHAnsi" w:hAnsiTheme="minorHAnsi" w:cs="Arial"/>
        </w:rPr>
        <w:t>(objednatel a zhotovitel dále jen „</w:t>
      </w:r>
      <w:r w:rsidRPr="008E242D">
        <w:rPr>
          <w:rFonts w:asciiTheme="minorHAnsi" w:hAnsiTheme="minorHAnsi" w:cs="Arial"/>
          <w:b/>
        </w:rPr>
        <w:t>smluvní strany</w:t>
      </w:r>
      <w:r w:rsidRPr="008E242D">
        <w:rPr>
          <w:rFonts w:asciiTheme="minorHAnsi" w:hAnsiTheme="minorHAnsi" w:cs="Arial"/>
        </w:rPr>
        <w:t>“ a jednotlivě jako „</w:t>
      </w:r>
      <w:r w:rsidRPr="008E242D">
        <w:rPr>
          <w:rFonts w:asciiTheme="minorHAnsi" w:hAnsiTheme="minorHAnsi" w:cs="Arial"/>
          <w:b/>
        </w:rPr>
        <w:t>smluvní strana</w:t>
      </w:r>
      <w:r w:rsidRPr="008E242D">
        <w:rPr>
          <w:rFonts w:asciiTheme="minorHAnsi" w:hAnsiTheme="minorHAnsi" w:cs="Arial"/>
        </w:rPr>
        <w:t xml:space="preserve"> “)</w:t>
      </w:r>
    </w:p>
    <w:p w14:paraId="5D48BBEE" w14:textId="77777777" w:rsidR="00A54957" w:rsidRPr="008E242D" w:rsidRDefault="00A54957" w:rsidP="008E242D">
      <w:pPr>
        <w:spacing w:before="120" w:after="60" w:line="276" w:lineRule="auto"/>
        <w:rPr>
          <w:rFonts w:asciiTheme="minorHAnsi" w:hAnsiTheme="minorHAnsi" w:cs="Arial"/>
        </w:rPr>
      </w:pPr>
    </w:p>
    <w:p w14:paraId="6B19B68B" w14:textId="77777777" w:rsidR="00A01CC8" w:rsidRPr="008E242D" w:rsidRDefault="00A01CC8" w:rsidP="008E242D">
      <w:pPr>
        <w:spacing w:before="120" w:after="60"/>
        <w:rPr>
          <w:rFonts w:asciiTheme="minorHAnsi" w:hAnsiTheme="minorHAnsi"/>
        </w:rPr>
      </w:pPr>
      <w:r w:rsidRPr="008E242D">
        <w:rPr>
          <w:rFonts w:asciiTheme="minorHAnsi" w:hAnsiTheme="minorHAnsi"/>
        </w:rPr>
        <w:t xml:space="preserve">vzhledem k tomu, že </w:t>
      </w:r>
    </w:p>
    <w:p w14:paraId="547CE463" w14:textId="77777777" w:rsidR="00A01CC8" w:rsidRPr="008E242D" w:rsidRDefault="00A01CC8" w:rsidP="008E242D">
      <w:pPr>
        <w:pStyle w:val="Text"/>
        <w:spacing w:before="120" w:after="60"/>
        <w:ind w:left="720"/>
        <w:rPr>
          <w:rFonts w:asciiTheme="minorHAnsi" w:hAnsiTheme="minorHAnsi"/>
          <w:sz w:val="20"/>
        </w:rPr>
      </w:pPr>
    </w:p>
    <w:p w14:paraId="6D149E4F" w14:textId="437E0A66" w:rsidR="00227ADB" w:rsidRPr="008E242D" w:rsidRDefault="00A01CC8" w:rsidP="008E242D">
      <w:pPr>
        <w:pStyle w:val="Text"/>
        <w:numPr>
          <w:ilvl w:val="0"/>
          <w:numId w:val="7"/>
        </w:numPr>
        <w:spacing w:before="120" w:after="60"/>
        <w:ind w:hanging="720"/>
        <w:rPr>
          <w:rFonts w:asciiTheme="minorHAnsi" w:hAnsiTheme="minorHAnsi"/>
          <w:sz w:val="20"/>
        </w:rPr>
      </w:pPr>
      <w:r w:rsidRPr="008E242D">
        <w:rPr>
          <w:rFonts w:asciiTheme="minorHAnsi" w:eastAsia="MS Mincho" w:hAnsiTheme="minorHAnsi"/>
          <w:bCs/>
          <w:iCs/>
          <w:sz w:val="20"/>
          <w:lang w:eastAsia="ja-JP"/>
        </w:rPr>
        <w:t>objednatel má zájem získat dotaci z Operačního programu</w:t>
      </w:r>
      <w:r w:rsidR="00A1517A">
        <w:rPr>
          <w:rFonts w:asciiTheme="minorHAnsi" w:eastAsia="MS Mincho" w:hAnsiTheme="minorHAnsi"/>
          <w:bCs/>
          <w:iCs/>
          <w:sz w:val="20"/>
          <w:lang w:eastAsia="ja-JP"/>
        </w:rPr>
        <w:t xml:space="preserve"> Životní prostředí</w:t>
      </w:r>
      <w:r w:rsidR="00A1517A" w:rsidRPr="008E242D">
        <w:rPr>
          <w:rFonts w:asciiTheme="minorHAnsi" w:eastAsia="MS Mincho" w:hAnsiTheme="minorHAnsi"/>
          <w:bCs/>
          <w:iCs/>
          <w:sz w:val="20"/>
          <w:lang w:eastAsia="ja-JP"/>
        </w:rPr>
        <w:t xml:space="preserve"> (</w:t>
      </w:r>
      <w:r w:rsidR="00A1517A" w:rsidRPr="002F6F39">
        <w:rPr>
          <w:rFonts w:asciiTheme="minorHAnsi" w:eastAsia="MS Mincho" w:hAnsiTheme="minorHAnsi"/>
          <w:bCs/>
          <w:iCs/>
          <w:sz w:val="20"/>
          <w:lang w:eastAsia="ja-JP"/>
        </w:rPr>
        <w:t>OP</w:t>
      </w:r>
      <w:r w:rsidR="00A1517A">
        <w:rPr>
          <w:rFonts w:asciiTheme="minorHAnsi" w:eastAsia="MS Mincho" w:hAnsiTheme="minorHAnsi"/>
          <w:bCs/>
          <w:iCs/>
          <w:sz w:val="20"/>
          <w:lang w:eastAsia="ja-JP"/>
        </w:rPr>
        <w:t>ŽP</w:t>
      </w:r>
      <w:r w:rsidR="00A1517A" w:rsidRPr="002F6F39">
        <w:rPr>
          <w:rFonts w:asciiTheme="minorHAnsi" w:eastAsia="MS Mincho" w:hAnsiTheme="minorHAnsi"/>
          <w:bCs/>
          <w:iCs/>
          <w:sz w:val="20"/>
          <w:lang w:eastAsia="ja-JP"/>
        </w:rPr>
        <w:t xml:space="preserve">), z programu podpory </w:t>
      </w:r>
      <w:r w:rsidR="00A1517A">
        <w:rPr>
          <w:rFonts w:asciiTheme="minorHAnsi" w:eastAsia="MS Mincho" w:hAnsiTheme="minorHAnsi"/>
          <w:bCs/>
          <w:iCs/>
          <w:sz w:val="20"/>
          <w:lang w:eastAsia="ja-JP"/>
        </w:rPr>
        <w:t>E</w:t>
      </w:r>
      <w:r w:rsidR="00A1517A" w:rsidRPr="002F6F39">
        <w:rPr>
          <w:rFonts w:asciiTheme="minorHAnsi" w:eastAsia="MS Mincho" w:hAnsiTheme="minorHAnsi"/>
          <w:bCs/>
          <w:iCs/>
          <w:sz w:val="20"/>
          <w:lang w:eastAsia="ja-JP"/>
        </w:rPr>
        <w:t>nerg</w:t>
      </w:r>
      <w:r w:rsidR="00A1517A">
        <w:rPr>
          <w:rFonts w:asciiTheme="minorHAnsi" w:eastAsia="MS Mincho" w:hAnsiTheme="minorHAnsi"/>
          <w:bCs/>
          <w:iCs/>
          <w:sz w:val="20"/>
          <w:lang w:eastAsia="ja-JP"/>
        </w:rPr>
        <w:t>etické úspory</w:t>
      </w:r>
      <w:r w:rsidR="00A1517A" w:rsidRPr="002F6F39">
        <w:rPr>
          <w:rFonts w:asciiTheme="minorHAnsi" w:eastAsia="MS Mincho" w:hAnsiTheme="minorHAnsi"/>
          <w:bCs/>
          <w:iCs/>
          <w:sz w:val="20"/>
          <w:lang w:eastAsia="ja-JP"/>
        </w:rPr>
        <w:t xml:space="preserve"> </w:t>
      </w:r>
      <w:r w:rsidR="00A1517A" w:rsidRPr="008E242D">
        <w:rPr>
          <w:rFonts w:asciiTheme="minorHAnsi" w:eastAsia="MS Mincho" w:hAnsiTheme="minorHAnsi"/>
          <w:bCs/>
          <w:iCs/>
          <w:sz w:val="20"/>
          <w:lang w:eastAsia="ja-JP"/>
        </w:rPr>
        <w:t>(dále jen „</w:t>
      </w:r>
      <w:r w:rsidR="00A1517A" w:rsidRPr="008E242D">
        <w:rPr>
          <w:rFonts w:asciiTheme="minorHAnsi" w:eastAsia="MS Mincho" w:hAnsiTheme="minorHAnsi"/>
          <w:b/>
          <w:bCs/>
          <w:iCs/>
          <w:sz w:val="20"/>
          <w:lang w:eastAsia="ja-JP"/>
        </w:rPr>
        <w:t>dotační program</w:t>
      </w:r>
      <w:r w:rsidR="00A1517A" w:rsidRPr="008E242D">
        <w:rPr>
          <w:rFonts w:asciiTheme="minorHAnsi" w:eastAsia="MS Mincho" w:hAnsiTheme="minorHAnsi"/>
          <w:bCs/>
          <w:iCs/>
          <w:sz w:val="20"/>
          <w:lang w:eastAsia="ja-JP"/>
        </w:rPr>
        <w:t>“)</w:t>
      </w:r>
      <w:r w:rsidR="00227ADB" w:rsidRPr="008E242D">
        <w:rPr>
          <w:rFonts w:asciiTheme="minorHAnsi" w:eastAsia="MS Mincho" w:hAnsiTheme="minorHAnsi"/>
          <w:bCs/>
          <w:iCs/>
          <w:sz w:val="20"/>
          <w:lang w:eastAsia="ja-JP"/>
        </w:rPr>
        <w:t>,</w:t>
      </w:r>
    </w:p>
    <w:p w14:paraId="1B0B56DD" w14:textId="3E0C4C9F" w:rsidR="007A13B7" w:rsidRPr="008E242D" w:rsidRDefault="00227ADB" w:rsidP="008E242D">
      <w:pPr>
        <w:pStyle w:val="Text"/>
        <w:numPr>
          <w:ilvl w:val="0"/>
          <w:numId w:val="7"/>
        </w:numPr>
        <w:spacing w:before="120" w:after="60"/>
        <w:ind w:hanging="720"/>
        <w:rPr>
          <w:rFonts w:asciiTheme="minorHAnsi" w:hAnsiTheme="minorHAnsi"/>
          <w:sz w:val="20"/>
        </w:rPr>
      </w:pPr>
      <w:r w:rsidRPr="008E242D">
        <w:rPr>
          <w:rFonts w:asciiTheme="minorHAnsi" w:eastAsia="MS Mincho" w:hAnsiTheme="minorHAnsi"/>
          <w:bCs/>
          <w:iCs/>
          <w:sz w:val="20"/>
          <w:lang w:eastAsia="ja-JP"/>
        </w:rPr>
        <w:t>objednatel má zájem o vytvoření dokumentace, která je spolu se splněním dalších požadavků nutná k</w:t>
      </w:r>
      <w:r w:rsidR="00AB4B26" w:rsidRPr="008E242D">
        <w:rPr>
          <w:rFonts w:asciiTheme="minorHAnsi" w:eastAsia="MS Mincho" w:hAnsiTheme="minorHAnsi"/>
          <w:bCs/>
          <w:iCs/>
          <w:sz w:val="20"/>
          <w:lang w:eastAsia="ja-JP"/>
        </w:rPr>
        <w:t> úspěšnému podání žádosti o poskytnutí dotace</w:t>
      </w:r>
      <w:r w:rsidRPr="008E242D">
        <w:rPr>
          <w:rFonts w:asciiTheme="minorHAnsi" w:eastAsia="MS Mincho" w:hAnsiTheme="minorHAnsi"/>
          <w:bCs/>
          <w:iCs/>
          <w:sz w:val="20"/>
          <w:lang w:eastAsia="ja-JP"/>
        </w:rPr>
        <w:t>,</w:t>
      </w:r>
    </w:p>
    <w:p w14:paraId="52B82C31" w14:textId="27E80BBD" w:rsidR="00A01CC8" w:rsidRPr="008E242D" w:rsidRDefault="00C0642B" w:rsidP="008E242D">
      <w:pPr>
        <w:pStyle w:val="Text"/>
        <w:numPr>
          <w:ilvl w:val="0"/>
          <w:numId w:val="7"/>
        </w:numPr>
        <w:spacing w:before="120" w:after="60"/>
        <w:ind w:hanging="720"/>
        <w:rPr>
          <w:rFonts w:asciiTheme="minorHAnsi" w:hAnsiTheme="minorHAnsi"/>
          <w:sz w:val="20"/>
        </w:rPr>
      </w:pPr>
      <w:r>
        <w:rPr>
          <w:rFonts w:asciiTheme="minorHAnsi" w:eastAsia="MS Mincho" w:hAnsiTheme="minorHAnsi"/>
          <w:bCs/>
          <w:iCs/>
          <w:sz w:val="20"/>
          <w:lang w:eastAsia="ja-JP"/>
        </w:rPr>
        <w:t xml:space="preserve">zhotovitel </w:t>
      </w:r>
      <w:r w:rsidR="002F6F39">
        <w:rPr>
          <w:rFonts w:asciiTheme="minorHAnsi" w:eastAsia="MS Mincho" w:hAnsiTheme="minorHAnsi"/>
          <w:bCs/>
          <w:iCs/>
          <w:sz w:val="20"/>
          <w:lang w:eastAsia="ja-JP"/>
        </w:rPr>
        <w:t>je</w:t>
      </w:r>
      <w:r>
        <w:rPr>
          <w:rFonts w:asciiTheme="minorHAnsi" w:eastAsia="MS Mincho" w:hAnsiTheme="minorHAnsi"/>
          <w:bCs/>
          <w:iCs/>
          <w:sz w:val="20"/>
          <w:lang w:eastAsia="ja-JP"/>
        </w:rPr>
        <w:t xml:space="preserve"> </w:t>
      </w:r>
      <w:r w:rsidR="007A13B7" w:rsidRPr="008E242D">
        <w:rPr>
          <w:rFonts w:asciiTheme="minorHAnsi" w:eastAsia="MS Mincho" w:hAnsiTheme="minorHAnsi"/>
          <w:bCs/>
          <w:iCs/>
          <w:sz w:val="20"/>
          <w:lang w:eastAsia="ja-JP"/>
        </w:rPr>
        <w:t xml:space="preserve">odborným subjektem se zkušenostmi při podávání žádostí o dotace ze shora uvedeného dotačního programu a tvorbou souvisejících dokumentů, </w:t>
      </w:r>
    </w:p>
    <w:p w14:paraId="30DA729D" w14:textId="77777777" w:rsidR="00A01CC8" w:rsidRPr="008E242D" w:rsidRDefault="00A01CC8" w:rsidP="008E242D">
      <w:pPr>
        <w:pStyle w:val="Text"/>
        <w:spacing w:before="120" w:after="60"/>
        <w:ind w:left="720"/>
        <w:rPr>
          <w:rFonts w:asciiTheme="minorHAnsi" w:eastAsia="MS Mincho" w:hAnsiTheme="minorHAnsi"/>
          <w:bCs/>
          <w:iCs/>
          <w:sz w:val="20"/>
          <w:lang w:eastAsia="ja-JP"/>
        </w:rPr>
      </w:pPr>
    </w:p>
    <w:p w14:paraId="4A5E8296" w14:textId="77777777" w:rsidR="00A54957" w:rsidRPr="008E242D" w:rsidRDefault="00A54957" w:rsidP="008E242D">
      <w:pPr>
        <w:pStyle w:val="Zkladntext"/>
        <w:spacing w:before="120" w:after="60" w:line="276" w:lineRule="auto"/>
        <w:rPr>
          <w:rFonts w:asciiTheme="minorHAnsi" w:hAnsiTheme="minorHAnsi" w:cs="Arial"/>
          <w:sz w:val="20"/>
        </w:rPr>
      </w:pPr>
      <w:r w:rsidRPr="008E242D">
        <w:rPr>
          <w:rFonts w:asciiTheme="minorHAnsi" w:hAnsiTheme="minorHAnsi" w:cs="Arial"/>
          <w:sz w:val="20"/>
        </w:rPr>
        <w:t>uzavírají podle ustanovení § 2586 a násl. zákona č. 89/2012 Sb., občanský zákoník, ve znění pozdějších předpisů (dále jen „</w:t>
      </w:r>
      <w:r w:rsidRPr="008E242D">
        <w:rPr>
          <w:rFonts w:asciiTheme="minorHAnsi" w:hAnsiTheme="minorHAnsi" w:cs="Arial"/>
          <w:b/>
          <w:sz w:val="20"/>
        </w:rPr>
        <w:t>občanský zákoník</w:t>
      </w:r>
      <w:r w:rsidRPr="008E242D">
        <w:rPr>
          <w:rFonts w:asciiTheme="minorHAnsi" w:hAnsiTheme="minorHAnsi" w:cs="Arial"/>
          <w:sz w:val="20"/>
        </w:rPr>
        <w:t>“), tuto smlouvu o dílo (dále jen „</w:t>
      </w:r>
      <w:r w:rsidRPr="008E242D">
        <w:rPr>
          <w:rFonts w:asciiTheme="minorHAnsi" w:hAnsiTheme="minorHAnsi" w:cs="Arial"/>
          <w:b/>
          <w:sz w:val="20"/>
        </w:rPr>
        <w:t>smlouva</w:t>
      </w:r>
      <w:r w:rsidRPr="008E242D">
        <w:rPr>
          <w:rFonts w:asciiTheme="minorHAnsi" w:hAnsiTheme="minorHAnsi" w:cs="Arial"/>
          <w:sz w:val="20"/>
        </w:rPr>
        <w:t>“):</w:t>
      </w:r>
    </w:p>
    <w:p w14:paraId="278ABC07" w14:textId="77777777" w:rsidR="008E242D" w:rsidRDefault="008E242D" w:rsidP="008E242D">
      <w:pPr>
        <w:spacing w:before="120" w:after="60"/>
        <w:jc w:val="center"/>
        <w:rPr>
          <w:rFonts w:asciiTheme="minorHAnsi" w:hAnsiTheme="minorHAnsi" w:cs="Arial"/>
          <w:b/>
          <w:bCs/>
        </w:rPr>
      </w:pPr>
    </w:p>
    <w:p w14:paraId="1AC11F33" w14:textId="77777777" w:rsidR="00167F30" w:rsidRDefault="00167F30" w:rsidP="008E242D">
      <w:pPr>
        <w:spacing w:before="120" w:after="60"/>
        <w:jc w:val="center"/>
        <w:rPr>
          <w:rFonts w:asciiTheme="minorHAnsi" w:hAnsiTheme="minorHAnsi" w:cs="Arial"/>
          <w:b/>
          <w:bCs/>
        </w:rPr>
      </w:pPr>
    </w:p>
    <w:p w14:paraId="7DD6AA23" w14:textId="77777777" w:rsidR="00167F30" w:rsidRDefault="00167F30" w:rsidP="008E242D">
      <w:pPr>
        <w:spacing w:before="120" w:after="60"/>
        <w:jc w:val="center"/>
        <w:rPr>
          <w:rFonts w:asciiTheme="minorHAnsi" w:hAnsiTheme="minorHAnsi" w:cs="Arial"/>
          <w:b/>
          <w:bCs/>
        </w:rPr>
      </w:pPr>
    </w:p>
    <w:p w14:paraId="59608D78" w14:textId="77777777" w:rsidR="00A54957" w:rsidRPr="008E242D" w:rsidRDefault="00A54957" w:rsidP="008E242D">
      <w:pPr>
        <w:spacing w:before="120" w:after="60"/>
        <w:jc w:val="center"/>
        <w:rPr>
          <w:rFonts w:asciiTheme="minorHAnsi" w:hAnsiTheme="minorHAnsi" w:cs="Arial"/>
          <w:b/>
          <w:bCs/>
        </w:rPr>
      </w:pPr>
      <w:r w:rsidRPr="008E242D">
        <w:rPr>
          <w:rFonts w:asciiTheme="minorHAnsi" w:hAnsiTheme="minorHAnsi" w:cs="Arial"/>
          <w:b/>
          <w:bCs/>
        </w:rPr>
        <w:lastRenderedPageBreak/>
        <w:t>I.</w:t>
      </w:r>
    </w:p>
    <w:p w14:paraId="68200AD6" w14:textId="35152E97" w:rsidR="00A54957" w:rsidRPr="008E242D" w:rsidRDefault="00A54957" w:rsidP="008E242D">
      <w:pPr>
        <w:spacing w:before="120" w:after="60"/>
        <w:jc w:val="center"/>
        <w:rPr>
          <w:rFonts w:asciiTheme="minorHAnsi" w:hAnsiTheme="minorHAnsi" w:cs="Arial"/>
          <w:b/>
          <w:bCs/>
        </w:rPr>
      </w:pPr>
      <w:r w:rsidRPr="008E242D">
        <w:rPr>
          <w:rFonts w:asciiTheme="minorHAnsi" w:hAnsiTheme="minorHAnsi" w:cs="Arial"/>
          <w:b/>
          <w:bCs/>
        </w:rPr>
        <w:t>Předmět smlouvy</w:t>
      </w:r>
      <w:r w:rsidR="00541EF5" w:rsidRPr="008E242D">
        <w:rPr>
          <w:rFonts w:asciiTheme="minorHAnsi" w:hAnsiTheme="minorHAnsi" w:cs="Arial"/>
          <w:b/>
          <w:bCs/>
        </w:rPr>
        <w:t xml:space="preserve"> a vymezení díla</w:t>
      </w:r>
    </w:p>
    <w:p w14:paraId="2DD2880E" w14:textId="2CFE642B" w:rsidR="004F7AC6" w:rsidRPr="00167F30" w:rsidRDefault="004B2524" w:rsidP="00167F30">
      <w:pPr>
        <w:pStyle w:val="Textvbloku"/>
        <w:numPr>
          <w:ilvl w:val="0"/>
          <w:numId w:val="15"/>
        </w:numPr>
        <w:spacing w:before="120" w:after="60"/>
        <w:rPr>
          <w:rFonts w:asciiTheme="minorHAnsi" w:hAnsiTheme="minorHAnsi" w:cs="Arial"/>
          <w:sz w:val="20"/>
        </w:rPr>
      </w:pPr>
      <w:r w:rsidRPr="00167F30">
        <w:rPr>
          <w:rFonts w:asciiTheme="minorHAnsi" w:hAnsiTheme="minorHAnsi" w:cs="Arial"/>
          <w:sz w:val="20"/>
        </w:rPr>
        <w:t>Zhotovitel se</w:t>
      </w:r>
      <w:r w:rsidR="00E37278" w:rsidRPr="00167F30">
        <w:rPr>
          <w:rFonts w:asciiTheme="minorHAnsi" w:hAnsiTheme="minorHAnsi" w:cs="Arial"/>
          <w:sz w:val="20"/>
        </w:rPr>
        <w:t xml:space="preserve"> </w:t>
      </w:r>
      <w:r w:rsidRPr="00167F30">
        <w:rPr>
          <w:rFonts w:asciiTheme="minorHAnsi" w:hAnsiTheme="minorHAnsi" w:cs="Arial"/>
          <w:sz w:val="20"/>
        </w:rPr>
        <w:t>zavazuje provést a objednateli předat v rozsahu, z</w:t>
      </w:r>
      <w:r w:rsidR="00B01479" w:rsidRPr="00167F30">
        <w:rPr>
          <w:rFonts w:asciiTheme="minorHAnsi" w:hAnsiTheme="minorHAnsi" w:cs="Arial"/>
          <w:sz w:val="20"/>
        </w:rPr>
        <w:t xml:space="preserve">působem, v době a za podmínek </w:t>
      </w:r>
      <w:r w:rsidRPr="00167F30">
        <w:rPr>
          <w:rFonts w:asciiTheme="minorHAnsi" w:hAnsiTheme="minorHAnsi" w:cs="Arial"/>
          <w:sz w:val="20"/>
        </w:rPr>
        <w:t xml:space="preserve">sjednaných touto smlouvou </w:t>
      </w:r>
      <w:r w:rsidR="00E37278" w:rsidRPr="00167F30">
        <w:rPr>
          <w:rFonts w:asciiTheme="minorHAnsi" w:hAnsiTheme="minorHAnsi" w:cs="Arial"/>
          <w:sz w:val="20"/>
        </w:rPr>
        <w:t xml:space="preserve">dále v této smlouvě specifikované </w:t>
      </w:r>
      <w:r w:rsidRPr="00167F30">
        <w:rPr>
          <w:rFonts w:asciiTheme="minorHAnsi" w:hAnsiTheme="minorHAnsi" w:cs="Arial"/>
          <w:sz w:val="20"/>
        </w:rPr>
        <w:t>dílo</w:t>
      </w:r>
      <w:r w:rsidR="00E37278" w:rsidRPr="00167F30">
        <w:rPr>
          <w:rFonts w:asciiTheme="minorHAnsi" w:hAnsiTheme="minorHAnsi" w:cs="Arial"/>
          <w:sz w:val="20"/>
        </w:rPr>
        <w:t xml:space="preserve">, a </w:t>
      </w:r>
      <w:r w:rsidR="0011081D" w:rsidRPr="00167F30">
        <w:rPr>
          <w:rFonts w:asciiTheme="minorHAnsi" w:hAnsiTheme="minorHAnsi" w:cs="Arial"/>
          <w:bCs/>
          <w:sz w:val="20"/>
        </w:rPr>
        <w:t>objednatel se zavazuje řádně zhotovené dílo převzít</w:t>
      </w:r>
      <w:r w:rsidR="00541EF5" w:rsidRPr="00167F30">
        <w:rPr>
          <w:rFonts w:asciiTheme="minorHAnsi" w:hAnsiTheme="minorHAnsi" w:cs="Arial"/>
          <w:bCs/>
          <w:sz w:val="20"/>
        </w:rPr>
        <w:t xml:space="preserve"> a </w:t>
      </w:r>
      <w:r w:rsidR="0011081D" w:rsidRPr="00167F30">
        <w:rPr>
          <w:rFonts w:asciiTheme="minorHAnsi" w:hAnsiTheme="minorHAnsi" w:cs="Arial"/>
          <w:bCs/>
          <w:sz w:val="20"/>
        </w:rPr>
        <w:t xml:space="preserve">zaplatit za </w:t>
      </w:r>
      <w:r w:rsidR="00541EF5" w:rsidRPr="00167F30">
        <w:rPr>
          <w:rFonts w:asciiTheme="minorHAnsi" w:hAnsiTheme="minorHAnsi" w:cs="Arial"/>
          <w:bCs/>
          <w:sz w:val="20"/>
        </w:rPr>
        <w:t xml:space="preserve">něj </w:t>
      </w:r>
      <w:r w:rsidR="0011081D" w:rsidRPr="00167F30">
        <w:rPr>
          <w:rFonts w:asciiTheme="minorHAnsi" w:hAnsiTheme="minorHAnsi" w:cs="Arial"/>
          <w:bCs/>
          <w:sz w:val="20"/>
        </w:rPr>
        <w:t>dohodnutou cenu.</w:t>
      </w:r>
    </w:p>
    <w:p w14:paraId="65620E4F" w14:textId="6CFB1629" w:rsidR="00B27A8E" w:rsidRPr="006D29B9" w:rsidRDefault="00541EF5" w:rsidP="001C3146">
      <w:pPr>
        <w:pStyle w:val="Textvbloku"/>
        <w:numPr>
          <w:ilvl w:val="0"/>
          <w:numId w:val="15"/>
        </w:numPr>
        <w:spacing w:before="120" w:after="60"/>
        <w:rPr>
          <w:rFonts w:asciiTheme="minorHAnsi" w:hAnsiTheme="minorHAnsi" w:cs="Arial"/>
          <w:bCs/>
        </w:rPr>
      </w:pPr>
      <w:r w:rsidRPr="006D29B9">
        <w:rPr>
          <w:rFonts w:asciiTheme="minorHAnsi" w:hAnsiTheme="minorHAnsi" w:cs="Arial"/>
          <w:bCs/>
          <w:sz w:val="20"/>
        </w:rPr>
        <w:t>Dí</w:t>
      </w:r>
      <w:r w:rsidR="004B2524" w:rsidRPr="006D29B9">
        <w:rPr>
          <w:rFonts w:asciiTheme="minorHAnsi" w:hAnsiTheme="minorHAnsi" w:cs="Arial"/>
          <w:bCs/>
          <w:sz w:val="20"/>
        </w:rPr>
        <w:t>lem se</w:t>
      </w:r>
      <w:r w:rsidRPr="006D29B9">
        <w:rPr>
          <w:rFonts w:asciiTheme="minorHAnsi" w:hAnsiTheme="minorHAnsi" w:cs="Arial"/>
          <w:bCs/>
          <w:sz w:val="20"/>
        </w:rPr>
        <w:t xml:space="preserve"> pro účely této smlouvy</w:t>
      </w:r>
      <w:r w:rsidR="004B2524" w:rsidRPr="006D29B9">
        <w:rPr>
          <w:rFonts w:asciiTheme="minorHAnsi" w:hAnsiTheme="minorHAnsi" w:cs="Arial"/>
          <w:bCs/>
          <w:sz w:val="20"/>
        </w:rPr>
        <w:t xml:space="preserve"> rozumí</w:t>
      </w:r>
      <w:r w:rsidR="00227ADB" w:rsidRPr="006D29B9">
        <w:rPr>
          <w:rFonts w:asciiTheme="minorHAnsi" w:hAnsiTheme="minorHAnsi" w:cs="Arial"/>
          <w:bCs/>
          <w:sz w:val="20"/>
        </w:rPr>
        <w:t xml:space="preserve"> </w:t>
      </w:r>
      <w:r w:rsidR="00227ADB" w:rsidRPr="006D29B9">
        <w:rPr>
          <w:rFonts w:asciiTheme="minorHAnsi" w:hAnsiTheme="minorHAnsi" w:cs="Arial"/>
          <w:sz w:val="20"/>
        </w:rPr>
        <w:t>vytvoření následující dokumentace</w:t>
      </w:r>
      <w:r w:rsidR="00C42D6E" w:rsidRPr="006D29B9">
        <w:rPr>
          <w:rFonts w:asciiTheme="minorHAnsi" w:hAnsiTheme="minorHAnsi" w:cs="Arial"/>
          <w:sz w:val="20"/>
        </w:rPr>
        <w:t xml:space="preserve"> pro provozovnu </w:t>
      </w:r>
      <w:r w:rsidR="006D29B9" w:rsidRPr="006D29B9">
        <w:rPr>
          <w:rFonts w:asciiTheme="minorHAnsi" w:hAnsiTheme="minorHAnsi" w:cs="Arial"/>
          <w:sz w:val="20"/>
        </w:rPr>
        <w:t>Za Radnicí 835</w:t>
      </w:r>
      <w:r w:rsidR="00917E9F">
        <w:rPr>
          <w:rFonts w:asciiTheme="minorHAnsi" w:hAnsiTheme="minorHAnsi" w:cs="Arial"/>
          <w:sz w:val="20"/>
        </w:rPr>
        <w:t>, Dolní Břežany</w:t>
      </w:r>
    </w:p>
    <w:tbl>
      <w:tblPr>
        <w:tblStyle w:val="Mkatabulky"/>
        <w:tblW w:w="8788" w:type="dxa"/>
        <w:tblInd w:w="534" w:type="dxa"/>
        <w:tblLook w:val="04A0" w:firstRow="1" w:lastRow="0" w:firstColumn="1" w:lastColumn="0" w:noHBand="0" w:noVBand="1"/>
      </w:tblPr>
      <w:tblGrid>
        <w:gridCol w:w="1368"/>
        <w:gridCol w:w="5436"/>
        <w:gridCol w:w="1984"/>
      </w:tblGrid>
      <w:tr w:rsidR="003D358B" w:rsidRPr="008E242D" w14:paraId="23AF17D2" w14:textId="77777777" w:rsidTr="00C42D6E">
        <w:tc>
          <w:tcPr>
            <w:tcW w:w="1368" w:type="dxa"/>
          </w:tcPr>
          <w:p w14:paraId="01B9E8F5" w14:textId="3BEC94AF" w:rsidR="003D358B" w:rsidRPr="008E242D" w:rsidRDefault="003D358B" w:rsidP="00B27A8E">
            <w:pPr>
              <w:rPr>
                <w:rFonts w:asciiTheme="minorHAnsi" w:hAnsiTheme="minorHAnsi" w:cs="Arial"/>
                <w:b/>
                <w:bCs/>
              </w:rPr>
            </w:pPr>
            <w:r w:rsidRPr="008E242D">
              <w:rPr>
                <w:rFonts w:asciiTheme="minorHAnsi" w:hAnsiTheme="minorHAnsi" w:cs="Arial"/>
                <w:b/>
                <w:bCs/>
              </w:rPr>
              <w:t>Část díla</w:t>
            </w:r>
          </w:p>
        </w:tc>
        <w:tc>
          <w:tcPr>
            <w:tcW w:w="5436" w:type="dxa"/>
          </w:tcPr>
          <w:p w14:paraId="542AA5E4" w14:textId="666FE446" w:rsidR="003D358B" w:rsidRPr="008E242D" w:rsidRDefault="003D358B" w:rsidP="00B27A8E">
            <w:pPr>
              <w:rPr>
                <w:rFonts w:asciiTheme="minorHAnsi" w:hAnsiTheme="minorHAnsi" w:cs="Arial"/>
                <w:b/>
                <w:bCs/>
              </w:rPr>
            </w:pPr>
            <w:r w:rsidRPr="008E242D">
              <w:rPr>
                <w:rFonts w:asciiTheme="minorHAnsi" w:hAnsiTheme="minorHAnsi" w:cs="Arial"/>
                <w:b/>
                <w:bCs/>
              </w:rPr>
              <w:t xml:space="preserve">Specifikace </w:t>
            </w:r>
            <w:r w:rsidR="00884D37" w:rsidRPr="008E242D">
              <w:rPr>
                <w:rFonts w:asciiTheme="minorHAnsi" w:hAnsiTheme="minorHAnsi" w:cs="Arial"/>
                <w:b/>
                <w:bCs/>
              </w:rPr>
              <w:t>části díla</w:t>
            </w:r>
          </w:p>
        </w:tc>
        <w:tc>
          <w:tcPr>
            <w:tcW w:w="1984" w:type="dxa"/>
          </w:tcPr>
          <w:p w14:paraId="032B0017" w14:textId="5206E9FC" w:rsidR="003D358B" w:rsidRPr="008E242D" w:rsidRDefault="00884D37" w:rsidP="00B27A8E">
            <w:pPr>
              <w:jc w:val="center"/>
              <w:rPr>
                <w:rFonts w:asciiTheme="minorHAnsi" w:hAnsiTheme="minorHAnsi" w:cs="Arial"/>
                <w:b/>
                <w:bCs/>
              </w:rPr>
            </w:pPr>
            <w:r w:rsidRPr="008E242D">
              <w:rPr>
                <w:rFonts w:asciiTheme="minorHAnsi" w:hAnsiTheme="minorHAnsi" w:cs="Arial"/>
                <w:b/>
                <w:bCs/>
              </w:rPr>
              <w:t xml:space="preserve">dílčí část </w:t>
            </w:r>
            <w:r w:rsidR="003D358B" w:rsidRPr="008E242D">
              <w:rPr>
                <w:rFonts w:asciiTheme="minorHAnsi" w:hAnsiTheme="minorHAnsi" w:cs="Arial"/>
                <w:b/>
                <w:bCs/>
              </w:rPr>
              <w:t>ceny díla</w:t>
            </w:r>
          </w:p>
        </w:tc>
      </w:tr>
      <w:tr w:rsidR="00B56CE9" w:rsidRPr="008E242D" w14:paraId="26A1B26A" w14:textId="77777777" w:rsidTr="00C42D6E">
        <w:tc>
          <w:tcPr>
            <w:tcW w:w="1368" w:type="dxa"/>
          </w:tcPr>
          <w:p w14:paraId="14E9822A" w14:textId="67F3C5DE" w:rsidR="00B56CE9" w:rsidRPr="008E242D" w:rsidRDefault="003D358B" w:rsidP="00B27A8E">
            <w:pPr>
              <w:jc w:val="center"/>
              <w:rPr>
                <w:rFonts w:asciiTheme="minorHAnsi" w:hAnsiTheme="minorHAnsi" w:cs="Arial"/>
                <w:bCs/>
              </w:rPr>
            </w:pPr>
            <w:r w:rsidRPr="008E242D">
              <w:rPr>
                <w:rFonts w:asciiTheme="minorHAnsi" w:hAnsiTheme="minorHAnsi" w:cs="Arial"/>
                <w:bCs/>
              </w:rPr>
              <w:t>A</w:t>
            </w:r>
            <w:r w:rsidR="00B56CE9" w:rsidRPr="008E242D">
              <w:rPr>
                <w:rFonts w:asciiTheme="minorHAnsi" w:hAnsiTheme="minorHAnsi" w:cs="Arial"/>
                <w:bCs/>
              </w:rPr>
              <w:t>.</w:t>
            </w:r>
          </w:p>
        </w:tc>
        <w:tc>
          <w:tcPr>
            <w:tcW w:w="5436" w:type="dxa"/>
          </w:tcPr>
          <w:p w14:paraId="5D3343BF" w14:textId="53C90101" w:rsidR="00B56CE9" w:rsidRPr="00626452" w:rsidRDefault="00C42D6E" w:rsidP="00B42EA8">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Vypracování projektové dokumentace</w:t>
            </w:r>
          </w:p>
        </w:tc>
        <w:tc>
          <w:tcPr>
            <w:tcW w:w="1984" w:type="dxa"/>
          </w:tcPr>
          <w:p w14:paraId="12BAE2F6" w14:textId="361BA2F5" w:rsidR="00B56CE9" w:rsidRPr="00BE59ED" w:rsidRDefault="00222433" w:rsidP="00B27A8E">
            <w:pPr>
              <w:jc w:val="center"/>
              <w:rPr>
                <w:rFonts w:asciiTheme="minorHAnsi" w:hAnsiTheme="minorHAnsi" w:cs="Arial"/>
                <w:bCs/>
              </w:rPr>
            </w:pPr>
            <w:r w:rsidRPr="00BE59ED">
              <w:rPr>
                <w:rFonts w:asciiTheme="minorHAnsi" w:hAnsiTheme="minorHAnsi" w:cs="Arial"/>
                <w:bCs/>
              </w:rPr>
              <w:t>107.500 Kč</w:t>
            </w:r>
          </w:p>
        </w:tc>
      </w:tr>
      <w:tr w:rsidR="00C42D6E" w:rsidRPr="008E242D" w14:paraId="5A82A94F" w14:textId="77777777" w:rsidTr="00C42D6E">
        <w:tc>
          <w:tcPr>
            <w:tcW w:w="1368" w:type="dxa"/>
          </w:tcPr>
          <w:p w14:paraId="24464515" w14:textId="66A68F02" w:rsidR="00C42D6E" w:rsidRPr="008E242D" w:rsidRDefault="00C42D6E" w:rsidP="00C42D6E">
            <w:pPr>
              <w:jc w:val="center"/>
              <w:rPr>
                <w:rFonts w:asciiTheme="minorHAnsi" w:hAnsiTheme="minorHAnsi" w:cs="Arial"/>
                <w:bCs/>
              </w:rPr>
            </w:pPr>
            <w:r w:rsidRPr="008E242D">
              <w:rPr>
                <w:rFonts w:asciiTheme="minorHAnsi" w:hAnsiTheme="minorHAnsi" w:cs="Arial"/>
                <w:bCs/>
              </w:rPr>
              <w:t>B.</w:t>
            </w:r>
          </w:p>
        </w:tc>
        <w:tc>
          <w:tcPr>
            <w:tcW w:w="5436" w:type="dxa"/>
          </w:tcPr>
          <w:p w14:paraId="36D4EF6D" w14:textId="01FBA93D" w:rsidR="00C42D6E" w:rsidRPr="00626452" w:rsidRDefault="00C42D6E" w:rsidP="00C42D6E">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Vypracování položkového rozpočtu</w:t>
            </w:r>
          </w:p>
        </w:tc>
        <w:tc>
          <w:tcPr>
            <w:tcW w:w="1984" w:type="dxa"/>
          </w:tcPr>
          <w:p w14:paraId="21F1F64D" w14:textId="517846B4" w:rsidR="00C42D6E" w:rsidRPr="00BE59ED" w:rsidRDefault="00222433" w:rsidP="00C42D6E">
            <w:pPr>
              <w:jc w:val="center"/>
              <w:rPr>
                <w:rFonts w:asciiTheme="minorHAnsi" w:hAnsiTheme="minorHAnsi" w:cs="Arial"/>
                <w:bCs/>
              </w:rPr>
            </w:pPr>
            <w:r w:rsidRPr="00BE59ED">
              <w:rPr>
                <w:rFonts w:asciiTheme="minorHAnsi" w:hAnsiTheme="minorHAnsi" w:cs="Arial"/>
                <w:bCs/>
              </w:rPr>
              <w:t>12.500 Kč</w:t>
            </w:r>
          </w:p>
        </w:tc>
      </w:tr>
      <w:tr w:rsidR="00C42D6E" w:rsidRPr="008E242D" w14:paraId="4B9C1FD9" w14:textId="77777777" w:rsidTr="00C42D6E">
        <w:tc>
          <w:tcPr>
            <w:tcW w:w="1368" w:type="dxa"/>
          </w:tcPr>
          <w:p w14:paraId="61A62486" w14:textId="288CABCF" w:rsidR="00C42D6E" w:rsidRPr="008E242D" w:rsidRDefault="00C42D6E" w:rsidP="00C42D6E">
            <w:pPr>
              <w:jc w:val="center"/>
              <w:rPr>
                <w:rFonts w:asciiTheme="minorHAnsi" w:hAnsiTheme="minorHAnsi" w:cs="Arial"/>
                <w:bCs/>
              </w:rPr>
            </w:pPr>
            <w:r w:rsidRPr="008E242D">
              <w:rPr>
                <w:rFonts w:asciiTheme="minorHAnsi" w:hAnsiTheme="minorHAnsi" w:cs="Arial"/>
                <w:bCs/>
              </w:rPr>
              <w:t>C.</w:t>
            </w:r>
          </w:p>
        </w:tc>
        <w:tc>
          <w:tcPr>
            <w:tcW w:w="5436" w:type="dxa"/>
          </w:tcPr>
          <w:p w14:paraId="3DD406F1" w14:textId="6A8F5E60" w:rsidR="00C42D6E" w:rsidRPr="00626452" w:rsidRDefault="00C42D6E" w:rsidP="00C42D6E">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Vypracování požárně bezpečnostního řešení</w:t>
            </w:r>
          </w:p>
        </w:tc>
        <w:tc>
          <w:tcPr>
            <w:tcW w:w="1984" w:type="dxa"/>
          </w:tcPr>
          <w:p w14:paraId="0A1B125D" w14:textId="361D0D55" w:rsidR="00C42D6E" w:rsidRPr="00BE59ED" w:rsidRDefault="00222433" w:rsidP="00C42D6E">
            <w:pPr>
              <w:jc w:val="center"/>
              <w:rPr>
                <w:rFonts w:asciiTheme="minorHAnsi" w:hAnsiTheme="minorHAnsi" w:cs="Arial"/>
                <w:bCs/>
              </w:rPr>
            </w:pPr>
            <w:r w:rsidRPr="00BE59ED">
              <w:rPr>
                <w:rFonts w:asciiTheme="minorHAnsi" w:hAnsiTheme="minorHAnsi" w:cs="Arial"/>
                <w:bCs/>
              </w:rPr>
              <w:t>9.500 Kč</w:t>
            </w:r>
          </w:p>
        </w:tc>
      </w:tr>
      <w:tr w:rsidR="00B56CE9" w:rsidRPr="008E242D" w14:paraId="2074A06D" w14:textId="77777777" w:rsidTr="00C42D6E">
        <w:tc>
          <w:tcPr>
            <w:tcW w:w="1368" w:type="dxa"/>
          </w:tcPr>
          <w:p w14:paraId="3F7EAC29" w14:textId="4000B761" w:rsidR="00B56CE9" w:rsidRPr="008E242D" w:rsidRDefault="003D358B" w:rsidP="00B27A8E">
            <w:pPr>
              <w:jc w:val="center"/>
              <w:rPr>
                <w:rFonts w:asciiTheme="minorHAnsi" w:hAnsiTheme="minorHAnsi" w:cs="Arial"/>
                <w:bCs/>
              </w:rPr>
            </w:pPr>
            <w:r w:rsidRPr="008E242D">
              <w:rPr>
                <w:rFonts w:asciiTheme="minorHAnsi" w:hAnsiTheme="minorHAnsi" w:cs="Arial"/>
                <w:bCs/>
              </w:rPr>
              <w:t>D</w:t>
            </w:r>
            <w:r w:rsidR="00B56CE9" w:rsidRPr="008E242D">
              <w:rPr>
                <w:rFonts w:asciiTheme="minorHAnsi" w:hAnsiTheme="minorHAnsi" w:cs="Arial"/>
                <w:bCs/>
              </w:rPr>
              <w:t>.</w:t>
            </w:r>
          </w:p>
        </w:tc>
        <w:tc>
          <w:tcPr>
            <w:tcW w:w="5436" w:type="dxa"/>
          </w:tcPr>
          <w:p w14:paraId="799F830C" w14:textId="0BC8FE81" w:rsidR="00B56CE9" w:rsidRPr="00626452" w:rsidRDefault="00C42D6E" w:rsidP="00B42EA8">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Vypracování energetického posudku</w:t>
            </w:r>
          </w:p>
        </w:tc>
        <w:tc>
          <w:tcPr>
            <w:tcW w:w="1984" w:type="dxa"/>
          </w:tcPr>
          <w:p w14:paraId="7773619C" w14:textId="6142F591" w:rsidR="00B56CE9" w:rsidRPr="00BE59ED" w:rsidRDefault="00222433" w:rsidP="00B27A8E">
            <w:pPr>
              <w:jc w:val="center"/>
              <w:rPr>
                <w:rFonts w:asciiTheme="minorHAnsi" w:hAnsiTheme="minorHAnsi" w:cs="Arial"/>
                <w:bCs/>
              </w:rPr>
            </w:pPr>
            <w:r w:rsidRPr="00BE59ED">
              <w:rPr>
                <w:rFonts w:asciiTheme="minorHAnsi" w:hAnsiTheme="minorHAnsi" w:cs="Arial"/>
                <w:bCs/>
              </w:rPr>
              <w:t>16.500</w:t>
            </w:r>
            <w:r w:rsidR="00C42D6E" w:rsidRPr="00BE59ED">
              <w:rPr>
                <w:rFonts w:asciiTheme="minorHAnsi" w:hAnsiTheme="minorHAnsi" w:cs="Arial"/>
                <w:bCs/>
              </w:rPr>
              <w:t xml:space="preserve"> </w:t>
            </w:r>
            <w:r w:rsidR="00B56CE9" w:rsidRPr="00BE59ED">
              <w:rPr>
                <w:rFonts w:asciiTheme="minorHAnsi" w:hAnsiTheme="minorHAnsi" w:cs="Arial"/>
                <w:bCs/>
              </w:rPr>
              <w:t>Kč</w:t>
            </w:r>
          </w:p>
        </w:tc>
      </w:tr>
      <w:tr w:rsidR="00C42D6E" w:rsidRPr="008E242D" w14:paraId="46DD4059" w14:textId="77777777" w:rsidTr="00C42D6E">
        <w:tc>
          <w:tcPr>
            <w:tcW w:w="1368" w:type="dxa"/>
          </w:tcPr>
          <w:p w14:paraId="5FB85791" w14:textId="7C5DE40C" w:rsidR="00C42D6E" w:rsidRPr="008E242D" w:rsidRDefault="00AD1246" w:rsidP="00C42D6E">
            <w:pPr>
              <w:jc w:val="center"/>
              <w:rPr>
                <w:rFonts w:asciiTheme="minorHAnsi" w:hAnsiTheme="minorHAnsi" w:cs="Arial"/>
                <w:bCs/>
              </w:rPr>
            </w:pPr>
            <w:r>
              <w:rPr>
                <w:rFonts w:asciiTheme="minorHAnsi" w:hAnsiTheme="minorHAnsi" w:cs="Arial"/>
                <w:bCs/>
              </w:rPr>
              <w:t>E.</w:t>
            </w:r>
          </w:p>
        </w:tc>
        <w:tc>
          <w:tcPr>
            <w:tcW w:w="5436" w:type="dxa"/>
          </w:tcPr>
          <w:p w14:paraId="3E043B47" w14:textId="48DA7983" w:rsidR="00C42D6E" w:rsidRPr="00626452" w:rsidRDefault="00C42D6E" w:rsidP="00C42D6E">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Podání žádosti o připojení k distribuční soustavě</w:t>
            </w:r>
          </w:p>
        </w:tc>
        <w:tc>
          <w:tcPr>
            <w:tcW w:w="1984" w:type="dxa"/>
          </w:tcPr>
          <w:p w14:paraId="4362F852" w14:textId="7375D1D1" w:rsidR="00C42D6E" w:rsidRPr="00BE59ED" w:rsidRDefault="00222433" w:rsidP="00C42D6E">
            <w:pPr>
              <w:jc w:val="center"/>
              <w:rPr>
                <w:rFonts w:asciiTheme="minorHAnsi" w:hAnsiTheme="minorHAnsi" w:cs="Arial"/>
                <w:bCs/>
              </w:rPr>
            </w:pPr>
            <w:r w:rsidRPr="00BE59ED">
              <w:rPr>
                <w:rFonts w:asciiTheme="minorHAnsi" w:hAnsiTheme="minorHAnsi" w:cs="Arial"/>
                <w:bCs/>
              </w:rPr>
              <w:t>50</w:t>
            </w:r>
            <w:r w:rsidR="00BE59ED" w:rsidRPr="00BE59ED">
              <w:rPr>
                <w:rFonts w:asciiTheme="minorHAnsi" w:hAnsiTheme="minorHAnsi" w:cs="Arial"/>
                <w:bCs/>
              </w:rPr>
              <w:t>.000</w:t>
            </w:r>
            <w:r w:rsidR="00C42D6E" w:rsidRPr="00BE59ED">
              <w:rPr>
                <w:rFonts w:asciiTheme="minorHAnsi" w:hAnsiTheme="minorHAnsi" w:cs="Arial"/>
                <w:bCs/>
              </w:rPr>
              <w:t xml:space="preserve"> Kč</w:t>
            </w:r>
          </w:p>
        </w:tc>
      </w:tr>
      <w:tr w:rsidR="00C42D6E" w:rsidRPr="008E242D" w14:paraId="7C24C462" w14:textId="77777777" w:rsidTr="00C42D6E">
        <w:tc>
          <w:tcPr>
            <w:tcW w:w="1368" w:type="dxa"/>
          </w:tcPr>
          <w:p w14:paraId="30FA7904" w14:textId="39029FE3" w:rsidR="00C42D6E" w:rsidRPr="008E242D" w:rsidRDefault="00AD1246" w:rsidP="00C42D6E">
            <w:pPr>
              <w:jc w:val="center"/>
              <w:rPr>
                <w:rFonts w:asciiTheme="minorHAnsi" w:hAnsiTheme="minorHAnsi" w:cs="Arial"/>
                <w:bCs/>
              </w:rPr>
            </w:pPr>
            <w:r>
              <w:rPr>
                <w:rFonts w:asciiTheme="minorHAnsi" w:hAnsiTheme="minorHAnsi" w:cs="Arial"/>
                <w:bCs/>
              </w:rPr>
              <w:t>F</w:t>
            </w:r>
            <w:r w:rsidR="00C42D6E" w:rsidRPr="008E242D">
              <w:rPr>
                <w:rFonts w:asciiTheme="minorHAnsi" w:hAnsiTheme="minorHAnsi" w:cs="Arial"/>
                <w:bCs/>
              </w:rPr>
              <w:t>.</w:t>
            </w:r>
          </w:p>
        </w:tc>
        <w:tc>
          <w:tcPr>
            <w:tcW w:w="5436" w:type="dxa"/>
          </w:tcPr>
          <w:p w14:paraId="14014A66" w14:textId="78A81EF6" w:rsidR="00C42D6E" w:rsidRPr="00626452" w:rsidRDefault="00C42D6E" w:rsidP="00C42D6E">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Vypracování a podání žádosti o dotační podporu v OPŽP</w:t>
            </w:r>
          </w:p>
        </w:tc>
        <w:tc>
          <w:tcPr>
            <w:tcW w:w="1984" w:type="dxa"/>
          </w:tcPr>
          <w:p w14:paraId="108FEA86" w14:textId="4D981F83" w:rsidR="00C42D6E" w:rsidRPr="00BE59ED" w:rsidRDefault="00BE59ED" w:rsidP="00C42D6E">
            <w:pPr>
              <w:jc w:val="center"/>
              <w:rPr>
                <w:rFonts w:asciiTheme="minorHAnsi" w:hAnsiTheme="minorHAnsi" w:cs="Arial"/>
                <w:bCs/>
              </w:rPr>
            </w:pPr>
            <w:r w:rsidRPr="00BE59ED">
              <w:rPr>
                <w:rFonts w:asciiTheme="minorHAnsi" w:hAnsiTheme="minorHAnsi" w:cs="Arial"/>
                <w:bCs/>
              </w:rPr>
              <w:t>68.500</w:t>
            </w:r>
            <w:r w:rsidR="00C42D6E" w:rsidRPr="00BE59ED">
              <w:rPr>
                <w:rFonts w:asciiTheme="minorHAnsi" w:hAnsiTheme="minorHAnsi" w:cs="Arial"/>
                <w:bCs/>
              </w:rPr>
              <w:t xml:space="preserve"> Kč</w:t>
            </w:r>
          </w:p>
        </w:tc>
      </w:tr>
      <w:tr w:rsidR="00C42D6E" w:rsidRPr="008E242D" w14:paraId="1778D2D0" w14:textId="77777777" w:rsidTr="00C42D6E">
        <w:tc>
          <w:tcPr>
            <w:tcW w:w="1368" w:type="dxa"/>
          </w:tcPr>
          <w:p w14:paraId="509913D5" w14:textId="34BCA74D" w:rsidR="00C42D6E" w:rsidRPr="008E242D" w:rsidRDefault="00AD1246" w:rsidP="00C42D6E">
            <w:pPr>
              <w:jc w:val="center"/>
              <w:rPr>
                <w:rFonts w:asciiTheme="minorHAnsi" w:hAnsiTheme="minorHAnsi" w:cs="Arial"/>
                <w:bCs/>
              </w:rPr>
            </w:pPr>
            <w:r>
              <w:rPr>
                <w:rFonts w:asciiTheme="minorHAnsi" w:hAnsiTheme="minorHAnsi" w:cs="Arial"/>
                <w:bCs/>
              </w:rPr>
              <w:t>G.</w:t>
            </w:r>
          </w:p>
        </w:tc>
        <w:tc>
          <w:tcPr>
            <w:tcW w:w="5436" w:type="dxa"/>
          </w:tcPr>
          <w:p w14:paraId="1B9AAC73" w14:textId="19CEFA3C" w:rsidR="00C42D6E" w:rsidRPr="00626452" w:rsidRDefault="00C42D6E" w:rsidP="00C42D6E">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Organizace jednoho veřejného výběrového řízení</w:t>
            </w:r>
          </w:p>
        </w:tc>
        <w:tc>
          <w:tcPr>
            <w:tcW w:w="1984" w:type="dxa"/>
          </w:tcPr>
          <w:p w14:paraId="17D668A2" w14:textId="6588AC36" w:rsidR="00C42D6E" w:rsidRPr="00BE59ED" w:rsidRDefault="00BE59ED" w:rsidP="00C42D6E">
            <w:pPr>
              <w:jc w:val="center"/>
              <w:rPr>
                <w:rFonts w:asciiTheme="minorHAnsi" w:hAnsiTheme="minorHAnsi" w:cs="Arial"/>
                <w:bCs/>
              </w:rPr>
            </w:pPr>
            <w:r w:rsidRPr="00BE59ED">
              <w:rPr>
                <w:rFonts w:asciiTheme="minorHAnsi" w:hAnsiTheme="minorHAnsi" w:cs="Arial"/>
                <w:bCs/>
              </w:rPr>
              <w:t>67.500</w:t>
            </w:r>
            <w:r w:rsidR="00C42D6E" w:rsidRPr="00BE59ED">
              <w:rPr>
                <w:rFonts w:asciiTheme="minorHAnsi" w:hAnsiTheme="minorHAnsi" w:cs="Arial"/>
                <w:bCs/>
              </w:rPr>
              <w:t xml:space="preserve"> Kč</w:t>
            </w:r>
          </w:p>
        </w:tc>
      </w:tr>
      <w:tr w:rsidR="00C42D6E" w:rsidRPr="008E242D" w14:paraId="2A48A561" w14:textId="77777777" w:rsidTr="00C42D6E">
        <w:tc>
          <w:tcPr>
            <w:tcW w:w="1368" w:type="dxa"/>
          </w:tcPr>
          <w:p w14:paraId="66D3D674" w14:textId="446AF4A9" w:rsidR="00C42D6E" w:rsidRPr="008E242D" w:rsidRDefault="00AD1246" w:rsidP="00C42D6E">
            <w:pPr>
              <w:jc w:val="center"/>
              <w:rPr>
                <w:rFonts w:asciiTheme="minorHAnsi" w:hAnsiTheme="minorHAnsi" w:cs="Arial"/>
                <w:bCs/>
              </w:rPr>
            </w:pPr>
            <w:r>
              <w:rPr>
                <w:rFonts w:asciiTheme="minorHAnsi" w:hAnsiTheme="minorHAnsi" w:cs="Arial"/>
                <w:bCs/>
              </w:rPr>
              <w:t>H.</w:t>
            </w:r>
          </w:p>
        </w:tc>
        <w:tc>
          <w:tcPr>
            <w:tcW w:w="5436" w:type="dxa"/>
          </w:tcPr>
          <w:p w14:paraId="67D70C2F" w14:textId="6AB48BF9" w:rsidR="00C42D6E" w:rsidRPr="00626452" w:rsidRDefault="00C42D6E" w:rsidP="00C42D6E">
            <w:pPr>
              <w:widowControl w:val="0"/>
              <w:autoSpaceDE w:val="0"/>
              <w:autoSpaceDN w:val="0"/>
              <w:adjustRightInd w:val="0"/>
              <w:rPr>
                <w:rFonts w:asciiTheme="minorHAnsi" w:eastAsia="Calibri" w:hAnsiTheme="minorHAnsi" w:cstheme="minorHAnsi"/>
                <w:sz w:val="24"/>
                <w:szCs w:val="24"/>
              </w:rPr>
            </w:pPr>
            <w:r w:rsidRPr="00C42D6E">
              <w:rPr>
                <w:rFonts w:asciiTheme="minorHAnsi" w:eastAsia="Calibri" w:hAnsiTheme="minorHAnsi" w:cstheme="minorHAnsi"/>
              </w:rPr>
              <w:t>Podotační servis</w:t>
            </w:r>
          </w:p>
        </w:tc>
        <w:tc>
          <w:tcPr>
            <w:tcW w:w="1984" w:type="dxa"/>
          </w:tcPr>
          <w:p w14:paraId="3FFB646E" w14:textId="528A38CC" w:rsidR="00C42D6E" w:rsidRPr="00BE59ED" w:rsidRDefault="00BE59ED" w:rsidP="00C42D6E">
            <w:pPr>
              <w:jc w:val="center"/>
              <w:rPr>
                <w:rFonts w:asciiTheme="minorHAnsi" w:hAnsiTheme="minorHAnsi" w:cs="Arial"/>
                <w:bCs/>
              </w:rPr>
            </w:pPr>
            <w:r w:rsidRPr="00BE59ED">
              <w:rPr>
                <w:rFonts w:asciiTheme="minorHAnsi" w:hAnsiTheme="minorHAnsi" w:cs="Arial"/>
                <w:bCs/>
              </w:rPr>
              <w:t>62.50</w:t>
            </w:r>
            <w:r w:rsidR="00C42D6E" w:rsidRPr="00BE59ED">
              <w:rPr>
                <w:rFonts w:asciiTheme="minorHAnsi" w:hAnsiTheme="minorHAnsi" w:cs="Arial"/>
                <w:bCs/>
              </w:rPr>
              <w:t>0 Kč</w:t>
            </w:r>
          </w:p>
        </w:tc>
      </w:tr>
    </w:tbl>
    <w:p w14:paraId="2DED7D0A" w14:textId="77777777" w:rsidR="00167F30" w:rsidRPr="00167F30" w:rsidRDefault="00167F30" w:rsidP="00167F30">
      <w:pPr>
        <w:pStyle w:val="Textvbloku"/>
        <w:numPr>
          <w:ilvl w:val="0"/>
          <w:numId w:val="15"/>
        </w:numPr>
        <w:spacing w:before="120" w:after="60"/>
        <w:rPr>
          <w:rFonts w:asciiTheme="minorHAnsi" w:hAnsiTheme="minorHAnsi" w:cs="Arial"/>
          <w:sz w:val="20"/>
        </w:rPr>
      </w:pPr>
      <w:r w:rsidRPr="00167F30">
        <w:rPr>
          <w:rFonts w:asciiTheme="minorHAnsi" w:hAnsiTheme="minorHAnsi" w:cs="Arial"/>
          <w:sz w:val="20"/>
        </w:rPr>
        <w:t xml:space="preserve">Cena díla zahrnuje veškeré náklady potřebné ke zhotovení díla. Sjednaná cena obsahuje i předpokládané náklady vzniklé vývojem cen, a to až do dne předání všech částí díla dle této smlouvy. </w:t>
      </w:r>
    </w:p>
    <w:p w14:paraId="7BBE2D2A" w14:textId="77777777" w:rsidR="00167F30" w:rsidRPr="00167F30" w:rsidRDefault="00B56CE9" w:rsidP="00167F30">
      <w:pPr>
        <w:pStyle w:val="Textvbloku"/>
        <w:numPr>
          <w:ilvl w:val="0"/>
          <w:numId w:val="15"/>
        </w:numPr>
        <w:spacing w:before="120" w:after="60"/>
        <w:rPr>
          <w:rFonts w:asciiTheme="minorHAnsi" w:hAnsiTheme="minorHAnsi" w:cs="Arial"/>
          <w:sz w:val="20"/>
        </w:rPr>
      </w:pPr>
      <w:r w:rsidRPr="00167F30">
        <w:rPr>
          <w:rFonts w:asciiTheme="minorHAnsi" w:hAnsiTheme="minorHAnsi" w:cs="Arial"/>
          <w:bCs/>
          <w:sz w:val="20"/>
        </w:rPr>
        <w:t xml:space="preserve">Projektovou dokumentací se rozumí </w:t>
      </w:r>
      <w:r w:rsidR="003D358B" w:rsidRPr="00167F30">
        <w:rPr>
          <w:rFonts w:asciiTheme="minorHAnsi" w:hAnsiTheme="minorHAnsi" w:cs="Arial"/>
          <w:bCs/>
          <w:sz w:val="20"/>
        </w:rPr>
        <w:t xml:space="preserve">kompletní </w:t>
      </w:r>
      <w:r w:rsidRPr="00167F30">
        <w:rPr>
          <w:rFonts w:asciiTheme="minorHAnsi" w:hAnsiTheme="minorHAnsi" w:cs="Arial"/>
          <w:bCs/>
          <w:sz w:val="20"/>
        </w:rPr>
        <w:t xml:space="preserve">projektová dokumentace, která splňuje podmínky vyhlášky č. 499/2006 Sb., o dokumentaci staveb, a to ve stupni rozpracovanosti pro </w:t>
      </w:r>
      <w:r w:rsidR="00B84464" w:rsidRPr="00167F30">
        <w:rPr>
          <w:rFonts w:asciiTheme="minorHAnsi" w:hAnsiTheme="minorHAnsi" w:cs="Arial"/>
          <w:bCs/>
          <w:sz w:val="20"/>
        </w:rPr>
        <w:t xml:space="preserve">vydání stavebního povolení (resp. pro ohlášení stavby) a pro provádění stavby, </w:t>
      </w:r>
      <w:r w:rsidR="00467D77" w:rsidRPr="00167F30">
        <w:rPr>
          <w:rFonts w:asciiTheme="minorHAnsi" w:hAnsiTheme="minorHAnsi" w:cs="Arial"/>
          <w:bCs/>
          <w:sz w:val="20"/>
        </w:rPr>
        <w:t>s tím, že projektová dokumentace nebude obsahovat</w:t>
      </w:r>
      <w:r w:rsidR="00B84464" w:rsidRPr="00167F30">
        <w:rPr>
          <w:rFonts w:asciiTheme="minorHAnsi" w:hAnsiTheme="minorHAnsi" w:cs="Arial"/>
          <w:bCs/>
          <w:sz w:val="20"/>
        </w:rPr>
        <w:t>:</w:t>
      </w:r>
      <w:r w:rsidR="003D358B" w:rsidRPr="00167F30">
        <w:rPr>
          <w:rFonts w:asciiTheme="minorHAnsi" w:hAnsiTheme="minorHAnsi" w:cs="Arial"/>
          <w:bCs/>
          <w:sz w:val="20"/>
        </w:rPr>
        <w:t xml:space="preserve"> </w:t>
      </w:r>
    </w:p>
    <w:p w14:paraId="4AB4FFA0" w14:textId="0D0C063B" w:rsidR="00467D77" w:rsidRPr="00167F30" w:rsidRDefault="00467D77" w:rsidP="00167F30">
      <w:pPr>
        <w:pStyle w:val="Textvbloku"/>
        <w:numPr>
          <w:ilvl w:val="0"/>
          <w:numId w:val="9"/>
        </w:numPr>
        <w:spacing w:before="120" w:after="60"/>
        <w:rPr>
          <w:rFonts w:asciiTheme="minorHAnsi" w:hAnsiTheme="minorHAnsi" w:cs="Arial"/>
          <w:sz w:val="20"/>
        </w:rPr>
      </w:pPr>
      <w:r w:rsidRPr="00167F30">
        <w:rPr>
          <w:rFonts w:asciiTheme="minorHAnsi" w:hAnsiTheme="minorHAnsi" w:cs="Arial"/>
          <w:bCs/>
          <w:sz w:val="20"/>
        </w:rPr>
        <w:t>Podrobný statický výpočet z položky D.1.2. Stavebně konstrukční řešení (není součástí díla dle této smlouvy)</w:t>
      </w:r>
      <w:r w:rsidR="008E242D" w:rsidRPr="00167F30">
        <w:rPr>
          <w:rFonts w:asciiTheme="minorHAnsi" w:hAnsiTheme="minorHAnsi" w:cs="Arial"/>
          <w:bCs/>
          <w:sz w:val="20"/>
        </w:rPr>
        <w:t>,</w:t>
      </w:r>
    </w:p>
    <w:p w14:paraId="38505A91" w14:textId="781A6977" w:rsidR="003D358B" w:rsidRPr="00167F30" w:rsidRDefault="003D358B" w:rsidP="00167F30">
      <w:pPr>
        <w:pStyle w:val="Textvbloku"/>
        <w:numPr>
          <w:ilvl w:val="0"/>
          <w:numId w:val="9"/>
        </w:numPr>
        <w:spacing w:before="120" w:after="60"/>
        <w:rPr>
          <w:rFonts w:asciiTheme="minorHAnsi" w:hAnsiTheme="minorHAnsi" w:cs="Arial"/>
          <w:sz w:val="20"/>
        </w:rPr>
      </w:pPr>
      <w:r w:rsidRPr="00167F30">
        <w:rPr>
          <w:rFonts w:asciiTheme="minorHAnsi" w:hAnsiTheme="minorHAnsi" w:cs="Arial"/>
          <w:bCs/>
          <w:sz w:val="20"/>
        </w:rPr>
        <w:t>požárně bezpečnostní řešení</w:t>
      </w:r>
      <w:r w:rsidR="00467D77" w:rsidRPr="00167F30">
        <w:rPr>
          <w:rFonts w:asciiTheme="minorHAnsi" w:hAnsiTheme="minorHAnsi" w:cs="Arial"/>
          <w:bCs/>
          <w:sz w:val="20"/>
        </w:rPr>
        <w:t xml:space="preserve"> D.1.3</w:t>
      </w:r>
      <w:r w:rsidRPr="00167F30">
        <w:rPr>
          <w:rFonts w:asciiTheme="minorHAnsi" w:hAnsiTheme="minorHAnsi" w:cs="Arial"/>
          <w:bCs/>
          <w:sz w:val="20"/>
        </w:rPr>
        <w:t xml:space="preserve"> </w:t>
      </w:r>
      <w:r w:rsidR="00467D77" w:rsidRPr="00167F30">
        <w:rPr>
          <w:rFonts w:asciiTheme="minorHAnsi" w:hAnsiTheme="minorHAnsi" w:cs="Arial"/>
          <w:bCs/>
          <w:sz w:val="20"/>
        </w:rPr>
        <w:t>(které je</w:t>
      </w:r>
      <w:r w:rsidRPr="00167F30">
        <w:rPr>
          <w:rFonts w:asciiTheme="minorHAnsi" w:hAnsiTheme="minorHAnsi" w:cs="Arial"/>
          <w:bCs/>
          <w:sz w:val="20"/>
        </w:rPr>
        <w:t xml:space="preserve"> samostatn</w:t>
      </w:r>
      <w:r w:rsidR="00467D77" w:rsidRPr="00167F30">
        <w:rPr>
          <w:rFonts w:asciiTheme="minorHAnsi" w:hAnsiTheme="minorHAnsi" w:cs="Arial"/>
          <w:bCs/>
          <w:sz w:val="20"/>
        </w:rPr>
        <w:t>ou</w:t>
      </w:r>
      <w:r w:rsidRPr="00167F30">
        <w:rPr>
          <w:rFonts w:asciiTheme="minorHAnsi" w:hAnsiTheme="minorHAnsi" w:cs="Arial"/>
          <w:bCs/>
          <w:sz w:val="20"/>
        </w:rPr>
        <w:t xml:space="preserve"> část</w:t>
      </w:r>
      <w:r w:rsidR="00467D77" w:rsidRPr="00167F30">
        <w:rPr>
          <w:rFonts w:asciiTheme="minorHAnsi" w:hAnsiTheme="minorHAnsi" w:cs="Arial"/>
          <w:bCs/>
          <w:sz w:val="20"/>
        </w:rPr>
        <w:t>í</w:t>
      </w:r>
      <w:r w:rsidRPr="00167F30">
        <w:rPr>
          <w:rFonts w:asciiTheme="minorHAnsi" w:hAnsiTheme="minorHAnsi" w:cs="Arial"/>
          <w:bCs/>
          <w:sz w:val="20"/>
        </w:rPr>
        <w:t xml:space="preserve"> B. díla dle této smlouvy</w:t>
      </w:r>
      <w:r w:rsidR="00467D77" w:rsidRPr="00167F30">
        <w:rPr>
          <w:rFonts w:asciiTheme="minorHAnsi" w:hAnsiTheme="minorHAnsi" w:cs="Arial"/>
          <w:bCs/>
          <w:sz w:val="20"/>
        </w:rPr>
        <w:t>)</w:t>
      </w:r>
      <w:r w:rsidR="008E242D" w:rsidRPr="00167F30">
        <w:rPr>
          <w:rFonts w:asciiTheme="minorHAnsi" w:hAnsiTheme="minorHAnsi" w:cs="Arial"/>
          <w:bCs/>
          <w:sz w:val="20"/>
        </w:rPr>
        <w:t>.</w:t>
      </w:r>
    </w:p>
    <w:p w14:paraId="55BCBE03" w14:textId="2726FE0E" w:rsidR="00467D77" w:rsidRPr="00167F30" w:rsidRDefault="003D358B" w:rsidP="00167F30">
      <w:pPr>
        <w:pStyle w:val="Textvbloku"/>
        <w:numPr>
          <w:ilvl w:val="0"/>
          <w:numId w:val="15"/>
        </w:numPr>
        <w:spacing w:before="120" w:after="60"/>
        <w:rPr>
          <w:rFonts w:asciiTheme="minorHAnsi" w:hAnsiTheme="minorHAnsi" w:cs="Arial"/>
          <w:sz w:val="20"/>
        </w:rPr>
      </w:pPr>
      <w:r w:rsidRPr="00167F30">
        <w:rPr>
          <w:rFonts w:asciiTheme="minorHAnsi" w:hAnsiTheme="minorHAnsi" w:cs="Arial"/>
          <w:bCs/>
          <w:sz w:val="20"/>
        </w:rPr>
        <w:t>Položkovým rozpočtem se rozumí položkový rozpočet k projektové dokumentac</w:t>
      </w:r>
      <w:r w:rsidR="00467D77" w:rsidRPr="00167F30">
        <w:rPr>
          <w:rFonts w:asciiTheme="minorHAnsi" w:hAnsiTheme="minorHAnsi" w:cs="Arial"/>
          <w:bCs/>
          <w:sz w:val="20"/>
        </w:rPr>
        <w:t>i, který také splňuje podmínky pro veřejné výběrové řízení.</w:t>
      </w:r>
    </w:p>
    <w:p w14:paraId="294A7BB1" w14:textId="7C11F60F" w:rsidR="00467D77" w:rsidRPr="00167F30" w:rsidRDefault="00467D77" w:rsidP="00167F30">
      <w:pPr>
        <w:pStyle w:val="Textvbloku"/>
        <w:numPr>
          <w:ilvl w:val="0"/>
          <w:numId w:val="15"/>
        </w:numPr>
        <w:spacing w:before="120" w:after="60"/>
        <w:rPr>
          <w:rFonts w:asciiTheme="minorHAnsi" w:hAnsiTheme="minorHAnsi" w:cs="Arial"/>
          <w:sz w:val="20"/>
        </w:rPr>
      </w:pPr>
      <w:r w:rsidRPr="00167F30">
        <w:rPr>
          <w:rFonts w:asciiTheme="minorHAnsi" w:hAnsiTheme="minorHAnsi" w:cs="Arial"/>
          <w:bCs/>
          <w:sz w:val="20"/>
        </w:rPr>
        <w:t xml:space="preserve">Požárním bezpečnostním řešení </w:t>
      </w:r>
      <w:r w:rsidR="00C97CFE" w:rsidRPr="00167F30">
        <w:rPr>
          <w:rFonts w:asciiTheme="minorHAnsi" w:hAnsiTheme="minorHAnsi" w:cs="Arial"/>
          <w:bCs/>
          <w:sz w:val="20"/>
        </w:rPr>
        <w:t xml:space="preserve">musí splňovat </w:t>
      </w:r>
      <w:r w:rsidRPr="00167F30">
        <w:rPr>
          <w:rFonts w:asciiTheme="minorHAnsi" w:hAnsiTheme="minorHAnsi" w:cs="Arial"/>
          <w:bCs/>
          <w:sz w:val="20"/>
        </w:rPr>
        <w:t>podmínky stanovené vyhláškou č. 499/2006 Sb</w:t>
      </w:r>
      <w:r w:rsidR="00A57309">
        <w:rPr>
          <w:rFonts w:asciiTheme="minorHAnsi" w:hAnsiTheme="minorHAnsi" w:cs="Arial"/>
          <w:bCs/>
          <w:sz w:val="20"/>
        </w:rPr>
        <w:t>.</w:t>
      </w:r>
      <w:r w:rsidRPr="00167F30">
        <w:rPr>
          <w:rFonts w:asciiTheme="minorHAnsi" w:hAnsiTheme="minorHAnsi" w:cs="Arial"/>
          <w:bCs/>
          <w:sz w:val="20"/>
        </w:rPr>
        <w:t>, o dokumentaci staveb.</w:t>
      </w:r>
    </w:p>
    <w:p w14:paraId="64048CD7" w14:textId="77777777" w:rsidR="00AB4B26" w:rsidRPr="0009174E" w:rsidRDefault="00C97CFE" w:rsidP="00167F30">
      <w:pPr>
        <w:pStyle w:val="Textvbloku"/>
        <w:numPr>
          <w:ilvl w:val="0"/>
          <w:numId w:val="15"/>
        </w:numPr>
        <w:spacing w:before="120" w:after="60"/>
        <w:rPr>
          <w:rFonts w:asciiTheme="minorHAnsi" w:hAnsiTheme="minorHAnsi" w:cs="Arial"/>
          <w:bCs/>
          <w:sz w:val="20"/>
        </w:rPr>
      </w:pPr>
      <w:r w:rsidRPr="00167F30">
        <w:rPr>
          <w:rFonts w:asciiTheme="minorHAnsi" w:hAnsiTheme="minorHAnsi" w:cs="Arial"/>
          <w:bCs/>
          <w:sz w:val="20"/>
        </w:rPr>
        <w:t>Energetický posudek musí splňovat podmínky zákona č. 406/2000 Sb., o hospodaření energií, ve znění pozdějších předpisů</w:t>
      </w:r>
      <w:r w:rsidR="00AB4B26" w:rsidRPr="00167F30">
        <w:rPr>
          <w:rFonts w:asciiTheme="minorHAnsi" w:hAnsiTheme="minorHAnsi" w:cs="Arial"/>
          <w:bCs/>
          <w:sz w:val="20"/>
        </w:rPr>
        <w:t>.</w:t>
      </w:r>
    </w:p>
    <w:p w14:paraId="64C0C896" w14:textId="2A4D8E3A" w:rsidR="003D358B" w:rsidRPr="0009174E" w:rsidRDefault="00AB4B26" w:rsidP="00167F30">
      <w:pPr>
        <w:pStyle w:val="Textvbloku"/>
        <w:numPr>
          <w:ilvl w:val="0"/>
          <w:numId w:val="15"/>
        </w:numPr>
        <w:spacing w:before="120" w:after="60"/>
        <w:rPr>
          <w:rFonts w:asciiTheme="minorHAnsi" w:hAnsiTheme="minorHAnsi" w:cs="Arial"/>
          <w:bCs/>
          <w:sz w:val="20"/>
        </w:rPr>
      </w:pPr>
      <w:r w:rsidRPr="00167F30">
        <w:rPr>
          <w:rFonts w:asciiTheme="minorHAnsi" w:hAnsiTheme="minorHAnsi" w:cs="Arial"/>
          <w:bCs/>
          <w:sz w:val="20"/>
        </w:rPr>
        <w:t>Žádost o připojení výrobny k distribuční soustavě bude směřovat k připojení dle zákona č. 458/2000 Sb., o podmínkách podnikání a o výkonu státní správy v energetických odvětvích a o změně některých zákonů (energetický zákon), ve znění pozdějších předpisů, a zákona č. 165/2012 Sb., o podporovaných zdrojích energie a o změně některých zákonů, ve znění pozdějších předpisů.</w:t>
      </w:r>
    </w:p>
    <w:p w14:paraId="53C28BE8" w14:textId="6B7FDEA0" w:rsidR="00C56142" w:rsidRPr="0009174E" w:rsidRDefault="00580B0A" w:rsidP="00167F30">
      <w:pPr>
        <w:pStyle w:val="Textvbloku"/>
        <w:numPr>
          <w:ilvl w:val="0"/>
          <w:numId w:val="15"/>
        </w:numPr>
        <w:spacing w:before="120" w:after="60"/>
        <w:rPr>
          <w:rFonts w:asciiTheme="minorHAnsi" w:hAnsiTheme="minorHAnsi" w:cs="Arial"/>
          <w:bCs/>
          <w:sz w:val="20"/>
        </w:rPr>
      </w:pPr>
      <w:r w:rsidRPr="0009174E">
        <w:rPr>
          <w:rFonts w:asciiTheme="minorHAnsi" w:hAnsiTheme="minorHAnsi" w:cs="Arial"/>
          <w:bCs/>
          <w:sz w:val="20"/>
        </w:rPr>
        <w:t>Zhotovitel je povinen zajistit, aby ž</w:t>
      </w:r>
      <w:r w:rsidR="00230AA3" w:rsidRPr="00167F30">
        <w:rPr>
          <w:rFonts w:asciiTheme="minorHAnsi" w:hAnsiTheme="minorHAnsi" w:cs="Arial"/>
          <w:bCs/>
          <w:sz w:val="20"/>
        </w:rPr>
        <w:t>ádost o dotační podporu v </w:t>
      </w:r>
      <w:r w:rsidR="00A1517A">
        <w:rPr>
          <w:rFonts w:asciiTheme="minorHAnsi" w:hAnsiTheme="minorHAnsi" w:cs="Arial"/>
          <w:bCs/>
          <w:sz w:val="20"/>
        </w:rPr>
        <w:t>OPŽP</w:t>
      </w:r>
      <w:r w:rsidR="00230AA3" w:rsidRPr="00167F30">
        <w:rPr>
          <w:rFonts w:asciiTheme="minorHAnsi" w:hAnsiTheme="minorHAnsi" w:cs="Arial"/>
          <w:bCs/>
          <w:sz w:val="20"/>
        </w:rPr>
        <w:t xml:space="preserve"> </w:t>
      </w:r>
      <w:r w:rsidRPr="0009174E">
        <w:rPr>
          <w:rFonts w:asciiTheme="minorHAnsi" w:hAnsiTheme="minorHAnsi" w:cs="Arial"/>
          <w:bCs/>
          <w:sz w:val="20"/>
        </w:rPr>
        <w:t>splňovala</w:t>
      </w:r>
      <w:r w:rsidR="00230AA3" w:rsidRPr="00167F30">
        <w:rPr>
          <w:rFonts w:asciiTheme="minorHAnsi" w:hAnsiTheme="minorHAnsi" w:cs="Arial"/>
          <w:bCs/>
          <w:sz w:val="20"/>
        </w:rPr>
        <w:t xml:space="preserve"> veškeré podmínky </w:t>
      </w:r>
      <w:r w:rsidR="00A1517A">
        <w:rPr>
          <w:rFonts w:asciiTheme="minorHAnsi" w:hAnsiTheme="minorHAnsi" w:cs="Arial"/>
          <w:bCs/>
          <w:sz w:val="20"/>
        </w:rPr>
        <w:t>dotačního programu</w:t>
      </w:r>
      <w:r w:rsidR="00230AA3" w:rsidRPr="00167F30">
        <w:rPr>
          <w:rFonts w:asciiTheme="minorHAnsi" w:hAnsiTheme="minorHAnsi" w:cs="Arial"/>
          <w:bCs/>
          <w:sz w:val="20"/>
        </w:rPr>
        <w:t>.</w:t>
      </w:r>
    </w:p>
    <w:p w14:paraId="46281E8C" w14:textId="5D244FCC" w:rsidR="00230AA3" w:rsidRPr="0009174E" w:rsidRDefault="0071610A" w:rsidP="00167F30">
      <w:pPr>
        <w:pStyle w:val="Textvbloku"/>
        <w:numPr>
          <w:ilvl w:val="0"/>
          <w:numId w:val="15"/>
        </w:numPr>
        <w:spacing w:before="120" w:after="60"/>
        <w:rPr>
          <w:rFonts w:asciiTheme="minorHAnsi" w:hAnsiTheme="minorHAnsi" w:cs="Arial"/>
          <w:bCs/>
          <w:sz w:val="20"/>
        </w:rPr>
      </w:pPr>
      <w:r>
        <w:rPr>
          <w:rFonts w:asciiTheme="minorHAnsi" w:hAnsiTheme="minorHAnsi" w:cs="Arial"/>
          <w:bCs/>
          <w:sz w:val="20"/>
        </w:rPr>
        <w:t xml:space="preserve">Organizace </w:t>
      </w:r>
      <w:r w:rsidR="00230AA3" w:rsidRPr="00167F30">
        <w:rPr>
          <w:rFonts w:asciiTheme="minorHAnsi" w:hAnsiTheme="minorHAnsi" w:cs="Arial"/>
          <w:bCs/>
          <w:sz w:val="20"/>
        </w:rPr>
        <w:t>veřejné</w:t>
      </w:r>
      <w:r>
        <w:rPr>
          <w:rFonts w:asciiTheme="minorHAnsi" w:hAnsiTheme="minorHAnsi" w:cs="Arial"/>
          <w:bCs/>
          <w:sz w:val="20"/>
        </w:rPr>
        <w:t>ho</w:t>
      </w:r>
      <w:r w:rsidR="00230AA3" w:rsidRPr="00167F30">
        <w:rPr>
          <w:rFonts w:asciiTheme="minorHAnsi" w:hAnsiTheme="minorHAnsi" w:cs="Arial"/>
          <w:bCs/>
          <w:sz w:val="20"/>
        </w:rPr>
        <w:t xml:space="preserve"> výběrové</w:t>
      </w:r>
      <w:r>
        <w:rPr>
          <w:rFonts w:asciiTheme="minorHAnsi" w:hAnsiTheme="minorHAnsi" w:cs="Arial"/>
          <w:bCs/>
          <w:sz w:val="20"/>
        </w:rPr>
        <w:t>ho</w:t>
      </w:r>
      <w:r w:rsidR="00230AA3" w:rsidRPr="00167F30">
        <w:rPr>
          <w:rFonts w:asciiTheme="minorHAnsi" w:hAnsiTheme="minorHAnsi" w:cs="Arial"/>
          <w:bCs/>
          <w:sz w:val="20"/>
        </w:rPr>
        <w:t xml:space="preserve"> řízení </w:t>
      </w:r>
      <w:r w:rsidR="004507AB" w:rsidRPr="00916CE3">
        <w:rPr>
          <w:rFonts w:asciiTheme="minorHAnsi" w:hAnsiTheme="minorHAnsi" w:cs="Arial"/>
          <w:bCs/>
          <w:sz w:val="20"/>
        </w:rPr>
        <w:t>spočívající v kompletní administraci výběrového řízení</w:t>
      </w:r>
      <w:r w:rsidR="00A56394" w:rsidRPr="00916CE3">
        <w:rPr>
          <w:rFonts w:asciiTheme="minorHAnsi" w:hAnsiTheme="minorHAnsi" w:cs="Arial"/>
          <w:bCs/>
          <w:sz w:val="20"/>
        </w:rPr>
        <w:t xml:space="preserve">, </w:t>
      </w:r>
      <w:r w:rsidR="00580B0A" w:rsidRPr="00916CE3">
        <w:rPr>
          <w:rFonts w:asciiTheme="minorHAnsi" w:hAnsiTheme="minorHAnsi" w:cs="Arial"/>
          <w:bCs/>
          <w:sz w:val="20"/>
        </w:rPr>
        <w:t xml:space="preserve">tj. </w:t>
      </w:r>
      <w:r w:rsidR="004507AB" w:rsidRPr="00916CE3">
        <w:rPr>
          <w:rFonts w:asciiTheme="minorHAnsi" w:hAnsiTheme="minorHAnsi" w:cs="Arial"/>
          <w:bCs/>
          <w:sz w:val="20"/>
        </w:rPr>
        <w:t xml:space="preserve">smluvní zastoupení ve smyslu § 43 zákona </w:t>
      </w:r>
      <w:r w:rsidR="00580B0A" w:rsidRPr="00916CE3">
        <w:rPr>
          <w:rFonts w:asciiTheme="minorHAnsi" w:hAnsiTheme="minorHAnsi" w:cs="Arial"/>
          <w:bCs/>
          <w:sz w:val="20"/>
        </w:rPr>
        <w:t xml:space="preserve">č. 134/2016 Sb., </w:t>
      </w:r>
      <w:r w:rsidR="004507AB" w:rsidRPr="00916CE3">
        <w:rPr>
          <w:rFonts w:asciiTheme="minorHAnsi" w:hAnsiTheme="minorHAnsi" w:cs="Arial"/>
          <w:bCs/>
          <w:sz w:val="20"/>
        </w:rPr>
        <w:t>o zadávání veřejných zakázek</w:t>
      </w:r>
      <w:r w:rsidR="00A56394" w:rsidRPr="00916CE3">
        <w:rPr>
          <w:rFonts w:asciiTheme="minorHAnsi" w:hAnsiTheme="minorHAnsi" w:cs="Arial"/>
          <w:bCs/>
          <w:sz w:val="20"/>
        </w:rPr>
        <w:t xml:space="preserve"> (dále jen "ZZVZ")</w:t>
      </w:r>
      <w:r w:rsidR="00580B0A" w:rsidRPr="00916CE3">
        <w:rPr>
          <w:rFonts w:asciiTheme="minorHAnsi" w:hAnsiTheme="minorHAnsi" w:cs="Arial"/>
          <w:bCs/>
          <w:sz w:val="20"/>
        </w:rPr>
        <w:t xml:space="preserve">. Toto smluvní zastoupení </w:t>
      </w:r>
      <w:r w:rsidR="00230AA3" w:rsidRPr="00167F30">
        <w:rPr>
          <w:rFonts w:asciiTheme="minorHAnsi" w:hAnsiTheme="minorHAnsi" w:cs="Arial"/>
          <w:bCs/>
          <w:sz w:val="20"/>
        </w:rPr>
        <w:t xml:space="preserve">zahrnuje </w:t>
      </w:r>
      <w:r>
        <w:rPr>
          <w:rFonts w:asciiTheme="minorHAnsi" w:hAnsiTheme="minorHAnsi" w:cs="Arial"/>
          <w:bCs/>
          <w:sz w:val="20"/>
        </w:rPr>
        <w:t xml:space="preserve">rovněž vypracování </w:t>
      </w:r>
      <w:r w:rsidR="00230AA3" w:rsidRPr="00167F30">
        <w:rPr>
          <w:rFonts w:asciiTheme="minorHAnsi" w:hAnsiTheme="minorHAnsi" w:cs="Arial"/>
          <w:bCs/>
          <w:sz w:val="20"/>
        </w:rPr>
        <w:t>vešker</w:t>
      </w:r>
      <w:r>
        <w:rPr>
          <w:rFonts w:asciiTheme="minorHAnsi" w:hAnsiTheme="minorHAnsi" w:cs="Arial"/>
          <w:bCs/>
          <w:sz w:val="20"/>
        </w:rPr>
        <w:t xml:space="preserve">é </w:t>
      </w:r>
      <w:r w:rsidR="00230AA3" w:rsidRPr="00167F30">
        <w:rPr>
          <w:rFonts w:asciiTheme="minorHAnsi" w:hAnsiTheme="minorHAnsi" w:cs="Arial"/>
          <w:bCs/>
          <w:sz w:val="20"/>
        </w:rPr>
        <w:t>dokumentac</w:t>
      </w:r>
      <w:r>
        <w:rPr>
          <w:rFonts w:asciiTheme="minorHAnsi" w:hAnsiTheme="minorHAnsi" w:cs="Arial"/>
          <w:bCs/>
          <w:sz w:val="20"/>
        </w:rPr>
        <w:t>e</w:t>
      </w:r>
      <w:r w:rsidR="004507AB" w:rsidRPr="00916CE3">
        <w:rPr>
          <w:rFonts w:asciiTheme="minorHAnsi" w:hAnsiTheme="minorHAnsi" w:cs="Arial"/>
          <w:bCs/>
          <w:sz w:val="20"/>
        </w:rPr>
        <w:t xml:space="preserve"> (např. zadávací podmínky, technické podmínky, návrh smlouvy, </w:t>
      </w:r>
      <w:r w:rsidR="00580B0A" w:rsidRPr="00916CE3">
        <w:rPr>
          <w:rFonts w:asciiTheme="minorHAnsi" w:hAnsiTheme="minorHAnsi" w:cs="Arial"/>
          <w:bCs/>
          <w:sz w:val="20"/>
        </w:rPr>
        <w:t xml:space="preserve">poskytování vysvětlení zadávacích podmínek, </w:t>
      </w:r>
      <w:r w:rsidR="004507AB" w:rsidRPr="00916CE3">
        <w:rPr>
          <w:rFonts w:asciiTheme="minorHAnsi" w:hAnsiTheme="minorHAnsi" w:cs="Arial"/>
          <w:bCs/>
          <w:sz w:val="20"/>
        </w:rPr>
        <w:t>protokoly o posouzení a hodnocení nabídek</w:t>
      </w:r>
      <w:r w:rsidR="00580B0A" w:rsidRPr="00916CE3">
        <w:rPr>
          <w:rFonts w:asciiTheme="minorHAnsi" w:hAnsiTheme="minorHAnsi" w:cs="Arial"/>
          <w:bCs/>
          <w:sz w:val="20"/>
        </w:rPr>
        <w:t xml:space="preserve"> a jiné protokoly či rozhodnutí</w:t>
      </w:r>
      <w:r w:rsidR="004507AB" w:rsidRPr="00916CE3">
        <w:rPr>
          <w:rFonts w:asciiTheme="minorHAnsi" w:hAnsiTheme="minorHAnsi" w:cs="Arial"/>
          <w:bCs/>
          <w:sz w:val="20"/>
        </w:rPr>
        <w:t>, zpracování formulářů do Věstníku veřejných zakázek, jsou-li v daném případě právními předpisy vyžadovány)</w:t>
      </w:r>
      <w:r w:rsidR="00230AA3" w:rsidRPr="00167F30">
        <w:rPr>
          <w:rFonts w:asciiTheme="minorHAnsi" w:hAnsiTheme="minorHAnsi" w:cs="Arial"/>
          <w:bCs/>
          <w:sz w:val="20"/>
        </w:rPr>
        <w:t xml:space="preserve">, která je požadována </w:t>
      </w:r>
      <w:r w:rsidR="00A56394" w:rsidRPr="00916CE3">
        <w:rPr>
          <w:rFonts w:asciiTheme="minorHAnsi" w:hAnsiTheme="minorHAnsi" w:cs="Arial"/>
          <w:bCs/>
          <w:sz w:val="20"/>
        </w:rPr>
        <w:t>pravidly</w:t>
      </w:r>
      <w:r w:rsidR="00A56394" w:rsidRPr="00167F30">
        <w:rPr>
          <w:rFonts w:asciiTheme="minorHAnsi" w:hAnsiTheme="minorHAnsi" w:cs="Arial"/>
          <w:bCs/>
          <w:sz w:val="20"/>
        </w:rPr>
        <w:t xml:space="preserve"> </w:t>
      </w:r>
      <w:r w:rsidR="00230AA3" w:rsidRPr="00167F30">
        <w:rPr>
          <w:rFonts w:asciiTheme="minorHAnsi" w:hAnsiTheme="minorHAnsi" w:cs="Arial"/>
          <w:bCs/>
          <w:sz w:val="20"/>
        </w:rPr>
        <w:t xml:space="preserve">řídícího orgánu </w:t>
      </w:r>
      <w:r w:rsidR="00A1517A">
        <w:rPr>
          <w:rFonts w:asciiTheme="minorHAnsi" w:hAnsiTheme="minorHAnsi" w:cs="Arial"/>
          <w:bCs/>
          <w:sz w:val="20"/>
        </w:rPr>
        <w:t xml:space="preserve">OPŽP </w:t>
      </w:r>
      <w:r w:rsidR="00230AA3" w:rsidRPr="00167F30">
        <w:rPr>
          <w:rFonts w:asciiTheme="minorHAnsi" w:hAnsiTheme="minorHAnsi" w:cs="Arial"/>
          <w:bCs/>
          <w:sz w:val="20"/>
        </w:rPr>
        <w:t xml:space="preserve">nebo </w:t>
      </w:r>
      <w:r w:rsidR="00A56394" w:rsidRPr="00916CE3">
        <w:rPr>
          <w:rFonts w:asciiTheme="minorHAnsi" w:hAnsiTheme="minorHAnsi" w:cs="Arial"/>
          <w:bCs/>
          <w:sz w:val="20"/>
        </w:rPr>
        <w:t>ZZVZ</w:t>
      </w:r>
      <w:r w:rsidR="00230AA3" w:rsidRPr="00167F30">
        <w:rPr>
          <w:rFonts w:asciiTheme="minorHAnsi" w:hAnsiTheme="minorHAnsi" w:cs="Arial"/>
          <w:bCs/>
          <w:sz w:val="20"/>
        </w:rPr>
        <w:t xml:space="preserve"> nebo jin</w:t>
      </w:r>
      <w:r>
        <w:rPr>
          <w:rFonts w:asciiTheme="minorHAnsi" w:hAnsiTheme="minorHAnsi" w:cs="Arial"/>
          <w:bCs/>
          <w:sz w:val="20"/>
        </w:rPr>
        <w:t xml:space="preserve">ým </w:t>
      </w:r>
      <w:r w:rsidR="00230AA3" w:rsidRPr="00167F30">
        <w:rPr>
          <w:rFonts w:asciiTheme="minorHAnsi" w:hAnsiTheme="minorHAnsi" w:cs="Arial"/>
          <w:bCs/>
          <w:sz w:val="20"/>
        </w:rPr>
        <w:t>příslušn</w:t>
      </w:r>
      <w:r>
        <w:rPr>
          <w:rFonts w:asciiTheme="minorHAnsi" w:hAnsiTheme="minorHAnsi" w:cs="Arial"/>
          <w:bCs/>
          <w:sz w:val="20"/>
        </w:rPr>
        <w:t xml:space="preserve">ým </w:t>
      </w:r>
      <w:r w:rsidR="00230AA3" w:rsidRPr="00167F30">
        <w:rPr>
          <w:rFonts w:asciiTheme="minorHAnsi" w:hAnsiTheme="minorHAnsi" w:cs="Arial"/>
          <w:bCs/>
          <w:sz w:val="20"/>
        </w:rPr>
        <w:t>dokument</w:t>
      </w:r>
      <w:r>
        <w:rPr>
          <w:rFonts w:asciiTheme="minorHAnsi" w:hAnsiTheme="minorHAnsi" w:cs="Arial"/>
          <w:bCs/>
          <w:sz w:val="20"/>
        </w:rPr>
        <w:t>em</w:t>
      </w:r>
      <w:r w:rsidR="00580B0A" w:rsidRPr="00916CE3">
        <w:rPr>
          <w:rFonts w:asciiTheme="minorHAnsi" w:hAnsiTheme="minorHAnsi" w:cs="Arial"/>
          <w:bCs/>
          <w:sz w:val="20"/>
        </w:rPr>
        <w:t xml:space="preserve"> či právním předpisem</w:t>
      </w:r>
      <w:r w:rsidR="00230AA3" w:rsidRPr="00167F30">
        <w:rPr>
          <w:rFonts w:asciiTheme="minorHAnsi" w:hAnsiTheme="minorHAnsi" w:cs="Arial"/>
          <w:bCs/>
          <w:sz w:val="20"/>
        </w:rPr>
        <w:t>.</w:t>
      </w:r>
    </w:p>
    <w:p w14:paraId="2FB991D8" w14:textId="77777777" w:rsidR="00167F30" w:rsidRPr="0009174E" w:rsidRDefault="005B32B5" w:rsidP="00167F30">
      <w:pPr>
        <w:pStyle w:val="Textvbloku"/>
        <w:numPr>
          <w:ilvl w:val="0"/>
          <w:numId w:val="15"/>
        </w:numPr>
        <w:spacing w:before="120" w:after="60"/>
        <w:rPr>
          <w:rFonts w:asciiTheme="minorHAnsi" w:hAnsiTheme="minorHAnsi" w:cs="Arial"/>
          <w:bCs/>
          <w:sz w:val="20"/>
        </w:rPr>
      </w:pPr>
      <w:r w:rsidRPr="00167F30">
        <w:rPr>
          <w:rFonts w:asciiTheme="minorHAnsi" w:hAnsiTheme="minorHAnsi" w:cs="Arial"/>
          <w:bCs/>
          <w:sz w:val="20"/>
        </w:rPr>
        <w:t>Dokumentace k podotačnímu servisu zahrnuje</w:t>
      </w:r>
    </w:p>
    <w:p w14:paraId="17890667" w14:textId="2976E4E7" w:rsidR="00167F30" w:rsidRPr="0009174E" w:rsidRDefault="005B32B5" w:rsidP="00167F30">
      <w:pPr>
        <w:pStyle w:val="Textvbloku"/>
        <w:numPr>
          <w:ilvl w:val="0"/>
          <w:numId w:val="41"/>
        </w:numPr>
        <w:spacing w:before="120" w:after="60"/>
        <w:rPr>
          <w:rFonts w:asciiTheme="minorHAnsi" w:hAnsiTheme="minorHAnsi" w:cs="Arial"/>
          <w:bCs/>
          <w:sz w:val="20"/>
        </w:rPr>
      </w:pPr>
      <w:r w:rsidRPr="00167F30">
        <w:rPr>
          <w:rFonts w:asciiTheme="minorHAnsi" w:hAnsiTheme="minorHAnsi" w:cs="Arial"/>
          <w:bCs/>
          <w:sz w:val="20"/>
        </w:rPr>
        <w:t xml:space="preserve">návrh nástroje povinné publicity </w:t>
      </w:r>
    </w:p>
    <w:p w14:paraId="5FCDB410" w14:textId="77777777" w:rsidR="00167F30" w:rsidRPr="0009174E" w:rsidRDefault="005B32B5" w:rsidP="00167F30">
      <w:pPr>
        <w:pStyle w:val="Textvbloku"/>
        <w:numPr>
          <w:ilvl w:val="0"/>
          <w:numId w:val="41"/>
        </w:numPr>
        <w:spacing w:before="120" w:after="60"/>
        <w:rPr>
          <w:rFonts w:asciiTheme="minorHAnsi" w:hAnsiTheme="minorHAnsi" w:cs="Arial"/>
          <w:bCs/>
          <w:sz w:val="20"/>
        </w:rPr>
      </w:pPr>
      <w:r w:rsidRPr="00167F30">
        <w:rPr>
          <w:rFonts w:asciiTheme="minorHAnsi" w:hAnsiTheme="minorHAnsi" w:cs="Arial"/>
          <w:bCs/>
          <w:sz w:val="20"/>
        </w:rPr>
        <w:t>zprávu o realizaci (pokud není zahrnuta pod písm. (c)</w:t>
      </w:r>
      <w:r w:rsidR="004B0B9B" w:rsidRPr="00167F30">
        <w:rPr>
          <w:rFonts w:asciiTheme="minorHAnsi" w:hAnsiTheme="minorHAnsi" w:cs="Arial"/>
          <w:bCs/>
          <w:sz w:val="20"/>
        </w:rPr>
        <w:t xml:space="preserve"> tohoto článku smlouvy</w:t>
      </w:r>
    </w:p>
    <w:p w14:paraId="5B9A4B68" w14:textId="77777777" w:rsidR="00167F30" w:rsidRPr="0009174E" w:rsidRDefault="005B32B5" w:rsidP="00167F30">
      <w:pPr>
        <w:pStyle w:val="Textvbloku"/>
        <w:numPr>
          <w:ilvl w:val="0"/>
          <w:numId w:val="41"/>
        </w:numPr>
        <w:spacing w:before="120" w:after="60"/>
        <w:rPr>
          <w:rFonts w:asciiTheme="minorHAnsi" w:hAnsiTheme="minorHAnsi" w:cs="Arial"/>
          <w:bCs/>
          <w:sz w:val="20"/>
        </w:rPr>
      </w:pPr>
      <w:r w:rsidRPr="00167F30">
        <w:rPr>
          <w:rFonts w:asciiTheme="minorHAnsi" w:hAnsiTheme="minorHAnsi" w:cs="Arial"/>
          <w:bCs/>
          <w:sz w:val="20"/>
        </w:rPr>
        <w:t>závěrečnou zprávu o realizaci</w:t>
      </w:r>
    </w:p>
    <w:p w14:paraId="1B73F552" w14:textId="77777777" w:rsidR="00167F30" w:rsidRPr="0009174E" w:rsidRDefault="005B32B5" w:rsidP="00167F30">
      <w:pPr>
        <w:pStyle w:val="Textvbloku"/>
        <w:numPr>
          <w:ilvl w:val="0"/>
          <w:numId w:val="41"/>
        </w:numPr>
        <w:spacing w:before="120" w:after="60"/>
        <w:rPr>
          <w:rFonts w:asciiTheme="minorHAnsi" w:hAnsiTheme="minorHAnsi" w:cs="Arial"/>
          <w:bCs/>
          <w:sz w:val="20"/>
        </w:rPr>
      </w:pPr>
      <w:r w:rsidRPr="00167F30">
        <w:rPr>
          <w:rFonts w:asciiTheme="minorHAnsi" w:hAnsiTheme="minorHAnsi" w:cs="Arial"/>
          <w:bCs/>
          <w:sz w:val="20"/>
        </w:rPr>
        <w:lastRenderedPageBreak/>
        <w:t>žádost o platbu dotace</w:t>
      </w:r>
    </w:p>
    <w:p w14:paraId="4DE3E607" w14:textId="77777777" w:rsidR="00167F30" w:rsidRPr="0009174E" w:rsidRDefault="005B32B5" w:rsidP="00167F30">
      <w:pPr>
        <w:pStyle w:val="Textvbloku"/>
        <w:numPr>
          <w:ilvl w:val="0"/>
          <w:numId w:val="41"/>
        </w:numPr>
        <w:spacing w:before="120" w:after="60"/>
        <w:rPr>
          <w:rFonts w:asciiTheme="minorHAnsi" w:hAnsiTheme="minorHAnsi" w:cs="Arial"/>
          <w:bCs/>
          <w:sz w:val="20"/>
        </w:rPr>
      </w:pPr>
      <w:r w:rsidRPr="00167F30">
        <w:rPr>
          <w:rFonts w:asciiTheme="minorHAnsi" w:hAnsiTheme="minorHAnsi" w:cs="Arial"/>
          <w:bCs/>
          <w:sz w:val="20"/>
        </w:rPr>
        <w:t>kontrolní posudek</w:t>
      </w:r>
    </w:p>
    <w:p w14:paraId="7D4952A8" w14:textId="3AFC77C1" w:rsidR="005B32B5" w:rsidRPr="0009174E" w:rsidRDefault="005B32B5" w:rsidP="00167F30">
      <w:pPr>
        <w:pStyle w:val="Textvbloku"/>
        <w:numPr>
          <w:ilvl w:val="0"/>
          <w:numId w:val="41"/>
        </w:numPr>
        <w:spacing w:before="120" w:after="60"/>
        <w:rPr>
          <w:rFonts w:asciiTheme="minorHAnsi" w:hAnsiTheme="minorHAnsi" w:cs="Arial"/>
          <w:bCs/>
          <w:sz w:val="20"/>
        </w:rPr>
      </w:pPr>
      <w:r w:rsidRPr="00167F30">
        <w:rPr>
          <w:rFonts w:asciiTheme="minorHAnsi" w:hAnsiTheme="minorHAnsi" w:cs="Arial"/>
          <w:bCs/>
          <w:sz w:val="20"/>
        </w:rPr>
        <w:t>monitorovací zprávy</w:t>
      </w:r>
    </w:p>
    <w:p w14:paraId="0FE88F9C" w14:textId="63EBD64E" w:rsidR="00B8397B" w:rsidRPr="00167F30" w:rsidRDefault="005B32B5" w:rsidP="00B8397B">
      <w:pPr>
        <w:spacing w:before="120" w:after="60"/>
        <w:ind w:left="360"/>
        <w:jc w:val="both"/>
        <w:rPr>
          <w:rFonts w:asciiTheme="minorHAnsi" w:hAnsiTheme="minorHAnsi" w:cs="Arial"/>
          <w:bCs/>
        </w:rPr>
      </w:pPr>
      <w:r w:rsidRPr="00167F30">
        <w:rPr>
          <w:rFonts w:asciiTheme="minorHAnsi" w:hAnsiTheme="minorHAnsi" w:cs="Arial"/>
          <w:bCs/>
        </w:rPr>
        <w:t xml:space="preserve">dle podmínek </w:t>
      </w:r>
      <w:r w:rsidR="00A1517A">
        <w:rPr>
          <w:rFonts w:asciiTheme="minorHAnsi" w:hAnsiTheme="minorHAnsi" w:cs="Arial"/>
          <w:bCs/>
        </w:rPr>
        <w:t>dotačního programu</w:t>
      </w:r>
      <w:r w:rsidR="003170E0" w:rsidRPr="00167F30">
        <w:rPr>
          <w:rFonts w:asciiTheme="minorHAnsi" w:hAnsiTheme="minorHAnsi" w:cs="Arial"/>
          <w:bCs/>
        </w:rPr>
        <w:t xml:space="preserve"> po dobu trvání celého projektu</w:t>
      </w:r>
      <w:r w:rsidRPr="00167F30">
        <w:rPr>
          <w:rFonts w:asciiTheme="minorHAnsi" w:hAnsiTheme="minorHAnsi" w:cs="Arial"/>
          <w:bCs/>
        </w:rPr>
        <w:t xml:space="preserve">. </w:t>
      </w:r>
      <w:r w:rsidR="00B8397B">
        <w:rPr>
          <w:rFonts w:asciiTheme="minorHAnsi" w:hAnsiTheme="minorHAnsi" w:cs="Arial"/>
          <w:bCs/>
        </w:rPr>
        <w:t>Případné částky u jednotlivých dokumentů představují jejich podíl na celkové dílčí ceně.</w:t>
      </w:r>
    </w:p>
    <w:p w14:paraId="1E92BC2A" w14:textId="69BB1637" w:rsidR="00B84464" w:rsidRPr="0009174E" w:rsidRDefault="005B32B5" w:rsidP="00167F30">
      <w:pPr>
        <w:pStyle w:val="Textvbloku"/>
        <w:numPr>
          <w:ilvl w:val="0"/>
          <w:numId w:val="15"/>
        </w:numPr>
        <w:spacing w:before="120" w:after="60"/>
        <w:rPr>
          <w:rFonts w:asciiTheme="minorHAnsi" w:hAnsiTheme="minorHAnsi" w:cs="Arial"/>
          <w:bCs/>
          <w:sz w:val="20"/>
        </w:rPr>
      </w:pPr>
      <w:r w:rsidRPr="00167F30">
        <w:rPr>
          <w:rFonts w:asciiTheme="minorHAnsi" w:hAnsiTheme="minorHAnsi" w:cs="Arial"/>
          <w:bCs/>
          <w:sz w:val="20"/>
        </w:rPr>
        <w:t xml:space="preserve">Pokud není ve smlouvě uvedeno jinak, je zhotovitel povinen veškerou dokumentaci dle této smlouvy </w:t>
      </w:r>
      <w:r w:rsidR="00B84464" w:rsidRPr="00167F30">
        <w:rPr>
          <w:rFonts w:asciiTheme="minorHAnsi" w:hAnsiTheme="minorHAnsi" w:cs="Arial"/>
          <w:bCs/>
          <w:sz w:val="20"/>
        </w:rPr>
        <w:t>vytvořit a předat objednateli v elektronické podobě.</w:t>
      </w:r>
    </w:p>
    <w:p w14:paraId="65871466" w14:textId="40447F15" w:rsidR="006874E8" w:rsidRPr="0009174E" w:rsidRDefault="006874E8" w:rsidP="00167F30">
      <w:pPr>
        <w:pStyle w:val="Textvbloku"/>
        <w:numPr>
          <w:ilvl w:val="0"/>
          <w:numId w:val="15"/>
        </w:numPr>
        <w:spacing w:before="120" w:after="60"/>
        <w:rPr>
          <w:rFonts w:asciiTheme="minorHAnsi" w:hAnsiTheme="minorHAnsi" w:cs="Arial"/>
          <w:bCs/>
          <w:sz w:val="20"/>
        </w:rPr>
      </w:pPr>
      <w:r w:rsidRPr="0009174E">
        <w:rPr>
          <w:rFonts w:asciiTheme="minorHAnsi" w:hAnsiTheme="minorHAnsi" w:cs="Arial"/>
          <w:bCs/>
          <w:sz w:val="20"/>
        </w:rPr>
        <w:t xml:space="preserve">Součástí díla dle této smlouvy je rovněž kompletační a koordinační činnost zhotovitele směřující k podání žádosti o získání dotační podpory a získání a udržení finanční prostředků z dotační podpory.  </w:t>
      </w:r>
    </w:p>
    <w:p w14:paraId="132A5CA8" w14:textId="2BCDA330" w:rsidR="009C2066" w:rsidRPr="0009174E" w:rsidRDefault="00C56142" w:rsidP="008E242D">
      <w:pPr>
        <w:pStyle w:val="Textvbloku"/>
        <w:numPr>
          <w:ilvl w:val="0"/>
          <w:numId w:val="15"/>
        </w:numPr>
        <w:spacing w:before="120" w:after="60"/>
        <w:rPr>
          <w:rFonts w:asciiTheme="minorHAnsi" w:hAnsiTheme="minorHAnsi" w:cs="Arial"/>
          <w:bCs/>
          <w:sz w:val="20"/>
        </w:rPr>
      </w:pPr>
      <w:r w:rsidRPr="00167F30">
        <w:rPr>
          <w:rFonts w:asciiTheme="minorHAnsi" w:hAnsiTheme="minorHAnsi" w:cs="Arial"/>
          <w:bCs/>
          <w:sz w:val="20"/>
        </w:rPr>
        <w:t>Části díla, které spočívají ve vytvoření žá</w:t>
      </w:r>
      <w:r w:rsidR="0062661B">
        <w:rPr>
          <w:rFonts w:asciiTheme="minorHAnsi" w:hAnsiTheme="minorHAnsi" w:cs="Arial"/>
          <w:bCs/>
          <w:sz w:val="20"/>
        </w:rPr>
        <w:t xml:space="preserve">dosti, zahrnují rovněž činnost zhotovitele </w:t>
      </w:r>
      <w:r w:rsidRPr="00167F30">
        <w:rPr>
          <w:rFonts w:asciiTheme="minorHAnsi" w:hAnsiTheme="minorHAnsi" w:cs="Arial"/>
          <w:bCs/>
          <w:sz w:val="20"/>
        </w:rPr>
        <w:t>spočívající v</w:t>
      </w:r>
      <w:r w:rsidR="005B32B5" w:rsidRPr="00167F30">
        <w:rPr>
          <w:rFonts w:asciiTheme="minorHAnsi" w:hAnsiTheme="minorHAnsi" w:cs="Arial"/>
          <w:bCs/>
          <w:sz w:val="20"/>
        </w:rPr>
        <w:t> </w:t>
      </w:r>
      <w:r w:rsidRPr="00167F30">
        <w:rPr>
          <w:rFonts w:asciiTheme="minorHAnsi" w:hAnsiTheme="minorHAnsi" w:cs="Arial"/>
          <w:bCs/>
          <w:sz w:val="20"/>
        </w:rPr>
        <w:t>po</w:t>
      </w:r>
      <w:r w:rsidR="005B32B5" w:rsidRPr="00167F30">
        <w:rPr>
          <w:rFonts w:asciiTheme="minorHAnsi" w:hAnsiTheme="minorHAnsi" w:cs="Arial"/>
          <w:bCs/>
          <w:sz w:val="20"/>
        </w:rPr>
        <w:t xml:space="preserve">dání </w:t>
      </w:r>
      <w:r w:rsidRPr="00167F30">
        <w:rPr>
          <w:rFonts w:asciiTheme="minorHAnsi" w:hAnsiTheme="minorHAnsi" w:cs="Arial"/>
          <w:bCs/>
          <w:sz w:val="20"/>
        </w:rPr>
        <w:t xml:space="preserve">vypracované žádosti jménem </w:t>
      </w:r>
      <w:r w:rsidR="00230AA3" w:rsidRPr="00167F30">
        <w:rPr>
          <w:rFonts w:asciiTheme="minorHAnsi" w:hAnsiTheme="minorHAnsi" w:cs="Arial"/>
          <w:bCs/>
          <w:sz w:val="20"/>
        </w:rPr>
        <w:t>objednatele</w:t>
      </w:r>
      <w:r w:rsidR="005B32B5" w:rsidRPr="00167F30">
        <w:rPr>
          <w:rFonts w:asciiTheme="minorHAnsi" w:hAnsiTheme="minorHAnsi" w:cs="Arial"/>
          <w:bCs/>
          <w:sz w:val="20"/>
        </w:rPr>
        <w:t xml:space="preserve"> u příslušné osoby</w:t>
      </w:r>
      <w:r w:rsidR="00230AA3" w:rsidRPr="00167F30">
        <w:rPr>
          <w:rFonts w:asciiTheme="minorHAnsi" w:hAnsiTheme="minorHAnsi" w:cs="Arial"/>
          <w:bCs/>
          <w:sz w:val="20"/>
        </w:rPr>
        <w:t xml:space="preserve">, případně poradenství při podání této žádosti (pokud </w:t>
      </w:r>
      <w:r w:rsidR="005B32B5" w:rsidRPr="00167F30">
        <w:rPr>
          <w:rFonts w:asciiTheme="minorHAnsi" w:hAnsiTheme="minorHAnsi" w:cs="Arial"/>
          <w:bCs/>
          <w:sz w:val="20"/>
        </w:rPr>
        <w:t>ji musí podat přímo objed</w:t>
      </w:r>
      <w:r w:rsidR="009C2066" w:rsidRPr="00167F30">
        <w:rPr>
          <w:rFonts w:asciiTheme="minorHAnsi" w:hAnsiTheme="minorHAnsi" w:cs="Arial"/>
          <w:bCs/>
          <w:sz w:val="20"/>
        </w:rPr>
        <w:t>n</w:t>
      </w:r>
      <w:r w:rsidR="005B32B5" w:rsidRPr="00167F30">
        <w:rPr>
          <w:rFonts w:asciiTheme="minorHAnsi" w:hAnsiTheme="minorHAnsi" w:cs="Arial"/>
          <w:bCs/>
          <w:sz w:val="20"/>
        </w:rPr>
        <w:t>atel</w:t>
      </w:r>
      <w:r w:rsidR="00230AA3" w:rsidRPr="00167F30">
        <w:rPr>
          <w:rFonts w:asciiTheme="minorHAnsi" w:hAnsiTheme="minorHAnsi" w:cs="Arial"/>
          <w:bCs/>
          <w:sz w:val="20"/>
        </w:rPr>
        <w:t xml:space="preserve">), a dále činnost </w:t>
      </w:r>
      <w:r w:rsidR="00A57309">
        <w:rPr>
          <w:rFonts w:asciiTheme="minorHAnsi" w:hAnsiTheme="minorHAnsi" w:cs="Arial"/>
          <w:bCs/>
          <w:sz w:val="20"/>
        </w:rPr>
        <w:t xml:space="preserve">zhotovitele </w:t>
      </w:r>
      <w:r w:rsidR="00230AA3" w:rsidRPr="00167F30">
        <w:rPr>
          <w:rFonts w:asciiTheme="minorHAnsi" w:hAnsiTheme="minorHAnsi" w:cs="Arial"/>
          <w:bCs/>
          <w:sz w:val="20"/>
        </w:rPr>
        <w:t xml:space="preserve">spočívající v administraci </w:t>
      </w:r>
      <w:r w:rsidR="009C2066" w:rsidRPr="00167F30">
        <w:rPr>
          <w:rFonts w:asciiTheme="minorHAnsi" w:hAnsiTheme="minorHAnsi" w:cs="Arial"/>
          <w:bCs/>
          <w:sz w:val="20"/>
        </w:rPr>
        <w:t>podané žádosti</w:t>
      </w:r>
      <w:r w:rsidR="00230AA3" w:rsidRPr="00167F30">
        <w:rPr>
          <w:rFonts w:asciiTheme="minorHAnsi" w:hAnsiTheme="minorHAnsi" w:cs="Arial"/>
          <w:bCs/>
          <w:sz w:val="20"/>
        </w:rPr>
        <w:t>, v rámci které zejména zhotovitel s</w:t>
      </w:r>
      <w:r w:rsidR="009C2066" w:rsidRPr="00167F30">
        <w:rPr>
          <w:rFonts w:asciiTheme="minorHAnsi" w:hAnsiTheme="minorHAnsi" w:cs="Arial"/>
          <w:bCs/>
          <w:sz w:val="20"/>
        </w:rPr>
        <w:t xml:space="preserve"> příslušnou osobou </w:t>
      </w:r>
      <w:r w:rsidR="00230AA3" w:rsidRPr="00167F30">
        <w:rPr>
          <w:rFonts w:asciiTheme="minorHAnsi" w:hAnsiTheme="minorHAnsi" w:cs="Arial"/>
          <w:bCs/>
          <w:sz w:val="20"/>
        </w:rPr>
        <w:t>komunikuje, doplňuje potřebné informace nebo dokumenty a objednateli sděluje informace, včetně sdělení výsledku vyřízení žádosti. V případě potřeby je objednatel povinen vystavit pro zhotovitele příslušnou plnou moc.</w:t>
      </w:r>
    </w:p>
    <w:p w14:paraId="23BC1A86" w14:textId="77777777" w:rsidR="00EC25E1" w:rsidRPr="008E242D" w:rsidRDefault="00EC25E1" w:rsidP="008E242D">
      <w:pPr>
        <w:spacing w:before="120" w:after="60"/>
        <w:jc w:val="both"/>
        <w:rPr>
          <w:rFonts w:asciiTheme="minorHAnsi" w:hAnsiTheme="minorHAnsi" w:cs="Arial"/>
          <w:bCs/>
        </w:rPr>
      </w:pPr>
    </w:p>
    <w:p w14:paraId="7F9C718D" w14:textId="79D5C6AC" w:rsidR="009C2066" w:rsidRPr="0009174E" w:rsidRDefault="009C2066" w:rsidP="008E242D">
      <w:pPr>
        <w:spacing w:before="120" w:after="60"/>
        <w:jc w:val="center"/>
        <w:rPr>
          <w:rFonts w:asciiTheme="minorHAnsi" w:hAnsiTheme="minorHAnsi" w:cs="Arial"/>
          <w:b/>
        </w:rPr>
      </w:pPr>
      <w:r w:rsidRPr="0009174E">
        <w:rPr>
          <w:rFonts w:asciiTheme="minorHAnsi" w:hAnsiTheme="minorHAnsi" w:cs="Arial"/>
          <w:b/>
        </w:rPr>
        <w:t>II.</w:t>
      </w:r>
    </w:p>
    <w:p w14:paraId="092C0C05" w14:textId="292F6289" w:rsidR="009C2066" w:rsidRPr="0009174E" w:rsidRDefault="009C2066" w:rsidP="008E242D">
      <w:pPr>
        <w:spacing w:before="120" w:after="60"/>
        <w:jc w:val="center"/>
        <w:rPr>
          <w:rFonts w:asciiTheme="minorHAnsi" w:hAnsiTheme="minorHAnsi" w:cs="Arial"/>
          <w:b/>
        </w:rPr>
      </w:pPr>
      <w:r w:rsidRPr="0009174E">
        <w:rPr>
          <w:rFonts w:asciiTheme="minorHAnsi" w:hAnsiTheme="minorHAnsi" w:cs="Arial"/>
          <w:b/>
        </w:rPr>
        <w:t>Prohlášení objednatele</w:t>
      </w:r>
    </w:p>
    <w:p w14:paraId="1ECC0D1E" w14:textId="77777777" w:rsidR="006874E8" w:rsidRPr="0009174E" w:rsidRDefault="00227ADB" w:rsidP="008E242D">
      <w:pPr>
        <w:pStyle w:val="Textvbloku"/>
        <w:numPr>
          <w:ilvl w:val="0"/>
          <w:numId w:val="11"/>
        </w:numPr>
        <w:spacing w:before="120" w:after="60"/>
        <w:rPr>
          <w:rFonts w:asciiTheme="minorHAnsi" w:hAnsiTheme="minorHAnsi" w:cs="Arial"/>
          <w:bCs/>
          <w:sz w:val="20"/>
        </w:rPr>
      </w:pPr>
      <w:r w:rsidRPr="0009174E">
        <w:rPr>
          <w:rFonts w:asciiTheme="minorHAnsi" w:hAnsiTheme="minorHAnsi" w:cs="Arial"/>
          <w:bCs/>
          <w:sz w:val="20"/>
        </w:rPr>
        <w:t xml:space="preserve">Objednatel bere na vědomí, že </w:t>
      </w:r>
    </w:p>
    <w:p w14:paraId="07C93726" w14:textId="1DAD376D" w:rsidR="009C2066" w:rsidRPr="0009174E" w:rsidRDefault="00227ADB" w:rsidP="008E242D">
      <w:pPr>
        <w:pStyle w:val="Textvbloku"/>
        <w:numPr>
          <w:ilvl w:val="0"/>
          <w:numId w:val="13"/>
        </w:numPr>
        <w:spacing w:before="120" w:after="60"/>
        <w:rPr>
          <w:rFonts w:asciiTheme="minorHAnsi" w:hAnsiTheme="minorHAnsi" w:cs="Arial"/>
          <w:bCs/>
          <w:sz w:val="20"/>
        </w:rPr>
      </w:pPr>
      <w:r w:rsidRPr="0009174E">
        <w:rPr>
          <w:rFonts w:asciiTheme="minorHAnsi" w:hAnsiTheme="minorHAnsi" w:cs="Arial"/>
          <w:bCs/>
          <w:sz w:val="20"/>
        </w:rPr>
        <w:t xml:space="preserve">součástí díla </w:t>
      </w:r>
      <w:r w:rsidR="009C2066" w:rsidRPr="0009174E">
        <w:rPr>
          <w:rFonts w:asciiTheme="minorHAnsi" w:hAnsiTheme="minorHAnsi" w:cs="Arial"/>
          <w:bCs/>
          <w:sz w:val="20"/>
        </w:rPr>
        <w:t xml:space="preserve">dle této smlouvy </w:t>
      </w:r>
      <w:r w:rsidRPr="0009174E">
        <w:rPr>
          <w:rFonts w:asciiTheme="minorHAnsi" w:hAnsiTheme="minorHAnsi" w:cs="Arial"/>
          <w:bCs/>
          <w:sz w:val="20"/>
        </w:rPr>
        <w:t>není závazek zhotovitele požádat nebo činit jakákoliv právní jednání týkající se získání stavebního povolení, resp. splnění jiných podmínek stanovených stavebním zákonem</w:t>
      </w:r>
      <w:r w:rsidR="009C2066" w:rsidRPr="0009174E">
        <w:rPr>
          <w:rFonts w:asciiTheme="minorHAnsi" w:hAnsiTheme="minorHAnsi" w:cs="Arial"/>
          <w:bCs/>
          <w:sz w:val="20"/>
        </w:rPr>
        <w:t>,</w:t>
      </w:r>
      <w:r w:rsidRPr="0009174E">
        <w:rPr>
          <w:rFonts w:asciiTheme="minorHAnsi" w:hAnsiTheme="minorHAnsi" w:cs="Arial"/>
          <w:bCs/>
          <w:sz w:val="20"/>
        </w:rPr>
        <w:t xml:space="preserve"> pro možnost realizace výstavby fotovoltaického systému</w:t>
      </w:r>
      <w:r w:rsidR="00A05F92" w:rsidRPr="0009174E">
        <w:rPr>
          <w:rFonts w:asciiTheme="minorHAnsi" w:hAnsiTheme="minorHAnsi" w:cs="Arial"/>
          <w:bCs/>
          <w:sz w:val="20"/>
        </w:rPr>
        <w:t xml:space="preserve"> (ani získání následného kolaudačního souhlasu)</w:t>
      </w:r>
      <w:r w:rsidR="006874E8" w:rsidRPr="0009174E">
        <w:rPr>
          <w:rFonts w:asciiTheme="minorHAnsi" w:hAnsiTheme="minorHAnsi" w:cs="Arial"/>
          <w:bCs/>
          <w:sz w:val="20"/>
        </w:rPr>
        <w:t>; z</w:t>
      </w:r>
      <w:r w:rsidR="009C2066" w:rsidRPr="0009174E">
        <w:rPr>
          <w:rFonts w:asciiTheme="minorHAnsi" w:hAnsiTheme="minorHAnsi" w:cs="Arial"/>
          <w:bCs/>
          <w:sz w:val="20"/>
        </w:rPr>
        <w:t>ískat stavební pov</w:t>
      </w:r>
      <w:r w:rsidR="006874E8" w:rsidRPr="0009174E">
        <w:rPr>
          <w:rFonts w:asciiTheme="minorHAnsi" w:hAnsiTheme="minorHAnsi" w:cs="Arial"/>
          <w:bCs/>
          <w:sz w:val="20"/>
        </w:rPr>
        <w:t>olení je povinností objednatele,</w:t>
      </w:r>
    </w:p>
    <w:p w14:paraId="1FB42031" w14:textId="14511F03" w:rsidR="006874E8" w:rsidRPr="0009174E" w:rsidRDefault="006874E8" w:rsidP="008E242D">
      <w:pPr>
        <w:pStyle w:val="Textvbloku"/>
        <w:numPr>
          <w:ilvl w:val="0"/>
          <w:numId w:val="13"/>
        </w:numPr>
        <w:spacing w:before="120" w:after="60"/>
        <w:rPr>
          <w:rFonts w:asciiTheme="minorHAnsi" w:hAnsiTheme="minorHAnsi" w:cs="Arial"/>
          <w:bCs/>
          <w:sz w:val="20"/>
        </w:rPr>
      </w:pPr>
      <w:r w:rsidRPr="0009174E">
        <w:rPr>
          <w:rFonts w:asciiTheme="minorHAnsi" w:hAnsiTheme="minorHAnsi" w:cs="Arial"/>
          <w:bCs/>
          <w:sz w:val="20"/>
        </w:rPr>
        <w:t>rozhodnutí o připojení výrobny k distribuční soustavě je závislé na splnění technických podmínek příslušného provozovatele distribuční soustavy a rozhodnutí o ne/připojení provozovatel distribuční soustavy oznámí zhotoviteli a/nebo objednateli až na základě požádané žádosti, kterou je možno podat až v průběhu plnění této smlouvy</w:t>
      </w:r>
      <w:r w:rsidR="0062661B" w:rsidRPr="0009174E">
        <w:rPr>
          <w:rFonts w:asciiTheme="minorHAnsi" w:hAnsiTheme="minorHAnsi" w:cs="Arial"/>
          <w:bCs/>
          <w:sz w:val="20"/>
        </w:rPr>
        <w:t xml:space="preserve"> po vypracování příslušných části díla</w:t>
      </w:r>
      <w:r w:rsidRPr="0009174E">
        <w:rPr>
          <w:rFonts w:asciiTheme="minorHAnsi" w:hAnsiTheme="minorHAnsi" w:cs="Arial"/>
          <w:bCs/>
          <w:sz w:val="20"/>
        </w:rPr>
        <w:t>; skutečností, že distributor odmítne výrobnu objednatele připojit, není dotčena povinnost objednatele zaplatit zhotoviteli cenu za části díla, které byly realizovány před doručením informace o nepřipojení,</w:t>
      </w:r>
    </w:p>
    <w:p w14:paraId="5598A96B" w14:textId="059CD3BF" w:rsidR="00C4695A" w:rsidRPr="0009174E" w:rsidRDefault="00F60948" w:rsidP="008E242D">
      <w:pPr>
        <w:pStyle w:val="Textvbloku"/>
        <w:numPr>
          <w:ilvl w:val="0"/>
          <w:numId w:val="13"/>
        </w:numPr>
        <w:spacing w:before="120" w:after="60"/>
        <w:rPr>
          <w:rFonts w:asciiTheme="minorHAnsi" w:hAnsiTheme="minorHAnsi" w:cs="Arial"/>
          <w:bCs/>
          <w:sz w:val="20"/>
        </w:rPr>
      </w:pPr>
      <w:r w:rsidRPr="0009174E">
        <w:rPr>
          <w:rFonts w:asciiTheme="minorHAnsi" w:hAnsiTheme="minorHAnsi" w:cs="Arial"/>
          <w:bCs/>
          <w:sz w:val="20"/>
        </w:rPr>
        <w:t xml:space="preserve">k </w:t>
      </w:r>
      <w:r w:rsidR="006874E8" w:rsidRPr="0009174E">
        <w:rPr>
          <w:rFonts w:asciiTheme="minorHAnsi" w:hAnsiTheme="minorHAnsi" w:cs="Arial"/>
          <w:bCs/>
          <w:sz w:val="20"/>
        </w:rPr>
        <w:t>dosažení účelu této smlouvy je třeba z jeho strany poskytování součinnosti a s</w:t>
      </w:r>
      <w:r w:rsidR="00A05F92" w:rsidRPr="0009174E">
        <w:rPr>
          <w:rFonts w:asciiTheme="minorHAnsi" w:hAnsiTheme="minorHAnsi" w:cs="Arial"/>
          <w:bCs/>
          <w:sz w:val="20"/>
        </w:rPr>
        <w:t>dělování pravdivých skutečností</w:t>
      </w:r>
      <w:r w:rsidRPr="0009174E">
        <w:rPr>
          <w:rFonts w:asciiTheme="minorHAnsi" w:hAnsiTheme="minorHAnsi" w:cs="Arial"/>
          <w:bCs/>
          <w:sz w:val="20"/>
        </w:rPr>
        <w:t>,</w:t>
      </w:r>
    </w:p>
    <w:p w14:paraId="5250B8FD" w14:textId="594CE85A" w:rsidR="00F60948" w:rsidRPr="0009174E" w:rsidRDefault="00F60948" w:rsidP="008E242D">
      <w:pPr>
        <w:pStyle w:val="Textvbloku"/>
        <w:numPr>
          <w:ilvl w:val="0"/>
          <w:numId w:val="13"/>
        </w:numPr>
        <w:spacing w:before="120" w:after="60"/>
        <w:rPr>
          <w:rFonts w:asciiTheme="minorHAnsi" w:hAnsiTheme="minorHAnsi" w:cs="Arial"/>
          <w:bCs/>
          <w:sz w:val="20"/>
        </w:rPr>
      </w:pPr>
      <w:r w:rsidRPr="0009174E">
        <w:rPr>
          <w:rFonts w:asciiTheme="minorHAnsi" w:hAnsiTheme="minorHAnsi" w:cs="Arial"/>
          <w:bCs/>
          <w:sz w:val="20"/>
        </w:rPr>
        <w:t xml:space="preserve">k dosažení účelu této smlouvy je třeba provést zřízení uživatelských účtů či jiných elektronických nástrojů, zejména za účelem registrace žadatele o získání dotace a zveřejňování projektové dokumentace v rámci veřejného výběrového řízení, které jsou/mohou být spojeny s placením poplatků a/nebo </w:t>
      </w:r>
      <w:r w:rsidR="00D266FA" w:rsidRPr="0009174E">
        <w:rPr>
          <w:rFonts w:asciiTheme="minorHAnsi" w:hAnsiTheme="minorHAnsi" w:cs="Arial"/>
          <w:bCs/>
          <w:sz w:val="20"/>
        </w:rPr>
        <w:t>zabezpečení přihlašovacím jménem a heslem,</w:t>
      </w:r>
    </w:p>
    <w:p w14:paraId="5AFF63A7" w14:textId="2404A37C" w:rsidR="00A05F92" w:rsidRPr="0009174E" w:rsidRDefault="00C4695A" w:rsidP="008E242D">
      <w:pPr>
        <w:pStyle w:val="Textvbloku"/>
        <w:numPr>
          <w:ilvl w:val="0"/>
          <w:numId w:val="13"/>
        </w:numPr>
        <w:spacing w:before="120" w:after="60"/>
        <w:rPr>
          <w:rFonts w:asciiTheme="minorHAnsi" w:hAnsiTheme="minorHAnsi" w:cs="Arial"/>
          <w:bCs/>
          <w:sz w:val="20"/>
        </w:rPr>
      </w:pPr>
      <w:r w:rsidRPr="0009174E">
        <w:rPr>
          <w:rFonts w:asciiTheme="minorHAnsi" w:hAnsiTheme="minorHAnsi" w:cs="Arial"/>
          <w:bCs/>
          <w:sz w:val="20"/>
        </w:rPr>
        <w:t>pro správné podání žádosti o dotační podporu je nutné správně uvést informace nutné pro stanovení kategorie podniku objednatele dle přílohy doporučení Komise č. 2003/361/ ES</w:t>
      </w:r>
      <w:r w:rsidR="00A05F92" w:rsidRPr="0009174E">
        <w:rPr>
          <w:rFonts w:asciiTheme="minorHAnsi" w:hAnsiTheme="minorHAnsi" w:cs="Arial"/>
          <w:bCs/>
          <w:sz w:val="20"/>
        </w:rPr>
        <w:t>.</w:t>
      </w:r>
    </w:p>
    <w:p w14:paraId="55B0878B" w14:textId="549FD032" w:rsidR="009C2066" w:rsidRPr="0009174E" w:rsidRDefault="003D358B" w:rsidP="008E242D">
      <w:pPr>
        <w:pStyle w:val="Textvbloku"/>
        <w:numPr>
          <w:ilvl w:val="0"/>
          <w:numId w:val="11"/>
        </w:numPr>
        <w:spacing w:before="120" w:after="60"/>
        <w:rPr>
          <w:rFonts w:asciiTheme="minorHAnsi" w:hAnsiTheme="minorHAnsi" w:cs="Arial"/>
          <w:bCs/>
          <w:sz w:val="20"/>
        </w:rPr>
      </w:pPr>
      <w:r w:rsidRPr="0009174E">
        <w:rPr>
          <w:rFonts w:asciiTheme="minorHAnsi" w:hAnsiTheme="minorHAnsi" w:cs="Arial"/>
          <w:bCs/>
          <w:sz w:val="20"/>
        </w:rPr>
        <w:t>Objednatel nese odpovědnost</w:t>
      </w:r>
      <w:r w:rsidR="009C2066" w:rsidRPr="0009174E">
        <w:rPr>
          <w:rFonts w:asciiTheme="minorHAnsi" w:hAnsiTheme="minorHAnsi" w:cs="Arial"/>
          <w:bCs/>
          <w:sz w:val="20"/>
        </w:rPr>
        <w:t xml:space="preserve"> za to, že </w:t>
      </w:r>
      <w:r w:rsidRPr="0009174E">
        <w:rPr>
          <w:rFonts w:asciiTheme="minorHAnsi" w:hAnsiTheme="minorHAnsi" w:cs="Arial"/>
          <w:bCs/>
          <w:sz w:val="20"/>
        </w:rPr>
        <w:t>střecha</w:t>
      </w:r>
      <w:r w:rsidR="009C2066" w:rsidRPr="0009174E">
        <w:rPr>
          <w:rFonts w:asciiTheme="minorHAnsi" w:hAnsiTheme="minorHAnsi" w:cs="Arial"/>
          <w:bCs/>
          <w:sz w:val="20"/>
        </w:rPr>
        <w:t xml:space="preserve"> objektu, na kterém má být výstavba fotovoltaického systému realizována,</w:t>
      </w:r>
      <w:r w:rsidRPr="0009174E">
        <w:rPr>
          <w:rFonts w:asciiTheme="minorHAnsi" w:hAnsiTheme="minorHAnsi" w:cs="Arial"/>
          <w:bCs/>
          <w:sz w:val="20"/>
        </w:rPr>
        <w:t xml:space="preserve"> splňuje příslušné normy týkající se </w:t>
      </w:r>
      <w:r w:rsidR="009C2066" w:rsidRPr="0009174E">
        <w:rPr>
          <w:rFonts w:asciiTheme="minorHAnsi" w:hAnsiTheme="minorHAnsi" w:cs="Arial"/>
          <w:bCs/>
          <w:sz w:val="20"/>
        </w:rPr>
        <w:t>jejího možného zatížení</w:t>
      </w:r>
      <w:r w:rsidR="007C2B4C" w:rsidRPr="0009174E">
        <w:rPr>
          <w:rFonts w:asciiTheme="minorHAnsi" w:hAnsiTheme="minorHAnsi" w:cs="Arial"/>
          <w:bCs/>
          <w:sz w:val="20"/>
        </w:rPr>
        <w:t xml:space="preserve"> a nebude z tohoto důvodu zamítnuta žádost o vydání stavebního povolení</w:t>
      </w:r>
      <w:r w:rsidR="009C2066" w:rsidRPr="0009174E">
        <w:rPr>
          <w:rFonts w:asciiTheme="minorHAnsi" w:hAnsiTheme="minorHAnsi" w:cs="Arial"/>
          <w:bCs/>
          <w:sz w:val="20"/>
        </w:rPr>
        <w:t xml:space="preserve">. </w:t>
      </w:r>
      <w:r w:rsidR="007C2B4C" w:rsidRPr="0009174E">
        <w:rPr>
          <w:rFonts w:asciiTheme="minorHAnsi" w:hAnsiTheme="minorHAnsi" w:cs="Arial"/>
          <w:bCs/>
          <w:sz w:val="20"/>
        </w:rPr>
        <w:t xml:space="preserve">Pokud by bylo po uzavření této smlouvy zjištěno, že </w:t>
      </w:r>
      <w:r w:rsidR="009C2066" w:rsidRPr="0009174E">
        <w:rPr>
          <w:rFonts w:asciiTheme="minorHAnsi" w:hAnsiTheme="minorHAnsi" w:cs="Arial"/>
          <w:bCs/>
          <w:sz w:val="20"/>
        </w:rPr>
        <w:t>střecha objektu tyto normy nesplňuje, nezakládá</w:t>
      </w:r>
      <w:r w:rsidR="007C2B4C" w:rsidRPr="0009174E">
        <w:rPr>
          <w:rFonts w:asciiTheme="minorHAnsi" w:hAnsiTheme="minorHAnsi" w:cs="Arial"/>
          <w:bCs/>
          <w:sz w:val="20"/>
        </w:rPr>
        <w:t xml:space="preserve"> tato skutečnost</w:t>
      </w:r>
      <w:r w:rsidR="009C2066" w:rsidRPr="0009174E">
        <w:rPr>
          <w:rFonts w:asciiTheme="minorHAnsi" w:hAnsiTheme="minorHAnsi" w:cs="Arial"/>
          <w:bCs/>
          <w:sz w:val="20"/>
        </w:rPr>
        <w:t xml:space="preserve"> objednateli právo od této smlouvy odstoupit.</w:t>
      </w:r>
    </w:p>
    <w:p w14:paraId="6C61FC6E" w14:textId="5537DA46" w:rsidR="009C2066" w:rsidRPr="0009174E" w:rsidRDefault="00C97CFE" w:rsidP="008E242D">
      <w:pPr>
        <w:pStyle w:val="Textvbloku"/>
        <w:numPr>
          <w:ilvl w:val="0"/>
          <w:numId w:val="11"/>
        </w:numPr>
        <w:spacing w:before="120" w:after="60"/>
        <w:rPr>
          <w:rFonts w:asciiTheme="minorHAnsi" w:hAnsiTheme="minorHAnsi" w:cs="Arial"/>
          <w:bCs/>
          <w:sz w:val="20"/>
        </w:rPr>
      </w:pPr>
      <w:r w:rsidRPr="0009174E">
        <w:rPr>
          <w:rFonts w:asciiTheme="minorHAnsi" w:hAnsiTheme="minorHAnsi" w:cs="Arial"/>
          <w:bCs/>
          <w:sz w:val="20"/>
        </w:rPr>
        <w:t xml:space="preserve">Pro případ, že </w:t>
      </w:r>
      <w:r w:rsidR="009C2066" w:rsidRPr="0009174E">
        <w:rPr>
          <w:rFonts w:asciiTheme="minorHAnsi" w:hAnsiTheme="minorHAnsi" w:cs="Arial"/>
          <w:bCs/>
          <w:sz w:val="20"/>
        </w:rPr>
        <w:t xml:space="preserve">dílo dle této smlouvy bude vytvářeno pro účely výzvy </w:t>
      </w:r>
      <w:r w:rsidR="00A1517A" w:rsidRPr="0009174E">
        <w:rPr>
          <w:rFonts w:asciiTheme="minorHAnsi" w:hAnsiTheme="minorHAnsi" w:cs="Arial"/>
          <w:bCs/>
          <w:sz w:val="20"/>
        </w:rPr>
        <w:t>dotačního programu</w:t>
      </w:r>
      <w:r w:rsidR="009C2066" w:rsidRPr="0009174E">
        <w:rPr>
          <w:rFonts w:asciiTheme="minorHAnsi" w:hAnsiTheme="minorHAnsi" w:cs="Arial"/>
          <w:bCs/>
          <w:sz w:val="20"/>
        </w:rPr>
        <w:t xml:space="preserve">, která dosud nebyla řídícím orgánem oficiálně vyhlášena (dále jen „nová výzva“), bere objednatel na vědomí, že </w:t>
      </w:r>
    </w:p>
    <w:p w14:paraId="7AEE7470" w14:textId="5ABD940F" w:rsidR="009C2066" w:rsidRPr="0009174E" w:rsidRDefault="009C2066" w:rsidP="008E242D">
      <w:pPr>
        <w:pStyle w:val="Textvbloku"/>
        <w:numPr>
          <w:ilvl w:val="0"/>
          <w:numId w:val="12"/>
        </w:numPr>
        <w:spacing w:before="120" w:after="60"/>
        <w:rPr>
          <w:rFonts w:asciiTheme="minorHAnsi" w:hAnsiTheme="minorHAnsi" w:cs="Arial"/>
          <w:bCs/>
          <w:sz w:val="20"/>
        </w:rPr>
      </w:pPr>
      <w:r w:rsidRPr="0009174E">
        <w:rPr>
          <w:rFonts w:asciiTheme="minorHAnsi" w:hAnsiTheme="minorHAnsi" w:cs="Arial"/>
          <w:bCs/>
          <w:sz w:val="20"/>
        </w:rPr>
        <w:t xml:space="preserve">zhotovitel při vytváření jednotlivých částí díla dle této smlouvy vychází z informací obsažených v již vyhlášených výzvách </w:t>
      </w:r>
      <w:r w:rsidR="00A1517A" w:rsidRPr="0009174E">
        <w:rPr>
          <w:rFonts w:asciiTheme="minorHAnsi" w:hAnsiTheme="minorHAnsi" w:cs="Arial"/>
          <w:bCs/>
          <w:sz w:val="20"/>
        </w:rPr>
        <w:t>daného dotačního programu</w:t>
      </w:r>
      <w:r w:rsidRPr="0009174E">
        <w:rPr>
          <w:rFonts w:asciiTheme="minorHAnsi" w:hAnsiTheme="minorHAnsi" w:cs="Arial"/>
          <w:bCs/>
          <w:sz w:val="20"/>
        </w:rPr>
        <w:t xml:space="preserve"> a případně neoficiálních informací o nové výzvě,</w:t>
      </w:r>
    </w:p>
    <w:p w14:paraId="022A228E" w14:textId="77777777" w:rsidR="004B0B9B" w:rsidRPr="0009174E" w:rsidRDefault="004B0B9B" w:rsidP="008E242D">
      <w:pPr>
        <w:pStyle w:val="Textvbloku"/>
        <w:numPr>
          <w:ilvl w:val="0"/>
          <w:numId w:val="12"/>
        </w:numPr>
        <w:spacing w:before="120" w:after="60"/>
        <w:rPr>
          <w:rFonts w:asciiTheme="minorHAnsi" w:hAnsiTheme="minorHAnsi" w:cs="Arial"/>
          <w:bCs/>
          <w:sz w:val="20"/>
        </w:rPr>
      </w:pPr>
      <w:r w:rsidRPr="0009174E">
        <w:rPr>
          <w:rFonts w:asciiTheme="minorHAnsi" w:hAnsiTheme="minorHAnsi" w:cs="Arial"/>
          <w:bCs/>
          <w:sz w:val="20"/>
        </w:rPr>
        <w:t>zhotovitel bude po vyhlášení nové výzvy vycházet pouze z podmínek nové výzvy,</w:t>
      </w:r>
    </w:p>
    <w:p w14:paraId="56F2167B" w14:textId="77777777" w:rsidR="004B0B9B" w:rsidRPr="0009174E" w:rsidRDefault="004B0B9B" w:rsidP="008E242D">
      <w:pPr>
        <w:pStyle w:val="Textvbloku"/>
        <w:numPr>
          <w:ilvl w:val="0"/>
          <w:numId w:val="12"/>
        </w:numPr>
        <w:spacing w:before="120" w:after="60"/>
        <w:rPr>
          <w:rFonts w:asciiTheme="minorHAnsi" w:hAnsiTheme="minorHAnsi" w:cs="Arial"/>
          <w:bCs/>
          <w:sz w:val="20"/>
        </w:rPr>
      </w:pPr>
      <w:r w:rsidRPr="0009174E">
        <w:rPr>
          <w:rFonts w:asciiTheme="minorHAnsi" w:hAnsiTheme="minorHAnsi" w:cs="Arial"/>
          <w:bCs/>
          <w:sz w:val="20"/>
        </w:rPr>
        <w:t>podmínky nové výzvy se mohou od podmínek již vyhlášených výzev lišit,</w:t>
      </w:r>
    </w:p>
    <w:p w14:paraId="3775B7EC" w14:textId="5416486F" w:rsidR="004B0B9B" w:rsidRPr="0009174E" w:rsidRDefault="004B0B9B" w:rsidP="008E242D">
      <w:pPr>
        <w:pStyle w:val="Textvbloku"/>
        <w:numPr>
          <w:ilvl w:val="0"/>
          <w:numId w:val="12"/>
        </w:numPr>
        <w:spacing w:before="120" w:after="60"/>
        <w:rPr>
          <w:rFonts w:asciiTheme="minorHAnsi" w:hAnsiTheme="minorHAnsi" w:cs="Arial"/>
          <w:bCs/>
          <w:sz w:val="20"/>
        </w:rPr>
      </w:pPr>
      <w:r w:rsidRPr="0009174E">
        <w:rPr>
          <w:rFonts w:asciiTheme="minorHAnsi" w:hAnsiTheme="minorHAnsi" w:cs="Arial"/>
          <w:bCs/>
          <w:sz w:val="20"/>
        </w:rPr>
        <w:t>části díla, kter</w:t>
      </w:r>
      <w:r w:rsidR="007C2B4C" w:rsidRPr="0009174E">
        <w:rPr>
          <w:rFonts w:asciiTheme="minorHAnsi" w:hAnsiTheme="minorHAnsi" w:cs="Arial"/>
          <w:bCs/>
          <w:sz w:val="20"/>
        </w:rPr>
        <w:t>é</w:t>
      </w:r>
      <w:r w:rsidRPr="0009174E">
        <w:rPr>
          <w:rFonts w:asciiTheme="minorHAnsi" w:hAnsiTheme="minorHAnsi" w:cs="Arial"/>
          <w:bCs/>
          <w:sz w:val="20"/>
        </w:rPr>
        <w:t xml:space="preserve"> byl</w:t>
      </w:r>
      <w:r w:rsidR="007C2B4C" w:rsidRPr="0009174E">
        <w:rPr>
          <w:rFonts w:asciiTheme="minorHAnsi" w:hAnsiTheme="minorHAnsi" w:cs="Arial"/>
          <w:bCs/>
          <w:sz w:val="20"/>
        </w:rPr>
        <w:t>y</w:t>
      </w:r>
      <w:r w:rsidRPr="0009174E">
        <w:rPr>
          <w:rFonts w:asciiTheme="minorHAnsi" w:hAnsiTheme="minorHAnsi" w:cs="Arial"/>
          <w:bCs/>
          <w:sz w:val="20"/>
        </w:rPr>
        <w:t xml:space="preserve"> vytvářen</w:t>
      </w:r>
      <w:r w:rsidR="007C2B4C" w:rsidRPr="0009174E">
        <w:rPr>
          <w:rFonts w:asciiTheme="minorHAnsi" w:hAnsiTheme="minorHAnsi" w:cs="Arial"/>
          <w:bCs/>
          <w:sz w:val="20"/>
        </w:rPr>
        <w:t>y</w:t>
      </w:r>
      <w:r w:rsidRPr="0009174E">
        <w:rPr>
          <w:rFonts w:asciiTheme="minorHAnsi" w:hAnsiTheme="minorHAnsi" w:cs="Arial"/>
          <w:bCs/>
          <w:sz w:val="20"/>
        </w:rPr>
        <w:t xml:space="preserve"> před vyhlášením nové výzvy a nesplňují podmínky nové výzvy, bude třeba upravit,</w:t>
      </w:r>
    </w:p>
    <w:p w14:paraId="5C6EFEBD" w14:textId="37F4BF56" w:rsidR="009C2066" w:rsidRPr="0009174E" w:rsidRDefault="004B0B9B" w:rsidP="008E242D">
      <w:pPr>
        <w:pStyle w:val="Textvbloku"/>
        <w:numPr>
          <w:ilvl w:val="0"/>
          <w:numId w:val="12"/>
        </w:numPr>
        <w:spacing w:before="120" w:after="60"/>
        <w:rPr>
          <w:rFonts w:asciiTheme="minorHAnsi" w:hAnsiTheme="minorHAnsi" w:cs="Arial"/>
          <w:bCs/>
          <w:sz w:val="20"/>
        </w:rPr>
      </w:pPr>
      <w:r w:rsidRPr="0009174E">
        <w:rPr>
          <w:rFonts w:asciiTheme="minorHAnsi" w:hAnsiTheme="minorHAnsi" w:cs="Arial"/>
          <w:bCs/>
          <w:sz w:val="20"/>
        </w:rPr>
        <w:t>úpravy dle písm. (d) tohoto článku smlouvy nejsou součástí díla dle této smlouvy.</w:t>
      </w:r>
      <w:r w:rsidR="009C2066" w:rsidRPr="0009174E">
        <w:rPr>
          <w:rFonts w:asciiTheme="minorHAnsi" w:hAnsiTheme="minorHAnsi" w:cs="Arial"/>
          <w:bCs/>
          <w:sz w:val="20"/>
        </w:rPr>
        <w:t xml:space="preserve">  </w:t>
      </w:r>
    </w:p>
    <w:p w14:paraId="75E5BEFC" w14:textId="77777777" w:rsidR="007C2B4C" w:rsidRPr="0009174E" w:rsidRDefault="007C2B4C" w:rsidP="008E242D">
      <w:pPr>
        <w:pStyle w:val="Textvbloku"/>
        <w:spacing w:before="120" w:after="60"/>
        <w:jc w:val="center"/>
        <w:rPr>
          <w:rFonts w:asciiTheme="minorHAnsi" w:hAnsiTheme="minorHAnsi" w:cs="Arial"/>
          <w:bCs/>
          <w:sz w:val="20"/>
        </w:rPr>
      </w:pPr>
    </w:p>
    <w:p w14:paraId="2A775786" w14:textId="77777777" w:rsidR="00EC25E1" w:rsidRPr="0009174E" w:rsidRDefault="00EC25E1" w:rsidP="008E242D">
      <w:pPr>
        <w:pStyle w:val="Textvbloku"/>
        <w:spacing w:before="120" w:after="60"/>
        <w:jc w:val="center"/>
        <w:rPr>
          <w:rFonts w:asciiTheme="minorHAnsi" w:hAnsiTheme="minorHAnsi" w:cs="Arial"/>
          <w:bCs/>
          <w:sz w:val="20"/>
        </w:rPr>
      </w:pPr>
    </w:p>
    <w:p w14:paraId="1CB0E41E" w14:textId="064BF15E" w:rsidR="00A05F92" w:rsidRPr="0009174E" w:rsidRDefault="00A05F92"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III.</w:t>
      </w:r>
    </w:p>
    <w:p w14:paraId="50E3499E" w14:textId="0699215C" w:rsidR="004B0B9B" w:rsidRPr="0009174E" w:rsidRDefault="00A05F92"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Termín a místo plnění</w:t>
      </w:r>
    </w:p>
    <w:p w14:paraId="2938CA7F" w14:textId="69EAEF25" w:rsidR="00B966EF" w:rsidRPr="0009174E" w:rsidRDefault="00B966EF" w:rsidP="008E242D">
      <w:pPr>
        <w:pStyle w:val="Textvbloku"/>
        <w:numPr>
          <w:ilvl w:val="0"/>
          <w:numId w:val="14"/>
        </w:numPr>
        <w:spacing w:before="120" w:after="60"/>
        <w:rPr>
          <w:rFonts w:asciiTheme="minorHAnsi" w:hAnsiTheme="minorHAnsi" w:cs="Arial"/>
          <w:bCs/>
          <w:sz w:val="20"/>
        </w:rPr>
      </w:pPr>
      <w:r w:rsidRPr="0009174E">
        <w:rPr>
          <w:rFonts w:asciiTheme="minorHAnsi" w:hAnsiTheme="minorHAnsi" w:cs="Arial"/>
          <w:bCs/>
          <w:sz w:val="20"/>
        </w:rPr>
        <w:t xml:space="preserve">Není-li v této </w:t>
      </w:r>
      <w:r w:rsidR="000554A6" w:rsidRPr="0009174E">
        <w:rPr>
          <w:rFonts w:asciiTheme="minorHAnsi" w:hAnsiTheme="minorHAnsi" w:cs="Arial"/>
          <w:bCs/>
          <w:sz w:val="20"/>
        </w:rPr>
        <w:t>smlouv</w:t>
      </w:r>
      <w:r w:rsidR="002F6F39" w:rsidRPr="0009174E">
        <w:rPr>
          <w:rFonts w:asciiTheme="minorHAnsi" w:hAnsiTheme="minorHAnsi" w:cs="Arial"/>
          <w:bCs/>
          <w:sz w:val="20"/>
        </w:rPr>
        <w:t>ě</w:t>
      </w:r>
      <w:r w:rsidR="000554A6" w:rsidRPr="0009174E">
        <w:rPr>
          <w:rFonts w:asciiTheme="minorHAnsi" w:hAnsiTheme="minorHAnsi" w:cs="Arial"/>
          <w:bCs/>
          <w:sz w:val="20"/>
        </w:rPr>
        <w:t xml:space="preserve"> </w:t>
      </w:r>
      <w:r w:rsidRPr="0009174E">
        <w:rPr>
          <w:rFonts w:asciiTheme="minorHAnsi" w:hAnsiTheme="minorHAnsi" w:cs="Arial"/>
          <w:bCs/>
          <w:sz w:val="20"/>
        </w:rPr>
        <w:t>sjednáno jinak nebo objednatel odsouhlasí, že tvorbu některých částí díla zhotovitel zahájí až ve sjednanou dobu, je z</w:t>
      </w:r>
      <w:r w:rsidR="00A05F92" w:rsidRPr="0009174E">
        <w:rPr>
          <w:rFonts w:asciiTheme="minorHAnsi" w:hAnsiTheme="minorHAnsi" w:cs="Arial"/>
          <w:bCs/>
          <w:sz w:val="20"/>
        </w:rPr>
        <w:t>ho</w:t>
      </w:r>
      <w:r w:rsidRPr="0009174E">
        <w:rPr>
          <w:rFonts w:asciiTheme="minorHAnsi" w:hAnsiTheme="minorHAnsi" w:cs="Arial"/>
          <w:bCs/>
          <w:sz w:val="20"/>
        </w:rPr>
        <w:t>t</w:t>
      </w:r>
      <w:r w:rsidR="00A05F92" w:rsidRPr="0009174E">
        <w:rPr>
          <w:rFonts w:asciiTheme="minorHAnsi" w:hAnsiTheme="minorHAnsi" w:cs="Arial"/>
          <w:bCs/>
          <w:sz w:val="20"/>
        </w:rPr>
        <w:t>ovitel povinen zahájit plnění této smlouvy</w:t>
      </w:r>
      <w:r w:rsidR="00724404" w:rsidRPr="0009174E">
        <w:rPr>
          <w:rFonts w:asciiTheme="minorHAnsi" w:hAnsiTheme="minorHAnsi" w:cs="Arial"/>
          <w:bCs/>
          <w:sz w:val="20"/>
        </w:rPr>
        <w:t xml:space="preserve"> následující </w:t>
      </w:r>
      <w:r w:rsidR="00757B7F" w:rsidRPr="0009174E">
        <w:rPr>
          <w:rFonts w:asciiTheme="minorHAnsi" w:hAnsiTheme="minorHAnsi" w:cs="Arial"/>
          <w:bCs/>
          <w:sz w:val="20"/>
        </w:rPr>
        <w:t xml:space="preserve">pracovní </w:t>
      </w:r>
      <w:r w:rsidR="00724404" w:rsidRPr="0009174E">
        <w:rPr>
          <w:rFonts w:asciiTheme="minorHAnsi" w:hAnsiTheme="minorHAnsi" w:cs="Arial"/>
          <w:bCs/>
          <w:sz w:val="20"/>
        </w:rPr>
        <w:t xml:space="preserve">den po dni, ve kterém </w:t>
      </w:r>
      <w:r w:rsidRPr="0009174E">
        <w:rPr>
          <w:rFonts w:asciiTheme="minorHAnsi" w:hAnsiTheme="minorHAnsi" w:cs="Arial"/>
          <w:bCs/>
          <w:sz w:val="20"/>
        </w:rPr>
        <w:t xml:space="preserve">mu objednatel sdělí </w:t>
      </w:r>
      <w:r w:rsidR="00724404" w:rsidRPr="0009174E">
        <w:rPr>
          <w:rFonts w:asciiTheme="minorHAnsi" w:hAnsiTheme="minorHAnsi" w:cs="Arial"/>
          <w:bCs/>
          <w:sz w:val="20"/>
        </w:rPr>
        <w:t xml:space="preserve">všechny </w:t>
      </w:r>
      <w:r w:rsidRPr="0009174E">
        <w:rPr>
          <w:rFonts w:asciiTheme="minorHAnsi" w:hAnsiTheme="minorHAnsi" w:cs="Arial"/>
          <w:bCs/>
          <w:sz w:val="20"/>
        </w:rPr>
        <w:t xml:space="preserve">informace a předá </w:t>
      </w:r>
      <w:r w:rsidR="00724404" w:rsidRPr="0009174E">
        <w:rPr>
          <w:rFonts w:asciiTheme="minorHAnsi" w:hAnsiTheme="minorHAnsi" w:cs="Arial"/>
          <w:bCs/>
          <w:sz w:val="20"/>
        </w:rPr>
        <w:t xml:space="preserve">všechny </w:t>
      </w:r>
      <w:r w:rsidRPr="0009174E">
        <w:rPr>
          <w:rFonts w:asciiTheme="minorHAnsi" w:hAnsiTheme="minorHAnsi" w:cs="Arial"/>
          <w:bCs/>
          <w:sz w:val="20"/>
        </w:rPr>
        <w:t>dokumenty</w:t>
      </w:r>
      <w:r w:rsidR="007C2B4C" w:rsidRPr="0009174E">
        <w:rPr>
          <w:rFonts w:asciiTheme="minorHAnsi" w:hAnsiTheme="minorHAnsi" w:cs="Arial"/>
          <w:bCs/>
          <w:sz w:val="20"/>
        </w:rPr>
        <w:t xml:space="preserve"> (dále jen „den zahájení“)</w:t>
      </w:r>
      <w:r w:rsidRPr="0009174E">
        <w:rPr>
          <w:rFonts w:asciiTheme="minorHAnsi" w:hAnsiTheme="minorHAnsi" w:cs="Arial"/>
          <w:bCs/>
          <w:sz w:val="20"/>
        </w:rPr>
        <w:t xml:space="preserve"> uvedené v dokumentu „Podklady pro z</w:t>
      </w:r>
      <w:r w:rsidR="009E6A39" w:rsidRPr="0009174E">
        <w:rPr>
          <w:rFonts w:asciiTheme="minorHAnsi" w:hAnsiTheme="minorHAnsi" w:cs="Arial"/>
          <w:bCs/>
          <w:sz w:val="20"/>
        </w:rPr>
        <w:t>a</w:t>
      </w:r>
      <w:r w:rsidRPr="0009174E">
        <w:rPr>
          <w:rFonts w:asciiTheme="minorHAnsi" w:hAnsiTheme="minorHAnsi" w:cs="Arial"/>
          <w:bCs/>
          <w:sz w:val="20"/>
        </w:rPr>
        <w:t>k</w:t>
      </w:r>
      <w:r w:rsidR="009E6A39" w:rsidRPr="0009174E">
        <w:rPr>
          <w:rFonts w:asciiTheme="minorHAnsi" w:hAnsiTheme="minorHAnsi" w:cs="Arial"/>
          <w:bCs/>
          <w:sz w:val="20"/>
        </w:rPr>
        <w:t>á</w:t>
      </w:r>
      <w:r w:rsidRPr="0009174E">
        <w:rPr>
          <w:rFonts w:asciiTheme="minorHAnsi" w:hAnsiTheme="minorHAnsi" w:cs="Arial"/>
          <w:bCs/>
          <w:sz w:val="20"/>
        </w:rPr>
        <w:t>zky FVE“, který je jako příloha č. 1 nedílnou součástí této smlouvy</w:t>
      </w:r>
      <w:r w:rsidR="00724404" w:rsidRPr="0009174E">
        <w:rPr>
          <w:rFonts w:asciiTheme="minorHAnsi" w:hAnsiTheme="minorHAnsi" w:cs="Arial"/>
          <w:bCs/>
          <w:sz w:val="20"/>
        </w:rPr>
        <w:t xml:space="preserve"> (dále jen</w:t>
      </w:r>
      <w:r w:rsidR="007C2B4C" w:rsidRPr="0009174E">
        <w:rPr>
          <w:rFonts w:asciiTheme="minorHAnsi" w:hAnsiTheme="minorHAnsi" w:cs="Arial"/>
          <w:bCs/>
          <w:sz w:val="20"/>
        </w:rPr>
        <w:t xml:space="preserve"> „podklady“</w:t>
      </w:r>
      <w:r w:rsidR="00724404" w:rsidRPr="0009174E">
        <w:rPr>
          <w:rFonts w:asciiTheme="minorHAnsi" w:hAnsiTheme="minorHAnsi" w:cs="Arial"/>
          <w:bCs/>
          <w:sz w:val="20"/>
        </w:rPr>
        <w:t>)</w:t>
      </w:r>
      <w:r w:rsidRPr="0009174E">
        <w:rPr>
          <w:rFonts w:asciiTheme="minorHAnsi" w:hAnsiTheme="minorHAnsi" w:cs="Arial"/>
          <w:bCs/>
          <w:sz w:val="20"/>
        </w:rPr>
        <w:t xml:space="preserve">. </w:t>
      </w:r>
      <w:r w:rsidR="00A05F92" w:rsidRPr="0009174E">
        <w:rPr>
          <w:rFonts w:asciiTheme="minorHAnsi" w:hAnsiTheme="minorHAnsi" w:cs="Arial"/>
          <w:bCs/>
          <w:sz w:val="20"/>
        </w:rPr>
        <w:t xml:space="preserve"> </w:t>
      </w:r>
    </w:p>
    <w:p w14:paraId="51AA24D3" w14:textId="64C35702" w:rsidR="00B966EF" w:rsidRPr="0009174E" w:rsidRDefault="00B966EF" w:rsidP="008E242D">
      <w:pPr>
        <w:pStyle w:val="Textvbloku"/>
        <w:numPr>
          <w:ilvl w:val="0"/>
          <w:numId w:val="14"/>
        </w:numPr>
        <w:spacing w:before="120" w:after="60"/>
        <w:rPr>
          <w:rFonts w:asciiTheme="minorHAnsi" w:hAnsiTheme="minorHAnsi" w:cs="Arial"/>
          <w:bCs/>
          <w:sz w:val="20"/>
        </w:rPr>
      </w:pPr>
      <w:r w:rsidRPr="0009174E">
        <w:rPr>
          <w:rFonts w:asciiTheme="minorHAnsi" w:hAnsiTheme="minorHAnsi" w:cs="Arial"/>
          <w:bCs/>
          <w:sz w:val="20"/>
        </w:rPr>
        <w:t>O dobu, kdy je objednatel v prodlení se splněním povinnosti součinnosti</w:t>
      </w:r>
      <w:r w:rsidR="007C2B4C" w:rsidRPr="0009174E">
        <w:rPr>
          <w:rFonts w:asciiTheme="minorHAnsi" w:hAnsiTheme="minorHAnsi" w:cs="Arial"/>
          <w:bCs/>
          <w:sz w:val="20"/>
        </w:rPr>
        <w:t>, včetně případu, kdy je třeba předané podklady doplnit či změnit,</w:t>
      </w:r>
      <w:r w:rsidRPr="0009174E">
        <w:rPr>
          <w:rFonts w:asciiTheme="minorHAnsi" w:hAnsiTheme="minorHAnsi" w:cs="Arial"/>
          <w:bCs/>
          <w:sz w:val="20"/>
        </w:rPr>
        <w:t xml:space="preserve"> a zhotovitel z tohoto důvodu nemůže plnit své povinnosti ze smlouvy, se prodlužuje doba plnění.</w:t>
      </w:r>
    </w:p>
    <w:p w14:paraId="6D1EF43F" w14:textId="74E5482A" w:rsidR="00B966EF" w:rsidRPr="0009174E" w:rsidRDefault="00724404" w:rsidP="008E242D">
      <w:pPr>
        <w:pStyle w:val="Textvbloku"/>
        <w:numPr>
          <w:ilvl w:val="0"/>
          <w:numId w:val="14"/>
        </w:numPr>
        <w:spacing w:before="120" w:after="60"/>
        <w:rPr>
          <w:rFonts w:asciiTheme="minorHAnsi" w:hAnsiTheme="minorHAnsi" w:cs="Arial"/>
          <w:bCs/>
          <w:sz w:val="20"/>
        </w:rPr>
      </w:pPr>
      <w:r w:rsidRPr="0009174E">
        <w:rPr>
          <w:rFonts w:asciiTheme="minorHAnsi" w:hAnsiTheme="minorHAnsi" w:cs="Arial"/>
          <w:bCs/>
          <w:sz w:val="20"/>
        </w:rPr>
        <w:t>Části díla A. až G. je zhotovitel povinen vytvořit a předat objednateli nejpozději do 90 dnů ode dne zahájení.</w:t>
      </w:r>
      <w:r w:rsidR="00841F62" w:rsidRPr="0009174E">
        <w:rPr>
          <w:rFonts w:asciiTheme="minorHAnsi" w:hAnsiTheme="minorHAnsi" w:cs="Arial"/>
          <w:bCs/>
          <w:sz w:val="20"/>
        </w:rPr>
        <w:t xml:space="preserve"> Termín předání žádosti o dotační podporu však nemůže předcházet termínu, od kterého lze podávat žádosti o dotační podporu dle podmínek </w:t>
      </w:r>
      <w:r w:rsidR="009E6A39" w:rsidRPr="0009174E">
        <w:rPr>
          <w:rFonts w:asciiTheme="minorHAnsi" w:hAnsiTheme="minorHAnsi" w:cs="Arial"/>
          <w:bCs/>
          <w:sz w:val="20"/>
        </w:rPr>
        <w:t>dotačního programu</w:t>
      </w:r>
      <w:r w:rsidR="00841F62" w:rsidRPr="0009174E">
        <w:rPr>
          <w:rFonts w:asciiTheme="minorHAnsi" w:hAnsiTheme="minorHAnsi" w:cs="Arial"/>
          <w:bCs/>
          <w:sz w:val="20"/>
        </w:rPr>
        <w:t xml:space="preserve">: </w:t>
      </w:r>
    </w:p>
    <w:p w14:paraId="18718C83" w14:textId="1B0E586A" w:rsidR="003170E0" w:rsidRPr="0009174E" w:rsidRDefault="003170E0" w:rsidP="008E242D">
      <w:pPr>
        <w:pStyle w:val="Textvbloku"/>
        <w:numPr>
          <w:ilvl w:val="0"/>
          <w:numId w:val="14"/>
        </w:numPr>
        <w:spacing w:before="120" w:after="60"/>
        <w:rPr>
          <w:rFonts w:asciiTheme="minorHAnsi" w:hAnsiTheme="minorHAnsi" w:cs="Arial"/>
          <w:bCs/>
          <w:sz w:val="20"/>
        </w:rPr>
      </w:pPr>
      <w:r w:rsidRPr="0009174E">
        <w:rPr>
          <w:rFonts w:asciiTheme="minorHAnsi" w:hAnsiTheme="minorHAnsi" w:cs="Arial"/>
          <w:bCs/>
          <w:sz w:val="20"/>
        </w:rPr>
        <w:t>Zahájit přípravu dokumentů k</w:t>
      </w:r>
      <w:r w:rsidR="002F6F39" w:rsidRPr="0009174E">
        <w:rPr>
          <w:rFonts w:asciiTheme="minorHAnsi" w:hAnsiTheme="minorHAnsi" w:cs="Arial"/>
          <w:bCs/>
          <w:sz w:val="20"/>
        </w:rPr>
        <w:t> </w:t>
      </w:r>
      <w:r w:rsidRPr="0009174E">
        <w:rPr>
          <w:rFonts w:asciiTheme="minorHAnsi" w:hAnsiTheme="minorHAnsi" w:cs="Arial"/>
          <w:bCs/>
          <w:sz w:val="20"/>
        </w:rPr>
        <w:t>v</w:t>
      </w:r>
      <w:r w:rsidR="00724404" w:rsidRPr="0009174E">
        <w:rPr>
          <w:rFonts w:asciiTheme="minorHAnsi" w:hAnsiTheme="minorHAnsi" w:cs="Arial"/>
          <w:bCs/>
          <w:sz w:val="20"/>
        </w:rPr>
        <w:t>eřejné</w:t>
      </w:r>
      <w:r w:rsidRPr="0009174E">
        <w:rPr>
          <w:rFonts w:asciiTheme="minorHAnsi" w:hAnsiTheme="minorHAnsi" w:cs="Arial"/>
          <w:bCs/>
          <w:sz w:val="20"/>
        </w:rPr>
        <w:t>mu</w:t>
      </w:r>
      <w:r w:rsidR="002F6F39" w:rsidRPr="0009174E">
        <w:rPr>
          <w:rFonts w:asciiTheme="minorHAnsi" w:hAnsiTheme="minorHAnsi" w:cs="Arial"/>
          <w:bCs/>
          <w:sz w:val="20"/>
        </w:rPr>
        <w:t xml:space="preserve"> výběrovému </w:t>
      </w:r>
      <w:r w:rsidR="00724404" w:rsidRPr="0009174E">
        <w:rPr>
          <w:rFonts w:asciiTheme="minorHAnsi" w:hAnsiTheme="minorHAnsi" w:cs="Arial"/>
          <w:bCs/>
          <w:sz w:val="20"/>
        </w:rPr>
        <w:t>řízení je</w:t>
      </w:r>
      <w:r w:rsidRPr="0009174E">
        <w:rPr>
          <w:rFonts w:asciiTheme="minorHAnsi" w:hAnsiTheme="minorHAnsi" w:cs="Arial"/>
          <w:bCs/>
          <w:sz w:val="20"/>
        </w:rPr>
        <w:t xml:space="preserve"> zhotovitel povinen v okamžiku, kdy na základě vypracovaných částí díla A. až </w:t>
      </w:r>
      <w:r w:rsidR="00AD1246" w:rsidRPr="0009174E">
        <w:rPr>
          <w:rFonts w:asciiTheme="minorHAnsi" w:hAnsiTheme="minorHAnsi" w:cs="Arial"/>
          <w:bCs/>
          <w:sz w:val="20"/>
        </w:rPr>
        <w:t>F</w:t>
      </w:r>
      <w:r w:rsidRPr="0009174E">
        <w:rPr>
          <w:rFonts w:asciiTheme="minorHAnsi" w:hAnsiTheme="minorHAnsi" w:cs="Arial"/>
          <w:bCs/>
          <w:sz w:val="20"/>
        </w:rPr>
        <w:t>. získá informace nutné k jejich přípravě. Zahájení přípravy dokumentů k veřejnému výběrovému řízení je zhotovitel povinen objednateli oznámit (dále jen „zahájení VŘ“). Předat objednateli dokumenty nutné k zahájení VŘ je zhotovitel povinen nejpozději do 60 dnů ode dne oznámení o zahájení VŘ. Další dokumenty související s veřejným výběrovým řízením je zhotovitel povinen vytvořit a předat objednateli tak, aby byly dodrženy termíny stanovené příslušnými předpisy či jinými dokumenty upravujícími příslušné veřejné výběrové řízení.</w:t>
      </w:r>
    </w:p>
    <w:p w14:paraId="04FE5B5D" w14:textId="10629661" w:rsidR="00503457" w:rsidRPr="0009174E" w:rsidRDefault="003170E0" w:rsidP="008E242D">
      <w:pPr>
        <w:pStyle w:val="Textvbloku"/>
        <w:numPr>
          <w:ilvl w:val="0"/>
          <w:numId w:val="14"/>
        </w:numPr>
        <w:spacing w:before="120" w:after="60"/>
        <w:rPr>
          <w:rFonts w:asciiTheme="minorHAnsi" w:hAnsiTheme="minorHAnsi" w:cs="Arial"/>
          <w:bCs/>
          <w:sz w:val="20"/>
        </w:rPr>
      </w:pPr>
      <w:r w:rsidRPr="0009174E">
        <w:rPr>
          <w:rFonts w:asciiTheme="minorHAnsi" w:hAnsiTheme="minorHAnsi" w:cs="Arial"/>
          <w:bCs/>
          <w:sz w:val="20"/>
        </w:rPr>
        <w:t xml:space="preserve">Zahájit přípravu jednotlivých dokumentů týkajících se podotačního servisu je zhotovitel povinen zahájit, dokončit a předat objednateli vždy v dostatečném předstihu tak, aby byly řádně plněny veškeré lhůty a další povinnosti vyplývající z příslušných pravidel </w:t>
      </w:r>
      <w:r w:rsidR="009E6A39" w:rsidRPr="0009174E">
        <w:rPr>
          <w:rFonts w:asciiTheme="minorHAnsi" w:hAnsiTheme="minorHAnsi" w:cs="Arial"/>
          <w:bCs/>
          <w:sz w:val="20"/>
        </w:rPr>
        <w:t>dotačního programu</w:t>
      </w:r>
      <w:r w:rsidRPr="0009174E">
        <w:rPr>
          <w:rFonts w:asciiTheme="minorHAnsi" w:hAnsiTheme="minorHAnsi" w:cs="Arial"/>
          <w:bCs/>
          <w:sz w:val="20"/>
        </w:rPr>
        <w:t xml:space="preserve"> týkající se příslušného projektu.</w:t>
      </w:r>
    </w:p>
    <w:p w14:paraId="5777FBAD" w14:textId="77777777" w:rsidR="00D15823" w:rsidRPr="0009174E" w:rsidRDefault="00503457" w:rsidP="008E242D">
      <w:pPr>
        <w:pStyle w:val="Textvbloku"/>
        <w:numPr>
          <w:ilvl w:val="0"/>
          <w:numId w:val="14"/>
        </w:numPr>
        <w:spacing w:before="120" w:after="60"/>
        <w:rPr>
          <w:rFonts w:asciiTheme="minorHAnsi" w:hAnsiTheme="minorHAnsi" w:cs="Arial"/>
          <w:bCs/>
          <w:sz w:val="20"/>
        </w:rPr>
      </w:pPr>
      <w:r w:rsidRPr="0009174E">
        <w:rPr>
          <w:rFonts w:asciiTheme="minorHAnsi" w:hAnsiTheme="minorHAnsi" w:cs="Arial"/>
          <w:bCs/>
          <w:sz w:val="20"/>
        </w:rPr>
        <w:t>Místem plnění díla je provozovna</w:t>
      </w:r>
      <w:r w:rsidR="00D15823" w:rsidRPr="0009174E">
        <w:rPr>
          <w:rFonts w:asciiTheme="minorHAnsi" w:hAnsiTheme="minorHAnsi" w:cs="Arial"/>
          <w:bCs/>
          <w:sz w:val="20"/>
        </w:rPr>
        <w:t xml:space="preserve"> zhotovitele </w:t>
      </w:r>
      <w:r w:rsidRPr="0009174E">
        <w:rPr>
          <w:rFonts w:asciiTheme="minorHAnsi" w:hAnsiTheme="minorHAnsi" w:cs="Arial"/>
          <w:bCs/>
          <w:sz w:val="20"/>
        </w:rPr>
        <w:t xml:space="preserve">nebo </w:t>
      </w:r>
      <w:r w:rsidR="00D15823" w:rsidRPr="0009174E">
        <w:rPr>
          <w:rFonts w:asciiTheme="minorHAnsi" w:hAnsiTheme="minorHAnsi" w:cs="Arial"/>
          <w:bCs/>
          <w:sz w:val="20"/>
        </w:rPr>
        <w:t xml:space="preserve">dle jeho rozhodnutí </w:t>
      </w:r>
      <w:r w:rsidRPr="0009174E">
        <w:rPr>
          <w:rFonts w:asciiTheme="minorHAnsi" w:hAnsiTheme="minorHAnsi" w:cs="Arial"/>
          <w:bCs/>
          <w:sz w:val="20"/>
        </w:rPr>
        <w:t xml:space="preserve">jiné místo. </w:t>
      </w:r>
    </w:p>
    <w:p w14:paraId="75BC3704" w14:textId="02525E6D" w:rsidR="00B966EF" w:rsidRPr="0009174E" w:rsidRDefault="00B966EF" w:rsidP="008E242D">
      <w:pPr>
        <w:pStyle w:val="Textvbloku"/>
        <w:spacing w:before="120" w:after="60"/>
        <w:rPr>
          <w:rFonts w:asciiTheme="minorHAnsi" w:hAnsiTheme="minorHAnsi" w:cs="Arial"/>
          <w:bCs/>
          <w:sz w:val="20"/>
        </w:rPr>
      </w:pPr>
    </w:p>
    <w:p w14:paraId="2CFD239C" w14:textId="77777777" w:rsidR="00EC25E1" w:rsidRPr="0009174E" w:rsidRDefault="00EC25E1" w:rsidP="008E242D">
      <w:pPr>
        <w:pStyle w:val="Textvbloku"/>
        <w:spacing w:before="120" w:after="60"/>
        <w:rPr>
          <w:rFonts w:asciiTheme="minorHAnsi" w:hAnsiTheme="minorHAnsi" w:cs="Arial"/>
          <w:bCs/>
          <w:sz w:val="20"/>
        </w:rPr>
      </w:pPr>
    </w:p>
    <w:p w14:paraId="4B31CD2A" w14:textId="7E76F0B8" w:rsidR="00503457" w:rsidRPr="0009174E" w:rsidRDefault="00503457"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IV.</w:t>
      </w:r>
    </w:p>
    <w:p w14:paraId="5BEBC1CE" w14:textId="7A617B97" w:rsidR="00503457" w:rsidRPr="0009174E" w:rsidRDefault="00503457"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Cena díla</w:t>
      </w:r>
    </w:p>
    <w:p w14:paraId="11C3FD63" w14:textId="77777777" w:rsidR="00167F30" w:rsidRPr="0009174E" w:rsidRDefault="00503457" w:rsidP="00167F30">
      <w:pPr>
        <w:pStyle w:val="Textvbloku"/>
        <w:numPr>
          <w:ilvl w:val="0"/>
          <w:numId w:val="42"/>
        </w:numPr>
        <w:spacing w:before="120" w:after="60"/>
        <w:rPr>
          <w:rFonts w:asciiTheme="minorHAnsi" w:hAnsiTheme="minorHAnsi" w:cs="Arial"/>
          <w:bCs/>
          <w:sz w:val="20"/>
        </w:rPr>
      </w:pPr>
      <w:r w:rsidRPr="0009174E">
        <w:rPr>
          <w:rFonts w:asciiTheme="minorHAnsi" w:hAnsiTheme="minorHAnsi" w:cs="Arial"/>
          <w:bCs/>
          <w:sz w:val="20"/>
        </w:rPr>
        <w:t xml:space="preserve">Cena díla zahrnuje veškeré náklady potřebné ke zhotovení díla. Sjednaná cena obsahuje i předpokládané náklady vzniklé vývojem cen, a to až do </w:t>
      </w:r>
      <w:r w:rsidR="00841F62" w:rsidRPr="0009174E">
        <w:rPr>
          <w:rFonts w:asciiTheme="minorHAnsi" w:hAnsiTheme="minorHAnsi" w:cs="Arial"/>
          <w:bCs/>
          <w:sz w:val="20"/>
        </w:rPr>
        <w:t xml:space="preserve">dne </w:t>
      </w:r>
      <w:r w:rsidRPr="0009174E">
        <w:rPr>
          <w:rFonts w:asciiTheme="minorHAnsi" w:hAnsiTheme="minorHAnsi" w:cs="Arial"/>
          <w:bCs/>
          <w:sz w:val="20"/>
        </w:rPr>
        <w:t>předání</w:t>
      </w:r>
      <w:r w:rsidR="00841F62" w:rsidRPr="0009174E">
        <w:rPr>
          <w:rFonts w:asciiTheme="minorHAnsi" w:hAnsiTheme="minorHAnsi" w:cs="Arial"/>
          <w:bCs/>
          <w:sz w:val="20"/>
        </w:rPr>
        <w:t xml:space="preserve"> všech částí díla dle této smlouvy. </w:t>
      </w:r>
    </w:p>
    <w:p w14:paraId="50856090" w14:textId="50406696" w:rsidR="00167F30" w:rsidRPr="0009174E" w:rsidRDefault="00841F62" w:rsidP="00167F30">
      <w:pPr>
        <w:pStyle w:val="Textvbloku"/>
        <w:numPr>
          <w:ilvl w:val="0"/>
          <w:numId w:val="42"/>
        </w:numPr>
        <w:spacing w:before="120" w:after="60"/>
        <w:rPr>
          <w:rFonts w:asciiTheme="minorHAnsi" w:hAnsiTheme="minorHAnsi" w:cs="Arial"/>
          <w:bCs/>
          <w:sz w:val="20"/>
        </w:rPr>
      </w:pPr>
      <w:r w:rsidRPr="0009174E">
        <w:rPr>
          <w:rFonts w:asciiTheme="minorHAnsi" w:hAnsiTheme="minorHAnsi" w:cs="Arial"/>
          <w:bCs/>
          <w:sz w:val="20"/>
        </w:rPr>
        <w:t xml:space="preserve">Cena díla nezahrnuje poplatky a hotové výdaje související s podáním žádostí či organizací veřejného výběrového řízení (zejména poplatky za zřízení profilu zadavatele a poplatky za zveřejnění ve Věstníku veřejných zakázek). </w:t>
      </w:r>
      <w:bookmarkStart w:id="1" w:name="_Ref319912246"/>
    </w:p>
    <w:p w14:paraId="5A2835C3" w14:textId="5600AB35" w:rsidR="00167F30" w:rsidRPr="0009174E" w:rsidRDefault="00503457" w:rsidP="00167F30">
      <w:pPr>
        <w:pStyle w:val="Textvbloku"/>
        <w:numPr>
          <w:ilvl w:val="0"/>
          <w:numId w:val="42"/>
        </w:numPr>
        <w:spacing w:before="120" w:after="60"/>
        <w:rPr>
          <w:rFonts w:asciiTheme="minorHAnsi" w:hAnsiTheme="minorHAnsi" w:cs="Arial"/>
          <w:bCs/>
          <w:sz w:val="20"/>
        </w:rPr>
      </w:pPr>
      <w:r w:rsidRPr="0009174E">
        <w:rPr>
          <w:rFonts w:asciiTheme="minorHAnsi" w:hAnsiTheme="minorHAnsi" w:cs="Arial"/>
          <w:bCs/>
          <w:sz w:val="20"/>
        </w:rPr>
        <w:t xml:space="preserve">Smluvní strany se dohodly na </w:t>
      </w:r>
      <w:r w:rsidR="00841F62" w:rsidRPr="0009174E">
        <w:rPr>
          <w:rFonts w:asciiTheme="minorHAnsi" w:hAnsiTheme="minorHAnsi" w:cs="Arial"/>
          <w:bCs/>
          <w:sz w:val="20"/>
        </w:rPr>
        <w:t xml:space="preserve">celkové </w:t>
      </w:r>
      <w:r w:rsidRPr="0009174E">
        <w:rPr>
          <w:rFonts w:asciiTheme="minorHAnsi" w:hAnsiTheme="minorHAnsi" w:cs="Arial"/>
          <w:bCs/>
          <w:sz w:val="20"/>
        </w:rPr>
        <w:t xml:space="preserve">ceně za řádně zhotovené </w:t>
      </w:r>
      <w:r w:rsidR="00841F62" w:rsidRPr="0009174E">
        <w:rPr>
          <w:rFonts w:asciiTheme="minorHAnsi" w:hAnsiTheme="minorHAnsi" w:cs="Arial"/>
          <w:bCs/>
          <w:sz w:val="20"/>
        </w:rPr>
        <w:t>dílo</w:t>
      </w:r>
      <w:r w:rsidRPr="0009174E">
        <w:rPr>
          <w:rFonts w:asciiTheme="minorHAnsi" w:hAnsiTheme="minorHAnsi" w:cs="Arial"/>
          <w:bCs/>
          <w:sz w:val="20"/>
        </w:rPr>
        <w:t>, která činí</w:t>
      </w:r>
      <w:bookmarkEnd w:id="1"/>
      <w:r w:rsidR="00841F62" w:rsidRPr="0009174E">
        <w:rPr>
          <w:rFonts w:asciiTheme="minorHAnsi" w:hAnsiTheme="minorHAnsi" w:cs="Arial"/>
          <w:bCs/>
          <w:sz w:val="20"/>
        </w:rPr>
        <w:t xml:space="preserve"> </w:t>
      </w:r>
      <w:r w:rsidR="00883472" w:rsidRPr="0009174E">
        <w:rPr>
          <w:rFonts w:asciiTheme="minorHAnsi" w:hAnsiTheme="minorHAnsi" w:cs="Arial"/>
          <w:bCs/>
          <w:sz w:val="20"/>
        </w:rPr>
        <w:t xml:space="preserve">394 500 </w:t>
      </w:r>
      <w:r w:rsidR="00841F62" w:rsidRPr="0009174E">
        <w:rPr>
          <w:rFonts w:asciiTheme="minorHAnsi" w:hAnsiTheme="minorHAnsi" w:cs="Arial"/>
          <w:bCs/>
          <w:sz w:val="20"/>
        </w:rPr>
        <w:t xml:space="preserve">Kč bez DPH, která se skládá z dílčích cen jednotlivých částí díla </w:t>
      </w:r>
      <w:r w:rsidR="00914A03" w:rsidRPr="0009174E">
        <w:rPr>
          <w:rFonts w:asciiTheme="minorHAnsi" w:hAnsiTheme="minorHAnsi" w:cs="Arial"/>
          <w:bCs/>
          <w:sz w:val="20"/>
        </w:rPr>
        <w:t xml:space="preserve">uvedených v článku I. odst. 2 této smlouvy s tím, že </w:t>
      </w:r>
      <w:r w:rsidR="00841F62" w:rsidRPr="0009174E">
        <w:rPr>
          <w:rFonts w:asciiTheme="minorHAnsi" w:hAnsiTheme="minorHAnsi" w:cs="Arial"/>
          <w:bCs/>
          <w:sz w:val="20"/>
        </w:rPr>
        <w:t>zhotoviteli vznikne právo na zaplacení každé dílčí části díla za jednotlivé části díla</w:t>
      </w:r>
      <w:r w:rsidR="00914A03" w:rsidRPr="0009174E">
        <w:rPr>
          <w:rFonts w:asciiTheme="minorHAnsi" w:hAnsiTheme="minorHAnsi" w:cs="Arial"/>
          <w:bCs/>
          <w:sz w:val="20"/>
        </w:rPr>
        <w:t xml:space="preserve"> </w:t>
      </w:r>
      <w:r w:rsidR="00884D37" w:rsidRPr="0009174E">
        <w:rPr>
          <w:rFonts w:asciiTheme="minorHAnsi" w:hAnsiTheme="minorHAnsi" w:cs="Arial"/>
          <w:bCs/>
          <w:sz w:val="20"/>
        </w:rPr>
        <w:t xml:space="preserve">za podmínek sjednaných v této smlouvě </w:t>
      </w:r>
      <w:r w:rsidR="00914A03" w:rsidRPr="0009174E">
        <w:rPr>
          <w:rFonts w:asciiTheme="minorHAnsi" w:hAnsiTheme="minorHAnsi" w:cs="Arial"/>
          <w:bCs/>
          <w:sz w:val="20"/>
        </w:rPr>
        <w:t>nezávisle</w:t>
      </w:r>
      <w:r w:rsidR="007E5CFD" w:rsidRPr="0009174E">
        <w:rPr>
          <w:rFonts w:asciiTheme="minorHAnsi" w:hAnsiTheme="minorHAnsi" w:cs="Arial"/>
          <w:bCs/>
          <w:sz w:val="20"/>
        </w:rPr>
        <w:t xml:space="preserve"> na vzniku práva na zaplacení ostatních dílčích částí díla.</w:t>
      </w:r>
      <w:r w:rsidR="00841F62" w:rsidRPr="0009174E">
        <w:rPr>
          <w:rFonts w:asciiTheme="minorHAnsi" w:hAnsiTheme="minorHAnsi" w:cs="Arial"/>
          <w:bCs/>
          <w:sz w:val="20"/>
        </w:rPr>
        <w:t xml:space="preserve"> </w:t>
      </w:r>
    </w:p>
    <w:p w14:paraId="0546229B" w14:textId="5AF5CCE0" w:rsidR="00EC25E1" w:rsidRPr="0009174E" w:rsidRDefault="00841F62" w:rsidP="0009174E">
      <w:pPr>
        <w:pStyle w:val="Textvbloku"/>
        <w:numPr>
          <w:ilvl w:val="0"/>
          <w:numId w:val="42"/>
        </w:numPr>
        <w:spacing w:before="120" w:after="60"/>
        <w:rPr>
          <w:rFonts w:asciiTheme="minorHAnsi" w:hAnsiTheme="minorHAnsi" w:cs="Arial"/>
          <w:bCs/>
          <w:sz w:val="20"/>
        </w:rPr>
      </w:pPr>
      <w:r w:rsidRPr="0009174E">
        <w:rPr>
          <w:rFonts w:asciiTheme="minorHAnsi" w:hAnsiTheme="minorHAnsi" w:cs="Arial"/>
          <w:bCs/>
          <w:sz w:val="20"/>
        </w:rPr>
        <w:t xml:space="preserve">Vedle ceny díla je objednatel povinen zaplatit zhotoviteli daň z přidané hodnoty. </w:t>
      </w:r>
      <w:r w:rsidR="00503457" w:rsidRPr="0009174E">
        <w:rPr>
          <w:rFonts w:asciiTheme="minorHAnsi" w:hAnsiTheme="minorHAnsi" w:cs="Arial"/>
          <w:bCs/>
          <w:sz w:val="20"/>
        </w:rPr>
        <w:t>Příslušná sazba daně z přidané hodnoty bude účtována dle platných předpisů ČR v době zdanitelného plnění. V době uzavření smlouvy činí DPH 21</w:t>
      </w:r>
      <w:r w:rsidRPr="0009174E">
        <w:rPr>
          <w:rFonts w:asciiTheme="minorHAnsi" w:hAnsiTheme="minorHAnsi" w:cs="Arial"/>
          <w:bCs/>
          <w:sz w:val="20"/>
        </w:rPr>
        <w:t xml:space="preserve"> </w:t>
      </w:r>
      <w:r w:rsidR="00503457" w:rsidRPr="0009174E">
        <w:rPr>
          <w:rFonts w:asciiTheme="minorHAnsi" w:hAnsiTheme="minorHAnsi" w:cs="Arial"/>
          <w:bCs/>
          <w:sz w:val="20"/>
        </w:rPr>
        <w:t>%.</w:t>
      </w:r>
    </w:p>
    <w:p w14:paraId="08CF4546" w14:textId="13D67FFA" w:rsidR="00503457" w:rsidRPr="0009174E" w:rsidRDefault="00841F62"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V.</w:t>
      </w:r>
    </w:p>
    <w:p w14:paraId="530CB847" w14:textId="538707FC" w:rsidR="00841F62" w:rsidRPr="0009174E" w:rsidRDefault="00841F62"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Platební podmínky</w:t>
      </w:r>
    </w:p>
    <w:p w14:paraId="1EE2C8AA" w14:textId="3EBF28C6" w:rsidR="00841F62" w:rsidRPr="0009174E" w:rsidRDefault="00841F62" w:rsidP="008E242D">
      <w:pPr>
        <w:pStyle w:val="Zkladntext"/>
        <w:numPr>
          <w:ilvl w:val="1"/>
          <w:numId w:val="6"/>
        </w:numPr>
        <w:tabs>
          <w:tab w:val="num" w:pos="567"/>
        </w:tabs>
        <w:spacing w:before="120" w:after="60"/>
        <w:jc w:val="both"/>
        <w:rPr>
          <w:rFonts w:asciiTheme="minorHAnsi" w:hAnsiTheme="minorHAnsi" w:cs="Arial"/>
          <w:bCs/>
          <w:sz w:val="20"/>
        </w:rPr>
      </w:pPr>
      <w:r w:rsidRPr="0009174E">
        <w:rPr>
          <w:rFonts w:asciiTheme="minorHAnsi" w:hAnsiTheme="minorHAnsi" w:cs="Arial"/>
          <w:bCs/>
          <w:sz w:val="20"/>
        </w:rPr>
        <w:t xml:space="preserve">Smluvní strany se dohodly na </w:t>
      </w:r>
      <w:r w:rsidR="00884D37" w:rsidRPr="0009174E">
        <w:rPr>
          <w:rFonts w:asciiTheme="minorHAnsi" w:hAnsiTheme="minorHAnsi" w:cs="Arial"/>
          <w:bCs/>
          <w:sz w:val="20"/>
        </w:rPr>
        <w:t xml:space="preserve">zaplacení </w:t>
      </w:r>
      <w:r w:rsidRPr="0009174E">
        <w:rPr>
          <w:rFonts w:asciiTheme="minorHAnsi" w:hAnsiTheme="minorHAnsi" w:cs="Arial"/>
          <w:bCs/>
          <w:sz w:val="20"/>
        </w:rPr>
        <w:t>ceny za díl</w:t>
      </w:r>
      <w:r w:rsidR="007E5CFD" w:rsidRPr="0009174E">
        <w:rPr>
          <w:rFonts w:asciiTheme="minorHAnsi" w:hAnsiTheme="minorHAnsi" w:cs="Arial"/>
          <w:bCs/>
          <w:sz w:val="20"/>
        </w:rPr>
        <w:t>o</w:t>
      </w:r>
      <w:r w:rsidRPr="0009174E">
        <w:rPr>
          <w:rFonts w:asciiTheme="minorHAnsi" w:hAnsiTheme="minorHAnsi" w:cs="Arial"/>
          <w:bCs/>
          <w:sz w:val="20"/>
        </w:rPr>
        <w:t xml:space="preserve"> postupně </w:t>
      </w:r>
      <w:r w:rsidR="007E5CFD" w:rsidRPr="0009174E">
        <w:rPr>
          <w:rFonts w:asciiTheme="minorHAnsi" w:hAnsiTheme="minorHAnsi" w:cs="Arial"/>
          <w:bCs/>
          <w:sz w:val="20"/>
        </w:rPr>
        <w:t>dle jednotlivých dílčích částí ceny díla takto:</w:t>
      </w:r>
    </w:p>
    <w:p w14:paraId="4F66EB86" w14:textId="6BFB345C" w:rsidR="007E5CFD" w:rsidRPr="0009174E" w:rsidRDefault="00884D37" w:rsidP="008E242D">
      <w:pPr>
        <w:pStyle w:val="Zkladntext"/>
        <w:numPr>
          <w:ilvl w:val="0"/>
          <w:numId w:val="17"/>
        </w:numPr>
        <w:spacing w:before="120" w:after="60"/>
        <w:jc w:val="both"/>
        <w:rPr>
          <w:rFonts w:asciiTheme="minorHAnsi" w:hAnsiTheme="minorHAnsi" w:cs="Arial"/>
          <w:bCs/>
          <w:sz w:val="20"/>
        </w:rPr>
      </w:pPr>
      <w:r w:rsidRPr="0009174E">
        <w:rPr>
          <w:rFonts w:asciiTheme="minorHAnsi" w:hAnsiTheme="minorHAnsi" w:cs="Arial"/>
          <w:bCs/>
          <w:sz w:val="20"/>
        </w:rPr>
        <w:t xml:space="preserve">každou </w:t>
      </w:r>
      <w:r w:rsidR="007E5CFD" w:rsidRPr="0009174E">
        <w:rPr>
          <w:rFonts w:asciiTheme="minorHAnsi" w:hAnsiTheme="minorHAnsi" w:cs="Arial"/>
          <w:bCs/>
          <w:sz w:val="20"/>
        </w:rPr>
        <w:t xml:space="preserve">dílčí </w:t>
      </w:r>
      <w:r w:rsidRPr="0009174E">
        <w:rPr>
          <w:rFonts w:asciiTheme="minorHAnsi" w:hAnsiTheme="minorHAnsi" w:cs="Arial"/>
          <w:bCs/>
          <w:sz w:val="20"/>
        </w:rPr>
        <w:t xml:space="preserve">cenu díla </w:t>
      </w:r>
      <w:r w:rsidR="007E5CFD" w:rsidRPr="0009174E">
        <w:rPr>
          <w:rFonts w:asciiTheme="minorHAnsi" w:hAnsiTheme="minorHAnsi" w:cs="Arial"/>
          <w:bCs/>
          <w:sz w:val="20"/>
        </w:rPr>
        <w:t xml:space="preserve">za části díla A. až </w:t>
      </w:r>
      <w:r w:rsidR="00AD1246" w:rsidRPr="0009174E">
        <w:rPr>
          <w:rFonts w:asciiTheme="minorHAnsi" w:hAnsiTheme="minorHAnsi" w:cs="Arial"/>
          <w:bCs/>
          <w:sz w:val="20"/>
        </w:rPr>
        <w:t>E</w:t>
      </w:r>
      <w:r w:rsidR="007E5CFD" w:rsidRPr="0009174E">
        <w:rPr>
          <w:rFonts w:asciiTheme="minorHAnsi" w:hAnsiTheme="minorHAnsi" w:cs="Arial"/>
          <w:bCs/>
          <w:sz w:val="20"/>
        </w:rPr>
        <w:t>.</w:t>
      </w:r>
      <w:r w:rsidRPr="0009174E">
        <w:rPr>
          <w:rFonts w:asciiTheme="minorHAnsi" w:hAnsiTheme="minorHAnsi" w:cs="Arial"/>
          <w:bCs/>
          <w:sz w:val="20"/>
        </w:rPr>
        <w:t xml:space="preserve"> </w:t>
      </w:r>
      <w:r w:rsidR="007E5CFD" w:rsidRPr="0009174E">
        <w:rPr>
          <w:rFonts w:asciiTheme="minorHAnsi" w:hAnsiTheme="minorHAnsi" w:cs="Arial"/>
          <w:bCs/>
          <w:sz w:val="20"/>
        </w:rPr>
        <w:t xml:space="preserve">je objednatel povinen zaplatit zhotoviteli vždy po </w:t>
      </w:r>
      <w:r w:rsidR="001C3146" w:rsidRPr="0009174E">
        <w:rPr>
          <w:rFonts w:asciiTheme="minorHAnsi" w:hAnsiTheme="minorHAnsi" w:cs="Arial"/>
          <w:bCs/>
          <w:sz w:val="20"/>
        </w:rPr>
        <w:t xml:space="preserve">převzetí </w:t>
      </w:r>
      <w:r w:rsidR="007E5CFD" w:rsidRPr="0009174E">
        <w:rPr>
          <w:rFonts w:asciiTheme="minorHAnsi" w:hAnsiTheme="minorHAnsi" w:cs="Arial"/>
          <w:bCs/>
          <w:sz w:val="20"/>
        </w:rPr>
        <w:t xml:space="preserve">příslušné části díla (A. až </w:t>
      </w:r>
      <w:r w:rsidR="00AD1246" w:rsidRPr="0009174E">
        <w:rPr>
          <w:rFonts w:asciiTheme="minorHAnsi" w:hAnsiTheme="minorHAnsi" w:cs="Arial"/>
          <w:bCs/>
          <w:sz w:val="20"/>
        </w:rPr>
        <w:t>E</w:t>
      </w:r>
      <w:r w:rsidR="007E5CFD" w:rsidRPr="0009174E">
        <w:rPr>
          <w:rFonts w:asciiTheme="minorHAnsi" w:hAnsiTheme="minorHAnsi" w:cs="Arial"/>
          <w:bCs/>
          <w:sz w:val="20"/>
        </w:rPr>
        <w:t>.) objednatel</w:t>
      </w:r>
      <w:r w:rsidR="001C3146" w:rsidRPr="0009174E">
        <w:rPr>
          <w:rFonts w:asciiTheme="minorHAnsi" w:hAnsiTheme="minorHAnsi" w:cs="Arial"/>
          <w:bCs/>
          <w:sz w:val="20"/>
        </w:rPr>
        <w:t>em</w:t>
      </w:r>
      <w:r w:rsidR="007E5CFD" w:rsidRPr="0009174E">
        <w:rPr>
          <w:rFonts w:asciiTheme="minorHAnsi" w:hAnsiTheme="minorHAnsi" w:cs="Arial"/>
          <w:bCs/>
          <w:sz w:val="20"/>
        </w:rPr>
        <w:t>,</w:t>
      </w:r>
    </w:p>
    <w:p w14:paraId="3FDA4812" w14:textId="6F1DF83B" w:rsidR="00884D37" w:rsidRPr="0009174E" w:rsidRDefault="007E5CFD" w:rsidP="008E242D">
      <w:pPr>
        <w:pStyle w:val="Zkladntext"/>
        <w:numPr>
          <w:ilvl w:val="0"/>
          <w:numId w:val="17"/>
        </w:numPr>
        <w:spacing w:before="120" w:after="60"/>
        <w:jc w:val="both"/>
        <w:rPr>
          <w:rFonts w:asciiTheme="minorHAnsi" w:hAnsiTheme="minorHAnsi" w:cs="Arial"/>
          <w:bCs/>
          <w:sz w:val="20"/>
        </w:rPr>
      </w:pPr>
      <w:r w:rsidRPr="0009174E">
        <w:rPr>
          <w:rFonts w:asciiTheme="minorHAnsi" w:hAnsiTheme="minorHAnsi" w:cs="Arial"/>
          <w:bCs/>
          <w:sz w:val="20"/>
        </w:rPr>
        <w:t xml:space="preserve">dílčí </w:t>
      </w:r>
      <w:r w:rsidR="00884D37" w:rsidRPr="0009174E">
        <w:rPr>
          <w:rFonts w:asciiTheme="minorHAnsi" w:hAnsiTheme="minorHAnsi" w:cs="Arial"/>
          <w:bCs/>
          <w:sz w:val="20"/>
        </w:rPr>
        <w:t xml:space="preserve">cenu </w:t>
      </w:r>
      <w:r w:rsidRPr="0009174E">
        <w:rPr>
          <w:rFonts w:asciiTheme="minorHAnsi" w:hAnsiTheme="minorHAnsi" w:cs="Arial"/>
          <w:bCs/>
          <w:sz w:val="20"/>
        </w:rPr>
        <w:t xml:space="preserve">díla za část díla </w:t>
      </w:r>
      <w:r w:rsidR="00AD1246" w:rsidRPr="0009174E">
        <w:rPr>
          <w:rFonts w:asciiTheme="minorHAnsi" w:hAnsiTheme="minorHAnsi" w:cs="Arial"/>
          <w:bCs/>
          <w:sz w:val="20"/>
        </w:rPr>
        <w:t>F</w:t>
      </w:r>
      <w:r w:rsidRPr="0009174E">
        <w:rPr>
          <w:rFonts w:asciiTheme="minorHAnsi" w:hAnsiTheme="minorHAnsi" w:cs="Arial"/>
          <w:bCs/>
          <w:sz w:val="20"/>
        </w:rPr>
        <w:t xml:space="preserve">. </w:t>
      </w:r>
      <w:r w:rsidR="00884D37" w:rsidRPr="0009174E">
        <w:rPr>
          <w:rFonts w:asciiTheme="minorHAnsi" w:hAnsiTheme="minorHAnsi" w:cs="Arial"/>
          <w:bCs/>
          <w:sz w:val="20"/>
        </w:rPr>
        <w:t xml:space="preserve">je </w:t>
      </w:r>
      <w:r w:rsidRPr="0009174E">
        <w:rPr>
          <w:rFonts w:asciiTheme="minorHAnsi" w:hAnsiTheme="minorHAnsi" w:cs="Arial"/>
          <w:bCs/>
          <w:sz w:val="20"/>
        </w:rPr>
        <w:t>objednatel povinen zaplatit zhotoviteli</w:t>
      </w:r>
      <w:r w:rsidR="00884D37" w:rsidRPr="0009174E">
        <w:rPr>
          <w:rFonts w:asciiTheme="minorHAnsi" w:hAnsiTheme="minorHAnsi" w:cs="Arial"/>
          <w:bCs/>
          <w:sz w:val="20"/>
        </w:rPr>
        <w:t xml:space="preserve"> ve dvou částech, a to</w:t>
      </w:r>
    </w:p>
    <w:p w14:paraId="42FA53E7" w14:textId="73EEABFB" w:rsidR="007E5CFD" w:rsidRPr="0009174E" w:rsidRDefault="00884D37" w:rsidP="008E242D">
      <w:pPr>
        <w:pStyle w:val="Zkladntext"/>
        <w:numPr>
          <w:ilvl w:val="0"/>
          <w:numId w:val="21"/>
        </w:numPr>
        <w:spacing w:before="120" w:after="60"/>
        <w:jc w:val="both"/>
        <w:rPr>
          <w:rFonts w:asciiTheme="minorHAnsi" w:hAnsiTheme="minorHAnsi" w:cs="Arial"/>
          <w:bCs/>
          <w:sz w:val="20"/>
        </w:rPr>
      </w:pPr>
      <w:r w:rsidRPr="0009174E">
        <w:rPr>
          <w:rFonts w:asciiTheme="minorHAnsi" w:hAnsiTheme="minorHAnsi" w:cs="Arial"/>
          <w:bCs/>
          <w:sz w:val="20"/>
        </w:rPr>
        <w:t xml:space="preserve">30 % z dílčí ceny díla po </w:t>
      </w:r>
      <w:r w:rsidR="001C3146" w:rsidRPr="0009174E">
        <w:rPr>
          <w:rFonts w:asciiTheme="minorHAnsi" w:hAnsiTheme="minorHAnsi" w:cs="Arial"/>
          <w:bCs/>
          <w:sz w:val="20"/>
        </w:rPr>
        <w:t xml:space="preserve">převzetí </w:t>
      </w:r>
      <w:r w:rsidR="0071610A" w:rsidRPr="0009174E">
        <w:rPr>
          <w:rFonts w:asciiTheme="minorHAnsi" w:hAnsiTheme="minorHAnsi" w:cs="Arial"/>
          <w:bCs/>
          <w:sz w:val="20"/>
        </w:rPr>
        <w:t>části</w:t>
      </w:r>
      <w:r w:rsidRPr="0009174E">
        <w:rPr>
          <w:rFonts w:asciiTheme="minorHAnsi" w:hAnsiTheme="minorHAnsi" w:cs="Arial"/>
          <w:bCs/>
          <w:sz w:val="20"/>
        </w:rPr>
        <w:t xml:space="preserve"> díla </w:t>
      </w:r>
      <w:r w:rsidR="00AD1246" w:rsidRPr="0009174E">
        <w:rPr>
          <w:rFonts w:asciiTheme="minorHAnsi" w:hAnsiTheme="minorHAnsi" w:cs="Arial"/>
          <w:bCs/>
          <w:sz w:val="20"/>
        </w:rPr>
        <w:t>F</w:t>
      </w:r>
      <w:r w:rsidRPr="0009174E">
        <w:rPr>
          <w:rFonts w:asciiTheme="minorHAnsi" w:hAnsiTheme="minorHAnsi" w:cs="Arial"/>
          <w:bCs/>
          <w:sz w:val="20"/>
        </w:rPr>
        <w:t>. objednatel</w:t>
      </w:r>
      <w:r w:rsidR="001C3146" w:rsidRPr="0009174E">
        <w:rPr>
          <w:rFonts w:asciiTheme="minorHAnsi" w:hAnsiTheme="minorHAnsi" w:cs="Arial"/>
          <w:bCs/>
          <w:sz w:val="20"/>
        </w:rPr>
        <w:t>em</w:t>
      </w:r>
      <w:r w:rsidRPr="0009174E">
        <w:rPr>
          <w:rFonts w:asciiTheme="minorHAnsi" w:hAnsiTheme="minorHAnsi" w:cs="Arial"/>
          <w:bCs/>
          <w:sz w:val="20"/>
        </w:rPr>
        <w:t xml:space="preserve"> a jejím podání u poskytovatele dotace prostřednictvím jejího uložení do příslušného informačního systému poskytovatele dotace,</w:t>
      </w:r>
    </w:p>
    <w:p w14:paraId="626EE29F" w14:textId="32025CAA" w:rsidR="00884D37" w:rsidRPr="0009174E" w:rsidRDefault="00884D37" w:rsidP="008E242D">
      <w:pPr>
        <w:pStyle w:val="Zkladntext"/>
        <w:numPr>
          <w:ilvl w:val="0"/>
          <w:numId w:val="21"/>
        </w:numPr>
        <w:spacing w:before="120" w:after="60"/>
        <w:jc w:val="both"/>
        <w:rPr>
          <w:rFonts w:asciiTheme="minorHAnsi" w:hAnsiTheme="minorHAnsi" w:cs="Arial"/>
          <w:bCs/>
          <w:sz w:val="20"/>
        </w:rPr>
      </w:pPr>
      <w:r w:rsidRPr="0009174E">
        <w:rPr>
          <w:rFonts w:asciiTheme="minorHAnsi" w:hAnsiTheme="minorHAnsi" w:cs="Arial"/>
          <w:bCs/>
          <w:sz w:val="20"/>
        </w:rPr>
        <w:t>70 %</w:t>
      </w:r>
      <w:r w:rsidR="009921A0" w:rsidRPr="0009174E">
        <w:rPr>
          <w:rFonts w:asciiTheme="minorHAnsi" w:hAnsiTheme="minorHAnsi" w:cs="Arial"/>
          <w:bCs/>
          <w:sz w:val="20"/>
        </w:rPr>
        <w:t xml:space="preserve"> z dílčí ceny díla </w:t>
      </w:r>
      <w:r w:rsidR="00465734" w:rsidRPr="0009174E">
        <w:rPr>
          <w:rFonts w:asciiTheme="minorHAnsi" w:hAnsiTheme="minorHAnsi" w:cs="Arial"/>
          <w:bCs/>
          <w:sz w:val="20"/>
        </w:rPr>
        <w:t>po vydání zprávy k hodnocení projektu nebo jiného dokumentu, z kterého vyplývá doporučení projektu jako způsobilého,</w:t>
      </w:r>
    </w:p>
    <w:p w14:paraId="36503948" w14:textId="77777777" w:rsidR="00AB6234" w:rsidRPr="0009174E" w:rsidRDefault="00AB6234" w:rsidP="00AB6234">
      <w:pPr>
        <w:pStyle w:val="Zkladntext"/>
        <w:numPr>
          <w:ilvl w:val="0"/>
          <w:numId w:val="17"/>
        </w:numPr>
        <w:spacing w:before="120" w:after="60"/>
        <w:jc w:val="both"/>
        <w:rPr>
          <w:rFonts w:asciiTheme="minorHAnsi" w:hAnsiTheme="minorHAnsi" w:cs="Arial"/>
          <w:bCs/>
          <w:sz w:val="20"/>
        </w:rPr>
      </w:pPr>
      <w:r w:rsidRPr="0009174E">
        <w:rPr>
          <w:rFonts w:asciiTheme="minorHAnsi" w:hAnsiTheme="minorHAnsi" w:cs="Arial"/>
          <w:bCs/>
          <w:sz w:val="20"/>
        </w:rPr>
        <w:t>dílčí cenu díla za část díla G. je objednatel povinen zaplatit zhotoviteli ve dvou částech, a to</w:t>
      </w:r>
    </w:p>
    <w:p w14:paraId="3EB24823" w14:textId="77777777" w:rsidR="00AB6234" w:rsidRPr="0009174E" w:rsidRDefault="00AB6234" w:rsidP="00AB6234">
      <w:pPr>
        <w:pStyle w:val="Zkladntext"/>
        <w:numPr>
          <w:ilvl w:val="0"/>
          <w:numId w:val="22"/>
        </w:numPr>
        <w:spacing w:before="120" w:after="60"/>
        <w:jc w:val="both"/>
        <w:rPr>
          <w:rFonts w:asciiTheme="minorHAnsi" w:hAnsiTheme="minorHAnsi" w:cs="Arial"/>
          <w:bCs/>
          <w:sz w:val="20"/>
        </w:rPr>
      </w:pPr>
      <w:r w:rsidRPr="0009174E">
        <w:rPr>
          <w:rFonts w:asciiTheme="minorHAnsi" w:hAnsiTheme="minorHAnsi" w:cs="Arial"/>
          <w:bCs/>
          <w:sz w:val="20"/>
        </w:rPr>
        <w:t>50 % z dílčí ceny díla po zaslání oznámení, že zhotovitel zahájil přípravu veřejného výběrového řízení,</w:t>
      </w:r>
    </w:p>
    <w:p w14:paraId="58863D68" w14:textId="77777777" w:rsidR="00AB6234" w:rsidRPr="0009174E" w:rsidRDefault="00AB6234" w:rsidP="00AB6234">
      <w:pPr>
        <w:pStyle w:val="Zkladntext"/>
        <w:numPr>
          <w:ilvl w:val="0"/>
          <w:numId w:val="22"/>
        </w:numPr>
        <w:spacing w:before="120" w:after="60"/>
        <w:jc w:val="both"/>
        <w:rPr>
          <w:rFonts w:asciiTheme="minorHAnsi" w:hAnsiTheme="minorHAnsi" w:cs="Arial"/>
          <w:bCs/>
          <w:sz w:val="20"/>
        </w:rPr>
      </w:pPr>
      <w:r w:rsidRPr="0009174E">
        <w:rPr>
          <w:rFonts w:asciiTheme="minorHAnsi" w:hAnsiTheme="minorHAnsi" w:cs="Arial"/>
          <w:bCs/>
          <w:sz w:val="20"/>
        </w:rPr>
        <w:t>50 % z dílčí ceny díla po uplynutí lhůty pro podání nabídek,</w:t>
      </w:r>
    </w:p>
    <w:p w14:paraId="30EE9EB1" w14:textId="77777777" w:rsidR="00AB6234" w:rsidRPr="0009174E" w:rsidRDefault="00AB6234" w:rsidP="00AB6234">
      <w:pPr>
        <w:pStyle w:val="Zkladntext"/>
        <w:numPr>
          <w:ilvl w:val="0"/>
          <w:numId w:val="17"/>
        </w:numPr>
        <w:spacing w:before="120" w:after="60"/>
        <w:jc w:val="both"/>
        <w:rPr>
          <w:rFonts w:asciiTheme="minorHAnsi" w:hAnsiTheme="minorHAnsi" w:cs="Arial"/>
          <w:bCs/>
          <w:sz w:val="20"/>
        </w:rPr>
      </w:pPr>
      <w:r w:rsidRPr="0009174E">
        <w:rPr>
          <w:rFonts w:asciiTheme="minorHAnsi" w:hAnsiTheme="minorHAnsi" w:cs="Arial"/>
          <w:bCs/>
          <w:sz w:val="20"/>
        </w:rPr>
        <w:t>dílčí cenu díla za část díla H. je objednatel povinen zaplatit zhotoviteli ve dvou částech, a to</w:t>
      </w:r>
    </w:p>
    <w:p w14:paraId="4D4AB2F5" w14:textId="77777777" w:rsidR="00AB6234" w:rsidRPr="0009174E" w:rsidRDefault="00AB6234" w:rsidP="00AB6234">
      <w:pPr>
        <w:pStyle w:val="Zkladntext"/>
        <w:numPr>
          <w:ilvl w:val="0"/>
          <w:numId w:val="23"/>
        </w:numPr>
        <w:spacing w:before="120" w:after="60"/>
        <w:jc w:val="both"/>
        <w:rPr>
          <w:rFonts w:asciiTheme="minorHAnsi" w:hAnsiTheme="minorHAnsi" w:cs="Arial"/>
          <w:bCs/>
          <w:sz w:val="20"/>
        </w:rPr>
      </w:pPr>
      <w:r w:rsidRPr="0009174E">
        <w:rPr>
          <w:rFonts w:asciiTheme="minorHAnsi" w:hAnsiTheme="minorHAnsi" w:cs="Arial"/>
          <w:bCs/>
          <w:sz w:val="20"/>
        </w:rPr>
        <w:t>50 % z dílčí ceny díla po uzavření smlouvy s vybraným dodavatelem,</w:t>
      </w:r>
    </w:p>
    <w:p w14:paraId="45C045DB" w14:textId="77777777" w:rsidR="00AB6234" w:rsidRPr="0009174E" w:rsidRDefault="00AB6234" w:rsidP="00AB6234">
      <w:pPr>
        <w:pStyle w:val="Zkladntext"/>
        <w:numPr>
          <w:ilvl w:val="0"/>
          <w:numId w:val="23"/>
        </w:numPr>
        <w:spacing w:before="120" w:after="60"/>
        <w:jc w:val="both"/>
        <w:rPr>
          <w:rFonts w:asciiTheme="minorHAnsi" w:hAnsiTheme="minorHAnsi" w:cs="Arial"/>
          <w:bCs/>
          <w:sz w:val="20"/>
        </w:rPr>
      </w:pPr>
      <w:r w:rsidRPr="0009174E">
        <w:rPr>
          <w:rFonts w:asciiTheme="minorHAnsi" w:hAnsiTheme="minorHAnsi" w:cs="Arial"/>
          <w:bCs/>
          <w:sz w:val="20"/>
        </w:rPr>
        <w:t>50 % z dílčí ceny díla po předání závěrečné zprávy o realizaci a jejím podání u poskytovatele dotace prostřednictvím jejího uložení do příslušného informačního systému poskytovatele dotace.</w:t>
      </w:r>
    </w:p>
    <w:p w14:paraId="050BCE1D" w14:textId="4CC6B270" w:rsidR="002945D0" w:rsidRPr="0009174E" w:rsidRDefault="000252FC" w:rsidP="008E242D">
      <w:pPr>
        <w:pStyle w:val="Zkladntext"/>
        <w:numPr>
          <w:ilvl w:val="1"/>
          <w:numId w:val="6"/>
        </w:numPr>
        <w:tabs>
          <w:tab w:val="num" w:pos="567"/>
        </w:tabs>
        <w:spacing w:before="120" w:after="60"/>
        <w:jc w:val="both"/>
        <w:rPr>
          <w:rFonts w:asciiTheme="minorHAnsi" w:hAnsiTheme="minorHAnsi" w:cs="Arial"/>
          <w:bCs/>
          <w:sz w:val="20"/>
        </w:rPr>
      </w:pPr>
      <w:r w:rsidRPr="0009174E">
        <w:rPr>
          <w:rFonts w:asciiTheme="minorHAnsi" w:hAnsiTheme="minorHAnsi" w:cs="Arial"/>
          <w:bCs/>
          <w:sz w:val="20"/>
        </w:rPr>
        <w:t xml:space="preserve">Jednotlivé dílčí ceny díla, resp. jejich částí, je </w:t>
      </w:r>
      <w:r w:rsidR="00185E3A" w:rsidRPr="0009174E">
        <w:rPr>
          <w:rFonts w:asciiTheme="minorHAnsi" w:hAnsiTheme="minorHAnsi" w:cs="Arial"/>
          <w:bCs/>
          <w:sz w:val="20"/>
        </w:rPr>
        <w:t>objednatel</w:t>
      </w:r>
      <w:r w:rsidRPr="0009174E">
        <w:rPr>
          <w:rFonts w:asciiTheme="minorHAnsi" w:hAnsiTheme="minorHAnsi" w:cs="Arial"/>
          <w:bCs/>
          <w:sz w:val="20"/>
        </w:rPr>
        <w:t xml:space="preserve"> povinen zaplatit na základě faktury – daňového dokladu se splatností 30 dnů ode dne jejího předání objednateli</w:t>
      </w:r>
      <w:r w:rsidR="00F67997" w:rsidRPr="0009174E">
        <w:rPr>
          <w:rFonts w:asciiTheme="minorHAnsi" w:hAnsiTheme="minorHAnsi" w:cs="Arial"/>
          <w:bCs/>
          <w:sz w:val="20"/>
        </w:rPr>
        <w:t xml:space="preserve"> odesláním na emailovou adresu</w:t>
      </w:r>
      <w:r w:rsidR="001C3146" w:rsidRPr="0009174E">
        <w:rPr>
          <w:rFonts w:asciiTheme="minorHAnsi" w:hAnsiTheme="minorHAnsi" w:cs="Arial"/>
          <w:bCs/>
          <w:sz w:val="20"/>
        </w:rPr>
        <w:t xml:space="preserve"> efaktury@fzu.cz</w:t>
      </w:r>
      <w:r w:rsidRPr="0009174E">
        <w:rPr>
          <w:rFonts w:asciiTheme="minorHAnsi" w:hAnsiTheme="minorHAnsi" w:cs="Arial"/>
          <w:bCs/>
          <w:sz w:val="20"/>
        </w:rPr>
        <w:t>. D</w:t>
      </w:r>
      <w:r w:rsidR="00841F62" w:rsidRPr="0009174E">
        <w:rPr>
          <w:rFonts w:asciiTheme="minorHAnsi" w:hAnsiTheme="minorHAnsi" w:cs="Arial"/>
          <w:bCs/>
          <w:sz w:val="20"/>
        </w:rPr>
        <w:t xml:space="preserve">atem zdanitelného plnění je </w:t>
      </w:r>
      <w:r w:rsidRPr="0009174E">
        <w:rPr>
          <w:rFonts w:asciiTheme="minorHAnsi" w:hAnsiTheme="minorHAnsi" w:cs="Arial"/>
          <w:bCs/>
          <w:sz w:val="20"/>
        </w:rPr>
        <w:t xml:space="preserve">den, ve kterém vzniklo zhotoviteli právo na zaplacení fakturované částky. </w:t>
      </w:r>
    </w:p>
    <w:p w14:paraId="1FB08A30" w14:textId="2145D543" w:rsidR="00841F62" w:rsidRPr="0009174E" w:rsidRDefault="00841F62" w:rsidP="008E242D">
      <w:pPr>
        <w:pStyle w:val="Zkladntext"/>
        <w:numPr>
          <w:ilvl w:val="1"/>
          <w:numId w:val="6"/>
        </w:numPr>
        <w:tabs>
          <w:tab w:val="num" w:pos="567"/>
        </w:tabs>
        <w:spacing w:before="120" w:after="60"/>
        <w:jc w:val="both"/>
        <w:rPr>
          <w:rFonts w:asciiTheme="minorHAnsi" w:hAnsiTheme="minorHAnsi" w:cs="Arial"/>
          <w:bCs/>
          <w:sz w:val="20"/>
        </w:rPr>
      </w:pPr>
      <w:r w:rsidRPr="0009174E">
        <w:rPr>
          <w:rFonts w:asciiTheme="minorHAnsi" w:hAnsiTheme="minorHAnsi" w:cs="Arial"/>
          <w:bCs/>
          <w:sz w:val="20"/>
        </w:rPr>
        <w:t>Je-li oprávněnost fakturované částky</w:t>
      </w:r>
      <w:r w:rsidR="002945D0" w:rsidRPr="0009174E">
        <w:rPr>
          <w:rFonts w:asciiTheme="minorHAnsi" w:hAnsiTheme="minorHAnsi" w:cs="Arial"/>
          <w:bCs/>
          <w:sz w:val="20"/>
        </w:rPr>
        <w:t xml:space="preserve">, </w:t>
      </w:r>
      <w:r w:rsidRPr="0009174E">
        <w:rPr>
          <w:rFonts w:asciiTheme="minorHAnsi" w:hAnsiTheme="minorHAnsi" w:cs="Arial"/>
          <w:bCs/>
          <w:sz w:val="20"/>
        </w:rPr>
        <w:t>její části</w:t>
      </w:r>
      <w:r w:rsidR="002945D0" w:rsidRPr="0009174E">
        <w:rPr>
          <w:rFonts w:asciiTheme="minorHAnsi" w:hAnsiTheme="minorHAnsi" w:cs="Arial"/>
          <w:bCs/>
          <w:sz w:val="20"/>
        </w:rPr>
        <w:t xml:space="preserve"> nebo jiná obsahová náležitost faktury</w:t>
      </w:r>
      <w:r w:rsidRPr="0009174E">
        <w:rPr>
          <w:rFonts w:asciiTheme="minorHAnsi" w:hAnsiTheme="minorHAnsi" w:cs="Arial"/>
          <w:bCs/>
          <w:sz w:val="20"/>
        </w:rPr>
        <w:t xml:space="preserve"> objednatelem zpochybněna, je objednatel povinen tuto skutečnost </w:t>
      </w:r>
      <w:r w:rsidR="00733866" w:rsidRPr="0009174E">
        <w:rPr>
          <w:rFonts w:asciiTheme="minorHAnsi" w:hAnsiTheme="minorHAnsi" w:cs="Arial"/>
          <w:bCs/>
          <w:sz w:val="20"/>
        </w:rPr>
        <w:t>v přiměřené lhůtě</w:t>
      </w:r>
      <w:r w:rsidRPr="0009174E">
        <w:rPr>
          <w:rFonts w:asciiTheme="minorHAnsi" w:hAnsiTheme="minorHAnsi" w:cs="Arial"/>
          <w:bCs/>
          <w:sz w:val="20"/>
        </w:rPr>
        <w:t xml:space="preserve"> písemně oznámit a vrátit nesprávně vystavenou fakturu zhotoviteli s uvedením důvodu nesprávnosti. </w:t>
      </w:r>
      <w:r w:rsidR="002945D0" w:rsidRPr="0009174E">
        <w:rPr>
          <w:rFonts w:asciiTheme="minorHAnsi" w:hAnsiTheme="minorHAnsi" w:cs="Arial"/>
          <w:bCs/>
          <w:sz w:val="20"/>
        </w:rPr>
        <w:t>V případě oprávněnosti zpochybnění je z</w:t>
      </w:r>
      <w:r w:rsidRPr="0009174E">
        <w:rPr>
          <w:rFonts w:asciiTheme="minorHAnsi" w:hAnsiTheme="minorHAnsi" w:cs="Arial"/>
          <w:bCs/>
          <w:sz w:val="20"/>
        </w:rPr>
        <w:t>hotovitel povinen vystavit novou fakturu. Vystavením nové faktury běží nová lhůta splatnosti</w:t>
      </w:r>
      <w:r w:rsidR="002945D0" w:rsidRPr="0009174E">
        <w:rPr>
          <w:rFonts w:asciiTheme="minorHAnsi" w:hAnsiTheme="minorHAnsi" w:cs="Arial"/>
          <w:bCs/>
          <w:sz w:val="20"/>
        </w:rPr>
        <w:t>.</w:t>
      </w:r>
      <w:bookmarkStart w:id="2" w:name="_Toc527338581"/>
      <w:r w:rsidR="002945D0" w:rsidRPr="0009174E">
        <w:rPr>
          <w:rFonts w:asciiTheme="minorHAnsi" w:hAnsiTheme="minorHAnsi" w:cs="Arial"/>
          <w:bCs/>
          <w:sz w:val="20"/>
        </w:rPr>
        <w:t xml:space="preserve"> Zhotov</w:t>
      </w:r>
      <w:r w:rsidRPr="0009174E">
        <w:rPr>
          <w:rFonts w:asciiTheme="minorHAnsi" w:hAnsiTheme="minorHAnsi" w:cs="Arial"/>
          <w:bCs/>
          <w:sz w:val="20"/>
        </w:rPr>
        <w:t>itel bere na vědomí, že v případě oprávněného vrácení faktury nemá nárok na úrok z prodlení</w:t>
      </w:r>
      <w:bookmarkEnd w:id="2"/>
      <w:r w:rsidRPr="0009174E">
        <w:rPr>
          <w:rFonts w:asciiTheme="minorHAnsi" w:hAnsiTheme="minorHAnsi" w:cs="Arial"/>
          <w:bCs/>
          <w:sz w:val="20"/>
        </w:rPr>
        <w:t>.</w:t>
      </w:r>
    </w:p>
    <w:p w14:paraId="77EE3FB9" w14:textId="68E6D5F5" w:rsidR="00733866" w:rsidRPr="0009174E" w:rsidRDefault="00733866" w:rsidP="008E242D">
      <w:pPr>
        <w:pStyle w:val="Zkladntext"/>
        <w:numPr>
          <w:ilvl w:val="1"/>
          <w:numId w:val="6"/>
        </w:numPr>
        <w:tabs>
          <w:tab w:val="num" w:pos="567"/>
        </w:tabs>
        <w:spacing w:before="120" w:after="60"/>
        <w:jc w:val="both"/>
        <w:rPr>
          <w:rFonts w:asciiTheme="minorHAnsi" w:hAnsiTheme="minorHAnsi" w:cs="Arial"/>
          <w:bCs/>
          <w:sz w:val="20"/>
        </w:rPr>
      </w:pPr>
      <w:r w:rsidRPr="0009174E">
        <w:rPr>
          <w:rFonts w:asciiTheme="minorHAnsi" w:hAnsiTheme="minorHAnsi" w:cs="Arial"/>
          <w:bCs/>
          <w:sz w:val="20"/>
        </w:rPr>
        <w:t>Faktury musí mít všechny zákonem vyžadované náležitosti daňového dokladu. Vyžadují-li podmínky OPŽP, aby faktura měla další náležitosti, musí faktura obsahovat i tyto dodatečné náležitosti. Požádá-li objednatel zhotovitele před vystavením faktury, aby faktura obsahovala další údaje (z administrativních či jiných důvodů na straně objednatele), je zhotovitel povinen tyto další údaje do faktury zahrnout.</w:t>
      </w:r>
    </w:p>
    <w:p w14:paraId="357537E3" w14:textId="77777777" w:rsidR="002945D0" w:rsidRPr="0009174E" w:rsidRDefault="002945D0" w:rsidP="008E242D">
      <w:pPr>
        <w:pStyle w:val="Textvbloku"/>
        <w:spacing w:before="120" w:after="60"/>
        <w:rPr>
          <w:rFonts w:asciiTheme="minorHAnsi" w:hAnsiTheme="minorHAnsi" w:cs="Arial"/>
          <w:bCs/>
          <w:sz w:val="20"/>
        </w:rPr>
      </w:pPr>
    </w:p>
    <w:p w14:paraId="4CC1A56B" w14:textId="77777777" w:rsidR="002945D0" w:rsidRPr="0009174E" w:rsidRDefault="002945D0"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VI.</w:t>
      </w:r>
    </w:p>
    <w:p w14:paraId="147AF9E1" w14:textId="6D491AE3" w:rsidR="002945D0" w:rsidRPr="0009174E" w:rsidRDefault="002945D0"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Povinnost součinnosti, výchozí poklady</w:t>
      </w:r>
    </w:p>
    <w:p w14:paraId="0FE259A0" w14:textId="77777777" w:rsidR="009444E4" w:rsidRPr="0009174E" w:rsidRDefault="002945D0" w:rsidP="008E242D">
      <w:pPr>
        <w:pStyle w:val="Zkladntext"/>
        <w:numPr>
          <w:ilvl w:val="0"/>
          <w:numId w:val="24"/>
        </w:numPr>
        <w:spacing w:before="120" w:after="60"/>
        <w:jc w:val="both"/>
        <w:rPr>
          <w:rFonts w:asciiTheme="minorHAnsi" w:hAnsiTheme="minorHAnsi" w:cs="Arial"/>
          <w:bCs/>
          <w:sz w:val="20"/>
        </w:rPr>
      </w:pPr>
      <w:r w:rsidRPr="0009174E">
        <w:rPr>
          <w:rFonts w:asciiTheme="minorHAnsi" w:hAnsiTheme="minorHAnsi" w:cs="Arial"/>
          <w:bCs/>
          <w:sz w:val="20"/>
        </w:rPr>
        <w:t xml:space="preserve">Objednatel je povinen bezplatně zhotoviteli sdělit a předat nejpozději do deseti (10) pracovních dnů ode dne uzavření této smlouvy </w:t>
      </w:r>
      <w:r w:rsidR="007C2B4C" w:rsidRPr="0009174E">
        <w:rPr>
          <w:rFonts w:asciiTheme="minorHAnsi" w:hAnsiTheme="minorHAnsi" w:cs="Arial"/>
          <w:bCs/>
          <w:sz w:val="20"/>
        </w:rPr>
        <w:t>podklady</w:t>
      </w:r>
      <w:r w:rsidRPr="0009174E">
        <w:rPr>
          <w:rFonts w:asciiTheme="minorHAnsi" w:hAnsiTheme="minorHAnsi" w:cs="Arial"/>
          <w:bCs/>
          <w:sz w:val="20"/>
        </w:rPr>
        <w:t>.</w:t>
      </w:r>
      <w:r w:rsidR="00F407DF" w:rsidRPr="0009174E">
        <w:rPr>
          <w:rFonts w:asciiTheme="minorHAnsi" w:hAnsiTheme="minorHAnsi" w:cs="Arial"/>
          <w:bCs/>
          <w:sz w:val="20"/>
        </w:rPr>
        <w:t xml:space="preserve"> </w:t>
      </w:r>
      <w:r w:rsidRPr="0009174E">
        <w:rPr>
          <w:rFonts w:asciiTheme="minorHAnsi" w:hAnsiTheme="minorHAnsi" w:cs="Arial"/>
          <w:bCs/>
          <w:sz w:val="20"/>
        </w:rPr>
        <w:t xml:space="preserve">Objednatel odpovídá za to, že </w:t>
      </w:r>
      <w:r w:rsidR="00A20058" w:rsidRPr="0009174E">
        <w:rPr>
          <w:rFonts w:asciiTheme="minorHAnsi" w:hAnsiTheme="minorHAnsi" w:cs="Arial"/>
          <w:bCs/>
          <w:sz w:val="20"/>
        </w:rPr>
        <w:t>podklady</w:t>
      </w:r>
      <w:r w:rsidRPr="0009174E">
        <w:rPr>
          <w:rFonts w:asciiTheme="minorHAnsi" w:hAnsiTheme="minorHAnsi" w:cs="Arial"/>
          <w:bCs/>
          <w:sz w:val="20"/>
        </w:rPr>
        <w:t>, které zhotoviteli před</w:t>
      </w:r>
      <w:r w:rsidR="00F407DF" w:rsidRPr="0009174E">
        <w:rPr>
          <w:rFonts w:asciiTheme="minorHAnsi" w:hAnsiTheme="minorHAnsi" w:cs="Arial"/>
          <w:bCs/>
          <w:sz w:val="20"/>
        </w:rPr>
        <w:t>á</w:t>
      </w:r>
      <w:r w:rsidRPr="0009174E">
        <w:rPr>
          <w:rFonts w:asciiTheme="minorHAnsi" w:hAnsiTheme="minorHAnsi" w:cs="Arial"/>
          <w:bCs/>
          <w:sz w:val="20"/>
        </w:rPr>
        <w:t xml:space="preserve">, jsou </w:t>
      </w:r>
      <w:r w:rsidR="00F407DF" w:rsidRPr="0009174E">
        <w:rPr>
          <w:rFonts w:asciiTheme="minorHAnsi" w:hAnsiTheme="minorHAnsi" w:cs="Arial"/>
          <w:bCs/>
          <w:sz w:val="20"/>
        </w:rPr>
        <w:t>pravdivé a správné</w:t>
      </w:r>
      <w:r w:rsidRPr="0009174E">
        <w:rPr>
          <w:rFonts w:asciiTheme="minorHAnsi" w:hAnsiTheme="minorHAnsi" w:cs="Arial"/>
          <w:bCs/>
          <w:sz w:val="20"/>
        </w:rPr>
        <w:t>.</w:t>
      </w:r>
      <w:r w:rsidR="00512FB9" w:rsidRPr="0009174E">
        <w:rPr>
          <w:rFonts w:asciiTheme="minorHAnsi" w:hAnsiTheme="minorHAnsi" w:cs="Arial"/>
          <w:bCs/>
          <w:sz w:val="20"/>
        </w:rPr>
        <w:t xml:space="preserve"> </w:t>
      </w:r>
    </w:p>
    <w:p w14:paraId="6E43B809" w14:textId="3E0A976E" w:rsidR="009444E4" w:rsidRPr="0009174E" w:rsidRDefault="009444E4" w:rsidP="009444E4">
      <w:pPr>
        <w:pStyle w:val="Zkladntext"/>
        <w:numPr>
          <w:ilvl w:val="0"/>
          <w:numId w:val="24"/>
        </w:numPr>
        <w:spacing w:before="120" w:after="60"/>
        <w:jc w:val="both"/>
        <w:rPr>
          <w:rFonts w:asciiTheme="minorHAnsi" w:hAnsiTheme="minorHAnsi" w:cs="Arial"/>
          <w:bCs/>
          <w:sz w:val="20"/>
        </w:rPr>
      </w:pPr>
      <w:r w:rsidRPr="0009174E">
        <w:rPr>
          <w:rFonts w:asciiTheme="minorHAnsi" w:hAnsiTheme="minorHAnsi" w:cs="Arial"/>
          <w:bCs/>
          <w:sz w:val="20"/>
        </w:rPr>
        <w:t>Zhotovitel je povinen upozornit objednatele bez zbytečného odkladu na nevhodnou povahu podkladů převzatých od objednatele nebo pokynů daných mu objednatelem k provedení díla, jestliže zhotovitel mohl tuto nevhodnost zjistit při vynaložení odborné péče. Jestliže nevhodné podklady nebo pokyny překážejí v řádném provádění díla, je zhotovitel povinen jeho provádění v nezbytném rozsahu přerušit do doby změny či doplnění podkladů nebo změny pokynů objednatele nebo písemného sdělení, že objednatel trvá na provádění díla s použitím předaných podkladů a daných pokynů; zhotovitel v tomto případě neodpovídá za vady díla vzniklé pro nevhodnost podkladů nebo příkazu.</w:t>
      </w:r>
    </w:p>
    <w:p w14:paraId="12F6D528" w14:textId="3897AE9E" w:rsidR="00512FB9" w:rsidRPr="0009174E" w:rsidRDefault="00512FB9" w:rsidP="008E242D">
      <w:pPr>
        <w:pStyle w:val="Zkladntext"/>
        <w:numPr>
          <w:ilvl w:val="0"/>
          <w:numId w:val="24"/>
        </w:numPr>
        <w:spacing w:before="120" w:after="60"/>
        <w:jc w:val="both"/>
        <w:rPr>
          <w:rFonts w:asciiTheme="minorHAnsi" w:hAnsiTheme="minorHAnsi" w:cs="Arial"/>
          <w:bCs/>
          <w:sz w:val="20"/>
        </w:rPr>
      </w:pPr>
      <w:r w:rsidRPr="0009174E">
        <w:rPr>
          <w:rFonts w:asciiTheme="minorHAnsi" w:hAnsiTheme="minorHAnsi" w:cs="Arial"/>
          <w:bCs/>
          <w:sz w:val="20"/>
        </w:rPr>
        <w:t>Objednatel bere na vědomí, že zhotovitel ne</w:t>
      </w:r>
      <w:r w:rsidR="007C2B4C" w:rsidRPr="0009174E">
        <w:rPr>
          <w:rFonts w:asciiTheme="minorHAnsi" w:hAnsiTheme="minorHAnsi" w:cs="Arial"/>
          <w:bCs/>
          <w:sz w:val="20"/>
        </w:rPr>
        <w:t xml:space="preserve">disponuje žádnými prostředky, které by mu umožňovaly ověření </w:t>
      </w:r>
      <w:r w:rsidRPr="0009174E">
        <w:rPr>
          <w:rFonts w:asciiTheme="minorHAnsi" w:hAnsiTheme="minorHAnsi" w:cs="Arial"/>
          <w:bCs/>
          <w:sz w:val="20"/>
        </w:rPr>
        <w:t>pravdivost</w:t>
      </w:r>
      <w:r w:rsidR="007C2B4C" w:rsidRPr="0009174E">
        <w:rPr>
          <w:rFonts w:asciiTheme="minorHAnsi" w:hAnsiTheme="minorHAnsi" w:cs="Arial"/>
          <w:bCs/>
          <w:sz w:val="20"/>
        </w:rPr>
        <w:t>i</w:t>
      </w:r>
      <w:r w:rsidRPr="0009174E">
        <w:rPr>
          <w:rFonts w:asciiTheme="minorHAnsi" w:hAnsiTheme="minorHAnsi" w:cs="Arial"/>
          <w:bCs/>
          <w:sz w:val="20"/>
        </w:rPr>
        <w:t xml:space="preserve"> předaných podkladů</w:t>
      </w:r>
      <w:r w:rsidR="007C2B4C" w:rsidRPr="0009174E">
        <w:rPr>
          <w:rFonts w:asciiTheme="minorHAnsi" w:hAnsiTheme="minorHAnsi" w:cs="Arial"/>
          <w:bCs/>
          <w:sz w:val="20"/>
        </w:rPr>
        <w:t>, s výjimkou informací</w:t>
      </w:r>
      <w:r w:rsidR="009444E4" w:rsidRPr="0009174E">
        <w:rPr>
          <w:rFonts w:asciiTheme="minorHAnsi" w:hAnsiTheme="minorHAnsi" w:cs="Arial"/>
          <w:bCs/>
          <w:sz w:val="20"/>
        </w:rPr>
        <w:t xml:space="preserve">, které jsou běžným a bezplatným způsobem veřejně dostupné. Za vady díla, které jsou důsledkem nepravdivosti předaných podkladů, kterou zhotovitel nemohl zjistit, zhotovitel nenese odpovědnost. </w:t>
      </w:r>
    </w:p>
    <w:p w14:paraId="42FB91EF" w14:textId="767AB070" w:rsidR="00BB1F6B" w:rsidRPr="0009174E" w:rsidRDefault="00BB1F6B" w:rsidP="008E242D">
      <w:pPr>
        <w:pStyle w:val="Zkladntext"/>
        <w:numPr>
          <w:ilvl w:val="0"/>
          <w:numId w:val="24"/>
        </w:numPr>
        <w:spacing w:before="120" w:after="60"/>
        <w:jc w:val="both"/>
        <w:rPr>
          <w:rFonts w:asciiTheme="minorHAnsi" w:hAnsiTheme="minorHAnsi" w:cs="Arial"/>
          <w:bCs/>
          <w:sz w:val="20"/>
        </w:rPr>
      </w:pPr>
      <w:r w:rsidRPr="0009174E">
        <w:rPr>
          <w:rFonts w:asciiTheme="minorHAnsi" w:hAnsiTheme="minorHAnsi" w:cs="Arial"/>
          <w:bCs/>
          <w:sz w:val="20"/>
        </w:rPr>
        <w:t xml:space="preserve">Je-li k provedení díla nebo jeho části nutná součinnost objednatele, zejména povinnost poskytnout </w:t>
      </w:r>
      <w:r w:rsidR="00A20058" w:rsidRPr="0009174E">
        <w:rPr>
          <w:rFonts w:asciiTheme="minorHAnsi" w:hAnsiTheme="minorHAnsi" w:cs="Arial"/>
          <w:bCs/>
          <w:sz w:val="20"/>
        </w:rPr>
        <w:t>další p</w:t>
      </w:r>
      <w:r w:rsidRPr="0009174E">
        <w:rPr>
          <w:rFonts w:asciiTheme="minorHAnsi" w:hAnsiTheme="minorHAnsi" w:cs="Arial"/>
          <w:bCs/>
          <w:sz w:val="20"/>
        </w:rPr>
        <w:t>odklady, odsouhlasit návrh dokumentu nebo postupu,</w:t>
      </w:r>
      <w:r w:rsidR="00D266FA" w:rsidRPr="0009174E">
        <w:rPr>
          <w:rFonts w:asciiTheme="minorHAnsi" w:hAnsiTheme="minorHAnsi" w:cs="Arial"/>
          <w:bCs/>
          <w:sz w:val="20"/>
        </w:rPr>
        <w:t xml:space="preserve"> zřídit elektronický účet či jiný elektronický nástroj,</w:t>
      </w:r>
      <w:r w:rsidRPr="0009174E">
        <w:rPr>
          <w:rFonts w:asciiTheme="minorHAnsi" w:hAnsiTheme="minorHAnsi" w:cs="Arial"/>
          <w:bCs/>
          <w:sz w:val="20"/>
        </w:rPr>
        <w:t xml:space="preserve"> a není-li v této smlouvě sjednána jiná lhůta k poskytnutí této součinnosti, určí mu zhotovitel přiměřenou lhůtu k jejímu poskytnutí. Uplyne-li smlouvou nebo zhotovitelem určená lhůta marně, má zhotovitel právo podle své volby si buď zajistit náhradní plnění na účet objednatele (pokud je to možné), anebo, upozornil-li na to objednatele, odstoupit od smlouvy.</w:t>
      </w:r>
    </w:p>
    <w:p w14:paraId="7BDF5CE4" w14:textId="6EAA4443" w:rsidR="00BB1F6B" w:rsidRPr="0009174E" w:rsidRDefault="00BB1F6B" w:rsidP="008E242D">
      <w:pPr>
        <w:pStyle w:val="Textvbloku"/>
        <w:spacing w:before="120" w:after="60"/>
        <w:rPr>
          <w:rFonts w:asciiTheme="minorHAnsi" w:hAnsiTheme="minorHAnsi" w:cs="Arial"/>
          <w:bCs/>
          <w:sz w:val="20"/>
        </w:rPr>
      </w:pPr>
    </w:p>
    <w:p w14:paraId="1509A1C6" w14:textId="77777777" w:rsidR="00EC25E1" w:rsidRPr="0009174E" w:rsidRDefault="00EC25E1" w:rsidP="008E242D">
      <w:pPr>
        <w:pStyle w:val="Textvbloku"/>
        <w:spacing w:before="120" w:after="60"/>
        <w:rPr>
          <w:rFonts w:asciiTheme="minorHAnsi" w:hAnsiTheme="minorHAnsi" w:cs="Arial"/>
          <w:bCs/>
          <w:sz w:val="20"/>
        </w:rPr>
      </w:pPr>
    </w:p>
    <w:p w14:paraId="10248D05" w14:textId="4BC9D48B" w:rsidR="00BB1F6B" w:rsidRPr="0009174E" w:rsidRDefault="00BB1F6B"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VII.</w:t>
      </w:r>
    </w:p>
    <w:p w14:paraId="6542B941" w14:textId="0312E807" w:rsidR="00BB1F6B" w:rsidRPr="0009174E" w:rsidRDefault="00BB1F6B"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Podmínky provádění díla</w:t>
      </w:r>
    </w:p>
    <w:p w14:paraId="6B5C3A85" w14:textId="4A2342CB" w:rsidR="00580B0A" w:rsidRPr="0009174E" w:rsidRDefault="00580B0A"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Zhotovitel je povinen při plnění této smlouvy postupovat s odbornou péčí. </w:t>
      </w:r>
      <w:r w:rsidR="00831D8B" w:rsidRPr="0009174E">
        <w:rPr>
          <w:rFonts w:asciiTheme="minorHAnsi" w:hAnsiTheme="minorHAnsi" w:cs="Arial"/>
          <w:bCs/>
          <w:sz w:val="20"/>
        </w:rPr>
        <w:t>Zhotovitel je povinen při plnění této smlouvy dodržovat veškeré obecně závazné předpisy a podmínky OPŽP tak, aby byl zajištěn účel této smlouvy (</w:t>
      </w:r>
      <w:r w:rsidR="00733866" w:rsidRPr="0009174E">
        <w:rPr>
          <w:rFonts w:asciiTheme="minorHAnsi" w:hAnsiTheme="minorHAnsi" w:cs="Arial"/>
          <w:bCs/>
          <w:sz w:val="20"/>
        </w:rPr>
        <w:t xml:space="preserve">úspěšné </w:t>
      </w:r>
      <w:r w:rsidR="00831D8B" w:rsidRPr="0009174E">
        <w:rPr>
          <w:rFonts w:asciiTheme="minorHAnsi" w:hAnsiTheme="minorHAnsi" w:cs="Arial"/>
          <w:bCs/>
          <w:sz w:val="20"/>
        </w:rPr>
        <w:t>poskytnutí dotace).</w:t>
      </w:r>
      <w:r w:rsidRPr="0009174E">
        <w:rPr>
          <w:rFonts w:asciiTheme="minorHAnsi" w:hAnsiTheme="minorHAnsi" w:cs="Arial"/>
          <w:bCs/>
          <w:sz w:val="20"/>
        </w:rPr>
        <w:t xml:space="preserve"> </w:t>
      </w:r>
      <w:r w:rsidR="009E43BA" w:rsidRPr="0009174E">
        <w:rPr>
          <w:rFonts w:asciiTheme="minorHAnsi" w:hAnsiTheme="minorHAnsi" w:cs="Arial"/>
          <w:bCs/>
          <w:sz w:val="20"/>
        </w:rPr>
        <w:t xml:space="preserve">Zhotovitel je povinen postupovat při plnění smlouvy tak, aby neohrozil poskytnutí dotace či nezpůsobil odnětí dotace (ať už zcela či zčásti), jakmile byla dotace poskytnuta. </w:t>
      </w:r>
    </w:p>
    <w:p w14:paraId="4758EF82" w14:textId="7A821493" w:rsidR="00BB1F6B" w:rsidRPr="0009174E" w:rsidRDefault="00BB1F6B"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Zhotovitel je povinen jako odborně způsobilá osoba provést kontrolu předaných </w:t>
      </w:r>
      <w:r w:rsidR="00A20058" w:rsidRPr="0009174E">
        <w:rPr>
          <w:rFonts w:asciiTheme="minorHAnsi" w:hAnsiTheme="minorHAnsi" w:cs="Arial"/>
          <w:bCs/>
          <w:sz w:val="20"/>
        </w:rPr>
        <w:t>podkladů</w:t>
      </w:r>
      <w:r w:rsidRPr="0009174E">
        <w:rPr>
          <w:rFonts w:asciiTheme="minorHAnsi" w:hAnsiTheme="minorHAnsi" w:cs="Arial"/>
          <w:bCs/>
          <w:sz w:val="20"/>
        </w:rPr>
        <w:t xml:space="preserve">, a to nejpozději před zahájením prací na díle. Zhotovitel je povinen upozornit objednatele bez zbytečného odkladu na vady </w:t>
      </w:r>
      <w:r w:rsidR="00A20058" w:rsidRPr="0009174E">
        <w:rPr>
          <w:rFonts w:asciiTheme="minorHAnsi" w:hAnsiTheme="minorHAnsi" w:cs="Arial"/>
          <w:bCs/>
          <w:sz w:val="20"/>
        </w:rPr>
        <w:t>a nedostatky předaných podkladů</w:t>
      </w:r>
      <w:r w:rsidRPr="0009174E">
        <w:rPr>
          <w:rFonts w:asciiTheme="minorHAnsi" w:hAnsiTheme="minorHAnsi" w:cs="Arial"/>
          <w:bCs/>
          <w:sz w:val="20"/>
        </w:rPr>
        <w:t xml:space="preserve">, které brání řádnému provedení díla a dosažení účelu této smlouvy. Tím není dotčena odpovědnost objednatele za pravdivost a správnost předaných </w:t>
      </w:r>
      <w:r w:rsidR="00C64CA3" w:rsidRPr="0009174E">
        <w:rPr>
          <w:rFonts w:asciiTheme="minorHAnsi" w:hAnsiTheme="minorHAnsi" w:cs="Arial"/>
          <w:bCs/>
          <w:sz w:val="20"/>
        </w:rPr>
        <w:t>podkladů a za to, že se s předanými podklady neváže žádné právo či oprávnění třetí osoby, které by znemožňovalo jejich použití za účelem dosažení účelu této smlouvy.</w:t>
      </w:r>
      <w:r w:rsidR="00A20058" w:rsidRPr="0009174E">
        <w:rPr>
          <w:rFonts w:asciiTheme="minorHAnsi" w:hAnsiTheme="minorHAnsi" w:cs="Arial"/>
          <w:bCs/>
          <w:sz w:val="20"/>
        </w:rPr>
        <w:t xml:space="preserve"> </w:t>
      </w:r>
      <w:r w:rsidRPr="0009174E">
        <w:rPr>
          <w:rFonts w:asciiTheme="minorHAnsi" w:hAnsiTheme="minorHAnsi" w:cs="Arial"/>
          <w:bCs/>
          <w:sz w:val="20"/>
        </w:rPr>
        <w:t>V případě upozornění dle předchozí</w:t>
      </w:r>
      <w:r w:rsidR="00614740" w:rsidRPr="0009174E">
        <w:rPr>
          <w:rFonts w:asciiTheme="minorHAnsi" w:hAnsiTheme="minorHAnsi" w:cs="Arial"/>
          <w:bCs/>
          <w:sz w:val="20"/>
        </w:rPr>
        <w:t xml:space="preserve"> věty </w:t>
      </w:r>
      <w:r w:rsidRPr="0009174E">
        <w:rPr>
          <w:rFonts w:asciiTheme="minorHAnsi" w:hAnsiTheme="minorHAnsi" w:cs="Arial"/>
          <w:bCs/>
          <w:sz w:val="20"/>
        </w:rPr>
        <w:t xml:space="preserve">tohoto článku smlouvy je objednatel povinen vady a nedostatky </w:t>
      </w:r>
      <w:r w:rsidR="00A20058" w:rsidRPr="0009174E">
        <w:rPr>
          <w:rFonts w:asciiTheme="minorHAnsi" w:hAnsiTheme="minorHAnsi" w:cs="Arial"/>
          <w:bCs/>
          <w:sz w:val="20"/>
        </w:rPr>
        <w:t xml:space="preserve">podkladů </w:t>
      </w:r>
      <w:r w:rsidRPr="0009174E">
        <w:rPr>
          <w:rFonts w:asciiTheme="minorHAnsi" w:hAnsiTheme="minorHAnsi" w:cs="Arial"/>
          <w:bCs/>
          <w:sz w:val="20"/>
        </w:rPr>
        <w:t>odstranit</w:t>
      </w:r>
      <w:r w:rsidR="00A20058" w:rsidRPr="0009174E">
        <w:rPr>
          <w:rFonts w:asciiTheme="minorHAnsi" w:hAnsiTheme="minorHAnsi" w:cs="Arial"/>
          <w:bCs/>
          <w:sz w:val="20"/>
        </w:rPr>
        <w:t xml:space="preserve"> nejpozději do pěti (5) dnů ode dne oznámení vad a nedodělků dle tohoto článku smlouvy. O skutečnou dobu od upozornění zhotovitele do dne odstranění vad a nedostatků podkladů se prodlužuje doba plnění. </w:t>
      </w:r>
    </w:p>
    <w:p w14:paraId="2F7BB16C" w14:textId="77777777" w:rsidR="00C64CA3" w:rsidRPr="0009174E" w:rsidRDefault="00A20058"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Pokud vady a nedostatky podkladů nebylo možno z objektivních příčin zjistit před zahájením provádění díla, resp. se tyto vady či nedostatky podkladů staly zjevnými až v důsledku provádění díla, je zhotovitel povinen na takto zjištěné vady a nedostatky upozornit objednatele bez zbytečného odkladu po jejich zjištění. V případě upozornění je objednatel povinen vady a nedostatky podkladů odstranit nejpozději do (5) dnů ode dne oznámení vad a nedodělků podkladů dle tohoto článku smlouvy. O skutečnou dobu od upozornění zhotovitele do dne odstranění vad a nedostatků podkladů a rovněž o dobu, která je potřebná k úpravě díla prováděného na základě nesprávných podkladů se prodlužuje doba plnění.</w:t>
      </w:r>
    </w:p>
    <w:p w14:paraId="1EB381A9" w14:textId="4EC2955F" w:rsidR="00580B0A" w:rsidRPr="0009174E" w:rsidRDefault="00580B0A" w:rsidP="00733866">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Zhotovitel se zavazuje, že výběrové řízení (část díla G) bude provedeno v souladu s </w:t>
      </w:r>
      <w:r w:rsidR="00A56394" w:rsidRPr="0009174E">
        <w:rPr>
          <w:rFonts w:asciiTheme="minorHAnsi" w:hAnsiTheme="minorHAnsi" w:cs="Arial"/>
          <w:bCs/>
          <w:sz w:val="20"/>
        </w:rPr>
        <w:t xml:space="preserve">pravidly řídícího orgánu OPŽP  pro organizaci výběrových řízení a v souladu se ZZVZ. V případě, že objednateli (jako zadavateli) bude uložena pokuta za porušení ZZVZ či dojde k odnětí poskytnuté dotace zcela či částečně (tj. dojde ke krácení dotace) v důsledku porušení pravidel řídícího orgánu OPŽP či ZZVZ, je zhotovitel povinen nahradit škodu, která v důsledku takového porušení vznikla. </w:t>
      </w:r>
      <w:r w:rsidR="00831D8B" w:rsidRPr="0009174E">
        <w:rPr>
          <w:rFonts w:asciiTheme="minorHAnsi" w:hAnsiTheme="minorHAnsi" w:cs="Arial"/>
          <w:bCs/>
          <w:sz w:val="20"/>
        </w:rPr>
        <w:t>Pro vyloučení pochybností smluvní strany uvádí, že š</w:t>
      </w:r>
      <w:r w:rsidR="00A56394" w:rsidRPr="0009174E">
        <w:rPr>
          <w:rFonts w:asciiTheme="minorHAnsi" w:hAnsiTheme="minorHAnsi" w:cs="Arial"/>
          <w:bCs/>
          <w:sz w:val="20"/>
        </w:rPr>
        <w:t xml:space="preserve">kodou je myšlena </w:t>
      </w:r>
      <w:r w:rsidR="00831D8B" w:rsidRPr="0009174E">
        <w:rPr>
          <w:rFonts w:asciiTheme="minorHAnsi" w:hAnsiTheme="minorHAnsi" w:cs="Arial"/>
          <w:bCs/>
          <w:sz w:val="20"/>
        </w:rPr>
        <w:t xml:space="preserve">zejména </w:t>
      </w:r>
      <w:r w:rsidR="00A56394" w:rsidRPr="0009174E">
        <w:rPr>
          <w:rFonts w:asciiTheme="minorHAnsi" w:hAnsiTheme="minorHAnsi" w:cs="Arial"/>
          <w:bCs/>
          <w:sz w:val="20"/>
        </w:rPr>
        <w:t>částka, kterou bude objednatel povinen zaplatit jako pokutu</w:t>
      </w:r>
      <w:r w:rsidR="00831D8B" w:rsidRPr="0009174E">
        <w:rPr>
          <w:rFonts w:asciiTheme="minorHAnsi" w:hAnsiTheme="minorHAnsi" w:cs="Arial"/>
          <w:bCs/>
          <w:sz w:val="20"/>
        </w:rPr>
        <w:t>,</w:t>
      </w:r>
      <w:r w:rsidR="00A56394" w:rsidRPr="0009174E">
        <w:rPr>
          <w:rFonts w:asciiTheme="minorHAnsi" w:hAnsiTheme="minorHAnsi" w:cs="Arial"/>
          <w:bCs/>
          <w:sz w:val="20"/>
        </w:rPr>
        <w:t xml:space="preserve"> či částka, kterou bude muset objednatel </w:t>
      </w:r>
      <w:r w:rsidR="00831D8B" w:rsidRPr="0009174E">
        <w:rPr>
          <w:rFonts w:asciiTheme="minorHAnsi" w:hAnsiTheme="minorHAnsi" w:cs="Arial"/>
          <w:bCs/>
          <w:sz w:val="20"/>
        </w:rPr>
        <w:t>odvést</w:t>
      </w:r>
      <w:r w:rsidR="00A56394" w:rsidRPr="0009174E">
        <w:rPr>
          <w:rFonts w:asciiTheme="minorHAnsi" w:hAnsiTheme="minorHAnsi" w:cs="Arial"/>
          <w:bCs/>
          <w:sz w:val="20"/>
        </w:rPr>
        <w:t xml:space="preserve"> řídícímu orgánu v důsledku odnětí</w:t>
      </w:r>
      <w:r w:rsidR="00831D8B" w:rsidRPr="0009174E">
        <w:rPr>
          <w:rFonts w:asciiTheme="minorHAnsi" w:hAnsiTheme="minorHAnsi" w:cs="Arial"/>
          <w:bCs/>
          <w:sz w:val="20"/>
        </w:rPr>
        <w:t xml:space="preserve"> či krácení</w:t>
      </w:r>
      <w:r w:rsidR="00A56394" w:rsidRPr="0009174E">
        <w:rPr>
          <w:rFonts w:asciiTheme="minorHAnsi" w:hAnsiTheme="minorHAnsi" w:cs="Arial"/>
          <w:bCs/>
          <w:sz w:val="20"/>
        </w:rPr>
        <w:t xml:space="preserve"> dotace, či částka, kterou případně objednatel od řídícího orgánu </w:t>
      </w:r>
      <w:r w:rsidR="00831D8B" w:rsidRPr="0009174E">
        <w:rPr>
          <w:rFonts w:asciiTheme="minorHAnsi" w:hAnsiTheme="minorHAnsi" w:cs="Arial"/>
          <w:bCs/>
          <w:sz w:val="20"/>
        </w:rPr>
        <w:t xml:space="preserve">kvůli porušením ZZVZ či pravidel OPŽP </w:t>
      </w:r>
      <w:r w:rsidR="00A56394" w:rsidRPr="0009174E">
        <w:rPr>
          <w:rFonts w:asciiTheme="minorHAnsi" w:hAnsiTheme="minorHAnsi" w:cs="Arial"/>
          <w:bCs/>
          <w:sz w:val="20"/>
        </w:rPr>
        <w:t>neobdrží.</w:t>
      </w:r>
      <w:r w:rsidR="00831D8B" w:rsidRPr="0009174E">
        <w:rPr>
          <w:rFonts w:asciiTheme="minorHAnsi" w:hAnsiTheme="minorHAnsi" w:cs="Arial"/>
          <w:bCs/>
          <w:sz w:val="20"/>
        </w:rPr>
        <w:t xml:space="preserve"> V návaznosti na výše uvedené zhotovitel dále prohlašuje, že má uzavřené pojištění profesní odpovědnosti a před uzavření této smlouvy předal kopii smlouvy o pojištění objednateli.</w:t>
      </w:r>
    </w:p>
    <w:p w14:paraId="5153399D" w14:textId="5341CF1E" w:rsidR="00C64CA3" w:rsidRPr="0009174E" w:rsidRDefault="00BB1F6B"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Zhotovitel je povinen jmenovat osobu, která bude odborně řídit provádění </w:t>
      </w:r>
      <w:r w:rsidR="00C64CA3" w:rsidRPr="0009174E">
        <w:rPr>
          <w:rFonts w:asciiTheme="minorHAnsi" w:hAnsiTheme="minorHAnsi" w:cs="Arial"/>
          <w:bCs/>
          <w:sz w:val="20"/>
        </w:rPr>
        <w:t>díla dle této smlouvy a která bude zároveň kontaktní osobou zhotovitele pro objednatele.</w:t>
      </w:r>
    </w:p>
    <w:p w14:paraId="38CB3752" w14:textId="77777777" w:rsidR="00E344F1" w:rsidRPr="0009174E" w:rsidRDefault="00C64CA3"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Smluvní strany tímto sjednávají, že </w:t>
      </w:r>
    </w:p>
    <w:p w14:paraId="3359A86D" w14:textId="77777777" w:rsidR="00E344F1" w:rsidRPr="0009174E" w:rsidRDefault="00C64CA3" w:rsidP="008E242D">
      <w:pPr>
        <w:pStyle w:val="Zkladntext"/>
        <w:numPr>
          <w:ilvl w:val="0"/>
          <w:numId w:val="26"/>
        </w:numPr>
        <w:spacing w:before="120" w:after="60"/>
        <w:jc w:val="both"/>
        <w:rPr>
          <w:rFonts w:asciiTheme="minorHAnsi" w:hAnsiTheme="minorHAnsi" w:cs="Arial"/>
          <w:bCs/>
          <w:sz w:val="20"/>
        </w:rPr>
      </w:pPr>
      <w:r w:rsidRPr="0009174E">
        <w:rPr>
          <w:rFonts w:asciiTheme="minorHAnsi" w:hAnsiTheme="minorHAnsi" w:cs="Arial"/>
          <w:bCs/>
          <w:sz w:val="20"/>
        </w:rPr>
        <w:t>jakoukoli část díla dle této smlouvy, která bude naplňovat znaky autorského díla dle autorského zákona, bude objednatel oprávněn užít jakýmkoli způsobem (včetně jeho převodu na třetí osobu) a v rozsahu bez jakýchkoli omezení, vše pouze za podmínky, že to neztíží ani neohrozí dosažení účelu této smlouvy</w:t>
      </w:r>
      <w:r w:rsidR="00E344F1" w:rsidRPr="0009174E">
        <w:rPr>
          <w:rFonts w:asciiTheme="minorHAnsi" w:hAnsiTheme="minorHAnsi" w:cs="Arial"/>
          <w:bCs/>
          <w:sz w:val="20"/>
        </w:rPr>
        <w:t>,</w:t>
      </w:r>
    </w:p>
    <w:p w14:paraId="75A4050B" w14:textId="063A4777" w:rsidR="00E344F1" w:rsidRPr="0009174E" w:rsidRDefault="00E344F1" w:rsidP="008E242D">
      <w:pPr>
        <w:pStyle w:val="Zkladntext"/>
        <w:numPr>
          <w:ilvl w:val="0"/>
          <w:numId w:val="26"/>
        </w:numPr>
        <w:spacing w:before="120" w:after="60"/>
        <w:jc w:val="both"/>
        <w:rPr>
          <w:rFonts w:asciiTheme="minorHAnsi" w:hAnsiTheme="minorHAnsi" w:cs="Arial"/>
          <w:bCs/>
          <w:sz w:val="20"/>
        </w:rPr>
      </w:pPr>
      <w:r w:rsidRPr="0009174E">
        <w:rPr>
          <w:rFonts w:asciiTheme="minorHAnsi" w:hAnsiTheme="minorHAnsi" w:cs="Arial"/>
          <w:bCs/>
          <w:sz w:val="20"/>
        </w:rPr>
        <w:t>zhotovitel poskytuje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68D3B997" w14:textId="18332373" w:rsidR="00E344F1" w:rsidRPr="0009174E" w:rsidRDefault="00C64CA3"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Zhotovitel je povinen </w:t>
      </w:r>
    </w:p>
    <w:p w14:paraId="25E7F15D" w14:textId="3E21B910" w:rsidR="00E344F1" w:rsidRPr="0009174E" w:rsidRDefault="00C64CA3" w:rsidP="008E242D">
      <w:pPr>
        <w:pStyle w:val="Zkladntext"/>
        <w:numPr>
          <w:ilvl w:val="0"/>
          <w:numId w:val="27"/>
        </w:numPr>
        <w:spacing w:before="120" w:after="60"/>
        <w:jc w:val="both"/>
        <w:rPr>
          <w:rFonts w:asciiTheme="minorHAnsi" w:hAnsiTheme="minorHAnsi" w:cs="Arial"/>
          <w:bCs/>
          <w:sz w:val="20"/>
        </w:rPr>
      </w:pPr>
      <w:r w:rsidRPr="0009174E">
        <w:rPr>
          <w:rFonts w:asciiTheme="minorHAnsi" w:hAnsiTheme="minorHAnsi" w:cs="Arial"/>
          <w:bCs/>
          <w:sz w:val="20"/>
        </w:rPr>
        <w:t>zajistit, že vůči objednateli nebudou uplatněny oprávněné nároky majitelů autorských práv či jakékoli oprávněné nároky jiných osob v souvislosti s užitím díla (práva autorská, práva patentová, práva k ochranné známce, práva z nekalé soutěže, práva osobnostní apod.)</w:t>
      </w:r>
      <w:r w:rsidR="00E344F1" w:rsidRPr="0009174E">
        <w:rPr>
          <w:rFonts w:asciiTheme="minorHAnsi" w:hAnsiTheme="minorHAnsi" w:cs="Arial"/>
          <w:bCs/>
          <w:sz w:val="20"/>
        </w:rPr>
        <w:t>; to neplatí u podkladů, které zhotoviteli předá objednatel,</w:t>
      </w:r>
    </w:p>
    <w:p w14:paraId="4596ECC5" w14:textId="66B3BE8F" w:rsidR="00C64CA3" w:rsidRPr="0009174E" w:rsidRDefault="00C64CA3" w:rsidP="008E242D">
      <w:pPr>
        <w:pStyle w:val="Zkladntext"/>
        <w:numPr>
          <w:ilvl w:val="0"/>
          <w:numId w:val="27"/>
        </w:numPr>
        <w:spacing w:before="120" w:after="60"/>
        <w:jc w:val="both"/>
        <w:rPr>
          <w:rFonts w:asciiTheme="minorHAnsi" w:hAnsiTheme="minorHAnsi" w:cs="Arial"/>
          <w:bCs/>
          <w:sz w:val="20"/>
        </w:rPr>
      </w:pPr>
      <w:r w:rsidRPr="0009174E">
        <w:rPr>
          <w:rFonts w:asciiTheme="minorHAnsi" w:hAnsiTheme="minorHAnsi" w:cs="Arial"/>
          <w:bCs/>
          <w:sz w:val="20"/>
        </w:rPr>
        <w:t>uspořádat si své právní vztahy s autory autorských děl</w:t>
      </w:r>
      <w:r w:rsidR="00E344F1" w:rsidRPr="0009174E">
        <w:rPr>
          <w:rFonts w:asciiTheme="minorHAnsi" w:hAnsiTheme="minorHAnsi" w:cs="Arial"/>
          <w:bCs/>
          <w:sz w:val="20"/>
        </w:rPr>
        <w:t>, které za účelem plnění této smlouvy zajistí sám,</w:t>
      </w:r>
      <w:r w:rsidRPr="0009174E">
        <w:rPr>
          <w:rFonts w:asciiTheme="minorHAnsi" w:hAnsiTheme="minorHAnsi" w:cs="Arial"/>
          <w:bCs/>
          <w:sz w:val="20"/>
        </w:rPr>
        <w:t xml:space="preserve"> tak, aby splnění poskytnutí nebo převodu práv nebránily žádné právní překážky</w:t>
      </w:r>
      <w:r w:rsidR="00E344F1" w:rsidRPr="0009174E">
        <w:rPr>
          <w:rFonts w:asciiTheme="minorHAnsi" w:hAnsiTheme="minorHAnsi" w:cs="Arial"/>
          <w:bCs/>
          <w:sz w:val="20"/>
        </w:rPr>
        <w:t>;</w:t>
      </w:r>
      <w:r w:rsidRPr="0009174E">
        <w:rPr>
          <w:rFonts w:asciiTheme="minorHAnsi" w:hAnsiTheme="minorHAnsi" w:cs="Arial"/>
          <w:bCs/>
          <w:sz w:val="20"/>
        </w:rPr>
        <w:t xml:space="preserve"> </w:t>
      </w:r>
      <w:r w:rsidR="00E344F1" w:rsidRPr="0009174E">
        <w:rPr>
          <w:rFonts w:asciiTheme="minorHAnsi" w:hAnsiTheme="minorHAnsi" w:cs="Arial"/>
          <w:bCs/>
          <w:sz w:val="20"/>
        </w:rPr>
        <w:t>z</w:t>
      </w:r>
      <w:r w:rsidRPr="0009174E">
        <w:rPr>
          <w:rFonts w:asciiTheme="minorHAnsi" w:hAnsiTheme="minorHAnsi" w:cs="Arial"/>
          <w:bCs/>
          <w:sz w:val="20"/>
        </w:rPr>
        <w:t>hotovitel není oprávněn k provedení jakýchkoli právních úkonů omezujících užití díla objednatelem nebo zakládajících jakékoli jiné nároky zhotovitele nebo třetích osob, než jaké jsou stanoveny smlouvou.</w:t>
      </w:r>
    </w:p>
    <w:p w14:paraId="69254AC8" w14:textId="09ED9AE5" w:rsidR="00C64CA3" w:rsidRPr="0009174E" w:rsidRDefault="00D15823" w:rsidP="008E242D">
      <w:pPr>
        <w:pStyle w:val="Zkladntext"/>
        <w:numPr>
          <w:ilvl w:val="0"/>
          <w:numId w:val="25"/>
        </w:numPr>
        <w:spacing w:before="120" w:after="60"/>
        <w:jc w:val="both"/>
        <w:rPr>
          <w:rFonts w:asciiTheme="minorHAnsi" w:hAnsiTheme="minorHAnsi" w:cs="Arial"/>
          <w:bCs/>
          <w:sz w:val="20"/>
        </w:rPr>
      </w:pPr>
      <w:r w:rsidRPr="0009174E">
        <w:rPr>
          <w:rFonts w:asciiTheme="minorHAnsi" w:hAnsiTheme="minorHAnsi" w:cs="Arial"/>
          <w:bCs/>
          <w:sz w:val="20"/>
        </w:rPr>
        <w:t xml:space="preserve">Pokud plnění díla zahrnuje dle této smlouvy rovněž předání některé části díla v listinné podobě, nosiči dat nebo v jiné hmotné podobě, stává se objednatel vlastníkem těchto věcí okamžikem, kdy jsou mu ze strany zhotovitele předány.     </w:t>
      </w:r>
    </w:p>
    <w:p w14:paraId="0340D0DF" w14:textId="77777777" w:rsidR="00EC25E1" w:rsidRPr="0009174E" w:rsidRDefault="00EC25E1" w:rsidP="008E242D">
      <w:pPr>
        <w:pStyle w:val="Textvbloku"/>
        <w:spacing w:before="120" w:after="60"/>
        <w:jc w:val="center"/>
        <w:rPr>
          <w:rFonts w:asciiTheme="minorHAnsi" w:hAnsiTheme="minorHAnsi" w:cs="Arial"/>
          <w:bCs/>
          <w:sz w:val="20"/>
        </w:rPr>
      </w:pPr>
    </w:p>
    <w:p w14:paraId="22E8C160" w14:textId="2D8FDDE8" w:rsidR="00E344F1" w:rsidRPr="0009174E" w:rsidRDefault="00E344F1"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VIII.</w:t>
      </w:r>
    </w:p>
    <w:p w14:paraId="564F3260" w14:textId="7BDC4269" w:rsidR="00E344F1" w:rsidRPr="0009174E" w:rsidRDefault="00E344F1"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Předání díla</w:t>
      </w:r>
      <w:r w:rsidR="001C3146" w:rsidRPr="0009174E">
        <w:rPr>
          <w:rFonts w:asciiTheme="minorHAnsi" w:hAnsiTheme="minorHAnsi" w:cs="Arial"/>
          <w:b/>
          <w:sz w:val="20"/>
        </w:rPr>
        <w:t xml:space="preserve"> a převzetí díla</w:t>
      </w:r>
    </w:p>
    <w:p w14:paraId="3D60FB02" w14:textId="2DC22EC6" w:rsidR="00E344F1" w:rsidRPr="0009174E" w:rsidRDefault="00E344F1"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Zhotovitel splní svou povinnost zhotovit dílo jeho řádným dokončením a předáním objednateli.</w:t>
      </w:r>
    </w:p>
    <w:p w14:paraId="2E12A7F6" w14:textId="0AFA26EE" w:rsidR="009444E4" w:rsidRPr="0009174E" w:rsidRDefault="009444E4"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 xml:space="preserve">Před předáním každé části díla je zhotovitel </w:t>
      </w:r>
      <w:r w:rsidR="00F67997" w:rsidRPr="0009174E">
        <w:rPr>
          <w:rFonts w:asciiTheme="minorHAnsi" w:hAnsiTheme="minorHAnsi" w:cs="Arial"/>
          <w:bCs/>
          <w:sz w:val="20"/>
        </w:rPr>
        <w:t xml:space="preserve">oprávněn </w:t>
      </w:r>
      <w:r w:rsidRPr="0009174E">
        <w:rPr>
          <w:rFonts w:asciiTheme="minorHAnsi" w:hAnsiTheme="minorHAnsi" w:cs="Arial"/>
          <w:bCs/>
          <w:sz w:val="20"/>
        </w:rPr>
        <w:t xml:space="preserve">zaslat elektronickou formou na kontaktní emailovou adresu dokončené dílo k připomínkám, které může objednatel učinit nejpozději do </w:t>
      </w:r>
      <w:r w:rsidR="001C3146" w:rsidRPr="0009174E">
        <w:rPr>
          <w:rFonts w:asciiTheme="minorHAnsi" w:hAnsiTheme="minorHAnsi" w:cs="Arial"/>
          <w:bCs/>
          <w:sz w:val="20"/>
        </w:rPr>
        <w:t xml:space="preserve">10 </w:t>
      </w:r>
      <w:r w:rsidRPr="0009174E">
        <w:rPr>
          <w:rFonts w:asciiTheme="minorHAnsi" w:hAnsiTheme="minorHAnsi" w:cs="Arial"/>
          <w:bCs/>
          <w:sz w:val="20"/>
        </w:rPr>
        <w:t xml:space="preserve">pracovních dnů ode dne zaslání části díla. Pokud objednatel v uvedené lhůtě žádné připomínky nevznese, má se za to, že část díla schvaluje </w:t>
      </w:r>
      <w:r w:rsidR="001C3146" w:rsidRPr="0009174E">
        <w:rPr>
          <w:rFonts w:asciiTheme="minorHAnsi" w:hAnsiTheme="minorHAnsi" w:cs="Arial"/>
          <w:bCs/>
          <w:sz w:val="20"/>
        </w:rPr>
        <w:t xml:space="preserve">a přebírá </w:t>
      </w:r>
      <w:r w:rsidRPr="0009174E">
        <w:rPr>
          <w:rFonts w:asciiTheme="minorHAnsi" w:hAnsiTheme="minorHAnsi" w:cs="Arial"/>
          <w:bCs/>
          <w:sz w:val="20"/>
        </w:rPr>
        <w:t>a tato část díla se považuje za předanou již dnem jejího odeslání ke schválení.</w:t>
      </w:r>
      <w:r w:rsidR="00F67997" w:rsidRPr="0009174E">
        <w:rPr>
          <w:rFonts w:asciiTheme="minorHAnsi" w:hAnsiTheme="minorHAnsi" w:cs="Arial"/>
          <w:bCs/>
          <w:sz w:val="20"/>
        </w:rPr>
        <w:t xml:space="preserve"> Zaslané připomínky je zhotovitel povinen vypořádat a případně upozornit na jejich nevhodnost s případnými následky.</w:t>
      </w:r>
      <w:r w:rsidRPr="0009174E">
        <w:rPr>
          <w:rFonts w:asciiTheme="minorHAnsi" w:hAnsiTheme="minorHAnsi" w:cs="Arial"/>
          <w:bCs/>
          <w:sz w:val="20"/>
        </w:rPr>
        <w:t xml:space="preserve"> </w:t>
      </w:r>
      <w:r w:rsidR="00733866" w:rsidRPr="0009174E">
        <w:rPr>
          <w:rFonts w:asciiTheme="minorHAnsi" w:hAnsiTheme="minorHAnsi" w:cs="Arial"/>
          <w:bCs/>
          <w:sz w:val="20"/>
        </w:rPr>
        <w:t>Zhotovitel bere na vědomí, že objednatel není osoba odborně způsobilá a není tak v pozici, kdy může odborně posoudit, zda je daná část díla zpracovaná v souladu se všemi podmínkami OPŽP a aplikovatelnými právními předpisy. Akt schválení dané části díla tak v žádné případě neznamená, že objednatel přebírá odpovědnost za správnost a úplnost dané části díla či za její soulad s podmínkami OPŽP či aplikovatelnými právními předpisy.</w:t>
      </w:r>
    </w:p>
    <w:p w14:paraId="72A2661A" w14:textId="5CB76058" w:rsidR="00E344F1" w:rsidRPr="0009174E" w:rsidRDefault="00E344F1"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Smluvní strany sjednávají, že dílo bude předáváno objednateli po jednotlivých částech uvedených v článku 1.2. této smlouvy. Pokud některá jednotlivá část díla zahrnuje více dokumentů nebo činností, je zhotovitel oprávněn předávat tuto</w:t>
      </w:r>
      <w:r w:rsidR="00A0153A" w:rsidRPr="0009174E">
        <w:rPr>
          <w:rFonts w:asciiTheme="minorHAnsi" w:hAnsiTheme="minorHAnsi" w:cs="Arial"/>
          <w:bCs/>
          <w:sz w:val="20"/>
        </w:rPr>
        <w:t xml:space="preserve"> jednotlivou část díla postupně tak, aby byl naplněn účel této smlouvy.</w:t>
      </w:r>
    </w:p>
    <w:p w14:paraId="10709E4B" w14:textId="77777777" w:rsidR="00A0153A" w:rsidRPr="0009174E" w:rsidRDefault="00A0153A"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Zhotovitel je oprávněn předat jednotlivou část díla, jednotlivé dokumenty nebo činnosti i před sjednaným termínem plnění.</w:t>
      </w:r>
    </w:p>
    <w:p w14:paraId="04F9F239" w14:textId="51A99975" w:rsidR="00A0153A" w:rsidRPr="0009174E" w:rsidRDefault="00A0153A"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 xml:space="preserve">Pokud není ve smlouvě sjednáno jinak, je každá část díla (dokument), považována za předanou objednateli, pokud ji zhotovitel pošle elektronickou poštou objednateli na kontaktní emailovou adresu objednatele uvedenou v záhlaví této smlouvy. </w:t>
      </w:r>
    </w:p>
    <w:p w14:paraId="2E88D2E1" w14:textId="77777777" w:rsidR="00167F30" w:rsidRPr="0009174E" w:rsidRDefault="00A0153A"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Jestliže má být příslušná část díla (dokument) v rámci povinnosti provést dílo rovněž předána příslušné osobě (např. poskytovateli dotace) a/nebo zveřejněn ve stanoveném informačním systému nebo na jiném místě, zahrnuje povinnost předat tuto část díla objednateli rovněž povinnost zhotovitele zajistit její předání a/nebo zveřejnění, ledaže se smluvní strany dohodnou jinak.</w:t>
      </w:r>
    </w:p>
    <w:p w14:paraId="1AD20564" w14:textId="520ED5BB" w:rsidR="00D15823" w:rsidRPr="0009174E" w:rsidRDefault="00D15823" w:rsidP="00167F30">
      <w:pPr>
        <w:pStyle w:val="Textvbloku"/>
        <w:numPr>
          <w:ilvl w:val="0"/>
          <w:numId w:val="43"/>
        </w:numPr>
        <w:spacing w:before="120" w:after="60"/>
        <w:rPr>
          <w:rFonts w:asciiTheme="minorHAnsi" w:hAnsiTheme="minorHAnsi" w:cs="Arial"/>
          <w:bCs/>
          <w:sz w:val="20"/>
        </w:rPr>
      </w:pPr>
      <w:r w:rsidRPr="0009174E">
        <w:rPr>
          <w:rFonts w:asciiTheme="minorHAnsi" w:hAnsiTheme="minorHAnsi" w:cs="Arial"/>
          <w:bCs/>
          <w:sz w:val="20"/>
        </w:rPr>
        <w:t xml:space="preserve">Pokud plnění díla zahrnuje dle této smlouvy rovněž předání některé části díla v listinné podobě nebo na nosiči dat a není-li dohodnuto jinak, je zhotovitel povinen předat tuto část díla objednateli v místě určeném zhotovitelem. Zhotovitel je oprávněn odmítnout tyto věci předat objednateli, pokud jejich převzetí objednatel odmítá písemně potvrdit.    </w:t>
      </w:r>
    </w:p>
    <w:p w14:paraId="06258873" w14:textId="77777777" w:rsidR="00D15823" w:rsidRPr="0009174E" w:rsidRDefault="00D15823" w:rsidP="008E242D">
      <w:pPr>
        <w:pStyle w:val="Textvbloku"/>
        <w:spacing w:before="120" w:after="60"/>
        <w:rPr>
          <w:rFonts w:asciiTheme="minorHAnsi" w:hAnsiTheme="minorHAnsi" w:cs="Arial"/>
          <w:bCs/>
          <w:sz w:val="20"/>
        </w:rPr>
      </w:pPr>
    </w:p>
    <w:p w14:paraId="740CFF35" w14:textId="0557753A" w:rsidR="00D15823" w:rsidRPr="0009174E" w:rsidRDefault="00D15823" w:rsidP="008E242D">
      <w:pPr>
        <w:pStyle w:val="Zkladntext"/>
        <w:spacing w:before="120" w:after="60"/>
        <w:jc w:val="center"/>
        <w:rPr>
          <w:rFonts w:asciiTheme="minorHAnsi" w:hAnsiTheme="minorHAnsi" w:cs="Arial"/>
          <w:b/>
          <w:sz w:val="20"/>
        </w:rPr>
      </w:pPr>
      <w:r w:rsidRPr="0009174E">
        <w:rPr>
          <w:rFonts w:asciiTheme="minorHAnsi" w:hAnsiTheme="minorHAnsi" w:cs="Arial"/>
          <w:b/>
          <w:sz w:val="20"/>
        </w:rPr>
        <w:t>IX.</w:t>
      </w:r>
    </w:p>
    <w:p w14:paraId="3A7A6A94" w14:textId="0E2716F4" w:rsidR="00D15823" w:rsidRPr="0009174E" w:rsidRDefault="00D15823" w:rsidP="008E242D">
      <w:pPr>
        <w:pStyle w:val="Zkladntext"/>
        <w:spacing w:before="120" w:after="60"/>
        <w:jc w:val="center"/>
        <w:rPr>
          <w:rFonts w:asciiTheme="minorHAnsi" w:hAnsiTheme="minorHAnsi" w:cs="Arial"/>
          <w:b/>
          <w:sz w:val="20"/>
        </w:rPr>
      </w:pPr>
      <w:r w:rsidRPr="0009174E">
        <w:rPr>
          <w:rFonts w:asciiTheme="minorHAnsi" w:hAnsiTheme="minorHAnsi" w:cs="Arial"/>
          <w:b/>
          <w:sz w:val="20"/>
        </w:rPr>
        <w:t>Odpovědnost za vady, reklamace</w:t>
      </w:r>
    </w:p>
    <w:p w14:paraId="4CC8BEF7" w14:textId="1B5EB35E" w:rsidR="0030026F" w:rsidRPr="0009174E" w:rsidRDefault="00D15823" w:rsidP="008E242D">
      <w:pPr>
        <w:pStyle w:val="Zkladntext"/>
        <w:numPr>
          <w:ilvl w:val="0"/>
          <w:numId w:val="29"/>
        </w:numPr>
        <w:spacing w:before="120" w:after="60"/>
        <w:jc w:val="both"/>
        <w:rPr>
          <w:rFonts w:asciiTheme="minorHAnsi" w:hAnsiTheme="minorHAnsi" w:cs="Arial"/>
          <w:bCs/>
          <w:sz w:val="20"/>
        </w:rPr>
      </w:pPr>
      <w:r w:rsidRPr="0009174E">
        <w:rPr>
          <w:rFonts w:asciiTheme="minorHAnsi" w:hAnsiTheme="minorHAnsi" w:cs="Arial"/>
          <w:bCs/>
          <w:sz w:val="20"/>
        </w:rPr>
        <w:t>Zhotovitel</w:t>
      </w:r>
      <w:r w:rsidR="0030026F" w:rsidRPr="0009174E">
        <w:rPr>
          <w:rFonts w:asciiTheme="minorHAnsi" w:hAnsiTheme="minorHAnsi" w:cs="Arial"/>
          <w:bCs/>
          <w:sz w:val="20"/>
        </w:rPr>
        <w:t xml:space="preserve"> odpovídá za to, že dílo, jakož i každá jeho část bude </w:t>
      </w:r>
      <w:r w:rsidR="00512FB9" w:rsidRPr="0009174E">
        <w:rPr>
          <w:rFonts w:asciiTheme="minorHAnsi" w:hAnsiTheme="minorHAnsi" w:cs="Arial"/>
          <w:bCs/>
          <w:sz w:val="20"/>
        </w:rPr>
        <w:t>odpovídat výsledku sjednanému v této smlouvě</w:t>
      </w:r>
      <w:r w:rsidR="0030026F" w:rsidRPr="0009174E">
        <w:rPr>
          <w:rFonts w:asciiTheme="minorHAnsi" w:hAnsiTheme="minorHAnsi" w:cs="Arial"/>
          <w:bCs/>
          <w:sz w:val="20"/>
        </w:rPr>
        <w:t xml:space="preserve">. </w:t>
      </w:r>
    </w:p>
    <w:p w14:paraId="21C91709" w14:textId="77777777" w:rsidR="0030026F" w:rsidRPr="0009174E" w:rsidRDefault="0030026F" w:rsidP="008E242D">
      <w:pPr>
        <w:pStyle w:val="Zkladntext"/>
        <w:numPr>
          <w:ilvl w:val="0"/>
          <w:numId w:val="29"/>
        </w:numPr>
        <w:spacing w:before="120" w:after="60"/>
        <w:jc w:val="both"/>
        <w:rPr>
          <w:rFonts w:asciiTheme="minorHAnsi" w:hAnsiTheme="minorHAnsi" w:cs="Arial"/>
          <w:bCs/>
          <w:sz w:val="20"/>
        </w:rPr>
      </w:pPr>
      <w:r w:rsidRPr="0009174E">
        <w:rPr>
          <w:rFonts w:asciiTheme="minorHAnsi" w:hAnsiTheme="minorHAnsi" w:cs="Arial"/>
          <w:bCs/>
          <w:sz w:val="20"/>
        </w:rPr>
        <w:t xml:space="preserve">Objednatel bere na vědomí, že </w:t>
      </w:r>
    </w:p>
    <w:p w14:paraId="01D6F929" w14:textId="2A641200" w:rsidR="0030026F" w:rsidRPr="0009174E" w:rsidRDefault="0030026F" w:rsidP="008E242D">
      <w:pPr>
        <w:pStyle w:val="Zkladntext"/>
        <w:numPr>
          <w:ilvl w:val="0"/>
          <w:numId w:val="30"/>
        </w:numPr>
        <w:spacing w:before="120" w:after="60"/>
        <w:jc w:val="both"/>
        <w:rPr>
          <w:rFonts w:asciiTheme="minorHAnsi" w:hAnsiTheme="minorHAnsi" w:cs="Arial"/>
          <w:bCs/>
          <w:sz w:val="20"/>
        </w:rPr>
      </w:pPr>
      <w:r w:rsidRPr="0009174E">
        <w:rPr>
          <w:rFonts w:asciiTheme="minorHAnsi" w:hAnsiTheme="minorHAnsi" w:cs="Arial"/>
          <w:bCs/>
          <w:sz w:val="20"/>
        </w:rPr>
        <w:t>účelu této smlouvy nelze dosáhnout bez poskytování jeho součinnosti,</w:t>
      </w:r>
    </w:p>
    <w:p w14:paraId="37DE3E84" w14:textId="7B51FA28" w:rsidR="00512FB9" w:rsidRPr="0009174E" w:rsidRDefault="00512FB9" w:rsidP="008E242D">
      <w:pPr>
        <w:pStyle w:val="Zkladntext"/>
        <w:numPr>
          <w:ilvl w:val="0"/>
          <w:numId w:val="30"/>
        </w:numPr>
        <w:spacing w:before="120" w:after="60"/>
        <w:jc w:val="both"/>
        <w:rPr>
          <w:rFonts w:asciiTheme="minorHAnsi" w:hAnsiTheme="minorHAnsi" w:cs="Arial"/>
          <w:bCs/>
          <w:sz w:val="20"/>
        </w:rPr>
      </w:pPr>
      <w:r w:rsidRPr="0009174E">
        <w:rPr>
          <w:rFonts w:asciiTheme="minorHAnsi" w:hAnsiTheme="minorHAnsi" w:cs="Arial"/>
          <w:bCs/>
          <w:sz w:val="20"/>
        </w:rPr>
        <w:t>zhotovitel neodpovídá za vady způsobené porušením povinnosti objednatele k součinnosti nebo způsobené nepravdivostí či nesprávností předaných podkladů, pokud jejich nesprávnost nemohl zhotovitel zjistit,</w:t>
      </w:r>
    </w:p>
    <w:p w14:paraId="4CEC902E" w14:textId="1977E876" w:rsidR="0030026F" w:rsidRPr="0009174E" w:rsidRDefault="0030026F" w:rsidP="008E242D">
      <w:pPr>
        <w:pStyle w:val="Zkladntext"/>
        <w:numPr>
          <w:ilvl w:val="0"/>
          <w:numId w:val="30"/>
        </w:numPr>
        <w:spacing w:before="120" w:after="60"/>
        <w:jc w:val="both"/>
        <w:rPr>
          <w:rFonts w:asciiTheme="minorHAnsi" w:hAnsiTheme="minorHAnsi" w:cs="Arial"/>
          <w:bCs/>
          <w:sz w:val="20"/>
        </w:rPr>
      </w:pPr>
      <w:r w:rsidRPr="0009174E">
        <w:rPr>
          <w:rFonts w:asciiTheme="minorHAnsi" w:hAnsiTheme="minorHAnsi" w:cs="Arial"/>
          <w:bCs/>
          <w:sz w:val="20"/>
        </w:rPr>
        <w:t>zhotovitel nenese žádnou odpovědnost za to, že dílo nebo některou z jeho částí nelze s úspěchem užít k dosažení jiného účelu, než je stanoven v této smlouvě.</w:t>
      </w:r>
    </w:p>
    <w:p w14:paraId="1A66F01D" w14:textId="39B43EAB" w:rsidR="0030026F" w:rsidRPr="0009174E" w:rsidRDefault="0030026F" w:rsidP="008E242D">
      <w:pPr>
        <w:pStyle w:val="Zkladntext"/>
        <w:numPr>
          <w:ilvl w:val="0"/>
          <w:numId w:val="29"/>
        </w:numPr>
        <w:spacing w:before="120" w:after="60"/>
        <w:jc w:val="both"/>
        <w:rPr>
          <w:rFonts w:asciiTheme="minorHAnsi" w:hAnsiTheme="minorHAnsi" w:cs="Arial"/>
          <w:bCs/>
          <w:sz w:val="20"/>
        </w:rPr>
      </w:pPr>
      <w:r w:rsidRPr="0009174E">
        <w:rPr>
          <w:rFonts w:asciiTheme="minorHAnsi" w:hAnsiTheme="minorHAnsi" w:cs="Arial"/>
          <w:bCs/>
          <w:sz w:val="20"/>
        </w:rPr>
        <w:t xml:space="preserve">Pokud objednatel nebo zhotovitel zjistí, že </w:t>
      </w:r>
      <w:r w:rsidR="000606F8" w:rsidRPr="0009174E">
        <w:rPr>
          <w:rFonts w:asciiTheme="minorHAnsi" w:hAnsiTheme="minorHAnsi" w:cs="Arial"/>
          <w:bCs/>
          <w:sz w:val="20"/>
        </w:rPr>
        <w:t xml:space="preserve">část </w:t>
      </w:r>
      <w:r w:rsidRPr="0009174E">
        <w:rPr>
          <w:rFonts w:asciiTheme="minorHAnsi" w:hAnsiTheme="minorHAnsi" w:cs="Arial"/>
          <w:bCs/>
          <w:sz w:val="20"/>
        </w:rPr>
        <w:t>díl</w:t>
      </w:r>
      <w:r w:rsidR="0071610A" w:rsidRPr="0009174E">
        <w:rPr>
          <w:rFonts w:asciiTheme="minorHAnsi" w:hAnsiTheme="minorHAnsi" w:cs="Arial"/>
          <w:bCs/>
          <w:sz w:val="20"/>
        </w:rPr>
        <w:t>a</w:t>
      </w:r>
      <w:r w:rsidRPr="0009174E">
        <w:rPr>
          <w:rFonts w:asciiTheme="minorHAnsi" w:hAnsiTheme="minorHAnsi" w:cs="Arial"/>
          <w:bCs/>
          <w:sz w:val="20"/>
        </w:rPr>
        <w:t xml:space="preserve"> vykazuje vady, je </w:t>
      </w:r>
      <w:r w:rsidR="000606F8" w:rsidRPr="0009174E">
        <w:rPr>
          <w:rFonts w:asciiTheme="minorHAnsi" w:hAnsiTheme="minorHAnsi" w:cs="Arial"/>
          <w:bCs/>
          <w:sz w:val="20"/>
        </w:rPr>
        <w:t xml:space="preserve">zhotovitel </w:t>
      </w:r>
      <w:r w:rsidRPr="0009174E">
        <w:rPr>
          <w:rFonts w:asciiTheme="minorHAnsi" w:hAnsiTheme="minorHAnsi" w:cs="Arial"/>
          <w:bCs/>
          <w:sz w:val="20"/>
        </w:rPr>
        <w:t xml:space="preserve">povinen na své náklady </w:t>
      </w:r>
      <w:r w:rsidR="000606F8" w:rsidRPr="0009174E">
        <w:rPr>
          <w:rFonts w:asciiTheme="minorHAnsi" w:hAnsiTheme="minorHAnsi" w:cs="Arial"/>
          <w:bCs/>
          <w:sz w:val="20"/>
        </w:rPr>
        <w:t>vady odstranit.</w:t>
      </w:r>
      <w:r w:rsidR="001C3146" w:rsidRPr="0009174E">
        <w:rPr>
          <w:rFonts w:asciiTheme="minorHAnsi" w:hAnsiTheme="minorHAnsi" w:cs="Arial"/>
          <w:bCs/>
          <w:sz w:val="20"/>
        </w:rPr>
        <w:t xml:space="preserve"> Vady budou odstraněny bez zbytečného odkladu, nejpozději však do 10 pracovních dnů, nedohodnou-li se smluvní strany jinak.</w:t>
      </w:r>
    </w:p>
    <w:p w14:paraId="56A1F039" w14:textId="1A6A38CE" w:rsidR="000606F8" w:rsidRPr="0009174E" w:rsidRDefault="000606F8" w:rsidP="008E242D">
      <w:pPr>
        <w:pStyle w:val="Zkladntext"/>
        <w:numPr>
          <w:ilvl w:val="0"/>
          <w:numId w:val="29"/>
        </w:numPr>
        <w:spacing w:before="120" w:after="60"/>
        <w:jc w:val="both"/>
        <w:rPr>
          <w:rFonts w:asciiTheme="minorHAnsi" w:hAnsiTheme="minorHAnsi" w:cs="Arial"/>
          <w:bCs/>
          <w:sz w:val="20"/>
        </w:rPr>
      </w:pPr>
      <w:r w:rsidRPr="0009174E">
        <w:rPr>
          <w:rFonts w:asciiTheme="minorHAnsi" w:hAnsiTheme="minorHAnsi" w:cs="Arial"/>
          <w:bCs/>
          <w:sz w:val="20"/>
        </w:rPr>
        <w:t xml:space="preserve">Smluvní strany výslovně sjednávají, že </w:t>
      </w:r>
      <w:r w:rsidR="005B3BF0" w:rsidRPr="0009174E">
        <w:rPr>
          <w:rFonts w:asciiTheme="minorHAnsi" w:hAnsiTheme="minorHAnsi" w:cs="Arial"/>
          <w:bCs/>
          <w:sz w:val="20"/>
        </w:rPr>
        <w:t xml:space="preserve">neposkytnutím dotace není dotčeno právo zhotovitele na zaplacení dílčích částí ceny díla za části díla A. až </w:t>
      </w:r>
      <w:r w:rsidR="00AD1246" w:rsidRPr="0009174E">
        <w:rPr>
          <w:rFonts w:asciiTheme="minorHAnsi" w:hAnsiTheme="minorHAnsi" w:cs="Arial"/>
          <w:bCs/>
          <w:sz w:val="20"/>
        </w:rPr>
        <w:t>E</w:t>
      </w:r>
      <w:r w:rsidR="005B3BF0" w:rsidRPr="0009174E">
        <w:rPr>
          <w:rFonts w:asciiTheme="minorHAnsi" w:hAnsiTheme="minorHAnsi" w:cs="Arial"/>
          <w:bCs/>
          <w:sz w:val="20"/>
        </w:rPr>
        <w:t xml:space="preserve">., část díla </w:t>
      </w:r>
      <w:r w:rsidR="004E297C" w:rsidRPr="0009174E">
        <w:rPr>
          <w:rFonts w:asciiTheme="minorHAnsi" w:hAnsiTheme="minorHAnsi" w:cs="Arial"/>
          <w:bCs/>
          <w:sz w:val="20"/>
        </w:rPr>
        <w:t>G</w:t>
      </w:r>
      <w:r w:rsidR="005B3BF0" w:rsidRPr="0009174E">
        <w:rPr>
          <w:rFonts w:asciiTheme="minorHAnsi" w:hAnsiTheme="minorHAnsi" w:cs="Arial"/>
          <w:bCs/>
          <w:sz w:val="20"/>
        </w:rPr>
        <w:t xml:space="preserve">. a 30 % ceny díla za část díla </w:t>
      </w:r>
      <w:r w:rsidR="004E297C" w:rsidRPr="0009174E">
        <w:rPr>
          <w:rFonts w:asciiTheme="minorHAnsi" w:hAnsiTheme="minorHAnsi" w:cs="Arial"/>
          <w:bCs/>
          <w:sz w:val="20"/>
        </w:rPr>
        <w:t>F</w:t>
      </w:r>
      <w:r w:rsidR="005B3BF0" w:rsidRPr="0009174E">
        <w:rPr>
          <w:rFonts w:asciiTheme="minorHAnsi" w:hAnsiTheme="minorHAnsi" w:cs="Arial"/>
          <w:bCs/>
          <w:sz w:val="20"/>
        </w:rPr>
        <w:t>. dle článku V. odst. 1 písm. (b) bod (i) této smlouvy, pokud již tyto části díla byly ze strany zhotovitele</w:t>
      </w:r>
      <w:r w:rsidR="0097778C" w:rsidRPr="0009174E">
        <w:rPr>
          <w:rFonts w:asciiTheme="minorHAnsi" w:hAnsiTheme="minorHAnsi" w:cs="Arial"/>
          <w:bCs/>
          <w:sz w:val="20"/>
        </w:rPr>
        <w:t xml:space="preserve"> ke dni doručení konečného rozhodnutí o neposkytnutí dotace</w:t>
      </w:r>
      <w:r w:rsidR="005B3BF0" w:rsidRPr="0009174E">
        <w:rPr>
          <w:rFonts w:asciiTheme="minorHAnsi" w:hAnsiTheme="minorHAnsi" w:cs="Arial"/>
          <w:bCs/>
          <w:sz w:val="20"/>
        </w:rPr>
        <w:t xml:space="preserve"> dokončeny nebo provedeny</w:t>
      </w:r>
      <w:r w:rsidR="001C3146" w:rsidRPr="0009174E">
        <w:rPr>
          <w:rFonts w:asciiTheme="minorHAnsi" w:hAnsiTheme="minorHAnsi" w:cs="Arial"/>
          <w:bCs/>
          <w:sz w:val="20"/>
        </w:rPr>
        <w:t>, ale pouze za předpokladu, že</w:t>
      </w:r>
      <w:r w:rsidR="00B27CC8" w:rsidRPr="0009174E">
        <w:rPr>
          <w:rFonts w:asciiTheme="minorHAnsi" w:hAnsiTheme="minorHAnsi" w:cs="Arial"/>
          <w:bCs/>
          <w:sz w:val="20"/>
        </w:rPr>
        <w:t xml:space="preserve"> k neposkytnutí dotace nedošlo v důsledku pochybení zhotovitele</w:t>
      </w:r>
      <w:r w:rsidR="005B3BF0" w:rsidRPr="0009174E">
        <w:rPr>
          <w:rFonts w:asciiTheme="minorHAnsi" w:hAnsiTheme="minorHAnsi" w:cs="Arial"/>
          <w:bCs/>
          <w:sz w:val="20"/>
        </w:rPr>
        <w:t>.</w:t>
      </w:r>
      <w:r w:rsidR="00622792" w:rsidRPr="0009174E">
        <w:rPr>
          <w:rFonts w:asciiTheme="minorHAnsi" w:hAnsiTheme="minorHAnsi" w:cs="Arial"/>
          <w:bCs/>
          <w:sz w:val="20"/>
        </w:rPr>
        <w:t xml:space="preserve"> </w:t>
      </w:r>
      <w:r w:rsidR="005B3BF0" w:rsidRPr="0009174E">
        <w:rPr>
          <w:rFonts w:asciiTheme="minorHAnsi" w:hAnsiTheme="minorHAnsi" w:cs="Arial"/>
          <w:bCs/>
          <w:sz w:val="20"/>
        </w:rPr>
        <w:t>Pokud nebude smluvními stranami sjednáno jinak, není zhotovitel po doručení konečného rozhodnutí o neposkytnutí dotace povinen p</w:t>
      </w:r>
      <w:r w:rsidR="0097778C" w:rsidRPr="0009174E">
        <w:rPr>
          <w:rFonts w:asciiTheme="minorHAnsi" w:hAnsiTheme="minorHAnsi" w:cs="Arial"/>
          <w:bCs/>
          <w:sz w:val="20"/>
        </w:rPr>
        <w:t xml:space="preserve">rovést </w:t>
      </w:r>
      <w:r w:rsidR="005B3BF0" w:rsidRPr="0009174E">
        <w:rPr>
          <w:rFonts w:asciiTheme="minorHAnsi" w:hAnsiTheme="minorHAnsi" w:cs="Arial"/>
          <w:bCs/>
          <w:sz w:val="20"/>
        </w:rPr>
        <w:t>další dosud nedokončené nebo neprovedené části díla</w:t>
      </w:r>
      <w:r w:rsidR="0097778C" w:rsidRPr="0009174E">
        <w:rPr>
          <w:rFonts w:asciiTheme="minorHAnsi" w:hAnsiTheme="minorHAnsi" w:cs="Arial"/>
          <w:bCs/>
          <w:sz w:val="20"/>
        </w:rPr>
        <w:t xml:space="preserve"> a objednatel platit cenu díla za tyto části díla.</w:t>
      </w:r>
      <w:r w:rsidR="005B3BF0" w:rsidRPr="0009174E">
        <w:rPr>
          <w:rFonts w:asciiTheme="minorHAnsi" w:hAnsiTheme="minorHAnsi" w:cs="Arial"/>
          <w:bCs/>
          <w:sz w:val="20"/>
        </w:rPr>
        <w:t xml:space="preserve"> </w:t>
      </w:r>
    </w:p>
    <w:p w14:paraId="10D69E06" w14:textId="77777777" w:rsidR="00EC25E1" w:rsidRPr="0009174E" w:rsidRDefault="00EC25E1" w:rsidP="008E242D">
      <w:pPr>
        <w:pStyle w:val="Zkladntext"/>
        <w:tabs>
          <w:tab w:val="num" w:pos="567"/>
        </w:tabs>
        <w:spacing w:before="120" w:after="60"/>
        <w:jc w:val="center"/>
        <w:rPr>
          <w:rFonts w:asciiTheme="minorHAnsi" w:hAnsiTheme="minorHAnsi" w:cs="Arial"/>
          <w:bCs/>
          <w:sz w:val="20"/>
        </w:rPr>
      </w:pPr>
    </w:p>
    <w:p w14:paraId="3A25E357" w14:textId="7B5BEE6C" w:rsidR="00D15823" w:rsidRPr="0009174E" w:rsidRDefault="00512FB9" w:rsidP="008E242D">
      <w:pPr>
        <w:pStyle w:val="Zkladntext"/>
        <w:tabs>
          <w:tab w:val="num" w:pos="567"/>
        </w:tabs>
        <w:spacing w:before="120" w:after="60"/>
        <w:jc w:val="center"/>
        <w:rPr>
          <w:rFonts w:asciiTheme="minorHAnsi" w:hAnsiTheme="minorHAnsi" w:cs="Arial"/>
          <w:b/>
          <w:sz w:val="20"/>
        </w:rPr>
      </w:pPr>
      <w:r w:rsidRPr="0009174E">
        <w:rPr>
          <w:rFonts w:asciiTheme="minorHAnsi" w:hAnsiTheme="minorHAnsi" w:cs="Arial"/>
          <w:b/>
          <w:sz w:val="20"/>
        </w:rPr>
        <w:t>X.</w:t>
      </w:r>
    </w:p>
    <w:p w14:paraId="681A2D68" w14:textId="6DFD687B" w:rsidR="00512FB9" w:rsidRPr="0009174E" w:rsidRDefault="00512FB9" w:rsidP="008E242D">
      <w:pPr>
        <w:pStyle w:val="Zkladntext"/>
        <w:tabs>
          <w:tab w:val="num" w:pos="567"/>
        </w:tabs>
        <w:spacing w:before="120" w:after="60"/>
        <w:jc w:val="center"/>
        <w:rPr>
          <w:rFonts w:asciiTheme="minorHAnsi" w:hAnsiTheme="minorHAnsi" w:cs="Arial"/>
          <w:b/>
          <w:sz w:val="20"/>
        </w:rPr>
      </w:pPr>
      <w:r w:rsidRPr="0009174E">
        <w:rPr>
          <w:rFonts w:asciiTheme="minorHAnsi" w:hAnsiTheme="minorHAnsi" w:cs="Arial"/>
          <w:b/>
          <w:sz w:val="20"/>
        </w:rPr>
        <w:t>Odstoupení od smlouvy</w:t>
      </w:r>
    </w:p>
    <w:p w14:paraId="05768AF5" w14:textId="2D5929B6" w:rsidR="00512FB9" w:rsidRPr="0009174E" w:rsidRDefault="00512FB9" w:rsidP="008E242D">
      <w:pPr>
        <w:pStyle w:val="Zkladntext"/>
        <w:numPr>
          <w:ilvl w:val="1"/>
          <w:numId w:val="28"/>
        </w:numPr>
        <w:spacing w:before="120" w:after="60"/>
        <w:jc w:val="both"/>
        <w:rPr>
          <w:rFonts w:asciiTheme="minorHAnsi" w:hAnsiTheme="minorHAnsi" w:cs="Arial"/>
          <w:bCs/>
          <w:sz w:val="20"/>
        </w:rPr>
      </w:pPr>
      <w:r w:rsidRPr="0009174E">
        <w:rPr>
          <w:rFonts w:asciiTheme="minorHAnsi" w:hAnsiTheme="minorHAnsi" w:cs="Arial"/>
          <w:bCs/>
          <w:sz w:val="20"/>
        </w:rPr>
        <w:t xml:space="preserve">Tato smlouva zanikne splněním závazku nebo před uplynutím lhůty plnění z důvodu podstatného porušení povinností smluvních stran - jednostranným právním úkonem, tj. odstoupením od smlouvy. Dále může tato smlouva zaniknout dohodou, smluvních stran. </w:t>
      </w:r>
    </w:p>
    <w:p w14:paraId="2FBD7B9F" w14:textId="2DB8B3ED" w:rsidR="00512FB9" w:rsidRPr="008E242D" w:rsidRDefault="00512FB9" w:rsidP="008E242D">
      <w:pPr>
        <w:pStyle w:val="Zkladntext"/>
        <w:numPr>
          <w:ilvl w:val="1"/>
          <w:numId w:val="28"/>
        </w:numPr>
        <w:spacing w:before="120" w:after="60"/>
        <w:jc w:val="both"/>
        <w:rPr>
          <w:rFonts w:asciiTheme="minorHAnsi" w:hAnsiTheme="minorHAnsi" w:cs="Arial"/>
          <w:bCs/>
          <w:sz w:val="20"/>
        </w:rPr>
      </w:pPr>
      <w:r w:rsidRPr="0009174E">
        <w:rPr>
          <w:rFonts w:asciiTheme="minorHAnsi" w:hAnsiTheme="minorHAnsi" w:cs="Arial"/>
          <w:bCs/>
          <w:sz w:val="20"/>
        </w:rPr>
        <w:t>Kterákoliv smluvní strana je povinna písemně oznámit druhé straně, že poruší své povinnosti plynoucí z</w:t>
      </w:r>
      <w:r w:rsidR="00BE246C" w:rsidRPr="0009174E">
        <w:rPr>
          <w:rFonts w:asciiTheme="minorHAnsi" w:hAnsiTheme="minorHAnsi" w:cs="Arial"/>
          <w:bCs/>
          <w:sz w:val="20"/>
        </w:rPr>
        <w:t xml:space="preserve"> této smlouvy. </w:t>
      </w:r>
      <w:r w:rsidRPr="0009174E">
        <w:rPr>
          <w:rFonts w:asciiTheme="minorHAnsi" w:hAnsiTheme="minorHAnsi" w:cs="Arial"/>
          <w:bCs/>
          <w:sz w:val="20"/>
        </w:rPr>
        <w:t>Také je povinna oznámit skutečnosti, které se týkají podstatného zhoršení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10 dnů. Oznámením se oznamující strana nezbavuje svých závazků ze smlouvy nebo povinností plynoucích z</w:t>
      </w:r>
      <w:r w:rsidR="00BE246C" w:rsidRPr="0009174E">
        <w:rPr>
          <w:rFonts w:asciiTheme="minorHAnsi" w:hAnsiTheme="minorHAnsi" w:cs="Arial"/>
          <w:bCs/>
          <w:sz w:val="20"/>
        </w:rPr>
        <w:t xml:space="preserve"> právních </w:t>
      </w:r>
      <w:r w:rsidRPr="0009174E">
        <w:rPr>
          <w:rFonts w:asciiTheme="minorHAnsi" w:hAnsiTheme="minorHAnsi" w:cs="Arial"/>
          <w:bCs/>
          <w:sz w:val="20"/>
        </w:rPr>
        <w:t>předpisů. Jestliže tuto povinnost oznamující strana nesplní, nebo není druhé straně zpráva doručena včas, má druhá strana nárok na náhradu škody, která jí tím vzniká a nárok na odstoupení od smlouvy.</w:t>
      </w:r>
    </w:p>
    <w:p w14:paraId="133C5975" w14:textId="255984B2" w:rsidR="00512FB9" w:rsidRPr="008E242D" w:rsidRDefault="00512FB9" w:rsidP="008E242D">
      <w:pPr>
        <w:pStyle w:val="Zkladntext"/>
        <w:numPr>
          <w:ilvl w:val="1"/>
          <w:numId w:val="28"/>
        </w:numPr>
        <w:spacing w:before="120" w:after="60"/>
        <w:jc w:val="both"/>
        <w:rPr>
          <w:rFonts w:asciiTheme="minorHAnsi" w:hAnsiTheme="minorHAnsi" w:cs="Arial"/>
          <w:bCs/>
          <w:sz w:val="20"/>
        </w:rPr>
      </w:pPr>
      <w:r w:rsidRPr="0009174E">
        <w:rPr>
          <w:rFonts w:asciiTheme="minorHAnsi" w:hAnsiTheme="minorHAnsi" w:cs="Arial"/>
          <w:bCs/>
          <w:sz w:val="20"/>
        </w:rPr>
        <w:t>Odstoupení od smlouvy musí strana odstupující oznámit druhé straně písemně bez zbytečného odkladu poté, co se dozvěděla o podstatném porušení smlouvy. V oznámení o odstoupení musí být uveden důvod, pro který strana od smlouvy odstupuje.</w:t>
      </w:r>
    </w:p>
    <w:p w14:paraId="0D40970D" w14:textId="1E69EDBF" w:rsidR="00512FB9" w:rsidRPr="008E242D" w:rsidRDefault="00512FB9" w:rsidP="008E242D">
      <w:pPr>
        <w:pStyle w:val="Zkladntext"/>
        <w:numPr>
          <w:ilvl w:val="1"/>
          <w:numId w:val="28"/>
        </w:numPr>
        <w:spacing w:before="120" w:after="60"/>
        <w:jc w:val="both"/>
        <w:rPr>
          <w:rFonts w:asciiTheme="minorHAnsi" w:hAnsiTheme="minorHAnsi" w:cs="Arial"/>
          <w:bCs/>
          <w:sz w:val="20"/>
        </w:rPr>
      </w:pPr>
      <w:r w:rsidRPr="0009174E">
        <w:rPr>
          <w:rFonts w:asciiTheme="minorHAnsi" w:hAnsiTheme="minorHAnsi" w:cs="Arial"/>
          <w:bCs/>
          <w:sz w:val="20"/>
        </w:rPr>
        <w:t>Stanoví-li strana oprávněná pro dodatečné plnění lhůtu, což u podstatného porušení smlouvy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04CE71EF" w14:textId="47D55AC6" w:rsidR="0006298C" w:rsidRPr="008E242D" w:rsidRDefault="0006298C" w:rsidP="008E242D">
      <w:pPr>
        <w:pStyle w:val="Zkladntext"/>
        <w:numPr>
          <w:ilvl w:val="1"/>
          <w:numId w:val="28"/>
        </w:numPr>
        <w:spacing w:before="120" w:after="60"/>
        <w:jc w:val="both"/>
        <w:rPr>
          <w:rFonts w:asciiTheme="minorHAnsi" w:hAnsiTheme="minorHAnsi" w:cs="Arial"/>
          <w:bCs/>
          <w:sz w:val="20"/>
        </w:rPr>
      </w:pPr>
      <w:r w:rsidRPr="0009174E">
        <w:rPr>
          <w:rFonts w:asciiTheme="minorHAnsi" w:hAnsiTheme="minorHAnsi" w:cs="Arial"/>
          <w:bCs/>
          <w:sz w:val="20"/>
        </w:rPr>
        <w:t xml:space="preserve">Za podstatné porušení smlouvy opravňující objednatele odstoupit od smlouvy mimo ujednání uvedená v jiných článcích této smlouvy je považováno: </w:t>
      </w:r>
    </w:p>
    <w:p w14:paraId="06C7FDBC" w14:textId="4113C4BE" w:rsidR="0006298C" w:rsidRPr="00D16BB7" w:rsidRDefault="00512FB9" w:rsidP="008E242D">
      <w:pPr>
        <w:pStyle w:val="Zkladntext"/>
        <w:numPr>
          <w:ilvl w:val="0"/>
          <w:numId w:val="31"/>
        </w:numPr>
        <w:spacing w:before="120" w:after="60"/>
        <w:jc w:val="both"/>
        <w:rPr>
          <w:rFonts w:asciiTheme="minorHAnsi" w:hAnsiTheme="minorHAnsi" w:cs="Arial"/>
          <w:bCs/>
          <w:sz w:val="20"/>
        </w:rPr>
      </w:pPr>
      <w:r w:rsidRPr="00D16BB7">
        <w:rPr>
          <w:rFonts w:asciiTheme="minorHAnsi" w:hAnsiTheme="minorHAnsi" w:cs="Arial"/>
          <w:bCs/>
          <w:sz w:val="20"/>
        </w:rPr>
        <w:t xml:space="preserve">prodlení zhotovitele s ukončením realizace </w:t>
      </w:r>
      <w:r w:rsidR="0006298C" w:rsidRPr="00D16BB7">
        <w:rPr>
          <w:rFonts w:asciiTheme="minorHAnsi" w:hAnsiTheme="minorHAnsi" w:cs="Arial"/>
          <w:bCs/>
          <w:sz w:val="20"/>
        </w:rPr>
        <w:t xml:space="preserve">některé části </w:t>
      </w:r>
      <w:r w:rsidRPr="00D16BB7">
        <w:rPr>
          <w:rFonts w:asciiTheme="minorHAnsi" w:hAnsiTheme="minorHAnsi" w:cs="Arial"/>
          <w:bCs/>
          <w:sz w:val="20"/>
        </w:rPr>
        <w:t xml:space="preserve">díla </w:t>
      </w:r>
      <w:r w:rsidR="000554A6" w:rsidRPr="00D16BB7">
        <w:rPr>
          <w:rFonts w:asciiTheme="minorHAnsi" w:hAnsiTheme="minorHAnsi" w:cs="Arial"/>
          <w:bCs/>
          <w:sz w:val="20"/>
        </w:rPr>
        <w:t>delší než</w:t>
      </w:r>
      <w:r w:rsidR="002F6F39" w:rsidRPr="00D16BB7">
        <w:rPr>
          <w:rFonts w:asciiTheme="minorHAnsi" w:hAnsiTheme="minorHAnsi" w:cs="Arial"/>
          <w:bCs/>
          <w:sz w:val="20"/>
        </w:rPr>
        <w:t xml:space="preserve"> 20</w:t>
      </w:r>
      <w:r w:rsidRPr="00D16BB7">
        <w:rPr>
          <w:rFonts w:asciiTheme="minorHAnsi" w:hAnsiTheme="minorHAnsi" w:cs="Arial"/>
          <w:bCs/>
          <w:sz w:val="20"/>
        </w:rPr>
        <w:t xml:space="preserve"> </w:t>
      </w:r>
      <w:r w:rsidR="0006298C" w:rsidRPr="00D16BB7">
        <w:rPr>
          <w:rFonts w:asciiTheme="minorHAnsi" w:hAnsiTheme="minorHAnsi" w:cs="Arial"/>
          <w:bCs/>
          <w:sz w:val="20"/>
        </w:rPr>
        <w:t>pracovních dnů</w:t>
      </w:r>
      <w:r w:rsidR="00971984" w:rsidRPr="00D16BB7">
        <w:rPr>
          <w:rFonts w:asciiTheme="minorHAnsi" w:hAnsiTheme="minorHAnsi" w:cs="Arial"/>
          <w:bCs/>
          <w:sz w:val="20"/>
        </w:rPr>
        <w:t xml:space="preserve"> a pokud </w:t>
      </w:r>
      <w:r w:rsidR="009C7FD9" w:rsidRPr="00D16BB7">
        <w:rPr>
          <w:rFonts w:asciiTheme="minorHAnsi" w:hAnsiTheme="minorHAnsi" w:cs="Arial"/>
          <w:bCs/>
          <w:sz w:val="20"/>
        </w:rPr>
        <w:t xml:space="preserve">ani v náhradní lhůtě </w:t>
      </w:r>
      <w:r w:rsidR="00277DA0" w:rsidRPr="00D16BB7">
        <w:rPr>
          <w:rFonts w:asciiTheme="minorHAnsi" w:hAnsiTheme="minorHAnsi" w:cs="Arial"/>
          <w:bCs/>
          <w:sz w:val="20"/>
        </w:rPr>
        <w:t>1</w:t>
      </w:r>
      <w:r w:rsidR="00DC5491" w:rsidRPr="00D16BB7">
        <w:rPr>
          <w:rFonts w:asciiTheme="minorHAnsi" w:hAnsiTheme="minorHAnsi" w:cs="Arial"/>
          <w:bCs/>
          <w:sz w:val="20"/>
        </w:rPr>
        <w:t>0</w:t>
      </w:r>
      <w:r w:rsidR="009C7FD9" w:rsidRPr="00D16BB7">
        <w:rPr>
          <w:rFonts w:asciiTheme="minorHAnsi" w:hAnsiTheme="minorHAnsi" w:cs="Arial"/>
          <w:bCs/>
          <w:sz w:val="20"/>
        </w:rPr>
        <w:t xml:space="preserve"> dní </w:t>
      </w:r>
      <w:r w:rsidR="004C2310" w:rsidRPr="00D16BB7">
        <w:rPr>
          <w:rFonts w:asciiTheme="minorHAnsi" w:hAnsiTheme="minorHAnsi" w:cs="Arial"/>
          <w:bCs/>
          <w:sz w:val="20"/>
        </w:rPr>
        <w:t xml:space="preserve">po upozornění objednatele </w:t>
      </w:r>
      <w:r w:rsidR="00277DA0" w:rsidRPr="00D16BB7">
        <w:rPr>
          <w:rFonts w:asciiTheme="minorHAnsi" w:hAnsiTheme="minorHAnsi" w:cs="Arial"/>
          <w:bCs/>
          <w:sz w:val="20"/>
        </w:rPr>
        <w:t>bude zhotovitel v prodlení</w:t>
      </w:r>
    </w:p>
    <w:p w14:paraId="5D564253" w14:textId="77777777" w:rsidR="00C11CA3" w:rsidRPr="00D16BB7" w:rsidRDefault="00512FB9" w:rsidP="008E242D">
      <w:pPr>
        <w:pStyle w:val="Zkladntext"/>
        <w:numPr>
          <w:ilvl w:val="0"/>
          <w:numId w:val="31"/>
        </w:numPr>
        <w:spacing w:before="120" w:after="60"/>
        <w:jc w:val="both"/>
        <w:rPr>
          <w:rFonts w:asciiTheme="minorHAnsi" w:hAnsiTheme="minorHAnsi" w:cs="Arial"/>
          <w:bCs/>
          <w:sz w:val="20"/>
        </w:rPr>
      </w:pPr>
      <w:r w:rsidRPr="00D16BB7">
        <w:rPr>
          <w:rFonts w:asciiTheme="minorHAnsi" w:hAnsiTheme="minorHAnsi" w:cs="Arial"/>
          <w:bCs/>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298C" w:rsidRPr="00D16BB7">
        <w:rPr>
          <w:rFonts w:asciiTheme="minorHAnsi" w:hAnsiTheme="minorHAnsi" w:cs="Arial"/>
          <w:bCs/>
          <w:sz w:val="20"/>
        </w:rPr>
        <w:t>,</w:t>
      </w:r>
    </w:p>
    <w:p w14:paraId="1B78A996" w14:textId="77777777" w:rsidR="0068399C" w:rsidRPr="00D16BB7" w:rsidRDefault="00C11CA3" w:rsidP="008E242D">
      <w:pPr>
        <w:pStyle w:val="Zkladntext"/>
        <w:numPr>
          <w:ilvl w:val="1"/>
          <w:numId w:val="28"/>
        </w:numPr>
        <w:spacing w:before="120" w:after="60"/>
        <w:jc w:val="both"/>
        <w:rPr>
          <w:rFonts w:asciiTheme="minorHAnsi" w:hAnsiTheme="minorHAnsi" w:cs="Arial"/>
          <w:bCs/>
          <w:sz w:val="20"/>
        </w:rPr>
      </w:pPr>
      <w:r w:rsidRPr="00D16BB7">
        <w:rPr>
          <w:rFonts w:asciiTheme="minorHAnsi" w:hAnsiTheme="minorHAnsi" w:cs="Arial"/>
          <w:bCs/>
          <w:sz w:val="20"/>
        </w:rPr>
        <w:t xml:space="preserve">Za podstatné porušení smlouvy opravňující zhotovitele odstoupit od smlouvy mimo ujednání uvedená v jiných článcích této smlouvy je považováno: </w:t>
      </w:r>
    </w:p>
    <w:p w14:paraId="01F11606" w14:textId="1B6FE64E" w:rsidR="00512FB9" w:rsidRPr="00D16BB7" w:rsidRDefault="00512FB9" w:rsidP="008E242D">
      <w:pPr>
        <w:pStyle w:val="Zkladntext"/>
        <w:numPr>
          <w:ilvl w:val="0"/>
          <w:numId w:val="4"/>
        </w:numPr>
        <w:spacing w:before="120" w:after="60"/>
        <w:jc w:val="both"/>
        <w:rPr>
          <w:rFonts w:asciiTheme="minorHAnsi" w:hAnsiTheme="minorHAnsi" w:cs="Arial"/>
          <w:bCs/>
          <w:sz w:val="20"/>
        </w:rPr>
      </w:pPr>
      <w:r w:rsidRPr="00D16BB7">
        <w:rPr>
          <w:rFonts w:asciiTheme="minorHAnsi" w:hAnsiTheme="minorHAnsi" w:cs="Arial"/>
          <w:bCs/>
          <w:sz w:val="20"/>
        </w:rPr>
        <w:t xml:space="preserve">prodlení objednatele s předáním </w:t>
      </w:r>
      <w:r w:rsidR="00C11CA3" w:rsidRPr="00D16BB7">
        <w:rPr>
          <w:rFonts w:asciiTheme="minorHAnsi" w:hAnsiTheme="minorHAnsi" w:cs="Arial"/>
          <w:bCs/>
          <w:sz w:val="20"/>
        </w:rPr>
        <w:t xml:space="preserve">podkladů dle článku </w:t>
      </w:r>
      <w:r w:rsidR="0068399C" w:rsidRPr="00D16BB7">
        <w:rPr>
          <w:rFonts w:asciiTheme="minorHAnsi" w:hAnsiTheme="minorHAnsi" w:cs="Arial"/>
          <w:bCs/>
          <w:sz w:val="20"/>
        </w:rPr>
        <w:t>VI. odst. 1 této smlouvy</w:t>
      </w:r>
      <w:r w:rsidR="00B27CC8" w:rsidRPr="00D16BB7">
        <w:rPr>
          <w:rFonts w:asciiTheme="minorHAnsi" w:hAnsiTheme="minorHAnsi" w:cs="Arial"/>
          <w:bCs/>
          <w:sz w:val="20"/>
        </w:rPr>
        <w:t xml:space="preserve"> delší než 10 pracovních dnů</w:t>
      </w:r>
      <w:r w:rsidR="0068399C" w:rsidRPr="00D16BB7">
        <w:rPr>
          <w:rFonts w:asciiTheme="minorHAnsi" w:hAnsiTheme="minorHAnsi" w:cs="Arial"/>
          <w:bCs/>
          <w:sz w:val="20"/>
        </w:rPr>
        <w:t>,</w:t>
      </w:r>
    </w:p>
    <w:p w14:paraId="4EA97CDF" w14:textId="7811F94B" w:rsidR="0068399C" w:rsidRPr="00D16BB7" w:rsidRDefault="00512FB9" w:rsidP="008E242D">
      <w:pPr>
        <w:pStyle w:val="Zkladntext"/>
        <w:numPr>
          <w:ilvl w:val="0"/>
          <w:numId w:val="4"/>
        </w:numPr>
        <w:spacing w:before="120" w:after="60"/>
        <w:jc w:val="both"/>
        <w:rPr>
          <w:rFonts w:asciiTheme="minorHAnsi" w:hAnsiTheme="minorHAnsi" w:cs="Arial"/>
          <w:bCs/>
          <w:sz w:val="20"/>
        </w:rPr>
      </w:pPr>
      <w:r w:rsidRPr="00D16BB7">
        <w:rPr>
          <w:rFonts w:asciiTheme="minorHAnsi" w:hAnsiTheme="minorHAnsi" w:cs="Arial"/>
          <w:bCs/>
          <w:sz w:val="20"/>
        </w:rPr>
        <w:t>prodlení objednatele s</w:t>
      </w:r>
      <w:r w:rsidR="0068399C" w:rsidRPr="00D16BB7">
        <w:rPr>
          <w:rFonts w:asciiTheme="minorHAnsi" w:hAnsiTheme="minorHAnsi" w:cs="Arial"/>
          <w:bCs/>
          <w:sz w:val="20"/>
        </w:rPr>
        <w:t> </w:t>
      </w:r>
      <w:r w:rsidRPr="00D16BB7">
        <w:rPr>
          <w:rFonts w:asciiTheme="minorHAnsi" w:hAnsiTheme="minorHAnsi" w:cs="Arial"/>
          <w:bCs/>
          <w:sz w:val="20"/>
        </w:rPr>
        <w:t>platb</w:t>
      </w:r>
      <w:r w:rsidR="0068399C" w:rsidRPr="00D16BB7">
        <w:rPr>
          <w:rFonts w:asciiTheme="minorHAnsi" w:hAnsiTheme="minorHAnsi" w:cs="Arial"/>
          <w:bCs/>
          <w:sz w:val="20"/>
        </w:rPr>
        <w:t>ou dle této smlouvy</w:t>
      </w:r>
      <w:r w:rsidR="00B27CC8" w:rsidRPr="00D16BB7">
        <w:rPr>
          <w:rFonts w:asciiTheme="minorHAnsi" w:hAnsiTheme="minorHAnsi" w:cs="Arial"/>
          <w:bCs/>
          <w:sz w:val="20"/>
        </w:rPr>
        <w:t xml:space="preserve"> delší než 20 pracovních dnů.</w:t>
      </w:r>
    </w:p>
    <w:p w14:paraId="4F46291E" w14:textId="2FE6992E" w:rsidR="00EC25E1" w:rsidRPr="00D16BB7" w:rsidRDefault="00512FB9" w:rsidP="00EC25E1">
      <w:pPr>
        <w:pStyle w:val="Zkladntext"/>
        <w:numPr>
          <w:ilvl w:val="1"/>
          <w:numId w:val="28"/>
        </w:numPr>
        <w:spacing w:before="120" w:after="60"/>
        <w:jc w:val="both"/>
        <w:rPr>
          <w:rFonts w:asciiTheme="minorHAnsi" w:hAnsiTheme="minorHAnsi" w:cs="Arial"/>
          <w:bCs/>
          <w:sz w:val="20"/>
        </w:rPr>
      </w:pPr>
      <w:r w:rsidRPr="00D16BB7">
        <w:rPr>
          <w:rFonts w:asciiTheme="minorHAnsi" w:hAnsiTheme="minorHAnsi" w:cs="Arial"/>
          <w:bCs/>
          <w:sz w:val="20"/>
        </w:rPr>
        <w:t>Smlouva zaniká odstoupením od smlouvy, tj. doručením projevu vůle o odstoupení druhé</w:t>
      </w:r>
      <w:r w:rsidR="0068399C" w:rsidRPr="00D16BB7">
        <w:rPr>
          <w:rFonts w:asciiTheme="minorHAnsi" w:hAnsiTheme="minorHAnsi" w:cs="Arial"/>
          <w:bCs/>
          <w:sz w:val="20"/>
        </w:rPr>
        <w:t xml:space="preserve"> smluvní straně</w:t>
      </w:r>
      <w:r w:rsidRPr="00D16BB7">
        <w:rPr>
          <w:rFonts w:asciiTheme="minorHAnsi" w:hAnsiTheme="minorHAnsi" w:cs="Arial"/>
          <w:bCs/>
          <w:sz w:val="20"/>
        </w:rPr>
        <w:t>.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r w:rsidR="00336EEA" w:rsidRPr="00D16BB7">
        <w:rPr>
          <w:rFonts w:asciiTheme="minorHAnsi" w:hAnsiTheme="minorHAnsi" w:cs="Arial"/>
          <w:bCs/>
          <w:sz w:val="20"/>
        </w:rPr>
        <w:t xml:space="preserve"> Odstoupením od smlouvy není dotčeno právo zhotovitele na zaplacení dílčích cen za části díla, které byly dokončeny a předány objednateli a u kterých vzniklo zhotoviteli právo na zaplacení před odstoupením od smlouvy. </w:t>
      </w:r>
    </w:p>
    <w:p w14:paraId="3C8F53C6" w14:textId="77777777" w:rsidR="00EC25E1" w:rsidRPr="00D16BB7" w:rsidRDefault="00EC25E1" w:rsidP="00EC25E1">
      <w:pPr>
        <w:pStyle w:val="Zkladntext"/>
        <w:spacing w:before="120" w:after="60"/>
        <w:jc w:val="both"/>
        <w:rPr>
          <w:rFonts w:asciiTheme="minorHAnsi" w:hAnsiTheme="minorHAnsi" w:cs="Arial"/>
          <w:bCs/>
          <w:sz w:val="20"/>
        </w:rPr>
      </w:pPr>
    </w:p>
    <w:p w14:paraId="38913891" w14:textId="00A679E6" w:rsidR="00336EEA" w:rsidRPr="00D16BB7" w:rsidRDefault="00336EEA" w:rsidP="008E242D">
      <w:pPr>
        <w:pStyle w:val="Zkladntext"/>
        <w:spacing w:before="120" w:after="60"/>
        <w:jc w:val="center"/>
        <w:rPr>
          <w:rFonts w:asciiTheme="minorHAnsi" w:hAnsiTheme="minorHAnsi" w:cs="Arial"/>
          <w:b/>
          <w:sz w:val="20"/>
        </w:rPr>
      </w:pPr>
      <w:r w:rsidRPr="00D16BB7">
        <w:rPr>
          <w:rFonts w:asciiTheme="minorHAnsi" w:hAnsiTheme="minorHAnsi" w:cs="Arial"/>
          <w:b/>
          <w:sz w:val="20"/>
        </w:rPr>
        <w:t>XI.</w:t>
      </w:r>
    </w:p>
    <w:p w14:paraId="3633EA0B" w14:textId="1F617772" w:rsidR="00336EEA" w:rsidRPr="00D16BB7" w:rsidRDefault="00336EEA" w:rsidP="008E242D">
      <w:pPr>
        <w:pStyle w:val="Zkladntext"/>
        <w:spacing w:before="120" w:after="60"/>
        <w:jc w:val="center"/>
        <w:rPr>
          <w:rFonts w:asciiTheme="minorHAnsi" w:hAnsiTheme="minorHAnsi" w:cs="Arial"/>
          <w:b/>
          <w:sz w:val="20"/>
        </w:rPr>
      </w:pPr>
      <w:r w:rsidRPr="00D16BB7">
        <w:rPr>
          <w:rFonts w:asciiTheme="minorHAnsi" w:hAnsiTheme="minorHAnsi" w:cs="Arial"/>
          <w:b/>
          <w:sz w:val="20"/>
        </w:rPr>
        <w:t>Smluvní sankce</w:t>
      </w:r>
    </w:p>
    <w:p w14:paraId="15CC3E73" w14:textId="1FB76E5C" w:rsidR="00F60948" w:rsidRPr="00D16BB7" w:rsidRDefault="00336EEA" w:rsidP="008E242D">
      <w:pPr>
        <w:pStyle w:val="Zkladntext"/>
        <w:numPr>
          <w:ilvl w:val="0"/>
          <w:numId w:val="32"/>
        </w:numPr>
        <w:spacing w:before="120" w:after="60"/>
        <w:jc w:val="both"/>
        <w:rPr>
          <w:rFonts w:asciiTheme="minorHAnsi" w:hAnsiTheme="minorHAnsi" w:cs="Arial"/>
          <w:bCs/>
          <w:sz w:val="20"/>
        </w:rPr>
      </w:pPr>
      <w:r w:rsidRPr="00D16BB7">
        <w:rPr>
          <w:rFonts w:asciiTheme="minorHAnsi" w:hAnsiTheme="minorHAnsi" w:cs="Arial"/>
          <w:bCs/>
          <w:sz w:val="20"/>
        </w:rPr>
        <w:t xml:space="preserve">Zhotovitel </w:t>
      </w:r>
      <w:r w:rsidR="00F60948" w:rsidRPr="00D16BB7">
        <w:rPr>
          <w:rFonts w:asciiTheme="minorHAnsi" w:hAnsiTheme="minorHAnsi" w:cs="Arial"/>
          <w:bCs/>
          <w:sz w:val="20"/>
        </w:rPr>
        <w:t xml:space="preserve">je povinen </w:t>
      </w:r>
      <w:r w:rsidRPr="00D16BB7">
        <w:rPr>
          <w:rFonts w:asciiTheme="minorHAnsi" w:hAnsiTheme="minorHAnsi" w:cs="Arial"/>
          <w:bCs/>
          <w:sz w:val="20"/>
        </w:rPr>
        <w:t>zaplat</w:t>
      </w:r>
      <w:r w:rsidR="00F60948" w:rsidRPr="00D16BB7">
        <w:rPr>
          <w:rFonts w:asciiTheme="minorHAnsi" w:hAnsiTheme="minorHAnsi" w:cs="Arial"/>
          <w:bCs/>
          <w:sz w:val="20"/>
        </w:rPr>
        <w:t>it</w:t>
      </w:r>
      <w:r w:rsidRPr="00D16BB7">
        <w:rPr>
          <w:rFonts w:asciiTheme="minorHAnsi" w:hAnsiTheme="minorHAnsi" w:cs="Arial"/>
          <w:bCs/>
          <w:sz w:val="20"/>
        </w:rPr>
        <w:t xml:space="preserve"> objednateli smluvní pokutu ve výši </w:t>
      </w:r>
      <w:r w:rsidR="00F60948" w:rsidRPr="00D16BB7">
        <w:rPr>
          <w:rFonts w:asciiTheme="minorHAnsi" w:hAnsiTheme="minorHAnsi" w:cs="Arial"/>
          <w:bCs/>
          <w:sz w:val="20"/>
        </w:rPr>
        <w:t xml:space="preserve">0,2 % z dílčí ceny jednotlivé části díla, s jejímž dokončením a předáním je zhotovitel v prodlení delším </w:t>
      </w:r>
      <w:r w:rsidR="000554A6" w:rsidRPr="00D16BB7">
        <w:rPr>
          <w:rFonts w:asciiTheme="minorHAnsi" w:hAnsiTheme="minorHAnsi" w:cs="Arial"/>
          <w:bCs/>
          <w:sz w:val="20"/>
        </w:rPr>
        <w:t xml:space="preserve">dvaceti </w:t>
      </w:r>
      <w:r w:rsidR="00F60948" w:rsidRPr="00D16BB7">
        <w:rPr>
          <w:rFonts w:asciiTheme="minorHAnsi" w:hAnsiTheme="minorHAnsi" w:cs="Arial"/>
          <w:bCs/>
          <w:sz w:val="20"/>
        </w:rPr>
        <w:t>(</w:t>
      </w:r>
      <w:r w:rsidR="000554A6" w:rsidRPr="00D16BB7">
        <w:rPr>
          <w:rFonts w:asciiTheme="minorHAnsi" w:hAnsiTheme="minorHAnsi" w:cs="Arial"/>
          <w:bCs/>
          <w:sz w:val="20"/>
        </w:rPr>
        <w:t>2</w:t>
      </w:r>
      <w:r w:rsidR="00F60948" w:rsidRPr="00D16BB7">
        <w:rPr>
          <w:rFonts w:asciiTheme="minorHAnsi" w:hAnsiTheme="minorHAnsi" w:cs="Arial"/>
          <w:bCs/>
          <w:sz w:val="20"/>
        </w:rPr>
        <w:t>0) dnů.</w:t>
      </w:r>
      <w:r w:rsidR="00BE7303" w:rsidRPr="00D16BB7">
        <w:rPr>
          <w:rFonts w:asciiTheme="minorHAnsi" w:hAnsiTheme="minorHAnsi" w:cs="Arial"/>
          <w:bCs/>
          <w:sz w:val="20"/>
        </w:rPr>
        <w:t xml:space="preserve"> Nejdéle však do okamžiku odstoupení od smlouvy.</w:t>
      </w:r>
    </w:p>
    <w:p w14:paraId="66968885" w14:textId="6440A915" w:rsidR="00336EEA" w:rsidRPr="00D16BB7" w:rsidRDefault="00F60948" w:rsidP="008E242D">
      <w:pPr>
        <w:pStyle w:val="Zkladntext"/>
        <w:numPr>
          <w:ilvl w:val="0"/>
          <w:numId w:val="32"/>
        </w:numPr>
        <w:spacing w:before="120" w:after="60"/>
        <w:jc w:val="both"/>
        <w:rPr>
          <w:rFonts w:asciiTheme="minorHAnsi" w:hAnsiTheme="minorHAnsi" w:cs="Arial"/>
          <w:bCs/>
          <w:sz w:val="20"/>
        </w:rPr>
      </w:pPr>
      <w:r w:rsidRPr="00D16BB7">
        <w:rPr>
          <w:rFonts w:asciiTheme="minorHAnsi" w:hAnsiTheme="minorHAnsi" w:cs="Arial"/>
          <w:bCs/>
          <w:sz w:val="20"/>
        </w:rPr>
        <w:t>O</w:t>
      </w:r>
      <w:r w:rsidR="00336EEA" w:rsidRPr="00D16BB7">
        <w:rPr>
          <w:rFonts w:asciiTheme="minorHAnsi" w:hAnsiTheme="minorHAnsi" w:cs="Arial"/>
          <w:bCs/>
          <w:sz w:val="20"/>
        </w:rPr>
        <w:t xml:space="preserve">bjednatel </w:t>
      </w:r>
      <w:r w:rsidRPr="00D16BB7">
        <w:rPr>
          <w:rFonts w:asciiTheme="minorHAnsi" w:hAnsiTheme="minorHAnsi" w:cs="Arial"/>
          <w:bCs/>
          <w:sz w:val="20"/>
        </w:rPr>
        <w:t xml:space="preserve">je povinen zaplatit </w:t>
      </w:r>
      <w:r w:rsidR="00336EEA" w:rsidRPr="00D16BB7">
        <w:rPr>
          <w:rFonts w:asciiTheme="minorHAnsi" w:hAnsiTheme="minorHAnsi" w:cs="Arial"/>
          <w:bCs/>
          <w:sz w:val="20"/>
        </w:rPr>
        <w:t xml:space="preserve">zhotoviteli za prodlení s úhradou </w:t>
      </w:r>
      <w:r w:rsidRPr="00D16BB7">
        <w:rPr>
          <w:rFonts w:asciiTheme="minorHAnsi" w:hAnsiTheme="minorHAnsi" w:cs="Arial"/>
          <w:bCs/>
          <w:sz w:val="20"/>
        </w:rPr>
        <w:t xml:space="preserve">peněžitého závazku </w:t>
      </w:r>
      <w:r w:rsidR="00336EEA" w:rsidRPr="00D16BB7">
        <w:rPr>
          <w:rFonts w:asciiTheme="minorHAnsi" w:hAnsiTheme="minorHAnsi" w:cs="Arial"/>
          <w:bCs/>
          <w:sz w:val="20"/>
        </w:rPr>
        <w:t>smluvní pokutu ve výši 0,</w:t>
      </w:r>
      <w:r w:rsidRPr="00D16BB7">
        <w:rPr>
          <w:rFonts w:asciiTheme="minorHAnsi" w:hAnsiTheme="minorHAnsi" w:cs="Arial"/>
          <w:bCs/>
          <w:sz w:val="20"/>
        </w:rPr>
        <w:t>2</w:t>
      </w:r>
      <w:r w:rsidR="00336EEA" w:rsidRPr="00D16BB7">
        <w:rPr>
          <w:rFonts w:asciiTheme="minorHAnsi" w:hAnsiTheme="minorHAnsi" w:cs="Arial"/>
          <w:bCs/>
          <w:sz w:val="20"/>
        </w:rPr>
        <w:t> % z</w:t>
      </w:r>
      <w:r w:rsidRPr="00D16BB7">
        <w:rPr>
          <w:rFonts w:asciiTheme="minorHAnsi" w:hAnsiTheme="minorHAnsi" w:cs="Arial"/>
          <w:bCs/>
          <w:sz w:val="20"/>
        </w:rPr>
        <w:t xml:space="preserve"> nezaplacené částky </w:t>
      </w:r>
      <w:r w:rsidR="00336EEA" w:rsidRPr="00D16BB7">
        <w:rPr>
          <w:rFonts w:asciiTheme="minorHAnsi" w:hAnsiTheme="minorHAnsi" w:cs="Arial"/>
          <w:bCs/>
          <w:sz w:val="20"/>
        </w:rPr>
        <w:t>za každý den prodlení</w:t>
      </w:r>
      <w:r w:rsidR="00B27CC8" w:rsidRPr="00D16BB7">
        <w:rPr>
          <w:rFonts w:asciiTheme="minorHAnsi" w:hAnsiTheme="minorHAnsi" w:cs="Arial"/>
          <w:bCs/>
          <w:sz w:val="20"/>
        </w:rPr>
        <w:t>, ale pouze pokud se jedná o prodlení delší než dvacet (20) dnů</w:t>
      </w:r>
      <w:r w:rsidR="00336EEA" w:rsidRPr="00D16BB7">
        <w:rPr>
          <w:rFonts w:asciiTheme="minorHAnsi" w:hAnsiTheme="minorHAnsi" w:cs="Arial"/>
          <w:bCs/>
          <w:sz w:val="20"/>
        </w:rPr>
        <w:t>.</w:t>
      </w:r>
    </w:p>
    <w:p w14:paraId="71E410E1" w14:textId="4EA506A4" w:rsidR="00750FAF" w:rsidRPr="00D16BB7" w:rsidRDefault="0009174E" w:rsidP="0009174E">
      <w:pPr>
        <w:pStyle w:val="Zkladntext"/>
        <w:numPr>
          <w:ilvl w:val="0"/>
          <w:numId w:val="32"/>
        </w:numPr>
        <w:spacing w:before="120" w:after="60"/>
        <w:jc w:val="both"/>
        <w:rPr>
          <w:rFonts w:asciiTheme="minorHAnsi" w:hAnsiTheme="minorHAnsi" w:cs="Arial"/>
          <w:bCs/>
          <w:sz w:val="20"/>
        </w:rPr>
      </w:pPr>
      <w:r w:rsidRPr="00D16BB7">
        <w:rPr>
          <w:rFonts w:asciiTheme="minorHAnsi" w:hAnsiTheme="minorHAnsi" w:cs="Arial"/>
          <w:bCs/>
          <w:sz w:val="20"/>
        </w:rPr>
        <w:t xml:space="preserve">Pokud zhotovitel odstoupí od této smlouvy, je objednatel dále vedle jiných smluvních pokut dle tohoto článku nebo jiných sankcí dle této smlouvy povinen uhradit zhotoviteli také smluvní pokutu ve výši </w:t>
      </w:r>
      <w:r w:rsidR="00277DA0" w:rsidRPr="00D16BB7">
        <w:rPr>
          <w:rFonts w:asciiTheme="minorHAnsi" w:hAnsiTheme="minorHAnsi" w:cs="Arial"/>
          <w:bCs/>
          <w:sz w:val="20"/>
        </w:rPr>
        <w:t>5</w:t>
      </w:r>
      <w:r w:rsidRPr="00D16BB7">
        <w:rPr>
          <w:rFonts w:asciiTheme="minorHAnsi" w:hAnsiTheme="minorHAnsi" w:cs="Arial"/>
          <w:bCs/>
          <w:sz w:val="20"/>
        </w:rPr>
        <w:t xml:space="preserve">0 % ceny díla dle této smlouvy za všechny části díla uvedené v článku 1.2. této smlouvy, na jejichž zaplacení zhotoviteli do účinnosti odstoupení nevznikl dle této smlouvy nárok. </w:t>
      </w:r>
    </w:p>
    <w:p w14:paraId="2BFCB232" w14:textId="1BA63188" w:rsidR="00D241F0" w:rsidRPr="00D16BB7" w:rsidRDefault="00D241F0" w:rsidP="00D241F0">
      <w:pPr>
        <w:pStyle w:val="Zkladntext"/>
        <w:numPr>
          <w:ilvl w:val="0"/>
          <w:numId w:val="32"/>
        </w:numPr>
        <w:spacing w:before="120" w:after="60"/>
        <w:jc w:val="both"/>
        <w:rPr>
          <w:rFonts w:asciiTheme="minorHAnsi" w:hAnsiTheme="minorHAnsi" w:cs="Arial"/>
          <w:bCs/>
          <w:sz w:val="20"/>
        </w:rPr>
      </w:pPr>
      <w:r w:rsidRPr="00D16BB7">
        <w:rPr>
          <w:rFonts w:asciiTheme="minorHAnsi" w:hAnsiTheme="minorHAnsi" w:cs="Arial"/>
          <w:bCs/>
          <w:sz w:val="20"/>
        </w:rPr>
        <w:t xml:space="preserve">Pokud objednatel odstoupí od této smlouvy, je zhotovitel dále vedle jiných smluvních pokut dle tohoto článku nebo jiných sankcí dle této smlouvy povinen uhradit </w:t>
      </w:r>
      <w:r w:rsidR="00FB42A8" w:rsidRPr="00D16BB7">
        <w:rPr>
          <w:rFonts w:asciiTheme="minorHAnsi" w:hAnsiTheme="minorHAnsi" w:cs="Arial"/>
          <w:bCs/>
          <w:sz w:val="20"/>
        </w:rPr>
        <w:t>objednateli</w:t>
      </w:r>
      <w:r w:rsidRPr="00D16BB7">
        <w:rPr>
          <w:rFonts w:asciiTheme="minorHAnsi" w:hAnsiTheme="minorHAnsi" w:cs="Arial"/>
          <w:bCs/>
          <w:sz w:val="20"/>
        </w:rPr>
        <w:t xml:space="preserve"> také smluvní pokutu ve výši 50 % ceny díla dle této smlouvy za všechny části díla uvedené v článku 1.2. této smlouvy, na jejichž </w:t>
      </w:r>
      <w:r w:rsidR="00FB42A8" w:rsidRPr="00D16BB7">
        <w:rPr>
          <w:rFonts w:asciiTheme="minorHAnsi" w:hAnsiTheme="minorHAnsi" w:cs="Arial"/>
          <w:bCs/>
          <w:sz w:val="20"/>
        </w:rPr>
        <w:t>vyhotovení</w:t>
      </w:r>
      <w:r w:rsidRPr="00D16BB7">
        <w:rPr>
          <w:rFonts w:asciiTheme="minorHAnsi" w:hAnsiTheme="minorHAnsi" w:cs="Arial"/>
          <w:bCs/>
          <w:sz w:val="20"/>
        </w:rPr>
        <w:t xml:space="preserve"> </w:t>
      </w:r>
      <w:r w:rsidR="00FB42A8" w:rsidRPr="00D16BB7">
        <w:rPr>
          <w:rFonts w:asciiTheme="minorHAnsi" w:hAnsiTheme="minorHAnsi" w:cs="Arial"/>
          <w:bCs/>
          <w:sz w:val="20"/>
        </w:rPr>
        <w:t>objednateli</w:t>
      </w:r>
      <w:r w:rsidRPr="00D16BB7">
        <w:rPr>
          <w:rFonts w:asciiTheme="minorHAnsi" w:hAnsiTheme="minorHAnsi" w:cs="Arial"/>
          <w:bCs/>
          <w:sz w:val="20"/>
        </w:rPr>
        <w:t xml:space="preserve"> do účinnosti odstoupení nevznikl dle této smlouvy nárok. </w:t>
      </w:r>
    </w:p>
    <w:p w14:paraId="7CA2C4E9" w14:textId="051F7595" w:rsidR="00336EEA" w:rsidRPr="0009174E" w:rsidRDefault="00D266FA" w:rsidP="008E242D">
      <w:pPr>
        <w:pStyle w:val="Zkladntext"/>
        <w:numPr>
          <w:ilvl w:val="0"/>
          <w:numId w:val="32"/>
        </w:numPr>
        <w:spacing w:before="120" w:after="60"/>
        <w:jc w:val="both"/>
        <w:rPr>
          <w:rFonts w:asciiTheme="minorHAnsi" w:hAnsiTheme="minorHAnsi" w:cs="Arial"/>
          <w:bCs/>
          <w:sz w:val="20"/>
        </w:rPr>
      </w:pPr>
      <w:r w:rsidRPr="00D16BB7">
        <w:rPr>
          <w:rFonts w:asciiTheme="minorHAnsi" w:hAnsiTheme="minorHAnsi" w:cs="Arial"/>
          <w:bCs/>
          <w:sz w:val="20"/>
        </w:rPr>
        <w:t>Smluvní strany s</w:t>
      </w:r>
      <w:r w:rsidR="00336EEA" w:rsidRPr="00D16BB7">
        <w:rPr>
          <w:rFonts w:asciiTheme="minorHAnsi" w:hAnsiTheme="minorHAnsi" w:cs="Arial"/>
          <w:bCs/>
          <w:sz w:val="20"/>
        </w:rPr>
        <w:t xml:space="preserve">jednávají splatnost smluvních pokut na 14 kalendářních </w:t>
      </w:r>
      <w:r w:rsidR="00336EEA" w:rsidRPr="0009174E">
        <w:rPr>
          <w:rFonts w:asciiTheme="minorHAnsi" w:hAnsiTheme="minorHAnsi" w:cs="Arial"/>
          <w:bCs/>
          <w:sz w:val="20"/>
        </w:rPr>
        <w:t>dnů ode dne doručení jejich vyúčtování.</w:t>
      </w:r>
    </w:p>
    <w:p w14:paraId="0B692B37" w14:textId="77777777" w:rsidR="00336EEA" w:rsidRPr="0009174E" w:rsidRDefault="00336EEA" w:rsidP="008E242D">
      <w:pPr>
        <w:pStyle w:val="Zkladntext"/>
        <w:numPr>
          <w:ilvl w:val="0"/>
          <w:numId w:val="32"/>
        </w:numPr>
        <w:spacing w:before="120" w:after="60"/>
        <w:jc w:val="both"/>
        <w:rPr>
          <w:rFonts w:asciiTheme="minorHAnsi" w:hAnsiTheme="minorHAnsi" w:cs="Arial"/>
          <w:bCs/>
          <w:sz w:val="20"/>
        </w:rPr>
      </w:pPr>
      <w:r w:rsidRPr="0009174E">
        <w:rPr>
          <w:rFonts w:asciiTheme="minorHAnsi" w:hAnsiTheme="minorHAnsi" w:cs="Arial"/>
          <w:bCs/>
          <w:sz w:val="20"/>
        </w:rPr>
        <w:t>Zaplacením jakékoli smluvní pokuty dle této smlouvy, není dotčeno právo oprávněné strany na náhradu škody způsobené porušením povinností dle této smlouvy ve výši přesahující uhrazenou smluvní pokutu.</w:t>
      </w:r>
    </w:p>
    <w:p w14:paraId="66D14B15" w14:textId="77777777" w:rsidR="00E344F1" w:rsidRPr="0009174E" w:rsidRDefault="00E344F1" w:rsidP="008E242D">
      <w:pPr>
        <w:pStyle w:val="Textvbloku"/>
        <w:spacing w:before="120" w:after="60"/>
        <w:ind w:left="360"/>
        <w:rPr>
          <w:rFonts w:asciiTheme="minorHAnsi" w:hAnsiTheme="minorHAnsi" w:cs="Arial"/>
          <w:bCs/>
          <w:sz w:val="20"/>
        </w:rPr>
      </w:pPr>
    </w:p>
    <w:p w14:paraId="2308AD86" w14:textId="173E9167" w:rsidR="00C64CA3" w:rsidRPr="0009174E" w:rsidRDefault="007247A0"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XII.</w:t>
      </w:r>
    </w:p>
    <w:p w14:paraId="481D7491" w14:textId="59E81FB4" w:rsidR="0085665D" w:rsidRPr="0009174E" w:rsidRDefault="0085665D"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Důvěrná povaha informací</w:t>
      </w:r>
    </w:p>
    <w:p w14:paraId="4A35FE09" w14:textId="77777777" w:rsidR="0097778C" w:rsidRPr="0009174E" w:rsidRDefault="0085665D" w:rsidP="0097778C">
      <w:pPr>
        <w:pStyle w:val="Odstavecseseznamem"/>
        <w:numPr>
          <w:ilvl w:val="0"/>
          <w:numId w:val="33"/>
        </w:numPr>
        <w:spacing w:before="120" w:after="60"/>
        <w:jc w:val="both"/>
        <w:rPr>
          <w:rFonts w:asciiTheme="minorHAnsi" w:hAnsiTheme="minorHAnsi" w:cs="Arial"/>
          <w:bCs/>
        </w:rPr>
      </w:pPr>
      <w:r w:rsidRPr="0009174E">
        <w:rPr>
          <w:rFonts w:asciiTheme="minorHAnsi" w:hAnsiTheme="minorHAnsi" w:cs="Arial"/>
          <w:bCs/>
        </w:rPr>
        <w:t>Informace, které zhotovitel získá v průběhu provádění díla nebo v jejich souvislosti, budou považovány za informace důvěrného charakteru a zhotovitel s nimi bude zacházet v souladu s § 1730 odst. 2 občanského zákoníku. Toto ustanovení se uplatní rovněž recipročně.</w:t>
      </w:r>
    </w:p>
    <w:p w14:paraId="118CA6F2" w14:textId="335ABA99" w:rsidR="0085665D" w:rsidRPr="0009174E" w:rsidRDefault="0085665D" w:rsidP="0097778C">
      <w:pPr>
        <w:pStyle w:val="Zkladntext"/>
        <w:numPr>
          <w:ilvl w:val="0"/>
          <w:numId w:val="45"/>
        </w:numPr>
        <w:spacing w:before="120" w:after="60"/>
        <w:jc w:val="both"/>
        <w:rPr>
          <w:rFonts w:asciiTheme="minorHAnsi" w:hAnsiTheme="minorHAnsi" w:cs="Arial"/>
          <w:bCs/>
          <w:sz w:val="20"/>
        </w:rPr>
      </w:pPr>
      <w:r w:rsidRPr="0009174E">
        <w:rPr>
          <w:rFonts w:asciiTheme="minorHAnsi" w:hAnsiTheme="minorHAnsi" w:cs="Arial"/>
          <w:bCs/>
          <w:sz w:val="20"/>
        </w:rPr>
        <w:t>Výjimku z důvěrných informací tvoří ty informace, podklady a znalosti, které jsou všeobecně známé a dostupné.</w:t>
      </w:r>
    </w:p>
    <w:p w14:paraId="30F3D47C" w14:textId="22C1856B" w:rsidR="0085665D" w:rsidRDefault="0085665D" w:rsidP="008E242D">
      <w:pPr>
        <w:pStyle w:val="Odstavecseseznamem"/>
        <w:spacing w:before="120" w:after="60"/>
        <w:ind w:left="360"/>
        <w:jc w:val="both"/>
        <w:rPr>
          <w:rFonts w:asciiTheme="minorHAnsi" w:hAnsiTheme="minorHAnsi" w:cs="Arial"/>
          <w:bCs/>
        </w:rPr>
      </w:pPr>
    </w:p>
    <w:p w14:paraId="75281DC1" w14:textId="5EA05A0A" w:rsidR="0009174E" w:rsidRDefault="0009174E" w:rsidP="008E242D">
      <w:pPr>
        <w:pStyle w:val="Odstavecseseznamem"/>
        <w:spacing w:before="120" w:after="60"/>
        <w:ind w:left="360"/>
        <w:jc w:val="both"/>
        <w:rPr>
          <w:rFonts w:asciiTheme="minorHAnsi" w:hAnsiTheme="minorHAnsi" w:cs="Arial"/>
          <w:bCs/>
        </w:rPr>
      </w:pPr>
    </w:p>
    <w:p w14:paraId="48AB1EA7" w14:textId="67C3D185" w:rsidR="008E5A74" w:rsidRDefault="008E5A74" w:rsidP="008E242D">
      <w:pPr>
        <w:pStyle w:val="Odstavecseseznamem"/>
        <w:spacing w:before="120" w:after="60"/>
        <w:ind w:left="360"/>
        <w:jc w:val="both"/>
        <w:rPr>
          <w:rFonts w:asciiTheme="minorHAnsi" w:hAnsiTheme="minorHAnsi" w:cs="Arial"/>
          <w:bCs/>
        </w:rPr>
      </w:pPr>
    </w:p>
    <w:p w14:paraId="5E49C7E3" w14:textId="77777777" w:rsidR="008E5A74" w:rsidRPr="0009174E" w:rsidRDefault="008E5A74" w:rsidP="008E242D">
      <w:pPr>
        <w:pStyle w:val="Odstavecseseznamem"/>
        <w:spacing w:before="120" w:after="60"/>
        <w:ind w:left="360"/>
        <w:jc w:val="both"/>
        <w:rPr>
          <w:rFonts w:asciiTheme="minorHAnsi" w:hAnsiTheme="minorHAnsi" w:cs="Arial"/>
          <w:bCs/>
        </w:rPr>
      </w:pPr>
    </w:p>
    <w:p w14:paraId="726446CF" w14:textId="129B8A85" w:rsidR="0085665D" w:rsidRPr="0009174E" w:rsidRDefault="0085665D" w:rsidP="008E242D">
      <w:pPr>
        <w:spacing w:before="120" w:after="60"/>
        <w:jc w:val="center"/>
        <w:rPr>
          <w:rFonts w:asciiTheme="minorHAnsi" w:hAnsiTheme="minorHAnsi" w:cs="Arial"/>
          <w:b/>
        </w:rPr>
      </w:pPr>
      <w:r w:rsidRPr="0009174E">
        <w:rPr>
          <w:rFonts w:asciiTheme="minorHAnsi" w:hAnsiTheme="minorHAnsi" w:cs="Arial"/>
          <w:b/>
        </w:rPr>
        <w:t>XIII.</w:t>
      </w:r>
    </w:p>
    <w:p w14:paraId="17C5996C" w14:textId="3FDE6DE7" w:rsidR="0085665D" w:rsidRPr="0009174E" w:rsidRDefault="0085665D" w:rsidP="008E242D">
      <w:pPr>
        <w:spacing w:before="120" w:after="60"/>
        <w:jc w:val="center"/>
        <w:rPr>
          <w:rFonts w:asciiTheme="minorHAnsi" w:hAnsiTheme="minorHAnsi" w:cs="Arial"/>
          <w:b/>
        </w:rPr>
      </w:pPr>
      <w:r w:rsidRPr="0009174E">
        <w:rPr>
          <w:rFonts w:asciiTheme="minorHAnsi" w:hAnsiTheme="minorHAnsi" w:cs="Arial"/>
          <w:b/>
        </w:rPr>
        <w:t>Vyšší moc</w:t>
      </w:r>
    </w:p>
    <w:p w14:paraId="5DE1486D" w14:textId="77777777" w:rsidR="0085665D" w:rsidRPr="0009174E" w:rsidRDefault="0085665D" w:rsidP="008E242D">
      <w:pPr>
        <w:pStyle w:val="Zkladntext2"/>
        <w:numPr>
          <w:ilvl w:val="0"/>
          <w:numId w:val="34"/>
        </w:numPr>
        <w:spacing w:before="120" w:after="60"/>
        <w:rPr>
          <w:rFonts w:asciiTheme="minorHAnsi" w:hAnsiTheme="minorHAnsi" w:cs="Arial"/>
          <w:bCs/>
          <w:snapToGrid/>
          <w:sz w:val="20"/>
        </w:rPr>
      </w:pPr>
      <w:r w:rsidRPr="0009174E">
        <w:rPr>
          <w:rFonts w:asciiTheme="minorHAnsi" w:hAnsiTheme="minorHAnsi" w:cs="Arial"/>
          <w:bCs/>
          <w:snapToGrid/>
          <w:sz w:val="20"/>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7D359CF9" w14:textId="26A47303" w:rsidR="0085665D" w:rsidRPr="0009174E" w:rsidRDefault="0085665D" w:rsidP="008E242D">
      <w:pPr>
        <w:pStyle w:val="Zkladntext2"/>
        <w:numPr>
          <w:ilvl w:val="0"/>
          <w:numId w:val="34"/>
        </w:numPr>
        <w:spacing w:before="120" w:after="60"/>
        <w:rPr>
          <w:rFonts w:asciiTheme="minorHAnsi" w:hAnsiTheme="minorHAnsi" w:cs="Arial"/>
          <w:bCs/>
          <w:snapToGrid/>
          <w:sz w:val="20"/>
        </w:rPr>
      </w:pPr>
      <w:r w:rsidRPr="0009174E">
        <w:rPr>
          <w:rFonts w:asciiTheme="minorHAnsi" w:hAnsiTheme="minorHAnsi" w:cs="Arial"/>
          <w:bCs/>
          <w:snapToGrid/>
          <w:sz w:val="20"/>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0CD3F925" w14:textId="6923951F" w:rsidR="0085665D" w:rsidRPr="0009174E" w:rsidRDefault="0085665D" w:rsidP="008E242D">
      <w:pPr>
        <w:pStyle w:val="Zkladntext2"/>
        <w:numPr>
          <w:ilvl w:val="0"/>
          <w:numId w:val="34"/>
        </w:numPr>
        <w:spacing w:before="120" w:after="60"/>
        <w:rPr>
          <w:rFonts w:asciiTheme="minorHAnsi" w:hAnsiTheme="minorHAnsi" w:cs="Arial"/>
          <w:bCs/>
          <w:snapToGrid/>
          <w:sz w:val="20"/>
        </w:rPr>
      </w:pPr>
      <w:r w:rsidRPr="0009174E">
        <w:rPr>
          <w:rFonts w:asciiTheme="minorHAnsi" w:hAnsiTheme="minorHAnsi" w:cs="Arial"/>
          <w:bCs/>
          <w:snapToGrid/>
          <w:sz w:val="20"/>
        </w:rPr>
        <w:t xml:space="preserve">V případě, že působení vyšší moci trvá déle než 90 </w:t>
      </w:r>
      <w:r w:rsidR="00757B7F" w:rsidRPr="0009174E">
        <w:rPr>
          <w:rFonts w:asciiTheme="minorHAnsi" w:hAnsiTheme="minorHAnsi" w:cs="Arial"/>
          <w:bCs/>
          <w:snapToGrid/>
          <w:sz w:val="20"/>
        </w:rPr>
        <w:t xml:space="preserve">pracovních </w:t>
      </w:r>
      <w:r w:rsidRPr="0009174E">
        <w:rPr>
          <w:rFonts w:asciiTheme="minorHAnsi" w:hAnsiTheme="minorHAnsi" w:cs="Arial"/>
          <w:bCs/>
          <w:snapToGrid/>
          <w:sz w:val="20"/>
        </w:rPr>
        <w:t>dní, vyjasní si obě smluvní strany další postup provádění díla, resp. změnu smluvních povinností, a uzavřou příslušný dodatek k této smlouvě.</w:t>
      </w:r>
    </w:p>
    <w:p w14:paraId="1A9A3D5F" w14:textId="618DB981" w:rsidR="0085665D" w:rsidRPr="0009174E" w:rsidRDefault="0085665D" w:rsidP="008E242D">
      <w:pPr>
        <w:pStyle w:val="Textvbloku"/>
        <w:spacing w:before="120" w:after="60"/>
        <w:rPr>
          <w:rFonts w:asciiTheme="minorHAnsi" w:hAnsiTheme="minorHAnsi" w:cs="Arial"/>
          <w:bCs/>
          <w:sz w:val="20"/>
        </w:rPr>
      </w:pPr>
    </w:p>
    <w:p w14:paraId="0FED3E5F" w14:textId="1B7E7265" w:rsidR="00EC25E1" w:rsidRPr="0009174E" w:rsidRDefault="00EC25E1" w:rsidP="008E242D">
      <w:pPr>
        <w:pStyle w:val="Textvbloku"/>
        <w:spacing w:before="120" w:after="60"/>
        <w:rPr>
          <w:rFonts w:asciiTheme="minorHAnsi" w:hAnsiTheme="minorHAnsi" w:cs="Arial"/>
          <w:bCs/>
          <w:sz w:val="20"/>
        </w:rPr>
      </w:pPr>
    </w:p>
    <w:p w14:paraId="5CF742CA" w14:textId="14CA1EC5" w:rsidR="00EC25E1" w:rsidRPr="0009174E" w:rsidRDefault="00EC25E1" w:rsidP="008E242D">
      <w:pPr>
        <w:pStyle w:val="Textvbloku"/>
        <w:spacing w:before="120" w:after="60"/>
        <w:rPr>
          <w:rFonts w:asciiTheme="minorHAnsi" w:hAnsiTheme="minorHAnsi" w:cs="Arial"/>
          <w:bCs/>
          <w:sz w:val="20"/>
        </w:rPr>
      </w:pPr>
    </w:p>
    <w:p w14:paraId="0BDE70B9" w14:textId="77777777" w:rsidR="00EC25E1" w:rsidRPr="0009174E" w:rsidRDefault="00EC25E1" w:rsidP="008E242D">
      <w:pPr>
        <w:pStyle w:val="Textvbloku"/>
        <w:spacing w:before="120" w:after="60"/>
        <w:rPr>
          <w:rFonts w:asciiTheme="minorHAnsi" w:hAnsiTheme="minorHAnsi" w:cs="Arial"/>
          <w:bCs/>
          <w:sz w:val="20"/>
        </w:rPr>
      </w:pPr>
    </w:p>
    <w:p w14:paraId="4AF53D09" w14:textId="3D336B3F" w:rsidR="0085665D" w:rsidRPr="0009174E" w:rsidRDefault="0085665D"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XIV.</w:t>
      </w:r>
    </w:p>
    <w:p w14:paraId="744BB3D3" w14:textId="7527C828" w:rsidR="007247A0" w:rsidRPr="0009174E" w:rsidRDefault="007247A0" w:rsidP="008E242D">
      <w:pPr>
        <w:pStyle w:val="Textvbloku"/>
        <w:spacing w:before="120" w:after="60"/>
        <w:jc w:val="center"/>
        <w:rPr>
          <w:rFonts w:asciiTheme="minorHAnsi" w:hAnsiTheme="minorHAnsi" w:cs="Arial"/>
          <w:b/>
          <w:sz w:val="20"/>
        </w:rPr>
      </w:pPr>
      <w:r w:rsidRPr="0009174E">
        <w:rPr>
          <w:rFonts w:asciiTheme="minorHAnsi" w:hAnsiTheme="minorHAnsi" w:cs="Arial"/>
          <w:b/>
          <w:sz w:val="20"/>
        </w:rPr>
        <w:t>Závěrečná ustanovení</w:t>
      </w:r>
    </w:p>
    <w:p w14:paraId="6E444A6F" w14:textId="77777777" w:rsidR="0085665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p>
    <w:p w14:paraId="34234EA0" w14:textId="5F0E2B82" w:rsidR="0085665D" w:rsidRPr="0009174E" w:rsidRDefault="0085665D" w:rsidP="008E242D">
      <w:pPr>
        <w:pStyle w:val="Zkladntext"/>
        <w:numPr>
          <w:ilvl w:val="0"/>
          <w:numId w:val="37"/>
        </w:numPr>
        <w:spacing w:before="120" w:after="60"/>
        <w:jc w:val="both"/>
        <w:rPr>
          <w:rFonts w:asciiTheme="minorHAnsi" w:hAnsiTheme="minorHAnsi" w:cs="Arial"/>
          <w:bCs/>
          <w:sz w:val="20"/>
        </w:rPr>
      </w:pPr>
      <w:r w:rsidRPr="0009174E">
        <w:rPr>
          <w:rFonts w:asciiTheme="minorHAnsi" w:hAnsiTheme="minorHAnsi" w:cs="Arial"/>
          <w:bCs/>
          <w:sz w:val="20"/>
        </w:rPr>
        <w:t>Kontaktní emailovou adresu uvedenou v</w:t>
      </w:r>
      <w:r w:rsidR="008E242D" w:rsidRPr="0009174E">
        <w:rPr>
          <w:rFonts w:asciiTheme="minorHAnsi" w:hAnsiTheme="minorHAnsi" w:cs="Arial"/>
          <w:bCs/>
          <w:sz w:val="20"/>
        </w:rPr>
        <w:t xml:space="preserve"> záhlaví </w:t>
      </w:r>
      <w:r w:rsidRPr="0009174E">
        <w:rPr>
          <w:rFonts w:asciiTheme="minorHAnsi" w:hAnsiTheme="minorHAnsi" w:cs="Arial"/>
          <w:bCs/>
          <w:sz w:val="20"/>
        </w:rPr>
        <w:t>této smlouvy je každá ze smluvních stran oprávněna změnit tak, že novou emailovou adresu zašle druhé smluvní straně doporučeným dopisem s úředně ověřeným podpisem statutárního orgánu. Pokud není v oznámení uvedeno jinak, nabývá změna kontaktní emailové adresy účinnosti následující</w:t>
      </w:r>
      <w:r w:rsidR="00757B7F" w:rsidRPr="0009174E">
        <w:rPr>
          <w:rFonts w:asciiTheme="minorHAnsi" w:hAnsiTheme="minorHAnsi" w:cs="Arial"/>
          <w:bCs/>
          <w:sz w:val="20"/>
        </w:rPr>
        <w:t xml:space="preserve"> pracovní</w:t>
      </w:r>
      <w:r w:rsidRPr="0009174E">
        <w:rPr>
          <w:rFonts w:asciiTheme="minorHAnsi" w:hAnsiTheme="minorHAnsi" w:cs="Arial"/>
          <w:bCs/>
          <w:sz w:val="20"/>
        </w:rPr>
        <w:t xml:space="preserve"> den po doručení oznámení dle tohoto článku smlouvy. </w:t>
      </w:r>
    </w:p>
    <w:p w14:paraId="1884D6FE" w14:textId="6FA92BCE" w:rsidR="0085665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 xml:space="preserve">Písemnosti se doručují na poslední známou adresu, tj. na adresu uvedenou v této smlouvě nebo v případě změny na adresu, která byla naposledy písemně oznámena druhé smluvní straně. Nebyl-li adresát zastižen, doručovatel uloží písemnosti v místě příslušné provozovny držitele poštovní licence. Nevyzvedne-li si adresát písemnosti do deseti (10) </w:t>
      </w:r>
      <w:r w:rsidR="00757B7F" w:rsidRPr="0009174E">
        <w:rPr>
          <w:rFonts w:asciiTheme="minorHAnsi" w:hAnsiTheme="minorHAnsi" w:cs="Arial"/>
          <w:bCs/>
          <w:snapToGrid/>
          <w:sz w:val="20"/>
        </w:rPr>
        <w:t xml:space="preserve">pracovních </w:t>
      </w:r>
      <w:r w:rsidRPr="0009174E">
        <w:rPr>
          <w:rFonts w:asciiTheme="minorHAnsi" w:hAnsiTheme="minorHAnsi" w:cs="Arial"/>
          <w:bCs/>
          <w:snapToGrid/>
          <w:sz w:val="20"/>
        </w:rPr>
        <w:t>dnů ode dne jejího uložení, považuje se poslední den této lhůty za den doručení, i když se adresát o uložení písemnosti nedozvěděl. Odmítl-li adresát přijetí písemnosti, považuje se písemnost za doručenou dnem, kdy adresát její přijetí odmítl. Jestliže smluvní strana neoznámí změnu adresy, považuje se písemnosti za doručenou dnem, kdy se vrátila odesílateli jako nedoručitelná, resp. kdy odesílatel obdržel oznámení o nemožnosti doručení písemnosti.</w:t>
      </w:r>
    </w:p>
    <w:p w14:paraId="5DA8B2B3" w14:textId="0624FED6" w:rsidR="0085665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Tato smlouva je vyhotovena ve dvou (2) stejnopisech v jazyce českém s platností originálu, z nichž po jednom (1) stejnopisu obdrží každá smluvní strana.</w:t>
      </w:r>
    </w:p>
    <w:p w14:paraId="2BDC5F8F" w14:textId="36F55E94" w:rsidR="0085665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p>
    <w:p w14:paraId="404AC552" w14:textId="5C68589C" w:rsidR="0085665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Smluvní strany se vzájemně zavazují informovat ostatní smluvní strany o případné změně identifikačních údajů uvedených v záhlaví této smlouvy.</w:t>
      </w:r>
    </w:p>
    <w:p w14:paraId="4315FE01" w14:textId="77777777" w:rsidR="0085665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Tato smlouva a vztahy z ní vyplývající se řídí právním řádem České republiky.</w:t>
      </w:r>
    </w:p>
    <w:p w14:paraId="0AB574CC" w14:textId="77777777" w:rsidR="008E242D"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Součástí této smlouvy je</w:t>
      </w:r>
    </w:p>
    <w:p w14:paraId="54E6B575" w14:textId="58DC9BF2" w:rsidR="0085665D" w:rsidRPr="008E242D" w:rsidRDefault="0085665D" w:rsidP="008E242D">
      <w:pPr>
        <w:pStyle w:val="Zkladntext"/>
        <w:numPr>
          <w:ilvl w:val="0"/>
          <w:numId w:val="39"/>
        </w:numPr>
        <w:spacing w:before="120" w:after="60"/>
        <w:jc w:val="both"/>
        <w:rPr>
          <w:rFonts w:asciiTheme="minorHAnsi" w:hAnsiTheme="minorHAnsi" w:cs="Arial"/>
          <w:bCs/>
          <w:sz w:val="20"/>
        </w:rPr>
      </w:pPr>
      <w:r w:rsidRPr="0009174E">
        <w:rPr>
          <w:rFonts w:asciiTheme="minorHAnsi" w:hAnsiTheme="minorHAnsi" w:cs="Arial"/>
          <w:bCs/>
          <w:sz w:val="20"/>
        </w:rPr>
        <w:t xml:space="preserve">příloha č. 1 </w:t>
      </w:r>
      <w:r w:rsidR="00E96B1E" w:rsidRPr="0009174E">
        <w:rPr>
          <w:rFonts w:asciiTheme="minorHAnsi" w:hAnsiTheme="minorHAnsi" w:cs="Arial"/>
          <w:bCs/>
          <w:sz w:val="20"/>
        </w:rPr>
        <w:t>– Podklady</w:t>
      </w:r>
      <w:r w:rsidRPr="0009174E">
        <w:rPr>
          <w:rFonts w:asciiTheme="minorHAnsi" w:hAnsiTheme="minorHAnsi" w:cs="Arial"/>
          <w:bCs/>
          <w:sz w:val="20"/>
        </w:rPr>
        <w:t xml:space="preserve"> pro </w:t>
      </w:r>
      <w:r w:rsidR="00E02230" w:rsidRPr="0009174E">
        <w:rPr>
          <w:rFonts w:asciiTheme="minorHAnsi" w:hAnsiTheme="minorHAnsi" w:cs="Arial"/>
          <w:bCs/>
          <w:sz w:val="20"/>
        </w:rPr>
        <w:t>zakázky FVE - klient</w:t>
      </w:r>
    </w:p>
    <w:p w14:paraId="60295C8A" w14:textId="0F9EAA67" w:rsidR="008E242D" w:rsidRPr="008E242D" w:rsidRDefault="008E242D" w:rsidP="008E242D">
      <w:pPr>
        <w:pStyle w:val="Zkladntext"/>
        <w:numPr>
          <w:ilvl w:val="0"/>
          <w:numId w:val="39"/>
        </w:numPr>
        <w:spacing w:before="120" w:after="60"/>
        <w:jc w:val="both"/>
        <w:rPr>
          <w:rFonts w:asciiTheme="minorHAnsi" w:hAnsiTheme="minorHAnsi" w:cs="Arial"/>
          <w:bCs/>
          <w:sz w:val="20"/>
        </w:rPr>
      </w:pPr>
      <w:r w:rsidRPr="0009174E">
        <w:rPr>
          <w:rFonts w:asciiTheme="minorHAnsi" w:hAnsiTheme="minorHAnsi" w:cs="Arial"/>
          <w:bCs/>
          <w:sz w:val="20"/>
        </w:rPr>
        <w:t xml:space="preserve">příloha č. 2 </w:t>
      </w:r>
      <w:r w:rsidR="00F6685B" w:rsidRPr="0009174E">
        <w:rPr>
          <w:rFonts w:asciiTheme="minorHAnsi" w:hAnsiTheme="minorHAnsi" w:cs="Arial"/>
          <w:bCs/>
          <w:sz w:val="20"/>
        </w:rPr>
        <w:t>–</w:t>
      </w:r>
      <w:r w:rsidRPr="0009174E">
        <w:rPr>
          <w:rFonts w:asciiTheme="minorHAnsi" w:hAnsiTheme="minorHAnsi" w:cs="Arial"/>
          <w:bCs/>
          <w:sz w:val="20"/>
        </w:rPr>
        <w:t xml:space="preserve"> </w:t>
      </w:r>
      <w:r w:rsidR="00F6685B" w:rsidRPr="0009174E">
        <w:rPr>
          <w:rFonts w:asciiTheme="minorHAnsi" w:hAnsiTheme="minorHAnsi" w:cs="Arial"/>
          <w:bCs/>
          <w:sz w:val="20"/>
        </w:rPr>
        <w:t>Energetický projekt s možností financování prostřednictvím dotace</w:t>
      </w:r>
      <w:r w:rsidR="00934AA8" w:rsidRPr="0009174E">
        <w:rPr>
          <w:rFonts w:asciiTheme="minorHAnsi" w:hAnsiTheme="minorHAnsi" w:cs="Arial"/>
          <w:bCs/>
          <w:sz w:val="20"/>
        </w:rPr>
        <w:t xml:space="preserve"> dne</w:t>
      </w:r>
      <w:r w:rsidR="00D521CF" w:rsidRPr="0009174E">
        <w:rPr>
          <w:rFonts w:asciiTheme="minorHAnsi" w:hAnsiTheme="minorHAnsi" w:cs="Arial"/>
          <w:bCs/>
          <w:sz w:val="20"/>
        </w:rPr>
        <w:t xml:space="preserve"> 26</w:t>
      </w:r>
      <w:r w:rsidR="00886F0B" w:rsidRPr="0009174E">
        <w:rPr>
          <w:rFonts w:asciiTheme="minorHAnsi" w:hAnsiTheme="minorHAnsi" w:cs="Arial"/>
          <w:bCs/>
          <w:sz w:val="20"/>
        </w:rPr>
        <w:t xml:space="preserve">. 2. 2021 </w:t>
      </w:r>
      <w:r w:rsidRPr="0009174E">
        <w:rPr>
          <w:rFonts w:asciiTheme="minorHAnsi" w:hAnsiTheme="minorHAnsi" w:cs="Arial"/>
          <w:bCs/>
          <w:sz w:val="20"/>
        </w:rPr>
        <w:t>(dále jen „nabídka“)</w:t>
      </w:r>
    </w:p>
    <w:p w14:paraId="5D6F31EC" w14:textId="54E01EA6" w:rsidR="008E242D" w:rsidRPr="008E242D" w:rsidRDefault="008E242D" w:rsidP="008E242D">
      <w:pPr>
        <w:pStyle w:val="Zkladntext"/>
        <w:spacing w:before="120" w:after="60"/>
        <w:ind w:left="360"/>
        <w:jc w:val="both"/>
        <w:rPr>
          <w:rFonts w:asciiTheme="minorHAnsi" w:hAnsiTheme="minorHAnsi" w:cs="Arial"/>
          <w:bCs/>
          <w:sz w:val="20"/>
        </w:rPr>
      </w:pPr>
      <w:r w:rsidRPr="0009174E">
        <w:rPr>
          <w:rFonts w:asciiTheme="minorHAnsi" w:hAnsiTheme="minorHAnsi" w:cs="Arial"/>
          <w:bCs/>
          <w:sz w:val="20"/>
        </w:rPr>
        <w:t>Smluvní strany sjednávají, že tato smlouva má v případě rozporu s obsahem nabídky přednost. Objednatel bere na vědomí, že pokud nabídka obsahuje částky získané z dotačních zdrojů, vychází z technických parametrů obsažených v nabídce s tím, že skutečné technické parametry a tedy i výše získané dotace se může od nabídky lišit.</w:t>
      </w:r>
    </w:p>
    <w:p w14:paraId="19F9FC78" w14:textId="77777777" w:rsidR="00B27CC8" w:rsidRPr="0009174E" w:rsidRDefault="0085665D"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 xml:space="preserve">Smluvní strany shodně prohlašují, že jsou plně </w:t>
      </w:r>
      <w:r w:rsidR="00FD5BDE" w:rsidRPr="0009174E">
        <w:rPr>
          <w:rFonts w:asciiTheme="minorHAnsi" w:hAnsiTheme="minorHAnsi" w:cs="Arial"/>
          <w:bCs/>
          <w:snapToGrid/>
          <w:sz w:val="20"/>
        </w:rPr>
        <w:t>způsobilé k uzavření této smlouvy</w:t>
      </w:r>
      <w:r w:rsidRPr="0009174E">
        <w:rPr>
          <w:rFonts w:asciiTheme="minorHAnsi" w:hAnsiTheme="minorHAnsi" w:cs="Arial"/>
          <w:bCs/>
          <w:snapToGrid/>
          <w:sz w:val="20"/>
        </w:rPr>
        <w:t>,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w:t>
      </w:r>
    </w:p>
    <w:p w14:paraId="2DDE138B" w14:textId="700B850E" w:rsidR="00F67997" w:rsidRPr="0009174E" w:rsidRDefault="00B27CC8" w:rsidP="008E242D">
      <w:pPr>
        <w:pStyle w:val="Zkladntext2"/>
        <w:numPr>
          <w:ilvl w:val="0"/>
          <w:numId w:val="37"/>
        </w:numPr>
        <w:spacing w:before="120" w:after="60"/>
        <w:rPr>
          <w:rFonts w:asciiTheme="minorHAnsi" w:hAnsiTheme="minorHAnsi" w:cs="Arial"/>
          <w:bCs/>
          <w:snapToGrid/>
          <w:sz w:val="20"/>
        </w:rPr>
      </w:pPr>
      <w:r w:rsidRPr="0009174E">
        <w:rPr>
          <w:rFonts w:asciiTheme="minorHAnsi" w:hAnsiTheme="minorHAnsi" w:cs="Arial"/>
          <w:bCs/>
          <w:snapToGrid/>
          <w:sz w:val="20"/>
        </w:rPr>
        <w:t>Tato smlouva nabývá účinnosti zveřejněním v registru smluv ve smyslu zákona č. 340/2015 Sb., o registru smluv.</w:t>
      </w:r>
      <w:r w:rsidR="0085665D" w:rsidRPr="0009174E">
        <w:rPr>
          <w:rFonts w:asciiTheme="minorHAnsi" w:hAnsiTheme="minorHAnsi" w:cs="Arial"/>
          <w:bCs/>
          <w:snapToGrid/>
          <w:sz w:val="20"/>
        </w:rPr>
        <w:t xml:space="preserve"> </w:t>
      </w:r>
    </w:p>
    <w:p w14:paraId="3D182650" w14:textId="6282AFB0" w:rsidR="00EC25E1" w:rsidRDefault="00EC25E1" w:rsidP="00EC25E1">
      <w:pPr>
        <w:pStyle w:val="Zkladntext2"/>
        <w:spacing w:before="120" w:after="60"/>
        <w:rPr>
          <w:rFonts w:asciiTheme="minorHAnsi" w:hAnsiTheme="minorHAnsi" w:cs="Calibri"/>
          <w:sz w:val="20"/>
        </w:rPr>
      </w:pPr>
    </w:p>
    <w:p w14:paraId="4A9AF0F7" w14:textId="351B2180" w:rsidR="00EC25E1" w:rsidRDefault="00EC25E1" w:rsidP="00EC25E1">
      <w:pPr>
        <w:pStyle w:val="Zkladntext2"/>
        <w:spacing w:before="120" w:after="60"/>
        <w:rPr>
          <w:rFonts w:asciiTheme="minorHAnsi" w:hAnsiTheme="minorHAnsi" w:cs="Calibri"/>
          <w:sz w:val="20"/>
        </w:rPr>
      </w:pPr>
    </w:p>
    <w:p w14:paraId="6CE1094F" w14:textId="77777777" w:rsidR="00EC25E1" w:rsidRPr="00F67997" w:rsidRDefault="00EC25E1" w:rsidP="00EC25E1">
      <w:pPr>
        <w:pStyle w:val="Zkladntext2"/>
        <w:spacing w:before="120" w:after="60"/>
        <w:rPr>
          <w:rFonts w:asciiTheme="minorHAnsi" w:hAnsiTheme="minorHAnsi" w:cs="Arial"/>
          <w:snapToGrid/>
          <w:sz w:val="20"/>
        </w:rPr>
      </w:pPr>
    </w:p>
    <w:p w14:paraId="620296A0" w14:textId="77777777" w:rsidR="007A29DC" w:rsidRDefault="007A29DC" w:rsidP="00F67997">
      <w:pPr>
        <w:pStyle w:val="Zkladntext2"/>
        <w:spacing w:before="120" w:after="60"/>
        <w:rPr>
          <w:rFonts w:asciiTheme="minorHAnsi" w:hAnsiTheme="minorHAnsi" w:cs="Calibri"/>
          <w:sz w:val="20"/>
        </w:rPr>
      </w:pPr>
    </w:p>
    <w:p w14:paraId="1E1DFC31" w14:textId="14D0B744" w:rsidR="0047160D" w:rsidRDefault="0047160D" w:rsidP="00F67997">
      <w:pPr>
        <w:pStyle w:val="Zkladntext2"/>
        <w:spacing w:before="120" w:after="60"/>
        <w:rPr>
          <w:rFonts w:asciiTheme="minorHAnsi" w:hAnsiTheme="minorHAnsi" w:cs="Calibri"/>
          <w:sz w:val="20"/>
        </w:rPr>
      </w:pPr>
    </w:p>
    <w:p w14:paraId="650612BA" w14:textId="04B9904F" w:rsidR="000F3C40" w:rsidRDefault="00F67997" w:rsidP="00F67997">
      <w:pPr>
        <w:pStyle w:val="Zkladntext2"/>
        <w:spacing w:before="120" w:after="60"/>
        <w:rPr>
          <w:rFonts w:asciiTheme="minorHAnsi" w:hAnsiTheme="minorHAnsi" w:cs="Calibri"/>
          <w:sz w:val="20"/>
        </w:rPr>
      </w:pPr>
      <w:r>
        <w:rPr>
          <w:rFonts w:asciiTheme="minorHAnsi" w:hAnsiTheme="minorHAnsi" w:cs="Calibri"/>
          <w:sz w:val="20"/>
        </w:rPr>
        <w:t>V _________ dne ____________</w:t>
      </w:r>
      <w:r>
        <w:rPr>
          <w:rFonts w:asciiTheme="minorHAnsi" w:hAnsiTheme="minorHAnsi" w:cs="Calibri"/>
          <w:sz w:val="20"/>
        </w:rPr>
        <w:tab/>
      </w:r>
      <w:r w:rsidR="0085665D" w:rsidRPr="008E242D">
        <w:rPr>
          <w:rFonts w:asciiTheme="minorHAnsi" w:hAnsiTheme="minorHAnsi" w:cs="Calibri"/>
          <w:sz w:val="20"/>
        </w:rPr>
        <w:t xml:space="preserve"> </w:t>
      </w:r>
      <w:r>
        <w:rPr>
          <w:rFonts w:asciiTheme="minorHAnsi" w:hAnsiTheme="minorHAnsi" w:cs="Calibri"/>
          <w:sz w:val="20"/>
        </w:rPr>
        <w:t xml:space="preserve">  </w:t>
      </w:r>
      <w:r>
        <w:rPr>
          <w:rFonts w:asciiTheme="minorHAnsi" w:hAnsiTheme="minorHAnsi" w:cs="Calibri"/>
          <w:sz w:val="20"/>
        </w:rPr>
        <w:tab/>
      </w:r>
      <w:r w:rsidR="000F3C40">
        <w:rPr>
          <w:rFonts w:asciiTheme="minorHAnsi" w:hAnsiTheme="minorHAnsi" w:cs="Calibri"/>
          <w:sz w:val="20"/>
        </w:rPr>
        <w:tab/>
      </w:r>
      <w:r w:rsidR="00886F0B">
        <w:rPr>
          <w:rFonts w:asciiTheme="minorHAnsi" w:hAnsiTheme="minorHAnsi" w:cs="Calibri"/>
          <w:sz w:val="20"/>
        </w:rPr>
        <w:tab/>
      </w:r>
      <w:r w:rsidR="004072E4">
        <w:rPr>
          <w:rFonts w:asciiTheme="minorHAnsi" w:hAnsiTheme="minorHAnsi" w:cs="Calibri"/>
          <w:sz w:val="20"/>
        </w:rPr>
        <w:tab/>
      </w:r>
      <w:r>
        <w:rPr>
          <w:rFonts w:asciiTheme="minorHAnsi" w:hAnsiTheme="minorHAnsi" w:cs="Calibri"/>
          <w:sz w:val="20"/>
        </w:rPr>
        <w:t>V _________ dne ____________</w:t>
      </w:r>
    </w:p>
    <w:p w14:paraId="41714D8A" w14:textId="77777777" w:rsidR="000F3C40" w:rsidRDefault="000F3C40" w:rsidP="00F67997">
      <w:pPr>
        <w:pStyle w:val="Zkladntext2"/>
        <w:spacing w:before="120" w:after="60"/>
        <w:rPr>
          <w:rFonts w:asciiTheme="minorHAnsi" w:hAnsiTheme="minorHAnsi" w:cs="Calibri"/>
          <w:sz w:val="20"/>
        </w:rPr>
      </w:pPr>
    </w:p>
    <w:p w14:paraId="32B873A3" w14:textId="77777777" w:rsidR="000F3C40" w:rsidRDefault="000F3C40" w:rsidP="00F67997">
      <w:pPr>
        <w:pStyle w:val="Zkladntext2"/>
        <w:spacing w:before="120" w:after="60"/>
        <w:rPr>
          <w:rFonts w:asciiTheme="minorHAnsi" w:hAnsiTheme="minorHAnsi" w:cs="Calibri"/>
          <w:sz w:val="20"/>
        </w:rPr>
      </w:pPr>
    </w:p>
    <w:p w14:paraId="6694C4CA" w14:textId="77777777" w:rsidR="000F3C40" w:rsidRDefault="000F3C40" w:rsidP="00F67997">
      <w:pPr>
        <w:pStyle w:val="Zkladntext2"/>
        <w:spacing w:before="120" w:after="60"/>
        <w:rPr>
          <w:rFonts w:asciiTheme="minorHAnsi" w:hAnsiTheme="minorHAnsi" w:cs="Calibri"/>
          <w:sz w:val="20"/>
        </w:rPr>
      </w:pPr>
    </w:p>
    <w:p w14:paraId="151EC3A2" w14:textId="5DE1D9F3" w:rsidR="00F67997" w:rsidRDefault="000F3C40" w:rsidP="00F67997">
      <w:pPr>
        <w:pStyle w:val="Zkladntext2"/>
        <w:spacing w:before="120" w:after="60"/>
        <w:rPr>
          <w:rFonts w:asciiTheme="minorHAnsi" w:hAnsiTheme="minorHAnsi" w:cs="Calibri"/>
          <w:sz w:val="20"/>
        </w:rPr>
      </w:pPr>
      <w:r>
        <w:rPr>
          <w:rFonts w:asciiTheme="minorHAnsi" w:hAnsiTheme="minorHAnsi" w:cs="Calibri"/>
          <w:sz w:val="20"/>
        </w:rPr>
        <w:t>__________________________</w:t>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00886F0B">
        <w:rPr>
          <w:rFonts w:asciiTheme="minorHAnsi" w:hAnsiTheme="minorHAnsi" w:cs="Calibri"/>
          <w:sz w:val="20"/>
        </w:rPr>
        <w:tab/>
      </w:r>
      <w:r w:rsidR="004072E4">
        <w:rPr>
          <w:rFonts w:asciiTheme="minorHAnsi" w:hAnsiTheme="minorHAnsi" w:cs="Calibri"/>
          <w:sz w:val="20"/>
        </w:rPr>
        <w:tab/>
      </w:r>
      <w:r>
        <w:rPr>
          <w:rFonts w:asciiTheme="minorHAnsi" w:hAnsiTheme="minorHAnsi" w:cs="Calibri"/>
          <w:sz w:val="20"/>
        </w:rPr>
        <w:t>__________________________</w:t>
      </w:r>
      <w:r w:rsidR="00F67997" w:rsidRPr="008E242D">
        <w:rPr>
          <w:rFonts w:asciiTheme="minorHAnsi" w:hAnsiTheme="minorHAnsi" w:cs="Calibri"/>
          <w:sz w:val="20"/>
        </w:rPr>
        <w:t xml:space="preserve"> </w:t>
      </w:r>
    </w:p>
    <w:p w14:paraId="3395FA53" w14:textId="3C732268" w:rsidR="000F3C40" w:rsidRDefault="00886F0B" w:rsidP="00F67997">
      <w:pPr>
        <w:pStyle w:val="Zkladntext2"/>
        <w:spacing w:before="120" w:after="60"/>
        <w:rPr>
          <w:rFonts w:asciiTheme="minorHAnsi" w:hAnsiTheme="minorHAnsi" w:cs="Calibri"/>
          <w:sz w:val="20"/>
        </w:rPr>
      </w:pPr>
      <w:r w:rsidRPr="00886F0B">
        <w:rPr>
          <w:rFonts w:asciiTheme="minorHAnsi" w:hAnsiTheme="minorHAnsi" w:cs="Calibri"/>
          <w:sz w:val="20"/>
        </w:rPr>
        <w:t>Fyzikální ústav AV ČR, v. v. i.</w:t>
      </w:r>
      <w:r w:rsidR="00CD213F">
        <w:rPr>
          <w:rFonts w:asciiTheme="minorHAnsi" w:hAnsiTheme="minorHAnsi" w:cs="Calibri"/>
          <w:sz w:val="20"/>
        </w:rPr>
        <w:tab/>
      </w:r>
      <w:r w:rsidR="00CD213F">
        <w:rPr>
          <w:rFonts w:asciiTheme="minorHAnsi" w:hAnsiTheme="minorHAnsi" w:cs="Calibri"/>
          <w:sz w:val="20"/>
        </w:rPr>
        <w:tab/>
      </w:r>
      <w:r w:rsidR="00CD213F">
        <w:rPr>
          <w:rFonts w:asciiTheme="minorHAnsi" w:hAnsiTheme="minorHAnsi" w:cs="Calibri"/>
          <w:sz w:val="20"/>
        </w:rPr>
        <w:tab/>
      </w:r>
      <w:r w:rsidR="00CD213F">
        <w:rPr>
          <w:rFonts w:asciiTheme="minorHAnsi" w:hAnsiTheme="minorHAnsi" w:cs="Calibri"/>
          <w:sz w:val="20"/>
        </w:rPr>
        <w:tab/>
      </w:r>
      <w:r w:rsidR="004072E4">
        <w:rPr>
          <w:rFonts w:asciiTheme="minorHAnsi" w:hAnsiTheme="minorHAnsi" w:cs="Calibri"/>
          <w:sz w:val="20"/>
        </w:rPr>
        <w:tab/>
      </w:r>
      <w:r w:rsidR="000F3C40">
        <w:rPr>
          <w:rFonts w:asciiTheme="minorHAnsi" w:hAnsiTheme="minorHAnsi" w:cs="Calibri"/>
          <w:sz w:val="20"/>
        </w:rPr>
        <w:t>PKV BUILD s.r.o.</w:t>
      </w:r>
    </w:p>
    <w:p w14:paraId="4B0291D5" w14:textId="27FBD589" w:rsidR="000F3C40" w:rsidRDefault="004072E4" w:rsidP="00F67997">
      <w:pPr>
        <w:pStyle w:val="Zkladntext2"/>
        <w:spacing w:before="120" w:after="60"/>
        <w:rPr>
          <w:rFonts w:asciiTheme="minorHAnsi" w:hAnsiTheme="minorHAnsi" w:cs="Calibri"/>
          <w:sz w:val="20"/>
        </w:rPr>
      </w:pPr>
      <w:r>
        <w:rPr>
          <w:rFonts w:ascii="Calibri" w:hAnsi="Calibri"/>
          <w:sz w:val="20"/>
        </w:rPr>
        <w:t>RNDr. Michael Prouza, Ph.D., ředitel</w:t>
      </w:r>
      <w:r w:rsidR="000F3C40">
        <w:rPr>
          <w:rFonts w:asciiTheme="minorHAnsi" w:hAnsiTheme="minorHAnsi" w:cs="Calibri"/>
          <w:sz w:val="20"/>
        </w:rPr>
        <w:tab/>
      </w:r>
      <w:r w:rsidR="00D81388">
        <w:rPr>
          <w:rFonts w:asciiTheme="minorHAnsi" w:hAnsiTheme="minorHAnsi" w:cs="Calibri"/>
          <w:sz w:val="20"/>
        </w:rPr>
        <w:tab/>
      </w:r>
      <w:r w:rsidR="00CD213F">
        <w:rPr>
          <w:rFonts w:asciiTheme="minorHAnsi" w:hAnsiTheme="minorHAnsi" w:cs="Calibri"/>
          <w:sz w:val="20"/>
        </w:rPr>
        <w:tab/>
      </w:r>
      <w:r>
        <w:rPr>
          <w:rFonts w:asciiTheme="minorHAnsi" w:hAnsiTheme="minorHAnsi" w:cs="Calibri"/>
          <w:sz w:val="20"/>
        </w:rPr>
        <w:tab/>
      </w:r>
      <w:r w:rsidR="000F3C40">
        <w:rPr>
          <w:rFonts w:asciiTheme="minorHAnsi" w:hAnsiTheme="minorHAnsi" w:cs="Calibri"/>
          <w:sz w:val="20"/>
        </w:rPr>
        <w:t>Ing. Jiří Pech, jednatel</w:t>
      </w:r>
    </w:p>
    <w:p w14:paraId="0ABFAFB3" w14:textId="77777777" w:rsidR="000F3C40" w:rsidRDefault="000F3C40" w:rsidP="00F67997">
      <w:pPr>
        <w:pStyle w:val="Zkladntext2"/>
        <w:spacing w:before="120" w:after="60"/>
        <w:rPr>
          <w:rFonts w:asciiTheme="minorHAnsi" w:hAnsiTheme="minorHAnsi" w:cs="Calibri"/>
          <w:sz w:val="20"/>
        </w:rPr>
      </w:pPr>
    </w:p>
    <w:p w14:paraId="76C414A1" w14:textId="77777777" w:rsidR="000F3C40" w:rsidRDefault="000F3C40" w:rsidP="00F67997">
      <w:pPr>
        <w:pStyle w:val="Zkladntext2"/>
        <w:spacing w:before="120" w:after="60"/>
        <w:rPr>
          <w:rFonts w:asciiTheme="minorHAnsi" w:hAnsiTheme="minorHAnsi" w:cs="Calibri"/>
          <w:sz w:val="20"/>
        </w:rPr>
      </w:pPr>
    </w:p>
    <w:p w14:paraId="744E7623" w14:textId="77777777" w:rsidR="000F3C40" w:rsidRDefault="000F3C40" w:rsidP="00F67997">
      <w:pPr>
        <w:pStyle w:val="Zkladntext2"/>
        <w:spacing w:before="120" w:after="60"/>
        <w:rPr>
          <w:rFonts w:asciiTheme="minorHAnsi" w:hAnsiTheme="minorHAnsi" w:cs="Calibri"/>
          <w:sz w:val="20"/>
        </w:rPr>
      </w:pPr>
    </w:p>
    <w:p w14:paraId="5B5863F1" w14:textId="033BB5E0" w:rsidR="000F3C40" w:rsidRDefault="000F3C40" w:rsidP="00F67997">
      <w:pPr>
        <w:pStyle w:val="Zkladntext2"/>
        <w:spacing w:before="120" w:after="60"/>
        <w:rPr>
          <w:rFonts w:asciiTheme="minorHAnsi" w:hAnsiTheme="minorHAnsi" w:cs="Calibri"/>
          <w:sz w:val="20"/>
        </w:rPr>
      </w:pP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00886F0B">
        <w:rPr>
          <w:rFonts w:asciiTheme="minorHAnsi" w:hAnsiTheme="minorHAnsi" w:cs="Calibri"/>
          <w:sz w:val="20"/>
        </w:rPr>
        <w:tab/>
      </w:r>
      <w:r w:rsidR="004072E4">
        <w:rPr>
          <w:rFonts w:asciiTheme="minorHAnsi" w:hAnsiTheme="minorHAnsi" w:cs="Calibri"/>
          <w:sz w:val="20"/>
        </w:rPr>
        <w:tab/>
      </w:r>
      <w:r>
        <w:rPr>
          <w:rFonts w:asciiTheme="minorHAnsi" w:hAnsiTheme="minorHAnsi" w:cs="Calibri"/>
          <w:sz w:val="20"/>
        </w:rPr>
        <w:t>__________________________</w:t>
      </w:r>
    </w:p>
    <w:p w14:paraId="3D8F22B0" w14:textId="24BD0255" w:rsidR="000F3C40" w:rsidRDefault="000F3C40" w:rsidP="00F67997">
      <w:pPr>
        <w:pStyle w:val="Zkladntext2"/>
        <w:spacing w:before="120" w:after="60"/>
        <w:rPr>
          <w:rFonts w:asciiTheme="minorHAnsi" w:hAnsiTheme="minorHAnsi" w:cs="Calibri"/>
          <w:sz w:val="20"/>
        </w:rPr>
      </w:pP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00886F0B">
        <w:rPr>
          <w:rFonts w:asciiTheme="minorHAnsi" w:hAnsiTheme="minorHAnsi" w:cs="Calibri"/>
          <w:sz w:val="20"/>
        </w:rPr>
        <w:tab/>
      </w:r>
      <w:r w:rsidR="004072E4">
        <w:rPr>
          <w:rFonts w:asciiTheme="minorHAnsi" w:hAnsiTheme="minorHAnsi" w:cs="Calibri"/>
          <w:sz w:val="20"/>
        </w:rPr>
        <w:tab/>
      </w:r>
      <w:r>
        <w:rPr>
          <w:rFonts w:asciiTheme="minorHAnsi" w:hAnsiTheme="minorHAnsi" w:cs="Calibri"/>
          <w:sz w:val="20"/>
        </w:rPr>
        <w:t>PKV BUILD s.r.o.</w:t>
      </w:r>
    </w:p>
    <w:p w14:paraId="4B524687" w14:textId="649B5342" w:rsidR="00167F30" w:rsidRPr="008E242D" w:rsidRDefault="000F3C40" w:rsidP="004072E4">
      <w:pPr>
        <w:pStyle w:val="Zkladntext2"/>
        <w:spacing w:before="120" w:after="60"/>
        <w:ind w:left="4956" w:firstLine="708"/>
        <w:rPr>
          <w:rFonts w:asciiTheme="minorHAnsi" w:hAnsiTheme="minorHAnsi" w:cs="Arial"/>
          <w:snapToGrid/>
          <w:sz w:val="20"/>
        </w:rPr>
      </w:pPr>
      <w:r>
        <w:rPr>
          <w:rFonts w:asciiTheme="minorHAnsi" w:hAnsiTheme="minorHAnsi" w:cs="Calibri"/>
          <w:sz w:val="20"/>
        </w:rPr>
        <w:t>Ing. Ondřej Vaněk, jednatel</w:t>
      </w:r>
    </w:p>
    <w:sectPr w:rsidR="00167F30" w:rsidRPr="008E242D" w:rsidSect="00217684">
      <w:footerReference w:type="default" r:id="rId11"/>
      <w:pgSz w:w="11907" w:h="16839" w:code="9"/>
      <w:pgMar w:top="1665" w:right="1417" w:bottom="1417" w:left="1418" w:header="708" w:footer="44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758B8" w14:textId="77777777" w:rsidR="00B26282" w:rsidRDefault="00B26282">
      <w:r>
        <w:separator/>
      </w:r>
    </w:p>
  </w:endnote>
  <w:endnote w:type="continuationSeparator" w:id="0">
    <w:p w14:paraId="0DDF771A" w14:textId="77777777" w:rsidR="00B26282" w:rsidRDefault="00B26282">
      <w:r>
        <w:continuationSeparator/>
      </w:r>
    </w:p>
  </w:endnote>
  <w:endnote w:type="continuationNotice" w:id="1">
    <w:p w14:paraId="105BA7CC" w14:textId="77777777" w:rsidR="00B26282" w:rsidRDefault="00B2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491591528"/>
      <w:docPartObj>
        <w:docPartGallery w:val="Page Numbers (Bottom of Page)"/>
        <w:docPartUnique/>
      </w:docPartObj>
    </w:sdtPr>
    <w:sdtEndPr/>
    <w:sdtContent>
      <w:sdt>
        <w:sdtPr>
          <w:rPr>
            <w:rFonts w:asciiTheme="minorHAnsi" w:hAnsiTheme="minorHAnsi"/>
            <w:sz w:val="16"/>
            <w:szCs w:val="16"/>
          </w:rPr>
          <w:id w:val="-1669238322"/>
          <w:docPartObj>
            <w:docPartGallery w:val="Page Numbers (Top of Page)"/>
            <w:docPartUnique/>
          </w:docPartObj>
        </w:sdtPr>
        <w:sdtEndPr/>
        <w:sdtContent>
          <w:p w14:paraId="4CF5E08C" w14:textId="4A364A05" w:rsidR="001C3146" w:rsidRDefault="001C3146">
            <w:pPr>
              <w:pStyle w:val="Zpat"/>
              <w:pBdr>
                <w:bottom w:val="single" w:sz="6" w:space="1" w:color="auto"/>
              </w:pBdr>
              <w:jc w:val="center"/>
              <w:rPr>
                <w:rFonts w:asciiTheme="minorHAnsi" w:hAnsiTheme="minorHAnsi"/>
                <w:sz w:val="16"/>
                <w:szCs w:val="16"/>
              </w:rPr>
            </w:pPr>
          </w:p>
          <w:p w14:paraId="0A524E16" w14:textId="77777777" w:rsidR="001C3146" w:rsidRDefault="001C3146">
            <w:pPr>
              <w:pStyle w:val="Zpat"/>
              <w:jc w:val="center"/>
              <w:rPr>
                <w:rFonts w:asciiTheme="minorHAnsi" w:hAnsiTheme="minorHAnsi"/>
                <w:sz w:val="16"/>
                <w:szCs w:val="16"/>
              </w:rPr>
            </w:pPr>
          </w:p>
          <w:p w14:paraId="56029F29" w14:textId="525B9EE3" w:rsidR="001C3146" w:rsidRPr="00167F30" w:rsidRDefault="001C3146">
            <w:pPr>
              <w:pStyle w:val="Zpat"/>
              <w:jc w:val="center"/>
              <w:rPr>
                <w:rFonts w:asciiTheme="minorHAnsi" w:hAnsiTheme="minorHAnsi"/>
                <w:sz w:val="16"/>
                <w:szCs w:val="16"/>
              </w:rPr>
            </w:pPr>
            <w:r w:rsidRPr="00167F30">
              <w:rPr>
                <w:rFonts w:asciiTheme="minorHAnsi" w:hAnsiTheme="minorHAnsi"/>
                <w:sz w:val="16"/>
                <w:szCs w:val="16"/>
              </w:rPr>
              <w:t xml:space="preserve">Stránka </w:t>
            </w:r>
            <w:r w:rsidRPr="00167F30">
              <w:rPr>
                <w:rFonts w:asciiTheme="minorHAnsi" w:hAnsiTheme="minorHAnsi"/>
                <w:b/>
                <w:bCs/>
                <w:sz w:val="16"/>
                <w:szCs w:val="16"/>
              </w:rPr>
              <w:fldChar w:fldCharType="begin"/>
            </w:r>
            <w:r w:rsidRPr="00167F30">
              <w:rPr>
                <w:rFonts w:asciiTheme="minorHAnsi" w:hAnsiTheme="minorHAnsi"/>
                <w:b/>
                <w:bCs/>
                <w:sz w:val="16"/>
                <w:szCs w:val="16"/>
              </w:rPr>
              <w:instrText>PAGE</w:instrText>
            </w:r>
            <w:r w:rsidRPr="00167F30">
              <w:rPr>
                <w:rFonts w:asciiTheme="minorHAnsi" w:hAnsiTheme="minorHAnsi"/>
                <w:b/>
                <w:bCs/>
                <w:sz w:val="16"/>
                <w:szCs w:val="16"/>
              </w:rPr>
              <w:fldChar w:fldCharType="separate"/>
            </w:r>
            <w:r w:rsidR="001B2C91">
              <w:rPr>
                <w:rFonts w:asciiTheme="minorHAnsi" w:hAnsiTheme="minorHAnsi"/>
                <w:b/>
                <w:bCs/>
                <w:noProof/>
                <w:sz w:val="16"/>
                <w:szCs w:val="16"/>
              </w:rPr>
              <w:t>1</w:t>
            </w:r>
            <w:r w:rsidRPr="00167F30">
              <w:rPr>
                <w:rFonts w:asciiTheme="minorHAnsi" w:hAnsiTheme="minorHAnsi"/>
                <w:b/>
                <w:bCs/>
                <w:sz w:val="16"/>
                <w:szCs w:val="16"/>
              </w:rPr>
              <w:fldChar w:fldCharType="end"/>
            </w:r>
            <w:r w:rsidRPr="00167F30">
              <w:rPr>
                <w:rFonts w:asciiTheme="minorHAnsi" w:hAnsiTheme="minorHAnsi"/>
                <w:sz w:val="16"/>
                <w:szCs w:val="16"/>
              </w:rPr>
              <w:t xml:space="preserve"> z </w:t>
            </w:r>
            <w:r w:rsidRPr="00167F30">
              <w:rPr>
                <w:rFonts w:asciiTheme="minorHAnsi" w:hAnsiTheme="minorHAnsi"/>
                <w:b/>
                <w:bCs/>
                <w:sz w:val="16"/>
                <w:szCs w:val="16"/>
              </w:rPr>
              <w:fldChar w:fldCharType="begin"/>
            </w:r>
            <w:r w:rsidRPr="00167F30">
              <w:rPr>
                <w:rFonts w:asciiTheme="minorHAnsi" w:hAnsiTheme="minorHAnsi"/>
                <w:b/>
                <w:bCs/>
                <w:sz w:val="16"/>
                <w:szCs w:val="16"/>
              </w:rPr>
              <w:instrText>NUMPAGES</w:instrText>
            </w:r>
            <w:r w:rsidRPr="00167F30">
              <w:rPr>
                <w:rFonts w:asciiTheme="minorHAnsi" w:hAnsiTheme="minorHAnsi"/>
                <w:b/>
                <w:bCs/>
                <w:sz w:val="16"/>
                <w:szCs w:val="16"/>
              </w:rPr>
              <w:fldChar w:fldCharType="separate"/>
            </w:r>
            <w:r w:rsidR="001B2C91">
              <w:rPr>
                <w:rFonts w:asciiTheme="minorHAnsi" w:hAnsiTheme="minorHAnsi"/>
                <w:b/>
                <w:bCs/>
                <w:noProof/>
                <w:sz w:val="16"/>
                <w:szCs w:val="16"/>
              </w:rPr>
              <w:t>1</w:t>
            </w:r>
            <w:r w:rsidRPr="00167F30">
              <w:rPr>
                <w:rFonts w:asciiTheme="minorHAnsi" w:hAnsiTheme="minorHAnsi"/>
                <w:b/>
                <w:bCs/>
                <w:sz w:val="16"/>
                <w:szCs w:val="16"/>
              </w:rPr>
              <w:fldChar w:fldCharType="end"/>
            </w:r>
          </w:p>
        </w:sdtContent>
      </w:sdt>
    </w:sdtContent>
  </w:sdt>
  <w:p w14:paraId="06663CE1" w14:textId="77777777" w:rsidR="001C3146" w:rsidRDefault="001C3146">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CB1B7" w14:textId="77777777" w:rsidR="00B26282" w:rsidRDefault="00B26282">
      <w:r>
        <w:separator/>
      </w:r>
    </w:p>
  </w:footnote>
  <w:footnote w:type="continuationSeparator" w:id="0">
    <w:p w14:paraId="74E32A59" w14:textId="77777777" w:rsidR="00B26282" w:rsidRDefault="00B26282">
      <w:r>
        <w:continuationSeparator/>
      </w:r>
    </w:p>
  </w:footnote>
  <w:footnote w:type="continuationNotice" w:id="1">
    <w:p w14:paraId="2C33EFC8" w14:textId="77777777" w:rsidR="00B26282" w:rsidRDefault="00B2628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652"/>
    <w:multiLevelType w:val="hybridMultilevel"/>
    <w:tmpl w:val="78C6BA82"/>
    <w:lvl w:ilvl="0" w:tplc="6CFC80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4B77EE2"/>
    <w:multiLevelType w:val="hybridMultilevel"/>
    <w:tmpl w:val="F4AE3D8C"/>
    <w:lvl w:ilvl="0" w:tplc="98C64B74">
      <w:start w:val="1"/>
      <w:numFmt w:val="lowerRoman"/>
      <w:lvlText w:val="(%1)"/>
      <w:lvlJc w:val="left"/>
      <w:pPr>
        <w:ind w:left="1534"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EC2CC8"/>
    <w:multiLevelType w:val="hybridMultilevel"/>
    <w:tmpl w:val="8076B15C"/>
    <w:lvl w:ilvl="0" w:tplc="7DBAAC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8435A"/>
    <w:multiLevelType w:val="multilevel"/>
    <w:tmpl w:val="108C3482"/>
    <w:lvl w:ilvl="0">
      <w:start w:val="1"/>
      <w:numFmt w:val="decimal"/>
      <w:lvlText w:val="%1."/>
      <w:lvlJc w:val="left"/>
      <w:pPr>
        <w:tabs>
          <w:tab w:val="num" w:pos="567"/>
        </w:tabs>
        <w:ind w:left="567" w:hanging="567"/>
      </w:pPr>
      <w:rPr>
        <w:rFonts w:asciiTheme="minorHAnsi" w:eastAsia="Times New Roman" w:hAnsiTheme="minorHAnsi" w:cs="Arial" w:hint="default"/>
        <w:b w:val="0"/>
      </w:rPr>
    </w:lvl>
    <w:lvl w:ilvl="1">
      <w:start w:val="1"/>
      <w:numFmt w:val="decimal"/>
      <w:lvlText w:val="%2."/>
      <w:lvlJc w:val="left"/>
      <w:pPr>
        <w:tabs>
          <w:tab w:val="num" w:pos="454"/>
        </w:tabs>
        <w:ind w:left="454" w:hanging="454"/>
      </w:pPr>
      <w:rPr>
        <w:rFonts w:asciiTheme="minorHAnsi" w:eastAsia="Times New Roman" w:hAnsiTheme="minorHAnsi" w:cs="Arial" w:hint="default"/>
        <w:b w:val="0"/>
        <w:i w:val="0"/>
        <w:sz w:val="20"/>
      </w:rPr>
    </w:lvl>
    <w:lvl w:ilvl="2">
      <w:start w:val="1"/>
      <w:numFmt w:val="lowerLetter"/>
      <w:lvlText w:val="(%3)"/>
      <w:lvlJc w:val="left"/>
      <w:pPr>
        <w:tabs>
          <w:tab w:val="num" w:pos="1072"/>
        </w:tabs>
        <w:ind w:left="1072" w:hanging="504"/>
      </w:pPr>
      <w:rPr>
        <w:rFonts w:ascii="Arial" w:eastAsia="Times New Roman" w:hAnsi="Arial" w:cs="Arial"/>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552B64"/>
    <w:multiLevelType w:val="multilevel"/>
    <w:tmpl w:val="17AA2FA2"/>
    <w:lvl w:ilvl="0">
      <w:start w:val="1"/>
      <w:numFmt w:val="decimal"/>
      <w:lvlText w:val="%1."/>
      <w:lvlJc w:val="left"/>
      <w:pPr>
        <w:ind w:left="737" w:hanging="737"/>
      </w:pPr>
      <w:rPr>
        <w:rFonts w:hint="default"/>
      </w:rPr>
    </w:lvl>
    <w:lvl w:ilvl="1">
      <w:start w:val="1"/>
      <w:numFmt w:val="decimal"/>
      <w:lvlText w:val="%2."/>
      <w:lvlJc w:val="left"/>
      <w:pPr>
        <w:ind w:left="737" w:hanging="737"/>
      </w:pPr>
      <w:rPr>
        <w:rFonts w:asciiTheme="minorHAnsi" w:eastAsia="Times New Roman" w:hAnsiTheme="minorHAnsi" w:cs="Times New Roman"/>
      </w:rPr>
    </w:lvl>
    <w:lvl w:ilvl="2">
      <w:start w:val="1"/>
      <w:numFmt w:val="decimal"/>
      <w:lvlText w:val="%1.%2.%3."/>
      <w:lvlJc w:val="left"/>
      <w:pPr>
        <w:ind w:left="1418" w:hanging="68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0F5326D2"/>
    <w:multiLevelType w:val="hybridMultilevel"/>
    <w:tmpl w:val="060A19D8"/>
    <w:lvl w:ilvl="0" w:tplc="D7E281DC">
      <w:start w:val="1"/>
      <w:numFmt w:val="upperLetter"/>
      <w:lvlText w:val="(%1)"/>
      <w:lvlJc w:val="left"/>
      <w:pPr>
        <w:tabs>
          <w:tab w:val="num" w:pos="720"/>
        </w:tabs>
        <w:ind w:left="720" w:hanging="360"/>
      </w:pPr>
      <w:rPr>
        <w:rFonts w:ascii="Calibri" w:hAnsi="Calibr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E63117"/>
    <w:multiLevelType w:val="hybridMultilevel"/>
    <w:tmpl w:val="46D0F8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F32BB2"/>
    <w:multiLevelType w:val="hybridMultilevel"/>
    <w:tmpl w:val="0A386BF2"/>
    <w:lvl w:ilvl="0" w:tplc="BCD0FD4C">
      <w:start w:val="9"/>
      <w:numFmt w:val="lowerLetter"/>
      <w:lvlText w:val="(%1)"/>
      <w:lvlJc w:val="left"/>
      <w:pPr>
        <w:ind w:left="1174" w:hanging="360"/>
      </w:pPr>
      <w:rPr>
        <w:rFonts w:hint="default"/>
        <w:b w:val="0"/>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0" w15:restartNumberingAfterBreak="0">
    <w:nsid w:val="21DA5ABB"/>
    <w:multiLevelType w:val="hybridMultilevel"/>
    <w:tmpl w:val="8B965EDA"/>
    <w:lvl w:ilvl="0" w:tplc="02FE1D06">
      <w:start w:val="1"/>
      <w:numFmt w:val="decimal"/>
      <w:lvlText w:val="%1."/>
      <w:lvlJc w:val="left"/>
      <w:pPr>
        <w:ind w:left="360" w:hanging="360"/>
      </w:pPr>
      <w:rPr>
        <w:rFonts w:hint="default"/>
      </w:rPr>
    </w:lvl>
    <w:lvl w:ilvl="1" w:tplc="44723492">
      <w:start w:val="1"/>
      <w:numFmt w:val="decimal"/>
      <w:lvlText w:val="%2."/>
      <w:lvlJc w:val="left"/>
      <w:pPr>
        <w:ind w:left="1080" w:hanging="360"/>
      </w:pPr>
      <w:rPr>
        <w:rFonts w:ascii="Arial" w:eastAsia="Times New Roman" w:hAnsi="Arial" w:cs="Arial"/>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6B20F5"/>
    <w:multiLevelType w:val="hybridMultilevel"/>
    <w:tmpl w:val="2E48DC0A"/>
    <w:lvl w:ilvl="0" w:tplc="BD9E05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56A12"/>
    <w:multiLevelType w:val="hybridMultilevel"/>
    <w:tmpl w:val="1FB23D18"/>
    <w:lvl w:ilvl="0" w:tplc="1FA694C2">
      <w:start w:val="1"/>
      <w:numFmt w:val="lowerRoman"/>
      <w:lvlText w:val="(%1)"/>
      <w:lvlJc w:val="left"/>
      <w:pPr>
        <w:ind w:left="1534"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8440EE"/>
    <w:multiLevelType w:val="hybridMultilevel"/>
    <w:tmpl w:val="4DA6477E"/>
    <w:lvl w:ilvl="0" w:tplc="716A4E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7700F6"/>
    <w:multiLevelType w:val="multilevel"/>
    <w:tmpl w:val="020017A0"/>
    <w:lvl w:ilvl="0">
      <w:start w:val="1"/>
      <w:numFmt w:val="decimal"/>
      <w:lvlText w:val="%1."/>
      <w:lvlJc w:val="left"/>
      <w:pPr>
        <w:tabs>
          <w:tab w:val="num" w:pos="567"/>
        </w:tabs>
        <w:ind w:left="567" w:hanging="567"/>
      </w:pPr>
      <w:rPr>
        <w:rFonts w:ascii="Arial" w:eastAsia="Times New Roman" w:hAnsi="Arial" w:cs="Arial"/>
      </w:rPr>
    </w:lvl>
    <w:lvl w:ilvl="1">
      <w:start w:val="1"/>
      <w:numFmt w:val="decimal"/>
      <w:lvlText w:val="%2."/>
      <w:lvlJc w:val="left"/>
      <w:pPr>
        <w:tabs>
          <w:tab w:val="num" w:pos="454"/>
        </w:tabs>
        <w:ind w:left="454" w:hanging="454"/>
      </w:pPr>
      <w:rPr>
        <w:rFonts w:asciiTheme="minorHAnsi" w:eastAsia="Times New Roman" w:hAnsiTheme="minorHAnsi" w:cs="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ED61AC"/>
    <w:multiLevelType w:val="hybridMultilevel"/>
    <w:tmpl w:val="D206EF24"/>
    <w:lvl w:ilvl="0" w:tplc="F2CE6CC6">
      <w:start w:val="1"/>
      <w:numFmt w:val="decimal"/>
      <w:lvlText w:val="%1."/>
      <w:lvlJc w:val="left"/>
      <w:pPr>
        <w:ind w:left="360" w:hanging="360"/>
      </w:pPr>
      <w:rPr>
        <w:rFonts w:hint="default"/>
      </w:rPr>
    </w:lvl>
    <w:lvl w:ilvl="1" w:tplc="EDC40EB8">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0F4D5A"/>
    <w:multiLevelType w:val="hybridMultilevel"/>
    <w:tmpl w:val="4C189CE6"/>
    <w:lvl w:ilvl="0" w:tplc="CF9ACFDC">
      <w:start w:val="1"/>
      <w:numFmt w:val="lowerLetter"/>
      <w:lvlText w:val="(%1)"/>
      <w:lvlJc w:val="left"/>
      <w:pPr>
        <w:ind w:left="720" w:hanging="360"/>
      </w:pPr>
      <w:rPr>
        <w:rFonts w:asciiTheme="minorHAnsi" w:hAnsiTheme="minorHAns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D27227"/>
    <w:multiLevelType w:val="hybridMultilevel"/>
    <w:tmpl w:val="9316445E"/>
    <w:lvl w:ilvl="0" w:tplc="34B42706">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1619C"/>
    <w:multiLevelType w:val="hybridMultilevel"/>
    <w:tmpl w:val="4C189CE6"/>
    <w:lvl w:ilvl="0" w:tplc="CF9ACFDC">
      <w:start w:val="1"/>
      <w:numFmt w:val="lowerLetter"/>
      <w:lvlText w:val="(%1)"/>
      <w:lvlJc w:val="left"/>
      <w:pPr>
        <w:ind w:left="814" w:hanging="360"/>
      </w:pPr>
      <w:rPr>
        <w:rFonts w:asciiTheme="minorHAnsi" w:hAnsiTheme="minorHAnsi" w:hint="default"/>
        <w:b w:val="0"/>
        <w:sz w:val="20"/>
        <w:szCs w:val="2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0" w15:restartNumberingAfterBreak="0">
    <w:nsid w:val="3AE5177F"/>
    <w:multiLevelType w:val="hybridMultilevel"/>
    <w:tmpl w:val="F0D4AE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B474514"/>
    <w:multiLevelType w:val="multilevel"/>
    <w:tmpl w:val="94C26282"/>
    <w:lvl w:ilvl="0">
      <w:start w:val="57"/>
      <w:numFmt w:val="decimal"/>
      <w:lvlText w:val="%1"/>
      <w:lvlJc w:val="left"/>
      <w:pPr>
        <w:ind w:left="570" w:hanging="570"/>
      </w:pPr>
      <w:rPr>
        <w:rFonts w:hint="default"/>
      </w:rPr>
    </w:lvl>
    <w:lvl w:ilvl="1">
      <w:start w:val="5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D922A6"/>
    <w:multiLevelType w:val="hybridMultilevel"/>
    <w:tmpl w:val="88968128"/>
    <w:lvl w:ilvl="0" w:tplc="2AD82756">
      <w:start w:val="2"/>
      <w:numFmt w:val="lowerRoman"/>
      <w:lvlText w:val="(%1)"/>
      <w:lvlJc w:val="left"/>
      <w:pPr>
        <w:ind w:left="1428" w:hanging="72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1AD5254"/>
    <w:multiLevelType w:val="hybridMultilevel"/>
    <w:tmpl w:val="C6FE98A2"/>
    <w:lvl w:ilvl="0" w:tplc="AAF4D69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877D00"/>
    <w:multiLevelType w:val="hybridMultilevel"/>
    <w:tmpl w:val="F4AE3D8C"/>
    <w:lvl w:ilvl="0" w:tplc="98C64B74">
      <w:start w:val="1"/>
      <w:numFmt w:val="lowerRoman"/>
      <w:lvlText w:val="(%1)"/>
      <w:lvlJc w:val="left"/>
      <w:pPr>
        <w:ind w:left="1534"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3794228"/>
    <w:multiLevelType w:val="hybridMultilevel"/>
    <w:tmpl w:val="0812F88C"/>
    <w:lvl w:ilvl="0" w:tplc="C0ACF7E8">
      <w:start w:val="1"/>
      <w:numFmt w:val="lowerRoman"/>
      <w:lvlText w:val="(%1)"/>
      <w:lvlJc w:val="left"/>
      <w:pPr>
        <w:ind w:left="1174" w:hanging="720"/>
      </w:pPr>
      <w:rPr>
        <w:rFonts w:hint="default"/>
        <w:b w:val="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6" w15:restartNumberingAfterBreak="0">
    <w:nsid w:val="49A875C0"/>
    <w:multiLevelType w:val="hybridMultilevel"/>
    <w:tmpl w:val="AAA61482"/>
    <w:lvl w:ilvl="0" w:tplc="5DF62B3A">
      <w:start w:val="1"/>
      <w:numFmt w:val="lowerLetter"/>
      <w:lvlText w:val="(%1)"/>
      <w:lvlJc w:val="left"/>
      <w:pPr>
        <w:ind w:left="814" w:hanging="360"/>
      </w:pPr>
      <w:rPr>
        <w:rFonts w:hint="default"/>
        <w:b w:val="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7" w15:restartNumberingAfterBreak="0">
    <w:nsid w:val="4F11087B"/>
    <w:multiLevelType w:val="hybridMultilevel"/>
    <w:tmpl w:val="DF46127C"/>
    <w:lvl w:ilvl="0" w:tplc="5F0E35EC">
      <w:start w:val="1"/>
      <w:numFmt w:val="lowerLetter"/>
      <w:lvlText w:val="(%1)"/>
      <w:lvlJc w:val="left"/>
      <w:pPr>
        <w:tabs>
          <w:tab w:val="num" w:pos="814"/>
        </w:tabs>
        <w:ind w:left="814" w:hanging="360"/>
      </w:pPr>
      <w:rPr>
        <w:rFonts w:asciiTheme="minorHAnsi" w:eastAsia="Times New Roman" w:hAnsiTheme="minorHAnsi" w:cs="Arial" w:hint="default"/>
        <w:b w:val="0"/>
        <w:i w:val="0"/>
        <w:sz w:val="20"/>
      </w:rPr>
    </w:lvl>
    <w:lvl w:ilvl="1" w:tplc="7C8223D4">
      <w:start w:val="1"/>
      <w:numFmt w:val="none"/>
      <w:lvlText w:val="16.6."/>
      <w:lvlJc w:val="left"/>
      <w:pPr>
        <w:tabs>
          <w:tab w:val="num" w:pos="1894"/>
        </w:tabs>
        <w:ind w:left="1344" w:hanging="170"/>
      </w:pPr>
      <w:rPr>
        <w:rFonts w:hint="default"/>
        <w:b w:val="0"/>
        <w:i w:val="0"/>
      </w:rPr>
    </w:lvl>
    <w:lvl w:ilvl="2" w:tplc="0405001B" w:tentative="1">
      <w:start w:val="1"/>
      <w:numFmt w:val="lowerRoman"/>
      <w:lvlText w:val="%3."/>
      <w:lvlJc w:val="right"/>
      <w:pPr>
        <w:tabs>
          <w:tab w:val="num" w:pos="2254"/>
        </w:tabs>
        <w:ind w:left="2254" w:hanging="180"/>
      </w:pPr>
    </w:lvl>
    <w:lvl w:ilvl="3" w:tplc="0405000F" w:tentative="1">
      <w:start w:val="1"/>
      <w:numFmt w:val="decimal"/>
      <w:lvlText w:val="%4."/>
      <w:lvlJc w:val="left"/>
      <w:pPr>
        <w:tabs>
          <w:tab w:val="num" w:pos="2974"/>
        </w:tabs>
        <w:ind w:left="2974" w:hanging="360"/>
      </w:pPr>
    </w:lvl>
    <w:lvl w:ilvl="4" w:tplc="04050019" w:tentative="1">
      <w:start w:val="1"/>
      <w:numFmt w:val="lowerLetter"/>
      <w:lvlText w:val="%5."/>
      <w:lvlJc w:val="left"/>
      <w:pPr>
        <w:tabs>
          <w:tab w:val="num" w:pos="3694"/>
        </w:tabs>
        <w:ind w:left="3694" w:hanging="360"/>
      </w:pPr>
    </w:lvl>
    <w:lvl w:ilvl="5" w:tplc="0405001B" w:tentative="1">
      <w:start w:val="1"/>
      <w:numFmt w:val="lowerRoman"/>
      <w:lvlText w:val="%6."/>
      <w:lvlJc w:val="right"/>
      <w:pPr>
        <w:tabs>
          <w:tab w:val="num" w:pos="4414"/>
        </w:tabs>
        <w:ind w:left="4414" w:hanging="180"/>
      </w:pPr>
    </w:lvl>
    <w:lvl w:ilvl="6" w:tplc="0405000F" w:tentative="1">
      <w:start w:val="1"/>
      <w:numFmt w:val="decimal"/>
      <w:lvlText w:val="%7."/>
      <w:lvlJc w:val="left"/>
      <w:pPr>
        <w:tabs>
          <w:tab w:val="num" w:pos="5134"/>
        </w:tabs>
        <w:ind w:left="5134" w:hanging="360"/>
      </w:pPr>
    </w:lvl>
    <w:lvl w:ilvl="7" w:tplc="04050019" w:tentative="1">
      <w:start w:val="1"/>
      <w:numFmt w:val="lowerLetter"/>
      <w:lvlText w:val="%8."/>
      <w:lvlJc w:val="left"/>
      <w:pPr>
        <w:tabs>
          <w:tab w:val="num" w:pos="5854"/>
        </w:tabs>
        <w:ind w:left="5854" w:hanging="360"/>
      </w:pPr>
    </w:lvl>
    <w:lvl w:ilvl="8" w:tplc="0405001B" w:tentative="1">
      <w:start w:val="1"/>
      <w:numFmt w:val="lowerRoman"/>
      <w:lvlText w:val="%9."/>
      <w:lvlJc w:val="right"/>
      <w:pPr>
        <w:tabs>
          <w:tab w:val="num" w:pos="6574"/>
        </w:tabs>
        <w:ind w:left="6574" w:hanging="180"/>
      </w:pPr>
    </w:lvl>
  </w:abstractNum>
  <w:abstractNum w:abstractNumId="28" w15:restartNumberingAfterBreak="0">
    <w:nsid w:val="4FFB1D0B"/>
    <w:multiLevelType w:val="hybridMultilevel"/>
    <w:tmpl w:val="AE92AC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0CA155F"/>
    <w:multiLevelType w:val="hybridMultilevel"/>
    <w:tmpl w:val="BC547854"/>
    <w:lvl w:ilvl="0" w:tplc="DB9A1B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3772C7"/>
    <w:multiLevelType w:val="hybridMultilevel"/>
    <w:tmpl w:val="0C7A28B4"/>
    <w:lvl w:ilvl="0" w:tplc="E250A76A">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8247A"/>
    <w:multiLevelType w:val="hybridMultilevel"/>
    <w:tmpl w:val="95C40240"/>
    <w:lvl w:ilvl="0" w:tplc="BEEABD4C">
      <w:start w:val="1"/>
      <w:numFmt w:val="decimal"/>
      <w:lvlText w:val="%1."/>
      <w:lvlJc w:val="left"/>
      <w:pPr>
        <w:ind w:left="360" w:hanging="360"/>
      </w:pPr>
      <w:rPr>
        <w:rFonts w:ascii="Calibri" w:hAnsi="Calibri"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D977C2"/>
    <w:multiLevelType w:val="hybridMultilevel"/>
    <w:tmpl w:val="6F26A2D2"/>
    <w:lvl w:ilvl="0" w:tplc="56BE4C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B14111"/>
    <w:multiLevelType w:val="hybridMultilevel"/>
    <w:tmpl w:val="D748A1AE"/>
    <w:lvl w:ilvl="0" w:tplc="07767D2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CC07F31"/>
    <w:multiLevelType w:val="hybridMultilevel"/>
    <w:tmpl w:val="4822B53E"/>
    <w:lvl w:ilvl="0" w:tplc="18888E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A257C2"/>
    <w:multiLevelType w:val="hybridMultilevel"/>
    <w:tmpl w:val="9814AE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2444A7"/>
    <w:multiLevelType w:val="hybridMultilevel"/>
    <w:tmpl w:val="007038A8"/>
    <w:lvl w:ilvl="0" w:tplc="2E20E7A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A549DF"/>
    <w:multiLevelType w:val="hybridMultilevel"/>
    <w:tmpl w:val="734ED568"/>
    <w:lvl w:ilvl="0" w:tplc="E9EE0F56">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A93BB6"/>
    <w:multiLevelType w:val="hybridMultilevel"/>
    <w:tmpl w:val="104E05C8"/>
    <w:lvl w:ilvl="0" w:tplc="7704363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823496"/>
    <w:multiLevelType w:val="hybridMultilevel"/>
    <w:tmpl w:val="947E2B24"/>
    <w:lvl w:ilvl="0" w:tplc="8508EF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B5D6A"/>
    <w:multiLevelType w:val="multilevel"/>
    <w:tmpl w:val="C35E7C32"/>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0B658F5"/>
    <w:multiLevelType w:val="hybridMultilevel"/>
    <w:tmpl w:val="FF84F4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68A530C"/>
    <w:multiLevelType w:val="hybridMultilevel"/>
    <w:tmpl w:val="789459A2"/>
    <w:lvl w:ilvl="0" w:tplc="277E727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E80797"/>
    <w:multiLevelType w:val="hybridMultilevel"/>
    <w:tmpl w:val="B0227EF4"/>
    <w:lvl w:ilvl="0" w:tplc="F3409034">
      <w:start w:val="1"/>
      <w:numFmt w:val="lowerLetter"/>
      <w:pStyle w:val="slovna"/>
      <w:lvlText w:val="%1)"/>
      <w:lvlJc w:val="right"/>
      <w:pPr>
        <w:tabs>
          <w:tab w:val="num" w:pos="180"/>
        </w:tabs>
        <w:ind w:left="180" w:hanging="180"/>
      </w:pPr>
      <w:rPr>
        <w:rFonts w:ascii="Times New Roman" w:eastAsia="Times New Roman" w:hAnsi="Times New Roman" w:cs="Times New Roman"/>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num w:numId="1">
    <w:abstractNumId w:val="14"/>
  </w:num>
  <w:num w:numId="2">
    <w:abstractNumId w:val="42"/>
  </w:num>
  <w:num w:numId="3">
    <w:abstractNumId w:val="1"/>
  </w:num>
  <w:num w:numId="4">
    <w:abstractNumId w:val="27"/>
  </w:num>
  <w:num w:numId="5">
    <w:abstractNumId w:val="7"/>
  </w:num>
  <w:num w:numId="6">
    <w:abstractNumId w:val="15"/>
  </w:num>
  <w:num w:numId="7">
    <w:abstractNumId w:val="6"/>
  </w:num>
  <w:num w:numId="8">
    <w:abstractNumId w:val="31"/>
  </w:num>
  <w:num w:numId="9">
    <w:abstractNumId w:val="36"/>
  </w:num>
  <w:num w:numId="10">
    <w:abstractNumId w:val="39"/>
  </w:num>
  <w:num w:numId="11">
    <w:abstractNumId w:val="8"/>
  </w:num>
  <w:num w:numId="12">
    <w:abstractNumId w:val="23"/>
  </w:num>
  <w:num w:numId="13">
    <w:abstractNumId w:val="29"/>
  </w:num>
  <w:num w:numId="14">
    <w:abstractNumId w:val="35"/>
  </w:num>
  <w:num w:numId="15">
    <w:abstractNumId w:val="13"/>
  </w:num>
  <w:num w:numId="16">
    <w:abstractNumId w:val="3"/>
  </w:num>
  <w:num w:numId="17">
    <w:abstractNumId w:val="26"/>
  </w:num>
  <w:num w:numId="18">
    <w:abstractNumId w:val="25"/>
  </w:num>
  <w:num w:numId="19">
    <w:abstractNumId w:val="9"/>
  </w:num>
  <w:num w:numId="20">
    <w:abstractNumId w:val="22"/>
  </w:num>
  <w:num w:numId="21">
    <w:abstractNumId w:val="2"/>
  </w:num>
  <w:num w:numId="22">
    <w:abstractNumId w:val="24"/>
  </w:num>
  <w:num w:numId="23">
    <w:abstractNumId w:val="12"/>
  </w:num>
  <w:num w:numId="24">
    <w:abstractNumId w:val="33"/>
  </w:num>
  <w:num w:numId="25">
    <w:abstractNumId w:val="20"/>
  </w:num>
  <w:num w:numId="26">
    <w:abstractNumId w:val="34"/>
  </w:num>
  <w:num w:numId="27">
    <w:abstractNumId w:val="32"/>
  </w:num>
  <w:num w:numId="28">
    <w:abstractNumId w:val="4"/>
  </w:num>
  <w:num w:numId="29">
    <w:abstractNumId w:val="11"/>
  </w:num>
  <w:num w:numId="30">
    <w:abstractNumId w:val="0"/>
  </w:num>
  <w:num w:numId="31">
    <w:abstractNumId w:val="19"/>
  </w:num>
  <w:num w:numId="32">
    <w:abstractNumId w:val="10"/>
  </w:num>
  <w:num w:numId="33">
    <w:abstractNumId w:val="16"/>
  </w:num>
  <w:num w:numId="34">
    <w:abstractNumId w:val="37"/>
  </w:num>
  <w:num w:numId="35">
    <w:abstractNumId w:val="44"/>
  </w:num>
  <w:num w:numId="36">
    <w:abstractNumId w:val="5"/>
  </w:num>
  <w:num w:numId="37">
    <w:abstractNumId w:val="18"/>
  </w:num>
  <w:num w:numId="38">
    <w:abstractNumId w:val="40"/>
  </w:num>
  <w:num w:numId="39">
    <w:abstractNumId w:val="17"/>
  </w:num>
  <w:num w:numId="40">
    <w:abstractNumId w:val="21"/>
  </w:num>
  <w:num w:numId="41">
    <w:abstractNumId w:val="30"/>
  </w:num>
  <w:num w:numId="42">
    <w:abstractNumId w:val="28"/>
  </w:num>
  <w:num w:numId="43">
    <w:abstractNumId w:val="38"/>
  </w:num>
  <w:num w:numId="44">
    <w:abstractNumId w:val="41"/>
  </w:num>
  <w:num w:numId="45">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oNotTrackFormatting/>
  <w:documentProtection w:edit="trackedChanges" w:formatting="1" w:enforcement="1" w:cryptProviderType="rsaAES" w:cryptAlgorithmClass="hash" w:cryptAlgorithmType="typeAny" w:cryptAlgorithmSid="14" w:cryptSpinCount="100000" w:hash="DZboB/nLKYhwpPeUsDPhqZFSu+9HXjOo6eF8lsIEt2rZhppxGvX6+Sf8bJwk15HVHzHmLPjH9GcVMElk3MKKUA==" w:salt="fFEGnP64jIeD2lfGeKBWMQ=="/>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3073"/>
    <w:rsid w:val="00004F04"/>
    <w:rsid w:val="00005F5C"/>
    <w:rsid w:val="000107DB"/>
    <w:rsid w:val="00010998"/>
    <w:rsid w:val="00011CED"/>
    <w:rsid w:val="000130D4"/>
    <w:rsid w:val="00013871"/>
    <w:rsid w:val="0001410D"/>
    <w:rsid w:val="0001425A"/>
    <w:rsid w:val="0001621B"/>
    <w:rsid w:val="0001646D"/>
    <w:rsid w:val="00016AFB"/>
    <w:rsid w:val="00017B1E"/>
    <w:rsid w:val="00024DD6"/>
    <w:rsid w:val="000252FC"/>
    <w:rsid w:val="00027602"/>
    <w:rsid w:val="000317E3"/>
    <w:rsid w:val="0003310F"/>
    <w:rsid w:val="00034411"/>
    <w:rsid w:val="000350EC"/>
    <w:rsid w:val="000352A7"/>
    <w:rsid w:val="00036743"/>
    <w:rsid w:val="00037198"/>
    <w:rsid w:val="00037911"/>
    <w:rsid w:val="000431EE"/>
    <w:rsid w:val="000434E8"/>
    <w:rsid w:val="00044EA6"/>
    <w:rsid w:val="000501F7"/>
    <w:rsid w:val="00054294"/>
    <w:rsid w:val="00054677"/>
    <w:rsid w:val="000554A6"/>
    <w:rsid w:val="00057BF0"/>
    <w:rsid w:val="000606F8"/>
    <w:rsid w:val="00061C0A"/>
    <w:rsid w:val="00061C54"/>
    <w:rsid w:val="0006298C"/>
    <w:rsid w:val="0006526A"/>
    <w:rsid w:val="000661E4"/>
    <w:rsid w:val="00066E00"/>
    <w:rsid w:val="000703BA"/>
    <w:rsid w:val="00070541"/>
    <w:rsid w:val="000719CF"/>
    <w:rsid w:val="000727B4"/>
    <w:rsid w:val="00073338"/>
    <w:rsid w:val="000751CF"/>
    <w:rsid w:val="0007701C"/>
    <w:rsid w:val="00080217"/>
    <w:rsid w:val="00082C86"/>
    <w:rsid w:val="00082D81"/>
    <w:rsid w:val="00084525"/>
    <w:rsid w:val="00085896"/>
    <w:rsid w:val="00087925"/>
    <w:rsid w:val="0009174E"/>
    <w:rsid w:val="00091F4D"/>
    <w:rsid w:val="0009273A"/>
    <w:rsid w:val="00094389"/>
    <w:rsid w:val="000947F2"/>
    <w:rsid w:val="00094D08"/>
    <w:rsid w:val="00097E7D"/>
    <w:rsid w:val="000A0B32"/>
    <w:rsid w:val="000A2F25"/>
    <w:rsid w:val="000A3BF5"/>
    <w:rsid w:val="000A68B5"/>
    <w:rsid w:val="000A6A1D"/>
    <w:rsid w:val="000A7402"/>
    <w:rsid w:val="000A7944"/>
    <w:rsid w:val="000B0273"/>
    <w:rsid w:val="000B0E04"/>
    <w:rsid w:val="000B1238"/>
    <w:rsid w:val="000B2021"/>
    <w:rsid w:val="000B3E39"/>
    <w:rsid w:val="000B6484"/>
    <w:rsid w:val="000B6565"/>
    <w:rsid w:val="000B7863"/>
    <w:rsid w:val="000C0D78"/>
    <w:rsid w:val="000C12FA"/>
    <w:rsid w:val="000C26F8"/>
    <w:rsid w:val="000C4796"/>
    <w:rsid w:val="000D033C"/>
    <w:rsid w:val="000D2627"/>
    <w:rsid w:val="000D27C8"/>
    <w:rsid w:val="000D2BE8"/>
    <w:rsid w:val="000D490C"/>
    <w:rsid w:val="000D6059"/>
    <w:rsid w:val="000D76C5"/>
    <w:rsid w:val="000E1755"/>
    <w:rsid w:val="000E1B52"/>
    <w:rsid w:val="000E1B62"/>
    <w:rsid w:val="000E20CA"/>
    <w:rsid w:val="000E424E"/>
    <w:rsid w:val="000E549B"/>
    <w:rsid w:val="000E5BF8"/>
    <w:rsid w:val="000E6197"/>
    <w:rsid w:val="000E7D0E"/>
    <w:rsid w:val="000F1E65"/>
    <w:rsid w:val="000F2BC1"/>
    <w:rsid w:val="000F3C40"/>
    <w:rsid w:val="000F4280"/>
    <w:rsid w:val="000F6792"/>
    <w:rsid w:val="000F7FB3"/>
    <w:rsid w:val="00100F06"/>
    <w:rsid w:val="00102A19"/>
    <w:rsid w:val="001043C8"/>
    <w:rsid w:val="00104BEF"/>
    <w:rsid w:val="00106BF4"/>
    <w:rsid w:val="0010798F"/>
    <w:rsid w:val="0011081D"/>
    <w:rsid w:val="001114C3"/>
    <w:rsid w:val="001129D9"/>
    <w:rsid w:val="00112ACE"/>
    <w:rsid w:val="00113093"/>
    <w:rsid w:val="00113169"/>
    <w:rsid w:val="001143BF"/>
    <w:rsid w:val="00114E54"/>
    <w:rsid w:val="001209FE"/>
    <w:rsid w:val="00122B37"/>
    <w:rsid w:val="001237E1"/>
    <w:rsid w:val="00125AC6"/>
    <w:rsid w:val="00126CD4"/>
    <w:rsid w:val="00126DF1"/>
    <w:rsid w:val="00131444"/>
    <w:rsid w:val="001317D0"/>
    <w:rsid w:val="0013208C"/>
    <w:rsid w:val="001350C7"/>
    <w:rsid w:val="00136ECA"/>
    <w:rsid w:val="00141F6C"/>
    <w:rsid w:val="00142AA8"/>
    <w:rsid w:val="00144AA3"/>
    <w:rsid w:val="0014740C"/>
    <w:rsid w:val="00152625"/>
    <w:rsid w:val="001540CB"/>
    <w:rsid w:val="00160768"/>
    <w:rsid w:val="001617F1"/>
    <w:rsid w:val="00161E1F"/>
    <w:rsid w:val="00164381"/>
    <w:rsid w:val="00164972"/>
    <w:rsid w:val="00166A27"/>
    <w:rsid w:val="00167086"/>
    <w:rsid w:val="001671B4"/>
    <w:rsid w:val="00167737"/>
    <w:rsid w:val="00167F30"/>
    <w:rsid w:val="001706D2"/>
    <w:rsid w:val="00171650"/>
    <w:rsid w:val="00171CF1"/>
    <w:rsid w:val="001737ED"/>
    <w:rsid w:val="00173C71"/>
    <w:rsid w:val="00176570"/>
    <w:rsid w:val="001776B2"/>
    <w:rsid w:val="00185E3A"/>
    <w:rsid w:val="0018697A"/>
    <w:rsid w:val="00191C22"/>
    <w:rsid w:val="001922CB"/>
    <w:rsid w:val="00193542"/>
    <w:rsid w:val="0019435B"/>
    <w:rsid w:val="001944E9"/>
    <w:rsid w:val="00194650"/>
    <w:rsid w:val="00194DC2"/>
    <w:rsid w:val="00195267"/>
    <w:rsid w:val="00195C09"/>
    <w:rsid w:val="00195C0A"/>
    <w:rsid w:val="0019615A"/>
    <w:rsid w:val="001A2348"/>
    <w:rsid w:val="001A49ED"/>
    <w:rsid w:val="001A5FF9"/>
    <w:rsid w:val="001A7EB7"/>
    <w:rsid w:val="001B0F46"/>
    <w:rsid w:val="001B1D2B"/>
    <w:rsid w:val="001B26D8"/>
    <w:rsid w:val="001B2C91"/>
    <w:rsid w:val="001B4AC6"/>
    <w:rsid w:val="001B53FA"/>
    <w:rsid w:val="001C1B35"/>
    <w:rsid w:val="001C2E31"/>
    <w:rsid w:val="001C3146"/>
    <w:rsid w:val="001C50B2"/>
    <w:rsid w:val="001C71C8"/>
    <w:rsid w:val="001D2B20"/>
    <w:rsid w:val="001D50DA"/>
    <w:rsid w:val="001D6C9F"/>
    <w:rsid w:val="001D7918"/>
    <w:rsid w:val="001D7C2A"/>
    <w:rsid w:val="001E2452"/>
    <w:rsid w:val="001E251B"/>
    <w:rsid w:val="001E26C0"/>
    <w:rsid w:val="001E48E4"/>
    <w:rsid w:val="001E4FB1"/>
    <w:rsid w:val="001E7EA3"/>
    <w:rsid w:val="001F02C8"/>
    <w:rsid w:val="001F1153"/>
    <w:rsid w:val="001F2566"/>
    <w:rsid w:val="001F2BD8"/>
    <w:rsid w:val="001F7107"/>
    <w:rsid w:val="001F7BCB"/>
    <w:rsid w:val="00200238"/>
    <w:rsid w:val="00202709"/>
    <w:rsid w:val="00204A5C"/>
    <w:rsid w:val="00205AD2"/>
    <w:rsid w:val="00207D9F"/>
    <w:rsid w:val="00210B08"/>
    <w:rsid w:val="0021168F"/>
    <w:rsid w:val="00212521"/>
    <w:rsid w:val="002139FD"/>
    <w:rsid w:val="00213FEF"/>
    <w:rsid w:val="00214E18"/>
    <w:rsid w:val="00215FF1"/>
    <w:rsid w:val="00217684"/>
    <w:rsid w:val="00220E0D"/>
    <w:rsid w:val="002220C8"/>
    <w:rsid w:val="00222433"/>
    <w:rsid w:val="002225D1"/>
    <w:rsid w:val="0022310F"/>
    <w:rsid w:val="00223BDA"/>
    <w:rsid w:val="00224B35"/>
    <w:rsid w:val="002253B8"/>
    <w:rsid w:val="00227ADB"/>
    <w:rsid w:val="00230AA3"/>
    <w:rsid w:val="00233143"/>
    <w:rsid w:val="00233154"/>
    <w:rsid w:val="002331E3"/>
    <w:rsid w:val="00237A53"/>
    <w:rsid w:val="002410C8"/>
    <w:rsid w:val="00241C2B"/>
    <w:rsid w:val="00242B31"/>
    <w:rsid w:val="00246B4D"/>
    <w:rsid w:val="0024736D"/>
    <w:rsid w:val="00251AB5"/>
    <w:rsid w:val="0025255F"/>
    <w:rsid w:val="0025420F"/>
    <w:rsid w:val="002550B1"/>
    <w:rsid w:val="002561F8"/>
    <w:rsid w:val="0025776C"/>
    <w:rsid w:val="002578DD"/>
    <w:rsid w:val="00257BE2"/>
    <w:rsid w:val="002609F2"/>
    <w:rsid w:val="002610D6"/>
    <w:rsid w:val="0026306C"/>
    <w:rsid w:val="00266371"/>
    <w:rsid w:val="00266423"/>
    <w:rsid w:val="00267591"/>
    <w:rsid w:val="00270849"/>
    <w:rsid w:val="00271068"/>
    <w:rsid w:val="002734E6"/>
    <w:rsid w:val="00273D04"/>
    <w:rsid w:val="00276112"/>
    <w:rsid w:val="0027715E"/>
    <w:rsid w:val="00277DA0"/>
    <w:rsid w:val="00287100"/>
    <w:rsid w:val="00287805"/>
    <w:rsid w:val="00287F90"/>
    <w:rsid w:val="00291E83"/>
    <w:rsid w:val="002945D0"/>
    <w:rsid w:val="002A06A3"/>
    <w:rsid w:val="002A0C6A"/>
    <w:rsid w:val="002A0D18"/>
    <w:rsid w:val="002A1E47"/>
    <w:rsid w:val="002A29F0"/>
    <w:rsid w:val="002A33EE"/>
    <w:rsid w:val="002A35B6"/>
    <w:rsid w:val="002A4067"/>
    <w:rsid w:val="002A45BA"/>
    <w:rsid w:val="002A4A54"/>
    <w:rsid w:val="002A4E24"/>
    <w:rsid w:val="002A787C"/>
    <w:rsid w:val="002A79C5"/>
    <w:rsid w:val="002A7C22"/>
    <w:rsid w:val="002B06F2"/>
    <w:rsid w:val="002B7A9C"/>
    <w:rsid w:val="002C2ABF"/>
    <w:rsid w:val="002C33BB"/>
    <w:rsid w:val="002C33DA"/>
    <w:rsid w:val="002C556D"/>
    <w:rsid w:val="002D2575"/>
    <w:rsid w:val="002D2CE3"/>
    <w:rsid w:val="002D3EA6"/>
    <w:rsid w:val="002D70D5"/>
    <w:rsid w:val="002D7746"/>
    <w:rsid w:val="002E127E"/>
    <w:rsid w:val="002E1B76"/>
    <w:rsid w:val="002E1D13"/>
    <w:rsid w:val="002E240C"/>
    <w:rsid w:val="002E2769"/>
    <w:rsid w:val="002E4314"/>
    <w:rsid w:val="002E5840"/>
    <w:rsid w:val="002E5DED"/>
    <w:rsid w:val="002F1D8F"/>
    <w:rsid w:val="002F2A06"/>
    <w:rsid w:val="002F44A6"/>
    <w:rsid w:val="002F460B"/>
    <w:rsid w:val="002F5170"/>
    <w:rsid w:val="002F6922"/>
    <w:rsid w:val="002F6A5D"/>
    <w:rsid w:val="002F6B64"/>
    <w:rsid w:val="002F6D92"/>
    <w:rsid w:val="002F6F39"/>
    <w:rsid w:val="002F7ADC"/>
    <w:rsid w:val="0030026F"/>
    <w:rsid w:val="00301515"/>
    <w:rsid w:val="003026B0"/>
    <w:rsid w:val="0030301E"/>
    <w:rsid w:val="00303CEE"/>
    <w:rsid w:val="003043C8"/>
    <w:rsid w:val="003048E1"/>
    <w:rsid w:val="00305914"/>
    <w:rsid w:val="00307C14"/>
    <w:rsid w:val="00310F51"/>
    <w:rsid w:val="00311319"/>
    <w:rsid w:val="00311AB9"/>
    <w:rsid w:val="00312D0B"/>
    <w:rsid w:val="003133CF"/>
    <w:rsid w:val="003139E1"/>
    <w:rsid w:val="003166DC"/>
    <w:rsid w:val="003170E0"/>
    <w:rsid w:val="00324266"/>
    <w:rsid w:val="003249BF"/>
    <w:rsid w:val="0032607F"/>
    <w:rsid w:val="0032681B"/>
    <w:rsid w:val="00326F54"/>
    <w:rsid w:val="0033135A"/>
    <w:rsid w:val="00331EDD"/>
    <w:rsid w:val="00333A34"/>
    <w:rsid w:val="0033491E"/>
    <w:rsid w:val="00334D4A"/>
    <w:rsid w:val="00335766"/>
    <w:rsid w:val="0033618C"/>
    <w:rsid w:val="00336EEA"/>
    <w:rsid w:val="00337055"/>
    <w:rsid w:val="003370D7"/>
    <w:rsid w:val="00337C15"/>
    <w:rsid w:val="0034006B"/>
    <w:rsid w:val="00340259"/>
    <w:rsid w:val="00342DB0"/>
    <w:rsid w:val="00344F1E"/>
    <w:rsid w:val="0034753F"/>
    <w:rsid w:val="0035123D"/>
    <w:rsid w:val="00352319"/>
    <w:rsid w:val="00352CE9"/>
    <w:rsid w:val="00353844"/>
    <w:rsid w:val="00353E82"/>
    <w:rsid w:val="00354093"/>
    <w:rsid w:val="0035506C"/>
    <w:rsid w:val="003554B4"/>
    <w:rsid w:val="00362306"/>
    <w:rsid w:val="003628BF"/>
    <w:rsid w:val="00363FD8"/>
    <w:rsid w:val="00366A17"/>
    <w:rsid w:val="00366F02"/>
    <w:rsid w:val="00372947"/>
    <w:rsid w:val="003756F2"/>
    <w:rsid w:val="003769C3"/>
    <w:rsid w:val="00384FE0"/>
    <w:rsid w:val="003860EF"/>
    <w:rsid w:val="003905E3"/>
    <w:rsid w:val="00393F1C"/>
    <w:rsid w:val="0039537E"/>
    <w:rsid w:val="00397F5E"/>
    <w:rsid w:val="003A3C75"/>
    <w:rsid w:val="003A4A16"/>
    <w:rsid w:val="003A5A78"/>
    <w:rsid w:val="003A5C09"/>
    <w:rsid w:val="003A6333"/>
    <w:rsid w:val="003A6A0E"/>
    <w:rsid w:val="003B2A38"/>
    <w:rsid w:val="003B5286"/>
    <w:rsid w:val="003C14AF"/>
    <w:rsid w:val="003C1820"/>
    <w:rsid w:val="003C2334"/>
    <w:rsid w:val="003C2F3D"/>
    <w:rsid w:val="003C630F"/>
    <w:rsid w:val="003C6AE8"/>
    <w:rsid w:val="003C6EDD"/>
    <w:rsid w:val="003C71EF"/>
    <w:rsid w:val="003D104F"/>
    <w:rsid w:val="003D1E35"/>
    <w:rsid w:val="003D2488"/>
    <w:rsid w:val="003D2772"/>
    <w:rsid w:val="003D2805"/>
    <w:rsid w:val="003D358B"/>
    <w:rsid w:val="003D3A39"/>
    <w:rsid w:val="003D60A0"/>
    <w:rsid w:val="003D7C3B"/>
    <w:rsid w:val="003E16CC"/>
    <w:rsid w:val="003E3ACC"/>
    <w:rsid w:val="003E76C8"/>
    <w:rsid w:val="003F0EF5"/>
    <w:rsid w:val="003F1AF1"/>
    <w:rsid w:val="003F2C84"/>
    <w:rsid w:val="003F2D5F"/>
    <w:rsid w:val="003F41A5"/>
    <w:rsid w:val="003F57A0"/>
    <w:rsid w:val="0040023E"/>
    <w:rsid w:val="004009A9"/>
    <w:rsid w:val="00403F6E"/>
    <w:rsid w:val="004051B6"/>
    <w:rsid w:val="004059C9"/>
    <w:rsid w:val="004072E4"/>
    <w:rsid w:val="0040783C"/>
    <w:rsid w:val="00410191"/>
    <w:rsid w:val="0041039F"/>
    <w:rsid w:val="004110B1"/>
    <w:rsid w:val="004121D0"/>
    <w:rsid w:val="00412756"/>
    <w:rsid w:val="00413425"/>
    <w:rsid w:val="004139FF"/>
    <w:rsid w:val="00414A43"/>
    <w:rsid w:val="004206DA"/>
    <w:rsid w:val="004213CC"/>
    <w:rsid w:val="00421547"/>
    <w:rsid w:val="00421BB3"/>
    <w:rsid w:val="00422047"/>
    <w:rsid w:val="00422231"/>
    <w:rsid w:val="00422F8D"/>
    <w:rsid w:val="004231A7"/>
    <w:rsid w:val="00423B48"/>
    <w:rsid w:val="004241E6"/>
    <w:rsid w:val="00426FAA"/>
    <w:rsid w:val="00431953"/>
    <w:rsid w:val="0043199A"/>
    <w:rsid w:val="00431AF7"/>
    <w:rsid w:val="004323A4"/>
    <w:rsid w:val="0043265A"/>
    <w:rsid w:val="004334F1"/>
    <w:rsid w:val="00434901"/>
    <w:rsid w:val="00435F20"/>
    <w:rsid w:val="004379E9"/>
    <w:rsid w:val="0044163C"/>
    <w:rsid w:val="00441BDE"/>
    <w:rsid w:val="00444B6C"/>
    <w:rsid w:val="004507AB"/>
    <w:rsid w:val="00450D64"/>
    <w:rsid w:val="00451492"/>
    <w:rsid w:val="00451B9F"/>
    <w:rsid w:val="00451C88"/>
    <w:rsid w:val="00454A55"/>
    <w:rsid w:val="004550D5"/>
    <w:rsid w:val="004550FD"/>
    <w:rsid w:val="00457906"/>
    <w:rsid w:val="0046012B"/>
    <w:rsid w:val="00460CF8"/>
    <w:rsid w:val="00461723"/>
    <w:rsid w:val="00461EDA"/>
    <w:rsid w:val="0046278C"/>
    <w:rsid w:val="00463017"/>
    <w:rsid w:val="00463290"/>
    <w:rsid w:val="00465734"/>
    <w:rsid w:val="00465EEA"/>
    <w:rsid w:val="00467D77"/>
    <w:rsid w:val="0047141D"/>
    <w:rsid w:val="0047160D"/>
    <w:rsid w:val="0047218D"/>
    <w:rsid w:val="00472D3A"/>
    <w:rsid w:val="00473090"/>
    <w:rsid w:val="00474A60"/>
    <w:rsid w:val="004750B2"/>
    <w:rsid w:val="004755AC"/>
    <w:rsid w:val="00475660"/>
    <w:rsid w:val="00475DDB"/>
    <w:rsid w:val="004764D7"/>
    <w:rsid w:val="00482048"/>
    <w:rsid w:val="00482EE8"/>
    <w:rsid w:val="004847D5"/>
    <w:rsid w:val="00487A49"/>
    <w:rsid w:val="00490FD3"/>
    <w:rsid w:val="004925EC"/>
    <w:rsid w:val="0049328D"/>
    <w:rsid w:val="00493592"/>
    <w:rsid w:val="00494FAC"/>
    <w:rsid w:val="004A0114"/>
    <w:rsid w:val="004A143B"/>
    <w:rsid w:val="004A235A"/>
    <w:rsid w:val="004A274B"/>
    <w:rsid w:val="004A6F93"/>
    <w:rsid w:val="004B0B9B"/>
    <w:rsid w:val="004B0BA3"/>
    <w:rsid w:val="004B1438"/>
    <w:rsid w:val="004B1A3D"/>
    <w:rsid w:val="004B215D"/>
    <w:rsid w:val="004B2524"/>
    <w:rsid w:val="004B2E34"/>
    <w:rsid w:val="004B2E8E"/>
    <w:rsid w:val="004B51E4"/>
    <w:rsid w:val="004B74B6"/>
    <w:rsid w:val="004C0945"/>
    <w:rsid w:val="004C172F"/>
    <w:rsid w:val="004C2310"/>
    <w:rsid w:val="004C512F"/>
    <w:rsid w:val="004C5783"/>
    <w:rsid w:val="004C771B"/>
    <w:rsid w:val="004D085E"/>
    <w:rsid w:val="004D0F24"/>
    <w:rsid w:val="004D1FAE"/>
    <w:rsid w:val="004D208D"/>
    <w:rsid w:val="004D2F7D"/>
    <w:rsid w:val="004D51EE"/>
    <w:rsid w:val="004D5581"/>
    <w:rsid w:val="004D5E96"/>
    <w:rsid w:val="004D7CCB"/>
    <w:rsid w:val="004E12A2"/>
    <w:rsid w:val="004E241F"/>
    <w:rsid w:val="004E297C"/>
    <w:rsid w:val="004E4C32"/>
    <w:rsid w:val="004E5220"/>
    <w:rsid w:val="004E525F"/>
    <w:rsid w:val="004E7080"/>
    <w:rsid w:val="004E7ACC"/>
    <w:rsid w:val="004F2B01"/>
    <w:rsid w:val="004F40E9"/>
    <w:rsid w:val="004F71B0"/>
    <w:rsid w:val="004F76EC"/>
    <w:rsid w:val="004F7AC6"/>
    <w:rsid w:val="0050123C"/>
    <w:rsid w:val="00503457"/>
    <w:rsid w:val="0050382D"/>
    <w:rsid w:val="00505BD0"/>
    <w:rsid w:val="0051106A"/>
    <w:rsid w:val="0051281A"/>
    <w:rsid w:val="00512FB9"/>
    <w:rsid w:val="00513B19"/>
    <w:rsid w:val="00516D20"/>
    <w:rsid w:val="00517B22"/>
    <w:rsid w:val="00524C9A"/>
    <w:rsid w:val="0052697E"/>
    <w:rsid w:val="0053175D"/>
    <w:rsid w:val="005332B0"/>
    <w:rsid w:val="00534D33"/>
    <w:rsid w:val="005355C1"/>
    <w:rsid w:val="00537EF8"/>
    <w:rsid w:val="00540827"/>
    <w:rsid w:val="00541EF5"/>
    <w:rsid w:val="00542824"/>
    <w:rsid w:val="005428FB"/>
    <w:rsid w:val="00544C0D"/>
    <w:rsid w:val="00547C38"/>
    <w:rsid w:val="005503D7"/>
    <w:rsid w:val="00551BE7"/>
    <w:rsid w:val="00552F50"/>
    <w:rsid w:val="005531D4"/>
    <w:rsid w:val="005539BC"/>
    <w:rsid w:val="005543E1"/>
    <w:rsid w:val="00554C85"/>
    <w:rsid w:val="0055640C"/>
    <w:rsid w:val="00557601"/>
    <w:rsid w:val="0055793B"/>
    <w:rsid w:val="00563E1C"/>
    <w:rsid w:val="005647A5"/>
    <w:rsid w:val="00565EF4"/>
    <w:rsid w:val="00566892"/>
    <w:rsid w:val="005703EC"/>
    <w:rsid w:val="005714F8"/>
    <w:rsid w:val="00571E02"/>
    <w:rsid w:val="00574258"/>
    <w:rsid w:val="005747E2"/>
    <w:rsid w:val="0057586D"/>
    <w:rsid w:val="00575979"/>
    <w:rsid w:val="005763DC"/>
    <w:rsid w:val="00576AD7"/>
    <w:rsid w:val="00580B0A"/>
    <w:rsid w:val="0058104B"/>
    <w:rsid w:val="00582969"/>
    <w:rsid w:val="005834B1"/>
    <w:rsid w:val="00585C5D"/>
    <w:rsid w:val="00586D7B"/>
    <w:rsid w:val="00587A77"/>
    <w:rsid w:val="00591CDC"/>
    <w:rsid w:val="0059311E"/>
    <w:rsid w:val="00593505"/>
    <w:rsid w:val="00595C18"/>
    <w:rsid w:val="00596153"/>
    <w:rsid w:val="00596DAD"/>
    <w:rsid w:val="00597EA5"/>
    <w:rsid w:val="005A00E6"/>
    <w:rsid w:val="005A3E77"/>
    <w:rsid w:val="005A7200"/>
    <w:rsid w:val="005A7B0E"/>
    <w:rsid w:val="005B009C"/>
    <w:rsid w:val="005B0C04"/>
    <w:rsid w:val="005B21C5"/>
    <w:rsid w:val="005B22EC"/>
    <w:rsid w:val="005B32B5"/>
    <w:rsid w:val="005B341F"/>
    <w:rsid w:val="005B39C6"/>
    <w:rsid w:val="005B3BF0"/>
    <w:rsid w:val="005B57F9"/>
    <w:rsid w:val="005B5F38"/>
    <w:rsid w:val="005B6DF7"/>
    <w:rsid w:val="005C3E39"/>
    <w:rsid w:val="005C4536"/>
    <w:rsid w:val="005C5FA8"/>
    <w:rsid w:val="005D071E"/>
    <w:rsid w:val="005D1C33"/>
    <w:rsid w:val="005D1E5A"/>
    <w:rsid w:val="005D1EF5"/>
    <w:rsid w:val="005D3ECF"/>
    <w:rsid w:val="005D44E7"/>
    <w:rsid w:val="005D5A6F"/>
    <w:rsid w:val="005D5DA5"/>
    <w:rsid w:val="005E10AC"/>
    <w:rsid w:val="005E19AD"/>
    <w:rsid w:val="005E225C"/>
    <w:rsid w:val="005E319A"/>
    <w:rsid w:val="005E4900"/>
    <w:rsid w:val="005E4CA7"/>
    <w:rsid w:val="005E6DEE"/>
    <w:rsid w:val="005E74DB"/>
    <w:rsid w:val="005F3EB7"/>
    <w:rsid w:val="005F4ABE"/>
    <w:rsid w:val="005F6CDA"/>
    <w:rsid w:val="005F7821"/>
    <w:rsid w:val="00602341"/>
    <w:rsid w:val="00603362"/>
    <w:rsid w:val="00604DDA"/>
    <w:rsid w:val="00610BB6"/>
    <w:rsid w:val="00611257"/>
    <w:rsid w:val="00613518"/>
    <w:rsid w:val="00614740"/>
    <w:rsid w:val="006153F3"/>
    <w:rsid w:val="00617E94"/>
    <w:rsid w:val="006203BF"/>
    <w:rsid w:val="00621025"/>
    <w:rsid w:val="0062157E"/>
    <w:rsid w:val="00622792"/>
    <w:rsid w:val="00623754"/>
    <w:rsid w:val="00624730"/>
    <w:rsid w:val="00626452"/>
    <w:rsid w:val="0062661B"/>
    <w:rsid w:val="006269AB"/>
    <w:rsid w:val="0063004C"/>
    <w:rsid w:val="0063060F"/>
    <w:rsid w:val="0063118D"/>
    <w:rsid w:val="006314CC"/>
    <w:rsid w:val="00631D72"/>
    <w:rsid w:val="00634290"/>
    <w:rsid w:val="0063471A"/>
    <w:rsid w:val="00640ED3"/>
    <w:rsid w:val="00641518"/>
    <w:rsid w:val="0064290C"/>
    <w:rsid w:val="00643479"/>
    <w:rsid w:val="00643C54"/>
    <w:rsid w:val="00644064"/>
    <w:rsid w:val="00645AA5"/>
    <w:rsid w:val="00645D4E"/>
    <w:rsid w:val="006521D4"/>
    <w:rsid w:val="006525A0"/>
    <w:rsid w:val="00653E56"/>
    <w:rsid w:val="00656159"/>
    <w:rsid w:val="0066071E"/>
    <w:rsid w:val="00660EE3"/>
    <w:rsid w:val="00661A13"/>
    <w:rsid w:val="0066232B"/>
    <w:rsid w:val="00664D35"/>
    <w:rsid w:val="0066559C"/>
    <w:rsid w:val="00666CDA"/>
    <w:rsid w:val="006671D8"/>
    <w:rsid w:val="0067260B"/>
    <w:rsid w:val="00674A87"/>
    <w:rsid w:val="00677588"/>
    <w:rsid w:val="00681267"/>
    <w:rsid w:val="006818F3"/>
    <w:rsid w:val="0068399C"/>
    <w:rsid w:val="0068472F"/>
    <w:rsid w:val="00684939"/>
    <w:rsid w:val="00685D64"/>
    <w:rsid w:val="006874E8"/>
    <w:rsid w:val="006879AF"/>
    <w:rsid w:val="006907EB"/>
    <w:rsid w:val="006927E0"/>
    <w:rsid w:val="00694A09"/>
    <w:rsid w:val="006971A6"/>
    <w:rsid w:val="006A0A07"/>
    <w:rsid w:val="006A3B75"/>
    <w:rsid w:val="006A627F"/>
    <w:rsid w:val="006B0A46"/>
    <w:rsid w:val="006B16A5"/>
    <w:rsid w:val="006B1F6B"/>
    <w:rsid w:val="006B22F8"/>
    <w:rsid w:val="006B3976"/>
    <w:rsid w:val="006B4AC0"/>
    <w:rsid w:val="006B7AD9"/>
    <w:rsid w:val="006B7AF9"/>
    <w:rsid w:val="006C1209"/>
    <w:rsid w:val="006C182E"/>
    <w:rsid w:val="006C3CA7"/>
    <w:rsid w:val="006D198C"/>
    <w:rsid w:val="006D29B9"/>
    <w:rsid w:val="006D69DF"/>
    <w:rsid w:val="006E0F29"/>
    <w:rsid w:val="006E1FE7"/>
    <w:rsid w:val="006E31A8"/>
    <w:rsid w:val="006E3C80"/>
    <w:rsid w:val="006E7AC2"/>
    <w:rsid w:val="006F1A72"/>
    <w:rsid w:val="006F28DF"/>
    <w:rsid w:val="006F3728"/>
    <w:rsid w:val="00700C4B"/>
    <w:rsid w:val="00704CF4"/>
    <w:rsid w:val="007065FD"/>
    <w:rsid w:val="00706693"/>
    <w:rsid w:val="00706FBB"/>
    <w:rsid w:val="00707C3C"/>
    <w:rsid w:val="007140D5"/>
    <w:rsid w:val="0071610A"/>
    <w:rsid w:val="00721D5D"/>
    <w:rsid w:val="00724404"/>
    <w:rsid w:val="007247A0"/>
    <w:rsid w:val="00724818"/>
    <w:rsid w:val="0072487F"/>
    <w:rsid w:val="00727B2E"/>
    <w:rsid w:val="007315C7"/>
    <w:rsid w:val="00733866"/>
    <w:rsid w:val="00733A9F"/>
    <w:rsid w:val="00735195"/>
    <w:rsid w:val="007357DE"/>
    <w:rsid w:val="00735DF1"/>
    <w:rsid w:val="00736323"/>
    <w:rsid w:val="00741663"/>
    <w:rsid w:val="0074295B"/>
    <w:rsid w:val="00742F5F"/>
    <w:rsid w:val="0074312F"/>
    <w:rsid w:val="0074346A"/>
    <w:rsid w:val="00745407"/>
    <w:rsid w:val="007462D0"/>
    <w:rsid w:val="00747665"/>
    <w:rsid w:val="00750A91"/>
    <w:rsid w:val="00750FAF"/>
    <w:rsid w:val="00752F13"/>
    <w:rsid w:val="0075374C"/>
    <w:rsid w:val="00753D80"/>
    <w:rsid w:val="00754848"/>
    <w:rsid w:val="00754A47"/>
    <w:rsid w:val="00754E2B"/>
    <w:rsid w:val="00757B7F"/>
    <w:rsid w:val="00761332"/>
    <w:rsid w:val="0076143A"/>
    <w:rsid w:val="0076211E"/>
    <w:rsid w:val="007634B9"/>
    <w:rsid w:val="00763BA8"/>
    <w:rsid w:val="007652EF"/>
    <w:rsid w:val="00766D7F"/>
    <w:rsid w:val="00770826"/>
    <w:rsid w:val="00770D6B"/>
    <w:rsid w:val="007731F3"/>
    <w:rsid w:val="007739DD"/>
    <w:rsid w:val="00775D7D"/>
    <w:rsid w:val="00776CD8"/>
    <w:rsid w:val="00776D22"/>
    <w:rsid w:val="00777018"/>
    <w:rsid w:val="0078002C"/>
    <w:rsid w:val="0078081B"/>
    <w:rsid w:val="0078119B"/>
    <w:rsid w:val="007828A0"/>
    <w:rsid w:val="00782B36"/>
    <w:rsid w:val="00783E18"/>
    <w:rsid w:val="00784CB4"/>
    <w:rsid w:val="00784EF4"/>
    <w:rsid w:val="00785634"/>
    <w:rsid w:val="00785A15"/>
    <w:rsid w:val="00786FA2"/>
    <w:rsid w:val="00790951"/>
    <w:rsid w:val="00791055"/>
    <w:rsid w:val="00796B7E"/>
    <w:rsid w:val="00797E29"/>
    <w:rsid w:val="007A13B7"/>
    <w:rsid w:val="007A1996"/>
    <w:rsid w:val="007A29DC"/>
    <w:rsid w:val="007A4A14"/>
    <w:rsid w:val="007A5D53"/>
    <w:rsid w:val="007A5DDC"/>
    <w:rsid w:val="007A609D"/>
    <w:rsid w:val="007A6CF0"/>
    <w:rsid w:val="007B0A01"/>
    <w:rsid w:val="007B1281"/>
    <w:rsid w:val="007B2B05"/>
    <w:rsid w:val="007B53B5"/>
    <w:rsid w:val="007B6FF8"/>
    <w:rsid w:val="007B75F2"/>
    <w:rsid w:val="007C0176"/>
    <w:rsid w:val="007C19E5"/>
    <w:rsid w:val="007C2B4C"/>
    <w:rsid w:val="007C60F5"/>
    <w:rsid w:val="007C630C"/>
    <w:rsid w:val="007C6D20"/>
    <w:rsid w:val="007C7B11"/>
    <w:rsid w:val="007D1212"/>
    <w:rsid w:val="007D1DA7"/>
    <w:rsid w:val="007D71E9"/>
    <w:rsid w:val="007D7578"/>
    <w:rsid w:val="007E03F1"/>
    <w:rsid w:val="007E1227"/>
    <w:rsid w:val="007E1854"/>
    <w:rsid w:val="007E35E2"/>
    <w:rsid w:val="007E5CFD"/>
    <w:rsid w:val="007E77B9"/>
    <w:rsid w:val="007F0903"/>
    <w:rsid w:val="007F1CDF"/>
    <w:rsid w:val="007F4BEB"/>
    <w:rsid w:val="007F764A"/>
    <w:rsid w:val="007F779A"/>
    <w:rsid w:val="007F789D"/>
    <w:rsid w:val="00800A5D"/>
    <w:rsid w:val="008014E6"/>
    <w:rsid w:val="00802351"/>
    <w:rsid w:val="00802662"/>
    <w:rsid w:val="008041CD"/>
    <w:rsid w:val="00805C20"/>
    <w:rsid w:val="00806163"/>
    <w:rsid w:val="00806226"/>
    <w:rsid w:val="00807136"/>
    <w:rsid w:val="008071A6"/>
    <w:rsid w:val="008076F7"/>
    <w:rsid w:val="008078D4"/>
    <w:rsid w:val="00814B1B"/>
    <w:rsid w:val="008150D2"/>
    <w:rsid w:val="008159F2"/>
    <w:rsid w:val="00815B05"/>
    <w:rsid w:val="00815C64"/>
    <w:rsid w:val="0082024C"/>
    <w:rsid w:val="00822635"/>
    <w:rsid w:val="00822B2A"/>
    <w:rsid w:val="00822EDF"/>
    <w:rsid w:val="00823F09"/>
    <w:rsid w:val="00826125"/>
    <w:rsid w:val="00826A10"/>
    <w:rsid w:val="00826E97"/>
    <w:rsid w:val="00830B77"/>
    <w:rsid w:val="00830E88"/>
    <w:rsid w:val="00831D8B"/>
    <w:rsid w:val="008336D3"/>
    <w:rsid w:val="00836CFD"/>
    <w:rsid w:val="0084000B"/>
    <w:rsid w:val="008401FD"/>
    <w:rsid w:val="00840997"/>
    <w:rsid w:val="00840D11"/>
    <w:rsid w:val="008419A8"/>
    <w:rsid w:val="00841F62"/>
    <w:rsid w:val="00843828"/>
    <w:rsid w:val="0084545F"/>
    <w:rsid w:val="0085250F"/>
    <w:rsid w:val="00852A9E"/>
    <w:rsid w:val="00853953"/>
    <w:rsid w:val="0085665D"/>
    <w:rsid w:val="008603E4"/>
    <w:rsid w:val="00863AE1"/>
    <w:rsid w:val="008645D1"/>
    <w:rsid w:val="008665E2"/>
    <w:rsid w:val="00873DF3"/>
    <w:rsid w:val="00873F3A"/>
    <w:rsid w:val="00874681"/>
    <w:rsid w:val="00875506"/>
    <w:rsid w:val="0087575D"/>
    <w:rsid w:val="008778BB"/>
    <w:rsid w:val="00877B0B"/>
    <w:rsid w:val="008809E5"/>
    <w:rsid w:val="00883472"/>
    <w:rsid w:val="00884D37"/>
    <w:rsid w:val="00886F0B"/>
    <w:rsid w:val="008913F4"/>
    <w:rsid w:val="008922E7"/>
    <w:rsid w:val="0089246C"/>
    <w:rsid w:val="00892BD7"/>
    <w:rsid w:val="00892F3C"/>
    <w:rsid w:val="008A06F9"/>
    <w:rsid w:val="008A1912"/>
    <w:rsid w:val="008A4F73"/>
    <w:rsid w:val="008A632E"/>
    <w:rsid w:val="008A6CE3"/>
    <w:rsid w:val="008B019B"/>
    <w:rsid w:val="008B2257"/>
    <w:rsid w:val="008B727A"/>
    <w:rsid w:val="008B7865"/>
    <w:rsid w:val="008C1CD8"/>
    <w:rsid w:val="008C1DA3"/>
    <w:rsid w:val="008C3981"/>
    <w:rsid w:val="008C3B59"/>
    <w:rsid w:val="008C41D3"/>
    <w:rsid w:val="008C4C5C"/>
    <w:rsid w:val="008C6267"/>
    <w:rsid w:val="008C7593"/>
    <w:rsid w:val="008D1D7C"/>
    <w:rsid w:val="008D219E"/>
    <w:rsid w:val="008D2C96"/>
    <w:rsid w:val="008E1C82"/>
    <w:rsid w:val="008E242D"/>
    <w:rsid w:val="008E27C2"/>
    <w:rsid w:val="008E335E"/>
    <w:rsid w:val="008E5A74"/>
    <w:rsid w:val="008F459D"/>
    <w:rsid w:val="0090091C"/>
    <w:rsid w:val="00901723"/>
    <w:rsid w:val="00901D70"/>
    <w:rsid w:val="00902446"/>
    <w:rsid w:val="00903FE0"/>
    <w:rsid w:val="00904381"/>
    <w:rsid w:val="00904C2A"/>
    <w:rsid w:val="009050ED"/>
    <w:rsid w:val="00905382"/>
    <w:rsid w:val="00905BFE"/>
    <w:rsid w:val="00906971"/>
    <w:rsid w:val="009071F4"/>
    <w:rsid w:val="00907E46"/>
    <w:rsid w:val="0091093D"/>
    <w:rsid w:val="0091142C"/>
    <w:rsid w:val="0091143D"/>
    <w:rsid w:val="00914A03"/>
    <w:rsid w:val="0091532F"/>
    <w:rsid w:val="00915E5C"/>
    <w:rsid w:val="00916CE3"/>
    <w:rsid w:val="00917E9F"/>
    <w:rsid w:val="009211CA"/>
    <w:rsid w:val="0092339D"/>
    <w:rsid w:val="009236D0"/>
    <w:rsid w:val="00924B1D"/>
    <w:rsid w:val="00926F29"/>
    <w:rsid w:val="009272DF"/>
    <w:rsid w:val="00933A29"/>
    <w:rsid w:val="00933BE8"/>
    <w:rsid w:val="00934AA8"/>
    <w:rsid w:val="00935F06"/>
    <w:rsid w:val="00935FC5"/>
    <w:rsid w:val="00940190"/>
    <w:rsid w:val="00940401"/>
    <w:rsid w:val="0094044D"/>
    <w:rsid w:val="00943468"/>
    <w:rsid w:val="009444E4"/>
    <w:rsid w:val="009511B0"/>
    <w:rsid w:val="009512D2"/>
    <w:rsid w:val="009520B2"/>
    <w:rsid w:val="009535D7"/>
    <w:rsid w:val="00954025"/>
    <w:rsid w:val="00954AF6"/>
    <w:rsid w:val="00955009"/>
    <w:rsid w:val="009625D5"/>
    <w:rsid w:val="009647DB"/>
    <w:rsid w:val="00965F67"/>
    <w:rsid w:val="00967366"/>
    <w:rsid w:val="0097114C"/>
    <w:rsid w:val="00971984"/>
    <w:rsid w:val="009719DC"/>
    <w:rsid w:val="009736CC"/>
    <w:rsid w:val="009736F8"/>
    <w:rsid w:val="009767A0"/>
    <w:rsid w:val="0097682F"/>
    <w:rsid w:val="009772E5"/>
    <w:rsid w:val="0097778C"/>
    <w:rsid w:val="009805EB"/>
    <w:rsid w:val="0098166A"/>
    <w:rsid w:val="00981A93"/>
    <w:rsid w:val="00981F3A"/>
    <w:rsid w:val="00983B0D"/>
    <w:rsid w:val="00987D5E"/>
    <w:rsid w:val="00991D64"/>
    <w:rsid w:val="009921A0"/>
    <w:rsid w:val="00992A03"/>
    <w:rsid w:val="009976D8"/>
    <w:rsid w:val="009A0093"/>
    <w:rsid w:val="009A03BF"/>
    <w:rsid w:val="009A0720"/>
    <w:rsid w:val="009A2A3B"/>
    <w:rsid w:val="009A300B"/>
    <w:rsid w:val="009A33AB"/>
    <w:rsid w:val="009A54E3"/>
    <w:rsid w:val="009A6B37"/>
    <w:rsid w:val="009B0D13"/>
    <w:rsid w:val="009B3324"/>
    <w:rsid w:val="009C1CA9"/>
    <w:rsid w:val="009C2066"/>
    <w:rsid w:val="009C294D"/>
    <w:rsid w:val="009C7AFB"/>
    <w:rsid w:val="009C7FD9"/>
    <w:rsid w:val="009D0877"/>
    <w:rsid w:val="009D1346"/>
    <w:rsid w:val="009D510E"/>
    <w:rsid w:val="009D5908"/>
    <w:rsid w:val="009D5EF1"/>
    <w:rsid w:val="009E0323"/>
    <w:rsid w:val="009E0583"/>
    <w:rsid w:val="009E1B8A"/>
    <w:rsid w:val="009E2E14"/>
    <w:rsid w:val="009E4128"/>
    <w:rsid w:val="009E43BA"/>
    <w:rsid w:val="009E4B56"/>
    <w:rsid w:val="009E6A39"/>
    <w:rsid w:val="009E6F8F"/>
    <w:rsid w:val="009E7DAA"/>
    <w:rsid w:val="009F0D8D"/>
    <w:rsid w:val="009F129C"/>
    <w:rsid w:val="009F2BAE"/>
    <w:rsid w:val="009F5001"/>
    <w:rsid w:val="009F7D20"/>
    <w:rsid w:val="00A0153A"/>
    <w:rsid w:val="00A01CC8"/>
    <w:rsid w:val="00A01CD4"/>
    <w:rsid w:val="00A037D0"/>
    <w:rsid w:val="00A04674"/>
    <w:rsid w:val="00A053FC"/>
    <w:rsid w:val="00A05789"/>
    <w:rsid w:val="00A05F92"/>
    <w:rsid w:val="00A06395"/>
    <w:rsid w:val="00A134E6"/>
    <w:rsid w:val="00A143C1"/>
    <w:rsid w:val="00A1517A"/>
    <w:rsid w:val="00A166E9"/>
    <w:rsid w:val="00A16D9D"/>
    <w:rsid w:val="00A20058"/>
    <w:rsid w:val="00A2099E"/>
    <w:rsid w:val="00A20C17"/>
    <w:rsid w:val="00A238DB"/>
    <w:rsid w:val="00A24070"/>
    <w:rsid w:val="00A25141"/>
    <w:rsid w:val="00A2576C"/>
    <w:rsid w:val="00A27FE7"/>
    <w:rsid w:val="00A316F3"/>
    <w:rsid w:val="00A3370B"/>
    <w:rsid w:val="00A344A8"/>
    <w:rsid w:val="00A344FB"/>
    <w:rsid w:val="00A3673A"/>
    <w:rsid w:val="00A36ADE"/>
    <w:rsid w:val="00A424EB"/>
    <w:rsid w:val="00A43A8E"/>
    <w:rsid w:val="00A44415"/>
    <w:rsid w:val="00A46C5F"/>
    <w:rsid w:val="00A46D47"/>
    <w:rsid w:val="00A54957"/>
    <w:rsid w:val="00A54A4B"/>
    <w:rsid w:val="00A55ED1"/>
    <w:rsid w:val="00A56394"/>
    <w:rsid w:val="00A56AB5"/>
    <w:rsid w:val="00A57309"/>
    <w:rsid w:val="00A60AC7"/>
    <w:rsid w:val="00A612FC"/>
    <w:rsid w:val="00A61453"/>
    <w:rsid w:val="00A6243E"/>
    <w:rsid w:val="00A63314"/>
    <w:rsid w:val="00A637A4"/>
    <w:rsid w:val="00A63C06"/>
    <w:rsid w:val="00A64909"/>
    <w:rsid w:val="00A65F61"/>
    <w:rsid w:val="00A66330"/>
    <w:rsid w:val="00A67730"/>
    <w:rsid w:val="00A6794A"/>
    <w:rsid w:val="00A70AF5"/>
    <w:rsid w:val="00A71510"/>
    <w:rsid w:val="00A72F1A"/>
    <w:rsid w:val="00A737E3"/>
    <w:rsid w:val="00A7664A"/>
    <w:rsid w:val="00A76C7B"/>
    <w:rsid w:val="00A76D23"/>
    <w:rsid w:val="00A823F1"/>
    <w:rsid w:val="00A828C0"/>
    <w:rsid w:val="00A83B61"/>
    <w:rsid w:val="00A847FE"/>
    <w:rsid w:val="00A8569F"/>
    <w:rsid w:val="00A85CF9"/>
    <w:rsid w:val="00A86723"/>
    <w:rsid w:val="00A903C6"/>
    <w:rsid w:val="00A9049D"/>
    <w:rsid w:val="00A919D8"/>
    <w:rsid w:val="00A922D8"/>
    <w:rsid w:val="00A952C4"/>
    <w:rsid w:val="00A9703A"/>
    <w:rsid w:val="00A976A3"/>
    <w:rsid w:val="00AA186E"/>
    <w:rsid w:val="00AA3990"/>
    <w:rsid w:val="00AA4833"/>
    <w:rsid w:val="00AA5F4F"/>
    <w:rsid w:val="00AA6D37"/>
    <w:rsid w:val="00AA74D2"/>
    <w:rsid w:val="00AB4B26"/>
    <w:rsid w:val="00AB4DCF"/>
    <w:rsid w:val="00AB54B9"/>
    <w:rsid w:val="00AB6234"/>
    <w:rsid w:val="00AC2A21"/>
    <w:rsid w:val="00AC3A7A"/>
    <w:rsid w:val="00AC3E0A"/>
    <w:rsid w:val="00AC5461"/>
    <w:rsid w:val="00AC6504"/>
    <w:rsid w:val="00AC6780"/>
    <w:rsid w:val="00AD1246"/>
    <w:rsid w:val="00AD13C7"/>
    <w:rsid w:val="00AD22EA"/>
    <w:rsid w:val="00AD46B7"/>
    <w:rsid w:val="00AD4E18"/>
    <w:rsid w:val="00AD5687"/>
    <w:rsid w:val="00AD6521"/>
    <w:rsid w:val="00AD68E9"/>
    <w:rsid w:val="00AD6973"/>
    <w:rsid w:val="00AD6C55"/>
    <w:rsid w:val="00AD6E4E"/>
    <w:rsid w:val="00AE0A41"/>
    <w:rsid w:val="00AE0D39"/>
    <w:rsid w:val="00AE17E5"/>
    <w:rsid w:val="00AE1BEA"/>
    <w:rsid w:val="00AE51FF"/>
    <w:rsid w:val="00AE7440"/>
    <w:rsid w:val="00AF1ED2"/>
    <w:rsid w:val="00AF53D6"/>
    <w:rsid w:val="00AF5884"/>
    <w:rsid w:val="00AF613E"/>
    <w:rsid w:val="00B01479"/>
    <w:rsid w:val="00B01ECC"/>
    <w:rsid w:val="00B03B7B"/>
    <w:rsid w:val="00B03C4B"/>
    <w:rsid w:val="00B03CD0"/>
    <w:rsid w:val="00B05A5A"/>
    <w:rsid w:val="00B10E31"/>
    <w:rsid w:val="00B13709"/>
    <w:rsid w:val="00B13962"/>
    <w:rsid w:val="00B148B7"/>
    <w:rsid w:val="00B15040"/>
    <w:rsid w:val="00B23715"/>
    <w:rsid w:val="00B25085"/>
    <w:rsid w:val="00B26282"/>
    <w:rsid w:val="00B27A8E"/>
    <w:rsid w:val="00B27CC8"/>
    <w:rsid w:val="00B331D5"/>
    <w:rsid w:val="00B33F4F"/>
    <w:rsid w:val="00B344B6"/>
    <w:rsid w:val="00B41879"/>
    <w:rsid w:val="00B42611"/>
    <w:rsid w:val="00B42EA8"/>
    <w:rsid w:val="00B433B5"/>
    <w:rsid w:val="00B44561"/>
    <w:rsid w:val="00B46E85"/>
    <w:rsid w:val="00B47262"/>
    <w:rsid w:val="00B5002A"/>
    <w:rsid w:val="00B56CE9"/>
    <w:rsid w:val="00B610A2"/>
    <w:rsid w:val="00B62B9D"/>
    <w:rsid w:val="00B62F74"/>
    <w:rsid w:val="00B62F84"/>
    <w:rsid w:val="00B63D8D"/>
    <w:rsid w:val="00B64241"/>
    <w:rsid w:val="00B64BA7"/>
    <w:rsid w:val="00B65413"/>
    <w:rsid w:val="00B657F6"/>
    <w:rsid w:val="00B65D99"/>
    <w:rsid w:val="00B703B7"/>
    <w:rsid w:val="00B741DB"/>
    <w:rsid w:val="00B759FB"/>
    <w:rsid w:val="00B76259"/>
    <w:rsid w:val="00B803E1"/>
    <w:rsid w:val="00B82CB2"/>
    <w:rsid w:val="00B8397B"/>
    <w:rsid w:val="00B83DE9"/>
    <w:rsid w:val="00B84464"/>
    <w:rsid w:val="00B87BB8"/>
    <w:rsid w:val="00B93ECE"/>
    <w:rsid w:val="00B966EF"/>
    <w:rsid w:val="00B97B12"/>
    <w:rsid w:val="00BA11DE"/>
    <w:rsid w:val="00BA2340"/>
    <w:rsid w:val="00BB0806"/>
    <w:rsid w:val="00BB11BE"/>
    <w:rsid w:val="00BB1F6B"/>
    <w:rsid w:val="00BB2598"/>
    <w:rsid w:val="00BB4C54"/>
    <w:rsid w:val="00BB57F2"/>
    <w:rsid w:val="00BB6E9B"/>
    <w:rsid w:val="00BC15E5"/>
    <w:rsid w:val="00BC2E0A"/>
    <w:rsid w:val="00BC34DE"/>
    <w:rsid w:val="00BC6409"/>
    <w:rsid w:val="00BD147E"/>
    <w:rsid w:val="00BD436E"/>
    <w:rsid w:val="00BE0539"/>
    <w:rsid w:val="00BE1293"/>
    <w:rsid w:val="00BE200D"/>
    <w:rsid w:val="00BE246C"/>
    <w:rsid w:val="00BE2830"/>
    <w:rsid w:val="00BE38F0"/>
    <w:rsid w:val="00BE3A6A"/>
    <w:rsid w:val="00BE59ED"/>
    <w:rsid w:val="00BE7303"/>
    <w:rsid w:val="00BF0627"/>
    <w:rsid w:val="00BF278F"/>
    <w:rsid w:val="00BF4621"/>
    <w:rsid w:val="00BF6879"/>
    <w:rsid w:val="00C03C12"/>
    <w:rsid w:val="00C05CEB"/>
    <w:rsid w:val="00C062E2"/>
    <w:rsid w:val="00C0642B"/>
    <w:rsid w:val="00C0646A"/>
    <w:rsid w:val="00C11C60"/>
    <w:rsid w:val="00C11CA3"/>
    <w:rsid w:val="00C12B92"/>
    <w:rsid w:val="00C13A37"/>
    <w:rsid w:val="00C15A27"/>
    <w:rsid w:val="00C15FB1"/>
    <w:rsid w:val="00C16150"/>
    <w:rsid w:val="00C17569"/>
    <w:rsid w:val="00C2302A"/>
    <w:rsid w:val="00C2447C"/>
    <w:rsid w:val="00C24578"/>
    <w:rsid w:val="00C31BAC"/>
    <w:rsid w:val="00C327F2"/>
    <w:rsid w:val="00C34351"/>
    <w:rsid w:val="00C37153"/>
    <w:rsid w:val="00C37874"/>
    <w:rsid w:val="00C42755"/>
    <w:rsid w:val="00C42A28"/>
    <w:rsid w:val="00C42AB4"/>
    <w:rsid w:val="00C42D6E"/>
    <w:rsid w:val="00C44536"/>
    <w:rsid w:val="00C44630"/>
    <w:rsid w:val="00C44FCB"/>
    <w:rsid w:val="00C4695A"/>
    <w:rsid w:val="00C47209"/>
    <w:rsid w:val="00C47694"/>
    <w:rsid w:val="00C47A8D"/>
    <w:rsid w:val="00C5088A"/>
    <w:rsid w:val="00C50E9C"/>
    <w:rsid w:val="00C55516"/>
    <w:rsid w:val="00C556F0"/>
    <w:rsid w:val="00C56142"/>
    <w:rsid w:val="00C577C1"/>
    <w:rsid w:val="00C609C7"/>
    <w:rsid w:val="00C643C1"/>
    <w:rsid w:val="00C6476D"/>
    <w:rsid w:val="00C64CA3"/>
    <w:rsid w:val="00C65BC3"/>
    <w:rsid w:val="00C660F1"/>
    <w:rsid w:val="00C67978"/>
    <w:rsid w:val="00C70405"/>
    <w:rsid w:val="00C76C92"/>
    <w:rsid w:val="00C80157"/>
    <w:rsid w:val="00C80360"/>
    <w:rsid w:val="00C80524"/>
    <w:rsid w:val="00C85174"/>
    <w:rsid w:val="00C8788C"/>
    <w:rsid w:val="00C9085D"/>
    <w:rsid w:val="00C92BFD"/>
    <w:rsid w:val="00C92D5B"/>
    <w:rsid w:val="00C95B93"/>
    <w:rsid w:val="00C97CFE"/>
    <w:rsid w:val="00C97F0D"/>
    <w:rsid w:val="00CA27CD"/>
    <w:rsid w:val="00CA4A70"/>
    <w:rsid w:val="00CA4AA8"/>
    <w:rsid w:val="00CA5EC4"/>
    <w:rsid w:val="00CA7B90"/>
    <w:rsid w:val="00CA7D3F"/>
    <w:rsid w:val="00CB1EBB"/>
    <w:rsid w:val="00CB6B6D"/>
    <w:rsid w:val="00CB757C"/>
    <w:rsid w:val="00CC1652"/>
    <w:rsid w:val="00CC6361"/>
    <w:rsid w:val="00CC6A8F"/>
    <w:rsid w:val="00CD057C"/>
    <w:rsid w:val="00CD193F"/>
    <w:rsid w:val="00CD1EEC"/>
    <w:rsid w:val="00CD213F"/>
    <w:rsid w:val="00CD2FDD"/>
    <w:rsid w:val="00CD6DB2"/>
    <w:rsid w:val="00CE571A"/>
    <w:rsid w:val="00CE6477"/>
    <w:rsid w:val="00CE7215"/>
    <w:rsid w:val="00CE747E"/>
    <w:rsid w:val="00CE7EBF"/>
    <w:rsid w:val="00CF3DE3"/>
    <w:rsid w:val="00D03EDA"/>
    <w:rsid w:val="00D04CE4"/>
    <w:rsid w:val="00D05024"/>
    <w:rsid w:val="00D05DCB"/>
    <w:rsid w:val="00D07198"/>
    <w:rsid w:val="00D075F4"/>
    <w:rsid w:val="00D07950"/>
    <w:rsid w:val="00D11F99"/>
    <w:rsid w:val="00D12645"/>
    <w:rsid w:val="00D14D9F"/>
    <w:rsid w:val="00D15045"/>
    <w:rsid w:val="00D15823"/>
    <w:rsid w:val="00D16BB7"/>
    <w:rsid w:val="00D177A7"/>
    <w:rsid w:val="00D231E4"/>
    <w:rsid w:val="00D23420"/>
    <w:rsid w:val="00D234B8"/>
    <w:rsid w:val="00D241F0"/>
    <w:rsid w:val="00D24C0A"/>
    <w:rsid w:val="00D25AB7"/>
    <w:rsid w:val="00D26502"/>
    <w:rsid w:val="00D266FA"/>
    <w:rsid w:val="00D26C28"/>
    <w:rsid w:val="00D3120E"/>
    <w:rsid w:val="00D3378E"/>
    <w:rsid w:val="00D33BD0"/>
    <w:rsid w:val="00D342B1"/>
    <w:rsid w:val="00D354E5"/>
    <w:rsid w:val="00D3736C"/>
    <w:rsid w:val="00D3785D"/>
    <w:rsid w:val="00D37A03"/>
    <w:rsid w:val="00D37A43"/>
    <w:rsid w:val="00D42AF0"/>
    <w:rsid w:val="00D43C68"/>
    <w:rsid w:val="00D47581"/>
    <w:rsid w:val="00D479C1"/>
    <w:rsid w:val="00D50090"/>
    <w:rsid w:val="00D502CF"/>
    <w:rsid w:val="00D50769"/>
    <w:rsid w:val="00D521CF"/>
    <w:rsid w:val="00D524C8"/>
    <w:rsid w:val="00D56708"/>
    <w:rsid w:val="00D57D60"/>
    <w:rsid w:val="00D63FB7"/>
    <w:rsid w:val="00D649B0"/>
    <w:rsid w:val="00D70769"/>
    <w:rsid w:val="00D70935"/>
    <w:rsid w:val="00D73E21"/>
    <w:rsid w:val="00D75EE0"/>
    <w:rsid w:val="00D767AC"/>
    <w:rsid w:val="00D777FD"/>
    <w:rsid w:val="00D81388"/>
    <w:rsid w:val="00D87D35"/>
    <w:rsid w:val="00D920EE"/>
    <w:rsid w:val="00D9478D"/>
    <w:rsid w:val="00D96592"/>
    <w:rsid w:val="00D96952"/>
    <w:rsid w:val="00DA2E9A"/>
    <w:rsid w:val="00DA371C"/>
    <w:rsid w:val="00DA37A1"/>
    <w:rsid w:val="00DA45BD"/>
    <w:rsid w:val="00DA64B2"/>
    <w:rsid w:val="00DA6998"/>
    <w:rsid w:val="00DA70A9"/>
    <w:rsid w:val="00DA7EE5"/>
    <w:rsid w:val="00DB0661"/>
    <w:rsid w:val="00DB0AC9"/>
    <w:rsid w:val="00DB0BC2"/>
    <w:rsid w:val="00DB1364"/>
    <w:rsid w:val="00DB191F"/>
    <w:rsid w:val="00DC1073"/>
    <w:rsid w:val="00DC3563"/>
    <w:rsid w:val="00DC4ACE"/>
    <w:rsid w:val="00DC5491"/>
    <w:rsid w:val="00DC671D"/>
    <w:rsid w:val="00DC681C"/>
    <w:rsid w:val="00DC78CA"/>
    <w:rsid w:val="00DC7CB3"/>
    <w:rsid w:val="00DD1985"/>
    <w:rsid w:val="00DD1B9A"/>
    <w:rsid w:val="00DD2016"/>
    <w:rsid w:val="00DD31A8"/>
    <w:rsid w:val="00DD4EC6"/>
    <w:rsid w:val="00DD694C"/>
    <w:rsid w:val="00DD71AD"/>
    <w:rsid w:val="00DE12B7"/>
    <w:rsid w:val="00DE33F2"/>
    <w:rsid w:val="00DE7666"/>
    <w:rsid w:val="00DE7D39"/>
    <w:rsid w:val="00DE7F28"/>
    <w:rsid w:val="00DE7FB9"/>
    <w:rsid w:val="00DF01C9"/>
    <w:rsid w:val="00DF04F6"/>
    <w:rsid w:val="00DF1FB6"/>
    <w:rsid w:val="00DF617E"/>
    <w:rsid w:val="00E012A6"/>
    <w:rsid w:val="00E02230"/>
    <w:rsid w:val="00E02445"/>
    <w:rsid w:val="00E05734"/>
    <w:rsid w:val="00E066D1"/>
    <w:rsid w:val="00E06FB4"/>
    <w:rsid w:val="00E10D43"/>
    <w:rsid w:val="00E14069"/>
    <w:rsid w:val="00E14BCC"/>
    <w:rsid w:val="00E16CE0"/>
    <w:rsid w:val="00E223A4"/>
    <w:rsid w:val="00E23813"/>
    <w:rsid w:val="00E25746"/>
    <w:rsid w:val="00E262E0"/>
    <w:rsid w:val="00E2786D"/>
    <w:rsid w:val="00E31082"/>
    <w:rsid w:val="00E3121D"/>
    <w:rsid w:val="00E31653"/>
    <w:rsid w:val="00E32B7B"/>
    <w:rsid w:val="00E344F1"/>
    <w:rsid w:val="00E36619"/>
    <w:rsid w:val="00E36D55"/>
    <w:rsid w:val="00E37278"/>
    <w:rsid w:val="00E40567"/>
    <w:rsid w:val="00E4294F"/>
    <w:rsid w:val="00E432FB"/>
    <w:rsid w:val="00E44DD4"/>
    <w:rsid w:val="00E45DBC"/>
    <w:rsid w:val="00E50919"/>
    <w:rsid w:val="00E50A95"/>
    <w:rsid w:val="00E50E7D"/>
    <w:rsid w:val="00E5128D"/>
    <w:rsid w:val="00E53B41"/>
    <w:rsid w:val="00E5524B"/>
    <w:rsid w:val="00E56222"/>
    <w:rsid w:val="00E60471"/>
    <w:rsid w:val="00E60C18"/>
    <w:rsid w:val="00E60E06"/>
    <w:rsid w:val="00E62A80"/>
    <w:rsid w:val="00E64A18"/>
    <w:rsid w:val="00E64FDF"/>
    <w:rsid w:val="00E65293"/>
    <w:rsid w:val="00E65303"/>
    <w:rsid w:val="00E65913"/>
    <w:rsid w:val="00E703CE"/>
    <w:rsid w:val="00E71875"/>
    <w:rsid w:val="00E732DC"/>
    <w:rsid w:val="00E739F9"/>
    <w:rsid w:val="00E755D7"/>
    <w:rsid w:val="00E77501"/>
    <w:rsid w:val="00E81953"/>
    <w:rsid w:val="00E87546"/>
    <w:rsid w:val="00E87C5D"/>
    <w:rsid w:val="00E90296"/>
    <w:rsid w:val="00E91E7E"/>
    <w:rsid w:val="00E93BC6"/>
    <w:rsid w:val="00E96B1E"/>
    <w:rsid w:val="00E9761C"/>
    <w:rsid w:val="00E976F1"/>
    <w:rsid w:val="00EA0033"/>
    <w:rsid w:val="00EA0CF9"/>
    <w:rsid w:val="00EA11FF"/>
    <w:rsid w:val="00EA521C"/>
    <w:rsid w:val="00EA59E0"/>
    <w:rsid w:val="00EA7C77"/>
    <w:rsid w:val="00EB11FC"/>
    <w:rsid w:val="00EB2DD1"/>
    <w:rsid w:val="00EB3548"/>
    <w:rsid w:val="00EB6F60"/>
    <w:rsid w:val="00EB729C"/>
    <w:rsid w:val="00EC25E1"/>
    <w:rsid w:val="00EC2E74"/>
    <w:rsid w:val="00EC4D32"/>
    <w:rsid w:val="00EC7CA0"/>
    <w:rsid w:val="00ED2FFB"/>
    <w:rsid w:val="00ED35B7"/>
    <w:rsid w:val="00ED3C99"/>
    <w:rsid w:val="00ED6C14"/>
    <w:rsid w:val="00ED6CC4"/>
    <w:rsid w:val="00EE25CF"/>
    <w:rsid w:val="00EE3F74"/>
    <w:rsid w:val="00EE41EC"/>
    <w:rsid w:val="00EE4374"/>
    <w:rsid w:val="00EE4C6B"/>
    <w:rsid w:val="00EE58DE"/>
    <w:rsid w:val="00EE5EE1"/>
    <w:rsid w:val="00EE66E3"/>
    <w:rsid w:val="00EF1539"/>
    <w:rsid w:val="00EF3BFE"/>
    <w:rsid w:val="00EF46D9"/>
    <w:rsid w:val="00EF71F4"/>
    <w:rsid w:val="00F00A94"/>
    <w:rsid w:val="00F03049"/>
    <w:rsid w:val="00F03B4F"/>
    <w:rsid w:val="00F109B8"/>
    <w:rsid w:val="00F10D20"/>
    <w:rsid w:val="00F12614"/>
    <w:rsid w:val="00F20AAB"/>
    <w:rsid w:val="00F226D6"/>
    <w:rsid w:val="00F22E87"/>
    <w:rsid w:val="00F23451"/>
    <w:rsid w:val="00F25A8A"/>
    <w:rsid w:val="00F26784"/>
    <w:rsid w:val="00F26A67"/>
    <w:rsid w:val="00F26DC5"/>
    <w:rsid w:val="00F32A7C"/>
    <w:rsid w:val="00F33033"/>
    <w:rsid w:val="00F3431C"/>
    <w:rsid w:val="00F354DF"/>
    <w:rsid w:val="00F35813"/>
    <w:rsid w:val="00F35AC6"/>
    <w:rsid w:val="00F36858"/>
    <w:rsid w:val="00F405A2"/>
    <w:rsid w:val="00F407DF"/>
    <w:rsid w:val="00F4389C"/>
    <w:rsid w:val="00F445AD"/>
    <w:rsid w:val="00F44C90"/>
    <w:rsid w:val="00F44FA8"/>
    <w:rsid w:val="00F45027"/>
    <w:rsid w:val="00F45D41"/>
    <w:rsid w:val="00F50834"/>
    <w:rsid w:val="00F53A99"/>
    <w:rsid w:val="00F54282"/>
    <w:rsid w:val="00F55BD9"/>
    <w:rsid w:val="00F60948"/>
    <w:rsid w:val="00F60CC5"/>
    <w:rsid w:val="00F62006"/>
    <w:rsid w:val="00F642B2"/>
    <w:rsid w:val="00F6446E"/>
    <w:rsid w:val="00F6685B"/>
    <w:rsid w:val="00F67997"/>
    <w:rsid w:val="00F70955"/>
    <w:rsid w:val="00F727B7"/>
    <w:rsid w:val="00F74659"/>
    <w:rsid w:val="00F765D4"/>
    <w:rsid w:val="00F767AD"/>
    <w:rsid w:val="00F771A5"/>
    <w:rsid w:val="00F81A2B"/>
    <w:rsid w:val="00F842B4"/>
    <w:rsid w:val="00F85431"/>
    <w:rsid w:val="00F872E3"/>
    <w:rsid w:val="00F87C87"/>
    <w:rsid w:val="00F90EC8"/>
    <w:rsid w:val="00FA164E"/>
    <w:rsid w:val="00FA175F"/>
    <w:rsid w:val="00FA3E80"/>
    <w:rsid w:val="00FB29ED"/>
    <w:rsid w:val="00FB2E2E"/>
    <w:rsid w:val="00FB3D76"/>
    <w:rsid w:val="00FB3D85"/>
    <w:rsid w:val="00FB42A8"/>
    <w:rsid w:val="00FB5118"/>
    <w:rsid w:val="00FB7346"/>
    <w:rsid w:val="00FC31DB"/>
    <w:rsid w:val="00FC597C"/>
    <w:rsid w:val="00FC61CA"/>
    <w:rsid w:val="00FC6215"/>
    <w:rsid w:val="00FC6A03"/>
    <w:rsid w:val="00FD0F90"/>
    <w:rsid w:val="00FD10A7"/>
    <w:rsid w:val="00FD34FE"/>
    <w:rsid w:val="00FD36F2"/>
    <w:rsid w:val="00FD41B4"/>
    <w:rsid w:val="00FD444A"/>
    <w:rsid w:val="00FD5BDE"/>
    <w:rsid w:val="00FD6BE5"/>
    <w:rsid w:val="00FE1275"/>
    <w:rsid w:val="00FE1599"/>
    <w:rsid w:val="00FE31CE"/>
    <w:rsid w:val="00FE324A"/>
    <w:rsid w:val="00FE765D"/>
    <w:rsid w:val="00FE7D44"/>
    <w:rsid w:val="00FF0E29"/>
    <w:rsid w:val="00FF4FD5"/>
    <w:rsid w:val="00FF5905"/>
    <w:rsid w:val="00FF67E2"/>
    <w:rsid w:val="00FF6C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D8DF9"/>
  <w15:docId w15:val="{95D287BC-BCFD-4012-9A28-DD48E4F9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1"/>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4B2524"/>
    <w:rPr>
      <w:rFonts w:ascii="Tahoma" w:eastAsia="Times New Roman" w:hAnsi="Tahoma" w:cs="Tahoma"/>
      <w:sz w:val="20"/>
      <w:szCs w:val="20"/>
      <w:shd w:val="clear" w:color="auto" w:fill="000080"/>
      <w:lang w:eastAsia="cs-CZ"/>
    </w:rPr>
  </w:style>
  <w:style w:type="paragraph" w:customStyle="1" w:styleId="Rozvrendokumentu">
    <w:name w:val="Rozvržení dokumentu"/>
    <w:basedOn w:val="Normln"/>
    <w:link w:val="RozvrendokumentuChar"/>
    <w:semiHidden/>
    <w:rsid w:val="004B2524"/>
    <w:pPr>
      <w:shd w:val="clear" w:color="auto" w:fill="000080"/>
    </w:pPr>
    <w:rPr>
      <w:rFonts w:ascii="Tahoma" w:hAnsi="Tahoma" w:cs="Tahoma"/>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Textvbloku1">
    <w:name w:val="Text v bloku1"/>
    <w:basedOn w:val="Normln"/>
    <w:rsid w:val="00987D5E"/>
    <w:pPr>
      <w:widowControl w:val="0"/>
      <w:suppressAutoHyphens/>
      <w:ind w:right="-92"/>
      <w:jc w:val="both"/>
    </w:pPr>
    <w:rPr>
      <w:sz w:val="24"/>
      <w:szCs w:val="24"/>
      <w:lang w:eastAsia="ar-SA"/>
    </w:rPr>
  </w:style>
  <w:style w:type="character" w:customStyle="1" w:styleId="text5">
    <w:name w:val="text5"/>
    <w:basedOn w:val="Standardnpsmoodstavce"/>
    <w:rsid w:val="00C2302A"/>
  </w:style>
  <w:style w:type="paragraph" w:styleId="Revize">
    <w:name w:val="Revision"/>
    <w:hidden/>
    <w:uiPriority w:val="99"/>
    <w:semiHidden/>
    <w:rsid w:val="003E3ACC"/>
    <w:rPr>
      <w:rFonts w:ascii="Times New Roman" w:eastAsia="Times New Roman" w:hAnsi="Times New Roman"/>
    </w:rPr>
  </w:style>
  <w:style w:type="paragraph" w:customStyle="1" w:styleId="Default">
    <w:name w:val="Default"/>
    <w:rsid w:val="003D60A0"/>
    <w:pPr>
      <w:autoSpaceDE w:val="0"/>
      <w:autoSpaceDN w:val="0"/>
      <w:adjustRightInd w:val="0"/>
    </w:pPr>
    <w:rPr>
      <w:rFonts w:ascii="JohnSans Text Pro" w:hAnsi="JohnSans Text Pro" w:cs="JohnSans Text Pro"/>
      <w:color w:val="000000"/>
      <w:sz w:val="24"/>
      <w:szCs w:val="24"/>
    </w:rPr>
  </w:style>
  <w:style w:type="paragraph" w:customStyle="1" w:styleId="nospacing">
    <w:name w:val="nospacing"/>
    <w:basedOn w:val="Normln"/>
    <w:rsid w:val="00A54957"/>
    <w:pPr>
      <w:spacing w:before="100" w:beforeAutospacing="1" w:after="100" w:afterAutospacing="1"/>
    </w:pPr>
    <w:rPr>
      <w:sz w:val="24"/>
      <w:szCs w:val="24"/>
    </w:rPr>
  </w:style>
  <w:style w:type="paragraph" w:customStyle="1" w:styleId="Text">
    <w:name w:val="Text"/>
    <w:basedOn w:val="Normln"/>
    <w:rsid w:val="00A01CC8"/>
    <w:pPr>
      <w:spacing w:after="240"/>
      <w:jc w:val="both"/>
    </w:pPr>
    <w:rPr>
      <w:sz w:val="24"/>
      <w:lang w:eastAsia="en-US"/>
    </w:rPr>
  </w:style>
  <w:style w:type="table" w:styleId="Mkatabulky">
    <w:name w:val="Table Grid"/>
    <w:basedOn w:val="Normlntabulka"/>
    <w:uiPriority w:val="59"/>
    <w:rsid w:val="00B5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a">
    <w:name w:val="číslování a)"/>
    <w:basedOn w:val="Normln"/>
    <w:rsid w:val="0085665D"/>
    <w:pPr>
      <w:numPr>
        <w:numId w:val="35"/>
      </w:numPr>
      <w:spacing w:before="60"/>
      <w:jc w:val="both"/>
    </w:pPr>
    <w:rPr>
      <w:sz w:val="24"/>
      <w:szCs w:val="24"/>
    </w:rPr>
  </w:style>
  <w:style w:type="paragraph" w:customStyle="1" w:styleId="Clanek11">
    <w:name w:val="Clanek 1.1"/>
    <w:basedOn w:val="Nadpis2"/>
    <w:next w:val="Zkladntext2"/>
    <w:link w:val="Clanek11Char"/>
    <w:qFormat/>
    <w:rsid w:val="0085665D"/>
    <w:pPr>
      <w:keepNext w:val="0"/>
      <w:widowControl w:val="0"/>
      <w:tabs>
        <w:tab w:val="num" w:pos="567"/>
      </w:tabs>
      <w:spacing w:before="120" w:after="120"/>
      <w:ind w:left="567" w:hanging="567"/>
    </w:pPr>
    <w:rPr>
      <w:bCs/>
      <w:iCs/>
      <w:sz w:val="22"/>
      <w:szCs w:val="28"/>
      <w:lang w:val="x-none" w:eastAsia="en-US"/>
    </w:rPr>
  </w:style>
  <w:style w:type="character" w:customStyle="1" w:styleId="Clanek11Char">
    <w:name w:val="Clanek 1.1 Char"/>
    <w:link w:val="Clanek11"/>
    <w:rsid w:val="0085665D"/>
    <w:rPr>
      <w:rFonts w:ascii="Times New Roman" w:eastAsia="Times New Roman" w:hAnsi="Times New Roman"/>
      <w:bCs/>
      <w:iCs/>
      <w:sz w:val="22"/>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7410">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0905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3974BE419B9C48A4B5FEDED1CFFEB4" ma:contentTypeVersion="10" ma:contentTypeDescription="Vytvoří nový dokument" ma:contentTypeScope="" ma:versionID="20f4e9b58edcce7344fa9d83d59a3a7e">
  <xsd:schema xmlns:xsd="http://www.w3.org/2001/XMLSchema" xmlns:xs="http://www.w3.org/2001/XMLSchema" xmlns:p="http://schemas.microsoft.com/office/2006/metadata/properties" xmlns:ns2="ad1d4641-be88-456a-ba93-31f4cf5d3059" xmlns:ns3="d9bba613-46ba-474e-a1df-4f9c2ec4b189" targetNamespace="http://schemas.microsoft.com/office/2006/metadata/properties" ma:root="true" ma:fieldsID="883f24a2a39a64c133de66966d4c4f60" ns2:_="" ns3:_="">
    <xsd:import namespace="ad1d4641-be88-456a-ba93-31f4cf5d3059"/>
    <xsd:import namespace="d9bba613-46ba-474e-a1df-4f9c2ec4b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d4641-be88-456a-ba93-31f4cf5d3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a613-46ba-474e-a1df-4f9c2ec4b18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4900E-A852-4103-B6B9-9CF5FEB07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d4641-be88-456a-ba93-31f4cf5d3059"/>
    <ds:schemaRef ds:uri="d9bba613-46ba-474e-a1df-4f9c2ec4b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6282A-2779-4879-854C-3D03F675F651}">
  <ds:schemaRefs>
    <ds:schemaRef ds:uri="http://schemas.microsoft.com/sharepoint/v3/contenttype/forms"/>
  </ds:schemaRefs>
</ds:datastoreItem>
</file>

<file path=customXml/itemProps3.xml><?xml version="1.0" encoding="utf-8"?>
<ds:datastoreItem xmlns:ds="http://schemas.openxmlformats.org/officeDocument/2006/customXml" ds:itemID="{B2566C6D-ED87-48E0-9CC1-EDBF337F1FE8}">
  <ds:schemaRefs>
    <ds:schemaRef ds:uri="http://purl.org/dc/terms/"/>
    <ds:schemaRef ds:uri="http://schemas.openxmlformats.org/package/2006/metadata/core-properties"/>
    <ds:schemaRef ds:uri="http://purl.org/dc/dcmitype/"/>
    <ds:schemaRef ds:uri="d9bba613-46ba-474e-a1df-4f9c2ec4b189"/>
    <ds:schemaRef ds:uri="http://purl.org/dc/elements/1.1/"/>
    <ds:schemaRef ds:uri="http://schemas.microsoft.com/office/2006/metadata/properties"/>
    <ds:schemaRef ds:uri="http://schemas.microsoft.com/office/2006/documentManagement/types"/>
    <ds:schemaRef ds:uri="http://schemas.microsoft.com/office/infopath/2007/PartnerControls"/>
    <ds:schemaRef ds:uri="ad1d4641-be88-456a-ba93-31f4cf5d3059"/>
    <ds:schemaRef ds:uri="http://www.w3.org/XML/1998/namespace"/>
  </ds:schemaRefs>
</ds:datastoreItem>
</file>

<file path=customXml/itemProps4.xml><?xml version="1.0" encoding="utf-8"?>
<ds:datastoreItem xmlns:ds="http://schemas.openxmlformats.org/officeDocument/2006/customXml" ds:itemID="{774DDF21-3EA4-4814-BDAA-6DD25D07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5192</Words>
  <Characters>30637</Characters>
  <Application>Microsoft Office Word</Application>
  <DocSecurity>4</DocSecurity>
  <Lines>255</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Krajský úřad Zlínského kraje.</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dc:description/>
  <cp:lastModifiedBy>Barteková Eva</cp:lastModifiedBy>
  <cp:revision>2</cp:revision>
  <cp:lastPrinted>2019-10-22T23:16:00Z</cp:lastPrinted>
  <dcterms:created xsi:type="dcterms:W3CDTF">2021-05-12T07:51:00Z</dcterms:created>
  <dcterms:modified xsi:type="dcterms:W3CDTF">2021-05-12T07:51:00Z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0x0101001E3974BE419B9C48A4B5FEDED1CFFEB4</vt:lpwstr>
  </property>
</Properties>
</file>