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3115" w:rsidRDefault="00025598">
      <w:pPr>
        <w:ind w:left="7080"/>
        <w:rPr>
          <w:b/>
          <w:bCs/>
          <w:sz w:val="36"/>
          <w:szCs w:val="36"/>
        </w:rPr>
      </w:pPr>
      <w:r>
        <w:t>NZM/2021/</w:t>
      </w:r>
      <w:r w:rsidR="00A41BC5">
        <w:t>635</w:t>
      </w:r>
    </w:p>
    <w:p w:rsidR="00143115" w:rsidRDefault="00143115">
      <w:pPr>
        <w:jc w:val="center"/>
        <w:rPr>
          <w:b/>
          <w:bCs/>
          <w:sz w:val="36"/>
          <w:szCs w:val="36"/>
        </w:rPr>
      </w:pPr>
    </w:p>
    <w:p w:rsidR="00143115" w:rsidRDefault="00025598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Smlouva o nájmu prostor</w:t>
      </w:r>
      <w:r>
        <w:rPr>
          <w:rFonts w:ascii="Arial Unicode MS" w:hAnsi="Arial Unicode MS"/>
          <w:sz w:val="36"/>
          <w:szCs w:val="36"/>
        </w:rPr>
        <w:br/>
      </w:r>
      <w:r>
        <w:rPr>
          <w:b/>
          <w:bCs/>
          <w:sz w:val="28"/>
          <w:szCs w:val="28"/>
        </w:rPr>
        <w:t>číslo SML  /006/2021</w:t>
      </w:r>
    </w:p>
    <w:p w:rsidR="00143115" w:rsidRDefault="00143115">
      <w:pPr>
        <w:widowControl w:val="0"/>
        <w:tabs>
          <w:tab w:val="left" w:pos="720"/>
        </w:tabs>
        <w:ind w:right="566"/>
        <w:jc w:val="both"/>
      </w:pPr>
    </w:p>
    <w:p w:rsidR="00143115" w:rsidRDefault="00025598">
      <w:pPr>
        <w:widowControl w:val="0"/>
        <w:tabs>
          <w:tab w:val="left" w:pos="720"/>
        </w:tabs>
        <w:ind w:right="15"/>
        <w:jc w:val="center"/>
      </w:pPr>
      <w:r>
        <w:t>uzavřená níže uveden</w:t>
      </w:r>
      <w:r>
        <w:rPr>
          <w:lang w:val="fr-FR"/>
        </w:rPr>
        <w:t>é</w:t>
      </w:r>
      <w:r>
        <w:t>ho dne, měsíce a roku v souladu s ustanoveními § 2201 až § 2320 zákona č. 89/2012 Sb., obč</w:t>
      </w:r>
      <w:r>
        <w:rPr>
          <w:lang w:val="da-DK"/>
        </w:rPr>
        <w:t>ansk</w:t>
      </w:r>
      <w:r>
        <w:t>ý zákoník ve  znění pozdějších předpisů (dále jen “obč</w:t>
      </w:r>
      <w:r>
        <w:rPr>
          <w:lang w:val="da-DK"/>
        </w:rPr>
        <w:t>ansk</w:t>
      </w:r>
      <w:r>
        <w:t>ý zákoník“), mezi smluvními stranami (dále jen „smlouva“)</w:t>
      </w:r>
    </w:p>
    <w:p w:rsidR="00143115" w:rsidRDefault="00143115">
      <w:pPr>
        <w:widowControl w:val="0"/>
        <w:tabs>
          <w:tab w:val="left" w:pos="720"/>
        </w:tabs>
        <w:ind w:right="15"/>
        <w:jc w:val="both"/>
      </w:pPr>
    </w:p>
    <w:p w:rsidR="00143115" w:rsidRDefault="00143115">
      <w:pPr>
        <w:widowControl w:val="0"/>
        <w:tabs>
          <w:tab w:val="left" w:pos="720"/>
        </w:tabs>
        <w:ind w:right="15"/>
        <w:jc w:val="both"/>
      </w:pP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1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line="240" w:lineRule="auto"/>
        <w:ind w:righ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</w:t>
      </w:r>
    </w:p>
    <w:p w:rsidR="00143115" w:rsidRDefault="00025598">
      <w:pPr>
        <w:widowControl w:val="0"/>
        <w:spacing w:before="120"/>
        <w:ind w:right="15"/>
        <w:jc w:val="both"/>
        <w:outlineLvl w:val="0"/>
        <w:rPr>
          <w:b/>
          <w:bCs/>
        </w:rPr>
      </w:pPr>
      <w:r>
        <w:rPr>
          <w:b/>
          <w:bCs/>
        </w:rPr>
        <w:t>Národní zemědělsk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muzeum, s. p. o. (dále též „NZM“) </w:t>
      </w:r>
    </w:p>
    <w:p w:rsidR="00143115" w:rsidRDefault="00025598">
      <w:pPr>
        <w:widowControl w:val="0"/>
        <w:ind w:right="15"/>
        <w:jc w:val="both"/>
      </w:pPr>
      <w:r>
        <w:t>se sí</w:t>
      </w:r>
      <w:r>
        <w:rPr>
          <w:lang w:val="de-DE"/>
        </w:rPr>
        <w:t xml:space="preserve">dlem: </w:t>
      </w:r>
      <w:r>
        <w:rPr>
          <w:lang w:val="de-DE"/>
        </w:rPr>
        <w:tab/>
      </w:r>
      <w:r>
        <w:rPr>
          <w:lang w:val="de-DE"/>
        </w:rPr>
        <w:tab/>
        <w:t>Kosteln</w:t>
      </w:r>
      <w:r>
        <w:t>í 1300/44, 170 00 Praha 7 - Holešovice</w:t>
      </w:r>
    </w:p>
    <w:p w:rsidR="00143115" w:rsidRDefault="00025598">
      <w:pPr>
        <w:widowControl w:val="0"/>
        <w:ind w:right="15"/>
        <w:jc w:val="both"/>
      </w:pPr>
      <w:r>
        <w:t>IČ:</w:t>
      </w:r>
      <w:r>
        <w:tab/>
      </w:r>
      <w:r>
        <w:tab/>
      </w:r>
      <w:r>
        <w:tab/>
        <w:t>75075741</w:t>
      </w:r>
    </w:p>
    <w:p w:rsidR="00143115" w:rsidRDefault="00025598">
      <w:pPr>
        <w:widowControl w:val="0"/>
        <w:ind w:right="15"/>
        <w:jc w:val="both"/>
      </w:pPr>
      <w:r>
        <w:t>DIČ:</w:t>
      </w:r>
      <w:r>
        <w:tab/>
      </w:r>
      <w:r>
        <w:tab/>
      </w:r>
      <w:r>
        <w:tab/>
        <w:t>CZ75075741</w:t>
      </w:r>
    </w:p>
    <w:p w:rsidR="00143115" w:rsidRDefault="00025598">
      <w:pPr>
        <w:widowControl w:val="0"/>
        <w:ind w:right="15"/>
        <w:jc w:val="both"/>
      </w:pPr>
      <w:r>
        <w:t xml:space="preserve">bankovní spojení: </w:t>
      </w:r>
      <w:r>
        <w:tab/>
        <w:t>Česká národní banka</w:t>
      </w:r>
    </w:p>
    <w:p w:rsidR="00143115" w:rsidRDefault="00025598">
      <w:pPr>
        <w:widowControl w:val="0"/>
        <w:ind w:right="15"/>
        <w:jc w:val="both"/>
      </w:pPr>
      <w:r>
        <w:t xml:space="preserve">číslo účtu: </w:t>
      </w:r>
      <w:r>
        <w:tab/>
      </w:r>
      <w:r>
        <w:tab/>
        <w:t>2837111/0710</w:t>
      </w:r>
    </w:p>
    <w:p w:rsidR="00143115" w:rsidRDefault="00025598">
      <w:pPr>
        <w:widowControl w:val="0"/>
        <w:ind w:right="15"/>
        <w:jc w:val="both"/>
      </w:pPr>
      <w:r>
        <w:t>zastoupen</w:t>
      </w:r>
      <w:r>
        <w:rPr>
          <w:lang w:val="fr-FR"/>
        </w:rPr>
        <w:t>é</w:t>
      </w:r>
      <w:r>
        <w:t>:</w:t>
      </w:r>
      <w:r>
        <w:tab/>
      </w:r>
      <w:r>
        <w:tab/>
      </w:r>
      <w:r w:rsidR="00AB7F76">
        <w:t>xx</w:t>
      </w:r>
    </w:p>
    <w:p w:rsidR="00143115" w:rsidRDefault="00025598">
      <w:pPr>
        <w:widowControl w:val="0"/>
        <w:spacing w:before="60"/>
        <w:ind w:right="17"/>
        <w:jc w:val="both"/>
      </w:pPr>
      <w:r>
        <w:t xml:space="preserve">(dále jako </w:t>
      </w:r>
      <w:r>
        <w:rPr>
          <w:b/>
          <w:bCs/>
        </w:rPr>
        <w:t>„Pronajímatel"</w:t>
      </w:r>
      <w:r>
        <w:t xml:space="preserve">) </w:t>
      </w:r>
    </w:p>
    <w:p w:rsidR="00143115" w:rsidRDefault="00025598">
      <w:pPr>
        <w:widowControl w:val="0"/>
        <w:tabs>
          <w:tab w:val="left" w:pos="720"/>
        </w:tabs>
        <w:ind w:right="567"/>
        <w:jc w:val="both"/>
      </w:pPr>
      <w:r>
        <w:t>na straně jedn</w:t>
      </w:r>
      <w:r>
        <w:rPr>
          <w:lang w:val="fr-FR"/>
        </w:rPr>
        <w:t>é</w:t>
      </w:r>
    </w:p>
    <w:p w:rsidR="00143115" w:rsidRDefault="00143115">
      <w:pPr>
        <w:widowControl w:val="0"/>
        <w:tabs>
          <w:tab w:val="left" w:pos="720"/>
        </w:tabs>
        <w:ind w:right="567"/>
        <w:jc w:val="both"/>
      </w:pPr>
    </w:p>
    <w:p w:rsidR="00143115" w:rsidRDefault="00025598">
      <w:pPr>
        <w:widowControl w:val="0"/>
        <w:tabs>
          <w:tab w:val="left" w:pos="720"/>
          <w:tab w:val="left" w:pos="8849"/>
        </w:tabs>
        <w:ind w:right="566"/>
        <w:jc w:val="both"/>
        <w:rPr>
          <w:b/>
          <w:bCs/>
        </w:rPr>
      </w:pPr>
      <w:r>
        <w:rPr>
          <w:b/>
          <w:bCs/>
        </w:rPr>
        <w:t>a</w:t>
      </w:r>
    </w:p>
    <w:p w:rsidR="00143115" w:rsidRPr="009E44C5" w:rsidRDefault="00143115">
      <w:pPr>
        <w:widowControl w:val="0"/>
        <w:tabs>
          <w:tab w:val="left" w:pos="720"/>
          <w:tab w:val="left" w:pos="8849"/>
        </w:tabs>
        <w:ind w:right="566"/>
        <w:jc w:val="both"/>
        <w:rPr>
          <w:b/>
          <w:bCs/>
          <w:color w:val="auto"/>
        </w:rPr>
      </w:pPr>
    </w:p>
    <w:p w:rsidR="00143115" w:rsidRPr="009E44C5" w:rsidRDefault="00025598">
      <w:pPr>
        <w:widowControl w:val="0"/>
        <w:tabs>
          <w:tab w:val="left" w:pos="720"/>
          <w:tab w:val="left" w:pos="8849"/>
        </w:tabs>
        <w:ind w:right="566"/>
        <w:jc w:val="both"/>
        <w:rPr>
          <w:b/>
          <w:bCs/>
          <w:color w:val="auto"/>
        </w:rPr>
      </w:pPr>
      <w:r w:rsidRPr="009E44C5">
        <w:rPr>
          <w:b/>
          <w:bCs/>
          <w:color w:val="auto"/>
        </w:rPr>
        <w:t>Petr Vrabec (Big Red)</w:t>
      </w:r>
    </w:p>
    <w:p w:rsidR="00143115" w:rsidRPr="009E44C5" w:rsidRDefault="00025598" w:rsidP="009E44C5">
      <w:pPr>
        <w:widowControl w:val="0"/>
        <w:tabs>
          <w:tab w:val="left" w:pos="720"/>
          <w:tab w:val="left" w:pos="2127"/>
          <w:tab w:val="left" w:pos="8849"/>
        </w:tabs>
        <w:ind w:right="566"/>
        <w:jc w:val="both"/>
        <w:rPr>
          <w:color w:val="auto"/>
        </w:rPr>
      </w:pPr>
      <w:r w:rsidRPr="009E44C5">
        <w:rPr>
          <w:color w:val="auto"/>
        </w:rPr>
        <w:t xml:space="preserve">IČ: </w:t>
      </w:r>
      <w:r w:rsidR="009E44C5" w:rsidRPr="009E44C5">
        <w:rPr>
          <w:color w:val="auto"/>
        </w:rPr>
        <w:tab/>
      </w:r>
      <w:r w:rsidR="009E44C5" w:rsidRPr="009E44C5">
        <w:rPr>
          <w:color w:val="auto"/>
        </w:rPr>
        <w:tab/>
      </w:r>
      <w:r w:rsidRPr="009E44C5">
        <w:rPr>
          <w:color w:val="auto"/>
        </w:rPr>
        <w:t>01124021</w:t>
      </w:r>
    </w:p>
    <w:p w:rsidR="00143115" w:rsidRPr="009E44C5" w:rsidRDefault="00025598" w:rsidP="009E44C5">
      <w:pPr>
        <w:widowControl w:val="0"/>
        <w:tabs>
          <w:tab w:val="left" w:pos="720"/>
          <w:tab w:val="left" w:pos="2127"/>
          <w:tab w:val="left" w:pos="8849"/>
        </w:tabs>
        <w:ind w:right="566"/>
        <w:jc w:val="both"/>
        <w:rPr>
          <w:color w:val="auto"/>
        </w:rPr>
      </w:pPr>
      <w:r w:rsidRPr="009E44C5">
        <w:rPr>
          <w:color w:val="auto"/>
        </w:rPr>
        <w:t xml:space="preserve">se sídlem: </w:t>
      </w:r>
      <w:r w:rsidR="009E44C5" w:rsidRPr="009E44C5">
        <w:rPr>
          <w:color w:val="auto"/>
        </w:rPr>
        <w:tab/>
      </w:r>
      <w:r w:rsidR="00AB7F76">
        <w:rPr>
          <w:color w:val="auto"/>
        </w:rPr>
        <w:t>xx</w:t>
      </w:r>
    </w:p>
    <w:p w:rsidR="00143115" w:rsidRPr="009E44C5" w:rsidRDefault="00025598" w:rsidP="009E44C5">
      <w:pPr>
        <w:widowControl w:val="0"/>
        <w:tabs>
          <w:tab w:val="left" w:pos="720"/>
          <w:tab w:val="left" w:pos="2127"/>
          <w:tab w:val="left" w:pos="8849"/>
        </w:tabs>
        <w:ind w:right="566"/>
        <w:jc w:val="both"/>
        <w:rPr>
          <w:color w:val="auto"/>
        </w:rPr>
      </w:pPr>
      <w:r w:rsidRPr="009E44C5">
        <w:rPr>
          <w:color w:val="auto"/>
        </w:rPr>
        <w:t xml:space="preserve">zastoupený: </w:t>
      </w:r>
      <w:r w:rsidR="009E44C5" w:rsidRPr="009E44C5">
        <w:rPr>
          <w:color w:val="auto"/>
        </w:rPr>
        <w:tab/>
      </w:r>
      <w:r w:rsidR="00AB7F76">
        <w:rPr>
          <w:color w:val="auto"/>
        </w:rPr>
        <w:t>xx</w:t>
      </w:r>
    </w:p>
    <w:p w:rsidR="00143115" w:rsidRPr="009E44C5" w:rsidRDefault="00025598" w:rsidP="009E44C5">
      <w:pPr>
        <w:widowControl w:val="0"/>
        <w:spacing w:before="60"/>
        <w:ind w:right="17"/>
        <w:jc w:val="both"/>
        <w:rPr>
          <w:color w:val="auto"/>
        </w:rPr>
      </w:pPr>
      <w:r w:rsidRPr="009E44C5">
        <w:rPr>
          <w:color w:val="auto"/>
        </w:rPr>
        <w:t xml:space="preserve">(dále jako </w:t>
      </w:r>
      <w:r w:rsidR="009E44C5" w:rsidRPr="009E44C5">
        <w:rPr>
          <w:b/>
          <w:color w:val="auto"/>
        </w:rPr>
        <w:t>,,</w:t>
      </w:r>
      <w:r w:rsidRPr="009E44C5">
        <w:rPr>
          <w:b/>
          <w:color w:val="auto"/>
        </w:rPr>
        <w:t>Nájemce</w:t>
      </w:r>
      <w:r w:rsidRPr="009E44C5">
        <w:rPr>
          <w:color w:val="auto"/>
        </w:rPr>
        <w:t>”)</w:t>
      </w:r>
    </w:p>
    <w:p w:rsidR="00143115" w:rsidRPr="009E44C5" w:rsidRDefault="00025598">
      <w:pPr>
        <w:widowControl w:val="0"/>
        <w:tabs>
          <w:tab w:val="left" w:pos="720"/>
          <w:tab w:val="left" w:pos="8849"/>
        </w:tabs>
        <w:ind w:right="566"/>
        <w:jc w:val="both"/>
        <w:rPr>
          <w:b/>
          <w:bCs/>
          <w:color w:val="auto"/>
        </w:rPr>
      </w:pPr>
      <w:r w:rsidRPr="009E44C5">
        <w:rPr>
          <w:color w:val="auto"/>
        </w:rPr>
        <w:t>na straně druhé</w:t>
      </w:r>
    </w:p>
    <w:p w:rsidR="00143115" w:rsidRDefault="00143115">
      <w:pPr>
        <w:widowControl w:val="0"/>
        <w:ind w:right="15"/>
        <w:jc w:val="both"/>
      </w:pPr>
    </w:p>
    <w:p w:rsidR="00143115" w:rsidRDefault="00143115">
      <w:pPr>
        <w:widowControl w:val="0"/>
        <w:ind w:right="15"/>
        <w:jc w:val="both"/>
      </w:pPr>
    </w:p>
    <w:p w:rsidR="00143115" w:rsidRDefault="00143115">
      <w:pPr>
        <w:widowControl w:val="0"/>
        <w:ind w:right="15"/>
        <w:jc w:val="both"/>
      </w:pP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2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40" w:lineRule="auto"/>
        <w:ind w:righ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Úvodní ustanovení</w:t>
      </w:r>
    </w:p>
    <w:p w:rsidR="00143115" w:rsidRDefault="00025598" w:rsidP="009E44C5">
      <w:pPr>
        <w:pStyle w:val="Normlnweb"/>
        <w:numPr>
          <w:ilvl w:val="0"/>
          <w:numId w:val="2"/>
        </w:numPr>
        <w:suppressAutoHyphens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Česká republika je vlastníkem souboru nemovitých věcí tvořící</w:t>
      </w:r>
      <w:r>
        <w:rPr>
          <w:sz w:val="22"/>
          <w:szCs w:val="22"/>
          <w:lang w:val="en-US"/>
        </w:rPr>
        <w:t>ch are</w:t>
      </w:r>
      <w:r>
        <w:rPr>
          <w:sz w:val="22"/>
          <w:szCs w:val="22"/>
        </w:rPr>
        <w:t>ál Národního zemědělsk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muzea, s. p. o. na adrese Kostelní 1300/44, 170 00 Praha v katastrálním území Holešovice, zapsan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 veřejn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seznamu u Katastrálního úřadu pro hlavní město Prahu, katastrální pracoviště Praha, na LV 128 pro toto katastrální území (dále jen „nemovitost“). </w:t>
      </w:r>
    </w:p>
    <w:p w:rsidR="00143115" w:rsidRDefault="00025598">
      <w:pPr>
        <w:pStyle w:val="Normlnweb"/>
        <w:numPr>
          <w:ilvl w:val="0"/>
          <w:numId w:val="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Pronajímatel má podle zřizovací listiny právo hospodařit s majetkem Česk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republiky, mezi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patří nemovitost.</w:t>
      </w:r>
    </w:p>
    <w:p w:rsidR="00143115" w:rsidRDefault="00143115">
      <w:pPr>
        <w:pStyle w:val="Normlnweb"/>
        <w:spacing w:before="120" w:after="0"/>
        <w:ind w:left="357"/>
        <w:jc w:val="both"/>
        <w:rPr>
          <w:sz w:val="22"/>
          <w:szCs w:val="22"/>
        </w:rPr>
      </w:pPr>
    </w:p>
    <w:p w:rsidR="00143115" w:rsidRDefault="00143115">
      <w:pPr>
        <w:pStyle w:val="Normlnweb"/>
        <w:spacing w:before="120" w:after="0"/>
        <w:ind w:left="357"/>
        <w:jc w:val="both"/>
        <w:rPr>
          <w:sz w:val="22"/>
          <w:szCs w:val="22"/>
        </w:rPr>
      </w:pPr>
    </w:p>
    <w:p w:rsidR="00143115" w:rsidRDefault="00143115">
      <w:pPr>
        <w:pStyle w:val="Normlnweb"/>
        <w:spacing w:before="120" w:after="0"/>
        <w:ind w:left="357"/>
        <w:jc w:val="both"/>
        <w:rPr>
          <w:sz w:val="22"/>
          <w:szCs w:val="22"/>
        </w:rPr>
      </w:pP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3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40" w:lineRule="auto"/>
        <w:ind w:righ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 nájmu</w:t>
      </w:r>
    </w:p>
    <w:p w:rsidR="00143115" w:rsidRDefault="00025598" w:rsidP="009E44C5">
      <w:pPr>
        <w:numPr>
          <w:ilvl w:val="0"/>
          <w:numId w:val="4"/>
        </w:numPr>
        <w:suppressAutoHyphens/>
        <w:spacing w:before="120"/>
        <w:ind w:left="357" w:hanging="357"/>
        <w:jc w:val="both"/>
      </w:pPr>
      <w:r>
        <w:t>Pronajímatel touto smlouvou poskytuje nájemci do užívání v plánku přesně vymezen</w:t>
      </w:r>
      <w:r>
        <w:rPr>
          <w:lang w:val="fr-FR"/>
        </w:rPr>
        <w:t xml:space="preserve">é </w:t>
      </w:r>
      <w:r>
        <w:t xml:space="preserve">prostory nacházející </w:t>
      </w:r>
      <w:r>
        <w:rPr>
          <w:lang w:val="nl-NL"/>
        </w:rPr>
        <w:t>se v</w:t>
      </w:r>
      <w:r>
        <w:t xml:space="preserve"> nemovitosti pouze a výhradně </w:t>
      </w:r>
      <w:r>
        <w:rPr>
          <w:lang w:val="it-IT"/>
        </w:rPr>
        <w:t xml:space="preserve">za </w:t>
      </w:r>
      <w:r>
        <w:t xml:space="preserve">účelem provozování občerstvení </w:t>
      </w:r>
      <w:r>
        <w:rPr>
          <w:lang w:val="en-US"/>
        </w:rPr>
        <w:t>z foodtrucku</w:t>
      </w:r>
      <w:r>
        <w:rPr>
          <w:b/>
          <w:bCs/>
        </w:rPr>
        <w:t xml:space="preserve">. </w:t>
      </w:r>
      <w:r>
        <w:t>Nájemce tento předmět nájmu za podmínek t</w:t>
      </w:r>
      <w:r>
        <w:rPr>
          <w:lang w:val="fr-FR"/>
        </w:rPr>
        <w:t>é</w:t>
      </w:r>
      <w:r>
        <w:t>to smlouvy do sv</w:t>
      </w:r>
      <w:r>
        <w:rPr>
          <w:lang w:val="fr-FR"/>
        </w:rPr>
        <w:t>é</w:t>
      </w:r>
      <w:r>
        <w:t>ho užívání přijímá.</w:t>
      </w:r>
    </w:p>
    <w:p w:rsidR="00143115" w:rsidRDefault="00025598" w:rsidP="009E44C5">
      <w:pPr>
        <w:numPr>
          <w:ilvl w:val="0"/>
          <w:numId w:val="4"/>
        </w:numPr>
        <w:suppressAutoHyphens/>
        <w:spacing w:before="120"/>
        <w:ind w:left="357" w:hanging="357"/>
        <w:jc w:val="both"/>
      </w:pPr>
      <w:r>
        <w:t>Nájemce je oprávněn po sjednanou dobu nájmu užívat též prostory, kter</w:t>
      </w:r>
      <w:r>
        <w:rPr>
          <w:lang w:val="fr-FR"/>
        </w:rPr>
        <w:t xml:space="preserve">é </w:t>
      </w:r>
      <w:r>
        <w:t>tvoří přístupov</w:t>
      </w:r>
      <w:r>
        <w:rPr>
          <w:lang w:val="fr-FR"/>
        </w:rPr>
        <w:t xml:space="preserve">é </w:t>
      </w:r>
      <w:r>
        <w:t>trasy do předmětu nájmu. Předmět nájmu jsou přesně barevně vyznačeny a ohraničeny v plánku nemovitosti, který tvoří přílohu č. 1 a nedílnou součá</w:t>
      </w:r>
      <w:r>
        <w:rPr>
          <w:lang w:val="en-US"/>
        </w:rPr>
        <w:t>st t</w:t>
      </w:r>
      <w:r>
        <w:rPr>
          <w:lang w:val="fr-FR"/>
        </w:rPr>
        <w:t>é</w:t>
      </w:r>
      <w:r>
        <w:rPr>
          <w:lang w:val="it-IT"/>
        </w:rPr>
        <w:t>to n</w:t>
      </w:r>
      <w:r>
        <w:t>ájemní smlouvy. Nájemce výslovně prohlašuje, že je mu rozsah nájmu z osobní prohlídky, výše uveden</w:t>
      </w:r>
      <w:r>
        <w:rPr>
          <w:lang w:val="fr-FR"/>
        </w:rPr>
        <w:t xml:space="preserve">é </w:t>
      </w:r>
      <w:r>
        <w:t>specifikace a připojen</w:t>
      </w:r>
      <w:r>
        <w:rPr>
          <w:lang w:val="fr-FR"/>
        </w:rPr>
        <w:t>é</w:t>
      </w:r>
      <w:r>
        <w:t xml:space="preserve">ho plánku bezpečně a přesně znám a nemá </w:t>
      </w:r>
      <w:r>
        <w:rPr>
          <w:lang w:val="en-US"/>
        </w:rPr>
        <w:t>o n</w:t>
      </w:r>
      <w:r>
        <w:t xml:space="preserve">ěm žádnou pochybnost. </w:t>
      </w:r>
    </w:p>
    <w:p w:rsidR="00143115" w:rsidRDefault="00025598" w:rsidP="009E44C5">
      <w:pPr>
        <w:numPr>
          <w:ilvl w:val="0"/>
          <w:numId w:val="4"/>
        </w:numPr>
        <w:suppressAutoHyphens/>
        <w:spacing w:before="120"/>
        <w:ind w:left="357" w:hanging="357"/>
        <w:jc w:val="both"/>
      </w:pPr>
      <w:r>
        <w:t>Nájemce výslovně prohlašuje, že je mu znám charakter a specifický režim předmětu nájmu a zavazuje se podří</w:t>
      </w:r>
      <w:r>
        <w:rPr>
          <w:lang w:val="en-US"/>
        </w:rPr>
        <w:t>dit t</w:t>
      </w:r>
      <w:r>
        <w:rPr>
          <w:lang w:val="fr-FR"/>
        </w:rPr>
        <w:t>é</w:t>
      </w:r>
      <w:r>
        <w:t>to skutečnosti způ</w:t>
      </w:r>
      <w:r>
        <w:rPr>
          <w:lang w:val="pt-PT"/>
        </w:rPr>
        <w:t>sob u</w:t>
      </w:r>
      <w:r>
        <w:t>žívání pronajatých prostor, pečovat o to, aby v průběhu sjednan</w:t>
      </w:r>
      <w:r>
        <w:rPr>
          <w:lang w:val="fr-FR"/>
        </w:rPr>
        <w:t>é</w:t>
      </w:r>
      <w:r>
        <w:t>ho užívání na předmětu nájmu nevznikla š</w:t>
      </w:r>
      <w:r>
        <w:rPr>
          <w:lang w:val="pt-PT"/>
        </w:rPr>
        <w:t xml:space="preserve">koda a </w:t>
      </w:r>
      <w:r>
        <w:t xml:space="preserve">řídit se bezvýhradně pokyny pronajímatele, resp. jeho určených zaměstnanců, kteří jsou oprávněni po celou dobu užívání předmětu nájmu dohlížet na dodržování zásad užívání prostor v památkově </w:t>
      </w:r>
      <w:r>
        <w:rPr>
          <w:lang w:val="de-DE"/>
        </w:rPr>
        <w:t>chr</w:t>
      </w:r>
      <w:r>
        <w:t>áněn</w:t>
      </w:r>
      <w:r>
        <w:rPr>
          <w:lang w:val="fr-FR"/>
        </w:rPr>
        <w:t>é</w:t>
      </w:r>
      <w:r>
        <w:t xml:space="preserve">m objektu. Nájemce proto není </w:t>
      </w:r>
      <w:r>
        <w:rPr>
          <w:lang w:val="it-IT"/>
        </w:rPr>
        <w:t>opr</w:t>
      </w:r>
      <w:r>
        <w:t>ávněn provádět bez výslovn</w:t>
      </w:r>
      <w:r>
        <w:rPr>
          <w:lang w:val="fr-FR"/>
        </w:rPr>
        <w:t>é</w:t>
      </w:r>
      <w:r>
        <w:t>ho písemn</w:t>
      </w:r>
      <w:r>
        <w:rPr>
          <w:lang w:val="fr-FR"/>
        </w:rPr>
        <w:t>é</w:t>
      </w:r>
      <w:r>
        <w:t>ho souhlasu jak</w:t>
      </w:r>
      <w:r>
        <w:rPr>
          <w:lang w:val="fr-FR"/>
        </w:rPr>
        <w:t>é</w:t>
      </w:r>
      <w:r>
        <w:t>koli změny na předmětu nájmu. Porušení t</w:t>
      </w:r>
      <w:r>
        <w:rPr>
          <w:lang w:val="fr-FR"/>
        </w:rPr>
        <w:t>é</w:t>
      </w:r>
      <w:r>
        <w:t>to povinnosti dává pronajímateli právo od t</w:t>
      </w:r>
      <w:r>
        <w:rPr>
          <w:lang w:val="fr-FR"/>
        </w:rPr>
        <w:t>é</w:t>
      </w:r>
      <w:r>
        <w:t xml:space="preserve">to smlouvy odstoupit. Nájemce též prohlašuje, že je dostatečně pojištěn pro případ vzniku odpovědnosti za jím způsobenou škodu. </w:t>
      </w:r>
    </w:p>
    <w:p w:rsidR="00143115" w:rsidRDefault="0014311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240" w:after="0" w:line="240" w:lineRule="auto"/>
        <w:ind w:right="15"/>
        <w:jc w:val="left"/>
        <w:outlineLvl w:val="0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24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4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40" w:lineRule="auto"/>
        <w:ind w:righ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Doba nájmu</w:t>
      </w:r>
    </w:p>
    <w:p w:rsidR="00143115" w:rsidRDefault="00025598" w:rsidP="009E44C5">
      <w:pPr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t>Pronajímatel nájemci předmět ná</w:t>
      </w:r>
      <w:r w:rsidR="00324F25">
        <w:t>jmu pronajímá od 11. 5. 2021 do</w:t>
      </w:r>
      <w:r>
        <w:t xml:space="preserve"> 30. 4. 2022 včetně příprav a úklidu, po kter</w:t>
      </w:r>
      <w:r>
        <w:rPr>
          <w:lang w:val="fr-FR"/>
        </w:rPr>
        <w:t>é</w:t>
      </w:r>
      <w:r>
        <w:t>m bude předmět nájmu předán zpět pronajímateli.</w:t>
      </w:r>
    </w:p>
    <w:p w:rsidR="00143115" w:rsidRDefault="00025598" w:rsidP="009E44C5">
      <w:pPr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t>Nájemce si níže popsaným způsobem předmět nájmu v den pronájmu převezme a ke sjednan</w:t>
      </w:r>
      <w:r>
        <w:rPr>
          <w:lang w:val="fr-FR"/>
        </w:rPr>
        <w:t>é</w:t>
      </w:r>
      <w:r>
        <w:t>mu termínu doby nájmu pronajímateli zpět ve stavu, v jak</w:t>
      </w:r>
      <w:r>
        <w:rPr>
          <w:lang w:val="fr-FR"/>
        </w:rPr>
        <w:t>é</w:t>
      </w:r>
      <w:r>
        <w:t>m je od pronajímatele převzal, předá. V případě porušení smluvní povinnosti spočívající v prodlení nájemce s řádný</w:t>
      </w:r>
      <w:r>
        <w:rPr>
          <w:lang w:val="pt-PT"/>
        </w:rPr>
        <w:t>m p</w:t>
      </w:r>
      <w:r>
        <w:t>ředání</w:t>
      </w:r>
      <w:r>
        <w:rPr>
          <w:lang w:val="pt-PT"/>
        </w:rPr>
        <w:t>m p</w:t>
      </w:r>
      <w:r>
        <w:t>ředmětu nájmu po uplynutí sjednan</w:t>
      </w:r>
      <w:r>
        <w:rPr>
          <w:lang w:val="fr-FR"/>
        </w:rPr>
        <w:t xml:space="preserve">é </w:t>
      </w:r>
      <w:r>
        <w:t>doby nájmu se sjednává smluvní pokuta ve výši 0,5 % za každou, byť i započatou, hodinu prodlení. Úhrada smluvní pokuty nemá žádný vliv na případný nárok na náhradu škody (ustanovení § 2050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 se neuplatní). Tato smluvní pokuta je splatná do 15 dnů ode dne výzvy pronajímatele k její úhradě nájemcem.</w:t>
      </w:r>
    </w:p>
    <w:p w:rsidR="00143115" w:rsidRDefault="00025598" w:rsidP="009E44C5">
      <w:pPr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t>Př</w:t>
      </w:r>
      <w:r>
        <w:rPr>
          <w:lang w:val="it-IT"/>
        </w:rPr>
        <w:t>i p</w:t>
      </w:r>
      <w:r>
        <w:t>řevzetí a předání předmětu nájmu na počátku sjednan</w:t>
      </w:r>
      <w:r>
        <w:rPr>
          <w:lang w:val="fr-FR"/>
        </w:rPr>
        <w:t xml:space="preserve">é </w:t>
      </w:r>
      <w:r>
        <w:t xml:space="preserve">doby nájmu podepíší smluvní strany předávací protokol, zachycující stav pronajímaných prostor. </w:t>
      </w:r>
    </w:p>
    <w:p w:rsidR="00143115" w:rsidRDefault="00025598" w:rsidP="009E44C5">
      <w:pPr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t>Po skončení nájmu bude př</w:t>
      </w:r>
      <w:r>
        <w:rPr>
          <w:lang w:val="it-IT"/>
        </w:rPr>
        <w:t>i p</w:t>
      </w:r>
      <w:r>
        <w:t>ředání a převzetí předmětu nájmu smluvními stranami opět podepsán předávací protokol zachycující stav pronajímaných prostor s tím, že nájemce je povinen předmět nájmu předat (vrátit) řádně, tedy ve stavu, v němž jej od pronajímatele převzal.</w:t>
      </w:r>
    </w:p>
    <w:p w:rsidR="00143115" w:rsidRDefault="00025598" w:rsidP="009E44C5">
      <w:pPr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t>Smluvní strany se dohodly na vyloučení z užití § 2230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 v platn</w:t>
      </w:r>
      <w:r>
        <w:rPr>
          <w:lang w:val="fr-FR"/>
        </w:rPr>
        <w:t>é</w:t>
      </w:r>
      <w:r>
        <w:rPr>
          <w:lang w:val="pt-PT"/>
        </w:rPr>
        <w:t xml:space="preserve">m a </w:t>
      </w:r>
      <w:r>
        <w:t>účinn</w:t>
      </w:r>
      <w:r>
        <w:rPr>
          <w:lang w:val="fr-FR"/>
        </w:rPr>
        <w:t>é</w:t>
      </w:r>
      <w:r>
        <w:t>m znění ke dni nabytí účinnosti t</w:t>
      </w:r>
      <w:r>
        <w:rPr>
          <w:lang w:val="fr-FR"/>
        </w:rPr>
        <w:t>é</w:t>
      </w:r>
      <w:r>
        <w:t xml:space="preserve">to smlouvy. </w:t>
      </w: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24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5</w:t>
      </w:r>
    </w:p>
    <w:p w:rsidR="00143115" w:rsidRDefault="00025598">
      <w:pPr>
        <w:keepNext/>
        <w:keepLines/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Ukončení smlouvy</w:t>
      </w:r>
    </w:p>
    <w:p w:rsidR="00143115" w:rsidRDefault="00025598">
      <w:pPr>
        <w:pStyle w:val="Normlnweb"/>
        <w:numPr>
          <w:ilvl w:val="0"/>
          <w:numId w:val="8"/>
        </w:numPr>
        <w:spacing w:before="120" w:after="0"/>
        <w:jc w:val="both"/>
        <w:rPr>
          <w:sz w:val="22"/>
          <w:szCs w:val="22"/>
        </w:rPr>
      </w:pPr>
      <w:bookmarkStart w:id="0" w:name="OLE_LINK2"/>
      <w:r>
        <w:rPr>
          <w:sz w:val="22"/>
          <w:szCs w:val="22"/>
        </w:rPr>
        <w:t>Tato smlouva končí:</w:t>
      </w:r>
    </w:p>
    <w:p w:rsidR="00143115" w:rsidRDefault="0002559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uplynutím doby, na kterou byla sjednána, </w:t>
      </w:r>
    </w:p>
    <w:p w:rsidR="00143115" w:rsidRDefault="0002559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písemnou dohodou smluvních stran,    </w:t>
      </w:r>
    </w:p>
    <w:p w:rsidR="00143115" w:rsidRDefault="0002559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odstoupením od smlouvy,</w:t>
      </w:r>
    </w:p>
    <w:p w:rsidR="00143115" w:rsidRDefault="00025598" w:rsidP="009E44C5">
      <w:pPr>
        <w:pStyle w:val="Normlnweb"/>
        <w:numPr>
          <w:ilvl w:val="0"/>
          <w:numId w:val="10"/>
        </w:numPr>
        <w:suppressAutoHyphens/>
        <w:spacing w:before="0" w:after="0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>okamžitou výpovědí ze strany pronajímatele, přičemž výpovědním důvodem pro tento případ je hrub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porušení povinností nájemce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 Pronajímatel je oprávněn smlouvu vypovědět s okamž</w:t>
      </w:r>
      <w:r>
        <w:rPr>
          <w:sz w:val="22"/>
          <w:szCs w:val="22"/>
          <w:lang w:val="pt-PT"/>
        </w:rPr>
        <w:t xml:space="preserve">itou </w:t>
      </w:r>
      <w:r>
        <w:rPr>
          <w:sz w:val="22"/>
          <w:szCs w:val="22"/>
        </w:rPr>
        <w:t>účinností zejm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na z důvodu, že prokazatelně hrozí nebo již doš</w:t>
      </w:r>
      <w:r>
        <w:rPr>
          <w:sz w:val="22"/>
          <w:szCs w:val="22"/>
          <w:lang w:val="it-IT"/>
        </w:rPr>
        <w:t xml:space="preserve">lo </w:t>
      </w:r>
      <w:bookmarkEnd w:id="0"/>
      <w:r>
        <w:rPr>
          <w:sz w:val="22"/>
          <w:szCs w:val="22"/>
        </w:rPr>
        <w:t>ze strany nájemce k užívání předmětu nájmu v rozporu s účelem nájmu.</w:t>
      </w:r>
    </w:p>
    <w:p w:rsidR="00143115" w:rsidRDefault="00025598" w:rsidP="009E44C5">
      <w:pPr>
        <w:pStyle w:val="Normlnweb"/>
        <w:numPr>
          <w:ilvl w:val="0"/>
          <w:numId w:val="10"/>
        </w:numPr>
        <w:suppressAutoHyphens/>
        <w:spacing w:before="0" w:after="0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okamžitou výpovědí ze strany pronajímatele bez udání důvodů, přičemž </w:t>
      </w:r>
      <w:r>
        <w:rPr>
          <w:sz w:val="22"/>
          <w:szCs w:val="22"/>
          <w:lang w:val="it-IT"/>
        </w:rPr>
        <w:t>na tuto v</w:t>
      </w:r>
      <w:r>
        <w:rPr>
          <w:sz w:val="22"/>
          <w:szCs w:val="22"/>
        </w:rPr>
        <w:t>ýpověď má pronajímatel právo pouze do 30 dnů od uzavření smlouvy, tj. do 10. 6. 2021</w:t>
      </w:r>
    </w:p>
    <w:p w:rsidR="00143115" w:rsidRDefault="00025598" w:rsidP="009E44C5">
      <w:pPr>
        <w:pStyle w:val="Normlnweb"/>
        <w:numPr>
          <w:ilvl w:val="0"/>
          <w:numId w:val="10"/>
        </w:numPr>
        <w:suppressAutoHyphens/>
        <w:spacing w:before="0" w:after="0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výpovědí bez udání důvodů, přičemž výpovědní </w:t>
      </w:r>
      <w:r>
        <w:rPr>
          <w:sz w:val="21"/>
          <w:szCs w:val="21"/>
        </w:rPr>
        <w:t>doba je 1 měsíc a počíná běžet od prvního dne měsíce následujícího po dni, ve kter</w:t>
      </w:r>
      <w:r>
        <w:rPr>
          <w:sz w:val="21"/>
          <w:szCs w:val="21"/>
          <w:lang w:val="fr-FR"/>
        </w:rPr>
        <w:t>é</w:t>
      </w:r>
      <w:r>
        <w:rPr>
          <w:sz w:val="21"/>
          <w:szCs w:val="21"/>
        </w:rPr>
        <w:t xml:space="preserve">m bylo oznámení </w:t>
      </w:r>
      <w:r>
        <w:rPr>
          <w:sz w:val="21"/>
          <w:szCs w:val="21"/>
          <w:lang w:val="it-IT"/>
        </w:rPr>
        <w:t>o v</w:t>
      </w:r>
      <w:r>
        <w:rPr>
          <w:sz w:val="21"/>
          <w:szCs w:val="21"/>
        </w:rPr>
        <w:t>ýpově</w:t>
      </w:r>
      <w:r>
        <w:rPr>
          <w:sz w:val="21"/>
          <w:szCs w:val="21"/>
          <w:lang w:val="it-IT"/>
        </w:rPr>
        <w:t>di doru</w:t>
      </w:r>
      <w:r>
        <w:rPr>
          <w:sz w:val="21"/>
          <w:szCs w:val="21"/>
        </w:rPr>
        <w:t>čeno druh</w:t>
      </w:r>
      <w:r>
        <w:rPr>
          <w:sz w:val="21"/>
          <w:szCs w:val="21"/>
          <w:lang w:val="fr-FR"/>
        </w:rPr>
        <w:t xml:space="preserve">é </w:t>
      </w:r>
      <w:r>
        <w:rPr>
          <w:sz w:val="21"/>
          <w:szCs w:val="21"/>
        </w:rPr>
        <w:t xml:space="preserve">smluvní straně. </w:t>
      </w:r>
    </w:p>
    <w:p w:rsidR="00143115" w:rsidRDefault="00143115">
      <w:pPr>
        <w:pStyle w:val="Normlnweb"/>
        <w:spacing w:before="0" w:after="0"/>
        <w:ind w:left="711"/>
        <w:jc w:val="both"/>
        <w:rPr>
          <w:sz w:val="22"/>
          <w:szCs w:val="22"/>
        </w:rPr>
      </w:pPr>
    </w:p>
    <w:p w:rsidR="00143115" w:rsidRDefault="00025598">
      <w:pPr>
        <w:pStyle w:val="Normlnweb"/>
        <w:numPr>
          <w:ilvl w:val="0"/>
          <w:numId w:val="1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Pronajímatel může v souladu s § 27 odst. 3 zák. č. 219/2000 Sb. o majetku Česk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republiky a jejím vystupování v právních vztazích ve znění pozdějších předpisů (dále též ZMČR) tuto smlouvu jednostranně ukonč</w:t>
      </w:r>
      <w:r>
        <w:rPr>
          <w:sz w:val="22"/>
          <w:szCs w:val="22"/>
          <w:lang w:val="de-DE"/>
        </w:rPr>
        <w:t>it v</w:t>
      </w:r>
      <w:r>
        <w:rPr>
          <w:sz w:val="22"/>
          <w:szCs w:val="22"/>
        </w:rPr>
        <w:t>ýpovědí s okamž</w:t>
      </w:r>
      <w:r>
        <w:rPr>
          <w:sz w:val="22"/>
          <w:szCs w:val="22"/>
          <w:lang w:val="pt-PT"/>
        </w:rPr>
        <w:t xml:space="preserve">itou </w:t>
      </w:r>
      <w:r>
        <w:rPr>
          <w:sz w:val="22"/>
          <w:szCs w:val="22"/>
        </w:rPr>
        <w:t xml:space="preserve">účinností od doručení nájemci, pokud přestanou být plněny podmínky dle § 27 odst. 1 dále jen ZMČR. Pronajímatel je rovněž </w:t>
      </w:r>
      <w:r>
        <w:rPr>
          <w:sz w:val="22"/>
          <w:szCs w:val="22"/>
          <w:lang w:val="it-IT"/>
        </w:rPr>
        <w:t>opr</w:t>
      </w:r>
      <w:r>
        <w:rPr>
          <w:sz w:val="22"/>
          <w:szCs w:val="22"/>
        </w:rPr>
        <w:t>ávněn od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okamžitě odstoupit, pokud dojde k prodlení nájemce s úhradou nájemn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nebo k jin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závažn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porušení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ze strany nájemce. V případě výpově</w:t>
      </w:r>
      <w:r>
        <w:rPr>
          <w:sz w:val="22"/>
          <w:szCs w:val="22"/>
          <w:lang w:val="it-IT"/>
        </w:rPr>
        <w:t xml:space="preserve">di </w:t>
      </w:r>
      <w:r>
        <w:rPr>
          <w:sz w:val="22"/>
          <w:szCs w:val="22"/>
        </w:rPr>
        <w:t>či odstoupení dle tohoto odstavce uhradí nájemce pronajímateli za probíhající měsíc poměrnou část nájemn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dle článku 5 odst. 5.2 a poměrnou čá</w:t>
      </w:r>
      <w:r>
        <w:rPr>
          <w:sz w:val="22"/>
          <w:szCs w:val="22"/>
          <w:lang w:val="fr-FR"/>
        </w:rPr>
        <w:t>st pau</w:t>
      </w:r>
      <w:r>
        <w:rPr>
          <w:sz w:val="22"/>
          <w:szCs w:val="22"/>
        </w:rPr>
        <w:t>šální úhrady / zálohy za dodávku vody a stočn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dle článku 6 odst. 6.2 a poměrnou čá</w:t>
      </w:r>
      <w:r>
        <w:rPr>
          <w:sz w:val="22"/>
          <w:szCs w:val="22"/>
          <w:lang w:val="nl-NL"/>
        </w:rPr>
        <w:t>st z</w:t>
      </w:r>
      <w:r>
        <w:rPr>
          <w:sz w:val="22"/>
          <w:szCs w:val="22"/>
        </w:rPr>
        <w:t xml:space="preserve">álohy za elektřinu dle článku 6 odst. 6.4. </w:t>
      </w:r>
    </w:p>
    <w:p w:rsidR="00143115" w:rsidRDefault="00143115">
      <w:pPr>
        <w:pStyle w:val="Normlnweb"/>
        <w:spacing w:before="0" w:after="0"/>
        <w:jc w:val="both"/>
        <w:rPr>
          <w:sz w:val="22"/>
          <w:szCs w:val="22"/>
        </w:rPr>
      </w:pPr>
    </w:p>
    <w:p w:rsidR="00143115" w:rsidRDefault="00025598">
      <w:pPr>
        <w:pStyle w:val="Normlnweb"/>
        <w:numPr>
          <w:ilvl w:val="0"/>
          <w:numId w:val="8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Výpověď smlouvy musí být učiněna písemně </w:t>
      </w:r>
      <w:r>
        <w:rPr>
          <w:sz w:val="22"/>
          <w:szCs w:val="22"/>
          <w:lang w:val="pt-PT"/>
        </w:rPr>
        <w:t>a doru</w:t>
      </w:r>
      <w:r>
        <w:rPr>
          <w:sz w:val="22"/>
          <w:szCs w:val="22"/>
        </w:rPr>
        <w:t>čena zástupci druh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smluvní strany. </w:t>
      </w:r>
    </w:p>
    <w:p w:rsidR="00143115" w:rsidRDefault="00143115">
      <w:pPr>
        <w:pStyle w:val="Normlnweb"/>
        <w:spacing w:before="120" w:after="0"/>
        <w:jc w:val="both"/>
        <w:rPr>
          <w:sz w:val="22"/>
          <w:szCs w:val="22"/>
        </w:rPr>
      </w:pPr>
    </w:p>
    <w:p w:rsidR="00143115" w:rsidRDefault="000255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240" w:after="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6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40" w:lineRule="auto"/>
        <w:ind w:right="1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Výše nájemného a platební podmínky</w:t>
      </w:r>
    </w:p>
    <w:p w:rsidR="00143115" w:rsidRDefault="00025598" w:rsidP="00692D73">
      <w:pPr>
        <w:numPr>
          <w:ilvl w:val="0"/>
          <w:numId w:val="13"/>
        </w:numPr>
        <w:suppressAutoHyphens/>
        <w:spacing w:before="120"/>
        <w:jc w:val="both"/>
      </w:pPr>
      <w:r>
        <w:t>Smluvní strany se dohodli, že nájemce uhradí pronajímateli za sjednan</w:t>
      </w:r>
      <w:r>
        <w:rPr>
          <w:lang w:val="fr-FR"/>
        </w:rPr>
        <w:t xml:space="preserve">é </w:t>
      </w:r>
      <w:r>
        <w:t>užívání předmětu nájmu nájemn</w:t>
      </w:r>
      <w:r>
        <w:rPr>
          <w:lang w:val="fr-FR"/>
        </w:rPr>
        <w:t xml:space="preserve">é </w:t>
      </w:r>
      <w:r>
        <w:t>ve výši 7000</w:t>
      </w:r>
      <w:r>
        <w:rPr>
          <w:lang w:val="de-DE"/>
        </w:rPr>
        <w:t xml:space="preserve"> K</w:t>
      </w:r>
      <w:r>
        <w:t>č měsíčně.</w:t>
      </w:r>
    </w:p>
    <w:p w:rsidR="00171091" w:rsidRDefault="00025598" w:rsidP="00692D73">
      <w:pPr>
        <w:numPr>
          <w:ilvl w:val="0"/>
          <w:numId w:val="13"/>
        </w:numPr>
        <w:suppressAutoHyphens/>
        <w:spacing w:before="120"/>
        <w:ind w:left="357" w:hanging="357"/>
        <w:jc w:val="both"/>
      </w:pPr>
      <w:r>
        <w:t>Smluvní strany se dohodli, že nájemce uhradí pronajímateli za služby spojen</w:t>
      </w:r>
      <w:r>
        <w:rPr>
          <w:lang w:val="fr-FR"/>
        </w:rPr>
        <w:t xml:space="preserve">é </w:t>
      </w:r>
      <w:r>
        <w:t>s užívání</w:t>
      </w:r>
      <w:r>
        <w:rPr>
          <w:lang w:val="pt-PT"/>
        </w:rPr>
        <w:t>m p</w:t>
      </w:r>
      <w:r>
        <w:t>ředmětu nájmu</w:t>
      </w:r>
      <w:r w:rsidR="00171091">
        <w:t>:</w:t>
      </w:r>
    </w:p>
    <w:p w:rsidR="00171091" w:rsidRDefault="00025598" w:rsidP="00171091">
      <w:pPr>
        <w:numPr>
          <w:ilvl w:val="1"/>
          <w:numId w:val="13"/>
        </w:numPr>
        <w:suppressAutoHyphens/>
        <w:spacing w:before="120"/>
        <w:jc w:val="both"/>
      </w:pPr>
      <w:r>
        <w:t>paušální úhradu ve výši 100 Kč bez DPH měsíčně za vodn</w:t>
      </w:r>
      <w:r>
        <w:rPr>
          <w:lang w:val="fr-FR"/>
        </w:rPr>
        <w:t xml:space="preserve">é </w:t>
      </w:r>
      <w:r>
        <w:rPr>
          <w:lang w:val="it-IT"/>
        </w:rPr>
        <w:t>a sto</w:t>
      </w:r>
      <w:r>
        <w:t>čn</w:t>
      </w:r>
      <w:r>
        <w:rPr>
          <w:lang w:val="fr-FR"/>
        </w:rPr>
        <w:t>é</w:t>
      </w:r>
      <w:r>
        <w:t xml:space="preserve">, </w:t>
      </w:r>
    </w:p>
    <w:p w:rsidR="00171091" w:rsidRDefault="00171091" w:rsidP="00171091">
      <w:pPr>
        <w:suppressAutoHyphens/>
        <w:spacing w:before="120"/>
        <w:ind w:left="1080"/>
        <w:jc w:val="both"/>
      </w:pPr>
      <w:r>
        <w:t>spolu se sazbou DPH ve výši 10%</w:t>
      </w:r>
    </w:p>
    <w:p w:rsidR="00171091" w:rsidRDefault="00025598" w:rsidP="00171091">
      <w:pPr>
        <w:suppressAutoHyphens/>
        <w:spacing w:before="120"/>
        <w:ind w:left="1080"/>
        <w:jc w:val="both"/>
      </w:pPr>
      <w:r>
        <w:t xml:space="preserve">tj. 110 Kč včetně DPH, </w:t>
      </w:r>
    </w:p>
    <w:p w:rsidR="00171091" w:rsidRDefault="00025598" w:rsidP="00171091">
      <w:pPr>
        <w:numPr>
          <w:ilvl w:val="1"/>
          <w:numId w:val="13"/>
        </w:numPr>
        <w:suppressAutoHyphens/>
        <w:spacing w:before="120"/>
        <w:jc w:val="both"/>
      </w:pPr>
      <w:r>
        <w:t>paušální úhradu ve výši 450 Kč bez DPH měsí</w:t>
      </w:r>
      <w:r w:rsidR="00CD447F">
        <w:t xml:space="preserve">čně za likvidaci odpadu, </w:t>
      </w:r>
    </w:p>
    <w:p w:rsidR="00171091" w:rsidRDefault="00171091" w:rsidP="00171091">
      <w:pPr>
        <w:pStyle w:val="Odstavecseseznamem"/>
        <w:suppressAutoHyphens/>
        <w:spacing w:before="120"/>
        <w:ind w:left="732" w:firstLine="348"/>
        <w:jc w:val="both"/>
      </w:pPr>
      <w:r>
        <w:t>spolu se sazbou DPH ve výši 21%</w:t>
      </w:r>
    </w:p>
    <w:p w:rsidR="00171091" w:rsidRDefault="00171091" w:rsidP="00171091">
      <w:pPr>
        <w:suppressAutoHyphens/>
        <w:spacing w:before="120"/>
        <w:ind w:left="1080"/>
        <w:jc w:val="both"/>
      </w:pPr>
      <w:r>
        <w:t>tj. 544</w:t>
      </w:r>
      <w:r w:rsidR="00CD447F">
        <w:t xml:space="preserve">,50 </w:t>
      </w:r>
      <w:r w:rsidR="00025598">
        <w:t xml:space="preserve">Kč včetně DPH a </w:t>
      </w:r>
    </w:p>
    <w:p w:rsidR="00171091" w:rsidRDefault="00025598" w:rsidP="00171091">
      <w:pPr>
        <w:numPr>
          <w:ilvl w:val="1"/>
          <w:numId w:val="13"/>
        </w:numPr>
        <w:suppressAutoHyphens/>
        <w:spacing w:before="120"/>
        <w:jc w:val="both"/>
      </w:pPr>
      <w:r>
        <w:t xml:space="preserve">paušální úhradu ve výši 1677Kč bez DPH měsíčně za elektrickou energii, </w:t>
      </w:r>
    </w:p>
    <w:p w:rsidR="00171091" w:rsidRDefault="00171091" w:rsidP="00171091">
      <w:pPr>
        <w:pStyle w:val="Odstavecseseznamem"/>
        <w:suppressAutoHyphens/>
        <w:spacing w:before="120"/>
        <w:ind w:left="732" w:firstLine="348"/>
        <w:jc w:val="both"/>
      </w:pPr>
      <w:r>
        <w:t>spolu se sazbou DPH ve výši 21%</w:t>
      </w:r>
    </w:p>
    <w:p w:rsidR="00143115" w:rsidRDefault="00025598" w:rsidP="00171091">
      <w:pPr>
        <w:suppressAutoHyphens/>
        <w:spacing w:before="120"/>
        <w:ind w:left="1080"/>
        <w:jc w:val="both"/>
      </w:pPr>
      <w:r>
        <w:t>tj. 2029,17Kč včet</w:t>
      </w:r>
      <w:r w:rsidR="00D57777">
        <w:t>ně DPH.</w:t>
      </w:r>
    </w:p>
    <w:p w:rsidR="00143115" w:rsidRDefault="00025598" w:rsidP="00692D73">
      <w:pPr>
        <w:numPr>
          <w:ilvl w:val="0"/>
          <w:numId w:val="13"/>
        </w:numPr>
        <w:suppressAutoHyphens/>
        <w:spacing w:before="120"/>
        <w:jc w:val="both"/>
      </w:pPr>
      <w:r>
        <w:t>Časov</w:t>
      </w:r>
      <w:r>
        <w:rPr>
          <w:lang w:val="fr-FR"/>
        </w:rPr>
        <w:t xml:space="preserve">é </w:t>
      </w:r>
      <w:r>
        <w:t>omezení skutečn</w:t>
      </w:r>
      <w:r>
        <w:rPr>
          <w:lang w:val="fr-FR"/>
        </w:rPr>
        <w:t>é</w:t>
      </w:r>
      <w:r>
        <w:t>ho užívání předmětu nájmu z důvodů na straně nájemce nemá na výši ujednan</w:t>
      </w:r>
      <w:r>
        <w:rPr>
          <w:lang w:val="fr-FR"/>
        </w:rPr>
        <w:t>é</w:t>
      </w:r>
      <w:r>
        <w:t>ho nájemn</w:t>
      </w:r>
      <w:r>
        <w:rPr>
          <w:lang w:val="fr-FR"/>
        </w:rPr>
        <w:t>é</w:t>
      </w:r>
      <w:r>
        <w:t>ho vliv.</w:t>
      </w:r>
    </w:p>
    <w:p w:rsidR="00143115" w:rsidRDefault="00025598" w:rsidP="00692D73">
      <w:pPr>
        <w:numPr>
          <w:ilvl w:val="0"/>
          <w:numId w:val="13"/>
        </w:numPr>
        <w:suppressAutoHyphens/>
        <w:spacing w:before="120"/>
        <w:jc w:val="both"/>
      </w:pPr>
      <w:r>
        <w:t>Nájemn</w:t>
      </w:r>
      <w:r>
        <w:rPr>
          <w:lang w:val="fr-FR"/>
        </w:rPr>
        <w:t xml:space="preserve">é </w:t>
      </w:r>
      <w:r>
        <w:t>je splatn</w:t>
      </w:r>
      <w:r>
        <w:rPr>
          <w:lang w:val="fr-FR"/>
        </w:rPr>
        <w:t xml:space="preserve">é </w:t>
      </w:r>
      <w:r>
        <w:t>vždy k poslednímu dni měsí</w:t>
      </w:r>
      <w:r>
        <w:rPr>
          <w:lang w:val="fr-FR"/>
        </w:rPr>
        <w:t>ce p</w:t>
      </w:r>
      <w:r>
        <w:t>ředcházejícího měsíci, za který se nájemn</w:t>
      </w:r>
      <w:r>
        <w:rPr>
          <w:lang w:val="fr-FR"/>
        </w:rPr>
        <w:t xml:space="preserve">é </w:t>
      </w:r>
      <w:r>
        <w:t xml:space="preserve">platí. </w:t>
      </w:r>
    </w:p>
    <w:p w:rsidR="00143115" w:rsidRDefault="00025598" w:rsidP="00692D73">
      <w:pPr>
        <w:numPr>
          <w:ilvl w:val="0"/>
          <w:numId w:val="13"/>
        </w:numPr>
        <w:suppressAutoHyphens/>
        <w:spacing w:before="120"/>
        <w:jc w:val="both"/>
      </w:pPr>
      <w:r>
        <w:t>Nájemn</w:t>
      </w:r>
      <w:r>
        <w:rPr>
          <w:lang w:val="fr-FR"/>
        </w:rPr>
        <w:t xml:space="preserve">é </w:t>
      </w:r>
      <w:r>
        <w:t>se považuje za zaplacen</w:t>
      </w:r>
      <w:r>
        <w:rPr>
          <w:lang w:val="fr-FR"/>
        </w:rPr>
        <w:t xml:space="preserve">é </w:t>
      </w:r>
      <w:r>
        <w:t>ve chvíli, kdy bylo připsáno na bankovní úč</w:t>
      </w:r>
      <w:r>
        <w:rPr>
          <w:lang w:val="da-DK"/>
        </w:rPr>
        <w:t xml:space="preserve">et </w:t>
      </w:r>
      <w:r>
        <w:t>pronajímatele uvedený v záhlaví t</w:t>
      </w:r>
      <w:r>
        <w:rPr>
          <w:lang w:val="fr-FR"/>
        </w:rPr>
        <w:t>é</w:t>
      </w:r>
      <w:r>
        <w:t xml:space="preserve">to smlouvy. </w:t>
      </w:r>
    </w:p>
    <w:p w:rsidR="009E44C5" w:rsidRPr="009E44C5" w:rsidRDefault="009E44C5" w:rsidP="00692D73">
      <w:pPr>
        <w:pStyle w:val="Odstavecseseznamem"/>
        <w:numPr>
          <w:ilvl w:val="0"/>
          <w:numId w:val="13"/>
        </w:numPr>
        <w:suppressAutoHyphens/>
        <w:spacing w:before="120"/>
        <w:ind w:left="357" w:hanging="357"/>
        <w:rPr>
          <w:rFonts w:ascii="Calibri" w:hAnsi="Calibri" w:cs="Times New Roman"/>
          <w:color w:val="auto"/>
        </w:rPr>
      </w:pPr>
      <w:r>
        <w:t xml:space="preserve">Za měsíc květen 2021 nájemce uhradí pronajímateli poměrnou část nájemného ve výši 4 742 Kč a paušální úhrady za služby v plné výši nejpozději do 15. 5. </w:t>
      </w:r>
      <w:r w:rsidR="00121B45">
        <w:t>na účet pronajímatele.</w:t>
      </w:r>
    </w:p>
    <w:p w:rsidR="00143115" w:rsidRDefault="00143115">
      <w:pPr>
        <w:spacing w:before="120"/>
        <w:ind w:left="66"/>
        <w:jc w:val="center"/>
      </w:pPr>
    </w:p>
    <w:p w:rsidR="00143115" w:rsidRDefault="00025598">
      <w:pPr>
        <w:spacing w:before="120"/>
        <w:ind w:left="66"/>
        <w:jc w:val="center"/>
        <w:rPr>
          <w:b/>
          <w:bCs/>
        </w:rPr>
      </w:pPr>
      <w:r>
        <w:rPr>
          <w:b/>
          <w:bCs/>
        </w:rPr>
        <w:t>Článek 7</w:t>
      </w:r>
    </w:p>
    <w:p w:rsidR="00143115" w:rsidRDefault="000255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40" w:lineRule="auto"/>
        <w:ind w:right="15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Ostatní ujednání</w:t>
      </w:r>
    </w:p>
    <w:p w:rsidR="00143115" w:rsidRDefault="00025598">
      <w:pPr>
        <w:numPr>
          <w:ilvl w:val="0"/>
          <w:numId w:val="15"/>
        </w:numPr>
        <w:spacing w:before="120"/>
        <w:jc w:val="both"/>
      </w:pPr>
      <w:r>
        <w:t>Nájemce odpovídá za dodržování všech předpisů, upravujících prodej z </w:t>
      </w:r>
      <w:r>
        <w:rPr>
          <w:lang w:val="en-US"/>
        </w:rPr>
        <w:t>food  trucku, v</w:t>
      </w:r>
      <w:r>
        <w:t xml:space="preserve">četně hygienických norem a epidemiologických nařízení. 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ind w:left="357" w:hanging="357"/>
        <w:jc w:val="both"/>
      </w:pPr>
      <w:r>
        <w:t>Pronajímatel bere na vědomí a souhlasí s tím, že náje</w:t>
      </w:r>
      <w:r w:rsidR="0006727B">
        <w:t>mce na předmětu nájmu umístí automobil</w:t>
      </w:r>
      <w:r>
        <w:t xml:space="preserve">: </w:t>
      </w:r>
      <w:r w:rsidRPr="009E44C5">
        <w:rPr>
          <w:color w:val="auto"/>
        </w:rPr>
        <w:t>červená Avia Big Red Food Truck (VIN 13345)</w:t>
      </w:r>
      <w:r w:rsidRPr="009E44C5">
        <w:rPr>
          <w:color w:val="auto"/>
          <w:lang w:val="nl-NL"/>
        </w:rPr>
        <w:t xml:space="preserve">, </w:t>
      </w:r>
      <w:r w:rsidR="0006727B">
        <w:rPr>
          <w:lang w:val="nl-NL"/>
        </w:rPr>
        <w:t>ze kterého</w:t>
      </w:r>
      <w:r>
        <w:t xml:space="preserve"> bude prodávat občerstvení. 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Smluvní strany prohlašují, že žádn</w:t>
      </w:r>
      <w:r>
        <w:rPr>
          <w:lang w:val="fr-FR"/>
        </w:rPr>
        <w:t xml:space="preserve">é </w:t>
      </w:r>
      <w:r>
        <w:t>ustanovení smlouvy nepovažují za obchodní tajemství.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 xml:space="preserve">Nájemce není </w:t>
      </w:r>
      <w:r>
        <w:rPr>
          <w:lang w:val="it-IT"/>
        </w:rPr>
        <w:t>opr</w:t>
      </w:r>
      <w:r>
        <w:t>ávněn poskytnout předmět nájmu k užívání do podnájmu třetí osobě.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Nájemce si na svůj náklad zajistí požární, zdravotní, bezpečnostní a pořadatelskou službu.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V případě, že by konkr</w:t>
      </w:r>
      <w:r>
        <w:rPr>
          <w:lang w:val="fr-FR"/>
        </w:rPr>
        <w:t>é</w:t>
      </w:r>
      <w:r>
        <w:t>tní prvky akce konan</w:t>
      </w:r>
      <w:r>
        <w:rPr>
          <w:lang w:val="fr-FR"/>
        </w:rPr>
        <w:t xml:space="preserve">é </w:t>
      </w:r>
      <w:r>
        <w:t>v rámci nájmu byly v rozporu s dobrými mravy nebo v hrub</w:t>
      </w:r>
      <w:r>
        <w:rPr>
          <w:lang w:val="fr-FR"/>
        </w:rPr>
        <w:t>é</w:t>
      </w:r>
      <w:r>
        <w:t>m rozporu s povahou a účelem činnosti NZM a nájemce by tyto prvky neprodleně po upozornění ze strany pronajímatele neodstranil, je pronajímatel oprávněn od t</w:t>
      </w:r>
      <w:r>
        <w:rPr>
          <w:lang w:val="fr-FR"/>
        </w:rPr>
        <w:t>é</w:t>
      </w:r>
      <w:r>
        <w:t>to smlouvy odstoupit.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Odstoupení dle t</w:t>
      </w:r>
      <w:r>
        <w:rPr>
          <w:lang w:val="fr-FR"/>
        </w:rPr>
        <w:t>é</w:t>
      </w:r>
      <w:r>
        <w:t>to smlouvy je účinn</w:t>
      </w:r>
      <w:r>
        <w:rPr>
          <w:lang w:val="fr-FR"/>
        </w:rPr>
        <w:t xml:space="preserve">é </w:t>
      </w:r>
      <w:r>
        <w:t>okamžikem jeho doručení druh</w:t>
      </w:r>
      <w:r>
        <w:rPr>
          <w:lang w:val="fr-FR"/>
        </w:rPr>
        <w:t xml:space="preserve">é </w:t>
      </w:r>
      <w:r>
        <w:t>smluvní straně; v případě pochybností se má za to, že odstoupení bylo doruč</w:t>
      </w:r>
      <w:r>
        <w:rPr>
          <w:lang w:val="pt-PT"/>
        </w:rPr>
        <w:t>eno do t</w:t>
      </w:r>
      <w:r>
        <w:t>ří dnů od odeslání oznámení o odstoupení na adresu druh</w:t>
      </w:r>
      <w:r>
        <w:rPr>
          <w:lang w:val="fr-FR"/>
        </w:rPr>
        <w:t xml:space="preserve">é </w:t>
      </w:r>
      <w:r>
        <w:t>smluvní strany uvedenou shora nebo na jinou adresu, kterou k tomu účelu adresá</w:t>
      </w:r>
      <w:r>
        <w:rPr>
          <w:lang w:val="de-DE"/>
        </w:rPr>
        <w:t>t odes</w:t>
      </w:r>
      <w:r>
        <w:t xml:space="preserve">ílateli předem sdělí. 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 xml:space="preserve">Úrok z prodlení </w:t>
      </w:r>
      <w:r>
        <w:rPr>
          <w:lang w:val="pt-PT"/>
        </w:rPr>
        <w:t>s finan</w:t>
      </w:r>
      <w:r>
        <w:t>čním plněním dle t</w:t>
      </w:r>
      <w:r>
        <w:rPr>
          <w:lang w:val="fr-FR"/>
        </w:rPr>
        <w:t>é</w:t>
      </w:r>
      <w:r>
        <w:t>to smlouvy smluvní strany sjednaly ve výši 0,2%  z dlužné částky za každý den prodlení. Úhrada smluvního úroku z prodlení nemá žádný vliv na případný plný nárok na náhradu škody (ustanovení § 1971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 se neuplatní)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Obě smluvní strany si dále ujednaly, že po dobu nájmu bude s ohledem na charakter objektu, v němž se předmět nájmu nachází, dohlížet na dodržování smluvních podmínek, protipožárních, bezpečnostních a jiných předpisů, jimiž je pronajímatel ze zákona vázán, vždy konkr</w:t>
      </w:r>
      <w:r>
        <w:rPr>
          <w:lang w:val="fr-FR"/>
        </w:rPr>
        <w:t>é</w:t>
      </w:r>
      <w:r>
        <w:t>tně určený zaměstnanec pronajímatele. Tito zaměstnanci budou představeni př</w:t>
      </w:r>
      <w:r>
        <w:rPr>
          <w:lang w:val="it-IT"/>
        </w:rPr>
        <w:t>i p</w:t>
      </w:r>
      <w:r>
        <w:t xml:space="preserve">řevzetí předmětu nájmu na počátku nájmu. 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Tato smlouva je vyhotovena ve třech vý</w:t>
      </w:r>
      <w:r>
        <w:rPr>
          <w:lang w:val="de-DE"/>
        </w:rPr>
        <w:t>tisc</w:t>
      </w:r>
      <w:r>
        <w:t xml:space="preserve">ích s platností </w:t>
      </w:r>
      <w:r>
        <w:rPr>
          <w:lang w:val="it-IT"/>
        </w:rPr>
        <w:t>origin</w:t>
      </w:r>
      <w:r>
        <w:t>álu, z </w:t>
      </w:r>
      <w:r>
        <w:rPr>
          <w:lang w:val="de-DE"/>
        </w:rPr>
        <w:t>nich</w:t>
      </w:r>
      <w:r>
        <w:t>ž 2 obdrží pronajímatel a 1 nájemce.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 xml:space="preserve">Tato smlouva nabývá platnosti dnem jejího podpisu oběma smluvními stranami a účinnosti dnem jejího zveřejnění v registru smluv. Smluvní strany tímto souhlasí, že pronajímatel tuto smlouvu zveřejnění v registru smluv. 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Tuto smlouvu lze měnit a doplňovat výhradně písemně, jinak jsou změny a doplňky neplatn</w:t>
      </w:r>
      <w:r>
        <w:rPr>
          <w:lang w:val="fr-FR"/>
        </w:rPr>
        <w:t>é</w:t>
      </w:r>
      <w:r>
        <w:t>. Z důvodu právní jistoty je vysloveně ujedná</w:t>
      </w:r>
      <w:r>
        <w:rPr>
          <w:lang w:val="it-IT"/>
        </w:rPr>
        <w:t xml:space="preserve">no, </w:t>
      </w:r>
      <w:r>
        <w:t>že i znění tohoto ustanovení lze měnit výhradně písemnou formou.</w:t>
      </w:r>
    </w:p>
    <w:p w:rsidR="00143115" w:rsidRDefault="00025598" w:rsidP="00692D73">
      <w:pPr>
        <w:numPr>
          <w:ilvl w:val="0"/>
          <w:numId w:val="15"/>
        </w:numPr>
        <w:suppressAutoHyphens/>
        <w:spacing w:before="120"/>
        <w:jc w:val="both"/>
      </w:pPr>
      <w:r>
        <w:t>Smluvní strany prohlašují, že si tuto smlouvu řádně přeč</w:t>
      </w:r>
      <w:r>
        <w:rPr>
          <w:lang w:val="en-US"/>
        </w:rPr>
        <w:t xml:space="preserve">etly, </w:t>
      </w:r>
      <w:r>
        <w:t>že s jejím obsahem bez výhrad souhlasí</w:t>
      </w:r>
      <w:r>
        <w:rPr>
          <w:lang w:val="it-IT"/>
        </w:rPr>
        <w:t>, co</w:t>
      </w:r>
      <w:r>
        <w:t>ž potvrzují níže svými podpisy. </w:t>
      </w:r>
    </w:p>
    <w:p w:rsidR="00143115" w:rsidRDefault="00143115">
      <w:pPr>
        <w:spacing w:before="120"/>
        <w:ind w:left="360"/>
        <w:jc w:val="both"/>
      </w:pPr>
    </w:p>
    <w:p w:rsidR="00143115" w:rsidRDefault="00143115">
      <w:pPr>
        <w:spacing w:before="120"/>
        <w:ind w:left="360"/>
        <w:jc w:val="both"/>
      </w:pPr>
    </w:p>
    <w:tbl>
      <w:tblPr>
        <w:tblStyle w:val="TableNormal"/>
        <w:tblW w:w="93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21"/>
        <w:gridCol w:w="4634"/>
      </w:tblGrid>
      <w:tr w:rsidR="00143115">
        <w:trPr>
          <w:trHeight w:val="2873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143115" w:rsidRDefault="00025598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 Praze dne: </w:t>
            </w: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025598">
            <w:pPr>
              <w:pStyle w:val="TextA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……………………………………………..</w:t>
            </w:r>
          </w:p>
          <w:p w:rsidR="00143115" w:rsidRDefault="00025598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Národní zemědělsk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muzeum, s.p.o.</w:t>
            </w:r>
          </w:p>
          <w:p w:rsidR="00143115" w:rsidRDefault="00AB7F76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  <w:bookmarkStart w:id="1" w:name="_GoBack"/>
            <w:bookmarkEnd w:id="1"/>
          </w:p>
          <w:p w:rsidR="00143115" w:rsidRDefault="00025598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</w:pPr>
            <w:r>
              <w:rPr>
                <w:rFonts w:ascii="Arial" w:hAnsi="Arial"/>
                <w:sz w:val="22"/>
                <w:szCs w:val="22"/>
              </w:rPr>
              <w:t>Generální ředitel</w:t>
            </w:r>
            <w:r>
              <w:rPr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(Pronajímatel)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143115" w:rsidRDefault="00025598" w:rsidP="009E44C5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 Praze dne:</w:t>
            </w: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025598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143115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143115" w:rsidRDefault="00025598" w:rsidP="009E44C5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……….…………………………</w:t>
            </w:r>
          </w:p>
          <w:p w:rsidR="00143115" w:rsidRPr="009E44C5" w:rsidRDefault="00025598" w:rsidP="009E44C5">
            <w:pPr>
              <w:widowControl w:val="0"/>
              <w:tabs>
                <w:tab w:val="left" w:pos="8849"/>
              </w:tabs>
              <w:jc w:val="center"/>
              <w:rPr>
                <w:b/>
                <w:bCs/>
                <w:lang w:val="en-US"/>
              </w:rPr>
            </w:pPr>
            <w:r w:rsidRPr="009E44C5">
              <w:rPr>
                <w:b/>
                <w:bCs/>
                <w:lang w:val="en-US"/>
              </w:rPr>
              <w:t>Petr Vrabec</w:t>
            </w:r>
          </w:p>
          <w:p w:rsidR="00143115" w:rsidRPr="009E44C5" w:rsidRDefault="00025598" w:rsidP="009E44C5">
            <w:pPr>
              <w:widowControl w:val="0"/>
              <w:tabs>
                <w:tab w:val="left" w:pos="8849"/>
              </w:tabs>
              <w:jc w:val="center"/>
              <w:rPr>
                <w:b/>
                <w:bCs/>
                <w:lang w:val="en-US"/>
              </w:rPr>
            </w:pPr>
            <w:r w:rsidRPr="009E44C5">
              <w:rPr>
                <w:b/>
                <w:bCs/>
                <w:lang w:val="en-US"/>
              </w:rPr>
              <w:t>Big Red Food Truck</w:t>
            </w:r>
          </w:p>
          <w:p w:rsidR="00143115" w:rsidRDefault="00025598" w:rsidP="009E44C5">
            <w:pPr>
              <w:pStyle w:val="TextA"/>
              <w:tabs>
                <w:tab w:val="clear" w:pos="227"/>
              </w:tabs>
              <w:spacing w:line="240" w:lineRule="auto"/>
              <w:ind w:right="15"/>
              <w:jc w:val="center"/>
            </w:pPr>
            <w:r w:rsidRPr="009E44C5">
              <w:rPr>
                <w:rFonts w:ascii="Arial" w:hAnsi="Arial"/>
                <w:sz w:val="22"/>
                <w:szCs w:val="22"/>
              </w:rPr>
              <w:t>(Nájemce)</w:t>
            </w:r>
          </w:p>
        </w:tc>
      </w:tr>
      <w:tr w:rsidR="00143115">
        <w:trPr>
          <w:trHeight w:val="253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115" w:rsidRDefault="00143115"/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115" w:rsidRDefault="00143115"/>
        </w:tc>
      </w:tr>
      <w:tr w:rsidR="00143115">
        <w:trPr>
          <w:trHeight w:val="253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115" w:rsidRDefault="00143115"/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115" w:rsidRDefault="00143115"/>
        </w:tc>
      </w:tr>
    </w:tbl>
    <w:p w:rsidR="00143115" w:rsidRDefault="00143115">
      <w:pPr>
        <w:widowControl w:val="0"/>
        <w:tabs>
          <w:tab w:val="left" w:pos="720"/>
          <w:tab w:val="left" w:pos="8849"/>
        </w:tabs>
        <w:ind w:right="566"/>
        <w:jc w:val="both"/>
      </w:pPr>
    </w:p>
    <w:p w:rsidR="00143115" w:rsidRDefault="00025598">
      <w:pPr>
        <w:widowControl w:val="0"/>
        <w:tabs>
          <w:tab w:val="left" w:pos="720"/>
          <w:tab w:val="left" w:pos="8849"/>
        </w:tabs>
        <w:ind w:right="566"/>
        <w:jc w:val="both"/>
      </w:pPr>
      <w:r>
        <w:t>Příloha č</w:t>
      </w:r>
      <w:r>
        <w:rPr>
          <w:lang w:val="de-DE"/>
        </w:rPr>
        <w:t>. 1: Pl</w:t>
      </w:r>
      <w:r>
        <w:t>ánek - grafick</w:t>
      </w:r>
      <w:r>
        <w:rPr>
          <w:lang w:val="fr-FR"/>
        </w:rPr>
        <w:t xml:space="preserve">é </w:t>
      </w:r>
      <w:r>
        <w:t>vymezení předmětu nájmu</w:t>
      </w:r>
    </w:p>
    <w:p w:rsidR="00143115" w:rsidRDefault="00025598">
      <w:pPr>
        <w:widowControl w:val="0"/>
        <w:tabs>
          <w:tab w:val="left" w:pos="720"/>
          <w:tab w:val="left" w:pos="8849"/>
        </w:tabs>
        <w:ind w:right="566"/>
        <w:jc w:val="both"/>
      </w:pPr>
      <w:r w:rsidRPr="009E44C5">
        <w:t>Příloha č. 2: Okruh nabízených produktů/jídel</w:t>
      </w:r>
    </w:p>
    <w:sectPr w:rsidR="0014311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991" w:bottom="1417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B2" w:rsidRDefault="00C032B2">
      <w:r>
        <w:separator/>
      </w:r>
    </w:p>
  </w:endnote>
  <w:endnote w:type="continuationSeparator" w:id="0">
    <w:p w:rsidR="00C032B2" w:rsidRDefault="00C0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5" w:rsidRDefault="0002559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B7F7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5" w:rsidRDefault="00025598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B2" w:rsidRDefault="00C032B2">
      <w:r>
        <w:separator/>
      </w:r>
    </w:p>
  </w:footnote>
  <w:footnote w:type="continuationSeparator" w:id="0">
    <w:p w:rsidR="00C032B2" w:rsidRDefault="00C0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5" w:rsidRDefault="00143115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5" w:rsidRDefault="00025598">
    <w:pPr>
      <w:pStyle w:val="Zhlav"/>
    </w:pPr>
    <w:r>
      <w:rPr>
        <w:noProof/>
      </w:rPr>
      <w:drawing>
        <wp:inline distT="0" distB="0" distL="0" distR="0">
          <wp:extent cx="2543175" cy="1047750"/>
          <wp:effectExtent l="0" t="0" r="0" b="0"/>
          <wp:docPr id="1073741825" name="officeArt object" descr="NZM_logotyp_barva_RGB_ma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ZM_logotyp_barva_RGB_maly" descr="NZM_logotyp_barva_RGB_mal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E5"/>
    <w:multiLevelType w:val="hybridMultilevel"/>
    <w:tmpl w:val="D110D6A4"/>
    <w:styleLink w:val="Importovanstyl3"/>
    <w:lvl w:ilvl="0" w:tplc="0F22DF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C13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A820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A39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AB7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643E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55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E09C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8210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CA46DE"/>
    <w:multiLevelType w:val="hybridMultilevel"/>
    <w:tmpl w:val="FC6E8E58"/>
    <w:styleLink w:val="Importovanstyl2"/>
    <w:lvl w:ilvl="0" w:tplc="61567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26D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A2E2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89B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4A72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6907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420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086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6F01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DD31CD"/>
    <w:multiLevelType w:val="hybridMultilevel"/>
    <w:tmpl w:val="7368F84C"/>
    <w:styleLink w:val="Importovanstyl1"/>
    <w:lvl w:ilvl="0" w:tplc="08422538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AB1F6">
      <w:start w:val="1"/>
      <w:numFmt w:val="decimal"/>
      <w:lvlText w:val="%2."/>
      <w:lvlJc w:val="left"/>
      <w:pPr>
        <w:tabs>
          <w:tab w:val="left" w:pos="360"/>
        </w:tabs>
        <w:ind w:left="1257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49102">
      <w:start w:val="1"/>
      <w:numFmt w:val="lowerRoman"/>
      <w:lvlText w:val="%3."/>
      <w:lvlJc w:val="left"/>
      <w:pPr>
        <w:tabs>
          <w:tab w:val="left" w:pos="360"/>
        </w:tabs>
        <w:ind w:left="21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E58C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49DCE">
      <w:start w:val="1"/>
      <w:numFmt w:val="lowerLetter"/>
      <w:lvlText w:val="%5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A3DFC">
      <w:start w:val="1"/>
      <w:numFmt w:val="lowerRoman"/>
      <w:lvlText w:val="%6."/>
      <w:lvlJc w:val="left"/>
      <w:pPr>
        <w:tabs>
          <w:tab w:val="left" w:pos="360"/>
        </w:tabs>
        <w:ind w:left="43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22498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845E6">
      <w:start w:val="1"/>
      <w:numFmt w:val="lowerLetter"/>
      <w:lvlText w:val="%8."/>
      <w:lvlJc w:val="left"/>
      <w:pPr>
        <w:tabs>
          <w:tab w:val="left" w:pos="36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22994">
      <w:start w:val="1"/>
      <w:numFmt w:val="lowerRoman"/>
      <w:lvlText w:val="%9."/>
      <w:lvlJc w:val="left"/>
      <w:pPr>
        <w:tabs>
          <w:tab w:val="left" w:pos="360"/>
        </w:tabs>
        <w:ind w:left="647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1619A0"/>
    <w:multiLevelType w:val="hybridMultilevel"/>
    <w:tmpl w:val="9EE8D284"/>
    <w:numStyleLink w:val="Importovanstyl6"/>
  </w:abstractNum>
  <w:abstractNum w:abstractNumId="4" w15:restartNumberingAfterBreak="0">
    <w:nsid w:val="319E3A8D"/>
    <w:multiLevelType w:val="hybridMultilevel"/>
    <w:tmpl w:val="FC6E8E58"/>
    <w:numStyleLink w:val="Importovanstyl2"/>
  </w:abstractNum>
  <w:abstractNum w:abstractNumId="5" w15:restartNumberingAfterBreak="0">
    <w:nsid w:val="3D2D1DB5"/>
    <w:multiLevelType w:val="hybridMultilevel"/>
    <w:tmpl w:val="D6368194"/>
    <w:styleLink w:val="Importovanstyl7"/>
    <w:lvl w:ilvl="0" w:tplc="8B7A6C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25F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D07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4D3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A70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CE52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2CC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A88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865D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322A4B"/>
    <w:multiLevelType w:val="hybridMultilevel"/>
    <w:tmpl w:val="C600A84E"/>
    <w:numStyleLink w:val="Importovanstyl4"/>
  </w:abstractNum>
  <w:abstractNum w:abstractNumId="7" w15:restartNumberingAfterBreak="0">
    <w:nsid w:val="46ED3BF2"/>
    <w:multiLevelType w:val="hybridMultilevel"/>
    <w:tmpl w:val="D6368194"/>
    <w:numStyleLink w:val="Importovanstyl7"/>
  </w:abstractNum>
  <w:abstractNum w:abstractNumId="8" w15:restartNumberingAfterBreak="0">
    <w:nsid w:val="47D62306"/>
    <w:multiLevelType w:val="hybridMultilevel"/>
    <w:tmpl w:val="C600A84E"/>
    <w:styleLink w:val="Importovanstyl4"/>
    <w:lvl w:ilvl="0" w:tplc="5EE879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28246">
      <w:start w:val="1"/>
      <w:numFmt w:val="decimal"/>
      <w:lvlText w:val="%2."/>
      <w:lvlJc w:val="left"/>
      <w:pPr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6C36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E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AF7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E2C7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A0D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C74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77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B402480"/>
    <w:multiLevelType w:val="hybridMultilevel"/>
    <w:tmpl w:val="D110D6A4"/>
    <w:numStyleLink w:val="Importovanstyl3"/>
  </w:abstractNum>
  <w:abstractNum w:abstractNumId="10" w15:restartNumberingAfterBreak="0">
    <w:nsid w:val="4D65707B"/>
    <w:multiLevelType w:val="hybridMultilevel"/>
    <w:tmpl w:val="7368F84C"/>
    <w:numStyleLink w:val="Importovanstyl1"/>
  </w:abstractNum>
  <w:abstractNum w:abstractNumId="11" w15:restartNumberingAfterBreak="0">
    <w:nsid w:val="4F1A5944"/>
    <w:multiLevelType w:val="hybridMultilevel"/>
    <w:tmpl w:val="5D4C8280"/>
    <w:numStyleLink w:val="Importovanstyl5"/>
  </w:abstractNum>
  <w:abstractNum w:abstractNumId="12" w15:restartNumberingAfterBreak="0">
    <w:nsid w:val="4F6D60AB"/>
    <w:multiLevelType w:val="hybridMultilevel"/>
    <w:tmpl w:val="9EE8D284"/>
    <w:styleLink w:val="Importovanstyl6"/>
    <w:lvl w:ilvl="0" w:tplc="90DCB0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7637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5CD3D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9EB9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BACF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287A9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0A086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BABA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EC0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5A376C1"/>
    <w:multiLevelType w:val="hybridMultilevel"/>
    <w:tmpl w:val="5D4C8280"/>
    <w:styleLink w:val="Importovanstyl5"/>
    <w:lvl w:ilvl="0" w:tplc="F2F06ECC">
      <w:start w:val="1"/>
      <w:numFmt w:val="bullet"/>
      <w:lvlText w:val="‒"/>
      <w:lvlJc w:val="left"/>
      <w:pPr>
        <w:tabs>
          <w:tab w:val="left" w:pos="360"/>
        </w:tabs>
        <w:ind w:left="7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E0E84">
      <w:start w:val="1"/>
      <w:numFmt w:val="bullet"/>
      <w:lvlText w:val="•"/>
      <w:lvlJc w:val="left"/>
      <w:pPr>
        <w:tabs>
          <w:tab w:val="left" w:pos="360"/>
        </w:tabs>
        <w:ind w:left="171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0C6AC">
      <w:start w:val="1"/>
      <w:numFmt w:val="bullet"/>
      <w:lvlText w:val="•"/>
      <w:lvlJc w:val="left"/>
      <w:pPr>
        <w:tabs>
          <w:tab w:val="left" w:pos="360"/>
        </w:tabs>
        <w:ind w:left="314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A6FC6">
      <w:start w:val="1"/>
      <w:numFmt w:val="bullet"/>
      <w:lvlText w:val="•"/>
      <w:lvlJc w:val="left"/>
      <w:pPr>
        <w:tabs>
          <w:tab w:val="left" w:pos="360"/>
        </w:tabs>
        <w:ind w:left="457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0B022">
      <w:start w:val="1"/>
      <w:numFmt w:val="bullet"/>
      <w:lvlText w:val="•"/>
      <w:lvlJc w:val="left"/>
      <w:pPr>
        <w:tabs>
          <w:tab w:val="left" w:pos="360"/>
        </w:tabs>
        <w:ind w:left="6008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2818E">
      <w:start w:val="1"/>
      <w:numFmt w:val="bullet"/>
      <w:lvlText w:val="•"/>
      <w:lvlJc w:val="left"/>
      <w:pPr>
        <w:tabs>
          <w:tab w:val="left" w:pos="360"/>
        </w:tabs>
        <w:ind w:left="743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A84B0">
      <w:start w:val="1"/>
      <w:numFmt w:val="bullet"/>
      <w:lvlText w:val="•"/>
      <w:lvlJc w:val="left"/>
      <w:pPr>
        <w:tabs>
          <w:tab w:val="left" w:pos="360"/>
        </w:tabs>
        <w:ind w:left="887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A4788">
      <w:start w:val="1"/>
      <w:numFmt w:val="bullet"/>
      <w:lvlText w:val="•"/>
      <w:lvlJc w:val="left"/>
      <w:pPr>
        <w:tabs>
          <w:tab w:val="left" w:pos="360"/>
        </w:tabs>
        <w:ind w:left="1030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09DAA">
      <w:start w:val="1"/>
      <w:numFmt w:val="bullet"/>
      <w:lvlText w:val="•"/>
      <w:lvlJc w:val="left"/>
      <w:pPr>
        <w:tabs>
          <w:tab w:val="left" w:pos="360"/>
        </w:tabs>
        <w:ind w:left="1173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6"/>
    <w:lvlOverride w:ilvl="0">
      <w:startOverride w:val="2"/>
    </w:lvlOverride>
  </w:num>
  <w:num w:numId="12">
    <w:abstractNumId w:val="12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15"/>
    <w:rsid w:val="00025598"/>
    <w:rsid w:val="0006727B"/>
    <w:rsid w:val="000B6E24"/>
    <w:rsid w:val="000E4AA8"/>
    <w:rsid w:val="00121B45"/>
    <w:rsid w:val="00143115"/>
    <w:rsid w:val="00171091"/>
    <w:rsid w:val="00324F25"/>
    <w:rsid w:val="00686FAC"/>
    <w:rsid w:val="00692D73"/>
    <w:rsid w:val="006A34F8"/>
    <w:rsid w:val="009E44C5"/>
    <w:rsid w:val="00A41BC5"/>
    <w:rsid w:val="00AB7F76"/>
    <w:rsid w:val="00C032B2"/>
    <w:rsid w:val="00C628E9"/>
    <w:rsid w:val="00CD447F"/>
    <w:rsid w:val="00D57777"/>
    <w:rsid w:val="00E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5F9"/>
  <w15:docId w15:val="{12190A90-6CD9-4CED-8068-4F2D27C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lnek">
    <w:name w:val="‰l‡nek"/>
    <w:pPr>
      <w:spacing w:before="65" w:after="170" w:line="220" w:lineRule="exact"/>
      <w:jc w:val="center"/>
    </w:pPr>
    <w:rPr>
      <w:rFonts w:ascii="Book Antiqua" w:hAnsi="Book Antiqua" w:cs="Arial Unicode MS"/>
      <w:b/>
      <w:bCs/>
      <w:color w:val="000000"/>
      <w:u w:color="000000"/>
      <w:lang w:val="en-US"/>
    </w:rPr>
  </w:style>
  <w:style w:type="paragraph" w:customStyle="1" w:styleId="Nzevlnku">
    <w:name w:val="N‡zev ‹l‡nku"/>
    <w:pPr>
      <w:spacing w:line="220" w:lineRule="exact"/>
      <w:jc w:val="center"/>
    </w:pPr>
    <w:rPr>
      <w:rFonts w:ascii="Book Antiqua" w:hAnsi="Book Antiqua" w:cs="Arial Unicode MS"/>
      <w:b/>
      <w:bCs/>
      <w:color w:val="000000"/>
      <w:sz w:val="18"/>
      <w:szCs w:val="18"/>
      <w:u w:color="000000"/>
      <w:lang w:val="en-US"/>
    </w:rPr>
  </w:style>
  <w:style w:type="paragraph" w:styleId="Normln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customStyle="1" w:styleId="TextA">
    <w:name w:val="Text A"/>
    <w:pPr>
      <w:tabs>
        <w:tab w:val="left" w:pos="227"/>
      </w:tabs>
      <w:spacing w:line="220" w:lineRule="exact"/>
      <w:jc w:val="both"/>
    </w:pPr>
    <w:rPr>
      <w:rFonts w:ascii="Book Antiqua" w:hAnsi="Book Antiqua" w:cs="Arial Unicode MS"/>
      <w:color w:val="000000"/>
      <w:sz w:val="18"/>
      <w:szCs w:val="18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4C5"/>
    <w:rPr>
      <w:rFonts w:ascii="Segoe UI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9E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D9B4-7BCF-4E75-9282-C5333452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Riessnerová Lenka</dc:creator>
  <cp:lastModifiedBy>Šeferna Václav</cp:lastModifiedBy>
  <cp:revision>2</cp:revision>
  <cp:lastPrinted>2021-05-05T09:47:00Z</cp:lastPrinted>
  <dcterms:created xsi:type="dcterms:W3CDTF">2021-05-11T14:32:00Z</dcterms:created>
  <dcterms:modified xsi:type="dcterms:W3CDTF">2021-05-11T14:32:00Z</dcterms:modified>
</cp:coreProperties>
</file>