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7014" w14:textId="77777777" w:rsidR="00273BCE" w:rsidRPr="00E57E3F" w:rsidRDefault="00273BCE" w:rsidP="00273BCE">
      <w:pPr>
        <w:spacing w:before="160" w:after="40"/>
        <w:jc w:val="center"/>
        <w:rPr>
          <w:rFonts w:ascii="Garamond" w:hAnsi="Garamond"/>
          <w:b/>
          <w:bCs/>
          <w:sz w:val="24"/>
          <w:szCs w:val="24"/>
        </w:rPr>
      </w:pPr>
      <w:r w:rsidRPr="00E57E3F">
        <w:rPr>
          <w:rFonts w:ascii="Garamond" w:hAnsi="Garamond"/>
          <w:b/>
          <w:bCs/>
          <w:sz w:val="24"/>
          <w:szCs w:val="24"/>
        </w:rPr>
        <w:t xml:space="preserve">Smlouva o zrušení původního věcného břemene </w:t>
      </w:r>
      <w:proofErr w:type="gramStart"/>
      <w:r w:rsidRPr="00E57E3F">
        <w:rPr>
          <w:rFonts w:ascii="Garamond" w:hAnsi="Garamond"/>
          <w:b/>
          <w:bCs/>
          <w:sz w:val="24"/>
          <w:szCs w:val="24"/>
        </w:rPr>
        <w:t>-  služebnosti</w:t>
      </w:r>
      <w:proofErr w:type="gramEnd"/>
    </w:p>
    <w:p w14:paraId="38E190AC" w14:textId="77777777" w:rsidR="00273BCE" w:rsidRPr="00E57E3F" w:rsidRDefault="00273BCE" w:rsidP="00273BCE">
      <w:pPr>
        <w:spacing w:before="80" w:after="80"/>
        <w:jc w:val="center"/>
        <w:rPr>
          <w:rFonts w:ascii="Garamond" w:hAnsi="Garamond"/>
          <w:b/>
          <w:bCs/>
          <w:sz w:val="24"/>
          <w:szCs w:val="24"/>
        </w:rPr>
      </w:pPr>
      <w:r w:rsidRPr="00E57E3F">
        <w:rPr>
          <w:rFonts w:ascii="Garamond" w:hAnsi="Garamond"/>
          <w:b/>
          <w:bCs/>
          <w:sz w:val="24"/>
          <w:szCs w:val="24"/>
        </w:rPr>
        <w:t>a</w:t>
      </w:r>
    </w:p>
    <w:p w14:paraId="4077F56B" w14:textId="77777777" w:rsidR="00273BCE" w:rsidRPr="00D679B8" w:rsidRDefault="00273BCE" w:rsidP="00273BCE">
      <w:pPr>
        <w:spacing w:before="160" w:after="40"/>
        <w:jc w:val="center"/>
        <w:rPr>
          <w:rFonts w:ascii="Garamond" w:hAnsi="Garamond"/>
          <w:b/>
          <w:sz w:val="24"/>
        </w:rPr>
      </w:pPr>
      <w:r w:rsidRPr="00E57E3F">
        <w:rPr>
          <w:rFonts w:ascii="Garamond" w:hAnsi="Garamond"/>
          <w:b/>
          <w:bCs/>
          <w:sz w:val="24"/>
          <w:szCs w:val="24"/>
        </w:rPr>
        <w:t xml:space="preserve">Smlouva o zřízení nového věcného břemene </w:t>
      </w:r>
      <w:proofErr w:type="gramStart"/>
      <w:r w:rsidRPr="00E57E3F">
        <w:rPr>
          <w:rFonts w:ascii="Garamond" w:hAnsi="Garamond"/>
          <w:b/>
          <w:bCs/>
          <w:sz w:val="24"/>
          <w:szCs w:val="24"/>
        </w:rPr>
        <w:t>-  služebnosti</w:t>
      </w:r>
      <w:proofErr w:type="gramEnd"/>
    </w:p>
    <w:p w14:paraId="550EE907" w14:textId="77777777" w:rsidR="00273BCE" w:rsidRPr="00D679B8" w:rsidRDefault="00273BCE" w:rsidP="00273BCE">
      <w:pPr>
        <w:spacing w:before="240" w:after="40"/>
        <w:jc w:val="center"/>
        <w:rPr>
          <w:rFonts w:ascii="Garamond" w:hAnsi="Garamond"/>
          <w:sz w:val="20"/>
          <w:szCs w:val="20"/>
        </w:rPr>
      </w:pPr>
      <w:r w:rsidRPr="00D679B8">
        <w:rPr>
          <w:rFonts w:ascii="Garamond" w:hAnsi="Garamond"/>
          <w:sz w:val="20"/>
          <w:szCs w:val="20"/>
        </w:rPr>
        <w:t xml:space="preserve">uzavřená v návaznosti na § 37 zákona č. 44/1988 Sb., o ochraně a využití nerostného bohatství, ve znění pozdějších předpisů (dále jen „Horní zákon“) </w:t>
      </w:r>
      <w:r w:rsidRPr="00E57E3F">
        <w:rPr>
          <w:rFonts w:ascii="Garamond" w:hAnsi="Garamond"/>
          <w:sz w:val="20"/>
          <w:szCs w:val="20"/>
        </w:rPr>
        <w:t>a podle § 3 zákona č. 189/1999 Sb., o nouzových zásobách ropy, o řešení stavů ropné nouze a o změně některých souvisejících zákonů (zákon o nouzových zásobách ropy), ve znění pozdějších předpisů (dále také jako „Zákon o nouzových zásobách ropy“), s přiměřeným použitím § 1257-1266 a 1299-1308. zákona č. 89/2012 Sb., občanský zákoník, ve znění pozdějších předpisů (dále také jako „Občanský zákoník“), mezi níže uvedenými stranami:</w:t>
      </w:r>
    </w:p>
    <w:p w14:paraId="05F160F0" w14:textId="77777777" w:rsidR="00135B39" w:rsidRPr="00690FB2" w:rsidRDefault="00135B39" w:rsidP="00135B39">
      <w:pPr>
        <w:spacing w:before="40" w:after="40"/>
        <w:jc w:val="center"/>
        <w:rPr>
          <w:rFonts w:ascii="Garamond" w:hAnsi="Garamond"/>
          <w:sz w:val="20"/>
          <w:szCs w:val="20"/>
        </w:rPr>
      </w:pPr>
    </w:p>
    <w:p w14:paraId="18208B1E" w14:textId="77777777" w:rsidR="00135B39" w:rsidRPr="00690FB2" w:rsidRDefault="00135B39" w:rsidP="00135B39">
      <w:pPr>
        <w:spacing w:before="40" w:after="40"/>
        <w:jc w:val="center"/>
        <w:rPr>
          <w:rFonts w:ascii="Garamond" w:hAnsi="Garamond"/>
          <w:sz w:val="20"/>
          <w:szCs w:val="20"/>
        </w:rPr>
      </w:pPr>
    </w:p>
    <w:tbl>
      <w:tblPr>
        <w:tblW w:w="874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919"/>
        <w:gridCol w:w="981"/>
        <w:gridCol w:w="3389"/>
        <w:gridCol w:w="3452"/>
      </w:tblGrid>
      <w:tr w:rsidR="00690FB2" w:rsidRPr="00690FB2" w14:paraId="2CB4F5B4" w14:textId="77777777" w:rsidTr="006E0EEF">
        <w:trPr>
          <w:trHeight w:val="335"/>
        </w:trPr>
        <w:tc>
          <w:tcPr>
            <w:tcW w:w="19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85ACA8" w14:textId="77777777" w:rsidR="00135B39" w:rsidRPr="00690FB2" w:rsidRDefault="00135B3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sz w:val="16"/>
                <w:szCs w:val="16"/>
              </w:rPr>
              <w:t>strana:</w:t>
            </w:r>
          </w:p>
        </w:tc>
        <w:tc>
          <w:tcPr>
            <w:tcW w:w="338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3D69B2" w14:textId="77777777" w:rsidR="00135B39" w:rsidRPr="00690FB2" w:rsidRDefault="00135B3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sz w:val="16"/>
                <w:szCs w:val="16"/>
              </w:rPr>
              <w:t>Oprávněná</w:t>
            </w:r>
          </w:p>
        </w:tc>
        <w:tc>
          <w:tcPr>
            <w:tcW w:w="34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CA224" w14:textId="77777777" w:rsidR="00135B39" w:rsidRPr="00690FB2" w:rsidRDefault="00135B39" w:rsidP="00615994">
            <w:pPr>
              <w:spacing w:after="0" w:line="240" w:lineRule="auto"/>
              <w:rPr>
                <w:rFonts w:ascii="Garamond" w:eastAsia="Times New Roman" w:hAnsi="Garamond" w:cs="Times New Roman"/>
                <w:b/>
                <w:bCs/>
                <w:sz w:val="16"/>
                <w:szCs w:val="16"/>
              </w:rPr>
            </w:pPr>
            <w:r w:rsidRPr="00690FB2">
              <w:rPr>
                <w:rFonts w:ascii="Garamond" w:eastAsia="Times New Roman" w:hAnsi="Garamond" w:cs="Times New Roman"/>
                <w:b/>
                <w:bCs/>
                <w:sz w:val="16"/>
                <w:szCs w:val="16"/>
              </w:rPr>
              <w:t>Povinná</w:t>
            </w:r>
          </w:p>
        </w:tc>
      </w:tr>
      <w:tr w:rsidR="00690FB2" w:rsidRPr="00690FB2" w14:paraId="6CC8CC1F" w14:textId="77777777" w:rsidTr="006E0EEF">
        <w:trPr>
          <w:trHeight w:val="335"/>
        </w:trPr>
        <w:tc>
          <w:tcPr>
            <w:tcW w:w="1900" w:type="dxa"/>
            <w:gridSpan w:val="2"/>
            <w:vAlign w:val="center"/>
          </w:tcPr>
          <w:p w14:paraId="3542BDD4" w14:textId="77777777" w:rsidR="00924DE9" w:rsidRPr="00690FB2" w:rsidRDefault="00924DE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sz w:val="16"/>
                <w:szCs w:val="16"/>
              </w:rPr>
              <w:t>firma:</w:t>
            </w:r>
          </w:p>
        </w:tc>
        <w:tc>
          <w:tcPr>
            <w:tcW w:w="3389" w:type="dxa"/>
            <w:vAlign w:val="center"/>
          </w:tcPr>
          <w:p w14:paraId="5C7933C6" w14:textId="7CD1E870" w:rsidR="00924DE9" w:rsidRPr="00690FB2" w:rsidRDefault="00273BCE" w:rsidP="00615994">
            <w:pPr>
              <w:spacing w:after="0" w:line="240" w:lineRule="auto"/>
              <w:rPr>
                <w:rFonts w:ascii="Garamond" w:eastAsia="Times New Roman" w:hAnsi="Garamond" w:cs="Times New Roman"/>
                <w:b/>
                <w:sz w:val="16"/>
                <w:szCs w:val="16"/>
              </w:rPr>
            </w:pPr>
            <w:r w:rsidRPr="00D679B8">
              <w:rPr>
                <w:rFonts w:ascii="Garamond" w:eastAsia="Calibri" w:hAnsi="Garamond" w:cs="Times New Roman"/>
                <w:b/>
                <w:sz w:val="15"/>
                <w:szCs w:val="15"/>
              </w:rPr>
              <w:t>MERO ČR, a.s.</w:t>
            </w:r>
          </w:p>
        </w:tc>
        <w:tc>
          <w:tcPr>
            <w:tcW w:w="3452" w:type="dxa"/>
            <w:vAlign w:val="center"/>
          </w:tcPr>
          <w:p w14:paraId="30C410E4" w14:textId="77777777" w:rsidR="00924DE9" w:rsidRPr="00690FB2" w:rsidRDefault="00924DE9" w:rsidP="00615994">
            <w:pPr>
              <w:spacing w:after="0" w:line="240" w:lineRule="auto"/>
              <w:rPr>
                <w:rFonts w:ascii="Garamond" w:eastAsia="Times New Roman" w:hAnsi="Garamond" w:cs="Times New Roman"/>
                <w:b/>
                <w:sz w:val="16"/>
                <w:szCs w:val="16"/>
              </w:rPr>
            </w:pPr>
            <w:proofErr w:type="spellStart"/>
            <w:r w:rsidRPr="00690FB2">
              <w:rPr>
                <w:rFonts w:ascii="Garamond" w:eastAsia="Times New Roman" w:hAnsi="Garamond" w:cs="Times New Roman"/>
                <w:b/>
                <w:sz w:val="16"/>
                <w:szCs w:val="16"/>
              </w:rPr>
              <w:t>Vršanská</w:t>
            </w:r>
            <w:proofErr w:type="spellEnd"/>
            <w:r w:rsidRPr="00690FB2">
              <w:rPr>
                <w:rFonts w:ascii="Garamond" w:eastAsia="Times New Roman" w:hAnsi="Garamond" w:cs="Times New Roman"/>
                <w:b/>
                <w:sz w:val="16"/>
                <w:szCs w:val="16"/>
              </w:rPr>
              <w:t xml:space="preserve"> uhelná a.s.</w:t>
            </w:r>
          </w:p>
        </w:tc>
      </w:tr>
      <w:tr w:rsidR="00690FB2" w:rsidRPr="00690FB2" w14:paraId="376FE9BE" w14:textId="77777777" w:rsidTr="006E0EEF">
        <w:trPr>
          <w:trHeight w:val="335"/>
        </w:trPr>
        <w:tc>
          <w:tcPr>
            <w:tcW w:w="1900" w:type="dxa"/>
            <w:gridSpan w:val="2"/>
            <w:vAlign w:val="center"/>
          </w:tcPr>
          <w:p w14:paraId="6E4BC489" w14:textId="77777777" w:rsidR="00924DE9" w:rsidRPr="00690FB2" w:rsidRDefault="00924DE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bCs/>
                <w:sz w:val="16"/>
                <w:szCs w:val="16"/>
              </w:rPr>
              <w:t>sídlo:</w:t>
            </w:r>
          </w:p>
        </w:tc>
        <w:tc>
          <w:tcPr>
            <w:tcW w:w="3389" w:type="dxa"/>
            <w:vAlign w:val="center"/>
          </w:tcPr>
          <w:p w14:paraId="313443E7" w14:textId="59B53B94" w:rsidR="00924DE9" w:rsidRPr="00412502" w:rsidRDefault="00273BCE" w:rsidP="00615994">
            <w:pPr>
              <w:spacing w:after="0" w:line="240" w:lineRule="auto"/>
              <w:rPr>
                <w:rFonts w:ascii="Garamond" w:eastAsia="Times New Roman" w:hAnsi="Garamond" w:cs="Times New Roman"/>
                <w:sz w:val="15"/>
                <w:szCs w:val="15"/>
              </w:rPr>
            </w:pPr>
            <w:r w:rsidRPr="00D679B8">
              <w:rPr>
                <w:rFonts w:ascii="Garamond" w:eastAsia="Times New Roman" w:hAnsi="Garamond" w:cs="Times New Roman"/>
                <w:sz w:val="15"/>
                <w:szCs w:val="15"/>
              </w:rPr>
              <w:t>Kralupy nad Vltavou, Veltruská 748, PSČ 27801</w:t>
            </w:r>
          </w:p>
        </w:tc>
        <w:tc>
          <w:tcPr>
            <w:tcW w:w="3452" w:type="dxa"/>
            <w:vAlign w:val="center"/>
          </w:tcPr>
          <w:p w14:paraId="3D1DB32F" w14:textId="77777777" w:rsidR="00924DE9" w:rsidRPr="00412502" w:rsidRDefault="00924DE9" w:rsidP="00615994">
            <w:pPr>
              <w:spacing w:after="0" w:line="240" w:lineRule="auto"/>
              <w:rPr>
                <w:rFonts w:ascii="Garamond" w:eastAsia="Times New Roman" w:hAnsi="Garamond" w:cs="Times New Roman"/>
                <w:sz w:val="15"/>
                <w:szCs w:val="15"/>
              </w:rPr>
            </w:pPr>
            <w:r w:rsidRPr="00412502">
              <w:rPr>
                <w:rFonts w:ascii="Garamond" w:eastAsia="Times New Roman" w:hAnsi="Garamond" w:cs="Times New Roman"/>
                <w:sz w:val="15"/>
                <w:szCs w:val="15"/>
              </w:rPr>
              <w:t>V. Řezáče 315, 43467 Most</w:t>
            </w:r>
          </w:p>
        </w:tc>
      </w:tr>
      <w:tr w:rsidR="00690FB2" w:rsidRPr="00690FB2" w14:paraId="0CA6A90A" w14:textId="77777777" w:rsidTr="006E0EEF">
        <w:trPr>
          <w:trHeight w:val="335"/>
        </w:trPr>
        <w:tc>
          <w:tcPr>
            <w:tcW w:w="1900" w:type="dxa"/>
            <w:gridSpan w:val="2"/>
            <w:vAlign w:val="center"/>
          </w:tcPr>
          <w:p w14:paraId="5B66E56E" w14:textId="77777777" w:rsidR="00924DE9" w:rsidRPr="00690FB2" w:rsidRDefault="00924DE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sz w:val="16"/>
                <w:szCs w:val="16"/>
              </w:rPr>
              <w:t>IČ / DIČ:</w:t>
            </w:r>
          </w:p>
        </w:tc>
        <w:tc>
          <w:tcPr>
            <w:tcW w:w="3389" w:type="dxa"/>
            <w:vAlign w:val="center"/>
          </w:tcPr>
          <w:p w14:paraId="157C8AC6" w14:textId="18BB781B" w:rsidR="00924DE9" w:rsidRPr="00412502" w:rsidRDefault="00273BCE" w:rsidP="00615994">
            <w:pPr>
              <w:spacing w:after="0" w:line="240" w:lineRule="auto"/>
              <w:rPr>
                <w:rFonts w:ascii="Garamond" w:eastAsia="Times New Roman" w:hAnsi="Garamond" w:cs="Times New Roman"/>
                <w:sz w:val="15"/>
                <w:szCs w:val="15"/>
              </w:rPr>
            </w:pPr>
            <w:proofErr w:type="gramStart"/>
            <w:r w:rsidRPr="00D679B8">
              <w:rPr>
                <w:rFonts w:ascii="Garamond" w:eastAsia="Times New Roman" w:hAnsi="Garamond" w:cs="Times New Roman"/>
                <w:sz w:val="15"/>
                <w:szCs w:val="15"/>
              </w:rPr>
              <w:t>60193468  /</w:t>
            </w:r>
            <w:proofErr w:type="gramEnd"/>
            <w:r w:rsidRPr="00D679B8">
              <w:rPr>
                <w:rFonts w:ascii="Garamond" w:eastAsia="Times New Roman" w:hAnsi="Garamond" w:cs="Times New Roman"/>
                <w:sz w:val="15"/>
                <w:szCs w:val="15"/>
              </w:rPr>
              <w:t xml:space="preserve"> CZ60193468</w:t>
            </w:r>
          </w:p>
        </w:tc>
        <w:tc>
          <w:tcPr>
            <w:tcW w:w="3452" w:type="dxa"/>
            <w:vAlign w:val="center"/>
          </w:tcPr>
          <w:p w14:paraId="65E4914A" w14:textId="226A0FC2" w:rsidR="00924DE9" w:rsidRPr="00D9236A" w:rsidRDefault="00924DE9" w:rsidP="00D64817">
            <w:pPr>
              <w:spacing w:after="0" w:line="240" w:lineRule="auto"/>
              <w:rPr>
                <w:rFonts w:ascii="Garamond" w:eastAsia="Times New Roman" w:hAnsi="Garamond" w:cs="Times New Roman"/>
                <w:sz w:val="15"/>
                <w:szCs w:val="15"/>
              </w:rPr>
            </w:pPr>
            <w:r w:rsidRPr="00D9236A">
              <w:rPr>
                <w:rFonts w:ascii="Garamond" w:eastAsia="Times New Roman" w:hAnsi="Garamond" w:cs="Times New Roman"/>
                <w:sz w:val="15"/>
                <w:szCs w:val="15"/>
              </w:rPr>
              <w:t>28678010 / CZ6990</w:t>
            </w:r>
            <w:r w:rsidR="00833B5C">
              <w:rPr>
                <w:rFonts w:ascii="Garamond" w:eastAsia="Times New Roman" w:hAnsi="Garamond" w:cs="Times New Roman"/>
                <w:sz w:val="15"/>
                <w:szCs w:val="15"/>
              </w:rPr>
              <w:t>0</w:t>
            </w:r>
            <w:r w:rsidR="006871F6" w:rsidRPr="00D9236A">
              <w:rPr>
                <w:rFonts w:ascii="Garamond" w:hAnsi="Garamond" w:cs="Garamond"/>
                <w:color w:val="333333"/>
                <w:sz w:val="15"/>
                <w:szCs w:val="15"/>
              </w:rPr>
              <w:t>3245</w:t>
            </w:r>
          </w:p>
        </w:tc>
      </w:tr>
      <w:tr w:rsidR="00690FB2" w:rsidRPr="00690FB2" w14:paraId="524F8A73" w14:textId="77777777" w:rsidTr="006E0EEF">
        <w:trPr>
          <w:trHeight w:val="335"/>
        </w:trPr>
        <w:tc>
          <w:tcPr>
            <w:tcW w:w="1900" w:type="dxa"/>
            <w:gridSpan w:val="2"/>
            <w:vAlign w:val="center"/>
          </w:tcPr>
          <w:p w14:paraId="70AFA059" w14:textId="77777777" w:rsidR="00924DE9" w:rsidRPr="00690FB2" w:rsidRDefault="00924DE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bCs/>
                <w:sz w:val="16"/>
                <w:szCs w:val="16"/>
              </w:rPr>
              <w:t>registrace:</w:t>
            </w:r>
          </w:p>
        </w:tc>
        <w:tc>
          <w:tcPr>
            <w:tcW w:w="3389" w:type="dxa"/>
            <w:vAlign w:val="center"/>
          </w:tcPr>
          <w:p w14:paraId="1CA76D9F" w14:textId="6AFB6764" w:rsidR="00924DE9" w:rsidRPr="00412502" w:rsidRDefault="00924DE9" w:rsidP="00BC673A">
            <w:pPr>
              <w:spacing w:after="0" w:line="240" w:lineRule="auto"/>
              <w:rPr>
                <w:rFonts w:ascii="Garamond" w:eastAsia="Times New Roman" w:hAnsi="Garamond" w:cs="Times New Roman"/>
                <w:sz w:val="15"/>
                <w:szCs w:val="15"/>
              </w:rPr>
            </w:pPr>
            <w:r w:rsidRPr="00412502">
              <w:rPr>
                <w:rFonts w:ascii="Garamond" w:hAnsi="Garamond"/>
                <w:sz w:val="15"/>
                <w:szCs w:val="15"/>
              </w:rPr>
              <w:t xml:space="preserve">Obchodní rejstřík vedený </w:t>
            </w:r>
            <w:r w:rsidRPr="00412502">
              <w:rPr>
                <w:rFonts w:ascii="Garamond" w:eastAsia="Times New Roman" w:hAnsi="Garamond" w:cs="Times New Roman"/>
                <w:sz w:val="15"/>
                <w:szCs w:val="15"/>
              </w:rPr>
              <w:t>Městským</w:t>
            </w:r>
            <w:r w:rsidRPr="00412502">
              <w:rPr>
                <w:rFonts w:ascii="Garamond" w:hAnsi="Garamond"/>
                <w:sz w:val="15"/>
                <w:szCs w:val="15"/>
              </w:rPr>
              <w:t xml:space="preserve"> soudem v </w:t>
            </w:r>
            <w:r w:rsidRPr="00412502">
              <w:rPr>
                <w:rFonts w:ascii="Garamond" w:eastAsia="Times New Roman" w:hAnsi="Garamond" w:cs="Times New Roman"/>
                <w:sz w:val="15"/>
                <w:szCs w:val="15"/>
              </w:rPr>
              <w:t>Praze</w:t>
            </w:r>
            <w:r w:rsidRPr="00412502">
              <w:rPr>
                <w:rFonts w:ascii="Garamond" w:hAnsi="Garamond"/>
                <w:sz w:val="15"/>
                <w:szCs w:val="15"/>
              </w:rPr>
              <w:t xml:space="preserve">, oddíl B vložka </w:t>
            </w:r>
            <w:r w:rsidR="00BC673A">
              <w:rPr>
                <w:rFonts w:ascii="Garamond" w:eastAsia="Times New Roman" w:hAnsi="Garamond" w:cs="Times New Roman"/>
                <w:sz w:val="15"/>
                <w:szCs w:val="15"/>
              </w:rPr>
              <w:t>2334</w:t>
            </w:r>
          </w:p>
        </w:tc>
        <w:tc>
          <w:tcPr>
            <w:tcW w:w="3452" w:type="dxa"/>
            <w:vAlign w:val="center"/>
          </w:tcPr>
          <w:p w14:paraId="5E2526D4" w14:textId="77777777" w:rsidR="00924DE9" w:rsidRPr="00412502" w:rsidRDefault="00924DE9" w:rsidP="00615994">
            <w:pPr>
              <w:spacing w:after="0" w:line="240" w:lineRule="auto"/>
              <w:rPr>
                <w:rFonts w:ascii="Garamond" w:eastAsia="Times New Roman" w:hAnsi="Garamond" w:cs="Times New Roman"/>
                <w:sz w:val="15"/>
                <w:szCs w:val="15"/>
              </w:rPr>
            </w:pPr>
            <w:r w:rsidRPr="00412502">
              <w:rPr>
                <w:rFonts w:ascii="Garamond" w:eastAsia="Times New Roman" w:hAnsi="Garamond" w:cs="Times New Roman"/>
                <w:sz w:val="15"/>
                <w:szCs w:val="15"/>
              </w:rPr>
              <w:t>Obchodní rejstřík vedený Krajským soudem v Ústí nad Labem, oddíl B vložka 1987</w:t>
            </w:r>
          </w:p>
        </w:tc>
      </w:tr>
      <w:tr w:rsidR="00690FB2" w:rsidRPr="00690FB2" w14:paraId="3277CBCC" w14:textId="77777777" w:rsidTr="006E0EEF">
        <w:trPr>
          <w:trHeight w:val="335"/>
        </w:trPr>
        <w:tc>
          <w:tcPr>
            <w:tcW w:w="1900" w:type="dxa"/>
            <w:gridSpan w:val="2"/>
            <w:vAlign w:val="center"/>
          </w:tcPr>
          <w:p w14:paraId="507F4C25" w14:textId="77777777" w:rsidR="006E0EEF" w:rsidRPr="00690FB2" w:rsidRDefault="0065733B" w:rsidP="00615994">
            <w:pPr>
              <w:spacing w:after="0" w:line="240" w:lineRule="auto"/>
              <w:rPr>
                <w:rFonts w:ascii="Garamond" w:eastAsia="Times New Roman" w:hAnsi="Garamond" w:cs="Times New Roman"/>
                <w:b/>
                <w:bCs/>
                <w:sz w:val="16"/>
                <w:szCs w:val="16"/>
              </w:rPr>
            </w:pPr>
            <w:r w:rsidRPr="00690FB2">
              <w:rPr>
                <w:rFonts w:ascii="Garamond" w:eastAsia="Times New Roman" w:hAnsi="Garamond" w:cs="Times New Roman"/>
                <w:b/>
                <w:bCs/>
                <w:sz w:val="16"/>
                <w:szCs w:val="16"/>
              </w:rPr>
              <w:t>zastoupená:</w:t>
            </w:r>
          </w:p>
        </w:tc>
        <w:tc>
          <w:tcPr>
            <w:tcW w:w="3389" w:type="dxa"/>
            <w:vAlign w:val="center"/>
          </w:tcPr>
          <w:p w14:paraId="6E242CEA" w14:textId="77777777" w:rsidR="00BC673A" w:rsidRPr="004915E0" w:rsidRDefault="00BC673A" w:rsidP="00BC673A">
            <w:pPr>
              <w:spacing w:after="0"/>
              <w:rPr>
                <w:rFonts w:ascii="Garamond" w:hAnsi="Garamond"/>
                <w:sz w:val="16"/>
                <w:szCs w:val="16"/>
              </w:rPr>
            </w:pPr>
            <w:r w:rsidRPr="004915E0">
              <w:rPr>
                <w:rFonts w:ascii="Garamond" w:hAnsi="Garamond"/>
                <w:sz w:val="16"/>
                <w:szCs w:val="16"/>
              </w:rPr>
              <w:t>Ing. Jaroslav Kocián, předseda představenstva</w:t>
            </w:r>
          </w:p>
          <w:p w14:paraId="120633F9" w14:textId="6B8C337D" w:rsidR="006E0EEF" w:rsidRPr="00412502" w:rsidRDefault="00BC673A" w:rsidP="00A40FFD">
            <w:pPr>
              <w:spacing w:after="0" w:line="240" w:lineRule="auto"/>
              <w:rPr>
                <w:rFonts w:ascii="Garamond" w:eastAsia="Times New Roman" w:hAnsi="Garamond" w:cs="Times New Roman"/>
                <w:sz w:val="15"/>
                <w:szCs w:val="15"/>
              </w:rPr>
            </w:pPr>
            <w:r w:rsidRPr="004915E0">
              <w:rPr>
                <w:rFonts w:ascii="Garamond" w:hAnsi="Garamond"/>
                <w:sz w:val="16"/>
                <w:szCs w:val="16"/>
              </w:rPr>
              <w:t xml:space="preserve">Ing. Zdeněk </w:t>
            </w:r>
            <w:proofErr w:type="spellStart"/>
            <w:r w:rsidRPr="004915E0">
              <w:rPr>
                <w:rFonts w:ascii="Garamond" w:hAnsi="Garamond"/>
                <w:sz w:val="16"/>
                <w:szCs w:val="16"/>
              </w:rPr>
              <w:t>Dundr</w:t>
            </w:r>
            <w:proofErr w:type="spellEnd"/>
            <w:r w:rsidRPr="004915E0">
              <w:rPr>
                <w:rFonts w:ascii="Garamond" w:hAnsi="Garamond"/>
                <w:sz w:val="16"/>
                <w:szCs w:val="16"/>
              </w:rPr>
              <w:t>, člen představenstva</w:t>
            </w:r>
          </w:p>
        </w:tc>
        <w:tc>
          <w:tcPr>
            <w:tcW w:w="3452" w:type="dxa"/>
            <w:vAlign w:val="center"/>
          </w:tcPr>
          <w:p w14:paraId="1304993F" w14:textId="5DCD9937" w:rsidR="008117C6" w:rsidRPr="002C1D1A" w:rsidRDefault="00B0375E" w:rsidP="00F554E7">
            <w:pPr>
              <w:spacing w:after="0" w:line="240" w:lineRule="auto"/>
              <w:rPr>
                <w:rFonts w:ascii="Garamond" w:eastAsia="Times New Roman" w:hAnsi="Garamond" w:cs="Times New Roman"/>
                <w:sz w:val="15"/>
                <w:szCs w:val="15"/>
              </w:rPr>
            </w:pPr>
            <w:r w:rsidRPr="00B0375E">
              <w:rPr>
                <w:rFonts w:ascii="Garamond" w:hAnsi="Garamond"/>
                <w:sz w:val="15"/>
                <w:szCs w:val="15"/>
              </w:rPr>
              <w:t>Ing. Petr Lenc, místopředseda představenstva</w:t>
            </w:r>
          </w:p>
        </w:tc>
      </w:tr>
      <w:tr w:rsidR="00690FB2" w:rsidRPr="00690FB2" w14:paraId="6BEE2C41" w14:textId="77777777" w:rsidTr="006E0EEF">
        <w:trPr>
          <w:trHeight w:val="335"/>
        </w:trPr>
        <w:tc>
          <w:tcPr>
            <w:tcW w:w="919" w:type="dxa"/>
            <w:vMerge w:val="restart"/>
            <w:vAlign w:val="center"/>
          </w:tcPr>
          <w:p w14:paraId="38D216A5" w14:textId="77777777" w:rsidR="006E0EEF" w:rsidRPr="00690FB2" w:rsidRDefault="006E0EEF" w:rsidP="00615994">
            <w:pPr>
              <w:spacing w:after="0" w:line="240" w:lineRule="auto"/>
              <w:rPr>
                <w:rFonts w:ascii="Garamond" w:eastAsia="Times New Roman" w:hAnsi="Garamond" w:cs="Times New Roman"/>
                <w:sz w:val="16"/>
                <w:szCs w:val="16"/>
              </w:rPr>
            </w:pPr>
            <w:r w:rsidRPr="00690FB2">
              <w:rPr>
                <w:rFonts w:ascii="Garamond" w:eastAsia="Times New Roman" w:hAnsi="Garamond" w:cs="Times New Roman"/>
                <w:b/>
                <w:sz w:val="16"/>
                <w:szCs w:val="16"/>
              </w:rPr>
              <w:t>oprávnění zástupci ve věcech</w:t>
            </w:r>
          </w:p>
        </w:tc>
        <w:tc>
          <w:tcPr>
            <w:tcW w:w="981" w:type="dxa"/>
            <w:vAlign w:val="center"/>
          </w:tcPr>
          <w:p w14:paraId="6EBB80FE" w14:textId="77777777" w:rsidR="006E0EEF" w:rsidRPr="00690FB2" w:rsidRDefault="006E0EEF" w:rsidP="00615994">
            <w:pPr>
              <w:spacing w:after="0" w:line="240" w:lineRule="auto"/>
              <w:rPr>
                <w:rFonts w:ascii="Garamond" w:eastAsia="Times New Roman" w:hAnsi="Garamond" w:cs="Times New Roman"/>
                <w:sz w:val="16"/>
                <w:szCs w:val="16"/>
              </w:rPr>
            </w:pPr>
            <w:r w:rsidRPr="00690FB2">
              <w:rPr>
                <w:rFonts w:ascii="Garamond" w:eastAsia="Times New Roman" w:hAnsi="Garamond" w:cs="Times New Roman"/>
                <w:sz w:val="16"/>
                <w:szCs w:val="16"/>
              </w:rPr>
              <w:t>smluvních:</w:t>
            </w:r>
          </w:p>
        </w:tc>
        <w:tc>
          <w:tcPr>
            <w:tcW w:w="3389" w:type="dxa"/>
            <w:shd w:val="clear" w:color="auto" w:fill="auto"/>
            <w:vAlign w:val="center"/>
          </w:tcPr>
          <w:p w14:paraId="2A50944C" w14:textId="46D7A487" w:rsidR="006E0EEF" w:rsidRPr="00412502" w:rsidRDefault="00BC673A" w:rsidP="00615994">
            <w:pPr>
              <w:spacing w:after="0" w:line="240" w:lineRule="auto"/>
              <w:rPr>
                <w:rFonts w:ascii="Garamond" w:eastAsia="Times New Roman" w:hAnsi="Garamond" w:cs="Times New Roman"/>
                <w:sz w:val="15"/>
                <w:szCs w:val="15"/>
              </w:rPr>
            </w:pPr>
            <w:r w:rsidRPr="004915E0">
              <w:rPr>
                <w:rFonts w:ascii="Garamond" w:hAnsi="Garamond"/>
                <w:sz w:val="16"/>
                <w:szCs w:val="16"/>
              </w:rPr>
              <w:t xml:space="preserve">Ing. Zdeněk </w:t>
            </w:r>
            <w:proofErr w:type="spellStart"/>
            <w:r w:rsidRPr="004915E0">
              <w:rPr>
                <w:rFonts w:ascii="Garamond" w:hAnsi="Garamond"/>
                <w:sz w:val="16"/>
                <w:szCs w:val="16"/>
              </w:rPr>
              <w:t>Dundr</w:t>
            </w:r>
            <w:proofErr w:type="spellEnd"/>
            <w:r w:rsidRPr="004915E0">
              <w:rPr>
                <w:rFonts w:ascii="Garamond" w:hAnsi="Garamond"/>
                <w:sz w:val="16"/>
                <w:szCs w:val="16"/>
              </w:rPr>
              <w:t>, člen představenstva</w:t>
            </w:r>
          </w:p>
        </w:tc>
        <w:tc>
          <w:tcPr>
            <w:tcW w:w="3452" w:type="dxa"/>
            <w:shd w:val="clear" w:color="auto" w:fill="auto"/>
            <w:vAlign w:val="center"/>
          </w:tcPr>
          <w:p w14:paraId="2ED2E6D4" w14:textId="300F0616" w:rsidR="006E0EEF" w:rsidRPr="002C1D1A" w:rsidRDefault="002C1D1A" w:rsidP="00615994">
            <w:pPr>
              <w:spacing w:after="0" w:line="240" w:lineRule="auto"/>
              <w:rPr>
                <w:rFonts w:ascii="Garamond" w:eastAsia="Times New Roman" w:hAnsi="Garamond" w:cs="Times New Roman"/>
                <w:bCs/>
                <w:sz w:val="15"/>
                <w:szCs w:val="15"/>
              </w:rPr>
            </w:pPr>
            <w:r w:rsidRPr="002C1D1A">
              <w:rPr>
                <w:rFonts w:ascii="Garamond" w:hAnsi="Garamond"/>
                <w:sz w:val="15"/>
                <w:szCs w:val="15"/>
              </w:rPr>
              <w:t>x</w:t>
            </w:r>
          </w:p>
        </w:tc>
      </w:tr>
      <w:tr w:rsidR="00690FB2" w:rsidRPr="00690FB2" w14:paraId="5C117514" w14:textId="77777777" w:rsidTr="006E0EEF">
        <w:trPr>
          <w:trHeight w:val="335"/>
        </w:trPr>
        <w:tc>
          <w:tcPr>
            <w:tcW w:w="919" w:type="dxa"/>
            <w:vMerge/>
            <w:vAlign w:val="center"/>
          </w:tcPr>
          <w:p w14:paraId="2B24A044" w14:textId="77777777" w:rsidR="006E0EEF" w:rsidRPr="00690FB2" w:rsidRDefault="006E0EEF" w:rsidP="00615994">
            <w:pPr>
              <w:spacing w:after="0" w:line="240" w:lineRule="auto"/>
              <w:rPr>
                <w:rFonts w:ascii="Garamond" w:eastAsia="Times New Roman" w:hAnsi="Garamond" w:cs="Times New Roman"/>
                <w:sz w:val="16"/>
                <w:szCs w:val="16"/>
              </w:rPr>
            </w:pPr>
          </w:p>
        </w:tc>
        <w:tc>
          <w:tcPr>
            <w:tcW w:w="981" w:type="dxa"/>
            <w:vAlign w:val="center"/>
          </w:tcPr>
          <w:p w14:paraId="372524D9" w14:textId="77777777" w:rsidR="006E0EEF" w:rsidRPr="00690FB2" w:rsidRDefault="006E0EEF" w:rsidP="00615994">
            <w:pPr>
              <w:spacing w:after="0" w:line="240" w:lineRule="auto"/>
              <w:rPr>
                <w:rFonts w:ascii="Garamond" w:eastAsia="Times New Roman" w:hAnsi="Garamond" w:cs="Times New Roman"/>
                <w:sz w:val="16"/>
                <w:szCs w:val="16"/>
              </w:rPr>
            </w:pPr>
            <w:r w:rsidRPr="00690FB2">
              <w:rPr>
                <w:rFonts w:ascii="Garamond" w:hAnsi="Garamond"/>
                <w:sz w:val="16"/>
                <w:szCs w:val="16"/>
              </w:rPr>
              <w:t>technických (realizačních):</w:t>
            </w:r>
          </w:p>
        </w:tc>
        <w:tc>
          <w:tcPr>
            <w:tcW w:w="3389" w:type="dxa"/>
            <w:vAlign w:val="center"/>
          </w:tcPr>
          <w:p w14:paraId="0D0CD8E8" w14:textId="3A1D62B7" w:rsidR="006E0EEF" w:rsidRPr="00412502" w:rsidRDefault="00BC673A" w:rsidP="000A2FC4">
            <w:pPr>
              <w:spacing w:after="0" w:line="240" w:lineRule="auto"/>
              <w:rPr>
                <w:rFonts w:ascii="Garamond" w:eastAsia="Times New Roman" w:hAnsi="Garamond" w:cs="Times New Roman"/>
                <w:sz w:val="15"/>
                <w:szCs w:val="15"/>
              </w:rPr>
            </w:pPr>
            <w:r>
              <w:rPr>
                <w:rFonts w:ascii="Garamond" w:hAnsi="Garamond"/>
                <w:sz w:val="15"/>
                <w:szCs w:val="15"/>
              </w:rPr>
              <w:t>Mgr. David Třešňák, specialista pro majetkoprávní vztahy</w:t>
            </w:r>
          </w:p>
        </w:tc>
        <w:tc>
          <w:tcPr>
            <w:tcW w:w="3452" w:type="dxa"/>
            <w:vAlign w:val="center"/>
          </w:tcPr>
          <w:p w14:paraId="17F639BB" w14:textId="210CF7B6" w:rsidR="006E0EEF" w:rsidRPr="002C1D1A" w:rsidRDefault="002C1D1A" w:rsidP="003C743E">
            <w:pPr>
              <w:spacing w:after="0" w:line="240" w:lineRule="auto"/>
              <w:rPr>
                <w:rFonts w:ascii="Garamond" w:eastAsia="Times New Roman" w:hAnsi="Garamond" w:cs="Times New Roman"/>
                <w:sz w:val="15"/>
                <w:szCs w:val="15"/>
              </w:rPr>
            </w:pPr>
            <w:r w:rsidRPr="002C1D1A">
              <w:rPr>
                <w:rFonts w:ascii="Garamond" w:eastAsia="Times New Roman" w:hAnsi="Garamond" w:cs="Times New Roman"/>
                <w:sz w:val="15"/>
                <w:szCs w:val="15"/>
              </w:rPr>
              <w:t>x</w:t>
            </w:r>
          </w:p>
        </w:tc>
      </w:tr>
      <w:tr w:rsidR="00690FB2" w:rsidRPr="00690FB2" w14:paraId="25FFEE53" w14:textId="77777777" w:rsidTr="006E0EEF">
        <w:trPr>
          <w:trHeight w:val="335"/>
        </w:trPr>
        <w:tc>
          <w:tcPr>
            <w:tcW w:w="1900" w:type="dxa"/>
            <w:gridSpan w:val="2"/>
            <w:vAlign w:val="center"/>
          </w:tcPr>
          <w:p w14:paraId="24C5584F" w14:textId="77777777" w:rsidR="00135B39" w:rsidRPr="00690FB2" w:rsidRDefault="00135B3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sz w:val="16"/>
                <w:szCs w:val="16"/>
              </w:rPr>
              <w:t>bankovní spojení:</w:t>
            </w:r>
          </w:p>
        </w:tc>
        <w:tc>
          <w:tcPr>
            <w:tcW w:w="3389" w:type="dxa"/>
            <w:vAlign w:val="center"/>
          </w:tcPr>
          <w:p w14:paraId="52D94DB2" w14:textId="04A4B37B" w:rsidR="00135B39" w:rsidRPr="00412502" w:rsidRDefault="00BC673A" w:rsidP="00A40FFD">
            <w:pPr>
              <w:spacing w:after="0" w:line="240" w:lineRule="auto"/>
              <w:rPr>
                <w:rFonts w:ascii="Garamond" w:eastAsia="Times New Roman" w:hAnsi="Garamond" w:cs="Times New Roman"/>
                <w:sz w:val="15"/>
                <w:szCs w:val="15"/>
              </w:rPr>
            </w:pPr>
            <w:r w:rsidRPr="00D679B8">
              <w:rPr>
                <w:rFonts w:ascii="Garamond" w:eastAsia="Times New Roman" w:hAnsi="Garamond" w:cs="Times New Roman"/>
                <w:sz w:val="15"/>
                <w:szCs w:val="15"/>
              </w:rPr>
              <w:t xml:space="preserve">Komerční banka, a. s., </w:t>
            </w:r>
            <w:r w:rsidR="00B0375E">
              <w:rPr>
                <w:rFonts w:ascii="Garamond" w:eastAsia="Times New Roman" w:hAnsi="Garamond" w:cs="Times New Roman"/>
                <w:sz w:val="15"/>
                <w:szCs w:val="15"/>
              </w:rPr>
              <w:t>x</w:t>
            </w:r>
          </w:p>
        </w:tc>
        <w:tc>
          <w:tcPr>
            <w:tcW w:w="3452" w:type="dxa"/>
            <w:shd w:val="clear" w:color="auto" w:fill="auto"/>
            <w:vAlign w:val="center"/>
          </w:tcPr>
          <w:p w14:paraId="75869142" w14:textId="77777777" w:rsidR="00A40FFD" w:rsidRPr="00412502" w:rsidRDefault="00A40FFD" w:rsidP="00A40FFD">
            <w:pPr>
              <w:spacing w:after="0"/>
              <w:rPr>
                <w:rFonts w:ascii="Garamond" w:hAnsi="Garamond" w:cs="Garamond"/>
                <w:sz w:val="15"/>
                <w:szCs w:val="15"/>
              </w:rPr>
            </w:pPr>
            <w:r w:rsidRPr="00412502">
              <w:rPr>
                <w:rFonts w:ascii="Garamond" w:hAnsi="Garamond" w:cs="Garamond"/>
                <w:sz w:val="15"/>
                <w:szCs w:val="15"/>
              </w:rPr>
              <w:t>Československá obchodní banka a.s. Praha</w:t>
            </w:r>
          </w:p>
          <w:p w14:paraId="467F8AE3" w14:textId="60220D57" w:rsidR="00135B39" w:rsidRPr="00412502" w:rsidRDefault="00A40FFD" w:rsidP="00A40FFD">
            <w:pPr>
              <w:spacing w:after="0" w:line="240" w:lineRule="auto"/>
              <w:rPr>
                <w:rFonts w:ascii="Garamond" w:eastAsia="Times New Roman" w:hAnsi="Garamond" w:cs="Times New Roman"/>
                <w:sz w:val="15"/>
                <w:szCs w:val="15"/>
              </w:rPr>
            </w:pPr>
            <w:proofErr w:type="spellStart"/>
            <w:r w:rsidRPr="00412502">
              <w:rPr>
                <w:rFonts w:ascii="Garamond" w:hAnsi="Garamond" w:cs="Garamond"/>
                <w:sz w:val="15"/>
                <w:szCs w:val="15"/>
              </w:rPr>
              <w:t>č.ú</w:t>
            </w:r>
            <w:proofErr w:type="spellEnd"/>
            <w:r w:rsidRPr="00412502">
              <w:rPr>
                <w:rFonts w:ascii="Garamond" w:hAnsi="Garamond" w:cs="Garamond"/>
                <w:sz w:val="15"/>
                <w:szCs w:val="15"/>
              </w:rPr>
              <w:t xml:space="preserve">. </w:t>
            </w:r>
            <w:r w:rsidR="00B0375E">
              <w:rPr>
                <w:rFonts w:ascii="Garamond" w:hAnsi="Garamond" w:cs="Garamond"/>
                <w:sz w:val="15"/>
                <w:szCs w:val="15"/>
              </w:rPr>
              <w:t>x</w:t>
            </w:r>
            <w:bookmarkStart w:id="0" w:name="_GoBack"/>
            <w:bookmarkEnd w:id="0"/>
          </w:p>
        </w:tc>
      </w:tr>
      <w:tr w:rsidR="00690FB2" w:rsidRPr="00690FB2" w14:paraId="706A07D1" w14:textId="77777777" w:rsidTr="006E0EEF">
        <w:trPr>
          <w:trHeight w:val="335"/>
        </w:trPr>
        <w:tc>
          <w:tcPr>
            <w:tcW w:w="1900" w:type="dxa"/>
            <w:gridSpan w:val="2"/>
            <w:tcBorders>
              <w:bottom w:val="single" w:sz="2" w:space="0" w:color="000000" w:themeColor="text1"/>
            </w:tcBorders>
            <w:vAlign w:val="center"/>
          </w:tcPr>
          <w:p w14:paraId="6666A10B" w14:textId="77777777" w:rsidR="00135B39" w:rsidRPr="00690FB2" w:rsidRDefault="00135B39" w:rsidP="00615994">
            <w:pPr>
              <w:spacing w:after="0" w:line="240" w:lineRule="auto"/>
              <w:rPr>
                <w:rFonts w:ascii="Garamond" w:eastAsia="Times New Roman" w:hAnsi="Garamond" w:cs="Times New Roman"/>
                <w:b/>
                <w:sz w:val="16"/>
                <w:szCs w:val="16"/>
              </w:rPr>
            </w:pPr>
            <w:r w:rsidRPr="00690FB2">
              <w:rPr>
                <w:rFonts w:ascii="Garamond" w:eastAsia="Times New Roman" w:hAnsi="Garamond" w:cs="Times New Roman"/>
                <w:b/>
                <w:sz w:val="16"/>
                <w:szCs w:val="16"/>
              </w:rPr>
              <w:t>tel./e-mail:</w:t>
            </w:r>
          </w:p>
        </w:tc>
        <w:tc>
          <w:tcPr>
            <w:tcW w:w="3389" w:type="dxa"/>
            <w:tcBorders>
              <w:bottom w:val="single" w:sz="2" w:space="0" w:color="000000" w:themeColor="text1"/>
            </w:tcBorders>
            <w:vAlign w:val="center"/>
          </w:tcPr>
          <w:p w14:paraId="4B5480D6" w14:textId="59E1BCA5" w:rsidR="00BC673A" w:rsidRDefault="00BC673A" w:rsidP="00615994">
            <w:pPr>
              <w:spacing w:after="0" w:line="240" w:lineRule="auto"/>
              <w:rPr>
                <w:rFonts w:ascii="Garamond" w:hAnsi="Garamond"/>
                <w:sz w:val="15"/>
                <w:szCs w:val="15"/>
              </w:rPr>
            </w:pPr>
            <w:r>
              <w:rPr>
                <w:rFonts w:ascii="Garamond" w:hAnsi="Garamond"/>
                <w:sz w:val="15"/>
                <w:szCs w:val="15"/>
              </w:rPr>
              <w:t>+420315701 100/</w:t>
            </w:r>
          </w:p>
          <w:p w14:paraId="0BFC0CE4" w14:textId="77777777" w:rsidR="00BC673A" w:rsidRDefault="00BC673A" w:rsidP="00615994">
            <w:pPr>
              <w:spacing w:after="0" w:line="240" w:lineRule="auto"/>
              <w:rPr>
                <w:rFonts w:ascii="Garamond" w:hAnsi="Garamond"/>
                <w:sz w:val="15"/>
                <w:szCs w:val="15"/>
              </w:rPr>
            </w:pPr>
            <w:r>
              <w:rPr>
                <w:rFonts w:ascii="Garamond" w:hAnsi="Garamond"/>
                <w:sz w:val="15"/>
                <w:szCs w:val="15"/>
              </w:rPr>
              <w:t>+420315720 110</w:t>
            </w:r>
            <w:r w:rsidR="00A00729">
              <w:rPr>
                <w:rFonts w:ascii="Garamond" w:hAnsi="Garamond"/>
                <w:sz w:val="15"/>
                <w:szCs w:val="15"/>
              </w:rPr>
              <w:t>/</w:t>
            </w:r>
          </w:p>
          <w:p w14:paraId="0A3D1A5C" w14:textId="4222739A" w:rsidR="00135B39" w:rsidRPr="00412502" w:rsidRDefault="00A00729" w:rsidP="00BC673A">
            <w:pPr>
              <w:spacing w:after="0" w:line="240" w:lineRule="auto"/>
              <w:rPr>
                <w:rFonts w:ascii="Garamond" w:eastAsia="Times New Roman" w:hAnsi="Garamond" w:cs="Times New Roman"/>
                <w:sz w:val="15"/>
                <w:szCs w:val="15"/>
              </w:rPr>
            </w:pPr>
            <w:r>
              <w:rPr>
                <w:rFonts w:ascii="Garamond" w:hAnsi="Garamond"/>
                <w:sz w:val="15"/>
                <w:szCs w:val="15"/>
              </w:rPr>
              <w:t xml:space="preserve"> </w:t>
            </w:r>
            <w:hyperlink r:id="rId12" w:history="1">
              <w:r w:rsidR="00A119BF" w:rsidRPr="00513299">
                <w:rPr>
                  <w:rStyle w:val="Hypertextovodkaz"/>
                  <w:rFonts w:ascii="Garamond" w:hAnsi="Garamond"/>
                  <w:sz w:val="15"/>
                  <w:szCs w:val="15"/>
                </w:rPr>
                <w:t>info@mero.cz</w:t>
              </w:r>
            </w:hyperlink>
          </w:p>
        </w:tc>
        <w:tc>
          <w:tcPr>
            <w:tcW w:w="3452" w:type="dxa"/>
            <w:tcBorders>
              <w:bottom w:val="single" w:sz="2" w:space="0" w:color="000000" w:themeColor="text1"/>
            </w:tcBorders>
            <w:vAlign w:val="center"/>
          </w:tcPr>
          <w:p w14:paraId="6528FC75" w14:textId="4A202568" w:rsidR="00135B39" w:rsidRPr="00412502" w:rsidRDefault="00A40FFD" w:rsidP="006D377D">
            <w:pPr>
              <w:spacing w:after="0" w:line="240" w:lineRule="auto"/>
              <w:rPr>
                <w:rFonts w:ascii="Garamond" w:eastAsia="Times New Roman" w:hAnsi="Garamond" w:cs="Times New Roman"/>
                <w:sz w:val="15"/>
                <w:szCs w:val="15"/>
                <w:highlight w:val="yellow"/>
              </w:rPr>
            </w:pPr>
            <w:r w:rsidRPr="00412502">
              <w:rPr>
                <w:rFonts w:ascii="Garamond" w:hAnsi="Garamond"/>
                <w:sz w:val="15"/>
                <w:szCs w:val="15"/>
              </w:rPr>
              <w:t>476202511/476202517 /mail@</w:t>
            </w:r>
            <w:r w:rsidR="006D377D">
              <w:rPr>
                <w:rFonts w:ascii="Garamond" w:hAnsi="Garamond"/>
                <w:sz w:val="15"/>
                <w:szCs w:val="15"/>
              </w:rPr>
              <w:t>7group</w:t>
            </w:r>
            <w:r w:rsidRPr="00412502">
              <w:rPr>
                <w:rFonts w:ascii="Garamond" w:hAnsi="Garamond"/>
                <w:sz w:val="15"/>
                <w:szCs w:val="15"/>
              </w:rPr>
              <w:t>.cz</w:t>
            </w:r>
          </w:p>
        </w:tc>
      </w:tr>
      <w:tr w:rsidR="00EF3258" w:rsidRPr="00690FB2" w14:paraId="66E029C8" w14:textId="77777777" w:rsidTr="006E0EEF">
        <w:trPr>
          <w:trHeight w:val="335"/>
        </w:trPr>
        <w:tc>
          <w:tcPr>
            <w:tcW w:w="1900" w:type="dxa"/>
            <w:gridSpan w:val="2"/>
            <w:vAlign w:val="center"/>
          </w:tcPr>
          <w:p w14:paraId="2EBACBAC" w14:textId="03DF5E8C" w:rsidR="00135B39" w:rsidRPr="004D5A18" w:rsidRDefault="00135B39" w:rsidP="00615994">
            <w:pPr>
              <w:spacing w:after="0" w:line="240" w:lineRule="auto"/>
              <w:rPr>
                <w:rFonts w:ascii="Garamond" w:eastAsia="Times New Roman" w:hAnsi="Garamond" w:cs="Times New Roman"/>
                <w:b/>
                <w:sz w:val="16"/>
                <w:szCs w:val="16"/>
              </w:rPr>
            </w:pPr>
            <w:r w:rsidRPr="004D5A18">
              <w:rPr>
                <w:rFonts w:ascii="Garamond" w:eastAsia="Times New Roman" w:hAnsi="Garamond" w:cs="Times New Roman"/>
                <w:b/>
                <w:sz w:val="16"/>
                <w:szCs w:val="16"/>
              </w:rPr>
              <w:t>číslo smlouvy:</w:t>
            </w:r>
          </w:p>
        </w:tc>
        <w:tc>
          <w:tcPr>
            <w:tcW w:w="3389" w:type="dxa"/>
            <w:vAlign w:val="center"/>
          </w:tcPr>
          <w:p w14:paraId="4F244AF1" w14:textId="6CA91063" w:rsidR="00573C1A" w:rsidRPr="004D5A18" w:rsidRDefault="004D5A18" w:rsidP="00DA3BA8">
            <w:pPr>
              <w:spacing w:after="0" w:line="240" w:lineRule="auto"/>
              <w:rPr>
                <w:rFonts w:ascii="Garamond" w:eastAsia="Times New Roman" w:hAnsi="Garamond" w:cs="Times New Roman"/>
                <w:b/>
                <w:iCs/>
                <w:sz w:val="16"/>
                <w:szCs w:val="16"/>
              </w:rPr>
            </w:pPr>
            <w:r w:rsidRPr="004D5A18">
              <w:rPr>
                <w:rFonts w:ascii="Garamond" w:eastAsia="Times New Roman" w:hAnsi="Garamond" w:cs="Times New Roman"/>
                <w:b/>
                <w:iCs/>
                <w:sz w:val="16"/>
                <w:szCs w:val="16"/>
              </w:rPr>
              <w:t>00962/NEM</w:t>
            </w:r>
          </w:p>
        </w:tc>
        <w:tc>
          <w:tcPr>
            <w:tcW w:w="3452" w:type="dxa"/>
            <w:vAlign w:val="center"/>
          </w:tcPr>
          <w:p w14:paraId="3E5BE800" w14:textId="2A07C877" w:rsidR="00135B39" w:rsidRPr="00690FB2" w:rsidRDefault="00305236" w:rsidP="006D377D">
            <w:pPr>
              <w:spacing w:after="0" w:line="240" w:lineRule="auto"/>
              <w:rPr>
                <w:rFonts w:ascii="Garamond" w:eastAsia="Times New Roman" w:hAnsi="Garamond" w:cs="Times New Roman"/>
                <w:sz w:val="14"/>
                <w:szCs w:val="14"/>
              </w:rPr>
            </w:pPr>
            <w:r w:rsidRPr="00BC673A">
              <w:rPr>
                <w:rFonts w:ascii="Garamond" w:hAnsi="Garamond" w:cs="Garamond"/>
                <w:sz w:val="16"/>
                <w:szCs w:val="16"/>
              </w:rPr>
              <w:t>VUAS/</w:t>
            </w:r>
            <w:r w:rsidR="00CE69A2" w:rsidRPr="00BC673A">
              <w:rPr>
                <w:rFonts w:ascii="Garamond" w:hAnsi="Garamond" w:cs="Garamond"/>
                <w:sz w:val="16"/>
                <w:szCs w:val="16"/>
              </w:rPr>
              <w:t>202</w:t>
            </w:r>
            <w:r w:rsidR="00BC673A" w:rsidRPr="00BC673A">
              <w:rPr>
                <w:rFonts w:ascii="Garamond" w:hAnsi="Garamond" w:cs="Garamond"/>
                <w:sz w:val="16"/>
                <w:szCs w:val="16"/>
              </w:rPr>
              <w:t>1</w:t>
            </w:r>
            <w:r w:rsidRPr="00BC673A">
              <w:rPr>
                <w:rFonts w:ascii="Garamond" w:hAnsi="Garamond" w:cs="Garamond"/>
                <w:sz w:val="16"/>
                <w:szCs w:val="16"/>
              </w:rPr>
              <w:t>/</w:t>
            </w:r>
            <w:r w:rsidR="006D377D">
              <w:rPr>
                <w:rFonts w:ascii="Garamond" w:hAnsi="Garamond" w:cs="Garamond"/>
                <w:sz w:val="16"/>
                <w:szCs w:val="16"/>
              </w:rPr>
              <w:t>83</w:t>
            </w:r>
          </w:p>
        </w:tc>
      </w:tr>
    </w:tbl>
    <w:p w14:paraId="40AFB912" w14:textId="77777777" w:rsidR="00135B39" w:rsidRPr="00690FB2" w:rsidRDefault="00135B39" w:rsidP="00BC673A">
      <w:pPr>
        <w:spacing w:after="0" w:line="240" w:lineRule="auto"/>
        <w:rPr>
          <w:rFonts w:ascii="Garamond" w:hAnsi="Garamond"/>
          <w:b/>
          <w:iCs/>
        </w:rPr>
      </w:pPr>
    </w:p>
    <w:p w14:paraId="4210BE51" w14:textId="77777777" w:rsidR="00D951E3" w:rsidRDefault="00D951E3" w:rsidP="00D951E3">
      <w:pPr>
        <w:spacing w:before="200" w:after="40" w:line="288" w:lineRule="auto"/>
        <w:jc w:val="center"/>
        <w:rPr>
          <w:rFonts w:ascii="Garamond" w:hAnsi="Garamond"/>
          <w:b/>
          <w:iCs/>
        </w:rPr>
      </w:pPr>
    </w:p>
    <w:p w14:paraId="305BB218" w14:textId="77777777" w:rsidR="00135B39" w:rsidRPr="00690FB2" w:rsidRDefault="00135B39" w:rsidP="00D951E3">
      <w:pPr>
        <w:spacing w:before="200" w:after="40" w:line="288" w:lineRule="auto"/>
        <w:jc w:val="center"/>
        <w:rPr>
          <w:rFonts w:ascii="Garamond" w:hAnsi="Garamond"/>
          <w:b/>
          <w:iCs/>
        </w:rPr>
      </w:pPr>
      <w:r w:rsidRPr="00690FB2">
        <w:rPr>
          <w:rFonts w:ascii="Garamond" w:hAnsi="Garamond"/>
          <w:b/>
          <w:iCs/>
        </w:rPr>
        <w:t>Preambule</w:t>
      </w:r>
    </w:p>
    <w:p w14:paraId="48CC124B" w14:textId="68E79C27" w:rsidR="00135B39" w:rsidRPr="00690FB2" w:rsidRDefault="00135B39" w:rsidP="007A437A">
      <w:pPr>
        <w:numPr>
          <w:ilvl w:val="0"/>
          <w:numId w:val="1"/>
        </w:numPr>
        <w:spacing w:before="200" w:after="40" w:line="288" w:lineRule="auto"/>
        <w:ind w:left="284" w:hanging="426"/>
        <w:jc w:val="both"/>
        <w:rPr>
          <w:rFonts w:ascii="Garamond" w:hAnsi="Garamond"/>
        </w:rPr>
      </w:pPr>
      <w:r w:rsidRPr="00690FB2">
        <w:rPr>
          <w:rFonts w:ascii="Garamond" w:eastAsia="Times New Roman" w:hAnsi="Garamond" w:cs="Times New Roman"/>
        </w:rPr>
        <w:t xml:space="preserve">Oprávněná </w:t>
      </w:r>
      <w:r w:rsidRPr="00690FB2">
        <w:rPr>
          <w:rFonts w:ascii="Garamond" w:hAnsi="Garamond"/>
        </w:rPr>
        <w:t xml:space="preserve">je vlastníkem technologického </w:t>
      </w:r>
      <w:proofErr w:type="gramStart"/>
      <w:r w:rsidRPr="00690FB2">
        <w:rPr>
          <w:rFonts w:ascii="Garamond" w:hAnsi="Garamond"/>
        </w:rPr>
        <w:t xml:space="preserve">zařízení </w:t>
      </w:r>
      <w:r w:rsidR="00BC673A" w:rsidRPr="00D679B8">
        <w:rPr>
          <w:rFonts w:ascii="Garamond" w:hAnsi="Garamond"/>
        </w:rPr>
        <w:t>- ropovod</w:t>
      </w:r>
      <w:proofErr w:type="gramEnd"/>
      <w:r w:rsidR="00BC673A" w:rsidRPr="00D679B8">
        <w:rPr>
          <w:rFonts w:ascii="Garamond" w:hAnsi="Garamond"/>
        </w:rPr>
        <w:t xml:space="preserve"> DN 500 CTR Nelahozeves – Litvínov včetně veškerých jeho součástí</w:t>
      </w:r>
      <w:r w:rsidR="00BC673A" w:rsidRPr="00D679B8" w:rsidDel="008E1DE2">
        <w:rPr>
          <w:rFonts w:ascii="Garamond" w:hAnsi="Garamond"/>
        </w:rPr>
        <w:t xml:space="preserve"> </w:t>
      </w:r>
      <w:r w:rsidR="00BC673A" w:rsidRPr="00D679B8">
        <w:rPr>
          <w:rFonts w:ascii="Garamond" w:hAnsi="Garamond"/>
        </w:rPr>
        <w:t>(dále jen „</w:t>
      </w:r>
      <w:r w:rsidR="00BC673A" w:rsidRPr="00D679B8">
        <w:rPr>
          <w:rFonts w:ascii="Garamond" w:hAnsi="Garamond"/>
          <w:b/>
        </w:rPr>
        <w:t>Zařízení</w:t>
      </w:r>
      <w:r w:rsidR="00BC673A" w:rsidRPr="00D679B8">
        <w:rPr>
          <w:rFonts w:ascii="Garamond" w:hAnsi="Garamond"/>
        </w:rPr>
        <w:t>“)</w:t>
      </w:r>
      <w:r w:rsidRPr="00690FB2">
        <w:rPr>
          <w:rFonts w:ascii="Garamond" w:hAnsi="Garamond"/>
        </w:rPr>
        <w:t>, přičemž objekty tvořící jeho části jsou ve smyslu § 33 horního zákona ohroženy hornickou činností Povinné, jak je popsána níže (dále též jen „</w:t>
      </w:r>
      <w:r w:rsidRPr="00690FB2">
        <w:rPr>
          <w:rFonts w:ascii="Garamond" w:hAnsi="Garamond"/>
          <w:b/>
        </w:rPr>
        <w:t>Ohrožené objekty</w:t>
      </w:r>
      <w:r w:rsidRPr="00690FB2">
        <w:rPr>
          <w:rFonts w:ascii="Garamond" w:hAnsi="Garamond"/>
        </w:rPr>
        <w:t>“).</w:t>
      </w:r>
    </w:p>
    <w:p w14:paraId="57E69D56" w14:textId="1F29CDD8" w:rsidR="00135B39" w:rsidRPr="00690FB2" w:rsidRDefault="00135B39" w:rsidP="007A437A">
      <w:pPr>
        <w:numPr>
          <w:ilvl w:val="0"/>
          <w:numId w:val="1"/>
        </w:numPr>
        <w:spacing w:before="200" w:after="40" w:line="288" w:lineRule="auto"/>
        <w:ind w:left="284" w:hanging="426"/>
        <w:jc w:val="both"/>
        <w:rPr>
          <w:rFonts w:ascii="Garamond" w:hAnsi="Garamond"/>
        </w:rPr>
      </w:pPr>
      <w:r w:rsidRPr="00690FB2">
        <w:rPr>
          <w:rFonts w:ascii="Garamond" w:eastAsia="Times New Roman" w:hAnsi="Garamond" w:cs="Times New Roman"/>
        </w:rPr>
        <w:t>Oprávněná</w:t>
      </w:r>
      <w:r w:rsidRPr="00690FB2">
        <w:rPr>
          <w:rFonts w:ascii="Garamond" w:hAnsi="Garamond"/>
        </w:rPr>
        <w:t xml:space="preserve"> a </w:t>
      </w:r>
      <w:r w:rsidRPr="00690FB2">
        <w:rPr>
          <w:rFonts w:ascii="Garamond" w:eastAsia="Times New Roman" w:hAnsi="Garamond" w:cs="Times New Roman"/>
          <w:bCs/>
        </w:rPr>
        <w:t>Povinná</w:t>
      </w:r>
      <w:r w:rsidRPr="00690FB2">
        <w:rPr>
          <w:rFonts w:ascii="Garamond" w:hAnsi="Garamond"/>
        </w:rPr>
        <w:t xml:space="preserve"> shodně prohlašují, že dne </w:t>
      </w:r>
      <w:r w:rsidR="00BC673A" w:rsidRPr="00D679B8">
        <w:rPr>
          <w:rFonts w:ascii="Garamond" w:hAnsi="Garamond"/>
        </w:rPr>
        <w:t xml:space="preserve">26.10.2010 </w:t>
      </w:r>
      <w:r w:rsidRPr="00690FB2">
        <w:rPr>
          <w:rFonts w:ascii="Garamond" w:hAnsi="Garamond"/>
        </w:rPr>
        <w:t xml:space="preserve">uzavřely Dohodu o řešení střetu zájmů </w:t>
      </w:r>
      <w:r w:rsidR="00924DE9" w:rsidRPr="00690FB2">
        <w:rPr>
          <w:rFonts w:ascii="Garamond" w:hAnsi="Garamond"/>
        </w:rPr>
        <w:t xml:space="preserve">č. </w:t>
      </w:r>
      <w:r w:rsidR="00BC673A" w:rsidRPr="00D679B8">
        <w:rPr>
          <w:rFonts w:ascii="Garamond" w:hAnsi="Garamond"/>
        </w:rPr>
        <w:t xml:space="preserve">VUAS-VŘ-42/2010/OSP/A, O/0576 </w:t>
      </w:r>
      <w:r w:rsidRPr="00690FB2">
        <w:rPr>
          <w:rFonts w:ascii="Garamond" w:hAnsi="Garamond"/>
        </w:rPr>
        <w:t>(dále také jen „</w:t>
      </w:r>
      <w:r w:rsidRPr="00690FB2">
        <w:rPr>
          <w:rFonts w:ascii="Garamond" w:hAnsi="Garamond"/>
          <w:b/>
        </w:rPr>
        <w:t>DŘSZ</w:t>
      </w:r>
      <w:r w:rsidRPr="00690FB2">
        <w:rPr>
          <w:rFonts w:ascii="Garamond" w:hAnsi="Garamond"/>
        </w:rPr>
        <w:t xml:space="preserve">“), která byla jedním z podkladů pro to, aby </w:t>
      </w:r>
      <w:r w:rsidRPr="00690FB2">
        <w:rPr>
          <w:rFonts w:ascii="Garamond" w:eastAsia="Times New Roman" w:hAnsi="Garamond" w:cs="Times New Roman"/>
          <w:bCs/>
        </w:rPr>
        <w:t>Povinná</w:t>
      </w:r>
      <w:r w:rsidRPr="00690FB2">
        <w:rPr>
          <w:rFonts w:ascii="Garamond" w:hAnsi="Garamond"/>
        </w:rPr>
        <w:t xml:space="preserve"> mohla získat pravomocné rozhodnutí Obvodního báňského úřadu v Mostě, které umožní Povinné provádění hornické činnosti na lomu Vršany podle dokumentace Plánu otvírky, přípravy a dobývání se vstupem do dobývacího prostoru Slatinice (dále také jen „</w:t>
      </w:r>
      <w:r w:rsidRPr="00690FB2">
        <w:rPr>
          <w:rFonts w:ascii="Garamond" w:hAnsi="Garamond"/>
          <w:b/>
        </w:rPr>
        <w:t>Hornická činnost</w:t>
      </w:r>
      <w:r w:rsidRPr="00690FB2">
        <w:rPr>
          <w:rFonts w:ascii="Garamond" w:hAnsi="Garamond"/>
        </w:rPr>
        <w:t xml:space="preserve">“), a tudíž aby mohla pokračovat v Hornické činnosti v dobývacích prostorech </w:t>
      </w:r>
      <w:proofErr w:type="spellStart"/>
      <w:r w:rsidRPr="00690FB2">
        <w:rPr>
          <w:rFonts w:ascii="Garamond" w:hAnsi="Garamond"/>
        </w:rPr>
        <w:t>Okořín</w:t>
      </w:r>
      <w:proofErr w:type="spellEnd"/>
      <w:r w:rsidRPr="00690FB2">
        <w:rPr>
          <w:rFonts w:ascii="Garamond" w:hAnsi="Garamond"/>
        </w:rPr>
        <w:t xml:space="preserve">, </w:t>
      </w:r>
      <w:proofErr w:type="spellStart"/>
      <w:r w:rsidRPr="00690FB2">
        <w:rPr>
          <w:rFonts w:ascii="Garamond" w:hAnsi="Garamond"/>
        </w:rPr>
        <w:t>Holešice</w:t>
      </w:r>
      <w:proofErr w:type="spellEnd"/>
      <w:r w:rsidRPr="00690FB2">
        <w:rPr>
          <w:rFonts w:ascii="Garamond" w:hAnsi="Garamond"/>
        </w:rPr>
        <w:t xml:space="preserve">, Vršany a Slatinice. </w:t>
      </w:r>
      <w:r w:rsidR="00C415C0" w:rsidRPr="00690FB2">
        <w:rPr>
          <w:rFonts w:ascii="Garamond" w:hAnsi="Garamond"/>
        </w:rPr>
        <w:t xml:space="preserve">Oprávněná a </w:t>
      </w:r>
      <w:r w:rsidR="00210652" w:rsidRPr="00690FB2">
        <w:rPr>
          <w:rFonts w:ascii="Garamond" w:hAnsi="Garamond"/>
        </w:rPr>
        <w:t>Povinná</w:t>
      </w:r>
      <w:r w:rsidR="00C415C0" w:rsidRPr="00690FB2">
        <w:rPr>
          <w:rFonts w:ascii="Garamond" w:hAnsi="Garamond"/>
        </w:rPr>
        <w:t xml:space="preserve"> dále prohlašují, že v návaznosti na DŘSZ uzavřely dne </w:t>
      </w:r>
      <w:r w:rsidR="00BC673A" w:rsidRPr="00856095">
        <w:rPr>
          <w:rFonts w:ascii="Garamond" w:hAnsi="Garamond"/>
          <w:sz w:val="24"/>
          <w:szCs w:val="24"/>
        </w:rPr>
        <w:t xml:space="preserve">31.3.2016 </w:t>
      </w:r>
      <w:r w:rsidR="00C415C0" w:rsidRPr="00690FB2">
        <w:rPr>
          <w:rFonts w:ascii="Garamond" w:hAnsi="Garamond"/>
        </w:rPr>
        <w:t>Dohodu o odškodnění</w:t>
      </w:r>
      <w:r w:rsidR="00D7144F" w:rsidRPr="00690FB2">
        <w:rPr>
          <w:rFonts w:ascii="Garamond" w:hAnsi="Garamond"/>
        </w:rPr>
        <w:t xml:space="preserve"> č. </w:t>
      </w:r>
      <w:r w:rsidR="00BC673A" w:rsidRPr="00856095">
        <w:rPr>
          <w:rFonts w:ascii="Garamond" w:hAnsi="Garamond"/>
          <w:sz w:val="24"/>
          <w:szCs w:val="24"/>
        </w:rPr>
        <w:t>VUAS/2016/61</w:t>
      </w:r>
      <w:r w:rsidR="00BC673A" w:rsidRPr="00690FB2" w:rsidDel="00BC673A">
        <w:rPr>
          <w:rFonts w:ascii="Garamond" w:hAnsi="Garamond"/>
        </w:rPr>
        <w:t xml:space="preserve"> </w:t>
      </w:r>
      <w:r w:rsidR="00C415C0" w:rsidRPr="00690FB2">
        <w:rPr>
          <w:rFonts w:ascii="Garamond" w:hAnsi="Garamond"/>
        </w:rPr>
        <w:t xml:space="preserve">(dále jen </w:t>
      </w:r>
      <w:r w:rsidR="00C415C0" w:rsidRPr="00690FB2">
        <w:rPr>
          <w:rFonts w:ascii="Garamond" w:hAnsi="Garamond"/>
          <w:b/>
        </w:rPr>
        <w:t xml:space="preserve">„Dohoda </w:t>
      </w:r>
      <w:r w:rsidR="006817FD">
        <w:rPr>
          <w:rFonts w:ascii="Garamond" w:hAnsi="Garamond"/>
          <w:b/>
        </w:rPr>
        <w:br/>
      </w:r>
      <w:r w:rsidR="00C415C0" w:rsidRPr="00690FB2">
        <w:rPr>
          <w:rFonts w:ascii="Garamond" w:hAnsi="Garamond"/>
          <w:b/>
        </w:rPr>
        <w:t>o odškodnění“</w:t>
      </w:r>
      <w:r w:rsidR="00C415C0" w:rsidRPr="00690FB2">
        <w:rPr>
          <w:rFonts w:ascii="Garamond" w:hAnsi="Garamond"/>
        </w:rPr>
        <w:t>).</w:t>
      </w:r>
    </w:p>
    <w:p w14:paraId="452EE121" w14:textId="00225980" w:rsidR="00135B39" w:rsidRPr="00305236" w:rsidRDefault="00135B39" w:rsidP="007A437A">
      <w:pPr>
        <w:numPr>
          <w:ilvl w:val="0"/>
          <w:numId w:val="1"/>
        </w:numPr>
        <w:spacing w:before="200" w:after="40" w:line="288" w:lineRule="auto"/>
        <w:ind w:left="284" w:hanging="426"/>
        <w:jc w:val="both"/>
        <w:rPr>
          <w:rFonts w:ascii="Garamond" w:hAnsi="Garamond"/>
        </w:rPr>
      </w:pPr>
      <w:r w:rsidRPr="00305236">
        <w:rPr>
          <w:rFonts w:ascii="Garamond" w:hAnsi="Garamond"/>
        </w:rPr>
        <w:lastRenderedPageBreak/>
        <w:t>Na základě příslušných ujednání v</w:t>
      </w:r>
      <w:r w:rsidR="00C415C0" w:rsidRPr="00305236">
        <w:rPr>
          <w:rFonts w:ascii="Garamond" w:hAnsi="Garamond"/>
        </w:rPr>
        <w:t> Dohodě o odškodnění</w:t>
      </w:r>
      <w:r w:rsidRPr="00305236">
        <w:rPr>
          <w:rFonts w:ascii="Garamond" w:hAnsi="Garamond"/>
        </w:rPr>
        <w:t xml:space="preserve">, resp. příslušných ustanovení Horního zákona, má </w:t>
      </w:r>
      <w:r w:rsidRPr="00305236">
        <w:rPr>
          <w:rFonts w:ascii="Garamond" w:eastAsia="Times New Roman" w:hAnsi="Garamond" w:cs="Times New Roman"/>
          <w:bCs/>
        </w:rPr>
        <w:t>Povinná</w:t>
      </w:r>
      <w:r w:rsidRPr="00305236">
        <w:rPr>
          <w:rFonts w:ascii="Garamond" w:hAnsi="Garamond"/>
        </w:rPr>
        <w:t xml:space="preserve"> povinnost poskytnout Oprávněné </w:t>
      </w:r>
      <w:r w:rsidRPr="00305236">
        <w:rPr>
          <w:rFonts w:ascii="Garamond" w:hAnsi="Garamond"/>
          <w:b/>
        </w:rPr>
        <w:t>úplnou náhradu všech důlních škod</w:t>
      </w:r>
      <w:r w:rsidRPr="00305236">
        <w:rPr>
          <w:rFonts w:ascii="Garamond" w:hAnsi="Garamond"/>
        </w:rPr>
        <w:t xml:space="preserve"> způsobených v důsledku Hornické činnosti na Ohrožených objektech</w:t>
      </w:r>
      <w:r w:rsidR="00EE31C2" w:rsidRPr="00EE31C2">
        <w:rPr>
          <w:rFonts w:ascii="Garamond" w:hAnsi="Garamond"/>
        </w:rPr>
        <w:t xml:space="preserve"> </w:t>
      </w:r>
      <w:r w:rsidR="00EE31C2" w:rsidRPr="00E57E3F">
        <w:rPr>
          <w:rFonts w:ascii="Garamond" w:hAnsi="Garamond"/>
        </w:rPr>
        <w:t>a nahradit veškeré náklady, které Oprávněná v souvislosti se stavbou Přeložky vynaloží</w:t>
      </w:r>
      <w:r w:rsidRPr="00305236">
        <w:rPr>
          <w:rFonts w:ascii="Garamond" w:hAnsi="Garamond"/>
        </w:rPr>
        <w:t>.</w:t>
      </w:r>
      <w:r w:rsidR="00F526E8">
        <w:rPr>
          <w:rFonts w:ascii="Garamond" w:hAnsi="Garamond"/>
        </w:rPr>
        <w:t xml:space="preserve"> </w:t>
      </w:r>
      <w:r w:rsidRPr="00305236">
        <w:rPr>
          <w:rFonts w:ascii="Garamond" w:hAnsi="Garamond"/>
        </w:rPr>
        <w:t xml:space="preserve">Jako náhradu důlní škody </w:t>
      </w:r>
      <w:r w:rsidRPr="00305236">
        <w:rPr>
          <w:rFonts w:ascii="Garamond" w:eastAsia="Times New Roman" w:hAnsi="Garamond" w:cs="Times New Roman"/>
        </w:rPr>
        <w:t>Oprávněn</w:t>
      </w:r>
      <w:r w:rsidR="00EE31C2">
        <w:rPr>
          <w:rFonts w:ascii="Garamond" w:eastAsia="Times New Roman" w:hAnsi="Garamond" w:cs="Times New Roman"/>
        </w:rPr>
        <w:t>é</w:t>
      </w:r>
      <w:r w:rsidRPr="00305236">
        <w:rPr>
          <w:rFonts w:ascii="Garamond" w:hAnsi="Garamond"/>
        </w:rPr>
        <w:t xml:space="preserve"> tak </w:t>
      </w:r>
      <w:r w:rsidRPr="00305236">
        <w:rPr>
          <w:rFonts w:ascii="Garamond" w:eastAsia="Times New Roman" w:hAnsi="Garamond" w:cs="Times New Roman"/>
          <w:bCs/>
        </w:rPr>
        <w:t>Povinná</w:t>
      </w:r>
      <w:r w:rsidRPr="00305236">
        <w:rPr>
          <w:rFonts w:ascii="Garamond" w:hAnsi="Garamond"/>
        </w:rPr>
        <w:t xml:space="preserve"> v souladu s příslušnými ujednáními v </w:t>
      </w:r>
      <w:r w:rsidR="00C415C0" w:rsidRPr="00305236">
        <w:rPr>
          <w:rFonts w:ascii="Garamond" w:hAnsi="Garamond"/>
        </w:rPr>
        <w:t>Dohodě o odškodnění</w:t>
      </w:r>
      <w:r w:rsidRPr="00305236">
        <w:rPr>
          <w:rFonts w:ascii="Garamond" w:hAnsi="Garamond"/>
        </w:rPr>
        <w:t xml:space="preserve">, resp. v souladu s ustanovením § 37 horního zákona </w:t>
      </w:r>
      <w:r w:rsidR="00EE31C2" w:rsidRPr="00E57E3F">
        <w:rPr>
          <w:rFonts w:ascii="Garamond" w:hAnsi="Garamond"/>
        </w:rPr>
        <w:t xml:space="preserve">zajistila zbudování náhrady za část Ohrožených objektů, </w:t>
      </w:r>
      <w:r w:rsidR="00EE31C2" w:rsidRPr="00E57E3F">
        <w:rPr>
          <w:rFonts w:ascii="Garamond" w:hAnsi="Garamond"/>
          <w:bCs/>
          <w:iCs/>
        </w:rPr>
        <w:t>která se stala součástí Zařízení</w:t>
      </w:r>
      <w:r w:rsidR="00EE31C2" w:rsidRPr="00E57E3F">
        <w:rPr>
          <w:rFonts w:ascii="Garamond" w:hAnsi="Garamond"/>
        </w:rPr>
        <w:t xml:space="preserve"> </w:t>
      </w:r>
      <w:r w:rsidRPr="00305236">
        <w:rPr>
          <w:rFonts w:ascii="Garamond" w:hAnsi="Garamond"/>
        </w:rPr>
        <w:t>(dále jen „</w:t>
      </w:r>
      <w:r w:rsidR="002C200C" w:rsidRPr="00305236">
        <w:rPr>
          <w:rFonts w:ascii="Garamond" w:hAnsi="Garamond"/>
          <w:b/>
        </w:rPr>
        <w:t>Přeložka</w:t>
      </w:r>
      <w:r w:rsidRPr="00305236">
        <w:rPr>
          <w:rFonts w:ascii="Garamond" w:hAnsi="Garamond"/>
        </w:rPr>
        <w:t xml:space="preserve">“). V rámci této náhrady je </w:t>
      </w:r>
      <w:r w:rsidRPr="00305236">
        <w:rPr>
          <w:rFonts w:ascii="Garamond" w:eastAsia="Times New Roman" w:hAnsi="Garamond" w:cs="Times New Roman"/>
          <w:bCs/>
        </w:rPr>
        <w:t>Povinná</w:t>
      </w:r>
      <w:r w:rsidRPr="00305236">
        <w:rPr>
          <w:rFonts w:ascii="Garamond" w:hAnsi="Garamond"/>
        </w:rPr>
        <w:t xml:space="preserve"> také povinna zajistit pro </w:t>
      </w:r>
      <w:r w:rsidRPr="00305236">
        <w:rPr>
          <w:rFonts w:ascii="Garamond" w:eastAsia="Times New Roman" w:hAnsi="Garamond" w:cs="Times New Roman"/>
        </w:rPr>
        <w:t>Oprávněnou</w:t>
      </w:r>
      <w:r w:rsidRPr="00305236">
        <w:rPr>
          <w:rFonts w:ascii="Garamond" w:hAnsi="Garamond"/>
        </w:rPr>
        <w:t xml:space="preserve"> legalizaci umístění (ve formě </w:t>
      </w:r>
      <w:r w:rsidR="00EE31C2">
        <w:rPr>
          <w:rFonts w:ascii="Garamond" w:hAnsi="Garamond"/>
        </w:rPr>
        <w:t xml:space="preserve">věcného </w:t>
      </w:r>
      <w:proofErr w:type="gramStart"/>
      <w:r w:rsidR="00EE31C2">
        <w:rPr>
          <w:rFonts w:ascii="Garamond" w:hAnsi="Garamond"/>
        </w:rPr>
        <w:t xml:space="preserve">břemen - </w:t>
      </w:r>
      <w:r w:rsidRPr="00305236">
        <w:rPr>
          <w:rFonts w:ascii="Garamond" w:hAnsi="Garamond"/>
        </w:rPr>
        <w:t>služebnosti</w:t>
      </w:r>
      <w:proofErr w:type="gramEnd"/>
      <w:r w:rsidRPr="00305236">
        <w:rPr>
          <w:rFonts w:ascii="Garamond" w:hAnsi="Garamond"/>
        </w:rPr>
        <w:t>) Přeložky</w:t>
      </w:r>
      <w:r w:rsidR="00EE31C2">
        <w:rPr>
          <w:rFonts w:ascii="Garamond" w:hAnsi="Garamond"/>
        </w:rPr>
        <w:br/>
      </w:r>
      <w:r w:rsidRPr="00305236">
        <w:rPr>
          <w:rFonts w:ascii="Garamond" w:hAnsi="Garamond"/>
        </w:rPr>
        <w:t>na dotčených pozemcích, jak jsou specifikovány dále</w:t>
      </w:r>
      <w:r w:rsidR="00C415C0" w:rsidRPr="00305236">
        <w:rPr>
          <w:rFonts w:ascii="Garamond" w:hAnsi="Garamond"/>
        </w:rPr>
        <w:t>, a to včetně úhrady nákladů, které Oprávněné v souvislosti s legalizací Přeložky prokazatelně a účelně vzniknou</w:t>
      </w:r>
      <w:r w:rsidRPr="00305236">
        <w:rPr>
          <w:rFonts w:ascii="Garamond" w:hAnsi="Garamond"/>
        </w:rPr>
        <w:t xml:space="preserve">. Přeložka je blíže specifikována v projektu, který je definován v odst. </w:t>
      </w:r>
      <w:r w:rsidR="00305236">
        <w:rPr>
          <w:rFonts w:ascii="Garamond" w:hAnsi="Garamond"/>
        </w:rPr>
        <w:t>4</w:t>
      </w:r>
      <w:r w:rsidRPr="00305236">
        <w:rPr>
          <w:rFonts w:ascii="Garamond" w:hAnsi="Garamond"/>
        </w:rPr>
        <w:t xml:space="preserve"> této Preambule. </w:t>
      </w:r>
    </w:p>
    <w:p w14:paraId="327F969E" w14:textId="77777777" w:rsidR="00B11B4B" w:rsidRPr="00AE44FD" w:rsidRDefault="00135B39" w:rsidP="007A437A">
      <w:pPr>
        <w:numPr>
          <w:ilvl w:val="0"/>
          <w:numId w:val="1"/>
        </w:numPr>
        <w:spacing w:before="200" w:after="40" w:line="288" w:lineRule="auto"/>
        <w:ind w:left="284" w:hanging="426"/>
        <w:jc w:val="both"/>
        <w:rPr>
          <w:rFonts w:ascii="Garamond" w:hAnsi="Garamond"/>
        </w:rPr>
      </w:pPr>
      <w:r w:rsidRPr="00690FB2">
        <w:rPr>
          <w:rFonts w:ascii="Garamond" w:hAnsi="Garamond"/>
        </w:rPr>
        <w:t xml:space="preserve">Stavba, jejímž předmětem je zajištění realizace Přeložky (včetně přeložek pro další vlastníky zařízení, která se nacházejí společně se Zařízením </w:t>
      </w:r>
      <w:r w:rsidRPr="00690FB2">
        <w:rPr>
          <w:rFonts w:ascii="Garamond" w:eastAsia="Times New Roman" w:hAnsi="Garamond" w:cs="Times New Roman"/>
        </w:rPr>
        <w:t>Oprávněné</w:t>
      </w:r>
      <w:r w:rsidRPr="00690FB2">
        <w:rPr>
          <w:rFonts w:ascii="Garamond" w:hAnsi="Garamond"/>
        </w:rPr>
        <w:t xml:space="preserve"> v jednom společném, tzv. „Hořanském koridoru“ a budou společně se </w:t>
      </w:r>
      <w:r w:rsidR="00A40FFD" w:rsidRPr="00690FB2">
        <w:rPr>
          <w:rFonts w:ascii="Garamond" w:hAnsi="Garamond"/>
        </w:rPr>
        <w:t>Z</w:t>
      </w:r>
      <w:r w:rsidRPr="00690FB2">
        <w:rPr>
          <w:rFonts w:ascii="Garamond" w:hAnsi="Garamond"/>
        </w:rPr>
        <w:t xml:space="preserve">ařízením </w:t>
      </w:r>
      <w:r w:rsidRPr="00690FB2">
        <w:rPr>
          <w:rFonts w:ascii="Garamond" w:eastAsia="Times New Roman" w:hAnsi="Garamond" w:cs="Times New Roman"/>
        </w:rPr>
        <w:t>Oprávněné</w:t>
      </w:r>
      <w:r w:rsidRPr="00690FB2">
        <w:rPr>
          <w:rFonts w:ascii="Garamond" w:hAnsi="Garamond"/>
        </w:rPr>
        <w:t xml:space="preserve"> dotčeny Hornickou činností), jakožto forma náhrady důlních škod vzniklých kvůli Hornické činnosti </w:t>
      </w:r>
      <w:r w:rsidRPr="00690FB2">
        <w:rPr>
          <w:rFonts w:ascii="Garamond" w:eastAsia="Times New Roman" w:hAnsi="Garamond" w:cs="Times New Roman"/>
          <w:bCs/>
        </w:rPr>
        <w:t>Povinné</w:t>
      </w:r>
      <w:r w:rsidR="006C27FD" w:rsidRPr="00690FB2">
        <w:rPr>
          <w:rFonts w:ascii="Garamond" w:eastAsia="Times New Roman" w:hAnsi="Garamond" w:cs="Times New Roman"/>
          <w:bCs/>
        </w:rPr>
        <w:t>,</w:t>
      </w:r>
      <w:r w:rsidR="006C27FD" w:rsidRPr="00690FB2">
        <w:rPr>
          <w:rFonts w:ascii="Garamond" w:hAnsi="Garamond"/>
        </w:rPr>
        <w:t xml:space="preserve"> </w:t>
      </w:r>
      <w:r w:rsidRPr="00690FB2">
        <w:rPr>
          <w:rFonts w:ascii="Garamond" w:hAnsi="Garamond"/>
        </w:rPr>
        <w:t xml:space="preserve">je u </w:t>
      </w:r>
      <w:r w:rsidRPr="00690FB2">
        <w:rPr>
          <w:rFonts w:ascii="Garamond" w:eastAsia="Times New Roman" w:hAnsi="Garamond" w:cs="Times New Roman"/>
          <w:bCs/>
        </w:rPr>
        <w:t>Povinné</w:t>
      </w:r>
      <w:r w:rsidRPr="00690FB2">
        <w:rPr>
          <w:rFonts w:ascii="Garamond" w:hAnsi="Garamond"/>
        </w:rPr>
        <w:t xml:space="preserve"> vedená pod názvem: </w:t>
      </w:r>
      <w:r w:rsidRPr="00690FB2">
        <w:rPr>
          <w:rFonts w:ascii="Garamond" w:hAnsi="Garamond"/>
          <w:bCs/>
        </w:rPr>
        <w:t>„</w:t>
      </w:r>
      <w:r w:rsidRPr="00690FB2">
        <w:rPr>
          <w:rFonts w:ascii="Garamond" w:hAnsi="Garamond"/>
          <w:bCs/>
          <w:i/>
        </w:rPr>
        <w:t>Výstavba inženýrských sítí v prostoru Slatinice – produktovody a trubní sítě</w:t>
      </w:r>
      <w:r w:rsidRPr="00690FB2">
        <w:rPr>
          <w:rFonts w:ascii="Garamond" w:hAnsi="Garamond"/>
          <w:bCs/>
        </w:rPr>
        <w:t>“</w:t>
      </w:r>
      <w:r w:rsidRPr="00690FB2">
        <w:rPr>
          <w:rFonts w:ascii="Garamond" w:hAnsi="Garamond"/>
        </w:rPr>
        <w:t xml:space="preserve"> a je blíže specifikovaná</w:t>
      </w:r>
      <w:r w:rsidRPr="00690FB2">
        <w:rPr>
          <w:rFonts w:ascii="Garamond" w:hAnsi="Garamond"/>
          <w:b/>
          <w:bCs/>
        </w:rPr>
        <w:t xml:space="preserve"> </w:t>
      </w:r>
      <w:r w:rsidRPr="00690FB2">
        <w:rPr>
          <w:rFonts w:ascii="Garamond" w:hAnsi="Garamond"/>
        </w:rPr>
        <w:t xml:space="preserve">projektovou dokumentací </w:t>
      </w:r>
      <w:proofErr w:type="spellStart"/>
      <w:r w:rsidRPr="00690FB2">
        <w:rPr>
          <w:rFonts w:ascii="Garamond" w:hAnsi="Garamond"/>
        </w:rPr>
        <w:t>zak</w:t>
      </w:r>
      <w:proofErr w:type="spellEnd"/>
      <w:r w:rsidRPr="00690FB2">
        <w:rPr>
          <w:rFonts w:ascii="Garamond" w:hAnsi="Garamond"/>
        </w:rPr>
        <w:t>. číslo 2940/DÚR, zpracovanou společností Báňské projekty Teplice a.s.</w:t>
      </w:r>
      <w:r w:rsidRPr="00690FB2">
        <w:rPr>
          <w:rFonts w:ascii="Garamond" w:hAnsi="Garamond"/>
          <w:b/>
          <w:bCs/>
        </w:rPr>
        <w:t xml:space="preserve"> </w:t>
      </w:r>
      <w:r w:rsidRPr="00690FB2">
        <w:rPr>
          <w:rFonts w:ascii="Garamond" w:hAnsi="Garamond"/>
          <w:bCs/>
        </w:rPr>
        <w:t xml:space="preserve">(dále jen </w:t>
      </w:r>
      <w:r w:rsidRPr="00690FB2">
        <w:rPr>
          <w:rFonts w:ascii="Garamond" w:hAnsi="Garamond"/>
        </w:rPr>
        <w:t>„</w:t>
      </w:r>
      <w:r w:rsidRPr="00690FB2">
        <w:rPr>
          <w:rFonts w:ascii="Garamond" w:hAnsi="Garamond"/>
          <w:b/>
        </w:rPr>
        <w:t>Projekt</w:t>
      </w:r>
      <w:r w:rsidRPr="00690FB2">
        <w:rPr>
          <w:rFonts w:ascii="Garamond" w:hAnsi="Garamond"/>
        </w:rPr>
        <w:t xml:space="preserve">“, resp. </w:t>
      </w:r>
      <w:r w:rsidRPr="00690FB2">
        <w:rPr>
          <w:rFonts w:ascii="Garamond" w:hAnsi="Garamond"/>
          <w:bCs/>
        </w:rPr>
        <w:t>„</w:t>
      </w:r>
      <w:r w:rsidRPr="00690FB2">
        <w:rPr>
          <w:rFonts w:ascii="Garamond" w:hAnsi="Garamond"/>
          <w:b/>
          <w:bCs/>
        </w:rPr>
        <w:t>Stavba</w:t>
      </w:r>
      <w:r w:rsidRPr="00690FB2">
        <w:rPr>
          <w:rFonts w:ascii="Garamond" w:hAnsi="Garamond"/>
          <w:bCs/>
        </w:rPr>
        <w:t>“).</w:t>
      </w:r>
    </w:p>
    <w:p w14:paraId="5176152E" w14:textId="3A1772F5" w:rsidR="00AE44FD" w:rsidRPr="00B11B4B" w:rsidRDefault="00AE44FD" w:rsidP="007A437A">
      <w:pPr>
        <w:numPr>
          <w:ilvl w:val="0"/>
          <w:numId w:val="1"/>
        </w:numPr>
        <w:spacing w:before="200" w:after="40" w:line="288" w:lineRule="auto"/>
        <w:ind w:left="284" w:hanging="426"/>
        <w:jc w:val="both"/>
        <w:rPr>
          <w:rFonts w:ascii="Garamond" w:hAnsi="Garamond"/>
        </w:rPr>
      </w:pPr>
      <w:r w:rsidRPr="00690FB2">
        <w:rPr>
          <w:rFonts w:ascii="Garamond" w:hAnsi="Garamond"/>
        </w:rPr>
        <w:t xml:space="preserve">S ohledem na shora uvedené smluvní strany uzavírají tuto smlouvu, která je součástí odškodnění </w:t>
      </w:r>
      <w:r w:rsidRPr="00690FB2">
        <w:rPr>
          <w:rFonts w:ascii="Garamond" w:eastAsia="Times New Roman" w:hAnsi="Garamond" w:cs="Times New Roman"/>
        </w:rPr>
        <w:t>Oprávněné</w:t>
      </w:r>
      <w:r w:rsidRPr="00690FB2">
        <w:rPr>
          <w:rFonts w:ascii="Garamond" w:hAnsi="Garamond"/>
        </w:rPr>
        <w:t xml:space="preserve"> za důlní škody vzniklé jí Hornickou činností </w:t>
      </w:r>
      <w:r w:rsidRPr="00690FB2">
        <w:rPr>
          <w:rFonts w:ascii="Garamond" w:eastAsia="Times New Roman" w:hAnsi="Garamond" w:cs="Times New Roman"/>
          <w:bCs/>
        </w:rPr>
        <w:t>Povinné</w:t>
      </w:r>
      <w:r w:rsidRPr="00690FB2">
        <w:rPr>
          <w:rFonts w:ascii="Garamond" w:hAnsi="Garamond"/>
        </w:rPr>
        <w:t>.</w:t>
      </w:r>
    </w:p>
    <w:p w14:paraId="6E470ABF" w14:textId="77777777" w:rsidR="00656484" w:rsidRDefault="00656484" w:rsidP="00656484">
      <w:pPr>
        <w:spacing w:before="200" w:after="40" w:line="288" w:lineRule="auto"/>
        <w:ind w:left="284"/>
        <w:jc w:val="both"/>
        <w:rPr>
          <w:rFonts w:ascii="Garamond" w:hAnsi="Garamond"/>
        </w:rPr>
      </w:pPr>
    </w:p>
    <w:p w14:paraId="3D637AA4" w14:textId="6847282E" w:rsidR="00656484" w:rsidRPr="00690FB2" w:rsidRDefault="00656484" w:rsidP="00D951E3">
      <w:pPr>
        <w:spacing w:before="200" w:after="40" w:line="288" w:lineRule="auto"/>
        <w:jc w:val="center"/>
        <w:rPr>
          <w:rFonts w:ascii="Garamond" w:hAnsi="Garamond"/>
          <w:b/>
          <w:iCs/>
        </w:rPr>
      </w:pPr>
      <w:r>
        <w:rPr>
          <w:rFonts w:ascii="Garamond" w:hAnsi="Garamond"/>
          <w:b/>
        </w:rPr>
        <w:t>I</w:t>
      </w:r>
      <w:r w:rsidRPr="00690FB2">
        <w:rPr>
          <w:rFonts w:ascii="Garamond" w:hAnsi="Garamond"/>
          <w:b/>
        </w:rPr>
        <w:t>.</w:t>
      </w:r>
    </w:p>
    <w:p w14:paraId="36744556" w14:textId="0E7E8957" w:rsidR="00656484" w:rsidRDefault="006A3B7E" w:rsidP="00656484">
      <w:pPr>
        <w:spacing w:before="200" w:after="40" w:line="288" w:lineRule="auto"/>
        <w:jc w:val="center"/>
        <w:rPr>
          <w:rFonts w:ascii="Garamond" w:hAnsi="Garamond"/>
        </w:rPr>
      </w:pPr>
      <w:r w:rsidRPr="00E57E3F">
        <w:rPr>
          <w:rFonts w:ascii="Garamond" w:hAnsi="Garamond"/>
          <w:b/>
          <w:bCs/>
          <w:sz w:val="24"/>
          <w:szCs w:val="24"/>
        </w:rPr>
        <w:t xml:space="preserve">Zrušení původního věcného břemene </w:t>
      </w:r>
      <w:proofErr w:type="gramStart"/>
      <w:r w:rsidRPr="00E57E3F">
        <w:rPr>
          <w:rFonts w:ascii="Garamond" w:hAnsi="Garamond"/>
          <w:b/>
          <w:bCs/>
          <w:sz w:val="24"/>
          <w:szCs w:val="24"/>
        </w:rPr>
        <w:t>-  služebnosti</w:t>
      </w:r>
      <w:proofErr w:type="gramEnd"/>
      <w:r w:rsidR="00656484">
        <w:rPr>
          <w:rFonts w:ascii="Garamond" w:hAnsi="Garamond"/>
          <w:b/>
          <w:iCs/>
        </w:rPr>
        <w:t xml:space="preserve"> </w:t>
      </w:r>
    </w:p>
    <w:p w14:paraId="63C1E6E4" w14:textId="052C2328" w:rsidR="00B11B4B" w:rsidRPr="003265BB" w:rsidRDefault="00B11B4B" w:rsidP="00EE31C2">
      <w:pPr>
        <w:numPr>
          <w:ilvl w:val="0"/>
          <w:numId w:val="15"/>
        </w:numPr>
        <w:spacing w:before="200" w:after="40" w:line="288" w:lineRule="auto"/>
        <w:ind w:left="284" w:hanging="284"/>
        <w:jc w:val="both"/>
        <w:rPr>
          <w:rFonts w:ascii="Garamond" w:hAnsi="Garamond"/>
        </w:rPr>
      </w:pPr>
      <w:r w:rsidRPr="003265BB">
        <w:rPr>
          <w:rFonts w:ascii="Garamond" w:hAnsi="Garamond"/>
        </w:rPr>
        <w:t>Smluvní strany prohl</w:t>
      </w:r>
      <w:r>
        <w:rPr>
          <w:rFonts w:ascii="Garamond" w:hAnsi="Garamond"/>
        </w:rPr>
        <w:t>a</w:t>
      </w:r>
      <w:r w:rsidRPr="003265BB">
        <w:rPr>
          <w:rFonts w:ascii="Garamond" w:hAnsi="Garamond"/>
        </w:rPr>
        <w:t xml:space="preserve">šují, že na základě Smlouvy o zřízení </w:t>
      </w:r>
      <w:r w:rsidR="00EE31C2">
        <w:rPr>
          <w:rFonts w:ascii="Garamond" w:hAnsi="Garamond"/>
          <w:bCs/>
        </w:rPr>
        <w:t xml:space="preserve">osobní </w:t>
      </w:r>
      <w:r w:rsidRPr="003265BB">
        <w:rPr>
          <w:rFonts w:ascii="Garamond" w:hAnsi="Garamond"/>
        </w:rPr>
        <w:t xml:space="preserve">služebnosti inženýrské sítě </w:t>
      </w:r>
      <w:r w:rsidR="006817FD">
        <w:rPr>
          <w:rFonts w:ascii="Garamond" w:hAnsi="Garamond"/>
        </w:rPr>
        <w:br/>
      </w:r>
      <w:r w:rsidR="00F554E7">
        <w:rPr>
          <w:rFonts w:ascii="Garamond" w:hAnsi="Garamond"/>
        </w:rPr>
        <w:t>č. VUAS/2016/</w:t>
      </w:r>
      <w:r w:rsidR="00EE31C2">
        <w:rPr>
          <w:rFonts w:ascii="Garamond" w:hAnsi="Garamond"/>
        </w:rPr>
        <w:t>82</w:t>
      </w:r>
      <w:r w:rsidR="00714AD9">
        <w:rPr>
          <w:rFonts w:ascii="Garamond" w:hAnsi="Garamond"/>
        </w:rPr>
        <w:t>,</w:t>
      </w:r>
      <w:r w:rsidR="00F554E7">
        <w:rPr>
          <w:rFonts w:ascii="Garamond" w:hAnsi="Garamond"/>
        </w:rPr>
        <w:t xml:space="preserve"> </w:t>
      </w:r>
      <w:r w:rsidRPr="003265BB">
        <w:rPr>
          <w:rFonts w:ascii="Garamond" w:hAnsi="Garamond"/>
        </w:rPr>
        <w:t xml:space="preserve">ze </w:t>
      </w:r>
      <w:r w:rsidRPr="00D673F1">
        <w:rPr>
          <w:rFonts w:ascii="Garamond" w:hAnsi="Garamond"/>
        </w:rPr>
        <w:t xml:space="preserve">dne </w:t>
      </w:r>
      <w:r w:rsidR="00EE31C2">
        <w:rPr>
          <w:rFonts w:ascii="Garamond" w:hAnsi="Garamond"/>
        </w:rPr>
        <w:t>31. 3</w:t>
      </w:r>
      <w:r w:rsidR="006C2C4B" w:rsidRPr="00D673F1">
        <w:rPr>
          <w:rFonts w:ascii="Garamond" w:hAnsi="Garamond"/>
        </w:rPr>
        <w:t>.</w:t>
      </w:r>
      <w:r w:rsidR="00EE31C2">
        <w:rPr>
          <w:rFonts w:ascii="Garamond" w:hAnsi="Garamond"/>
        </w:rPr>
        <w:t xml:space="preserve"> </w:t>
      </w:r>
      <w:r w:rsidR="006C2C4B" w:rsidRPr="00D673F1">
        <w:rPr>
          <w:rFonts w:ascii="Garamond" w:hAnsi="Garamond"/>
        </w:rPr>
        <w:t>2016</w:t>
      </w:r>
      <w:r>
        <w:rPr>
          <w:rFonts w:ascii="Garamond" w:hAnsi="Garamond"/>
        </w:rPr>
        <w:t xml:space="preserve"> </w:t>
      </w:r>
      <w:r w:rsidRPr="003265BB">
        <w:rPr>
          <w:rFonts w:ascii="Garamond" w:hAnsi="Garamond"/>
        </w:rPr>
        <w:t xml:space="preserve">(dále jen </w:t>
      </w:r>
      <w:r w:rsidRPr="003265BB">
        <w:rPr>
          <w:rFonts w:ascii="Garamond" w:hAnsi="Garamond"/>
          <w:b/>
        </w:rPr>
        <w:t>„Původní smlouva“</w:t>
      </w:r>
      <w:r w:rsidRPr="003265BB">
        <w:rPr>
          <w:rFonts w:ascii="Garamond" w:hAnsi="Garamond"/>
        </w:rPr>
        <w:t>) zřídil</w:t>
      </w:r>
      <w:r>
        <w:rPr>
          <w:rFonts w:ascii="Garamond" w:hAnsi="Garamond"/>
        </w:rPr>
        <w:t>y</w:t>
      </w:r>
      <w:r w:rsidRPr="003265BB">
        <w:rPr>
          <w:rFonts w:ascii="Garamond" w:hAnsi="Garamond"/>
        </w:rPr>
        <w:t xml:space="preserve"> k tíži dotčených pozemků specifikovaných v příloze č. 1 Původní smlouvy</w:t>
      </w:r>
      <w:r w:rsidR="00634380">
        <w:rPr>
          <w:rFonts w:ascii="Garamond" w:hAnsi="Garamond"/>
        </w:rPr>
        <w:t xml:space="preserve"> </w:t>
      </w:r>
      <w:r w:rsidRPr="003265BB">
        <w:rPr>
          <w:rFonts w:ascii="Garamond" w:hAnsi="Garamond"/>
        </w:rPr>
        <w:t>služebnost spočívající v právu Oprávněné</w:t>
      </w:r>
      <w:r w:rsidR="00851E48">
        <w:rPr>
          <w:rFonts w:ascii="Garamond" w:hAnsi="Garamond"/>
        </w:rPr>
        <w:t xml:space="preserve"> a jejích právních zástupců</w:t>
      </w:r>
      <w:r w:rsidRPr="003265BB">
        <w:rPr>
          <w:rFonts w:ascii="Garamond" w:hAnsi="Garamond"/>
        </w:rPr>
        <w:t xml:space="preserve"> zřídit, provozovat, udržovat na dotčených pozemcích </w:t>
      </w:r>
      <w:r w:rsidR="006A3B7E" w:rsidRPr="00690FB2">
        <w:rPr>
          <w:rFonts w:ascii="Garamond" w:hAnsi="Garamond"/>
        </w:rPr>
        <w:t xml:space="preserve">technologické zařízení </w:t>
      </w:r>
      <w:r w:rsidR="006A3B7E" w:rsidRPr="00D679B8">
        <w:rPr>
          <w:rFonts w:ascii="Garamond" w:hAnsi="Garamond"/>
        </w:rPr>
        <w:t>- ropovod</w:t>
      </w:r>
      <w:r w:rsidR="006A3B7E" w:rsidRPr="006A3B7E">
        <w:rPr>
          <w:rFonts w:ascii="Garamond" w:hAnsi="Garamond"/>
        </w:rPr>
        <w:t xml:space="preserve"> </w:t>
      </w:r>
      <w:r w:rsidR="006A3B7E" w:rsidRPr="003265BB">
        <w:rPr>
          <w:rFonts w:ascii="Garamond" w:hAnsi="Garamond"/>
        </w:rPr>
        <w:t>včetně veškerých jeho součástí</w:t>
      </w:r>
      <w:r w:rsidR="006A3B7E" w:rsidRPr="00D679B8">
        <w:rPr>
          <w:rFonts w:ascii="Garamond" w:hAnsi="Garamond"/>
        </w:rPr>
        <w:t xml:space="preserve"> </w:t>
      </w:r>
      <w:r w:rsidRPr="003265BB">
        <w:rPr>
          <w:rFonts w:ascii="Garamond" w:hAnsi="Garamond"/>
        </w:rPr>
        <w:t xml:space="preserve">a vstupovat a vjíždět na dotčené pozemky v souvislosti se zřizováním, stavebními úpravami, opravami, provozováním a odstraněním </w:t>
      </w:r>
      <w:r w:rsidR="006A3B7E" w:rsidRPr="00690FB2">
        <w:rPr>
          <w:rFonts w:ascii="Garamond" w:hAnsi="Garamond"/>
        </w:rPr>
        <w:t xml:space="preserve">technologického zařízení </w:t>
      </w:r>
      <w:r w:rsidR="006A3B7E">
        <w:rPr>
          <w:rFonts w:ascii="Garamond" w:hAnsi="Garamond"/>
        </w:rPr>
        <w:t>–</w:t>
      </w:r>
      <w:r w:rsidR="006A3B7E" w:rsidRPr="00D679B8">
        <w:rPr>
          <w:rFonts w:ascii="Garamond" w:hAnsi="Garamond"/>
        </w:rPr>
        <w:t xml:space="preserve"> ropovod</w:t>
      </w:r>
      <w:r w:rsidR="006A3B7E">
        <w:rPr>
          <w:rFonts w:ascii="Garamond" w:hAnsi="Garamond"/>
        </w:rPr>
        <w:t>u</w:t>
      </w:r>
      <w:r w:rsidR="006A3B7E" w:rsidRPr="00D679B8">
        <w:rPr>
          <w:rFonts w:ascii="Garamond" w:hAnsi="Garamond"/>
        </w:rPr>
        <w:t xml:space="preserve"> </w:t>
      </w:r>
      <w:r w:rsidRPr="003265BB">
        <w:rPr>
          <w:rFonts w:ascii="Garamond" w:hAnsi="Garamond"/>
        </w:rPr>
        <w:t xml:space="preserve">včetně veškerých jeho součástí, a to v rozsahu dle geometrických plánů, které tvoří přílohy č. 2, </w:t>
      </w:r>
      <w:r w:rsidR="006A3B7E">
        <w:rPr>
          <w:rFonts w:ascii="Garamond" w:hAnsi="Garamond"/>
        </w:rPr>
        <w:t xml:space="preserve">a 3 </w:t>
      </w:r>
      <w:r w:rsidRPr="003265BB">
        <w:rPr>
          <w:rFonts w:ascii="Garamond" w:hAnsi="Garamond"/>
        </w:rPr>
        <w:t xml:space="preserve">Původní smlouvy (dále jen </w:t>
      </w:r>
      <w:r w:rsidRPr="003265BB">
        <w:rPr>
          <w:rFonts w:ascii="Garamond" w:hAnsi="Garamond"/>
          <w:b/>
        </w:rPr>
        <w:t>„Původní geometrické plány“</w:t>
      </w:r>
      <w:r w:rsidRPr="003265BB">
        <w:rPr>
          <w:rFonts w:ascii="Garamond" w:hAnsi="Garamond"/>
        </w:rPr>
        <w:t xml:space="preserve">) - dále jen </w:t>
      </w:r>
      <w:r w:rsidRPr="003265BB">
        <w:rPr>
          <w:rFonts w:ascii="Garamond" w:hAnsi="Garamond"/>
          <w:b/>
        </w:rPr>
        <w:t>„Původní služebnost“</w:t>
      </w:r>
      <w:r w:rsidRPr="003265BB">
        <w:rPr>
          <w:rFonts w:ascii="Garamond" w:hAnsi="Garamond"/>
        </w:rPr>
        <w:t xml:space="preserve">. </w:t>
      </w:r>
      <w:r w:rsidR="001B3D8C" w:rsidRPr="003265BB">
        <w:rPr>
          <w:rFonts w:ascii="Garamond" w:hAnsi="Garamond"/>
        </w:rPr>
        <w:t>Vklad práva odpovídající Původní služebnosti</w:t>
      </w:r>
      <w:r w:rsidR="001B3D8C">
        <w:rPr>
          <w:rFonts w:ascii="Garamond" w:hAnsi="Garamond"/>
        </w:rPr>
        <w:t xml:space="preserve"> </w:t>
      </w:r>
      <w:r w:rsidR="001B3D8C" w:rsidRPr="003265BB">
        <w:rPr>
          <w:rFonts w:ascii="Garamond" w:hAnsi="Garamond"/>
        </w:rPr>
        <w:t xml:space="preserve">byl Katastrálním úřadem proveden dne </w:t>
      </w:r>
      <w:r w:rsidR="006A3B7E">
        <w:rPr>
          <w:rFonts w:ascii="Garamond" w:hAnsi="Garamond"/>
        </w:rPr>
        <w:t>10. 5. 2016</w:t>
      </w:r>
      <w:r w:rsidR="00F526E8">
        <w:rPr>
          <w:rFonts w:ascii="Garamond" w:hAnsi="Garamond"/>
        </w:rPr>
        <w:t xml:space="preserve"> </w:t>
      </w:r>
      <w:r w:rsidR="001B3D8C" w:rsidRPr="003265BB">
        <w:rPr>
          <w:rFonts w:ascii="Garamond" w:hAnsi="Garamond"/>
        </w:rPr>
        <w:t>pod č.</w:t>
      </w:r>
      <w:r w:rsidR="001B3D8C">
        <w:rPr>
          <w:rFonts w:ascii="Garamond" w:hAnsi="Garamond"/>
        </w:rPr>
        <w:t xml:space="preserve"> </w:t>
      </w:r>
      <w:r w:rsidR="001B3D8C" w:rsidRPr="003265BB">
        <w:rPr>
          <w:rFonts w:ascii="Garamond" w:hAnsi="Garamond"/>
        </w:rPr>
        <w:t xml:space="preserve">j. </w:t>
      </w:r>
      <w:r w:rsidR="00F526E8">
        <w:rPr>
          <w:rFonts w:ascii="Garamond" w:hAnsi="Garamond"/>
        </w:rPr>
        <w:t>V-</w:t>
      </w:r>
      <w:r w:rsidR="006A3B7E">
        <w:rPr>
          <w:rFonts w:ascii="Garamond" w:hAnsi="Garamond"/>
        </w:rPr>
        <w:t>2187</w:t>
      </w:r>
      <w:r w:rsidR="00F526E8">
        <w:rPr>
          <w:rFonts w:ascii="Garamond" w:hAnsi="Garamond"/>
        </w:rPr>
        <w:t>/2016-508</w:t>
      </w:r>
      <w:r w:rsidR="001B3D8C" w:rsidRPr="003265BB">
        <w:rPr>
          <w:rFonts w:ascii="Garamond" w:hAnsi="Garamond"/>
        </w:rPr>
        <w:t xml:space="preserve"> s právními účinky vkladu ke dni</w:t>
      </w:r>
      <w:r w:rsidR="001B3D8C">
        <w:rPr>
          <w:rFonts w:ascii="Garamond" w:hAnsi="Garamond"/>
        </w:rPr>
        <w:t xml:space="preserve"> </w:t>
      </w:r>
      <w:r w:rsidR="006A3B7E">
        <w:rPr>
          <w:rFonts w:ascii="Garamond" w:hAnsi="Garamond"/>
        </w:rPr>
        <w:t xml:space="preserve">13. 4. </w:t>
      </w:r>
      <w:r w:rsidR="00F526E8">
        <w:rPr>
          <w:rFonts w:ascii="Garamond" w:hAnsi="Garamond"/>
        </w:rPr>
        <w:t>201</w:t>
      </w:r>
      <w:r w:rsidR="00877219">
        <w:rPr>
          <w:rFonts w:ascii="Garamond" w:hAnsi="Garamond"/>
        </w:rPr>
        <w:t>6</w:t>
      </w:r>
      <w:r w:rsidR="00F526E8">
        <w:rPr>
          <w:rFonts w:ascii="Garamond" w:hAnsi="Garamond"/>
        </w:rPr>
        <w:t>.</w:t>
      </w:r>
      <w:r w:rsidRPr="003265BB">
        <w:rPr>
          <w:rFonts w:ascii="Garamond" w:hAnsi="Garamond"/>
        </w:rPr>
        <w:t xml:space="preserve"> </w:t>
      </w:r>
    </w:p>
    <w:p w14:paraId="0B262D0E" w14:textId="555C518A" w:rsidR="00D37F37" w:rsidRDefault="00D37F37" w:rsidP="00656484">
      <w:pPr>
        <w:numPr>
          <w:ilvl w:val="0"/>
          <w:numId w:val="15"/>
        </w:numPr>
        <w:spacing w:before="200" w:after="40" w:line="288" w:lineRule="auto"/>
        <w:ind w:left="284" w:hanging="284"/>
        <w:jc w:val="both"/>
        <w:rPr>
          <w:rFonts w:ascii="Garamond" w:hAnsi="Garamond"/>
        </w:rPr>
      </w:pPr>
      <w:r w:rsidRPr="003265BB">
        <w:rPr>
          <w:rFonts w:ascii="Garamond" w:hAnsi="Garamond"/>
        </w:rPr>
        <w:t>V odst. 2. a 3. čl. V. Původní smlouvy</w:t>
      </w:r>
      <w:r>
        <w:rPr>
          <w:rFonts w:ascii="Garamond" w:hAnsi="Garamond"/>
        </w:rPr>
        <w:t xml:space="preserve"> </w:t>
      </w:r>
      <w:r w:rsidRPr="003265BB">
        <w:rPr>
          <w:rFonts w:ascii="Garamond" w:hAnsi="Garamond"/>
        </w:rPr>
        <w:t xml:space="preserve">se Povinná zavázala po dokončení stavby Přeložky tuto Přeložku zaměřit a v případě, že nově zhotovená Přeložka bude vybočovat z prostoru vymezeného Původními geometrickými plány, zavázaly se smluvní strany uzavřít novou smlouvu </w:t>
      </w:r>
      <w:r w:rsidR="00FB3521" w:rsidRPr="00E57E3F">
        <w:rPr>
          <w:rFonts w:ascii="Garamond" w:hAnsi="Garamond"/>
        </w:rPr>
        <w:t>o zřízení věcného břemene – služebnosti</w:t>
      </w:r>
      <w:r w:rsidRPr="003265BB">
        <w:rPr>
          <w:rFonts w:ascii="Garamond" w:hAnsi="Garamond"/>
        </w:rPr>
        <w:t>, kterou Původní služebnost</w:t>
      </w:r>
      <w:r>
        <w:rPr>
          <w:rFonts w:ascii="Garamond" w:hAnsi="Garamond"/>
        </w:rPr>
        <w:t xml:space="preserve"> </w:t>
      </w:r>
      <w:r w:rsidRPr="003265BB">
        <w:rPr>
          <w:rFonts w:ascii="Garamond" w:hAnsi="Garamond"/>
        </w:rPr>
        <w:t>zruší, a kterou se Původní služebnost</w:t>
      </w:r>
      <w:r>
        <w:rPr>
          <w:rFonts w:ascii="Garamond" w:hAnsi="Garamond"/>
        </w:rPr>
        <w:t xml:space="preserve"> </w:t>
      </w:r>
      <w:r w:rsidRPr="003265BB">
        <w:rPr>
          <w:rFonts w:ascii="Garamond" w:hAnsi="Garamond"/>
        </w:rPr>
        <w:t>nahradí novou služebností zakládající stranám obdobná práva a povinnosti, avšak k území vymezenému novými geometrickými plány reflektujícím skutečné umístění Přeložky.</w:t>
      </w:r>
    </w:p>
    <w:p w14:paraId="0C2BDC8E" w14:textId="3B579991" w:rsidR="00D37F37" w:rsidRPr="00D37F37" w:rsidRDefault="00FB3521" w:rsidP="00AE44FD">
      <w:pPr>
        <w:spacing w:before="200" w:after="0" w:line="288" w:lineRule="auto"/>
        <w:ind w:left="357"/>
        <w:jc w:val="both"/>
        <w:rPr>
          <w:rFonts w:ascii="Garamond" w:hAnsi="Garamond"/>
        </w:rPr>
      </w:pPr>
      <w:r w:rsidRPr="00E57E3F">
        <w:rPr>
          <w:rFonts w:ascii="Garamond" w:hAnsi="Garamond"/>
        </w:rPr>
        <w:lastRenderedPageBreak/>
        <w:t xml:space="preserve">S ohledem na závazky smluvních stran založené Původní smlouvou </w:t>
      </w:r>
      <w:r w:rsidRPr="00E57E3F">
        <w:rPr>
          <w:rFonts w:ascii="Garamond" w:hAnsi="Garamond"/>
          <w:b/>
        </w:rPr>
        <w:t xml:space="preserve">ruší tímto smluvní strany Původní služebnost, a to v celém jejím rozsahu a nahrazují ji novou služebností, jak </w:t>
      </w:r>
      <w:r w:rsidR="002B5601">
        <w:rPr>
          <w:rFonts w:ascii="Garamond" w:hAnsi="Garamond"/>
          <w:b/>
        </w:rPr>
        <w:br/>
      </w:r>
      <w:r w:rsidRPr="00E57E3F">
        <w:rPr>
          <w:rFonts w:ascii="Garamond" w:hAnsi="Garamond"/>
          <w:b/>
        </w:rPr>
        <w:t>je specifikována níže, založenou touto smlouvou</w:t>
      </w:r>
      <w:r w:rsidRPr="00E57E3F">
        <w:rPr>
          <w:rFonts w:ascii="Garamond" w:hAnsi="Garamond"/>
        </w:rPr>
        <w:t>.</w:t>
      </w:r>
    </w:p>
    <w:p w14:paraId="3F54C6C7" w14:textId="77777777" w:rsidR="00FA0B22" w:rsidRDefault="00FA0B22" w:rsidP="00AE44FD">
      <w:pPr>
        <w:spacing w:after="40" w:line="288" w:lineRule="auto"/>
        <w:ind w:left="283" w:hanging="425"/>
        <w:jc w:val="center"/>
        <w:rPr>
          <w:rFonts w:ascii="Garamond" w:hAnsi="Garamond"/>
        </w:rPr>
      </w:pPr>
    </w:p>
    <w:p w14:paraId="5029CD43" w14:textId="77777777" w:rsidR="00AE44FD" w:rsidRDefault="00AE44FD" w:rsidP="00D951E3">
      <w:pPr>
        <w:spacing w:after="40" w:line="288" w:lineRule="auto"/>
        <w:jc w:val="center"/>
        <w:rPr>
          <w:rFonts w:ascii="Garamond" w:hAnsi="Garamond"/>
          <w:b/>
        </w:rPr>
      </w:pPr>
    </w:p>
    <w:p w14:paraId="252C885F" w14:textId="41BF986B" w:rsidR="00135B39" w:rsidRPr="00690FB2" w:rsidRDefault="00135B39" w:rsidP="00AE44FD">
      <w:pPr>
        <w:spacing w:after="40" w:line="288" w:lineRule="auto"/>
        <w:ind w:left="283" w:hanging="425"/>
        <w:jc w:val="center"/>
        <w:rPr>
          <w:rFonts w:ascii="Garamond" w:hAnsi="Garamond"/>
          <w:b/>
          <w:iCs/>
        </w:rPr>
      </w:pPr>
      <w:r w:rsidRPr="00690FB2">
        <w:rPr>
          <w:rFonts w:ascii="Garamond" w:hAnsi="Garamond"/>
          <w:b/>
        </w:rPr>
        <w:t>I</w:t>
      </w:r>
      <w:r w:rsidR="00656484">
        <w:rPr>
          <w:rFonts w:ascii="Garamond" w:hAnsi="Garamond"/>
          <w:b/>
        </w:rPr>
        <w:t>I</w:t>
      </w:r>
      <w:r w:rsidRPr="00690FB2">
        <w:rPr>
          <w:rFonts w:ascii="Garamond" w:hAnsi="Garamond"/>
          <w:b/>
        </w:rPr>
        <w:t>.</w:t>
      </w:r>
    </w:p>
    <w:p w14:paraId="387866AD" w14:textId="36C6A902" w:rsidR="00135B39" w:rsidRPr="00690FB2" w:rsidRDefault="00FA0B22" w:rsidP="007A437A">
      <w:pPr>
        <w:spacing w:before="200" w:after="40" w:line="288" w:lineRule="auto"/>
        <w:ind w:left="284" w:hanging="426"/>
        <w:jc w:val="center"/>
        <w:rPr>
          <w:rFonts w:ascii="Garamond" w:hAnsi="Garamond"/>
          <w:b/>
          <w:iCs/>
        </w:rPr>
      </w:pPr>
      <w:r w:rsidRPr="00D679B8">
        <w:rPr>
          <w:rFonts w:ascii="Garamond" w:hAnsi="Garamond"/>
          <w:b/>
        </w:rPr>
        <w:t>Dotčené pozemky</w:t>
      </w:r>
      <w:r w:rsidRPr="00690FB2">
        <w:rPr>
          <w:rFonts w:ascii="Garamond" w:hAnsi="Garamond"/>
          <w:b/>
          <w:iCs/>
        </w:rPr>
        <w:t xml:space="preserve"> </w:t>
      </w:r>
    </w:p>
    <w:p w14:paraId="160FA966" w14:textId="1E3E5E88" w:rsidR="00B8608E" w:rsidRDefault="00135B39" w:rsidP="009C3283">
      <w:pPr>
        <w:keepNext/>
        <w:numPr>
          <w:ilvl w:val="0"/>
          <w:numId w:val="3"/>
        </w:numPr>
        <w:spacing w:before="200" w:after="40" w:line="288" w:lineRule="auto"/>
        <w:ind w:left="283" w:hanging="283"/>
        <w:jc w:val="both"/>
        <w:rPr>
          <w:rFonts w:ascii="Garamond" w:hAnsi="Garamond"/>
        </w:rPr>
      </w:pPr>
      <w:r w:rsidRPr="00B8608E">
        <w:rPr>
          <w:rFonts w:ascii="Garamond" w:eastAsia="Times New Roman" w:hAnsi="Garamond" w:cs="Times New Roman"/>
          <w:bCs/>
        </w:rPr>
        <w:t>Povinná</w:t>
      </w:r>
      <w:r w:rsidRPr="00B8608E">
        <w:rPr>
          <w:rFonts w:ascii="Garamond" w:hAnsi="Garamond"/>
        </w:rPr>
        <w:t xml:space="preserve"> výslovně prohlašuje, že je vlastníkem </w:t>
      </w:r>
      <w:r w:rsidR="00E90D61" w:rsidRPr="00B8608E">
        <w:rPr>
          <w:rFonts w:ascii="Garamond" w:hAnsi="Garamond"/>
        </w:rPr>
        <w:t>pozemků</w:t>
      </w:r>
      <w:r w:rsidRPr="00B8608E">
        <w:rPr>
          <w:rFonts w:ascii="Garamond" w:hAnsi="Garamond"/>
        </w:rPr>
        <w:t xml:space="preserve"> </w:t>
      </w:r>
      <w:r w:rsidR="00F75D61" w:rsidRPr="00B8608E">
        <w:rPr>
          <w:rFonts w:ascii="Garamond" w:hAnsi="Garamond"/>
        </w:rPr>
        <w:t xml:space="preserve">specifikovaných </w:t>
      </w:r>
      <w:r w:rsidR="00FA0B22" w:rsidRPr="00E57E3F">
        <w:rPr>
          <w:rFonts w:ascii="Garamond" w:hAnsi="Garamond"/>
        </w:rPr>
        <w:t>v Příloze č. 1 k této smlouvě</w:t>
      </w:r>
      <w:r w:rsidR="00FA0B22" w:rsidRPr="00B8608E" w:rsidDel="00F75D61">
        <w:rPr>
          <w:rFonts w:ascii="Garamond" w:hAnsi="Garamond"/>
        </w:rPr>
        <w:t xml:space="preserve"> </w:t>
      </w:r>
      <w:r w:rsidRPr="00B8608E">
        <w:rPr>
          <w:rFonts w:ascii="Garamond" w:hAnsi="Garamond"/>
        </w:rPr>
        <w:t>(dále také jen „</w:t>
      </w:r>
      <w:r w:rsidRPr="00B8608E">
        <w:rPr>
          <w:rFonts w:ascii="Garamond" w:hAnsi="Garamond"/>
          <w:b/>
        </w:rPr>
        <w:t>Dotčené pozemky</w:t>
      </w:r>
      <w:r w:rsidRPr="00B8608E">
        <w:rPr>
          <w:rFonts w:ascii="Garamond" w:hAnsi="Garamond"/>
        </w:rPr>
        <w:t>“).</w:t>
      </w:r>
    </w:p>
    <w:p w14:paraId="40A54FE8" w14:textId="7FB10DB4" w:rsidR="00FA0B22" w:rsidRDefault="00FA0B22" w:rsidP="009C3283">
      <w:pPr>
        <w:keepNext/>
        <w:numPr>
          <w:ilvl w:val="0"/>
          <w:numId w:val="3"/>
        </w:numPr>
        <w:spacing w:before="200" w:after="40" w:line="288" w:lineRule="auto"/>
        <w:ind w:left="283" w:hanging="283"/>
        <w:jc w:val="both"/>
        <w:rPr>
          <w:rFonts w:ascii="Garamond" w:hAnsi="Garamond"/>
        </w:rPr>
      </w:pPr>
      <w:r w:rsidRPr="00E57E3F">
        <w:rPr>
          <w:rFonts w:ascii="Garamond" w:hAnsi="Garamond"/>
        </w:rPr>
        <w:t xml:space="preserve">Dotčené pozemky jsou Přeložkou, která je předmětem Stavby, zasaženy podle Projektu v rozsahu, který je specifikován v Geometrickém plánu č. </w:t>
      </w:r>
      <w:r>
        <w:rPr>
          <w:rFonts w:ascii="Garamond" w:hAnsi="Garamond"/>
          <w:iCs/>
        </w:rPr>
        <w:t>370</w:t>
      </w:r>
      <w:r w:rsidRPr="00E57E3F">
        <w:rPr>
          <w:rFonts w:ascii="Garamond" w:hAnsi="Garamond"/>
          <w:iCs/>
        </w:rPr>
        <w:t>-</w:t>
      </w:r>
      <w:r>
        <w:rPr>
          <w:rFonts w:ascii="Garamond" w:hAnsi="Garamond"/>
          <w:iCs/>
        </w:rPr>
        <w:t>68</w:t>
      </w:r>
      <w:r w:rsidRPr="00E57E3F">
        <w:rPr>
          <w:rFonts w:ascii="Garamond" w:hAnsi="Garamond"/>
          <w:iCs/>
        </w:rPr>
        <w:t>/2020</w:t>
      </w:r>
      <w:r w:rsidRPr="00E57E3F">
        <w:rPr>
          <w:rFonts w:ascii="Garamond" w:hAnsi="Garamond"/>
        </w:rPr>
        <w:t xml:space="preserve">, vyhotoveném společností </w:t>
      </w:r>
      <w:proofErr w:type="spellStart"/>
      <w:r w:rsidRPr="00E57E3F">
        <w:rPr>
          <w:rFonts w:ascii="Garamond" w:hAnsi="Garamond"/>
        </w:rPr>
        <w:t>Coal</w:t>
      </w:r>
      <w:proofErr w:type="spellEnd"/>
      <w:r w:rsidRPr="00E57E3F">
        <w:rPr>
          <w:rFonts w:ascii="Garamond" w:hAnsi="Garamond"/>
        </w:rPr>
        <w:t xml:space="preserve"> </w:t>
      </w:r>
      <w:proofErr w:type="spellStart"/>
      <w:r w:rsidRPr="00E57E3F">
        <w:rPr>
          <w:rFonts w:ascii="Garamond" w:hAnsi="Garamond"/>
        </w:rPr>
        <w:t>Services</w:t>
      </w:r>
      <w:proofErr w:type="spellEnd"/>
      <w:r w:rsidRPr="00E57E3F">
        <w:rPr>
          <w:rFonts w:ascii="Garamond" w:hAnsi="Garamond"/>
        </w:rPr>
        <w:t xml:space="preserve"> a.s., IČO:</w:t>
      </w:r>
      <w:r w:rsidRPr="00E57E3F">
        <w:t xml:space="preserve"> </w:t>
      </w:r>
      <w:r w:rsidRPr="00E57E3F">
        <w:rPr>
          <w:rFonts w:ascii="Garamond" w:hAnsi="Garamond"/>
        </w:rPr>
        <w:t xml:space="preserve">28727932, se sídlem Most, V. Řezáče 315, PSČ 43467 (dále jen </w:t>
      </w:r>
      <w:r w:rsidRPr="00E57E3F">
        <w:rPr>
          <w:rFonts w:ascii="Garamond" w:hAnsi="Garamond"/>
          <w:b/>
        </w:rPr>
        <w:t>„</w:t>
      </w:r>
      <w:proofErr w:type="spellStart"/>
      <w:r w:rsidRPr="00E57E3F">
        <w:rPr>
          <w:rFonts w:ascii="Garamond" w:hAnsi="Garamond"/>
          <w:b/>
        </w:rPr>
        <w:t>Coal</w:t>
      </w:r>
      <w:proofErr w:type="spellEnd"/>
      <w:r w:rsidRPr="00E57E3F">
        <w:rPr>
          <w:rFonts w:ascii="Garamond" w:hAnsi="Garamond"/>
          <w:b/>
        </w:rPr>
        <w:t xml:space="preserve"> </w:t>
      </w:r>
      <w:proofErr w:type="spellStart"/>
      <w:r w:rsidRPr="00E57E3F">
        <w:rPr>
          <w:rFonts w:ascii="Garamond" w:hAnsi="Garamond"/>
          <w:b/>
        </w:rPr>
        <w:t>Services</w:t>
      </w:r>
      <w:proofErr w:type="spellEnd"/>
      <w:r w:rsidRPr="00E57E3F">
        <w:rPr>
          <w:rFonts w:ascii="Garamond" w:hAnsi="Garamond"/>
          <w:b/>
        </w:rPr>
        <w:t>“</w:t>
      </w:r>
      <w:r w:rsidRPr="00E57E3F">
        <w:rPr>
          <w:rFonts w:ascii="Garamond" w:hAnsi="Garamond"/>
        </w:rPr>
        <w:t xml:space="preserve">), ověřeném Ing. Světlou Vojtíškovou dne </w:t>
      </w:r>
      <w:r>
        <w:rPr>
          <w:rFonts w:ascii="Garamond" w:hAnsi="Garamond"/>
        </w:rPr>
        <w:t xml:space="preserve">2. 10. </w:t>
      </w:r>
      <w:r w:rsidRPr="00E57E3F">
        <w:rPr>
          <w:rFonts w:ascii="Garamond" w:hAnsi="Garamond"/>
        </w:rPr>
        <w:t>2020 pod č. 2</w:t>
      </w:r>
      <w:r>
        <w:rPr>
          <w:rFonts w:ascii="Garamond" w:hAnsi="Garamond"/>
        </w:rPr>
        <w:t>4</w:t>
      </w:r>
      <w:r w:rsidRPr="00E57E3F">
        <w:rPr>
          <w:rFonts w:ascii="Garamond" w:hAnsi="Garamond"/>
        </w:rPr>
        <w:t xml:space="preserve">/2020, a to ve vztahu </w:t>
      </w:r>
      <w:r w:rsidR="002B5601">
        <w:rPr>
          <w:rFonts w:ascii="Garamond" w:hAnsi="Garamond"/>
        </w:rPr>
        <w:br/>
      </w:r>
      <w:r w:rsidRPr="00E57E3F">
        <w:rPr>
          <w:rFonts w:ascii="Garamond" w:hAnsi="Garamond"/>
        </w:rPr>
        <w:t xml:space="preserve">k pozemkům nacházejícím se </w:t>
      </w:r>
      <w:r w:rsidRPr="00FA0B22">
        <w:rPr>
          <w:rFonts w:ascii="Garamond" w:hAnsi="Garamond"/>
          <w:b/>
        </w:rPr>
        <w:t>v katastrálním území Bylany u Mostu</w:t>
      </w:r>
      <w:r w:rsidRPr="00E57E3F" w:rsidDel="00AD4B14">
        <w:rPr>
          <w:rFonts w:ascii="Garamond" w:hAnsi="Garamond"/>
        </w:rPr>
        <w:t xml:space="preserve"> </w:t>
      </w:r>
      <w:r w:rsidRPr="00E57E3F">
        <w:rPr>
          <w:rFonts w:ascii="Garamond" w:hAnsi="Garamond"/>
        </w:rPr>
        <w:t>(dále také jen „</w:t>
      </w:r>
      <w:r w:rsidRPr="00E57E3F">
        <w:rPr>
          <w:rFonts w:ascii="Garamond" w:hAnsi="Garamond"/>
          <w:b/>
        </w:rPr>
        <w:t>Geometrický plán č. 1</w:t>
      </w:r>
      <w:r w:rsidRPr="00E57E3F">
        <w:rPr>
          <w:rFonts w:ascii="Garamond" w:hAnsi="Garamond"/>
        </w:rPr>
        <w:t xml:space="preserve">“) a v Geometrickém plánu č. </w:t>
      </w:r>
      <w:r>
        <w:rPr>
          <w:rFonts w:ascii="Garamond" w:hAnsi="Garamond"/>
          <w:iCs/>
        </w:rPr>
        <w:t>215</w:t>
      </w:r>
      <w:r w:rsidRPr="00E57E3F">
        <w:rPr>
          <w:rFonts w:ascii="Garamond" w:hAnsi="Garamond"/>
          <w:iCs/>
        </w:rPr>
        <w:t>-</w:t>
      </w:r>
      <w:r>
        <w:rPr>
          <w:rFonts w:ascii="Garamond" w:hAnsi="Garamond"/>
          <w:iCs/>
        </w:rPr>
        <w:t>68</w:t>
      </w:r>
      <w:r w:rsidRPr="00E57E3F">
        <w:rPr>
          <w:rFonts w:ascii="Garamond" w:hAnsi="Garamond"/>
          <w:iCs/>
        </w:rPr>
        <w:t>/2020</w:t>
      </w:r>
      <w:r w:rsidRPr="00E57E3F">
        <w:rPr>
          <w:rFonts w:ascii="Garamond" w:hAnsi="Garamond"/>
        </w:rPr>
        <w:t xml:space="preserve">, vyhotoveném společností </w:t>
      </w:r>
      <w:proofErr w:type="spellStart"/>
      <w:r w:rsidRPr="00E57E3F">
        <w:rPr>
          <w:rFonts w:ascii="Garamond" w:hAnsi="Garamond"/>
        </w:rPr>
        <w:t>Coal</w:t>
      </w:r>
      <w:proofErr w:type="spellEnd"/>
      <w:r w:rsidRPr="00E57E3F">
        <w:rPr>
          <w:rFonts w:ascii="Garamond" w:hAnsi="Garamond"/>
        </w:rPr>
        <w:t xml:space="preserve"> </w:t>
      </w:r>
      <w:proofErr w:type="spellStart"/>
      <w:r w:rsidRPr="00E57E3F">
        <w:rPr>
          <w:rFonts w:ascii="Garamond" w:hAnsi="Garamond"/>
        </w:rPr>
        <w:t>Services</w:t>
      </w:r>
      <w:proofErr w:type="spellEnd"/>
      <w:r w:rsidRPr="00E57E3F">
        <w:rPr>
          <w:rFonts w:ascii="Garamond" w:hAnsi="Garamond"/>
        </w:rPr>
        <w:t xml:space="preserve"> a.s., ověřeném Ing. Světlou Vojtíškovou dne 1</w:t>
      </w:r>
      <w:r>
        <w:rPr>
          <w:rFonts w:ascii="Garamond" w:hAnsi="Garamond"/>
        </w:rPr>
        <w:t>9</w:t>
      </w:r>
      <w:r w:rsidRPr="00E57E3F">
        <w:rPr>
          <w:rFonts w:ascii="Garamond" w:hAnsi="Garamond"/>
        </w:rPr>
        <w:t>.</w:t>
      </w:r>
      <w:r>
        <w:rPr>
          <w:rFonts w:ascii="Garamond" w:hAnsi="Garamond"/>
        </w:rPr>
        <w:t xml:space="preserve"> 10</w:t>
      </w:r>
      <w:r w:rsidRPr="00E57E3F">
        <w:rPr>
          <w:rFonts w:ascii="Garamond" w:hAnsi="Garamond"/>
        </w:rPr>
        <w:t>.</w:t>
      </w:r>
      <w:r>
        <w:rPr>
          <w:rFonts w:ascii="Garamond" w:hAnsi="Garamond"/>
        </w:rPr>
        <w:t xml:space="preserve"> </w:t>
      </w:r>
      <w:r w:rsidRPr="00E57E3F">
        <w:rPr>
          <w:rFonts w:ascii="Garamond" w:hAnsi="Garamond"/>
        </w:rPr>
        <w:t xml:space="preserve">2020 pod č. </w:t>
      </w:r>
      <w:r>
        <w:rPr>
          <w:rFonts w:ascii="Garamond" w:hAnsi="Garamond"/>
        </w:rPr>
        <w:t>2</w:t>
      </w:r>
      <w:r w:rsidRPr="00E57E3F">
        <w:rPr>
          <w:rFonts w:ascii="Garamond" w:hAnsi="Garamond"/>
        </w:rPr>
        <w:t xml:space="preserve">6/2020, a to ve vztahu k pozemkům nacházejícím se </w:t>
      </w:r>
      <w:r w:rsidRPr="00FA0B22">
        <w:rPr>
          <w:rFonts w:ascii="Garamond" w:hAnsi="Garamond"/>
          <w:b/>
        </w:rPr>
        <w:t>v katastrálním území Hořany</w:t>
      </w:r>
      <w:r w:rsidRPr="00E57E3F" w:rsidDel="00AD4B14">
        <w:rPr>
          <w:rFonts w:ascii="Garamond" w:hAnsi="Garamond"/>
        </w:rPr>
        <w:t xml:space="preserve"> </w:t>
      </w:r>
      <w:r w:rsidRPr="00E57E3F">
        <w:rPr>
          <w:rFonts w:ascii="Garamond" w:hAnsi="Garamond"/>
        </w:rPr>
        <w:t>(dále také jen „</w:t>
      </w:r>
      <w:r w:rsidRPr="00E57E3F">
        <w:rPr>
          <w:rFonts w:ascii="Garamond" w:hAnsi="Garamond"/>
          <w:b/>
        </w:rPr>
        <w:t xml:space="preserve">Geometrický plán č. </w:t>
      </w:r>
      <w:r>
        <w:rPr>
          <w:rFonts w:ascii="Garamond" w:hAnsi="Garamond"/>
          <w:b/>
        </w:rPr>
        <w:t>2</w:t>
      </w:r>
      <w:r w:rsidRPr="00E57E3F">
        <w:rPr>
          <w:rFonts w:ascii="Garamond" w:hAnsi="Garamond"/>
        </w:rPr>
        <w:t>“). Geometrický plán č. 1 tvoří Přílohu č. 2 k této smlouvě</w:t>
      </w:r>
      <w:r>
        <w:rPr>
          <w:rFonts w:ascii="Garamond" w:hAnsi="Garamond"/>
        </w:rPr>
        <w:t xml:space="preserve"> a</w:t>
      </w:r>
      <w:r w:rsidRPr="00E57E3F">
        <w:rPr>
          <w:rFonts w:ascii="Garamond" w:hAnsi="Garamond"/>
        </w:rPr>
        <w:t xml:space="preserve"> Geometrický plán č. 2 tvoří Přílohu č. 3 k této smlouvě. Vyhotovení Geometrického plánu č. 1</w:t>
      </w:r>
      <w:r>
        <w:rPr>
          <w:rFonts w:ascii="Garamond" w:hAnsi="Garamond"/>
        </w:rPr>
        <w:t xml:space="preserve"> a</w:t>
      </w:r>
      <w:r w:rsidRPr="00E57E3F">
        <w:rPr>
          <w:rFonts w:ascii="Garamond" w:hAnsi="Garamond"/>
        </w:rPr>
        <w:t xml:space="preserve"> Geometrického plánu č. 2 zajistila na své náklady v souladu se Smlouvou o přeložce </w:t>
      </w:r>
      <w:r w:rsidR="00BD72AA">
        <w:rPr>
          <w:rFonts w:ascii="Garamond" w:hAnsi="Garamond"/>
        </w:rPr>
        <w:t>Povinná</w:t>
      </w:r>
      <w:r w:rsidRPr="00E57E3F">
        <w:rPr>
          <w:rFonts w:ascii="Garamond" w:hAnsi="Garamond"/>
        </w:rPr>
        <w:t>.</w:t>
      </w:r>
    </w:p>
    <w:p w14:paraId="4B1F6A8E" w14:textId="77777777" w:rsidR="00D951E3" w:rsidRDefault="00D951E3" w:rsidP="00FA0B22">
      <w:pPr>
        <w:keepNext/>
        <w:spacing w:before="200" w:after="40" w:line="288" w:lineRule="auto"/>
        <w:ind w:left="283"/>
        <w:jc w:val="center"/>
        <w:rPr>
          <w:rFonts w:ascii="Garamond" w:hAnsi="Garamond"/>
          <w:b/>
          <w:iCs/>
        </w:rPr>
      </w:pPr>
    </w:p>
    <w:p w14:paraId="138A06CF" w14:textId="77777777" w:rsidR="00FA0B22" w:rsidRDefault="00FA0B22" w:rsidP="00D951E3">
      <w:pPr>
        <w:keepNext/>
        <w:spacing w:before="200" w:after="40" w:line="288" w:lineRule="auto"/>
        <w:ind w:firstLine="1"/>
        <w:jc w:val="center"/>
        <w:rPr>
          <w:rFonts w:ascii="Garamond" w:hAnsi="Garamond"/>
          <w:b/>
          <w:iCs/>
        </w:rPr>
      </w:pPr>
      <w:r>
        <w:rPr>
          <w:rFonts w:ascii="Garamond" w:hAnsi="Garamond"/>
          <w:b/>
          <w:iCs/>
        </w:rPr>
        <w:t xml:space="preserve">III. </w:t>
      </w:r>
    </w:p>
    <w:p w14:paraId="325A9111" w14:textId="3133FECE" w:rsidR="00FA0B22" w:rsidRDefault="00FA0B22" w:rsidP="00FA0B22">
      <w:pPr>
        <w:keepNext/>
        <w:spacing w:before="200" w:after="40" w:line="288" w:lineRule="auto"/>
        <w:ind w:left="283"/>
        <w:jc w:val="center"/>
        <w:rPr>
          <w:rFonts w:ascii="Garamond" w:hAnsi="Garamond"/>
        </w:rPr>
      </w:pPr>
      <w:r w:rsidRPr="00690FB2">
        <w:rPr>
          <w:rFonts w:ascii="Garamond" w:hAnsi="Garamond"/>
          <w:b/>
          <w:iCs/>
        </w:rPr>
        <w:t>Zřízení, rozsah a obsah služebnosti</w:t>
      </w:r>
    </w:p>
    <w:p w14:paraId="7A7653AE" w14:textId="73B1F8F6" w:rsidR="00FA0B22" w:rsidRPr="00FA0B22" w:rsidRDefault="00CB3A1D" w:rsidP="009C3283">
      <w:pPr>
        <w:pStyle w:val="Odstavecseseznamem"/>
        <w:keepNext/>
        <w:numPr>
          <w:ilvl w:val="0"/>
          <w:numId w:val="16"/>
        </w:numPr>
        <w:spacing w:before="200" w:after="40" w:line="288" w:lineRule="auto"/>
        <w:ind w:left="284" w:hanging="284"/>
        <w:jc w:val="both"/>
        <w:rPr>
          <w:rFonts w:ascii="Garamond" w:eastAsia="Times New Roman" w:hAnsi="Garamond" w:cs="Times New Roman"/>
        </w:rPr>
      </w:pPr>
      <w:r w:rsidRPr="00D679B8">
        <w:rPr>
          <w:rFonts w:ascii="Garamond" w:hAnsi="Garamond"/>
        </w:rPr>
        <w:t>Oprávněná a Povinn</w:t>
      </w:r>
      <w:r>
        <w:rPr>
          <w:rFonts w:ascii="Garamond" w:hAnsi="Garamond"/>
        </w:rPr>
        <w:t>á</w:t>
      </w:r>
      <w:r w:rsidRPr="00D679B8">
        <w:rPr>
          <w:rFonts w:ascii="Garamond" w:hAnsi="Garamond"/>
        </w:rPr>
        <w:t xml:space="preserve"> po vzájemné dohodě zřizují tímto k tíži Dotčených pozemků jako věcné právo osobní služebnost inženýrské sítě spočívající v právu Oprávněné a jejích právních nástupců </w:t>
      </w:r>
      <w:r w:rsidRPr="00D679B8">
        <w:rPr>
          <w:rFonts w:ascii="Garamond" w:hAnsi="Garamond"/>
          <w:b/>
        </w:rPr>
        <w:t>zřídit, provozovat a udržovat na Dotčených pozemcích Přeložku a vstupovat a vjíždět na Dotčené pozemky v souvislosti se zřizováním, stavebními úpravami, opravami a pro</w:t>
      </w:r>
      <w:r w:rsidRPr="00D679B8">
        <w:rPr>
          <w:rFonts w:ascii="Garamond" w:hAnsi="Garamond"/>
          <w:b/>
        </w:rPr>
        <w:softHyphen/>
        <w:t>vozováním Přeložky</w:t>
      </w:r>
      <w:r w:rsidR="00FA0B22" w:rsidRPr="00FA0B22">
        <w:rPr>
          <w:rFonts w:ascii="Garamond" w:hAnsi="Garamond"/>
          <w:b/>
        </w:rPr>
        <w:t xml:space="preserve">, </w:t>
      </w:r>
      <w:r w:rsidR="00FA0B22" w:rsidRPr="00FA0B22">
        <w:rPr>
          <w:rFonts w:ascii="Garamond" w:hAnsi="Garamond"/>
        </w:rPr>
        <w:t>a to v rozsahu, který je vymezen v Geometrickém plánu č. 1</w:t>
      </w:r>
      <w:r>
        <w:rPr>
          <w:rFonts w:ascii="Garamond" w:hAnsi="Garamond"/>
        </w:rPr>
        <w:t xml:space="preserve"> </w:t>
      </w:r>
      <w:r w:rsidR="002B5601">
        <w:rPr>
          <w:rFonts w:ascii="Garamond" w:hAnsi="Garamond"/>
        </w:rPr>
        <w:br/>
      </w:r>
      <w:r>
        <w:rPr>
          <w:rFonts w:ascii="Garamond" w:hAnsi="Garamond"/>
        </w:rPr>
        <w:t xml:space="preserve">a </w:t>
      </w:r>
      <w:r w:rsidR="00FA0B22" w:rsidRPr="00FA0B22">
        <w:rPr>
          <w:rFonts w:ascii="Garamond" w:hAnsi="Garamond"/>
        </w:rPr>
        <w:t>v Geometrickém plánu č. 2.</w:t>
      </w:r>
      <w:r w:rsidR="00FA0B22" w:rsidRPr="00FA0B22">
        <w:rPr>
          <w:rFonts w:ascii="Garamond" w:hAnsi="Garamond"/>
          <w:b/>
        </w:rPr>
        <w:t xml:space="preserve"> </w:t>
      </w:r>
      <w:r w:rsidR="00FA0B22" w:rsidRPr="00FA0B22">
        <w:rPr>
          <w:rFonts w:ascii="Garamond" w:hAnsi="Garamond"/>
        </w:rPr>
        <w:t xml:space="preserve">Služebnost zahrnuje též právo </w:t>
      </w:r>
      <w:r w:rsidR="00FA0B22" w:rsidRPr="00FA0B22">
        <w:rPr>
          <w:rFonts w:ascii="Garamond" w:eastAsia="Times New Roman" w:hAnsi="Garamond" w:cs="Times New Roman"/>
        </w:rPr>
        <w:t>Oprávněné</w:t>
      </w:r>
      <w:r>
        <w:rPr>
          <w:rFonts w:ascii="Garamond" w:hAnsi="Garamond"/>
        </w:rPr>
        <w:t xml:space="preserve"> </w:t>
      </w:r>
      <w:r w:rsidR="00FA0B22" w:rsidRPr="00FA0B22">
        <w:rPr>
          <w:rFonts w:ascii="Garamond" w:hAnsi="Garamond"/>
        </w:rPr>
        <w:t xml:space="preserve">zřídit, mít a udržovat na Dotčených pozemcích také potřebné obslužné </w:t>
      </w:r>
      <w:r w:rsidR="00FA0B22" w:rsidRPr="00FA0B22">
        <w:rPr>
          <w:rFonts w:ascii="Garamond" w:eastAsia="Times New Roman" w:hAnsi="Garamond" w:cs="Times New Roman"/>
        </w:rPr>
        <w:t>zařízení.</w:t>
      </w:r>
      <w:r>
        <w:rPr>
          <w:rFonts w:ascii="Garamond" w:eastAsia="Times New Roman" w:hAnsi="Garamond" w:cs="Times New Roman"/>
        </w:rPr>
        <w:t xml:space="preserve"> </w:t>
      </w:r>
      <w:r w:rsidRPr="00D679B8">
        <w:rPr>
          <w:rFonts w:ascii="Garamond" w:hAnsi="Garamond"/>
        </w:rPr>
        <w:t>Služebnost zahrnuje také právo Oprávněné provádět na inženýrské síti (Přeložce) úpravy za účelem její modernizace nebo zlepšení její výkonnosti. V případě plánované údržby, stavební úpravy či opravy Přeložky je Oprávněná povinna oznámit Povinné svůj záměr písemně bez zbytečného odkladu předem (nejméně 10 (deset) dnů) před zahájením vlastních prací. V případě havárie na Přeložce je Oprávněná povinna Povinn</w:t>
      </w:r>
      <w:r>
        <w:rPr>
          <w:rFonts w:ascii="Garamond" w:hAnsi="Garamond"/>
        </w:rPr>
        <w:t>ou</w:t>
      </w:r>
      <w:r w:rsidRPr="00D679B8">
        <w:rPr>
          <w:rFonts w:ascii="Garamond" w:hAnsi="Garamond"/>
        </w:rPr>
        <w:t xml:space="preserve"> písemně vyrozumět o vstupu na Dotčené pozemky za účelem odstranění havarijního stavu nejpozději do 5 (pěti) dnů od zjištění havárie Přeložky. Služebnost dále zahrnuje povinnost Povinné zdržet se na Dotčených pozemcích v rozsahu vymezeném </w:t>
      </w:r>
      <w:r>
        <w:rPr>
          <w:rFonts w:ascii="Garamond" w:hAnsi="Garamond"/>
        </w:rPr>
        <w:t xml:space="preserve">Geometrickým plánem č. 1 </w:t>
      </w:r>
      <w:r w:rsidR="002B5601">
        <w:rPr>
          <w:rFonts w:ascii="Garamond" w:hAnsi="Garamond"/>
        </w:rPr>
        <w:br/>
      </w:r>
      <w:r>
        <w:rPr>
          <w:rFonts w:ascii="Garamond" w:hAnsi="Garamond"/>
        </w:rPr>
        <w:t xml:space="preserve">a </w:t>
      </w:r>
      <w:r w:rsidRPr="00E57E3F">
        <w:rPr>
          <w:rFonts w:ascii="Garamond" w:hAnsi="Garamond"/>
        </w:rPr>
        <w:t xml:space="preserve">Geometrickým plánem č. 2 </w:t>
      </w:r>
      <w:r w:rsidRPr="00D679B8">
        <w:rPr>
          <w:rFonts w:ascii="Garamond" w:hAnsi="Garamond"/>
        </w:rPr>
        <w:t xml:space="preserve">stavební činnosti, vysazování trvalých porostů, zemních prací, uskladňování materiálu, zřizování skládek a jakýchkoli jiných činností, které by ohrožovaly nebo by mohly ohrožovat spolehlivost a bezpečnost provozu Přeložky, život, zdraví a majetek jiných osob, nebo které by znemožňovaly nebo podstatně znesnadňovaly přístup oprávněného k Přeložce </w:t>
      </w:r>
      <w:r w:rsidR="002B5601">
        <w:rPr>
          <w:rFonts w:ascii="Garamond" w:hAnsi="Garamond"/>
        </w:rPr>
        <w:br/>
      </w:r>
      <w:r w:rsidRPr="00D679B8">
        <w:rPr>
          <w:rFonts w:ascii="Garamond" w:hAnsi="Garamond"/>
        </w:rPr>
        <w:t xml:space="preserve">a realizaci jeho práv vyplývajících ze Služebnosti, s výjimkou povinností vyplývajících z Územního </w:t>
      </w:r>
      <w:r w:rsidRPr="00D679B8">
        <w:rPr>
          <w:rFonts w:ascii="Garamond" w:hAnsi="Garamond"/>
        </w:rPr>
        <w:lastRenderedPageBreak/>
        <w:t xml:space="preserve">rozhodnutí Magistrátu města Mostu, odbor stavební úřad, o umístění stavby </w:t>
      </w:r>
      <w:r w:rsidRPr="00D679B8">
        <w:rPr>
          <w:rFonts w:ascii="Garamond" w:hAnsi="Garamond"/>
          <w:i/>
        </w:rPr>
        <w:t>„Výstavba inženýrských sítí v prostoru Slatinice – produktovody a trubní sítě“</w:t>
      </w:r>
      <w:r w:rsidRPr="00D679B8">
        <w:rPr>
          <w:rFonts w:ascii="Garamond" w:hAnsi="Garamond"/>
        </w:rPr>
        <w:t xml:space="preserve"> vydaného dne 6. 3. 2014 pod </w:t>
      </w:r>
      <w:r w:rsidR="002B5601">
        <w:rPr>
          <w:rFonts w:ascii="Garamond" w:hAnsi="Garamond"/>
        </w:rPr>
        <w:br/>
      </w:r>
      <w:r w:rsidRPr="00D679B8">
        <w:rPr>
          <w:rFonts w:ascii="Garamond" w:hAnsi="Garamond"/>
        </w:rPr>
        <w:t xml:space="preserve">č. j. </w:t>
      </w:r>
      <w:proofErr w:type="spellStart"/>
      <w:r w:rsidRPr="00D679B8">
        <w:rPr>
          <w:rFonts w:ascii="Garamond" w:hAnsi="Garamond"/>
        </w:rPr>
        <w:t>MmM</w:t>
      </w:r>
      <w:proofErr w:type="spellEnd"/>
      <w:r w:rsidRPr="00D679B8">
        <w:rPr>
          <w:rFonts w:ascii="Garamond" w:hAnsi="Garamond"/>
        </w:rPr>
        <w:t>/028410/2014/OSÚ/JŠ.</w:t>
      </w:r>
    </w:p>
    <w:p w14:paraId="5DEDF5E4" w14:textId="191C68E4" w:rsidR="009C3283" w:rsidRPr="00E57E3F" w:rsidRDefault="009C3283" w:rsidP="009C3283">
      <w:pPr>
        <w:numPr>
          <w:ilvl w:val="0"/>
          <w:numId w:val="16"/>
        </w:numPr>
        <w:spacing w:before="200" w:after="0" w:line="288" w:lineRule="auto"/>
        <w:ind w:left="284" w:hanging="284"/>
        <w:jc w:val="both"/>
        <w:rPr>
          <w:rFonts w:ascii="Garamond" w:hAnsi="Garamond"/>
        </w:rPr>
      </w:pPr>
      <w:r w:rsidRPr="00E57E3F">
        <w:rPr>
          <w:rFonts w:ascii="Garamond" w:hAnsi="Garamond"/>
        </w:rPr>
        <w:t>Povinností Povinné a každého dalšího vlastníka Dotčených pozemků je pak tato práva Oprávněné na Dotčených pozemcích strpět, a to se všemi s tím spojenými zákonnými právy, povinnostmi a omezeními.</w:t>
      </w:r>
    </w:p>
    <w:p w14:paraId="0CFF0752" w14:textId="77777777" w:rsidR="009C3283" w:rsidRPr="00E57E3F" w:rsidRDefault="009C3283" w:rsidP="009C3283">
      <w:pPr>
        <w:numPr>
          <w:ilvl w:val="0"/>
          <w:numId w:val="16"/>
        </w:numPr>
        <w:spacing w:before="120" w:after="0" w:line="288" w:lineRule="auto"/>
        <w:ind w:left="284" w:hanging="284"/>
        <w:jc w:val="both"/>
        <w:rPr>
          <w:rFonts w:ascii="Garamond" w:hAnsi="Garamond"/>
        </w:rPr>
      </w:pPr>
      <w:r w:rsidRPr="00E57E3F">
        <w:rPr>
          <w:rFonts w:ascii="Garamond" w:hAnsi="Garamond"/>
        </w:rPr>
        <w:t>Služebnost podle této smlouvy se zřizuje jako časově neomezená a zaniká případně přechází na nástupce v případech stanovených zákonem.</w:t>
      </w:r>
    </w:p>
    <w:p w14:paraId="2EC87FF3" w14:textId="21BF9DA9" w:rsidR="009C3283" w:rsidRPr="00D679B8" w:rsidRDefault="009C3283" w:rsidP="009C3283">
      <w:pPr>
        <w:numPr>
          <w:ilvl w:val="0"/>
          <w:numId w:val="16"/>
        </w:numPr>
        <w:spacing w:before="200" w:after="40" w:line="288" w:lineRule="auto"/>
        <w:ind w:left="284" w:hanging="284"/>
        <w:jc w:val="both"/>
        <w:rPr>
          <w:rFonts w:ascii="Garamond" w:hAnsi="Garamond"/>
        </w:rPr>
      </w:pPr>
      <w:r w:rsidRPr="00E57E3F">
        <w:rPr>
          <w:rFonts w:ascii="Garamond" w:hAnsi="Garamond"/>
          <w:bCs/>
        </w:rPr>
        <w:t>Oprávněná</w:t>
      </w:r>
      <w:r w:rsidRPr="00E57E3F">
        <w:rPr>
          <w:rFonts w:ascii="Garamond" w:hAnsi="Garamond"/>
        </w:rPr>
        <w:t xml:space="preserve"> přijímá právo Služebnosti a P</w:t>
      </w:r>
      <w:r>
        <w:rPr>
          <w:rFonts w:ascii="Garamond" w:hAnsi="Garamond"/>
          <w:bCs/>
        </w:rPr>
        <w:t>ovinná</w:t>
      </w:r>
      <w:r w:rsidRPr="00E57E3F">
        <w:rPr>
          <w:rFonts w:ascii="Garamond" w:hAnsi="Garamond"/>
        </w:rPr>
        <w:t xml:space="preserve"> na sebe bere povinnost toto právo Oprávněné strpět.</w:t>
      </w:r>
    </w:p>
    <w:p w14:paraId="5CE158BB" w14:textId="729AEA2F" w:rsidR="009C3283" w:rsidRDefault="009C3283" w:rsidP="009C3283">
      <w:pPr>
        <w:numPr>
          <w:ilvl w:val="0"/>
          <w:numId w:val="16"/>
        </w:numPr>
        <w:spacing w:before="200" w:after="40" w:line="288" w:lineRule="auto"/>
        <w:ind w:left="284" w:hanging="284"/>
        <w:jc w:val="both"/>
        <w:rPr>
          <w:rFonts w:ascii="Garamond" w:hAnsi="Garamond"/>
        </w:rPr>
      </w:pPr>
      <w:r w:rsidRPr="00D679B8">
        <w:rPr>
          <w:rFonts w:ascii="Garamond" w:hAnsi="Garamond"/>
        </w:rPr>
        <w:t xml:space="preserve">Oprávněná je povinna se zdržet takového jednání, které by nepřiměřeně zatěžovalo Dotčené pozemky či omezovalo práva Povinné nebo jeho právních nástupců. Povinností Oprávněné je šetřit co nejvíce majetek Povinné a uvést vždy po vstupu na Dotčené pozemky za účelem provedení prohlídky, oprav či údržby Přeložky či jiným obdobným účelem, Dotčené pozemky bez zbytečného odkladu na vlastní náklady </w:t>
      </w:r>
      <w:r w:rsidR="00B72B73" w:rsidRPr="00E57E3F">
        <w:rPr>
          <w:rFonts w:ascii="Garamond" w:hAnsi="Garamond"/>
        </w:rPr>
        <w:t>do původního stavu nebo, není-li to možné s ohledem na povahu provedených prací, do stavu vyhovujícímu předchozímu účelu</w:t>
      </w:r>
      <w:r w:rsidR="00B72B73">
        <w:rPr>
          <w:rFonts w:ascii="Garamond" w:hAnsi="Garamond"/>
        </w:rPr>
        <w:t xml:space="preserve"> či užívání dotčené nemovitosti</w:t>
      </w:r>
      <w:r w:rsidRPr="00D679B8">
        <w:rPr>
          <w:rFonts w:ascii="Garamond" w:hAnsi="Garamond"/>
        </w:rPr>
        <w:t xml:space="preserve">. Stavbu Přeložky zajistí, jak je uvedeno v Preambuli, </w:t>
      </w:r>
      <w:r>
        <w:rPr>
          <w:rFonts w:ascii="Garamond" w:hAnsi="Garamond"/>
        </w:rPr>
        <w:t>Povinná</w:t>
      </w:r>
      <w:r w:rsidRPr="00D679B8">
        <w:rPr>
          <w:rFonts w:ascii="Garamond" w:hAnsi="Garamond"/>
        </w:rPr>
        <w:t>, která po jejím dokončení uvede Dotčené pozemky bez zbytečného odkladu na vlastní náklady do náležitého stavu. Oprávněná není bez souhlasu Povinné oprávněna přenechat předmět Služebnosti zřizovaný touto smlouvou do užívání (např. nájemní smlouvou) třetí osobě.</w:t>
      </w:r>
    </w:p>
    <w:p w14:paraId="6F6C4AD9" w14:textId="653215C8" w:rsidR="009C3283" w:rsidRPr="00B72B73" w:rsidRDefault="009C3283" w:rsidP="009C3283">
      <w:pPr>
        <w:numPr>
          <w:ilvl w:val="0"/>
          <w:numId w:val="16"/>
        </w:numPr>
        <w:spacing w:before="200" w:after="40" w:line="288" w:lineRule="auto"/>
        <w:ind w:left="284" w:hanging="426"/>
        <w:jc w:val="both"/>
        <w:rPr>
          <w:rFonts w:ascii="Garamond" w:hAnsi="Garamond"/>
        </w:rPr>
      </w:pPr>
      <w:r w:rsidRPr="00B72B73">
        <w:rPr>
          <w:rFonts w:ascii="Garamond" w:hAnsi="Garamond"/>
        </w:rPr>
        <w:t>Oprávněná bere na vědomí, že Dotčené pozemky budou vedle Služebnosti zřizované touto smlouvou zatíženy i dalšími služebnostmi zřizovanými pro účely realizace Stavby a Oprávněná prohlašuje, že se seznámila s Projektem a že touto smlouvou zřizovaná Služebnost není na újmu ostatním budoucím vlastníkům zařízení, jež mají být v rámci Stavby umístěna v „Hořanském koridoru“.</w:t>
      </w:r>
    </w:p>
    <w:p w14:paraId="456ECD35" w14:textId="5C053D42" w:rsidR="00135B39" w:rsidRPr="00690FB2" w:rsidRDefault="00135B39" w:rsidP="00247F28">
      <w:pPr>
        <w:spacing w:before="480" w:after="40" w:line="288" w:lineRule="auto"/>
        <w:jc w:val="center"/>
        <w:rPr>
          <w:rFonts w:ascii="Garamond" w:hAnsi="Garamond"/>
          <w:b/>
          <w:iCs/>
        </w:rPr>
      </w:pPr>
      <w:r w:rsidRPr="00690FB2">
        <w:rPr>
          <w:rFonts w:ascii="Garamond" w:hAnsi="Garamond"/>
          <w:b/>
          <w:iCs/>
        </w:rPr>
        <w:t>I</w:t>
      </w:r>
      <w:r w:rsidR="00D951E3">
        <w:rPr>
          <w:rFonts w:ascii="Garamond" w:hAnsi="Garamond"/>
          <w:b/>
          <w:iCs/>
        </w:rPr>
        <w:t>V</w:t>
      </w:r>
      <w:r w:rsidRPr="00690FB2">
        <w:rPr>
          <w:rFonts w:ascii="Garamond" w:hAnsi="Garamond"/>
          <w:b/>
          <w:iCs/>
        </w:rPr>
        <w:t>.</w:t>
      </w:r>
    </w:p>
    <w:p w14:paraId="46C3387B" w14:textId="77777777" w:rsidR="00135B39" w:rsidRPr="00690FB2" w:rsidRDefault="00A40FFD" w:rsidP="00135B39">
      <w:pPr>
        <w:spacing w:before="200" w:after="40" w:line="288" w:lineRule="auto"/>
        <w:jc w:val="center"/>
        <w:rPr>
          <w:rFonts w:ascii="Garamond" w:hAnsi="Garamond"/>
          <w:b/>
        </w:rPr>
      </w:pPr>
      <w:r w:rsidRPr="00690FB2">
        <w:rPr>
          <w:rFonts w:ascii="Garamond" w:hAnsi="Garamond"/>
          <w:b/>
        </w:rPr>
        <w:t>Výše jednorázové úhrady za zřízení Služebnosti</w:t>
      </w:r>
    </w:p>
    <w:p w14:paraId="4A5A9270" w14:textId="692A5344" w:rsidR="008117C6" w:rsidRPr="006F2153" w:rsidRDefault="00C13239" w:rsidP="008117C6">
      <w:pPr>
        <w:numPr>
          <w:ilvl w:val="0"/>
          <w:numId w:val="4"/>
        </w:numPr>
        <w:spacing w:before="200" w:after="40" w:line="288" w:lineRule="auto"/>
        <w:jc w:val="both"/>
        <w:rPr>
          <w:rFonts w:ascii="Garamond" w:hAnsi="Garamond"/>
        </w:rPr>
      </w:pPr>
      <w:r w:rsidRPr="003265BB">
        <w:rPr>
          <w:rFonts w:ascii="Garamond" w:hAnsi="Garamond"/>
        </w:rPr>
        <w:t xml:space="preserve">Smluvní strany v souladu s </w:t>
      </w:r>
      <w:r>
        <w:rPr>
          <w:rFonts w:ascii="Garamond" w:hAnsi="Garamond"/>
        </w:rPr>
        <w:t>u</w:t>
      </w:r>
      <w:r w:rsidRPr="003265BB">
        <w:rPr>
          <w:rFonts w:ascii="Garamond" w:hAnsi="Garamond"/>
        </w:rPr>
        <w:t>stanovením čl. V. odst. 3 Původní smlouvy</w:t>
      </w:r>
      <w:r w:rsidR="00E06F04">
        <w:rPr>
          <w:rFonts w:ascii="Garamond" w:hAnsi="Garamond"/>
        </w:rPr>
        <w:t xml:space="preserve"> </w:t>
      </w:r>
      <w:r w:rsidRPr="003265BB">
        <w:rPr>
          <w:rFonts w:ascii="Garamond" w:hAnsi="Garamond"/>
        </w:rPr>
        <w:t>prohlašují, že zrušením Původní služebnosti</w:t>
      </w:r>
      <w:r w:rsidR="00E06F04">
        <w:rPr>
          <w:rFonts w:ascii="Garamond" w:hAnsi="Garamond"/>
        </w:rPr>
        <w:t xml:space="preserve"> </w:t>
      </w:r>
      <w:r w:rsidRPr="003265BB">
        <w:rPr>
          <w:rFonts w:ascii="Garamond" w:hAnsi="Garamond"/>
        </w:rPr>
        <w:t>nevzniklo právo Oprávněné na vrácení úplaty za zřízení Původní služebnosti</w:t>
      </w:r>
      <w:r w:rsidR="00E06F04">
        <w:rPr>
          <w:rFonts w:ascii="Garamond" w:hAnsi="Garamond"/>
        </w:rPr>
        <w:t xml:space="preserve">, </w:t>
      </w:r>
      <w:r w:rsidR="0069618E" w:rsidRPr="006F2153">
        <w:rPr>
          <w:rFonts w:ascii="Garamond" w:hAnsi="Garamond"/>
        </w:rPr>
        <w:t>ve</w:t>
      </w:r>
      <w:r w:rsidRPr="006F2153">
        <w:rPr>
          <w:rFonts w:ascii="Garamond" w:hAnsi="Garamond"/>
        </w:rPr>
        <w:t xml:space="preserve"> výši </w:t>
      </w:r>
      <w:r w:rsidR="006F2153" w:rsidRPr="006F2153">
        <w:rPr>
          <w:rFonts w:ascii="Garamond" w:hAnsi="Garamond"/>
        </w:rPr>
        <w:t>x</w:t>
      </w:r>
      <w:r w:rsidRPr="006F2153">
        <w:rPr>
          <w:rFonts w:ascii="Garamond" w:hAnsi="Garamond"/>
        </w:rPr>
        <w:t xml:space="preserve"> bez DPH. </w:t>
      </w:r>
      <w:r w:rsidR="00E06F04" w:rsidRPr="006F2153">
        <w:rPr>
          <w:rFonts w:ascii="Garamond" w:hAnsi="Garamond"/>
        </w:rPr>
        <w:t xml:space="preserve">Smluvní strany se v souladu s ustanovením čl. V. odst. 5 Původní smlouvy </w:t>
      </w:r>
      <w:r w:rsidR="008117C6" w:rsidRPr="006F2153">
        <w:rPr>
          <w:rFonts w:ascii="Garamond" w:hAnsi="Garamond"/>
        </w:rPr>
        <w:t xml:space="preserve">dohodly, že Služebnost se zřizuje úplatně, za jednorázovou finanční náhradu ve výši </w:t>
      </w:r>
      <w:proofErr w:type="gramStart"/>
      <w:r w:rsidR="006F2153" w:rsidRPr="006F2153">
        <w:rPr>
          <w:rFonts w:ascii="Garamond" w:hAnsi="Garamond"/>
        </w:rPr>
        <w:t>x</w:t>
      </w:r>
      <w:r w:rsidR="003C148D" w:rsidRPr="006F2153">
        <w:rPr>
          <w:rFonts w:ascii="Garamond" w:hAnsi="Garamond"/>
        </w:rPr>
        <w:t xml:space="preserve"> -</w:t>
      </w:r>
      <w:r w:rsidR="008117C6" w:rsidRPr="006F2153">
        <w:rPr>
          <w:rFonts w:ascii="Garamond" w:hAnsi="Garamond"/>
        </w:rPr>
        <w:t xml:space="preserve"> dále</w:t>
      </w:r>
      <w:proofErr w:type="gramEnd"/>
      <w:r w:rsidR="008117C6" w:rsidRPr="006F2153">
        <w:rPr>
          <w:rFonts w:ascii="Garamond" w:hAnsi="Garamond"/>
        </w:rPr>
        <w:t xml:space="preserve"> jen „</w:t>
      </w:r>
      <w:r w:rsidR="008117C6" w:rsidRPr="006F2153">
        <w:rPr>
          <w:rFonts w:ascii="Garamond" w:hAnsi="Garamond"/>
          <w:b/>
        </w:rPr>
        <w:t>Úplata</w:t>
      </w:r>
      <w:r w:rsidR="008117C6" w:rsidRPr="006F2153">
        <w:rPr>
          <w:rFonts w:ascii="Garamond" w:hAnsi="Garamond"/>
        </w:rPr>
        <w:t>“.</w:t>
      </w:r>
    </w:p>
    <w:p w14:paraId="0FB09EAB" w14:textId="77777777" w:rsidR="00135B39" w:rsidRPr="00690FB2" w:rsidRDefault="008117C6" w:rsidP="008117C6">
      <w:pPr>
        <w:numPr>
          <w:ilvl w:val="0"/>
          <w:numId w:val="4"/>
        </w:numPr>
        <w:spacing w:before="200" w:after="40" w:line="288" w:lineRule="auto"/>
        <w:jc w:val="both"/>
        <w:rPr>
          <w:rFonts w:ascii="Garamond" w:hAnsi="Garamond"/>
        </w:rPr>
      </w:pPr>
      <w:r w:rsidRPr="00690FB2">
        <w:rPr>
          <w:rFonts w:ascii="Garamond" w:hAnsi="Garamond"/>
        </w:rPr>
        <w:t>Úplata je uvedena bez DPH, která bude připočtena dle zákonné sazby platné ke dni uzavření této smlouvy.</w:t>
      </w:r>
    </w:p>
    <w:p w14:paraId="05C3C0A5" w14:textId="06096491" w:rsidR="00172D8E" w:rsidRDefault="009B73CE" w:rsidP="008117C6">
      <w:pPr>
        <w:numPr>
          <w:ilvl w:val="0"/>
          <w:numId w:val="4"/>
        </w:numPr>
        <w:spacing w:before="200" w:after="40" w:line="288" w:lineRule="auto"/>
        <w:jc w:val="both"/>
        <w:rPr>
          <w:rFonts w:ascii="Garamond" w:hAnsi="Garamond"/>
        </w:rPr>
      </w:pPr>
      <w:r w:rsidRPr="00690FB2">
        <w:rPr>
          <w:rFonts w:ascii="Garamond" w:hAnsi="Garamond"/>
        </w:rPr>
        <w:t>Povinná</w:t>
      </w:r>
      <w:r w:rsidRPr="00690FB2">
        <w:rPr>
          <w:rFonts w:ascii="Garamond" w:hAnsi="Garamond"/>
          <w:b/>
        </w:rPr>
        <w:t xml:space="preserve"> </w:t>
      </w:r>
      <w:r w:rsidRPr="00690FB2">
        <w:rPr>
          <w:rFonts w:ascii="Garamond" w:hAnsi="Garamond"/>
        </w:rPr>
        <w:t xml:space="preserve">vystaví na účet Oprávněné fakturu – daňový doklad na částku ve výši Úplaty včetně příslušné DPH se splatností </w:t>
      </w:r>
      <w:r w:rsidR="002F4C07">
        <w:rPr>
          <w:rFonts w:ascii="Garamond" w:hAnsi="Garamond"/>
        </w:rPr>
        <w:t>30</w:t>
      </w:r>
      <w:r w:rsidR="002F4C07" w:rsidRPr="00690FB2">
        <w:rPr>
          <w:rFonts w:ascii="Garamond" w:hAnsi="Garamond"/>
        </w:rPr>
        <w:t xml:space="preserve"> </w:t>
      </w:r>
      <w:r w:rsidR="009753AF">
        <w:rPr>
          <w:rFonts w:ascii="Garamond" w:hAnsi="Garamond"/>
        </w:rPr>
        <w:t>(</w:t>
      </w:r>
      <w:r w:rsidR="002F4C07">
        <w:rPr>
          <w:rFonts w:ascii="Garamond" w:hAnsi="Garamond"/>
        </w:rPr>
        <w:t>třicet</w:t>
      </w:r>
      <w:r w:rsidR="009753AF">
        <w:rPr>
          <w:rFonts w:ascii="Garamond" w:hAnsi="Garamond"/>
        </w:rPr>
        <w:t xml:space="preserve">) </w:t>
      </w:r>
      <w:r w:rsidRPr="00690FB2">
        <w:rPr>
          <w:rFonts w:ascii="Garamond" w:hAnsi="Garamond"/>
        </w:rPr>
        <w:t>dnů ode dne doručení faktury Oprávněné. Oprávněná</w:t>
      </w:r>
      <w:r w:rsidRPr="00690FB2">
        <w:rPr>
          <w:rFonts w:ascii="Garamond" w:hAnsi="Garamond"/>
          <w:b/>
        </w:rPr>
        <w:t xml:space="preserve"> </w:t>
      </w:r>
      <w:r w:rsidR="002B5601">
        <w:rPr>
          <w:rFonts w:ascii="Garamond" w:hAnsi="Garamond"/>
          <w:b/>
        </w:rPr>
        <w:br/>
      </w:r>
      <w:r w:rsidRPr="00690FB2">
        <w:rPr>
          <w:rFonts w:ascii="Garamond" w:hAnsi="Garamond"/>
        </w:rPr>
        <w:t>se zavazuje, že Úplatu včetně příslušné DPH ve stanovené lhůtě Povinné zaplatí.</w:t>
      </w:r>
    </w:p>
    <w:p w14:paraId="6DD5097C" w14:textId="24663AD7" w:rsidR="002F4C07" w:rsidRPr="00690FB2" w:rsidRDefault="002F4C07" w:rsidP="008117C6">
      <w:pPr>
        <w:numPr>
          <w:ilvl w:val="0"/>
          <w:numId w:val="4"/>
        </w:numPr>
        <w:spacing w:before="200" w:after="40" w:line="288" w:lineRule="auto"/>
        <w:jc w:val="both"/>
        <w:rPr>
          <w:rFonts w:ascii="Garamond" w:hAnsi="Garamond"/>
        </w:rPr>
      </w:pPr>
      <w:r w:rsidRPr="003265BB">
        <w:rPr>
          <w:rFonts w:ascii="Garamond" w:hAnsi="Garamond"/>
        </w:rPr>
        <w:t xml:space="preserve">Vzhledem ke skutečnosti, že vznik povinnosti Oprávněné zaplatit Povinné </w:t>
      </w:r>
      <w:r>
        <w:rPr>
          <w:rFonts w:ascii="Garamond" w:hAnsi="Garamond"/>
        </w:rPr>
        <w:t>Úplatu</w:t>
      </w:r>
      <w:r w:rsidRPr="003265BB">
        <w:rPr>
          <w:rFonts w:ascii="Garamond" w:hAnsi="Garamond"/>
        </w:rPr>
        <w:t xml:space="preserve"> představuje škodu vzniklou Oprávněné v důsledku Hornické činnosti </w:t>
      </w:r>
      <w:r>
        <w:rPr>
          <w:rFonts w:ascii="Garamond" w:hAnsi="Garamond"/>
        </w:rPr>
        <w:t>Povinné</w:t>
      </w:r>
      <w:r w:rsidRPr="003265BB">
        <w:rPr>
          <w:rFonts w:ascii="Garamond" w:hAnsi="Garamond"/>
        </w:rPr>
        <w:t>, vystaví Oprávněná</w:t>
      </w:r>
      <w:r w:rsidRPr="003265BB">
        <w:rPr>
          <w:rFonts w:ascii="Garamond" w:hAnsi="Garamond"/>
          <w:b/>
        </w:rPr>
        <w:t xml:space="preserve"> </w:t>
      </w:r>
      <w:r w:rsidRPr="003265BB">
        <w:rPr>
          <w:rFonts w:ascii="Garamond" w:hAnsi="Garamond"/>
        </w:rPr>
        <w:t xml:space="preserve">vůči </w:t>
      </w:r>
      <w:r>
        <w:rPr>
          <w:rFonts w:ascii="Garamond" w:hAnsi="Garamond"/>
        </w:rPr>
        <w:t xml:space="preserve">Povinné </w:t>
      </w:r>
      <w:r w:rsidRPr="003265BB">
        <w:rPr>
          <w:rFonts w:ascii="Garamond" w:hAnsi="Garamond"/>
        </w:rPr>
        <w:t xml:space="preserve">do 15 (patnácti) dnů od zaplacení </w:t>
      </w:r>
      <w:r>
        <w:rPr>
          <w:rFonts w:ascii="Garamond" w:hAnsi="Garamond"/>
        </w:rPr>
        <w:t>Úplaty</w:t>
      </w:r>
      <w:r w:rsidRPr="003265BB">
        <w:rPr>
          <w:rFonts w:ascii="Garamond" w:hAnsi="Garamond"/>
        </w:rPr>
        <w:t xml:space="preserve"> fakturu na částku ve výši </w:t>
      </w:r>
      <w:r>
        <w:rPr>
          <w:rFonts w:ascii="Garamond" w:hAnsi="Garamond"/>
        </w:rPr>
        <w:t>Úplaty</w:t>
      </w:r>
      <w:r w:rsidRPr="003265BB">
        <w:rPr>
          <w:rFonts w:ascii="Garamond" w:hAnsi="Garamond"/>
        </w:rPr>
        <w:t xml:space="preserve"> (bez DPH) z titulu náhrady škody jí vzniklé v důsledku Hornické činnosti </w:t>
      </w:r>
      <w:r>
        <w:rPr>
          <w:rFonts w:ascii="Garamond" w:hAnsi="Garamond"/>
        </w:rPr>
        <w:t>Povinné</w:t>
      </w:r>
      <w:r w:rsidRPr="003265BB">
        <w:rPr>
          <w:rFonts w:ascii="Garamond" w:hAnsi="Garamond"/>
        </w:rPr>
        <w:t xml:space="preserve">, se splatností </w:t>
      </w:r>
      <w:r w:rsidR="00C753D8">
        <w:rPr>
          <w:rFonts w:ascii="Garamond" w:hAnsi="Garamond"/>
        </w:rPr>
        <w:t>30</w:t>
      </w:r>
      <w:r w:rsidRPr="003265BB">
        <w:rPr>
          <w:rFonts w:ascii="Garamond" w:hAnsi="Garamond"/>
        </w:rPr>
        <w:t xml:space="preserve"> (</w:t>
      </w:r>
      <w:r w:rsidR="00C753D8">
        <w:rPr>
          <w:rFonts w:ascii="Garamond" w:hAnsi="Garamond"/>
        </w:rPr>
        <w:t>třicet</w:t>
      </w:r>
      <w:r w:rsidRPr="003265BB">
        <w:rPr>
          <w:rFonts w:ascii="Garamond" w:hAnsi="Garamond"/>
        </w:rPr>
        <w:t xml:space="preserve">) dnů ode dne doručení </w:t>
      </w:r>
      <w:r w:rsidRPr="003265BB">
        <w:rPr>
          <w:rFonts w:ascii="Garamond" w:hAnsi="Garamond"/>
        </w:rPr>
        <w:lastRenderedPageBreak/>
        <w:t xml:space="preserve">faktury. </w:t>
      </w:r>
      <w:r>
        <w:rPr>
          <w:rFonts w:ascii="Garamond" w:hAnsi="Garamond"/>
        </w:rPr>
        <w:t>Povinná</w:t>
      </w:r>
      <w:r w:rsidRPr="003265BB">
        <w:rPr>
          <w:rFonts w:ascii="Garamond" w:hAnsi="Garamond"/>
          <w:b/>
        </w:rPr>
        <w:t xml:space="preserve"> </w:t>
      </w:r>
      <w:r w:rsidRPr="003265BB">
        <w:rPr>
          <w:rFonts w:ascii="Garamond" w:hAnsi="Garamond"/>
        </w:rPr>
        <w:t xml:space="preserve">se zavazuje, že částku odpovídající </w:t>
      </w:r>
      <w:r>
        <w:rPr>
          <w:rFonts w:ascii="Garamond" w:hAnsi="Garamond"/>
        </w:rPr>
        <w:t>Úplatě</w:t>
      </w:r>
      <w:r w:rsidRPr="003265BB">
        <w:rPr>
          <w:rFonts w:ascii="Garamond" w:hAnsi="Garamond"/>
        </w:rPr>
        <w:t xml:space="preserve"> (bez DPH) </w:t>
      </w:r>
      <w:r w:rsidR="002B5601">
        <w:rPr>
          <w:rFonts w:ascii="Garamond" w:hAnsi="Garamond"/>
        </w:rPr>
        <w:br/>
      </w:r>
      <w:r w:rsidRPr="003265BB">
        <w:rPr>
          <w:rFonts w:ascii="Garamond" w:hAnsi="Garamond"/>
        </w:rPr>
        <w:t>ve stanovené lhůtě Oprávněné zaplatí.</w:t>
      </w:r>
    </w:p>
    <w:p w14:paraId="41C22819" w14:textId="77777777" w:rsidR="00E06F04" w:rsidRDefault="00E06F04" w:rsidP="00135B39">
      <w:pPr>
        <w:spacing w:before="200" w:after="40" w:line="288" w:lineRule="auto"/>
        <w:jc w:val="center"/>
        <w:rPr>
          <w:rFonts w:ascii="Garamond" w:hAnsi="Garamond"/>
          <w:b/>
          <w:bCs/>
        </w:rPr>
      </w:pPr>
    </w:p>
    <w:p w14:paraId="50891CB9" w14:textId="4ABEAE0C" w:rsidR="00135B39" w:rsidRPr="00690FB2" w:rsidRDefault="00135B39" w:rsidP="00135B39">
      <w:pPr>
        <w:spacing w:before="200" w:after="40" w:line="288" w:lineRule="auto"/>
        <w:jc w:val="center"/>
        <w:rPr>
          <w:rFonts w:ascii="Garamond" w:hAnsi="Garamond"/>
          <w:b/>
          <w:bCs/>
        </w:rPr>
      </w:pPr>
      <w:r w:rsidRPr="00690FB2">
        <w:rPr>
          <w:rFonts w:ascii="Garamond" w:hAnsi="Garamond"/>
          <w:b/>
          <w:bCs/>
        </w:rPr>
        <w:t>V.</w:t>
      </w:r>
    </w:p>
    <w:p w14:paraId="371FD6A6" w14:textId="77777777" w:rsidR="00135B39" w:rsidRPr="00690FB2" w:rsidRDefault="00135B39" w:rsidP="00135B39">
      <w:pPr>
        <w:spacing w:before="200" w:after="40" w:line="288" w:lineRule="auto"/>
        <w:jc w:val="center"/>
        <w:rPr>
          <w:rFonts w:ascii="Garamond" w:hAnsi="Garamond"/>
          <w:b/>
          <w:bCs/>
        </w:rPr>
      </w:pPr>
      <w:r w:rsidRPr="00690FB2">
        <w:rPr>
          <w:rFonts w:ascii="Garamond" w:hAnsi="Garamond"/>
          <w:b/>
          <w:bCs/>
        </w:rPr>
        <w:t>Ostatní ujednání</w:t>
      </w:r>
    </w:p>
    <w:p w14:paraId="5B7A784B" w14:textId="66BB453A" w:rsidR="00135B39" w:rsidRPr="00690FB2" w:rsidRDefault="0003587A" w:rsidP="00135B39">
      <w:pPr>
        <w:numPr>
          <w:ilvl w:val="0"/>
          <w:numId w:val="5"/>
        </w:numPr>
        <w:spacing w:before="200" w:after="40" w:line="288" w:lineRule="auto"/>
        <w:jc w:val="both"/>
        <w:rPr>
          <w:rFonts w:ascii="Garamond" w:hAnsi="Garamond"/>
        </w:rPr>
      </w:pPr>
      <w:r>
        <w:rPr>
          <w:rFonts w:ascii="Garamond" w:hAnsi="Garamond"/>
        </w:rPr>
        <w:t>Zánik</w:t>
      </w:r>
      <w:r w:rsidRPr="00690FB2">
        <w:rPr>
          <w:rFonts w:ascii="Garamond" w:hAnsi="Garamond"/>
        </w:rPr>
        <w:t xml:space="preserve"> </w:t>
      </w:r>
      <w:r>
        <w:rPr>
          <w:rFonts w:ascii="Garamond" w:hAnsi="Garamond"/>
        </w:rPr>
        <w:t>Původní s</w:t>
      </w:r>
      <w:r w:rsidRPr="00690FB2">
        <w:rPr>
          <w:rFonts w:ascii="Garamond" w:hAnsi="Garamond"/>
        </w:rPr>
        <w:t>lužebnosti</w:t>
      </w:r>
      <w:r>
        <w:rPr>
          <w:rFonts w:ascii="Garamond" w:hAnsi="Garamond"/>
        </w:rPr>
        <w:t xml:space="preserve"> dle této smlouvy nastává </w:t>
      </w:r>
      <w:r w:rsidRPr="00690FB2">
        <w:rPr>
          <w:rFonts w:ascii="Garamond" w:hAnsi="Garamond"/>
        </w:rPr>
        <w:t xml:space="preserve">až dnem </w:t>
      </w:r>
      <w:r>
        <w:rPr>
          <w:rFonts w:ascii="Garamond" w:hAnsi="Garamond"/>
        </w:rPr>
        <w:t xml:space="preserve">provedení </w:t>
      </w:r>
      <w:r w:rsidRPr="00690FB2">
        <w:rPr>
          <w:rFonts w:ascii="Garamond" w:hAnsi="Garamond"/>
        </w:rPr>
        <w:t xml:space="preserve">vkladu </w:t>
      </w:r>
      <w:r>
        <w:rPr>
          <w:rFonts w:ascii="Garamond" w:hAnsi="Garamond"/>
        </w:rPr>
        <w:t>výmazu Původní s</w:t>
      </w:r>
      <w:r w:rsidRPr="00690FB2">
        <w:rPr>
          <w:rFonts w:ascii="Garamond" w:hAnsi="Garamond"/>
        </w:rPr>
        <w:t>lužebnosti</w:t>
      </w:r>
      <w:r>
        <w:rPr>
          <w:rFonts w:ascii="Garamond" w:hAnsi="Garamond"/>
        </w:rPr>
        <w:t xml:space="preserve"> z</w:t>
      </w:r>
      <w:r w:rsidRPr="00690FB2">
        <w:rPr>
          <w:rFonts w:ascii="Garamond" w:hAnsi="Garamond"/>
        </w:rPr>
        <w:t xml:space="preserve"> katastru nemovitostí</w:t>
      </w:r>
      <w:r>
        <w:rPr>
          <w:rFonts w:ascii="Garamond" w:hAnsi="Garamond"/>
        </w:rPr>
        <w:t xml:space="preserve">. </w:t>
      </w:r>
      <w:r w:rsidR="00135B39" w:rsidRPr="00690FB2">
        <w:rPr>
          <w:rFonts w:ascii="Garamond" w:hAnsi="Garamond"/>
        </w:rPr>
        <w:t>Práva odpovídající Služebnosti založená touto smlouvou vznikají až dnem jejího vkladu do katastru nemovitostí.</w:t>
      </w:r>
    </w:p>
    <w:p w14:paraId="0465B4DC" w14:textId="77777777" w:rsidR="00135B39" w:rsidRPr="00690FB2" w:rsidRDefault="00135B39" w:rsidP="00135B39">
      <w:pPr>
        <w:numPr>
          <w:ilvl w:val="0"/>
          <w:numId w:val="5"/>
        </w:numPr>
        <w:spacing w:before="200" w:after="40" w:line="288" w:lineRule="auto"/>
        <w:jc w:val="both"/>
        <w:rPr>
          <w:rFonts w:ascii="Garamond" w:hAnsi="Garamond"/>
        </w:rPr>
      </w:pPr>
      <w:r w:rsidRPr="00690FB2">
        <w:rPr>
          <w:rFonts w:ascii="Garamond" w:hAnsi="Garamond"/>
        </w:rPr>
        <w:t>Práva a povinnosti vyplývající ze Služebnosti přecházejí na právní nástupce smluvních stran. Smluvní strany, resp. jednotliví účastníci, se zavazují zajistit, aby též veškerá další případná práva a povinnosti z této smlouvy byla převedena na jejich případné právní nástupce.</w:t>
      </w:r>
    </w:p>
    <w:p w14:paraId="4CD806B5" w14:textId="72ECE067" w:rsidR="00135B39" w:rsidRPr="00690FB2" w:rsidRDefault="00135B39" w:rsidP="00135B39">
      <w:pPr>
        <w:numPr>
          <w:ilvl w:val="0"/>
          <w:numId w:val="5"/>
        </w:numPr>
        <w:spacing w:before="200" w:after="40" w:line="288" w:lineRule="auto"/>
        <w:jc w:val="both"/>
        <w:rPr>
          <w:rFonts w:ascii="Garamond" w:hAnsi="Garamond"/>
        </w:rPr>
      </w:pPr>
      <w:r w:rsidRPr="00690FB2">
        <w:rPr>
          <w:rFonts w:ascii="Garamond" w:hAnsi="Garamond"/>
        </w:rPr>
        <w:t>Smluvní strany se dohodly, že práva a povinnosti mezi všemi stranami se řídí Občanským zákoníkem, Horním zákonem</w:t>
      </w:r>
      <w:r w:rsidR="002F4C07">
        <w:rPr>
          <w:rFonts w:ascii="Garamond" w:hAnsi="Garamond"/>
        </w:rPr>
        <w:t xml:space="preserve">, </w:t>
      </w:r>
      <w:r w:rsidR="002F4C07" w:rsidRPr="00DB7D51">
        <w:rPr>
          <w:rFonts w:ascii="Garamond" w:hAnsi="Garamond"/>
        </w:rPr>
        <w:t>Zákon</w:t>
      </w:r>
      <w:r w:rsidR="002F4C07">
        <w:rPr>
          <w:rFonts w:ascii="Garamond" w:hAnsi="Garamond"/>
        </w:rPr>
        <w:t>em</w:t>
      </w:r>
      <w:r w:rsidR="002F4C07" w:rsidRPr="00DB7D51">
        <w:rPr>
          <w:rFonts w:ascii="Garamond" w:hAnsi="Garamond"/>
        </w:rPr>
        <w:t xml:space="preserve"> o nouzových zásobách ropy</w:t>
      </w:r>
      <w:r w:rsidRPr="00690FB2">
        <w:rPr>
          <w:rFonts w:ascii="Garamond" w:hAnsi="Garamond"/>
        </w:rPr>
        <w:t xml:space="preserve"> a obecně závaznými právními předpisy, které s nimi a s touto smlouvou souvisejí.</w:t>
      </w:r>
    </w:p>
    <w:p w14:paraId="16861CBB" w14:textId="77777777" w:rsidR="00135B39" w:rsidRPr="00690FB2" w:rsidRDefault="00135B39" w:rsidP="003C4292">
      <w:pPr>
        <w:numPr>
          <w:ilvl w:val="0"/>
          <w:numId w:val="5"/>
        </w:numPr>
        <w:spacing w:before="200" w:after="40" w:line="288" w:lineRule="auto"/>
        <w:jc w:val="both"/>
        <w:rPr>
          <w:rFonts w:ascii="Garamond" w:hAnsi="Garamond"/>
        </w:rPr>
      </w:pPr>
      <w:r w:rsidRPr="00690FB2">
        <w:rPr>
          <w:rFonts w:ascii="Garamond" w:hAnsi="Garamond"/>
        </w:rPr>
        <w:t>Pokud by vyšlo najevo, že některá ustanovení této smlouvy neodpovídají obecně závazným právním předpisům, neznamená to neplatnost celé smlouvy. Strany v takovém případě vyvinou maximální úsilí a nahradí neodpovídající ustanovení jiným, sledujícím stejný účel.</w:t>
      </w:r>
    </w:p>
    <w:p w14:paraId="1CEAE113" w14:textId="65B50C6C" w:rsidR="00135B39" w:rsidRPr="00690FB2" w:rsidRDefault="00135B39" w:rsidP="00247F28">
      <w:pPr>
        <w:keepNext/>
        <w:spacing w:before="480" w:after="40" w:line="288" w:lineRule="auto"/>
        <w:jc w:val="center"/>
        <w:rPr>
          <w:rFonts w:ascii="Garamond" w:hAnsi="Garamond"/>
          <w:b/>
          <w:iCs/>
        </w:rPr>
      </w:pPr>
      <w:r w:rsidRPr="00690FB2">
        <w:rPr>
          <w:rFonts w:ascii="Garamond" w:hAnsi="Garamond"/>
          <w:b/>
          <w:iCs/>
        </w:rPr>
        <w:t>V</w:t>
      </w:r>
      <w:r w:rsidR="00D951E3">
        <w:rPr>
          <w:rFonts w:ascii="Garamond" w:hAnsi="Garamond"/>
          <w:b/>
          <w:iCs/>
        </w:rPr>
        <w:t>I</w:t>
      </w:r>
      <w:r w:rsidRPr="00690FB2">
        <w:rPr>
          <w:rFonts w:ascii="Garamond" w:hAnsi="Garamond"/>
          <w:b/>
          <w:iCs/>
        </w:rPr>
        <w:t>.</w:t>
      </w:r>
    </w:p>
    <w:p w14:paraId="79C9542A" w14:textId="77777777" w:rsidR="00135B39" w:rsidRPr="00690FB2" w:rsidRDefault="00135B39" w:rsidP="000A2FC4">
      <w:pPr>
        <w:keepNext/>
        <w:spacing w:before="200" w:after="40" w:line="288" w:lineRule="auto"/>
        <w:jc w:val="center"/>
        <w:rPr>
          <w:rFonts w:ascii="Garamond" w:hAnsi="Garamond"/>
          <w:b/>
        </w:rPr>
      </w:pPr>
      <w:r w:rsidRPr="00690FB2">
        <w:rPr>
          <w:rFonts w:ascii="Garamond" w:hAnsi="Garamond"/>
          <w:b/>
          <w:iCs/>
        </w:rPr>
        <w:t>Závěrečná ujednání</w:t>
      </w:r>
    </w:p>
    <w:p w14:paraId="524E9DB3" w14:textId="7E73A1BF" w:rsidR="006241D4" w:rsidRDefault="006241D4" w:rsidP="000A2FC4">
      <w:pPr>
        <w:keepNext/>
        <w:numPr>
          <w:ilvl w:val="0"/>
          <w:numId w:val="7"/>
        </w:numPr>
        <w:spacing w:before="200" w:after="40" w:line="288" w:lineRule="auto"/>
        <w:jc w:val="both"/>
        <w:rPr>
          <w:rFonts w:ascii="Garamond" w:hAnsi="Garamond"/>
        </w:rPr>
      </w:pPr>
      <w:r w:rsidRPr="003265BB">
        <w:rPr>
          <w:rFonts w:ascii="Garamond" w:hAnsi="Garamond" w:cs="Arial"/>
        </w:rPr>
        <w:t xml:space="preserve">Tato smlouva </w:t>
      </w:r>
      <w:r>
        <w:rPr>
          <w:rFonts w:ascii="Garamond" w:hAnsi="Garamond" w:cs="Arial"/>
        </w:rPr>
        <w:t>nabývá účinnosti</w:t>
      </w:r>
      <w:r w:rsidRPr="003265BB">
        <w:rPr>
          <w:rFonts w:ascii="Garamond" w:hAnsi="Garamond" w:cs="Arial"/>
        </w:rPr>
        <w:t xml:space="preserve"> dn</w:t>
      </w:r>
      <w:r>
        <w:rPr>
          <w:rFonts w:ascii="Garamond" w:hAnsi="Garamond" w:cs="Arial"/>
        </w:rPr>
        <w:t>em podpisu obou smluvních stran.</w:t>
      </w:r>
    </w:p>
    <w:p w14:paraId="2FEA03D1" w14:textId="3FA13654" w:rsidR="00D951E3" w:rsidRPr="00D951E3" w:rsidRDefault="00D951E3" w:rsidP="000A2FC4">
      <w:pPr>
        <w:keepNext/>
        <w:numPr>
          <w:ilvl w:val="0"/>
          <w:numId w:val="7"/>
        </w:numPr>
        <w:spacing w:before="200" w:after="40" w:line="288" w:lineRule="auto"/>
        <w:jc w:val="both"/>
        <w:rPr>
          <w:rFonts w:ascii="Garamond" w:hAnsi="Garamond"/>
        </w:rPr>
      </w:pPr>
      <w:r w:rsidRPr="003265BB">
        <w:rPr>
          <w:rFonts w:ascii="Garamond" w:hAnsi="Garamond"/>
        </w:rPr>
        <w:t>Tato smlouva může být měněna a doplňována pouze písemně, a to číslovanými dodatky podepsanými oprávněnými zástupci obou smluvních stran.</w:t>
      </w:r>
    </w:p>
    <w:p w14:paraId="5477D26A" w14:textId="13D01017" w:rsidR="006241D4" w:rsidRDefault="006241D4" w:rsidP="000A2FC4">
      <w:pPr>
        <w:keepNext/>
        <w:numPr>
          <w:ilvl w:val="0"/>
          <w:numId w:val="7"/>
        </w:numPr>
        <w:spacing w:before="200" w:after="40" w:line="288" w:lineRule="auto"/>
        <w:jc w:val="both"/>
        <w:rPr>
          <w:rFonts w:ascii="Garamond" w:hAnsi="Garamond"/>
        </w:rPr>
      </w:pPr>
      <w:r w:rsidRPr="003265BB">
        <w:rPr>
          <w:rFonts w:ascii="Garamond" w:hAnsi="Garamond"/>
        </w:rPr>
        <w:t>Smluvní strany se dohodly, že veškeré písemnosti související s touto smlouvou si budou doručovat doporučenými dopisy s dodejkou na adresy uvedené v záhlaví této smlouvy.</w:t>
      </w:r>
    </w:p>
    <w:p w14:paraId="3BAECD4A" w14:textId="0F140BFE" w:rsidR="00135B39" w:rsidRPr="00690FB2" w:rsidRDefault="00135B39" w:rsidP="000A2FC4">
      <w:pPr>
        <w:keepNext/>
        <w:numPr>
          <w:ilvl w:val="0"/>
          <w:numId w:val="7"/>
        </w:numPr>
        <w:spacing w:before="200" w:after="40" w:line="288" w:lineRule="auto"/>
        <w:jc w:val="both"/>
        <w:rPr>
          <w:rFonts w:ascii="Garamond" w:hAnsi="Garamond"/>
        </w:rPr>
      </w:pPr>
      <w:r w:rsidRPr="00690FB2">
        <w:rPr>
          <w:rFonts w:ascii="Garamond" w:hAnsi="Garamond"/>
        </w:rPr>
        <w:t xml:space="preserve">Tato smlouva o zřízení Služebnosti je podkladem k návrhu na zahájení řízení o povolení vkladu </w:t>
      </w:r>
      <w:r w:rsidR="00E06F04">
        <w:rPr>
          <w:rFonts w:ascii="Garamond" w:hAnsi="Garamond"/>
        </w:rPr>
        <w:t xml:space="preserve">výmazu Původní služebnosti </w:t>
      </w:r>
      <w:r w:rsidRPr="00690FB2">
        <w:rPr>
          <w:rFonts w:ascii="Garamond" w:hAnsi="Garamond"/>
        </w:rPr>
        <w:t>do katastru nemovitostí</w:t>
      </w:r>
      <w:r w:rsidR="00E06F04">
        <w:rPr>
          <w:rFonts w:ascii="Garamond" w:hAnsi="Garamond"/>
        </w:rPr>
        <w:t xml:space="preserve"> a </w:t>
      </w:r>
      <w:r w:rsidR="00E06F04" w:rsidRPr="00690FB2">
        <w:rPr>
          <w:rFonts w:ascii="Garamond" w:hAnsi="Garamond"/>
        </w:rPr>
        <w:t>na zahájení řízení o povolení vkladu Služebnosti do katastru nemovitostí</w:t>
      </w:r>
      <w:r w:rsidR="006241D4">
        <w:rPr>
          <w:rFonts w:ascii="Garamond" w:hAnsi="Garamond"/>
        </w:rPr>
        <w:t xml:space="preserve"> (dále jen </w:t>
      </w:r>
      <w:r w:rsidR="006241D4" w:rsidRPr="006241D4">
        <w:rPr>
          <w:rFonts w:ascii="Garamond" w:hAnsi="Garamond"/>
          <w:b/>
        </w:rPr>
        <w:t>„Návrh na vklad“</w:t>
      </w:r>
      <w:r w:rsidR="006241D4">
        <w:rPr>
          <w:rFonts w:ascii="Garamond" w:hAnsi="Garamond"/>
        </w:rPr>
        <w:t>)</w:t>
      </w:r>
      <w:r w:rsidRPr="00690FB2">
        <w:rPr>
          <w:rFonts w:ascii="Garamond" w:hAnsi="Garamond"/>
        </w:rPr>
        <w:t>.</w:t>
      </w:r>
      <w:r w:rsidR="00E71101">
        <w:rPr>
          <w:rFonts w:ascii="Garamond" w:hAnsi="Garamond"/>
        </w:rPr>
        <w:t xml:space="preserve">  </w:t>
      </w:r>
    </w:p>
    <w:p w14:paraId="3C065771" w14:textId="71F70496" w:rsidR="00135B39" w:rsidRPr="00690FB2" w:rsidRDefault="00135B39" w:rsidP="00135B39">
      <w:pPr>
        <w:numPr>
          <w:ilvl w:val="0"/>
          <w:numId w:val="7"/>
        </w:numPr>
        <w:spacing w:before="200" w:after="40" w:line="288" w:lineRule="auto"/>
        <w:jc w:val="both"/>
        <w:rPr>
          <w:rFonts w:ascii="Garamond" w:hAnsi="Garamond"/>
        </w:rPr>
      </w:pPr>
      <w:r w:rsidRPr="00690FB2">
        <w:rPr>
          <w:rFonts w:ascii="Garamond" w:hAnsi="Garamond"/>
        </w:rPr>
        <w:t>Smlouva je vyhotovena v</w:t>
      </w:r>
      <w:r w:rsidR="00105CF0">
        <w:rPr>
          <w:rFonts w:ascii="Garamond" w:hAnsi="Garamond"/>
        </w:rPr>
        <w:t> </w:t>
      </w:r>
      <w:r w:rsidR="0081496B" w:rsidRPr="00690FB2">
        <w:rPr>
          <w:rFonts w:ascii="Garamond" w:hAnsi="Garamond"/>
        </w:rPr>
        <w:t>5</w:t>
      </w:r>
      <w:r w:rsidR="00105CF0">
        <w:rPr>
          <w:rFonts w:ascii="Garamond" w:hAnsi="Garamond"/>
        </w:rPr>
        <w:t xml:space="preserve"> (pěti)</w:t>
      </w:r>
      <w:r w:rsidR="0081496B" w:rsidRPr="00690FB2">
        <w:rPr>
          <w:rFonts w:ascii="Garamond" w:hAnsi="Garamond"/>
        </w:rPr>
        <w:t xml:space="preserve"> </w:t>
      </w:r>
      <w:r w:rsidRPr="00690FB2">
        <w:rPr>
          <w:rFonts w:ascii="Garamond" w:hAnsi="Garamond"/>
        </w:rPr>
        <w:t xml:space="preserve">stejnopisech, z nichž </w:t>
      </w:r>
      <w:r w:rsidRPr="00690FB2">
        <w:rPr>
          <w:rFonts w:ascii="Garamond" w:eastAsia="Times New Roman" w:hAnsi="Garamond" w:cs="Times New Roman"/>
          <w:bCs/>
        </w:rPr>
        <w:t>Povinná</w:t>
      </w:r>
      <w:r w:rsidRPr="00690FB2">
        <w:rPr>
          <w:rFonts w:ascii="Garamond" w:hAnsi="Garamond"/>
        </w:rPr>
        <w:t xml:space="preserve"> obdrží </w:t>
      </w:r>
      <w:r w:rsidR="00105CF0">
        <w:rPr>
          <w:rFonts w:ascii="Garamond" w:hAnsi="Garamond"/>
        </w:rPr>
        <w:t>3 (</w:t>
      </w:r>
      <w:r w:rsidR="0081496B" w:rsidRPr="00690FB2">
        <w:rPr>
          <w:rFonts w:ascii="Garamond" w:hAnsi="Garamond"/>
          <w:bCs/>
        </w:rPr>
        <w:t>tři</w:t>
      </w:r>
      <w:r w:rsidR="00105CF0">
        <w:rPr>
          <w:rFonts w:ascii="Garamond" w:hAnsi="Garamond"/>
          <w:bCs/>
        </w:rPr>
        <w:t>)</w:t>
      </w:r>
      <w:r w:rsidR="0081496B" w:rsidRPr="00690FB2">
        <w:rPr>
          <w:rFonts w:ascii="Garamond" w:hAnsi="Garamond"/>
          <w:bCs/>
        </w:rPr>
        <w:t xml:space="preserve"> </w:t>
      </w:r>
      <w:r w:rsidRPr="00690FB2">
        <w:rPr>
          <w:rFonts w:ascii="Garamond" w:hAnsi="Garamond"/>
          <w:bCs/>
        </w:rPr>
        <w:t>vyhotovení,</w:t>
      </w:r>
      <w:r w:rsidR="002B5601">
        <w:rPr>
          <w:rFonts w:ascii="Garamond" w:hAnsi="Garamond"/>
          <w:bCs/>
        </w:rPr>
        <w:br/>
      </w:r>
      <w:r w:rsidRPr="00690FB2">
        <w:rPr>
          <w:rFonts w:ascii="Garamond" w:hAnsi="Garamond"/>
          <w:bCs/>
        </w:rPr>
        <w:t xml:space="preserve">z nichž </w:t>
      </w:r>
      <w:r w:rsidR="00105CF0">
        <w:rPr>
          <w:rFonts w:ascii="Garamond" w:hAnsi="Garamond"/>
          <w:bCs/>
        </w:rPr>
        <w:t>1 (</w:t>
      </w:r>
      <w:r w:rsidRPr="00690FB2">
        <w:rPr>
          <w:rFonts w:ascii="Garamond" w:hAnsi="Garamond"/>
          <w:bCs/>
        </w:rPr>
        <w:t>jedno</w:t>
      </w:r>
      <w:r w:rsidR="00105CF0">
        <w:rPr>
          <w:rFonts w:ascii="Garamond" w:hAnsi="Garamond"/>
          <w:bCs/>
        </w:rPr>
        <w:t>)</w:t>
      </w:r>
      <w:r w:rsidRPr="00690FB2">
        <w:rPr>
          <w:rFonts w:ascii="Garamond" w:hAnsi="Garamond"/>
          <w:bCs/>
        </w:rPr>
        <w:t xml:space="preserve"> vyhotovení obsahující úředně ověřené podpisy smluvních stran bude tvořit přílohu návrhu na vklad</w:t>
      </w:r>
      <w:r w:rsidR="0003587A" w:rsidRPr="0003587A">
        <w:rPr>
          <w:rFonts w:ascii="Garamond" w:hAnsi="Garamond"/>
        </w:rPr>
        <w:t xml:space="preserve"> </w:t>
      </w:r>
      <w:r w:rsidR="0003587A">
        <w:rPr>
          <w:rFonts w:ascii="Garamond" w:hAnsi="Garamond"/>
        </w:rPr>
        <w:t>výmazu Původní služebnosti a na vklad</w:t>
      </w:r>
      <w:r w:rsidRPr="00690FB2">
        <w:rPr>
          <w:rFonts w:ascii="Garamond" w:hAnsi="Garamond"/>
          <w:bCs/>
        </w:rPr>
        <w:t xml:space="preserve"> práva odpovídajícího Služebnosti do katastru nemovitostí, a </w:t>
      </w:r>
      <w:r w:rsidRPr="00690FB2">
        <w:rPr>
          <w:rFonts w:ascii="Garamond" w:eastAsia="Times New Roman" w:hAnsi="Garamond" w:cs="Times New Roman"/>
        </w:rPr>
        <w:t>Oprávněná</w:t>
      </w:r>
      <w:r w:rsidRPr="00690FB2">
        <w:rPr>
          <w:rFonts w:ascii="Garamond" w:hAnsi="Garamond"/>
          <w:bCs/>
        </w:rPr>
        <w:t xml:space="preserve"> </w:t>
      </w:r>
      <w:r w:rsidR="0071178C" w:rsidRPr="00690FB2">
        <w:rPr>
          <w:rFonts w:ascii="Garamond" w:hAnsi="Garamond"/>
          <w:bCs/>
        </w:rPr>
        <w:t xml:space="preserve">obdrží </w:t>
      </w:r>
      <w:r w:rsidR="00105CF0">
        <w:rPr>
          <w:rFonts w:ascii="Garamond" w:hAnsi="Garamond"/>
          <w:bCs/>
        </w:rPr>
        <w:t>2 (</w:t>
      </w:r>
      <w:r w:rsidR="0081496B" w:rsidRPr="00690FB2">
        <w:rPr>
          <w:rFonts w:ascii="Garamond" w:hAnsi="Garamond"/>
        </w:rPr>
        <w:t>dva</w:t>
      </w:r>
      <w:r w:rsidR="00105CF0">
        <w:rPr>
          <w:rFonts w:ascii="Garamond" w:hAnsi="Garamond"/>
        </w:rPr>
        <w:t>)</w:t>
      </w:r>
      <w:r w:rsidRPr="00690FB2">
        <w:rPr>
          <w:rFonts w:ascii="Garamond" w:hAnsi="Garamond"/>
        </w:rPr>
        <w:t xml:space="preserve"> stejnopis</w:t>
      </w:r>
      <w:r w:rsidR="0081496B" w:rsidRPr="00690FB2">
        <w:rPr>
          <w:rFonts w:ascii="Garamond" w:hAnsi="Garamond"/>
        </w:rPr>
        <w:t>y</w:t>
      </w:r>
      <w:r w:rsidRPr="00690FB2">
        <w:rPr>
          <w:rFonts w:ascii="Garamond" w:hAnsi="Garamond"/>
        </w:rPr>
        <w:t>.</w:t>
      </w:r>
      <w:r w:rsidRPr="00690FB2">
        <w:rPr>
          <w:rFonts w:ascii="Garamond" w:eastAsia="Times New Roman" w:hAnsi="Garamond" w:cs="Times New Roman"/>
          <w:bCs/>
        </w:rPr>
        <w:t xml:space="preserve"> Povinná</w:t>
      </w:r>
      <w:r w:rsidRPr="00690FB2">
        <w:rPr>
          <w:rFonts w:ascii="Garamond" w:hAnsi="Garamond"/>
        </w:rPr>
        <w:t xml:space="preserve"> se zavazuje podat návrh na vklad práva odpovídajícího Služebnosti do katastru nemovitostí dle této smlouvy. </w:t>
      </w:r>
    </w:p>
    <w:p w14:paraId="15D536CF" w14:textId="77777777" w:rsidR="00135B39" w:rsidRPr="00690FB2" w:rsidRDefault="00135B39" w:rsidP="00135B39">
      <w:pPr>
        <w:numPr>
          <w:ilvl w:val="0"/>
          <w:numId w:val="7"/>
        </w:numPr>
        <w:spacing w:before="200" w:after="40" w:line="288" w:lineRule="auto"/>
        <w:jc w:val="both"/>
        <w:rPr>
          <w:rFonts w:ascii="Garamond" w:hAnsi="Garamond"/>
        </w:rPr>
      </w:pPr>
      <w:r w:rsidRPr="00690FB2">
        <w:rPr>
          <w:rFonts w:ascii="Garamond" w:hAnsi="Garamond"/>
        </w:rPr>
        <w:t>Smluvní strany prohlašují, že si tuto smlouvu před jejím podpisem přečetly, že byla uzavřena po vzájemném projednání, podle jejich pravé a svobodné vůle, určitě, vážně, srozumitelně.</w:t>
      </w:r>
    </w:p>
    <w:p w14:paraId="2FA462BD" w14:textId="77777777" w:rsidR="00135B39" w:rsidRPr="00690FB2" w:rsidRDefault="00135B39" w:rsidP="00135B39">
      <w:pPr>
        <w:numPr>
          <w:ilvl w:val="0"/>
          <w:numId w:val="7"/>
        </w:numPr>
        <w:spacing w:before="200" w:after="40" w:line="288" w:lineRule="auto"/>
        <w:jc w:val="both"/>
        <w:rPr>
          <w:rFonts w:ascii="Garamond" w:hAnsi="Garamond"/>
        </w:rPr>
      </w:pPr>
      <w:r w:rsidRPr="00690FB2">
        <w:rPr>
          <w:rFonts w:ascii="Garamond" w:hAnsi="Garamond"/>
        </w:rPr>
        <w:t xml:space="preserve"> Přílohy, které jsou nedílnou součástí této smlouvy: </w:t>
      </w:r>
    </w:p>
    <w:p w14:paraId="0E960BE6" w14:textId="3820410A" w:rsidR="00D32F2A" w:rsidRPr="00112025" w:rsidRDefault="00D32F2A" w:rsidP="00D32F2A">
      <w:pPr>
        <w:numPr>
          <w:ilvl w:val="1"/>
          <w:numId w:val="7"/>
        </w:numPr>
        <w:spacing w:before="200" w:after="40" w:line="288" w:lineRule="auto"/>
        <w:jc w:val="both"/>
        <w:rPr>
          <w:rFonts w:ascii="Garamond" w:hAnsi="Garamond"/>
        </w:rPr>
      </w:pPr>
      <w:r w:rsidRPr="00690FB2">
        <w:rPr>
          <w:rFonts w:ascii="Garamond" w:hAnsi="Garamond"/>
        </w:rPr>
        <w:lastRenderedPageBreak/>
        <w:t xml:space="preserve">Příloha č. </w:t>
      </w:r>
      <w:r w:rsidR="00DA3BA8">
        <w:rPr>
          <w:rFonts w:ascii="Garamond" w:hAnsi="Garamond"/>
        </w:rPr>
        <w:t>1</w:t>
      </w:r>
      <w:r w:rsidRPr="00690FB2">
        <w:rPr>
          <w:rFonts w:ascii="Garamond" w:hAnsi="Garamond"/>
        </w:rPr>
        <w:t xml:space="preserve"> </w:t>
      </w:r>
      <w:r w:rsidR="00112025">
        <w:rPr>
          <w:rFonts w:ascii="Garamond" w:hAnsi="Garamond"/>
        </w:rPr>
        <w:t>–</w:t>
      </w:r>
      <w:r w:rsidRPr="00690FB2">
        <w:rPr>
          <w:rFonts w:ascii="Garamond" w:hAnsi="Garamond"/>
        </w:rPr>
        <w:t xml:space="preserve"> </w:t>
      </w:r>
      <w:r w:rsidR="00112025">
        <w:rPr>
          <w:rFonts w:ascii="Garamond" w:hAnsi="Garamond"/>
        </w:rPr>
        <w:t>seznam Dotčených pozemků</w:t>
      </w:r>
    </w:p>
    <w:p w14:paraId="1A3E72A3" w14:textId="0CB69ED3" w:rsidR="00112025" w:rsidRPr="00690FB2" w:rsidRDefault="00112025" w:rsidP="00D32F2A">
      <w:pPr>
        <w:numPr>
          <w:ilvl w:val="1"/>
          <w:numId w:val="7"/>
        </w:numPr>
        <w:spacing w:before="200" w:after="40" w:line="288" w:lineRule="auto"/>
        <w:jc w:val="both"/>
        <w:rPr>
          <w:rFonts w:ascii="Garamond" w:hAnsi="Garamond"/>
        </w:rPr>
      </w:pPr>
      <w:r w:rsidRPr="00690FB2">
        <w:rPr>
          <w:rFonts w:ascii="Garamond" w:hAnsi="Garamond"/>
        </w:rPr>
        <w:t xml:space="preserve">Příloha č. </w:t>
      </w:r>
      <w:r>
        <w:rPr>
          <w:rFonts w:ascii="Garamond" w:hAnsi="Garamond"/>
        </w:rPr>
        <w:t>2</w:t>
      </w:r>
      <w:r w:rsidRPr="00690FB2">
        <w:rPr>
          <w:rFonts w:ascii="Garamond" w:hAnsi="Garamond"/>
        </w:rPr>
        <w:t xml:space="preserve"> - Geometrický plán č. </w:t>
      </w:r>
      <w:r>
        <w:rPr>
          <w:rFonts w:ascii="Garamond" w:hAnsi="Garamond"/>
          <w:iCs/>
        </w:rPr>
        <w:t>370</w:t>
      </w:r>
      <w:r w:rsidRPr="00E57E3F">
        <w:rPr>
          <w:rFonts w:ascii="Garamond" w:hAnsi="Garamond"/>
          <w:iCs/>
        </w:rPr>
        <w:t>-</w:t>
      </w:r>
      <w:r>
        <w:rPr>
          <w:rFonts w:ascii="Garamond" w:hAnsi="Garamond"/>
          <w:iCs/>
        </w:rPr>
        <w:t>68</w:t>
      </w:r>
      <w:r w:rsidRPr="00E57E3F">
        <w:rPr>
          <w:rFonts w:ascii="Garamond" w:hAnsi="Garamond"/>
          <w:iCs/>
        </w:rPr>
        <w:t>/2020</w:t>
      </w:r>
    </w:p>
    <w:p w14:paraId="2D532875" w14:textId="3D0F4ACB" w:rsidR="00D32F2A" w:rsidRDefault="00D32F2A" w:rsidP="00D32F2A">
      <w:pPr>
        <w:numPr>
          <w:ilvl w:val="1"/>
          <w:numId w:val="7"/>
        </w:numPr>
        <w:spacing w:before="200" w:after="40" w:line="288" w:lineRule="auto"/>
        <w:jc w:val="both"/>
        <w:rPr>
          <w:rFonts w:ascii="Garamond" w:hAnsi="Garamond"/>
        </w:rPr>
      </w:pPr>
      <w:r w:rsidRPr="00690FB2">
        <w:rPr>
          <w:rFonts w:ascii="Garamond" w:hAnsi="Garamond"/>
        </w:rPr>
        <w:t xml:space="preserve">Příloha č. </w:t>
      </w:r>
      <w:r w:rsidR="00112025">
        <w:rPr>
          <w:rFonts w:ascii="Garamond" w:hAnsi="Garamond"/>
        </w:rPr>
        <w:t>3</w:t>
      </w:r>
      <w:r w:rsidRPr="00690FB2">
        <w:rPr>
          <w:rFonts w:ascii="Garamond" w:hAnsi="Garamond"/>
        </w:rPr>
        <w:t xml:space="preserve"> - Geometrický plán č. </w:t>
      </w:r>
      <w:r w:rsidR="00D951E3">
        <w:rPr>
          <w:rFonts w:ascii="Garamond" w:hAnsi="Garamond"/>
          <w:iCs/>
        </w:rPr>
        <w:t>215</w:t>
      </w:r>
      <w:r w:rsidR="00D951E3" w:rsidRPr="00E57E3F">
        <w:rPr>
          <w:rFonts w:ascii="Garamond" w:hAnsi="Garamond"/>
          <w:iCs/>
        </w:rPr>
        <w:t>-</w:t>
      </w:r>
      <w:r w:rsidR="00D951E3">
        <w:rPr>
          <w:rFonts w:ascii="Garamond" w:hAnsi="Garamond"/>
          <w:iCs/>
        </w:rPr>
        <w:t>68</w:t>
      </w:r>
      <w:r w:rsidR="00D951E3" w:rsidRPr="00E57E3F">
        <w:rPr>
          <w:rFonts w:ascii="Garamond" w:hAnsi="Garamond"/>
          <w:iCs/>
        </w:rPr>
        <w:t>/2020</w:t>
      </w:r>
    </w:p>
    <w:p w14:paraId="33A61F6C" w14:textId="77777777" w:rsidR="000A2FC4" w:rsidRPr="00690FB2" w:rsidRDefault="000A2FC4" w:rsidP="000A2FC4">
      <w:pPr>
        <w:spacing w:before="200" w:after="40" w:line="288" w:lineRule="auto"/>
        <w:jc w:val="both"/>
        <w:rPr>
          <w:rFonts w:ascii="Garamond" w:hAnsi="Garamond"/>
        </w:rPr>
      </w:pPr>
    </w:p>
    <w:p w14:paraId="071032FA" w14:textId="77777777" w:rsidR="003137D9" w:rsidRPr="00C4664A" w:rsidRDefault="003137D9" w:rsidP="003137D9">
      <w:pPr>
        <w:tabs>
          <w:tab w:val="center" w:pos="1701"/>
          <w:tab w:val="center" w:pos="5954"/>
        </w:tabs>
        <w:spacing w:before="200" w:after="40" w:line="288" w:lineRule="auto"/>
        <w:jc w:val="both"/>
        <w:rPr>
          <w:rFonts w:ascii="Garamond" w:hAnsi="Garamond"/>
        </w:rPr>
      </w:pPr>
      <w:r w:rsidRPr="00C4664A">
        <w:rPr>
          <w:rFonts w:ascii="Garamond" w:hAnsi="Garamond"/>
        </w:rPr>
        <w:t>v Kralupech n/V, dne</w:t>
      </w:r>
      <w:r>
        <w:rPr>
          <w:rFonts w:ascii="Garamond" w:hAnsi="Garamond"/>
        </w:rPr>
        <w:tab/>
      </w:r>
      <w:r w:rsidRPr="00C4664A">
        <w:rPr>
          <w:rFonts w:ascii="Garamond" w:hAnsi="Garamond"/>
        </w:rPr>
        <w:t xml:space="preserve">v Mostě, dne </w:t>
      </w:r>
    </w:p>
    <w:p w14:paraId="138051E7" w14:textId="77777777" w:rsidR="003137D9" w:rsidRDefault="003137D9" w:rsidP="003137D9">
      <w:pPr>
        <w:tabs>
          <w:tab w:val="center" w:pos="1701"/>
          <w:tab w:val="center" w:pos="7088"/>
        </w:tabs>
        <w:spacing w:before="200" w:after="40" w:line="288" w:lineRule="auto"/>
        <w:jc w:val="both"/>
        <w:rPr>
          <w:rFonts w:ascii="Garamond" w:hAnsi="Garamond"/>
        </w:rPr>
      </w:pPr>
      <w:r>
        <w:rPr>
          <w:rFonts w:ascii="Garamond" w:hAnsi="Garamond"/>
        </w:rPr>
        <w:tab/>
      </w:r>
    </w:p>
    <w:p w14:paraId="3CD2BD6C" w14:textId="77777777" w:rsidR="003137D9" w:rsidRPr="00C4664A" w:rsidRDefault="003137D9" w:rsidP="003137D9">
      <w:pPr>
        <w:tabs>
          <w:tab w:val="center" w:pos="1701"/>
          <w:tab w:val="center" w:pos="7088"/>
        </w:tabs>
        <w:spacing w:before="200" w:after="40" w:line="288" w:lineRule="auto"/>
        <w:jc w:val="both"/>
        <w:rPr>
          <w:rFonts w:ascii="Garamond" w:hAnsi="Garamond"/>
        </w:rPr>
      </w:pPr>
      <w:r>
        <w:rPr>
          <w:rFonts w:ascii="Garamond" w:hAnsi="Garamond"/>
        </w:rPr>
        <w:tab/>
      </w:r>
      <w:r w:rsidRPr="00C4664A">
        <w:rPr>
          <w:rFonts w:ascii="Garamond" w:hAnsi="Garamond"/>
        </w:rPr>
        <w:t>_______________________________</w:t>
      </w:r>
      <w:r w:rsidRPr="00C4664A">
        <w:rPr>
          <w:rFonts w:ascii="Garamond" w:hAnsi="Garamond"/>
        </w:rPr>
        <w:tab/>
        <w:t>_______________________________</w:t>
      </w:r>
    </w:p>
    <w:p w14:paraId="7BB99C0B" w14:textId="71375BA4" w:rsidR="003137D9" w:rsidRPr="007B527E" w:rsidRDefault="003137D9" w:rsidP="003137D9">
      <w:pPr>
        <w:tabs>
          <w:tab w:val="center" w:pos="1701"/>
          <w:tab w:val="center" w:pos="7088"/>
        </w:tabs>
        <w:spacing w:before="200" w:after="40" w:line="288" w:lineRule="auto"/>
        <w:jc w:val="both"/>
        <w:rPr>
          <w:rFonts w:ascii="Garamond" w:hAnsi="Garamond"/>
          <w:b/>
        </w:rPr>
      </w:pPr>
      <w:r w:rsidRPr="007B527E">
        <w:rPr>
          <w:rFonts w:ascii="Garamond" w:hAnsi="Garamond"/>
          <w:b/>
        </w:rPr>
        <w:tab/>
      </w:r>
      <w:r w:rsidR="00D951E3" w:rsidRPr="00D951E3">
        <w:rPr>
          <w:rFonts w:ascii="Garamond" w:hAnsi="Garamond"/>
          <w:b/>
        </w:rPr>
        <w:t>MERO ČR, a.s.</w:t>
      </w:r>
      <w:r w:rsidRPr="007B527E">
        <w:rPr>
          <w:rFonts w:ascii="Garamond" w:hAnsi="Garamond"/>
          <w:b/>
        </w:rPr>
        <w:tab/>
      </w:r>
      <w:proofErr w:type="spellStart"/>
      <w:r w:rsidRPr="007B527E">
        <w:rPr>
          <w:rFonts w:ascii="Garamond" w:hAnsi="Garamond"/>
          <w:b/>
        </w:rPr>
        <w:t>Vršanská</w:t>
      </w:r>
      <w:proofErr w:type="spellEnd"/>
      <w:r w:rsidRPr="007B527E">
        <w:rPr>
          <w:rFonts w:ascii="Garamond" w:hAnsi="Garamond"/>
          <w:b/>
        </w:rPr>
        <w:t xml:space="preserve"> uhelná a.s.</w:t>
      </w:r>
    </w:p>
    <w:p w14:paraId="1AA43A99" w14:textId="16641EF5" w:rsidR="003137D9" w:rsidRPr="00C4664A" w:rsidRDefault="003137D9" w:rsidP="003137D9">
      <w:pPr>
        <w:tabs>
          <w:tab w:val="center" w:pos="1701"/>
          <w:tab w:val="center" w:pos="7088"/>
        </w:tabs>
        <w:spacing w:before="200" w:after="40" w:line="288" w:lineRule="auto"/>
        <w:jc w:val="both"/>
        <w:rPr>
          <w:rFonts w:ascii="Garamond" w:hAnsi="Garamond"/>
        </w:rPr>
      </w:pPr>
      <w:r>
        <w:rPr>
          <w:rFonts w:ascii="Garamond" w:hAnsi="Garamond"/>
        </w:rPr>
        <w:tab/>
      </w:r>
      <w:r w:rsidR="00D951E3" w:rsidRPr="00D951E3">
        <w:rPr>
          <w:rFonts w:ascii="Garamond" w:hAnsi="Garamond"/>
        </w:rPr>
        <w:t xml:space="preserve">Ing. Jaroslav Kocián, </w:t>
      </w:r>
      <w:r w:rsidR="00E06F04" w:rsidRPr="003265BB">
        <w:rPr>
          <w:rFonts w:ascii="Garamond" w:hAnsi="Garamond"/>
        </w:rPr>
        <w:t>předseda představenstva</w:t>
      </w:r>
      <w:r>
        <w:rPr>
          <w:rFonts w:ascii="Garamond" w:hAnsi="Garamond"/>
        </w:rPr>
        <w:tab/>
      </w:r>
      <w:r w:rsidR="003C743E" w:rsidRPr="00C4664A">
        <w:rPr>
          <w:rFonts w:ascii="Garamond" w:hAnsi="Garamond"/>
        </w:rPr>
        <w:t xml:space="preserve">Ing. </w:t>
      </w:r>
      <w:r w:rsidR="00CE69A2">
        <w:rPr>
          <w:rFonts w:ascii="Garamond" w:hAnsi="Garamond"/>
        </w:rPr>
        <w:t xml:space="preserve">Petr </w:t>
      </w:r>
      <w:r w:rsidR="00B25EE8">
        <w:rPr>
          <w:rFonts w:ascii="Garamond" w:hAnsi="Garamond"/>
        </w:rPr>
        <w:t>Lenc</w:t>
      </w:r>
      <w:r w:rsidRPr="00C4664A">
        <w:rPr>
          <w:rFonts w:ascii="Garamond" w:hAnsi="Garamond"/>
        </w:rPr>
        <w:t xml:space="preserve">, </w:t>
      </w:r>
      <w:r w:rsidR="00B25EE8">
        <w:rPr>
          <w:rFonts w:ascii="Garamond" w:hAnsi="Garamond"/>
        </w:rPr>
        <w:t>místo</w:t>
      </w:r>
      <w:r w:rsidR="00E06F04">
        <w:rPr>
          <w:rFonts w:ascii="Garamond" w:hAnsi="Garamond"/>
        </w:rPr>
        <w:t>předseda</w:t>
      </w:r>
      <w:r w:rsidR="00E06F04" w:rsidRPr="00C4664A">
        <w:rPr>
          <w:rFonts w:ascii="Garamond" w:hAnsi="Garamond"/>
        </w:rPr>
        <w:t xml:space="preserve"> </w:t>
      </w:r>
      <w:r w:rsidRPr="00C4664A">
        <w:rPr>
          <w:rFonts w:ascii="Garamond" w:hAnsi="Garamond"/>
        </w:rPr>
        <w:t>představenstva</w:t>
      </w:r>
    </w:p>
    <w:p w14:paraId="64B2D3B9" w14:textId="77777777" w:rsidR="00300FEB" w:rsidRDefault="003137D9" w:rsidP="003137D9">
      <w:pPr>
        <w:tabs>
          <w:tab w:val="center" w:pos="1701"/>
          <w:tab w:val="center" w:pos="7088"/>
        </w:tabs>
        <w:spacing w:before="200" w:after="0" w:line="288" w:lineRule="auto"/>
        <w:jc w:val="both"/>
        <w:rPr>
          <w:rFonts w:ascii="Garamond" w:hAnsi="Garamond"/>
        </w:rPr>
      </w:pPr>
      <w:r>
        <w:rPr>
          <w:rFonts w:ascii="Garamond" w:hAnsi="Garamond"/>
        </w:rPr>
        <w:tab/>
      </w:r>
    </w:p>
    <w:p w14:paraId="065BBB87" w14:textId="6AF3363E" w:rsidR="00300FEB" w:rsidRDefault="00300FEB" w:rsidP="003137D9">
      <w:pPr>
        <w:tabs>
          <w:tab w:val="center" w:pos="1701"/>
          <w:tab w:val="center" w:pos="7088"/>
        </w:tabs>
        <w:spacing w:before="200" w:after="0" w:line="288" w:lineRule="auto"/>
        <w:jc w:val="both"/>
        <w:rPr>
          <w:rFonts w:ascii="Garamond" w:hAnsi="Garamond"/>
        </w:rPr>
      </w:pPr>
    </w:p>
    <w:p w14:paraId="5642D1E5" w14:textId="5D5DDCEF" w:rsidR="00300FEB" w:rsidRPr="00C4664A" w:rsidRDefault="00300FEB" w:rsidP="00300FEB">
      <w:pPr>
        <w:tabs>
          <w:tab w:val="center" w:pos="1701"/>
          <w:tab w:val="center" w:pos="7088"/>
        </w:tabs>
        <w:spacing w:before="200" w:after="40" w:line="288" w:lineRule="auto"/>
        <w:jc w:val="both"/>
        <w:rPr>
          <w:rFonts w:ascii="Garamond" w:hAnsi="Garamond"/>
        </w:rPr>
      </w:pPr>
      <w:r w:rsidRPr="00C4664A">
        <w:rPr>
          <w:rFonts w:ascii="Garamond" w:hAnsi="Garamond"/>
        </w:rPr>
        <w:t>_______________________________</w:t>
      </w:r>
    </w:p>
    <w:p w14:paraId="5C7B321B" w14:textId="1A0458E0" w:rsidR="00300FEB" w:rsidRPr="007B527E" w:rsidRDefault="00300FEB" w:rsidP="00300FEB">
      <w:pPr>
        <w:tabs>
          <w:tab w:val="center" w:pos="1701"/>
          <w:tab w:val="center" w:pos="7088"/>
        </w:tabs>
        <w:spacing w:before="200" w:after="40" w:line="288" w:lineRule="auto"/>
        <w:jc w:val="both"/>
        <w:rPr>
          <w:rFonts w:ascii="Garamond" w:hAnsi="Garamond"/>
          <w:b/>
        </w:rPr>
      </w:pPr>
      <w:r w:rsidRPr="007B527E">
        <w:rPr>
          <w:rFonts w:ascii="Garamond" w:hAnsi="Garamond"/>
          <w:b/>
        </w:rPr>
        <w:tab/>
      </w:r>
      <w:r w:rsidR="00D951E3" w:rsidRPr="00D951E3">
        <w:rPr>
          <w:rFonts w:ascii="Garamond" w:hAnsi="Garamond"/>
          <w:b/>
        </w:rPr>
        <w:t>MERO ČR, a.s.</w:t>
      </w:r>
    </w:p>
    <w:p w14:paraId="33F1725C" w14:textId="41E6FCB6" w:rsidR="000A2FC4" w:rsidRPr="00690FB2" w:rsidRDefault="00300FEB" w:rsidP="00300FEB">
      <w:pPr>
        <w:tabs>
          <w:tab w:val="center" w:pos="1701"/>
          <w:tab w:val="center" w:pos="7088"/>
        </w:tabs>
        <w:spacing w:before="200" w:after="0" w:line="288" w:lineRule="auto"/>
        <w:jc w:val="both"/>
        <w:rPr>
          <w:rFonts w:ascii="Garamond" w:hAnsi="Garamond"/>
        </w:rPr>
      </w:pPr>
      <w:r>
        <w:rPr>
          <w:rFonts w:ascii="Garamond" w:hAnsi="Garamond"/>
        </w:rPr>
        <w:tab/>
      </w:r>
      <w:r w:rsidR="00D951E3" w:rsidRPr="00D951E3">
        <w:rPr>
          <w:rFonts w:ascii="Garamond" w:hAnsi="Garamond"/>
        </w:rPr>
        <w:t xml:space="preserve">Ing. Zdeněk </w:t>
      </w:r>
      <w:proofErr w:type="spellStart"/>
      <w:r w:rsidR="00D951E3" w:rsidRPr="00D951E3">
        <w:rPr>
          <w:rFonts w:ascii="Garamond" w:hAnsi="Garamond"/>
        </w:rPr>
        <w:t>Dundr</w:t>
      </w:r>
      <w:proofErr w:type="spellEnd"/>
      <w:r w:rsidRPr="003265BB">
        <w:rPr>
          <w:rFonts w:ascii="Garamond" w:hAnsi="Garamond"/>
        </w:rPr>
        <w:t xml:space="preserve">, </w:t>
      </w:r>
      <w:r w:rsidR="00D951E3">
        <w:rPr>
          <w:rFonts w:ascii="Garamond" w:hAnsi="Garamond"/>
        </w:rPr>
        <w:t>člen</w:t>
      </w:r>
      <w:r w:rsidR="00D951E3" w:rsidRPr="003265BB">
        <w:rPr>
          <w:rFonts w:ascii="Garamond" w:hAnsi="Garamond"/>
        </w:rPr>
        <w:t xml:space="preserve"> </w:t>
      </w:r>
      <w:r w:rsidRPr="003265BB">
        <w:rPr>
          <w:rFonts w:ascii="Garamond" w:hAnsi="Garamond"/>
        </w:rPr>
        <w:t>představenstva</w:t>
      </w:r>
    </w:p>
    <w:sectPr w:rsidR="000A2FC4" w:rsidRPr="00690FB2" w:rsidSect="00247F28">
      <w:footerReference w:type="default" r:id="rId13"/>
      <w:pgSz w:w="11907" w:h="16840" w:code="9"/>
      <w:pgMar w:top="1276" w:right="1418" w:bottom="1418" w:left="1701" w:header="284" w:footer="49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3528" w14:textId="77777777" w:rsidR="00F55400" w:rsidRDefault="00F55400" w:rsidP="007A40D5">
      <w:pPr>
        <w:spacing w:after="0" w:line="240" w:lineRule="auto"/>
      </w:pPr>
      <w:r>
        <w:separator/>
      </w:r>
    </w:p>
  </w:endnote>
  <w:endnote w:type="continuationSeparator" w:id="0">
    <w:p w14:paraId="41461AE8" w14:textId="77777777" w:rsidR="00F55400" w:rsidRDefault="00F55400" w:rsidP="007A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449B" w14:textId="77777777" w:rsidR="00615994" w:rsidRDefault="00615994" w:rsidP="00615994">
    <w:pPr>
      <w:pBdr>
        <w:top w:val="single" w:sz="2" w:space="1" w:color="000000" w:themeColor="text1"/>
      </w:pBdr>
      <w:spacing w:before="60" w:after="60" w:line="240" w:lineRule="auto"/>
      <w:jc w:val="center"/>
      <w:rPr>
        <w:rFonts w:ascii="Garamond" w:hAnsi="Garamond"/>
        <w:sz w:val="20"/>
        <w:szCs w:val="20"/>
      </w:rPr>
    </w:pPr>
    <w:r w:rsidRPr="00A40FC8">
      <w:rPr>
        <w:rFonts w:ascii="Garamond" w:hAnsi="Garamond"/>
        <w:sz w:val="20"/>
        <w:szCs w:val="20"/>
      </w:rPr>
      <w:t xml:space="preserve">Smlouva o </w:t>
    </w:r>
    <w:r>
      <w:rPr>
        <w:rFonts w:ascii="Garamond" w:hAnsi="Garamond"/>
        <w:sz w:val="20"/>
        <w:szCs w:val="20"/>
      </w:rPr>
      <w:t>služebnosti inženýrské sítě</w:t>
    </w:r>
    <w:r w:rsidRPr="00A40FC8">
      <w:rPr>
        <w:rFonts w:ascii="Garamond" w:hAnsi="Garamond"/>
        <w:sz w:val="20"/>
        <w:szCs w:val="20"/>
      </w:rPr>
      <w:t xml:space="preserve"> </w:t>
    </w:r>
    <w:r>
      <w:rPr>
        <w:rFonts w:ascii="Garamond" w:hAnsi="Garamond"/>
        <w:sz w:val="20"/>
        <w:szCs w:val="20"/>
      </w:rPr>
      <w:t>– Přeložka inženýrských sítí – Hořanský koridor</w:t>
    </w:r>
  </w:p>
  <w:p w14:paraId="30B0DC4E" w14:textId="77777777" w:rsidR="000A2FC4" w:rsidRDefault="000A2FC4" w:rsidP="00615994">
    <w:pPr>
      <w:spacing w:before="60" w:after="60" w:line="240" w:lineRule="auto"/>
      <w:jc w:val="center"/>
      <w:rPr>
        <w:rFonts w:ascii="Garamond" w:hAnsi="Garamond"/>
        <w:sz w:val="20"/>
        <w:szCs w:val="20"/>
      </w:rPr>
    </w:pPr>
  </w:p>
  <w:p w14:paraId="0C0068B1" w14:textId="2DBAACF6" w:rsidR="00615994" w:rsidRPr="00A40FC8" w:rsidRDefault="00615994" w:rsidP="00615994">
    <w:pPr>
      <w:spacing w:before="60" w:after="60" w:line="240" w:lineRule="auto"/>
      <w:jc w:val="center"/>
      <w:rPr>
        <w:rStyle w:val="slostrnky"/>
        <w:rFonts w:ascii="Garamond" w:hAnsi="Garamond"/>
      </w:rPr>
    </w:pPr>
    <w:r w:rsidRPr="00A40FC8">
      <w:rPr>
        <w:rFonts w:ascii="Garamond" w:hAnsi="Garamond"/>
        <w:sz w:val="20"/>
        <w:szCs w:val="20"/>
      </w:rPr>
      <w:t xml:space="preserve">Stránka </w:t>
    </w:r>
    <w:r w:rsidR="001E07A6" w:rsidRPr="00A40FC8">
      <w:rPr>
        <w:rFonts w:ascii="Garamond" w:hAnsi="Garamond"/>
        <w:sz w:val="20"/>
        <w:szCs w:val="20"/>
      </w:rPr>
      <w:fldChar w:fldCharType="begin"/>
    </w:r>
    <w:r w:rsidRPr="00A40FC8">
      <w:rPr>
        <w:rFonts w:ascii="Garamond" w:hAnsi="Garamond"/>
        <w:sz w:val="20"/>
        <w:szCs w:val="20"/>
      </w:rPr>
      <w:instrText xml:space="preserve"> PAGE </w:instrText>
    </w:r>
    <w:r w:rsidR="001E07A6" w:rsidRPr="00A40FC8">
      <w:rPr>
        <w:rFonts w:ascii="Garamond" w:hAnsi="Garamond"/>
        <w:sz w:val="20"/>
        <w:szCs w:val="20"/>
      </w:rPr>
      <w:fldChar w:fldCharType="separate"/>
    </w:r>
    <w:r w:rsidR="00B60C68">
      <w:rPr>
        <w:rFonts w:ascii="Garamond" w:hAnsi="Garamond"/>
        <w:noProof/>
        <w:sz w:val="20"/>
        <w:szCs w:val="20"/>
      </w:rPr>
      <w:t>1</w:t>
    </w:r>
    <w:r w:rsidR="001E07A6" w:rsidRPr="00A40FC8">
      <w:rPr>
        <w:rFonts w:ascii="Garamond" w:hAnsi="Garamond"/>
        <w:sz w:val="20"/>
        <w:szCs w:val="20"/>
      </w:rPr>
      <w:fldChar w:fldCharType="end"/>
    </w:r>
    <w:r w:rsidRPr="00A40FC8">
      <w:rPr>
        <w:rFonts w:ascii="Garamond" w:hAnsi="Garamond"/>
        <w:sz w:val="20"/>
        <w:szCs w:val="20"/>
      </w:rPr>
      <w:t xml:space="preserve"> z </w:t>
    </w:r>
    <w:r w:rsidR="00CE69A2">
      <w:rPr>
        <w:rFonts w:ascii="Garamond" w:hAnsi="Garamond"/>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BB0EB" w14:textId="77777777" w:rsidR="00F55400" w:rsidRDefault="00F55400" w:rsidP="007A40D5">
      <w:pPr>
        <w:spacing w:after="0" w:line="240" w:lineRule="auto"/>
      </w:pPr>
      <w:r>
        <w:separator/>
      </w:r>
    </w:p>
  </w:footnote>
  <w:footnote w:type="continuationSeparator" w:id="0">
    <w:p w14:paraId="677EEE2D" w14:textId="77777777" w:rsidR="00F55400" w:rsidRDefault="00F55400" w:rsidP="007A4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55E"/>
    <w:multiLevelType w:val="hybridMultilevel"/>
    <w:tmpl w:val="D43A591A"/>
    <w:lvl w:ilvl="0" w:tplc="04050001">
      <w:start w:val="1"/>
      <w:numFmt w:val="bullet"/>
      <w:lvlText w:val=""/>
      <w:lvlJc w:val="left"/>
      <w:pPr>
        <w:ind w:left="1053" w:hanging="360"/>
      </w:pPr>
      <w:rPr>
        <w:rFonts w:ascii="Symbol" w:hAnsi="Symbol" w:hint="default"/>
      </w:rPr>
    </w:lvl>
    <w:lvl w:ilvl="1" w:tplc="04050003" w:tentative="1">
      <w:start w:val="1"/>
      <w:numFmt w:val="bullet"/>
      <w:lvlText w:val="o"/>
      <w:lvlJc w:val="left"/>
      <w:pPr>
        <w:ind w:left="1773" w:hanging="360"/>
      </w:pPr>
      <w:rPr>
        <w:rFonts w:ascii="Courier New" w:hAnsi="Courier New" w:cs="Courier New" w:hint="default"/>
      </w:rPr>
    </w:lvl>
    <w:lvl w:ilvl="2" w:tplc="04050005" w:tentative="1">
      <w:start w:val="1"/>
      <w:numFmt w:val="bullet"/>
      <w:lvlText w:val=""/>
      <w:lvlJc w:val="left"/>
      <w:pPr>
        <w:ind w:left="2493" w:hanging="360"/>
      </w:pPr>
      <w:rPr>
        <w:rFonts w:ascii="Wingdings" w:hAnsi="Wingdings" w:hint="default"/>
      </w:rPr>
    </w:lvl>
    <w:lvl w:ilvl="3" w:tplc="04050001" w:tentative="1">
      <w:start w:val="1"/>
      <w:numFmt w:val="bullet"/>
      <w:lvlText w:val=""/>
      <w:lvlJc w:val="left"/>
      <w:pPr>
        <w:ind w:left="3213" w:hanging="360"/>
      </w:pPr>
      <w:rPr>
        <w:rFonts w:ascii="Symbol" w:hAnsi="Symbol" w:hint="default"/>
      </w:rPr>
    </w:lvl>
    <w:lvl w:ilvl="4" w:tplc="04050003" w:tentative="1">
      <w:start w:val="1"/>
      <w:numFmt w:val="bullet"/>
      <w:lvlText w:val="o"/>
      <w:lvlJc w:val="left"/>
      <w:pPr>
        <w:ind w:left="3933" w:hanging="360"/>
      </w:pPr>
      <w:rPr>
        <w:rFonts w:ascii="Courier New" w:hAnsi="Courier New" w:cs="Courier New" w:hint="default"/>
      </w:rPr>
    </w:lvl>
    <w:lvl w:ilvl="5" w:tplc="04050005" w:tentative="1">
      <w:start w:val="1"/>
      <w:numFmt w:val="bullet"/>
      <w:lvlText w:val=""/>
      <w:lvlJc w:val="left"/>
      <w:pPr>
        <w:ind w:left="4653" w:hanging="360"/>
      </w:pPr>
      <w:rPr>
        <w:rFonts w:ascii="Wingdings" w:hAnsi="Wingdings" w:hint="default"/>
      </w:rPr>
    </w:lvl>
    <w:lvl w:ilvl="6" w:tplc="04050001" w:tentative="1">
      <w:start w:val="1"/>
      <w:numFmt w:val="bullet"/>
      <w:lvlText w:val=""/>
      <w:lvlJc w:val="left"/>
      <w:pPr>
        <w:ind w:left="5373" w:hanging="360"/>
      </w:pPr>
      <w:rPr>
        <w:rFonts w:ascii="Symbol" w:hAnsi="Symbol" w:hint="default"/>
      </w:rPr>
    </w:lvl>
    <w:lvl w:ilvl="7" w:tplc="04050003" w:tentative="1">
      <w:start w:val="1"/>
      <w:numFmt w:val="bullet"/>
      <w:lvlText w:val="o"/>
      <w:lvlJc w:val="left"/>
      <w:pPr>
        <w:ind w:left="6093" w:hanging="360"/>
      </w:pPr>
      <w:rPr>
        <w:rFonts w:ascii="Courier New" w:hAnsi="Courier New" w:cs="Courier New" w:hint="default"/>
      </w:rPr>
    </w:lvl>
    <w:lvl w:ilvl="8" w:tplc="04050005" w:tentative="1">
      <w:start w:val="1"/>
      <w:numFmt w:val="bullet"/>
      <w:lvlText w:val=""/>
      <w:lvlJc w:val="left"/>
      <w:pPr>
        <w:ind w:left="6813" w:hanging="360"/>
      </w:pPr>
      <w:rPr>
        <w:rFonts w:ascii="Wingdings" w:hAnsi="Wingdings" w:hint="default"/>
      </w:rPr>
    </w:lvl>
  </w:abstractNum>
  <w:abstractNum w:abstractNumId="1" w15:restartNumberingAfterBreak="0">
    <w:nsid w:val="05652941"/>
    <w:multiLevelType w:val="hybridMultilevel"/>
    <w:tmpl w:val="64FA3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37EB4"/>
    <w:multiLevelType w:val="hybridMultilevel"/>
    <w:tmpl w:val="DC2AC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3255D"/>
    <w:multiLevelType w:val="hybridMultilevel"/>
    <w:tmpl w:val="48BCA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D077F"/>
    <w:multiLevelType w:val="hybridMultilevel"/>
    <w:tmpl w:val="7AA6B02E"/>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5" w15:restartNumberingAfterBreak="0">
    <w:nsid w:val="16352D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A323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B406B2"/>
    <w:multiLevelType w:val="hybridMultilevel"/>
    <w:tmpl w:val="C6541938"/>
    <w:lvl w:ilvl="0" w:tplc="CA689B8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801747"/>
    <w:multiLevelType w:val="hybridMultilevel"/>
    <w:tmpl w:val="5EEACFA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2CE86ECA"/>
    <w:multiLevelType w:val="hybridMultilevel"/>
    <w:tmpl w:val="DC2AC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30D1E"/>
    <w:multiLevelType w:val="hybridMultilevel"/>
    <w:tmpl w:val="637CFBAE"/>
    <w:lvl w:ilvl="0" w:tplc="0E4CFAF0">
      <w:start w:val="21"/>
      <w:numFmt w:val="bullet"/>
      <w:lvlText w:val="-"/>
      <w:lvlJc w:val="left"/>
      <w:pPr>
        <w:ind w:left="717" w:hanging="360"/>
      </w:pPr>
      <w:rPr>
        <w:rFonts w:ascii="Garamond" w:eastAsiaTheme="minorEastAsia" w:hAnsi="Garamond" w:cstheme="minorBid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4C731601"/>
    <w:multiLevelType w:val="hybridMultilevel"/>
    <w:tmpl w:val="97CE39D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FF234F3"/>
    <w:multiLevelType w:val="hybridMultilevel"/>
    <w:tmpl w:val="2242BB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632133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8D2A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855ABE"/>
    <w:multiLevelType w:val="hybridMultilevel"/>
    <w:tmpl w:val="5742D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6"/>
  </w:num>
  <w:num w:numId="6">
    <w:abstractNumId w:val="13"/>
  </w:num>
  <w:num w:numId="7">
    <w:abstractNumId w:val="14"/>
  </w:num>
  <w:num w:numId="8">
    <w:abstractNumId w:val="3"/>
  </w:num>
  <w:num w:numId="9">
    <w:abstractNumId w:val="10"/>
  </w:num>
  <w:num w:numId="10">
    <w:abstractNumId w:val="4"/>
  </w:num>
  <w:num w:numId="11">
    <w:abstractNumId w:val="8"/>
  </w:num>
  <w:num w:numId="12">
    <w:abstractNumId w:val="12"/>
  </w:num>
  <w:num w:numId="13">
    <w:abstractNumId w:val="0"/>
  </w:num>
  <w:num w:numId="14">
    <w:abstractNumId w:val="1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39"/>
    <w:rsid w:val="00030D8E"/>
    <w:rsid w:val="000348CF"/>
    <w:rsid w:val="0003587A"/>
    <w:rsid w:val="0004666B"/>
    <w:rsid w:val="000620B8"/>
    <w:rsid w:val="0008316E"/>
    <w:rsid w:val="000A0FE5"/>
    <w:rsid w:val="000A2FC4"/>
    <w:rsid w:val="000A7A11"/>
    <w:rsid w:val="000C6623"/>
    <w:rsid w:val="00105CF0"/>
    <w:rsid w:val="00112025"/>
    <w:rsid w:val="00114AEF"/>
    <w:rsid w:val="00135B39"/>
    <w:rsid w:val="00157C33"/>
    <w:rsid w:val="001714ED"/>
    <w:rsid w:val="00172D8E"/>
    <w:rsid w:val="00175734"/>
    <w:rsid w:val="0018288B"/>
    <w:rsid w:val="001868EC"/>
    <w:rsid w:val="00186A2F"/>
    <w:rsid w:val="001A2853"/>
    <w:rsid w:val="001A5FF1"/>
    <w:rsid w:val="001B0690"/>
    <w:rsid w:val="001B3D8C"/>
    <w:rsid w:val="001B3F49"/>
    <w:rsid w:val="001B4109"/>
    <w:rsid w:val="001B42DD"/>
    <w:rsid w:val="001E07A6"/>
    <w:rsid w:val="001E3B20"/>
    <w:rsid w:val="0020176F"/>
    <w:rsid w:val="00210652"/>
    <w:rsid w:val="00217746"/>
    <w:rsid w:val="00220EEF"/>
    <w:rsid w:val="00231407"/>
    <w:rsid w:val="00247F28"/>
    <w:rsid w:val="002612E0"/>
    <w:rsid w:val="002738B7"/>
    <w:rsid w:val="00273BCE"/>
    <w:rsid w:val="00283D92"/>
    <w:rsid w:val="0029640F"/>
    <w:rsid w:val="002B1107"/>
    <w:rsid w:val="002B36C5"/>
    <w:rsid w:val="002B5601"/>
    <w:rsid w:val="002C1D1A"/>
    <w:rsid w:val="002C200C"/>
    <w:rsid w:val="002C2181"/>
    <w:rsid w:val="002C6C5A"/>
    <w:rsid w:val="002E3C71"/>
    <w:rsid w:val="002F0421"/>
    <w:rsid w:val="002F4C07"/>
    <w:rsid w:val="00300FEB"/>
    <w:rsid w:val="00305236"/>
    <w:rsid w:val="003118E5"/>
    <w:rsid w:val="003123ED"/>
    <w:rsid w:val="003137D9"/>
    <w:rsid w:val="00330113"/>
    <w:rsid w:val="0035507E"/>
    <w:rsid w:val="00372AB9"/>
    <w:rsid w:val="00383F45"/>
    <w:rsid w:val="003B0BE4"/>
    <w:rsid w:val="003C1137"/>
    <w:rsid w:val="003C148D"/>
    <w:rsid w:val="003C3366"/>
    <w:rsid w:val="003C4292"/>
    <w:rsid w:val="003C437C"/>
    <w:rsid w:val="003C743E"/>
    <w:rsid w:val="003F6522"/>
    <w:rsid w:val="00410AE9"/>
    <w:rsid w:val="00412502"/>
    <w:rsid w:val="00422141"/>
    <w:rsid w:val="004246F8"/>
    <w:rsid w:val="00425C32"/>
    <w:rsid w:val="00427942"/>
    <w:rsid w:val="0043204B"/>
    <w:rsid w:val="00446E5E"/>
    <w:rsid w:val="004558CB"/>
    <w:rsid w:val="00460FD9"/>
    <w:rsid w:val="00473317"/>
    <w:rsid w:val="0047344B"/>
    <w:rsid w:val="004B7DCD"/>
    <w:rsid w:val="004C18F2"/>
    <w:rsid w:val="004D5A18"/>
    <w:rsid w:val="004E6E42"/>
    <w:rsid w:val="00506F9A"/>
    <w:rsid w:val="00514552"/>
    <w:rsid w:val="00520061"/>
    <w:rsid w:val="00523DB2"/>
    <w:rsid w:val="0053201D"/>
    <w:rsid w:val="00573C1A"/>
    <w:rsid w:val="00574F2F"/>
    <w:rsid w:val="00586E29"/>
    <w:rsid w:val="005A28A8"/>
    <w:rsid w:val="005A388C"/>
    <w:rsid w:val="005E0773"/>
    <w:rsid w:val="006049A5"/>
    <w:rsid w:val="00607064"/>
    <w:rsid w:val="00615994"/>
    <w:rsid w:val="00616369"/>
    <w:rsid w:val="006241D4"/>
    <w:rsid w:val="00630563"/>
    <w:rsid w:val="00634380"/>
    <w:rsid w:val="00641BE3"/>
    <w:rsid w:val="006420F6"/>
    <w:rsid w:val="00647D51"/>
    <w:rsid w:val="006525CE"/>
    <w:rsid w:val="00654126"/>
    <w:rsid w:val="00654133"/>
    <w:rsid w:val="00656484"/>
    <w:rsid w:val="0065733B"/>
    <w:rsid w:val="00660E69"/>
    <w:rsid w:val="00662F69"/>
    <w:rsid w:val="006645E6"/>
    <w:rsid w:val="006817FD"/>
    <w:rsid w:val="006871F6"/>
    <w:rsid w:val="00690FB2"/>
    <w:rsid w:val="0069618E"/>
    <w:rsid w:val="006A1194"/>
    <w:rsid w:val="006A2DB3"/>
    <w:rsid w:val="006A3B7E"/>
    <w:rsid w:val="006C07EB"/>
    <w:rsid w:val="006C27FD"/>
    <w:rsid w:val="006C2C4B"/>
    <w:rsid w:val="006D2F83"/>
    <w:rsid w:val="006D377D"/>
    <w:rsid w:val="006E0EEF"/>
    <w:rsid w:val="006F2153"/>
    <w:rsid w:val="006F2D85"/>
    <w:rsid w:val="006F5751"/>
    <w:rsid w:val="00703D1C"/>
    <w:rsid w:val="0071178C"/>
    <w:rsid w:val="00714AD9"/>
    <w:rsid w:val="00730A5C"/>
    <w:rsid w:val="00754B3D"/>
    <w:rsid w:val="00763877"/>
    <w:rsid w:val="00770D5E"/>
    <w:rsid w:val="00792D5A"/>
    <w:rsid w:val="00792FBE"/>
    <w:rsid w:val="007936FD"/>
    <w:rsid w:val="007A40D5"/>
    <w:rsid w:val="007A437A"/>
    <w:rsid w:val="007B2144"/>
    <w:rsid w:val="007C770F"/>
    <w:rsid w:val="007D46FD"/>
    <w:rsid w:val="007D6D79"/>
    <w:rsid w:val="007E0656"/>
    <w:rsid w:val="007E44BF"/>
    <w:rsid w:val="007F648E"/>
    <w:rsid w:val="008117C6"/>
    <w:rsid w:val="0081496B"/>
    <w:rsid w:val="0082027A"/>
    <w:rsid w:val="00830010"/>
    <w:rsid w:val="00833B5C"/>
    <w:rsid w:val="00851E48"/>
    <w:rsid w:val="00877219"/>
    <w:rsid w:val="00881640"/>
    <w:rsid w:val="00892586"/>
    <w:rsid w:val="008F2ED3"/>
    <w:rsid w:val="00924DE9"/>
    <w:rsid w:val="0093624F"/>
    <w:rsid w:val="00965DE0"/>
    <w:rsid w:val="009753AF"/>
    <w:rsid w:val="00985900"/>
    <w:rsid w:val="009B441F"/>
    <w:rsid w:val="009B73CE"/>
    <w:rsid w:val="009C3283"/>
    <w:rsid w:val="009D673A"/>
    <w:rsid w:val="009F4D86"/>
    <w:rsid w:val="00A00729"/>
    <w:rsid w:val="00A06287"/>
    <w:rsid w:val="00A119BF"/>
    <w:rsid w:val="00A140A0"/>
    <w:rsid w:val="00A40FFD"/>
    <w:rsid w:val="00A5094E"/>
    <w:rsid w:val="00A65FEB"/>
    <w:rsid w:val="00A720E9"/>
    <w:rsid w:val="00A8185C"/>
    <w:rsid w:val="00A819D6"/>
    <w:rsid w:val="00A83010"/>
    <w:rsid w:val="00AC74F9"/>
    <w:rsid w:val="00AE1C57"/>
    <w:rsid w:val="00AE2B2A"/>
    <w:rsid w:val="00AE44FD"/>
    <w:rsid w:val="00B0375E"/>
    <w:rsid w:val="00B11B4B"/>
    <w:rsid w:val="00B14B1B"/>
    <w:rsid w:val="00B25EE8"/>
    <w:rsid w:val="00B32FDA"/>
    <w:rsid w:val="00B41927"/>
    <w:rsid w:val="00B53D2E"/>
    <w:rsid w:val="00B60C68"/>
    <w:rsid w:val="00B72505"/>
    <w:rsid w:val="00B72B73"/>
    <w:rsid w:val="00B8608E"/>
    <w:rsid w:val="00B86D05"/>
    <w:rsid w:val="00BC673A"/>
    <w:rsid w:val="00BD3ADE"/>
    <w:rsid w:val="00BD72AA"/>
    <w:rsid w:val="00BF2178"/>
    <w:rsid w:val="00C006DB"/>
    <w:rsid w:val="00C13239"/>
    <w:rsid w:val="00C415C0"/>
    <w:rsid w:val="00C448B6"/>
    <w:rsid w:val="00C623F9"/>
    <w:rsid w:val="00C6533D"/>
    <w:rsid w:val="00C7041C"/>
    <w:rsid w:val="00C753D8"/>
    <w:rsid w:val="00C93BF4"/>
    <w:rsid w:val="00CA312D"/>
    <w:rsid w:val="00CA516A"/>
    <w:rsid w:val="00CA6162"/>
    <w:rsid w:val="00CB3A1D"/>
    <w:rsid w:val="00CE656B"/>
    <w:rsid w:val="00CE69A2"/>
    <w:rsid w:val="00D04632"/>
    <w:rsid w:val="00D312FE"/>
    <w:rsid w:val="00D3213C"/>
    <w:rsid w:val="00D32F2A"/>
    <w:rsid w:val="00D37F37"/>
    <w:rsid w:val="00D64817"/>
    <w:rsid w:val="00D673F1"/>
    <w:rsid w:val="00D7144F"/>
    <w:rsid w:val="00D73E85"/>
    <w:rsid w:val="00D85D42"/>
    <w:rsid w:val="00D91326"/>
    <w:rsid w:val="00D9236A"/>
    <w:rsid w:val="00D93E11"/>
    <w:rsid w:val="00D951E3"/>
    <w:rsid w:val="00DA351A"/>
    <w:rsid w:val="00DA3BA8"/>
    <w:rsid w:val="00DD314A"/>
    <w:rsid w:val="00DE1153"/>
    <w:rsid w:val="00DF274D"/>
    <w:rsid w:val="00E06F04"/>
    <w:rsid w:val="00E1606E"/>
    <w:rsid w:val="00E31111"/>
    <w:rsid w:val="00E71101"/>
    <w:rsid w:val="00E76F42"/>
    <w:rsid w:val="00E90D61"/>
    <w:rsid w:val="00E97DBE"/>
    <w:rsid w:val="00ED68CC"/>
    <w:rsid w:val="00EE31C2"/>
    <w:rsid w:val="00EF3258"/>
    <w:rsid w:val="00F029A2"/>
    <w:rsid w:val="00F11C6E"/>
    <w:rsid w:val="00F272C8"/>
    <w:rsid w:val="00F526E8"/>
    <w:rsid w:val="00F55400"/>
    <w:rsid w:val="00F554E7"/>
    <w:rsid w:val="00F70733"/>
    <w:rsid w:val="00F75D61"/>
    <w:rsid w:val="00FA0B22"/>
    <w:rsid w:val="00FA67D1"/>
    <w:rsid w:val="00FB3521"/>
    <w:rsid w:val="00FC6B2E"/>
    <w:rsid w:val="00FD2FAC"/>
    <w:rsid w:val="00FD6103"/>
    <w:rsid w:val="00FE446E"/>
    <w:rsid w:val="00FE4FC0"/>
    <w:rsid w:val="00FE7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C2BEF"/>
  <w15:docId w15:val="{22D740E6-32D2-48E7-AB2B-922E8A53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5E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uiPriority w:val="99"/>
    <w:rsid w:val="00135B39"/>
    <w:rPr>
      <w:rFonts w:ascii="Times New Roman" w:hAnsi="Times New Roman" w:cs="Times New Roman"/>
      <w:sz w:val="20"/>
      <w:szCs w:val="20"/>
    </w:rPr>
  </w:style>
  <w:style w:type="paragraph" w:styleId="Zhlav">
    <w:name w:val="header"/>
    <w:basedOn w:val="Normln"/>
    <w:link w:val="ZhlavChar"/>
    <w:uiPriority w:val="99"/>
    <w:rsid w:val="00135B3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rsid w:val="00135B39"/>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rsid w:val="00135B39"/>
    <w:rPr>
      <w:rFonts w:ascii="Times New Roman" w:hAnsi="Times New Roman" w:cs="Times New Roman"/>
      <w:sz w:val="16"/>
      <w:szCs w:val="16"/>
    </w:rPr>
  </w:style>
  <w:style w:type="paragraph" w:styleId="Textkomente">
    <w:name w:val="annotation text"/>
    <w:basedOn w:val="Normln"/>
    <w:link w:val="TextkomenteChar"/>
    <w:uiPriority w:val="99"/>
    <w:semiHidden/>
    <w:rsid w:val="00135B39"/>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135B39"/>
    <w:rPr>
      <w:rFonts w:ascii="Times New Roman" w:eastAsia="Times New Roman" w:hAnsi="Times New Roman" w:cs="Times New Roman"/>
      <w:sz w:val="20"/>
      <w:szCs w:val="20"/>
      <w:lang w:eastAsia="cs-CZ"/>
    </w:rPr>
  </w:style>
  <w:style w:type="table" w:styleId="Mkatabulky">
    <w:name w:val="Table Grid"/>
    <w:basedOn w:val="Normlntabulka"/>
    <w:uiPriority w:val="59"/>
    <w:rsid w:val="0013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35B39"/>
    <w:rPr>
      <w:color w:val="F87602"/>
      <w:u w:val="single"/>
    </w:rPr>
  </w:style>
  <w:style w:type="paragraph" w:styleId="Textbubliny">
    <w:name w:val="Balloon Text"/>
    <w:basedOn w:val="Normln"/>
    <w:link w:val="TextbublinyChar"/>
    <w:uiPriority w:val="99"/>
    <w:semiHidden/>
    <w:unhideWhenUsed/>
    <w:rsid w:val="00135B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5B3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B7DC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B7DCD"/>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0A2F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FC4"/>
  </w:style>
  <w:style w:type="paragraph" w:styleId="Odstavecseseznamem">
    <w:name w:val="List Paragraph"/>
    <w:basedOn w:val="Normln"/>
    <w:uiPriority w:val="34"/>
    <w:qFormat/>
    <w:rsid w:val="00B11B4B"/>
    <w:pPr>
      <w:ind w:left="720"/>
      <w:contextualSpacing/>
    </w:pPr>
  </w:style>
  <w:style w:type="paragraph" w:styleId="Revize">
    <w:name w:val="Revision"/>
    <w:hidden/>
    <w:uiPriority w:val="99"/>
    <w:semiHidden/>
    <w:rsid w:val="00877219"/>
    <w:pPr>
      <w:spacing w:after="0" w:line="240" w:lineRule="auto"/>
    </w:pPr>
  </w:style>
  <w:style w:type="character" w:customStyle="1" w:styleId="Nevyeenzmnka1">
    <w:name w:val="Nevyřešená zmínka1"/>
    <w:basedOn w:val="Standardnpsmoodstavce"/>
    <w:uiPriority w:val="99"/>
    <w:semiHidden/>
    <w:unhideWhenUsed/>
    <w:rsid w:val="00A1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mer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_layouts/Intranet/Agreement/DisplayAgreement.aspx</Display>
  <New>_layouts/Intranet/Agreement/Agreement.aspx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reementDate xmlns="5c14782b-3a94-4e59-bf0b-d782d779dacd">2020-01-30T00:00:00+00:00</AgreementDate>
    <AgreementCurrency xmlns="5c14782b-3a94-4e59-bf0b-d782d779dacd">CZK</AgreementCurrency>
    <AgreementContributorID xmlns="5c14782b-3a94-4e59-bf0b-d782d779dacd">KRL</AgreementContributorID>
    <AgreementContrahentNr xmlns="5c14782b-3a94-4e59-bf0b-d782d779dacd" xsi:nil="true"/>
    <Umowa_x0020_ramowa xmlns="b766f062-f4a0-46f7-9137-26330853d631">false</Umowa_x0020_ramowa>
    <AgreementTaxUsers xmlns="5c14782b-3a94-4e59-bf0b-d782d779dacd">LetochoL;#PojkaroV</AgreementTaxUsers>
    <AgreementSubCategory xmlns="5c14782b-3a94-4e59-bf0b-d782d779dacd">Dalsi</AgreementSubCategory>
    <AgreementStatus xmlns="5c14782b-3a94-4e59-bf0b-d782d779dacd">8</AgreementStatus>
    <AgreementContributor xmlns="5c14782b-3a94-4e59-bf0b-d782d779dacd">Synthos Kralupy a.s.</AgreementContributor>
    <AgreementAnexNr xmlns="5c14782b-3a94-4e59-bf0b-d782d779dacd" xsi:nil="true"/>
    <Umowy xmlns="5c14782b-3a94-4e59-bf0b-d782d779dacd">
      <Url>http://inet/sites/agreement/_layouts/Comarch/wfstatus.aspx?List=5c14782b-3a94-4e59-bf0b-d782d779dacd&amp;ID=14636&amp;WorkflowInstanceID=7bd35b6c-51cc-46d3-a009-7397b2fe20ef</Url>
      <Description>In progress</Description>
    </Umowy>
    <AgreementCategory xmlns="5c14782b-3a94-4e59-bf0b-d782d779dacd">CZ Další</AgreementCategory>
    <AgreementCategoryID xmlns="5c14782b-3a94-4e59-bf0b-d782d779dacd">U-CZ-I Další</AgreementCategoryID>
    <AgreementEndDate xmlns="5c14782b-3a94-4e59-bf0b-d782d779dacd" xsi:nil="true"/>
    <AgreementOrganizationUnit xmlns="5c14782b-3a94-4e59-bf0b-d782d779dacd">CZ Dział Gruntów i Dokumentacji</AgreementOrganizationUnit>
    <AgreementLawUsers xmlns="5c14782b-3a94-4e59-bf0b-d782d779dacd">HodaD</AgreementLawUsers>
    <AgreementContrahent xmlns="5c14782b-3a94-4e59-bf0b-d782d779dacd">;#Vršanská uhelná a.s.   ;#CZ699003245;#</AgreementContrahent>
    <AgreementSuperior xmlns="5c14782b-3a94-4e59-bf0b-d782d779dacd">
      <UserInfo>
        <DisplayName>Pohl David</DisplayName>
        <AccountId>1880</AccountId>
        <AccountType/>
      </UserInfo>
    </AgreementSuperior>
    <AgreementWorthValue xmlns="5c14782b-3a94-4e59-bf0b-d782d779dacd">1000</AgreementWorthValue>
    <AgreementReasons xmlns="5c14782b-3a94-4e59-bf0b-d782d779dacd">Tato smlouva ruší původní uzavřenou smlouvu U-306900, kterou KP v Mostě odmítlo k nedostatečnému specifikování dotčených pozemků zavkladovat. Toto nové znění smlouvy již vyhovuje požadavku KP v Mostě.</AgreementReasons>
    <PDFAttachment xmlns="5c14782b-3a94-4e59-bf0b-d782d779dacd" xsi:nil="true"/>
    <AgreementShipmentDate xmlns="5c14782b-3a94-4e59-bf0b-d782d779dacd" xsi:nil="true"/>
    <AgreementOrganizationUnitID xmlns="5c14782b-3a94-4e59-bf0b-d782d779dacd">10000419</AgreementOrganizationUnitID>
    <AgreementOpinionsFlowComments xmlns="5c14782b-3a94-4e59-bf0b-d782d779dacd" xsi:nil="true"/>
    <AgreementEffects xmlns="5c14782b-3a94-4e59-bf0b-d782d779dacd">Zřízení VB na skutečnou trasu přeložky EB v prostoru k.ú. Bylany u Mostu a k.ú. Hořany. Finanční otázka této smlouvy je již vyřešena.</AgreementEffects>
    <Workflow_OpinionLevel xmlns="5c14782b-3a94-4e59-bf0b-d782d779dacd" xsi:nil="true"/>
    <AgreementType xmlns="5c14782b-3a94-4e59-bf0b-d782d779dacd">Nová smlouva</AgreementType>
    <PDFCard xmlns="5c14782b-3a94-4e59-bf0b-d782d779dacd" xsi:nil="true"/>
    <AgreementSubCategoryID xmlns="5c14782b-3a94-4e59-bf0b-d782d779dacd">U-CZ-I-I</AgreementSubCategoryID>
    <AgreementNr xmlns="5c14782b-3a94-4e59-bf0b-d782d779dacd">U-307261</AgreementNr>
    <AgreementProjectNameNr xmlns="5c14782b-3a94-4e59-bf0b-d782d779dacd" xsi:nil="true"/>
    <AgreementContrahentID xmlns="5c14782b-3a94-4e59-bf0b-d782d779dacd" xsi:nil="true"/>
    <AgreementTypeId xmlns="5c14782b-3a94-4e59-bf0b-d782d779dacd">1</AgreementTypeId>
    <AttachmentsWithName xmlns="5c14782b-3a94-4e59-bf0b-d782d779dacd" xsi:nil="true"/>
    <AgreementCreator xmlns="5c14782b-3a94-4e59-bf0b-d782d779dacd">
      <UserInfo>
        <DisplayName>Schuster Pavel</DisplayName>
        <AccountId>2158</AccountId>
        <AccountType/>
      </UserInfo>
    </AgreementCreator>
    <Workflow_OpinionItems xmlns="5c14782b-3a94-4e59-bf0b-d782d779dacd">&lt;?xml version="1.0" encoding="utf-16"?&gt;
&lt;ArrayOfOpinionItem xmlns:xsi="http://www.w3.org/2001/XMLSchema-instance" xmlns:xsd="http://www.w3.org/2001/XMLSchema" /&gt;</Workflow_OpinionItems>
    <AgreementOpinions xmlns="5c14782b-3a94-4e59-bf0b-d782d779dacd">&lt;?xml version="1.0" encoding="utf-16"?&gt;
&lt;ArrayOfCommentWrapper xmlns:xsi="http://www.w3.org/2001/XMLSchema-instance" xmlns:xsd="http://www.w3.org/2001/XMLSchema"&gt;
  &lt;CommentWrapper&gt;
    &lt;Description&gt;Registrace dokladu&lt;/Description&gt;
    &lt;PersonId&gt;2207012SCHUSTER-P&lt;/PersonId&gt;
    &lt;DisplayName&gt;Schuster Pavel&lt;/DisplayName&gt;
    &lt;Possition&gt;Vedoucí Odboru Generel A Dokumentace&lt;/Possition&gt;
    &lt;OrgUnit&gt;CZ Dział Gruntów i Dokumentacji&lt;/OrgUnit&gt;
    &lt;Comment&gt;Registrace smlouvy&lt;/Comment&gt;
    &lt;CommentType&gt;1&lt;/CommentType&gt;
    &lt;Date&gt;2020-01-30T10:22:12.5373486+01:00&lt;/Date&gt;
  &lt;/CommentWrapper&gt;
  &lt;CommentWrapper&gt;
    &lt;Description&gt;Schválení nadřízeným&lt;/Description&gt;
    &lt;PersonId&gt;50003921&lt;/PersonId&gt;
    &lt;DisplayName&gt;Pohl David&lt;/DisplayName&gt;
    &lt;Possition&gt;Výkonný Ředitel&lt;/Possition&gt;
    &lt;OrgUnit&gt;CZ Zakład Produkcyjny - Synthos Kralupy&lt;/OrgUnit&gt;
    &lt;Comment&gt;ok&lt;/Comment&gt;
    &lt;CommentType&gt;2&lt;/CommentType&gt;
    &lt;Date&gt;2020-02-03T08:44:48.619361+01:00&lt;/Date&gt;
  &lt;/CommentWrapper&gt;
  &lt;CommentWrapper&gt;
    &lt;Description&gt;Připomínky daňového oddělení&lt;/Description&gt;
    &lt;PersonId&gt;2206995POJKAROVA-V&lt;/PersonId&gt;
    &lt;DisplayName&gt;Pojkarová Věra&lt;/DisplayName&gt;
    &lt;Possition&gt;Senior Daňový Specialista&lt;/Possition&gt;
    &lt;OrgUnit&gt;CZ_Zespół ds. Podatków&lt;/OrgUnit&gt;
    &lt;Comment&gt;Bez připomínek&lt;/Comment&gt;
    &lt;CommentType&gt;6&lt;/CommentType&gt;
    &lt;Date&gt;2020-02-03T09:04:02.199824+01:00&lt;/Date&gt;
  &lt;/CommentWrapper&gt;
  &lt;CommentWrapper&gt;
    &lt;Description&gt;Připomínky právního oddělení&lt;/Description&gt;
    &lt;PersonId&gt;2206844HODA-D&lt;/PersonId&gt;
    &lt;DisplayName&gt;Hoda Daniel&lt;/DisplayName&gt;
    &lt;Possition&gt;Interní Právník&lt;/Possition&gt;
    &lt;OrgUnit&gt;Pion Prawny i Compliance&lt;/OrgUnit&gt;
    &lt;Comment&gt;Připomínky - viz revize dokumentu. &lt;/Comment&gt;
    &lt;CommentType&gt;7&lt;/CommentType&gt;
    &lt;Date&gt;2020-02-27T15:20:07.5507748+01:00&lt;/Date&gt;
  &lt;/CommentWrapper&gt;
&lt;/ArrayOfCommentWrapper&gt;</AgreementOpinions>
  </documentManagement>
</p:properties>
</file>

<file path=customXml/item4.xml><?xml version="1.0" encoding="utf-8"?>
<ct:contentTypeSchema xmlns:ct="http://schemas.microsoft.com/office/2006/metadata/contentType" xmlns:ma="http://schemas.microsoft.com/office/2006/metadata/properties/metaAttributes" ct:_="" ma:_="" ma:contentTypeName="Agreement" ma:contentTypeID="0x01010089BA40293FA44EB29F3415E60B5C27850011B8789F2C16914EAFEF3CAF6CEEC549" ma:contentTypeVersion="9" ma:contentTypeDescription="" ma:contentTypeScope="" ma:versionID="d17430e31025df048f85d12cf0c765a9">
  <xsd:schema xmlns:xsd="http://www.w3.org/2001/XMLSchema" xmlns:xs="http://www.w3.org/2001/XMLSchema" xmlns:p="http://schemas.microsoft.com/office/2006/metadata/properties" xmlns:ns2="5c14782b-3a94-4e59-bf0b-d782d779dacd" xmlns:ns3="b766f062-f4a0-46f7-9137-26330853d631" targetNamespace="http://schemas.microsoft.com/office/2006/metadata/properties" ma:root="true" ma:fieldsID="8b160d2893c23bae110987517ede3355" ns2:_="" ns3:_="">
    <xsd:import namespace="5c14782b-3a94-4e59-bf0b-d782d779dacd"/>
    <xsd:import namespace="b766f062-f4a0-46f7-9137-26330853d631"/>
    <xsd:element name="properties">
      <xsd:complexType>
        <xsd:sequence>
          <xsd:element name="documentManagement">
            <xsd:complexType>
              <xsd:all>
                <xsd:element ref="ns2:AgreementType"/>
                <xsd:element ref="ns2:AgreementTypeId"/>
                <xsd:element ref="ns2:AgreementCategory"/>
                <xsd:element ref="ns2:AgreementCategoryID"/>
                <xsd:element ref="ns2:AgreementSubCategory"/>
                <xsd:element ref="ns2:AgreementSubCategoryID"/>
                <xsd:element ref="ns2:AgreementContributor"/>
                <xsd:element ref="ns2:AgreementContributorID"/>
                <xsd:element ref="ns2:AgreementContrahent"/>
                <xsd:element ref="ns2:AgreementContrahentID" minOccurs="0"/>
                <xsd:element ref="ns2:AttachmentsWithName" minOccurs="0"/>
                <xsd:element ref="ns2:PDFAttachment" minOccurs="0"/>
                <xsd:element ref="ns2:PDFCard" minOccurs="0"/>
                <xsd:element ref="ns2:AgreementDate" minOccurs="0"/>
                <xsd:element ref="ns2:AgreementEndDate" minOccurs="0"/>
                <xsd:element ref="ns2:AgreementContrahentNr" minOccurs="0"/>
                <xsd:element ref="ns2:AgreementCreator"/>
                <xsd:element ref="ns2:AgreementOrganizationUnit"/>
                <xsd:element ref="ns2:AgreementOrganizationUnitID"/>
                <xsd:element ref="ns2:AgreementWorthValue"/>
                <xsd:element ref="ns2:AgreementCurrency"/>
                <xsd:element ref="ns2:AgreementNr"/>
                <xsd:element ref="ns2:AgreementProjectNameNr" minOccurs="0"/>
                <xsd:element ref="ns2:AgreementReasons" minOccurs="0"/>
                <xsd:element ref="ns2:AgreementEffects" minOccurs="0"/>
                <xsd:element ref="ns2:AgreementAnexNr" minOccurs="0"/>
                <xsd:element ref="ns2:AgreementStatus"/>
                <xsd:element ref="ns2:AgreementShipmentDate" minOccurs="0"/>
                <xsd:element ref="ns2:Workflow_OpinionLevel" minOccurs="0"/>
                <xsd:element ref="ns2:Workflow_OpinionItems" minOccurs="0"/>
                <xsd:element ref="ns2:AgreementOpinions" minOccurs="0"/>
                <xsd:element ref="ns2:AgreementOpinionsFlowComments" minOccurs="0"/>
                <xsd:element ref="ns2:AgreementSuperior"/>
                <xsd:element ref="ns2:AgreementTaxUsers" minOccurs="0"/>
                <xsd:element ref="ns2:AgreementLawUsers" minOccurs="0"/>
                <xsd:element ref="ns2:Umowy" minOccurs="0"/>
                <xsd:element ref="ns3:Umowa_x0020_ramo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782b-3a94-4e59-bf0b-d782d779dacd" elementFormDefault="qualified">
    <xsd:import namespace="http://schemas.microsoft.com/office/2006/documentManagement/types"/>
    <xsd:import namespace="http://schemas.microsoft.com/office/infopath/2007/PartnerControls"/>
    <xsd:element name="AgreementType" ma:index="9" ma:displayName="Content type" ma:internalName="AgreementType">
      <xsd:simpleType>
        <xsd:restriction base="dms:Text"/>
      </xsd:simpleType>
    </xsd:element>
    <xsd:element name="AgreementTypeId" ma:index="10" ma:displayName="Agreement type Id" ma:internalName="AgreementTypeId">
      <xsd:simpleType>
        <xsd:restriction base="dms:Text"/>
      </xsd:simpleType>
    </xsd:element>
    <xsd:element name="AgreementCategory" ma:index="11" ma:displayName="Category" ma:internalName="AgreementCategory">
      <xsd:simpleType>
        <xsd:restriction base="dms:Text"/>
      </xsd:simpleType>
    </xsd:element>
    <xsd:element name="AgreementCategoryID" ma:index="12" ma:displayName="Category Id" ma:internalName="AgreementCategoryID">
      <xsd:simpleType>
        <xsd:restriction base="dms:Text"/>
      </xsd:simpleType>
    </xsd:element>
    <xsd:element name="AgreementSubCategory" ma:index="13" ma:displayName="Subcategory" ma:internalName="AgreementSubCategory">
      <xsd:simpleType>
        <xsd:restriction base="dms:Text"/>
      </xsd:simpleType>
    </xsd:element>
    <xsd:element name="AgreementSubCategoryID" ma:index="14" ma:displayName="Subcategory Id" ma:internalName="AgreementSubCategoryID">
      <xsd:simpleType>
        <xsd:restriction base="dms:Text"/>
      </xsd:simpleType>
    </xsd:element>
    <xsd:element name="AgreementContributor" ma:index="15" ma:displayName="Company" ma:internalName="AgreementContributor">
      <xsd:simpleType>
        <xsd:restriction base="dms:Text"/>
      </xsd:simpleType>
    </xsd:element>
    <xsd:element name="AgreementContributorID" ma:index="16" ma:displayName="Agreement company Id" ma:internalName="AgreementContributorID">
      <xsd:simpleType>
        <xsd:restriction base="dms:Text"/>
      </xsd:simpleType>
    </xsd:element>
    <xsd:element name="AgreementContrahent" ma:index="17" ma:displayName="Contrahent" ma:internalName="AgreementContrahent">
      <xsd:simpleType>
        <xsd:restriction base="dms:Unknown"/>
      </xsd:simpleType>
    </xsd:element>
    <xsd:element name="AgreementContrahentID" ma:index="18" nillable="true" ma:displayName="Contrahent Id" ma:internalName="AgreementContrahentID">
      <xsd:simpleType>
        <xsd:restriction base="dms:Text"/>
      </xsd:simpleType>
    </xsd:element>
    <xsd:element name="AttachmentsWithName" ma:index="19" nillable="true" ma:displayName="Attached Files" ma:internalName="AttachmentsWithName">
      <xsd:simpleType>
        <xsd:restriction base="dms:Unknown"/>
      </xsd:simpleType>
    </xsd:element>
    <xsd:element name="PDFAttachment" ma:index="20" nillable="true" ma:displayName="PDF attachment" ma:internalName="PDFAttachment">
      <xsd:simpleType>
        <xsd:restriction base="dms:Text"/>
      </xsd:simpleType>
    </xsd:element>
    <xsd:element name="PDFCard" ma:index="21" nillable="true" ma:displayName="Comments card" ma:internalName="PDFCard">
      <xsd:simpleType>
        <xsd:restriction base="dms:Text"/>
      </xsd:simpleType>
    </xsd:element>
    <xsd:element name="AgreementDate" ma:index="22" nillable="true" ma:displayName="Expected agreement date" ma:format="DateOnly" ma:internalName="AgreementDate">
      <xsd:simpleType>
        <xsd:restriction base="dms:DateTime"/>
      </xsd:simpleType>
    </xsd:element>
    <xsd:element name="AgreementEndDate" ma:index="23" nillable="true" ma:displayName="End date" ma:format="DateOnly" ma:internalName="AgreementEndDate">
      <xsd:simpleType>
        <xsd:restriction base="dms:DateTime"/>
      </xsd:simpleType>
    </xsd:element>
    <xsd:element name="AgreementContrahentNr" ma:index="24" nillable="true" ma:displayName="Contrahent agreement nr." ma:internalName="AgreementContrahentNr">
      <xsd:simpleType>
        <xsd:restriction base="dms:Text"/>
      </xsd:simpleType>
    </xsd:element>
    <xsd:element name="AgreementCreator" ma:index="25" ma:displayName="Creator" ma:internalName="AgreementCreat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greementOrganizationUnit" ma:index="26" ma:displayName="Organization unit" ma:internalName="AgreementOrganizationUnit">
      <xsd:simpleType>
        <xsd:restriction base="dms:Text"/>
      </xsd:simpleType>
    </xsd:element>
    <xsd:element name="AgreementOrganizationUnitID" ma:index="27" ma:displayName="Organization unit Id" ma:internalName="AgreementOrganizationUnitID">
      <xsd:simpleType>
        <xsd:restriction base="dms:Text"/>
      </xsd:simpleType>
    </xsd:element>
    <xsd:element name="AgreementWorthValue" ma:index="28" ma:displayName="value of contract" ma:internalName="AgreementWorthValue">
      <xsd:simpleType>
        <xsd:restriction base="dms:Number"/>
      </xsd:simpleType>
    </xsd:element>
    <xsd:element name="AgreementCurrency" ma:index="29" ma:displayName="Currency" ma:internalName="AgreementCurrency">
      <xsd:simpleType>
        <xsd:restriction base="dms:Text"/>
      </xsd:simpleType>
    </xsd:element>
    <xsd:element name="AgreementNr" ma:index="30" ma:displayName="Agreement nr." ma:internalName="AgreementNr">
      <xsd:simpleType>
        <xsd:restriction base="dms:Text"/>
      </xsd:simpleType>
    </xsd:element>
    <xsd:element name="AgreementProjectNameNr" ma:index="31" nillable="true" ma:displayName="Project name and nr" ma:internalName="AgreementProjectNameNr">
      <xsd:simpleType>
        <xsd:restriction base="dms:Text"/>
      </xsd:simpleType>
    </xsd:element>
    <xsd:element name="AgreementReasons" ma:index="32" nillable="true" ma:displayName="Reason" ma:internalName="AgreementReasons">
      <xsd:simpleType>
        <xsd:restriction base="dms:Note"/>
      </xsd:simpleType>
    </xsd:element>
    <xsd:element name="AgreementEffects" ma:index="33" nillable="true" ma:displayName="Effects" ma:internalName="AgreementEffects">
      <xsd:simpleType>
        <xsd:restriction base="dms:Note"/>
      </xsd:simpleType>
    </xsd:element>
    <xsd:element name="AgreementAnexNr" ma:index="34" nillable="true" ma:displayName="Aneks Nr" ma:internalName="AgreementAnexNr">
      <xsd:simpleType>
        <xsd:restriction base="dms:Text"/>
      </xsd:simpleType>
    </xsd:element>
    <xsd:element name="AgreementStatus" ma:index="35" ma:displayName="Status" ma:internalName="AgreementStatus">
      <xsd:simpleType>
        <xsd:restriction base="dms:Text"/>
      </xsd:simpleType>
    </xsd:element>
    <xsd:element name="AgreementShipmentDate" ma:index="36" nillable="true" ma:displayName="Agreement shipment date" ma:internalName="AgreementShipmentDate">
      <xsd:simpleType>
        <xsd:restriction base="dms:Text"/>
      </xsd:simpleType>
    </xsd:element>
    <xsd:element name="Workflow_OpinionLevel" ma:index="37" nillable="true" ma:displayName="Opinion level" ma:hidden="true" ma:internalName="Workflow_OpinionLevel">
      <xsd:simpleType>
        <xsd:restriction base="dms:Text"/>
      </xsd:simpleType>
    </xsd:element>
    <xsd:element name="Workflow_OpinionItems" ma:index="38" nillable="true" ma:displayName="Opinion items" ma:hidden="true" ma:internalName="Workflow_OpinionItems">
      <xsd:simpleType>
        <xsd:restriction base="dms:Note"/>
      </xsd:simpleType>
    </xsd:element>
    <xsd:element name="AgreementOpinions" ma:index="39" nillable="true" ma:displayName="Opinion history" ma:hidden="true" ma:internalName="AgreementOpinions" ma:readOnly="false">
      <xsd:simpleType>
        <xsd:restriction base="dms:Note"/>
      </xsd:simpleType>
    </xsd:element>
    <xsd:element name="AgreementOpinionsFlowComments" ma:index="40" nillable="true" ma:displayName="Opinions Flow Comments" ma:hidden="true" ma:internalName="AgreementOpinionsFlowComments">
      <xsd:simpleType>
        <xsd:restriction base="dms:Note"/>
      </xsd:simpleType>
    </xsd:element>
    <xsd:element name="AgreementSuperior" ma:index="41" ma:displayName="Superior" ma:internalName="AgreementSuperi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greementTaxUsers" ma:index="43" nillable="true" ma:displayName="Tax Users" ma:hidden="true" ma:internalName="AgreementTaxUsers">
      <xsd:simpleType>
        <xsd:restriction base="dms:Text"/>
      </xsd:simpleType>
    </xsd:element>
    <xsd:element name="AgreementLawUsers" ma:index="44" nillable="true" ma:displayName="Law Users" ma:hidden="true" ma:internalName="AgreementLawUsers">
      <xsd:simpleType>
        <xsd:restriction base="dms:Text"/>
      </xsd:simpleType>
    </xsd:element>
    <xsd:element name="Umowy" ma:index="45" nillable="true" ma:displayName="Umowy" ma:internalName="Umowy">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6f062-f4a0-46f7-9137-26330853d631" elementFormDefault="qualified">
    <xsd:import namespace="http://schemas.microsoft.com/office/2006/documentManagement/types"/>
    <xsd:import namespace="http://schemas.microsoft.com/office/infopath/2007/PartnerControls"/>
    <xsd:element name="Umowa_x0020_ramowa" ma:index="47" nillable="true" ma:displayName="Umowa ramowa" ma:default="0" ma:internalName="Umowa_x0020_ramow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97EE8-3D6A-429D-ABE2-4069C4889671}">
  <ds:schemaRefs>
    <ds:schemaRef ds:uri="http://schemas.microsoft.com/sharepoint/v3/contenttype/forms/url"/>
  </ds:schemaRefs>
</ds:datastoreItem>
</file>

<file path=customXml/itemProps2.xml><?xml version="1.0" encoding="utf-8"?>
<ds:datastoreItem xmlns:ds="http://schemas.openxmlformats.org/officeDocument/2006/customXml" ds:itemID="{C4FE918B-F8A7-4A04-A4D9-C3C6716FC356}">
  <ds:schemaRefs>
    <ds:schemaRef ds:uri="http://schemas.microsoft.com/sharepoint/v3/contenttype/forms"/>
  </ds:schemaRefs>
</ds:datastoreItem>
</file>

<file path=customXml/itemProps3.xml><?xml version="1.0" encoding="utf-8"?>
<ds:datastoreItem xmlns:ds="http://schemas.openxmlformats.org/officeDocument/2006/customXml" ds:itemID="{FCB1D489-E501-4BA5-B72E-27A1AF9EC1FA}">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b766f062-f4a0-46f7-9137-26330853d631"/>
    <ds:schemaRef ds:uri="5c14782b-3a94-4e59-bf0b-d782d779dacd"/>
    <ds:schemaRef ds:uri="http://purl.org/dc/terms/"/>
  </ds:schemaRefs>
</ds:datastoreItem>
</file>

<file path=customXml/itemProps4.xml><?xml version="1.0" encoding="utf-8"?>
<ds:datastoreItem xmlns:ds="http://schemas.openxmlformats.org/officeDocument/2006/customXml" ds:itemID="{B7D74B53-0DDF-405D-A777-9AD149404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782b-3a94-4e59-bf0b-d782d779dacd"/>
    <ds:schemaRef ds:uri="b766f062-f4a0-46f7-9137-26330853d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A1BDC-9D6B-43B5-9304-7BB9FC84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12940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o zrušení a zřízení pozemkové SIS</vt:lpstr>
    </vt:vector>
  </TitlesOfParts>
  <Company>Czech Coal a.s.</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zrušení a zřízení pozemkové SIS</dc:title>
  <dc:creator>Mistolerová Hana (Mistoler)</dc:creator>
  <cp:lastModifiedBy>Kateřina Nývltová</cp:lastModifiedBy>
  <cp:revision>4</cp:revision>
  <cp:lastPrinted>2019-10-03T06:34:00Z</cp:lastPrinted>
  <dcterms:created xsi:type="dcterms:W3CDTF">2021-05-11T10:40:00Z</dcterms:created>
  <dcterms:modified xsi:type="dcterms:W3CDTF">2021-05-11T12:06:00Z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0x01010089BA40293FA44EB29F3415E60B5C27850011B8789F2C16914EAFEF3CAF6CEEC549</vt:lpwstr>
  </property>
</Properties>
</file>