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Ing. Jiřím </w:t>
      </w:r>
      <w:proofErr w:type="spellStart"/>
      <w:r>
        <w:rPr>
          <w:rFonts w:ascii="Calibri" w:hAnsi="Calibri"/>
          <w:sz w:val="22"/>
        </w:rPr>
        <w:t>Hamrozim</w:t>
      </w:r>
      <w:proofErr w:type="spellEnd"/>
      <w:r>
        <w:rPr>
          <w:rFonts w:ascii="Calibri" w:hAnsi="Calibri"/>
          <w:sz w:val="22"/>
        </w:rPr>
        <w:t>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 xml:space="preserve">Lubošem </w:t>
      </w:r>
      <w:proofErr w:type="spellStart"/>
      <w:r w:rsidR="00D438CF">
        <w:rPr>
          <w:rFonts w:ascii="Calibri" w:hAnsi="Calibri"/>
          <w:sz w:val="22"/>
        </w:rPr>
        <w:t>Čmielem</w:t>
      </w:r>
      <w:proofErr w:type="spellEnd"/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5762D2" w:rsidRPr="005762D2" w:rsidRDefault="001637C8" w:rsidP="009C1AA1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FbC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Coyotes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Jablunkov, </w:t>
      </w: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z.s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>.</w:t>
      </w:r>
      <w:proofErr w:type="gramEnd"/>
    </w:p>
    <w:p w:rsidR="009C1AA1" w:rsidRDefault="00386886" w:rsidP="003868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AB620A">
        <w:rPr>
          <w:rFonts w:ascii="Calibri" w:hAnsi="Calibri"/>
          <w:sz w:val="22"/>
          <w:szCs w:val="22"/>
        </w:rPr>
        <w:t>spolek zapsaný v</w:t>
      </w:r>
      <w:r>
        <w:rPr>
          <w:rFonts w:ascii="Calibri" w:hAnsi="Calibri"/>
          <w:sz w:val="22"/>
          <w:szCs w:val="22"/>
        </w:rPr>
        <w:t>e</w:t>
      </w:r>
      <w:r w:rsidR="00AB620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spolk</w:t>
      </w:r>
      <w:r w:rsidR="00AB620A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vé</w:t>
      </w:r>
      <w:r w:rsidR="00AB620A">
        <w:rPr>
          <w:rFonts w:ascii="Calibri" w:hAnsi="Calibri"/>
          <w:sz w:val="22"/>
          <w:szCs w:val="22"/>
        </w:rPr>
        <w:t xml:space="preserve">m rejstříku vedeném </w:t>
      </w:r>
      <w:r w:rsidR="001637C8">
        <w:rPr>
          <w:rFonts w:ascii="Calibri" w:hAnsi="Calibri"/>
          <w:sz w:val="22"/>
          <w:szCs w:val="22"/>
        </w:rPr>
        <w:t xml:space="preserve">Krajským soudem </w:t>
      </w:r>
      <w:r w:rsidR="0076590C">
        <w:rPr>
          <w:rFonts w:ascii="Calibri" w:hAnsi="Calibri"/>
          <w:sz w:val="22"/>
          <w:szCs w:val="22"/>
        </w:rPr>
        <w:t xml:space="preserve">v </w:t>
      </w:r>
      <w:r w:rsidR="001637C8">
        <w:rPr>
          <w:rFonts w:ascii="Calibri" w:hAnsi="Calibri"/>
          <w:sz w:val="22"/>
          <w:szCs w:val="22"/>
        </w:rPr>
        <w:t>Ostravě</w:t>
      </w:r>
      <w:r w:rsidR="00AB620A">
        <w:rPr>
          <w:rFonts w:ascii="Calibri" w:hAnsi="Calibri"/>
          <w:sz w:val="22"/>
          <w:szCs w:val="22"/>
        </w:rPr>
        <w:t xml:space="preserve"> v</w:t>
      </w:r>
      <w:r w:rsidR="001637C8">
        <w:rPr>
          <w:rFonts w:ascii="Calibri" w:hAnsi="Calibri"/>
          <w:sz w:val="22"/>
          <w:szCs w:val="22"/>
        </w:rPr>
        <w:t> </w:t>
      </w:r>
      <w:r w:rsidR="00AB620A">
        <w:rPr>
          <w:rFonts w:ascii="Calibri" w:hAnsi="Calibri"/>
          <w:sz w:val="22"/>
          <w:szCs w:val="22"/>
        </w:rPr>
        <w:t>oddíle</w:t>
      </w:r>
      <w:r w:rsidR="00B14C5F">
        <w:rPr>
          <w:rFonts w:ascii="Calibri" w:hAnsi="Calibri"/>
          <w:sz w:val="22"/>
          <w:szCs w:val="22"/>
        </w:rPr>
        <w:t xml:space="preserve"> L,</w:t>
      </w:r>
      <w:r w:rsidR="00AB620A">
        <w:rPr>
          <w:rFonts w:ascii="Calibri" w:hAnsi="Calibri"/>
          <w:sz w:val="22"/>
          <w:szCs w:val="22"/>
        </w:rPr>
        <w:t xml:space="preserve"> vložka č</w:t>
      </w:r>
      <w:r w:rsidR="001637C8">
        <w:rPr>
          <w:rFonts w:ascii="Calibri" w:hAnsi="Calibri"/>
          <w:sz w:val="22"/>
          <w:szCs w:val="22"/>
        </w:rPr>
        <w:t>. 10072</w:t>
      </w:r>
      <w:r>
        <w:rPr>
          <w:rFonts w:ascii="Calibri" w:hAnsi="Calibri"/>
          <w:sz w:val="22"/>
          <w:szCs w:val="22"/>
        </w:rPr>
        <w:t>)</w:t>
      </w:r>
    </w:p>
    <w:p w:rsidR="00AB620A" w:rsidRPr="00234620" w:rsidRDefault="00AB620A" w:rsidP="009C1AA1">
      <w:pPr>
        <w:rPr>
          <w:rFonts w:ascii="Calibri" w:hAnsi="Calibri"/>
          <w:sz w:val="8"/>
          <w:szCs w:val="8"/>
        </w:rPr>
      </w:pPr>
    </w:p>
    <w:p w:rsidR="009C1AA1" w:rsidRDefault="009C1AA1" w:rsidP="009C1AA1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identifikační číslo:</w:t>
      </w:r>
      <w:r w:rsidRPr="003C3C37"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227 61 6</w:t>
      </w:r>
      <w:r w:rsidR="00E24578">
        <w:rPr>
          <w:rFonts w:ascii="Calibri" w:hAnsi="Calibri"/>
          <w:sz w:val="22"/>
          <w:szCs w:val="22"/>
        </w:rPr>
        <w:t>0</w:t>
      </w:r>
      <w:r w:rsidR="001637C8">
        <w:rPr>
          <w:rFonts w:ascii="Calibri" w:hAnsi="Calibri"/>
          <w:sz w:val="22"/>
          <w:szCs w:val="22"/>
        </w:rPr>
        <w:t>8</w:t>
      </w:r>
    </w:p>
    <w:p w:rsidR="00EF7C15" w:rsidRPr="003C3C37" w:rsidRDefault="00EF7C15" w:rsidP="00EF7C15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č. ev. 40, 739 91 Jablunkov</w:t>
      </w:r>
      <w:r w:rsidRPr="003C3C37">
        <w:rPr>
          <w:rFonts w:ascii="Calibri" w:hAnsi="Calibri"/>
          <w:sz w:val="22"/>
          <w:szCs w:val="22"/>
        </w:rPr>
        <w:tab/>
      </w:r>
    </w:p>
    <w:p w:rsidR="009C1AA1" w:rsidRDefault="009C1AA1" w:rsidP="009C1AA1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zastoupen</w:t>
      </w:r>
      <w:r w:rsidR="0055262A">
        <w:rPr>
          <w:rFonts w:ascii="Calibri" w:hAnsi="Calibri"/>
          <w:sz w:val="22"/>
          <w:szCs w:val="22"/>
        </w:rPr>
        <w:t>ý</w:t>
      </w:r>
      <w:r w:rsidRPr="003C3C3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55262A"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Jaroslavem Sikorou</w:t>
      </w:r>
      <w:r w:rsidR="00244DF3">
        <w:rPr>
          <w:rFonts w:ascii="Calibri" w:hAnsi="Calibri"/>
          <w:sz w:val="22"/>
          <w:szCs w:val="22"/>
        </w:rPr>
        <w:t>, prezidentem klubu</w:t>
      </w:r>
    </w:p>
    <w:p w:rsidR="00DD6D35" w:rsidRDefault="008B32C1" w:rsidP="008B32C1">
      <w:pPr>
        <w:tabs>
          <w:tab w:val="left" w:pos="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proofErr w:type="spellStart"/>
      <w:r w:rsidR="00244DF3">
        <w:rPr>
          <w:rFonts w:ascii="Calibri" w:hAnsi="Calibri"/>
          <w:sz w:val="22"/>
          <w:szCs w:val="22"/>
        </w:rPr>
        <w:t>Fio</w:t>
      </w:r>
      <w:proofErr w:type="spellEnd"/>
      <w:r w:rsidR="00244DF3">
        <w:rPr>
          <w:rFonts w:ascii="Calibri" w:hAnsi="Calibri"/>
          <w:sz w:val="22"/>
          <w:szCs w:val="22"/>
        </w:rPr>
        <w:t xml:space="preserve"> banka, a.s.</w:t>
      </w:r>
    </w:p>
    <w:p w:rsidR="00244DF3" w:rsidRPr="00F0047B" w:rsidRDefault="00DD6D35" w:rsidP="00244DF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 w:rsidR="0055262A">
        <w:rPr>
          <w:rFonts w:ascii="Calibri" w:hAnsi="Calibri"/>
          <w:sz w:val="22"/>
          <w:szCs w:val="22"/>
        </w:rPr>
        <w:tab/>
      </w:r>
      <w:r w:rsidR="00244DF3" w:rsidRPr="00F0047B">
        <w:rPr>
          <w:rFonts w:asciiTheme="minorHAnsi" w:hAnsiTheme="minorHAnsi"/>
          <w:sz w:val="22"/>
          <w:szCs w:val="22"/>
        </w:rPr>
        <w:t>2600507277/2010</w:t>
      </w:r>
    </w:p>
    <w:p w:rsidR="00A500BA" w:rsidRPr="00675173" w:rsidRDefault="00A500BA">
      <w:pPr>
        <w:rPr>
          <w:rFonts w:ascii="Calibri" w:hAnsi="Calibri"/>
          <w:sz w:val="8"/>
          <w:szCs w:val="8"/>
        </w:rPr>
      </w:pPr>
    </w:p>
    <w:p w:rsidR="00A500BA" w:rsidRDefault="00A500B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příjemce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druhé (dále jen „příjemce“).</w:t>
      </w: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80205D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proofErr w:type="gramStart"/>
      <w:r w:rsidRPr="0055262A">
        <w:rPr>
          <w:rFonts w:ascii="Calibri" w:hAnsi="Calibri"/>
          <w:b/>
          <w:sz w:val="22"/>
        </w:rPr>
        <w:t>S m l u v n í   s t r a n y   s e   d o h o d l y   t a k t o :</w:t>
      </w:r>
      <w:proofErr w:type="gramEnd"/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A500BA" w:rsidRDefault="00A500BA">
      <w:pPr>
        <w:jc w:val="center"/>
        <w:rPr>
          <w:rFonts w:ascii="Calibri" w:hAnsi="Calibri"/>
          <w:sz w:val="22"/>
        </w:rPr>
      </w:pPr>
    </w:p>
    <w:p w:rsidR="00A500BA" w:rsidRPr="003407F3" w:rsidRDefault="00A500BA" w:rsidP="003407F3">
      <w:pPr>
        <w:jc w:val="center"/>
        <w:rPr>
          <w:rFonts w:asciiTheme="minorHAnsi" w:hAnsiTheme="minorHAnsi"/>
          <w:b/>
          <w:sz w:val="22"/>
          <w:szCs w:val="22"/>
        </w:rPr>
      </w:pPr>
      <w:r w:rsidRPr="003407F3">
        <w:rPr>
          <w:rFonts w:asciiTheme="minorHAnsi" w:hAnsiTheme="minorHAnsi"/>
          <w:b/>
          <w:sz w:val="22"/>
          <w:szCs w:val="22"/>
        </w:rPr>
        <w:t>I.</w:t>
      </w:r>
    </w:p>
    <w:p w:rsidR="00A500BA" w:rsidRPr="003407F3" w:rsidRDefault="00A500BA" w:rsidP="003407F3">
      <w:pPr>
        <w:jc w:val="both"/>
        <w:rPr>
          <w:rFonts w:asciiTheme="minorHAnsi" w:hAnsiTheme="minorHAnsi"/>
          <w:sz w:val="22"/>
          <w:szCs w:val="22"/>
        </w:rPr>
      </w:pPr>
    </w:p>
    <w:p w:rsidR="00781C36" w:rsidRDefault="00781C36" w:rsidP="003407F3">
      <w:pPr>
        <w:jc w:val="both"/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</w:pPr>
      <w:r w:rsidRPr="00781C36">
        <w:rPr>
          <w:rFonts w:asciiTheme="minorHAnsi" w:hAnsiTheme="minorHAnsi"/>
          <w:sz w:val="22"/>
          <w:szCs w:val="22"/>
        </w:rPr>
        <w:t>1)</w:t>
      </w:r>
      <w:r w:rsidRPr="00781C36">
        <w:rPr>
          <w:rFonts w:asciiTheme="minorHAnsi" w:hAnsiTheme="minorHAnsi"/>
          <w:sz w:val="22"/>
          <w:szCs w:val="22"/>
        </w:rPr>
        <w:tab/>
        <w:t xml:space="preserve">Příjemce je spolkem, jehož </w:t>
      </w:r>
      <w:r>
        <w:rPr>
          <w:rFonts w:asciiTheme="minorHAnsi" w:hAnsiTheme="minorHAnsi"/>
          <w:sz w:val="22"/>
          <w:szCs w:val="22"/>
        </w:rPr>
        <w:t xml:space="preserve">hlavním účelem </w:t>
      </w:r>
      <w:r w:rsidR="00DA66A6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podle platných stanov </w:t>
      </w:r>
      <w:r w:rsidR="00810358" w:rsidRPr="00781C36">
        <w:rPr>
          <w:rFonts w:asciiTheme="minorHAnsi" w:hAnsiTheme="minorHAnsi" w:cs="Arial"/>
          <w:sz w:val="22"/>
          <w:szCs w:val="22"/>
          <w:shd w:val="clear" w:color="auto" w:fill="FFFFFF"/>
        </w:rPr>
        <w:t>sportovní a zájmová klubová činnost</w:t>
      </w:r>
      <w:r w:rsidR="0081035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ve sportovním odvětví florbalu</w:t>
      </w:r>
      <w:r w:rsidR="00D2007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dle platných zákonů a předpisů.</w:t>
      </w:r>
    </w:p>
    <w:p w:rsidR="00810358" w:rsidRPr="00781C36" w:rsidRDefault="00810358" w:rsidP="003407F3">
      <w:pPr>
        <w:jc w:val="both"/>
        <w:rPr>
          <w:rFonts w:asciiTheme="minorHAnsi" w:hAnsiTheme="minorHAnsi"/>
          <w:sz w:val="22"/>
          <w:szCs w:val="22"/>
        </w:rPr>
      </w:pPr>
    </w:p>
    <w:p w:rsidR="00601D0A" w:rsidRDefault="00781C36" w:rsidP="003407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</w:r>
      <w:r w:rsidR="00A500BA" w:rsidRPr="003407F3">
        <w:rPr>
          <w:rFonts w:asciiTheme="minorHAnsi" w:hAnsiTheme="minorHAnsi"/>
          <w:sz w:val="22"/>
          <w:szCs w:val="22"/>
        </w:rPr>
        <w:t xml:space="preserve">Předmětem této </w:t>
      </w:r>
      <w:r w:rsidR="00601D0A">
        <w:rPr>
          <w:rFonts w:asciiTheme="minorHAnsi" w:hAnsiTheme="minorHAnsi"/>
          <w:sz w:val="22"/>
          <w:szCs w:val="22"/>
        </w:rPr>
        <w:t>veřejnoprávní smlouv</w:t>
      </w:r>
      <w:r w:rsidR="00A500BA" w:rsidRPr="003407F3">
        <w:rPr>
          <w:rFonts w:asciiTheme="minorHAnsi" w:hAnsiTheme="minorHAnsi"/>
          <w:sz w:val="22"/>
          <w:szCs w:val="22"/>
        </w:rPr>
        <w:t xml:space="preserve">y </w:t>
      </w:r>
      <w:r w:rsidR="00601D0A">
        <w:rPr>
          <w:rFonts w:asciiTheme="minorHAnsi" w:hAnsiTheme="minorHAnsi"/>
          <w:sz w:val="22"/>
          <w:szCs w:val="22"/>
        </w:rPr>
        <w:t xml:space="preserve">o poskytnutí </w:t>
      </w:r>
      <w:r w:rsidR="001B1FB9">
        <w:rPr>
          <w:rFonts w:asciiTheme="minorHAnsi" w:hAnsiTheme="minorHAnsi"/>
          <w:sz w:val="22"/>
          <w:szCs w:val="22"/>
        </w:rPr>
        <w:t xml:space="preserve">individuální </w:t>
      </w:r>
      <w:r w:rsidR="00601D0A">
        <w:rPr>
          <w:rFonts w:asciiTheme="minorHAnsi" w:hAnsiTheme="minorHAnsi"/>
          <w:sz w:val="22"/>
          <w:szCs w:val="22"/>
        </w:rPr>
        <w:t>dotace a o vzájemné spolupráci (dále jen „</w:t>
      </w:r>
      <w:r w:rsidR="00601D0A" w:rsidRPr="00601D0A">
        <w:rPr>
          <w:rFonts w:asciiTheme="minorHAnsi" w:hAnsiTheme="minorHAnsi"/>
          <w:b/>
          <w:sz w:val="22"/>
          <w:szCs w:val="22"/>
        </w:rPr>
        <w:t>tato smlouva</w:t>
      </w:r>
      <w:r w:rsidR="00601D0A">
        <w:rPr>
          <w:rFonts w:asciiTheme="minorHAnsi" w:hAnsiTheme="minorHAnsi"/>
          <w:sz w:val="22"/>
          <w:szCs w:val="22"/>
        </w:rPr>
        <w:t xml:space="preserve">“) </w:t>
      </w:r>
      <w:r w:rsidR="00A500BA" w:rsidRPr="003407F3">
        <w:rPr>
          <w:rFonts w:asciiTheme="minorHAnsi" w:hAnsiTheme="minorHAnsi"/>
          <w:sz w:val="22"/>
          <w:szCs w:val="22"/>
        </w:rPr>
        <w:t>je úprava práv a povinností smluvních stran v souvislosti s poskytnutím dotace z roz</w:t>
      </w:r>
      <w:r w:rsidR="00810358">
        <w:rPr>
          <w:rFonts w:asciiTheme="minorHAnsi" w:hAnsiTheme="minorHAnsi"/>
          <w:sz w:val="22"/>
          <w:szCs w:val="22"/>
        </w:rPr>
        <w:t xml:space="preserve">počtu poskytovatele příjemci na </w:t>
      </w:r>
      <w:r w:rsidR="00810358" w:rsidRPr="003407F3">
        <w:rPr>
          <w:rFonts w:asciiTheme="minorHAnsi" w:hAnsiTheme="minorHAnsi"/>
          <w:sz w:val="22"/>
          <w:szCs w:val="22"/>
        </w:rPr>
        <w:t>provozování sportovní činnosti</w:t>
      </w:r>
      <w:r w:rsidR="00BF6669" w:rsidRPr="003407F3">
        <w:rPr>
          <w:rFonts w:asciiTheme="minorHAnsi" w:hAnsiTheme="minorHAnsi"/>
          <w:sz w:val="22"/>
          <w:szCs w:val="22"/>
        </w:rPr>
        <w:t xml:space="preserve"> příjemce </w:t>
      </w:r>
      <w:r w:rsidR="00734BF4">
        <w:rPr>
          <w:rFonts w:asciiTheme="minorHAnsi" w:hAnsiTheme="minorHAnsi"/>
          <w:sz w:val="22"/>
          <w:szCs w:val="22"/>
        </w:rPr>
        <w:br/>
      </w:r>
      <w:r w:rsidR="00BF6669" w:rsidRPr="000B5E37">
        <w:rPr>
          <w:rFonts w:asciiTheme="minorHAnsi" w:hAnsiTheme="minorHAnsi"/>
          <w:b/>
          <w:sz w:val="22"/>
          <w:szCs w:val="22"/>
        </w:rPr>
        <w:t>v roce 20</w:t>
      </w:r>
      <w:r w:rsidR="006F53CA">
        <w:rPr>
          <w:rFonts w:asciiTheme="minorHAnsi" w:hAnsiTheme="minorHAnsi"/>
          <w:b/>
          <w:sz w:val="22"/>
          <w:szCs w:val="22"/>
        </w:rPr>
        <w:t>2</w:t>
      </w:r>
      <w:r w:rsidR="007F071A">
        <w:rPr>
          <w:rFonts w:asciiTheme="minorHAnsi" w:hAnsiTheme="minorHAnsi"/>
          <w:b/>
          <w:sz w:val="22"/>
          <w:szCs w:val="22"/>
        </w:rPr>
        <w:t>1</w:t>
      </w:r>
      <w:r w:rsidR="00601D0A">
        <w:rPr>
          <w:rFonts w:asciiTheme="minorHAnsi" w:hAnsiTheme="minorHAnsi"/>
          <w:sz w:val="22"/>
          <w:szCs w:val="22"/>
        </w:rPr>
        <w:t>,</w:t>
      </w:r>
      <w:r w:rsidR="0076590C">
        <w:rPr>
          <w:rFonts w:asciiTheme="minorHAnsi" w:hAnsiTheme="minorHAnsi"/>
          <w:sz w:val="22"/>
          <w:szCs w:val="22"/>
        </w:rPr>
        <w:t xml:space="preserve"> v souladu s výše uvedeným účelem </w:t>
      </w:r>
      <w:r w:rsidR="00BF6669" w:rsidRPr="003407F3">
        <w:rPr>
          <w:rFonts w:asciiTheme="minorHAnsi" w:hAnsiTheme="minorHAnsi"/>
          <w:sz w:val="22"/>
          <w:szCs w:val="22"/>
        </w:rPr>
        <w:t>tj. na</w:t>
      </w:r>
      <w:r w:rsidR="00601D0A">
        <w:rPr>
          <w:rFonts w:asciiTheme="minorHAnsi" w:hAnsiTheme="minorHAnsi"/>
          <w:sz w:val="22"/>
          <w:szCs w:val="22"/>
        </w:rPr>
        <w:t xml:space="preserve"> úhradu:</w:t>
      </w:r>
    </w:p>
    <w:p w:rsidR="00601D0A" w:rsidRPr="00601D0A" w:rsidRDefault="00601D0A" w:rsidP="003407F3">
      <w:pPr>
        <w:jc w:val="both"/>
        <w:rPr>
          <w:rFonts w:asciiTheme="minorHAnsi" w:hAnsiTheme="minorHAnsi"/>
          <w:sz w:val="8"/>
          <w:szCs w:val="8"/>
        </w:rPr>
      </w:pPr>
    </w:p>
    <w:p w:rsidR="0022648A" w:rsidRPr="007F071A" w:rsidRDefault="007F071A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7F071A">
        <w:rPr>
          <w:rFonts w:asciiTheme="minorHAnsi" w:hAnsiTheme="minorHAnsi"/>
          <w:b/>
          <w:i/>
          <w:sz w:val="22"/>
          <w:szCs w:val="22"/>
        </w:rPr>
        <w:t>nákladů na provoz klubu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F071A">
        <w:rPr>
          <w:rFonts w:asciiTheme="minorHAnsi" w:hAnsiTheme="minorHAnsi"/>
          <w:i/>
          <w:sz w:val="22"/>
          <w:szCs w:val="22"/>
        </w:rPr>
        <w:t>(startovné, licence, doprava, vybavení apod.)</w:t>
      </w:r>
    </w:p>
    <w:p w:rsidR="0076590C" w:rsidRPr="00D2007A" w:rsidRDefault="00810358" w:rsidP="004A0B1C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Dotace podle této smlouvy z rozpočtu poskytovatele se poskytuje příjemci na základě jeho písemné žádosti o poskytnutí dotace ze dne </w:t>
      </w:r>
      <w:proofErr w:type="gramStart"/>
      <w:r w:rsidR="007F071A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5.10.2020</w:t>
      </w:r>
      <w:proofErr w:type="gramEnd"/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přičemž dotace poskytnutá podle této smlouvy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D438CF">
        <w:rPr>
          <w:rFonts w:ascii="Calibri" w:hAnsi="Calibri"/>
          <w:b/>
          <w:sz w:val="22"/>
        </w:rPr>
        <w:t>1</w:t>
      </w:r>
      <w:r w:rsidR="007F071A">
        <w:rPr>
          <w:rFonts w:ascii="Calibri" w:hAnsi="Calibri"/>
          <w:b/>
          <w:sz w:val="22"/>
        </w:rPr>
        <w:t>2</w:t>
      </w:r>
      <w:r w:rsidR="00D438CF">
        <w:rPr>
          <w:rFonts w:ascii="Calibri" w:hAnsi="Calibri"/>
          <w:b/>
          <w:sz w:val="22"/>
        </w:rPr>
        <w:t>0 000</w:t>
      </w:r>
      <w:r w:rsidR="008C1D88">
        <w:rPr>
          <w:rFonts w:ascii="Calibri" w:hAnsi="Calibri"/>
          <w:b/>
          <w:sz w:val="22"/>
        </w:rPr>
        <w:t xml:space="preserve">,- </w:t>
      </w:r>
      <w:r w:rsidR="003B3F57" w:rsidRPr="00C90E41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D438CF" w:rsidRPr="00D438CF">
        <w:rPr>
          <w:rFonts w:ascii="Calibri" w:hAnsi="Calibri"/>
          <w:b/>
          <w:sz w:val="22"/>
        </w:rPr>
        <w:t xml:space="preserve">jedno sto </w:t>
      </w:r>
      <w:r w:rsidR="007F071A">
        <w:rPr>
          <w:rFonts w:ascii="Calibri" w:hAnsi="Calibri"/>
          <w:b/>
          <w:sz w:val="22"/>
        </w:rPr>
        <w:t xml:space="preserve">dvacet </w:t>
      </w:r>
      <w:r w:rsidR="008C1D88">
        <w:rPr>
          <w:rFonts w:ascii="Calibri" w:hAnsi="Calibri"/>
          <w:b/>
          <w:sz w:val="22"/>
        </w:rPr>
        <w:t xml:space="preserve">tisíc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</w:t>
      </w:r>
      <w:r w:rsidR="007F071A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</w:t>
      </w:r>
      <w:proofErr w:type="spellStart"/>
      <w:r w:rsidR="00910311" w:rsidRPr="00910311">
        <w:rPr>
          <w:rFonts w:ascii="Calibri" w:hAnsi="Calibri"/>
          <w:sz w:val="22"/>
        </w:rPr>
        <w:t>Jabko</w:t>
      </w:r>
      <w:proofErr w:type="spellEnd"/>
      <w:r w:rsidR="00910311" w:rsidRPr="00910311">
        <w:rPr>
          <w:rFonts w:ascii="Calibri" w:hAnsi="Calibri"/>
          <w:sz w:val="22"/>
        </w:rPr>
        <w:t xml:space="preserve">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Pr="000A49F4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>, jakož i na svých webových stránkách (</w:t>
      </w:r>
      <w:hyperlink r:id="rId8" w:history="1">
        <w:r w:rsidR="00975683" w:rsidRPr="00747D58">
          <w:rPr>
            <w:rStyle w:val="Hypertextovodkaz"/>
            <w:rFonts w:ascii="Calibri" w:hAnsi="Calibri"/>
            <w:sz w:val="22"/>
          </w:rPr>
          <w:t>http://www.</w:t>
        </w:r>
      </w:hyperlink>
      <w:r w:rsidR="008C1D88">
        <w:rPr>
          <w:rStyle w:val="Hypertextovodkaz"/>
          <w:rFonts w:ascii="Calibri" w:hAnsi="Calibri"/>
          <w:sz w:val="22"/>
        </w:rPr>
        <w:t>fbcjablunkov.cz</w:t>
      </w:r>
      <w:r w:rsidR="005762D2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,</w:t>
      </w:r>
      <w:r w:rsidR="00910311" w:rsidRPr="000A49F4">
        <w:rPr>
          <w:rFonts w:ascii="Calibri" w:hAnsi="Calibri"/>
          <w:sz w:val="22"/>
        </w:rPr>
        <w:t xml:space="preserve"> upozorňovat veřejnost na skutečnost, že na činnosti příjemce se svými dotacemi finančně podílí také poskytovatel (tj. uvádět poskytovatele jako „sponzora“).</w:t>
      </w:r>
    </w:p>
    <w:p w:rsidR="007F071A" w:rsidRDefault="007F071A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15. 11. 20</w:t>
      </w:r>
      <w:r w:rsidR="007F071A">
        <w:rPr>
          <w:rFonts w:ascii="Calibri" w:hAnsi="Calibri"/>
          <w:b/>
          <w:sz w:val="22"/>
          <w:szCs w:val="22"/>
        </w:rPr>
        <w:t>21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</w:t>
      </w:r>
      <w:proofErr w:type="gramStart"/>
      <w:r w:rsidR="00BD15D7" w:rsidRPr="008066D4">
        <w:rPr>
          <w:rFonts w:ascii="Calibri" w:hAnsi="Calibri"/>
          <w:i/>
          <w:sz w:val="22"/>
          <w:szCs w:val="22"/>
        </w:rPr>
        <w:t>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</w:t>
      </w:r>
      <w:r w:rsidR="007F071A">
        <w:rPr>
          <w:rFonts w:ascii="Calibri" w:hAnsi="Calibri"/>
          <w:i/>
          <w:sz w:val="22"/>
          <w:szCs w:val="22"/>
        </w:rPr>
        <w:t>1</w:t>
      </w:r>
      <w:proofErr w:type="gramEnd"/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7F071A">
        <w:rPr>
          <w:rFonts w:ascii="Calibri" w:hAnsi="Calibri"/>
          <w:sz w:val="22"/>
          <w:szCs w:val="22"/>
        </w:rPr>
        <w:t>15</w:t>
      </w:r>
      <w:r w:rsidR="003C7CC9">
        <w:rPr>
          <w:rFonts w:ascii="Calibri" w:hAnsi="Calibri"/>
          <w:sz w:val="22"/>
          <w:szCs w:val="22"/>
        </w:rPr>
        <w:t xml:space="preserve">. </w:t>
      </w:r>
      <w:r w:rsidR="003C7CC9" w:rsidRPr="000A49F4">
        <w:rPr>
          <w:rFonts w:ascii="Calibri" w:hAnsi="Calibri"/>
          <w:sz w:val="22"/>
          <w:szCs w:val="22"/>
        </w:rPr>
        <w:t>zasedání konaném dne</w:t>
      </w:r>
      <w:r w:rsidR="003C7CC9">
        <w:rPr>
          <w:rFonts w:ascii="Calibri" w:hAnsi="Calibri"/>
          <w:sz w:val="22"/>
          <w:szCs w:val="22"/>
        </w:rPr>
        <w:t xml:space="preserve"> </w:t>
      </w:r>
      <w:proofErr w:type="gramStart"/>
      <w:r w:rsidR="007F071A">
        <w:rPr>
          <w:rFonts w:ascii="Calibri" w:hAnsi="Calibri"/>
          <w:sz w:val="22"/>
          <w:szCs w:val="22"/>
        </w:rPr>
        <w:t>13.4.2021</w:t>
      </w:r>
      <w:proofErr w:type="gramEnd"/>
      <w:r w:rsidR="007F071A">
        <w:rPr>
          <w:rFonts w:ascii="Calibri" w:hAnsi="Calibri"/>
          <w:sz w:val="22"/>
          <w:szCs w:val="22"/>
        </w:rPr>
        <w:t>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</w:t>
      </w:r>
      <w:r w:rsidR="009331FE">
        <w:rPr>
          <w:rFonts w:ascii="Calibri" w:hAnsi="Calibri"/>
          <w:sz w:val="22"/>
          <w:szCs w:val="22"/>
        </w:rPr>
        <w:lastRenderedPageBreak/>
        <w:t xml:space="preserve">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7F071A" w:rsidRPr="00BF1B80" w:rsidRDefault="007F071A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  <w:r w:rsidR="006B25CA">
        <w:rPr>
          <w:rFonts w:ascii="Calibri" w:hAnsi="Calibri"/>
          <w:sz w:val="22"/>
          <w:szCs w:val="22"/>
        </w:rPr>
        <w:tab/>
        <w:t>3.5.2021</w:t>
      </w:r>
      <w:bookmarkStart w:id="0" w:name="_GoBack"/>
      <w:bookmarkEnd w:id="0"/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proofErr w:type="gramStart"/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  <w:proofErr w:type="gramEnd"/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1B1FB9">
        <w:rPr>
          <w:rFonts w:ascii="Calibri" w:hAnsi="Calibri"/>
          <w:b/>
          <w:sz w:val="22"/>
          <w:szCs w:val="22"/>
        </w:rPr>
        <w:t xml:space="preserve">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Jaroslav Sikora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 </w:t>
      </w:r>
      <w:r w:rsidR="00734BF4"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prezident klubu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9"/>
      <w:footerReference w:type="default" r:id="rId10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FC" w:rsidRDefault="00CE0DFC">
      <w:r>
        <w:separator/>
      </w:r>
    </w:p>
  </w:endnote>
  <w:endnote w:type="continuationSeparator" w:id="0">
    <w:p w:rsidR="00CE0DFC" w:rsidRDefault="00C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FC" w:rsidRDefault="00CE0DFC">
      <w:r>
        <w:separator/>
      </w:r>
    </w:p>
  </w:footnote>
  <w:footnote w:type="continuationSeparator" w:id="0">
    <w:p w:rsidR="00CE0DFC" w:rsidRDefault="00CE0DFC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4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1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8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5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2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D7251"/>
    <w:rsid w:val="000E3DA4"/>
    <w:rsid w:val="00126106"/>
    <w:rsid w:val="0013168B"/>
    <w:rsid w:val="001637C8"/>
    <w:rsid w:val="001834A0"/>
    <w:rsid w:val="001B1FB9"/>
    <w:rsid w:val="001C1C24"/>
    <w:rsid w:val="001D7E49"/>
    <w:rsid w:val="00213373"/>
    <w:rsid w:val="00220552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D22A4"/>
    <w:rsid w:val="003278AB"/>
    <w:rsid w:val="00332210"/>
    <w:rsid w:val="0033514C"/>
    <w:rsid w:val="003407F3"/>
    <w:rsid w:val="0036532C"/>
    <w:rsid w:val="00386886"/>
    <w:rsid w:val="003A77D9"/>
    <w:rsid w:val="003B3F57"/>
    <w:rsid w:val="003C7CC9"/>
    <w:rsid w:val="003D6FDE"/>
    <w:rsid w:val="00427056"/>
    <w:rsid w:val="00432EEE"/>
    <w:rsid w:val="004405CE"/>
    <w:rsid w:val="00450462"/>
    <w:rsid w:val="00482B7C"/>
    <w:rsid w:val="004A0B1C"/>
    <w:rsid w:val="004F24FC"/>
    <w:rsid w:val="00502936"/>
    <w:rsid w:val="00502B8C"/>
    <w:rsid w:val="0055262A"/>
    <w:rsid w:val="00553625"/>
    <w:rsid w:val="005762D2"/>
    <w:rsid w:val="005869DA"/>
    <w:rsid w:val="00591F28"/>
    <w:rsid w:val="005930D6"/>
    <w:rsid w:val="005C08AE"/>
    <w:rsid w:val="005F04C0"/>
    <w:rsid w:val="005F0D1A"/>
    <w:rsid w:val="00601D0A"/>
    <w:rsid w:val="00610AC7"/>
    <w:rsid w:val="00672A15"/>
    <w:rsid w:val="00675173"/>
    <w:rsid w:val="00696FA4"/>
    <w:rsid w:val="006A1641"/>
    <w:rsid w:val="006B25CA"/>
    <w:rsid w:val="006C1EAF"/>
    <w:rsid w:val="006E301E"/>
    <w:rsid w:val="006F53CA"/>
    <w:rsid w:val="00734BF4"/>
    <w:rsid w:val="0076590C"/>
    <w:rsid w:val="00781C36"/>
    <w:rsid w:val="007842AC"/>
    <w:rsid w:val="007A58EC"/>
    <w:rsid w:val="007F071A"/>
    <w:rsid w:val="007F4F86"/>
    <w:rsid w:val="0080205D"/>
    <w:rsid w:val="008066D4"/>
    <w:rsid w:val="00810358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6741"/>
    <w:rsid w:val="00A500BA"/>
    <w:rsid w:val="00A67948"/>
    <w:rsid w:val="00A732D1"/>
    <w:rsid w:val="00A94DA3"/>
    <w:rsid w:val="00AB620A"/>
    <w:rsid w:val="00AC61CE"/>
    <w:rsid w:val="00AE2A0D"/>
    <w:rsid w:val="00AF390A"/>
    <w:rsid w:val="00B14C5F"/>
    <w:rsid w:val="00B45637"/>
    <w:rsid w:val="00BB2481"/>
    <w:rsid w:val="00BD15D7"/>
    <w:rsid w:val="00BD4622"/>
    <w:rsid w:val="00BF6669"/>
    <w:rsid w:val="00C008C7"/>
    <w:rsid w:val="00C04486"/>
    <w:rsid w:val="00C2313C"/>
    <w:rsid w:val="00C31AF5"/>
    <w:rsid w:val="00C51D3A"/>
    <w:rsid w:val="00C90E41"/>
    <w:rsid w:val="00CB489F"/>
    <w:rsid w:val="00CC59D5"/>
    <w:rsid w:val="00CE0DFC"/>
    <w:rsid w:val="00D02E86"/>
    <w:rsid w:val="00D2007A"/>
    <w:rsid w:val="00D438CF"/>
    <w:rsid w:val="00D81EF4"/>
    <w:rsid w:val="00DA0916"/>
    <w:rsid w:val="00DA66A6"/>
    <w:rsid w:val="00DC0B44"/>
    <w:rsid w:val="00DD26AD"/>
    <w:rsid w:val="00DD6D35"/>
    <w:rsid w:val="00E15383"/>
    <w:rsid w:val="00E24578"/>
    <w:rsid w:val="00E32856"/>
    <w:rsid w:val="00E33B80"/>
    <w:rsid w:val="00E76B6D"/>
    <w:rsid w:val="00E93E8B"/>
    <w:rsid w:val="00ED20D1"/>
    <w:rsid w:val="00ED713A"/>
    <w:rsid w:val="00EF7C15"/>
    <w:rsid w:val="00F0047B"/>
    <w:rsid w:val="00F1757E"/>
    <w:rsid w:val="00F57B11"/>
    <w:rsid w:val="00F70F38"/>
    <w:rsid w:val="00F74977"/>
    <w:rsid w:val="00F852AE"/>
    <w:rsid w:val="00FA3063"/>
    <w:rsid w:val="00FA6DF0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541-63CE-485C-9CA1-01F524EF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6</cp:revision>
  <cp:lastPrinted>2021-04-21T09:10:00Z</cp:lastPrinted>
  <dcterms:created xsi:type="dcterms:W3CDTF">2021-04-21T08:47:00Z</dcterms:created>
  <dcterms:modified xsi:type="dcterms:W3CDTF">2021-05-10T06:32:00Z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