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9" w:right="0" w:firstLine="372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MMN, a.s., Metyšova 465, 514 01 Jilemnic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:05421888, D</w:t>
      </w:r>
      <w:r>
        <w:rPr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:CZ05421888, bankovní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69" w:right="851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spojení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: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KB Jilemnice,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ú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15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3453310267/0100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,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zapsaná </w:t>
      </w:r>
      <w:r>
        <w:rPr sz="22" baseline="0" dirty="0">
          <w:jc w:val="left"/>
          <w:rFonts w:ascii="Times New Roman" w:hAnsi="Times New Roman" w:cs="Times New Roman"/>
          <w:color w:val="000000"/>
          <w:spacing w:val="52"/>
          <w:sz w:val="22"/>
          <w:szCs w:val="22"/>
        </w:rPr>
        <w:t>v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obchodní</w:t>
      </w:r>
      <w:r>
        <w:rPr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m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rejst</w:t>
      </w:r>
      <w:r>
        <w:rPr sz="22" baseline="0" dirty="0">
          <w:jc w:val="left"/>
          <w:rFonts w:ascii="TimesNewRomanPSMT" w:hAnsi="TimesNewRomanPSMT" w:cs="TimesNewRomanPSMT"/>
          <w:color w:val="000000"/>
          <w:sz w:val="22"/>
          <w:szCs w:val="22"/>
        </w:rPr>
        <w:t>ř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íku </w:t>
      </w:r>
      <w:r>
        <w:rPr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edeném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Krajský soude</w:t>
      </w:r>
      <w:r>
        <w:rPr sz="22" baseline="0" dirty="0">
          <w:jc w:val="left"/>
          <w:rFonts w:ascii="Times New Roman" w:hAnsi="Times New Roman" w:cs="Times New Roman"/>
          <w:color w:val="000000"/>
          <w:spacing w:val="-6"/>
          <w:sz w:val="22"/>
          <w:szCs w:val="22"/>
        </w:rPr>
        <w:t>m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</w:t>
      </w:r>
      <w:r>
        <w:rPr sz="22" baseline="0" dirty="0">
          <w:jc w:val="left"/>
          <w:rFonts w:ascii="Times New Roman" w:hAnsi="Times New Roman" w:cs="Times New Roman"/>
          <w:color w:val="000000"/>
          <w:spacing w:val="55"/>
          <w:sz w:val="22"/>
          <w:szCs w:val="22"/>
        </w:rPr>
        <w:t>v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Hradci K</w:t>
      </w:r>
      <w:r>
        <w:rPr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álové pod sp. </w:t>
      </w:r>
      <w:r>
        <w:rPr sz="22" baseline="0" dirty="0">
          <w:jc w:val="left"/>
          <w:rFonts w:ascii="Times New Roman" w:hAnsi="Times New Roman" w:cs="Times New Roman"/>
          <w:color w:val="000000"/>
          <w:spacing w:val="-4"/>
          <w:sz w:val="22"/>
          <w:szCs w:val="22"/>
        </w:rPr>
        <w:t>z</w:t>
      </w:r>
      <w:r>
        <w:rPr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n. B 350</w:t>
      </w:r>
      <w:r>
        <w:rPr sz="22" baseline="0" dirty="0">
          <w:jc w:val="left"/>
          <w:rFonts w:ascii="Times New Roman" w:hAnsi="Times New Roman" w:cs="Times New Roman"/>
          <w:color w:val="000000"/>
          <w:spacing w:val="-3"/>
          <w:sz w:val="22"/>
          <w:szCs w:val="22"/>
        </w:rPr>
        <w:t>6</w:t>
      </w:r>
      <w:r>
        <w:rPr sz="22" baseline="0" dirty="0">
          <w:jc w:val="left"/>
          <w:rFonts w:ascii="Times New Roman" w:hAnsi="Times New Roman" w:cs="Times New Roman"/>
          <w:color w:val="000000"/>
          <w:spacing w:val="56"/>
          <w:sz w:val="22"/>
          <w:szCs w:val="22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zastoupen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á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MUD</w:t>
      </w:r>
      <w:r>
        <w:rPr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r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Ji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ím Kalensk</w:t>
      </w:r>
      <w:r>
        <w:rPr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edsedou 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edstavenstva 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</w:t>
      </w:r>
      <w:r>
        <w:rPr sz="24" baseline="0" dirty="0">
          <w:jc w:val="left"/>
          <w:rFonts w:ascii="Times New Roman" w:hAnsi="Times New Roman" w:cs="Times New Roman"/>
          <w:color w:val="000000"/>
          <w:spacing w:val="44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Alenou Kuželovou, MB</w:t>
      </w:r>
      <w:r>
        <w:rPr sz="24" baseline="0" dirty="0">
          <w:jc w:val="left"/>
          <w:rFonts w:ascii="Times New Roman" w:hAnsi="Times New Roman" w:cs="Times New Roman"/>
          <w:color w:val="000000"/>
          <w:spacing w:val="46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místop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edsedkyní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edstavenstv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dále jak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o</w:t>
      </w:r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nemocnice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69" w:right="-4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Pan</w:t>
      </w:r>
      <w:r>
        <w:rPr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Václav</w:t>
      </w:r>
      <w:r>
        <w:rPr sz="24" baseline="0" dirty="0">
          <w:jc w:val="left"/>
          <w:rFonts w:ascii="Times New Roman" w:hAnsi="Times New Roman" w:cs="Times New Roman"/>
          <w:color w:val="000000"/>
          <w:spacing w:val="54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Kozák,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:73659908, 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200120/05,</w:t>
      </w:r>
      <w:r>
        <w:rPr sz="24" baseline="0" dirty="0">
          <w:jc w:val="left"/>
          <w:rFonts w:ascii="Times New Roman" w:hAnsi="Times New Roman" w:cs="Times New Roman"/>
          <w:color w:val="000000"/>
          <w:spacing w:val="13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event.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136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360802-5301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071" w:type="dxa"/>
        <w:tblLook w:val="04A0" w:firstRow="1" w:lastRow="0" w:firstColumn="1" w:lastColumn="0" w:noHBand="0" w:noVBand="1"/>
      </w:tblPr>
      <w:tblGrid>
        <w:gridCol w:w="1331"/>
        <w:gridCol w:w="1061"/>
        <w:gridCol w:w="764"/>
      </w:tblGrid>
      <w:tr>
        <w:trPr>
          <w:trHeight w:val="265"/>
        </w:trPr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55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Semily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</w:p>
        </w:tc>
      </w:tr>
      <w:tr>
        <w:trPr>
          <w:trHeight w:val="276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0" w:right="0" w:firstLine="0"/>
              <w:jc w:val="both"/>
            </w:pP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-00,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pacing w:val="136"/>
                <w:sz w:val="24"/>
                <w:szCs w:val="24"/>
              </w:rPr>
              <w:t> </w:t>
            </w:r>
            <w:r>
              <w:rPr sz="24" baseline="0" dirty="0">
                <w:jc w:val="left"/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.ú</w:t>
            </w:r>
            <w:r>
              <w:rPr sz="24" baseline="0" dirty="0">
                <w:jc w:val="left"/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tu:  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3" w:space="0" w:equalWidth="0">
            <w:col w:w="4625" w:space="-20"/>
            <w:col w:w="3197" w:space="-20"/>
            <w:col w:w="2246" w:space="0"/>
          </w:cols>
          <w:docGrid w:linePitch="360"/>
        </w:sectPr>
        <w:spacing w:before="0" w:after="0" w:line="276" w:lineRule="exact"/>
        <w:ind w:left="57" w:right="-40" w:hanging="47"/>
        <w:jc w:val="both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Koncesní</w:t>
      </w:r>
      <w:r>
        <w:rPr sz="24" baseline="0" dirty="0">
          <w:jc w:val="left"/>
          <w:rFonts w:ascii="Times New Roman" w:hAnsi="Times New Roman" w:cs="Times New Roman"/>
          <w:color w:val="000000"/>
          <w:spacing w:val="5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listina</w:t>
      </w:r>
      <w:r>
        <w:rPr sz="24" baseline="0" dirty="0">
          <w:jc w:val="left"/>
          <w:rFonts w:ascii="Times New Roman" w:hAnsi="Times New Roman" w:cs="Times New Roman"/>
          <w:color w:val="000000"/>
          <w:spacing w:val="56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.j.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sz="24" baseline="0" dirty="0">
          <w:jc w:val="left"/>
          <w:rFonts w:ascii="Times New Roman" w:hAnsi="Times New Roman" w:cs="Times New Roman"/>
          <w:color w:val="000000"/>
          <w:spacing w:val="137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SOB</w:t>
      </w:r>
      <w:r>
        <w:rPr sz="24" baseline="0" dirty="0">
          <w:jc w:val="left"/>
          <w:rFonts w:ascii="Times New Roman" w:hAnsi="Times New Roman" w:cs="Times New Roman"/>
          <w:color w:val="000000"/>
          <w:spacing w:val="1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dále</w:t>
      </w:r>
      <w:r>
        <w:rPr sz="24" baseline="0" dirty="0">
          <w:jc w:val="left"/>
          <w:rFonts w:ascii="Times New Roman" w:hAnsi="Times New Roman" w:cs="Times New Roman"/>
          <w:color w:val="000000"/>
          <w:spacing w:val="135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69" w:right="0" w:firstLine="0"/>
        <w:jc w:val="both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provozovatel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" w:after="0" w:line="240" w:lineRule="auto"/>
        <w:ind w:left="1069" w:right="0" w:firstLine="3758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 tento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1069" w:right="0" w:firstLine="1363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dodatek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9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 smlouv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 posk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tování služe</w:t>
      </w:r>
      <w:r>
        <w:rPr sz="24" baseline="0" dirty="0">
          <w:jc w:val="left"/>
          <w:rFonts w:ascii="Times New Roman" w:hAnsi="Times New Roman" w:cs="Times New Roman"/>
          <w:color w:val="000000"/>
          <w:spacing w:val="121"/>
          <w:sz w:val="24"/>
          <w:szCs w:val="24"/>
        </w:rPr>
        <w:t>b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dn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31.1.2005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Ruší se dosavadní zn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lánku V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 nahrazuje se tímto zn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7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28"/>
        </w:tabs>
        <w:spacing w:before="0" w:after="0" w:line="395" w:lineRule="exact"/>
        <w:ind w:left="1429" w:right="1050" w:hanging="360"/>
      </w:pPr>
      <w:r>
        <w:drawing>
          <wp:anchor simplePos="0" relativeHeight="251658403" behindDoc="0" locked="0" layoutInCell="1" allowOverlap="1">
            <wp:simplePos x="0" y="0"/>
            <wp:positionH relativeFrom="page">
              <wp:posOffset>1432407</wp:posOffset>
            </wp:positionH>
            <wp:positionV relativeFrom="paragraph">
              <wp:posOffset>322580</wp:posOffset>
            </wp:positionV>
            <wp:extent cx="376834" cy="168707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6834" cy="168707"/>
                    </a:xfrm>
                    <a:custGeom>
                      <a:rect l="l" t="t" r="r" b="b"/>
                      <a:pathLst>
                        <a:path w="376834" h="168707">
                          <a:moveTo>
                            <a:pt x="0" y="168707"/>
                          </a:moveTo>
                          <a:lnTo>
                            <a:pt x="376834" y="168707"/>
                          </a:lnTo>
                          <a:lnTo>
                            <a:pt x="37683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Cena za vykonávání</w:t>
      </w:r>
      <w:r>
        <w:rPr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inností uveden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ý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 sjednává dohodou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výši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a)	,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 24hod. za dny sobota</w:t>
      </w:r>
      <w:r>
        <w:rPr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,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ned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ea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svátky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28"/>
        </w:tabs>
        <w:spacing w:before="0" w:after="0" w:line="240" w:lineRule="auto"/>
        <w:ind w:left="1069" w:right="0" w:firstLine="36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1440941</wp:posOffset>
            </wp:positionH>
            <wp:positionV relativeFrom="paragraph">
              <wp:posOffset>0</wp:posOffset>
            </wp:positionV>
            <wp:extent cx="368300" cy="16870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8300" cy="168707"/>
                    </a:xfrm>
                    <a:custGeom>
                      <a:rect l="l" t="t" r="r" b="b"/>
                      <a:pathLst>
                        <a:path w="368300" h="168707">
                          <a:moveTo>
                            <a:pt x="0" y="168707"/>
                          </a:moveTo>
                          <a:lnTo>
                            <a:pt x="368300" y="168707"/>
                          </a:lnTo>
                          <a:lnTo>
                            <a:pt x="36830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b)	,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-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č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/12hod za pracovní dny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9" w:right="0" w:firstLine="4298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1. Ostatní ustanovení smlouvy se nem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ě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a z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ů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stávají </w:t>
      </w:r>
      <w:r>
        <w:rPr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plném rozsahu </w:t>
      </w:r>
      <w:r>
        <w:rPr sz="24" baseline="0" dirty="0">
          <w:jc w:val="left"/>
          <w:rFonts w:ascii="Times New Roman" w:hAnsi="Times New Roman" w:cs="Times New Roman"/>
          <w:color w:val="000000"/>
          <w:spacing w:val="60"/>
          <w:sz w:val="24"/>
          <w:szCs w:val="24"/>
        </w:rPr>
        <w:t>v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 Dodatek nabývá platnost</w:t>
      </w:r>
      <w:r>
        <w:rPr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i</w:t>
      </w:r>
      <w:hyperlink r:id="rId102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01.05.2021.</w:t>
        </w:r>
      </w:hyperlink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1069" w:right="854" w:firstLine="0"/>
      </w:pPr>
      <w:r/>
      <w:hyperlink r:id="rId102" w:history="1">
        <w:r>
          <w:rPr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3</w:t>
        </w:r>
      </w:hyperlink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Dodatek je v</w:t>
      </w:r>
      <w:r>
        <w:rPr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y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hotoven ve dvou stejnopisech, </w:t>
      </w:r>
      <w:r>
        <w:rPr sz="24" baseline="0" dirty="0">
          <w:jc w:val="left"/>
          <w:rFonts w:ascii="Times New Roman" w:hAnsi="Times New Roman" w:cs="Times New Roman"/>
          <w:color w:val="000000"/>
          <w:spacing w:val="64"/>
          <w:sz w:val="24"/>
          <w:szCs w:val="24"/>
        </w:rPr>
        <w:t>z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nichž obdrží každá ze Smluvních stran po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Semilec</w:t>
      </w:r>
      <w:r>
        <w:rPr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h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06.05.2021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MUDr. Ji</w:t>
      </w:r>
      <w:r>
        <w:rPr sz="24" baseline="0" dirty="0">
          <w:jc w:val="left"/>
          <w:rFonts w:ascii="TimesNewRomanPSMT" w:hAnsi="TimesNewRomanPSMT" w:cs="TimesNewRomanPSMT"/>
          <w:color w:val="000000"/>
          <w:sz w:val="24"/>
          <w:szCs w:val="24"/>
        </w:rPr>
        <w:t>ř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Kalenský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8" w:after="0" w:line="240" w:lineRule="auto"/>
        <w:ind w:left="1069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dseda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edstavenstva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209"/>
        </w:tabs>
        <w:spacing w:before="43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</w:t>
      </w:r>
      <w:r>
        <w:rPr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.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Alena Kuželová, MBA	Václav </w:t>
      </w:r>
      <w:r>
        <w:rPr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</w:t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ozák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235"/>
        </w:tabs>
        <w:spacing w:before="78" w:after="0" w:line="240" w:lineRule="auto"/>
        <w:ind w:left="1069" w:right="0" w:firstLine="0"/>
      </w:pPr>
      <w:r/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Místop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e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dsedk</w:t>
      </w:r>
      <w:r>
        <w:rPr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y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n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ě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 p</w:t>
      </w:r>
      <w:r>
        <w:rPr sz="18" baseline="0" dirty="0">
          <w:jc w:val="left"/>
          <w:rFonts w:ascii="TimesNewRomanPSMT" w:hAnsi="TimesNewRomanPSMT" w:cs="TimesNewRomanPSMT"/>
          <w:color w:val="000000"/>
          <w:sz w:val="18"/>
          <w:szCs w:val="18"/>
        </w:rPr>
        <w:t>ř</w:t>
      </w:r>
      <w:r>
        <w:rPr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edstavenstva	provozovatel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1069" w:right="0" w:firstLine="0"/>
      </w:pPr>
      <w:r/>
      <w:r>
        <w:rPr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C0D73778-E04B-4375-B8E8-CC9F4DE75C86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4117936F-43F2-449B-A0C3-6C3D926AA48D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01.05.2021.3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2021-05-10T13:16:15Z</dcterms:created>
  <dcterms:modified xsi:type="dcterms:W3CDTF">2021-05-10T13:16:15Z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