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B3" w:rsidRPr="003728B3" w:rsidRDefault="00D871B3">
      <w:pPr>
        <w:pStyle w:val="Nzev"/>
        <w:rPr>
          <w:rFonts w:asciiTheme="minorHAnsi" w:hAnsiTheme="minorHAnsi" w:cs="Arial"/>
          <w:color w:val="FF0000"/>
          <w:sz w:val="28"/>
          <w:szCs w:val="28"/>
        </w:rPr>
      </w:pPr>
    </w:p>
    <w:p w:rsidR="00D07A83" w:rsidRPr="00BC2CF7" w:rsidRDefault="00D07A83" w:rsidP="00D07A83">
      <w:pPr>
        <w:pStyle w:val="Nzev"/>
        <w:outlineLvl w:val="0"/>
        <w:rPr>
          <w:rFonts w:ascii="Calibri" w:hAnsi="Calibri" w:cs="Calibri"/>
          <w:sz w:val="28"/>
          <w:szCs w:val="28"/>
        </w:rPr>
      </w:pPr>
      <w:r w:rsidRPr="00BC2CF7">
        <w:rPr>
          <w:rFonts w:ascii="Calibri" w:hAnsi="Calibri" w:cs="Calibri"/>
          <w:sz w:val="28"/>
          <w:szCs w:val="28"/>
        </w:rPr>
        <w:t xml:space="preserve">Dodatek č. </w:t>
      </w:r>
      <w:r w:rsidR="00FA4E8C">
        <w:rPr>
          <w:rFonts w:ascii="Calibri" w:hAnsi="Calibri" w:cs="Calibri"/>
          <w:sz w:val="28"/>
          <w:szCs w:val="28"/>
        </w:rPr>
        <w:t>1</w:t>
      </w:r>
      <w:r w:rsidRPr="00BC2CF7">
        <w:rPr>
          <w:rFonts w:ascii="Calibri" w:hAnsi="Calibri" w:cs="Calibri"/>
          <w:sz w:val="28"/>
          <w:szCs w:val="28"/>
        </w:rPr>
        <w:t xml:space="preserve"> ke smlouvě o dílo č. 30</w:t>
      </w:r>
      <w:r w:rsidR="00FA4E8C">
        <w:rPr>
          <w:rFonts w:ascii="Calibri" w:hAnsi="Calibri" w:cs="Calibri"/>
          <w:sz w:val="28"/>
          <w:szCs w:val="28"/>
        </w:rPr>
        <w:t>2</w:t>
      </w:r>
      <w:r w:rsidR="00486871">
        <w:rPr>
          <w:rFonts w:ascii="Calibri" w:hAnsi="Calibri" w:cs="Calibri"/>
          <w:sz w:val="28"/>
          <w:szCs w:val="28"/>
        </w:rPr>
        <w:t>5</w:t>
      </w:r>
      <w:r w:rsidR="00FA4E8C">
        <w:rPr>
          <w:rFonts w:ascii="Calibri" w:hAnsi="Calibri" w:cs="Calibri"/>
          <w:sz w:val="28"/>
          <w:szCs w:val="28"/>
        </w:rPr>
        <w:t>H12000</w:t>
      </w:r>
      <w:r w:rsidR="00CB0558">
        <w:rPr>
          <w:rFonts w:ascii="Calibri" w:hAnsi="Calibri" w:cs="Calibri"/>
          <w:sz w:val="28"/>
          <w:szCs w:val="28"/>
        </w:rPr>
        <w:t>14</w:t>
      </w:r>
      <w:r w:rsidRPr="00BC2CF7">
        <w:rPr>
          <w:rFonts w:ascii="Calibri" w:hAnsi="Calibri" w:cs="Calibri"/>
          <w:sz w:val="28"/>
          <w:szCs w:val="28"/>
        </w:rPr>
        <w:t xml:space="preserve"> ze dne </w:t>
      </w:r>
      <w:proofErr w:type="gramStart"/>
      <w:r w:rsidR="00CB0558">
        <w:rPr>
          <w:rFonts w:ascii="Calibri" w:hAnsi="Calibri" w:cs="Calibri"/>
          <w:sz w:val="28"/>
          <w:szCs w:val="28"/>
        </w:rPr>
        <w:t>14.12</w:t>
      </w:r>
      <w:r w:rsidR="00486871">
        <w:rPr>
          <w:rFonts w:ascii="Calibri" w:hAnsi="Calibri" w:cs="Calibri"/>
          <w:sz w:val="28"/>
          <w:szCs w:val="28"/>
        </w:rPr>
        <w:t>.2020</w:t>
      </w:r>
      <w:proofErr w:type="gramEnd"/>
    </w:p>
    <w:p w:rsidR="00D07A83" w:rsidRPr="00BC2CF7" w:rsidRDefault="00486871" w:rsidP="00D07A83">
      <w:pPr>
        <w:pStyle w:val="Podtitul"/>
        <w:rPr>
          <w:rFonts w:ascii="Calibri" w:hAnsi="Calibri" w:cs="Calibri"/>
          <w:u w:val="none"/>
        </w:rPr>
      </w:pPr>
      <w:r w:rsidRPr="00486871">
        <w:rPr>
          <w:rFonts w:ascii="Calibri" w:hAnsi="Calibri" w:cs="Calibri"/>
          <w:u w:val="none"/>
        </w:rPr>
        <w:t>(23-575-01)</w:t>
      </w: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I.</w:t>
      </w: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Účastníci smlouvy</w:t>
      </w:r>
    </w:p>
    <w:p w:rsidR="00D07A83" w:rsidRPr="00BC2CF7" w:rsidRDefault="00D07A83" w:rsidP="00D07A83">
      <w:pPr>
        <w:pStyle w:val="Podtitul"/>
        <w:rPr>
          <w:rFonts w:ascii="Calibri" w:hAnsi="Calibri" w:cs="Calibri"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  <w:r w:rsidRPr="00BC2CF7">
        <w:rPr>
          <w:rFonts w:ascii="Calibri" w:hAnsi="Calibri" w:cs="Calibri"/>
          <w:b/>
          <w:u w:val="single"/>
        </w:rPr>
        <w:t>1) Objednatel:</w:t>
      </w: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</w:p>
    <w:p w:rsidR="00D07A83" w:rsidRPr="00BC2CF7" w:rsidRDefault="00D07A83" w:rsidP="00D07A83">
      <w:pPr>
        <w:rPr>
          <w:rFonts w:ascii="Calibri" w:hAnsi="Calibri" w:cs="Calibri"/>
          <w:b/>
          <w:bCs/>
          <w:sz w:val="20"/>
          <w:szCs w:val="20"/>
        </w:rPr>
      </w:pPr>
      <w:r w:rsidRPr="00BC2CF7">
        <w:rPr>
          <w:rFonts w:ascii="Calibri" w:hAnsi="Calibri" w:cs="Calibri"/>
          <w:b/>
          <w:bCs/>
          <w:sz w:val="20"/>
          <w:szCs w:val="20"/>
        </w:rPr>
        <w:t>Národní památkový ústav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státní příspěvková organizace</w:t>
      </w:r>
    </w:p>
    <w:p w:rsidR="00D07A83" w:rsidRPr="00BC2CF7" w:rsidRDefault="00D07A83" w:rsidP="00D07A83">
      <w:pPr>
        <w:jc w:val="both"/>
        <w:rPr>
          <w:rFonts w:ascii="Calibri" w:hAnsi="Calibri" w:cs="Calibri"/>
          <w:b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IČ</w:t>
      </w:r>
      <w:r w:rsidR="00C9174F">
        <w:rPr>
          <w:rFonts w:ascii="Calibri" w:hAnsi="Calibri" w:cs="Calibri"/>
          <w:sz w:val="20"/>
          <w:szCs w:val="20"/>
        </w:rPr>
        <w:t>O</w:t>
      </w:r>
      <w:r w:rsidRPr="00BC2CF7">
        <w:rPr>
          <w:rFonts w:ascii="Calibri" w:hAnsi="Calibri" w:cs="Calibri"/>
          <w:sz w:val="20"/>
          <w:szCs w:val="20"/>
        </w:rPr>
        <w:t xml:space="preserve"> 75032333, DIČ CZ75032333, </w:t>
      </w:r>
      <w:r w:rsidRPr="00BC2CF7">
        <w:rPr>
          <w:rFonts w:ascii="Calibri" w:hAnsi="Calibri" w:cs="Calibri"/>
          <w:b/>
          <w:sz w:val="20"/>
          <w:szCs w:val="20"/>
        </w:rPr>
        <w:t xml:space="preserve">(osoba nepovinná k dani dle § 5 odst. 3 zákona č. 235/2004 </w:t>
      </w:r>
      <w:proofErr w:type="spellStart"/>
      <w:proofErr w:type="gramStart"/>
      <w:r w:rsidRPr="00BC2CF7">
        <w:rPr>
          <w:rFonts w:ascii="Calibri" w:hAnsi="Calibri" w:cs="Calibri"/>
          <w:b/>
          <w:sz w:val="20"/>
          <w:szCs w:val="20"/>
        </w:rPr>
        <w:t>Sb</w:t>
      </w:r>
      <w:proofErr w:type="spellEnd"/>
      <w:r w:rsidRPr="00BC2CF7">
        <w:rPr>
          <w:rFonts w:ascii="Calibri" w:hAnsi="Calibri" w:cs="Calibri"/>
          <w:b/>
          <w:sz w:val="20"/>
          <w:szCs w:val="20"/>
        </w:rPr>
        <w:t>,. o dani</w:t>
      </w:r>
      <w:proofErr w:type="gramEnd"/>
      <w:r w:rsidRPr="00BC2CF7">
        <w:rPr>
          <w:rFonts w:ascii="Calibri" w:hAnsi="Calibri" w:cs="Calibri"/>
          <w:b/>
          <w:sz w:val="20"/>
          <w:szCs w:val="20"/>
        </w:rPr>
        <w:t xml:space="preserve"> z přidané hodnoty </w:t>
      </w:r>
      <w:r w:rsidRPr="00BC2CF7">
        <w:rPr>
          <w:rFonts w:ascii="Calibri" w:hAnsi="Calibri" w:cs="Calibri"/>
          <w:b/>
          <w:bCs/>
          <w:sz w:val="20"/>
          <w:szCs w:val="20"/>
        </w:rPr>
        <w:t>ve znění pozdějších předpisů</w:t>
      </w:r>
      <w:r w:rsidRPr="00BC2CF7">
        <w:rPr>
          <w:rFonts w:ascii="Calibri" w:hAnsi="Calibri" w:cs="Calibri"/>
          <w:b/>
          <w:sz w:val="20"/>
          <w:szCs w:val="20"/>
        </w:rPr>
        <w:t>)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se sídlem: Valdštejnské nám. 162/3, 118 01 Praha 1 – Malá Strana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18"/>
          <w:szCs w:val="18"/>
        </w:rPr>
      </w:pPr>
      <w:r w:rsidRPr="00BC2CF7">
        <w:rPr>
          <w:rFonts w:ascii="Calibri" w:hAnsi="Calibri" w:cs="Calibri"/>
          <w:sz w:val="20"/>
          <w:szCs w:val="20"/>
        </w:rPr>
        <w:t>zastoupený: Mgr. Petrem Pavelcem, Ph.D., ředitelem Územní památkové správy v Českých Budějovicích, s územní působností pro Jihočeský kraj, Plzeňský kraj a kraj Vysočina</w:t>
      </w:r>
    </w:p>
    <w:p w:rsidR="00D07A83" w:rsidRPr="00BC2CF7" w:rsidRDefault="00D07A83" w:rsidP="00D07A83">
      <w:pPr>
        <w:rPr>
          <w:rFonts w:ascii="Calibri" w:hAnsi="Calibri" w:cs="Calibri"/>
          <w:bCs/>
          <w:sz w:val="18"/>
          <w:szCs w:val="18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/>
          <w:bCs/>
          <w:i w:val="0"/>
          <w:iCs w:val="0"/>
          <w:sz w:val="20"/>
          <w:szCs w:val="20"/>
        </w:rPr>
        <w:t>Doručovací adresa: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Cs/>
          <w:i w:val="0"/>
          <w:iCs w:val="0"/>
          <w:sz w:val="20"/>
          <w:szCs w:val="20"/>
        </w:rPr>
        <w:t>Národní památkový ústav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Územní památková správa v Českých Budějovicích,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Náměstí Přemysla Otakara II. 34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370 21 České Budějovice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e-mail:  </w:t>
      </w:r>
      <w:r w:rsidR="004E12C3">
        <w:rPr>
          <w:rFonts w:ascii="Calibri" w:hAnsi="Calibri" w:cs="Calibri"/>
          <w:sz w:val="20"/>
          <w:szCs w:val="20"/>
        </w:rPr>
        <w:t>XXXXXXXXXXXXXXXXXXXX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pStyle w:val="Nadpis6"/>
        <w:rPr>
          <w:rFonts w:ascii="Calibri" w:hAnsi="Calibri" w:cs="Calibri"/>
          <w:szCs w:val="20"/>
        </w:rPr>
      </w:pPr>
      <w:r w:rsidRPr="00BC2CF7">
        <w:rPr>
          <w:rFonts w:ascii="Calibri" w:hAnsi="Calibri" w:cs="Calibri"/>
          <w:szCs w:val="20"/>
        </w:rPr>
        <w:t>Osoby oprávněné k jednání ve věcech smluvních:</w:t>
      </w:r>
      <w:r w:rsidRPr="00BC2CF7">
        <w:rPr>
          <w:rFonts w:ascii="Calibri" w:hAnsi="Calibri" w:cs="Calibri"/>
          <w:szCs w:val="20"/>
        </w:rPr>
        <w:tab/>
        <w:t xml:space="preserve">Mgr. Petr Pavelec, Ph.D., ředitel 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>Osoby oprávněné k jednání ve věcech technických:</w:t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C05960">
        <w:rPr>
          <w:rFonts w:ascii="Calibri" w:hAnsi="Calibri" w:cs="Calibri"/>
          <w:b/>
          <w:iCs/>
          <w:sz w:val="20"/>
          <w:szCs w:val="20"/>
        </w:rPr>
        <w:t>XXXXXXXXXXXXXXX</w:t>
      </w:r>
      <w:r w:rsidR="00C05960">
        <w:rPr>
          <w:rFonts w:ascii="Calibri" w:hAnsi="Calibri" w:cs="Calibri"/>
          <w:b/>
          <w:iCs/>
          <w:sz w:val="20"/>
          <w:szCs w:val="20"/>
        </w:rPr>
        <w:t>XX</w:t>
      </w:r>
      <w:r w:rsidRPr="00BC2CF7">
        <w:rPr>
          <w:rFonts w:ascii="Calibri" w:hAnsi="Calibri" w:cs="Calibri"/>
          <w:b/>
          <w:iCs/>
          <w:sz w:val="20"/>
          <w:szCs w:val="20"/>
        </w:rPr>
        <w:t xml:space="preserve">, </w:t>
      </w:r>
      <w:r w:rsidR="00403A59" w:rsidRPr="00403A59">
        <w:rPr>
          <w:rFonts w:ascii="Calibri" w:hAnsi="Calibri" w:cs="Calibri"/>
          <w:iCs/>
          <w:sz w:val="20"/>
          <w:szCs w:val="20"/>
        </w:rPr>
        <w:t>referentka majetkové správy</w:t>
      </w:r>
    </w:p>
    <w:p w:rsidR="00403A59" w:rsidRPr="00403A59" w:rsidRDefault="00D07A83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C05960">
        <w:rPr>
          <w:rFonts w:ascii="Calibri" w:hAnsi="Calibri" w:cs="Calibri"/>
          <w:b/>
          <w:iCs/>
          <w:sz w:val="20"/>
          <w:szCs w:val="20"/>
        </w:rPr>
        <w:t>XXXXXXXXXXXXXXX</w:t>
      </w:r>
      <w:r w:rsidR="00403A59"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="00403A59" w:rsidRPr="00403A59">
        <w:rPr>
          <w:rFonts w:ascii="Calibri" w:hAnsi="Calibri" w:cs="Calibri"/>
          <w:iCs/>
          <w:sz w:val="20"/>
          <w:szCs w:val="20"/>
        </w:rPr>
        <w:t>projektový manažer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 w:rsidR="00C05960">
        <w:rPr>
          <w:rFonts w:ascii="Calibri" w:hAnsi="Calibri" w:cs="Calibri"/>
          <w:b/>
          <w:iCs/>
          <w:sz w:val="20"/>
          <w:szCs w:val="20"/>
        </w:rPr>
        <w:t>XXXXXXXXXXXXXXX</w:t>
      </w:r>
      <w:r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Pr="00403A59">
        <w:rPr>
          <w:rFonts w:ascii="Calibri" w:hAnsi="Calibri" w:cs="Calibri"/>
          <w:iCs/>
          <w:sz w:val="20"/>
          <w:szCs w:val="20"/>
        </w:rPr>
        <w:t>správce kláštera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701" w:right="-426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 w:rsidR="00C05960">
        <w:rPr>
          <w:rFonts w:ascii="Calibri" w:hAnsi="Calibri" w:cs="Calibri"/>
          <w:b/>
          <w:iCs/>
          <w:sz w:val="20"/>
          <w:szCs w:val="20"/>
        </w:rPr>
        <w:t>XXXXXXXXXXXXXXX</w:t>
      </w:r>
      <w:r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Pr="00403A59">
        <w:rPr>
          <w:rFonts w:ascii="Calibri" w:hAnsi="Calibri" w:cs="Calibri"/>
          <w:iCs/>
          <w:sz w:val="20"/>
          <w:szCs w:val="20"/>
        </w:rPr>
        <w:t xml:space="preserve">osoba pověřená </w:t>
      </w:r>
    </w:p>
    <w:p w:rsidR="00D07A83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701" w:right="-426"/>
        <w:rPr>
          <w:rFonts w:ascii="Calibri" w:hAnsi="Calibri" w:cs="Calibri"/>
          <w:sz w:val="18"/>
          <w:szCs w:val="18"/>
          <w:shd w:val="clear" w:color="auto" w:fill="FFFF00"/>
        </w:rPr>
      </w:pP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  <w:t>výkonem technického dozoru stavebníka (dále TDS )</w:t>
      </w:r>
    </w:p>
    <w:p w:rsidR="00D07A83" w:rsidRDefault="00D07A83" w:rsidP="00D07A83">
      <w:pPr>
        <w:pStyle w:val="Podtitul"/>
        <w:jc w:val="left"/>
        <w:rPr>
          <w:b w:val="0"/>
          <w:bCs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  <w:b/>
          <w:u w:val="single"/>
        </w:rPr>
      </w:pPr>
      <w:r w:rsidRPr="00BC2CF7">
        <w:rPr>
          <w:rFonts w:ascii="Calibri" w:hAnsi="Calibri" w:cs="Calibri"/>
          <w:b/>
          <w:u w:val="single"/>
        </w:rPr>
        <w:t xml:space="preserve">2) Zhotovitel: </w:t>
      </w:r>
    </w:p>
    <w:p w:rsidR="00D07A83" w:rsidRPr="00BC2CF7" w:rsidRDefault="00D07A83" w:rsidP="00D07A83">
      <w:pPr>
        <w:pStyle w:val="Zkladntext"/>
        <w:rPr>
          <w:rFonts w:ascii="Calibri" w:hAnsi="Calibri" w:cs="Calibri"/>
          <w:highlight w:val="lightGray"/>
        </w:rPr>
      </w:pP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Název </w:t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  <w:t>KONSIT, a.s.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IČO: 18630197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 xml:space="preserve">DIČ: </w:t>
      </w:r>
      <w:r w:rsidRPr="00403A59">
        <w:rPr>
          <w:rFonts w:ascii="Calibri" w:hAnsi="Calibri" w:cs="Calibri"/>
          <w:bCs/>
          <w:sz w:val="20"/>
          <w:szCs w:val="20"/>
        </w:rPr>
        <w:tab/>
        <w:t>CZ18630197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Se sídlem: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Půlkruhová 786/20, 160 00 Praha 6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Zastoupený: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="00C05960" w:rsidRPr="00C05960">
        <w:rPr>
          <w:rFonts w:ascii="Calibri" w:hAnsi="Calibri" w:cs="Calibri"/>
          <w:iCs/>
          <w:sz w:val="20"/>
          <w:szCs w:val="20"/>
        </w:rPr>
        <w:t>XXXXXXXXXXXXXXX</w:t>
      </w:r>
      <w:r w:rsidRPr="00403A59">
        <w:rPr>
          <w:rFonts w:ascii="Calibri" w:hAnsi="Calibri" w:cs="Calibri"/>
          <w:bCs/>
          <w:sz w:val="20"/>
          <w:szCs w:val="20"/>
        </w:rPr>
        <w:t>, členem představenstva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Bankovní spojení: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820762/0800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>Zapsaný v Obchodním rejstříku u Městského soudu v Praze, oddíl B vložka 752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>(dále jen „zhotovitel“)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>Doručovací adresa: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proofErr w:type="gramStart"/>
      <w:r w:rsidRPr="00403A59">
        <w:rPr>
          <w:rFonts w:ascii="Calibri" w:hAnsi="Calibri" w:cs="Calibri"/>
          <w:bCs/>
          <w:sz w:val="20"/>
          <w:szCs w:val="20"/>
        </w:rPr>
        <w:t xml:space="preserve">poštovní :        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KONSIT</w:t>
      </w:r>
      <w:proofErr w:type="gramEnd"/>
      <w:r w:rsidRPr="00403A59">
        <w:rPr>
          <w:rFonts w:ascii="Calibri" w:hAnsi="Calibri" w:cs="Calibri"/>
          <w:bCs/>
          <w:sz w:val="20"/>
          <w:szCs w:val="20"/>
        </w:rPr>
        <w:t>, a.s., Půlkruhová 786/20, 160 00 Praha 6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ab/>
      </w:r>
      <w:proofErr w:type="gramStart"/>
      <w:r w:rsidRPr="00403A59">
        <w:rPr>
          <w:rFonts w:ascii="Calibri" w:hAnsi="Calibri" w:cs="Calibri"/>
          <w:bCs/>
          <w:sz w:val="20"/>
          <w:szCs w:val="20"/>
        </w:rPr>
        <w:t xml:space="preserve">Elektronická :  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="00C05960" w:rsidRPr="00C05960">
        <w:rPr>
          <w:rFonts w:ascii="Calibri" w:hAnsi="Calibri" w:cs="Calibri"/>
          <w:iCs/>
          <w:sz w:val="20"/>
          <w:szCs w:val="20"/>
        </w:rPr>
        <w:t>XXXXXXXXXX</w:t>
      </w:r>
      <w:r w:rsidR="00C05960">
        <w:rPr>
          <w:rFonts w:ascii="Calibri" w:hAnsi="Calibri" w:cs="Calibri"/>
          <w:iCs/>
          <w:sz w:val="20"/>
          <w:szCs w:val="20"/>
        </w:rPr>
        <w:t>XX</w:t>
      </w:r>
      <w:proofErr w:type="gramEnd"/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Kontaktní </w:t>
      </w:r>
      <w:proofErr w:type="gramStart"/>
      <w:r w:rsidRPr="00403A59">
        <w:rPr>
          <w:rFonts w:ascii="Calibri" w:hAnsi="Calibri" w:cs="Calibri"/>
          <w:b/>
          <w:bCs/>
          <w:sz w:val="20"/>
          <w:szCs w:val="20"/>
        </w:rPr>
        <w:t>osoby ( jméno</w:t>
      </w:r>
      <w:proofErr w:type="gramEnd"/>
      <w:r w:rsidRPr="00403A59">
        <w:rPr>
          <w:rFonts w:ascii="Calibri" w:hAnsi="Calibri" w:cs="Calibri"/>
          <w:b/>
          <w:bCs/>
          <w:sz w:val="20"/>
          <w:szCs w:val="20"/>
        </w:rPr>
        <w:t>, funkce, mobil, e-mail)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Osoby oprávněné k jednání ve věcech smluvních: </w:t>
      </w:r>
      <w:r w:rsidR="00C05960" w:rsidRPr="00C05960">
        <w:rPr>
          <w:rFonts w:ascii="Calibri" w:hAnsi="Calibri" w:cs="Calibri"/>
          <w:b/>
          <w:iCs/>
          <w:sz w:val="20"/>
          <w:szCs w:val="20"/>
        </w:rPr>
        <w:t>XXXXXXXXXXXX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7E7061">
        <w:rPr>
          <w:rFonts w:ascii="Calibri" w:hAnsi="Calibri" w:cs="Calibri"/>
          <w:b/>
          <w:bCs/>
          <w:sz w:val="20"/>
          <w:szCs w:val="20"/>
        </w:rPr>
        <w:t>generální ředitel na základě plné moci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 xml:space="preserve">tel.: </w:t>
      </w:r>
      <w:r w:rsidR="00C05960" w:rsidRPr="00C05960">
        <w:rPr>
          <w:rFonts w:ascii="Calibri" w:hAnsi="Calibri" w:cs="Calibri"/>
          <w:iCs/>
          <w:sz w:val="20"/>
          <w:szCs w:val="20"/>
        </w:rPr>
        <w:t>XXXXXXXXXX</w:t>
      </w:r>
      <w:r w:rsidR="00C05960">
        <w:rPr>
          <w:rFonts w:ascii="Calibri" w:hAnsi="Calibri" w:cs="Calibri"/>
          <w:iCs/>
          <w:sz w:val="20"/>
          <w:szCs w:val="20"/>
        </w:rPr>
        <w:t>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C05960" w:rsidRPr="00C05960">
        <w:rPr>
          <w:rFonts w:ascii="Calibri" w:hAnsi="Calibri" w:cs="Calibri"/>
          <w:iCs/>
          <w:sz w:val="20"/>
          <w:szCs w:val="20"/>
        </w:rPr>
        <w:t>XXXXXXXXXX</w:t>
      </w:r>
      <w:r w:rsidR="00C05960">
        <w:rPr>
          <w:rFonts w:ascii="Calibri" w:hAnsi="Calibri" w:cs="Calibri"/>
          <w:iCs/>
          <w:sz w:val="20"/>
          <w:szCs w:val="20"/>
        </w:rPr>
        <w:t>XX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>Osoby oprávněné k jednání ve věcech technických:</w:t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="00C05960" w:rsidRPr="00C05960">
        <w:rPr>
          <w:rFonts w:ascii="Calibri" w:hAnsi="Calibri" w:cs="Calibri"/>
          <w:b/>
          <w:iCs/>
          <w:sz w:val="20"/>
          <w:szCs w:val="20"/>
        </w:rPr>
        <w:t>XXXXXXXXXXXX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ředitel divize 5, 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="007E7061">
        <w:rPr>
          <w:rFonts w:ascii="Calibri" w:hAnsi="Calibri" w:cs="Calibri"/>
          <w:bCs/>
          <w:sz w:val="20"/>
          <w:szCs w:val="20"/>
        </w:rPr>
        <w:t xml:space="preserve">tel.: </w:t>
      </w:r>
      <w:r w:rsidR="00C05960" w:rsidRPr="00C05960">
        <w:rPr>
          <w:rFonts w:ascii="Calibri" w:hAnsi="Calibri" w:cs="Calibri"/>
          <w:iCs/>
          <w:sz w:val="20"/>
          <w:szCs w:val="20"/>
        </w:rPr>
        <w:t>XXXXXXXXXX</w:t>
      </w:r>
      <w:r w:rsidR="00C05960">
        <w:rPr>
          <w:rFonts w:ascii="Calibri" w:hAnsi="Calibri" w:cs="Calibri"/>
          <w:iCs/>
          <w:sz w:val="20"/>
          <w:szCs w:val="20"/>
        </w:rPr>
        <w:t>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C05960" w:rsidRPr="00C05960">
        <w:rPr>
          <w:rFonts w:ascii="Calibri" w:hAnsi="Calibri" w:cs="Calibri"/>
          <w:iCs/>
          <w:sz w:val="20"/>
          <w:szCs w:val="20"/>
        </w:rPr>
        <w:t>XXXXXXXXXX</w:t>
      </w:r>
      <w:r w:rsidR="00C05960">
        <w:rPr>
          <w:rFonts w:ascii="Calibri" w:hAnsi="Calibri" w:cs="Calibri"/>
          <w:iCs/>
          <w:sz w:val="20"/>
          <w:szCs w:val="20"/>
        </w:rPr>
        <w:t>XX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403A59">
        <w:rPr>
          <w:rFonts w:ascii="Calibri" w:hAnsi="Calibri" w:cs="Calibri"/>
          <w:b/>
          <w:bCs/>
          <w:sz w:val="20"/>
          <w:szCs w:val="20"/>
        </w:rPr>
        <w:t>stavbyvedoucí  (ve</w:t>
      </w:r>
      <w:proofErr w:type="gramEnd"/>
      <w:r w:rsidRPr="00403A59">
        <w:rPr>
          <w:rFonts w:ascii="Calibri" w:hAnsi="Calibri" w:cs="Calibri"/>
          <w:b/>
          <w:bCs/>
          <w:sz w:val="20"/>
          <w:szCs w:val="20"/>
        </w:rPr>
        <w:t xml:space="preserve"> smyslu §160  stavebního zákona č</w:t>
      </w:r>
      <w:r>
        <w:rPr>
          <w:rFonts w:ascii="Calibri" w:hAnsi="Calibri" w:cs="Calibri"/>
          <w:b/>
          <w:bCs/>
          <w:sz w:val="20"/>
          <w:szCs w:val="20"/>
        </w:rPr>
        <w:t>.183/2006) :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C05960" w:rsidRPr="00C05960">
        <w:rPr>
          <w:rFonts w:ascii="Calibri" w:hAnsi="Calibri" w:cs="Calibri"/>
          <w:b/>
          <w:iCs/>
          <w:sz w:val="20"/>
          <w:szCs w:val="20"/>
        </w:rPr>
        <w:t>XXXXXXXXXXXX</w:t>
      </w:r>
    </w:p>
    <w:p w:rsidR="00601E77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/>
          <w:sz w:val="22"/>
          <w:szCs w:val="22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 xml:space="preserve">tel.: </w:t>
      </w:r>
      <w:r w:rsidR="00C05960" w:rsidRPr="00C05960">
        <w:rPr>
          <w:rFonts w:ascii="Calibri" w:hAnsi="Calibri" w:cs="Calibri"/>
          <w:iCs/>
          <w:sz w:val="20"/>
          <w:szCs w:val="20"/>
        </w:rPr>
        <w:t>XXXXXXXXXX</w:t>
      </w:r>
      <w:r w:rsidR="00C05960">
        <w:rPr>
          <w:rFonts w:ascii="Calibri" w:hAnsi="Calibri" w:cs="Calibri"/>
          <w:iCs/>
          <w:sz w:val="20"/>
          <w:szCs w:val="20"/>
        </w:rPr>
        <w:t>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C05960" w:rsidRPr="00C05960">
        <w:rPr>
          <w:rFonts w:ascii="Calibri" w:hAnsi="Calibri" w:cs="Calibri"/>
          <w:iCs/>
          <w:sz w:val="20"/>
          <w:szCs w:val="20"/>
        </w:rPr>
        <w:t>XXXXXXXXXX</w:t>
      </w:r>
      <w:r w:rsidR="00C05960">
        <w:rPr>
          <w:rFonts w:ascii="Calibri" w:hAnsi="Calibri" w:cs="Calibri"/>
          <w:iCs/>
          <w:sz w:val="20"/>
          <w:szCs w:val="20"/>
        </w:rPr>
        <w:t>XX</w:t>
      </w:r>
    </w:p>
    <w:p w:rsidR="007016A9" w:rsidRPr="00663BDE" w:rsidRDefault="00F355B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lastRenderedPageBreak/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 89/2012 Sb., občanský zákoník, ve znění pozdějších předpisů</w:t>
      </w:r>
      <w:r w:rsidR="00D07A8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808EA"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:rsidR="00093A7E" w:rsidRPr="00663BDE" w:rsidRDefault="00093A7E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016A9" w:rsidRPr="00663BDE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dodatek č. </w:t>
      </w:r>
      <w:r w:rsidR="00FA4E8C">
        <w:rPr>
          <w:rFonts w:asciiTheme="minorHAnsi" w:hAnsiTheme="minorHAnsi" w:cs="Arial"/>
          <w:b/>
          <w:bCs/>
          <w:sz w:val="22"/>
          <w:szCs w:val="22"/>
        </w:rPr>
        <w:t>1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ke smlouvě o dílo</w:t>
      </w:r>
      <w:r w:rsidR="000151EC">
        <w:rPr>
          <w:rFonts w:asciiTheme="minorHAnsi" w:hAnsiTheme="minorHAnsi" w:cs="Arial"/>
          <w:b/>
          <w:bCs/>
          <w:sz w:val="22"/>
          <w:szCs w:val="22"/>
        </w:rPr>
        <w:t>.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284FF9" w:rsidRPr="00663BDE" w:rsidRDefault="00284FF9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I.</w:t>
      </w: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9B761B" w:rsidRPr="00663BDE" w:rsidRDefault="000C5B86" w:rsidP="00403A59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CB0558">
        <w:rPr>
          <w:rFonts w:asciiTheme="minorHAnsi" w:hAnsiTheme="minorHAnsi" w:cs="Arial"/>
          <w:sz w:val="22"/>
          <w:szCs w:val="22"/>
        </w:rPr>
        <w:t>14.12</w:t>
      </w:r>
      <w:r w:rsidR="00403A59">
        <w:rPr>
          <w:rFonts w:asciiTheme="minorHAnsi" w:hAnsiTheme="minorHAnsi" w:cs="Arial"/>
          <w:sz w:val="22"/>
          <w:szCs w:val="22"/>
        </w:rPr>
        <w:t>.</w:t>
      </w:r>
      <w:r w:rsidR="00FA4E8C">
        <w:rPr>
          <w:rFonts w:asciiTheme="minorHAnsi" w:hAnsiTheme="minorHAnsi" w:cs="Arial"/>
          <w:sz w:val="22"/>
          <w:szCs w:val="22"/>
        </w:rPr>
        <w:t>2020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Pr="00663BDE">
        <w:rPr>
          <w:rFonts w:asciiTheme="minorHAnsi" w:hAnsiTheme="minorHAnsi" w:cs="Arial"/>
          <w:sz w:val="22"/>
          <w:szCs w:val="22"/>
        </w:rPr>
        <w:t>smlouvu o dílo,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 č. smlouvy 30</w:t>
      </w:r>
      <w:r w:rsidR="00FA4E8C">
        <w:rPr>
          <w:rFonts w:asciiTheme="minorHAnsi" w:hAnsiTheme="minorHAnsi" w:cs="Arial"/>
          <w:sz w:val="22"/>
          <w:szCs w:val="22"/>
        </w:rPr>
        <w:t>2</w:t>
      </w:r>
      <w:r w:rsidR="00403A59">
        <w:rPr>
          <w:rFonts w:asciiTheme="minorHAnsi" w:hAnsiTheme="minorHAnsi" w:cs="Arial"/>
          <w:sz w:val="22"/>
          <w:szCs w:val="22"/>
        </w:rPr>
        <w:t>5</w:t>
      </w:r>
      <w:r w:rsidR="00C7197F" w:rsidRPr="00663BDE">
        <w:rPr>
          <w:rFonts w:asciiTheme="minorHAnsi" w:hAnsiTheme="minorHAnsi" w:cs="Arial"/>
          <w:sz w:val="22"/>
          <w:szCs w:val="22"/>
        </w:rPr>
        <w:t>H1</w:t>
      </w:r>
      <w:r w:rsidR="00FA4E8C">
        <w:rPr>
          <w:rFonts w:asciiTheme="minorHAnsi" w:hAnsiTheme="minorHAnsi" w:cs="Arial"/>
          <w:sz w:val="22"/>
          <w:szCs w:val="22"/>
        </w:rPr>
        <w:t>2000</w:t>
      </w:r>
      <w:r w:rsidR="00CB0558">
        <w:rPr>
          <w:rFonts w:asciiTheme="minorHAnsi" w:hAnsiTheme="minorHAnsi" w:cs="Arial"/>
          <w:sz w:val="22"/>
          <w:szCs w:val="22"/>
        </w:rPr>
        <w:t>14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="00C7197F" w:rsidRPr="00663BDE">
        <w:rPr>
          <w:rFonts w:asciiTheme="minorHAnsi" w:hAnsiTheme="minorHAnsi" w:cs="Arial"/>
          <w:sz w:val="22"/>
          <w:szCs w:val="22"/>
        </w:rPr>
        <w:t>č.j.</w:t>
      </w:r>
      <w:proofErr w:type="gramEnd"/>
      <w:r w:rsidR="00C7197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403A59" w:rsidRPr="00403A59">
        <w:rPr>
          <w:rFonts w:asciiTheme="minorHAnsi" w:hAnsiTheme="minorHAnsi" w:cs="Arial"/>
          <w:sz w:val="22"/>
          <w:szCs w:val="22"/>
        </w:rPr>
        <w:t>NPÚ – 430/</w:t>
      </w:r>
      <w:r w:rsidR="00CB0558">
        <w:rPr>
          <w:rFonts w:asciiTheme="minorHAnsi" w:hAnsiTheme="minorHAnsi" w:cs="Arial"/>
          <w:sz w:val="22"/>
          <w:szCs w:val="22"/>
        </w:rPr>
        <w:t>95950</w:t>
      </w:r>
      <w:r w:rsidR="00403A59" w:rsidRPr="00403A59">
        <w:rPr>
          <w:rFonts w:asciiTheme="minorHAnsi" w:hAnsiTheme="minorHAnsi" w:cs="Arial"/>
          <w:sz w:val="22"/>
          <w:szCs w:val="22"/>
        </w:rPr>
        <w:t xml:space="preserve">/2020 </w:t>
      </w:r>
      <w:r w:rsidR="00E4497D">
        <w:rPr>
          <w:rFonts w:asciiTheme="minorHAnsi" w:hAnsiTheme="minorHAnsi" w:cs="Arial"/>
          <w:sz w:val="22"/>
          <w:szCs w:val="22"/>
        </w:rPr>
        <w:t>(dále jen „smlouva“)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r w:rsidRPr="00663BDE">
        <w:rPr>
          <w:rFonts w:asciiTheme="minorHAnsi" w:hAnsiTheme="minorHAnsi" w:cs="Arial"/>
          <w:sz w:val="22"/>
          <w:szCs w:val="22"/>
        </w:rPr>
        <w:t xml:space="preserve"> kterou se zhotovitel zavázal zhotovitele provést pro objednatele na svůj náklad a nebezpečí stavební dílo, kterým je  </w:t>
      </w:r>
      <w:r w:rsidRPr="00663BDE">
        <w:rPr>
          <w:rFonts w:asciiTheme="minorHAnsi" w:hAnsiTheme="minorHAnsi"/>
          <w:sz w:val="22"/>
          <w:szCs w:val="22"/>
        </w:rPr>
        <w:t xml:space="preserve">projekt realizovaný za finanční podpory z Integrovaného regionálního operačního projektu (IROP), specifikovaného cíle 3.1 pod </w:t>
      </w:r>
      <w:proofErr w:type="spellStart"/>
      <w:r w:rsidRPr="00663BDE">
        <w:rPr>
          <w:rFonts w:asciiTheme="minorHAnsi" w:hAnsiTheme="minorHAnsi"/>
          <w:sz w:val="22"/>
          <w:szCs w:val="22"/>
        </w:rPr>
        <w:t>reg</w:t>
      </w:r>
      <w:proofErr w:type="spellEnd"/>
      <w:r w:rsidRPr="00663BDE">
        <w:rPr>
          <w:rFonts w:asciiTheme="minorHAnsi" w:hAnsiTheme="minorHAnsi"/>
          <w:sz w:val="22"/>
          <w:szCs w:val="22"/>
        </w:rPr>
        <w:t>. č</w:t>
      </w:r>
      <w:r w:rsidR="00403A59" w:rsidRPr="00403A59">
        <w:t xml:space="preserve"> </w:t>
      </w:r>
      <w:r w:rsidR="00403A59" w:rsidRPr="00403A59">
        <w:rPr>
          <w:rFonts w:asciiTheme="minorHAnsi" w:hAnsiTheme="minorHAnsi"/>
          <w:sz w:val="22"/>
          <w:szCs w:val="22"/>
        </w:rPr>
        <w:t>CZ.06.3.33/0.0/0.0/16 059/0004496 – NKP Klášter Plasy - obnova opatské rezidence.</w:t>
      </w:r>
    </w:p>
    <w:p w:rsidR="000C5B86" w:rsidRPr="00663BDE" w:rsidRDefault="009B761B" w:rsidP="00403A59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souladu s čl. VI. odst. 4 až odst. 8 </w:t>
      </w:r>
      <w:r w:rsidR="00C9174F">
        <w:rPr>
          <w:rFonts w:asciiTheme="minorHAnsi" w:hAnsiTheme="minorHAnsi"/>
          <w:sz w:val="22"/>
          <w:szCs w:val="22"/>
        </w:rPr>
        <w:t>smlouvy</w:t>
      </w:r>
      <w:r w:rsidR="000C5B86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uzavírají výše uvedené smluvní strany tento dodatek č. </w:t>
      </w:r>
      <w:r w:rsidR="00FA4E8C">
        <w:rPr>
          <w:rFonts w:asciiTheme="minorHAnsi" w:hAnsiTheme="minorHAnsi"/>
          <w:sz w:val="22"/>
          <w:szCs w:val="22"/>
        </w:rPr>
        <w:t>1</w:t>
      </w:r>
      <w:r w:rsidRPr="00663BDE">
        <w:rPr>
          <w:rFonts w:asciiTheme="minorHAnsi" w:hAnsiTheme="minorHAnsi"/>
          <w:sz w:val="22"/>
          <w:szCs w:val="22"/>
        </w:rPr>
        <w:t xml:space="preserve"> ke smlouvě o dílo</w:t>
      </w:r>
      <w:r w:rsidR="00920C84">
        <w:rPr>
          <w:rFonts w:asciiTheme="minorHAnsi" w:hAnsiTheme="minorHAnsi"/>
          <w:sz w:val="22"/>
          <w:szCs w:val="22"/>
        </w:rPr>
        <w:t xml:space="preserve"> na akci </w:t>
      </w:r>
      <w:r w:rsidR="00920C84" w:rsidRPr="00920C84">
        <w:rPr>
          <w:rFonts w:asciiTheme="minorHAnsi" w:hAnsiTheme="minorHAnsi"/>
          <w:sz w:val="22"/>
          <w:szCs w:val="22"/>
        </w:rPr>
        <w:t>„</w:t>
      </w:r>
      <w:r w:rsidR="00403A59" w:rsidRPr="00403A59">
        <w:rPr>
          <w:rFonts w:asciiTheme="minorHAnsi" w:hAnsiTheme="minorHAnsi"/>
          <w:sz w:val="22"/>
          <w:szCs w:val="22"/>
        </w:rPr>
        <w:t>NKP Klášter Plasy - obnova opatské rezidence - stavební úpravy</w:t>
      </w:r>
      <w:r w:rsidR="00CB0558">
        <w:rPr>
          <w:rFonts w:asciiTheme="minorHAnsi" w:hAnsiTheme="minorHAnsi"/>
          <w:sz w:val="22"/>
          <w:szCs w:val="22"/>
        </w:rPr>
        <w:t xml:space="preserve"> – II. část</w:t>
      </w:r>
      <w:r w:rsidR="00920C84" w:rsidRPr="00920C84">
        <w:rPr>
          <w:rFonts w:ascii="Calibri" w:hAnsi="Calibri" w:cs="Calibri"/>
          <w:sz w:val="22"/>
          <w:szCs w:val="22"/>
        </w:rPr>
        <w:t>“</w:t>
      </w:r>
      <w:r w:rsidRPr="00920C84">
        <w:rPr>
          <w:rFonts w:asciiTheme="minorHAnsi" w:hAnsiTheme="minorHAnsi"/>
          <w:sz w:val="22"/>
          <w:szCs w:val="22"/>
        </w:rPr>
        <w:t xml:space="preserve"> </w:t>
      </w:r>
      <w:r w:rsidR="000C5B86" w:rsidRPr="00920C84">
        <w:rPr>
          <w:rFonts w:asciiTheme="minorHAnsi" w:hAnsiTheme="minorHAnsi"/>
          <w:sz w:val="22"/>
          <w:szCs w:val="22"/>
        </w:rPr>
        <w:t xml:space="preserve">  </w:t>
      </w:r>
    </w:p>
    <w:p w:rsidR="0089209F" w:rsidRPr="00311705" w:rsidRDefault="00C42105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průběhu provádění díla byly zjištěny nové skutečnosti, z nichž vyplynula potřeba </w:t>
      </w:r>
      <w:r w:rsidR="0089209F" w:rsidRPr="00663BDE">
        <w:rPr>
          <w:rFonts w:asciiTheme="minorHAnsi" w:hAnsiTheme="minorHAnsi"/>
          <w:sz w:val="22"/>
          <w:szCs w:val="22"/>
        </w:rPr>
        <w:t xml:space="preserve">následujících </w:t>
      </w:r>
      <w:r w:rsidRPr="00663BDE">
        <w:rPr>
          <w:rFonts w:asciiTheme="minorHAnsi" w:hAnsiTheme="minorHAnsi"/>
          <w:sz w:val="22"/>
          <w:szCs w:val="22"/>
        </w:rPr>
        <w:t>změn ve způsobu provádění díla a v</w:t>
      </w:r>
      <w:r w:rsidR="00FA4E8C">
        <w:rPr>
          <w:rFonts w:asciiTheme="minorHAnsi" w:hAnsiTheme="minorHAnsi"/>
          <w:sz w:val="22"/>
          <w:szCs w:val="22"/>
        </w:rPr>
        <w:t xml:space="preserve"> rozšíření </w:t>
      </w:r>
      <w:r w:rsidRPr="00663BDE">
        <w:rPr>
          <w:rFonts w:asciiTheme="minorHAnsi" w:hAnsiTheme="minorHAnsi"/>
          <w:sz w:val="22"/>
          <w:szCs w:val="22"/>
        </w:rPr>
        <w:t xml:space="preserve">rozsahu prací </w:t>
      </w:r>
      <w:r w:rsidR="00FA4E8C">
        <w:rPr>
          <w:rFonts w:asciiTheme="minorHAnsi" w:hAnsiTheme="minorHAnsi"/>
          <w:sz w:val="22"/>
          <w:szCs w:val="22"/>
        </w:rPr>
        <w:t>nad rámec původního zadání</w:t>
      </w:r>
      <w:r w:rsidR="0089209F" w:rsidRPr="00311705">
        <w:rPr>
          <w:rFonts w:asciiTheme="minorHAnsi" w:hAnsiTheme="minorHAnsi"/>
          <w:sz w:val="22"/>
          <w:szCs w:val="22"/>
        </w:rPr>
        <w:t>:</w:t>
      </w:r>
    </w:p>
    <w:p w:rsidR="00CB0558" w:rsidRDefault="000151EC" w:rsidP="00CB0558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0151EC">
        <w:rPr>
          <w:rFonts w:asciiTheme="minorHAnsi" w:hAnsiTheme="minorHAnsi" w:cs="Arial"/>
          <w:sz w:val="22"/>
          <w:szCs w:val="22"/>
        </w:rPr>
        <w:t xml:space="preserve"> </w:t>
      </w:r>
      <w:r w:rsidR="00CB0558" w:rsidRPr="00CB0558">
        <w:rPr>
          <w:rFonts w:asciiTheme="minorHAnsi" w:hAnsiTheme="minorHAnsi" w:cs="Arial"/>
          <w:b/>
          <w:sz w:val="22"/>
          <w:szCs w:val="22"/>
        </w:rPr>
        <w:t>záměna zdícího materiálu - cihly betonové za cihly vápenopískové (SO 04)</w:t>
      </w:r>
      <w:r w:rsidR="00CB0558">
        <w:rPr>
          <w:rFonts w:asciiTheme="minorHAnsi" w:hAnsiTheme="minorHAnsi" w:cs="Arial"/>
          <w:sz w:val="22"/>
          <w:szCs w:val="22"/>
        </w:rPr>
        <w:t xml:space="preserve"> – </w:t>
      </w:r>
      <w:r w:rsidR="00CB0558" w:rsidRPr="00CB0558">
        <w:rPr>
          <w:rFonts w:asciiTheme="minorHAnsi" w:hAnsiTheme="minorHAnsi" w:cs="Arial"/>
          <w:sz w:val="22"/>
          <w:szCs w:val="22"/>
        </w:rPr>
        <w:t>je</w:t>
      </w:r>
      <w:r w:rsidR="00CB0558">
        <w:rPr>
          <w:rFonts w:asciiTheme="minorHAnsi" w:hAnsiTheme="minorHAnsi" w:cs="Arial"/>
          <w:sz w:val="22"/>
          <w:szCs w:val="22"/>
        </w:rPr>
        <w:t>dná se o</w:t>
      </w:r>
      <w:r w:rsidR="00CB0558" w:rsidRPr="00CB0558">
        <w:rPr>
          <w:rFonts w:asciiTheme="minorHAnsi" w:hAnsiTheme="minorHAnsi" w:cs="Arial"/>
          <w:sz w:val="22"/>
          <w:szCs w:val="22"/>
        </w:rPr>
        <w:t xml:space="preserve"> záměn</w:t>
      </w:r>
      <w:r w:rsidR="00CB0558">
        <w:rPr>
          <w:rFonts w:asciiTheme="minorHAnsi" w:hAnsiTheme="minorHAnsi" w:cs="Arial"/>
          <w:sz w:val="22"/>
          <w:szCs w:val="22"/>
        </w:rPr>
        <w:t>u</w:t>
      </w:r>
      <w:r w:rsidR="00CB0558" w:rsidRPr="00CB0558">
        <w:rPr>
          <w:rFonts w:asciiTheme="minorHAnsi" w:hAnsiTheme="minorHAnsi" w:cs="Arial"/>
          <w:sz w:val="22"/>
          <w:szCs w:val="22"/>
        </w:rPr>
        <w:t xml:space="preserve"> materiálu použitého na opravu či rekonstrukci historických podzemních konstrukcí (štoly, kanály, šachty atd.). </w:t>
      </w:r>
      <w:r w:rsidR="00CB0558">
        <w:rPr>
          <w:rFonts w:asciiTheme="minorHAnsi" w:hAnsiTheme="minorHAnsi" w:cs="Arial"/>
          <w:sz w:val="22"/>
          <w:szCs w:val="22"/>
        </w:rPr>
        <w:t>Na základě požadavku speleologického dohledu je požadována záměna</w:t>
      </w:r>
      <w:r w:rsidR="00CB0558" w:rsidRPr="00CB0558">
        <w:rPr>
          <w:rFonts w:asciiTheme="minorHAnsi" w:hAnsiTheme="minorHAnsi" w:cs="Arial"/>
          <w:sz w:val="22"/>
          <w:szCs w:val="22"/>
        </w:rPr>
        <w:t xml:space="preserve"> cihel betonových za cihly vápenopískové, které lépe snášejí agresivní prostředí (splašky, trvalé zavlhčení vodou atd.).</w:t>
      </w:r>
      <w:r w:rsidR="00CB0558">
        <w:rPr>
          <w:rFonts w:asciiTheme="minorHAnsi" w:hAnsiTheme="minorHAnsi" w:cs="Arial"/>
          <w:sz w:val="22"/>
          <w:szCs w:val="22"/>
        </w:rPr>
        <w:t xml:space="preserve"> Podrobně popsáno v ZL 1.</w:t>
      </w:r>
    </w:p>
    <w:p w:rsidR="0062106E" w:rsidRDefault="00CB0558" w:rsidP="00CB0558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CB0558">
        <w:rPr>
          <w:rFonts w:asciiTheme="minorHAnsi" w:hAnsiTheme="minorHAnsi" w:cs="Arial"/>
          <w:b/>
          <w:sz w:val="22"/>
          <w:szCs w:val="22"/>
        </w:rPr>
        <w:t>bourání konstrukcí (SO 04)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Pr="00CB0558">
        <w:rPr>
          <w:rFonts w:asciiTheme="minorHAnsi" w:hAnsiTheme="minorHAnsi" w:cs="Arial"/>
          <w:sz w:val="22"/>
          <w:szCs w:val="22"/>
        </w:rPr>
        <w:t xml:space="preserve">týká </w:t>
      </w:r>
      <w:r>
        <w:rPr>
          <w:rFonts w:asciiTheme="minorHAnsi" w:hAnsiTheme="minorHAnsi" w:cs="Arial"/>
          <w:sz w:val="22"/>
          <w:szCs w:val="22"/>
        </w:rPr>
        <w:t xml:space="preserve">se </w:t>
      </w:r>
      <w:r w:rsidRPr="00CB0558">
        <w:rPr>
          <w:rFonts w:asciiTheme="minorHAnsi" w:hAnsiTheme="minorHAnsi" w:cs="Arial"/>
          <w:sz w:val="22"/>
          <w:szCs w:val="22"/>
        </w:rPr>
        <w:t>překvalifikování položek bourání konstrukcí z důvodu zvýšeného procentuálního podílu objemu demolovaných konstrukcí oproti předpokladu, kterým byl uveden ve výkazu výměr.  Demoliční práce jsou náročnější, než bylo původně předpokládáno, tomu odpovídá i zvýšení poměr přesunů hmot. V demolovaných garážích se nacházejí historické cihly, které je třeba pečlivě třídit a uložit k dalšímu použití.</w:t>
      </w:r>
      <w:r>
        <w:rPr>
          <w:rFonts w:asciiTheme="minorHAnsi" w:hAnsiTheme="minorHAnsi" w:cs="Arial"/>
          <w:sz w:val="22"/>
          <w:szCs w:val="22"/>
        </w:rPr>
        <w:t xml:space="preserve"> Podrobně popsáno v ZL 2.</w:t>
      </w:r>
    </w:p>
    <w:p w:rsidR="00CB0558" w:rsidRDefault="00CB0558" w:rsidP="00CB0558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CB0558">
        <w:rPr>
          <w:rFonts w:asciiTheme="minorHAnsi" w:hAnsiTheme="minorHAnsi" w:cs="Arial"/>
          <w:b/>
          <w:sz w:val="22"/>
          <w:szCs w:val="22"/>
        </w:rPr>
        <w:t>vyčíslení VRN ke ZL 1 a 2</w:t>
      </w:r>
      <w:r>
        <w:rPr>
          <w:rFonts w:asciiTheme="minorHAnsi" w:hAnsiTheme="minorHAnsi" w:cs="Arial"/>
          <w:sz w:val="22"/>
          <w:szCs w:val="22"/>
        </w:rPr>
        <w:t xml:space="preserve"> - j</w:t>
      </w:r>
      <w:r w:rsidRPr="00CB0558">
        <w:rPr>
          <w:rFonts w:asciiTheme="minorHAnsi" w:hAnsiTheme="minorHAnsi" w:cs="Arial"/>
          <w:sz w:val="22"/>
          <w:szCs w:val="22"/>
        </w:rPr>
        <w:t>edná se o změnu ve zvýšení nároků na zařízení staveniště a koordinaci prací.</w:t>
      </w:r>
      <w:r>
        <w:rPr>
          <w:rFonts w:asciiTheme="minorHAnsi" w:hAnsiTheme="minorHAnsi" w:cs="Arial"/>
          <w:sz w:val="22"/>
          <w:szCs w:val="22"/>
        </w:rPr>
        <w:t xml:space="preserve"> Podrobně popsáno v ZL 3.</w:t>
      </w:r>
    </w:p>
    <w:p w:rsidR="000C5B86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B373DB" w:rsidRPr="00663BDE" w:rsidRDefault="00B373DB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II.</w:t>
      </w: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Předmět dodatku</w:t>
      </w:r>
      <w:r w:rsidR="009B761B" w:rsidRPr="00663BDE">
        <w:rPr>
          <w:rFonts w:asciiTheme="minorHAnsi" w:hAnsiTheme="minorHAnsi" w:cs="Arial"/>
          <w:b/>
          <w:sz w:val="22"/>
          <w:szCs w:val="22"/>
        </w:rPr>
        <w:t xml:space="preserve"> – určení díla</w:t>
      </w:r>
    </w:p>
    <w:p w:rsidR="00EE4B2C" w:rsidRPr="00663BDE" w:rsidRDefault="00C42105" w:rsidP="00C0066E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Článek</w:t>
      </w:r>
      <w:r w:rsidR="00EE4B2C" w:rsidRPr="00663BDE">
        <w:rPr>
          <w:rFonts w:asciiTheme="minorHAnsi" w:hAnsiTheme="minorHAnsi" w:cs="Arial"/>
          <w:sz w:val="22"/>
          <w:szCs w:val="22"/>
        </w:rPr>
        <w:t>. II. odst.</w:t>
      </w:r>
      <w:r w:rsidR="002847F5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EE4B2C" w:rsidRPr="00663BDE">
        <w:rPr>
          <w:rFonts w:asciiTheme="minorHAnsi" w:hAnsiTheme="minorHAnsi" w:cs="Arial"/>
          <w:sz w:val="22"/>
          <w:szCs w:val="22"/>
        </w:rPr>
        <w:t>3</w:t>
      </w:r>
      <w:r w:rsidRPr="00663BDE">
        <w:rPr>
          <w:rFonts w:asciiTheme="minorHAnsi" w:hAnsiTheme="minorHAnsi" w:cs="Arial"/>
          <w:sz w:val="22"/>
          <w:szCs w:val="22"/>
        </w:rPr>
        <w:t xml:space="preserve"> smlouvy o dílo </w:t>
      </w:r>
      <w:r w:rsidR="00663BDE">
        <w:rPr>
          <w:rFonts w:asciiTheme="minorHAnsi" w:hAnsiTheme="minorHAnsi" w:cs="Arial"/>
          <w:sz w:val="22"/>
          <w:szCs w:val="22"/>
        </w:rPr>
        <w:t>specifikoval</w:t>
      </w:r>
      <w:r w:rsidRPr="00663BDE">
        <w:rPr>
          <w:rFonts w:asciiTheme="minorHAnsi" w:hAnsiTheme="minorHAnsi" w:cs="Arial"/>
          <w:sz w:val="22"/>
          <w:szCs w:val="22"/>
        </w:rPr>
        <w:t>, že předmětem díla je provedení veškerých stavebních prací, restaurátorských prací a odborných oprav specifikovaných uvedenými dokumenty</w:t>
      </w:r>
      <w:r w:rsidR="00C9174F">
        <w:rPr>
          <w:rFonts w:asciiTheme="minorHAnsi" w:hAnsiTheme="minorHAnsi" w:cs="Arial"/>
          <w:sz w:val="22"/>
          <w:szCs w:val="22"/>
        </w:rPr>
        <w:t>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C9174F">
        <w:rPr>
          <w:rFonts w:asciiTheme="minorHAnsi" w:hAnsiTheme="minorHAnsi" w:cs="Arial"/>
          <w:sz w:val="22"/>
          <w:szCs w:val="22"/>
        </w:rPr>
        <w:t>T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ímto dodatkem se původní ustanovení čl. II. odst. 3 ruší a nahrazuje tak, že nově </w:t>
      </w:r>
      <w:r w:rsidRPr="00663BDE">
        <w:rPr>
          <w:rFonts w:asciiTheme="minorHAnsi" w:hAnsiTheme="minorHAnsi" w:cs="Arial"/>
          <w:sz w:val="22"/>
          <w:szCs w:val="22"/>
        </w:rPr>
        <w:t>čl.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II. </w:t>
      </w:r>
      <w:r w:rsidRPr="00663BDE">
        <w:rPr>
          <w:rFonts w:asciiTheme="minorHAnsi" w:hAnsiTheme="minorHAnsi" w:cs="Arial"/>
          <w:sz w:val="22"/>
          <w:szCs w:val="22"/>
        </w:rPr>
        <w:t>odst.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3 zní takto:</w:t>
      </w:r>
    </w:p>
    <w:p w:rsidR="00EE4B2C" w:rsidRPr="00B373DB" w:rsidRDefault="00EE4B2C" w:rsidP="008B173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373DB">
        <w:rPr>
          <w:rFonts w:asciiTheme="minorHAnsi" w:hAnsiTheme="minorHAnsi" w:cs="Arial"/>
          <w:b/>
          <w:sz w:val="22"/>
          <w:szCs w:val="22"/>
        </w:rPr>
        <w:t>Předmětem díla</w:t>
      </w:r>
      <w:r w:rsidRPr="00B373DB">
        <w:rPr>
          <w:rFonts w:asciiTheme="minorHAnsi" w:hAnsiTheme="minorHAnsi" w:cs="Arial"/>
          <w:sz w:val="22"/>
          <w:szCs w:val="22"/>
        </w:rPr>
        <w:t xml:space="preserve"> je provedení veškerých stavebních prací, restaurátorských prací a odborných oprav, tak jak jsou specifikovány těmito dokumenty:</w:t>
      </w:r>
    </w:p>
    <w:p w:rsidR="00B127EB" w:rsidRDefault="00B127EB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B127EB">
        <w:rPr>
          <w:sz w:val="22"/>
          <w:szCs w:val="18"/>
        </w:rPr>
        <w:lastRenderedPageBreak/>
        <w:t xml:space="preserve">projektová dokumentace pro provádění stavby „NKP Klášter Plasy - obnova opatské rezidence“ vypracovaná Projektovým atelierem pro architekturu a pozemní stavby spol. s r.o. ,  IČO 45308616,  </w:t>
      </w:r>
      <w:proofErr w:type="spellStart"/>
      <w:r w:rsidRPr="00B127EB">
        <w:rPr>
          <w:sz w:val="22"/>
          <w:szCs w:val="18"/>
        </w:rPr>
        <w:t>z.č</w:t>
      </w:r>
      <w:proofErr w:type="spellEnd"/>
      <w:r w:rsidRPr="00B127EB">
        <w:rPr>
          <w:sz w:val="22"/>
          <w:szCs w:val="18"/>
        </w:rPr>
        <w:t xml:space="preserve">. </w:t>
      </w:r>
      <w:proofErr w:type="gramStart"/>
      <w:r w:rsidRPr="00B127EB">
        <w:rPr>
          <w:sz w:val="22"/>
          <w:szCs w:val="18"/>
        </w:rPr>
        <w:t>489 045 16 10 z 2./2018</w:t>
      </w:r>
      <w:proofErr w:type="gramEnd"/>
      <w:r w:rsidRPr="00B127EB">
        <w:rPr>
          <w:sz w:val="22"/>
          <w:szCs w:val="18"/>
        </w:rPr>
        <w:t>, včetně vysvětlení  zadavatele k dotazům účastníků  v rámci  zadávacího řízení (dále též „PD“ nebo „projektová dokumentace“)</w:t>
      </w:r>
    </w:p>
    <w:p w:rsidR="008133A2" w:rsidRPr="008133A2" w:rsidRDefault="008133A2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t xml:space="preserve">zadávací dokumentace předmětné veřejné zakázky zadané prostřednictvím Národního elektronického nástroje </w:t>
      </w:r>
      <w:r w:rsidR="00B127EB" w:rsidRPr="00B127EB">
        <w:rPr>
          <w:sz w:val="22"/>
          <w:szCs w:val="18"/>
        </w:rPr>
        <w:t>N006/20/V000</w:t>
      </w:r>
      <w:r w:rsidR="00CB0558">
        <w:rPr>
          <w:sz w:val="22"/>
          <w:szCs w:val="18"/>
        </w:rPr>
        <w:t>27438</w:t>
      </w:r>
      <w:r w:rsidR="00B127EB" w:rsidRPr="00B127EB">
        <w:rPr>
          <w:sz w:val="22"/>
          <w:szCs w:val="18"/>
        </w:rPr>
        <w:t xml:space="preserve"> </w:t>
      </w:r>
      <w:r w:rsidRPr="008133A2">
        <w:rPr>
          <w:sz w:val="22"/>
          <w:szCs w:val="18"/>
        </w:rPr>
        <w:t>(dále též ZD)</w:t>
      </w:r>
    </w:p>
    <w:p w:rsidR="00B127EB" w:rsidRDefault="008133A2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t xml:space="preserve">cenová nabídka zhotovitele, oceněný výkaz výměr - položkový rozpočet, zpracované dle platné cenové soustavy URS nebo RTS v rozpočtovém formátu </w:t>
      </w:r>
      <w:proofErr w:type="spellStart"/>
      <w:r w:rsidRPr="008133A2">
        <w:rPr>
          <w:sz w:val="22"/>
          <w:szCs w:val="18"/>
        </w:rPr>
        <w:t>pdf</w:t>
      </w:r>
      <w:proofErr w:type="spellEnd"/>
      <w:r w:rsidRPr="008133A2">
        <w:rPr>
          <w:sz w:val="22"/>
          <w:szCs w:val="18"/>
        </w:rPr>
        <w:t>, a v elektronickém formátu, který musí být výstupem rozpočtového programu ve formátech např. *XC4, *</w:t>
      </w:r>
      <w:proofErr w:type="spellStart"/>
      <w:r w:rsidRPr="008133A2">
        <w:rPr>
          <w:sz w:val="22"/>
          <w:szCs w:val="18"/>
        </w:rPr>
        <w:t>xls</w:t>
      </w:r>
      <w:proofErr w:type="spellEnd"/>
      <w:r w:rsidRPr="008133A2">
        <w:rPr>
          <w:sz w:val="22"/>
          <w:szCs w:val="18"/>
        </w:rPr>
        <w:t>, *</w:t>
      </w:r>
      <w:proofErr w:type="spellStart"/>
      <w:r w:rsidRPr="008133A2">
        <w:rPr>
          <w:sz w:val="22"/>
          <w:szCs w:val="18"/>
        </w:rPr>
        <w:t>esoupis</w:t>
      </w:r>
      <w:proofErr w:type="spellEnd"/>
      <w:r w:rsidRPr="008133A2">
        <w:rPr>
          <w:sz w:val="22"/>
          <w:szCs w:val="18"/>
        </w:rPr>
        <w:t>, *</w:t>
      </w:r>
      <w:proofErr w:type="spellStart"/>
      <w:r w:rsidRPr="008133A2">
        <w:rPr>
          <w:sz w:val="22"/>
          <w:szCs w:val="18"/>
        </w:rPr>
        <w:t>unixml</w:t>
      </w:r>
      <w:proofErr w:type="spellEnd"/>
      <w:r w:rsidRPr="008133A2">
        <w:rPr>
          <w:sz w:val="22"/>
          <w:szCs w:val="18"/>
        </w:rPr>
        <w:t xml:space="preserve"> + specifikace restaurátorských prací + krycí list,</w:t>
      </w:r>
    </w:p>
    <w:p w:rsidR="00B127EB" w:rsidRPr="00B127EB" w:rsidRDefault="00B127EB" w:rsidP="00B127EB">
      <w:pPr>
        <w:pStyle w:val="Default"/>
        <w:numPr>
          <w:ilvl w:val="0"/>
          <w:numId w:val="8"/>
        </w:numPr>
        <w:spacing w:before="60"/>
        <w:ind w:left="993" w:hanging="426"/>
        <w:jc w:val="both"/>
        <w:rPr>
          <w:sz w:val="22"/>
          <w:szCs w:val="18"/>
        </w:rPr>
      </w:pPr>
      <w:r w:rsidRPr="00B127EB">
        <w:rPr>
          <w:sz w:val="22"/>
          <w:szCs w:val="18"/>
        </w:rPr>
        <w:t>závazné stanovisko vydané orgánem státní památkové péče Krajského úřadu Plzeňského</w:t>
      </w:r>
      <w:r>
        <w:rPr>
          <w:sz w:val="22"/>
          <w:szCs w:val="18"/>
        </w:rPr>
        <w:t xml:space="preserve"> </w:t>
      </w:r>
      <w:r w:rsidRPr="00B127EB">
        <w:rPr>
          <w:sz w:val="22"/>
          <w:szCs w:val="18"/>
        </w:rPr>
        <w:t xml:space="preserve">kraje, odboru kultury, památkové péče a cestovního ruchu pod </w:t>
      </w:r>
      <w:proofErr w:type="gramStart"/>
      <w:r w:rsidRPr="00B127EB">
        <w:rPr>
          <w:sz w:val="22"/>
          <w:szCs w:val="18"/>
        </w:rPr>
        <w:t>č.j.</w:t>
      </w:r>
      <w:proofErr w:type="gramEnd"/>
      <w:r w:rsidRPr="00B127EB">
        <w:rPr>
          <w:sz w:val="22"/>
          <w:szCs w:val="18"/>
        </w:rPr>
        <w:t>: PK-KPP/253/19 ze dne 22. 05. 2019 a PK-KPP/1397/19 z 18. 06. 2019 - příloha smlouvy č. 5, a stavební povolení vydané Stavebním úřadem v Plasích pod č. j. SU-Kro/1647/2017 ze dne 24. 04. 2017 -příloha smlouvy č. 4.</w:t>
      </w:r>
    </w:p>
    <w:p w:rsidR="00EE4B2C" w:rsidRPr="00B373DB" w:rsidRDefault="008133A2" w:rsidP="00B127E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8133A2">
        <w:rPr>
          <w:sz w:val="22"/>
          <w:szCs w:val="18"/>
        </w:rPr>
        <w:t xml:space="preserve">e) </w:t>
      </w:r>
      <w:r>
        <w:rPr>
          <w:sz w:val="22"/>
          <w:szCs w:val="18"/>
        </w:rPr>
        <w:tab/>
      </w:r>
      <w:r w:rsidR="00EE4B2C" w:rsidRPr="00B373DB">
        <w:rPr>
          <w:rFonts w:asciiTheme="minorHAnsi" w:hAnsiTheme="minorHAnsi"/>
          <w:sz w:val="22"/>
          <w:szCs w:val="22"/>
        </w:rPr>
        <w:t xml:space="preserve">změnové listy č. ZL </w:t>
      </w:r>
      <w:r>
        <w:rPr>
          <w:rFonts w:asciiTheme="minorHAnsi" w:hAnsiTheme="minorHAnsi"/>
          <w:sz w:val="22"/>
          <w:szCs w:val="22"/>
        </w:rPr>
        <w:t>1</w:t>
      </w:r>
      <w:r w:rsidR="00B127EB">
        <w:rPr>
          <w:rFonts w:asciiTheme="minorHAnsi" w:hAnsiTheme="minorHAnsi"/>
          <w:sz w:val="22"/>
          <w:szCs w:val="22"/>
        </w:rPr>
        <w:t xml:space="preserve"> – ZL </w:t>
      </w:r>
      <w:r w:rsidR="00CB0558">
        <w:rPr>
          <w:rFonts w:asciiTheme="minorHAnsi" w:hAnsiTheme="minorHAnsi"/>
          <w:sz w:val="22"/>
          <w:szCs w:val="22"/>
        </w:rPr>
        <w:t>3</w:t>
      </w:r>
      <w:r w:rsidR="00B127EB">
        <w:rPr>
          <w:rFonts w:asciiTheme="minorHAnsi" w:hAnsiTheme="minorHAnsi"/>
          <w:sz w:val="22"/>
          <w:szCs w:val="22"/>
        </w:rPr>
        <w:t xml:space="preserve">. </w:t>
      </w:r>
      <w:r w:rsidR="00B127EB">
        <w:rPr>
          <w:rFonts w:asciiTheme="minorHAnsi" w:hAnsiTheme="minorHAnsi"/>
          <w:sz w:val="22"/>
          <w:szCs w:val="22"/>
        </w:rPr>
        <w:tab/>
      </w:r>
    </w:p>
    <w:p w:rsidR="00C42105" w:rsidRPr="00663BDE" w:rsidRDefault="00C42105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Článek III.</w:t>
      </w: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Cena díla</w:t>
      </w:r>
    </w:p>
    <w:p w:rsidR="00C42105" w:rsidRPr="00663BDE" w:rsidRDefault="00C42105" w:rsidP="008B1731">
      <w:pPr>
        <w:pStyle w:val="Default"/>
        <w:spacing w:after="8"/>
        <w:rPr>
          <w:rFonts w:asciiTheme="minorHAnsi" w:hAnsiTheme="minorHAnsi"/>
          <w:sz w:val="22"/>
          <w:szCs w:val="22"/>
        </w:rPr>
      </w:pPr>
    </w:p>
    <w:p w:rsidR="00B373DB" w:rsidRDefault="00C42105" w:rsidP="008B1731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Článkem VI.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– cena</w:t>
      </w:r>
      <w:r w:rsidR="004742AB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byla sjednaná cena díla za řádně a včas dokončené a objednateli předané dílo v návaznosti na nabídku zhotovitele ve výši </w:t>
      </w:r>
    </w:p>
    <w:p w:rsidR="008133A2" w:rsidRDefault="008133A2" w:rsidP="008133A2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</w:p>
    <w:p w:rsidR="00CB0558" w:rsidRPr="00CB0558" w:rsidRDefault="00CB0558" w:rsidP="00CB0558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  <w:r w:rsidRPr="00CB0558">
        <w:rPr>
          <w:rFonts w:asciiTheme="minorHAnsi" w:hAnsiTheme="minorHAnsi" w:cs="Arial"/>
          <w:i/>
          <w:sz w:val="22"/>
          <w:szCs w:val="22"/>
        </w:rPr>
        <w:t>24 670 870,00 Kč bez DPH + 5 180 883,00 Kč DPH = 29 851 753,00 Kč včetně DPH</w:t>
      </w:r>
    </w:p>
    <w:p w:rsidR="00CB0558" w:rsidRDefault="00CB0558" w:rsidP="00CB0558">
      <w:pPr>
        <w:pStyle w:val="Zkladntext"/>
        <w:tabs>
          <w:tab w:val="clear" w:pos="1134"/>
        </w:tabs>
        <w:jc w:val="center"/>
        <w:rPr>
          <w:rFonts w:asciiTheme="minorHAnsi" w:hAnsiTheme="minorHAnsi" w:cs="Arial"/>
          <w:i/>
          <w:sz w:val="22"/>
          <w:szCs w:val="22"/>
        </w:rPr>
      </w:pPr>
      <w:r w:rsidRPr="00CB0558">
        <w:rPr>
          <w:rFonts w:asciiTheme="minorHAnsi" w:hAnsiTheme="minorHAnsi" w:cs="Arial"/>
          <w:i/>
          <w:sz w:val="22"/>
          <w:szCs w:val="22"/>
        </w:rPr>
        <w:t xml:space="preserve">(slovy: </w:t>
      </w:r>
      <w:proofErr w:type="spellStart"/>
      <w:r w:rsidRPr="00CB0558">
        <w:rPr>
          <w:rFonts w:asciiTheme="minorHAnsi" w:hAnsiTheme="minorHAnsi" w:cs="Arial"/>
          <w:i/>
          <w:sz w:val="22"/>
          <w:szCs w:val="22"/>
        </w:rPr>
        <w:t>dvacetdevětmilionůosmsetpadesátjednatisícsedmsetpadesáttři</w:t>
      </w:r>
      <w:proofErr w:type="spellEnd"/>
      <w:r w:rsidRPr="00CB0558">
        <w:rPr>
          <w:rFonts w:asciiTheme="minorHAnsi" w:hAnsiTheme="minorHAnsi" w:cs="Arial"/>
          <w:i/>
          <w:sz w:val="22"/>
          <w:szCs w:val="22"/>
        </w:rPr>
        <w:t xml:space="preserve"> korun českých)</w:t>
      </w:r>
    </w:p>
    <w:p w:rsidR="00CB0558" w:rsidRDefault="00CB0558" w:rsidP="00B127EB">
      <w:pPr>
        <w:pStyle w:val="Zkladntext"/>
        <w:tabs>
          <w:tab w:val="clear" w:pos="1134"/>
        </w:tabs>
        <w:jc w:val="center"/>
        <w:rPr>
          <w:rFonts w:asciiTheme="minorHAnsi" w:hAnsiTheme="minorHAnsi"/>
          <w:sz w:val="22"/>
          <w:szCs w:val="22"/>
        </w:rPr>
      </w:pPr>
    </w:p>
    <w:p w:rsidR="00C42105" w:rsidRPr="00663BDE" w:rsidRDefault="00C42105" w:rsidP="00416CAE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Tímto dodatkem se v souladu s ustanovením čl. VI. odst. 4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mění</w:t>
      </w:r>
      <w:r w:rsidR="008B1731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a to tak, že nově</w:t>
      </w:r>
      <w:r w:rsidR="004A404D" w:rsidRPr="00663BDE">
        <w:rPr>
          <w:rFonts w:asciiTheme="minorHAnsi" w:hAnsiTheme="minorHAnsi"/>
          <w:sz w:val="22"/>
          <w:szCs w:val="22"/>
        </w:rPr>
        <w:t xml:space="preserve"> zní </w:t>
      </w:r>
      <w:r w:rsidR="00A61D72" w:rsidRPr="00663BDE">
        <w:rPr>
          <w:rFonts w:asciiTheme="minorHAnsi" w:hAnsiTheme="minorHAnsi"/>
          <w:sz w:val="22"/>
          <w:szCs w:val="22"/>
        </w:rPr>
        <w:t xml:space="preserve">takto: </w:t>
      </w:r>
      <w:r w:rsidRPr="00663BDE">
        <w:rPr>
          <w:rFonts w:asciiTheme="minorHAnsi" w:hAnsiTheme="minorHAnsi"/>
          <w:sz w:val="22"/>
          <w:szCs w:val="22"/>
        </w:rPr>
        <w:t xml:space="preserve"> </w:t>
      </w:r>
    </w:p>
    <w:p w:rsidR="00A61D72" w:rsidRPr="00E375DB" w:rsidRDefault="00A61D72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i/>
          <w:sz w:val="22"/>
          <w:szCs w:val="22"/>
        </w:rPr>
      </w:pPr>
      <w:r w:rsidRPr="00E375DB">
        <w:rPr>
          <w:rFonts w:asciiTheme="minorHAnsi" w:hAnsiTheme="minorHAnsi" w:cs="Arial"/>
          <w:bCs/>
          <w:i/>
          <w:sz w:val="22"/>
          <w:szCs w:val="22"/>
        </w:rPr>
        <w:t>Cena za řádně a včas dokončené a objednateli předané dílo je v návaznosti na nabídku zhotovitele</w:t>
      </w:r>
      <w:r w:rsidR="00F159BF">
        <w:rPr>
          <w:rFonts w:asciiTheme="minorHAnsi" w:hAnsiTheme="minorHAnsi" w:cs="Arial"/>
          <w:bCs/>
          <w:i/>
          <w:sz w:val="22"/>
          <w:szCs w:val="22"/>
        </w:rPr>
        <w:t>, změnové listy č. ZL 1</w:t>
      </w:r>
      <w:r w:rsidR="008133A2">
        <w:rPr>
          <w:rFonts w:asciiTheme="minorHAnsi" w:hAnsiTheme="minorHAnsi" w:cs="Arial"/>
          <w:bCs/>
          <w:i/>
          <w:sz w:val="22"/>
          <w:szCs w:val="22"/>
        </w:rPr>
        <w:t>, ZL 2</w:t>
      </w:r>
      <w:r w:rsidR="00CB0558">
        <w:rPr>
          <w:rFonts w:asciiTheme="minorHAnsi" w:hAnsiTheme="minorHAnsi" w:cs="Arial"/>
          <w:bCs/>
          <w:i/>
          <w:sz w:val="22"/>
          <w:szCs w:val="22"/>
        </w:rPr>
        <w:t xml:space="preserve"> a</w:t>
      </w:r>
      <w:r w:rsidR="00B127EB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proofErr w:type="gramStart"/>
      <w:r w:rsidR="00B127EB">
        <w:rPr>
          <w:rFonts w:asciiTheme="minorHAnsi" w:hAnsiTheme="minorHAnsi" w:cs="Arial"/>
          <w:bCs/>
          <w:i/>
          <w:sz w:val="22"/>
          <w:szCs w:val="22"/>
        </w:rPr>
        <w:t>ZL 3</w:t>
      </w:r>
      <w:r w:rsidR="00F159BF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A0095F">
        <w:rPr>
          <w:rFonts w:asciiTheme="minorHAnsi" w:hAnsiTheme="minorHAnsi"/>
          <w:sz w:val="22"/>
          <w:szCs w:val="22"/>
        </w:rPr>
        <w:t xml:space="preserve"> </w:t>
      </w:r>
      <w:r w:rsidRPr="00E375DB">
        <w:rPr>
          <w:rFonts w:asciiTheme="minorHAnsi" w:hAnsiTheme="minorHAnsi" w:cs="Arial"/>
          <w:bCs/>
          <w:i/>
          <w:sz w:val="22"/>
          <w:szCs w:val="22"/>
        </w:rPr>
        <w:t>sjednan</w:t>
      </w:r>
      <w:r w:rsidR="00E4497D">
        <w:rPr>
          <w:rFonts w:asciiTheme="minorHAnsi" w:hAnsiTheme="minorHAnsi" w:cs="Arial"/>
          <w:bCs/>
          <w:i/>
          <w:sz w:val="22"/>
          <w:szCs w:val="22"/>
        </w:rPr>
        <w:t>á</w:t>
      </w:r>
      <w:proofErr w:type="gramEnd"/>
      <w:r w:rsidRPr="00E375DB">
        <w:rPr>
          <w:rFonts w:asciiTheme="minorHAnsi" w:hAnsiTheme="minorHAnsi" w:cs="Arial"/>
          <w:bCs/>
          <w:i/>
          <w:sz w:val="22"/>
          <w:szCs w:val="22"/>
        </w:rPr>
        <w:t xml:space="preserve"> pevnou cenou ve výši:</w:t>
      </w:r>
    </w:p>
    <w:p w:rsidR="00F159BF" w:rsidRDefault="00F159BF" w:rsidP="008B1731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27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A61D72" w:rsidRPr="00F159BF" w:rsidRDefault="00CB0558" w:rsidP="00CB0558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27"/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24</w:t>
      </w:r>
      <w:r w:rsidR="00B144F2">
        <w:rPr>
          <w:rFonts w:asciiTheme="minorHAnsi" w:hAnsiTheme="minorHAnsi" w:cs="Arial"/>
          <w:b/>
          <w:i/>
          <w:sz w:val="22"/>
          <w:szCs w:val="22"/>
        </w:rPr>
        <w:t> 753 892,65</w:t>
      </w:r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 Kč bez </w:t>
      </w:r>
      <w:proofErr w:type="gramStart"/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DPH +  </w:t>
      </w:r>
      <w:r w:rsidR="0014080B" w:rsidRPr="0014080B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B144F2" w:rsidRPr="00B144F2">
        <w:rPr>
          <w:rFonts w:asciiTheme="minorHAnsi" w:hAnsiTheme="minorHAnsi" w:cs="Arial"/>
          <w:b/>
          <w:i/>
          <w:sz w:val="22"/>
          <w:szCs w:val="22"/>
        </w:rPr>
        <w:t>5 198 317,46</w:t>
      </w:r>
      <w:proofErr w:type="gramEnd"/>
      <w:r w:rsidR="00B144F2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Kč DPH 21% = </w:t>
      </w:r>
      <w:r w:rsidR="00B144F2">
        <w:rPr>
          <w:rFonts w:asciiTheme="minorHAnsi" w:hAnsiTheme="minorHAnsi" w:cs="Arial"/>
          <w:b/>
          <w:i/>
          <w:sz w:val="22"/>
          <w:szCs w:val="22"/>
        </w:rPr>
        <w:t xml:space="preserve">29 952 210,11 </w:t>
      </w:r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Kč vč. DPH  </w:t>
      </w:r>
    </w:p>
    <w:p w:rsidR="00A61D72" w:rsidRPr="00F159BF" w:rsidRDefault="00F159BF" w:rsidP="0014080B">
      <w:pPr>
        <w:pStyle w:val="Zkladntext"/>
        <w:tabs>
          <w:tab w:val="clear" w:pos="567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F159BF">
        <w:rPr>
          <w:rFonts w:asciiTheme="minorHAnsi" w:hAnsiTheme="minorHAnsi" w:cs="Arial"/>
          <w:b/>
          <w:sz w:val="22"/>
          <w:szCs w:val="22"/>
        </w:rPr>
        <w:t xml:space="preserve">(slovy: </w:t>
      </w:r>
      <w:proofErr w:type="spellStart"/>
      <w:r w:rsidR="00B144F2">
        <w:rPr>
          <w:rFonts w:asciiTheme="minorHAnsi" w:hAnsiTheme="minorHAnsi" w:cs="Arial"/>
          <w:b/>
          <w:sz w:val="22"/>
          <w:szCs w:val="22"/>
        </w:rPr>
        <w:t>dvacetdevětmilionůdevětsetpadesátdvatisícdvěstědeset</w:t>
      </w:r>
      <w:proofErr w:type="spellEnd"/>
      <w:r w:rsidR="00A0095F">
        <w:rPr>
          <w:rFonts w:asciiTheme="minorHAnsi" w:hAnsiTheme="minorHAnsi" w:cs="Arial"/>
          <w:b/>
          <w:sz w:val="22"/>
          <w:szCs w:val="22"/>
        </w:rPr>
        <w:t xml:space="preserve"> korun českých </w:t>
      </w:r>
      <w:r w:rsidR="00B144F2">
        <w:rPr>
          <w:rFonts w:asciiTheme="minorHAnsi" w:hAnsiTheme="minorHAnsi" w:cs="Arial"/>
          <w:b/>
          <w:sz w:val="22"/>
          <w:szCs w:val="22"/>
        </w:rPr>
        <w:t xml:space="preserve">jedenáct </w:t>
      </w:r>
      <w:r w:rsidRPr="00F159BF">
        <w:rPr>
          <w:rFonts w:asciiTheme="minorHAnsi" w:hAnsiTheme="minorHAnsi" w:cs="Arial"/>
          <w:b/>
          <w:sz w:val="22"/>
          <w:szCs w:val="22"/>
        </w:rPr>
        <w:t>haléř</w:t>
      </w:r>
      <w:r w:rsidR="00A0095F">
        <w:rPr>
          <w:rFonts w:asciiTheme="minorHAnsi" w:hAnsiTheme="minorHAnsi" w:cs="Arial"/>
          <w:b/>
          <w:sz w:val="22"/>
          <w:szCs w:val="22"/>
        </w:rPr>
        <w:t>ů</w:t>
      </w:r>
      <w:r w:rsidRPr="00F159BF">
        <w:rPr>
          <w:rFonts w:asciiTheme="minorHAnsi" w:hAnsiTheme="minorHAnsi" w:cs="Arial"/>
          <w:b/>
          <w:sz w:val="22"/>
          <w:szCs w:val="22"/>
        </w:rPr>
        <w:t>)</w:t>
      </w:r>
    </w:p>
    <w:p w:rsidR="00930E22" w:rsidRDefault="00930E22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50272A" w:rsidRPr="00182242" w:rsidRDefault="00182242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  <w:r w:rsidRPr="00182242">
        <w:rPr>
          <w:rFonts w:asciiTheme="minorHAnsi" w:hAnsiTheme="minorHAnsi" w:cs="Arial"/>
          <w:sz w:val="22"/>
          <w:szCs w:val="22"/>
        </w:rPr>
        <w:t xml:space="preserve">Rekapitulace změnových listů je přílohou dodatku. </w:t>
      </w:r>
    </w:p>
    <w:p w:rsidR="00663BDE" w:rsidRPr="00663BDE" w:rsidRDefault="00663BDE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A61D72" w:rsidRDefault="00A61D7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NPÚ se při výkonu působnosti v oblasti veřejné správy dle § 5 odst. 3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, nepovažuje za osobu povinnou k dani a nemůže uplatňovat odpočet DPH, tj. nemůže být uplatněn režim přenesené daňové povinnosti dle § 92e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</w:p>
    <w:p w:rsidR="00930E22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930E22" w:rsidRPr="00663BDE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663BDE" w:rsidRPr="00663BDE" w:rsidRDefault="00663BD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Článek V.</w:t>
      </w:r>
    </w:p>
    <w:p w:rsidR="00C0066E" w:rsidRPr="00663BDE" w:rsidRDefault="00C0066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D871B3" w:rsidRPr="00663BDE" w:rsidRDefault="00D871B3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C0066E" w:rsidRPr="00663BDE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</w:t>
      </w:r>
      <w:r w:rsidR="0086205E" w:rsidRPr="00663BDE">
        <w:rPr>
          <w:rFonts w:asciiTheme="minorHAnsi" w:hAnsiTheme="minorHAnsi" w:cs="Arial"/>
          <w:sz w:val="22"/>
          <w:szCs w:val="22"/>
        </w:rPr>
        <w:t>ve 4 výtiscích s platností originálu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Každá ze smluvních stran obdrží po dvou vyhotoveních tohoto dodatku. </w:t>
      </w:r>
    </w:p>
    <w:p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lastRenderedPageBreak/>
        <w:t xml:space="preserve">Ustanovení smlouvy </w:t>
      </w:r>
      <w:r w:rsidR="00E4497D">
        <w:rPr>
          <w:rFonts w:asciiTheme="minorHAnsi" w:hAnsiTheme="minorHAnsi" w:cs="Arial"/>
          <w:sz w:val="22"/>
          <w:szCs w:val="22"/>
        </w:rPr>
        <w:t xml:space="preserve">tímto dodatkem </w:t>
      </w:r>
      <w:r w:rsidRPr="00663BDE">
        <w:rPr>
          <w:rFonts w:asciiTheme="minorHAnsi" w:hAnsiTheme="minorHAnsi" w:cs="Arial"/>
          <w:sz w:val="22"/>
          <w:szCs w:val="22"/>
        </w:rPr>
        <w:t xml:space="preserve">přímo nedotčená zůstávají beze změn. 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8133A2">
        <w:rPr>
          <w:rFonts w:asciiTheme="minorHAnsi" w:hAnsiTheme="minorHAnsi"/>
          <w:sz w:val="22"/>
          <w:szCs w:val="22"/>
        </w:rPr>
        <w:t>1</w:t>
      </w:r>
      <w:r w:rsidR="004839D5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</w:t>
      </w:r>
      <w:r w:rsidR="008133A2">
        <w:rPr>
          <w:rFonts w:asciiTheme="minorHAnsi" w:hAnsiTheme="minorHAnsi"/>
          <w:sz w:val="22"/>
          <w:szCs w:val="22"/>
        </w:rPr>
        <w:t>1</w:t>
      </w:r>
      <w:r w:rsidRPr="00663BDE">
        <w:rPr>
          <w:rFonts w:asciiTheme="minorHAnsi" w:hAnsiTheme="minorHAnsi"/>
          <w:sz w:val="22"/>
          <w:szCs w:val="22"/>
        </w:rPr>
        <w:t xml:space="preserve"> připojují svoje podpisy. </w:t>
      </w:r>
    </w:p>
    <w:p w:rsidR="00EA37ED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EA37ED" w:rsidRPr="003728B3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1 – Změnový list ZL </w:t>
      </w:r>
      <w:r w:rsidR="004958C5">
        <w:rPr>
          <w:rFonts w:asciiTheme="minorHAnsi" w:hAnsiTheme="minorHAnsi" w:cs="Arial"/>
          <w:i/>
          <w:sz w:val="20"/>
          <w:szCs w:val="22"/>
        </w:rPr>
        <w:t>1</w:t>
      </w:r>
    </w:p>
    <w:p w:rsidR="00EA37ED" w:rsidRPr="003728B3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2 – Změnový list ZL </w:t>
      </w:r>
      <w:r w:rsidR="004958C5">
        <w:rPr>
          <w:rFonts w:asciiTheme="minorHAnsi" w:hAnsiTheme="minorHAnsi" w:cs="Arial"/>
          <w:i/>
          <w:sz w:val="20"/>
          <w:szCs w:val="22"/>
        </w:rPr>
        <w:t>2</w:t>
      </w:r>
    </w:p>
    <w:p w:rsidR="00EA37ED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3 – Změnový list ZL </w:t>
      </w:r>
      <w:r w:rsidR="00B127EB">
        <w:rPr>
          <w:rFonts w:asciiTheme="minorHAnsi" w:hAnsiTheme="minorHAnsi" w:cs="Arial"/>
          <w:i/>
          <w:sz w:val="20"/>
          <w:szCs w:val="22"/>
        </w:rPr>
        <w:t>3</w:t>
      </w:r>
    </w:p>
    <w:p w:rsidR="00182242" w:rsidRPr="003728B3" w:rsidRDefault="00930E22" w:rsidP="003728B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 xml:space="preserve">Příloha </w:t>
      </w:r>
      <w:proofErr w:type="gramStart"/>
      <w:r>
        <w:rPr>
          <w:rFonts w:asciiTheme="minorHAnsi" w:hAnsiTheme="minorHAnsi" w:cs="Arial"/>
          <w:i/>
          <w:sz w:val="20"/>
          <w:szCs w:val="22"/>
        </w:rPr>
        <w:t xml:space="preserve">č. </w:t>
      </w:r>
      <w:r w:rsidR="001853B1">
        <w:rPr>
          <w:rFonts w:asciiTheme="minorHAnsi" w:hAnsiTheme="minorHAnsi" w:cs="Arial"/>
          <w:i/>
          <w:sz w:val="20"/>
          <w:szCs w:val="22"/>
        </w:rPr>
        <w:t>4</w:t>
      </w:r>
      <w:r w:rsidR="004F228C">
        <w:rPr>
          <w:rFonts w:asciiTheme="minorHAnsi" w:hAnsiTheme="minorHAnsi" w:cs="Arial"/>
          <w:i/>
          <w:sz w:val="20"/>
          <w:szCs w:val="22"/>
        </w:rPr>
        <w:t xml:space="preserve"> </w:t>
      </w:r>
      <w:r w:rsidR="00182242">
        <w:rPr>
          <w:rFonts w:asciiTheme="minorHAnsi" w:hAnsiTheme="minorHAnsi" w:cs="Arial"/>
          <w:i/>
          <w:sz w:val="20"/>
          <w:szCs w:val="22"/>
        </w:rPr>
        <w:t xml:space="preserve"> – rekapitulace</w:t>
      </w:r>
      <w:proofErr w:type="gramEnd"/>
      <w:r w:rsidR="00182242">
        <w:rPr>
          <w:rFonts w:asciiTheme="minorHAnsi" w:hAnsiTheme="minorHAnsi" w:cs="Arial"/>
          <w:i/>
          <w:sz w:val="20"/>
          <w:szCs w:val="22"/>
        </w:rPr>
        <w:t xml:space="preserve"> změnových listů</w:t>
      </w:r>
    </w:p>
    <w:p w:rsidR="00EA37ED" w:rsidRPr="00663BDE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404171" w:rsidRPr="00663BDE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 Českých</w:t>
      </w:r>
      <w:r w:rsidR="005B5223">
        <w:rPr>
          <w:rFonts w:asciiTheme="minorHAnsi" w:hAnsiTheme="minorHAnsi" w:cs="Arial"/>
          <w:sz w:val="22"/>
          <w:szCs w:val="22"/>
        </w:rPr>
        <w:t xml:space="preserve"> Budějovicích dne 14. 4. 2021</w:t>
      </w:r>
      <w:r w:rsidRPr="00663BDE">
        <w:rPr>
          <w:rFonts w:asciiTheme="minorHAnsi" w:hAnsiTheme="minorHAnsi" w:cs="Arial"/>
          <w:sz w:val="22"/>
          <w:szCs w:val="22"/>
        </w:rPr>
        <w:tab/>
      </w:r>
      <w:r w:rsidRPr="00663BDE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           </w:t>
      </w:r>
      <w:r w:rsidRPr="00663BDE">
        <w:rPr>
          <w:rFonts w:asciiTheme="minorHAnsi" w:hAnsiTheme="minorHAnsi" w:cs="Arial"/>
          <w:sz w:val="22"/>
          <w:szCs w:val="22"/>
        </w:rPr>
        <w:t>V</w:t>
      </w:r>
      <w:r w:rsidR="008133A2">
        <w:rPr>
          <w:rFonts w:asciiTheme="minorHAnsi" w:hAnsiTheme="minorHAnsi" w:cs="Arial"/>
          <w:sz w:val="22"/>
          <w:szCs w:val="22"/>
        </w:rPr>
        <w:t> </w:t>
      </w:r>
      <w:r w:rsidR="001853B1">
        <w:rPr>
          <w:rFonts w:asciiTheme="minorHAnsi" w:hAnsiTheme="minorHAnsi" w:cs="Arial"/>
          <w:sz w:val="22"/>
          <w:szCs w:val="22"/>
        </w:rPr>
        <w:t>Praze</w:t>
      </w:r>
      <w:r w:rsidR="00FA4CA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5B5223">
        <w:rPr>
          <w:rFonts w:asciiTheme="minorHAnsi" w:hAnsiTheme="minorHAnsi" w:cs="Arial"/>
          <w:sz w:val="22"/>
          <w:szCs w:val="22"/>
        </w:rPr>
        <w:t>dne 9. 4. 2021</w:t>
      </w: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63BDE" w:rsidRDefault="00601E77">
      <w:pPr>
        <w:rPr>
          <w:rFonts w:asciiTheme="minorHAnsi" w:hAnsiTheme="minorHAnsi"/>
          <w:sz w:val="22"/>
          <w:szCs w:val="22"/>
        </w:rPr>
      </w:pPr>
    </w:p>
    <w:p w:rsidR="00601E77" w:rsidRPr="00911F04" w:rsidRDefault="00A3279F" w:rsidP="004839D5">
      <w:pPr>
        <w:pStyle w:val="Nadpis8"/>
        <w:numPr>
          <w:ilvl w:val="0"/>
          <w:numId w:val="0"/>
        </w:numPr>
        <w:tabs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 </w:t>
      </w:r>
      <w:r w:rsidR="004839D5">
        <w:rPr>
          <w:rFonts w:asciiTheme="minorHAnsi" w:hAnsiTheme="minorHAnsi"/>
          <w:bCs w:val="0"/>
          <w:sz w:val="20"/>
        </w:rPr>
        <w:t>…………………………………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</w:p>
    <w:p w:rsidR="00E375DB" w:rsidRDefault="00601E77" w:rsidP="00E375DB">
      <w:pPr>
        <w:rPr>
          <w:rFonts w:asciiTheme="minorHAnsi" w:hAnsiTheme="minorHAnsi" w:cs="Arial"/>
          <w:sz w:val="22"/>
          <w:szCs w:val="22"/>
        </w:rPr>
      </w:pPr>
      <w:r w:rsidRPr="00911F04">
        <w:rPr>
          <w:rFonts w:asciiTheme="minorHAnsi" w:hAnsiTheme="minorHAnsi" w:cs="Arial"/>
          <w:sz w:val="20"/>
          <w:szCs w:val="20"/>
        </w:rPr>
        <w:t xml:space="preserve">                </w:t>
      </w:r>
      <w:r w:rsidR="00E375DB" w:rsidRPr="00E375DB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="00E375DB" w:rsidRPr="00E375DB">
        <w:rPr>
          <w:rFonts w:asciiTheme="minorHAnsi" w:hAnsiTheme="minorHAnsi" w:cs="Arial"/>
          <w:sz w:val="22"/>
          <w:szCs w:val="22"/>
        </w:rPr>
        <w:tab/>
        <w:t xml:space="preserve">  </w:t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5B5223">
        <w:rPr>
          <w:rFonts w:asciiTheme="minorHAnsi" w:hAnsiTheme="minorHAnsi" w:cs="Arial"/>
          <w:sz w:val="22"/>
          <w:szCs w:val="22"/>
        </w:rPr>
        <w:t>XXXXXXXXXXXXX</w:t>
      </w:r>
      <w:bookmarkStart w:id="0" w:name="_GoBack"/>
      <w:bookmarkEnd w:id="0"/>
    </w:p>
    <w:p w:rsidR="00601E77" w:rsidRPr="003B4C90" w:rsidRDefault="00E375DB" w:rsidP="009549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Českých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Budějovicích                                 </w:t>
      </w:r>
      <w:r w:rsidR="005B375D">
        <w:rPr>
          <w:rFonts w:asciiTheme="minorHAnsi" w:hAnsiTheme="minorHAnsi" w:cs="Arial"/>
          <w:sz w:val="22"/>
          <w:szCs w:val="22"/>
        </w:rPr>
        <w:t>generální</w:t>
      </w:r>
      <w:proofErr w:type="gramEnd"/>
      <w:r w:rsidR="005B375D">
        <w:rPr>
          <w:rFonts w:asciiTheme="minorHAnsi" w:hAnsiTheme="minorHAnsi" w:cs="Arial"/>
          <w:sz w:val="22"/>
          <w:szCs w:val="22"/>
        </w:rPr>
        <w:t xml:space="preserve"> ředitel na základě plné moci   </w:t>
      </w:r>
    </w:p>
    <w:sectPr w:rsidR="00601E77" w:rsidRPr="003B4C90" w:rsidSect="00CF06BD">
      <w:headerReference w:type="default" r:id="rId9"/>
      <w:footerReference w:type="default" r:id="rId10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69" w:rsidRDefault="002C0469">
      <w:r>
        <w:separator/>
      </w:r>
    </w:p>
  </w:endnote>
  <w:endnote w:type="continuationSeparator" w:id="0">
    <w:p w:rsidR="002C0469" w:rsidRDefault="002C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F864CF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5B5223">
      <w:rPr>
        <w:noProof/>
      </w:rPr>
      <w:t>3</w:t>
    </w:r>
    <w:r>
      <w:rPr>
        <w:noProof/>
      </w:rPr>
      <w:fldChar w:fldCharType="end"/>
    </w:r>
  </w:p>
  <w:p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69" w:rsidRDefault="002C0469">
      <w:r>
        <w:separator/>
      </w:r>
    </w:p>
  </w:footnote>
  <w:footnote w:type="continuationSeparator" w:id="0">
    <w:p w:rsidR="002C0469" w:rsidRDefault="002C0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C0066E" w:rsidP="00267AE8">
    <w:pPr>
      <w:pStyle w:val="Zhlav"/>
    </w:pPr>
    <w:r>
      <w:rPr>
        <w:noProof/>
        <w:lang w:eastAsia="cs-CZ"/>
      </w:rPr>
      <w:drawing>
        <wp:inline distT="0" distB="0" distL="0" distR="0" wp14:anchorId="4C13B303" wp14:editId="2AC76756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 xml:space="preserve">j.:  </w:t>
    </w:r>
    <w:r w:rsidR="00486871" w:rsidRPr="00486871">
      <w:rPr>
        <w:rFonts w:asciiTheme="minorHAnsi" w:hAnsiTheme="minorHAnsi" w:cstheme="minorHAnsi"/>
        <w:sz w:val="20"/>
        <w:szCs w:val="20"/>
      </w:rPr>
      <w:t>NPU-430/25</w:t>
    </w:r>
    <w:r w:rsidR="003D702A">
      <w:rPr>
        <w:rFonts w:asciiTheme="minorHAnsi" w:hAnsiTheme="minorHAnsi" w:cstheme="minorHAnsi"/>
        <w:sz w:val="20"/>
        <w:szCs w:val="20"/>
      </w:rPr>
      <w:t>272</w:t>
    </w:r>
    <w:r w:rsidR="00486871" w:rsidRPr="00486871">
      <w:rPr>
        <w:rFonts w:asciiTheme="minorHAnsi" w:hAnsiTheme="minorHAnsi" w:cstheme="minorHAnsi"/>
        <w:sz w:val="20"/>
        <w:szCs w:val="20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07055A2"/>
    <w:multiLevelType w:val="hybridMultilevel"/>
    <w:tmpl w:val="F3B61414"/>
    <w:lvl w:ilvl="0" w:tplc="04050017">
      <w:start w:val="1"/>
      <w:numFmt w:val="lowerLetter"/>
      <w:lvlText w:val="%1)"/>
      <w:lvlJc w:val="left"/>
      <w:pPr>
        <w:ind w:left="1387" w:hanging="360"/>
      </w:p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7DA14B9"/>
    <w:multiLevelType w:val="hybridMultilevel"/>
    <w:tmpl w:val="65AA9AFE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1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4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6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1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4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1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2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4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>
    <w:nsid w:val="5D1E0812"/>
    <w:multiLevelType w:val="hybridMultilevel"/>
    <w:tmpl w:val="7E2A7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4D11CA"/>
    <w:multiLevelType w:val="hybridMultilevel"/>
    <w:tmpl w:val="AF36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1"/>
  </w:num>
  <w:num w:numId="6">
    <w:abstractNumId w:val="50"/>
  </w:num>
  <w:num w:numId="7">
    <w:abstractNumId w:val="68"/>
  </w:num>
  <w:num w:numId="8">
    <w:abstractNumId w:val="72"/>
  </w:num>
  <w:num w:numId="9">
    <w:abstractNumId w:val="36"/>
  </w:num>
  <w:num w:numId="10">
    <w:abstractNumId w:val="48"/>
  </w:num>
  <w:num w:numId="11">
    <w:abstractNumId w:val="64"/>
  </w:num>
  <w:num w:numId="12">
    <w:abstractNumId w:val="35"/>
  </w:num>
  <w:num w:numId="13">
    <w:abstractNumId w:val="32"/>
  </w:num>
  <w:num w:numId="14">
    <w:abstractNumId w:val="57"/>
  </w:num>
  <w:num w:numId="15">
    <w:abstractNumId w:val="56"/>
  </w:num>
  <w:num w:numId="16">
    <w:abstractNumId w:val="27"/>
  </w:num>
  <w:num w:numId="17">
    <w:abstractNumId w:val="28"/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51"/>
  </w:num>
  <w:num w:numId="21">
    <w:abstractNumId w:val="52"/>
  </w:num>
  <w:num w:numId="22">
    <w:abstractNumId w:val="65"/>
  </w:num>
  <w:num w:numId="23">
    <w:abstractNumId w:val="59"/>
  </w:num>
  <w:num w:numId="24">
    <w:abstractNumId w:val="22"/>
  </w:num>
  <w:num w:numId="25">
    <w:abstractNumId w:val="45"/>
  </w:num>
  <w:num w:numId="26">
    <w:abstractNumId w:val="43"/>
  </w:num>
  <w:num w:numId="27">
    <w:abstractNumId w:val="78"/>
  </w:num>
  <w:num w:numId="28">
    <w:abstractNumId w:val="70"/>
  </w:num>
  <w:num w:numId="29">
    <w:abstractNumId w:val="69"/>
  </w:num>
  <w:num w:numId="30">
    <w:abstractNumId w:val="62"/>
  </w:num>
  <w:num w:numId="31">
    <w:abstractNumId w:val="44"/>
  </w:num>
  <w:num w:numId="32">
    <w:abstractNumId w:val="54"/>
  </w:num>
  <w:num w:numId="33">
    <w:abstractNumId w:val="42"/>
  </w:num>
  <w:num w:numId="34">
    <w:abstractNumId w:val="38"/>
  </w:num>
  <w:num w:numId="35">
    <w:abstractNumId w:val="74"/>
  </w:num>
  <w:num w:numId="36">
    <w:abstractNumId w:val="55"/>
  </w:num>
  <w:num w:numId="37">
    <w:abstractNumId w:val="76"/>
  </w:num>
  <w:num w:numId="38">
    <w:abstractNumId w:val="60"/>
  </w:num>
  <w:num w:numId="39">
    <w:abstractNumId w:val="53"/>
  </w:num>
  <w:num w:numId="40">
    <w:abstractNumId w:val="24"/>
  </w:num>
  <w:num w:numId="41">
    <w:abstractNumId w:val="37"/>
  </w:num>
  <w:num w:numId="42">
    <w:abstractNumId w:val="30"/>
  </w:num>
  <w:num w:numId="43">
    <w:abstractNumId w:val="31"/>
  </w:num>
  <w:num w:numId="44">
    <w:abstractNumId w:val="67"/>
  </w:num>
  <w:num w:numId="45">
    <w:abstractNumId w:val="34"/>
  </w:num>
  <w:num w:numId="46">
    <w:abstractNumId w:val="25"/>
  </w:num>
  <w:num w:numId="47">
    <w:abstractNumId w:val="26"/>
  </w:num>
  <w:num w:numId="48">
    <w:abstractNumId w:val="80"/>
  </w:num>
  <w:num w:numId="49">
    <w:abstractNumId w:val="58"/>
  </w:num>
  <w:num w:numId="50">
    <w:abstractNumId w:val="77"/>
  </w:num>
  <w:num w:numId="51">
    <w:abstractNumId w:val="46"/>
  </w:num>
  <w:num w:numId="52">
    <w:abstractNumId w:val="73"/>
  </w:num>
  <w:num w:numId="53">
    <w:abstractNumId w:val="75"/>
  </w:num>
  <w:num w:numId="54">
    <w:abstractNumId w:val="49"/>
  </w:num>
  <w:num w:numId="55">
    <w:abstractNumId w:val="41"/>
  </w:num>
  <w:num w:numId="56">
    <w:abstractNumId w:val="63"/>
  </w:num>
  <w:num w:numId="57">
    <w:abstractNumId w:val="39"/>
  </w:num>
  <w:num w:numId="58">
    <w:abstractNumId w:val="29"/>
  </w:num>
  <w:num w:numId="59">
    <w:abstractNumId w:val="66"/>
  </w:num>
  <w:num w:numId="60">
    <w:abstractNumId w:val="79"/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151EC"/>
    <w:rsid w:val="00015CA8"/>
    <w:rsid w:val="00020235"/>
    <w:rsid w:val="00021D7C"/>
    <w:rsid w:val="00023149"/>
    <w:rsid w:val="00023E01"/>
    <w:rsid w:val="000423C5"/>
    <w:rsid w:val="00045DB5"/>
    <w:rsid w:val="00046589"/>
    <w:rsid w:val="00064FB4"/>
    <w:rsid w:val="00066244"/>
    <w:rsid w:val="00073364"/>
    <w:rsid w:val="00081039"/>
    <w:rsid w:val="000858F6"/>
    <w:rsid w:val="000924B2"/>
    <w:rsid w:val="00093A7E"/>
    <w:rsid w:val="000A00B1"/>
    <w:rsid w:val="000A0953"/>
    <w:rsid w:val="000A7B4E"/>
    <w:rsid w:val="000B00B5"/>
    <w:rsid w:val="000B2B09"/>
    <w:rsid w:val="000C519B"/>
    <w:rsid w:val="000C5B86"/>
    <w:rsid w:val="000C70B2"/>
    <w:rsid w:val="000E12A5"/>
    <w:rsid w:val="000E2C01"/>
    <w:rsid w:val="000E4DA5"/>
    <w:rsid w:val="000E4FA5"/>
    <w:rsid w:val="000F0137"/>
    <w:rsid w:val="000F05C7"/>
    <w:rsid w:val="000F2EB1"/>
    <w:rsid w:val="000F428C"/>
    <w:rsid w:val="001007AC"/>
    <w:rsid w:val="00102090"/>
    <w:rsid w:val="00104778"/>
    <w:rsid w:val="001120D1"/>
    <w:rsid w:val="00113C17"/>
    <w:rsid w:val="00116D65"/>
    <w:rsid w:val="001245D5"/>
    <w:rsid w:val="00137479"/>
    <w:rsid w:val="0014080B"/>
    <w:rsid w:val="0015292B"/>
    <w:rsid w:val="001568A1"/>
    <w:rsid w:val="00161FB5"/>
    <w:rsid w:val="00167DA7"/>
    <w:rsid w:val="001716A7"/>
    <w:rsid w:val="0017208B"/>
    <w:rsid w:val="00176ED0"/>
    <w:rsid w:val="00180C2B"/>
    <w:rsid w:val="00182242"/>
    <w:rsid w:val="001853B1"/>
    <w:rsid w:val="001904AC"/>
    <w:rsid w:val="00195EC8"/>
    <w:rsid w:val="001A3333"/>
    <w:rsid w:val="001A41F0"/>
    <w:rsid w:val="001A6C3A"/>
    <w:rsid w:val="001B1A88"/>
    <w:rsid w:val="001B6426"/>
    <w:rsid w:val="001B72CC"/>
    <w:rsid w:val="001C0C9D"/>
    <w:rsid w:val="001C1797"/>
    <w:rsid w:val="001C488F"/>
    <w:rsid w:val="001C5029"/>
    <w:rsid w:val="001C5543"/>
    <w:rsid w:val="001C57F7"/>
    <w:rsid w:val="001C5BE1"/>
    <w:rsid w:val="001C5FE0"/>
    <w:rsid w:val="001C6BE1"/>
    <w:rsid w:val="001D2946"/>
    <w:rsid w:val="001D75CB"/>
    <w:rsid w:val="001E24B2"/>
    <w:rsid w:val="001E572F"/>
    <w:rsid w:val="001F0ABC"/>
    <w:rsid w:val="001F18D5"/>
    <w:rsid w:val="001F1A1E"/>
    <w:rsid w:val="00201F8D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4ED3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57189"/>
    <w:rsid w:val="00263AC5"/>
    <w:rsid w:val="00267AE8"/>
    <w:rsid w:val="00267E64"/>
    <w:rsid w:val="002744B5"/>
    <w:rsid w:val="002759C1"/>
    <w:rsid w:val="002808EA"/>
    <w:rsid w:val="00281AF8"/>
    <w:rsid w:val="00283267"/>
    <w:rsid w:val="002847F5"/>
    <w:rsid w:val="00284FF9"/>
    <w:rsid w:val="00285096"/>
    <w:rsid w:val="00293909"/>
    <w:rsid w:val="00294A67"/>
    <w:rsid w:val="002A514B"/>
    <w:rsid w:val="002A6E62"/>
    <w:rsid w:val="002B549A"/>
    <w:rsid w:val="002C0469"/>
    <w:rsid w:val="002C6C0B"/>
    <w:rsid w:val="002C7332"/>
    <w:rsid w:val="002D2CAE"/>
    <w:rsid w:val="002D4410"/>
    <w:rsid w:val="002D476F"/>
    <w:rsid w:val="002D4B48"/>
    <w:rsid w:val="002D602F"/>
    <w:rsid w:val="002D7458"/>
    <w:rsid w:val="002E44E4"/>
    <w:rsid w:val="002E5461"/>
    <w:rsid w:val="002E576B"/>
    <w:rsid w:val="002F5F36"/>
    <w:rsid w:val="002F6ADB"/>
    <w:rsid w:val="002F74C2"/>
    <w:rsid w:val="0030002A"/>
    <w:rsid w:val="00306ED9"/>
    <w:rsid w:val="00311402"/>
    <w:rsid w:val="00311705"/>
    <w:rsid w:val="003124CB"/>
    <w:rsid w:val="0034124C"/>
    <w:rsid w:val="00342164"/>
    <w:rsid w:val="003462FA"/>
    <w:rsid w:val="00353878"/>
    <w:rsid w:val="003542FD"/>
    <w:rsid w:val="00357682"/>
    <w:rsid w:val="003603E6"/>
    <w:rsid w:val="0036043E"/>
    <w:rsid w:val="00361817"/>
    <w:rsid w:val="00362502"/>
    <w:rsid w:val="003627F9"/>
    <w:rsid w:val="00364716"/>
    <w:rsid w:val="00364C1D"/>
    <w:rsid w:val="0036530C"/>
    <w:rsid w:val="003728B3"/>
    <w:rsid w:val="0037500B"/>
    <w:rsid w:val="0037783E"/>
    <w:rsid w:val="00395198"/>
    <w:rsid w:val="003979C7"/>
    <w:rsid w:val="003B3467"/>
    <w:rsid w:val="003B4C90"/>
    <w:rsid w:val="003B685E"/>
    <w:rsid w:val="003D2968"/>
    <w:rsid w:val="003D3225"/>
    <w:rsid w:val="003D55F9"/>
    <w:rsid w:val="003D6534"/>
    <w:rsid w:val="003D702A"/>
    <w:rsid w:val="003E0DF7"/>
    <w:rsid w:val="003E6B18"/>
    <w:rsid w:val="003F01F7"/>
    <w:rsid w:val="003F512F"/>
    <w:rsid w:val="003F72AC"/>
    <w:rsid w:val="0040184D"/>
    <w:rsid w:val="00403A59"/>
    <w:rsid w:val="00404171"/>
    <w:rsid w:val="004062DB"/>
    <w:rsid w:val="00407DA4"/>
    <w:rsid w:val="004103E2"/>
    <w:rsid w:val="004131C3"/>
    <w:rsid w:val="00415B32"/>
    <w:rsid w:val="00416CAE"/>
    <w:rsid w:val="004239EB"/>
    <w:rsid w:val="00424D5D"/>
    <w:rsid w:val="00431882"/>
    <w:rsid w:val="00437E32"/>
    <w:rsid w:val="00441123"/>
    <w:rsid w:val="00442C35"/>
    <w:rsid w:val="00444190"/>
    <w:rsid w:val="00445761"/>
    <w:rsid w:val="00447580"/>
    <w:rsid w:val="004523BE"/>
    <w:rsid w:val="004607E2"/>
    <w:rsid w:val="00464924"/>
    <w:rsid w:val="00465EBD"/>
    <w:rsid w:val="004742AB"/>
    <w:rsid w:val="00480775"/>
    <w:rsid w:val="004832FB"/>
    <w:rsid w:val="004839D5"/>
    <w:rsid w:val="00486575"/>
    <w:rsid w:val="00486871"/>
    <w:rsid w:val="00492193"/>
    <w:rsid w:val="004958C5"/>
    <w:rsid w:val="004A0FFB"/>
    <w:rsid w:val="004A404D"/>
    <w:rsid w:val="004A4557"/>
    <w:rsid w:val="004A5148"/>
    <w:rsid w:val="004A5844"/>
    <w:rsid w:val="004B35BD"/>
    <w:rsid w:val="004C0EC3"/>
    <w:rsid w:val="004C27B5"/>
    <w:rsid w:val="004D7A51"/>
    <w:rsid w:val="004E12C3"/>
    <w:rsid w:val="004F11B5"/>
    <w:rsid w:val="004F228C"/>
    <w:rsid w:val="004F54AC"/>
    <w:rsid w:val="004F79DF"/>
    <w:rsid w:val="0050272A"/>
    <w:rsid w:val="005056D2"/>
    <w:rsid w:val="00510AEA"/>
    <w:rsid w:val="0051630D"/>
    <w:rsid w:val="00522585"/>
    <w:rsid w:val="00523C0D"/>
    <w:rsid w:val="00524F47"/>
    <w:rsid w:val="00525B39"/>
    <w:rsid w:val="005275D6"/>
    <w:rsid w:val="005333D3"/>
    <w:rsid w:val="00536709"/>
    <w:rsid w:val="00536937"/>
    <w:rsid w:val="00536C3D"/>
    <w:rsid w:val="0054245D"/>
    <w:rsid w:val="005433BD"/>
    <w:rsid w:val="0054683A"/>
    <w:rsid w:val="00546844"/>
    <w:rsid w:val="005473FF"/>
    <w:rsid w:val="00547A0A"/>
    <w:rsid w:val="00554678"/>
    <w:rsid w:val="0056076F"/>
    <w:rsid w:val="00567796"/>
    <w:rsid w:val="00574033"/>
    <w:rsid w:val="005811AE"/>
    <w:rsid w:val="0058341B"/>
    <w:rsid w:val="00583970"/>
    <w:rsid w:val="00583EC6"/>
    <w:rsid w:val="00587C9A"/>
    <w:rsid w:val="00591D66"/>
    <w:rsid w:val="00592D93"/>
    <w:rsid w:val="0059303D"/>
    <w:rsid w:val="00593D0C"/>
    <w:rsid w:val="0059622F"/>
    <w:rsid w:val="005972D9"/>
    <w:rsid w:val="0059758E"/>
    <w:rsid w:val="005A213F"/>
    <w:rsid w:val="005A39A3"/>
    <w:rsid w:val="005A538F"/>
    <w:rsid w:val="005A79F6"/>
    <w:rsid w:val="005B1DD7"/>
    <w:rsid w:val="005B375D"/>
    <w:rsid w:val="005B5223"/>
    <w:rsid w:val="005B6986"/>
    <w:rsid w:val="005C1346"/>
    <w:rsid w:val="005C2BCF"/>
    <w:rsid w:val="005C4668"/>
    <w:rsid w:val="005C6D51"/>
    <w:rsid w:val="005C794D"/>
    <w:rsid w:val="005D76C5"/>
    <w:rsid w:val="005D76F1"/>
    <w:rsid w:val="005D79A8"/>
    <w:rsid w:val="005E3CE5"/>
    <w:rsid w:val="005E6C3F"/>
    <w:rsid w:val="005F4E0B"/>
    <w:rsid w:val="005F5B83"/>
    <w:rsid w:val="005F7064"/>
    <w:rsid w:val="00601E77"/>
    <w:rsid w:val="00604F1C"/>
    <w:rsid w:val="00610CF9"/>
    <w:rsid w:val="00612A47"/>
    <w:rsid w:val="00614AAA"/>
    <w:rsid w:val="0062106E"/>
    <w:rsid w:val="006271DF"/>
    <w:rsid w:val="00627E6B"/>
    <w:rsid w:val="0063001D"/>
    <w:rsid w:val="00632D83"/>
    <w:rsid w:val="00634790"/>
    <w:rsid w:val="00637803"/>
    <w:rsid w:val="0064034E"/>
    <w:rsid w:val="00645B7B"/>
    <w:rsid w:val="00647662"/>
    <w:rsid w:val="00652CE0"/>
    <w:rsid w:val="006536A3"/>
    <w:rsid w:val="006558CD"/>
    <w:rsid w:val="00656835"/>
    <w:rsid w:val="00656A6E"/>
    <w:rsid w:val="00657A2B"/>
    <w:rsid w:val="00663BDE"/>
    <w:rsid w:val="006722FF"/>
    <w:rsid w:val="00697228"/>
    <w:rsid w:val="006A209F"/>
    <w:rsid w:val="006A6FDB"/>
    <w:rsid w:val="006A79F6"/>
    <w:rsid w:val="006B43F9"/>
    <w:rsid w:val="006C060F"/>
    <w:rsid w:val="006C0A83"/>
    <w:rsid w:val="006E3349"/>
    <w:rsid w:val="006E3A2A"/>
    <w:rsid w:val="006E4C88"/>
    <w:rsid w:val="006E679F"/>
    <w:rsid w:val="006E7274"/>
    <w:rsid w:val="006F4191"/>
    <w:rsid w:val="007016A9"/>
    <w:rsid w:val="00704D95"/>
    <w:rsid w:val="00713EFF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58C2"/>
    <w:rsid w:val="00751ECE"/>
    <w:rsid w:val="007534BA"/>
    <w:rsid w:val="00756D32"/>
    <w:rsid w:val="007608F2"/>
    <w:rsid w:val="00761734"/>
    <w:rsid w:val="00765A1D"/>
    <w:rsid w:val="007676C1"/>
    <w:rsid w:val="00781A39"/>
    <w:rsid w:val="00781D40"/>
    <w:rsid w:val="00790727"/>
    <w:rsid w:val="00790D10"/>
    <w:rsid w:val="00791A54"/>
    <w:rsid w:val="00792F60"/>
    <w:rsid w:val="00795B1D"/>
    <w:rsid w:val="007A2AE0"/>
    <w:rsid w:val="007A5150"/>
    <w:rsid w:val="007A5CF5"/>
    <w:rsid w:val="007A6A50"/>
    <w:rsid w:val="007A7490"/>
    <w:rsid w:val="007B4024"/>
    <w:rsid w:val="007D33E6"/>
    <w:rsid w:val="007D758A"/>
    <w:rsid w:val="007D7CAA"/>
    <w:rsid w:val="007E4FD4"/>
    <w:rsid w:val="007E52CC"/>
    <w:rsid w:val="007E7061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127C2"/>
    <w:rsid w:val="0081318F"/>
    <w:rsid w:val="008133A2"/>
    <w:rsid w:val="0081670F"/>
    <w:rsid w:val="00821902"/>
    <w:rsid w:val="00821C97"/>
    <w:rsid w:val="00823AB8"/>
    <w:rsid w:val="00823B39"/>
    <w:rsid w:val="0082473B"/>
    <w:rsid w:val="00834359"/>
    <w:rsid w:val="00837240"/>
    <w:rsid w:val="008417D6"/>
    <w:rsid w:val="00841DC1"/>
    <w:rsid w:val="008430C5"/>
    <w:rsid w:val="00845A0E"/>
    <w:rsid w:val="00846656"/>
    <w:rsid w:val="00850142"/>
    <w:rsid w:val="0086205E"/>
    <w:rsid w:val="0086346A"/>
    <w:rsid w:val="00863841"/>
    <w:rsid w:val="0086645E"/>
    <w:rsid w:val="008719DA"/>
    <w:rsid w:val="008733B3"/>
    <w:rsid w:val="008755A1"/>
    <w:rsid w:val="008768A7"/>
    <w:rsid w:val="00881DF7"/>
    <w:rsid w:val="0089209F"/>
    <w:rsid w:val="0089317F"/>
    <w:rsid w:val="00896530"/>
    <w:rsid w:val="008A13FC"/>
    <w:rsid w:val="008B1731"/>
    <w:rsid w:val="008B43E6"/>
    <w:rsid w:val="008B5B1E"/>
    <w:rsid w:val="008B639C"/>
    <w:rsid w:val="008B6D6E"/>
    <w:rsid w:val="008C281B"/>
    <w:rsid w:val="008C4AEC"/>
    <w:rsid w:val="008D019C"/>
    <w:rsid w:val="008D0C92"/>
    <w:rsid w:val="008D1560"/>
    <w:rsid w:val="008D5604"/>
    <w:rsid w:val="008E271F"/>
    <w:rsid w:val="008E64BE"/>
    <w:rsid w:val="00902364"/>
    <w:rsid w:val="00902A9B"/>
    <w:rsid w:val="0090586A"/>
    <w:rsid w:val="00907BC7"/>
    <w:rsid w:val="00907DEE"/>
    <w:rsid w:val="00911F04"/>
    <w:rsid w:val="0091552B"/>
    <w:rsid w:val="009176C1"/>
    <w:rsid w:val="00920C84"/>
    <w:rsid w:val="009212C4"/>
    <w:rsid w:val="009230B8"/>
    <w:rsid w:val="00923F59"/>
    <w:rsid w:val="00930E22"/>
    <w:rsid w:val="009423AF"/>
    <w:rsid w:val="009468BE"/>
    <w:rsid w:val="00946B3B"/>
    <w:rsid w:val="00950C55"/>
    <w:rsid w:val="0095490B"/>
    <w:rsid w:val="00957341"/>
    <w:rsid w:val="009618D6"/>
    <w:rsid w:val="00964146"/>
    <w:rsid w:val="00965472"/>
    <w:rsid w:val="009676B6"/>
    <w:rsid w:val="00973022"/>
    <w:rsid w:val="00974939"/>
    <w:rsid w:val="00975DDA"/>
    <w:rsid w:val="00980A03"/>
    <w:rsid w:val="00981295"/>
    <w:rsid w:val="00982BC3"/>
    <w:rsid w:val="0098451D"/>
    <w:rsid w:val="0098497E"/>
    <w:rsid w:val="00990393"/>
    <w:rsid w:val="00994A86"/>
    <w:rsid w:val="009A0BDC"/>
    <w:rsid w:val="009A0DDE"/>
    <w:rsid w:val="009A1B2F"/>
    <w:rsid w:val="009B0601"/>
    <w:rsid w:val="009B0E69"/>
    <w:rsid w:val="009B761B"/>
    <w:rsid w:val="009C2166"/>
    <w:rsid w:val="009E24B1"/>
    <w:rsid w:val="009E3288"/>
    <w:rsid w:val="009E3D91"/>
    <w:rsid w:val="009E6743"/>
    <w:rsid w:val="009E7BF9"/>
    <w:rsid w:val="009F05FD"/>
    <w:rsid w:val="009F562A"/>
    <w:rsid w:val="009F7132"/>
    <w:rsid w:val="00A0095F"/>
    <w:rsid w:val="00A01187"/>
    <w:rsid w:val="00A02421"/>
    <w:rsid w:val="00A1172A"/>
    <w:rsid w:val="00A13146"/>
    <w:rsid w:val="00A132FE"/>
    <w:rsid w:val="00A1347A"/>
    <w:rsid w:val="00A204F4"/>
    <w:rsid w:val="00A271B1"/>
    <w:rsid w:val="00A32274"/>
    <w:rsid w:val="00A3279F"/>
    <w:rsid w:val="00A37ED3"/>
    <w:rsid w:val="00A56B3D"/>
    <w:rsid w:val="00A61D72"/>
    <w:rsid w:val="00A6436E"/>
    <w:rsid w:val="00A73395"/>
    <w:rsid w:val="00A74353"/>
    <w:rsid w:val="00A743A9"/>
    <w:rsid w:val="00A82A01"/>
    <w:rsid w:val="00A833FA"/>
    <w:rsid w:val="00A920A0"/>
    <w:rsid w:val="00A928A1"/>
    <w:rsid w:val="00AA1F37"/>
    <w:rsid w:val="00AA57E4"/>
    <w:rsid w:val="00AA7578"/>
    <w:rsid w:val="00AB4CBA"/>
    <w:rsid w:val="00AB5190"/>
    <w:rsid w:val="00AB6064"/>
    <w:rsid w:val="00AC7DE9"/>
    <w:rsid w:val="00AD4EF6"/>
    <w:rsid w:val="00AD5F57"/>
    <w:rsid w:val="00AF19D8"/>
    <w:rsid w:val="00AF342A"/>
    <w:rsid w:val="00B127EB"/>
    <w:rsid w:val="00B144F2"/>
    <w:rsid w:val="00B14E52"/>
    <w:rsid w:val="00B154B6"/>
    <w:rsid w:val="00B160A1"/>
    <w:rsid w:val="00B20D6E"/>
    <w:rsid w:val="00B21CD6"/>
    <w:rsid w:val="00B24601"/>
    <w:rsid w:val="00B275B2"/>
    <w:rsid w:val="00B31066"/>
    <w:rsid w:val="00B31FE0"/>
    <w:rsid w:val="00B3446B"/>
    <w:rsid w:val="00B36941"/>
    <w:rsid w:val="00B3728E"/>
    <w:rsid w:val="00B373DB"/>
    <w:rsid w:val="00B40228"/>
    <w:rsid w:val="00B404B3"/>
    <w:rsid w:val="00B44083"/>
    <w:rsid w:val="00B443CF"/>
    <w:rsid w:val="00B451F6"/>
    <w:rsid w:val="00B5198F"/>
    <w:rsid w:val="00B53CD9"/>
    <w:rsid w:val="00B568E2"/>
    <w:rsid w:val="00B64E08"/>
    <w:rsid w:val="00B674B7"/>
    <w:rsid w:val="00B72AE2"/>
    <w:rsid w:val="00B76920"/>
    <w:rsid w:val="00B77BB1"/>
    <w:rsid w:val="00B81256"/>
    <w:rsid w:val="00B95A1F"/>
    <w:rsid w:val="00BA35CF"/>
    <w:rsid w:val="00BA3637"/>
    <w:rsid w:val="00BA4E90"/>
    <w:rsid w:val="00BA5313"/>
    <w:rsid w:val="00BB136B"/>
    <w:rsid w:val="00BD4E33"/>
    <w:rsid w:val="00BD58B7"/>
    <w:rsid w:val="00BE1CB1"/>
    <w:rsid w:val="00BE430F"/>
    <w:rsid w:val="00BE483F"/>
    <w:rsid w:val="00BF4641"/>
    <w:rsid w:val="00BF6DF3"/>
    <w:rsid w:val="00BF71E5"/>
    <w:rsid w:val="00C0066E"/>
    <w:rsid w:val="00C01F8D"/>
    <w:rsid w:val="00C03FE1"/>
    <w:rsid w:val="00C05960"/>
    <w:rsid w:val="00C12C18"/>
    <w:rsid w:val="00C13603"/>
    <w:rsid w:val="00C14E1E"/>
    <w:rsid w:val="00C22E37"/>
    <w:rsid w:val="00C37C7E"/>
    <w:rsid w:val="00C42105"/>
    <w:rsid w:val="00C42EF1"/>
    <w:rsid w:val="00C55C1D"/>
    <w:rsid w:val="00C611B1"/>
    <w:rsid w:val="00C64460"/>
    <w:rsid w:val="00C66FD7"/>
    <w:rsid w:val="00C7197F"/>
    <w:rsid w:val="00C73A23"/>
    <w:rsid w:val="00C74323"/>
    <w:rsid w:val="00C750DD"/>
    <w:rsid w:val="00C769DC"/>
    <w:rsid w:val="00C9174F"/>
    <w:rsid w:val="00CA268F"/>
    <w:rsid w:val="00CA5489"/>
    <w:rsid w:val="00CA7491"/>
    <w:rsid w:val="00CA776A"/>
    <w:rsid w:val="00CB0558"/>
    <w:rsid w:val="00CB12B6"/>
    <w:rsid w:val="00CB291E"/>
    <w:rsid w:val="00CB71AA"/>
    <w:rsid w:val="00CC03C4"/>
    <w:rsid w:val="00CC1969"/>
    <w:rsid w:val="00CC52BF"/>
    <w:rsid w:val="00CD00FC"/>
    <w:rsid w:val="00CD2FEC"/>
    <w:rsid w:val="00CD33AC"/>
    <w:rsid w:val="00CD74D8"/>
    <w:rsid w:val="00CF06BD"/>
    <w:rsid w:val="00CF397D"/>
    <w:rsid w:val="00CF5352"/>
    <w:rsid w:val="00CF77B0"/>
    <w:rsid w:val="00CF7B64"/>
    <w:rsid w:val="00CF7BD2"/>
    <w:rsid w:val="00D03CBF"/>
    <w:rsid w:val="00D06212"/>
    <w:rsid w:val="00D07A83"/>
    <w:rsid w:val="00D22808"/>
    <w:rsid w:val="00D2580B"/>
    <w:rsid w:val="00D32E0E"/>
    <w:rsid w:val="00D3768D"/>
    <w:rsid w:val="00D42375"/>
    <w:rsid w:val="00D47061"/>
    <w:rsid w:val="00D54BA0"/>
    <w:rsid w:val="00D60D83"/>
    <w:rsid w:val="00D6726F"/>
    <w:rsid w:val="00D673FF"/>
    <w:rsid w:val="00D710B2"/>
    <w:rsid w:val="00D83D0C"/>
    <w:rsid w:val="00D871B3"/>
    <w:rsid w:val="00D922E7"/>
    <w:rsid w:val="00D9279D"/>
    <w:rsid w:val="00DA41C8"/>
    <w:rsid w:val="00DA4306"/>
    <w:rsid w:val="00DC29CF"/>
    <w:rsid w:val="00DC2ABC"/>
    <w:rsid w:val="00DC50FD"/>
    <w:rsid w:val="00DC6392"/>
    <w:rsid w:val="00DC66A1"/>
    <w:rsid w:val="00DD1F50"/>
    <w:rsid w:val="00DD36C0"/>
    <w:rsid w:val="00DD4BE9"/>
    <w:rsid w:val="00DE2FFB"/>
    <w:rsid w:val="00DE36C7"/>
    <w:rsid w:val="00DE440C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17BDF"/>
    <w:rsid w:val="00E24D6C"/>
    <w:rsid w:val="00E25E64"/>
    <w:rsid w:val="00E30F41"/>
    <w:rsid w:val="00E331C0"/>
    <w:rsid w:val="00E33B94"/>
    <w:rsid w:val="00E34D33"/>
    <w:rsid w:val="00E36F6F"/>
    <w:rsid w:val="00E375DB"/>
    <w:rsid w:val="00E405CB"/>
    <w:rsid w:val="00E4497D"/>
    <w:rsid w:val="00E45E07"/>
    <w:rsid w:val="00E46471"/>
    <w:rsid w:val="00E52FDE"/>
    <w:rsid w:val="00E6446A"/>
    <w:rsid w:val="00E6764F"/>
    <w:rsid w:val="00E67918"/>
    <w:rsid w:val="00E700F2"/>
    <w:rsid w:val="00E7259F"/>
    <w:rsid w:val="00E901E1"/>
    <w:rsid w:val="00E93DB6"/>
    <w:rsid w:val="00E96BF1"/>
    <w:rsid w:val="00EA37ED"/>
    <w:rsid w:val="00EA4B0E"/>
    <w:rsid w:val="00EB0694"/>
    <w:rsid w:val="00EB3784"/>
    <w:rsid w:val="00EB6D80"/>
    <w:rsid w:val="00EB7B14"/>
    <w:rsid w:val="00EC1346"/>
    <w:rsid w:val="00EC3545"/>
    <w:rsid w:val="00EC5B4A"/>
    <w:rsid w:val="00ED64C3"/>
    <w:rsid w:val="00EE4B2C"/>
    <w:rsid w:val="00EE4BE8"/>
    <w:rsid w:val="00EE75D5"/>
    <w:rsid w:val="00F02324"/>
    <w:rsid w:val="00F11EDA"/>
    <w:rsid w:val="00F12D4F"/>
    <w:rsid w:val="00F14826"/>
    <w:rsid w:val="00F14CC8"/>
    <w:rsid w:val="00F14D92"/>
    <w:rsid w:val="00F14F46"/>
    <w:rsid w:val="00F159BF"/>
    <w:rsid w:val="00F15EE3"/>
    <w:rsid w:val="00F170C0"/>
    <w:rsid w:val="00F171B7"/>
    <w:rsid w:val="00F207B8"/>
    <w:rsid w:val="00F34378"/>
    <w:rsid w:val="00F355BC"/>
    <w:rsid w:val="00F43697"/>
    <w:rsid w:val="00F43935"/>
    <w:rsid w:val="00F46CD1"/>
    <w:rsid w:val="00F53F5D"/>
    <w:rsid w:val="00F618D3"/>
    <w:rsid w:val="00F64183"/>
    <w:rsid w:val="00F674FC"/>
    <w:rsid w:val="00F743B8"/>
    <w:rsid w:val="00F74C7E"/>
    <w:rsid w:val="00F80D0B"/>
    <w:rsid w:val="00F819BE"/>
    <w:rsid w:val="00F864CF"/>
    <w:rsid w:val="00F87B89"/>
    <w:rsid w:val="00F95077"/>
    <w:rsid w:val="00FA117C"/>
    <w:rsid w:val="00FA22DE"/>
    <w:rsid w:val="00FA45CF"/>
    <w:rsid w:val="00FA4CA1"/>
    <w:rsid w:val="00FA4E8C"/>
    <w:rsid w:val="00FA72EA"/>
    <w:rsid w:val="00FB04EE"/>
    <w:rsid w:val="00FB3595"/>
    <w:rsid w:val="00FB57F0"/>
    <w:rsid w:val="00FC4A37"/>
    <w:rsid w:val="00FC53C9"/>
    <w:rsid w:val="00FC5D98"/>
    <w:rsid w:val="00FC6E18"/>
    <w:rsid w:val="00FD541C"/>
    <w:rsid w:val="00FD6A33"/>
    <w:rsid w:val="00FE6519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F3A1-474E-47CA-8278-77AE2331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7</cp:revision>
  <cp:lastPrinted>2019-03-13T09:05:00Z</cp:lastPrinted>
  <dcterms:created xsi:type="dcterms:W3CDTF">2021-05-10T14:24:00Z</dcterms:created>
  <dcterms:modified xsi:type="dcterms:W3CDTF">2021-05-10T14:31:00Z</dcterms:modified>
</cp:coreProperties>
</file>