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77777777" w:rsidR="00640B3F" w:rsidRPr="008E1A72" w:rsidRDefault="00640B3F" w:rsidP="00640B3F">
      <w:pPr>
        <w:pStyle w:val="Nadpis1"/>
      </w:pPr>
      <w:r w:rsidRPr="0081238F">
        <w:rPr>
          <w:lang w:val="cs-CZ"/>
        </w:rPr>
        <w:t>Dodatek</w:t>
      </w:r>
      <w:r w:rsidRPr="008E1A72">
        <w:t xml:space="preserve"> č. </w:t>
      </w:r>
      <w:r w:rsidR="002F5182">
        <w:t>1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74209B61" w:rsidR="009704A2" w:rsidRDefault="009570BC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BARD Czech Republic s.r.o.</w:t>
      </w:r>
      <w:r w:rsidR="009704A2" w:rsidRPr="004D5C52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85EEA1A" w14:textId="174FCB70" w:rsidR="002F5182" w:rsidRPr="0034312C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34312C">
        <w:rPr>
          <w:rFonts w:ascii="Tahoma" w:hAnsi="Tahoma" w:cs="Tahoma"/>
          <w:b w:val="0"/>
          <w:sz w:val="16"/>
          <w:szCs w:val="16"/>
        </w:rPr>
        <w:t>zapsaná v obchodním rejstřík</w:t>
      </w:r>
      <w:r w:rsidR="002C5589" w:rsidRPr="0034312C">
        <w:rPr>
          <w:rFonts w:ascii="Tahoma" w:hAnsi="Tahoma" w:cs="Tahoma"/>
          <w:b w:val="0"/>
          <w:sz w:val="16"/>
          <w:szCs w:val="16"/>
        </w:rPr>
        <w:t>u vedeném Městským soudem v Praze, oddíl C, vložka 132573</w:t>
      </w:r>
    </w:p>
    <w:p w14:paraId="2C47C4BC" w14:textId="3F3658DF" w:rsidR="002F5182" w:rsidRPr="0034312C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>se sídlem:</w:t>
      </w:r>
      <w:r w:rsidR="00FB62B1" w:rsidRPr="0034312C">
        <w:rPr>
          <w:rFonts w:ascii="Tahoma" w:hAnsi="Tahoma" w:cs="Tahoma"/>
          <w:sz w:val="16"/>
          <w:szCs w:val="16"/>
          <w:lang w:val="cs-CZ"/>
        </w:rPr>
        <w:t xml:space="preserve"> </w:t>
      </w:r>
      <w:r w:rsidR="007457B3">
        <w:rPr>
          <w:rFonts w:ascii="Tahoma" w:hAnsi="Tahoma" w:cs="Tahoma"/>
          <w:sz w:val="16"/>
          <w:szCs w:val="16"/>
          <w:lang w:val="cs-CZ"/>
        </w:rPr>
        <w:tab/>
      </w:r>
      <w:r w:rsidR="00FB62B1" w:rsidRPr="0034312C">
        <w:rPr>
          <w:rFonts w:ascii="Tahoma" w:hAnsi="Tahoma" w:cs="Tahoma"/>
          <w:sz w:val="16"/>
          <w:szCs w:val="16"/>
          <w:lang w:val="cs-CZ"/>
        </w:rPr>
        <w:t>Na hřebenech II 1718/8, 140 00 Praha 4</w:t>
      </w:r>
      <w:r w:rsidRPr="0034312C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34312C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089E07" w14:textId="74F4239B" w:rsidR="009B1920" w:rsidRPr="0034312C" w:rsidRDefault="009B1920" w:rsidP="009B1920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>IČ: 28204158</w:t>
      </w:r>
      <w:r w:rsidRPr="0034312C">
        <w:rPr>
          <w:rFonts w:ascii="Tahoma" w:hAnsi="Tahoma" w:cs="Tahoma"/>
          <w:sz w:val="16"/>
          <w:szCs w:val="16"/>
          <w:lang w:val="cs-CZ"/>
        </w:rPr>
        <w:tab/>
        <w:t>DIČ: CZ28204158</w:t>
      </w:r>
    </w:p>
    <w:p w14:paraId="0E812E40" w14:textId="43F06F43" w:rsidR="00A82E37" w:rsidRPr="0034312C" w:rsidRDefault="00A82E37" w:rsidP="00A82E3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 xml:space="preserve">zastoupený: </w:t>
      </w:r>
      <w:r w:rsidR="007457B3">
        <w:rPr>
          <w:rFonts w:ascii="Tahoma" w:hAnsi="Tahoma" w:cs="Tahoma"/>
          <w:sz w:val="16"/>
          <w:szCs w:val="16"/>
          <w:lang w:val="cs-CZ"/>
        </w:rPr>
        <w:tab/>
      </w:r>
      <w:r w:rsidRPr="0034312C">
        <w:rPr>
          <w:rFonts w:ascii="Tahoma" w:hAnsi="Tahoma" w:cs="Tahoma"/>
          <w:sz w:val="16"/>
          <w:szCs w:val="16"/>
          <w:lang w:val="cs-CZ"/>
        </w:rPr>
        <w:t>Ing. Radovanem Polcarem, jednatelem</w:t>
      </w:r>
      <w:r w:rsidRPr="0034312C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CD817A8" w14:textId="0158C403" w:rsidR="00A82E37" w:rsidRPr="0034312C" w:rsidRDefault="00A82E37" w:rsidP="00A82E37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7457B3">
        <w:rPr>
          <w:rFonts w:ascii="Tahoma" w:hAnsi="Tahoma" w:cs="Tahoma"/>
          <w:sz w:val="16"/>
          <w:szCs w:val="16"/>
          <w:lang w:val="cs-CZ"/>
        </w:rPr>
        <w:tab/>
      </w:r>
      <w:r w:rsidRPr="0034312C">
        <w:rPr>
          <w:rFonts w:ascii="Tahoma" w:hAnsi="Tahoma" w:cs="Tahoma"/>
          <w:sz w:val="16"/>
          <w:szCs w:val="16"/>
          <w:lang w:val="cs-CZ"/>
        </w:rPr>
        <w:t>Raiffeisenbank a.s.</w:t>
      </w:r>
    </w:p>
    <w:p w14:paraId="591049AB" w14:textId="77777777" w:rsidR="00A82E37" w:rsidRPr="0034312C" w:rsidRDefault="00A82E37" w:rsidP="00A82E37">
      <w:pPr>
        <w:ind w:left="708" w:right="23" w:firstLine="708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>číslo účtu: 5010010846/5500</w:t>
      </w:r>
    </w:p>
    <w:p w14:paraId="78B98748" w14:textId="5AB8E830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rof. MUDr. Davidem </w:t>
      </w:r>
      <w:proofErr w:type="spellStart"/>
      <w:r w:rsidRPr="002F5182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</w:t>
      </w:r>
      <w:proofErr w:type="gramStart"/>
      <w:r w:rsidRPr="002F5182">
        <w:rPr>
          <w:rFonts w:ascii="Tahoma" w:hAnsi="Tahoma" w:cs="Tahoma"/>
          <w:sz w:val="16"/>
          <w:szCs w:val="16"/>
          <w:lang w:val="cs-CZ"/>
        </w:rPr>
        <w:t>spojení :</w:t>
      </w:r>
      <w:proofErr w:type="gramEnd"/>
      <w:r w:rsidRPr="002F5182">
        <w:rPr>
          <w:rFonts w:ascii="Tahoma" w:hAnsi="Tahoma" w:cs="Tahoma"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34312C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732BF92F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E36BC9">
        <w:rPr>
          <w:rFonts w:ascii="Tahoma" w:hAnsi="Tahoma" w:cs="Tahoma"/>
          <w:sz w:val="16"/>
          <w:szCs w:val="16"/>
          <w:lang w:val="cs-CZ"/>
        </w:rPr>
        <w:t>XII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., odst. </w:t>
      </w:r>
      <w:r w:rsidR="00FD7BEA">
        <w:rPr>
          <w:rFonts w:ascii="Tahoma" w:hAnsi="Tahoma" w:cs="Tahoma"/>
          <w:sz w:val="16"/>
          <w:szCs w:val="16"/>
          <w:lang w:val="cs-CZ"/>
        </w:rPr>
        <w:t>3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FD7BEA">
        <w:rPr>
          <w:rFonts w:ascii="Tahoma" w:hAnsi="Tahoma" w:cs="Tahoma"/>
          <w:sz w:val="16"/>
          <w:szCs w:val="16"/>
          <w:lang w:val="cs-CZ"/>
        </w:rPr>
        <w:t>6.1.2021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</w:t>
      </w:r>
      <w:proofErr w:type="spellStart"/>
      <w:r w:rsidRPr="008E1A72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  <w:lang w:val="cs-CZ"/>
        </w:rPr>
        <w:t xml:space="preserve">. zn. </w:t>
      </w:r>
      <w:r w:rsidR="00D0353F">
        <w:rPr>
          <w:rFonts w:ascii="Tahoma" w:hAnsi="Tahoma" w:cs="Tahoma"/>
          <w:sz w:val="16"/>
          <w:szCs w:val="16"/>
          <w:lang w:val="cs-CZ"/>
        </w:rPr>
        <w:t>PO</w:t>
      </w:r>
      <w:r w:rsidR="006747A3">
        <w:rPr>
          <w:rFonts w:ascii="Tahoma" w:hAnsi="Tahoma" w:cs="Tahoma"/>
          <w:sz w:val="16"/>
          <w:szCs w:val="16"/>
          <w:lang w:val="cs-CZ"/>
        </w:rPr>
        <w:t xml:space="preserve"> </w:t>
      </w:r>
      <w:r w:rsidR="00D0353F">
        <w:rPr>
          <w:rFonts w:ascii="Tahoma" w:hAnsi="Tahoma" w:cs="Tahoma"/>
          <w:sz w:val="16"/>
          <w:szCs w:val="16"/>
          <w:lang w:val="cs-CZ"/>
        </w:rPr>
        <w:t>1281/S/20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0A2FFF">
        <w:rPr>
          <w:rFonts w:ascii="Tahoma" w:hAnsi="Tahoma" w:cs="Tahoma"/>
          <w:sz w:val="16"/>
          <w:szCs w:val="16"/>
          <w:lang w:val="cs-CZ"/>
        </w:rPr>
        <w:t>.1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0C6FC0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CC01341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 smlouvy č. 1 Seznam zboží uloženého v konsignačním skladu se nahrazuje novou Přílohou č. 1 Seznam zboží uloženého v konsignačním skladu z tohoto dodatku č. </w:t>
      </w:r>
      <w:r w:rsidR="002F5182">
        <w:rPr>
          <w:rFonts w:ascii="Tahoma" w:hAnsi="Tahoma" w:cs="Tahoma"/>
          <w:sz w:val="16"/>
          <w:szCs w:val="16"/>
          <w:lang w:val="cs-CZ"/>
        </w:rPr>
        <w:t>1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FAF759D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93FC91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4BE38ED" w:rsidR="00640B3F" w:rsidRPr="008E1A72" w:rsidRDefault="00A75B3C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34312C">
        <w:rPr>
          <w:rFonts w:ascii="Tahoma" w:hAnsi="Tahoma" w:cs="Tahoma"/>
          <w:sz w:val="16"/>
          <w:szCs w:val="16"/>
          <w:lang w:val="cs-CZ"/>
        </w:rPr>
        <w:t>Ing. Radovan Polcar, jednatel</w:t>
      </w:r>
      <w:r w:rsidR="00640B3F" w:rsidRPr="008E1A72">
        <w:rPr>
          <w:rFonts w:ascii="Tahoma" w:hAnsi="Tahoma" w:cs="Tahoma"/>
          <w:sz w:val="16"/>
          <w:szCs w:val="16"/>
          <w:lang w:val="cs-CZ"/>
        </w:rPr>
        <w:tab/>
      </w:r>
      <w:r w:rsidR="00640B3F">
        <w:rPr>
          <w:rFonts w:ascii="Tahoma" w:hAnsi="Tahoma" w:cs="Tahoma"/>
          <w:sz w:val="16"/>
          <w:szCs w:val="16"/>
          <w:lang w:val="cs-CZ"/>
        </w:rPr>
        <w:tab/>
      </w:r>
      <w:r w:rsidR="00D177C3">
        <w:rPr>
          <w:rFonts w:ascii="Tahoma" w:hAnsi="Tahoma" w:cs="Tahoma"/>
          <w:sz w:val="16"/>
          <w:szCs w:val="16"/>
          <w:lang w:val="cs-CZ"/>
        </w:rPr>
        <w:t>prof. MUDr. David Feltl, Ph.D., MBA</w:t>
      </w:r>
      <w:r w:rsidR="002A1E75">
        <w:rPr>
          <w:rFonts w:ascii="Tahoma" w:hAnsi="Tahoma" w:cs="Tahoma"/>
          <w:sz w:val="16"/>
          <w:szCs w:val="16"/>
          <w:lang w:val="cs-CZ"/>
        </w:rPr>
        <w:t>, ředitel</w:t>
      </w:r>
    </w:p>
    <w:p w14:paraId="3DCA5884" w14:textId="77777777" w:rsidR="00640B3F" w:rsidRPr="002F518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B2939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</w:t>
      </w:r>
    </w:p>
    <w:p w14:paraId="5BD43D27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83AD75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63D3BD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13C1A2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9C3AFA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3361B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DBFEC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D6F4BE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F77FE4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62E12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70BB9FF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7EB0DA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EAE3F4D" w14:textId="49D6AE8D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F338DB9" w14:textId="77777777" w:rsidR="003F3E3F" w:rsidRDefault="003F3E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  <w:sectPr w:rsidR="003F3E3F" w:rsidSect="007D1E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E54C4" w14:textId="01546F04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6176"/>
        <w:gridCol w:w="1060"/>
        <w:gridCol w:w="1627"/>
        <w:gridCol w:w="1140"/>
        <w:gridCol w:w="920"/>
      </w:tblGrid>
      <w:tr w:rsidR="00462E6E" w:rsidRPr="0081238F" w14:paraId="178D3184" w14:textId="77777777" w:rsidTr="00462E6E">
        <w:trPr>
          <w:trHeight w:val="255"/>
        </w:trPr>
        <w:tc>
          <w:tcPr>
            <w:tcW w:w="8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B396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cs-CZ" w:eastAsia="cs-CZ"/>
              </w:rPr>
            </w:pPr>
            <w:r w:rsidRPr="006747A3">
              <w:rPr>
                <w:rFonts w:ascii="Tahoma" w:hAnsi="Tahoma" w:cs="Tahoma"/>
                <w:b/>
                <w:bCs/>
                <w:sz w:val="16"/>
                <w:szCs w:val="16"/>
                <w:lang w:val="cs-CZ" w:eastAsia="cs-CZ"/>
              </w:rPr>
              <w:t>Příloha č.1 - Seznam zboží uloženého v konsignačním skladu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4680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cs-CZ"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8181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0602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53E5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</w:tr>
      <w:tr w:rsidR="00462E6E" w:rsidRPr="0081238F" w14:paraId="70453782" w14:textId="77777777" w:rsidTr="00462E6E">
        <w:trPr>
          <w:trHeight w:val="27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46B5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589C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1DC2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86115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5903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C7FF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</w:tr>
      <w:tr w:rsidR="00462E6E" w:rsidRPr="00462E6E" w14:paraId="11439F24" w14:textId="77777777" w:rsidTr="00462E6E">
        <w:trPr>
          <w:trHeight w:val="619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712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Objednací kód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64C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Popis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366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Kód VZP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5F7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Pořizovací cena za 1ks bez DPH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A44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Sazba DPH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7BC3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Třída ZP</w:t>
            </w:r>
          </w:p>
        </w:tc>
      </w:tr>
      <w:tr w:rsidR="00462E6E" w:rsidRPr="00462E6E" w14:paraId="0B50797A" w14:textId="77777777" w:rsidTr="00462E6E">
        <w:trPr>
          <w:trHeight w:val="73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D80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ATGXXXXXX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066" w14:textId="4D2096A8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sz w:val="16"/>
                <w:szCs w:val="16"/>
                <w:lang w:val="cs-CZ" w:eastAsia="cs-CZ"/>
              </w:rPr>
              <w:t>ATLAS GOLD</w:t>
            </w:r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- PTA dilatační katetr kompatibilní s .035" </w:t>
            </w:r>
            <w:proofErr w:type="gramStart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vodičem,  v</w:t>
            </w:r>
            <w:proofErr w:type="gramEnd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průměrech 12-26mm a v délkách 20 – 60 mm, </w:t>
            </w:r>
            <w:proofErr w:type="spellStart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shaft</w:t>
            </w:r>
            <w:proofErr w:type="spellEnd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80cm a 120cm, RBP až 18 ATM, rozpětí </w:t>
            </w:r>
            <w:proofErr w:type="spellStart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kompatibilty</w:t>
            </w:r>
            <w:proofErr w:type="spellEnd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sheathu</w:t>
            </w:r>
            <w:proofErr w:type="spellEnd"/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od 7F až 12F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2A2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49377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8EE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8 128,17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17B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21%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25F1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IIa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462E6E" w:rsidRPr="00462E6E" w14:paraId="27B59C14" w14:textId="77777777" w:rsidTr="00462E6E">
        <w:trPr>
          <w:trHeight w:val="270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F884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ID4030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676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Presto </w:t>
            </w:r>
            <w:proofErr w:type="gramStart"/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- </w:t>
            </w: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insuflační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zařízení 40ATM, 30ml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3CA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152539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478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1 259,00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041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21%</w:t>
            </w:r>
            <w:proofErr w:type="gram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9D3B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I.</w:t>
            </w:r>
          </w:p>
        </w:tc>
      </w:tr>
      <w:tr w:rsidR="00462E6E" w:rsidRPr="00462E6E" w14:paraId="7034D613" w14:textId="77777777" w:rsidTr="00462E6E">
        <w:trPr>
          <w:trHeight w:val="97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537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CQFXXXXX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9E5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CONQUEST 4</w:t>
            </w: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0 - vysokotlaký ultra non-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compliant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PTA dilatační katetr kompatibilní s .035"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vodičem,  v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 průměrech 4-12mm a délkách od 20-100mm,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shaft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50 cm a 75cm, RBP až 40ATM, rozpětí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kompatibilty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sheathu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od 6F - 8F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D67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152540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1F5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4 824,56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02A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21%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A521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IIa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462E6E" w:rsidRPr="00462E6E" w14:paraId="4A91FCDD" w14:textId="77777777" w:rsidTr="00462E6E">
        <w:trPr>
          <w:trHeight w:val="73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71B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FVXXXXXX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88F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FLUENCY </w:t>
            </w:r>
            <w:proofErr w:type="gramStart"/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PLUS</w:t>
            </w: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- cévní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samoexp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.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nitinolový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stentgraft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 kompatibilní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s .035" vodičem,  v  průměrech 5-13.5 mm a délkách 20-120mm,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shaft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80 a 117cm, kompatibilní s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shethem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od 8-10F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FF2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48307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104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41 739,13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8F1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15%</w:t>
            </w:r>
            <w:proofErr w:type="gram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B845F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IIb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462E6E" w:rsidRPr="00462E6E" w14:paraId="59174DA2" w14:textId="77777777" w:rsidTr="00462E6E">
        <w:trPr>
          <w:trHeight w:val="121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7A5" w14:textId="77777777" w:rsidR="00462E6E" w:rsidRPr="00462E6E" w:rsidRDefault="00462E6E" w:rsidP="00462E6E">
            <w:pPr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AVFMEXXXXX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B38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Covera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-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nitinolový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stentgraft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 pokrytý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dvojitou PTFE vrstvou a karbonovou impregnací vnitřního lumen. Indikace pro dialyzované pacienty se syntetickým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graftem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nebo s nativní AV fistulí. Průměr stentu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6-10mm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, délky 40-100mm, kompatibilní s 8&amp;9 F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sheathem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, tzv. FLARED zakončení stentu.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ADC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152774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9C2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31 000,00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72B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15%</w:t>
            </w:r>
            <w:proofErr w:type="gram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0F3C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IIb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462E6E" w:rsidRPr="00462E6E" w14:paraId="06757613" w14:textId="77777777" w:rsidTr="00462E6E">
        <w:trPr>
          <w:trHeight w:val="1242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1BB6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AASXEXXXXX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97C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>Covera</w:t>
            </w:r>
            <w:proofErr w:type="spellEnd"/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Plus</w:t>
            </w: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-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nitinolový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stentgraft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 pokrytý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dvojitou PTFE vrstvou a karbonovou impregnací vnitřního lumen. Indikace pro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atherosklerotické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léze v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ilických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a femorálních tepnách a pro dialyzované pacienty se syntetickým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graftem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nebo s nativní AV fistulí. Průměr stentu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6-10mm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, délky 30-100mm, kompatibilní s 8&amp;9 F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sheathem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, tzv. STRAIGHT zakončení stentu.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0F7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153044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967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29 508,70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00E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15%</w:t>
            </w:r>
            <w:proofErr w:type="gram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188C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IIb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462E6E" w:rsidRPr="00462E6E" w14:paraId="2001F651" w14:textId="77777777" w:rsidTr="00462E6E">
        <w:trPr>
          <w:trHeight w:val="97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7C1" w14:textId="77777777" w:rsidR="00462E6E" w:rsidRPr="00462E6E" w:rsidRDefault="00462E6E" w:rsidP="00462E6E">
            <w:pPr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U8XXXXXX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4171" w14:textId="77777777" w:rsidR="00462E6E" w:rsidRPr="00462E6E" w:rsidRDefault="00462E6E" w:rsidP="00462E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ULTRAVERSE 18 - </w:t>
            </w: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PTA dilatační katetr kompatibilní s .018"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vodičem,  určený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k dilataci dlouhých difúzních a úzkých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infrainguinálních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tepenných lézí. Průměry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2-9mm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, délky 20-300mm. Délky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shaftu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75, 130 a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200cm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. RBP až 16 ATM, rozpětí kompatibility </w:t>
            </w: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sheathu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 xml:space="preserve"> od </w:t>
            </w: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4-6F</w:t>
            </w:r>
            <w:proofErr w:type="gram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5DC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sz w:val="16"/>
                <w:szCs w:val="16"/>
                <w:lang w:val="cs-CZ" w:eastAsia="cs-CZ"/>
              </w:rPr>
              <w:t>57200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067" w14:textId="77777777" w:rsidR="00462E6E" w:rsidRPr="00462E6E" w:rsidRDefault="00462E6E" w:rsidP="00462E6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3 798,00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CF9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21%</w:t>
            </w:r>
            <w:proofErr w:type="gram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8714" w14:textId="77777777" w:rsidR="00462E6E" w:rsidRPr="00462E6E" w:rsidRDefault="00462E6E" w:rsidP="00462E6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IIa</w:t>
            </w:r>
            <w:proofErr w:type="spellEnd"/>
            <w:r w:rsidRPr="00462E6E">
              <w:rPr>
                <w:rFonts w:ascii="Tahoma" w:hAnsi="Tahoma" w:cs="Tahoma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</w:tbl>
    <w:p w14:paraId="4DF98666" w14:textId="130F32D3" w:rsidR="007D1EC9" w:rsidRPr="0034312C" w:rsidRDefault="007D1EC9" w:rsidP="00950399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</w:pPr>
    </w:p>
    <w:sectPr w:rsidR="007D1EC9" w:rsidRPr="0034312C" w:rsidSect="008123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459F" w14:textId="77777777" w:rsidR="00E76618" w:rsidRDefault="00E76618" w:rsidP="00640B3F">
      <w:r>
        <w:separator/>
      </w:r>
    </w:p>
  </w:endnote>
  <w:endnote w:type="continuationSeparator" w:id="0">
    <w:p w14:paraId="51ADD82A" w14:textId="77777777" w:rsidR="00E76618" w:rsidRDefault="00E76618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20D13" w14:textId="77777777" w:rsidR="004616A0" w:rsidRDefault="00461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F6E4" w14:textId="77777777" w:rsidR="004616A0" w:rsidRDefault="004616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BBFB" w14:textId="77777777" w:rsidR="004616A0" w:rsidRDefault="00461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B7C9" w14:textId="77777777" w:rsidR="00E76618" w:rsidRDefault="00E76618" w:rsidP="00640B3F">
      <w:r>
        <w:separator/>
      </w:r>
    </w:p>
  </w:footnote>
  <w:footnote w:type="continuationSeparator" w:id="0">
    <w:p w14:paraId="29078826" w14:textId="77777777" w:rsidR="00E76618" w:rsidRDefault="00E76618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E595" w14:textId="77777777" w:rsidR="004616A0" w:rsidRDefault="004616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30B7CD04" w:rsidR="00640B3F" w:rsidRP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462E6E">
      <w:rPr>
        <w:rFonts w:ascii="Arial" w:hAnsi="Arial" w:cs="Arial"/>
        <w:b/>
        <w:sz w:val="18"/>
        <w:szCs w:val="18"/>
      </w:rPr>
      <w:t>1281</w:t>
    </w:r>
    <w:r w:rsidRPr="00640B3F">
      <w:rPr>
        <w:rFonts w:ascii="Arial" w:hAnsi="Arial" w:cs="Arial"/>
        <w:b/>
        <w:sz w:val="18"/>
        <w:szCs w:val="18"/>
      </w:rPr>
      <w:t>/S/</w:t>
    </w:r>
    <w:r w:rsidR="00462E6E">
      <w:rPr>
        <w:rFonts w:ascii="Arial" w:hAnsi="Arial" w:cs="Arial"/>
        <w:b/>
        <w:sz w:val="18"/>
        <w:szCs w:val="18"/>
      </w:rPr>
      <w:t>20</w:t>
    </w:r>
    <w:r w:rsidRPr="00640B3F">
      <w:rPr>
        <w:rFonts w:ascii="Arial" w:hAnsi="Arial" w:cs="Arial"/>
        <w:b/>
        <w:sz w:val="18"/>
        <w:szCs w:val="18"/>
      </w:rPr>
      <w:t>-</w:t>
    </w:r>
    <w:r w:rsidR="00462E6E">
      <w:rPr>
        <w:rFonts w:ascii="Arial" w:hAnsi="Arial" w:cs="Arial"/>
        <w:b/>
        <w:sz w:val="18"/>
        <w:szCs w:val="18"/>
      </w:rPr>
      <w:t>16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20</w:t>
    </w: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D1A1" w14:textId="77777777" w:rsidR="004616A0" w:rsidRDefault="00461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97352"/>
    <w:rsid w:val="00097C55"/>
    <w:rsid w:val="000A2FFF"/>
    <w:rsid w:val="000F1773"/>
    <w:rsid w:val="000F3E37"/>
    <w:rsid w:val="00143C55"/>
    <w:rsid w:val="00187843"/>
    <w:rsid w:val="001929BA"/>
    <w:rsid w:val="001C78A0"/>
    <w:rsid w:val="001E0BBE"/>
    <w:rsid w:val="001E79AF"/>
    <w:rsid w:val="001F586D"/>
    <w:rsid w:val="00205E96"/>
    <w:rsid w:val="00207AE7"/>
    <w:rsid w:val="002542EF"/>
    <w:rsid w:val="00276364"/>
    <w:rsid w:val="00283635"/>
    <w:rsid w:val="00296839"/>
    <w:rsid w:val="002A1551"/>
    <w:rsid w:val="002A1E75"/>
    <w:rsid w:val="002A23D7"/>
    <w:rsid w:val="002C4AB9"/>
    <w:rsid w:val="002C53D9"/>
    <w:rsid w:val="002C5589"/>
    <w:rsid w:val="002D0502"/>
    <w:rsid w:val="002D5D63"/>
    <w:rsid w:val="002F31BA"/>
    <w:rsid w:val="002F5182"/>
    <w:rsid w:val="00310B55"/>
    <w:rsid w:val="00340E3D"/>
    <w:rsid w:val="0034312C"/>
    <w:rsid w:val="0036515C"/>
    <w:rsid w:val="00387B3C"/>
    <w:rsid w:val="003A1A46"/>
    <w:rsid w:val="003F3E3F"/>
    <w:rsid w:val="003F6983"/>
    <w:rsid w:val="00456164"/>
    <w:rsid w:val="004616A0"/>
    <w:rsid w:val="00462E6E"/>
    <w:rsid w:val="004741FA"/>
    <w:rsid w:val="0048528C"/>
    <w:rsid w:val="00491083"/>
    <w:rsid w:val="004D337E"/>
    <w:rsid w:val="004E35D1"/>
    <w:rsid w:val="004F4756"/>
    <w:rsid w:val="00507A30"/>
    <w:rsid w:val="00511207"/>
    <w:rsid w:val="005150CF"/>
    <w:rsid w:val="00516D4D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40B3F"/>
    <w:rsid w:val="00645371"/>
    <w:rsid w:val="00651110"/>
    <w:rsid w:val="00663504"/>
    <w:rsid w:val="006747A3"/>
    <w:rsid w:val="00683897"/>
    <w:rsid w:val="0068622F"/>
    <w:rsid w:val="006865C4"/>
    <w:rsid w:val="006C0FCD"/>
    <w:rsid w:val="006C42C9"/>
    <w:rsid w:val="006D6CD0"/>
    <w:rsid w:val="006D73A8"/>
    <w:rsid w:val="006F6C62"/>
    <w:rsid w:val="007457B3"/>
    <w:rsid w:val="00762D90"/>
    <w:rsid w:val="007908F1"/>
    <w:rsid w:val="00791AFC"/>
    <w:rsid w:val="007970EC"/>
    <w:rsid w:val="007B15F3"/>
    <w:rsid w:val="007C0229"/>
    <w:rsid w:val="007C6B38"/>
    <w:rsid w:val="007D1EC9"/>
    <w:rsid w:val="007E4196"/>
    <w:rsid w:val="008062E8"/>
    <w:rsid w:val="0081238F"/>
    <w:rsid w:val="0083139D"/>
    <w:rsid w:val="00890406"/>
    <w:rsid w:val="00897F2E"/>
    <w:rsid w:val="008F3B19"/>
    <w:rsid w:val="009320E8"/>
    <w:rsid w:val="00950399"/>
    <w:rsid w:val="0095474E"/>
    <w:rsid w:val="00956EB8"/>
    <w:rsid w:val="009570BC"/>
    <w:rsid w:val="009704A2"/>
    <w:rsid w:val="0098771C"/>
    <w:rsid w:val="009A1C91"/>
    <w:rsid w:val="009A5129"/>
    <w:rsid w:val="009B13EA"/>
    <w:rsid w:val="009B1920"/>
    <w:rsid w:val="00A3228A"/>
    <w:rsid w:val="00A372EC"/>
    <w:rsid w:val="00A75B3C"/>
    <w:rsid w:val="00A82E37"/>
    <w:rsid w:val="00A84A19"/>
    <w:rsid w:val="00A86E18"/>
    <w:rsid w:val="00AA6D38"/>
    <w:rsid w:val="00AD2C66"/>
    <w:rsid w:val="00AE355D"/>
    <w:rsid w:val="00AF50D4"/>
    <w:rsid w:val="00AF75B9"/>
    <w:rsid w:val="00B01395"/>
    <w:rsid w:val="00B02F32"/>
    <w:rsid w:val="00B21779"/>
    <w:rsid w:val="00B22140"/>
    <w:rsid w:val="00B43933"/>
    <w:rsid w:val="00B61E70"/>
    <w:rsid w:val="00B6474E"/>
    <w:rsid w:val="00B72349"/>
    <w:rsid w:val="00B73B15"/>
    <w:rsid w:val="00B87DAA"/>
    <w:rsid w:val="00BA2F5C"/>
    <w:rsid w:val="00BE4C89"/>
    <w:rsid w:val="00BF2FE2"/>
    <w:rsid w:val="00C23304"/>
    <w:rsid w:val="00C24B71"/>
    <w:rsid w:val="00C32102"/>
    <w:rsid w:val="00C65722"/>
    <w:rsid w:val="00C75DED"/>
    <w:rsid w:val="00C823CF"/>
    <w:rsid w:val="00C90273"/>
    <w:rsid w:val="00CC1B18"/>
    <w:rsid w:val="00CD1D70"/>
    <w:rsid w:val="00CD3DBC"/>
    <w:rsid w:val="00CD601F"/>
    <w:rsid w:val="00D0353F"/>
    <w:rsid w:val="00D07525"/>
    <w:rsid w:val="00D177C3"/>
    <w:rsid w:val="00D550C3"/>
    <w:rsid w:val="00D71CC7"/>
    <w:rsid w:val="00D84F62"/>
    <w:rsid w:val="00DA06E3"/>
    <w:rsid w:val="00DC54C1"/>
    <w:rsid w:val="00DE498A"/>
    <w:rsid w:val="00E03CB4"/>
    <w:rsid w:val="00E0694E"/>
    <w:rsid w:val="00E31A61"/>
    <w:rsid w:val="00E36BC9"/>
    <w:rsid w:val="00E76618"/>
    <w:rsid w:val="00E82954"/>
    <w:rsid w:val="00E964AE"/>
    <w:rsid w:val="00EA55FA"/>
    <w:rsid w:val="00EC1FD4"/>
    <w:rsid w:val="00EF5F9B"/>
    <w:rsid w:val="00F24CA8"/>
    <w:rsid w:val="00F35E8D"/>
    <w:rsid w:val="00F36560"/>
    <w:rsid w:val="00F36759"/>
    <w:rsid w:val="00F52EE6"/>
    <w:rsid w:val="00F55355"/>
    <w:rsid w:val="00F7128B"/>
    <w:rsid w:val="00FB1182"/>
    <w:rsid w:val="00FB62B1"/>
    <w:rsid w:val="00FC4CCB"/>
    <w:rsid w:val="00FD7BEA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PS12859</RequestID>
    <PocetZnRetezec xmlns="acca34e4-9ecd-41c8-99eb-d6aa654aaa55" xsi:nil="true"/>
    <Block_WF xmlns="acca34e4-9ecd-41c8-99eb-d6aa654aaa55">3</Block_WF>
    <ZkracenyRetezec xmlns="acca34e4-9ecd-41c8-99eb-d6aa654aaa55">64-1281/1281-2020%20D1%20RS.docx</ZkracenyRetezec>
    <Smazat xmlns="acca34e4-9ecd-41c8-99eb-d6aa654aaa55">&lt;a href="/sites/evidencesmluv/_layouts/15/IniWrkflIP.aspx?List=%7b6A8A6AA5-C48F-41F1-807A-52AA0ECDCD18%7d&amp;amp;ID=187&amp;amp;ItemGuid=%7bD400381C-3C56-4F65-A42B-142428EDEAE5%7d&amp;amp;TemplateID=%7bd3f8102e-f4a5-4901-b93c-fb146a9d820d%7d"&gt;&lt;img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835F2-08C7-4ED6-88CA-AD636100755F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Kandová Zuzana, Mgr.</cp:lastModifiedBy>
  <cp:revision>2</cp:revision>
  <cp:lastPrinted>2021-01-26T07:41:00Z</cp:lastPrinted>
  <dcterms:created xsi:type="dcterms:W3CDTF">2021-01-26T07:42:00Z</dcterms:created>
  <dcterms:modified xsi:type="dcterms:W3CDTF">2021-01-26T07:42:00Z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0x010100EFF427952D4E634383E9B8E9D938055A009C02040575ABEA42ADF32886ABDCA16A</vt:lpwstr>
  </property>
  <property fmtid="{D5CDD505-2E9C-101B-9397-08002B2CF9AE}" pid="9" name="_dlc_DocIdItemGuid">
    <vt:lpwstr>f65e3cb6-8230-4a54-93e6-d82f31b9e22c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