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677C8" w14:textId="77777777" w:rsidR="008C687C" w:rsidRDefault="008C687C" w:rsidP="007B74C3">
      <w:pPr>
        <w:pStyle w:val="Standard"/>
        <w:rPr>
          <w:rFonts w:ascii="Calibri" w:hAnsi="Calibri"/>
          <w:b/>
          <w:sz w:val="28"/>
          <w:szCs w:val="28"/>
        </w:rPr>
      </w:pPr>
      <w:bookmarkStart w:id="0" w:name="_Hlk2579612"/>
    </w:p>
    <w:bookmarkEnd w:id="0"/>
    <w:p w14:paraId="16DA2F59" w14:textId="77777777" w:rsidR="0002597D" w:rsidRPr="0002597D" w:rsidRDefault="0002597D" w:rsidP="0002597D">
      <w:pPr>
        <w:spacing w:after="120"/>
        <w:jc w:val="center"/>
        <w:rPr>
          <w:rFonts w:ascii="Calibri" w:hAnsi="Calibri"/>
          <w:b/>
          <w:bCs/>
          <w:sz w:val="36"/>
          <w:szCs w:val="36"/>
        </w:rPr>
      </w:pPr>
      <w:r w:rsidRPr="0002597D">
        <w:rPr>
          <w:rFonts w:ascii="Calibri" w:hAnsi="Calibri"/>
          <w:b/>
          <w:bCs/>
          <w:sz w:val="36"/>
          <w:szCs w:val="36"/>
        </w:rPr>
        <w:t xml:space="preserve">Smlouva o dílo </w:t>
      </w:r>
    </w:p>
    <w:p w14:paraId="4B5721C1" w14:textId="2C51FF39" w:rsidR="0002597D" w:rsidRPr="0002597D" w:rsidRDefault="0002597D" w:rsidP="0002597D">
      <w:pPr>
        <w:spacing w:after="100" w:afterAutospacing="1"/>
        <w:jc w:val="center"/>
        <w:rPr>
          <w:rFonts w:ascii="Calibri" w:hAnsi="Calibri"/>
          <w:b/>
          <w:bCs/>
          <w:sz w:val="28"/>
          <w:szCs w:val="28"/>
        </w:rPr>
      </w:pPr>
      <w:r w:rsidRPr="0002597D">
        <w:rPr>
          <w:rFonts w:ascii="Calibri" w:hAnsi="Calibri"/>
          <w:b/>
          <w:bCs/>
          <w:sz w:val="28"/>
          <w:szCs w:val="28"/>
        </w:rPr>
        <w:t xml:space="preserve">na zhotovení stavby </w:t>
      </w:r>
      <w:r w:rsidRPr="00CC5A0D">
        <w:rPr>
          <w:rFonts w:ascii="Calibri" w:hAnsi="Calibri"/>
          <w:b/>
          <w:bCs/>
          <w:sz w:val="28"/>
          <w:szCs w:val="28"/>
        </w:rPr>
        <w:t>„</w:t>
      </w:r>
      <w:r w:rsidR="00386537">
        <w:rPr>
          <w:rFonts w:ascii="Calibri" w:hAnsi="Calibri"/>
          <w:b/>
          <w:bCs/>
          <w:iCs/>
          <w:sz w:val="28"/>
          <w:szCs w:val="28"/>
        </w:rPr>
        <w:t>Rekonstrukce hygienických prostor – 3.etapa</w:t>
      </w:r>
      <w:r w:rsidRPr="00CC5A0D">
        <w:rPr>
          <w:rFonts w:ascii="Calibri" w:hAnsi="Calibri"/>
          <w:b/>
          <w:bCs/>
          <w:sz w:val="28"/>
          <w:szCs w:val="28"/>
        </w:rPr>
        <w:t>“</w:t>
      </w:r>
    </w:p>
    <w:p w14:paraId="68B6BA55" w14:textId="77777777" w:rsidR="0002597D" w:rsidRPr="0002597D" w:rsidRDefault="0002597D" w:rsidP="0002597D">
      <w:pPr>
        <w:spacing w:after="120"/>
        <w:jc w:val="center"/>
        <w:rPr>
          <w:rFonts w:ascii="Calibri" w:eastAsia="Calibri" w:hAnsi="Calibri"/>
          <w:sz w:val="22"/>
          <w:szCs w:val="22"/>
        </w:rPr>
      </w:pPr>
      <w:r w:rsidRPr="0002597D">
        <w:rPr>
          <w:rFonts w:ascii="Calibri" w:eastAsia="Calibri" w:hAnsi="Calibri"/>
          <w:sz w:val="22"/>
          <w:szCs w:val="22"/>
        </w:rPr>
        <w:t>kterou, podle § 2586 a násl. zákona č. 89/2012 Sb., (občanský zákoník) v platném znění, uzavřely níže uvedeného dne, měsíce a roku tyto smluvní strany:</w:t>
      </w:r>
    </w:p>
    <w:p w14:paraId="45174B2F" w14:textId="77777777" w:rsidR="0002597D" w:rsidRPr="0002597D" w:rsidRDefault="0002597D" w:rsidP="0002597D">
      <w:pPr>
        <w:tabs>
          <w:tab w:val="left" w:pos="3119"/>
          <w:tab w:val="left" w:pos="3402"/>
        </w:tabs>
        <w:jc w:val="both"/>
        <w:outlineLvl w:val="0"/>
        <w:rPr>
          <w:rFonts w:ascii="Calibri" w:hAnsi="Calibri"/>
          <w:b/>
          <w:snapToGrid w:val="0"/>
          <w:sz w:val="22"/>
          <w:szCs w:val="22"/>
        </w:rPr>
      </w:pPr>
    </w:p>
    <w:p w14:paraId="29AC3107" w14:textId="77777777" w:rsidR="0002597D" w:rsidRPr="0002597D" w:rsidRDefault="0002597D" w:rsidP="0002597D">
      <w:pPr>
        <w:tabs>
          <w:tab w:val="left" w:pos="3119"/>
          <w:tab w:val="left" w:pos="3402"/>
        </w:tabs>
        <w:jc w:val="both"/>
        <w:outlineLvl w:val="0"/>
        <w:rPr>
          <w:rFonts w:ascii="Calibri" w:hAnsi="Calibri"/>
          <w:b/>
          <w:bCs/>
          <w:snapToGrid w:val="0"/>
          <w:sz w:val="22"/>
          <w:szCs w:val="22"/>
        </w:rPr>
      </w:pPr>
      <w:r w:rsidRPr="0002597D">
        <w:rPr>
          <w:rFonts w:ascii="Calibri" w:hAnsi="Calibri"/>
          <w:b/>
          <w:bCs/>
          <w:snapToGrid w:val="0"/>
          <w:sz w:val="22"/>
          <w:szCs w:val="22"/>
        </w:rPr>
        <w:t>Smluvní strany</w:t>
      </w:r>
    </w:p>
    <w:p w14:paraId="4DE1A30C" w14:textId="77777777" w:rsidR="0002597D" w:rsidRPr="0002597D" w:rsidRDefault="0002597D" w:rsidP="0002597D">
      <w:pPr>
        <w:tabs>
          <w:tab w:val="left" w:pos="3119"/>
          <w:tab w:val="left" w:pos="3402"/>
        </w:tabs>
        <w:jc w:val="both"/>
        <w:outlineLvl w:val="0"/>
        <w:rPr>
          <w:rFonts w:ascii="Calibri" w:hAnsi="Calibri"/>
          <w:b/>
          <w:snapToGrid w:val="0"/>
          <w:sz w:val="22"/>
          <w:szCs w:val="22"/>
        </w:rPr>
      </w:pPr>
    </w:p>
    <w:p w14:paraId="6438E477" w14:textId="77777777"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Název:</w:t>
      </w:r>
      <w:r w:rsidRPr="0002597D">
        <w:rPr>
          <w:rFonts w:ascii="Calibri" w:hAnsi="Calibri"/>
          <w:snapToGrid w:val="0"/>
          <w:sz w:val="22"/>
          <w:szCs w:val="22"/>
        </w:rPr>
        <w:tab/>
      </w:r>
      <w:r w:rsidRPr="0002597D">
        <w:rPr>
          <w:rFonts w:ascii="Calibri" w:hAnsi="Calibri"/>
          <w:b/>
          <w:bCs/>
          <w:snapToGrid w:val="0"/>
          <w:sz w:val="22"/>
          <w:szCs w:val="22"/>
        </w:rPr>
        <w:t>Střední průmyslová škola stavební Brno, příspěvková organizace</w:t>
      </w:r>
    </w:p>
    <w:p w14:paraId="75A192A7" w14:textId="77777777"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Sídlo:</w:t>
      </w:r>
      <w:r w:rsidRPr="0002597D">
        <w:rPr>
          <w:rFonts w:ascii="Calibri" w:hAnsi="Calibri"/>
          <w:snapToGrid w:val="0"/>
          <w:sz w:val="22"/>
          <w:szCs w:val="22"/>
        </w:rPr>
        <w:tab/>
      </w:r>
      <w:r w:rsidRPr="0002597D">
        <w:rPr>
          <w:rFonts w:ascii="Calibri" w:hAnsi="Calibri"/>
          <w:sz w:val="22"/>
          <w:szCs w:val="22"/>
        </w:rPr>
        <w:t>Kudelova 1855/8, 662 51 Brno</w:t>
      </w:r>
    </w:p>
    <w:p w14:paraId="5284004F" w14:textId="77777777"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Zastoupený:</w:t>
      </w:r>
      <w:r w:rsidRPr="0002597D">
        <w:rPr>
          <w:rFonts w:ascii="Calibri" w:hAnsi="Calibri"/>
          <w:snapToGrid w:val="0"/>
          <w:sz w:val="22"/>
          <w:szCs w:val="22"/>
        </w:rPr>
        <w:tab/>
        <w:t xml:space="preserve">Ing. Janem </w:t>
      </w:r>
      <w:proofErr w:type="spellStart"/>
      <w:r w:rsidRPr="0002597D">
        <w:rPr>
          <w:rFonts w:ascii="Calibri" w:hAnsi="Calibri"/>
          <w:snapToGrid w:val="0"/>
          <w:sz w:val="22"/>
          <w:szCs w:val="22"/>
        </w:rPr>
        <w:t>Hobžou</w:t>
      </w:r>
      <w:proofErr w:type="spellEnd"/>
      <w:r w:rsidRPr="0002597D">
        <w:rPr>
          <w:rFonts w:ascii="Calibri" w:hAnsi="Calibri"/>
          <w:snapToGrid w:val="0"/>
          <w:sz w:val="22"/>
          <w:szCs w:val="22"/>
        </w:rPr>
        <w:t>, ředitelem školy</w:t>
      </w:r>
    </w:p>
    <w:p w14:paraId="2D0CC96A" w14:textId="77777777"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IČ:</w:t>
      </w:r>
      <w:r w:rsidRPr="0002597D">
        <w:rPr>
          <w:rFonts w:ascii="Calibri" w:hAnsi="Calibri"/>
          <w:snapToGrid w:val="0"/>
          <w:sz w:val="22"/>
          <w:szCs w:val="22"/>
        </w:rPr>
        <w:tab/>
      </w:r>
      <w:r w:rsidRPr="0002597D">
        <w:rPr>
          <w:rFonts w:ascii="Calibri" w:hAnsi="Calibri"/>
          <w:sz w:val="22"/>
          <w:szCs w:val="22"/>
        </w:rPr>
        <w:t>00559466</w:t>
      </w:r>
    </w:p>
    <w:p w14:paraId="5E97C4DE" w14:textId="11707264"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DIČ:</w:t>
      </w:r>
      <w:r w:rsidRPr="0002597D">
        <w:rPr>
          <w:rFonts w:ascii="Calibri" w:hAnsi="Calibri"/>
          <w:snapToGrid w:val="0"/>
          <w:sz w:val="22"/>
          <w:szCs w:val="22"/>
        </w:rPr>
        <w:tab/>
      </w:r>
      <w:r w:rsidR="006709DF">
        <w:rPr>
          <w:rFonts w:ascii="Calibri" w:hAnsi="Calibri"/>
          <w:snapToGrid w:val="0"/>
          <w:sz w:val="22"/>
          <w:szCs w:val="22"/>
        </w:rPr>
        <w:t>CZ</w:t>
      </w:r>
      <w:r w:rsidR="006709DF" w:rsidRPr="0002597D">
        <w:rPr>
          <w:rFonts w:ascii="Calibri" w:hAnsi="Calibri"/>
          <w:sz w:val="22"/>
          <w:szCs w:val="22"/>
        </w:rPr>
        <w:t>00559466</w:t>
      </w:r>
    </w:p>
    <w:p w14:paraId="7F685EEC" w14:textId="3BC6F595"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Bankovní spojení:</w:t>
      </w:r>
      <w:r w:rsidRPr="0002597D">
        <w:rPr>
          <w:rFonts w:ascii="Calibri" w:hAnsi="Calibri"/>
          <w:snapToGrid w:val="0"/>
          <w:sz w:val="22"/>
          <w:szCs w:val="22"/>
        </w:rPr>
        <w:tab/>
      </w:r>
    </w:p>
    <w:p w14:paraId="620E819D" w14:textId="0D34C06E"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Číslo účtu:</w:t>
      </w:r>
      <w:r w:rsidRPr="0002597D">
        <w:rPr>
          <w:rFonts w:ascii="Calibri" w:hAnsi="Calibri"/>
          <w:snapToGrid w:val="0"/>
          <w:sz w:val="22"/>
          <w:szCs w:val="22"/>
        </w:rPr>
        <w:tab/>
      </w:r>
    </w:p>
    <w:p w14:paraId="618F43DE" w14:textId="77777777" w:rsidR="0002597D" w:rsidRPr="0002597D" w:rsidRDefault="0002597D" w:rsidP="0002597D">
      <w:pPr>
        <w:tabs>
          <w:tab w:val="left" w:pos="3119"/>
          <w:tab w:val="left" w:pos="3402"/>
        </w:tabs>
        <w:jc w:val="both"/>
        <w:outlineLvl w:val="0"/>
        <w:rPr>
          <w:rFonts w:ascii="Calibri" w:hAnsi="Calibri"/>
          <w:b/>
          <w:snapToGrid w:val="0"/>
          <w:sz w:val="22"/>
          <w:szCs w:val="22"/>
        </w:rPr>
      </w:pPr>
    </w:p>
    <w:p w14:paraId="502B81B3" w14:textId="77777777" w:rsidR="0002597D" w:rsidRPr="0002597D" w:rsidRDefault="0002597D" w:rsidP="0002597D">
      <w:pPr>
        <w:tabs>
          <w:tab w:val="left" w:pos="3119"/>
          <w:tab w:val="left" w:pos="3402"/>
        </w:tabs>
        <w:jc w:val="both"/>
        <w:outlineLvl w:val="0"/>
        <w:rPr>
          <w:rFonts w:ascii="Calibri" w:hAnsi="Calibri"/>
          <w:b/>
          <w:bCs/>
          <w:snapToGrid w:val="0"/>
          <w:sz w:val="22"/>
          <w:szCs w:val="22"/>
        </w:rPr>
      </w:pPr>
      <w:r w:rsidRPr="0002597D">
        <w:rPr>
          <w:rFonts w:ascii="Calibri" w:hAnsi="Calibri"/>
          <w:b/>
          <w:bCs/>
          <w:snapToGrid w:val="0"/>
          <w:sz w:val="22"/>
          <w:szCs w:val="22"/>
        </w:rPr>
        <w:t>(dále jen „objednatel“)</w:t>
      </w:r>
    </w:p>
    <w:p w14:paraId="301B9901" w14:textId="77777777" w:rsidR="0002597D" w:rsidRPr="0002597D" w:rsidRDefault="0002597D" w:rsidP="0002597D">
      <w:pPr>
        <w:tabs>
          <w:tab w:val="left" w:pos="1701"/>
          <w:tab w:val="left" w:pos="4678"/>
        </w:tabs>
        <w:jc w:val="both"/>
        <w:rPr>
          <w:rFonts w:ascii="Calibri" w:hAnsi="Calibri"/>
          <w:b/>
          <w:snapToGrid w:val="0"/>
          <w:sz w:val="22"/>
          <w:szCs w:val="22"/>
        </w:rPr>
      </w:pPr>
    </w:p>
    <w:p w14:paraId="2DC98133" w14:textId="77777777" w:rsidR="0002597D" w:rsidRPr="0002597D" w:rsidRDefault="0002597D" w:rsidP="0002597D">
      <w:pPr>
        <w:tabs>
          <w:tab w:val="left" w:pos="1701"/>
          <w:tab w:val="left" w:pos="4678"/>
        </w:tabs>
        <w:jc w:val="both"/>
        <w:rPr>
          <w:rFonts w:ascii="Calibri" w:hAnsi="Calibri"/>
          <w:b/>
          <w:snapToGrid w:val="0"/>
          <w:sz w:val="22"/>
          <w:szCs w:val="22"/>
        </w:rPr>
      </w:pPr>
    </w:p>
    <w:p w14:paraId="2D2299D0" w14:textId="77777777" w:rsidR="006709DF" w:rsidRPr="0002597D" w:rsidRDefault="006709DF" w:rsidP="006709DF">
      <w:pPr>
        <w:tabs>
          <w:tab w:val="left" w:pos="3119"/>
          <w:tab w:val="left" w:pos="3402"/>
        </w:tabs>
        <w:spacing w:before="120"/>
        <w:jc w:val="both"/>
        <w:outlineLvl w:val="0"/>
        <w:rPr>
          <w:rFonts w:ascii="Calibri" w:hAnsi="Calibri"/>
          <w:snapToGrid w:val="0"/>
          <w:sz w:val="22"/>
          <w:szCs w:val="22"/>
        </w:rPr>
      </w:pPr>
      <w:r w:rsidRPr="0002597D">
        <w:rPr>
          <w:rFonts w:ascii="Calibri" w:hAnsi="Calibri"/>
          <w:snapToGrid w:val="0"/>
          <w:sz w:val="22"/>
          <w:szCs w:val="22"/>
        </w:rPr>
        <w:t>Název:</w:t>
      </w:r>
      <w:r w:rsidRPr="0002597D">
        <w:rPr>
          <w:rFonts w:ascii="Calibri" w:hAnsi="Calibri"/>
          <w:snapToGrid w:val="0"/>
          <w:sz w:val="22"/>
          <w:szCs w:val="22"/>
        </w:rPr>
        <w:tab/>
      </w:r>
      <w:proofErr w:type="spellStart"/>
      <w:r>
        <w:rPr>
          <w:rFonts w:ascii="Calibri" w:hAnsi="Calibri"/>
          <w:b/>
          <w:bCs/>
          <w:snapToGrid w:val="0"/>
          <w:sz w:val="22"/>
          <w:szCs w:val="22"/>
        </w:rPr>
        <w:t>Quantris</w:t>
      </w:r>
      <w:proofErr w:type="spellEnd"/>
      <w:r>
        <w:rPr>
          <w:rFonts w:ascii="Calibri" w:hAnsi="Calibri"/>
          <w:b/>
          <w:bCs/>
          <w:snapToGrid w:val="0"/>
          <w:sz w:val="22"/>
          <w:szCs w:val="22"/>
        </w:rPr>
        <w:t xml:space="preserve"> spol. s r.o.</w:t>
      </w:r>
      <w:r w:rsidRPr="0002597D">
        <w:rPr>
          <w:rFonts w:ascii="Calibri" w:hAnsi="Calibri"/>
          <w:snapToGrid w:val="0"/>
          <w:sz w:val="22"/>
          <w:szCs w:val="22"/>
        </w:rPr>
        <w:t xml:space="preserve">                </w:t>
      </w:r>
    </w:p>
    <w:p w14:paraId="237395E8" w14:textId="77777777" w:rsidR="006709DF" w:rsidRPr="0002597D" w:rsidRDefault="006709DF" w:rsidP="006709DF">
      <w:pPr>
        <w:tabs>
          <w:tab w:val="left" w:pos="3119"/>
          <w:tab w:val="left" w:pos="3402"/>
        </w:tabs>
        <w:spacing w:before="120"/>
        <w:jc w:val="both"/>
        <w:outlineLvl w:val="0"/>
        <w:rPr>
          <w:rFonts w:ascii="Calibri" w:hAnsi="Calibri"/>
          <w:snapToGrid w:val="0"/>
          <w:sz w:val="22"/>
          <w:szCs w:val="22"/>
        </w:rPr>
      </w:pPr>
      <w:r w:rsidRPr="0002597D">
        <w:rPr>
          <w:rFonts w:ascii="Calibri" w:hAnsi="Calibri"/>
          <w:snapToGrid w:val="0"/>
          <w:sz w:val="22"/>
          <w:szCs w:val="22"/>
        </w:rPr>
        <w:t>Sídlo:</w:t>
      </w:r>
      <w:r w:rsidRPr="0002597D">
        <w:rPr>
          <w:rFonts w:ascii="Calibri" w:hAnsi="Calibri"/>
          <w:snapToGrid w:val="0"/>
          <w:sz w:val="22"/>
          <w:szCs w:val="22"/>
        </w:rPr>
        <w:tab/>
      </w:r>
      <w:r>
        <w:rPr>
          <w:rFonts w:ascii="Calibri" w:hAnsi="Calibri"/>
          <w:snapToGrid w:val="0"/>
          <w:sz w:val="22"/>
          <w:szCs w:val="22"/>
        </w:rPr>
        <w:t>Růžičkova 2060/4, 690 02 Břeclav</w:t>
      </w:r>
    </w:p>
    <w:p w14:paraId="244ABADA" w14:textId="77777777" w:rsidR="006709DF" w:rsidRDefault="006709DF" w:rsidP="006709DF">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Zastoupený:</w:t>
      </w:r>
      <w:r w:rsidRPr="0002597D">
        <w:rPr>
          <w:rFonts w:ascii="Calibri" w:hAnsi="Calibri"/>
          <w:snapToGrid w:val="0"/>
          <w:sz w:val="22"/>
          <w:szCs w:val="22"/>
        </w:rPr>
        <w:tab/>
      </w:r>
      <w:r>
        <w:rPr>
          <w:rFonts w:ascii="Calibri" w:hAnsi="Calibri"/>
          <w:snapToGrid w:val="0"/>
          <w:sz w:val="22"/>
          <w:szCs w:val="22"/>
        </w:rPr>
        <w:t>Ing. Jarmila Šlesingerová, jednatel</w:t>
      </w:r>
    </w:p>
    <w:p w14:paraId="61EF014E" w14:textId="6B206483" w:rsidR="006709DF" w:rsidRDefault="006709DF" w:rsidP="006709DF">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IČ:</w:t>
      </w:r>
      <w:r w:rsidRPr="0002597D">
        <w:rPr>
          <w:rFonts w:ascii="Calibri" w:hAnsi="Calibri"/>
          <w:snapToGrid w:val="0"/>
          <w:sz w:val="22"/>
          <w:szCs w:val="22"/>
        </w:rPr>
        <w:tab/>
      </w:r>
      <w:r>
        <w:rPr>
          <w:rFonts w:ascii="Calibri" w:hAnsi="Calibri"/>
          <w:snapToGrid w:val="0"/>
          <w:sz w:val="22"/>
          <w:szCs w:val="22"/>
        </w:rPr>
        <w:t>01836480</w:t>
      </w:r>
    </w:p>
    <w:p w14:paraId="2911EB73" w14:textId="77777777" w:rsidR="006709DF" w:rsidRPr="0002597D" w:rsidRDefault="006709DF" w:rsidP="006709DF">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DIČ:</w:t>
      </w:r>
      <w:r w:rsidRPr="0002597D">
        <w:rPr>
          <w:rFonts w:ascii="Calibri" w:hAnsi="Calibri"/>
          <w:snapToGrid w:val="0"/>
          <w:sz w:val="22"/>
          <w:szCs w:val="22"/>
        </w:rPr>
        <w:tab/>
      </w:r>
      <w:r>
        <w:rPr>
          <w:rFonts w:ascii="Calibri" w:hAnsi="Calibri"/>
          <w:snapToGrid w:val="0"/>
          <w:sz w:val="22"/>
          <w:szCs w:val="22"/>
        </w:rPr>
        <w:t>CZ01836480</w:t>
      </w:r>
    </w:p>
    <w:p w14:paraId="2F8253A6" w14:textId="5AC822C1" w:rsidR="006709DF" w:rsidRPr="0002597D" w:rsidRDefault="006709DF" w:rsidP="006709DF">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Bankovní spojení:</w:t>
      </w:r>
      <w:r w:rsidRPr="0002597D">
        <w:rPr>
          <w:rFonts w:ascii="Calibri" w:hAnsi="Calibri"/>
          <w:snapToGrid w:val="0"/>
          <w:sz w:val="22"/>
          <w:szCs w:val="22"/>
        </w:rPr>
        <w:tab/>
      </w:r>
    </w:p>
    <w:p w14:paraId="35CFDBF9" w14:textId="4AEA26D8" w:rsidR="006709DF" w:rsidRPr="0002597D" w:rsidRDefault="006709DF" w:rsidP="006709DF">
      <w:pPr>
        <w:tabs>
          <w:tab w:val="left" w:pos="3119"/>
          <w:tab w:val="left" w:pos="3402"/>
        </w:tabs>
        <w:jc w:val="both"/>
        <w:outlineLvl w:val="0"/>
        <w:rPr>
          <w:rFonts w:ascii="Calibri" w:hAnsi="Calibri"/>
          <w:snapToGrid w:val="0"/>
          <w:sz w:val="22"/>
          <w:szCs w:val="22"/>
        </w:rPr>
      </w:pPr>
      <w:r>
        <w:rPr>
          <w:rFonts w:ascii="Calibri" w:hAnsi="Calibri"/>
          <w:snapToGrid w:val="0"/>
          <w:sz w:val="22"/>
          <w:szCs w:val="22"/>
        </w:rPr>
        <w:t>Číslo účtu:</w:t>
      </w:r>
      <w:r>
        <w:rPr>
          <w:rFonts w:ascii="Calibri" w:hAnsi="Calibri"/>
          <w:snapToGrid w:val="0"/>
          <w:sz w:val="22"/>
          <w:szCs w:val="22"/>
        </w:rPr>
        <w:tab/>
      </w:r>
    </w:p>
    <w:p w14:paraId="0236C30A" w14:textId="77777777" w:rsidR="006709DF" w:rsidRPr="0002597D" w:rsidRDefault="006709DF" w:rsidP="006709DF">
      <w:pPr>
        <w:tabs>
          <w:tab w:val="left" w:pos="3119"/>
          <w:tab w:val="left" w:pos="3402"/>
        </w:tabs>
        <w:jc w:val="both"/>
        <w:outlineLvl w:val="0"/>
        <w:rPr>
          <w:rFonts w:ascii="Calibri" w:hAnsi="Calibri"/>
          <w:b/>
          <w:snapToGrid w:val="0"/>
          <w:sz w:val="22"/>
          <w:szCs w:val="22"/>
        </w:rPr>
      </w:pPr>
    </w:p>
    <w:p w14:paraId="4C57D562" w14:textId="3DC523C3" w:rsidR="006709DF" w:rsidRDefault="006709DF" w:rsidP="006709DF">
      <w:pPr>
        <w:tabs>
          <w:tab w:val="left" w:pos="1701"/>
          <w:tab w:val="left" w:pos="4678"/>
        </w:tabs>
        <w:jc w:val="both"/>
        <w:rPr>
          <w:rFonts w:ascii="Calibri" w:hAnsi="Calibri"/>
          <w:i/>
          <w:iCs/>
          <w:snapToGrid w:val="0"/>
          <w:sz w:val="22"/>
          <w:szCs w:val="22"/>
        </w:rPr>
      </w:pPr>
      <w:r w:rsidRPr="0002597D">
        <w:rPr>
          <w:rFonts w:ascii="Calibri" w:hAnsi="Calibri"/>
          <w:i/>
          <w:iCs/>
          <w:snapToGrid w:val="0"/>
          <w:sz w:val="22"/>
          <w:szCs w:val="22"/>
        </w:rPr>
        <w:t>obchodní společnost</w:t>
      </w:r>
      <w:r>
        <w:rPr>
          <w:rFonts w:ascii="Calibri" w:hAnsi="Calibri"/>
          <w:i/>
          <w:iCs/>
          <w:snapToGrid w:val="0"/>
          <w:sz w:val="22"/>
          <w:szCs w:val="22"/>
        </w:rPr>
        <w:t xml:space="preserve"> </w:t>
      </w:r>
      <w:r w:rsidRPr="0002597D">
        <w:rPr>
          <w:rFonts w:ascii="Calibri" w:hAnsi="Calibri"/>
          <w:i/>
          <w:iCs/>
          <w:snapToGrid w:val="0"/>
          <w:sz w:val="22"/>
          <w:szCs w:val="22"/>
        </w:rPr>
        <w:t>zapsaná v obchodním rejstříku vedeného u Krajského soudu v</w:t>
      </w:r>
      <w:r>
        <w:rPr>
          <w:rFonts w:ascii="Calibri" w:hAnsi="Calibri"/>
          <w:i/>
          <w:iCs/>
          <w:snapToGrid w:val="0"/>
          <w:sz w:val="22"/>
          <w:szCs w:val="22"/>
        </w:rPr>
        <w:t xml:space="preserve"> Brně</w:t>
      </w:r>
      <w:r w:rsidRPr="0002597D">
        <w:rPr>
          <w:rFonts w:ascii="Calibri" w:hAnsi="Calibri"/>
          <w:i/>
          <w:iCs/>
          <w:snapToGrid w:val="0"/>
          <w:sz w:val="22"/>
          <w:szCs w:val="22"/>
        </w:rPr>
        <w:t xml:space="preserve">, v odd. </w:t>
      </w:r>
      <w:r>
        <w:rPr>
          <w:rFonts w:ascii="Calibri" w:hAnsi="Calibri"/>
          <w:i/>
          <w:iCs/>
          <w:snapToGrid w:val="0"/>
          <w:sz w:val="22"/>
          <w:szCs w:val="22"/>
        </w:rPr>
        <w:t>C</w:t>
      </w:r>
      <w:r w:rsidRPr="0002597D">
        <w:rPr>
          <w:rFonts w:ascii="Calibri" w:hAnsi="Calibri"/>
          <w:i/>
          <w:iCs/>
          <w:snapToGrid w:val="0"/>
          <w:sz w:val="22"/>
          <w:szCs w:val="22"/>
        </w:rPr>
        <w:t xml:space="preserve">, č. </w:t>
      </w:r>
      <w:proofErr w:type="spellStart"/>
      <w:r w:rsidRPr="0002597D">
        <w:rPr>
          <w:rFonts w:ascii="Calibri" w:hAnsi="Calibri"/>
          <w:i/>
          <w:iCs/>
          <w:snapToGrid w:val="0"/>
          <w:sz w:val="22"/>
          <w:szCs w:val="22"/>
        </w:rPr>
        <w:t>vl</w:t>
      </w:r>
      <w:proofErr w:type="spellEnd"/>
      <w:r w:rsidRPr="0002597D">
        <w:rPr>
          <w:rFonts w:ascii="Calibri" w:hAnsi="Calibri"/>
          <w:i/>
          <w:iCs/>
          <w:snapToGrid w:val="0"/>
          <w:sz w:val="22"/>
          <w:szCs w:val="22"/>
        </w:rPr>
        <w:t xml:space="preserve">. </w:t>
      </w:r>
      <w:r>
        <w:rPr>
          <w:rFonts w:ascii="Calibri" w:hAnsi="Calibri"/>
          <w:i/>
          <w:iCs/>
          <w:snapToGrid w:val="0"/>
          <w:sz w:val="22"/>
          <w:szCs w:val="22"/>
        </w:rPr>
        <w:t>79522.</w:t>
      </w:r>
    </w:p>
    <w:p w14:paraId="2A551631" w14:textId="1D4112DF" w:rsidR="006709DF" w:rsidRDefault="006709DF" w:rsidP="006709DF">
      <w:pPr>
        <w:tabs>
          <w:tab w:val="left" w:pos="1701"/>
          <w:tab w:val="left" w:pos="4678"/>
        </w:tabs>
        <w:jc w:val="both"/>
        <w:rPr>
          <w:rFonts w:ascii="Calibri" w:hAnsi="Calibri"/>
          <w:i/>
          <w:iCs/>
          <w:snapToGrid w:val="0"/>
          <w:sz w:val="22"/>
          <w:szCs w:val="22"/>
        </w:rPr>
      </w:pPr>
    </w:p>
    <w:p w14:paraId="43EC32A0" w14:textId="579739AF" w:rsidR="006709DF" w:rsidRPr="0002597D" w:rsidRDefault="006709DF" w:rsidP="006709DF">
      <w:pPr>
        <w:tabs>
          <w:tab w:val="left" w:pos="3119"/>
          <w:tab w:val="left" w:pos="3402"/>
        </w:tabs>
        <w:jc w:val="both"/>
        <w:outlineLvl w:val="0"/>
        <w:rPr>
          <w:rFonts w:ascii="Calibri" w:hAnsi="Calibri"/>
          <w:b/>
          <w:bCs/>
          <w:snapToGrid w:val="0"/>
          <w:sz w:val="22"/>
          <w:szCs w:val="22"/>
        </w:rPr>
      </w:pPr>
      <w:r w:rsidRPr="0002597D">
        <w:rPr>
          <w:rFonts w:ascii="Calibri" w:hAnsi="Calibri"/>
          <w:b/>
          <w:bCs/>
          <w:snapToGrid w:val="0"/>
          <w:sz w:val="22"/>
          <w:szCs w:val="22"/>
        </w:rPr>
        <w:t>(dále jen „</w:t>
      </w:r>
      <w:r>
        <w:rPr>
          <w:rFonts w:ascii="Calibri" w:hAnsi="Calibri"/>
          <w:b/>
          <w:bCs/>
          <w:snapToGrid w:val="0"/>
          <w:sz w:val="22"/>
          <w:szCs w:val="22"/>
        </w:rPr>
        <w:t>zhotovitel</w:t>
      </w:r>
      <w:r w:rsidRPr="0002597D">
        <w:rPr>
          <w:rFonts w:ascii="Calibri" w:hAnsi="Calibri"/>
          <w:b/>
          <w:bCs/>
          <w:snapToGrid w:val="0"/>
          <w:sz w:val="22"/>
          <w:szCs w:val="22"/>
        </w:rPr>
        <w:t>“)</w:t>
      </w:r>
    </w:p>
    <w:p w14:paraId="647DA9E9" w14:textId="77777777" w:rsidR="006709DF" w:rsidRPr="0002597D" w:rsidRDefault="006709DF" w:rsidP="006709DF">
      <w:pPr>
        <w:tabs>
          <w:tab w:val="left" w:pos="1701"/>
          <w:tab w:val="left" w:pos="4678"/>
        </w:tabs>
        <w:jc w:val="both"/>
        <w:rPr>
          <w:rFonts w:ascii="Calibri" w:hAnsi="Calibri"/>
          <w:i/>
          <w:iCs/>
          <w:snapToGrid w:val="0"/>
          <w:sz w:val="22"/>
          <w:szCs w:val="22"/>
        </w:rPr>
      </w:pPr>
    </w:p>
    <w:p w14:paraId="60A1E62B" w14:textId="77777777" w:rsidR="006709DF" w:rsidRPr="0002597D" w:rsidRDefault="006709DF" w:rsidP="006709DF">
      <w:pPr>
        <w:tabs>
          <w:tab w:val="left" w:pos="2160"/>
          <w:tab w:val="left" w:pos="4678"/>
        </w:tabs>
        <w:jc w:val="both"/>
        <w:rPr>
          <w:rFonts w:ascii="Calibri" w:hAnsi="Calibri"/>
          <w:i/>
          <w:iCs/>
          <w:sz w:val="22"/>
          <w:szCs w:val="22"/>
        </w:rPr>
      </w:pPr>
    </w:p>
    <w:p w14:paraId="3E07EA18" w14:textId="77777777" w:rsidR="006709DF" w:rsidRPr="0002597D" w:rsidRDefault="006709DF" w:rsidP="006709DF">
      <w:pPr>
        <w:tabs>
          <w:tab w:val="left" w:pos="900"/>
          <w:tab w:val="left" w:pos="4678"/>
        </w:tabs>
        <w:spacing w:before="120"/>
        <w:jc w:val="both"/>
        <w:rPr>
          <w:rFonts w:ascii="Calibri" w:hAnsi="Calibri"/>
          <w:b/>
          <w:bCs/>
          <w:snapToGrid w:val="0"/>
          <w:sz w:val="22"/>
          <w:szCs w:val="22"/>
        </w:rPr>
      </w:pPr>
      <w:r w:rsidRPr="0002597D">
        <w:rPr>
          <w:rFonts w:ascii="Calibri" w:hAnsi="Calibri"/>
          <w:b/>
          <w:bCs/>
          <w:snapToGrid w:val="0"/>
          <w:sz w:val="22"/>
          <w:szCs w:val="22"/>
        </w:rPr>
        <w:t>Kontaktní osoby a spojení na zhotovitele:</w:t>
      </w:r>
    </w:p>
    <w:p w14:paraId="50AC78D4" w14:textId="77777777" w:rsidR="006709DF" w:rsidRDefault="006709DF" w:rsidP="006709DF">
      <w:pPr>
        <w:tabs>
          <w:tab w:val="left" w:pos="360"/>
          <w:tab w:val="left" w:pos="4678"/>
        </w:tabs>
        <w:spacing w:before="120"/>
        <w:jc w:val="both"/>
        <w:rPr>
          <w:rFonts w:ascii="Calibri" w:hAnsi="Calibri"/>
          <w:snapToGrid w:val="0"/>
          <w:sz w:val="22"/>
          <w:szCs w:val="22"/>
        </w:rPr>
      </w:pPr>
      <w:r w:rsidRPr="0002597D">
        <w:rPr>
          <w:rFonts w:ascii="Calibri" w:hAnsi="Calibri"/>
          <w:snapToGrid w:val="0"/>
          <w:sz w:val="22"/>
          <w:szCs w:val="22"/>
        </w:rPr>
        <w:t>Oprávněn jednat ve věcech smluvních:</w:t>
      </w:r>
      <w:r w:rsidRPr="0002597D">
        <w:rPr>
          <w:rFonts w:ascii="Calibri" w:hAnsi="Calibri"/>
          <w:snapToGrid w:val="0"/>
          <w:sz w:val="22"/>
          <w:szCs w:val="22"/>
        </w:rPr>
        <w:tab/>
      </w:r>
      <w:r>
        <w:rPr>
          <w:rFonts w:ascii="Calibri" w:hAnsi="Calibri"/>
          <w:snapToGrid w:val="0"/>
          <w:sz w:val="22"/>
          <w:szCs w:val="22"/>
        </w:rPr>
        <w:t>Ing. Jarmila Šlesingerová</w:t>
      </w:r>
    </w:p>
    <w:p w14:paraId="03A43C41" w14:textId="77777777" w:rsidR="006709DF" w:rsidRPr="0002597D" w:rsidRDefault="006709DF" w:rsidP="006709DF">
      <w:pPr>
        <w:tabs>
          <w:tab w:val="left" w:pos="360"/>
          <w:tab w:val="left" w:pos="4678"/>
        </w:tabs>
        <w:spacing w:before="120"/>
        <w:jc w:val="both"/>
        <w:rPr>
          <w:rFonts w:ascii="Calibri" w:hAnsi="Calibri"/>
          <w:snapToGrid w:val="0"/>
          <w:sz w:val="22"/>
          <w:szCs w:val="22"/>
        </w:rPr>
      </w:pPr>
      <w:r w:rsidRPr="0002597D">
        <w:rPr>
          <w:rFonts w:ascii="Calibri" w:hAnsi="Calibri"/>
          <w:snapToGrid w:val="0"/>
          <w:sz w:val="22"/>
          <w:szCs w:val="22"/>
        </w:rPr>
        <w:tab/>
        <w:t>Telefon:</w:t>
      </w:r>
      <w:r w:rsidRPr="0002597D">
        <w:rPr>
          <w:rFonts w:ascii="Calibri" w:hAnsi="Calibri"/>
          <w:snapToGrid w:val="0"/>
          <w:sz w:val="22"/>
          <w:szCs w:val="22"/>
        </w:rPr>
        <w:tab/>
      </w:r>
      <w:r>
        <w:rPr>
          <w:rFonts w:ascii="Calibri" w:hAnsi="Calibri"/>
          <w:snapToGrid w:val="0"/>
          <w:sz w:val="22"/>
          <w:szCs w:val="22"/>
        </w:rPr>
        <w:t>775 149 526</w:t>
      </w:r>
    </w:p>
    <w:p w14:paraId="4EA837EB" w14:textId="77777777" w:rsidR="006709DF" w:rsidRPr="0002597D" w:rsidRDefault="006709DF" w:rsidP="006709DF">
      <w:pPr>
        <w:tabs>
          <w:tab w:val="left" w:pos="360"/>
          <w:tab w:val="left" w:pos="4678"/>
        </w:tabs>
        <w:jc w:val="both"/>
        <w:rPr>
          <w:rFonts w:ascii="Calibri" w:hAnsi="Calibri"/>
          <w:snapToGrid w:val="0"/>
          <w:sz w:val="22"/>
          <w:szCs w:val="22"/>
        </w:rPr>
      </w:pPr>
      <w:r w:rsidRPr="0002597D">
        <w:rPr>
          <w:rFonts w:ascii="Calibri" w:hAnsi="Calibri"/>
          <w:snapToGrid w:val="0"/>
          <w:sz w:val="22"/>
          <w:szCs w:val="22"/>
        </w:rPr>
        <w:tab/>
        <w:t>E-mail:</w:t>
      </w:r>
      <w:r w:rsidRPr="0002597D">
        <w:rPr>
          <w:rFonts w:ascii="Calibri" w:hAnsi="Calibri"/>
          <w:snapToGrid w:val="0"/>
          <w:sz w:val="22"/>
          <w:szCs w:val="22"/>
        </w:rPr>
        <w:tab/>
      </w:r>
      <w:r>
        <w:rPr>
          <w:rFonts w:ascii="Calibri" w:hAnsi="Calibri"/>
          <w:snapToGrid w:val="0"/>
          <w:sz w:val="22"/>
          <w:szCs w:val="22"/>
        </w:rPr>
        <w:t>office@quantris.cz</w:t>
      </w:r>
    </w:p>
    <w:p w14:paraId="267615F4" w14:textId="77777777" w:rsidR="006709DF" w:rsidRPr="0002597D" w:rsidRDefault="006709DF" w:rsidP="006709DF">
      <w:pPr>
        <w:tabs>
          <w:tab w:val="left" w:pos="360"/>
          <w:tab w:val="left" w:pos="4678"/>
        </w:tabs>
        <w:jc w:val="both"/>
        <w:rPr>
          <w:rFonts w:ascii="Calibri" w:hAnsi="Calibri"/>
          <w:snapToGrid w:val="0"/>
          <w:sz w:val="22"/>
          <w:szCs w:val="22"/>
        </w:rPr>
      </w:pPr>
    </w:p>
    <w:p w14:paraId="1B34F47B" w14:textId="13E1196B" w:rsidR="006709DF" w:rsidRPr="0002597D" w:rsidRDefault="006709DF" w:rsidP="006709DF">
      <w:pPr>
        <w:tabs>
          <w:tab w:val="left" w:pos="360"/>
          <w:tab w:val="left" w:pos="4678"/>
        </w:tabs>
        <w:jc w:val="both"/>
        <w:rPr>
          <w:rFonts w:ascii="Calibri" w:hAnsi="Calibri"/>
          <w:snapToGrid w:val="0"/>
          <w:sz w:val="22"/>
          <w:szCs w:val="22"/>
        </w:rPr>
      </w:pPr>
      <w:r w:rsidRPr="0002597D">
        <w:rPr>
          <w:rFonts w:ascii="Calibri" w:hAnsi="Calibri"/>
          <w:snapToGrid w:val="0"/>
          <w:sz w:val="22"/>
          <w:szCs w:val="22"/>
        </w:rPr>
        <w:t>Oprávněn jednat ve věcech technických:</w:t>
      </w:r>
      <w:r w:rsidRPr="0002597D">
        <w:rPr>
          <w:rFonts w:ascii="Calibri" w:hAnsi="Calibri"/>
          <w:snapToGrid w:val="0"/>
          <w:sz w:val="22"/>
          <w:szCs w:val="22"/>
        </w:rPr>
        <w:tab/>
      </w:r>
    </w:p>
    <w:p w14:paraId="5993C70F" w14:textId="3D98D565" w:rsidR="006709DF" w:rsidRPr="0002597D" w:rsidRDefault="006709DF" w:rsidP="006709DF">
      <w:pPr>
        <w:tabs>
          <w:tab w:val="left" w:pos="360"/>
          <w:tab w:val="left" w:pos="4678"/>
        </w:tabs>
        <w:jc w:val="both"/>
        <w:rPr>
          <w:rFonts w:ascii="Calibri" w:hAnsi="Calibri"/>
          <w:snapToGrid w:val="0"/>
          <w:sz w:val="22"/>
          <w:szCs w:val="22"/>
        </w:rPr>
      </w:pPr>
      <w:r w:rsidRPr="0002597D">
        <w:rPr>
          <w:rFonts w:ascii="Calibri" w:hAnsi="Calibri"/>
          <w:snapToGrid w:val="0"/>
          <w:sz w:val="22"/>
          <w:szCs w:val="22"/>
        </w:rPr>
        <w:tab/>
        <w:t>Telefon:</w:t>
      </w:r>
      <w:r w:rsidRPr="0002597D">
        <w:rPr>
          <w:rFonts w:ascii="Calibri" w:hAnsi="Calibri"/>
          <w:snapToGrid w:val="0"/>
          <w:sz w:val="22"/>
          <w:szCs w:val="22"/>
        </w:rPr>
        <w:tab/>
      </w:r>
    </w:p>
    <w:p w14:paraId="15486304" w14:textId="2B3F4E06" w:rsidR="006709DF" w:rsidRPr="0002597D" w:rsidRDefault="006709DF" w:rsidP="006709DF">
      <w:pPr>
        <w:tabs>
          <w:tab w:val="left" w:pos="360"/>
          <w:tab w:val="left" w:pos="4678"/>
        </w:tabs>
        <w:jc w:val="both"/>
        <w:rPr>
          <w:rFonts w:ascii="Calibri" w:hAnsi="Calibri"/>
          <w:snapToGrid w:val="0"/>
          <w:sz w:val="22"/>
          <w:szCs w:val="22"/>
        </w:rPr>
      </w:pPr>
      <w:r w:rsidRPr="0002597D">
        <w:rPr>
          <w:rFonts w:ascii="Calibri" w:hAnsi="Calibri"/>
          <w:snapToGrid w:val="0"/>
          <w:sz w:val="22"/>
          <w:szCs w:val="22"/>
        </w:rPr>
        <w:tab/>
        <w:t>E-mail:</w:t>
      </w:r>
      <w:r w:rsidRPr="0002597D">
        <w:rPr>
          <w:rFonts w:ascii="Calibri" w:hAnsi="Calibri"/>
          <w:snapToGrid w:val="0"/>
          <w:sz w:val="22"/>
          <w:szCs w:val="22"/>
        </w:rPr>
        <w:tab/>
      </w:r>
    </w:p>
    <w:p w14:paraId="150B5EC2" w14:textId="36A0F6D9" w:rsidR="006709DF" w:rsidRPr="0002597D" w:rsidRDefault="006709DF" w:rsidP="006709DF">
      <w:pPr>
        <w:tabs>
          <w:tab w:val="left" w:pos="360"/>
          <w:tab w:val="left" w:pos="4678"/>
        </w:tabs>
        <w:jc w:val="both"/>
        <w:rPr>
          <w:rFonts w:ascii="Calibri" w:hAnsi="Calibri"/>
          <w:snapToGrid w:val="0"/>
          <w:sz w:val="22"/>
          <w:szCs w:val="22"/>
        </w:rPr>
      </w:pPr>
      <w:r w:rsidRPr="0002597D">
        <w:rPr>
          <w:rFonts w:ascii="Calibri" w:hAnsi="Calibri"/>
          <w:snapToGrid w:val="0"/>
          <w:sz w:val="22"/>
          <w:szCs w:val="22"/>
        </w:rPr>
        <w:t xml:space="preserve">Hlavní stavbyvedoucí: </w:t>
      </w:r>
      <w:r w:rsidRPr="0002597D">
        <w:rPr>
          <w:rFonts w:ascii="Calibri" w:hAnsi="Calibri"/>
          <w:snapToGrid w:val="0"/>
          <w:sz w:val="22"/>
          <w:szCs w:val="22"/>
        </w:rPr>
        <w:tab/>
      </w:r>
    </w:p>
    <w:p w14:paraId="703EE4D5" w14:textId="582AC549" w:rsidR="006709DF" w:rsidRPr="0002597D" w:rsidRDefault="006709DF" w:rsidP="006709DF">
      <w:pPr>
        <w:tabs>
          <w:tab w:val="left" w:pos="360"/>
          <w:tab w:val="left" w:pos="4678"/>
        </w:tabs>
        <w:jc w:val="both"/>
        <w:rPr>
          <w:rFonts w:ascii="Calibri" w:hAnsi="Calibri"/>
          <w:snapToGrid w:val="0"/>
          <w:sz w:val="22"/>
          <w:szCs w:val="22"/>
        </w:rPr>
      </w:pPr>
      <w:r w:rsidRPr="0002597D">
        <w:rPr>
          <w:rFonts w:ascii="Calibri" w:hAnsi="Calibri"/>
          <w:snapToGrid w:val="0"/>
          <w:sz w:val="22"/>
          <w:szCs w:val="22"/>
        </w:rPr>
        <w:tab/>
        <w:t xml:space="preserve">Telefon: </w:t>
      </w:r>
      <w:r w:rsidRPr="0002597D">
        <w:rPr>
          <w:rFonts w:ascii="Calibri" w:hAnsi="Calibri"/>
          <w:snapToGrid w:val="0"/>
          <w:sz w:val="22"/>
          <w:szCs w:val="22"/>
        </w:rPr>
        <w:tab/>
        <w:t xml:space="preserve"> </w:t>
      </w:r>
    </w:p>
    <w:p w14:paraId="37DDAD99" w14:textId="7BDF7548" w:rsidR="006709DF" w:rsidRPr="0002597D" w:rsidRDefault="006709DF" w:rsidP="006709DF">
      <w:pPr>
        <w:tabs>
          <w:tab w:val="left" w:pos="360"/>
          <w:tab w:val="left" w:pos="4678"/>
        </w:tabs>
        <w:jc w:val="both"/>
        <w:rPr>
          <w:rFonts w:ascii="Calibri" w:hAnsi="Calibri"/>
          <w:snapToGrid w:val="0"/>
          <w:sz w:val="22"/>
          <w:szCs w:val="22"/>
        </w:rPr>
      </w:pPr>
      <w:r w:rsidRPr="0002597D">
        <w:rPr>
          <w:rFonts w:ascii="Calibri" w:hAnsi="Calibri"/>
          <w:snapToGrid w:val="0"/>
          <w:sz w:val="22"/>
          <w:szCs w:val="22"/>
        </w:rPr>
        <w:tab/>
        <w:t xml:space="preserve">E-mail: </w:t>
      </w:r>
      <w:r w:rsidRPr="0002597D">
        <w:rPr>
          <w:rFonts w:ascii="Calibri" w:hAnsi="Calibri"/>
          <w:snapToGrid w:val="0"/>
          <w:sz w:val="22"/>
          <w:szCs w:val="22"/>
        </w:rPr>
        <w:tab/>
      </w:r>
      <w:bookmarkStart w:id="1" w:name="_GoBack"/>
      <w:bookmarkEnd w:id="1"/>
    </w:p>
    <w:p w14:paraId="3DA6F236" w14:textId="456ACC0B" w:rsidR="0002597D" w:rsidRPr="0002597D" w:rsidRDefault="0002597D" w:rsidP="0002597D">
      <w:pPr>
        <w:tabs>
          <w:tab w:val="left" w:pos="360"/>
          <w:tab w:val="left" w:pos="4678"/>
        </w:tabs>
        <w:jc w:val="both"/>
        <w:rPr>
          <w:rFonts w:ascii="Calibri" w:hAnsi="Calibri"/>
          <w:snapToGrid w:val="0"/>
          <w:sz w:val="22"/>
          <w:szCs w:val="22"/>
        </w:rPr>
      </w:pPr>
    </w:p>
    <w:p w14:paraId="48A6D5D6" w14:textId="77777777" w:rsidR="0002597D" w:rsidRPr="00775A3F" w:rsidRDefault="0002597D" w:rsidP="0002597D">
      <w:pPr>
        <w:tabs>
          <w:tab w:val="left" w:pos="360"/>
          <w:tab w:val="left" w:pos="4678"/>
        </w:tabs>
        <w:jc w:val="both"/>
        <w:rPr>
          <w:rFonts w:ascii="Calibri" w:hAnsi="Calibri"/>
          <w:i/>
          <w:sz w:val="22"/>
          <w:szCs w:val="22"/>
          <w:highlight w:val="lightGray"/>
        </w:rPr>
      </w:pPr>
    </w:p>
    <w:p w14:paraId="436652E0" w14:textId="77777777" w:rsidR="0002597D" w:rsidRPr="0002597D" w:rsidRDefault="0002597D" w:rsidP="0002597D">
      <w:pPr>
        <w:spacing w:before="120"/>
        <w:jc w:val="both"/>
        <w:outlineLvl w:val="0"/>
        <w:rPr>
          <w:rFonts w:ascii="Calibri" w:hAnsi="Calibri"/>
          <w:b/>
          <w:bCs/>
          <w:sz w:val="22"/>
          <w:szCs w:val="22"/>
        </w:rPr>
      </w:pPr>
      <w:r w:rsidRPr="0002597D">
        <w:rPr>
          <w:rFonts w:ascii="Calibri" w:hAnsi="Calibri"/>
          <w:b/>
          <w:bCs/>
          <w:sz w:val="22"/>
          <w:szCs w:val="22"/>
        </w:rPr>
        <w:lastRenderedPageBreak/>
        <w:t xml:space="preserve">Kontaktní osoby a spojení na objednatele: </w:t>
      </w:r>
    </w:p>
    <w:p w14:paraId="478636F0" w14:textId="77777777" w:rsidR="0002597D" w:rsidRPr="0002597D" w:rsidRDefault="0002597D" w:rsidP="0002597D">
      <w:pPr>
        <w:spacing w:before="120"/>
        <w:jc w:val="both"/>
        <w:rPr>
          <w:rFonts w:ascii="Calibri" w:hAnsi="Calibri"/>
          <w:sz w:val="22"/>
          <w:szCs w:val="22"/>
          <w:u w:val="single"/>
        </w:rPr>
      </w:pPr>
      <w:r w:rsidRPr="0002597D">
        <w:rPr>
          <w:rFonts w:ascii="Calibri" w:hAnsi="Calibri"/>
          <w:sz w:val="22"/>
          <w:szCs w:val="22"/>
          <w:u w:val="single"/>
        </w:rPr>
        <w:t xml:space="preserve">Technický dozor stavebníka (dále jen „TDS“): </w:t>
      </w:r>
    </w:p>
    <w:p w14:paraId="02F66DAF" w14:textId="77777777" w:rsidR="0002597D" w:rsidRPr="0002597D" w:rsidRDefault="0002597D" w:rsidP="0002597D">
      <w:pPr>
        <w:spacing w:before="120"/>
        <w:jc w:val="both"/>
        <w:rPr>
          <w:rFonts w:ascii="Calibri" w:hAnsi="Calibri"/>
          <w:i/>
          <w:iCs/>
          <w:sz w:val="22"/>
          <w:szCs w:val="22"/>
        </w:rPr>
      </w:pPr>
      <w:r w:rsidRPr="0002597D">
        <w:rPr>
          <w:rFonts w:ascii="Calibri" w:hAnsi="Calibri"/>
          <w:i/>
          <w:iCs/>
          <w:sz w:val="22"/>
          <w:szCs w:val="22"/>
        </w:rPr>
        <w:t>Subjekt vykonávající technický dozor stavebníka a jeho identifikační údaje, resp. jména osob vykonávajících technický dozor stavebníka a jejich identifikační údaje budou zhotoviteli sděleny v protokolu o předání a převzetí staveniště.</w:t>
      </w:r>
    </w:p>
    <w:p w14:paraId="42DA738B" w14:textId="77777777" w:rsidR="0002597D" w:rsidRPr="0002597D" w:rsidRDefault="0002597D" w:rsidP="0002597D">
      <w:pPr>
        <w:spacing w:before="120"/>
        <w:jc w:val="both"/>
        <w:rPr>
          <w:rFonts w:ascii="Calibri" w:hAnsi="Calibri"/>
          <w:sz w:val="22"/>
          <w:szCs w:val="22"/>
          <w:u w:val="single"/>
        </w:rPr>
      </w:pPr>
      <w:r w:rsidRPr="0002597D">
        <w:rPr>
          <w:rFonts w:ascii="Calibri" w:hAnsi="Calibri"/>
          <w:sz w:val="22"/>
          <w:szCs w:val="22"/>
          <w:u w:val="single"/>
        </w:rPr>
        <w:t xml:space="preserve">Koordinátor bezpečnosti a ochrany zdraví při práci na staveništi (dále jen „koordinátor BOZP“): </w:t>
      </w:r>
    </w:p>
    <w:p w14:paraId="518F7257" w14:textId="77777777" w:rsidR="0002597D" w:rsidRPr="0002597D" w:rsidRDefault="0002597D" w:rsidP="0002597D">
      <w:pPr>
        <w:spacing w:before="120"/>
        <w:jc w:val="both"/>
        <w:rPr>
          <w:rFonts w:ascii="Calibri" w:hAnsi="Calibri"/>
          <w:i/>
          <w:iCs/>
          <w:sz w:val="22"/>
          <w:szCs w:val="22"/>
        </w:rPr>
      </w:pPr>
      <w:r w:rsidRPr="0002597D">
        <w:rPr>
          <w:rFonts w:ascii="Calibri" w:hAnsi="Calibri"/>
          <w:i/>
          <w:iCs/>
          <w:sz w:val="22"/>
          <w:szCs w:val="22"/>
        </w:rPr>
        <w:t>Subjekt vykonávající činnost koordinátora BOZP a jeho identifikační údaje, resp. jména osob vykonávajících činnost koordinátora BOZP a jejich identifikační údaje budou zhotoviteli sděleny v protokolu o předání a převzetí staveniště.</w:t>
      </w:r>
    </w:p>
    <w:p w14:paraId="07225218" w14:textId="77777777" w:rsidR="0002597D" w:rsidRPr="0002597D" w:rsidRDefault="0002597D" w:rsidP="0002597D">
      <w:pPr>
        <w:spacing w:before="120"/>
        <w:jc w:val="both"/>
        <w:rPr>
          <w:rFonts w:ascii="Calibri" w:hAnsi="Calibri"/>
          <w:sz w:val="22"/>
          <w:szCs w:val="22"/>
        </w:rPr>
      </w:pPr>
      <w:r w:rsidRPr="0002597D">
        <w:rPr>
          <w:rFonts w:ascii="Calibri" w:hAnsi="Calibri"/>
          <w:sz w:val="22"/>
          <w:szCs w:val="22"/>
        </w:rPr>
        <w:t>Rozsah činností TDS</w:t>
      </w:r>
      <w:r w:rsidR="0017522F">
        <w:rPr>
          <w:rFonts w:ascii="Calibri" w:hAnsi="Calibri"/>
          <w:sz w:val="22"/>
          <w:szCs w:val="22"/>
        </w:rPr>
        <w:t xml:space="preserve"> a</w:t>
      </w:r>
      <w:r w:rsidRPr="0002597D">
        <w:rPr>
          <w:rFonts w:ascii="Calibri" w:hAnsi="Calibri"/>
          <w:sz w:val="22"/>
          <w:szCs w:val="22"/>
        </w:rPr>
        <w:t xml:space="preserve"> koordinátora BOZP vyplývá z následujících ujednání této smlouvy.</w:t>
      </w:r>
    </w:p>
    <w:p w14:paraId="4AB41811" w14:textId="77777777" w:rsidR="0002597D" w:rsidRPr="0002597D" w:rsidRDefault="0002597D" w:rsidP="0002597D">
      <w:pPr>
        <w:spacing w:before="120"/>
        <w:jc w:val="both"/>
        <w:rPr>
          <w:rFonts w:ascii="Calibri" w:hAnsi="Calibri"/>
          <w:sz w:val="22"/>
          <w:szCs w:val="22"/>
        </w:rPr>
      </w:pPr>
      <w:r w:rsidRPr="0002597D">
        <w:rPr>
          <w:rFonts w:ascii="Calibri" w:hAnsi="Calibri"/>
          <w:sz w:val="22"/>
          <w:szCs w:val="22"/>
        </w:rPr>
        <w:t>Žádná z těchto kontaktních osob objednatele nemá oprávnění měnit obsah a rozsah této smlouvy.</w:t>
      </w:r>
    </w:p>
    <w:p w14:paraId="7A0C2A99" w14:textId="77777777" w:rsidR="0002597D" w:rsidRPr="0002597D" w:rsidRDefault="0002597D" w:rsidP="0002597D">
      <w:pPr>
        <w:spacing w:before="120"/>
        <w:jc w:val="both"/>
        <w:rPr>
          <w:rFonts w:ascii="Calibri" w:hAnsi="Calibri"/>
          <w:sz w:val="22"/>
          <w:szCs w:val="22"/>
        </w:rPr>
      </w:pPr>
    </w:p>
    <w:p w14:paraId="3FCB3B66" w14:textId="77777777" w:rsidR="0002597D" w:rsidRPr="0002597D" w:rsidRDefault="0002597D" w:rsidP="00C12B7E">
      <w:pPr>
        <w:numPr>
          <w:ilvl w:val="0"/>
          <w:numId w:val="56"/>
        </w:numPr>
        <w:spacing w:before="240" w:after="120"/>
        <w:contextualSpacing/>
        <w:jc w:val="center"/>
        <w:outlineLvl w:val="0"/>
        <w:rPr>
          <w:rFonts w:ascii="Calibri" w:hAnsi="Calibri"/>
          <w:b/>
          <w:bCs/>
          <w:sz w:val="22"/>
          <w:szCs w:val="22"/>
        </w:rPr>
      </w:pPr>
      <w:r w:rsidRPr="0002597D">
        <w:rPr>
          <w:rFonts w:ascii="Calibri" w:hAnsi="Calibri"/>
          <w:b/>
          <w:bCs/>
          <w:sz w:val="22"/>
          <w:szCs w:val="22"/>
        </w:rPr>
        <w:t>Význam a účel smlouvy</w:t>
      </w:r>
    </w:p>
    <w:p w14:paraId="72B28FCB" w14:textId="3238BC01" w:rsidR="0002597D" w:rsidRPr="0002597D" w:rsidRDefault="0002597D" w:rsidP="00C12B7E">
      <w:pPr>
        <w:numPr>
          <w:ilvl w:val="0"/>
          <w:numId w:val="5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je investorem projektu </w:t>
      </w:r>
      <w:r w:rsidRPr="00CC5A0D">
        <w:rPr>
          <w:rFonts w:ascii="Calibri" w:eastAsia="Calibri" w:hAnsi="Calibri"/>
          <w:sz w:val="22"/>
          <w:szCs w:val="22"/>
        </w:rPr>
        <w:t>„</w:t>
      </w:r>
      <w:r w:rsidR="00386537">
        <w:rPr>
          <w:rFonts w:ascii="Calibri" w:hAnsi="Calibri"/>
          <w:bCs/>
          <w:iCs/>
          <w:sz w:val="22"/>
          <w:szCs w:val="22"/>
        </w:rPr>
        <w:t>Rekonstrukce hygienických prostor – 3.etapa</w:t>
      </w:r>
      <w:r w:rsidRPr="00CC5A0D">
        <w:rPr>
          <w:rFonts w:ascii="Calibri" w:eastAsia="Calibri" w:hAnsi="Calibri"/>
        </w:rPr>
        <w:t>“</w:t>
      </w:r>
      <w:r w:rsidRPr="0002597D">
        <w:rPr>
          <w:rFonts w:ascii="Calibri" w:eastAsia="Calibri" w:hAnsi="Calibri"/>
          <w:sz w:val="22"/>
          <w:szCs w:val="22"/>
        </w:rPr>
        <w:t xml:space="preserve"> (dále jen „projekt“). </w:t>
      </w:r>
    </w:p>
    <w:p w14:paraId="4743537C" w14:textId="2FC2E7AB" w:rsidR="0002597D" w:rsidRPr="00552C39" w:rsidRDefault="0002597D" w:rsidP="00C12B7E">
      <w:pPr>
        <w:numPr>
          <w:ilvl w:val="0"/>
          <w:numId w:val="57"/>
        </w:numPr>
        <w:shd w:val="clear" w:color="auto" w:fill="FFFFFF"/>
        <w:spacing w:after="120"/>
        <w:jc w:val="both"/>
        <w:rPr>
          <w:rFonts w:ascii="Calibri" w:eastAsia="Calibri" w:hAnsi="Calibri"/>
          <w:sz w:val="22"/>
          <w:szCs w:val="22"/>
        </w:rPr>
      </w:pPr>
      <w:r w:rsidRPr="00552C39">
        <w:rPr>
          <w:rFonts w:ascii="Calibri" w:eastAsia="Calibri" w:hAnsi="Calibri"/>
          <w:sz w:val="22"/>
          <w:szCs w:val="22"/>
        </w:rPr>
        <w:t>Účelem této smlouvy je v rámci výše uvedeného projektu</w:t>
      </w:r>
      <w:r w:rsidR="00027E55" w:rsidRPr="00552C39">
        <w:rPr>
          <w:rFonts w:ascii="Calibri" w:eastAsia="Calibri" w:hAnsi="Calibri"/>
          <w:sz w:val="22"/>
          <w:szCs w:val="22"/>
        </w:rPr>
        <w:t xml:space="preserve"> </w:t>
      </w:r>
    </w:p>
    <w:p w14:paraId="7CE695E2" w14:textId="77777777" w:rsidR="0002597D" w:rsidRPr="0002597D" w:rsidRDefault="0002597D" w:rsidP="0002597D">
      <w:pPr>
        <w:shd w:val="clear" w:color="auto" w:fill="FFFFFF"/>
        <w:spacing w:after="120"/>
        <w:ind w:left="357"/>
        <w:jc w:val="both"/>
        <w:rPr>
          <w:rFonts w:ascii="Calibri" w:eastAsia="Calibri" w:hAnsi="Calibri"/>
          <w:sz w:val="22"/>
          <w:szCs w:val="22"/>
        </w:rPr>
      </w:pPr>
    </w:p>
    <w:p w14:paraId="3510F723" w14:textId="77777777" w:rsidR="0002597D" w:rsidRPr="0002597D" w:rsidRDefault="0002597D" w:rsidP="00C12B7E">
      <w:pPr>
        <w:numPr>
          <w:ilvl w:val="0"/>
          <w:numId w:val="56"/>
        </w:numPr>
        <w:spacing w:before="240" w:after="120"/>
        <w:ind w:left="714" w:hanging="357"/>
        <w:contextualSpacing/>
        <w:jc w:val="center"/>
        <w:outlineLvl w:val="0"/>
        <w:rPr>
          <w:rFonts w:ascii="Calibri" w:hAnsi="Calibri"/>
          <w:b/>
          <w:bCs/>
          <w:sz w:val="22"/>
          <w:szCs w:val="22"/>
        </w:rPr>
      </w:pPr>
      <w:r w:rsidRPr="0002597D">
        <w:rPr>
          <w:rFonts w:ascii="Calibri" w:hAnsi="Calibri"/>
          <w:b/>
          <w:bCs/>
          <w:sz w:val="22"/>
          <w:szCs w:val="22"/>
        </w:rPr>
        <w:t>Předmět smlouvy</w:t>
      </w:r>
    </w:p>
    <w:p w14:paraId="66E5D341" w14:textId="6E036827" w:rsidR="0002597D" w:rsidRDefault="0002597D" w:rsidP="00C12B7E">
      <w:pPr>
        <w:numPr>
          <w:ilvl w:val="0"/>
          <w:numId w:val="5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Předmětem smlouvy je provedení díla spočívajícího ve </w:t>
      </w:r>
      <w:r w:rsidRPr="0002597D">
        <w:rPr>
          <w:rFonts w:ascii="Calibri" w:eastAsia="Calibri" w:hAnsi="Calibri"/>
          <w:sz w:val="22"/>
          <w:szCs w:val="22"/>
          <w:u w:val="single"/>
        </w:rPr>
        <w:t>zhotovení stavby</w:t>
      </w:r>
      <w:r w:rsidRPr="0002597D">
        <w:rPr>
          <w:rFonts w:ascii="Calibri" w:eastAsia="Calibri" w:hAnsi="Calibri"/>
          <w:sz w:val="22"/>
          <w:szCs w:val="22"/>
        </w:rPr>
        <w:t xml:space="preserve"> </w:t>
      </w:r>
      <w:r w:rsidRPr="00CC5A0D">
        <w:rPr>
          <w:rFonts w:ascii="Calibri" w:eastAsia="Calibri" w:hAnsi="Calibri"/>
          <w:sz w:val="22"/>
          <w:szCs w:val="22"/>
        </w:rPr>
        <w:t>„</w:t>
      </w:r>
      <w:r w:rsidR="00386537">
        <w:rPr>
          <w:rFonts w:ascii="Calibri" w:hAnsi="Calibri"/>
          <w:bCs/>
          <w:iCs/>
          <w:sz w:val="22"/>
          <w:szCs w:val="22"/>
        </w:rPr>
        <w:t>Rekonstrukce hygienických prostor – 3.etapa</w:t>
      </w:r>
      <w:r w:rsidR="00CC5A0D">
        <w:rPr>
          <w:rFonts w:ascii="Calibri" w:hAnsi="Calibri"/>
          <w:bCs/>
          <w:iCs/>
          <w:sz w:val="22"/>
          <w:szCs w:val="22"/>
        </w:rPr>
        <w:t>“</w:t>
      </w:r>
      <w:r w:rsidR="006102A0" w:rsidRPr="0002597D">
        <w:rPr>
          <w:rFonts w:ascii="Calibri" w:eastAsia="Calibri" w:hAnsi="Calibri"/>
          <w:sz w:val="22"/>
          <w:szCs w:val="22"/>
        </w:rPr>
        <w:t xml:space="preserve"> </w:t>
      </w:r>
      <w:r w:rsidRPr="0002597D">
        <w:rPr>
          <w:rFonts w:ascii="Calibri" w:eastAsia="Calibri" w:hAnsi="Calibri"/>
          <w:sz w:val="22"/>
          <w:szCs w:val="22"/>
        </w:rPr>
        <w:t>(dále jen „stavba“) v areálu Střední průmyslové školy stavební Brno, příspěvkové organizace, nacházející se na adrese Kudelova 1855/8, 662 51, Brno, IČO: 00559466. Areál se nachází na pozemku p. č. 3763 v katastrálním území Černá Pole. Areál školy je ve vlastnictví Jihomoravského kraje a je svěřen k hospodaření Střední průmyslové školy stavební Brno, příspěvkové organizaci.</w:t>
      </w:r>
      <w:r w:rsidRPr="0002597D">
        <w:rPr>
          <w:rFonts w:ascii="Calibri" w:eastAsia="Calibri" w:hAnsi="Calibri"/>
          <w:sz w:val="22"/>
          <w:szCs w:val="22"/>
        </w:rPr>
        <w:tab/>
      </w:r>
    </w:p>
    <w:p w14:paraId="19E640C7" w14:textId="77777777" w:rsidR="0001784D" w:rsidRPr="0054005A" w:rsidRDefault="00764614" w:rsidP="00C12B7E">
      <w:pPr>
        <w:numPr>
          <w:ilvl w:val="0"/>
          <w:numId w:val="58"/>
        </w:numPr>
        <w:shd w:val="clear" w:color="auto" w:fill="FFFFFF"/>
        <w:spacing w:after="120"/>
        <w:jc w:val="both"/>
        <w:rPr>
          <w:rFonts w:ascii="Calibri" w:eastAsia="Calibri" w:hAnsi="Calibri"/>
          <w:sz w:val="22"/>
          <w:szCs w:val="22"/>
        </w:rPr>
      </w:pPr>
      <w:r w:rsidRPr="0054005A">
        <w:rPr>
          <w:rFonts w:ascii="Calibri" w:eastAsia="Calibri" w:hAnsi="Calibri"/>
          <w:sz w:val="22"/>
          <w:szCs w:val="22"/>
        </w:rPr>
        <w:t>Dodávku</w:t>
      </w:r>
      <w:r w:rsidR="0001784D" w:rsidRPr="0054005A">
        <w:rPr>
          <w:rFonts w:ascii="Calibri" w:eastAsia="Calibri" w:hAnsi="Calibri"/>
          <w:sz w:val="22"/>
          <w:szCs w:val="22"/>
        </w:rPr>
        <w:t xml:space="preserve"> a montáž vzduchotechniky a elektroinstalace</w:t>
      </w:r>
      <w:r w:rsidRPr="0054005A">
        <w:rPr>
          <w:rFonts w:ascii="Calibri" w:eastAsia="Calibri" w:hAnsi="Calibri"/>
          <w:sz w:val="22"/>
          <w:szCs w:val="22"/>
        </w:rPr>
        <w:t xml:space="preserve"> v části </w:t>
      </w:r>
      <w:r w:rsidR="00C67E2D" w:rsidRPr="004E00C0">
        <w:rPr>
          <w:rFonts w:ascii="Calibri" w:eastAsia="Calibri" w:hAnsi="Calibri"/>
          <w:sz w:val="22"/>
          <w:szCs w:val="22"/>
        </w:rPr>
        <w:t xml:space="preserve">1.PP (část </w:t>
      </w:r>
      <w:proofErr w:type="gramStart"/>
      <w:r w:rsidR="00C67E2D" w:rsidRPr="004E00C0">
        <w:rPr>
          <w:rFonts w:ascii="Calibri" w:eastAsia="Calibri" w:hAnsi="Calibri"/>
          <w:sz w:val="22"/>
          <w:szCs w:val="22"/>
        </w:rPr>
        <w:t>3B</w:t>
      </w:r>
      <w:proofErr w:type="gramEnd"/>
      <w:r w:rsidR="00C67E2D" w:rsidRPr="004E00C0">
        <w:rPr>
          <w:rFonts w:ascii="Calibri" w:eastAsia="Calibri" w:hAnsi="Calibri"/>
          <w:sz w:val="22"/>
          <w:szCs w:val="22"/>
        </w:rPr>
        <w:t>)</w:t>
      </w:r>
      <w:r w:rsidR="0001784D" w:rsidRPr="0054005A">
        <w:rPr>
          <w:rFonts w:ascii="Calibri" w:eastAsia="Calibri" w:hAnsi="Calibri"/>
          <w:sz w:val="22"/>
          <w:szCs w:val="22"/>
        </w:rPr>
        <w:t xml:space="preserve"> provede objednatel</w:t>
      </w:r>
      <w:r w:rsidR="00066DEA" w:rsidRPr="0054005A">
        <w:rPr>
          <w:rFonts w:ascii="Calibri" w:eastAsia="Calibri" w:hAnsi="Calibri"/>
          <w:sz w:val="22"/>
          <w:szCs w:val="22"/>
        </w:rPr>
        <w:t xml:space="preserve"> vlastními kapacitami</w:t>
      </w:r>
      <w:r w:rsidR="0001784D" w:rsidRPr="0054005A">
        <w:rPr>
          <w:rFonts w:ascii="Calibri" w:eastAsia="Calibri" w:hAnsi="Calibri"/>
          <w:sz w:val="22"/>
          <w:szCs w:val="22"/>
        </w:rPr>
        <w:t xml:space="preserve">, přičemž </w:t>
      </w:r>
      <w:r w:rsidR="00066DEA" w:rsidRPr="0054005A">
        <w:rPr>
          <w:rFonts w:ascii="Calibri" w:eastAsia="Calibri" w:hAnsi="Calibri"/>
          <w:sz w:val="22"/>
          <w:szCs w:val="22"/>
        </w:rPr>
        <w:t>zhotovitel</w:t>
      </w:r>
      <w:r w:rsidR="0001784D" w:rsidRPr="0054005A">
        <w:rPr>
          <w:rFonts w:ascii="Calibri" w:eastAsia="Calibri" w:hAnsi="Calibri"/>
          <w:sz w:val="22"/>
          <w:szCs w:val="22"/>
        </w:rPr>
        <w:t xml:space="preserve"> je povinen spolupracovat s objednatelem při koordinaci jednotlivých prací.</w:t>
      </w:r>
    </w:p>
    <w:p w14:paraId="314FD5CE" w14:textId="77777777" w:rsidR="0002597D" w:rsidRPr="0002597D" w:rsidRDefault="0002597D" w:rsidP="00C12B7E">
      <w:pPr>
        <w:numPr>
          <w:ilvl w:val="0"/>
          <w:numId w:val="5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Zhotovením stavby se rozumí úplné, funkční a bezvadné provedení všech stavebních a demontážních a montážních prací a konstrukcí, včetně dodávek potřebných materiálů a zařízení, nezbytných pro řádné provedení stavby, včetně dodávky, montáže a instalace technického zařízení, provedení všech činností souvisejících s dodávkou stavebních prací, konstrukcí, jejichž provedení je nezbytné pro řádné dokončení stavby, např. zařízení staveniště, zábory veřejných prostranství včetně nákladů s tím spojených, bezpečnostní opatření, včetně koordinační a kompletační činnosti. </w:t>
      </w:r>
      <w:r w:rsidRPr="0002597D">
        <w:rPr>
          <w:rFonts w:ascii="Calibri" w:hAnsi="Calibri"/>
          <w:sz w:val="22"/>
        </w:rPr>
        <w:t xml:space="preserve">Stavební práce budou probíhat v části školy, ve které bude do konce června a od září probíhat běžný provoz. </w:t>
      </w:r>
      <w:r w:rsidRPr="0002597D">
        <w:rPr>
          <w:rFonts w:ascii="Calibri" w:eastAsia="Calibri" w:hAnsi="Calibri"/>
          <w:sz w:val="22"/>
          <w:szCs w:val="22"/>
        </w:rPr>
        <w:t xml:space="preserve">Rozsah stavby je vymezen projektovou dokumentací pro provádění stavby vyhotovenou </w:t>
      </w:r>
      <w:r w:rsidR="0017522F">
        <w:rPr>
          <w:rFonts w:ascii="Calibri" w:eastAsia="Calibri" w:hAnsi="Calibri"/>
          <w:sz w:val="22"/>
          <w:szCs w:val="22"/>
        </w:rPr>
        <w:t>Objednatelem</w:t>
      </w:r>
      <w:r w:rsidRPr="0002597D">
        <w:rPr>
          <w:rFonts w:ascii="Calibri" w:eastAsia="Calibri" w:hAnsi="Calibri"/>
          <w:sz w:val="22"/>
          <w:szCs w:val="22"/>
        </w:rPr>
        <w:t>, (dále jen „projektová dokumentace“ nebo též „DPS“) a oceněným Soupisem stavebních prací, dodávek a služeb s výkazem výměr (dále jen „Soupis“), který je Přílohou č. 1 této smlouvy.</w:t>
      </w:r>
    </w:p>
    <w:p w14:paraId="5ECA0C90" w14:textId="77777777" w:rsidR="0002597D" w:rsidRPr="0002597D" w:rsidRDefault="0002597D" w:rsidP="00C12B7E">
      <w:pPr>
        <w:numPr>
          <w:ilvl w:val="0"/>
          <w:numId w:val="58"/>
        </w:numPr>
        <w:shd w:val="clear" w:color="auto" w:fill="FFFFFF"/>
        <w:spacing w:after="120"/>
        <w:ind w:left="357" w:hanging="357"/>
        <w:jc w:val="both"/>
        <w:rPr>
          <w:rFonts w:ascii="Calibri" w:eastAsia="Calibri" w:hAnsi="Calibri"/>
          <w:sz w:val="22"/>
          <w:szCs w:val="22"/>
        </w:rPr>
      </w:pPr>
      <w:r w:rsidRPr="0002597D">
        <w:rPr>
          <w:rFonts w:ascii="Calibri" w:eastAsia="Calibri" w:hAnsi="Calibri"/>
          <w:sz w:val="22"/>
          <w:szCs w:val="22"/>
        </w:rPr>
        <w:t>Součástí zhotovení stavby jsou i následující práce a činnosti:</w:t>
      </w:r>
    </w:p>
    <w:p w14:paraId="0850CA28"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provedení všech nezbytných průzkumů nutných pro řádnou realizaci stavby;</w:t>
      </w:r>
    </w:p>
    <w:p w14:paraId="1E680BD8"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zajištění a provedení všech opatření organizačního a stavebně technologického charakteru k řádnému provedení stavby;</w:t>
      </w:r>
    </w:p>
    <w:p w14:paraId="189B107F"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veškeré práce a dodávky související s bezpečnostními opatřeními na ochranu lidí a majetku (zejména chodců, nemovitostí a vozidel nacházejících se v místech dotčených stavbou);</w:t>
      </w:r>
    </w:p>
    <w:p w14:paraId="0FD4A65D"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ostraha staveniště, zajištění bezpečnosti práce a ochrany životního prostředí;</w:t>
      </w:r>
    </w:p>
    <w:p w14:paraId="6BFF0989"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zajištění zvláštního užívání komunikací a veřejných ploch včetně úhrady vyměřených poplatků a nájemného;</w:t>
      </w:r>
    </w:p>
    <w:p w14:paraId="321DBF1C"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zajištění dopravního značení k dopravním omezením, jejich údržba a přemisťování a následné odstranění;</w:t>
      </w:r>
    </w:p>
    <w:p w14:paraId="3A397634"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zajištění a provedení všech nutných zkoušek dle ČSN (případně jiných norem vztahujících se k prováděné stavbě včetně pořízení protokolů o průběhu zkoušek) – vše ve 3 tištěných vyhotoveních a v 1 digitálním vyhotovení na odpovídajícím nosiči;</w:t>
      </w:r>
    </w:p>
    <w:p w14:paraId="49788B59"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zajištění atestů, dokladů o požadovaných vlastnostech výrobků (i prohlášení o shodě dle zákona č. 22/1997 Sb., o technických požadavcích na výrobky a o změně a doplnění některých zákonů, ve znění předpisu pozdějších) a revizí podle ČSN a případných jiných právních nebo technických předpisů platných v době provádění a předání stavby, kterými bude prokázáno dosažení předepsané kvality a předepsaných technických parametrů stavby – vše ve 3 tištěných vyhotoveních a v 1 digitálním vyhotovení na odpovídajícím nosiči;</w:t>
      </w:r>
    </w:p>
    <w:p w14:paraId="3086A2BC"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zřízení zařízení staveniště a odstranění zařízení staveniště včetně napojení na inženýrské sítě;</w:t>
      </w:r>
    </w:p>
    <w:p w14:paraId="381DD220"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odvoz a uložení odpadů vzniklých stavbou na skládku včetně úhrady poplatků, doložení dokladů o likvidaci odpadů objednateli;</w:t>
      </w:r>
    </w:p>
    <w:p w14:paraId="6B12E891"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uvedení povrchů pozemků dotčených realizací stavby do původního stavu (komunikace, chodníky, zeleň apod.);</w:t>
      </w:r>
    </w:p>
    <w:p w14:paraId="4F7105CD"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oznámení termínu zahájení stavby včetně oznámení názvu a sídla zhotovitele stavby příslušnému stavebnímu úřadu;</w:t>
      </w:r>
    </w:p>
    <w:p w14:paraId="3DF85E84"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oznámení zahájení stavebních prací dotčeným subjektům, např. správcům sítí apod., a to v souladu s platnými rozhodnutími a vyjádřeními;</w:t>
      </w:r>
    </w:p>
    <w:p w14:paraId="7C4ECE02"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pořizování fotodokumentace o průběhu zhotovení stavby a její předání objednateli při předání a převzetí stavby v digitální podobě na odpovídajícím nosiči;</w:t>
      </w:r>
    </w:p>
    <w:p w14:paraId="76421DAE"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provedení individuálního vyzkoušení všech prvků a zařízení tvořících předmět plnění, vyhotovení protokolu v českém jazyce ve 3 tištěných vyhotoveních a v 1 digitálním vyhotovení na odpovídajícím nosiči;</w:t>
      </w:r>
    </w:p>
    <w:p w14:paraId="61799F42"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provedení komplexního vyzkoušení všech systémů a zařízení tvořících předmět plnění, včetně stanovení podmínek, za kterých se bude komplexní vyzkoušení provádět, vyhodnocení komplexního vyzkoušení, vyhotovení protokolu v českém jazyce ve 3 tištěných vyhotoveních a v 1 digitálním vyhotovení na odpovídajícím nosiči;</w:t>
      </w:r>
    </w:p>
    <w:p w14:paraId="11DF9B58"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vypracování manipulačních a provozních řádů pro bezvadné provozování stavby, resp. jeho částí, návodů k obsluze, návodů na provoz a údržbu stavby a dokumentaci údržby – vše ve 3 tištěných vyhotoveních a v 1 digitálním vyhotovení na odpovídajícím nosiči;</w:t>
      </w:r>
    </w:p>
    <w:p w14:paraId="4A5735D1"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provedení zaškolení obsluh objednatele (provozovatele) u všech částí předmětu plnění, které zaškolení obsluh vyžadují;</w:t>
      </w:r>
    </w:p>
    <w:p w14:paraId="0EB86B45" w14:textId="77777777" w:rsidR="0002597D" w:rsidRPr="0002597D" w:rsidRDefault="0002597D" w:rsidP="00C12B7E">
      <w:pPr>
        <w:numPr>
          <w:ilvl w:val="0"/>
          <w:numId w:val="5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celkový úklid stavby, staveniště a okolí před předáním a převzetím stavby;</w:t>
      </w:r>
    </w:p>
    <w:p w14:paraId="53F7EF76" w14:textId="77777777" w:rsidR="0002597D" w:rsidRPr="0002597D" w:rsidRDefault="0002597D" w:rsidP="00C12B7E">
      <w:pPr>
        <w:numPr>
          <w:ilvl w:val="0"/>
          <w:numId w:val="5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Součástí zhotovení stavby je dále </w:t>
      </w:r>
      <w:r w:rsidRPr="0002597D">
        <w:rPr>
          <w:rFonts w:ascii="Calibri" w:eastAsia="Calibri" w:hAnsi="Calibri"/>
          <w:sz w:val="22"/>
          <w:szCs w:val="22"/>
          <w:u w:val="single"/>
        </w:rPr>
        <w:t>zpracování projektové dokumentace skutečného provedení stavby (dále jen „DSPS“):</w:t>
      </w:r>
      <w:r w:rsidRPr="0002597D">
        <w:rPr>
          <w:rFonts w:ascii="Calibri" w:eastAsia="Calibri" w:hAnsi="Calibri"/>
          <w:sz w:val="22"/>
          <w:szCs w:val="22"/>
        </w:rPr>
        <w:t xml:space="preserve"> </w:t>
      </w:r>
    </w:p>
    <w:p w14:paraId="69AA60F3" w14:textId="77777777" w:rsidR="0002597D" w:rsidRPr="0002597D" w:rsidRDefault="0002597D" w:rsidP="00C12B7E">
      <w:pPr>
        <w:numPr>
          <w:ilvl w:val="1"/>
          <w:numId w:val="58"/>
        </w:numPr>
        <w:shd w:val="clear" w:color="auto" w:fill="FFFFFF"/>
        <w:spacing w:after="120"/>
        <w:ind w:left="709" w:hanging="349"/>
        <w:jc w:val="both"/>
        <w:rPr>
          <w:rFonts w:ascii="Calibri" w:eastAsia="Calibri" w:hAnsi="Calibri"/>
          <w:sz w:val="22"/>
          <w:szCs w:val="22"/>
        </w:rPr>
      </w:pPr>
      <w:r w:rsidRPr="0002597D">
        <w:rPr>
          <w:rFonts w:ascii="Calibri" w:eastAsia="Calibri" w:hAnsi="Calibri"/>
          <w:sz w:val="22"/>
          <w:szCs w:val="22"/>
        </w:rPr>
        <w:t>DSPS bude předána objednateli ve 2 vyhotoveních v listinné podobě a v 1 vyhotovení v digitální podobě na odpovídajícím nosiči, přičemž výkresová část bude zpracována ve formátu .</w:t>
      </w:r>
      <w:proofErr w:type="spellStart"/>
      <w:r w:rsidRPr="0002597D">
        <w:rPr>
          <w:rFonts w:ascii="Calibri" w:eastAsia="Calibri" w:hAnsi="Calibri"/>
          <w:sz w:val="22"/>
          <w:szCs w:val="22"/>
        </w:rPr>
        <w:t>dwg</w:t>
      </w:r>
      <w:proofErr w:type="spellEnd"/>
      <w:r w:rsidRPr="0002597D">
        <w:rPr>
          <w:rFonts w:ascii="Calibri" w:eastAsia="Calibri" w:hAnsi="Calibri"/>
          <w:sz w:val="22"/>
          <w:szCs w:val="22"/>
        </w:rPr>
        <w:t>, textové části budou zpracovány ve formátu .doc nebo .</w:t>
      </w:r>
      <w:proofErr w:type="spellStart"/>
      <w:r w:rsidRPr="0002597D">
        <w:rPr>
          <w:rFonts w:ascii="Calibri" w:eastAsia="Calibri" w:hAnsi="Calibri"/>
          <w:sz w:val="22"/>
          <w:szCs w:val="22"/>
        </w:rPr>
        <w:t>docx</w:t>
      </w:r>
      <w:proofErr w:type="spellEnd"/>
      <w:r w:rsidRPr="0002597D">
        <w:rPr>
          <w:rFonts w:ascii="Calibri" w:eastAsia="Calibri" w:hAnsi="Calibri"/>
          <w:sz w:val="22"/>
          <w:szCs w:val="22"/>
        </w:rPr>
        <w:t xml:space="preserve"> pro MS Word, tabulky ve formátu .</w:t>
      </w:r>
      <w:proofErr w:type="spellStart"/>
      <w:r w:rsidRPr="0002597D">
        <w:rPr>
          <w:rFonts w:ascii="Calibri" w:eastAsia="Calibri" w:hAnsi="Calibri"/>
          <w:sz w:val="22"/>
          <w:szCs w:val="22"/>
        </w:rPr>
        <w:t>xls</w:t>
      </w:r>
      <w:proofErr w:type="spellEnd"/>
      <w:r w:rsidRPr="0002597D">
        <w:rPr>
          <w:rFonts w:ascii="Calibri" w:eastAsia="Calibri" w:hAnsi="Calibri"/>
          <w:sz w:val="22"/>
          <w:szCs w:val="22"/>
        </w:rPr>
        <w:t xml:space="preserve"> nebo .</w:t>
      </w:r>
      <w:proofErr w:type="spellStart"/>
      <w:r w:rsidRPr="0002597D">
        <w:rPr>
          <w:rFonts w:ascii="Calibri" w:eastAsia="Calibri" w:hAnsi="Calibri"/>
          <w:sz w:val="22"/>
          <w:szCs w:val="22"/>
        </w:rPr>
        <w:t>xlsx</w:t>
      </w:r>
      <w:proofErr w:type="spellEnd"/>
      <w:r w:rsidRPr="0002597D">
        <w:rPr>
          <w:rFonts w:ascii="Calibri" w:eastAsia="Calibri" w:hAnsi="Calibri"/>
          <w:sz w:val="22"/>
          <w:szCs w:val="22"/>
        </w:rPr>
        <w:t xml:space="preserve"> pro MS Excel;</w:t>
      </w:r>
    </w:p>
    <w:p w14:paraId="4856375F" w14:textId="77777777" w:rsidR="0002597D" w:rsidRPr="0002597D" w:rsidRDefault="0002597D" w:rsidP="00C12B7E">
      <w:pPr>
        <w:numPr>
          <w:ilvl w:val="1"/>
          <w:numId w:val="58"/>
        </w:numPr>
        <w:shd w:val="clear" w:color="auto" w:fill="FFFFFF"/>
        <w:spacing w:after="120"/>
        <w:ind w:left="709" w:hanging="349"/>
        <w:jc w:val="both"/>
        <w:rPr>
          <w:rFonts w:ascii="Calibri" w:eastAsia="Calibri" w:hAnsi="Calibri"/>
          <w:sz w:val="22"/>
          <w:szCs w:val="22"/>
        </w:rPr>
      </w:pPr>
      <w:r w:rsidRPr="0002597D">
        <w:rPr>
          <w:rFonts w:ascii="Calibri" w:eastAsia="Calibri" w:hAnsi="Calibri"/>
          <w:sz w:val="22"/>
          <w:szCs w:val="22"/>
        </w:rPr>
        <w:lastRenderedPageBreak/>
        <w:t>součástí předmětu smlouvy je také poskytnutí majetkových práv k DSPS na celou dobu jejich trvání objednateli bez omezení, zejména práva dokumentaci skutečného provedení stavby dále zpracovat a rozmnožovat;</w:t>
      </w:r>
    </w:p>
    <w:p w14:paraId="2E972356" w14:textId="77777777" w:rsidR="0002597D" w:rsidRPr="0002597D" w:rsidRDefault="0002597D" w:rsidP="00C12B7E">
      <w:pPr>
        <w:numPr>
          <w:ilvl w:val="1"/>
          <w:numId w:val="5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DSPS bude provedena podle následujících zásad:</w:t>
      </w:r>
    </w:p>
    <w:p w14:paraId="77335C53" w14:textId="77777777" w:rsidR="0002597D" w:rsidRPr="0002597D" w:rsidRDefault="0002597D" w:rsidP="00C12B7E">
      <w:pPr>
        <w:numPr>
          <w:ilvl w:val="0"/>
          <w:numId w:val="44"/>
        </w:numPr>
        <w:shd w:val="clear" w:color="auto" w:fill="FFFFFF"/>
        <w:ind w:left="1276" w:hanging="283"/>
        <w:jc w:val="both"/>
        <w:rPr>
          <w:rFonts w:ascii="Calibri" w:eastAsia="Calibri" w:hAnsi="Calibri"/>
          <w:sz w:val="22"/>
          <w:szCs w:val="22"/>
        </w:rPr>
      </w:pPr>
      <w:r w:rsidRPr="0002597D">
        <w:rPr>
          <w:rFonts w:ascii="Calibri" w:eastAsia="Calibri" w:hAnsi="Calibri"/>
          <w:sz w:val="22"/>
          <w:szCs w:val="22"/>
        </w:rPr>
        <w:t>do DPS budou zřetelně vyznačeny všechny změny, k nimž došlo v průběhu zhotovení stavby;</w:t>
      </w:r>
    </w:p>
    <w:p w14:paraId="0869E44D" w14:textId="77777777" w:rsidR="0002597D" w:rsidRPr="0002597D" w:rsidRDefault="0002597D" w:rsidP="00C12B7E">
      <w:pPr>
        <w:numPr>
          <w:ilvl w:val="0"/>
          <w:numId w:val="44"/>
        </w:numPr>
        <w:shd w:val="clear" w:color="auto" w:fill="FFFFFF"/>
        <w:ind w:left="1276" w:hanging="283"/>
        <w:jc w:val="both"/>
        <w:rPr>
          <w:rFonts w:ascii="Calibri" w:eastAsia="Calibri" w:hAnsi="Calibri"/>
          <w:sz w:val="22"/>
          <w:szCs w:val="22"/>
        </w:rPr>
      </w:pPr>
      <w:r w:rsidRPr="0002597D">
        <w:rPr>
          <w:rFonts w:ascii="Calibri" w:eastAsia="Calibri" w:hAnsi="Calibri"/>
          <w:sz w:val="22"/>
          <w:szCs w:val="22"/>
        </w:rPr>
        <w:t>části DPS, u kterých nedošlo k žádným změnám, budou označeny textem „beze změn“;</w:t>
      </w:r>
    </w:p>
    <w:p w14:paraId="61681318" w14:textId="77777777" w:rsidR="0002597D" w:rsidRPr="0002597D" w:rsidRDefault="0002597D" w:rsidP="00C12B7E">
      <w:pPr>
        <w:numPr>
          <w:ilvl w:val="0"/>
          <w:numId w:val="44"/>
        </w:numPr>
        <w:shd w:val="clear" w:color="auto" w:fill="FFFFFF"/>
        <w:ind w:left="1276" w:hanging="283"/>
        <w:jc w:val="both"/>
        <w:rPr>
          <w:rFonts w:ascii="Calibri" w:eastAsia="Calibri" w:hAnsi="Calibri"/>
          <w:sz w:val="22"/>
          <w:szCs w:val="22"/>
        </w:rPr>
      </w:pPr>
      <w:r w:rsidRPr="0002597D">
        <w:rPr>
          <w:rFonts w:ascii="Calibri" w:eastAsia="Calibri" w:hAnsi="Calibri"/>
          <w:sz w:val="22"/>
          <w:szCs w:val="22"/>
        </w:rPr>
        <w:t>každý výkres DSPS bude opatřen jménem a příjmením osoby, která změny zakreslila, jejím podpisem a otiskem razítka zhotovitele;</w:t>
      </w:r>
    </w:p>
    <w:p w14:paraId="70B1779A" w14:textId="77777777" w:rsidR="0002597D" w:rsidRPr="0002597D" w:rsidRDefault="0002597D" w:rsidP="00C12B7E">
      <w:pPr>
        <w:numPr>
          <w:ilvl w:val="0"/>
          <w:numId w:val="44"/>
        </w:numPr>
        <w:shd w:val="clear" w:color="auto" w:fill="FFFFFF"/>
        <w:spacing w:after="120"/>
        <w:ind w:left="1276" w:hanging="283"/>
        <w:jc w:val="both"/>
        <w:rPr>
          <w:rFonts w:ascii="Calibri" w:eastAsia="Calibri" w:hAnsi="Calibri"/>
          <w:sz w:val="22"/>
          <w:szCs w:val="22"/>
        </w:rPr>
      </w:pPr>
      <w:r w:rsidRPr="0002597D">
        <w:rPr>
          <w:rFonts w:ascii="Calibri" w:eastAsia="Calibri" w:hAnsi="Calibri"/>
          <w:sz w:val="22"/>
          <w:szCs w:val="22"/>
        </w:rPr>
        <w:t xml:space="preserve">u výkresů obsahujících změnu proti DPS bude přiložen i doklad, ze kterého bude vyplývat projednání změny s TDS </w:t>
      </w:r>
      <w:r w:rsidR="00A95384">
        <w:rPr>
          <w:rFonts w:ascii="Calibri" w:eastAsia="Calibri" w:hAnsi="Calibri"/>
          <w:sz w:val="22"/>
          <w:szCs w:val="22"/>
        </w:rPr>
        <w:t xml:space="preserve">a </w:t>
      </w:r>
      <w:r w:rsidRPr="0002597D">
        <w:rPr>
          <w:rFonts w:ascii="Calibri" w:eastAsia="Calibri" w:hAnsi="Calibri"/>
          <w:sz w:val="22"/>
          <w:szCs w:val="22"/>
        </w:rPr>
        <w:t>je</w:t>
      </w:r>
      <w:r w:rsidR="00A95384">
        <w:rPr>
          <w:rFonts w:ascii="Calibri" w:eastAsia="Calibri" w:hAnsi="Calibri"/>
          <w:sz w:val="22"/>
          <w:szCs w:val="22"/>
        </w:rPr>
        <w:t>ho</w:t>
      </w:r>
      <w:r w:rsidRPr="0002597D">
        <w:rPr>
          <w:rFonts w:ascii="Calibri" w:eastAsia="Calibri" w:hAnsi="Calibri"/>
          <w:sz w:val="22"/>
          <w:szCs w:val="22"/>
        </w:rPr>
        <w:t xml:space="preserve"> souhlasné stanovisko, resp. souhlas objednatele </w:t>
      </w:r>
      <w:r w:rsidR="00A95384">
        <w:rPr>
          <w:rFonts w:ascii="Calibri" w:eastAsia="Calibri" w:hAnsi="Calibri"/>
          <w:sz w:val="22"/>
          <w:szCs w:val="22"/>
        </w:rPr>
        <w:t xml:space="preserve">dle </w:t>
      </w:r>
      <w:r w:rsidRPr="0002597D">
        <w:rPr>
          <w:rFonts w:ascii="Calibri" w:eastAsia="Calibri" w:hAnsi="Calibri"/>
          <w:sz w:val="22"/>
          <w:szCs w:val="22"/>
        </w:rPr>
        <w:t>této smlouvy.</w:t>
      </w:r>
    </w:p>
    <w:p w14:paraId="634640C2" w14:textId="77777777" w:rsidR="0002597D" w:rsidRPr="0002597D" w:rsidRDefault="0002597D" w:rsidP="0002597D">
      <w:pPr>
        <w:shd w:val="clear" w:color="auto" w:fill="FFFFFF"/>
        <w:spacing w:after="120"/>
        <w:ind w:left="907"/>
        <w:jc w:val="both"/>
        <w:rPr>
          <w:rFonts w:ascii="Calibri" w:eastAsia="Calibri" w:hAnsi="Calibri"/>
          <w:sz w:val="22"/>
          <w:szCs w:val="22"/>
        </w:rPr>
      </w:pPr>
    </w:p>
    <w:p w14:paraId="192F4F62" w14:textId="77777777" w:rsidR="0002597D" w:rsidRPr="0002597D" w:rsidRDefault="0002597D" w:rsidP="00C12B7E">
      <w:pPr>
        <w:numPr>
          <w:ilvl w:val="0"/>
          <w:numId w:val="56"/>
        </w:numPr>
        <w:spacing w:before="240" w:after="120"/>
        <w:ind w:left="714" w:hanging="357"/>
        <w:contextualSpacing/>
        <w:jc w:val="center"/>
        <w:outlineLvl w:val="0"/>
        <w:rPr>
          <w:rFonts w:ascii="Calibri" w:hAnsi="Calibri"/>
          <w:b/>
          <w:bCs/>
          <w:sz w:val="22"/>
          <w:szCs w:val="22"/>
        </w:rPr>
      </w:pPr>
      <w:r w:rsidRPr="0002597D">
        <w:rPr>
          <w:rFonts w:ascii="Calibri" w:hAnsi="Calibri"/>
          <w:b/>
          <w:bCs/>
          <w:sz w:val="22"/>
          <w:szCs w:val="22"/>
        </w:rPr>
        <w:t>Základní práva a povinnosti zhotovitele</w:t>
      </w:r>
    </w:p>
    <w:p w14:paraId="47053493"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se zavazuje řádně a včas provést na svůj náklad a na své nebezpečí dílo dle čl. II. odst. 1 této smlouvy a poskytnout </w:t>
      </w:r>
      <w:r w:rsidR="00022C18">
        <w:rPr>
          <w:rFonts w:ascii="Calibri" w:eastAsia="Calibri" w:hAnsi="Calibri"/>
          <w:sz w:val="22"/>
          <w:szCs w:val="22"/>
        </w:rPr>
        <w:t xml:space="preserve">veškerá </w:t>
      </w:r>
      <w:r w:rsidRPr="0002597D">
        <w:rPr>
          <w:rFonts w:ascii="Calibri" w:eastAsia="Calibri" w:hAnsi="Calibri"/>
          <w:sz w:val="22"/>
          <w:szCs w:val="22"/>
        </w:rPr>
        <w:t xml:space="preserve">související plnění dle </w:t>
      </w:r>
      <w:r w:rsidRPr="00CC5A0D">
        <w:rPr>
          <w:rFonts w:ascii="Calibri" w:eastAsia="Calibri" w:hAnsi="Calibri"/>
          <w:sz w:val="22"/>
          <w:szCs w:val="22"/>
        </w:rPr>
        <w:t>čl. II. odst</w:t>
      </w:r>
      <w:r w:rsidRPr="00B56401">
        <w:rPr>
          <w:rFonts w:ascii="Calibri" w:eastAsia="Calibri" w:hAnsi="Calibri"/>
          <w:sz w:val="22"/>
          <w:szCs w:val="22"/>
        </w:rPr>
        <w:t xml:space="preserve">. </w:t>
      </w:r>
      <w:r w:rsidR="00022C18" w:rsidRPr="00B56401">
        <w:rPr>
          <w:rFonts w:ascii="Calibri" w:eastAsia="Calibri" w:hAnsi="Calibri"/>
          <w:sz w:val="22"/>
          <w:szCs w:val="22"/>
        </w:rPr>
        <w:t>2 až 5</w:t>
      </w:r>
      <w:r w:rsidRPr="00B56401">
        <w:rPr>
          <w:rFonts w:ascii="Calibri" w:eastAsia="Calibri" w:hAnsi="Calibri"/>
          <w:sz w:val="22"/>
          <w:szCs w:val="22"/>
        </w:rPr>
        <w:t xml:space="preserve"> této</w:t>
      </w:r>
      <w:r w:rsidRPr="0002597D">
        <w:rPr>
          <w:rFonts w:ascii="Calibri" w:eastAsia="Calibri" w:hAnsi="Calibri"/>
          <w:sz w:val="22"/>
          <w:szCs w:val="22"/>
        </w:rPr>
        <w:t xml:space="preserve"> smlouvy, a to tak, aby byl zcela naplněn účel této smlouvy. </w:t>
      </w:r>
    </w:p>
    <w:p w14:paraId="2DBEBA4E"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prohlašuje, že disponuje dostatečnými kapacitami a odbornými znalostmi, které jsou nezbytné pro realizaci předmětu plnění a dále, že se detailně seznámil s rozsahem a povahou předmětu plnění jakožto i se všemi podklady a garantuje, že bude možné dosáhnout účelu smlouvy. Zhotovitel potvrzuje, že se v plném rozsahu seznámil s rozsahem a povahou díla a že jsou mu známy veškeré technické, kvalitativní a jiné podmínky nezbytné k realizaci díla. Zhotovitel též prohlašuje, že se podrobně seznámil s místem plnění a že mu nejsou známy žádné skutečnosti, které by plynulému provádění díla a jeho dokončení a předání ve sjednaném termínu bránily.</w:t>
      </w:r>
    </w:p>
    <w:p w14:paraId="08FE0015"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se zavazuje při plnění předmětu smlouvy postupovat samostatně, s odbornou péčí, přičemž se zavazuje respektovat případné pokyny objednatele.</w:t>
      </w:r>
    </w:p>
    <w:p w14:paraId="1355CC85"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upozornit objednatele bez zbytečného odkladu na nevhodnou povahu věcí převzatých od objednatele nebo pokynů daných mu objednatelem k provedení stavby, jestliže zhotovitel mohl nebo měl tuto nevhodnost zjistit při vynaložení potřebné péče. </w:t>
      </w:r>
    </w:p>
    <w:p w14:paraId="5D93C835"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před zahájením prací na zhotovování stavby dle této smlouvy stavbu pojistit proti všem možným rizikům, zejména proti živlům a krádeži, a to až do výše sjednané ceny stavby dle této smlouvy. Doklady o pojištění je povinen předložit objednateli nejpozději ke dni předání prostoru staveniště stavby. Uvedená pojistná smlouva bude platná a účinná po celou dobu trvání této smlouvy. Náklady na pojištění nese zhotovitel a má je zahrnuty ve sjednané ceně za splnění předmětu smlouvy. Tyto náklady jsou dále zahrnuty v položkách ostatních nákladů a budou zapracovány do Soupisu.</w:t>
      </w:r>
    </w:p>
    <w:p w14:paraId="09747472"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se zavazuje, že bude mít sjednané pojištění odpovědnosti za škodu způsobenou svou činností s jednorázovým pojistným plněním za jednu pojistnou událost nejméně ve výši hodnoty sjednané ceny předmětu plnění včetně DPH dle této smlouvy. Ověřená kopie dokladu prokazujícího uzavření pojistné smlouvy mezi pojišťovnou a zhotovitelem v postavení pojištěného na pojištění rizik podle tohoto odstavce je zhotovitel povinen předložit objednateli </w:t>
      </w:r>
      <w:r w:rsidRPr="0002597D">
        <w:rPr>
          <w:rFonts w:ascii="Calibri" w:eastAsia="Calibri" w:hAnsi="Calibri"/>
          <w:sz w:val="22"/>
          <w:szCs w:val="22"/>
          <w:u w:val="single"/>
        </w:rPr>
        <w:t>nejpozději k datu předání a převzetí prostoru staveniště stavby</w:t>
      </w:r>
      <w:r w:rsidRPr="0002597D">
        <w:rPr>
          <w:rFonts w:ascii="Calibri" w:eastAsia="Calibri" w:hAnsi="Calibri"/>
          <w:sz w:val="22"/>
          <w:szCs w:val="22"/>
        </w:rPr>
        <w:t>. Uvedená pojistná smlouva bude platná a účinná po celou dobu trvání této smlouvy, jakož i po celou dobu trvání závazků z této smlouvy vyplývajících.</w:t>
      </w:r>
    </w:p>
    <w:p w14:paraId="53A3EF10"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Porušení povinnosti zhotovitele dle odst. 5 a 6 tohoto článku se považuje za podstatné porušení smlouvy na straně zhotovitele.</w:t>
      </w:r>
    </w:p>
    <w:p w14:paraId="531714C0"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Zhotovitel je dále povinen zabezpečit: </w:t>
      </w:r>
    </w:p>
    <w:p w14:paraId="3783DEB8" w14:textId="77777777" w:rsidR="0002597D" w:rsidRPr="0002597D" w:rsidRDefault="0002597D" w:rsidP="00C12B7E">
      <w:pPr>
        <w:numPr>
          <w:ilvl w:val="1"/>
          <w:numId w:val="63"/>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Pojištění všech svých osob pohybujících se po staveništi proti úrazu. </w:t>
      </w:r>
    </w:p>
    <w:p w14:paraId="590411EF" w14:textId="77777777" w:rsidR="0002597D" w:rsidRPr="0002597D" w:rsidRDefault="0002597D" w:rsidP="00C12B7E">
      <w:pPr>
        <w:numPr>
          <w:ilvl w:val="1"/>
          <w:numId w:val="63"/>
        </w:numPr>
        <w:shd w:val="clear" w:color="auto" w:fill="FFFFFF"/>
        <w:spacing w:after="120"/>
        <w:ind w:left="709" w:hanging="349"/>
        <w:jc w:val="both"/>
        <w:rPr>
          <w:rFonts w:ascii="Calibri" w:eastAsia="Calibri" w:hAnsi="Calibri"/>
          <w:sz w:val="22"/>
          <w:szCs w:val="22"/>
        </w:rPr>
      </w:pPr>
      <w:r w:rsidRPr="0002597D">
        <w:rPr>
          <w:rFonts w:ascii="Calibri" w:eastAsia="Calibri" w:hAnsi="Calibri"/>
          <w:sz w:val="22"/>
          <w:szCs w:val="22"/>
        </w:rPr>
        <w:t xml:space="preserve">Smluvní závazek poddodavatelů, že budou mít sjednáno pojištění odpovědnosti za škodu způsobenou jejich činností při realizaci poddodávky s pojistným plnění alespoň ve sjednané ceně poddodávky. </w:t>
      </w:r>
    </w:p>
    <w:p w14:paraId="0C30D68B" w14:textId="77777777" w:rsidR="0002597D" w:rsidRPr="0002597D" w:rsidRDefault="0002597D" w:rsidP="00C12B7E">
      <w:pPr>
        <w:numPr>
          <w:ilvl w:val="1"/>
          <w:numId w:val="63"/>
        </w:numPr>
        <w:shd w:val="clear" w:color="auto" w:fill="FFFFFF"/>
        <w:spacing w:after="120"/>
        <w:ind w:left="709" w:hanging="349"/>
        <w:jc w:val="both"/>
        <w:rPr>
          <w:rFonts w:ascii="Calibri" w:eastAsia="Calibri" w:hAnsi="Calibri"/>
          <w:sz w:val="22"/>
          <w:szCs w:val="22"/>
        </w:rPr>
      </w:pPr>
      <w:r w:rsidRPr="0002597D">
        <w:rPr>
          <w:rFonts w:ascii="Calibri" w:eastAsia="Calibri" w:hAnsi="Calibri"/>
          <w:sz w:val="22"/>
          <w:szCs w:val="22"/>
        </w:rPr>
        <w:t>Vymáhání plnění závazků poddodavatelů.</w:t>
      </w:r>
    </w:p>
    <w:p w14:paraId="48A3485F"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Při vzniku pojistné události zabezpečuje veškeré úkony vůči pojistiteli zhotovitel. </w:t>
      </w:r>
    </w:p>
    <w:p w14:paraId="3B1C2EFE"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Náklady na pojištění nese zhotovitel a má je zahrnuty ve sjednané ceně stavby dle této smlouvy. </w:t>
      </w:r>
    </w:p>
    <w:p w14:paraId="43438EE1"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zajistit při provádění díla denní fyzickou přítomnost stavbyvedoucího při provádění stavebních prací, případně jeho zástupce, na staveništi.</w:t>
      </w:r>
    </w:p>
    <w:p w14:paraId="11CD27F5"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se zavazuje provádět dílo prostřednictvím náležitě kvalifikovaných a odborně způsobilých osob.</w:t>
      </w:r>
    </w:p>
    <w:p w14:paraId="068289CB"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oprávněn pověřit plněním částí předmětu smlouvy třetí osobu, poddodavatele. Zhotovitel odpovídá za činnost poddodavatele tak, jako by předmět smlouvy plnil sám. Zhotovitel je povinen zabezpečit ve svých poddodavatelských smlouvách splnění povinností vyplývajících zhotoviteli z této smlouvy, a to přiměřeně k povaze a rozsahu poddodávky.</w:t>
      </w:r>
    </w:p>
    <w:p w14:paraId="58ECF587"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kdykoli v průběhu plnění smlouvy na žádost objednatele předložit kompletní seznam částí plnění plněných prostřednictvím poddodavatelů včetně identifikace těchto poddodavatelů. </w:t>
      </w:r>
    </w:p>
    <w:p w14:paraId="15943282" w14:textId="77777777" w:rsidR="0002597D" w:rsidRPr="0002597D" w:rsidRDefault="0002597D" w:rsidP="00C12B7E">
      <w:pPr>
        <w:numPr>
          <w:ilvl w:val="0"/>
          <w:numId w:val="6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w:t>
      </w:r>
      <w:r w:rsidRPr="0002597D">
        <w:rPr>
          <w:rFonts w:ascii="Calibri" w:eastAsia="Calibri" w:hAnsi="Calibri"/>
        </w:rPr>
        <w:t xml:space="preserve"> </w:t>
      </w:r>
      <w:r w:rsidRPr="0002597D">
        <w:rPr>
          <w:rFonts w:ascii="Calibri" w:eastAsia="Calibri" w:hAnsi="Calibri"/>
          <w:sz w:val="22"/>
          <w:szCs w:val="22"/>
        </w:rPr>
        <w:t>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71625F5E" w14:textId="77777777" w:rsidR="0002597D" w:rsidRPr="0002597D" w:rsidRDefault="0002597D" w:rsidP="00C12B7E">
      <w:pPr>
        <w:numPr>
          <w:ilvl w:val="0"/>
          <w:numId w:val="56"/>
        </w:numPr>
        <w:spacing w:before="240" w:after="120"/>
        <w:ind w:left="714" w:hanging="357"/>
        <w:contextualSpacing/>
        <w:jc w:val="center"/>
        <w:outlineLvl w:val="0"/>
        <w:rPr>
          <w:rFonts w:ascii="Calibri" w:hAnsi="Calibri"/>
          <w:b/>
          <w:bCs/>
          <w:sz w:val="22"/>
          <w:szCs w:val="22"/>
        </w:rPr>
      </w:pPr>
      <w:r w:rsidRPr="0002597D">
        <w:rPr>
          <w:rFonts w:ascii="Calibri" w:hAnsi="Calibri"/>
          <w:b/>
          <w:bCs/>
          <w:sz w:val="22"/>
          <w:szCs w:val="22"/>
        </w:rPr>
        <w:t>Základní práva a povinnosti objednatele</w:t>
      </w:r>
    </w:p>
    <w:p w14:paraId="65F1978D" w14:textId="77777777" w:rsidR="0002597D" w:rsidRPr="0002597D" w:rsidRDefault="0002597D" w:rsidP="00C12B7E">
      <w:pPr>
        <w:numPr>
          <w:ilvl w:val="0"/>
          <w:numId w:val="61"/>
        </w:numPr>
        <w:shd w:val="clear" w:color="auto" w:fill="FFFFFF"/>
        <w:spacing w:before="120" w:after="120"/>
        <w:jc w:val="both"/>
        <w:rPr>
          <w:rFonts w:ascii="Calibri" w:eastAsia="Calibri" w:hAnsi="Calibri"/>
          <w:sz w:val="22"/>
          <w:szCs w:val="22"/>
        </w:rPr>
      </w:pPr>
      <w:r w:rsidRPr="0002597D">
        <w:rPr>
          <w:rFonts w:ascii="Calibri" w:eastAsia="Calibri" w:hAnsi="Calibri"/>
          <w:sz w:val="22"/>
          <w:szCs w:val="22"/>
        </w:rPr>
        <w:t>Objednatel se zavazuje řádně dokončené plnění předmětu smlouvy převzít a za takto převzaté plnění předmětu smlouvy zaplatit cenu dohodnutou ve výši a za podmínek dle této smlouvy:</w:t>
      </w:r>
    </w:p>
    <w:p w14:paraId="004FE68D" w14:textId="77777777" w:rsidR="0002597D" w:rsidRPr="0002597D" w:rsidRDefault="0002597D" w:rsidP="00C12B7E">
      <w:pPr>
        <w:numPr>
          <w:ilvl w:val="0"/>
          <w:numId w:val="64"/>
        </w:numPr>
        <w:spacing w:before="120"/>
        <w:jc w:val="both"/>
        <w:rPr>
          <w:rFonts w:ascii="Calibri" w:hAnsi="Calibri"/>
          <w:sz w:val="22"/>
          <w:szCs w:val="22"/>
        </w:rPr>
      </w:pPr>
      <w:r w:rsidRPr="0002597D">
        <w:rPr>
          <w:rFonts w:ascii="Calibri" w:hAnsi="Calibri"/>
          <w:sz w:val="22"/>
          <w:szCs w:val="22"/>
        </w:rPr>
        <w:t>plnění předmětu smlouvy se považuje za řádně dokončené, nevykazuje-li žádná z jeho částí vady;</w:t>
      </w:r>
    </w:p>
    <w:p w14:paraId="144C5909" w14:textId="77777777" w:rsidR="0002597D" w:rsidRPr="0002597D" w:rsidRDefault="0002597D" w:rsidP="00C12B7E">
      <w:pPr>
        <w:numPr>
          <w:ilvl w:val="0"/>
          <w:numId w:val="64"/>
        </w:numPr>
        <w:spacing w:before="120" w:after="120"/>
        <w:ind w:left="1134" w:hanging="425"/>
        <w:jc w:val="both"/>
        <w:rPr>
          <w:rFonts w:ascii="Calibri" w:hAnsi="Calibri"/>
          <w:sz w:val="22"/>
          <w:szCs w:val="22"/>
        </w:rPr>
      </w:pPr>
      <w:r w:rsidRPr="0002597D">
        <w:rPr>
          <w:rFonts w:ascii="Calibri" w:hAnsi="Calibri"/>
          <w:sz w:val="22"/>
          <w:szCs w:val="22"/>
        </w:rPr>
        <w:t>plnění předmětu smlouvy se považuje za převzaté, bylo-li plnění předmětu smlouvy zhotovitelem předáno a objednatelem převzato jako celek v souladu s touto smlouvou.</w:t>
      </w:r>
    </w:p>
    <w:p w14:paraId="50006F62" w14:textId="77777777" w:rsidR="0002597D" w:rsidRP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Objednatel se zavazuje vystavit zhotoviteli pro zařízení záležitostí dle této smlouvy písemnou plnou moc.</w:t>
      </w:r>
    </w:p>
    <w:p w14:paraId="3BBDE4E4" w14:textId="77777777" w:rsidR="0002597D" w:rsidRPr="0002597D" w:rsidRDefault="0002597D" w:rsidP="00A95384">
      <w:pPr>
        <w:shd w:val="clear" w:color="auto" w:fill="FFFFFF"/>
        <w:spacing w:before="120" w:after="120"/>
        <w:ind w:left="426"/>
        <w:jc w:val="both"/>
        <w:rPr>
          <w:rFonts w:ascii="Calibri" w:hAnsi="Calibri"/>
          <w:sz w:val="22"/>
          <w:szCs w:val="22"/>
        </w:rPr>
      </w:pPr>
      <w:r w:rsidRPr="00A95384">
        <w:rPr>
          <w:rFonts w:ascii="Calibri" w:eastAsia="Calibri" w:hAnsi="Calibri"/>
          <w:sz w:val="22"/>
          <w:szCs w:val="22"/>
        </w:rPr>
        <w:t xml:space="preserve">Objednatel se zavazuje předat zhotoviteli na základě předávacího protokolu </w:t>
      </w:r>
      <w:r w:rsidRPr="00A95384">
        <w:rPr>
          <w:rFonts w:ascii="Calibri" w:hAnsi="Calibri"/>
          <w:sz w:val="22"/>
          <w:szCs w:val="22"/>
        </w:rPr>
        <w:t xml:space="preserve">projektovou dokumentaci stavby </w:t>
      </w:r>
      <w:r w:rsidRPr="0002597D">
        <w:rPr>
          <w:rFonts w:ascii="Calibri" w:hAnsi="Calibri"/>
          <w:sz w:val="22"/>
          <w:szCs w:val="22"/>
        </w:rPr>
        <w:t xml:space="preserve">nejpozději do 5 pracovních dnů od uzavření této smlouvy. </w:t>
      </w:r>
    </w:p>
    <w:p w14:paraId="7F02C628" w14:textId="77777777" w:rsid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Objednatel se zavazuje poskytnout zhotoviteli veškerou možnou součinnost pro zdárné provedení stavby, zejména bezodkladně reagovat na dotazy zhotovitele k nejasnostem plynoucím z realizace stavby tak, aby jednotlivá rozhodnutí objednatele neměla za následek prodlevy v harmonogramu plnění stavby.</w:t>
      </w:r>
    </w:p>
    <w:p w14:paraId="2878E9BD" w14:textId="77777777" w:rsidR="0034234B" w:rsidRPr="00B56401" w:rsidRDefault="0034234B" w:rsidP="00C12B7E">
      <w:pPr>
        <w:numPr>
          <w:ilvl w:val="0"/>
          <w:numId w:val="61"/>
        </w:numPr>
        <w:shd w:val="clear" w:color="auto" w:fill="FFFFFF"/>
        <w:spacing w:after="120"/>
        <w:jc w:val="both"/>
        <w:rPr>
          <w:rFonts w:ascii="Calibri" w:eastAsia="Calibri" w:hAnsi="Calibri"/>
          <w:color w:val="000000"/>
          <w:sz w:val="22"/>
          <w:szCs w:val="22"/>
        </w:rPr>
      </w:pPr>
      <w:r w:rsidRPr="00B56401">
        <w:rPr>
          <w:rFonts w:ascii="Calibri" w:eastAsia="Calibri" w:hAnsi="Calibri"/>
          <w:color w:val="000000"/>
          <w:sz w:val="22"/>
          <w:szCs w:val="22"/>
        </w:rPr>
        <w:t>Objednatel se zavazuje, že umožní zhotoviteli volný přístup na staveniště</w:t>
      </w:r>
      <w:r w:rsidR="00550053" w:rsidRPr="00B56401">
        <w:rPr>
          <w:rFonts w:ascii="Calibri" w:eastAsia="Calibri" w:hAnsi="Calibri"/>
          <w:color w:val="000000"/>
          <w:sz w:val="22"/>
          <w:szCs w:val="22"/>
        </w:rPr>
        <w:t xml:space="preserve"> nacházející se ve vnitřních prostorách budovy </w:t>
      </w:r>
      <w:proofErr w:type="gramStart"/>
      <w:r w:rsidR="00550053" w:rsidRPr="00B56401">
        <w:rPr>
          <w:rFonts w:ascii="Calibri" w:eastAsia="Calibri" w:hAnsi="Calibri"/>
          <w:color w:val="000000"/>
          <w:sz w:val="22"/>
          <w:szCs w:val="22"/>
        </w:rPr>
        <w:t>objednatele</w:t>
      </w:r>
      <w:proofErr w:type="gramEnd"/>
      <w:r w:rsidR="00550053" w:rsidRPr="00B56401">
        <w:rPr>
          <w:rFonts w:ascii="Calibri" w:eastAsia="Calibri" w:hAnsi="Calibri"/>
          <w:color w:val="000000"/>
          <w:sz w:val="22"/>
          <w:szCs w:val="22"/>
        </w:rPr>
        <w:t xml:space="preserve"> a to</w:t>
      </w:r>
      <w:r w:rsidRPr="00B56401">
        <w:rPr>
          <w:rFonts w:ascii="Calibri" w:eastAsia="Calibri" w:hAnsi="Calibri"/>
          <w:color w:val="000000"/>
          <w:sz w:val="22"/>
          <w:szCs w:val="22"/>
        </w:rPr>
        <w:t xml:space="preserve"> v době od </w:t>
      </w:r>
      <w:r w:rsidR="004456AE" w:rsidRPr="00B56401">
        <w:rPr>
          <w:rFonts w:ascii="Calibri" w:eastAsia="Calibri" w:hAnsi="Calibri"/>
          <w:color w:val="000000"/>
          <w:sz w:val="22"/>
          <w:szCs w:val="22"/>
        </w:rPr>
        <w:t>7</w:t>
      </w:r>
      <w:r w:rsidRPr="00B56401">
        <w:rPr>
          <w:rFonts w:ascii="Calibri" w:eastAsia="Calibri" w:hAnsi="Calibri"/>
          <w:color w:val="000000"/>
          <w:sz w:val="22"/>
          <w:szCs w:val="22"/>
        </w:rPr>
        <w:t xml:space="preserve">:00 hod do </w:t>
      </w:r>
      <w:r w:rsidR="0064720B" w:rsidRPr="00B56401">
        <w:rPr>
          <w:rFonts w:ascii="Calibri" w:eastAsia="Calibri" w:hAnsi="Calibri"/>
          <w:color w:val="000000"/>
          <w:sz w:val="22"/>
          <w:szCs w:val="22"/>
        </w:rPr>
        <w:t>18</w:t>
      </w:r>
      <w:r w:rsidRPr="00B56401">
        <w:rPr>
          <w:rFonts w:ascii="Calibri" w:eastAsia="Calibri" w:hAnsi="Calibri"/>
          <w:color w:val="000000"/>
          <w:sz w:val="22"/>
          <w:szCs w:val="22"/>
        </w:rPr>
        <w:t>:00 hod</w:t>
      </w:r>
      <w:r w:rsidR="00550053" w:rsidRPr="00B56401">
        <w:rPr>
          <w:rFonts w:ascii="Calibri" w:eastAsia="Calibri" w:hAnsi="Calibri"/>
          <w:color w:val="000000"/>
          <w:sz w:val="22"/>
          <w:szCs w:val="22"/>
        </w:rPr>
        <w:t xml:space="preserve"> v pracovních dnech</w:t>
      </w:r>
      <w:r w:rsidRPr="00B56401">
        <w:rPr>
          <w:rFonts w:ascii="Calibri" w:eastAsia="Calibri" w:hAnsi="Calibri"/>
          <w:color w:val="000000"/>
          <w:sz w:val="22"/>
          <w:szCs w:val="22"/>
        </w:rPr>
        <w:t>. V nočních hodinách</w:t>
      </w:r>
      <w:r w:rsidR="00550053" w:rsidRPr="00B56401">
        <w:rPr>
          <w:rFonts w:ascii="Calibri" w:eastAsia="Calibri" w:hAnsi="Calibri"/>
          <w:color w:val="000000"/>
          <w:sz w:val="22"/>
          <w:szCs w:val="22"/>
        </w:rPr>
        <w:t xml:space="preserve"> a v nepracovní dny</w:t>
      </w:r>
      <w:r w:rsidRPr="00B56401">
        <w:rPr>
          <w:rFonts w:ascii="Calibri" w:eastAsia="Calibri" w:hAnsi="Calibri"/>
          <w:color w:val="000000"/>
          <w:sz w:val="22"/>
          <w:szCs w:val="22"/>
        </w:rPr>
        <w:t xml:space="preserve"> bude staveniště uzam</w:t>
      </w:r>
      <w:r w:rsidR="00550053" w:rsidRPr="00B56401">
        <w:rPr>
          <w:rFonts w:ascii="Calibri" w:eastAsia="Calibri" w:hAnsi="Calibri"/>
          <w:color w:val="000000"/>
          <w:sz w:val="22"/>
          <w:szCs w:val="22"/>
        </w:rPr>
        <w:t>č</w:t>
      </w:r>
      <w:r w:rsidRPr="00B56401">
        <w:rPr>
          <w:rFonts w:ascii="Calibri" w:eastAsia="Calibri" w:hAnsi="Calibri"/>
          <w:color w:val="000000"/>
          <w:sz w:val="22"/>
          <w:szCs w:val="22"/>
        </w:rPr>
        <w:t>en</w:t>
      </w:r>
      <w:r w:rsidR="00550053" w:rsidRPr="00B56401">
        <w:rPr>
          <w:rFonts w:ascii="Calibri" w:eastAsia="Calibri" w:hAnsi="Calibri"/>
          <w:color w:val="000000"/>
          <w:sz w:val="22"/>
          <w:szCs w:val="22"/>
        </w:rPr>
        <w:t>é a pro kohokoli nepřístupné</w:t>
      </w:r>
      <w:r w:rsidRPr="00B56401">
        <w:rPr>
          <w:rFonts w:ascii="Calibri" w:eastAsia="Calibri" w:hAnsi="Calibri"/>
          <w:color w:val="000000"/>
          <w:sz w:val="22"/>
          <w:szCs w:val="22"/>
        </w:rPr>
        <w:t xml:space="preserve">. </w:t>
      </w:r>
      <w:r w:rsidRPr="00B56401">
        <w:rPr>
          <w:rFonts w:ascii="Calibri" w:eastAsia="Calibri" w:hAnsi="Calibri"/>
          <w:color w:val="000000"/>
          <w:sz w:val="22"/>
          <w:szCs w:val="22"/>
        </w:rPr>
        <w:lastRenderedPageBreak/>
        <w:t>Z toho důvodu je nutné, aby zhotovitel při zpracování harmonogramu</w:t>
      </w:r>
      <w:r w:rsidR="00550053" w:rsidRPr="00B56401">
        <w:rPr>
          <w:rFonts w:ascii="Calibri" w:eastAsia="Calibri" w:hAnsi="Calibri"/>
          <w:color w:val="000000"/>
          <w:sz w:val="22"/>
          <w:szCs w:val="22"/>
        </w:rPr>
        <w:t xml:space="preserve"> omezený přístup na staveniště zohlednil.</w:t>
      </w:r>
    </w:p>
    <w:p w14:paraId="41ABBF38" w14:textId="77777777" w:rsidR="0002597D" w:rsidRP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se zavazuje poskytnout zhotoviteli veškerou součinnost, která je v jeho možnostech, v souvislosti s pojistnými událostmi.  </w:t>
      </w:r>
    </w:p>
    <w:p w14:paraId="74D38CB9" w14:textId="77777777" w:rsidR="0002597D" w:rsidRP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Kontaktní osoby objednatele, tj. TDS a koordinátor BOZP jsou oprávněny za objednatele kdykoliv kontrolovat provádění stavby. Výkon činnosti těchto osob nezbavuje zhotovitele odpovědnosti za řádné a včasné provádění díla a plnění všech povinností dle smlouvy ani odpovědnosti za případné vady a nedodělky díla.</w:t>
      </w:r>
    </w:p>
    <w:p w14:paraId="72CA9D0D" w14:textId="77777777" w:rsidR="0002597D" w:rsidRP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Zjistí-li objednatel, že zhotovitel provádí stavbu v rozporu se svými povinnostmi, je objednatel oprávněn požadovat, aby zhotovitel odstranil vady vzniklé vadným prováděním a stavbu prováděl řádným způsobem. Jestliže tak zhotovitel neučiní ani v přiměřené lhůtě poskytnuté mu k tomu objednatelem, je možné tento stav považovat za podstatné porušení smlouvy ze strany zhotovitele. </w:t>
      </w:r>
    </w:p>
    <w:p w14:paraId="61F7E1B3" w14:textId="77777777" w:rsidR="0002597D" w:rsidRP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se zavazuje písemně vyzvat TDS ke kontrole a prověření prací, které v dalším postupu budou zakryty nebo se stanou nepřístupnými. Zhotovitel je povinen výzvu učinit nejméně tři dny před termínem, v němž budou předmětné práce zakryty. Za písemnou výzvu dle tohoto bodu se považuje i zápis z kontrolního dne. </w:t>
      </w:r>
    </w:p>
    <w:p w14:paraId="7D9A721B" w14:textId="77777777" w:rsidR="0002597D" w:rsidRP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Pokud se TDS ke kontrole přes včasné písemné vyzvání nedostaví, je zhotovitel oprávněn předmětné práce zakrýt. Před jejich zakrytím je povinen pořídit jejich podrobnou fotodokumentaci a předat ji TDS 1x v listinné podobě a 1x v digitální podobě na odpovídajícím nosiči na následujícím kontrolním dnu. O předání bude učiněn zápis do stavebního deníku.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Tento odstavec smlouvy se obdobně vztahuje na případ, kdy objednatel vydá zhotoviteli pokyn k vykonání zvláštních zkoušek jakékoliv části stavby z důvodů podezření, že tato část stavby neodpovídá této smlouvě nebo projektové dokumentaci. </w:t>
      </w:r>
    </w:p>
    <w:p w14:paraId="29186D19" w14:textId="77777777" w:rsidR="0002597D" w:rsidRP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TDS je oprávněn zastupovat objednatele ve vztahu k zhotoviteli při řešení technických otázek v souvislosti s realizací stavby dle této smlouvy během celé doby provádění stavby až do jeho zhotovení včetně všech úprav nebo náprav vad stavby v souladu s ustanoveními této smlouvy o odpovědnosti zhotovitele za vady a až do doby odstranění vad zjištěných při předání a převzetí stavby. </w:t>
      </w:r>
    </w:p>
    <w:p w14:paraId="291E1227" w14:textId="77777777" w:rsidR="0002597D" w:rsidRP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TDS je oprávněn za objednatele vydávat zhotoviteli pokyny a příkazy vztahující se k provádění stavebních prací ke zhotovení stavby dle této smlouvy. TDS je oprávněn vydat za objednatele zhotoviteli ústní pokyn, tento musí být v případě pokynů ke zhotovování stavby z jeho strany neprodleně potvrzen písemným záznamem do stavebního deníku. Zhotovitel je pokyny a příkazy objednatele vztahující se k provádění stavebních prací ke zhotovení stavby dle této smlouvy vázán.</w:t>
      </w:r>
    </w:p>
    <w:p w14:paraId="01AB333F" w14:textId="77777777" w:rsidR="0002597D" w:rsidRP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TDS bude za objednatele dohlížet na jakostní a množstevní soulad zhotovované stavby včetně souladu tvarového, materiálového a technologického řešení s projektovou dokumentací, kontrolovat provádění veškerých činností souvisejících s plněním stavby, svým podpisem potvrzovat objem provedených činností ve stavebním deníku a v soupisu provedených prací za kalendářní měsíc, který následně slouží jako podklad pro vystavení daňového dokladu (faktury). </w:t>
      </w:r>
    </w:p>
    <w:p w14:paraId="1FD99988" w14:textId="77777777" w:rsidR="0002597D" w:rsidRP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TDS je oprávněn za objednatele požadovat odstranění a náhradu materiálů a prací, které nejsou v souladu s projektovou dokumentací a s touto smlouvou, popřípadě je oprávněn dát zhotoviteli za objednatele pokyn k zastavení takových prací a dodávek. </w:t>
      </w:r>
    </w:p>
    <w:p w14:paraId="79E3BF3C" w14:textId="77777777" w:rsidR="0002597D" w:rsidRP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TDS je dále oprávněn: </w:t>
      </w:r>
    </w:p>
    <w:p w14:paraId="312C66EB" w14:textId="77777777" w:rsidR="0002597D" w:rsidRPr="0002597D" w:rsidRDefault="0002597D" w:rsidP="00C12B7E">
      <w:pPr>
        <w:numPr>
          <w:ilvl w:val="2"/>
          <w:numId w:val="65"/>
        </w:numPr>
        <w:spacing w:before="120" w:after="120"/>
        <w:ind w:left="993" w:hanging="284"/>
        <w:jc w:val="both"/>
        <w:rPr>
          <w:rFonts w:ascii="Calibri" w:hAnsi="Calibri"/>
          <w:sz w:val="22"/>
          <w:szCs w:val="22"/>
        </w:rPr>
      </w:pPr>
      <w:r w:rsidRPr="0002597D">
        <w:rPr>
          <w:rFonts w:ascii="Calibri" w:hAnsi="Calibri"/>
          <w:sz w:val="22"/>
          <w:szCs w:val="22"/>
        </w:rPr>
        <w:t>předběžně projednávat návrhy změn stavby;</w:t>
      </w:r>
    </w:p>
    <w:p w14:paraId="0F75249C" w14:textId="77777777" w:rsidR="0002597D" w:rsidRPr="0002597D" w:rsidRDefault="0002597D" w:rsidP="00C12B7E">
      <w:pPr>
        <w:numPr>
          <w:ilvl w:val="2"/>
          <w:numId w:val="65"/>
        </w:numPr>
        <w:spacing w:before="120" w:after="120"/>
        <w:ind w:left="993" w:hanging="284"/>
        <w:jc w:val="both"/>
        <w:rPr>
          <w:rFonts w:ascii="Calibri" w:hAnsi="Calibri"/>
          <w:sz w:val="22"/>
          <w:szCs w:val="22"/>
        </w:rPr>
      </w:pPr>
      <w:r w:rsidRPr="0002597D">
        <w:rPr>
          <w:rFonts w:ascii="Calibri" w:hAnsi="Calibri"/>
          <w:sz w:val="22"/>
          <w:szCs w:val="22"/>
        </w:rPr>
        <w:lastRenderedPageBreak/>
        <w:t>upozornit zhotovitele na nesoulad prováděných stavebních prací s platnými normami nebo jinými předpisy;</w:t>
      </w:r>
    </w:p>
    <w:p w14:paraId="1C0A22FB" w14:textId="77777777" w:rsidR="0002597D" w:rsidRPr="0002597D" w:rsidRDefault="0002597D" w:rsidP="00C12B7E">
      <w:pPr>
        <w:numPr>
          <w:ilvl w:val="2"/>
          <w:numId w:val="65"/>
        </w:numPr>
        <w:spacing w:before="120" w:after="120"/>
        <w:ind w:left="993" w:hanging="284"/>
        <w:jc w:val="both"/>
        <w:rPr>
          <w:rFonts w:ascii="Calibri" w:hAnsi="Calibri"/>
          <w:sz w:val="22"/>
          <w:szCs w:val="22"/>
        </w:rPr>
      </w:pPr>
      <w:r w:rsidRPr="0002597D">
        <w:rPr>
          <w:rFonts w:ascii="Calibri" w:hAnsi="Calibri"/>
          <w:sz w:val="22"/>
          <w:szCs w:val="22"/>
        </w:rPr>
        <w:t xml:space="preserve">pozastavit provádění stavebních prací z důvodů závažného porušování platných norem a předpisů ze strany zhotovitele. </w:t>
      </w:r>
    </w:p>
    <w:p w14:paraId="4BECB466" w14:textId="77777777" w:rsidR="0002597D" w:rsidRPr="0002597D" w:rsidRDefault="0002597D" w:rsidP="00C12B7E">
      <w:pPr>
        <w:numPr>
          <w:ilvl w:val="0"/>
          <w:numId w:val="6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Koordinátor BOZP je oprávněn:</w:t>
      </w:r>
    </w:p>
    <w:p w14:paraId="52D19641" w14:textId="77777777" w:rsidR="0002597D" w:rsidRPr="0002597D" w:rsidRDefault="0002597D" w:rsidP="00C12B7E">
      <w:pPr>
        <w:numPr>
          <w:ilvl w:val="2"/>
          <w:numId w:val="66"/>
        </w:numPr>
        <w:spacing w:before="120" w:after="120"/>
        <w:ind w:left="1134" w:hanging="425"/>
        <w:jc w:val="both"/>
        <w:rPr>
          <w:rFonts w:ascii="Calibri" w:hAnsi="Calibri"/>
          <w:sz w:val="22"/>
          <w:szCs w:val="22"/>
        </w:rPr>
      </w:pPr>
      <w:r w:rsidRPr="0002597D">
        <w:rPr>
          <w:rFonts w:ascii="Calibri" w:hAnsi="Calibri"/>
          <w:sz w:val="22"/>
          <w:szCs w:val="22"/>
        </w:rPr>
        <w:t xml:space="preserve">provádět při realizaci stavby činnosti vyplývající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p>
    <w:p w14:paraId="4D7E165A" w14:textId="77777777" w:rsidR="0002597D" w:rsidRPr="0002597D" w:rsidRDefault="0002597D" w:rsidP="00C12B7E">
      <w:pPr>
        <w:numPr>
          <w:ilvl w:val="2"/>
          <w:numId w:val="66"/>
        </w:numPr>
        <w:spacing w:before="120" w:after="120"/>
        <w:ind w:left="1134" w:hanging="425"/>
        <w:jc w:val="both"/>
        <w:rPr>
          <w:rFonts w:ascii="Calibri" w:hAnsi="Calibri"/>
          <w:sz w:val="22"/>
          <w:szCs w:val="22"/>
        </w:rPr>
      </w:pPr>
      <w:r w:rsidRPr="0002597D">
        <w:rPr>
          <w:rFonts w:ascii="Calibri" w:hAnsi="Calibri"/>
          <w:sz w:val="22"/>
          <w:szCs w:val="22"/>
        </w:rPr>
        <w:t xml:space="preserve">provádět při realizaci stavby činnosti vyplývající z nařízení vlády č. 591/2006 Sb., o bližších minimálních požadavcích na bezpečnost a ochranu zdraví při práci na staveništi, ve znění pozdějších předpisů; </w:t>
      </w:r>
    </w:p>
    <w:p w14:paraId="792C5342" w14:textId="77777777" w:rsidR="0002597D" w:rsidRPr="0002597D" w:rsidRDefault="0002597D" w:rsidP="00C12B7E">
      <w:pPr>
        <w:numPr>
          <w:ilvl w:val="2"/>
          <w:numId w:val="66"/>
        </w:numPr>
        <w:spacing w:before="120" w:after="120"/>
        <w:ind w:left="1134" w:hanging="425"/>
        <w:jc w:val="both"/>
        <w:rPr>
          <w:rFonts w:ascii="Calibri" w:hAnsi="Calibri"/>
          <w:sz w:val="22"/>
          <w:szCs w:val="22"/>
        </w:rPr>
      </w:pPr>
      <w:r w:rsidRPr="0002597D">
        <w:rPr>
          <w:rFonts w:ascii="Calibri" w:hAnsi="Calibri"/>
          <w:sz w:val="22"/>
          <w:szCs w:val="22"/>
        </w:rPr>
        <w:t xml:space="preserve">upozornit zhotovitele na nesoulad provádění stavebních prací s platnými právními předpisy upravujícími dodržování bezpečnosti a ochrany zdraví při práci na staveništi; </w:t>
      </w:r>
    </w:p>
    <w:p w14:paraId="3482FFA4" w14:textId="77777777" w:rsidR="0002597D" w:rsidRPr="0002597D" w:rsidRDefault="0002597D" w:rsidP="00C12B7E">
      <w:pPr>
        <w:numPr>
          <w:ilvl w:val="2"/>
          <w:numId w:val="66"/>
        </w:numPr>
        <w:spacing w:before="120" w:after="120"/>
        <w:ind w:left="1134" w:hanging="425"/>
        <w:jc w:val="both"/>
        <w:rPr>
          <w:rFonts w:ascii="Calibri" w:hAnsi="Calibri"/>
          <w:sz w:val="22"/>
          <w:szCs w:val="22"/>
        </w:rPr>
      </w:pPr>
      <w:r w:rsidRPr="0002597D">
        <w:rPr>
          <w:rFonts w:ascii="Calibri" w:hAnsi="Calibri"/>
          <w:sz w:val="22"/>
          <w:szCs w:val="22"/>
        </w:rPr>
        <w:t>požadovat po zhotoviteli provádění stavebních prací v souladu s platnými právními předpisy upravujícími dodržování bezpečnosti a ochrany zdraví při práci na staveništi;</w:t>
      </w:r>
    </w:p>
    <w:p w14:paraId="20960960" w14:textId="77777777" w:rsidR="0002597D" w:rsidRPr="0002597D" w:rsidRDefault="0002597D" w:rsidP="00C12B7E">
      <w:pPr>
        <w:numPr>
          <w:ilvl w:val="2"/>
          <w:numId w:val="66"/>
        </w:numPr>
        <w:spacing w:before="120" w:after="120"/>
        <w:ind w:left="1134" w:hanging="425"/>
        <w:jc w:val="both"/>
        <w:rPr>
          <w:rFonts w:ascii="Calibri" w:hAnsi="Calibri"/>
          <w:sz w:val="22"/>
          <w:szCs w:val="22"/>
        </w:rPr>
      </w:pPr>
      <w:r w:rsidRPr="0002597D">
        <w:rPr>
          <w:rFonts w:ascii="Calibri" w:hAnsi="Calibri"/>
          <w:sz w:val="22"/>
          <w:szCs w:val="22"/>
        </w:rPr>
        <w:t>pozastavit provádění stavebních prací z důvodu závažného porušování platných právních předpisů upravujících dodržování bezpečnosti a ochrany zdraví při práci na staveništi.</w:t>
      </w:r>
    </w:p>
    <w:p w14:paraId="36F276B3" w14:textId="77777777" w:rsidR="0002597D" w:rsidRPr="0002597D" w:rsidRDefault="0002597D" w:rsidP="00C12B7E">
      <w:pPr>
        <w:numPr>
          <w:ilvl w:val="0"/>
          <w:numId w:val="5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Termíny plnění</w:t>
      </w:r>
    </w:p>
    <w:p w14:paraId="0EC08E2B" w14:textId="77777777" w:rsidR="0002597D" w:rsidRPr="0002597D" w:rsidRDefault="0002597D" w:rsidP="00C12B7E">
      <w:pPr>
        <w:numPr>
          <w:ilvl w:val="0"/>
          <w:numId w:val="6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se zavazuje zahájit práce na stavbě a řádně v nich pokračovat nejpozději do 3 dnů ode dne předání a převzetí staveniště stavby mezi objednatelem a zhotovitelem. </w:t>
      </w:r>
      <w:r w:rsidRPr="0002597D">
        <w:rPr>
          <w:rFonts w:ascii="Calibri" w:hAnsi="Calibri" w:cs="Calibri"/>
          <w:color w:val="000000"/>
          <w:sz w:val="22"/>
          <w:szCs w:val="22"/>
        </w:rPr>
        <w:t>Objednatel se zavazuje předat staveniště stavby a zhotovitel se zavazuje staveniště převzít do 10 dnů od nabytí účinnosti této smlouvy</w:t>
      </w:r>
      <w:r w:rsidRPr="0002597D">
        <w:rPr>
          <w:rFonts w:ascii="Calibri" w:hAnsi="Calibri" w:cs="Calibri"/>
          <w:b/>
          <w:sz w:val="22"/>
          <w:szCs w:val="22"/>
        </w:rPr>
        <w:t xml:space="preserve">. </w:t>
      </w:r>
    </w:p>
    <w:p w14:paraId="0C1AB2A2" w14:textId="77777777" w:rsidR="0002597D" w:rsidRPr="0002597D" w:rsidRDefault="0002597D" w:rsidP="0002597D">
      <w:pPr>
        <w:shd w:val="clear" w:color="auto" w:fill="FFFFFF"/>
        <w:spacing w:after="120"/>
        <w:ind w:left="360"/>
        <w:jc w:val="both"/>
        <w:rPr>
          <w:rFonts w:ascii="Calibri" w:eastAsia="Calibri" w:hAnsi="Calibri"/>
          <w:sz w:val="22"/>
          <w:szCs w:val="22"/>
        </w:rPr>
      </w:pPr>
      <w:r w:rsidRPr="0002597D">
        <w:rPr>
          <w:rFonts w:ascii="Calibri" w:eastAsia="Calibri" w:hAnsi="Calibri"/>
          <w:sz w:val="22"/>
          <w:szCs w:val="22"/>
        </w:rPr>
        <w:t xml:space="preserve">Pokud zhotovitel práce na stavbě nezahájí ani ve lhůtě 10 dnů ode dne, kdy měl tyto práce zahájit podle předchozího odstavce, bude tato skutečnost považována za podstatné porušení smlouvy ze strany zhotovitele. </w:t>
      </w:r>
    </w:p>
    <w:p w14:paraId="7743AE5D" w14:textId="77777777" w:rsidR="0002597D" w:rsidRPr="0002597D" w:rsidRDefault="0002597D" w:rsidP="00C12B7E">
      <w:pPr>
        <w:numPr>
          <w:ilvl w:val="0"/>
          <w:numId w:val="6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se zavazuje dokončit práce na jednotlivých částech stavby v souladu s Harmonogramem realizace stavby, který byl zhotovitelem předložen před uzavřením smlouvy na základě zadávacího řízení na veřejnou zakázku (dále jen „Harmonogram“). </w:t>
      </w:r>
    </w:p>
    <w:p w14:paraId="7A852ADB" w14:textId="77777777" w:rsidR="0002597D" w:rsidRPr="0002597D" w:rsidRDefault="0002597D" w:rsidP="00C12B7E">
      <w:pPr>
        <w:numPr>
          <w:ilvl w:val="0"/>
          <w:numId w:val="6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Harmonogram začíná termínem předání a převzetí prostoru staveniště stavby a končí termínem vyklizení staveniště. </w:t>
      </w:r>
    </w:p>
    <w:p w14:paraId="61CA042D" w14:textId="77777777" w:rsidR="0002597D" w:rsidRPr="0002597D" w:rsidRDefault="0002597D" w:rsidP="00C12B7E">
      <w:pPr>
        <w:numPr>
          <w:ilvl w:val="0"/>
          <w:numId w:val="6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Dospěje-li v průběhu provádění stavby objednatel nebo TDS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p>
    <w:p w14:paraId="1E0F0C7D" w14:textId="77777777" w:rsidR="0002597D" w:rsidRPr="0002597D" w:rsidRDefault="0002597D" w:rsidP="00C12B7E">
      <w:pPr>
        <w:numPr>
          <w:ilvl w:val="0"/>
          <w:numId w:val="6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mít k dispozici a na žádost objednatele nebo TDS předložit popis technologických postupů a technických metod, kterých hodlá užít při provádění stavby, a to vždy před zahájením příslušných prací na stavbě, ke kterým se požadovaný technologický postup vztahuje. Technologický postup musí být předložen v takové formě a podrobnostech, kterou si objednatel nebo TDS výslovně vyžádá, a to bez vlivu na změnu termínu a ceny stavby.</w:t>
      </w:r>
    </w:p>
    <w:p w14:paraId="425EDE98" w14:textId="77777777" w:rsidR="0002597D" w:rsidRPr="0002597D" w:rsidRDefault="0002597D" w:rsidP="00C12B7E">
      <w:pPr>
        <w:numPr>
          <w:ilvl w:val="0"/>
          <w:numId w:val="6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Stavba se považuje za </w:t>
      </w:r>
      <w:r w:rsidRPr="0002597D">
        <w:rPr>
          <w:rFonts w:ascii="Calibri" w:eastAsia="Calibri" w:hAnsi="Calibri"/>
          <w:sz w:val="22"/>
          <w:szCs w:val="22"/>
          <w:u w:val="single"/>
        </w:rPr>
        <w:t>dokončenou</w:t>
      </w:r>
      <w:r w:rsidRPr="0002597D">
        <w:rPr>
          <w:rFonts w:ascii="Calibri" w:eastAsia="Calibri" w:hAnsi="Calibri"/>
          <w:sz w:val="22"/>
          <w:szCs w:val="22"/>
        </w:rPr>
        <w:t xml:space="preserve"> úplným splněním všech prací, činností a dodávek nezbytných ke zhotovení stavby způsobilé k bezpečnému užívání a vydáním kolaudačního souhlasu nebo kolaudačního rozhodnutí.</w:t>
      </w:r>
    </w:p>
    <w:p w14:paraId="4C8E3620" w14:textId="77777777" w:rsidR="0002597D" w:rsidRPr="0002597D" w:rsidRDefault="0002597D" w:rsidP="00C12B7E">
      <w:pPr>
        <w:numPr>
          <w:ilvl w:val="0"/>
          <w:numId w:val="62"/>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Stavba způsobilá k bezpečnému užívání se považuje za připravenou k předání a převzetí po odstranění případných vad a nedodělků a po úplném vyklizení staveniště zhotovitelem.</w:t>
      </w:r>
    </w:p>
    <w:p w14:paraId="06BF395A" w14:textId="77777777" w:rsidR="0002597D" w:rsidRPr="0002597D" w:rsidRDefault="0002597D" w:rsidP="00C12B7E">
      <w:pPr>
        <w:numPr>
          <w:ilvl w:val="0"/>
          <w:numId w:val="6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Součástí dokončené stavby musí být veškeré doklady stanovené touto smlouvou. </w:t>
      </w:r>
    </w:p>
    <w:p w14:paraId="7107EF5C" w14:textId="77777777" w:rsidR="0002597D" w:rsidRPr="0002597D" w:rsidRDefault="0002597D" w:rsidP="00C12B7E">
      <w:pPr>
        <w:numPr>
          <w:ilvl w:val="0"/>
          <w:numId w:val="62"/>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Termín dokončení a předání stavby a vyklizení staveniště je sjednán takto: </w:t>
      </w:r>
    </w:p>
    <w:p w14:paraId="58768911" w14:textId="77777777" w:rsidR="0002597D" w:rsidRPr="0002597D" w:rsidRDefault="0002597D" w:rsidP="0002597D">
      <w:pPr>
        <w:spacing w:before="120" w:after="120"/>
        <w:jc w:val="both"/>
        <w:rPr>
          <w:rFonts w:ascii="Calibri" w:hAnsi="Calibri"/>
          <w:sz w:val="22"/>
          <w:szCs w:val="22"/>
        </w:rPr>
      </w:pPr>
      <w:r w:rsidRPr="0002597D">
        <w:rPr>
          <w:rFonts w:ascii="Calibri" w:hAnsi="Calibri"/>
          <w:sz w:val="22"/>
          <w:szCs w:val="22"/>
        </w:rPr>
        <w:tab/>
      </w:r>
      <w:r w:rsidRPr="0002597D">
        <w:rPr>
          <w:rFonts w:ascii="Calibri" w:hAnsi="Calibri"/>
          <w:sz w:val="22"/>
          <w:szCs w:val="22"/>
        </w:rPr>
        <w:tab/>
        <w:t xml:space="preserve">nejpozději do </w:t>
      </w:r>
      <w:r w:rsidR="00FD22D3" w:rsidRPr="00B56401">
        <w:rPr>
          <w:rFonts w:ascii="Calibri" w:hAnsi="Calibri"/>
          <w:b/>
          <w:sz w:val="22"/>
          <w:szCs w:val="22"/>
        </w:rPr>
        <w:t>9</w:t>
      </w:r>
      <w:r w:rsidR="00870683" w:rsidRPr="00B56401">
        <w:rPr>
          <w:rFonts w:ascii="Calibri" w:hAnsi="Calibri"/>
          <w:b/>
          <w:sz w:val="22"/>
          <w:szCs w:val="22"/>
        </w:rPr>
        <w:t>0</w:t>
      </w:r>
      <w:r w:rsidR="00870683" w:rsidRPr="0002597D">
        <w:rPr>
          <w:rFonts w:ascii="Calibri" w:hAnsi="Calibri"/>
          <w:b/>
          <w:sz w:val="22"/>
          <w:szCs w:val="22"/>
        </w:rPr>
        <w:t xml:space="preserve"> </w:t>
      </w:r>
      <w:r w:rsidRPr="0002597D">
        <w:rPr>
          <w:rFonts w:ascii="Calibri" w:hAnsi="Calibri"/>
          <w:b/>
          <w:sz w:val="22"/>
          <w:szCs w:val="22"/>
        </w:rPr>
        <w:t>dnů od předání staveniště</w:t>
      </w:r>
    </w:p>
    <w:p w14:paraId="567539B3" w14:textId="77777777" w:rsidR="0002597D" w:rsidRPr="0002597D" w:rsidRDefault="0002597D" w:rsidP="00C12B7E">
      <w:pPr>
        <w:numPr>
          <w:ilvl w:val="0"/>
          <w:numId w:val="6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oprávněn dokončit práce na stavbě i před sjednaným termínem dokončení stavby. Zhotovitel dle ujednání této smlouvy písemně oznámí objednateli, že stavba je dokončena. Objednatel je na základě písemného oznámení zhotovitele povinen zahájit a vést řízení a dříve řádně dokončenou stavbu převzít. </w:t>
      </w:r>
    </w:p>
    <w:p w14:paraId="6A3370C6" w14:textId="77777777" w:rsidR="0002597D" w:rsidRPr="0002597D" w:rsidRDefault="0002597D" w:rsidP="00C12B7E">
      <w:pPr>
        <w:numPr>
          <w:ilvl w:val="0"/>
          <w:numId w:val="6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Prodlení zhotovitele oproti termínu stanoveném v odst. </w:t>
      </w:r>
      <w:r w:rsidR="00853113">
        <w:rPr>
          <w:rFonts w:ascii="Calibri" w:eastAsia="Calibri" w:hAnsi="Calibri"/>
          <w:sz w:val="22"/>
          <w:szCs w:val="22"/>
        </w:rPr>
        <w:t>9</w:t>
      </w:r>
      <w:r w:rsidR="00853113" w:rsidRPr="0002597D">
        <w:rPr>
          <w:rFonts w:ascii="Calibri" w:eastAsia="Calibri" w:hAnsi="Calibri"/>
          <w:sz w:val="22"/>
          <w:szCs w:val="22"/>
        </w:rPr>
        <w:t xml:space="preserve"> </w:t>
      </w:r>
      <w:r w:rsidRPr="0002597D">
        <w:rPr>
          <w:rFonts w:ascii="Calibri" w:eastAsia="Calibri" w:hAnsi="Calibri"/>
          <w:sz w:val="22"/>
          <w:szCs w:val="22"/>
        </w:rPr>
        <w:t xml:space="preserve">delší než 5 dnů se považuje za podstatné porušení smlouvy. </w:t>
      </w:r>
    </w:p>
    <w:p w14:paraId="527A5995" w14:textId="77777777" w:rsidR="0002597D" w:rsidRPr="0002597D" w:rsidRDefault="0002597D" w:rsidP="00C12B7E">
      <w:pPr>
        <w:numPr>
          <w:ilvl w:val="0"/>
          <w:numId w:val="5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Cena</w:t>
      </w:r>
    </w:p>
    <w:p w14:paraId="3ACB9A6C" w14:textId="5D90754C" w:rsidR="0002597D" w:rsidRPr="0002597D" w:rsidRDefault="0002597D" w:rsidP="00C12B7E">
      <w:pPr>
        <w:numPr>
          <w:ilvl w:val="0"/>
          <w:numId w:val="67"/>
        </w:numPr>
        <w:shd w:val="clear" w:color="auto" w:fill="FFFFFF"/>
        <w:spacing w:after="120"/>
        <w:jc w:val="both"/>
        <w:rPr>
          <w:rFonts w:ascii="Calibri" w:eastAsia="Calibri" w:hAnsi="Calibri"/>
          <w:sz w:val="22"/>
          <w:szCs w:val="22"/>
        </w:rPr>
      </w:pPr>
      <w:r w:rsidRPr="0002597D">
        <w:rPr>
          <w:rFonts w:ascii="Calibri" w:hAnsi="Calibri"/>
          <w:b/>
          <w:sz w:val="22"/>
          <w:szCs w:val="22"/>
        </w:rPr>
        <w:t>Cena za práce a činnosti v rámci</w:t>
      </w:r>
      <w:r w:rsidRPr="0002597D">
        <w:rPr>
          <w:rFonts w:ascii="Calibri" w:hAnsi="Calibri"/>
          <w:sz w:val="22"/>
          <w:szCs w:val="22"/>
        </w:rPr>
        <w:t xml:space="preserve"> </w:t>
      </w:r>
      <w:r w:rsidRPr="0002597D">
        <w:rPr>
          <w:rFonts w:ascii="Calibri" w:hAnsi="Calibri"/>
          <w:b/>
          <w:sz w:val="22"/>
          <w:szCs w:val="22"/>
        </w:rPr>
        <w:t>zhotovení stavby</w:t>
      </w:r>
      <w:r w:rsidRPr="0002597D">
        <w:rPr>
          <w:rFonts w:ascii="Calibri" w:hAnsi="Calibri"/>
          <w:sz w:val="22"/>
          <w:szCs w:val="22"/>
        </w:rPr>
        <w:t xml:space="preserve"> dle této smlouvy se sjednává na částku </w:t>
      </w:r>
      <w:r w:rsidR="006709DF">
        <w:rPr>
          <w:rFonts w:ascii="Calibri" w:hAnsi="Calibri"/>
          <w:sz w:val="22"/>
          <w:szCs w:val="22"/>
        </w:rPr>
        <w:tab/>
        <w:t xml:space="preserve">          </w:t>
      </w:r>
      <w:r w:rsidR="006709DF" w:rsidRPr="006709DF">
        <w:rPr>
          <w:rFonts w:asciiTheme="minorHAnsi" w:hAnsiTheme="minorHAnsi" w:cstheme="minorHAnsi"/>
          <w:b/>
          <w:sz w:val="22"/>
          <w:szCs w:val="22"/>
        </w:rPr>
        <w:t>1 329 411</w:t>
      </w:r>
      <w:r w:rsidRPr="0002597D">
        <w:rPr>
          <w:rFonts w:ascii="Calibri" w:hAnsi="Calibri"/>
          <w:b/>
          <w:sz w:val="22"/>
          <w:szCs w:val="22"/>
        </w:rPr>
        <w:t>,- Kč bez DPH.</w:t>
      </w:r>
    </w:p>
    <w:p w14:paraId="2FEFED4A" w14:textId="77777777" w:rsidR="0002597D" w:rsidRPr="0002597D" w:rsidRDefault="0002597D" w:rsidP="00C12B7E">
      <w:pPr>
        <w:numPr>
          <w:ilvl w:val="0"/>
          <w:numId w:val="67"/>
        </w:numPr>
        <w:shd w:val="clear" w:color="auto" w:fill="FFFFFF"/>
        <w:spacing w:after="120"/>
        <w:jc w:val="both"/>
        <w:rPr>
          <w:rFonts w:ascii="Calibri" w:hAnsi="Calibri"/>
          <w:sz w:val="22"/>
          <w:szCs w:val="22"/>
        </w:rPr>
      </w:pPr>
      <w:r w:rsidRPr="0002597D">
        <w:rPr>
          <w:rFonts w:ascii="Calibri" w:hAnsi="Calibri"/>
          <w:sz w:val="22"/>
          <w:szCs w:val="22"/>
        </w:rPr>
        <w:t>Pro obsah a rozsah sjednané ceny za zhotovení stavby dle této smlouvy je rozhodující rozsah stavby vycházející z textových a výkresových částí projektové dokumentace, z oceněného Soupisu a ze smlouvy.</w:t>
      </w:r>
    </w:p>
    <w:p w14:paraId="226EF15F" w14:textId="77777777" w:rsidR="0002597D" w:rsidRPr="0002597D" w:rsidRDefault="0002597D" w:rsidP="00C12B7E">
      <w:pPr>
        <w:numPr>
          <w:ilvl w:val="0"/>
          <w:numId w:val="67"/>
        </w:numPr>
        <w:shd w:val="clear" w:color="auto" w:fill="FFFFFF"/>
        <w:spacing w:after="120"/>
        <w:jc w:val="both"/>
        <w:rPr>
          <w:rFonts w:ascii="Calibri" w:hAnsi="Calibri"/>
          <w:sz w:val="22"/>
          <w:szCs w:val="22"/>
        </w:rPr>
      </w:pPr>
      <w:r w:rsidRPr="0002597D">
        <w:rPr>
          <w:rFonts w:ascii="Calibri" w:hAnsi="Calibri"/>
          <w:sz w:val="22"/>
          <w:szCs w:val="22"/>
        </w:rPr>
        <w:t xml:space="preserve">Cena za zhotovení stavby dle této smlouvy se dále označuje též jako sjednaná cena.  </w:t>
      </w:r>
    </w:p>
    <w:p w14:paraId="152E99EA" w14:textId="77777777" w:rsidR="0002597D" w:rsidRPr="0002597D" w:rsidRDefault="0002597D" w:rsidP="00C12B7E">
      <w:pPr>
        <w:numPr>
          <w:ilvl w:val="0"/>
          <w:numId w:val="67"/>
        </w:numPr>
        <w:spacing w:after="120"/>
        <w:ind w:left="357" w:hanging="357"/>
        <w:contextualSpacing/>
        <w:jc w:val="both"/>
        <w:rPr>
          <w:rFonts w:ascii="Calibri" w:eastAsia="Calibri" w:hAnsi="Calibri"/>
          <w:sz w:val="22"/>
          <w:szCs w:val="22"/>
        </w:rPr>
      </w:pPr>
      <w:r w:rsidRPr="0002597D">
        <w:rPr>
          <w:rFonts w:ascii="Calibri" w:eastAsia="Calibri" w:hAnsi="Calibri"/>
          <w:sz w:val="22"/>
          <w:szCs w:val="22"/>
        </w:rPr>
        <w:t>Ke sjednané ceně bez DPH uvedené v tomto článku smlouvy bude připočtena DPH v procentní sazbě odpovídající zákonné úpravě odpovídající zákonné úpravě účinné k datu uskutečnitelného zdanitelného plnění.</w:t>
      </w:r>
    </w:p>
    <w:p w14:paraId="37D355AA" w14:textId="77777777" w:rsidR="0002597D" w:rsidRPr="0002597D" w:rsidRDefault="0002597D" w:rsidP="00C12B7E">
      <w:pPr>
        <w:numPr>
          <w:ilvl w:val="0"/>
          <w:numId w:val="6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Sjednaná cena za poskytnutí plnění zhotovitelem obsahuje veškeré náklady zhotovitele na práce a dodávky (vč. nákladů na případné správní poplatky) nezbytné k řádnému a včasnému zhotovení stavby dle této smlouvy a přiměřený zisk. </w:t>
      </w:r>
    </w:p>
    <w:p w14:paraId="418A2251" w14:textId="77777777" w:rsidR="0002597D" w:rsidRPr="0002597D" w:rsidRDefault="0002597D" w:rsidP="00C12B7E">
      <w:pPr>
        <w:numPr>
          <w:ilvl w:val="0"/>
          <w:numId w:val="6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Sjednaná cena za poskytnutí celého plnění zhotovitelem obsahuje i předpokládané náklady vzniklé vývojem cen, a to až do termínu dokončení a předání a převzetí stavby sjednaného ve smlouvě. </w:t>
      </w:r>
    </w:p>
    <w:p w14:paraId="6B5342CF" w14:textId="77777777" w:rsidR="0002597D" w:rsidRPr="0002597D" w:rsidRDefault="0002597D" w:rsidP="00C12B7E">
      <w:pPr>
        <w:numPr>
          <w:ilvl w:val="0"/>
          <w:numId w:val="6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Sjednaná cena za poskytnutí celého plnění zhotovitelem je cenou nejvýše přípustnou a může být změněna pouze dohodou smluvních stran za níže uvedených podmínek. </w:t>
      </w:r>
    </w:p>
    <w:p w14:paraId="7436E0AE" w14:textId="77777777" w:rsidR="0002597D" w:rsidRPr="0002597D" w:rsidRDefault="0002597D" w:rsidP="00C12B7E">
      <w:pPr>
        <w:numPr>
          <w:ilvl w:val="0"/>
          <w:numId w:val="6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Změna sjednané ceny je možná pouze: </w:t>
      </w:r>
    </w:p>
    <w:p w14:paraId="7856592F" w14:textId="77777777" w:rsidR="0002597D" w:rsidRPr="0002597D" w:rsidRDefault="0002597D" w:rsidP="00C12B7E">
      <w:pPr>
        <w:numPr>
          <w:ilvl w:val="0"/>
          <w:numId w:val="68"/>
        </w:numPr>
        <w:spacing w:before="120" w:after="120"/>
        <w:jc w:val="both"/>
        <w:rPr>
          <w:rFonts w:ascii="Calibri" w:hAnsi="Calibri"/>
          <w:sz w:val="22"/>
          <w:szCs w:val="22"/>
        </w:rPr>
      </w:pPr>
      <w:r w:rsidRPr="0002597D">
        <w:rPr>
          <w:rFonts w:ascii="Calibri" w:hAnsi="Calibri"/>
          <w:sz w:val="22"/>
          <w:szCs w:val="22"/>
        </w:rPr>
        <w:t xml:space="preserve">pokud se objednatel se zhotovitelem za dále sjednaných podmínek dohodnou na provedení i jiných prací nebo dodávek než těch, které byly předmětem projektové dokumentace nebo na vyloučení některých prací nebo dodávek z předmětu plnění; </w:t>
      </w:r>
    </w:p>
    <w:p w14:paraId="23A86885" w14:textId="77777777" w:rsidR="0002597D" w:rsidRPr="0002597D" w:rsidRDefault="0002597D" w:rsidP="00C12B7E">
      <w:pPr>
        <w:numPr>
          <w:ilvl w:val="0"/>
          <w:numId w:val="68"/>
        </w:numPr>
        <w:spacing w:before="120" w:after="120"/>
        <w:ind w:left="805" w:hanging="448"/>
        <w:jc w:val="both"/>
        <w:rPr>
          <w:rFonts w:ascii="Calibri" w:hAnsi="Calibri"/>
          <w:sz w:val="22"/>
          <w:szCs w:val="22"/>
        </w:rPr>
      </w:pPr>
      <w:r w:rsidRPr="0002597D">
        <w:rPr>
          <w:rFonts w:ascii="Calibri" w:hAnsi="Calibri"/>
          <w:sz w:val="22"/>
          <w:szCs w:val="22"/>
        </w:rPr>
        <w:t>pokud se objednatel se zhotovitelem dohodnou na jiné kvalitě nebo druhu dodávek spojených s realizací stavby dle této smlouvy než té, která byla určena projektovou dokumentací stavby.</w:t>
      </w:r>
    </w:p>
    <w:p w14:paraId="0EBE8751" w14:textId="77777777" w:rsidR="0002597D" w:rsidRPr="0002597D" w:rsidRDefault="0002597D" w:rsidP="00C12B7E">
      <w:pPr>
        <w:numPr>
          <w:ilvl w:val="0"/>
          <w:numId w:val="6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Nastane-li některá z podmínek, za kterých je možná změna sjednané ceny, je zhotovitel sám povinen provést výpočet změny sjednané ceny a předložit požadavek na změnu sjednané ceny objednateli k odsouhlasení. </w:t>
      </w:r>
    </w:p>
    <w:p w14:paraId="3E59EF77" w14:textId="77777777" w:rsidR="0002597D" w:rsidRPr="0002597D" w:rsidRDefault="0002597D" w:rsidP="00C12B7E">
      <w:pPr>
        <w:numPr>
          <w:ilvl w:val="0"/>
          <w:numId w:val="6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Písemné oznámení nezakládá právo zhotovitele na jednostranné zvýšení sjednané ceny, vyjma případů výše vyjmenovaných. Jednání o zvýšení sjednané ceny je možné pouze za podmínek daných touto smlouvou a podmínek vyplývajících z příslušných ustanovení zákona č. 134/2016 Sb., o zadávání veřejných zakázek, resp. právního předpisu upravujícího zadávání veřejných zakázek účinného v době zahájení úkonů ke sjednání příslušné změny smlouvy. </w:t>
      </w:r>
    </w:p>
    <w:p w14:paraId="1B44752F" w14:textId="77777777" w:rsidR="0002597D" w:rsidRPr="0002597D" w:rsidRDefault="0002597D" w:rsidP="00C12B7E">
      <w:pPr>
        <w:numPr>
          <w:ilvl w:val="0"/>
          <w:numId w:val="67"/>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Dodatečnými stavebními pracemi se rozumí práce nepředpokládané textovou a výkresovou částí projektové dokumentace, oceněným Soupisem a smlouvou, jejichž potřeba vznikla v průběhu realizace stavby dle této smlouvy a které rozšiřují rozsah předmětu plnění včetně finančního objemu stavby, sjednaného touto smlouvou. Dodatečné stavební práce lze provést pouze na základě nové úpravy smluvních vztahů mezi zhotovitelem a objednatelem. V případě, kdy v průběhu realizace stavby zjistí potřebu dodatečných stavebních prací zhotovitel, je povinen tuto skutečnost bez zbytečného odkladu oznámit objednateli. </w:t>
      </w:r>
    </w:p>
    <w:p w14:paraId="2C505475" w14:textId="77777777" w:rsidR="0002597D" w:rsidRPr="0002597D" w:rsidRDefault="0002597D" w:rsidP="00C12B7E">
      <w:pPr>
        <w:numPr>
          <w:ilvl w:val="0"/>
          <w:numId w:val="67"/>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Způsob ocenění dodatečných stavebních prací: </w:t>
      </w:r>
    </w:p>
    <w:p w14:paraId="20C4D1D1" w14:textId="77777777" w:rsidR="0002597D" w:rsidRPr="0002597D" w:rsidRDefault="0002597D" w:rsidP="00C12B7E">
      <w:pPr>
        <w:numPr>
          <w:ilvl w:val="0"/>
          <w:numId w:val="69"/>
        </w:numPr>
        <w:spacing w:before="120"/>
        <w:jc w:val="both"/>
        <w:rPr>
          <w:rFonts w:ascii="Calibri" w:hAnsi="Calibri"/>
          <w:sz w:val="22"/>
          <w:szCs w:val="22"/>
        </w:rPr>
      </w:pPr>
      <w:r w:rsidRPr="0002597D">
        <w:rPr>
          <w:rFonts w:ascii="Calibri" w:hAnsi="Calibri"/>
          <w:sz w:val="22"/>
          <w:szCs w:val="22"/>
        </w:rPr>
        <w:t xml:space="preserve">na základě písemného soupisu dodatečných stavebních prací doplní zhotovitel jednotkové ceny v souladu s položkovými cenami podle oceněného Soupisu nebo podle dohody smluvních stran na základě aktuálního Sborníků cen stavebních prací vydaných obchodní společností RTS, a. s., IČ: 255 33 843, se sídlem v Brně, Lazaretní 13, PSČ 615 00; </w:t>
      </w:r>
    </w:p>
    <w:p w14:paraId="39B1F314" w14:textId="77777777" w:rsidR="0002597D" w:rsidRPr="0002597D" w:rsidRDefault="0002597D" w:rsidP="00C12B7E">
      <w:pPr>
        <w:numPr>
          <w:ilvl w:val="0"/>
          <w:numId w:val="69"/>
        </w:numPr>
        <w:spacing w:before="120"/>
        <w:jc w:val="both"/>
        <w:rPr>
          <w:rFonts w:ascii="Calibri" w:hAnsi="Calibri"/>
          <w:sz w:val="22"/>
          <w:szCs w:val="22"/>
        </w:rPr>
      </w:pPr>
      <w:r w:rsidRPr="0002597D">
        <w:rPr>
          <w:rFonts w:ascii="Calibri" w:hAnsi="Calibri"/>
          <w:sz w:val="22"/>
          <w:szCs w:val="22"/>
        </w:rPr>
        <w:t xml:space="preserve">vynásobením položkových cen a množství potřebných měrných jednotek prací označených jako dodatečné stavební práce bude stanovena cena potřebných dodatečných stavebních prací; </w:t>
      </w:r>
    </w:p>
    <w:p w14:paraId="7AC709EC" w14:textId="77777777" w:rsidR="0002597D" w:rsidRPr="0002597D" w:rsidRDefault="0002597D" w:rsidP="00C12B7E">
      <w:pPr>
        <w:numPr>
          <w:ilvl w:val="0"/>
          <w:numId w:val="69"/>
        </w:numPr>
        <w:spacing w:before="120" w:after="120"/>
        <w:ind w:left="805" w:hanging="448"/>
        <w:jc w:val="both"/>
        <w:rPr>
          <w:rFonts w:ascii="Calibri" w:hAnsi="Calibri"/>
          <w:sz w:val="22"/>
          <w:szCs w:val="22"/>
        </w:rPr>
      </w:pPr>
      <w:r w:rsidRPr="0002597D">
        <w:rPr>
          <w:rFonts w:ascii="Calibri" w:hAnsi="Calibri"/>
          <w:sz w:val="22"/>
          <w:szCs w:val="22"/>
        </w:rPr>
        <w:t xml:space="preserve">k ceně dodatečných stavebních prací bude dopočtena odpovídající daň z přidané hodnoty, podle předpisů účinných v době předpokládaného uskutečnění zdanitelného plnění. </w:t>
      </w:r>
    </w:p>
    <w:p w14:paraId="40D4A3C3" w14:textId="77777777" w:rsidR="0002597D" w:rsidRPr="0002597D" w:rsidRDefault="0002597D" w:rsidP="00C12B7E">
      <w:pPr>
        <w:numPr>
          <w:ilvl w:val="0"/>
          <w:numId w:val="6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se zavazuje, že se k oznámení zhotovitele o potřebě dodatečných stavebních prací vyjádří obratem, nejpozději do 3 dnů ode dne předložení oznámení zhotovitele. </w:t>
      </w:r>
    </w:p>
    <w:p w14:paraId="389B4196" w14:textId="77777777" w:rsidR="0002597D" w:rsidRPr="0002597D" w:rsidRDefault="0002597D" w:rsidP="00C12B7E">
      <w:pPr>
        <w:numPr>
          <w:ilvl w:val="0"/>
          <w:numId w:val="6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Méněpracemi se rozumí práce předpokládané textovou a výkresovou částí projektové dokumentace, oceněným Soupisem a smlouvou, jejichž potřeba se v průběhu realizace stavby ukázala jako nadbytečná a které zužují rozsah stavby, včetně rozsahu finančního objemu stavby, sjednaný touto smlouvou. V důsledku výskytu méněprací má objednatel vůči zhotoviteli právo na poskytnutí přiměřené slevy ze sjednané ceny stavby. Výše slevy bude určena obdobným způsobem, jako v případě ocenění dodatečných stavebních prací. V případě, kdy v průběhu realizace stavby zjistí potřebu méněprací zhotovitel, je povinen tuto skutečnost bez zbytečného odkladu oznámit objednateli.</w:t>
      </w:r>
    </w:p>
    <w:p w14:paraId="372FF7DA" w14:textId="77777777" w:rsidR="0002597D" w:rsidRPr="0002597D" w:rsidRDefault="0002597D" w:rsidP="00C12B7E">
      <w:pPr>
        <w:numPr>
          <w:ilvl w:val="0"/>
          <w:numId w:val="6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 změně rozsahu stavby a změně sjednané ceny stavby se obě strany zavazují uzavřít písemnou dohodu odpovídající způsobem </w:t>
      </w:r>
      <w:r w:rsidR="00853113">
        <w:rPr>
          <w:rFonts w:ascii="Calibri" w:eastAsia="Calibri" w:hAnsi="Calibri"/>
          <w:sz w:val="22"/>
          <w:szCs w:val="22"/>
        </w:rPr>
        <w:t>v souladu s</w:t>
      </w:r>
      <w:r w:rsidRPr="0002597D">
        <w:rPr>
          <w:rFonts w:ascii="Calibri" w:eastAsia="Calibri" w:hAnsi="Calibri"/>
          <w:sz w:val="22"/>
          <w:szCs w:val="22"/>
        </w:rPr>
        <w:t xml:space="preserve"> </w:t>
      </w:r>
      <w:r w:rsidR="00853113" w:rsidRPr="0002597D">
        <w:rPr>
          <w:rFonts w:ascii="Calibri" w:eastAsia="Calibri" w:hAnsi="Calibri"/>
          <w:sz w:val="22"/>
          <w:szCs w:val="22"/>
        </w:rPr>
        <w:t>právní</w:t>
      </w:r>
      <w:r w:rsidR="00853113">
        <w:rPr>
          <w:rFonts w:ascii="Calibri" w:eastAsia="Calibri" w:hAnsi="Calibri"/>
          <w:sz w:val="22"/>
          <w:szCs w:val="22"/>
        </w:rPr>
        <w:t>mi</w:t>
      </w:r>
      <w:r w:rsidR="00853113" w:rsidRPr="0002597D">
        <w:rPr>
          <w:rFonts w:ascii="Calibri" w:eastAsia="Calibri" w:hAnsi="Calibri"/>
          <w:sz w:val="22"/>
          <w:szCs w:val="22"/>
        </w:rPr>
        <w:t xml:space="preserve"> </w:t>
      </w:r>
      <w:r w:rsidRPr="0002597D">
        <w:rPr>
          <w:rFonts w:ascii="Calibri" w:eastAsia="Calibri" w:hAnsi="Calibri"/>
          <w:sz w:val="22"/>
          <w:szCs w:val="22"/>
        </w:rPr>
        <w:t>předpis</w:t>
      </w:r>
      <w:r w:rsidR="00853113">
        <w:rPr>
          <w:rFonts w:ascii="Calibri" w:eastAsia="Calibri" w:hAnsi="Calibri"/>
          <w:sz w:val="22"/>
          <w:szCs w:val="22"/>
        </w:rPr>
        <w:t>y</w:t>
      </w:r>
      <w:r w:rsidRPr="0002597D">
        <w:rPr>
          <w:rFonts w:ascii="Calibri" w:eastAsia="Calibri" w:hAnsi="Calibri"/>
          <w:sz w:val="22"/>
          <w:szCs w:val="22"/>
        </w:rPr>
        <w:t xml:space="preserve"> upravující</w:t>
      </w:r>
      <w:r w:rsidR="00853113">
        <w:rPr>
          <w:rFonts w:ascii="Calibri" w:eastAsia="Calibri" w:hAnsi="Calibri"/>
          <w:sz w:val="22"/>
          <w:szCs w:val="22"/>
        </w:rPr>
        <w:t>mi</w:t>
      </w:r>
      <w:r w:rsidRPr="0002597D">
        <w:rPr>
          <w:rFonts w:ascii="Calibri" w:eastAsia="Calibri" w:hAnsi="Calibri"/>
          <w:sz w:val="22"/>
          <w:szCs w:val="22"/>
        </w:rPr>
        <w:t xml:space="preserve"> zadávání veřejných zakázek </w:t>
      </w:r>
      <w:r w:rsidR="00853113" w:rsidRPr="0002597D">
        <w:rPr>
          <w:rFonts w:ascii="Calibri" w:eastAsia="Calibri" w:hAnsi="Calibri"/>
          <w:sz w:val="22"/>
          <w:szCs w:val="22"/>
        </w:rPr>
        <w:t>účinn</w:t>
      </w:r>
      <w:r w:rsidR="00853113">
        <w:rPr>
          <w:rFonts w:ascii="Calibri" w:eastAsia="Calibri" w:hAnsi="Calibri"/>
          <w:sz w:val="22"/>
          <w:szCs w:val="22"/>
        </w:rPr>
        <w:t>ými</w:t>
      </w:r>
      <w:r w:rsidR="00853113" w:rsidRPr="0002597D">
        <w:rPr>
          <w:rFonts w:ascii="Calibri" w:eastAsia="Calibri" w:hAnsi="Calibri"/>
          <w:sz w:val="22"/>
          <w:szCs w:val="22"/>
        </w:rPr>
        <w:t xml:space="preserve"> </w:t>
      </w:r>
      <w:r w:rsidRPr="0002597D">
        <w:rPr>
          <w:rFonts w:ascii="Calibri" w:eastAsia="Calibri" w:hAnsi="Calibri"/>
          <w:sz w:val="22"/>
          <w:szCs w:val="22"/>
        </w:rPr>
        <w:t>v době zahájení úkonů ke sjednání příslušné změny smlouvy, a to ve formě dodatku k této smlouvě. K jiným změnám rozsahu předmětu plnění a sjednané ceny nelze přihlížet.</w:t>
      </w:r>
    </w:p>
    <w:p w14:paraId="4644304D" w14:textId="77777777" w:rsidR="0002597D" w:rsidRPr="0002597D" w:rsidRDefault="0002597D" w:rsidP="00C12B7E">
      <w:pPr>
        <w:numPr>
          <w:ilvl w:val="0"/>
          <w:numId w:val="6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V případě sporu o oprávněnosti požadavku na potřebu dodatečných stavebních prací nebo o rozsah snížení sjednaných cen, případně v případě sporu o vznik nároku na snížení sjednaných cen požádá objednatel o posudek soudního znalce z oboru ekonomika staveb. Příslušný soudní znalec bude vybrán losem za účasti zástupců obou smluvních stran ze seznamu soudních znalců v oboru ekonomika staveb vedeného u Krajského soudu v Brně. Pokud jde o oprávněnost požadavku na potřebu provedení dodatečných stavebních prací a na snížení sjednaných cen případně o spor o vznik nároku na snížení sjednaných cen, zavazují se obě smluvní strany závěry takto ustaveného znalce akceptovat. Náklady na úhradu výdajů spojených s posudkem vybraného soudního znalce nese každá smluvní strany ve výši 50 %.</w:t>
      </w:r>
    </w:p>
    <w:p w14:paraId="40FDC61A" w14:textId="77777777" w:rsidR="00112C64" w:rsidRDefault="00112C64" w:rsidP="00B365E9">
      <w:pPr>
        <w:spacing w:before="240" w:after="120"/>
        <w:ind w:left="714"/>
        <w:outlineLvl w:val="0"/>
        <w:rPr>
          <w:rFonts w:ascii="Calibri" w:hAnsi="Calibri"/>
          <w:b/>
          <w:bCs/>
          <w:sz w:val="22"/>
          <w:szCs w:val="22"/>
        </w:rPr>
      </w:pPr>
    </w:p>
    <w:p w14:paraId="62A59BE6" w14:textId="77777777" w:rsidR="0002597D" w:rsidRPr="0002597D" w:rsidRDefault="0002597D" w:rsidP="00C12B7E">
      <w:pPr>
        <w:numPr>
          <w:ilvl w:val="0"/>
          <w:numId w:val="5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Platební podmínky</w:t>
      </w:r>
    </w:p>
    <w:p w14:paraId="065AB933"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Cena za stavbu bude hrazena v </w:t>
      </w:r>
      <w:r w:rsidRPr="0002597D">
        <w:rPr>
          <w:rFonts w:ascii="Calibri" w:eastAsia="Calibri" w:hAnsi="Calibri"/>
          <w:b/>
          <w:bCs/>
          <w:sz w:val="22"/>
          <w:szCs w:val="22"/>
          <w:u w:val="single"/>
        </w:rPr>
        <w:t>měsíčních splátkách</w:t>
      </w:r>
      <w:r w:rsidRPr="0002597D">
        <w:rPr>
          <w:rFonts w:ascii="Calibri" w:eastAsia="Calibri" w:hAnsi="Calibri"/>
          <w:sz w:val="22"/>
          <w:szCs w:val="22"/>
        </w:rPr>
        <w:t xml:space="preserve"> v průběhu celé doby zhotovování stavby na základě měsíčních faktur – daňových dokladů. Měsíční fakturou lze vyúčtovat skutečně zhotovenou část stavby v příslušném měsíci. Součástí faktury – daňového dokladu bude soupis provedených prací v příslušném měsíci. Soupis provedených prací musí být oceněný podle </w:t>
      </w:r>
      <w:r w:rsidRPr="0002597D">
        <w:rPr>
          <w:rFonts w:ascii="Calibri" w:eastAsia="Calibri" w:hAnsi="Calibri"/>
          <w:sz w:val="22"/>
          <w:szCs w:val="22"/>
        </w:rPr>
        <w:lastRenderedPageBreak/>
        <w:t>jednotkových cen vyplývajících z oceněného Soupisu, který je přílohou č. 1 této smlouvy. Soupis provedených prací musí být odsouhlasen a potvrzen TDS a objednatelem (zástupcem objednatele).</w:t>
      </w:r>
    </w:p>
    <w:p w14:paraId="617F898E"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předkládá soupis provedených prací před vystavením příslušné faktury TDS a objednateli (zástupci objednateli) k odsouhlasení ve třech vyhotoveních, a to vždy nejpozději do 3. pracovního dne měsíce následujícího po měsíci, za nějž se soupis vystavuje. Objednatel neposkytuje zhotoviteli žádné zálohy.</w:t>
      </w:r>
    </w:p>
    <w:p w14:paraId="74CCF6FB"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V soupisu provedených prací bude uvedeno:</w:t>
      </w:r>
    </w:p>
    <w:p w14:paraId="762BF8AF" w14:textId="77777777" w:rsidR="0002597D" w:rsidRPr="0002597D" w:rsidRDefault="0002597D" w:rsidP="00C12B7E">
      <w:pPr>
        <w:numPr>
          <w:ilvl w:val="0"/>
          <w:numId w:val="71"/>
        </w:numPr>
        <w:spacing w:before="120"/>
        <w:jc w:val="both"/>
        <w:rPr>
          <w:rFonts w:ascii="Calibri" w:hAnsi="Calibri"/>
          <w:sz w:val="22"/>
          <w:szCs w:val="22"/>
        </w:rPr>
      </w:pPr>
      <w:r w:rsidRPr="0002597D">
        <w:rPr>
          <w:rFonts w:ascii="Calibri" w:hAnsi="Calibri"/>
          <w:sz w:val="22"/>
          <w:szCs w:val="22"/>
        </w:rPr>
        <w:t xml:space="preserve">počet měrných jednotek prací a dodávek realizovaných ke zhotovení stavby dle této smlouvy zhotovitelem v měsíci, k jehož vyúčtování bude soupis provedených prací sloužit jako podklad; </w:t>
      </w:r>
    </w:p>
    <w:p w14:paraId="0FF05B5F" w14:textId="77777777" w:rsidR="0002597D" w:rsidRPr="0002597D" w:rsidRDefault="0002597D" w:rsidP="00C12B7E">
      <w:pPr>
        <w:numPr>
          <w:ilvl w:val="0"/>
          <w:numId w:val="71"/>
        </w:numPr>
        <w:spacing w:before="120"/>
        <w:jc w:val="both"/>
        <w:rPr>
          <w:rFonts w:ascii="Calibri" w:hAnsi="Calibri"/>
          <w:sz w:val="22"/>
          <w:szCs w:val="22"/>
        </w:rPr>
      </w:pPr>
      <w:r w:rsidRPr="0002597D">
        <w:rPr>
          <w:rFonts w:ascii="Calibri" w:hAnsi="Calibri"/>
          <w:sz w:val="22"/>
          <w:szCs w:val="22"/>
        </w:rPr>
        <w:t xml:space="preserve">počet měrných jednotek provedených od zahájení prací na stavbě do konce posledního předcházejícího fakturovaného období; </w:t>
      </w:r>
    </w:p>
    <w:p w14:paraId="12EE007D" w14:textId="77777777" w:rsidR="0002597D" w:rsidRPr="0002597D" w:rsidRDefault="0002597D" w:rsidP="00C12B7E">
      <w:pPr>
        <w:numPr>
          <w:ilvl w:val="0"/>
          <w:numId w:val="71"/>
        </w:numPr>
        <w:spacing w:before="120"/>
        <w:jc w:val="both"/>
        <w:rPr>
          <w:rFonts w:ascii="Calibri" w:hAnsi="Calibri"/>
          <w:sz w:val="22"/>
          <w:szCs w:val="22"/>
        </w:rPr>
      </w:pPr>
      <w:r w:rsidRPr="0002597D">
        <w:rPr>
          <w:rFonts w:ascii="Calibri" w:hAnsi="Calibri"/>
          <w:sz w:val="22"/>
          <w:szCs w:val="22"/>
        </w:rPr>
        <w:t xml:space="preserve">počet měrných jednotek, které zbývá realizovat k dokončení prací na stavbě; </w:t>
      </w:r>
    </w:p>
    <w:p w14:paraId="4F957EFF" w14:textId="77777777" w:rsidR="0002597D" w:rsidRPr="0002597D" w:rsidRDefault="0002597D" w:rsidP="00C12B7E">
      <w:pPr>
        <w:numPr>
          <w:ilvl w:val="0"/>
          <w:numId w:val="71"/>
        </w:numPr>
        <w:spacing w:before="120"/>
        <w:jc w:val="both"/>
        <w:rPr>
          <w:rFonts w:ascii="Calibri" w:hAnsi="Calibri"/>
          <w:sz w:val="22"/>
          <w:szCs w:val="22"/>
        </w:rPr>
      </w:pPr>
      <w:r w:rsidRPr="0002597D">
        <w:rPr>
          <w:rFonts w:ascii="Calibri" w:hAnsi="Calibri"/>
          <w:sz w:val="22"/>
          <w:szCs w:val="22"/>
        </w:rPr>
        <w:t xml:space="preserve">celková cena stavby, od které budou odečteny veškeré fakturované částky s uvedením čísla faktur uplatněné ke dni vystavení dané faktury; </w:t>
      </w:r>
    </w:p>
    <w:p w14:paraId="3535D055" w14:textId="77777777" w:rsidR="0002597D" w:rsidRPr="0002597D" w:rsidRDefault="0002597D" w:rsidP="00C12B7E">
      <w:pPr>
        <w:numPr>
          <w:ilvl w:val="0"/>
          <w:numId w:val="71"/>
        </w:numPr>
        <w:spacing w:before="120"/>
        <w:jc w:val="both"/>
        <w:rPr>
          <w:rFonts w:ascii="Calibri" w:hAnsi="Calibri"/>
          <w:sz w:val="22"/>
          <w:szCs w:val="22"/>
        </w:rPr>
      </w:pPr>
      <w:r w:rsidRPr="0002597D">
        <w:rPr>
          <w:rFonts w:ascii="Calibri" w:hAnsi="Calibri"/>
          <w:sz w:val="22"/>
          <w:szCs w:val="22"/>
        </w:rPr>
        <w:t xml:space="preserve">částky v soupisu provedených prací musí číselně korespondovat s oceněným Soupisem; </w:t>
      </w:r>
    </w:p>
    <w:p w14:paraId="6C862298" w14:textId="77777777" w:rsidR="0002597D" w:rsidRPr="0002597D" w:rsidRDefault="0002597D" w:rsidP="00C12B7E">
      <w:pPr>
        <w:numPr>
          <w:ilvl w:val="0"/>
          <w:numId w:val="71"/>
        </w:numPr>
        <w:spacing w:before="120" w:after="120"/>
        <w:ind w:left="805" w:hanging="448"/>
        <w:jc w:val="both"/>
        <w:rPr>
          <w:rFonts w:ascii="Calibri" w:hAnsi="Calibri"/>
          <w:sz w:val="22"/>
          <w:szCs w:val="22"/>
        </w:rPr>
      </w:pPr>
      <w:r w:rsidRPr="0002597D">
        <w:rPr>
          <w:rFonts w:ascii="Calibri" w:hAnsi="Calibri"/>
          <w:sz w:val="22"/>
          <w:szCs w:val="22"/>
        </w:rPr>
        <w:t xml:space="preserve">otisk razítka a podpis oprávněné osoby zhotovitele. </w:t>
      </w:r>
    </w:p>
    <w:p w14:paraId="70EA19A0"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TDS je povinen se k tomuto soupisu provedených prací vyjádřit nejpozději do 3 pracovních dnů ode dne jeho obdržení. TDS může za objednatele uplatnit případné námitky k množství provedených prací, druhu provedených prací, kvalitě provedených prací a formálním náležitostem soupisu. Odsouhlasený soupis provedených prací opatří TDS svým podpisem. Následně je zhotovitel oprávněn vystavit měsíční fakturu. </w:t>
      </w:r>
    </w:p>
    <w:p w14:paraId="5FE60B6E"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Měsíční fakturu s odsouhlaseným soupisem provedených prací zhotovitel doručí objednateli ve dvou vyhotoveních. </w:t>
      </w:r>
    </w:p>
    <w:p w14:paraId="175161FD"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Na pravidelných měsíčních fakturách realizovaných na základě měsíční fakturace se objednatel zavazuje uhradit zhotoviteli částku odpovídající maximálně 90 % hodnoty sjednané ceny. Zbývající část sjednané ceny bude objednatelem uhrazena na základě konečné faktury vystavené zhotovitelem po předání a převzetí řádně dokončeného plnění předmětu smlouvy objednateli podle pravidel sjednaných v této smlouvě. </w:t>
      </w:r>
    </w:p>
    <w:p w14:paraId="2828F763"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Překročí-li celková částka měsíčních plateb účtovaná zhotovitelem hodnotu 90 % ze sjednané ceny stavby, je objednatel oprávněn odepřít poskytnutí další platby za provádění prací ke zhotovení stavby. V případě, že část hodnoty vystavené faktury bude ještě pod hranicí výše sjednaného limitu, je objednatel povinen uhradit pouze tuto část sjednané ceny za zhotovení stavby, zbytek hodnoty této faktury bude objednatelem uhrazen.</w:t>
      </w:r>
    </w:p>
    <w:p w14:paraId="46A74796"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Vzhledem k tomu, že objednatel </w:t>
      </w:r>
      <w:r w:rsidR="0014600B">
        <w:rPr>
          <w:rFonts w:ascii="Calibri" w:eastAsia="Calibri" w:hAnsi="Calibri"/>
          <w:sz w:val="22"/>
          <w:szCs w:val="22"/>
        </w:rPr>
        <w:t>je</w:t>
      </w:r>
      <w:r w:rsidR="0014600B" w:rsidRPr="0002597D">
        <w:rPr>
          <w:rFonts w:ascii="Calibri" w:eastAsia="Calibri" w:hAnsi="Calibri"/>
          <w:sz w:val="22"/>
          <w:szCs w:val="22"/>
        </w:rPr>
        <w:t xml:space="preserve"> </w:t>
      </w:r>
      <w:r w:rsidRPr="0002597D">
        <w:rPr>
          <w:rFonts w:ascii="Calibri" w:eastAsia="Calibri" w:hAnsi="Calibri"/>
          <w:sz w:val="22"/>
          <w:szCs w:val="22"/>
        </w:rPr>
        <w:t>u plnění přijatých na základě této smlouvy v postavení osoby povinné k dani dle ustanovení § 5 odst. 3 zákona č. 235/2004 Sb., o dani z přidané hodnoty, ve znění pozdějších předpisů (dále jen „ZDPH“), 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w:t>
      </w:r>
    </w:p>
    <w:p w14:paraId="1A722F4B" w14:textId="77777777" w:rsidR="0002597D" w:rsidRPr="0002597D" w:rsidRDefault="0002597D" w:rsidP="0034234B">
      <w:pPr>
        <w:numPr>
          <w:ilvl w:val="0"/>
          <w:numId w:val="70"/>
        </w:numPr>
        <w:spacing w:before="120" w:after="120"/>
        <w:ind w:left="357" w:hanging="357"/>
        <w:jc w:val="both"/>
        <w:rPr>
          <w:rFonts w:ascii="Calibri" w:hAnsi="Calibri" w:cs="Calibri"/>
          <w:sz w:val="22"/>
          <w:szCs w:val="22"/>
        </w:rPr>
      </w:pPr>
      <w:r w:rsidRPr="0002597D">
        <w:rPr>
          <w:rFonts w:ascii="Calibri" w:eastAsia="Calibri" w:hAnsi="Calibri" w:cs="Calibri"/>
          <w:sz w:val="22"/>
          <w:szCs w:val="22"/>
        </w:rPr>
        <w:t>Bude-li na daňovém dokladu uveden jiný než oznámený účet ve smyslu § 96 ZDPH,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w:t>
      </w:r>
    </w:p>
    <w:p w14:paraId="298D1602" w14:textId="77777777" w:rsidR="0002597D" w:rsidRPr="0002597D" w:rsidRDefault="0002597D" w:rsidP="0034234B">
      <w:pPr>
        <w:numPr>
          <w:ilvl w:val="0"/>
          <w:numId w:val="70"/>
        </w:numPr>
        <w:shd w:val="clear" w:color="auto" w:fill="FFFFFF"/>
        <w:spacing w:before="120" w:after="120"/>
        <w:ind w:left="357" w:hanging="357"/>
        <w:jc w:val="both"/>
        <w:rPr>
          <w:rFonts w:ascii="Calibri" w:eastAsia="Calibri" w:hAnsi="Calibri"/>
          <w:sz w:val="22"/>
          <w:szCs w:val="22"/>
        </w:rPr>
      </w:pPr>
      <w:r w:rsidRPr="0002597D">
        <w:rPr>
          <w:rFonts w:ascii="Calibri" w:eastAsia="Calibri" w:hAnsi="Calibri"/>
          <w:sz w:val="22"/>
          <w:szCs w:val="22"/>
        </w:rPr>
        <w:lastRenderedPageBreak/>
        <w:t xml:space="preserve">Objednatel je povinen uhradit faktury vystavené zhotovitelem při realizaci stavby dle této smlouvy a podle podmínek v této smlouvě sjednaných nejpozději do 30 dnů ode dne následujícího po dni doručení faktury. </w:t>
      </w:r>
    </w:p>
    <w:p w14:paraId="24920253"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není v prodlení, uhradí-li fakturu do 30 dnů ode dne následujícího po dni doručení faktury, ale tato úhrada bude provedena po termínu, který je na přijaté faktuře uveden jako datum splatnosti. </w:t>
      </w:r>
    </w:p>
    <w:p w14:paraId="106FFB74"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Za doručení faktury se považuje den předání faktury do poštovní evidence objednatele. </w:t>
      </w:r>
    </w:p>
    <w:p w14:paraId="330E47B1"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Prodlení objednatele s úhradou dlužné částky delší jak 90 dnů se považuje za podstatné porušení smlouvy. </w:t>
      </w:r>
    </w:p>
    <w:p w14:paraId="45E10DC5"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může uhradit fakturu před lhůtou splatnosti. </w:t>
      </w:r>
    </w:p>
    <w:p w14:paraId="65DA0872"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Faktury zhotovitele musí formou a obsahem odpovídat zákonu č. 563/1991 Sb., o účetnictví, v platném znění a ZDPH a musí obsahovat zejména tyto náležitosti: </w:t>
      </w:r>
    </w:p>
    <w:p w14:paraId="7882DAFF"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označení účetního dokladu a jeho pořadové číslo,</w:t>
      </w:r>
    </w:p>
    <w:p w14:paraId="4F1863D1"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identifikační údaje objednatele včetně DIČ,</w:t>
      </w:r>
    </w:p>
    <w:p w14:paraId="75BA3A70"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identifikační údaje zhotovitele včetně DIČ,</w:t>
      </w:r>
    </w:p>
    <w:p w14:paraId="0460E203"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popis obsahu účetního dokladu,</w:t>
      </w:r>
    </w:p>
    <w:p w14:paraId="13CB425E"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datum vystavení,</w:t>
      </w:r>
    </w:p>
    <w:p w14:paraId="77BDC93E" w14:textId="77777777" w:rsidR="0002597D" w:rsidRPr="0002597D" w:rsidRDefault="0002597D" w:rsidP="0002597D">
      <w:pPr>
        <w:numPr>
          <w:ilvl w:val="0"/>
          <w:numId w:val="8"/>
        </w:numPr>
        <w:jc w:val="both"/>
        <w:rPr>
          <w:rFonts w:ascii="Calibri" w:eastAsia="Calibri" w:hAnsi="Calibri"/>
          <w:sz w:val="22"/>
          <w:szCs w:val="22"/>
        </w:rPr>
      </w:pPr>
      <w:r w:rsidRPr="0002597D">
        <w:rPr>
          <w:rFonts w:ascii="Calibri" w:eastAsia="Calibri" w:hAnsi="Calibri"/>
          <w:sz w:val="22"/>
          <w:szCs w:val="22"/>
        </w:rPr>
        <w:t>datum uskutečnění zdanitelného plnění, přičemž dnem uskutečnění zdanitelného plnění se rozumí poslední den kalendářního měsíce, za který je faktura vystavena,</w:t>
      </w:r>
    </w:p>
    <w:p w14:paraId="46DE3919"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výši ceny bez daně celkem,</w:t>
      </w:r>
    </w:p>
    <w:p w14:paraId="56414B5F"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sazbu daně,</w:t>
      </w:r>
    </w:p>
    <w:p w14:paraId="21F56CCE"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podpis odpovědné osoby zhotovitele,</w:t>
      </w:r>
    </w:p>
    <w:p w14:paraId="5F5BE6E3" w14:textId="77777777" w:rsidR="0002597D" w:rsidRPr="0002597D" w:rsidRDefault="0002597D" w:rsidP="0002597D">
      <w:pPr>
        <w:numPr>
          <w:ilvl w:val="0"/>
          <w:numId w:val="8"/>
        </w:numPr>
        <w:ind w:left="1134" w:hanging="283"/>
        <w:jc w:val="both"/>
        <w:rPr>
          <w:rFonts w:ascii="Calibri" w:eastAsia="Calibri" w:hAnsi="Calibri"/>
          <w:sz w:val="22"/>
          <w:szCs w:val="22"/>
        </w:rPr>
      </w:pPr>
      <w:r w:rsidRPr="0002597D">
        <w:rPr>
          <w:rFonts w:ascii="Calibri" w:eastAsia="Calibri" w:hAnsi="Calibri"/>
          <w:sz w:val="22"/>
          <w:szCs w:val="22"/>
        </w:rPr>
        <w:t>název stavby,</w:t>
      </w:r>
    </w:p>
    <w:p w14:paraId="63B57A50" w14:textId="77777777" w:rsidR="0002597D" w:rsidRPr="0002597D" w:rsidRDefault="0002597D" w:rsidP="0002597D">
      <w:pPr>
        <w:numPr>
          <w:ilvl w:val="0"/>
          <w:numId w:val="8"/>
        </w:numPr>
        <w:ind w:left="1134" w:hanging="283"/>
        <w:jc w:val="both"/>
        <w:rPr>
          <w:rFonts w:ascii="Calibri" w:eastAsia="Calibri" w:hAnsi="Calibri"/>
          <w:sz w:val="22"/>
          <w:szCs w:val="22"/>
        </w:rPr>
      </w:pPr>
      <w:r w:rsidRPr="0002597D">
        <w:rPr>
          <w:rFonts w:ascii="Calibri" w:eastAsia="Calibri" w:hAnsi="Calibri"/>
          <w:sz w:val="22"/>
          <w:szCs w:val="22"/>
        </w:rPr>
        <w:t>název a číslo stavebního objektu, resp. provozního souboru,</w:t>
      </w:r>
    </w:p>
    <w:p w14:paraId="442245D3" w14:textId="77777777" w:rsidR="0002597D" w:rsidRPr="0002597D" w:rsidRDefault="0002597D" w:rsidP="0002597D">
      <w:pPr>
        <w:numPr>
          <w:ilvl w:val="0"/>
          <w:numId w:val="8"/>
        </w:numPr>
        <w:ind w:left="1134" w:hanging="283"/>
        <w:jc w:val="both"/>
        <w:rPr>
          <w:rFonts w:ascii="Calibri" w:eastAsia="Calibri" w:hAnsi="Calibri"/>
          <w:sz w:val="22"/>
          <w:szCs w:val="22"/>
        </w:rPr>
      </w:pPr>
      <w:r w:rsidRPr="0002597D">
        <w:rPr>
          <w:rFonts w:ascii="Calibri" w:eastAsia="Calibri" w:hAnsi="Calibri"/>
          <w:sz w:val="22"/>
          <w:szCs w:val="22"/>
        </w:rPr>
        <w:t>kód a název rozpočtové položky projektu,</w:t>
      </w:r>
    </w:p>
    <w:p w14:paraId="71DD85AB" w14:textId="77777777" w:rsidR="0002597D" w:rsidRPr="0002597D" w:rsidRDefault="0002597D" w:rsidP="0002597D">
      <w:pPr>
        <w:numPr>
          <w:ilvl w:val="0"/>
          <w:numId w:val="8"/>
        </w:numPr>
        <w:ind w:left="1134" w:hanging="283"/>
        <w:jc w:val="both"/>
        <w:rPr>
          <w:rFonts w:ascii="Calibri" w:eastAsia="Calibri" w:hAnsi="Calibri"/>
          <w:sz w:val="22"/>
          <w:szCs w:val="22"/>
        </w:rPr>
      </w:pPr>
      <w:r w:rsidRPr="0002597D">
        <w:rPr>
          <w:rFonts w:ascii="Calibri" w:eastAsia="Calibri" w:hAnsi="Calibri"/>
          <w:sz w:val="22"/>
          <w:szCs w:val="22"/>
        </w:rPr>
        <w:t>přílohu – Soupis provedených prací oceněný podle dohodnutého způsobu a odsouhlasený TDS.</w:t>
      </w:r>
    </w:p>
    <w:p w14:paraId="5A5DDF0A" w14:textId="77777777" w:rsidR="0002597D" w:rsidRPr="00A95384" w:rsidRDefault="0002597D" w:rsidP="00C12B7E">
      <w:pPr>
        <w:numPr>
          <w:ilvl w:val="0"/>
          <w:numId w:val="70"/>
        </w:numPr>
        <w:shd w:val="clear" w:color="auto" w:fill="FFFFFF"/>
        <w:spacing w:after="120"/>
        <w:jc w:val="both"/>
        <w:rPr>
          <w:rFonts w:ascii="Calibri" w:eastAsia="Calibri" w:hAnsi="Calibri"/>
          <w:sz w:val="22"/>
          <w:szCs w:val="22"/>
        </w:rPr>
      </w:pPr>
      <w:r w:rsidRPr="00A95384">
        <w:rPr>
          <w:rFonts w:ascii="Calibri" w:eastAsia="Calibri" w:hAnsi="Calibri"/>
          <w:sz w:val="22"/>
          <w:szCs w:val="22"/>
        </w:rPr>
        <w:t xml:space="preserve">V souvislosti s reprodukcí majetku (viz např. Vyhláška č. 410/2009 Sb., kterou se provádějí některá ustanovení zákona č. 563/1991 Sb., o účetnictví, ve znění pozdějších předpisů, pro některé vybrané účetní jednotky) budou položky rozčleněné dle příslušnosti k jednotlivým objektům dále rozděleny (zatříděny) na položky spadající do kategorie TECHNICKÉ ZHODNOCENÍ (popř. OPRAVY), DLOUHODOBÝ HMOTNÝ MAJETEK a DLOUHODOBÝ DROBNÝ HMOTNÝ MAJETEK. </w:t>
      </w:r>
    </w:p>
    <w:p w14:paraId="5E426E74" w14:textId="77777777" w:rsidR="0002597D" w:rsidRPr="0002597D" w:rsidRDefault="0002597D" w:rsidP="00A95384">
      <w:pPr>
        <w:shd w:val="clear" w:color="auto" w:fill="FFFFFF"/>
        <w:spacing w:after="120"/>
        <w:ind w:left="426"/>
        <w:jc w:val="both"/>
        <w:rPr>
          <w:rFonts w:ascii="Calibri" w:eastAsia="Calibri" w:hAnsi="Calibri"/>
          <w:sz w:val="22"/>
          <w:szCs w:val="22"/>
        </w:rPr>
      </w:pPr>
      <w:r w:rsidRPr="00A95384">
        <w:rPr>
          <w:rFonts w:ascii="Calibri" w:eastAsia="Calibri" w:hAnsi="Calibri"/>
          <w:sz w:val="22"/>
          <w:szCs w:val="22"/>
        </w:rPr>
        <w:t>Cena za rozdělení (zatřídění) fakturovaných položek do kategorie TECHNICKÉ ZHODNOCENÍ (popř. OPRAVY), DLOUHODOBÝ HMOTNÝ MAJETEK a DLOUHODOBÝ DROBNÝ HMOTNÝ MAJETEK, je součástí celkové ceny za splnění předmětu smlouvy a je v plném rozsahu zahrnuta do položky uvedené v části Vedlejší rozpočtové náklady Soupisu.</w:t>
      </w:r>
    </w:p>
    <w:p w14:paraId="35944097"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Objednatel je oprávněn před uplynutím lhůty splatnosti vrátit fakturu, pokud neobsahuje požadované náležitosti nebo obsahuje nesprávné cenové údaje. Uvedené se vztahuje i na nesprávné cenové, množstevní nebo kvalitativní údaje v soupisu provedených prací odsouhlaseném TDS.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137EC2A4"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Peněžitý závazek (dluh) objednatele se považuje za splněný v den, kdy je dlužná částka odepsána z bankovního účtu objednatele. Jestliže dojde z důvodů na straně banky k prodlení s proveditelnou platbou faktury, není objednatel po tuto dobu v prodlení se zaplacením příslušné částky. </w:t>
      </w:r>
    </w:p>
    <w:p w14:paraId="00FDC2A2" w14:textId="77777777" w:rsidR="0002597D" w:rsidRPr="0002597D" w:rsidRDefault="0002597D" w:rsidP="00C12B7E">
      <w:pPr>
        <w:numPr>
          <w:ilvl w:val="0"/>
          <w:numId w:val="70"/>
        </w:numPr>
        <w:shd w:val="clear" w:color="auto" w:fill="FFFFFF"/>
        <w:spacing w:after="120"/>
        <w:jc w:val="both"/>
        <w:rPr>
          <w:rFonts w:ascii="Calibri" w:eastAsia="Calibri" w:hAnsi="Calibri"/>
          <w:sz w:val="22"/>
          <w:szCs w:val="22"/>
        </w:rPr>
      </w:pPr>
      <w:r w:rsidRPr="0002597D">
        <w:rPr>
          <w:rFonts w:ascii="Calibri" w:hAnsi="Calibri"/>
          <w:sz w:val="22"/>
          <w:szCs w:val="22"/>
        </w:rPr>
        <w:lastRenderedPageBreak/>
        <w:t>Smluvní strany tímto vylučují užití ustanovení § 2611 z. č. 89/2012</w:t>
      </w:r>
      <w:r w:rsidRPr="0002597D">
        <w:rPr>
          <w:rFonts w:ascii="Calibri" w:eastAsia="Calibri" w:hAnsi="Calibri"/>
          <w:sz w:val="22"/>
          <w:szCs w:val="22"/>
        </w:rPr>
        <w:t xml:space="preserve"> Sb., občanský zákoník, ve znění pozdějších předpisů.</w:t>
      </w:r>
    </w:p>
    <w:p w14:paraId="2220650B" w14:textId="77777777" w:rsidR="0002597D" w:rsidRPr="0002597D" w:rsidRDefault="0002597D" w:rsidP="00C12B7E">
      <w:pPr>
        <w:numPr>
          <w:ilvl w:val="0"/>
          <w:numId w:val="70"/>
        </w:numPr>
        <w:contextualSpacing/>
        <w:jc w:val="both"/>
        <w:rPr>
          <w:rFonts w:ascii="Calibri" w:hAnsi="Calibri"/>
          <w:sz w:val="22"/>
          <w:szCs w:val="22"/>
        </w:rPr>
      </w:pPr>
      <w:r w:rsidRPr="0002597D">
        <w:rPr>
          <w:rFonts w:ascii="Calibri" w:hAnsi="Calibri"/>
          <w:sz w:val="22"/>
          <w:szCs w:val="22"/>
        </w:rPr>
        <w:t xml:space="preserve">Smluvní pokuty uvedené v této smlouvě jsou splatné okamžikem, kdy vznikne objednateli nárok na jejich zaplacení. Objednatel je oprávněn svou pohledávku vůči zhotoviteli na zaplacení smluvní pokuty jednostranně započíst s pohledávkou zhotovitele na zaplacení ceny za poskytnutí plnění dle této smlouvy, s čímž zhotovitel vyslovuje svůj souhlas. </w:t>
      </w:r>
    </w:p>
    <w:p w14:paraId="4FD12692" w14:textId="77777777" w:rsidR="0002597D" w:rsidRPr="0002597D" w:rsidRDefault="0002597D" w:rsidP="00C12B7E">
      <w:pPr>
        <w:numPr>
          <w:ilvl w:val="0"/>
          <w:numId w:val="5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Staveniště</w:t>
      </w:r>
    </w:p>
    <w:p w14:paraId="25C190A3"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 předání a převzetí prostoru staveniště vyhotoví zhotovitel písemný protokol, který obě strany podepíší.</w:t>
      </w:r>
      <w:r w:rsidRPr="0002597D">
        <w:t xml:space="preserve"> </w:t>
      </w:r>
      <w:r w:rsidRPr="0002597D">
        <w:rPr>
          <w:rFonts w:ascii="Calibri" w:eastAsia="Calibri" w:hAnsi="Calibri"/>
          <w:sz w:val="22"/>
          <w:szCs w:val="22"/>
        </w:rPr>
        <w:t xml:space="preserve">Předáním staveniště přechází na zhotovitele nebezpečí vzniku škody na staveništi a jeho zařízení. </w:t>
      </w:r>
    </w:p>
    <w:p w14:paraId="0DD67411"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Není-li řečeno v této smlouvě jinak, označují se pojmem „staveniště“ všechny části prostoru staveniště v průběhu provádění stavby.</w:t>
      </w:r>
    </w:p>
    <w:p w14:paraId="772F6226" w14:textId="77777777" w:rsidR="0002597D" w:rsidRPr="00B56401"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seznámit se po převzetí staveniště s rozmístěním a trasou stávajících inženýrských sítí na staveništi</w:t>
      </w:r>
      <w:r w:rsidR="00EB7D6C">
        <w:rPr>
          <w:rFonts w:ascii="Calibri" w:eastAsia="Calibri" w:hAnsi="Calibri"/>
          <w:sz w:val="22"/>
          <w:szCs w:val="22"/>
        </w:rPr>
        <w:t xml:space="preserve"> </w:t>
      </w:r>
      <w:r w:rsidRPr="0002597D">
        <w:rPr>
          <w:rFonts w:ascii="Calibri" w:eastAsia="Calibri" w:hAnsi="Calibri"/>
          <w:sz w:val="22"/>
          <w:szCs w:val="22"/>
        </w:rPr>
        <w:t xml:space="preserve">a přilehlých pozemcích dotčených prováděním stavby a tyto buď vhodným způsobem přeložit, nebo chránit tak, aby v průběhu provádění stavby nedošlo k jejich </w:t>
      </w:r>
      <w:r w:rsidRPr="00B56401">
        <w:rPr>
          <w:rFonts w:ascii="Calibri" w:eastAsia="Calibri" w:hAnsi="Calibri"/>
          <w:sz w:val="22"/>
          <w:szCs w:val="22"/>
        </w:rPr>
        <w:t xml:space="preserve">poškození. </w:t>
      </w:r>
    </w:p>
    <w:p w14:paraId="6FD551EC" w14:textId="77777777" w:rsidR="00EB7D6C" w:rsidRPr="00B56401" w:rsidRDefault="00EB7D6C" w:rsidP="00C12B7E">
      <w:pPr>
        <w:numPr>
          <w:ilvl w:val="0"/>
          <w:numId w:val="73"/>
        </w:numPr>
        <w:shd w:val="clear" w:color="auto" w:fill="FFFFFF"/>
        <w:spacing w:after="120"/>
        <w:jc w:val="both"/>
        <w:rPr>
          <w:rFonts w:ascii="Calibri" w:eastAsia="Calibri" w:hAnsi="Calibri"/>
          <w:sz w:val="22"/>
          <w:szCs w:val="22"/>
        </w:rPr>
      </w:pPr>
      <w:r w:rsidRPr="00B56401">
        <w:rPr>
          <w:rFonts w:ascii="Calibri" w:eastAsia="Calibri" w:hAnsi="Calibri"/>
          <w:sz w:val="22"/>
          <w:szCs w:val="22"/>
        </w:rPr>
        <w:t>Zhotovitel je povinen respektovat omezené možnosti přístupu na staveniště (viz čl. IV. odst. 4 smlouvy) stanovené objednatelem.</w:t>
      </w:r>
    </w:p>
    <w:p w14:paraId="65B4D054"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dodržovat všechny podmínky správců nebo vlastníků sítí a nese veškeré důsledky a škody vzniklé jejich nedodržením. </w:t>
      </w:r>
    </w:p>
    <w:p w14:paraId="64A9219F"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Provozní, sociální a případně i výrobní zařízení staveniště zabezpečuje zhotovitel v souladu se svými potřebami a v souladu s ZOV. Náklady na vybudování, zprovoznění, údržbu, likvidaci a vyklizení zařízení staveniště jsou zahrnuty ve sjednané ceně stavby. </w:t>
      </w:r>
    </w:p>
    <w:p w14:paraId="477BBB4F"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Jako součást zařízení staveniště zajistí zhotovitel na staveništi rozvod médií potřebných ke zhotovení stavby a jejich připojení na odběrná místa. Odběrná místa budou specifikována v protokolu o předání a převzetí staveniště. </w:t>
      </w:r>
    </w:p>
    <w:p w14:paraId="70CDAAC6"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v souladu s podmínkami dodavatelů zabezpečit samostatná měřící místa na úhradu jím spotřebovaných energií a tyto energie uhradit objednateli nebo dodavatelům energií. </w:t>
      </w:r>
    </w:p>
    <w:p w14:paraId="1D1D6F69"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užívat staveniště pouze pro účely související s prováděním stavebních prací na stavbě dle této smlouvy a při užívání staveniště je povinen dodržovat veškeré právní předpisy upravující provádění stavby dle této smlouvy. </w:t>
      </w:r>
    </w:p>
    <w:p w14:paraId="0D47BDD4"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Odvod srážkových, odpadních a technologických vod ze staveniště zajišťuje zhotovitel a je povinen dbát na to, aby nedocházelo k podmáčení či jakémukoli jinému omezení funkčnosti staveniště nebo okolních ploch. Pokud k této činnosti využije veřejných stokových sítí, je povinen tuto skutečnost projednat s vlastníkem či provozovatelem těchto sítí. </w:t>
      </w:r>
    </w:p>
    <w:p w14:paraId="144A27B7"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zajistí střežení staveniště, jeho oplocení nebo jiné vhodné zabezpečení po celou dobu zhotovování stavby dle této smlouvy. Způsob zabezpečení staveniště je zhotovitel povinen předem projednat s objednatelem a zohlednit jejich požadavky a připomínky. </w:t>
      </w:r>
    </w:p>
    <w:p w14:paraId="7BE245B5"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není oprávněn, pokud se strany nedohodnou jinak, využívat staveniště k ubytování nebo nocování osob. </w:t>
      </w:r>
    </w:p>
    <w:p w14:paraId="329933BB"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Veškerá potřebná povolení k užívání veřejných ploch a veřejných komunikací, případně k pracím na těchto plochách a komunikacích zajišťuje zhotovitel a nese veškeré případné náklady s tímto spojené. </w:t>
      </w:r>
    </w:p>
    <w:p w14:paraId="3A6253E4"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rPr>
        <w:lastRenderedPageBreak/>
        <w:t xml:space="preserve">Zhotovitel je výlučně zodpovědný za bezpečnost práce při provádění stavby podle zákona č. 309/2006 Sb. a nařízení vlády č. 591/2006 Sb. Dále je zhotovitel zodpovědný za to, že pravidla, regulace a pracovní metody či postupy požadované příslušnými předpisy budou dodržovány. </w:t>
      </w:r>
      <w:r w:rsidRPr="0002597D">
        <w:rPr>
          <w:rFonts w:ascii="Calibri" w:eastAsia="Calibri" w:hAnsi="Calibri"/>
          <w:sz w:val="22"/>
          <w:szCs w:val="22"/>
          <w:u w:val="single"/>
        </w:rPr>
        <w:t xml:space="preserve">Zhotovitel je pro tento účel povinen dodržovat podmínky citovaných právních předpisů a dále zejména (nikoliv však pouze): </w:t>
      </w:r>
    </w:p>
    <w:p w14:paraId="69392C31" w14:textId="77777777" w:rsidR="0002597D" w:rsidRPr="0002597D" w:rsidRDefault="0002597D" w:rsidP="00C12B7E">
      <w:pPr>
        <w:numPr>
          <w:ilvl w:val="0"/>
          <w:numId w:val="74"/>
        </w:numPr>
        <w:spacing w:before="120" w:after="120"/>
        <w:contextualSpacing/>
        <w:jc w:val="both"/>
        <w:rPr>
          <w:rFonts w:ascii="Calibri" w:hAnsi="Calibri"/>
          <w:sz w:val="22"/>
          <w:szCs w:val="22"/>
        </w:rPr>
      </w:pPr>
      <w:r w:rsidRPr="0002597D">
        <w:rPr>
          <w:rFonts w:ascii="Calibri" w:hAnsi="Calibri"/>
          <w:sz w:val="22"/>
          <w:szCs w:val="22"/>
        </w:rPr>
        <w:t xml:space="preserve">Učinit veškerá nezbytná opatření k ochraně osob užívajících budovy a prostory areálu a všech osob oprávněných k pohybu na staveništi, k ochraně staveniště samého a k ochraně prováděné stavby. Zhotovitel je rovněž povinen udržovat staveniště i nedokončenou stavbu v takovém stavu, aby bylo nebezpečí hrozící všem občanům a osobám pohybujícím se na staveništi nebo v jeho blízkosti odstraněno. </w:t>
      </w:r>
    </w:p>
    <w:p w14:paraId="51612FE3" w14:textId="77777777" w:rsidR="0002597D" w:rsidRPr="0002597D" w:rsidRDefault="0002597D" w:rsidP="00C12B7E">
      <w:pPr>
        <w:numPr>
          <w:ilvl w:val="0"/>
          <w:numId w:val="74"/>
        </w:numPr>
        <w:spacing w:before="120" w:after="120"/>
        <w:contextualSpacing/>
        <w:jc w:val="both"/>
        <w:rPr>
          <w:rFonts w:ascii="Calibri" w:hAnsi="Calibri"/>
          <w:sz w:val="22"/>
          <w:szCs w:val="22"/>
        </w:rPr>
      </w:pPr>
      <w:r w:rsidRPr="0002597D">
        <w:rPr>
          <w:rFonts w:ascii="Calibri" w:hAnsi="Calibri"/>
          <w:sz w:val="22"/>
          <w:szCs w:val="22"/>
        </w:rPr>
        <w:t xml:space="preserve">Zabezpečit a udržovat na vlastní náklad veškerá světla, ostrahu, oplocení, varovné tabulky a dozor v době a na místech, kde je to nezbytně nutné nebo kde je to požadováno TDS, příslušnými předpisy nebo příslušným oprávněným orgánem veřejné správy pro bezpečnost osob, stavby nebo zachování veřejného pořádku. </w:t>
      </w:r>
    </w:p>
    <w:p w14:paraId="1876FA5F" w14:textId="77777777" w:rsidR="0002597D" w:rsidRPr="0002597D" w:rsidRDefault="0002597D" w:rsidP="00C12B7E">
      <w:pPr>
        <w:numPr>
          <w:ilvl w:val="0"/>
          <w:numId w:val="74"/>
        </w:numPr>
        <w:spacing w:before="120" w:after="120"/>
        <w:contextualSpacing/>
        <w:jc w:val="both"/>
        <w:rPr>
          <w:rFonts w:ascii="Calibri" w:hAnsi="Calibri"/>
          <w:sz w:val="22"/>
          <w:szCs w:val="22"/>
        </w:rPr>
      </w:pPr>
      <w:r w:rsidRPr="0002597D">
        <w:rPr>
          <w:rFonts w:ascii="Calibri" w:hAnsi="Calibri"/>
          <w:sz w:val="22"/>
          <w:szCs w:val="22"/>
        </w:rPr>
        <w:t xml:space="preserve">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stavby. </w:t>
      </w:r>
    </w:p>
    <w:p w14:paraId="276FDF5C" w14:textId="77777777" w:rsidR="0002597D" w:rsidRPr="0002597D" w:rsidRDefault="0002597D" w:rsidP="00C12B7E">
      <w:pPr>
        <w:numPr>
          <w:ilvl w:val="0"/>
          <w:numId w:val="74"/>
        </w:numPr>
        <w:spacing w:before="120" w:after="120"/>
        <w:contextualSpacing/>
        <w:jc w:val="both"/>
        <w:rPr>
          <w:rFonts w:ascii="Calibri" w:hAnsi="Calibri"/>
          <w:sz w:val="22"/>
          <w:szCs w:val="22"/>
        </w:rPr>
      </w:pPr>
      <w:r w:rsidRPr="0002597D">
        <w:rPr>
          <w:rFonts w:ascii="Calibri" w:hAnsi="Calibri"/>
          <w:sz w:val="22"/>
          <w:szCs w:val="22"/>
        </w:rPr>
        <w:t xml:space="preserve">Vlivem činnosti zhotovitele nesmí dojit ke škodám na objektech a inženýrských sítích. Případné vzniklé škody hradí zhotovitel. </w:t>
      </w:r>
    </w:p>
    <w:p w14:paraId="09D8A5E4" w14:textId="77777777" w:rsidR="0002597D" w:rsidRPr="0002597D" w:rsidRDefault="0002597D" w:rsidP="00C12B7E">
      <w:pPr>
        <w:numPr>
          <w:ilvl w:val="0"/>
          <w:numId w:val="74"/>
        </w:numPr>
        <w:spacing w:before="120" w:after="120"/>
        <w:contextualSpacing/>
        <w:jc w:val="both"/>
        <w:rPr>
          <w:rFonts w:ascii="Calibri" w:hAnsi="Calibri"/>
          <w:sz w:val="22"/>
          <w:szCs w:val="22"/>
        </w:rPr>
      </w:pPr>
      <w:r w:rsidRPr="0002597D">
        <w:rPr>
          <w:rFonts w:ascii="Calibri" w:hAnsi="Calibri"/>
          <w:sz w:val="22"/>
          <w:szCs w:val="22"/>
        </w:rPr>
        <w:t xml:space="preserve">V případě, že zhotovitel bude používat stroje, které vyvolávají vibrace a otřesy, zajistí taková opatření, aby na blízkých stávajících objektech nedošlo vlivem stavební činnosti ke škodám. Případné vzniklé škody hradí zhotovitel. </w:t>
      </w:r>
    </w:p>
    <w:p w14:paraId="5760CAA8"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zajistit na staveništi veškerá bezpečnostní a hygienická opatření včetně dodržování pravidel požární ochrany staveniště i prováděné stavby, a to v rozsahu a způsobem stanoveným příslušnými právními předpisy. </w:t>
      </w:r>
    </w:p>
    <w:p w14:paraId="374B7D07"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provést pro všechny své zaměstnance pracující na stavbě vstupní školení o bezpečnosti a ochraně zdraví při práci a o požární ochraně. Zhotovitel je rovněž povinen průběžně znalosti svých zaměstnanců o bezpečnosti a ochraně zdraví při práci a o požární ochraně obnovovat a kontrolovat. </w:t>
      </w:r>
    </w:p>
    <w:p w14:paraId="660841E5"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zabezpečit provedení vstupního školení o bezpečnosti a ochraně zdraví při práci a o požární ochraně i u svých poddodavatelů podílejících se na provádění stavebních prací k realizaci předmětu plnění dle této smlouvy. </w:t>
      </w:r>
    </w:p>
    <w:p w14:paraId="65D4CB8D"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v plné míře zodpovídá za bezpečnost a ochranu zdraví všech osob, které se zdržují na staveništi a je povinen zabezpečit jejich vybavení ochrannými pracovními pomůckami a ochrannými pomůckami na ochranu osob před riziky vyplývajícími z provozu. </w:t>
      </w:r>
    </w:p>
    <w:p w14:paraId="2F91C680"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Dojde-li k jakémukoliv úrazu při provádění stavby nebo při činnostech souvisejících s prováděním stavby, je zhotovitel povinen zabezpečit vyšetření úrazu a sepsání příslušného záznamu. Objednatel je povinen poskytnout zhotoviteli nezbytnou součinnost. </w:t>
      </w:r>
    </w:p>
    <w:p w14:paraId="0678F405"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provádět v průběhu provádění stavby vlastní dozor a soustavnou kontrolu nad bezpečností práce a požární ochranou na staveništi. </w:t>
      </w:r>
    </w:p>
    <w:p w14:paraId="69361D49"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zabezpečit staveniště dostatečným množstvím a druhem hasících prostředků. </w:t>
      </w:r>
    </w:p>
    <w:p w14:paraId="5C0E5F92"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do 5 dnů od podpisu protokolu o předání a převzetí staveniště vypracovat pro staveniště požární řád, poplachové směrnice stavby a provozně dopravní řád stavby, tyto předložit k vyjádření objednateli a je povinen je viditelně umístit na staveništi. Případné připomínky objednatele je povinen v uvedených řádech a směrnicích zohlednit. </w:t>
      </w:r>
    </w:p>
    <w:p w14:paraId="2E754D04"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Zhotovitel je povinen zajistit bezpečný vstup a vjezd na staveniště a stejně tak i výstup a výjezd. Zhotovitel je povinen udržovat na staveništi a v jeho okolí pořádek. Za provoz na staveništi odpovídá zhotovitel. </w:t>
      </w:r>
    </w:p>
    <w:p w14:paraId="65185849"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při provádění stavebních prací k realizaci stavby dle této smlouvy provede veškerá potřebná opatření, která zamezí nežádoucím vlivům stavby na okolní prostředí (zejména na nemovitosti přiléhající ke staveništi) a je povinen dodržovat veškeré podmínky vyplývající z právních předpisů dotýkajících se vlivu stavby na životní prostředí. </w:t>
      </w:r>
    </w:p>
    <w:p w14:paraId="71FFCD72"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w:t>
      </w:r>
    </w:p>
    <w:p w14:paraId="7D7981F3"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odstranit zařízení staveniště a vyklidit staveniště nejpozději v termínu podle čl. V odst. 9 této smlouvy.</w:t>
      </w:r>
    </w:p>
    <w:p w14:paraId="397B4B14" w14:textId="77777777" w:rsidR="0002597D" w:rsidRPr="0002597D" w:rsidRDefault="0002597D" w:rsidP="00C12B7E">
      <w:pPr>
        <w:numPr>
          <w:ilvl w:val="0"/>
          <w:numId w:val="73"/>
        </w:numPr>
        <w:shd w:val="clear" w:color="auto" w:fill="FFFFFF"/>
        <w:spacing w:after="120"/>
        <w:contextualSpacing/>
        <w:jc w:val="both"/>
        <w:rPr>
          <w:sz w:val="22"/>
          <w:szCs w:val="22"/>
        </w:rPr>
      </w:pPr>
      <w:r w:rsidRPr="0002597D">
        <w:rPr>
          <w:rFonts w:ascii="Calibri" w:eastAsia="Calibri" w:hAnsi="Calibri" w:cs="Calibri"/>
          <w:sz w:val="22"/>
          <w:szCs w:val="22"/>
        </w:rPr>
        <w:t xml:space="preserve">Nevyklidí-li zhotovitel staveniště ve sjednaném termínu podle čl. V odst. 9 této smlouvy, je objednatel oprávněn zabezpečit vyklizení staveniště třetí osobou a náklady s tím spojené uhradí objednateli zhotovitel. </w:t>
      </w:r>
      <w:r w:rsidRPr="0002597D">
        <w:rPr>
          <w:rFonts w:ascii="Calibri" w:eastAsia="Calibri" w:hAnsi="Calibri" w:cs="Calibri"/>
          <w:sz w:val="22"/>
        </w:rPr>
        <w:t>Veškeré takto</w:t>
      </w:r>
      <w:r w:rsidRPr="0002597D">
        <w:rPr>
          <w:rFonts w:ascii="Calibri" w:eastAsia="Calibri" w:hAnsi="Calibri" w:cs="Calibri"/>
          <w:sz w:val="20"/>
          <w:szCs w:val="22"/>
        </w:rPr>
        <w:t xml:space="preserve"> </w:t>
      </w:r>
      <w:r w:rsidRPr="0002597D">
        <w:rPr>
          <w:rFonts w:ascii="Calibri" w:eastAsia="Calibri" w:hAnsi="Calibri" w:cs="Calibri"/>
          <w:sz w:val="22"/>
          <w:szCs w:val="22"/>
        </w:rPr>
        <w:t>vynaložené náklady objednatele se zhotovitel zavazuje uhradit nejpozději do 14 dnů od dne</w:t>
      </w:r>
      <w:r w:rsidRPr="0002597D">
        <w:rPr>
          <w:rFonts w:ascii="Calibri" w:eastAsia="Calibri" w:hAnsi="Calibri" w:cs="Calibri"/>
        </w:rPr>
        <w:t xml:space="preserve">, </w:t>
      </w:r>
      <w:r w:rsidRPr="0002597D">
        <w:rPr>
          <w:rFonts w:ascii="Calibri" w:eastAsia="Calibri" w:hAnsi="Calibri" w:cs="Calibri"/>
          <w:sz w:val="22"/>
          <w:szCs w:val="22"/>
        </w:rPr>
        <w:t xml:space="preserve">kdy obdržel písemnou výzvu objednatele k uhrazení těchto nákladů. </w:t>
      </w:r>
    </w:p>
    <w:p w14:paraId="49FC0539" w14:textId="77777777" w:rsidR="0002597D" w:rsidRPr="0002597D" w:rsidRDefault="0002597D" w:rsidP="00C12B7E">
      <w:pPr>
        <w:numPr>
          <w:ilvl w:val="0"/>
          <w:numId w:val="7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vyhotoví protokol o vyklizení staveniště, který podepíše TDS a zástupci smluvních stran.</w:t>
      </w:r>
    </w:p>
    <w:p w14:paraId="64613612" w14:textId="77777777" w:rsidR="0002597D" w:rsidRPr="0002597D" w:rsidRDefault="0002597D" w:rsidP="00C12B7E">
      <w:pPr>
        <w:numPr>
          <w:ilvl w:val="0"/>
          <w:numId w:val="5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Stavební deník</w:t>
      </w:r>
    </w:p>
    <w:p w14:paraId="00642CA1" w14:textId="77777777" w:rsidR="0002597D" w:rsidRPr="0002597D" w:rsidRDefault="0002597D" w:rsidP="00C12B7E">
      <w:pPr>
        <w:numPr>
          <w:ilvl w:val="0"/>
          <w:numId w:val="75"/>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vést ode dne předání a převzetí staveniště stavební deníky v souladu s ustanovením § 157 zákona č. 183/2006 Sb., o územním plánování a stavebním řádu (stavební zákon), ve znění prováděcích předpisů, a jeho prováděcím právním předpisem, tj. vyhláškou č. 499/2006 Sb., o dokumentaci staveb, ve znění pozdějších předpisů.</w:t>
      </w:r>
    </w:p>
    <w:p w14:paraId="1E10D908" w14:textId="77777777" w:rsidR="0002597D" w:rsidRPr="0002597D" w:rsidRDefault="0002597D" w:rsidP="00C12B7E">
      <w:pPr>
        <w:numPr>
          <w:ilvl w:val="0"/>
          <w:numId w:val="75"/>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Zápisy do stavebních deníků se provádí v originále a alespoň ve dvou kopiích. Originály zápisů je zhotovitel povinen předat objednateli po dokončení stavby. Nejméně 1x měsíčně, pokud se strany nedohodnou jinak, obdrží jednu kopii osoba vykonávající funkci TDS a druhou kopii obdrží zhotovitel. </w:t>
      </w:r>
    </w:p>
    <w:p w14:paraId="0762D8C2" w14:textId="77777777" w:rsidR="0002597D" w:rsidRPr="0002597D" w:rsidRDefault="0002597D" w:rsidP="00C12B7E">
      <w:pPr>
        <w:numPr>
          <w:ilvl w:val="0"/>
          <w:numId w:val="75"/>
        </w:numPr>
        <w:shd w:val="clear" w:color="auto" w:fill="FFFFFF"/>
        <w:spacing w:after="120"/>
        <w:jc w:val="both"/>
        <w:rPr>
          <w:rFonts w:ascii="Calibri" w:eastAsia="Calibri" w:hAnsi="Calibri"/>
          <w:sz w:val="22"/>
          <w:szCs w:val="22"/>
        </w:rPr>
      </w:pPr>
      <w:r w:rsidRPr="0002597D">
        <w:rPr>
          <w:rFonts w:ascii="Calibri" w:eastAsia="Calibri" w:hAnsi="Calibri"/>
          <w:sz w:val="22"/>
          <w:szCs w:val="22"/>
        </w:rPr>
        <w:t>V případě neočekávaných událostí nebo okolností, které mají zvláštní význam pro další postup stavby, pořizuje zhotovitel i příslušnou fotodokumentaci, která se stane součástí stavebních deníků.</w:t>
      </w:r>
    </w:p>
    <w:p w14:paraId="76224BF6" w14:textId="77777777" w:rsidR="0002597D" w:rsidRPr="0002597D" w:rsidRDefault="0002597D" w:rsidP="00C12B7E">
      <w:pPr>
        <w:numPr>
          <w:ilvl w:val="0"/>
          <w:numId w:val="75"/>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TDS je povinen vyjadřovat se k zápisům ve stavebních denících učiněných zhotovitelem nejpozději do dvou pracovních dnů ode dne provedení zápisu. Svoje připomínky uvede TDS do stavebních deníků písemně. V případě souhlasu se zápisem uzavře předmětný den svým podpisem.</w:t>
      </w:r>
    </w:p>
    <w:p w14:paraId="1CC91322" w14:textId="77777777" w:rsidR="0002597D" w:rsidRPr="0002597D" w:rsidRDefault="0002597D" w:rsidP="00C12B7E">
      <w:pPr>
        <w:numPr>
          <w:ilvl w:val="0"/>
          <w:numId w:val="75"/>
        </w:numPr>
        <w:shd w:val="clear" w:color="auto" w:fill="FFFFFF"/>
        <w:spacing w:after="120"/>
        <w:jc w:val="both"/>
        <w:rPr>
          <w:rFonts w:ascii="Calibri" w:eastAsia="Calibri" w:hAnsi="Calibri"/>
          <w:sz w:val="22"/>
          <w:szCs w:val="22"/>
        </w:rPr>
      </w:pPr>
      <w:r w:rsidRPr="0002597D">
        <w:rPr>
          <w:rFonts w:ascii="Calibri" w:eastAsia="Calibri" w:hAnsi="Calibri"/>
          <w:sz w:val="22"/>
          <w:szCs w:val="22"/>
        </w:rPr>
        <w:t>Nesouhlasí-li zhotovitel se zápisem, který učinil do stavebních deníků TDS, případně osoba vykonávající funkci koordinátora BOZP a AD, musí k tomuto zápisu připojit svoje stanovisko nejpozději do dvou pracovních dnů ode dne, kdy byl tento zápis do stavebních deníků proveden, jinak se má za to, že s obsahem tohoto zápisu souhlasí.</w:t>
      </w:r>
    </w:p>
    <w:p w14:paraId="68EFAF14" w14:textId="77777777" w:rsidR="0002597D" w:rsidRPr="0002597D" w:rsidRDefault="0002597D" w:rsidP="00C12B7E">
      <w:pPr>
        <w:numPr>
          <w:ilvl w:val="0"/>
          <w:numId w:val="75"/>
        </w:numPr>
        <w:shd w:val="clear" w:color="auto" w:fill="FFFFFF"/>
        <w:spacing w:after="120"/>
        <w:jc w:val="both"/>
        <w:rPr>
          <w:rFonts w:ascii="Calibri" w:eastAsia="Calibri" w:hAnsi="Calibri"/>
          <w:sz w:val="22"/>
          <w:szCs w:val="22"/>
        </w:rPr>
      </w:pPr>
      <w:r w:rsidRPr="0002597D">
        <w:rPr>
          <w:rFonts w:ascii="Calibri" w:eastAsia="Calibri" w:hAnsi="Calibri"/>
          <w:sz w:val="22"/>
          <w:szCs w:val="22"/>
        </w:rPr>
        <w:t>Stavební deníky musí být v pracovní dny od 7.00 do 17.00 hod. přístupné oprávněným osobám objednatele, případně jiným osobám oprávněným do stavebního deníku zapisovat.</w:t>
      </w:r>
    </w:p>
    <w:p w14:paraId="4E1C8727" w14:textId="77777777" w:rsidR="0002597D" w:rsidRPr="0002597D" w:rsidRDefault="0002597D" w:rsidP="00C12B7E">
      <w:pPr>
        <w:numPr>
          <w:ilvl w:val="0"/>
          <w:numId w:val="75"/>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Povinnost archivovat stavební deníky po dobu nejméně 10 let ode dne vydání kolaudačních souhlasů nebo ode dne odstoupení jedné smluvní strany od této smlouvy má objednatel. </w:t>
      </w:r>
    </w:p>
    <w:p w14:paraId="3779CACB" w14:textId="77777777" w:rsidR="0002597D" w:rsidRPr="0002597D" w:rsidRDefault="0002597D" w:rsidP="00C12B7E">
      <w:pPr>
        <w:numPr>
          <w:ilvl w:val="0"/>
          <w:numId w:val="75"/>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Zápisy ve stavebních denících se nepovažují za změnu smlouvy, ale slouží jako podklad pro jednání o případných dodatcích a změnách této smlouvy. </w:t>
      </w:r>
    </w:p>
    <w:p w14:paraId="5665AF9A" w14:textId="77777777" w:rsidR="0002597D" w:rsidRPr="0002597D" w:rsidRDefault="0002597D" w:rsidP="00C12B7E">
      <w:pPr>
        <w:numPr>
          <w:ilvl w:val="0"/>
          <w:numId w:val="5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lastRenderedPageBreak/>
        <w:t>Provádění stavby</w:t>
      </w:r>
    </w:p>
    <w:p w14:paraId="160E8954" w14:textId="77777777" w:rsidR="0002597D" w:rsidRPr="0002597D" w:rsidRDefault="0002597D" w:rsidP="00EB7D6C">
      <w:pPr>
        <w:numPr>
          <w:ilvl w:val="0"/>
          <w:numId w:val="76"/>
        </w:numPr>
        <w:spacing w:after="120"/>
        <w:ind w:left="357" w:hanging="357"/>
        <w:jc w:val="both"/>
        <w:rPr>
          <w:rFonts w:ascii="Calibri" w:eastAsia="Calibri" w:hAnsi="Calibri"/>
          <w:sz w:val="22"/>
          <w:szCs w:val="22"/>
        </w:rPr>
      </w:pPr>
      <w:r w:rsidRPr="0002597D">
        <w:rPr>
          <w:rFonts w:ascii="Calibri" w:eastAsia="Calibri" w:hAnsi="Calibri"/>
          <w:sz w:val="22"/>
          <w:szCs w:val="22"/>
        </w:rPr>
        <w:t xml:space="preserve">Místem provádění zhotovení stavby je pozemek p. č. 3763 k. </w:t>
      </w:r>
      <w:proofErr w:type="spellStart"/>
      <w:r w:rsidRPr="0002597D">
        <w:rPr>
          <w:rFonts w:ascii="Calibri" w:eastAsia="Calibri" w:hAnsi="Calibri"/>
          <w:sz w:val="22"/>
          <w:szCs w:val="22"/>
        </w:rPr>
        <w:t>ú.</w:t>
      </w:r>
      <w:proofErr w:type="spellEnd"/>
      <w:r w:rsidRPr="0002597D">
        <w:rPr>
          <w:rFonts w:ascii="Calibri" w:eastAsia="Calibri" w:hAnsi="Calibri"/>
          <w:sz w:val="22"/>
          <w:szCs w:val="22"/>
        </w:rPr>
        <w:t xml:space="preserve"> Černá Pole, okres Brno-město, kde je zhotovována stavba, přičemž pro zpracování projektové dokumentace skutečného provedení stavby jsou místem provádění i prostory užívané zhotovitelem k výkonu jeho podnikatelské činnosti.</w:t>
      </w:r>
    </w:p>
    <w:p w14:paraId="46B721F3"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se zavazuje provést stavbu dle této smlouvy v souladu s </w:t>
      </w:r>
      <w:r w:rsidRPr="0002597D">
        <w:rPr>
          <w:rFonts w:ascii="Calibri" w:eastAsia="Calibri" w:hAnsi="Calibri"/>
          <w:sz w:val="22"/>
          <w:szCs w:val="22"/>
          <w:u w:val="single"/>
        </w:rPr>
        <w:t>aktuálními právními</w:t>
      </w:r>
      <w:r w:rsidRPr="0002597D">
        <w:rPr>
          <w:rFonts w:ascii="Calibri" w:eastAsia="Calibri" w:hAnsi="Calibri"/>
          <w:sz w:val="22"/>
          <w:szCs w:val="22"/>
        </w:rPr>
        <w:t xml:space="preserve"> a technickými normami platnými na území České republiky v době provádění stavby dle této smlouvy, zejména normami ČSN.</w:t>
      </w:r>
    </w:p>
    <w:p w14:paraId="7A9E3739"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se zavazuje zajistit dodržování pracovněprávních předpisů, zejména zákona č.</w:t>
      </w:r>
      <w:r w:rsidR="00DB7BD8">
        <w:rPr>
          <w:rFonts w:ascii="Calibri" w:eastAsia="Calibri" w:hAnsi="Calibri"/>
          <w:sz w:val="22"/>
          <w:szCs w:val="22"/>
        </w:rPr>
        <w:t> </w:t>
      </w:r>
      <w:r w:rsidRPr="0002597D">
        <w:rPr>
          <w:rFonts w:ascii="Calibri" w:eastAsia="Calibri" w:hAnsi="Calibri"/>
          <w:sz w:val="22"/>
          <w:szCs w:val="22"/>
        </w:rPr>
        <w:t>262/2006 Sb., zákoník práce, ve znění pozdějších předpisů (se zvláštním zřetelem na regulaci odměňování, pracovní doby, doby odpočinku mezi směnami, atp.), zákona č. 435/2004 Sb., o</w:t>
      </w:r>
      <w:r w:rsidR="00DB7BD8">
        <w:rPr>
          <w:rFonts w:ascii="Calibri" w:eastAsia="Calibri" w:hAnsi="Calibri"/>
          <w:sz w:val="22"/>
          <w:szCs w:val="22"/>
        </w:rPr>
        <w:t> </w:t>
      </w:r>
      <w:r w:rsidRPr="0002597D">
        <w:rPr>
          <w:rFonts w:ascii="Calibri" w:eastAsia="Calibri" w:hAnsi="Calibri"/>
          <w:sz w:val="22"/>
          <w:szCs w:val="22"/>
        </w:rPr>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22B97EA5"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Věci, které jsou potřebné k provedení stavby je povinen opatřit zhotovitel, pokud v této smlouvě není výslovně uvedeno, že je opatří objednatel. </w:t>
      </w:r>
    </w:p>
    <w:p w14:paraId="413C3A03"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p>
    <w:p w14:paraId="3E8A562A"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se zavazuje dodržet při provádění stavby veškeré podmínky a připomínky vyplývající ze souhlasu s provedením ohlášeného stavebního záměru (příp. pravomocného stavebního povolení). Pokud nesplněním těchto podmínek vznikne objednateli škoda, je zhotovitel povinen uhradit objednateli tuto škodu v plném rozsahu. </w:t>
      </w:r>
    </w:p>
    <w:p w14:paraId="5C185143"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2BF26689"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oprávněn provést změnu v osobě hlavního stavbyvedoucího, která je uvedena ve smlouvě a kterou zhotovitel prokazoval kvalifikaci v zadávacím řízení. Navrhovaný nový hlavní stavbyvedoucí musí mít minimálně stejnou kvalifikaci, jakou nahrazovaný hlavní stavbyvedoucí prokázal v zadávacím řízení. Zhotovitel je dále oprávněn provést změnu v osobě poddodavatele, jehož prostřednictvím zhotovitel prokazoval kvalifikaci v zadávacím řízení. Zhotovitel je oprávněn provést změnu pouze se souhlasem objednatele. Objednatel nesmí souhlas se změnou v osobě bez objektivních důvodů odmítnout nebo zdržovat, pokud mu budou zhotovitelem předloženy doklady o kvalifikaci nové osoby.</w:t>
      </w:r>
    </w:p>
    <w:p w14:paraId="0D545E87"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 s tím spojené nese zhotovitel.</w:t>
      </w:r>
    </w:p>
    <w:p w14:paraId="78BB22D4"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odpovídá za škodu způsobenou činností těch, kteří pro něj stavbu provádějí. Zhotovitel odpovídá za škodu způsobenou okolnostmi, které mají původ v povaze strojů, přístrojů nebo jiných věcí, které zhotovitel použil nebo hodlal použít při provádění stavby. </w:t>
      </w:r>
    </w:p>
    <w:p w14:paraId="3E340B4A"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Zhotovitel je oprávněn pověřit provedením části stavby třetí osobu (poddodavatele). V tomto případě však zhotovitel odpovídá za činnost poddodavatele tak, jako by předmětnou část stavby prováděl sám. </w:t>
      </w:r>
    </w:p>
    <w:p w14:paraId="6DA1DB7D"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Pro účely kontroly průběhu provádění prací ke zhotovení stavby organizuje TDS </w:t>
      </w:r>
      <w:r w:rsidRPr="0002597D">
        <w:rPr>
          <w:rFonts w:ascii="Calibri" w:eastAsia="Calibri" w:hAnsi="Calibri"/>
          <w:i/>
          <w:iCs/>
          <w:sz w:val="22"/>
          <w:szCs w:val="22"/>
        </w:rPr>
        <w:t xml:space="preserve">pravidelné kontrolní dny </w:t>
      </w:r>
      <w:r w:rsidRPr="0002597D">
        <w:rPr>
          <w:rFonts w:ascii="Calibri" w:eastAsia="Calibri" w:hAnsi="Calibri"/>
          <w:sz w:val="22"/>
          <w:szCs w:val="22"/>
        </w:rPr>
        <w:t>v termínech nezbytných pro řádné provádění kontroly, nejméně však jedenkrát za týden. Účastníci sjednávají, že konkrétní závazné termíny konání kontrolních dnů budou sjednány a písemně TDS zaznamenány do stavebních deníků jako první zápis učiněný v den předání a převzetí budoucího staveniště.</w:t>
      </w:r>
    </w:p>
    <w:p w14:paraId="756E40CB"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TDS pořizuje z kontrolního dne zápis o jednání, který písemně předá všem zúčastněným</w:t>
      </w:r>
    </w:p>
    <w:p w14:paraId="21B8ABA7"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Kontrolních dnů se účastní zástupci objednatele, TDS, koordinátor BOZP a zástupci zhotovitele, příp. poddodavatelé, provozovatelé sítí a další objednatelem přizvané osoby.</w:t>
      </w:r>
    </w:p>
    <w:p w14:paraId="449DDB8B"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Vedením kontrolních dnů je za objednatele pověřena osoba vykonávající funkci TDS.</w:t>
      </w:r>
    </w:p>
    <w:p w14:paraId="76FC2DF9"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Obsahem kontrolního dne je zejména zpráva zhotovitele o postupu stavebních prací, kontrola časového a finančního plnění provádění prací, připomínky a podněty TDS, koordinátora BOZP a AD a stanovení případných nápravných opatření a úkolů.</w:t>
      </w:r>
    </w:p>
    <w:p w14:paraId="437C986D"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TDS pořizuje z kontrolního dne zápis o jednání, který písemně v elektronické podobě předá v kopii všem osobám zúčastněným na kontrolním dni.</w:t>
      </w:r>
    </w:p>
    <w:p w14:paraId="1DF067E3" w14:textId="77777777" w:rsidR="0002597D" w:rsidRPr="0002597D" w:rsidRDefault="0002597D" w:rsidP="00C12B7E">
      <w:pPr>
        <w:numPr>
          <w:ilvl w:val="0"/>
          <w:numId w:val="7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zapisuje datum konání kontrolního dne a jeho závěry do stavebního deníku.</w:t>
      </w:r>
    </w:p>
    <w:p w14:paraId="2ACE4496" w14:textId="77777777" w:rsidR="0002597D" w:rsidRPr="0002597D" w:rsidRDefault="0002597D" w:rsidP="00C12B7E">
      <w:pPr>
        <w:numPr>
          <w:ilvl w:val="0"/>
          <w:numId w:val="56"/>
        </w:numPr>
        <w:spacing w:before="240" w:after="120"/>
        <w:ind w:left="714" w:hanging="357"/>
        <w:jc w:val="center"/>
        <w:outlineLvl w:val="0"/>
        <w:rPr>
          <w:rFonts w:ascii="Calibri" w:hAnsi="Calibri"/>
          <w:sz w:val="22"/>
          <w:szCs w:val="22"/>
        </w:rPr>
      </w:pPr>
      <w:r w:rsidRPr="0002597D">
        <w:rPr>
          <w:rFonts w:ascii="Calibri" w:hAnsi="Calibri"/>
          <w:b/>
          <w:bCs/>
          <w:sz w:val="22"/>
          <w:szCs w:val="22"/>
        </w:rPr>
        <w:t>Kontroly, zkoušky a revize</w:t>
      </w:r>
    </w:p>
    <w:p w14:paraId="4629EF28" w14:textId="77777777" w:rsidR="0002597D" w:rsidRPr="0002597D" w:rsidRDefault="0002597D" w:rsidP="00C12B7E">
      <w:pPr>
        <w:numPr>
          <w:ilvl w:val="0"/>
          <w:numId w:val="7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zpracuje kontrolní a zkušební plán.</w:t>
      </w:r>
    </w:p>
    <w:p w14:paraId="51C8A201" w14:textId="77777777" w:rsidR="0002597D" w:rsidRPr="0002597D" w:rsidRDefault="0002597D" w:rsidP="00C12B7E">
      <w:pPr>
        <w:numPr>
          <w:ilvl w:val="0"/>
          <w:numId w:val="7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TDS je oprávněn kontrolovat dodržování a plnění postupů podle kontrolního a zkušebního plánu a v případě odchylky postupu zhotovitele od tohoto dokumentu je oprávněn požadovat okamžitou nápravu a v případě vážného porušení povinností zhotovitele proti kontrolnímu a zkušebnímu plánu je TDS oprávněn vydat zhotoviteli pokyn k pozastavení provádění stavebních prací.</w:t>
      </w:r>
    </w:p>
    <w:p w14:paraId="18FBDD5A" w14:textId="77777777" w:rsidR="0002597D" w:rsidRDefault="0002597D" w:rsidP="00C12B7E">
      <w:pPr>
        <w:numPr>
          <w:ilvl w:val="0"/>
          <w:numId w:val="7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Bude-li stavba muset projít ke splnění podmínek projektové dokumentace zvláštními zkouškami, kontrolami nebo schvalováním, zavazuje se zhotovitel na vlastní náklady tyto zkoušky, kontroly a schvalování zajistit a alespoň 5 dnů před jejich konáním vyzvat kontaktní osoby objednatele k účasti, včetně sdělení místa a doby jejich konání.</w:t>
      </w:r>
    </w:p>
    <w:p w14:paraId="11678922" w14:textId="77777777" w:rsidR="008C687C" w:rsidRPr="0002597D" w:rsidRDefault="008C687C" w:rsidP="008A4564">
      <w:pPr>
        <w:shd w:val="clear" w:color="auto" w:fill="FFFFFF"/>
        <w:spacing w:after="120"/>
        <w:ind w:left="360"/>
        <w:jc w:val="both"/>
        <w:rPr>
          <w:rFonts w:ascii="Calibri" w:eastAsia="Calibri" w:hAnsi="Calibri"/>
          <w:sz w:val="22"/>
          <w:szCs w:val="22"/>
        </w:rPr>
      </w:pPr>
    </w:p>
    <w:p w14:paraId="4C04A31C" w14:textId="77777777" w:rsidR="0002597D" w:rsidRPr="0002597D" w:rsidRDefault="0002597D" w:rsidP="00C12B7E">
      <w:pPr>
        <w:numPr>
          <w:ilvl w:val="0"/>
          <w:numId w:val="56"/>
        </w:numPr>
        <w:spacing w:before="240" w:after="120"/>
        <w:ind w:left="714" w:hanging="357"/>
        <w:jc w:val="center"/>
        <w:outlineLvl w:val="0"/>
        <w:rPr>
          <w:rFonts w:ascii="Calibri" w:hAnsi="Calibri"/>
          <w:sz w:val="22"/>
          <w:szCs w:val="22"/>
        </w:rPr>
      </w:pPr>
      <w:r w:rsidRPr="0002597D">
        <w:rPr>
          <w:rFonts w:ascii="Calibri" w:hAnsi="Calibri"/>
          <w:b/>
          <w:bCs/>
          <w:sz w:val="22"/>
          <w:szCs w:val="22"/>
        </w:rPr>
        <w:t>Předání a převzetí stavby</w:t>
      </w:r>
    </w:p>
    <w:p w14:paraId="68F24721" w14:textId="77777777" w:rsidR="0002597D" w:rsidRPr="0002597D" w:rsidRDefault="0002597D" w:rsidP="00C12B7E">
      <w:pPr>
        <w:numPr>
          <w:ilvl w:val="0"/>
          <w:numId w:val="7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Předání a převzetí stavby probíhá jako řízení. Zhotovitel je povinen písemně oznámit objednateli formou zápisu do stavebního deníku, že stavba je způsobilá k předání. </w:t>
      </w:r>
    </w:p>
    <w:p w14:paraId="319FB4A6" w14:textId="77777777" w:rsidR="0002597D" w:rsidRPr="0002597D" w:rsidRDefault="0002597D" w:rsidP="00C12B7E">
      <w:pPr>
        <w:numPr>
          <w:ilvl w:val="0"/>
          <w:numId w:val="7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Plnění předmětu smlouvy </w:t>
      </w:r>
      <w:r w:rsidRPr="0002597D">
        <w:rPr>
          <w:rFonts w:ascii="Calibri" w:eastAsia="Calibri" w:hAnsi="Calibri"/>
          <w:sz w:val="22"/>
          <w:szCs w:val="22"/>
          <w:u w:val="single"/>
        </w:rPr>
        <w:t>se považuje za předané a převzaté</w:t>
      </w:r>
      <w:r w:rsidRPr="0002597D">
        <w:rPr>
          <w:rFonts w:ascii="Calibri" w:eastAsia="Calibri" w:hAnsi="Calibri"/>
          <w:sz w:val="22"/>
          <w:szCs w:val="22"/>
        </w:rPr>
        <w:t>, pokud objednatel po vyklizení staveniště převezme od zhotovitele dokončenou stavbu bez vad a nedodělků včetně všech dokladů a dokumentací skutečného provedení stavby. V případě, že objednatel převezme dílo s drobnými vadami a nedodělky, které samy o sobě ani ve spojení s jinými nebrání užívání díla (objednatel k tomu však není povinen), dohodne se v protokolu o předání a převzetí díla způsob a termín odstranění těchto vad a nedodělků. Nebude-li tento termín dohodnut, platí, že veškeré vady a nedodělky budou odstraněny nejpozději do sedmi dnů ode dne předání a převzetí díla. Podpisem protokolu o předání a převzetí díla dochází k předání předmětu díla zhotovitelem objednateli. Pokud jsou však v protokolu uvedeny vady či nedodělky, není splněn závazek zhotovitele vůči objednateli provést dílo dle této smlouvy – tento je splněn až odstraněním poslední vady a nedodělku.</w:t>
      </w:r>
    </w:p>
    <w:p w14:paraId="56E22137" w14:textId="77777777" w:rsidR="0002597D" w:rsidRPr="0002597D" w:rsidRDefault="0002597D" w:rsidP="00C12B7E">
      <w:pPr>
        <w:numPr>
          <w:ilvl w:val="0"/>
          <w:numId w:val="7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Místem předání a převzetí předmětu plnění smlouvy je místo provádění stavby. </w:t>
      </w:r>
    </w:p>
    <w:p w14:paraId="3C211DD0" w14:textId="77777777" w:rsidR="0002597D" w:rsidRPr="0002597D" w:rsidRDefault="0002597D" w:rsidP="00C12B7E">
      <w:pPr>
        <w:numPr>
          <w:ilvl w:val="0"/>
          <w:numId w:val="78"/>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Objednatel je oprávněn přizvat k předání a převzetí předmětu plnění smlouvy i jiné osoby, jejichž účast pokládá za nezbytnou (např. znalce, zástupce poddodavatelů apod.). </w:t>
      </w:r>
    </w:p>
    <w:p w14:paraId="5D817E71" w14:textId="77777777" w:rsidR="0002597D" w:rsidRPr="0002597D" w:rsidRDefault="0002597D" w:rsidP="00C12B7E">
      <w:pPr>
        <w:numPr>
          <w:ilvl w:val="0"/>
          <w:numId w:val="7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je oprávněn při předávacím řízení požadovat provedení dalších dodatečných zkoušek, přičemž je povinen zdůvodnit proč je požaduje a uvést termín, do kdy je požaduje provést. </w:t>
      </w:r>
    </w:p>
    <w:p w14:paraId="4BDC92A3" w14:textId="77777777" w:rsidR="0002597D" w:rsidRPr="0002597D" w:rsidRDefault="0002597D" w:rsidP="00C12B7E">
      <w:pPr>
        <w:numPr>
          <w:ilvl w:val="0"/>
          <w:numId w:val="7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 průběhu předávacího řízení bude TDS pořizovat průběžný zápis s identifikací vad a nedodělků, pokud budou v průběhu předávacího řízení shledány. V zápise budou uvedeny termíny pro odstranění těchto vad a nedodělků. </w:t>
      </w:r>
    </w:p>
    <w:p w14:paraId="67F24C08" w14:textId="77777777" w:rsidR="0002597D" w:rsidRPr="0002597D" w:rsidRDefault="0002597D" w:rsidP="00C12B7E">
      <w:pPr>
        <w:numPr>
          <w:ilvl w:val="0"/>
          <w:numId w:val="7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Kontrola odstranění vad a nedodělků bude provedena dle sjednaných termínů a výsledek TDS zaznamená do zápisu. V případě, že nebudou veškeré vady a nedodělky odstraněny, bude opakován postup dle předchozího a tohoto odstavce do doby, než k jejich odstranění dojde. Zápis bude použit jako podklad pro zpracování protokolu o předání a převzetí předmětu plnění smlouvy.</w:t>
      </w:r>
    </w:p>
    <w:p w14:paraId="555BC06C" w14:textId="77777777" w:rsidR="0002597D" w:rsidRPr="0002597D" w:rsidRDefault="0002597D" w:rsidP="00C12B7E">
      <w:pPr>
        <w:numPr>
          <w:ilvl w:val="0"/>
          <w:numId w:val="7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Po odstranění veškerých vad a nedodělků zjištěných v rámci předávacího řízení a zaznamenaných TDS v zápise vyklidí zhotovitel staveniště. Následně provede objednatel závěrečnou kontrolu vyklizení staveniště a pokud je staveniště úplně vyklizeno, podepíší osoby oprávněné jednat za nebo jménem objednatele a zhotovitele bez zbytečných odkladů protokol o předání a převzetí předmětu plnění smlouvy vyhotovený objednatelem. Podpisem protokolu o předání a převzetí předmětu plnění smlouvy je předávací řízení ukončeno a plnění předmětu smlouvy je mezi zhotovitelem a objednatelem předáno a převzato.</w:t>
      </w:r>
    </w:p>
    <w:p w14:paraId="3BF1D031" w14:textId="77777777" w:rsidR="0002597D" w:rsidRPr="0002597D" w:rsidRDefault="0002597D" w:rsidP="00C12B7E">
      <w:pPr>
        <w:numPr>
          <w:ilvl w:val="0"/>
          <w:numId w:val="78"/>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Protokol o předání a převzetí předmětu plnění musí obsahovat: </w:t>
      </w:r>
    </w:p>
    <w:p w14:paraId="46CCC34A" w14:textId="77777777" w:rsidR="0002597D" w:rsidRPr="0002597D" w:rsidRDefault="0002597D" w:rsidP="0002597D">
      <w:pPr>
        <w:numPr>
          <w:ilvl w:val="0"/>
          <w:numId w:val="10"/>
        </w:numPr>
        <w:tabs>
          <w:tab w:val="left" w:pos="1134"/>
        </w:tabs>
        <w:ind w:left="851" w:firstLine="0"/>
        <w:jc w:val="both"/>
        <w:rPr>
          <w:rFonts w:ascii="Calibri" w:eastAsia="Calibri" w:hAnsi="Calibri"/>
          <w:sz w:val="22"/>
          <w:szCs w:val="22"/>
        </w:rPr>
      </w:pPr>
      <w:r w:rsidRPr="0002597D">
        <w:rPr>
          <w:rFonts w:ascii="Calibri" w:eastAsia="Calibri" w:hAnsi="Calibri"/>
          <w:sz w:val="22"/>
          <w:szCs w:val="22"/>
        </w:rPr>
        <w:t>údaje o zhotoviteli, poddodavatelích zhotovitele a objednateli</w:t>
      </w:r>
    </w:p>
    <w:p w14:paraId="386CBF68" w14:textId="77777777" w:rsidR="0002597D" w:rsidRPr="0002597D" w:rsidRDefault="0002597D" w:rsidP="0002597D">
      <w:pPr>
        <w:numPr>
          <w:ilvl w:val="0"/>
          <w:numId w:val="10"/>
        </w:numPr>
        <w:tabs>
          <w:tab w:val="left" w:pos="1134"/>
        </w:tabs>
        <w:ind w:left="851" w:firstLine="0"/>
        <w:jc w:val="both"/>
        <w:rPr>
          <w:rFonts w:ascii="Calibri" w:eastAsia="Calibri" w:hAnsi="Calibri"/>
          <w:sz w:val="22"/>
          <w:szCs w:val="22"/>
        </w:rPr>
      </w:pPr>
      <w:r w:rsidRPr="0002597D">
        <w:rPr>
          <w:rFonts w:ascii="Calibri" w:eastAsia="Calibri" w:hAnsi="Calibri"/>
          <w:sz w:val="22"/>
          <w:szCs w:val="22"/>
        </w:rPr>
        <w:t>popis předmětu plnění smlouvy, která je předmětem předání a převzetí</w:t>
      </w:r>
    </w:p>
    <w:p w14:paraId="3EF7C43C" w14:textId="77777777" w:rsidR="0002597D" w:rsidRPr="0002597D" w:rsidRDefault="0002597D" w:rsidP="0002597D">
      <w:pPr>
        <w:numPr>
          <w:ilvl w:val="0"/>
          <w:numId w:val="10"/>
        </w:numPr>
        <w:tabs>
          <w:tab w:val="left" w:pos="1134"/>
        </w:tabs>
        <w:ind w:left="851" w:firstLine="0"/>
        <w:jc w:val="both"/>
        <w:rPr>
          <w:rFonts w:ascii="Calibri" w:eastAsia="Calibri" w:hAnsi="Calibri"/>
          <w:sz w:val="22"/>
          <w:szCs w:val="22"/>
        </w:rPr>
      </w:pPr>
      <w:r w:rsidRPr="0002597D">
        <w:rPr>
          <w:rFonts w:ascii="Calibri" w:eastAsia="Calibri" w:hAnsi="Calibri"/>
          <w:sz w:val="22"/>
          <w:szCs w:val="22"/>
        </w:rPr>
        <w:t>seznam předávaných dokladů a dokumentace</w:t>
      </w:r>
    </w:p>
    <w:p w14:paraId="42300844" w14:textId="77777777" w:rsidR="0002597D" w:rsidRPr="0002597D" w:rsidRDefault="0002597D" w:rsidP="0002597D">
      <w:pPr>
        <w:numPr>
          <w:ilvl w:val="0"/>
          <w:numId w:val="10"/>
        </w:numPr>
        <w:tabs>
          <w:tab w:val="left" w:pos="1134"/>
        </w:tabs>
        <w:ind w:left="851" w:firstLine="0"/>
        <w:jc w:val="both"/>
        <w:rPr>
          <w:rFonts w:ascii="Calibri" w:eastAsia="Calibri" w:hAnsi="Calibri"/>
          <w:sz w:val="22"/>
          <w:szCs w:val="22"/>
        </w:rPr>
      </w:pPr>
      <w:r w:rsidRPr="0002597D">
        <w:rPr>
          <w:rFonts w:ascii="Calibri" w:eastAsia="Calibri" w:hAnsi="Calibri"/>
          <w:sz w:val="22"/>
          <w:szCs w:val="22"/>
        </w:rPr>
        <w:t>soupis nákladů na stavbu</w:t>
      </w:r>
    </w:p>
    <w:p w14:paraId="47B9E3B5" w14:textId="77777777" w:rsidR="0002597D" w:rsidRPr="0002597D" w:rsidRDefault="0002597D" w:rsidP="0002597D">
      <w:pPr>
        <w:numPr>
          <w:ilvl w:val="0"/>
          <w:numId w:val="10"/>
        </w:numPr>
        <w:tabs>
          <w:tab w:val="left" w:pos="1134"/>
        </w:tabs>
        <w:ind w:left="851" w:firstLine="0"/>
        <w:jc w:val="both"/>
        <w:rPr>
          <w:rFonts w:ascii="Calibri" w:eastAsia="Calibri" w:hAnsi="Calibri"/>
          <w:sz w:val="22"/>
          <w:szCs w:val="22"/>
        </w:rPr>
      </w:pPr>
      <w:r w:rsidRPr="0002597D">
        <w:rPr>
          <w:rFonts w:ascii="Calibri" w:eastAsia="Calibri" w:hAnsi="Calibri"/>
          <w:sz w:val="22"/>
          <w:szCs w:val="22"/>
        </w:rPr>
        <w:t xml:space="preserve">prohlášení objednatele, zda stavbu přejímá </w:t>
      </w:r>
    </w:p>
    <w:p w14:paraId="416169C6" w14:textId="77777777" w:rsidR="0002597D" w:rsidRPr="0002597D" w:rsidRDefault="0002597D" w:rsidP="009F7F72">
      <w:pPr>
        <w:numPr>
          <w:ilvl w:val="0"/>
          <w:numId w:val="10"/>
        </w:numPr>
        <w:tabs>
          <w:tab w:val="left" w:pos="1134"/>
        </w:tabs>
        <w:spacing w:after="120"/>
        <w:ind w:left="1135" w:hanging="284"/>
        <w:jc w:val="both"/>
        <w:rPr>
          <w:rFonts w:ascii="Calibri" w:eastAsia="Calibri" w:hAnsi="Calibri"/>
          <w:sz w:val="22"/>
          <w:szCs w:val="22"/>
        </w:rPr>
      </w:pPr>
      <w:r w:rsidRPr="0002597D">
        <w:rPr>
          <w:rFonts w:ascii="Calibri" w:eastAsia="Calibri" w:hAnsi="Calibri"/>
          <w:sz w:val="22"/>
          <w:szCs w:val="22"/>
        </w:rPr>
        <w:t>termín, od kterého počíná běžet záruční lhůta stavby.</w:t>
      </w:r>
    </w:p>
    <w:p w14:paraId="5123B4A9" w14:textId="77777777" w:rsidR="0002597D" w:rsidRPr="0002597D" w:rsidRDefault="0002597D" w:rsidP="00C12B7E">
      <w:pPr>
        <w:numPr>
          <w:ilvl w:val="0"/>
          <w:numId w:val="78"/>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Zhotovitel je povinen připravit a doložit v průběhu předávacího řízení objednateli ke zpracování protokolu o předání a převzetí předmětu plnění smlouvy zejména tyto doklady:  </w:t>
      </w:r>
    </w:p>
    <w:p w14:paraId="61D6882A" w14:textId="77777777" w:rsidR="0002597D" w:rsidRPr="00A95384" w:rsidRDefault="0002597D" w:rsidP="0002597D">
      <w:pPr>
        <w:numPr>
          <w:ilvl w:val="0"/>
          <w:numId w:val="8"/>
        </w:numPr>
        <w:spacing w:line="240" w:lineRule="atLeast"/>
        <w:ind w:left="1134" w:hanging="283"/>
        <w:jc w:val="both"/>
        <w:rPr>
          <w:rFonts w:ascii="Calibri" w:eastAsia="Calibri" w:hAnsi="Calibri"/>
          <w:sz w:val="22"/>
          <w:szCs w:val="22"/>
        </w:rPr>
      </w:pPr>
      <w:r w:rsidRPr="00A95384">
        <w:rPr>
          <w:rFonts w:ascii="Calibri" w:eastAsia="Calibri" w:hAnsi="Calibri"/>
          <w:sz w:val="22"/>
          <w:szCs w:val="22"/>
        </w:rPr>
        <w:t>projektovou dokumentaci skutečného provedení stavby,</w:t>
      </w:r>
    </w:p>
    <w:p w14:paraId="7E32AC1D" w14:textId="77777777" w:rsidR="0002597D" w:rsidRPr="00A95384" w:rsidRDefault="0002597D" w:rsidP="0002597D">
      <w:pPr>
        <w:numPr>
          <w:ilvl w:val="0"/>
          <w:numId w:val="8"/>
        </w:numPr>
        <w:spacing w:line="240" w:lineRule="atLeast"/>
        <w:ind w:left="1134" w:hanging="283"/>
        <w:jc w:val="both"/>
        <w:rPr>
          <w:rFonts w:ascii="Calibri" w:eastAsia="Calibri" w:hAnsi="Calibri"/>
          <w:sz w:val="22"/>
          <w:szCs w:val="22"/>
        </w:rPr>
      </w:pPr>
      <w:r w:rsidRPr="00A95384">
        <w:rPr>
          <w:rFonts w:ascii="Calibri" w:eastAsia="Calibri" w:hAnsi="Calibri"/>
          <w:sz w:val="22"/>
          <w:szCs w:val="22"/>
        </w:rPr>
        <w:t>kladná písemná závazná stanoviska; dotčených orgánů a organizací,</w:t>
      </w:r>
    </w:p>
    <w:p w14:paraId="7901D436"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zápisy a osvědčení o provedených zkouškách použitých materiálů,</w:t>
      </w:r>
    </w:p>
    <w:p w14:paraId="5637093C"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zápisy a výsledky předepsaných měření (radon, CO apod.),</w:t>
      </w:r>
    </w:p>
    <w:p w14:paraId="186A391D"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zápisy a výsledky o vyzkoušení montovaného zařízení, o provedených revizních a provozních zkouškách (např. tlakové zkoušky, revize elektroinstalace, plynu, tlakové nádoby apod.),</w:t>
      </w:r>
    </w:p>
    <w:p w14:paraId="3E1DB9BE"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zápis o komplexním vyzkoušení stavby,</w:t>
      </w:r>
    </w:p>
    <w:p w14:paraId="156B8E4F"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zápisy a výsledky o prověření prací a konstrukcí zakrytých v průběhu prací,</w:t>
      </w:r>
    </w:p>
    <w:p w14:paraId="5A3F2FD5"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seznam strojů a zařízení, které jsou součástí stavby, jejich dokumentaci, certifikáty, záruční listy, návody k obsluze a údržbě v českém jazyce,</w:t>
      </w:r>
    </w:p>
    <w:p w14:paraId="451AF4FE"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stavební deník,</w:t>
      </w:r>
    </w:p>
    <w:p w14:paraId="36357C5B"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doklady o zhotovitelem provedených průzkumech,</w:t>
      </w:r>
    </w:p>
    <w:p w14:paraId="3CF07EDC"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manipulační řády, provozní řády, návody k obsluze, návod na provoz a údržbu stavby,</w:t>
      </w:r>
    </w:p>
    <w:p w14:paraId="713F828E"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doklady o likvidaci odpadů,</w:t>
      </w:r>
    </w:p>
    <w:p w14:paraId="2C806A1D"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fotodokumentaci,</w:t>
      </w:r>
    </w:p>
    <w:p w14:paraId="55739CFF"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doklady o zaškolení obsluh.</w:t>
      </w:r>
    </w:p>
    <w:p w14:paraId="4F5AC0E5" w14:textId="77777777" w:rsidR="0002597D" w:rsidRPr="0002597D" w:rsidRDefault="0002597D" w:rsidP="00C12B7E">
      <w:pPr>
        <w:numPr>
          <w:ilvl w:val="0"/>
          <w:numId w:val="7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Nedoloží-li zhotovitel požadované doklady, nepovažuje se plnění předmětu smlouvy za dokončené a způsobilé k předání.</w:t>
      </w:r>
    </w:p>
    <w:p w14:paraId="67A6FE5C" w14:textId="77777777" w:rsidR="0002597D" w:rsidRPr="0002597D" w:rsidRDefault="0002597D" w:rsidP="0002597D">
      <w:pPr>
        <w:shd w:val="clear" w:color="auto" w:fill="FFFFFF"/>
        <w:spacing w:after="120"/>
        <w:ind w:left="360"/>
        <w:jc w:val="both"/>
        <w:rPr>
          <w:rFonts w:ascii="Calibri" w:eastAsia="Calibri" w:hAnsi="Calibri"/>
          <w:sz w:val="22"/>
          <w:szCs w:val="22"/>
        </w:rPr>
      </w:pPr>
    </w:p>
    <w:p w14:paraId="0C790237" w14:textId="77777777" w:rsidR="0002597D" w:rsidRPr="0002597D" w:rsidRDefault="0002597D" w:rsidP="00C12B7E">
      <w:pPr>
        <w:numPr>
          <w:ilvl w:val="0"/>
          <w:numId w:val="56"/>
        </w:numPr>
        <w:spacing w:before="240" w:after="120"/>
        <w:ind w:left="714" w:hanging="357"/>
        <w:jc w:val="center"/>
        <w:outlineLvl w:val="0"/>
        <w:rPr>
          <w:rFonts w:ascii="Calibri" w:hAnsi="Calibri"/>
          <w:sz w:val="22"/>
          <w:szCs w:val="22"/>
        </w:rPr>
      </w:pPr>
      <w:r w:rsidRPr="0002597D">
        <w:rPr>
          <w:rFonts w:ascii="Calibri" w:hAnsi="Calibri"/>
          <w:b/>
          <w:bCs/>
          <w:sz w:val="22"/>
          <w:szCs w:val="22"/>
        </w:rPr>
        <w:lastRenderedPageBreak/>
        <w:t>Záruka za jakost, práva a povinnosti z vadného plnění</w:t>
      </w:r>
    </w:p>
    <w:p w14:paraId="1956B5F3"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poskytuje na stavbu záruku, že všechny její části dle této smlouvy budou po celou dobu trvání záruční doby bez vad, budou mít vlastnosti předpokládané projektovou dokumentací a Soupisem a budou způsobilé k řádnému užívání k účelu vyplývajícímu z charakteru stavby dle této smlouvy. </w:t>
      </w:r>
    </w:p>
    <w:p w14:paraId="2E8EE712"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odpovídá za vady stavby zjištěné v záruční době. </w:t>
      </w:r>
    </w:p>
    <w:p w14:paraId="3B43756E"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Délka záruční doby se sjednává v délce trvání </w:t>
      </w:r>
      <w:r w:rsidRPr="0002597D">
        <w:rPr>
          <w:rFonts w:ascii="Calibri" w:eastAsia="Calibri" w:hAnsi="Calibri"/>
          <w:b/>
          <w:bCs/>
          <w:sz w:val="22"/>
          <w:szCs w:val="22"/>
        </w:rPr>
        <w:t>60 měsíců.</w:t>
      </w:r>
      <w:r w:rsidRPr="0002597D">
        <w:rPr>
          <w:rFonts w:ascii="Calibri" w:eastAsia="Calibri" w:hAnsi="Calibri"/>
          <w:sz w:val="22"/>
          <w:szCs w:val="22"/>
        </w:rPr>
        <w:t xml:space="preserve"> </w:t>
      </w:r>
    </w:p>
    <w:p w14:paraId="25FCD946"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neodpovídá za vady stavby,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702823E0"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neodpovídá za vady stavby, které byly způsobeny objednatelem v důsledku nevhodného užívání stavby, nebo v důsledku vyšší moci. </w:t>
      </w:r>
    </w:p>
    <w:p w14:paraId="4EF53339"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 obecné záruční doby sjednané podle této smlouvy jsou vyňaty záruky na jednotlivé materiály, stroje a zařízení, u nichž výrobce poskytuje záruku s dobou trvání delší 60 měsíců. Zhotovitel se zavazuje na tyto poskytnout objednateli záruku, a to v délce poskytnuté výrobci materiálů užitých k realizaci stavby dle této smlouvy, pokud svým rozsahem přesahuje záruky sjednané podle této smlouvy.</w:t>
      </w:r>
    </w:p>
    <w:p w14:paraId="2FBAEC72"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Záruční doby počínají běžet dnem předání a převzetí díla. </w:t>
      </w:r>
    </w:p>
    <w:p w14:paraId="310DA9FB"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Záruční doby neběží po dobu, po kterou objednatel nemohl stavbu nebo její část dle této smlouvy užívat pro vady stavby, za které odpovídá zhotovitel.</w:t>
      </w:r>
    </w:p>
    <w:p w14:paraId="743ED07B"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Pro ty součásti stavby, které byly v důsledku oprávněné reklamace objednatele zhotovitelem opraveny, a to tak, že byly nahrazeny novými součástmi, běží záruční lhůta od počátku ode dne dokončení a předání příslušného předmětu reklamační opravy objednateli, avšak maximálně po dobu 24 měsíců od skončení původní záruční lhůty.</w:t>
      </w:r>
    </w:p>
    <w:p w14:paraId="28D0F7C5"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je povinen vady písemně reklamovat u zhotovitele do 30 dnů po jejich zjištění. Oznámení (reklamaci) odešle na adresu zhotovitele uvedenou v oddíle Smluvní strany, resp. na adresu sídla zhotovitele uvedenou aktuálně ve veřejně dostupné evidenci, do které je zhotovitel na základě obecně závazného právního předpisu zapsán nebo na jinou známou adresu. Za písemnou reklamaci se považuje též odeslání oznámení elektronickou poštou na e-mailovou adresu zhotovitele určenou zhotovitelem pro příjem elektronické pošty.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 </w:t>
      </w:r>
    </w:p>
    <w:p w14:paraId="73BE086B"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Objednatel je oprávněn požadovat zejména: </w:t>
      </w:r>
    </w:p>
    <w:p w14:paraId="5C55F87D" w14:textId="77777777" w:rsidR="0002597D" w:rsidRPr="0002597D" w:rsidRDefault="0002597D" w:rsidP="0002597D">
      <w:pPr>
        <w:numPr>
          <w:ilvl w:val="0"/>
          <w:numId w:val="9"/>
        </w:numPr>
        <w:tabs>
          <w:tab w:val="num" w:pos="1134"/>
        </w:tabs>
        <w:spacing w:after="120"/>
        <w:ind w:left="1134" w:hanging="283"/>
        <w:jc w:val="both"/>
        <w:rPr>
          <w:rFonts w:ascii="Calibri" w:eastAsia="Calibri" w:hAnsi="Calibri"/>
          <w:sz w:val="22"/>
          <w:szCs w:val="22"/>
        </w:rPr>
      </w:pPr>
      <w:r w:rsidRPr="0002597D">
        <w:rPr>
          <w:rFonts w:ascii="Calibri" w:eastAsia="Calibri" w:hAnsi="Calibri"/>
          <w:sz w:val="22"/>
          <w:szCs w:val="22"/>
        </w:rPr>
        <w:t>bezplatné odstranění vady dodáním náhradního plnění (u vad materiálů, zařízení, strojů apod.);</w:t>
      </w:r>
    </w:p>
    <w:p w14:paraId="692ACAEB" w14:textId="77777777" w:rsidR="0002597D" w:rsidRPr="0002597D" w:rsidRDefault="0002597D" w:rsidP="0002597D">
      <w:pPr>
        <w:numPr>
          <w:ilvl w:val="0"/>
          <w:numId w:val="9"/>
        </w:numPr>
        <w:tabs>
          <w:tab w:val="num" w:pos="1134"/>
        </w:tabs>
        <w:spacing w:after="120"/>
        <w:ind w:left="1134" w:hanging="283"/>
        <w:jc w:val="both"/>
        <w:rPr>
          <w:rFonts w:ascii="Calibri" w:eastAsia="Calibri" w:hAnsi="Calibri"/>
          <w:sz w:val="22"/>
          <w:szCs w:val="22"/>
        </w:rPr>
      </w:pPr>
      <w:r w:rsidRPr="0002597D">
        <w:rPr>
          <w:rFonts w:ascii="Calibri" w:eastAsia="Calibri" w:hAnsi="Calibri"/>
          <w:sz w:val="22"/>
          <w:szCs w:val="22"/>
        </w:rPr>
        <w:t>bezplatné odstranění vady opravou, je-li vada opravitelná;</w:t>
      </w:r>
    </w:p>
    <w:p w14:paraId="29B78EB6" w14:textId="77777777" w:rsidR="0002597D" w:rsidRPr="0002597D" w:rsidRDefault="0002597D" w:rsidP="0002597D">
      <w:pPr>
        <w:numPr>
          <w:ilvl w:val="0"/>
          <w:numId w:val="9"/>
        </w:numPr>
        <w:tabs>
          <w:tab w:val="num" w:pos="1134"/>
          <w:tab w:val="num" w:pos="1560"/>
        </w:tabs>
        <w:spacing w:after="120"/>
        <w:ind w:left="1134" w:hanging="283"/>
        <w:jc w:val="both"/>
        <w:rPr>
          <w:rFonts w:ascii="Calibri" w:eastAsia="Calibri" w:hAnsi="Calibri"/>
          <w:sz w:val="22"/>
          <w:szCs w:val="22"/>
        </w:rPr>
      </w:pPr>
      <w:r w:rsidRPr="0002597D">
        <w:rPr>
          <w:rFonts w:ascii="Calibri" w:eastAsia="Calibri" w:hAnsi="Calibri"/>
          <w:sz w:val="22"/>
          <w:szCs w:val="22"/>
        </w:rPr>
        <w:lastRenderedPageBreak/>
        <w:t>poskytnutí přiměřené slevy ze sjednané ceny stavby dle této smlouvy, pokud je vada odstranitelná pouze při omezení užívání stavby k jejímu účelu nebo pokud se jedná o vadu neodstranitelnou, která však nebrání a neomezuje užívání stavby k jejímu účelu.</w:t>
      </w:r>
    </w:p>
    <w:p w14:paraId="01EAA0D5"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Způsob vyřízení reklamace je objednateli dán na výběr s tím, že uvedené způsoby je možné vzájemně kombinovat. </w:t>
      </w:r>
    </w:p>
    <w:p w14:paraId="2128AE26"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Za havárii je objednatel oprávněn označit takovou vadu, která svými následky brání užívání stavby k účelu vyplývajícímu z charakteru stavby, nebo dochází-li v důsledku této vady k omezení běžného provozu. </w:t>
      </w:r>
    </w:p>
    <w:p w14:paraId="30ADA613"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Reklamaci lze uplatnit nejpozději do posledního dne záruční doby, přičemž i reklamace odeslaná objednatelem v poslední den záruční doby se považuje za včas uplatněnou. </w:t>
      </w:r>
    </w:p>
    <w:p w14:paraId="10C8EF36"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se má za to, že písemný úkon objednatele obsahující reklamaci se dostal do dispozice zhotovitele v den odeslání takového písemného úkonu z adresy elektronické pošty objednatele na adresu elektronické pošty zhotovitele.  </w:t>
      </w:r>
    </w:p>
    <w:p w14:paraId="078DA8F6"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Pokud objednatel požaduje v reklamaci odstranění vady, je zhotovitel povinen neprodleně po obdržení reklamace objednatele zahájit práce k odstranění reklamované vady, nejpozději však do 3 dnů.  Veškeré náklady vzniklé při odstraňování vady a nutné pro odstranění vady nese zhotovitel.</w:t>
      </w:r>
    </w:p>
    <w:p w14:paraId="60979DA3"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v přiměřené lhůtě odstranit vady a nedodělky, i když tvrdí, že za uvedené vady a nedodělky neodpovídá, přičemž náklady na jejich odstranění nese až do rozhodnutí sporu soudem zhotovitel, a objednatel je povinen v případě pro něho negativního rozhodnutí sporu uhradit zhotoviteli veškeré účelně vynaložené náklady vzniklé z tohoto titulu.</w:t>
      </w:r>
    </w:p>
    <w:p w14:paraId="33875FDD"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musí vždy písemně sdělit v jakém termínu vadu(y) odstraní. </w:t>
      </w:r>
    </w:p>
    <w:p w14:paraId="6B757F78"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Nezahájí-li zhotovitel práce k odstranění reklamované vady ani do 7 dnů po obdržení reklamace objednatele, je objednatel oprávněn pověřit odstraněním vady jinou odborně způsobilou právnickou nebo fyzickou osobu. Záruka na dílo tím zůstává v plném rozsahu nedotčena. Veškeré takto vzniklé náklady objednatele na odstranění vady a veškeré související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 a náhrady škody způsobené vadou. </w:t>
      </w:r>
    </w:p>
    <w:p w14:paraId="15A804CD"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 </w:t>
      </w:r>
    </w:p>
    <w:p w14:paraId="69CCD6A8"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Záruka na dílo tím zůstává v plném rozsahu nedotčena. Veškeré takto vzniklé náklady objednatele na odstranění vady a veškeré související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 a náhrady škody způsobené vadou. </w:t>
      </w:r>
    </w:p>
    <w:p w14:paraId="7253CEFC"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Prokáže-li se, že objednatel reklamoval neoprávněně, tzn., že na jím reklamovanou vadu se nevztahuje záruka zhotovitele, např. že vadu způsobil nevhodným užíváním stavby objednatel apod., je objednatel povinen uhradit zhotoviteli veškeré jemu vzniklé náklady v souvislosti s odstraněním vady. Objednatel je povinen umožnit pracovníkům zhotovitele přístup do míst, do kterých je nezbytný přístup k odstranění vady. Pokud tak neučiní, není zhotovitel v prodlení s termínem zahájení prací na odstranění vady ani s termínem pro odstranění vady. Prokáže-li se, že objednatel reklamoval neoprávněně, tzn., že na jím reklamovanou vadu se nevztahuje záruka zhotovitele, např. že vadu způsobil nevhodným užíváním stavby objednatel apod., je objednatel povinen uhradit zhotoviteli veškeré jemu vzniklé náklady v souvislosti s odstraněním vady.</w:t>
      </w:r>
    </w:p>
    <w:p w14:paraId="14387F3A"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14 dnů ode dne uplatnění reklamace objednatelem. </w:t>
      </w:r>
    </w:p>
    <w:p w14:paraId="56759A47"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 </w:t>
      </w:r>
    </w:p>
    <w:p w14:paraId="78AC7732"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Nedokončí-li zhotovitel práce k odstranění reklamované vady ve sjednaném termínu, je objednatel oprávněn pověřit odstraněním reklamované vady jinou odborně způsobilou právnickou nebo fyzickou osobu. </w:t>
      </w:r>
      <w:r w:rsidRPr="0002597D">
        <w:t xml:space="preserve"> </w:t>
      </w:r>
      <w:r w:rsidRPr="0002597D">
        <w:rPr>
          <w:rFonts w:ascii="Calibri" w:eastAsia="Calibri" w:hAnsi="Calibri"/>
          <w:sz w:val="22"/>
          <w:szCs w:val="22"/>
        </w:rPr>
        <w:t xml:space="preserve">Záruka na dílo tím zůstává v plném rozsahu nedotčena. Veškeré takto vzniklé náklady objednatele na odstranění vady a veškeré související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 a náhrady škody způsobené vadou. </w:t>
      </w:r>
    </w:p>
    <w:p w14:paraId="0B65BE77"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 odstranění reklamované vady sepíše objednatel protokol, ve kterém potvrdí převzetí dokončených prací na odstranění vady a odstranění vady nebo uvede důvody, pro které odmítá opravu převzít. </w:t>
      </w:r>
    </w:p>
    <w:p w14:paraId="5948941A" w14:textId="77777777" w:rsidR="0002597D" w:rsidRPr="0002597D" w:rsidRDefault="0002597D" w:rsidP="00C12B7E">
      <w:pPr>
        <w:numPr>
          <w:ilvl w:val="0"/>
          <w:numId w:val="7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 případě, že v reklamaci objednatel uplatní požadavek na poskytnutí přiměřené slevy ze sjednané ceny stavby, bude tato sleva poskytnuta tak, že zhotovitel poukáže příslušnou částku odpovídající poskytované slevě na účet objednatele, a to nejpozději do </w:t>
      </w:r>
      <w:proofErr w:type="gramStart"/>
      <w:r w:rsidRPr="0002597D">
        <w:rPr>
          <w:rFonts w:ascii="Calibri" w:eastAsia="Calibri" w:hAnsi="Calibri"/>
          <w:sz w:val="22"/>
          <w:szCs w:val="22"/>
        </w:rPr>
        <w:t>14-ti</w:t>
      </w:r>
      <w:proofErr w:type="gramEnd"/>
      <w:r w:rsidRPr="0002597D">
        <w:rPr>
          <w:rFonts w:ascii="Calibri" w:eastAsia="Calibri" w:hAnsi="Calibri"/>
          <w:sz w:val="22"/>
          <w:szCs w:val="22"/>
        </w:rPr>
        <w:t xml:space="preserve"> dnů ode dne, kdy zhotovitel obdrží písemné oznámení objednatele o reklamaci. Výše slevy ze sjednané ceny stavby bude určena objednatelem jako částka odpovídající újmě, která vznikne omezením možnosti užívání stavby k jejímu účelu nebo snížením odhadní ceny nemovitosti zhotovené zhotovitelem jako stavba dle této smlouvy s neodstranitelnou vadou oproti odhadní ceně, kterou by tato nemovitost měla jako bezvadná.</w:t>
      </w:r>
    </w:p>
    <w:p w14:paraId="50667E1D" w14:textId="77777777" w:rsidR="0002597D" w:rsidRPr="0002597D" w:rsidRDefault="0002597D" w:rsidP="00C12B7E">
      <w:pPr>
        <w:numPr>
          <w:ilvl w:val="0"/>
          <w:numId w:val="56"/>
        </w:numPr>
        <w:spacing w:before="240" w:after="120"/>
        <w:ind w:left="714" w:hanging="357"/>
        <w:jc w:val="center"/>
        <w:outlineLvl w:val="0"/>
        <w:rPr>
          <w:rFonts w:ascii="Calibri" w:hAnsi="Calibri"/>
          <w:sz w:val="22"/>
          <w:szCs w:val="22"/>
        </w:rPr>
      </w:pPr>
      <w:r w:rsidRPr="0002597D">
        <w:rPr>
          <w:rFonts w:ascii="Calibri" w:hAnsi="Calibri"/>
          <w:b/>
          <w:bCs/>
          <w:sz w:val="22"/>
          <w:szCs w:val="22"/>
        </w:rPr>
        <w:t>Sankce</w:t>
      </w:r>
    </w:p>
    <w:p w14:paraId="0701021E" w14:textId="77777777" w:rsidR="0002597D" w:rsidRPr="0002597D" w:rsidRDefault="0002597D" w:rsidP="00C12B7E">
      <w:pPr>
        <w:numPr>
          <w:ilvl w:val="0"/>
          <w:numId w:val="8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Neprokáže-li zhotovitel na výzvu objednatele, že v souladu s touto smlouvou zahájil práce na stavbě a řádně v nich pokračuje, má objednatel vůči zhotoviteli právo na zaplacení smluvní pokuty ve výši 0,1 % z celkové sjednané ceny včetně DPH za každý i započatý den prodlení se splněním této povinnosti a zhotovitel se zavazuje takto požadovanou smluvní pokutu objednateli zaplatit. Tato smluvní pokuta nemá vliv na případnou výši náhrady škody, která by porušením povinnosti zhotovitele řádně a včas zahájit práce na stavbě dle této smlouvy a řádně v nich pokračovat vznikla objednateli.</w:t>
      </w:r>
    </w:p>
    <w:p w14:paraId="4CBAFBBC" w14:textId="77777777" w:rsidR="0002597D" w:rsidRPr="0002597D" w:rsidRDefault="0002597D" w:rsidP="00C12B7E">
      <w:pPr>
        <w:numPr>
          <w:ilvl w:val="0"/>
          <w:numId w:val="80"/>
        </w:numPr>
        <w:spacing w:after="120"/>
        <w:ind w:left="357" w:hanging="357"/>
        <w:jc w:val="both"/>
        <w:rPr>
          <w:rFonts w:ascii="Calibri" w:eastAsia="Calibri" w:hAnsi="Calibri"/>
          <w:sz w:val="22"/>
          <w:szCs w:val="22"/>
          <w:u w:val="single"/>
        </w:rPr>
      </w:pPr>
      <w:r w:rsidRPr="0002597D">
        <w:rPr>
          <w:rFonts w:ascii="Calibri" w:eastAsia="Calibri" w:hAnsi="Calibri"/>
          <w:sz w:val="22"/>
          <w:szCs w:val="22"/>
        </w:rPr>
        <w:t xml:space="preserve">Pokud bude zhotovitel v prodlení proti konečném termínu podle čl. V. odst. 9 této smlouvy, má objednatel vůči zhotoviteli právo na zaplacení smluvní pokuty ve výši 0,1 % z celkové sjednané ceny včetně DPH za každý i započatý den. Zhotovitel se zavazuje takto požadovanou smluvní pokutu objednateli zaplatit. Tato smluvní pokuta nemá vliv na případnou výši náhrady škody, která by </w:t>
      </w:r>
      <w:r w:rsidRPr="0002597D">
        <w:rPr>
          <w:rFonts w:ascii="Calibri" w:eastAsia="Calibri" w:hAnsi="Calibri"/>
          <w:sz w:val="22"/>
          <w:szCs w:val="22"/>
        </w:rPr>
        <w:lastRenderedPageBreak/>
        <w:t>porušením povinnosti zhotovitele řádně a včas dokončit práce na stavbě dle této smlouvy vznikla objednateli.</w:t>
      </w:r>
    </w:p>
    <w:p w14:paraId="3C583609" w14:textId="77777777" w:rsidR="0002597D" w:rsidRPr="0002597D" w:rsidRDefault="0002597D" w:rsidP="00C12B7E">
      <w:pPr>
        <w:numPr>
          <w:ilvl w:val="0"/>
          <w:numId w:val="80"/>
        </w:numPr>
        <w:shd w:val="clear" w:color="auto" w:fill="FFFFFF"/>
        <w:spacing w:after="120"/>
        <w:jc w:val="both"/>
        <w:rPr>
          <w:rFonts w:ascii="Calibri" w:hAnsi="Calibri"/>
          <w:color w:val="000000"/>
          <w:sz w:val="22"/>
          <w:szCs w:val="22"/>
          <w:lang w:eastAsia="ar-SA"/>
        </w:rPr>
      </w:pPr>
      <w:r w:rsidRPr="0002597D">
        <w:rPr>
          <w:rFonts w:ascii="Calibri" w:hAnsi="Calibri"/>
          <w:color w:val="000000"/>
          <w:sz w:val="22"/>
          <w:szCs w:val="22"/>
          <w:lang w:eastAsia="ar-SA"/>
        </w:rPr>
        <w:t>Bude-li zhotovitel v prodlení s odstraněním vad zjištěných při předání díla, nebo bude-li zhotovitel v prodlení se zahájením prací na odstranění vad reklamovaných objednatelem proti termínu sjednanému v této smlouvě, je objednatel oprávněn požadovat na zhotoviteli zaplacení smluvní pokuty ve výši 15.000,- Kč za každý započatý den (v případě havarijní vady za každou započatou hodinu) prodlení se zahájením prací k odstranění reklamované vady a zhotovitel je povinen tuto smluvní pokutu objednateli zaplatit. Objednatel je oprávněn požadovat na zhotoviteli zaplacení smluvní pokuty podle tohoto odstavce jen za tu dobu trvání prodlení zhotovitele se splněním jeho závazku, než objednatel odstraněním reklamované vady pověří jinou odborně způsobilou právnickou nebo fyzickou osobu.</w:t>
      </w:r>
    </w:p>
    <w:p w14:paraId="1F1DCFD6" w14:textId="77777777" w:rsidR="0002597D" w:rsidRPr="0002597D" w:rsidRDefault="0002597D" w:rsidP="00C12B7E">
      <w:pPr>
        <w:numPr>
          <w:ilvl w:val="0"/>
          <w:numId w:val="80"/>
        </w:numPr>
        <w:spacing w:after="120"/>
        <w:ind w:left="357" w:hanging="357"/>
        <w:jc w:val="both"/>
        <w:rPr>
          <w:rFonts w:ascii="Calibri" w:eastAsia="Calibri" w:hAnsi="Calibri"/>
          <w:sz w:val="22"/>
          <w:szCs w:val="22"/>
          <w:u w:val="single"/>
        </w:rPr>
      </w:pPr>
      <w:r w:rsidRPr="0002597D">
        <w:rPr>
          <w:rFonts w:ascii="Calibri" w:hAnsi="Calibri"/>
          <w:sz w:val="22"/>
          <w:szCs w:val="22"/>
        </w:rPr>
        <w:t>Bude-li zhotovitel v prodlení s odstraněním vad reklamovaných objednatelem proti termínům sjednaným v čl. XIII. této smlouvy, je zhotovitel povinen zaplatit objednateli smluvní pokutu ve výši 15.000,- Kč této smlouvy za každý jednotlivý případ uvedeného prodlení zhotovitele a za každý započatý den prodlení (v případě havarijní vady za každou započatou hodinu). Tato smluvní pokuta je sankcí za nesplnění povinnosti zhotovitele z této smlouvy.</w:t>
      </w:r>
    </w:p>
    <w:p w14:paraId="55BB130B" w14:textId="77777777" w:rsidR="0002597D" w:rsidRPr="0002597D" w:rsidRDefault="0002597D" w:rsidP="00C12B7E">
      <w:pPr>
        <w:numPr>
          <w:ilvl w:val="0"/>
          <w:numId w:val="80"/>
        </w:numPr>
        <w:spacing w:after="120"/>
        <w:ind w:left="357" w:hanging="357"/>
        <w:jc w:val="both"/>
        <w:rPr>
          <w:rFonts w:ascii="Calibri" w:eastAsia="Calibri" w:hAnsi="Calibri"/>
          <w:sz w:val="22"/>
          <w:szCs w:val="22"/>
          <w:u w:val="single"/>
        </w:rPr>
      </w:pPr>
      <w:r w:rsidRPr="0002597D">
        <w:rPr>
          <w:rFonts w:ascii="Calibri" w:eastAsia="Calibri" w:hAnsi="Calibri"/>
          <w:sz w:val="22"/>
          <w:szCs w:val="22"/>
        </w:rPr>
        <w:t>Pokud zhotovitel poruší své povinnosti dané zákonem č. 309/2006 Sb., zaplatí objednateli smluvní pokutu ve výši 5.000,- Kč za každý jednotlivý případ porušení této povinnosti.</w:t>
      </w:r>
    </w:p>
    <w:p w14:paraId="04D65FB9" w14:textId="77777777" w:rsidR="0002597D" w:rsidRPr="0002597D" w:rsidRDefault="0002597D" w:rsidP="00C12B7E">
      <w:pPr>
        <w:numPr>
          <w:ilvl w:val="0"/>
          <w:numId w:val="80"/>
        </w:numPr>
        <w:spacing w:after="120"/>
        <w:ind w:left="357" w:hanging="357"/>
        <w:jc w:val="both"/>
        <w:rPr>
          <w:rFonts w:ascii="Calibri" w:eastAsia="Calibri" w:hAnsi="Calibri"/>
          <w:sz w:val="22"/>
          <w:szCs w:val="22"/>
          <w:u w:val="single"/>
        </w:rPr>
      </w:pPr>
      <w:r w:rsidRPr="0002597D">
        <w:rPr>
          <w:rFonts w:ascii="Calibri" w:eastAsia="Calibri" w:hAnsi="Calibri"/>
          <w:sz w:val="22"/>
          <w:szCs w:val="22"/>
        </w:rPr>
        <w:t>Pokud zhotovitel poruší svou povinnost být pojištěn podle čl. III odst. 5 nebo 6 této smlouvy, zaplatí objednateli smluvní pokutu ve výši 100.000,- Kč za každý den prodlení do doby předložení příslušné pojistné smlouvy.</w:t>
      </w:r>
    </w:p>
    <w:p w14:paraId="2F22DDB4" w14:textId="77777777" w:rsidR="0002597D" w:rsidRPr="0002597D" w:rsidRDefault="0002597D" w:rsidP="00C12B7E">
      <w:pPr>
        <w:numPr>
          <w:ilvl w:val="0"/>
          <w:numId w:val="80"/>
        </w:numPr>
        <w:spacing w:after="120"/>
        <w:ind w:left="357" w:hanging="357"/>
        <w:jc w:val="both"/>
        <w:rPr>
          <w:rFonts w:ascii="Calibri" w:hAnsi="Calibri"/>
          <w:sz w:val="22"/>
          <w:szCs w:val="22"/>
          <w:u w:val="single"/>
        </w:rPr>
      </w:pPr>
      <w:r w:rsidRPr="0002597D">
        <w:rPr>
          <w:rFonts w:ascii="Calibri" w:eastAsia="Calibri" w:hAnsi="Calibri"/>
          <w:sz w:val="22"/>
          <w:szCs w:val="22"/>
        </w:rPr>
        <w:t>Pokud zhotovitel poruší svou povinnost podle čl. III odst. 11 smlouvy, zaplatí objednateli smluvní pokutu ve výši 1.000,- Kč za každý den, kdy hlavní stavbyvedoucí nebude přítomen na stavbě.</w:t>
      </w:r>
    </w:p>
    <w:p w14:paraId="679FFD48" w14:textId="77777777" w:rsidR="0002597D" w:rsidRPr="0002597D" w:rsidRDefault="0002597D" w:rsidP="00C12B7E">
      <w:pPr>
        <w:numPr>
          <w:ilvl w:val="0"/>
          <w:numId w:val="80"/>
        </w:numPr>
        <w:shd w:val="clear" w:color="auto" w:fill="FFFFFF"/>
        <w:spacing w:after="120"/>
        <w:ind w:left="357" w:hanging="357"/>
        <w:jc w:val="both"/>
        <w:rPr>
          <w:rFonts w:ascii="Calibri" w:hAnsi="Calibri"/>
          <w:sz w:val="22"/>
          <w:szCs w:val="22"/>
        </w:rPr>
      </w:pPr>
      <w:r w:rsidRPr="0002597D">
        <w:rPr>
          <w:rFonts w:ascii="Calibri" w:hAnsi="Calibri"/>
          <w:sz w:val="22"/>
          <w:szCs w:val="22"/>
        </w:rPr>
        <w:t>Pokud zhotovitel poruší svou povinnost ve vztahu k poddodavatelům podle čl. III. odst. 15 smlouvy, je zhotovitel povinen zaplatit objednateli smluvní pokutu ve výši 10.000 Kč za každý jednotlivý případ porušení této povinnosti.</w:t>
      </w:r>
    </w:p>
    <w:p w14:paraId="7FC4AA83" w14:textId="77777777" w:rsidR="0002597D" w:rsidRPr="0002597D" w:rsidRDefault="0002597D" w:rsidP="00C12B7E">
      <w:pPr>
        <w:numPr>
          <w:ilvl w:val="0"/>
          <w:numId w:val="80"/>
        </w:numPr>
        <w:shd w:val="clear" w:color="auto" w:fill="FFFFFF"/>
        <w:spacing w:after="120"/>
        <w:ind w:left="357" w:hanging="357"/>
        <w:jc w:val="both"/>
        <w:rPr>
          <w:rFonts w:ascii="Calibri" w:hAnsi="Calibri"/>
          <w:sz w:val="22"/>
          <w:szCs w:val="22"/>
        </w:rPr>
      </w:pPr>
      <w:r w:rsidRPr="0002597D">
        <w:rPr>
          <w:rFonts w:ascii="Calibri" w:eastAsia="Calibri" w:hAnsi="Calibri"/>
          <w:sz w:val="22"/>
          <w:szCs w:val="22"/>
        </w:rPr>
        <w:t>Pokud bude objednatel v prodlení s úhradou faktury proti sjednanému termínu, je povinen zaplatit zhotoviteli úrok z prodlení ve výši 0,05 % z dlužné částky za každý i započatý den prodlení. V této výši se sjednává úrok z prodlení pro dobu od 1. do 30. dne trvání prodlení.</w:t>
      </w:r>
    </w:p>
    <w:p w14:paraId="36CE715B" w14:textId="77777777" w:rsidR="0002597D" w:rsidRPr="0002597D" w:rsidRDefault="0002597D" w:rsidP="0002597D">
      <w:pPr>
        <w:shd w:val="clear" w:color="auto" w:fill="FFFFFF"/>
        <w:spacing w:after="120"/>
        <w:ind w:left="357"/>
        <w:jc w:val="both"/>
        <w:rPr>
          <w:rFonts w:ascii="Calibri" w:hAnsi="Calibri"/>
          <w:sz w:val="22"/>
          <w:szCs w:val="22"/>
        </w:rPr>
      </w:pPr>
      <w:r w:rsidRPr="0002597D">
        <w:rPr>
          <w:rFonts w:ascii="Calibri" w:eastAsia="Calibri" w:hAnsi="Calibri"/>
          <w:sz w:val="22"/>
          <w:szCs w:val="22"/>
        </w:rPr>
        <w:t xml:space="preserve">V případě, že prodlení objednatele s úhradou dlužné částky přesáhne více jak 30 dnů, je objednatel povinen za každý započatý den prodlení počínaje 31. dnem prodlení a po všechny následující dny trvání prodlení zaplatit zhotoviteli úrok z prodlení ve výši 0,1 % z dlužné částky. </w:t>
      </w:r>
    </w:p>
    <w:p w14:paraId="28DF7D03" w14:textId="77777777" w:rsidR="0002597D" w:rsidRPr="0002597D" w:rsidRDefault="0002597D" w:rsidP="00C12B7E">
      <w:pPr>
        <w:numPr>
          <w:ilvl w:val="0"/>
          <w:numId w:val="80"/>
        </w:numPr>
        <w:contextualSpacing/>
        <w:rPr>
          <w:rFonts w:ascii="Calibri" w:eastAsia="Calibri" w:hAnsi="Calibri"/>
          <w:sz w:val="22"/>
          <w:szCs w:val="22"/>
          <w:u w:val="single"/>
        </w:rPr>
      </w:pPr>
      <w:r w:rsidRPr="0002597D">
        <w:rPr>
          <w:rFonts w:ascii="Calibri" w:eastAsia="Calibri" w:hAnsi="Calibri"/>
          <w:sz w:val="22"/>
          <w:szCs w:val="22"/>
          <w:u w:val="single"/>
        </w:rPr>
        <w:t xml:space="preserve">Způsob vyúčtování sankcí: </w:t>
      </w:r>
    </w:p>
    <w:p w14:paraId="20CBA479" w14:textId="77777777" w:rsidR="0002597D" w:rsidRPr="0002597D" w:rsidRDefault="0002597D" w:rsidP="0002597D">
      <w:pPr>
        <w:ind w:left="360"/>
        <w:contextualSpacing/>
        <w:rPr>
          <w:rFonts w:ascii="Calibri" w:eastAsia="Calibri" w:hAnsi="Calibri"/>
          <w:sz w:val="22"/>
          <w:szCs w:val="22"/>
          <w:u w:val="single"/>
        </w:rPr>
      </w:pPr>
      <w:r w:rsidRPr="0002597D">
        <w:rPr>
          <w:rFonts w:ascii="Calibri" w:eastAsia="Calibri" w:hAnsi="Calibri"/>
          <w:sz w:val="22"/>
          <w:szCs w:val="22"/>
          <w:u w:val="single"/>
        </w:rPr>
        <w:t xml:space="preserve">Není-li v této smlouvě sjednáno jinak, je postup při vyúčtování sankcí následující: </w:t>
      </w:r>
    </w:p>
    <w:p w14:paraId="3F717B44" w14:textId="77777777" w:rsidR="0002597D" w:rsidRPr="0002597D" w:rsidRDefault="0002597D" w:rsidP="00C12B7E">
      <w:pPr>
        <w:numPr>
          <w:ilvl w:val="2"/>
          <w:numId w:val="38"/>
        </w:numPr>
        <w:spacing w:before="120" w:after="120"/>
        <w:jc w:val="both"/>
        <w:rPr>
          <w:rFonts w:ascii="Calibri" w:hAnsi="Calibri"/>
          <w:sz w:val="22"/>
          <w:szCs w:val="22"/>
        </w:rPr>
      </w:pPr>
      <w:r w:rsidRPr="0002597D">
        <w:rPr>
          <w:rFonts w:ascii="Calibri" w:hAnsi="Calibri"/>
          <w:sz w:val="22"/>
          <w:szCs w:val="22"/>
        </w:rPr>
        <w:t xml:space="preserve">Oprávněná strana doručí straně povinné písemnou výzvu k zaplacení sankcí (smluvní pokuty, úroků z prodlení). Nedílnou součásti výzvy bude vyúčtování, ve kterém musí být popsán důvod uplatnění sankce včetně uvedení odkazu na ustanovení smlouvy, které k vyúčtování sankce opravňuje a způsob výpočtu celkové výše sankce. </w:t>
      </w:r>
    </w:p>
    <w:p w14:paraId="7F92BA37" w14:textId="77777777" w:rsidR="0002597D" w:rsidRPr="0002597D" w:rsidRDefault="0002597D" w:rsidP="00C12B7E">
      <w:pPr>
        <w:numPr>
          <w:ilvl w:val="2"/>
          <w:numId w:val="38"/>
        </w:numPr>
        <w:spacing w:before="120" w:after="120"/>
        <w:jc w:val="both"/>
        <w:rPr>
          <w:rFonts w:ascii="Calibri" w:hAnsi="Calibri"/>
          <w:sz w:val="22"/>
          <w:szCs w:val="22"/>
        </w:rPr>
      </w:pPr>
      <w:r w:rsidRPr="0002597D">
        <w:rPr>
          <w:rFonts w:ascii="Calibri" w:hAnsi="Calibri"/>
          <w:sz w:val="22"/>
          <w:szCs w:val="22"/>
        </w:rPr>
        <w:t xml:space="preserve">Strana povinná se musí k vyúčtování sankce vyjádřit nejpozději do 10 dnů ode dne jeho obdržení, jinak se má za to, že s vyúčtováním souhlasí. Vyjádřením se v tomto případě rozumí písemné stanovisko strany povinné. </w:t>
      </w:r>
    </w:p>
    <w:p w14:paraId="3AFEBA01" w14:textId="77777777" w:rsidR="0002597D" w:rsidRPr="0002597D" w:rsidRDefault="0002597D" w:rsidP="00C12B7E">
      <w:pPr>
        <w:numPr>
          <w:ilvl w:val="2"/>
          <w:numId w:val="38"/>
        </w:numPr>
        <w:spacing w:before="120" w:after="120"/>
        <w:jc w:val="both"/>
        <w:rPr>
          <w:rFonts w:ascii="Calibri" w:hAnsi="Calibri"/>
          <w:sz w:val="22"/>
          <w:szCs w:val="22"/>
        </w:rPr>
      </w:pPr>
      <w:r w:rsidRPr="0002597D">
        <w:rPr>
          <w:rFonts w:ascii="Calibri" w:hAnsi="Calibri"/>
          <w:sz w:val="22"/>
          <w:szCs w:val="22"/>
        </w:rPr>
        <w:t xml:space="preserve">Nesouhlasí-li strana povinná s vyúčtováním sankce, musí do 10 dnů ode dne doručení výzvy písemně sdělit oprávněné straně důvody, pro které vyúčtování sankce neuznává. Nesouhlas povinné strany s vyúčtováním však nemá vliv na splatnost sankce. </w:t>
      </w:r>
    </w:p>
    <w:p w14:paraId="5932931A" w14:textId="77777777" w:rsidR="0002597D" w:rsidRPr="0002597D" w:rsidRDefault="0002597D" w:rsidP="00C12B7E">
      <w:pPr>
        <w:numPr>
          <w:ilvl w:val="2"/>
          <w:numId w:val="38"/>
        </w:numPr>
        <w:spacing w:before="120" w:after="120"/>
        <w:jc w:val="both"/>
        <w:rPr>
          <w:rFonts w:ascii="Calibri" w:hAnsi="Calibri"/>
          <w:sz w:val="22"/>
          <w:szCs w:val="22"/>
        </w:rPr>
      </w:pPr>
      <w:r w:rsidRPr="0002597D">
        <w:rPr>
          <w:rFonts w:ascii="Calibri" w:hAnsi="Calibri"/>
          <w:sz w:val="22"/>
          <w:szCs w:val="22"/>
        </w:rPr>
        <w:t xml:space="preserve">Sankce dle této smlouvy mohou být uplatněny vedle sebe, tzn., že je-li jedním jednáním či opomenutím porušeno více povinností z této smlouvy zajištěných sankcí, </w:t>
      </w:r>
      <w:r w:rsidRPr="0002597D">
        <w:rPr>
          <w:rFonts w:ascii="Calibri" w:hAnsi="Calibri"/>
          <w:sz w:val="22"/>
          <w:szCs w:val="22"/>
        </w:rPr>
        <w:lastRenderedPageBreak/>
        <w:t>je strana oprávněná k sankci oprávněna všechny tyto sankce uplatnit a strana povinná je povinna se všem takto uplatněným sankcím podřídit.</w:t>
      </w:r>
    </w:p>
    <w:p w14:paraId="04422504" w14:textId="77777777" w:rsidR="0002597D" w:rsidRPr="0002597D" w:rsidRDefault="0002597D" w:rsidP="00C12B7E">
      <w:pPr>
        <w:numPr>
          <w:ilvl w:val="0"/>
          <w:numId w:val="8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Není-li touto smlouvou sjednáno jinak, povinná strana je povinna uhradit vyúčtované sankce nejpozději do 14 dnů od dne obdržení příslušného vyúčtování. </w:t>
      </w:r>
    </w:p>
    <w:p w14:paraId="7892B263" w14:textId="77777777" w:rsidR="0002597D" w:rsidRPr="0002597D" w:rsidRDefault="0002597D" w:rsidP="00C12B7E">
      <w:pPr>
        <w:numPr>
          <w:ilvl w:val="0"/>
          <w:numId w:val="8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Stejná lhůta se vztahuje, není-li touto smlouvou sjednáno jinak, i na úhradu úroků z prodlení. </w:t>
      </w:r>
    </w:p>
    <w:p w14:paraId="2ED2790D" w14:textId="77777777" w:rsidR="0002597D" w:rsidRPr="0002597D" w:rsidRDefault="0002597D" w:rsidP="00C12B7E">
      <w:pPr>
        <w:numPr>
          <w:ilvl w:val="0"/>
          <w:numId w:val="8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Zaplacením jakékoliv smluvní pokuty sjednané v této smlouvě není dotčen nárok objednatele na náhradu škody způsobené mu porušením povinnosti zhotovitele, jejíž splnění je zajištěno smluvní pokutou.</w:t>
      </w:r>
    </w:p>
    <w:p w14:paraId="5B7AAF94" w14:textId="77777777" w:rsidR="0002597D" w:rsidRPr="0002597D" w:rsidRDefault="0002597D" w:rsidP="00C12B7E">
      <w:pPr>
        <w:numPr>
          <w:ilvl w:val="0"/>
          <w:numId w:val="56"/>
        </w:numPr>
        <w:spacing w:before="240" w:after="120"/>
        <w:ind w:left="714" w:hanging="357"/>
        <w:jc w:val="center"/>
        <w:outlineLvl w:val="0"/>
        <w:rPr>
          <w:rFonts w:ascii="Calibri" w:hAnsi="Calibri"/>
          <w:sz w:val="22"/>
          <w:szCs w:val="22"/>
        </w:rPr>
      </w:pPr>
      <w:r w:rsidRPr="0002597D">
        <w:rPr>
          <w:rFonts w:ascii="Calibri" w:hAnsi="Calibri"/>
          <w:b/>
          <w:bCs/>
          <w:sz w:val="22"/>
          <w:szCs w:val="22"/>
        </w:rPr>
        <w:t>Vlastnictví stavby a nebezpečí škody na stavbě</w:t>
      </w:r>
    </w:p>
    <w:p w14:paraId="0CAEA207" w14:textId="77777777" w:rsidR="0002597D" w:rsidRPr="0002597D" w:rsidRDefault="0002597D" w:rsidP="00C12B7E">
      <w:pPr>
        <w:numPr>
          <w:ilvl w:val="0"/>
          <w:numId w:val="8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Vlastníkem prováděné stavby jako celku, jakož i jeho jednotlivých součástí je od počátku zhotovování stavby objednatel. Za součásti stavby se považuje i veškerý materiál určený zhotovitelem ke zhotovování stavby a jako takový dodaný na staveniště. </w:t>
      </w:r>
    </w:p>
    <w:p w14:paraId="228A912E" w14:textId="77777777" w:rsidR="0002597D" w:rsidRPr="0002597D" w:rsidRDefault="0002597D" w:rsidP="00C12B7E">
      <w:pPr>
        <w:numPr>
          <w:ilvl w:val="0"/>
          <w:numId w:val="8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Nebezpečí škody na stavbě dle této smlouvy nese od počátku zhotovitel, a to až do doby řádného předání a převzetí stavby mezi zhotovitelem a objednatelem. </w:t>
      </w:r>
      <w:r w:rsidRPr="0002597D">
        <w:rPr>
          <w:rFonts w:ascii="Calibri" w:hAnsi="Calibri"/>
          <w:sz w:val="22"/>
          <w:szCs w:val="22"/>
        </w:rPr>
        <w:t>Bude-li dílo předáno s vadami či nedodělky, nese zhotovitel nebezpečí škody na díle až do odstranění poslední vady či nedodělku.</w:t>
      </w:r>
      <w:r w:rsidRPr="0002597D" w:rsidDel="00A811FC">
        <w:rPr>
          <w:rFonts w:ascii="Calibri" w:eastAsia="Calibri" w:hAnsi="Calibri"/>
          <w:sz w:val="22"/>
          <w:szCs w:val="22"/>
        </w:rPr>
        <w:t xml:space="preserve"> </w:t>
      </w:r>
    </w:p>
    <w:p w14:paraId="38F052C0" w14:textId="77777777" w:rsidR="0002597D" w:rsidRPr="0002597D" w:rsidRDefault="0002597D" w:rsidP="00C12B7E">
      <w:pPr>
        <w:numPr>
          <w:ilvl w:val="0"/>
          <w:numId w:val="8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Náklady vzniklé v souvislosti s odstraněním škody na stavbě nese zhotovitel a tyto náklady nemají vliv na sjednanou cenu stavby.</w:t>
      </w:r>
    </w:p>
    <w:p w14:paraId="76A35CB3" w14:textId="77777777" w:rsidR="0002597D" w:rsidRPr="0002597D" w:rsidRDefault="0002597D" w:rsidP="00C12B7E">
      <w:pPr>
        <w:numPr>
          <w:ilvl w:val="0"/>
          <w:numId w:val="56"/>
        </w:numPr>
        <w:spacing w:before="240" w:after="120"/>
        <w:ind w:left="714" w:hanging="357"/>
        <w:jc w:val="center"/>
        <w:outlineLvl w:val="0"/>
        <w:rPr>
          <w:rFonts w:ascii="Calibri" w:hAnsi="Calibri"/>
          <w:sz w:val="22"/>
          <w:szCs w:val="22"/>
        </w:rPr>
      </w:pPr>
      <w:r w:rsidRPr="0002597D">
        <w:rPr>
          <w:rFonts w:ascii="Calibri" w:hAnsi="Calibri"/>
          <w:b/>
          <w:bCs/>
          <w:sz w:val="22"/>
          <w:szCs w:val="22"/>
        </w:rPr>
        <w:t>Odstoupení od smlouvy</w:t>
      </w:r>
    </w:p>
    <w:p w14:paraId="74282DC5" w14:textId="77777777" w:rsidR="0002597D" w:rsidRPr="0002597D" w:rsidRDefault="0002597D" w:rsidP="00C12B7E">
      <w:pPr>
        <w:numPr>
          <w:ilvl w:val="0"/>
          <w:numId w:val="8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Každá smluvní strana je oprávněna od této smlouvy odstoupit ze zákonných nebo smluvních důvodů.</w:t>
      </w:r>
    </w:p>
    <w:p w14:paraId="4470CA63" w14:textId="77777777" w:rsidR="0002597D" w:rsidRPr="0002597D" w:rsidRDefault="0002597D" w:rsidP="00C12B7E">
      <w:pPr>
        <w:numPr>
          <w:ilvl w:val="0"/>
          <w:numId w:val="8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Každá ze smluvních stran je oprávněna od této smlouvy odstoupit v případě, že druhá smluvní strana podstatným způsobem poruší povinnosti, k jejichž plnění se zavázala v této smlouvě a tato smlouva porušení příslušné smluvní povinnosti kvalifikuje jako porušení podstatné. </w:t>
      </w:r>
    </w:p>
    <w:p w14:paraId="3611207E" w14:textId="77777777" w:rsidR="0002597D" w:rsidRPr="0002597D" w:rsidRDefault="0002597D" w:rsidP="00C12B7E">
      <w:pPr>
        <w:numPr>
          <w:ilvl w:val="0"/>
          <w:numId w:val="8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Objednatel má dále právo od této smlouvy odstoupit v těchto výslovně sjednaných případech:</w:t>
      </w:r>
    </w:p>
    <w:p w14:paraId="4A184429" w14:textId="77777777" w:rsidR="0002597D" w:rsidRPr="0002597D" w:rsidRDefault="0002597D" w:rsidP="00C12B7E">
      <w:pPr>
        <w:numPr>
          <w:ilvl w:val="0"/>
          <w:numId w:val="8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opakovaně, nebo jednorázově, ale závažným způsobem, poruší pravidla bezpečnosti práce, protipožární ochrany, ochrany zdraví při práci či jiné bezpečnostní předpisy; nebo</w:t>
      </w:r>
    </w:p>
    <w:p w14:paraId="1FFBB030" w14:textId="77777777" w:rsidR="0002597D" w:rsidRPr="0002597D" w:rsidRDefault="0002597D" w:rsidP="00C12B7E">
      <w:pPr>
        <w:numPr>
          <w:ilvl w:val="0"/>
          <w:numId w:val="8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postupuje takovým způsobem, že bezprostředně hrozí vznik škody na majetku objednatele; nebo</w:t>
      </w:r>
    </w:p>
    <w:p w14:paraId="15A2EC5E" w14:textId="77777777" w:rsidR="0002597D" w:rsidRPr="0002597D" w:rsidRDefault="0002597D" w:rsidP="00C12B7E">
      <w:pPr>
        <w:numPr>
          <w:ilvl w:val="0"/>
          <w:numId w:val="8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opakovaně porušuje technologické postupy vyplývající ze smlouvy, projektové dokumentace, či platných právních či technických norem; nebo</w:t>
      </w:r>
    </w:p>
    <w:p w14:paraId="26529E34" w14:textId="77777777" w:rsidR="0002597D" w:rsidRPr="0002597D" w:rsidRDefault="0002597D" w:rsidP="00C12B7E">
      <w:pPr>
        <w:numPr>
          <w:ilvl w:val="0"/>
          <w:numId w:val="8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opakovaně poruší svoji povinnost umožnit objednateli kontrolu zakrývaných částí díla; nebo</w:t>
      </w:r>
    </w:p>
    <w:p w14:paraId="4A8BF261" w14:textId="77777777" w:rsidR="0002597D" w:rsidRPr="0002597D" w:rsidRDefault="0002597D" w:rsidP="00C12B7E">
      <w:pPr>
        <w:numPr>
          <w:ilvl w:val="0"/>
          <w:numId w:val="8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se opakovaně dostane do prodlení s plněním dílčích termínů dle časového harmonogramu; nebo</w:t>
      </w:r>
    </w:p>
    <w:p w14:paraId="75DE43A2" w14:textId="77777777" w:rsidR="0002597D" w:rsidRPr="0002597D" w:rsidRDefault="0002597D" w:rsidP="00C12B7E">
      <w:pPr>
        <w:numPr>
          <w:ilvl w:val="0"/>
          <w:numId w:val="8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poruší svoji povinnost mít sjednáno pojištění, k němuž se dle této smlouvy zavázal; nebo</w:t>
      </w:r>
    </w:p>
    <w:p w14:paraId="6AD59A3B" w14:textId="77777777" w:rsidR="0002597D" w:rsidRPr="0002597D" w:rsidRDefault="0002597D" w:rsidP="00C12B7E">
      <w:pPr>
        <w:numPr>
          <w:ilvl w:val="0"/>
          <w:numId w:val="8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bylo zahájeno insolvenční řízení ve věci zhotovitele jako dlužníka.</w:t>
      </w:r>
    </w:p>
    <w:p w14:paraId="1F8AB75B" w14:textId="77777777" w:rsidR="0002597D" w:rsidRPr="0002597D" w:rsidRDefault="0002597D" w:rsidP="00C12B7E">
      <w:pPr>
        <w:numPr>
          <w:ilvl w:val="0"/>
          <w:numId w:val="8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Je-li zřejmé již v průběhu plnění předmětu této smlouvy, že právní, technické, finanční či organizační změny na straně zhotovitele budou mít podstatný vliv na plnění této smlouvy, může objednatel od smlouvy odstoupit.</w:t>
      </w:r>
    </w:p>
    <w:p w14:paraId="27A8E385" w14:textId="77777777" w:rsidR="0002597D" w:rsidRPr="0002597D" w:rsidRDefault="0002597D" w:rsidP="00C12B7E">
      <w:pPr>
        <w:numPr>
          <w:ilvl w:val="0"/>
          <w:numId w:val="82"/>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Objednatel si vyhrazuje právo od smlouvy odstoupit, pokud zjistí, že zhotovitel při podání nabídky na veřejnou zakázku, na </w:t>
      </w:r>
      <w:proofErr w:type="gramStart"/>
      <w:r w:rsidR="008C687C" w:rsidRPr="0002597D">
        <w:rPr>
          <w:rFonts w:ascii="Calibri" w:eastAsia="Calibri" w:hAnsi="Calibri"/>
          <w:sz w:val="22"/>
          <w:szCs w:val="22"/>
        </w:rPr>
        <w:t>základě</w:t>
      </w:r>
      <w:proofErr w:type="gramEnd"/>
      <w:r w:rsidRPr="0002597D">
        <w:rPr>
          <w:rFonts w:ascii="Calibri" w:eastAsia="Calibri" w:hAnsi="Calibri"/>
          <w:sz w:val="22"/>
          <w:szCs w:val="22"/>
        </w:rPr>
        <w:t xml:space="preserve"> které je uzavřena tato smlouva, uvedl nepravdivá prohlášení nebo informace za účelem získat zakázku nebo jiný majetkový prospěch.</w:t>
      </w:r>
    </w:p>
    <w:p w14:paraId="152D2768" w14:textId="77777777" w:rsidR="0002597D" w:rsidRPr="0002597D" w:rsidRDefault="0002597D" w:rsidP="00C12B7E">
      <w:pPr>
        <w:numPr>
          <w:ilvl w:val="0"/>
          <w:numId w:val="8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Odstoupením od smlouvy nejsou dotčena ustanovení týkající se smluvních pokut, úroků z prodlení a ustanovení týkající se těch práv a povinností, z jejichž povahy vyplývá, že mají trvat i po odstoupení (např. povinnost poskytnout peněžitá plnění za plnění poskytnutá před účinností odstoupení).</w:t>
      </w:r>
    </w:p>
    <w:p w14:paraId="004D7C34" w14:textId="77777777" w:rsidR="0002597D" w:rsidRPr="0002597D" w:rsidRDefault="0002597D" w:rsidP="00C12B7E">
      <w:pPr>
        <w:numPr>
          <w:ilvl w:val="0"/>
          <w:numId w:val="8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Účinky odstoupení od smlouvy nastávají dnem doručení písemného oznámení o odstoupení od smlouvy druhé straně. </w:t>
      </w:r>
    </w:p>
    <w:p w14:paraId="37A28BF1" w14:textId="77777777" w:rsidR="0002597D" w:rsidRPr="0002597D" w:rsidRDefault="0002597D" w:rsidP="00C12B7E">
      <w:pPr>
        <w:numPr>
          <w:ilvl w:val="0"/>
          <w:numId w:val="82"/>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Odstoupí-li některá ze stran od této smlouvy na základě ujednání z této smlouvy vyplývajících, případně na základě zákona, nestanoví-li tato smlouva jinak, pak povinnosti obou stran jsou následující: </w:t>
      </w:r>
    </w:p>
    <w:p w14:paraId="71DF671A" w14:textId="77777777" w:rsidR="0002597D" w:rsidRPr="0002597D" w:rsidRDefault="0002597D" w:rsidP="0002597D">
      <w:pPr>
        <w:numPr>
          <w:ilvl w:val="2"/>
          <w:numId w:val="17"/>
        </w:numPr>
        <w:spacing w:before="120" w:after="120"/>
        <w:jc w:val="both"/>
        <w:rPr>
          <w:rFonts w:ascii="Calibri" w:hAnsi="Calibri"/>
          <w:sz w:val="22"/>
          <w:szCs w:val="22"/>
        </w:rPr>
      </w:pPr>
      <w:r w:rsidRPr="0002597D">
        <w:rPr>
          <w:rFonts w:ascii="Calibri" w:hAnsi="Calibri"/>
          <w:sz w:val="22"/>
          <w:szCs w:val="22"/>
        </w:rPr>
        <w:t xml:space="preserve">Zhotovitel provede soupis všech provedených prací oceněný stejným způsobem, jako byla sjednána cena za splnění předmětu smlouvy a cena za zhotovení stavby dle této smlouvy. </w:t>
      </w:r>
    </w:p>
    <w:p w14:paraId="228354C5" w14:textId="77777777" w:rsidR="0002597D" w:rsidRPr="0002597D" w:rsidRDefault="0002597D" w:rsidP="0002597D">
      <w:pPr>
        <w:numPr>
          <w:ilvl w:val="2"/>
          <w:numId w:val="17"/>
        </w:numPr>
        <w:spacing w:before="120" w:after="120"/>
        <w:jc w:val="both"/>
        <w:rPr>
          <w:rFonts w:ascii="Calibri" w:hAnsi="Calibri"/>
          <w:sz w:val="22"/>
          <w:szCs w:val="22"/>
        </w:rPr>
      </w:pPr>
      <w:r w:rsidRPr="0002597D">
        <w:rPr>
          <w:rFonts w:ascii="Calibri" w:hAnsi="Calibri"/>
          <w:sz w:val="22"/>
          <w:szCs w:val="22"/>
        </w:rPr>
        <w:t xml:space="preserve">Zhotovitel provede vyúčtování všech provedených prací v souladu s oceněným výkazem výměr a vystaví závěrečnou fakturu. </w:t>
      </w:r>
    </w:p>
    <w:p w14:paraId="2357DB04" w14:textId="77777777" w:rsidR="0002597D" w:rsidRPr="0002597D" w:rsidRDefault="0002597D" w:rsidP="0002597D">
      <w:pPr>
        <w:numPr>
          <w:ilvl w:val="2"/>
          <w:numId w:val="17"/>
        </w:numPr>
        <w:spacing w:before="120" w:after="120"/>
        <w:jc w:val="both"/>
        <w:rPr>
          <w:rFonts w:ascii="Calibri" w:hAnsi="Calibri"/>
          <w:sz w:val="22"/>
          <w:szCs w:val="22"/>
        </w:rPr>
      </w:pPr>
      <w:r w:rsidRPr="0002597D">
        <w:rPr>
          <w:rFonts w:ascii="Calibri" w:hAnsi="Calibri"/>
          <w:sz w:val="22"/>
          <w:szCs w:val="22"/>
        </w:rPr>
        <w:t>Zhotovitel vyzve objednatele k převzetí do té doby zhotovených části stavby a objednatel je povinen do tří dnů od obdržení výzvy zahájit přejímací řízení k převzetí do té doby zhotovených částí stavby. Na dosud odvedené práce na zhotovení stavby se přiměřeně vztahují ujednání o zárukách z této smlouvy. V případě, že zhotovitel nebude schopen odpovídajícím způsobem poskytnout záruky za provedené práce, je objednatel oprávněn odmítnout zahájit přejímací řízení k převzetí do té doby zhotovené části stavby a je oprávněn nařídit zhotoviteli odstranění dosud zhotovené části stavby nebo těch částí stavby, na které není zhotovitel schopen poskytnout záruky v souladu s touto smlouvou. Za odstraněné části stavby není zhotovitel oprávněn požadovat na objednateli zaplacení odpovídající části sjednané ceny stavby.</w:t>
      </w:r>
    </w:p>
    <w:p w14:paraId="7C79ECEF" w14:textId="77777777" w:rsidR="0002597D" w:rsidRPr="0002597D" w:rsidRDefault="0002597D" w:rsidP="00C12B7E">
      <w:pPr>
        <w:numPr>
          <w:ilvl w:val="0"/>
          <w:numId w:val="56"/>
        </w:numPr>
        <w:spacing w:before="240" w:after="120"/>
        <w:ind w:left="714" w:hanging="357"/>
        <w:jc w:val="center"/>
        <w:outlineLvl w:val="0"/>
        <w:rPr>
          <w:rFonts w:ascii="Calibri" w:hAnsi="Calibri"/>
          <w:sz w:val="22"/>
          <w:szCs w:val="22"/>
        </w:rPr>
      </w:pPr>
      <w:r w:rsidRPr="0002597D">
        <w:rPr>
          <w:rFonts w:ascii="Calibri" w:hAnsi="Calibri"/>
          <w:b/>
          <w:bCs/>
          <w:sz w:val="22"/>
          <w:szCs w:val="22"/>
        </w:rPr>
        <w:t>Závěrečná ustanovení</w:t>
      </w:r>
    </w:p>
    <w:p w14:paraId="6C838DC6"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Práva a povinnosti smluvních stran výslovně touto smlouvou neupravené se řídí příslušnými ustanoveními zákona č. 89/2012 Sb., občanský zákoník, v platném znění. </w:t>
      </w:r>
    </w:p>
    <w:p w14:paraId="0DE2D600"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Smlouva je vyhotovena ve čtyřech stejnopisech, z nichž každý má platnost originálu. Dvě vyhotovení smlouvy obdrží objednatel, dvě vyhotovení obdrží zhotovitel. </w:t>
      </w:r>
    </w:p>
    <w:p w14:paraId="52387539"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Přílohy smlouvy: </w:t>
      </w:r>
    </w:p>
    <w:p w14:paraId="5AF5E086" w14:textId="77777777" w:rsidR="0002597D" w:rsidRPr="0002597D" w:rsidRDefault="0002597D" w:rsidP="0002597D">
      <w:pPr>
        <w:numPr>
          <w:ilvl w:val="0"/>
          <w:numId w:val="11"/>
        </w:numPr>
        <w:tabs>
          <w:tab w:val="left" w:pos="1134"/>
        </w:tabs>
        <w:spacing w:before="60" w:after="120"/>
        <w:ind w:left="851" w:firstLine="0"/>
        <w:jc w:val="both"/>
        <w:rPr>
          <w:rFonts w:ascii="Calibri" w:hAnsi="Calibri"/>
          <w:snapToGrid w:val="0"/>
          <w:sz w:val="22"/>
          <w:szCs w:val="22"/>
        </w:rPr>
      </w:pPr>
      <w:r w:rsidRPr="0002597D">
        <w:rPr>
          <w:rFonts w:ascii="Calibri" w:hAnsi="Calibri"/>
          <w:sz w:val="22"/>
          <w:szCs w:val="22"/>
        </w:rPr>
        <w:t>Příloha č. 1 je oceněný Soupis stavebních prací, dodávek a služeb</w:t>
      </w:r>
    </w:p>
    <w:p w14:paraId="25B36633"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Jakákoliv změna smlouvy musí mít písemnou formu a musí být podepsána osobami oprávněnými za objednatele a zhotovitele jednat a podepisovat nebo osobami jimi zmocněnými. </w:t>
      </w:r>
    </w:p>
    <w:p w14:paraId="6E646D1E"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Změny smlouvy se sjednávají jako dodatek ke smlouvě s číselným označením pořadovým číslem příslušné změny smlouvy.</w:t>
      </w:r>
    </w:p>
    <w:p w14:paraId="1DBB19C0"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Předloží-li některá ze smluvních stran návrh na změnu smlouvy formou písemného dodatku ke smlouvě, je druhá smluvní strana povinna se k návrhu vyjádřit nejpozději do patnácti pracovních dnů ode dne následujícího po doručení návrhu dodatku ke smlouvě.</w:t>
      </w:r>
    </w:p>
    <w:p w14:paraId="2DD7AC59"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oprávněn převést svá práva a povinnosti z této smlouvy vyplývající na jinou osobu pouze na základě trojstranné písemné dohody uzavřené mezi zhotovitelem, objednatelem a nástupcem zhotovitele. </w:t>
      </w:r>
      <w:r w:rsidRPr="0002597D">
        <w:rPr>
          <w:rFonts w:ascii="Calibri" w:hAnsi="Calibri"/>
          <w:sz w:val="22"/>
          <w:szCs w:val="22"/>
        </w:rPr>
        <w:t xml:space="preserve">Totéž platí pro postoupení pohledávek. Pouze po předchozím písemném </w:t>
      </w:r>
      <w:r w:rsidRPr="0002597D">
        <w:rPr>
          <w:rFonts w:ascii="Calibri" w:hAnsi="Calibri"/>
          <w:sz w:val="22"/>
          <w:szCs w:val="22"/>
        </w:rPr>
        <w:lastRenderedPageBreak/>
        <w:t>souhlasu objednatele je zhotovitel oprávněn započíst své pohledávky vůči pohledávkám objednatele, či použít pohledávky vůči objednateli jako zástavu pro zajištění svých dluhů vůči třetí osobě.</w:t>
      </w:r>
      <w:r w:rsidRPr="0002597D" w:rsidDel="00E65A89">
        <w:rPr>
          <w:rFonts w:ascii="Calibri" w:eastAsia="Calibri" w:hAnsi="Calibri"/>
          <w:sz w:val="22"/>
          <w:szCs w:val="22"/>
        </w:rPr>
        <w:t xml:space="preserve"> </w:t>
      </w:r>
    </w:p>
    <w:p w14:paraId="45FBA4C1"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případně jeho nástupce jsou povinni v případě převodu svých práv a povinnosti z této smlouvy na jinou osobu o této skutečnosti písemně vyrozumět zhotovitele. </w:t>
      </w:r>
    </w:p>
    <w:p w14:paraId="61EC5275"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 č. 106/1999 Sb., o svobodném přístupu k informacím, ve znění pozdějších předpisů). </w:t>
      </w:r>
    </w:p>
    <w:p w14:paraId="4224443F"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zpracovat všechny součásti a dokumenty související s předmětem plnění podle této smlouvy v českém jazyce a vést všechna jednání v průběhu realizace stavby v českém jazyce. </w:t>
      </w:r>
    </w:p>
    <w:p w14:paraId="045AF464" w14:textId="7034F2F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Bez ohledu na jiné možnosti prokázání doručení, které umožňují obecně závazné právní předpisy, jakákoliv písemnost, jejíž doručení tato smlouva vyžaduje, předpokládá anebo umožňuje, bude považována za řádně doručenou, byla-li doručena smluvní straně na adresu uvedenou v záhlaví této smlouvy, nebo na jinou adresu, kterou smluvní strana písemně oznámí druhé smluvní straně, nebo do její datové schránky. Písemnosti zasílané doporučenou poštou s doručenkou budou považovány za řádně doručené jejich skutečným doručením, </w:t>
      </w:r>
    </w:p>
    <w:p w14:paraId="305E4917"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Tuto smlouvu lze taktéž ukončit dohodou smluvních stran. Dohoda musí být písemná, jinak je neplatná.</w:t>
      </w:r>
    </w:p>
    <w:p w14:paraId="2C26CA01"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67204940"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Tato smlouva podléhá povinnosti zveřejnění dle zákona č. 340/2015 Sb., o zvláštních podmínkách účinnosti některých smluv, uveřejňování těchto smluv a o registru smluv (zákon o registru smluv), ve znění pozdějších předpisů a nabývá účinnosti dnem uveřejnění v registru smluv. Smluvní strany se dohodly, že uveřejnění v registru smluv včetně uvedení metadat provede objednatel, který současně zajistí, aby informace o uveřejnění této smlouvy byly zaslány druhé smluvní straně do její datové schránky. </w:t>
      </w:r>
    </w:p>
    <w:p w14:paraId="5CA701A0"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Smlouva nabývá platnosti dnem podpisu oběma smluvními stranami, v případě, že je smlouva podepisována smluvními stranami v různém čase, nabývá platnosti dnem podpisu té smluvní strany, která ji podepíše později.</w:t>
      </w:r>
    </w:p>
    <w:p w14:paraId="0DF64E1D"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prohlašuje, že neporušuje etické principy, principy společenské odpovědnosti ani základní lidská práva.</w:t>
      </w:r>
    </w:p>
    <w:p w14:paraId="3D1F7318" w14:textId="77777777" w:rsidR="0002597D" w:rsidRPr="0002597D" w:rsidRDefault="0002597D" w:rsidP="00C12B7E">
      <w:pPr>
        <w:numPr>
          <w:ilvl w:val="0"/>
          <w:numId w:val="8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Smluvní strany se s obsahem smlouvy seznámily a souhlasí s ním tak, jak je zachycen výše.</w:t>
      </w:r>
    </w:p>
    <w:tbl>
      <w:tblPr>
        <w:tblW w:w="9212" w:type="dxa"/>
        <w:tblInd w:w="-38" w:type="dxa"/>
        <w:tblLayout w:type="fixed"/>
        <w:tblCellMar>
          <w:left w:w="70" w:type="dxa"/>
          <w:right w:w="70" w:type="dxa"/>
        </w:tblCellMar>
        <w:tblLook w:val="01E0" w:firstRow="1" w:lastRow="1" w:firstColumn="1" w:lastColumn="1" w:noHBand="0" w:noVBand="0"/>
      </w:tblPr>
      <w:tblGrid>
        <w:gridCol w:w="4606"/>
        <w:gridCol w:w="4606"/>
      </w:tblGrid>
      <w:tr w:rsidR="0002597D" w:rsidRPr="0002597D" w14:paraId="14DC7DF6" w14:textId="77777777" w:rsidTr="00EB140A">
        <w:tc>
          <w:tcPr>
            <w:tcW w:w="4606" w:type="dxa"/>
          </w:tcPr>
          <w:p w14:paraId="7A8F4146" w14:textId="77777777" w:rsidR="0002597D" w:rsidRPr="0002597D" w:rsidRDefault="0002597D" w:rsidP="0002597D">
            <w:pPr>
              <w:jc w:val="both"/>
              <w:rPr>
                <w:rFonts w:ascii="Calibri" w:hAnsi="Calibri"/>
                <w:snapToGrid w:val="0"/>
              </w:rPr>
            </w:pPr>
          </w:p>
          <w:p w14:paraId="64C8074C" w14:textId="4BC1A5FE" w:rsidR="0002597D" w:rsidRPr="0002597D" w:rsidRDefault="0002597D" w:rsidP="0002597D">
            <w:pPr>
              <w:jc w:val="both"/>
              <w:rPr>
                <w:rFonts w:ascii="Calibri" w:hAnsi="Calibri"/>
                <w:snapToGrid w:val="0"/>
              </w:rPr>
            </w:pPr>
            <w:r w:rsidRPr="0002597D">
              <w:rPr>
                <w:rFonts w:ascii="Calibri" w:hAnsi="Calibri"/>
                <w:snapToGrid w:val="0"/>
                <w:sz w:val="22"/>
                <w:szCs w:val="22"/>
              </w:rPr>
              <w:t>V Brně dne ……</w:t>
            </w:r>
            <w:r w:rsidR="0078492F">
              <w:rPr>
                <w:rFonts w:ascii="Calibri" w:hAnsi="Calibri"/>
                <w:snapToGrid w:val="0"/>
                <w:sz w:val="22"/>
                <w:szCs w:val="22"/>
              </w:rPr>
              <w:t>4.5.2021</w:t>
            </w:r>
            <w:r w:rsidRPr="0002597D">
              <w:rPr>
                <w:rFonts w:ascii="Calibri" w:hAnsi="Calibri"/>
                <w:snapToGrid w:val="0"/>
                <w:sz w:val="22"/>
                <w:szCs w:val="22"/>
              </w:rPr>
              <w:t>…</w:t>
            </w:r>
            <w:proofErr w:type="gramStart"/>
            <w:r w:rsidRPr="0002597D">
              <w:rPr>
                <w:rFonts w:ascii="Calibri" w:hAnsi="Calibri"/>
                <w:snapToGrid w:val="0"/>
                <w:sz w:val="22"/>
                <w:szCs w:val="22"/>
              </w:rPr>
              <w:t>…….</w:t>
            </w:r>
            <w:proofErr w:type="gramEnd"/>
            <w:r w:rsidRPr="0002597D">
              <w:rPr>
                <w:rFonts w:ascii="Calibri" w:hAnsi="Calibri"/>
                <w:snapToGrid w:val="0"/>
                <w:sz w:val="22"/>
                <w:szCs w:val="22"/>
              </w:rPr>
              <w:t>….….</w:t>
            </w:r>
          </w:p>
        </w:tc>
        <w:tc>
          <w:tcPr>
            <w:tcW w:w="4606" w:type="dxa"/>
          </w:tcPr>
          <w:p w14:paraId="68CCEBF6" w14:textId="77777777" w:rsidR="0002597D" w:rsidRPr="0002597D" w:rsidRDefault="0002597D" w:rsidP="0002597D">
            <w:pPr>
              <w:jc w:val="both"/>
              <w:rPr>
                <w:rFonts w:ascii="Calibri" w:hAnsi="Calibri"/>
                <w:snapToGrid w:val="0"/>
              </w:rPr>
            </w:pPr>
          </w:p>
          <w:p w14:paraId="18853827" w14:textId="2CBD9189" w:rsidR="0002597D" w:rsidRPr="0002597D" w:rsidRDefault="0002597D" w:rsidP="0002597D">
            <w:pPr>
              <w:jc w:val="both"/>
              <w:rPr>
                <w:rFonts w:ascii="Calibri" w:hAnsi="Calibri"/>
                <w:snapToGrid w:val="0"/>
              </w:rPr>
            </w:pPr>
            <w:r w:rsidRPr="0002597D">
              <w:rPr>
                <w:rFonts w:ascii="Calibri" w:hAnsi="Calibri"/>
                <w:snapToGrid w:val="0"/>
                <w:sz w:val="22"/>
                <w:szCs w:val="22"/>
              </w:rPr>
              <w:t>V …</w:t>
            </w:r>
            <w:r w:rsidR="0078492F">
              <w:rPr>
                <w:rFonts w:ascii="Calibri" w:hAnsi="Calibri"/>
                <w:snapToGrid w:val="0"/>
                <w:sz w:val="22"/>
                <w:szCs w:val="22"/>
              </w:rPr>
              <w:t>Břeclavi..</w:t>
            </w:r>
            <w:r w:rsidRPr="0002597D">
              <w:rPr>
                <w:rFonts w:ascii="Calibri" w:hAnsi="Calibri"/>
                <w:snapToGrid w:val="0"/>
                <w:sz w:val="22"/>
                <w:szCs w:val="22"/>
              </w:rPr>
              <w:t>. dne ……..</w:t>
            </w:r>
            <w:r w:rsidR="0078492F">
              <w:rPr>
                <w:rFonts w:ascii="Calibri" w:hAnsi="Calibri"/>
                <w:snapToGrid w:val="0"/>
                <w:sz w:val="22"/>
                <w:szCs w:val="22"/>
              </w:rPr>
              <w:t>5.5.2021</w:t>
            </w:r>
            <w:r w:rsidRPr="0002597D">
              <w:rPr>
                <w:rFonts w:ascii="Calibri" w:hAnsi="Calibri"/>
                <w:snapToGrid w:val="0"/>
                <w:sz w:val="22"/>
                <w:szCs w:val="22"/>
              </w:rPr>
              <w:t>…….</w:t>
            </w:r>
          </w:p>
          <w:p w14:paraId="49C7E657" w14:textId="77777777" w:rsidR="0002597D" w:rsidRPr="0002597D" w:rsidRDefault="0002597D" w:rsidP="0002597D">
            <w:pPr>
              <w:jc w:val="both"/>
              <w:rPr>
                <w:rFonts w:ascii="Calibri" w:hAnsi="Calibri"/>
                <w:snapToGrid w:val="0"/>
              </w:rPr>
            </w:pPr>
          </w:p>
        </w:tc>
      </w:tr>
      <w:tr w:rsidR="0002597D" w:rsidRPr="0002597D" w14:paraId="182C4021" w14:textId="77777777" w:rsidTr="00EB140A">
        <w:tc>
          <w:tcPr>
            <w:tcW w:w="4606" w:type="dxa"/>
          </w:tcPr>
          <w:p w14:paraId="69D8FE7C" w14:textId="77777777" w:rsidR="0002597D" w:rsidRPr="0002597D" w:rsidRDefault="0002597D" w:rsidP="0002597D">
            <w:pPr>
              <w:jc w:val="both"/>
              <w:rPr>
                <w:rFonts w:ascii="Calibri" w:hAnsi="Calibri"/>
                <w:i/>
                <w:snapToGrid w:val="0"/>
              </w:rPr>
            </w:pPr>
          </w:p>
          <w:p w14:paraId="44A7DD1F" w14:textId="77777777" w:rsidR="0002597D" w:rsidRPr="0002597D" w:rsidRDefault="0002597D" w:rsidP="0002597D">
            <w:pPr>
              <w:jc w:val="both"/>
              <w:rPr>
                <w:rFonts w:ascii="Calibri" w:hAnsi="Calibri"/>
                <w:i/>
                <w:iCs/>
                <w:snapToGrid w:val="0"/>
              </w:rPr>
            </w:pPr>
            <w:r w:rsidRPr="0002597D">
              <w:rPr>
                <w:rFonts w:ascii="Calibri" w:hAnsi="Calibri"/>
                <w:i/>
                <w:iCs/>
                <w:snapToGrid w:val="0"/>
                <w:sz w:val="22"/>
                <w:szCs w:val="22"/>
              </w:rPr>
              <w:t xml:space="preserve">  ...…………………………………………….</w:t>
            </w:r>
          </w:p>
          <w:p w14:paraId="76DAD4B0" w14:textId="77777777" w:rsidR="0002597D" w:rsidRPr="0002597D" w:rsidRDefault="0002597D" w:rsidP="0002597D">
            <w:pPr>
              <w:jc w:val="both"/>
              <w:rPr>
                <w:rFonts w:ascii="Calibri" w:hAnsi="Calibri"/>
                <w:snapToGrid w:val="0"/>
              </w:rPr>
            </w:pPr>
            <w:r w:rsidRPr="0002597D">
              <w:rPr>
                <w:rFonts w:ascii="Calibri" w:hAnsi="Calibri"/>
                <w:i/>
                <w:iCs/>
                <w:snapToGrid w:val="0"/>
                <w:sz w:val="22"/>
                <w:szCs w:val="22"/>
              </w:rPr>
              <w:t xml:space="preserve">                </w:t>
            </w:r>
            <w:r w:rsidRPr="0002597D">
              <w:rPr>
                <w:rFonts w:ascii="Calibri" w:hAnsi="Calibri"/>
                <w:snapToGrid w:val="0"/>
                <w:sz w:val="22"/>
                <w:szCs w:val="22"/>
              </w:rPr>
              <w:t>objednatel</w:t>
            </w:r>
          </w:p>
          <w:p w14:paraId="441E4964" w14:textId="77777777" w:rsidR="0002597D" w:rsidRPr="0002597D" w:rsidRDefault="0002597D" w:rsidP="0002597D">
            <w:pPr>
              <w:jc w:val="both"/>
              <w:rPr>
                <w:rFonts w:ascii="Calibri" w:hAnsi="Calibri"/>
                <w:snapToGrid w:val="0"/>
              </w:rPr>
            </w:pPr>
            <w:r w:rsidRPr="0002597D">
              <w:rPr>
                <w:rFonts w:ascii="Calibri" w:hAnsi="Calibri"/>
                <w:i/>
                <w:iCs/>
                <w:snapToGrid w:val="0"/>
                <w:sz w:val="22"/>
                <w:szCs w:val="22"/>
              </w:rPr>
              <w:t xml:space="preserve">               </w:t>
            </w:r>
            <w:r w:rsidRPr="0002597D">
              <w:rPr>
                <w:rFonts w:ascii="Calibri" w:hAnsi="Calibri"/>
                <w:snapToGrid w:val="0"/>
                <w:sz w:val="22"/>
                <w:szCs w:val="22"/>
              </w:rPr>
              <w:t>zastoupený</w:t>
            </w:r>
          </w:p>
          <w:p w14:paraId="58F25911" w14:textId="77777777" w:rsidR="0002597D" w:rsidRPr="0002597D" w:rsidRDefault="0002597D" w:rsidP="0002597D">
            <w:pPr>
              <w:jc w:val="both"/>
              <w:rPr>
                <w:rFonts w:ascii="Calibri" w:hAnsi="Calibri"/>
                <w:snapToGrid w:val="0"/>
                <w:sz w:val="22"/>
                <w:szCs w:val="22"/>
              </w:rPr>
            </w:pPr>
            <w:r w:rsidRPr="0002597D">
              <w:rPr>
                <w:rFonts w:ascii="Calibri" w:hAnsi="Calibri"/>
                <w:snapToGrid w:val="0"/>
                <w:sz w:val="22"/>
                <w:szCs w:val="22"/>
              </w:rPr>
              <w:t xml:space="preserve">       Ing. Janem </w:t>
            </w:r>
            <w:proofErr w:type="spellStart"/>
            <w:r w:rsidRPr="0002597D">
              <w:rPr>
                <w:rFonts w:ascii="Calibri" w:hAnsi="Calibri"/>
                <w:snapToGrid w:val="0"/>
                <w:sz w:val="22"/>
                <w:szCs w:val="22"/>
              </w:rPr>
              <w:t>Hobžou</w:t>
            </w:r>
            <w:proofErr w:type="spellEnd"/>
          </w:p>
          <w:p w14:paraId="644FD5EA" w14:textId="77777777" w:rsidR="0002597D" w:rsidRPr="0002597D" w:rsidRDefault="0002597D" w:rsidP="0002597D">
            <w:pPr>
              <w:jc w:val="both"/>
              <w:rPr>
                <w:rFonts w:ascii="Calibri" w:hAnsi="Calibri"/>
                <w:snapToGrid w:val="0"/>
                <w:sz w:val="22"/>
                <w:szCs w:val="22"/>
              </w:rPr>
            </w:pPr>
            <w:r w:rsidRPr="0002597D">
              <w:rPr>
                <w:rFonts w:ascii="Calibri" w:hAnsi="Calibri"/>
                <w:snapToGrid w:val="0"/>
                <w:sz w:val="22"/>
                <w:szCs w:val="22"/>
              </w:rPr>
              <w:t xml:space="preserve">          ředitelem školy</w:t>
            </w:r>
          </w:p>
          <w:p w14:paraId="65CE4BB2" w14:textId="77777777" w:rsidR="0002597D" w:rsidRPr="0002597D" w:rsidRDefault="0002597D" w:rsidP="0002597D">
            <w:pPr>
              <w:jc w:val="both"/>
              <w:rPr>
                <w:rFonts w:ascii="Calibri" w:hAnsi="Calibri"/>
                <w:snapToGrid w:val="0"/>
              </w:rPr>
            </w:pPr>
          </w:p>
        </w:tc>
        <w:tc>
          <w:tcPr>
            <w:tcW w:w="4606" w:type="dxa"/>
          </w:tcPr>
          <w:p w14:paraId="363AD5C3" w14:textId="77777777" w:rsidR="0002597D" w:rsidRPr="0002597D" w:rsidRDefault="0002597D" w:rsidP="0002597D">
            <w:pPr>
              <w:jc w:val="both"/>
              <w:rPr>
                <w:rFonts w:ascii="Calibri" w:hAnsi="Calibri"/>
                <w:snapToGrid w:val="0"/>
              </w:rPr>
            </w:pPr>
          </w:p>
          <w:p w14:paraId="0A277B7A" w14:textId="77777777" w:rsidR="0002597D" w:rsidRPr="0002597D" w:rsidRDefault="0002597D" w:rsidP="0002597D">
            <w:pPr>
              <w:jc w:val="both"/>
              <w:rPr>
                <w:rFonts w:ascii="Calibri" w:hAnsi="Calibri"/>
                <w:snapToGrid w:val="0"/>
              </w:rPr>
            </w:pPr>
            <w:r w:rsidRPr="0002597D">
              <w:rPr>
                <w:rFonts w:ascii="Calibri" w:hAnsi="Calibri"/>
                <w:snapToGrid w:val="0"/>
                <w:sz w:val="22"/>
                <w:szCs w:val="22"/>
              </w:rPr>
              <w:t>………………………………………………….</w:t>
            </w:r>
          </w:p>
          <w:p w14:paraId="27B89E6F" w14:textId="027B7697" w:rsidR="0002597D" w:rsidRDefault="0002597D" w:rsidP="0002597D">
            <w:pPr>
              <w:jc w:val="both"/>
              <w:rPr>
                <w:rFonts w:ascii="Calibri" w:hAnsi="Calibri"/>
                <w:snapToGrid w:val="0"/>
                <w:sz w:val="22"/>
                <w:szCs w:val="22"/>
              </w:rPr>
            </w:pPr>
            <w:r w:rsidRPr="0002597D">
              <w:rPr>
                <w:rFonts w:ascii="Calibri" w:hAnsi="Calibri"/>
                <w:i/>
                <w:iCs/>
                <w:snapToGrid w:val="0"/>
                <w:sz w:val="22"/>
                <w:szCs w:val="22"/>
              </w:rPr>
              <w:t xml:space="preserve">                  </w:t>
            </w:r>
            <w:r w:rsidR="006709DF">
              <w:rPr>
                <w:rFonts w:ascii="Calibri" w:hAnsi="Calibri"/>
                <w:snapToGrid w:val="0"/>
                <w:sz w:val="22"/>
                <w:szCs w:val="22"/>
              </w:rPr>
              <w:t>zhotovitel</w:t>
            </w:r>
          </w:p>
          <w:p w14:paraId="55813D7F" w14:textId="78AB65EA" w:rsidR="006709DF" w:rsidRDefault="006709DF" w:rsidP="0002597D">
            <w:pPr>
              <w:jc w:val="both"/>
              <w:rPr>
                <w:rFonts w:ascii="Calibri" w:hAnsi="Calibri"/>
                <w:snapToGrid w:val="0"/>
                <w:sz w:val="22"/>
                <w:szCs w:val="22"/>
              </w:rPr>
            </w:pPr>
            <w:r>
              <w:rPr>
                <w:rFonts w:ascii="Calibri" w:hAnsi="Calibri"/>
                <w:snapToGrid w:val="0"/>
                <w:sz w:val="22"/>
                <w:szCs w:val="22"/>
              </w:rPr>
              <w:t xml:space="preserve">                </w:t>
            </w:r>
            <w:r w:rsidR="00EB140A">
              <w:rPr>
                <w:rFonts w:ascii="Calibri" w:hAnsi="Calibri"/>
                <w:snapToGrid w:val="0"/>
                <w:sz w:val="22"/>
                <w:szCs w:val="22"/>
              </w:rPr>
              <w:t xml:space="preserve"> </w:t>
            </w:r>
            <w:r w:rsidRPr="0002597D">
              <w:rPr>
                <w:rFonts w:ascii="Calibri" w:hAnsi="Calibri"/>
                <w:snapToGrid w:val="0"/>
                <w:sz w:val="22"/>
                <w:szCs w:val="22"/>
              </w:rPr>
              <w:t>zastoupený</w:t>
            </w:r>
          </w:p>
          <w:p w14:paraId="0CF37E6C" w14:textId="44E8EEDC" w:rsidR="006709DF" w:rsidRDefault="00EB140A" w:rsidP="0002597D">
            <w:pPr>
              <w:jc w:val="both"/>
              <w:rPr>
                <w:rFonts w:ascii="Calibri" w:hAnsi="Calibri"/>
                <w:snapToGrid w:val="0"/>
                <w:sz w:val="22"/>
                <w:szCs w:val="22"/>
              </w:rPr>
            </w:pPr>
            <w:r>
              <w:rPr>
                <w:rFonts w:ascii="Calibri" w:hAnsi="Calibri"/>
                <w:snapToGrid w:val="0"/>
                <w:sz w:val="22"/>
                <w:szCs w:val="22"/>
              </w:rPr>
              <w:t xml:space="preserve">  </w:t>
            </w:r>
            <w:r w:rsidR="006709DF">
              <w:rPr>
                <w:rFonts w:ascii="Calibri" w:hAnsi="Calibri"/>
                <w:snapToGrid w:val="0"/>
                <w:sz w:val="22"/>
                <w:szCs w:val="22"/>
              </w:rPr>
              <w:t>Ing. Jarmilou Šlesingerov</w:t>
            </w:r>
            <w:r>
              <w:rPr>
                <w:rFonts w:ascii="Calibri" w:hAnsi="Calibri"/>
                <w:snapToGrid w:val="0"/>
                <w:sz w:val="22"/>
                <w:szCs w:val="22"/>
              </w:rPr>
              <w:t>ou</w:t>
            </w:r>
          </w:p>
          <w:p w14:paraId="2A960D90" w14:textId="08485388" w:rsidR="006709DF" w:rsidRPr="0002597D" w:rsidRDefault="00EB140A" w:rsidP="0002597D">
            <w:pPr>
              <w:jc w:val="both"/>
              <w:rPr>
                <w:rFonts w:ascii="Calibri" w:hAnsi="Calibri"/>
                <w:snapToGrid w:val="0"/>
              </w:rPr>
            </w:pPr>
            <w:r>
              <w:rPr>
                <w:rFonts w:ascii="Calibri" w:hAnsi="Calibri"/>
                <w:snapToGrid w:val="0"/>
                <w:sz w:val="22"/>
                <w:szCs w:val="22"/>
              </w:rPr>
              <w:t xml:space="preserve">    </w:t>
            </w:r>
            <w:r w:rsidR="006709DF">
              <w:rPr>
                <w:rFonts w:ascii="Calibri" w:hAnsi="Calibri"/>
                <w:snapToGrid w:val="0"/>
                <w:sz w:val="22"/>
                <w:szCs w:val="22"/>
              </w:rPr>
              <w:t xml:space="preserve"> </w:t>
            </w:r>
            <w:r>
              <w:rPr>
                <w:rFonts w:ascii="Calibri" w:hAnsi="Calibri"/>
                <w:snapToGrid w:val="0"/>
                <w:sz w:val="22"/>
                <w:szCs w:val="22"/>
              </w:rPr>
              <w:t>jednatelem</w:t>
            </w:r>
            <w:r w:rsidR="006709DF">
              <w:rPr>
                <w:rFonts w:ascii="Calibri" w:hAnsi="Calibri"/>
                <w:snapToGrid w:val="0"/>
                <w:sz w:val="22"/>
                <w:szCs w:val="22"/>
              </w:rPr>
              <w:t xml:space="preserve"> společnosti</w:t>
            </w:r>
          </w:p>
          <w:p w14:paraId="32BD0316" w14:textId="77777777" w:rsidR="0002597D" w:rsidRPr="0002597D" w:rsidRDefault="0002597D" w:rsidP="0002597D">
            <w:pPr>
              <w:jc w:val="both"/>
              <w:rPr>
                <w:rFonts w:ascii="Calibri" w:hAnsi="Calibri"/>
                <w:i/>
                <w:snapToGrid w:val="0"/>
              </w:rPr>
            </w:pPr>
          </w:p>
        </w:tc>
      </w:tr>
    </w:tbl>
    <w:p w14:paraId="1821DD6F" w14:textId="77777777" w:rsidR="00585AC4" w:rsidRPr="00585AC4" w:rsidRDefault="00585AC4" w:rsidP="00AB7040">
      <w:pPr>
        <w:autoSpaceDE w:val="0"/>
        <w:autoSpaceDN w:val="0"/>
        <w:adjustRightInd w:val="0"/>
        <w:rPr>
          <w:rFonts w:ascii="Calibri" w:hAnsi="Calibri"/>
        </w:rPr>
      </w:pPr>
    </w:p>
    <w:sectPr w:rsidR="00585AC4" w:rsidRPr="00585AC4" w:rsidSect="00AB7040">
      <w:footerReference w:type="firs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B9A79" w14:textId="77777777" w:rsidR="00FE3C41" w:rsidRDefault="00FE3C41">
      <w:r>
        <w:separator/>
      </w:r>
    </w:p>
  </w:endnote>
  <w:endnote w:type="continuationSeparator" w:id="0">
    <w:p w14:paraId="62EA44CC" w14:textId="77777777" w:rsidR="00FE3C41" w:rsidRDefault="00FE3C41">
      <w:r>
        <w:continuationSeparator/>
      </w:r>
    </w:p>
  </w:endnote>
  <w:endnote w:type="continuationNotice" w:id="1">
    <w:p w14:paraId="49B6D403" w14:textId="77777777" w:rsidR="00FE3C41" w:rsidRDefault="00FE3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6371" w14:textId="77777777" w:rsidR="007B74C3" w:rsidRDefault="007B74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C67C0" w14:textId="77777777" w:rsidR="00FE3C41" w:rsidRDefault="00FE3C41">
      <w:r>
        <w:separator/>
      </w:r>
    </w:p>
  </w:footnote>
  <w:footnote w:type="continuationSeparator" w:id="0">
    <w:p w14:paraId="3E3F72E7" w14:textId="77777777" w:rsidR="00FE3C41" w:rsidRDefault="00FE3C41">
      <w:r>
        <w:continuationSeparator/>
      </w:r>
    </w:p>
  </w:footnote>
  <w:footnote w:type="continuationNotice" w:id="1">
    <w:p w14:paraId="4C62DD45" w14:textId="77777777" w:rsidR="00FE3C41" w:rsidRDefault="00FE3C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F4F"/>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7D531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20362D"/>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29A0E29"/>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3213166"/>
    <w:multiLevelType w:val="hybridMultilevel"/>
    <w:tmpl w:val="A24607E6"/>
    <w:lvl w:ilvl="0" w:tplc="51EC4FD6">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546CE2"/>
    <w:multiLevelType w:val="hybridMultilevel"/>
    <w:tmpl w:val="F10ABFA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03A87F13"/>
    <w:multiLevelType w:val="hybridMultilevel"/>
    <w:tmpl w:val="09F43FB2"/>
    <w:name w:val="WW8Num8"/>
    <w:lvl w:ilvl="0" w:tplc="4776C724">
      <w:start w:val="1"/>
      <w:numFmt w:val="decimal"/>
      <w:lvlText w:val="%1)"/>
      <w:lvlJc w:val="left"/>
      <w:pPr>
        <w:ind w:left="720" w:hanging="360"/>
      </w:pPr>
      <w:rPr>
        <w:rFonts w:cs="Times New Roman"/>
        <w:b/>
      </w:rPr>
    </w:lvl>
    <w:lvl w:ilvl="1" w:tplc="3F202C72">
      <w:start w:val="1"/>
      <w:numFmt w:val="decimal"/>
      <w:lvlText w:val="%2."/>
      <w:lvlJc w:val="left"/>
      <w:pPr>
        <w:tabs>
          <w:tab w:val="num" w:pos="1440"/>
        </w:tabs>
        <w:ind w:left="1440" w:hanging="360"/>
      </w:pPr>
    </w:lvl>
    <w:lvl w:ilvl="2" w:tplc="5DFAB6C8">
      <w:start w:val="1"/>
      <w:numFmt w:val="decimal"/>
      <w:lvlText w:val="%3."/>
      <w:lvlJc w:val="left"/>
      <w:pPr>
        <w:tabs>
          <w:tab w:val="num" w:pos="2160"/>
        </w:tabs>
        <w:ind w:left="2160" w:hanging="360"/>
      </w:pPr>
    </w:lvl>
    <w:lvl w:ilvl="3" w:tplc="B97A0634">
      <w:start w:val="1"/>
      <w:numFmt w:val="decimal"/>
      <w:lvlText w:val="%4."/>
      <w:lvlJc w:val="left"/>
      <w:pPr>
        <w:tabs>
          <w:tab w:val="num" w:pos="2880"/>
        </w:tabs>
        <w:ind w:left="2880" w:hanging="360"/>
      </w:pPr>
    </w:lvl>
    <w:lvl w:ilvl="4" w:tplc="32D0C59E">
      <w:start w:val="1"/>
      <w:numFmt w:val="decimal"/>
      <w:lvlText w:val="%5."/>
      <w:lvlJc w:val="left"/>
      <w:pPr>
        <w:tabs>
          <w:tab w:val="num" w:pos="3600"/>
        </w:tabs>
        <w:ind w:left="3600" w:hanging="360"/>
      </w:pPr>
    </w:lvl>
    <w:lvl w:ilvl="5" w:tplc="D806134A">
      <w:start w:val="1"/>
      <w:numFmt w:val="decimal"/>
      <w:lvlText w:val="%6."/>
      <w:lvlJc w:val="left"/>
      <w:pPr>
        <w:tabs>
          <w:tab w:val="num" w:pos="4320"/>
        </w:tabs>
        <w:ind w:left="4320" w:hanging="360"/>
      </w:pPr>
    </w:lvl>
    <w:lvl w:ilvl="6" w:tplc="67E0543A">
      <w:start w:val="1"/>
      <w:numFmt w:val="decimal"/>
      <w:lvlText w:val="%7."/>
      <w:lvlJc w:val="left"/>
      <w:pPr>
        <w:tabs>
          <w:tab w:val="num" w:pos="5040"/>
        </w:tabs>
        <w:ind w:left="5040" w:hanging="360"/>
      </w:pPr>
    </w:lvl>
    <w:lvl w:ilvl="7" w:tplc="A7FAD060">
      <w:start w:val="1"/>
      <w:numFmt w:val="decimal"/>
      <w:lvlText w:val="%8."/>
      <w:lvlJc w:val="left"/>
      <w:pPr>
        <w:tabs>
          <w:tab w:val="num" w:pos="5760"/>
        </w:tabs>
        <w:ind w:left="5760" w:hanging="360"/>
      </w:pPr>
    </w:lvl>
    <w:lvl w:ilvl="8" w:tplc="877413C4">
      <w:start w:val="1"/>
      <w:numFmt w:val="decimal"/>
      <w:lvlText w:val="%9."/>
      <w:lvlJc w:val="left"/>
      <w:pPr>
        <w:tabs>
          <w:tab w:val="num" w:pos="6480"/>
        </w:tabs>
        <w:ind w:left="6480" w:hanging="360"/>
      </w:pPr>
    </w:lvl>
  </w:abstractNum>
  <w:abstractNum w:abstractNumId="7" w15:restartNumberingAfterBreak="0">
    <w:nsid w:val="04944707"/>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05856D10"/>
    <w:multiLevelType w:val="multilevel"/>
    <w:tmpl w:val="0AF46F6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08137C7E"/>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1" w15:restartNumberingAfterBreak="0">
    <w:nsid w:val="0859727A"/>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09954779"/>
    <w:multiLevelType w:val="hybridMultilevel"/>
    <w:tmpl w:val="B4CEEA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AD1127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E44B95"/>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E4E07D9"/>
    <w:multiLevelType w:val="multilevel"/>
    <w:tmpl w:val="C5783DD0"/>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F4F6993"/>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0A541C9"/>
    <w:multiLevelType w:val="multilevel"/>
    <w:tmpl w:val="0405001F"/>
    <w:styleLink w:val="Sty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10EC637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1424290"/>
    <w:multiLevelType w:val="hybridMultilevel"/>
    <w:tmpl w:val="F10ABFA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3" w15:restartNumberingAfterBreak="0">
    <w:nsid w:val="12B6035E"/>
    <w:multiLevelType w:val="hybridMultilevel"/>
    <w:tmpl w:val="DA8EFE9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159E03C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5A33573"/>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7060771"/>
    <w:multiLevelType w:val="hybridMultilevel"/>
    <w:tmpl w:val="41FE3A70"/>
    <w:lvl w:ilvl="0" w:tplc="4346561E">
      <w:start w:val="1"/>
      <w:numFmt w:val="lowerLetter"/>
      <w:lvlText w:val="%1)"/>
      <w:lvlJc w:val="left"/>
      <w:pPr>
        <w:ind w:left="1069" w:hanging="360"/>
      </w:pPr>
      <w:rPr>
        <w:rFonts w:ascii="Calibri" w:hAnsi="Calibr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17DF085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9"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B3617FA"/>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1DDD628A"/>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E1F49E4"/>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1F5368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F6B7BDC"/>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221B207B"/>
    <w:multiLevelType w:val="multilevel"/>
    <w:tmpl w:val="B858B9E6"/>
    <w:styleLink w:val="Aktulnseznam1"/>
    <w:lvl w:ilvl="0">
      <w:start w:val="2"/>
      <w:numFmt w:val="upperRoman"/>
      <w:lvlText w:val="%1."/>
      <w:lvlJc w:val="left"/>
      <w:pPr>
        <w:ind w:left="360" w:hanging="360"/>
      </w:pPr>
      <w:rPr>
        <w:rFonts w:cs="Times New Roman"/>
        <w:b/>
        <w:sz w:val="24"/>
        <w:szCs w:val="24"/>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36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22F24B1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85C0ECE"/>
    <w:multiLevelType w:val="hybridMultilevel"/>
    <w:tmpl w:val="D7B264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295A2D28"/>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2AC86804"/>
    <w:multiLevelType w:val="hybridMultilevel"/>
    <w:tmpl w:val="6AEC53F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2ACA4FE0"/>
    <w:multiLevelType w:val="hybridMultilevel"/>
    <w:tmpl w:val="021A034E"/>
    <w:lvl w:ilvl="0" w:tplc="FFFFFFFF">
      <w:numFmt w:val="bullet"/>
      <w:lvlText w:val="-"/>
      <w:lvlJc w:val="left"/>
      <w:pPr>
        <w:tabs>
          <w:tab w:val="num" w:pos="1440"/>
        </w:tabs>
        <w:ind w:left="1610" w:hanging="1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6" w15:restartNumberingAfterBreak="0">
    <w:nsid w:val="2C04502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C9D2CC2"/>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CA028C0"/>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2CB56795"/>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30B67749"/>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15A0335"/>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58D0DE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6691820"/>
    <w:multiLevelType w:val="multilevel"/>
    <w:tmpl w:val="8E6C53E0"/>
    <w:lvl w:ilvl="0">
      <w:start w:val="1"/>
      <w:numFmt w:val="bullet"/>
      <w:lvlText w:val=""/>
      <w:lvlJc w:val="left"/>
      <w:pPr>
        <w:ind w:left="1068" w:hanging="360"/>
      </w:pPr>
      <w:rPr>
        <w:rFonts w:ascii="Symbol" w:hAnsi="Symbol"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6" w15:restartNumberingAfterBreak="0">
    <w:nsid w:val="37C654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7" w15:restartNumberingAfterBreak="0">
    <w:nsid w:val="37EF0D43"/>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8" w15:restartNumberingAfterBreak="0">
    <w:nsid w:val="39524A13"/>
    <w:multiLevelType w:val="hybridMultilevel"/>
    <w:tmpl w:val="DC2048D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39646595"/>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9D31280"/>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A0108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A841883"/>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15:restartNumberingAfterBreak="0">
    <w:nsid w:val="3AE406E5"/>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4" w15:restartNumberingAfterBreak="0">
    <w:nsid w:val="3EB851CF"/>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5" w15:restartNumberingAfterBreak="0">
    <w:nsid w:val="3EF5057C"/>
    <w:multiLevelType w:val="multilevel"/>
    <w:tmpl w:val="0AF46F6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F6429FC"/>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2587447"/>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432C332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44CE431C"/>
    <w:multiLevelType w:val="hybridMultilevel"/>
    <w:tmpl w:val="B3F0899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3" w15:restartNumberingAfterBreak="0">
    <w:nsid w:val="44EC606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53248E3"/>
    <w:multiLevelType w:val="hybridMultilevel"/>
    <w:tmpl w:val="A24607E6"/>
    <w:lvl w:ilvl="0" w:tplc="51EC4FD6">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B7644D2"/>
    <w:multiLevelType w:val="multilevel"/>
    <w:tmpl w:val="C5783DD0"/>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C564272"/>
    <w:multiLevelType w:val="hybridMultilevel"/>
    <w:tmpl w:val="A24607E6"/>
    <w:lvl w:ilvl="0" w:tplc="51EC4FD6">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4D295321"/>
    <w:multiLevelType w:val="hybridMultilevel"/>
    <w:tmpl w:val="CF404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ED17E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1114772"/>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1" w15:restartNumberingAfterBreak="0">
    <w:nsid w:val="51876420"/>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1A03E95"/>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357786F"/>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553F0833"/>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5"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6"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15:restartNumberingAfterBreak="0">
    <w:nsid w:val="5E576A15"/>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9" w15:restartNumberingAfterBreak="0">
    <w:nsid w:val="5EE83AF6"/>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60B13C8D"/>
    <w:multiLevelType w:val="hybridMultilevel"/>
    <w:tmpl w:val="4BFC5016"/>
    <w:lvl w:ilvl="0" w:tplc="E9FE6054">
      <w:start w:val="1"/>
      <w:numFmt w:val="decimal"/>
      <w:pStyle w:val="1odrky"/>
      <w:lvlText w:val="%1)"/>
      <w:lvlJc w:val="left"/>
      <w:pPr>
        <w:tabs>
          <w:tab w:val="num" w:pos="717"/>
        </w:tabs>
        <w:ind w:left="717" w:hanging="360"/>
      </w:pPr>
      <w:rPr>
        <w:rFonts w:ascii="Times New Roman" w:eastAsia="Times New Roman" w:hAnsi="Times New Roman" w:cs="Times New Roman"/>
        <w:b w:val="0"/>
        <w:i w:val="0"/>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14D2434"/>
    <w:multiLevelType w:val="hybridMultilevel"/>
    <w:tmpl w:val="4130392E"/>
    <w:lvl w:ilvl="0" w:tplc="FFFFFFFF">
      <w:numFmt w:val="bullet"/>
      <w:lvlText w:val="-"/>
      <w:lvlJc w:val="left"/>
      <w:pPr>
        <w:tabs>
          <w:tab w:val="num" w:pos="1080"/>
        </w:tabs>
        <w:ind w:left="1250" w:hanging="170"/>
      </w:pPr>
      <w:rPr>
        <w:rFonts w:ascii="Times New Roman" w:eastAsia="Times New Roman" w:hAnsi="Times New Roman" w:cs="Times New Roman" w:hint="default"/>
      </w:rPr>
    </w:lvl>
    <w:lvl w:ilvl="1" w:tplc="FFFFFFFF">
      <w:start w:val="1"/>
      <w:numFmt w:val="bullet"/>
      <w:lvlText w:val="o"/>
      <w:lvlJc w:val="left"/>
      <w:pPr>
        <w:tabs>
          <w:tab w:val="num" w:pos="2520"/>
        </w:tabs>
        <w:ind w:left="252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15:restartNumberingAfterBreak="0">
    <w:nsid w:val="636B405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3" w15:restartNumberingAfterBreak="0">
    <w:nsid w:val="66353961"/>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79227CC"/>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84625C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9077B1A"/>
    <w:multiLevelType w:val="hybridMultilevel"/>
    <w:tmpl w:val="05B406B4"/>
    <w:lvl w:ilvl="0" w:tplc="FFFFFFFF">
      <w:start w:val="1"/>
      <w:numFmt w:val="lowerLetter"/>
      <w:lvlText w:val="%1)"/>
      <w:lvlJc w:val="left"/>
      <w:pPr>
        <w:ind w:left="1070" w:hanging="360"/>
      </w:pPr>
      <w:rPr>
        <w:rFonts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7" w15:restartNumberingAfterBreak="0">
    <w:nsid w:val="6C68251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8"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6D5D5EE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101" w15:restartNumberingAfterBreak="0">
    <w:nsid w:val="6F782E63"/>
    <w:multiLevelType w:val="multilevel"/>
    <w:tmpl w:val="C5783DD0"/>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0C03B70"/>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3" w15:restartNumberingAfterBreak="0">
    <w:nsid w:val="71482CAE"/>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1F920C1"/>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31C5981"/>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6" w15:restartNumberingAfterBreak="0">
    <w:nsid w:val="734F772A"/>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07" w15:restartNumberingAfterBreak="0">
    <w:nsid w:val="7376548B"/>
    <w:multiLevelType w:val="multilevel"/>
    <w:tmpl w:val="0AF46F6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3B833A0"/>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74D8488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6612A42"/>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12"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3" w15:restartNumberingAfterBreak="0">
    <w:nsid w:val="77C3551B"/>
    <w:multiLevelType w:val="hybridMultilevel"/>
    <w:tmpl w:val="7E2A93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4"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5" w15:restartNumberingAfterBreak="0">
    <w:nsid w:val="7C116D64"/>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6"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39"/>
  </w:num>
  <w:num w:numId="3">
    <w:abstractNumId w:val="62"/>
  </w:num>
  <w:num w:numId="4">
    <w:abstractNumId w:val="28"/>
  </w:num>
  <w:num w:numId="5">
    <w:abstractNumId w:val="96"/>
  </w:num>
  <w:num w:numId="6">
    <w:abstractNumId w:val="90"/>
  </w:num>
  <w:num w:numId="7">
    <w:abstractNumId w:val="41"/>
  </w:num>
  <w:num w:numId="8">
    <w:abstractNumId w:val="100"/>
  </w:num>
  <w:num w:numId="9">
    <w:abstractNumId w:val="44"/>
  </w:num>
  <w:num w:numId="10">
    <w:abstractNumId w:val="114"/>
  </w:num>
  <w:num w:numId="11">
    <w:abstractNumId w:val="91"/>
  </w:num>
  <w:num w:numId="12">
    <w:abstractNumId w:val="7"/>
  </w:num>
  <w:num w:numId="13">
    <w:abstractNumId w:val="26"/>
  </w:num>
  <w:num w:numId="14">
    <w:abstractNumId w:val="71"/>
  </w:num>
  <w:num w:numId="15">
    <w:abstractNumId w:val="77"/>
  </w:num>
  <w:num w:numId="16">
    <w:abstractNumId w:val="38"/>
  </w:num>
  <w:num w:numId="17">
    <w:abstractNumId w:val="50"/>
  </w:num>
  <w:num w:numId="18">
    <w:abstractNumId w:val="107"/>
  </w:num>
  <w:num w:numId="19">
    <w:abstractNumId w:val="116"/>
  </w:num>
  <w:num w:numId="20">
    <w:abstractNumId w:val="21"/>
  </w:num>
  <w:num w:numId="21">
    <w:abstractNumId w:val="19"/>
  </w:num>
  <w:num w:numId="22">
    <w:abstractNumId w:val="87"/>
  </w:num>
  <w:num w:numId="23">
    <w:abstractNumId w:val="112"/>
  </w:num>
  <w:num w:numId="24">
    <w:abstractNumId w:val="61"/>
  </w:num>
  <w:num w:numId="25">
    <w:abstractNumId w:val="16"/>
  </w:num>
  <w:num w:numId="26">
    <w:abstractNumId w:val="85"/>
  </w:num>
  <w:num w:numId="27">
    <w:abstractNumId w:val="42"/>
  </w:num>
  <w:num w:numId="28">
    <w:abstractNumId w:val="29"/>
  </w:num>
  <w:num w:numId="29">
    <w:abstractNumId w:val="84"/>
  </w:num>
  <w:num w:numId="30">
    <w:abstractNumId w:val="109"/>
  </w:num>
  <w:num w:numId="31">
    <w:abstractNumId w:val="101"/>
  </w:num>
  <w:num w:numId="32">
    <w:abstractNumId w:val="75"/>
  </w:num>
  <w:num w:numId="33">
    <w:abstractNumId w:val="95"/>
  </w:num>
  <w:num w:numId="34">
    <w:abstractNumId w:val="30"/>
  </w:num>
  <w:num w:numId="35">
    <w:abstractNumId w:val="37"/>
  </w:num>
  <w:num w:numId="36">
    <w:abstractNumId w:val="73"/>
  </w:num>
  <w:num w:numId="37">
    <w:abstractNumId w:val="67"/>
  </w:num>
  <w:num w:numId="38">
    <w:abstractNumId w:val="70"/>
  </w:num>
  <w:num w:numId="39">
    <w:abstractNumId w:val="53"/>
  </w:num>
  <w:num w:numId="40">
    <w:abstractNumId w:val="86"/>
  </w:num>
  <w:num w:numId="41">
    <w:abstractNumId w:val="81"/>
  </w:num>
  <w:num w:numId="42">
    <w:abstractNumId w:val="63"/>
  </w:num>
  <w:num w:numId="43">
    <w:abstractNumId w:val="111"/>
  </w:num>
  <w:num w:numId="44">
    <w:abstractNumId w:val="55"/>
  </w:num>
  <w:num w:numId="45">
    <w:abstractNumId w:val="32"/>
  </w:num>
  <w:num w:numId="46">
    <w:abstractNumId w:val="45"/>
  </w:num>
  <w:num w:numId="47">
    <w:abstractNumId w:val="12"/>
  </w:num>
  <w:num w:numId="48">
    <w:abstractNumId w:val="98"/>
  </w:num>
  <w:num w:numId="49">
    <w:abstractNumId w:val="78"/>
  </w:num>
  <w:num w:numId="50">
    <w:abstractNumId w:val="9"/>
  </w:num>
  <w:num w:numId="51">
    <w:abstractNumId w:val="58"/>
  </w:num>
  <w:num w:numId="52">
    <w:abstractNumId w:val="13"/>
  </w:num>
  <w:num w:numId="53">
    <w:abstractNumId w:val="72"/>
  </w:num>
  <w:num w:numId="54">
    <w:abstractNumId w:val="43"/>
  </w:num>
  <w:num w:numId="55">
    <w:abstractNumId w:val="113"/>
  </w:num>
  <w:num w:numId="56">
    <w:abstractNumId w:val="4"/>
  </w:num>
  <w:num w:numId="57">
    <w:abstractNumId w:val="89"/>
  </w:num>
  <w:num w:numId="58">
    <w:abstractNumId w:val="65"/>
  </w:num>
  <w:num w:numId="59">
    <w:abstractNumId w:val="10"/>
  </w:num>
  <w:num w:numId="60">
    <w:abstractNumId w:val="69"/>
  </w:num>
  <w:num w:numId="61">
    <w:abstractNumId w:val="60"/>
  </w:num>
  <w:num w:numId="62">
    <w:abstractNumId w:val="52"/>
  </w:num>
  <w:num w:numId="63">
    <w:abstractNumId w:val="47"/>
  </w:num>
  <w:num w:numId="64">
    <w:abstractNumId w:val="80"/>
  </w:num>
  <w:num w:numId="65">
    <w:abstractNumId w:val="49"/>
  </w:num>
  <w:num w:numId="66">
    <w:abstractNumId w:val="34"/>
  </w:num>
  <w:num w:numId="67">
    <w:abstractNumId w:val="18"/>
  </w:num>
  <w:num w:numId="68">
    <w:abstractNumId w:val="115"/>
  </w:num>
  <w:num w:numId="69">
    <w:abstractNumId w:val="97"/>
  </w:num>
  <w:num w:numId="70">
    <w:abstractNumId w:val="59"/>
  </w:num>
  <w:num w:numId="71">
    <w:abstractNumId w:val="88"/>
  </w:num>
  <w:num w:numId="72">
    <w:abstractNumId w:val="5"/>
  </w:num>
  <w:num w:numId="73">
    <w:abstractNumId w:val="17"/>
  </w:num>
  <w:num w:numId="74">
    <w:abstractNumId w:val="57"/>
  </w:num>
  <w:num w:numId="75">
    <w:abstractNumId w:val="110"/>
  </w:num>
  <w:num w:numId="76">
    <w:abstractNumId w:val="51"/>
  </w:num>
  <w:num w:numId="77">
    <w:abstractNumId w:val="1"/>
  </w:num>
  <w:num w:numId="78">
    <w:abstractNumId w:val="14"/>
  </w:num>
  <w:num w:numId="79">
    <w:abstractNumId w:val="54"/>
  </w:num>
  <w:num w:numId="80">
    <w:abstractNumId w:val="40"/>
  </w:num>
  <w:num w:numId="81">
    <w:abstractNumId w:val="0"/>
  </w:num>
  <w:num w:numId="82">
    <w:abstractNumId w:val="104"/>
  </w:num>
  <w:num w:numId="83">
    <w:abstractNumId w:val="64"/>
  </w:num>
  <w:num w:numId="84">
    <w:abstractNumId w:val="24"/>
  </w:num>
  <w:num w:numId="85">
    <w:abstractNumId w:val="83"/>
  </w:num>
  <w:num w:numId="86">
    <w:abstractNumId w:val="8"/>
  </w:num>
  <w:num w:numId="87">
    <w:abstractNumId w:val="74"/>
  </w:num>
  <w:num w:numId="88">
    <w:abstractNumId w:val="106"/>
  </w:num>
  <w:num w:numId="89">
    <w:abstractNumId w:val="93"/>
  </w:num>
  <w:num w:numId="90">
    <w:abstractNumId w:val="35"/>
  </w:num>
  <w:num w:numId="91">
    <w:abstractNumId w:val="66"/>
  </w:num>
  <w:num w:numId="92">
    <w:abstractNumId w:val="92"/>
  </w:num>
  <w:num w:numId="93">
    <w:abstractNumId w:val="31"/>
  </w:num>
  <w:num w:numId="94">
    <w:abstractNumId w:val="68"/>
  </w:num>
  <w:num w:numId="95">
    <w:abstractNumId w:val="15"/>
  </w:num>
  <w:num w:numId="96">
    <w:abstractNumId w:val="48"/>
  </w:num>
  <w:num w:numId="97">
    <w:abstractNumId w:val="11"/>
  </w:num>
  <w:num w:numId="98">
    <w:abstractNumId w:val="25"/>
  </w:num>
  <w:num w:numId="99">
    <w:abstractNumId w:val="46"/>
  </w:num>
  <w:num w:numId="100">
    <w:abstractNumId w:val="56"/>
  </w:num>
  <w:num w:numId="101">
    <w:abstractNumId w:val="22"/>
  </w:num>
  <w:num w:numId="102">
    <w:abstractNumId w:val="76"/>
  </w:num>
  <w:num w:numId="103">
    <w:abstractNumId w:val="102"/>
  </w:num>
  <w:num w:numId="104">
    <w:abstractNumId w:val="94"/>
  </w:num>
  <w:num w:numId="105">
    <w:abstractNumId w:val="108"/>
  </w:num>
  <w:num w:numId="106">
    <w:abstractNumId w:val="82"/>
  </w:num>
  <w:num w:numId="107">
    <w:abstractNumId w:val="36"/>
  </w:num>
  <w:num w:numId="108">
    <w:abstractNumId w:val="103"/>
  </w:num>
  <w:num w:numId="109">
    <w:abstractNumId w:val="79"/>
  </w:num>
  <w:num w:numId="110">
    <w:abstractNumId w:val="2"/>
  </w:num>
  <w:num w:numId="111">
    <w:abstractNumId w:val="27"/>
  </w:num>
  <w:num w:numId="112">
    <w:abstractNumId w:val="33"/>
  </w:num>
  <w:num w:numId="113">
    <w:abstractNumId w:val="3"/>
  </w:num>
  <w:num w:numId="114">
    <w:abstractNumId w:val="105"/>
  </w:num>
  <w:num w:numId="115">
    <w:abstractNumId w:val="99"/>
  </w:num>
  <w:num w:numId="116">
    <w:abstractNumId w:val="2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FA"/>
    <w:rsid w:val="00001FC9"/>
    <w:rsid w:val="000022D3"/>
    <w:rsid w:val="00003BD1"/>
    <w:rsid w:val="00003E15"/>
    <w:rsid w:val="000051BC"/>
    <w:rsid w:val="00006388"/>
    <w:rsid w:val="0000638F"/>
    <w:rsid w:val="00006B96"/>
    <w:rsid w:val="000073F3"/>
    <w:rsid w:val="000074BD"/>
    <w:rsid w:val="00007D75"/>
    <w:rsid w:val="00007E37"/>
    <w:rsid w:val="00010039"/>
    <w:rsid w:val="000117AC"/>
    <w:rsid w:val="0001225F"/>
    <w:rsid w:val="00014E6F"/>
    <w:rsid w:val="0001590D"/>
    <w:rsid w:val="00015C79"/>
    <w:rsid w:val="000168C1"/>
    <w:rsid w:val="00017451"/>
    <w:rsid w:val="0001784D"/>
    <w:rsid w:val="00017AE9"/>
    <w:rsid w:val="00020474"/>
    <w:rsid w:val="0002065B"/>
    <w:rsid w:val="000208CB"/>
    <w:rsid w:val="000226AF"/>
    <w:rsid w:val="000228A3"/>
    <w:rsid w:val="0002291D"/>
    <w:rsid w:val="00022C18"/>
    <w:rsid w:val="000234E7"/>
    <w:rsid w:val="000253AA"/>
    <w:rsid w:val="0002597D"/>
    <w:rsid w:val="000259E5"/>
    <w:rsid w:val="00026064"/>
    <w:rsid w:val="00026300"/>
    <w:rsid w:val="000279E7"/>
    <w:rsid w:val="00027E3E"/>
    <w:rsid w:val="00027E55"/>
    <w:rsid w:val="0003231E"/>
    <w:rsid w:val="00032DBB"/>
    <w:rsid w:val="00032E44"/>
    <w:rsid w:val="0003374F"/>
    <w:rsid w:val="00033BF2"/>
    <w:rsid w:val="00034171"/>
    <w:rsid w:val="000342DB"/>
    <w:rsid w:val="0003430C"/>
    <w:rsid w:val="000346AC"/>
    <w:rsid w:val="00035622"/>
    <w:rsid w:val="000366F5"/>
    <w:rsid w:val="0003710D"/>
    <w:rsid w:val="000413A6"/>
    <w:rsid w:val="00042A71"/>
    <w:rsid w:val="00042CB7"/>
    <w:rsid w:val="00042CF1"/>
    <w:rsid w:val="000441A8"/>
    <w:rsid w:val="00045333"/>
    <w:rsid w:val="00045876"/>
    <w:rsid w:val="00045C9F"/>
    <w:rsid w:val="00045EBA"/>
    <w:rsid w:val="000468F6"/>
    <w:rsid w:val="00047C79"/>
    <w:rsid w:val="000504FA"/>
    <w:rsid w:val="00050B2C"/>
    <w:rsid w:val="00050D98"/>
    <w:rsid w:val="000515F6"/>
    <w:rsid w:val="00051751"/>
    <w:rsid w:val="000534D5"/>
    <w:rsid w:val="000547ED"/>
    <w:rsid w:val="00056649"/>
    <w:rsid w:val="000574ED"/>
    <w:rsid w:val="00061353"/>
    <w:rsid w:val="00061464"/>
    <w:rsid w:val="000615C0"/>
    <w:rsid w:val="00061775"/>
    <w:rsid w:val="00063176"/>
    <w:rsid w:val="000632C3"/>
    <w:rsid w:val="00063CCE"/>
    <w:rsid w:val="0006442C"/>
    <w:rsid w:val="0006458D"/>
    <w:rsid w:val="00064982"/>
    <w:rsid w:val="00064AD2"/>
    <w:rsid w:val="00066151"/>
    <w:rsid w:val="00066DEA"/>
    <w:rsid w:val="000670C6"/>
    <w:rsid w:val="000700B5"/>
    <w:rsid w:val="0007058E"/>
    <w:rsid w:val="00071CDC"/>
    <w:rsid w:val="0007271F"/>
    <w:rsid w:val="000747CC"/>
    <w:rsid w:val="0007614A"/>
    <w:rsid w:val="00076221"/>
    <w:rsid w:val="00076686"/>
    <w:rsid w:val="00077A0D"/>
    <w:rsid w:val="000803F2"/>
    <w:rsid w:val="00081023"/>
    <w:rsid w:val="00081829"/>
    <w:rsid w:val="00081FF0"/>
    <w:rsid w:val="00082F29"/>
    <w:rsid w:val="000837D6"/>
    <w:rsid w:val="000838B7"/>
    <w:rsid w:val="000843C3"/>
    <w:rsid w:val="0008472E"/>
    <w:rsid w:val="00084E88"/>
    <w:rsid w:val="00084ED5"/>
    <w:rsid w:val="0008571D"/>
    <w:rsid w:val="0008777D"/>
    <w:rsid w:val="00087A75"/>
    <w:rsid w:val="00087E13"/>
    <w:rsid w:val="000904CA"/>
    <w:rsid w:val="00094CCF"/>
    <w:rsid w:val="00095D71"/>
    <w:rsid w:val="00096015"/>
    <w:rsid w:val="00096FD8"/>
    <w:rsid w:val="000A1D38"/>
    <w:rsid w:val="000A2BE7"/>
    <w:rsid w:val="000A3E42"/>
    <w:rsid w:val="000A4361"/>
    <w:rsid w:val="000A4741"/>
    <w:rsid w:val="000A564C"/>
    <w:rsid w:val="000A5BDC"/>
    <w:rsid w:val="000A66CD"/>
    <w:rsid w:val="000A6822"/>
    <w:rsid w:val="000A6D0C"/>
    <w:rsid w:val="000A71E3"/>
    <w:rsid w:val="000A7529"/>
    <w:rsid w:val="000B0933"/>
    <w:rsid w:val="000B2176"/>
    <w:rsid w:val="000B2AAE"/>
    <w:rsid w:val="000B2D12"/>
    <w:rsid w:val="000B2F33"/>
    <w:rsid w:val="000B3168"/>
    <w:rsid w:val="000B397B"/>
    <w:rsid w:val="000B412A"/>
    <w:rsid w:val="000B4E80"/>
    <w:rsid w:val="000B601A"/>
    <w:rsid w:val="000B673C"/>
    <w:rsid w:val="000B6D45"/>
    <w:rsid w:val="000B779C"/>
    <w:rsid w:val="000C0450"/>
    <w:rsid w:val="000C0E32"/>
    <w:rsid w:val="000C23E1"/>
    <w:rsid w:val="000C2A9E"/>
    <w:rsid w:val="000C2F39"/>
    <w:rsid w:val="000C3C28"/>
    <w:rsid w:val="000C4928"/>
    <w:rsid w:val="000C533F"/>
    <w:rsid w:val="000C53B3"/>
    <w:rsid w:val="000C63D2"/>
    <w:rsid w:val="000C79E1"/>
    <w:rsid w:val="000D02A4"/>
    <w:rsid w:val="000D11CE"/>
    <w:rsid w:val="000D243C"/>
    <w:rsid w:val="000D28BF"/>
    <w:rsid w:val="000D487B"/>
    <w:rsid w:val="000D5234"/>
    <w:rsid w:val="000D58EC"/>
    <w:rsid w:val="000D6811"/>
    <w:rsid w:val="000D70CA"/>
    <w:rsid w:val="000D71E6"/>
    <w:rsid w:val="000D7B3C"/>
    <w:rsid w:val="000E0F18"/>
    <w:rsid w:val="000E1946"/>
    <w:rsid w:val="000E264C"/>
    <w:rsid w:val="000E2AFA"/>
    <w:rsid w:val="000E4543"/>
    <w:rsid w:val="000E4D61"/>
    <w:rsid w:val="000E4F92"/>
    <w:rsid w:val="000E5E6F"/>
    <w:rsid w:val="000E6050"/>
    <w:rsid w:val="000E72A0"/>
    <w:rsid w:val="000E7A69"/>
    <w:rsid w:val="000E7B53"/>
    <w:rsid w:val="000F1008"/>
    <w:rsid w:val="000F27AE"/>
    <w:rsid w:val="000F3191"/>
    <w:rsid w:val="000F34B1"/>
    <w:rsid w:val="000F40EE"/>
    <w:rsid w:val="000F4414"/>
    <w:rsid w:val="000F49CF"/>
    <w:rsid w:val="000F5C34"/>
    <w:rsid w:val="000F62F5"/>
    <w:rsid w:val="00100996"/>
    <w:rsid w:val="00100C57"/>
    <w:rsid w:val="00100D2A"/>
    <w:rsid w:val="00101191"/>
    <w:rsid w:val="001011EF"/>
    <w:rsid w:val="00101CCF"/>
    <w:rsid w:val="00101F15"/>
    <w:rsid w:val="001024F4"/>
    <w:rsid w:val="00103341"/>
    <w:rsid w:val="00103513"/>
    <w:rsid w:val="0010470A"/>
    <w:rsid w:val="00105A73"/>
    <w:rsid w:val="00105A8E"/>
    <w:rsid w:val="001105C8"/>
    <w:rsid w:val="00110757"/>
    <w:rsid w:val="001112B4"/>
    <w:rsid w:val="0011248E"/>
    <w:rsid w:val="00112C64"/>
    <w:rsid w:val="00112CA3"/>
    <w:rsid w:val="00112CE4"/>
    <w:rsid w:val="0011321B"/>
    <w:rsid w:val="001133AA"/>
    <w:rsid w:val="00114A54"/>
    <w:rsid w:val="00115CAE"/>
    <w:rsid w:val="00120D67"/>
    <w:rsid w:val="00120FCE"/>
    <w:rsid w:val="00122252"/>
    <w:rsid w:val="001229A9"/>
    <w:rsid w:val="00123651"/>
    <w:rsid w:val="00124459"/>
    <w:rsid w:val="00125DAD"/>
    <w:rsid w:val="001262C3"/>
    <w:rsid w:val="001305FC"/>
    <w:rsid w:val="001326E8"/>
    <w:rsid w:val="00133655"/>
    <w:rsid w:val="00134A27"/>
    <w:rsid w:val="0013609D"/>
    <w:rsid w:val="001364D5"/>
    <w:rsid w:val="00136823"/>
    <w:rsid w:val="00136A83"/>
    <w:rsid w:val="00137087"/>
    <w:rsid w:val="00137467"/>
    <w:rsid w:val="0014027E"/>
    <w:rsid w:val="00140EB2"/>
    <w:rsid w:val="00140F4F"/>
    <w:rsid w:val="0014155B"/>
    <w:rsid w:val="00142980"/>
    <w:rsid w:val="00144415"/>
    <w:rsid w:val="00144516"/>
    <w:rsid w:val="00145C19"/>
    <w:rsid w:val="00145E7B"/>
    <w:rsid w:val="0014600B"/>
    <w:rsid w:val="00146343"/>
    <w:rsid w:val="001468BF"/>
    <w:rsid w:val="00146999"/>
    <w:rsid w:val="001469B3"/>
    <w:rsid w:val="0014746C"/>
    <w:rsid w:val="00147773"/>
    <w:rsid w:val="00150367"/>
    <w:rsid w:val="001503D3"/>
    <w:rsid w:val="001507C1"/>
    <w:rsid w:val="0015085B"/>
    <w:rsid w:val="00151469"/>
    <w:rsid w:val="0015360C"/>
    <w:rsid w:val="00153B4A"/>
    <w:rsid w:val="00153FC8"/>
    <w:rsid w:val="00154D75"/>
    <w:rsid w:val="00155488"/>
    <w:rsid w:val="001568FB"/>
    <w:rsid w:val="0015740B"/>
    <w:rsid w:val="00157D96"/>
    <w:rsid w:val="001600EE"/>
    <w:rsid w:val="0016035C"/>
    <w:rsid w:val="00160A6E"/>
    <w:rsid w:val="00160EA3"/>
    <w:rsid w:val="0016337B"/>
    <w:rsid w:val="00163C07"/>
    <w:rsid w:val="00164BAD"/>
    <w:rsid w:val="00164DD0"/>
    <w:rsid w:val="001667EA"/>
    <w:rsid w:val="0016774E"/>
    <w:rsid w:val="00167B4C"/>
    <w:rsid w:val="0017182F"/>
    <w:rsid w:val="001725A8"/>
    <w:rsid w:val="001727D0"/>
    <w:rsid w:val="001729B7"/>
    <w:rsid w:val="001740EC"/>
    <w:rsid w:val="001742F7"/>
    <w:rsid w:val="001748CC"/>
    <w:rsid w:val="0017522F"/>
    <w:rsid w:val="00175719"/>
    <w:rsid w:val="001766FC"/>
    <w:rsid w:val="00176805"/>
    <w:rsid w:val="00176A46"/>
    <w:rsid w:val="0017714F"/>
    <w:rsid w:val="00177FB4"/>
    <w:rsid w:val="00181106"/>
    <w:rsid w:val="00181196"/>
    <w:rsid w:val="00181F09"/>
    <w:rsid w:val="0018451F"/>
    <w:rsid w:val="00184B1C"/>
    <w:rsid w:val="00184C3D"/>
    <w:rsid w:val="00184FD8"/>
    <w:rsid w:val="001851B2"/>
    <w:rsid w:val="00190E8D"/>
    <w:rsid w:val="00192094"/>
    <w:rsid w:val="001920A0"/>
    <w:rsid w:val="0019260E"/>
    <w:rsid w:val="00193185"/>
    <w:rsid w:val="00193817"/>
    <w:rsid w:val="001938E4"/>
    <w:rsid w:val="0019487A"/>
    <w:rsid w:val="0019491F"/>
    <w:rsid w:val="00194EF0"/>
    <w:rsid w:val="00195322"/>
    <w:rsid w:val="00195A7C"/>
    <w:rsid w:val="00196512"/>
    <w:rsid w:val="00196FC8"/>
    <w:rsid w:val="00197733"/>
    <w:rsid w:val="001977AF"/>
    <w:rsid w:val="00197A10"/>
    <w:rsid w:val="001A0404"/>
    <w:rsid w:val="001A0906"/>
    <w:rsid w:val="001A363F"/>
    <w:rsid w:val="001A4215"/>
    <w:rsid w:val="001A4916"/>
    <w:rsid w:val="001A4AFC"/>
    <w:rsid w:val="001A4EA0"/>
    <w:rsid w:val="001A5FA1"/>
    <w:rsid w:val="001A7D11"/>
    <w:rsid w:val="001B0D6F"/>
    <w:rsid w:val="001B135D"/>
    <w:rsid w:val="001B1C4D"/>
    <w:rsid w:val="001B1E25"/>
    <w:rsid w:val="001B249C"/>
    <w:rsid w:val="001B2A38"/>
    <w:rsid w:val="001B3A56"/>
    <w:rsid w:val="001B4B7D"/>
    <w:rsid w:val="001B4CEF"/>
    <w:rsid w:val="001B6F36"/>
    <w:rsid w:val="001B73C0"/>
    <w:rsid w:val="001B74EA"/>
    <w:rsid w:val="001B79F2"/>
    <w:rsid w:val="001C0913"/>
    <w:rsid w:val="001C332D"/>
    <w:rsid w:val="001C389A"/>
    <w:rsid w:val="001C43E5"/>
    <w:rsid w:val="001C58EB"/>
    <w:rsid w:val="001C5CA7"/>
    <w:rsid w:val="001C5FFB"/>
    <w:rsid w:val="001C60B8"/>
    <w:rsid w:val="001C638D"/>
    <w:rsid w:val="001C65E2"/>
    <w:rsid w:val="001C70AA"/>
    <w:rsid w:val="001D0211"/>
    <w:rsid w:val="001D0347"/>
    <w:rsid w:val="001D0A8F"/>
    <w:rsid w:val="001D2C06"/>
    <w:rsid w:val="001D3514"/>
    <w:rsid w:val="001D44CE"/>
    <w:rsid w:val="001D5538"/>
    <w:rsid w:val="001D59AE"/>
    <w:rsid w:val="001D6581"/>
    <w:rsid w:val="001D6C6D"/>
    <w:rsid w:val="001D6E9D"/>
    <w:rsid w:val="001D7BFA"/>
    <w:rsid w:val="001D7D0F"/>
    <w:rsid w:val="001E17D4"/>
    <w:rsid w:val="001E4BDA"/>
    <w:rsid w:val="001E6CC4"/>
    <w:rsid w:val="001E71EF"/>
    <w:rsid w:val="001E7B46"/>
    <w:rsid w:val="001F1805"/>
    <w:rsid w:val="001F2F61"/>
    <w:rsid w:val="001F2F82"/>
    <w:rsid w:val="001F3A1B"/>
    <w:rsid w:val="001F47E1"/>
    <w:rsid w:val="001F57AA"/>
    <w:rsid w:val="001F5EE2"/>
    <w:rsid w:val="001F69F6"/>
    <w:rsid w:val="002005C0"/>
    <w:rsid w:val="00200946"/>
    <w:rsid w:val="00201631"/>
    <w:rsid w:val="00201754"/>
    <w:rsid w:val="00201789"/>
    <w:rsid w:val="0020199D"/>
    <w:rsid w:val="00202531"/>
    <w:rsid w:val="00203B3D"/>
    <w:rsid w:val="002048F5"/>
    <w:rsid w:val="00205E52"/>
    <w:rsid w:val="0020726A"/>
    <w:rsid w:val="0020730D"/>
    <w:rsid w:val="0020739C"/>
    <w:rsid w:val="002079AE"/>
    <w:rsid w:val="002112B0"/>
    <w:rsid w:val="0021200B"/>
    <w:rsid w:val="002123D3"/>
    <w:rsid w:val="00213266"/>
    <w:rsid w:val="0021346E"/>
    <w:rsid w:val="00213B61"/>
    <w:rsid w:val="00213CE9"/>
    <w:rsid w:val="002147B5"/>
    <w:rsid w:val="00214F45"/>
    <w:rsid w:val="00216860"/>
    <w:rsid w:val="002177A1"/>
    <w:rsid w:val="0022094D"/>
    <w:rsid w:val="002215B6"/>
    <w:rsid w:val="002239BF"/>
    <w:rsid w:val="00223EE9"/>
    <w:rsid w:val="002251DC"/>
    <w:rsid w:val="0022703F"/>
    <w:rsid w:val="00227AC3"/>
    <w:rsid w:val="00227D67"/>
    <w:rsid w:val="00230917"/>
    <w:rsid w:val="00230F3E"/>
    <w:rsid w:val="00232DE9"/>
    <w:rsid w:val="00232EF3"/>
    <w:rsid w:val="00234198"/>
    <w:rsid w:val="0023443C"/>
    <w:rsid w:val="00235D8E"/>
    <w:rsid w:val="00235D90"/>
    <w:rsid w:val="0023697F"/>
    <w:rsid w:val="00240BE9"/>
    <w:rsid w:val="002412D1"/>
    <w:rsid w:val="002425F4"/>
    <w:rsid w:val="00245554"/>
    <w:rsid w:val="002457D8"/>
    <w:rsid w:val="00246205"/>
    <w:rsid w:val="0024669D"/>
    <w:rsid w:val="0025150A"/>
    <w:rsid w:val="002516FC"/>
    <w:rsid w:val="00251A09"/>
    <w:rsid w:val="0025208B"/>
    <w:rsid w:val="00255236"/>
    <w:rsid w:val="00255360"/>
    <w:rsid w:val="00255776"/>
    <w:rsid w:val="002569ED"/>
    <w:rsid w:val="0025780B"/>
    <w:rsid w:val="00260C99"/>
    <w:rsid w:val="00260CA2"/>
    <w:rsid w:val="00261B3A"/>
    <w:rsid w:val="00261D91"/>
    <w:rsid w:val="00262771"/>
    <w:rsid w:val="00262A10"/>
    <w:rsid w:val="00263399"/>
    <w:rsid w:val="00263B93"/>
    <w:rsid w:val="002651EF"/>
    <w:rsid w:val="00265A1B"/>
    <w:rsid w:val="00265E2D"/>
    <w:rsid w:val="00266500"/>
    <w:rsid w:val="00266A64"/>
    <w:rsid w:val="00266FB6"/>
    <w:rsid w:val="00267F40"/>
    <w:rsid w:val="00270475"/>
    <w:rsid w:val="002704E7"/>
    <w:rsid w:val="00271E78"/>
    <w:rsid w:val="002730A9"/>
    <w:rsid w:val="00273C70"/>
    <w:rsid w:val="00274A47"/>
    <w:rsid w:val="00275195"/>
    <w:rsid w:val="0027532A"/>
    <w:rsid w:val="002753C5"/>
    <w:rsid w:val="00275CB1"/>
    <w:rsid w:val="00276203"/>
    <w:rsid w:val="0027657B"/>
    <w:rsid w:val="00276C03"/>
    <w:rsid w:val="00277A6A"/>
    <w:rsid w:val="00277D4A"/>
    <w:rsid w:val="002812FC"/>
    <w:rsid w:val="00281526"/>
    <w:rsid w:val="00281712"/>
    <w:rsid w:val="002817DB"/>
    <w:rsid w:val="00282E9A"/>
    <w:rsid w:val="00284001"/>
    <w:rsid w:val="0028446C"/>
    <w:rsid w:val="00284EB8"/>
    <w:rsid w:val="002851D0"/>
    <w:rsid w:val="002859FB"/>
    <w:rsid w:val="00285DC9"/>
    <w:rsid w:val="002873E1"/>
    <w:rsid w:val="0028756B"/>
    <w:rsid w:val="00287820"/>
    <w:rsid w:val="0028786B"/>
    <w:rsid w:val="00287A3E"/>
    <w:rsid w:val="00287AF2"/>
    <w:rsid w:val="002907D7"/>
    <w:rsid w:val="002908A3"/>
    <w:rsid w:val="00290CEA"/>
    <w:rsid w:val="0029118B"/>
    <w:rsid w:val="00291546"/>
    <w:rsid w:val="00291594"/>
    <w:rsid w:val="002919FF"/>
    <w:rsid w:val="0029340A"/>
    <w:rsid w:val="0029435C"/>
    <w:rsid w:val="00294CAC"/>
    <w:rsid w:val="002956BF"/>
    <w:rsid w:val="00295D01"/>
    <w:rsid w:val="00296EEC"/>
    <w:rsid w:val="00297223"/>
    <w:rsid w:val="002A003F"/>
    <w:rsid w:val="002A1223"/>
    <w:rsid w:val="002A1BED"/>
    <w:rsid w:val="002A2023"/>
    <w:rsid w:val="002A28E5"/>
    <w:rsid w:val="002A2E70"/>
    <w:rsid w:val="002A363A"/>
    <w:rsid w:val="002A401D"/>
    <w:rsid w:val="002A417D"/>
    <w:rsid w:val="002A53E2"/>
    <w:rsid w:val="002A605A"/>
    <w:rsid w:val="002A6B9C"/>
    <w:rsid w:val="002B04FE"/>
    <w:rsid w:val="002B31B6"/>
    <w:rsid w:val="002B3951"/>
    <w:rsid w:val="002B455A"/>
    <w:rsid w:val="002B524B"/>
    <w:rsid w:val="002B5E27"/>
    <w:rsid w:val="002B6341"/>
    <w:rsid w:val="002B6538"/>
    <w:rsid w:val="002B6605"/>
    <w:rsid w:val="002B6EFA"/>
    <w:rsid w:val="002B711C"/>
    <w:rsid w:val="002B7490"/>
    <w:rsid w:val="002B7B3F"/>
    <w:rsid w:val="002B7C55"/>
    <w:rsid w:val="002B7FF8"/>
    <w:rsid w:val="002C0668"/>
    <w:rsid w:val="002C0739"/>
    <w:rsid w:val="002C12EA"/>
    <w:rsid w:val="002C2C16"/>
    <w:rsid w:val="002C3536"/>
    <w:rsid w:val="002C3718"/>
    <w:rsid w:val="002C39B1"/>
    <w:rsid w:val="002C62A4"/>
    <w:rsid w:val="002C6410"/>
    <w:rsid w:val="002C6C4D"/>
    <w:rsid w:val="002C75F2"/>
    <w:rsid w:val="002D25B3"/>
    <w:rsid w:val="002D2DD9"/>
    <w:rsid w:val="002D4519"/>
    <w:rsid w:val="002D4E3D"/>
    <w:rsid w:val="002D4FD7"/>
    <w:rsid w:val="002D52D7"/>
    <w:rsid w:val="002D6797"/>
    <w:rsid w:val="002D6BAA"/>
    <w:rsid w:val="002D7DEA"/>
    <w:rsid w:val="002E1475"/>
    <w:rsid w:val="002E3353"/>
    <w:rsid w:val="002E478E"/>
    <w:rsid w:val="002E5B5A"/>
    <w:rsid w:val="002E6663"/>
    <w:rsid w:val="002E6E22"/>
    <w:rsid w:val="002E7466"/>
    <w:rsid w:val="002E78D0"/>
    <w:rsid w:val="002F0211"/>
    <w:rsid w:val="002F0850"/>
    <w:rsid w:val="002F08F8"/>
    <w:rsid w:val="002F0E9F"/>
    <w:rsid w:val="002F126A"/>
    <w:rsid w:val="002F2FAF"/>
    <w:rsid w:val="002F40B9"/>
    <w:rsid w:val="002F4436"/>
    <w:rsid w:val="002F499A"/>
    <w:rsid w:val="002F5085"/>
    <w:rsid w:val="002F512D"/>
    <w:rsid w:val="002F5A39"/>
    <w:rsid w:val="002F61C8"/>
    <w:rsid w:val="002F6935"/>
    <w:rsid w:val="002F7992"/>
    <w:rsid w:val="002F7B00"/>
    <w:rsid w:val="002F7BBD"/>
    <w:rsid w:val="00300477"/>
    <w:rsid w:val="0030049A"/>
    <w:rsid w:val="00301797"/>
    <w:rsid w:val="00302870"/>
    <w:rsid w:val="00303277"/>
    <w:rsid w:val="00303B0F"/>
    <w:rsid w:val="00304180"/>
    <w:rsid w:val="00304E7F"/>
    <w:rsid w:val="00305196"/>
    <w:rsid w:val="003056D5"/>
    <w:rsid w:val="003057BC"/>
    <w:rsid w:val="00306740"/>
    <w:rsid w:val="00310685"/>
    <w:rsid w:val="0031111D"/>
    <w:rsid w:val="00312FC3"/>
    <w:rsid w:val="003132A4"/>
    <w:rsid w:val="00313E08"/>
    <w:rsid w:val="0031446F"/>
    <w:rsid w:val="0031489A"/>
    <w:rsid w:val="00315F1E"/>
    <w:rsid w:val="0031679A"/>
    <w:rsid w:val="00316FC5"/>
    <w:rsid w:val="00317413"/>
    <w:rsid w:val="0031755F"/>
    <w:rsid w:val="00317FBD"/>
    <w:rsid w:val="00321B9A"/>
    <w:rsid w:val="003220E0"/>
    <w:rsid w:val="0032243F"/>
    <w:rsid w:val="003237F7"/>
    <w:rsid w:val="00324EEC"/>
    <w:rsid w:val="00324FC2"/>
    <w:rsid w:val="00326004"/>
    <w:rsid w:val="00327C8C"/>
    <w:rsid w:val="003308D3"/>
    <w:rsid w:val="00330A3E"/>
    <w:rsid w:val="00330B76"/>
    <w:rsid w:val="00331766"/>
    <w:rsid w:val="00331910"/>
    <w:rsid w:val="003324DA"/>
    <w:rsid w:val="0033278E"/>
    <w:rsid w:val="00332ACA"/>
    <w:rsid w:val="00332CB5"/>
    <w:rsid w:val="00333641"/>
    <w:rsid w:val="00333B5B"/>
    <w:rsid w:val="00334A51"/>
    <w:rsid w:val="003351E7"/>
    <w:rsid w:val="00335AAD"/>
    <w:rsid w:val="00337669"/>
    <w:rsid w:val="00340E71"/>
    <w:rsid w:val="003422C2"/>
    <w:rsid w:val="0034234B"/>
    <w:rsid w:val="0034290E"/>
    <w:rsid w:val="00343122"/>
    <w:rsid w:val="0034330A"/>
    <w:rsid w:val="0034355B"/>
    <w:rsid w:val="00343763"/>
    <w:rsid w:val="003444CB"/>
    <w:rsid w:val="00344648"/>
    <w:rsid w:val="003446AE"/>
    <w:rsid w:val="00344EA2"/>
    <w:rsid w:val="003452A2"/>
    <w:rsid w:val="00345CAA"/>
    <w:rsid w:val="00345D6C"/>
    <w:rsid w:val="00346DB3"/>
    <w:rsid w:val="00347821"/>
    <w:rsid w:val="00347AB2"/>
    <w:rsid w:val="00347AE9"/>
    <w:rsid w:val="00347BA9"/>
    <w:rsid w:val="003510FA"/>
    <w:rsid w:val="003512F0"/>
    <w:rsid w:val="003522DB"/>
    <w:rsid w:val="00352999"/>
    <w:rsid w:val="003536ED"/>
    <w:rsid w:val="0035473F"/>
    <w:rsid w:val="00354BB8"/>
    <w:rsid w:val="00355EBE"/>
    <w:rsid w:val="00357B04"/>
    <w:rsid w:val="00357B42"/>
    <w:rsid w:val="00360AC7"/>
    <w:rsid w:val="00360DAF"/>
    <w:rsid w:val="003612A7"/>
    <w:rsid w:val="00361BB2"/>
    <w:rsid w:val="003624C4"/>
    <w:rsid w:val="00362791"/>
    <w:rsid w:val="00363CC3"/>
    <w:rsid w:val="0036400F"/>
    <w:rsid w:val="003654B2"/>
    <w:rsid w:val="00365976"/>
    <w:rsid w:val="00366434"/>
    <w:rsid w:val="00366498"/>
    <w:rsid w:val="003664E0"/>
    <w:rsid w:val="003667E8"/>
    <w:rsid w:val="003668F4"/>
    <w:rsid w:val="00366A7F"/>
    <w:rsid w:val="00366D36"/>
    <w:rsid w:val="00366E4B"/>
    <w:rsid w:val="0036762A"/>
    <w:rsid w:val="00367691"/>
    <w:rsid w:val="0037049A"/>
    <w:rsid w:val="00370CBC"/>
    <w:rsid w:val="00371310"/>
    <w:rsid w:val="00372089"/>
    <w:rsid w:val="003738F1"/>
    <w:rsid w:val="00373C9E"/>
    <w:rsid w:val="003741A4"/>
    <w:rsid w:val="003759B9"/>
    <w:rsid w:val="00375D9E"/>
    <w:rsid w:val="00375F16"/>
    <w:rsid w:val="00376B9F"/>
    <w:rsid w:val="003801FE"/>
    <w:rsid w:val="00380FB2"/>
    <w:rsid w:val="00381203"/>
    <w:rsid w:val="003832A1"/>
    <w:rsid w:val="00384368"/>
    <w:rsid w:val="0038473D"/>
    <w:rsid w:val="00384E44"/>
    <w:rsid w:val="00385736"/>
    <w:rsid w:val="00386537"/>
    <w:rsid w:val="00386F1C"/>
    <w:rsid w:val="003871AD"/>
    <w:rsid w:val="003876AA"/>
    <w:rsid w:val="00390458"/>
    <w:rsid w:val="0039065A"/>
    <w:rsid w:val="00391691"/>
    <w:rsid w:val="00391760"/>
    <w:rsid w:val="003933D1"/>
    <w:rsid w:val="0039348C"/>
    <w:rsid w:val="00393996"/>
    <w:rsid w:val="00393DBE"/>
    <w:rsid w:val="00395DD6"/>
    <w:rsid w:val="0039766B"/>
    <w:rsid w:val="003A02EA"/>
    <w:rsid w:val="003A03D0"/>
    <w:rsid w:val="003A24C9"/>
    <w:rsid w:val="003A2E4D"/>
    <w:rsid w:val="003A36D3"/>
    <w:rsid w:val="003A3793"/>
    <w:rsid w:val="003A3903"/>
    <w:rsid w:val="003A3CFA"/>
    <w:rsid w:val="003A3EF6"/>
    <w:rsid w:val="003A41BD"/>
    <w:rsid w:val="003A41D9"/>
    <w:rsid w:val="003A4604"/>
    <w:rsid w:val="003A4C35"/>
    <w:rsid w:val="003A584A"/>
    <w:rsid w:val="003A5BD4"/>
    <w:rsid w:val="003A5CAD"/>
    <w:rsid w:val="003A5E6C"/>
    <w:rsid w:val="003A63BF"/>
    <w:rsid w:val="003A6BA3"/>
    <w:rsid w:val="003A7164"/>
    <w:rsid w:val="003A7181"/>
    <w:rsid w:val="003B04C0"/>
    <w:rsid w:val="003B058F"/>
    <w:rsid w:val="003B0633"/>
    <w:rsid w:val="003B13BE"/>
    <w:rsid w:val="003B15C9"/>
    <w:rsid w:val="003B1612"/>
    <w:rsid w:val="003B21B8"/>
    <w:rsid w:val="003B29BF"/>
    <w:rsid w:val="003B2CDB"/>
    <w:rsid w:val="003B3B3B"/>
    <w:rsid w:val="003B412A"/>
    <w:rsid w:val="003B416F"/>
    <w:rsid w:val="003B4F64"/>
    <w:rsid w:val="003B59D0"/>
    <w:rsid w:val="003B7A96"/>
    <w:rsid w:val="003B7ED1"/>
    <w:rsid w:val="003C05FD"/>
    <w:rsid w:val="003C0B6D"/>
    <w:rsid w:val="003C0C1B"/>
    <w:rsid w:val="003C2A8A"/>
    <w:rsid w:val="003C3415"/>
    <w:rsid w:val="003C4A59"/>
    <w:rsid w:val="003C5926"/>
    <w:rsid w:val="003C5BCF"/>
    <w:rsid w:val="003C5F43"/>
    <w:rsid w:val="003C63EC"/>
    <w:rsid w:val="003C6953"/>
    <w:rsid w:val="003C6CCD"/>
    <w:rsid w:val="003C73FE"/>
    <w:rsid w:val="003C77C7"/>
    <w:rsid w:val="003D1AF3"/>
    <w:rsid w:val="003D20E8"/>
    <w:rsid w:val="003D216D"/>
    <w:rsid w:val="003D3690"/>
    <w:rsid w:val="003D3D04"/>
    <w:rsid w:val="003D5BC4"/>
    <w:rsid w:val="003D5C09"/>
    <w:rsid w:val="003D60AD"/>
    <w:rsid w:val="003D73B3"/>
    <w:rsid w:val="003E1108"/>
    <w:rsid w:val="003E1A82"/>
    <w:rsid w:val="003E43C9"/>
    <w:rsid w:val="003E4C86"/>
    <w:rsid w:val="003E5C02"/>
    <w:rsid w:val="003E75D0"/>
    <w:rsid w:val="003E7D89"/>
    <w:rsid w:val="003F11DF"/>
    <w:rsid w:val="003F1AB1"/>
    <w:rsid w:val="003F21D8"/>
    <w:rsid w:val="003F2A7D"/>
    <w:rsid w:val="003F4058"/>
    <w:rsid w:val="003F512E"/>
    <w:rsid w:val="003F52D2"/>
    <w:rsid w:val="003F5B55"/>
    <w:rsid w:val="003F5FE1"/>
    <w:rsid w:val="003F6205"/>
    <w:rsid w:val="003F6BBC"/>
    <w:rsid w:val="003F7111"/>
    <w:rsid w:val="003F7C25"/>
    <w:rsid w:val="00401096"/>
    <w:rsid w:val="004011DA"/>
    <w:rsid w:val="00402327"/>
    <w:rsid w:val="00402826"/>
    <w:rsid w:val="00403224"/>
    <w:rsid w:val="004034DB"/>
    <w:rsid w:val="0040509D"/>
    <w:rsid w:val="00405C6A"/>
    <w:rsid w:val="00407B26"/>
    <w:rsid w:val="00407E84"/>
    <w:rsid w:val="004100F4"/>
    <w:rsid w:val="004104E8"/>
    <w:rsid w:val="0041132D"/>
    <w:rsid w:val="0041301E"/>
    <w:rsid w:val="00413BFE"/>
    <w:rsid w:val="00414631"/>
    <w:rsid w:val="00414DAA"/>
    <w:rsid w:val="00414EAC"/>
    <w:rsid w:val="00415384"/>
    <w:rsid w:val="00415D6F"/>
    <w:rsid w:val="004168ED"/>
    <w:rsid w:val="00416D29"/>
    <w:rsid w:val="00417EE9"/>
    <w:rsid w:val="00420686"/>
    <w:rsid w:val="00421B7F"/>
    <w:rsid w:val="0042204D"/>
    <w:rsid w:val="00422EA7"/>
    <w:rsid w:val="00423008"/>
    <w:rsid w:val="00423253"/>
    <w:rsid w:val="00423570"/>
    <w:rsid w:val="0042445C"/>
    <w:rsid w:val="00425614"/>
    <w:rsid w:val="0042649A"/>
    <w:rsid w:val="00427194"/>
    <w:rsid w:val="00427D9C"/>
    <w:rsid w:val="004301DF"/>
    <w:rsid w:val="004305EA"/>
    <w:rsid w:val="00430F8B"/>
    <w:rsid w:val="004313DE"/>
    <w:rsid w:val="00432FF1"/>
    <w:rsid w:val="00433C5A"/>
    <w:rsid w:val="00433F05"/>
    <w:rsid w:val="00434582"/>
    <w:rsid w:val="00436054"/>
    <w:rsid w:val="00436BAB"/>
    <w:rsid w:val="00436EBF"/>
    <w:rsid w:val="004379B7"/>
    <w:rsid w:val="00437F53"/>
    <w:rsid w:val="00440D6D"/>
    <w:rsid w:val="00441FE4"/>
    <w:rsid w:val="00442232"/>
    <w:rsid w:val="004428B0"/>
    <w:rsid w:val="00442BDE"/>
    <w:rsid w:val="00442DCA"/>
    <w:rsid w:val="004431A3"/>
    <w:rsid w:val="00443AF7"/>
    <w:rsid w:val="00444614"/>
    <w:rsid w:val="00445029"/>
    <w:rsid w:val="0044566C"/>
    <w:rsid w:val="004456AE"/>
    <w:rsid w:val="004465ED"/>
    <w:rsid w:val="0044675C"/>
    <w:rsid w:val="004467AD"/>
    <w:rsid w:val="004468BB"/>
    <w:rsid w:val="00446D78"/>
    <w:rsid w:val="00446E35"/>
    <w:rsid w:val="0044733C"/>
    <w:rsid w:val="0044741C"/>
    <w:rsid w:val="0045033A"/>
    <w:rsid w:val="004510E6"/>
    <w:rsid w:val="004521B6"/>
    <w:rsid w:val="004537A8"/>
    <w:rsid w:val="00453F79"/>
    <w:rsid w:val="00454160"/>
    <w:rsid w:val="004546BD"/>
    <w:rsid w:val="00454E43"/>
    <w:rsid w:val="0045692D"/>
    <w:rsid w:val="00457688"/>
    <w:rsid w:val="00457958"/>
    <w:rsid w:val="004607F7"/>
    <w:rsid w:val="00460AF2"/>
    <w:rsid w:val="004626FC"/>
    <w:rsid w:val="0046271F"/>
    <w:rsid w:val="0046278F"/>
    <w:rsid w:val="00463012"/>
    <w:rsid w:val="004637C8"/>
    <w:rsid w:val="00463A1A"/>
    <w:rsid w:val="004662E1"/>
    <w:rsid w:val="00466C2B"/>
    <w:rsid w:val="00467921"/>
    <w:rsid w:val="00470A75"/>
    <w:rsid w:val="00470D58"/>
    <w:rsid w:val="004711E6"/>
    <w:rsid w:val="004713D4"/>
    <w:rsid w:val="00471B68"/>
    <w:rsid w:val="00472770"/>
    <w:rsid w:val="00472C74"/>
    <w:rsid w:val="00472CFA"/>
    <w:rsid w:val="00472DD3"/>
    <w:rsid w:val="004739ED"/>
    <w:rsid w:val="00474C64"/>
    <w:rsid w:val="00476CCB"/>
    <w:rsid w:val="004779C0"/>
    <w:rsid w:val="00480545"/>
    <w:rsid w:val="004827D2"/>
    <w:rsid w:val="00482AF5"/>
    <w:rsid w:val="0048469D"/>
    <w:rsid w:val="0048687E"/>
    <w:rsid w:val="004873B1"/>
    <w:rsid w:val="004874EF"/>
    <w:rsid w:val="00487B01"/>
    <w:rsid w:val="00487E41"/>
    <w:rsid w:val="0049095F"/>
    <w:rsid w:val="00490F14"/>
    <w:rsid w:val="004913F4"/>
    <w:rsid w:val="00491568"/>
    <w:rsid w:val="00491953"/>
    <w:rsid w:val="00491C84"/>
    <w:rsid w:val="004954C6"/>
    <w:rsid w:val="00496B1D"/>
    <w:rsid w:val="004974F1"/>
    <w:rsid w:val="004A0354"/>
    <w:rsid w:val="004A0DE3"/>
    <w:rsid w:val="004A270E"/>
    <w:rsid w:val="004A3013"/>
    <w:rsid w:val="004A4199"/>
    <w:rsid w:val="004A430C"/>
    <w:rsid w:val="004A4383"/>
    <w:rsid w:val="004A62D6"/>
    <w:rsid w:val="004A69DA"/>
    <w:rsid w:val="004A757A"/>
    <w:rsid w:val="004A775C"/>
    <w:rsid w:val="004B02C3"/>
    <w:rsid w:val="004B049B"/>
    <w:rsid w:val="004B104A"/>
    <w:rsid w:val="004B1499"/>
    <w:rsid w:val="004B5AFF"/>
    <w:rsid w:val="004B5B7A"/>
    <w:rsid w:val="004B5C54"/>
    <w:rsid w:val="004B6932"/>
    <w:rsid w:val="004C0327"/>
    <w:rsid w:val="004C0BA9"/>
    <w:rsid w:val="004C1986"/>
    <w:rsid w:val="004C3995"/>
    <w:rsid w:val="004C3C02"/>
    <w:rsid w:val="004C4749"/>
    <w:rsid w:val="004C559F"/>
    <w:rsid w:val="004C5B16"/>
    <w:rsid w:val="004C62AB"/>
    <w:rsid w:val="004C6FBE"/>
    <w:rsid w:val="004C7675"/>
    <w:rsid w:val="004C7F51"/>
    <w:rsid w:val="004D1B34"/>
    <w:rsid w:val="004D24DC"/>
    <w:rsid w:val="004D3508"/>
    <w:rsid w:val="004D5B70"/>
    <w:rsid w:val="004D5BCB"/>
    <w:rsid w:val="004D68C9"/>
    <w:rsid w:val="004D75C6"/>
    <w:rsid w:val="004D788E"/>
    <w:rsid w:val="004E00C0"/>
    <w:rsid w:val="004E079C"/>
    <w:rsid w:val="004E11F0"/>
    <w:rsid w:val="004E1C8E"/>
    <w:rsid w:val="004E2A1B"/>
    <w:rsid w:val="004E2AD9"/>
    <w:rsid w:val="004E2F5D"/>
    <w:rsid w:val="004E34A6"/>
    <w:rsid w:val="004E38A3"/>
    <w:rsid w:val="004E39AF"/>
    <w:rsid w:val="004E42A6"/>
    <w:rsid w:val="004E4EBE"/>
    <w:rsid w:val="004E51FB"/>
    <w:rsid w:val="004E551D"/>
    <w:rsid w:val="004E7AD7"/>
    <w:rsid w:val="004E7B9A"/>
    <w:rsid w:val="004F00B5"/>
    <w:rsid w:val="004F067D"/>
    <w:rsid w:val="004F11BF"/>
    <w:rsid w:val="004F1D79"/>
    <w:rsid w:val="004F2ECC"/>
    <w:rsid w:val="004F381C"/>
    <w:rsid w:val="004F4E73"/>
    <w:rsid w:val="004F5171"/>
    <w:rsid w:val="004F6490"/>
    <w:rsid w:val="004F7832"/>
    <w:rsid w:val="004F7EA9"/>
    <w:rsid w:val="004F7FE9"/>
    <w:rsid w:val="0050125A"/>
    <w:rsid w:val="00501DC4"/>
    <w:rsid w:val="00502440"/>
    <w:rsid w:val="0050244C"/>
    <w:rsid w:val="00502C39"/>
    <w:rsid w:val="005038FC"/>
    <w:rsid w:val="005055BC"/>
    <w:rsid w:val="00506681"/>
    <w:rsid w:val="00506D0D"/>
    <w:rsid w:val="00506D5B"/>
    <w:rsid w:val="00506F94"/>
    <w:rsid w:val="00507E9D"/>
    <w:rsid w:val="00512D6E"/>
    <w:rsid w:val="005150BE"/>
    <w:rsid w:val="005157B4"/>
    <w:rsid w:val="00517700"/>
    <w:rsid w:val="005203AC"/>
    <w:rsid w:val="00522802"/>
    <w:rsid w:val="0052368E"/>
    <w:rsid w:val="00524ED1"/>
    <w:rsid w:val="00525C3A"/>
    <w:rsid w:val="00526B9A"/>
    <w:rsid w:val="0052788F"/>
    <w:rsid w:val="00527BC2"/>
    <w:rsid w:val="00530A01"/>
    <w:rsid w:val="00530F25"/>
    <w:rsid w:val="005317D6"/>
    <w:rsid w:val="00531A36"/>
    <w:rsid w:val="0053239F"/>
    <w:rsid w:val="00532F52"/>
    <w:rsid w:val="005337CD"/>
    <w:rsid w:val="00533C14"/>
    <w:rsid w:val="005357B9"/>
    <w:rsid w:val="00536727"/>
    <w:rsid w:val="00536CDE"/>
    <w:rsid w:val="0053761B"/>
    <w:rsid w:val="005377FF"/>
    <w:rsid w:val="0054005A"/>
    <w:rsid w:val="005400BB"/>
    <w:rsid w:val="005404CE"/>
    <w:rsid w:val="0054115E"/>
    <w:rsid w:val="0054152A"/>
    <w:rsid w:val="00541E23"/>
    <w:rsid w:val="00542D55"/>
    <w:rsid w:val="005434E9"/>
    <w:rsid w:val="005436B5"/>
    <w:rsid w:val="005436DA"/>
    <w:rsid w:val="00543B98"/>
    <w:rsid w:val="005447E5"/>
    <w:rsid w:val="005451AF"/>
    <w:rsid w:val="00545F04"/>
    <w:rsid w:val="00546492"/>
    <w:rsid w:val="0054687D"/>
    <w:rsid w:val="005474C4"/>
    <w:rsid w:val="005475D0"/>
    <w:rsid w:val="00547B35"/>
    <w:rsid w:val="00550053"/>
    <w:rsid w:val="005517AD"/>
    <w:rsid w:val="005517E7"/>
    <w:rsid w:val="0055188A"/>
    <w:rsid w:val="00551916"/>
    <w:rsid w:val="00552608"/>
    <w:rsid w:val="00552C39"/>
    <w:rsid w:val="005550D8"/>
    <w:rsid w:val="005553E8"/>
    <w:rsid w:val="005559D8"/>
    <w:rsid w:val="00555F67"/>
    <w:rsid w:val="0055636D"/>
    <w:rsid w:val="00556433"/>
    <w:rsid w:val="00556AF8"/>
    <w:rsid w:val="00556D52"/>
    <w:rsid w:val="00560595"/>
    <w:rsid w:val="00560A8B"/>
    <w:rsid w:val="00561A4D"/>
    <w:rsid w:val="005622C4"/>
    <w:rsid w:val="00562DCD"/>
    <w:rsid w:val="00562F4D"/>
    <w:rsid w:val="005646F0"/>
    <w:rsid w:val="00564DD4"/>
    <w:rsid w:val="00565716"/>
    <w:rsid w:val="005662B7"/>
    <w:rsid w:val="00566521"/>
    <w:rsid w:val="00567697"/>
    <w:rsid w:val="005677F4"/>
    <w:rsid w:val="00567ED6"/>
    <w:rsid w:val="00571165"/>
    <w:rsid w:val="00572277"/>
    <w:rsid w:val="00572440"/>
    <w:rsid w:val="00572571"/>
    <w:rsid w:val="00573726"/>
    <w:rsid w:val="00573A95"/>
    <w:rsid w:val="00574DF1"/>
    <w:rsid w:val="005752EB"/>
    <w:rsid w:val="005760F1"/>
    <w:rsid w:val="00576BEA"/>
    <w:rsid w:val="005814F4"/>
    <w:rsid w:val="0058230E"/>
    <w:rsid w:val="00582609"/>
    <w:rsid w:val="00582992"/>
    <w:rsid w:val="0058310B"/>
    <w:rsid w:val="00585AC4"/>
    <w:rsid w:val="00585BFF"/>
    <w:rsid w:val="00585ED6"/>
    <w:rsid w:val="00585F93"/>
    <w:rsid w:val="00586595"/>
    <w:rsid w:val="005865E9"/>
    <w:rsid w:val="005879B9"/>
    <w:rsid w:val="00591876"/>
    <w:rsid w:val="005918B8"/>
    <w:rsid w:val="00591FEE"/>
    <w:rsid w:val="005927AA"/>
    <w:rsid w:val="00592E61"/>
    <w:rsid w:val="0059327C"/>
    <w:rsid w:val="00593CE7"/>
    <w:rsid w:val="00594183"/>
    <w:rsid w:val="005944CB"/>
    <w:rsid w:val="00595415"/>
    <w:rsid w:val="0059570C"/>
    <w:rsid w:val="00595E6F"/>
    <w:rsid w:val="0059607D"/>
    <w:rsid w:val="005964F7"/>
    <w:rsid w:val="00597409"/>
    <w:rsid w:val="005979FD"/>
    <w:rsid w:val="005A1A48"/>
    <w:rsid w:val="005A209A"/>
    <w:rsid w:val="005A32D2"/>
    <w:rsid w:val="005A43BA"/>
    <w:rsid w:val="005A44AE"/>
    <w:rsid w:val="005A5092"/>
    <w:rsid w:val="005A5BBA"/>
    <w:rsid w:val="005A6E0C"/>
    <w:rsid w:val="005A6ED0"/>
    <w:rsid w:val="005A7184"/>
    <w:rsid w:val="005A71F1"/>
    <w:rsid w:val="005A7B6B"/>
    <w:rsid w:val="005B0168"/>
    <w:rsid w:val="005B2A44"/>
    <w:rsid w:val="005B32D4"/>
    <w:rsid w:val="005B412F"/>
    <w:rsid w:val="005B4AEB"/>
    <w:rsid w:val="005B658C"/>
    <w:rsid w:val="005C0AE9"/>
    <w:rsid w:val="005C10D9"/>
    <w:rsid w:val="005C20A7"/>
    <w:rsid w:val="005C2AD4"/>
    <w:rsid w:val="005C3DDC"/>
    <w:rsid w:val="005C4006"/>
    <w:rsid w:val="005C4584"/>
    <w:rsid w:val="005C4E26"/>
    <w:rsid w:val="005C554E"/>
    <w:rsid w:val="005C6095"/>
    <w:rsid w:val="005C60F3"/>
    <w:rsid w:val="005C72BE"/>
    <w:rsid w:val="005C732A"/>
    <w:rsid w:val="005C78E5"/>
    <w:rsid w:val="005D0839"/>
    <w:rsid w:val="005D0C69"/>
    <w:rsid w:val="005D12D0"/>
    <w:rsid w:val="005D1D29"/>
    <w:rsid w:val="005D2272"/>
    <w:rsid w:val="005D235D"/>
    <w:rsid w:val="005D265C"/>
    <w:rsid w:val="005D2F3D"/>
    <w:rsid w:val="005D3D85"/>
    <w:rsid w:val="005D478C"/>
    <w:rsid w:val="005D5AAB"/>
    <w:rsid w:val="005D68B1"/>
    <w:rsid w:val="005D6C6F"/>
    <w:rsid w:val="005D7658"/>
    <w:rsid w:val="005D7D79"/>
    <w:rsid w:val="005E083C"/>
    <w:rsid w:val="005E0D00"/>
    <w:rsid w:val="005E2C71"/>
    <w:rsid w:val="005E3735"/>
    <w:rsid w:val="005E3760"/>
    <w:rsid w:val="005E38B0"/>
    <w:rsid w:val="005E3ED4"/>
    <w:rsid w:val="005E4510"/>
    <w:rsid w:val="005E4789"/>
    <w:rsid w:val="005E4C83"/>
    <w:rsid w:val="005E4F3C"/>
    <w:rsid w:val="005E606D"/>
    <w:rsid w:val="005E68AF"/>
    <w:rsid w:val="005E723D"/>
    <w:rsid w:val="005E7BDE"/>
    <w:rsid w:val="005E7DE3"/>
    <w:rsid w:val="005E7F33"/>
    <w:rsid w:val="005F0CB0"/>
    <w:rsid w:val="005F1036"/>
    <w:rsid w:val="005F1C7F"/>
    <w:rsid w:val="005F1E6F"/>
    <w:rsid w:val="005F2896"/>
    <w:rsid w:val="005F2DE4"/>
    <w:rsid w:val="005F2FA2"/>
    <w:rsid w:val="005F30E4"/>
    <w:rsid w:val="005F375F"/>
    <w:rsid w:val="005F3F8F"/>
    <w:rsid w:val="005F41D9"/>
    <w:rsid w:val="005F4511"/>
    <w:rsid w:val="005F45AA"/>
    <w:rsid w:val="005F46E8"/>
    <w:rsid w:val="005F5E68"/>
    <w:rsid w:val="005F6A0B"/>
    <w:rsid w:val="005F7B6D"/>
    <w:rsid w:val="005F7C3C"/>
    <w:rsid w:val="00600B69"/>
    <w:rsid w:val="00600C89"/>
    <w:rsid w:val="00600DD6"/>
    <w:rsid w:val="00601628"/>
    <w:rsid w:val="00601AE4"/>
    <w:rsid w:val="006022C1"/>
    <w:rsid w:val="00602580"/>
    <w:rsid w:val="00602A1C"/>
    <w:rsid w:val="00602E18"/>
    <w:rsid w:val="0060444C"/>
    <w:rsid w:val="00604750"/>
    <w:rsid w:val="006047BE"/>
    <w:rsid w:val="00604BF7"/>
    <w:rsid w:val="00604E98"/>
    <w:rsid w:val="00605101"/>
    <w:rsid w:val="00605DFE"/>
    <w:rsid w:val="006068EE"/>
    <w:rsid w:val="00607D7E"/>
    <w:rsid w:val="00607E21"/>
    <w:rsid w:val="006102A0"/>
    <w:rsid w:val="00610F25"/>
    <w:rsid w:val="00611FA8"/>
    <w:rsid w:val="00612442"/>
    <w:rsid w:val="00612B64"/>
    <w:rsid w:val="00612C73"/>
    <w:rsid w:val="00613A97"/>
    <w:rsid w:val="00614336"/>
    <w:rsid w:val="0061459D"/>
    <w:rsid w:val="00614666"/>
    <w:rsid w:val="006149D0"/>
    <w:rsid w:val="00614ED0"/>
    <w:rsid w:val="00615A02"/>
    <w:rsid w:val="0061656F"/>
    <w:rsid w:val="006168BD"/>
    <w:rsid w:val="00616905"/>
    <w:rsid w:val="00616AF0"/>
    <w:rsid w:val="00617024"/>
    <w:rsid w:val="00621621"/>
    <w:rsid w:val="00621C4C"/>
    <w:rsid w:val="00622205"/>
    <w:rsid w:val="006222F2"/>
    <w:rsid w:val="00622350"/>
    <w:rsid w:val="00622DEE"/>
    <w:rsid w:val="00622FA8"/>
    <w:rsid w:val="00623F66"/>
    <w:rsid w:val="0062557D"/>
    <w:rsid w:val="006266E6"/>
    <w:rsid w:val="006278E1"/>
    <w:rsid w:val="00627A54"/>
    <w:rsid w:val="00627CE8"/>
    <w:rsid w:val="006306F2"/>
    <w:rsid w:val="00630BB9"/>
    <w:rsid w:val="00631716"/>
    <w:rsid w:val="006327AF"/>
    <w:rsid w:val="00632F7C"/>
    <w:rsid w:val="00632F83"/>
    <w:rsid w:val="006342A9"/>
    <w:rsid w:val="006348E5"/>
    <w:rsid w:val="006357C5"/>
    <w:rsid w:val="00637554"/>
    <w:rsid w:val="00637CB1"/>
    <w:rsid w:val="00640708"/>
    <w:rsid w:val="00640E8B"/>
    <w:rsid w:val="00641B85"/>
    <w:rsid w:val="006426ED"/>
    <w:rsid w:val="006429A0"/>
    <w:rsid w:val="00643739"/>
    <w:rsid w:val="00643967"/>
    <w:rsid w:val="006440DB"/>
    <w:rsid w:val="006444DF"/>
    <w:rsid w:val="006446F2"/>
    <w:rsid w:val="00644B60"/>
    <w:rsid w:val="00646050"/>
    <w:rsid w:val="006469BF"/>
    <w:rsid w:val="00646FBD"/>
    <w:rsid w:val="0064720B"/>
    <w:rsid w:val="00651182"/>
    <w:rsid w:val="0065301C"/>
    <w:rsid w:val="00653BA1"/>
    <w:rsid w:val="00653D62"/>
    <w:rsid w:val="00654337"/>
    <w:rsid w:val="0065435C"/>
    <w:rsid w:val="00654FAC"/>
    <w:rsid w:val="006556A5"/>
    <w:rsid w:val="006569F4"/>
    <w:rsid w:val="006569FD"/>
    <w:rsid w:val="00656DAF"/>
    <w:rsid w:val="006572B7"/>
    <w:rsid w:val="00657D86"/>
    <w:rsid w:val="00660419"/>
    <w:rsid w:val="006616B9"/>
    <w:rsid w:val="006623A2"/>
    <w:rsid w:val="006637F4"/>
    <w:rsid w:val="00663832"/>
    <w:rsid w:val="00663F1F"/>
    <w:rsid w:val="006645B1"/>
    <w:rsid w:val="00664B9F"/>
    <w:rsid w:val="00664E93"/>
    <w:rsid w:val="006709DF"/>
    <w:rsid w:val="00670E4E"/>
    <w:rsid w:val="00671934"/>
    <w:rsid w:val="00672F84"/>
    <w:rsid w:val="00673B74"/>
    <w:rsid w:val="00674802"/>
    <w:rsid w:val="00675B19"/>
    <w:rsid w:val="00676024"/>
    <w:rsid w:val="006760CB"/>
    <w:rsid w:val="00676D38"/>
    <w:rsid w:val="006779DC"/>
    <w:rsid w:val="0068066D"/>
    <w:rsid w:val="006806AD"/>
    <w:rsid w:val="0068085D"/>
    <w:rsid w:val="00680A9E"/>
    <w:rsid w:val="00680CF8"/>
    <w:rsid w:val="00681EEC"/>
    <w:rsid w:val="00682BA2"/>
    <w:rsid w:val="00683710"/>
    <w:rsid w:val="00684EE1"/>
    <w:rsid w:val="00685EB8"/>
    <w:rsid w:val="006862C1"/>
    <w:rsid w:val="006864EE"/>
    <w:rsid w:val="0068795A"/>
    <w:rsid w:val="00687DE9"/>
    <w:rsid w:val="0069020E"/>
    <w:rsid w:val="006903C6"/>
    <w:rsid w:val="006904E5"/>
    <w:rsid w:val="006922E4"/>
    <w:rsid w:val="0069287A"/>
    <w:rsid w:val="00692A3B"/>
    <w:rsid w:val="00692FAA"/>
    <w:rsid w:val="0069340D"/>
    <w:rsid w:val="00693A0E"/>
    <w:rsid w:val="00694C26"/>
    <w:rsid w:val="00694DBE"/>
    <w:rsid w:val="006952DC"/>
    <w:rsid w:val="00695FD4"/>
    <w:rsid w:val="00697B35"/>
    <w:rsid w:val="006A011E"/>
    <w:rsid w:val="006A0329"/>
    <w:rsid w:val="006A0920"/>
    <w:rsid w:val="006A0CFA"/>
    <w:rsid w:val="006A0D6D"/>
    <w:rsid w:val="006A0EAC"/>
    <w:rsid w:val="006A0F15"/>
    <w:rsid w:val="006A1A83"/>
    <w:rsid w:val="006A290E"/>
    <w:rsid w:val="006A340F"/>
    <w:rsid w:val="006A38F8"/>
    <w:rsid w:val="006A3EB1"/>
    <w:rsid w:val="006A3FA9"/>
    <w:rsid w:val="006A54DA"/>
    <w:rsid w:val="006A59BB"/>
    <w:rsid w:val="006A5DBC"/>
    <w:rsid w:val="006A74C0"/>
    <w:rsid w:val="006B0D24"/>
    <w:rsid w:val="006B1568"/>
    <w:rsid w:val="006B2324"/>
    <w:rsid w:val="006B258E"/>
    <w:rsid w:val="006B2A40"/>
    <w:rsid w:val="006B5BBE"/>
    <w:rsid w:val="006B5BFC"/>
    <w:rsid w:val="006B78A8"/>
    <w:rsid w:val="006B7E78"/>
    <w:rsid w:val="006C026D"/>
    <w:rsid w:val="006C232E"/>
    <w:rsid w:val="006C34F4"/>
    <w:rsid w:val="006C3BB7"/>
    <w:rsid w:val="006C4054"/>
    <w:rsid w:val="006C4210"/>
    <w:rsid w:val="006C43C8"/>
    <w:rsid w:val="006C54FF"/>
    <w:rsid w:val="006C65DE"/>
    <w:rsid w:val="006D0148"/>
    <w:rsid w:val="006D1017"/>
    <w:rsid w:val="006D2FD6"/>
    <w:rsid w:val="006D38AB"/>
    <w:rsid w:val="006D47A5"/>
    <w:rsid w:val="006D4B57"/>
    <w:rsid w:val="006D56FE"/>
    <w:rsid w:val="006D5D4A"/>
    <w:rsid w:val="006D716B"/>
    <w:rsid w:val="006D788B"/>
    <w:rsid w:val="006E014F"/>
    <w:rsid w:val="006E1796"/>
    <w:rsid w:val="006E1C97"/>
    <w:rsid w:val="006E27C1"/>
    <w:rsid w:val="006E3A69"/>
    <w:rsid w:val="006E64EC"/>
    <w:rsid w:val="006E65BD"/>
    <w:rsid w:val="006E68D2"/>
    <w:rsid w:val="006E6E53"/>
    <w:rsid w:val="006E7444"/>
    <w:rsid w:val="006F086B"/>
    <w:rsid w:val="006F103B"/>
    <w:rsid w:val="006F11BE"/>
    <w:rsid w:val="006F29D7"/>
    <w:rsid w:val="006F33DD"/>
    <w:rsid w:val="006F3D3A"/>
    <w:rsid w:val="006F4CA2"/>
    <w:rsid w:val="006F517A"/>
    <w:rsid w:val="006F53B9"/>
    <w:rsid w:val="00700C2D"/>
    <w:rsid w:val="00700D27"/>
    <w:rsid w:val="00701001"/>
    <w:rsid w:val="00701D91"/>
    <w:rsid w:val="00701FEC"/>
    <w:rsid w:val="00702993"/>
    <w:rsid w:val="00702C1A"/>
    <w:rsid w:val="00702F01"/>
    <w:rsid w:val="00703027"/>
    <w:rsid w:val="00703172"/>
    <w:rsid w:val="007031F9"/>
    <w:rsid w:val="0070366C"/>
    <w:rsid w:val="00703C6D"/>
    <w:rsid w:val="00703F1A"/>
    <w:rsid w:val="0070413D"/>
    <w:rsid w:val="0070467F"/>
    <w:rsid w:val="00705011"/>
    <w:rsid w:val="00705A9C"/>
    <w:rsid w:val="00705EF5"/>
    <w:rsid w:val="00706EBD"/>
    <w:rsid w:val="007105BA"/>
    <w:rsid w:val="007107AA"/>
    <w:rsid w:val="007113BC"/>
    <w:rsid w:val="007118BF"/>
    <w:rsid w:val="0071254F"/>
    <w:rsid w:val="0071273B"/>
    <w:rsid w:val="0071276E"/>
    <w:rsid w:val="00713873"/>
    <w:rsid w:val="0071387E"/>
    <w:rsid w:val="00713DB3"/>
    <w:rsid w:val="007140B2"/>
    <w:rsid w:val="007160E0"/>
    <w:rsid w:val="0071632D"/>
    <w:rsid w:val="00716B34"/>
    <w:rsid w:val="00716F2E"/>
    <w:rsid w:val="007174FC"/>
    <w:rsid w:val="007178A5"/>
    <w:rsid w:val="00717B2A"/>
    <w:rsid w:val="00717BBA"/>
    <w:rsid w:val="00717DD3"/>
    <w:rsid w:val="00717FF2"/>
    <w:rsid w:val="00720A9C"/>
    <w:rsid w:val="0072121A"/>
    <w:rsid w:val="007231AF"/>
    <w:rsid w:val="007244BA"/>
    <w:rsid w:val="00724515"/>
    <w:rsid w:val="00724EF5"/>
    <w:rsid w:val="00726613"/>
    <w:rsid w:val="00727AB1"/>
    <w:rsid w:val="007302CC"/>
    <w:rsid w:val="00730AF7"/>
    <w:rsid w:val="0073113B"/>
    <w:rsid w:val="00731DC4"/>
    <w:rsid w:val="007345A8"/>
    <w:rsid w:val="00735D79"/>
    <w:rsid w:val="00736149"/>
    <w:rsid w:val="00736CFC"/>
    <w:rsid w:val="00737541"/>
    <w:rsid w:val="0073780A"/>
    <w:rsid w:val="00737C74"/>
    <w:rsid w:val="007403EB"/>
    <w:rsid w:val="00740B11"/>
    <w:rsid w:val="007410E7"/>
    <w:rsid w:val="007414DD"/>
    <w:rsid w:val="00741BA4"/>
    <w:rsid w:val="007425D8"/>
    <w:rsid w:val="00742D8A"/>
    <w:rsid w:val="0074323D"/>
    <w:rsid w:val="0074439A"/>
    <w:rsid w:val="00744F3B"/>
    <w:rsid w:val="007471CD"/>
    <w:rsid w:val="00747F9F"/>
    <w:rsid w:val="00750250"/>
    <w:rsid w:val="00751C54"/>
    <w:rsid w:val="007532C6"/>
    <w:rsid w:val="00753344"/>
    <w:rsid w:val="00753638"/>
    <w:rsid w:val="00753688"/>
    <w:rsid w:val="00753795"/>
    <w:rsid w:val="00753901"/>
    <w:rsid w:val="00753AA8"/>
    <w:rsid w:val="00754935"/>
    <w:rsid w:val="007549AB"/>
    <w:rsid w:val="00754EAE"/>
    <w:rsid w:val="00757193"/>
    <w:rsid w:val="007573CC"/>
    <w:rsid w:val="00757A36"/>
    <w:rsid w:val="0076073A"/>
    <w:rsid w:val="007614CD"/>
    <w:rsid w:val="007623AF"/>
    <w:rsid w:val="0076270A"/>
    <w:rsid w:val="007627DB"/>
    <w:rsid w:val="007629F1"/>
    <w:rsid w:val="00764614"/>
    <w:rsid w:val="00764708"/>
    <w:rsid w:val="00764801"/>
    <w:rsid w:val="00765C37"/>
    <w:rsid w:val="007662CF"/>
    <w:rsid w:val="00766458"/>
    <w:rsid w:val="007664AB"/>
    <w:rsid w:val="007671E2"/>
    <w:rsid w:val="007673B1"/>
    <w:rsid w:val="0077006F"/>
    <w:rsid w:val="007703DE"/>
    <w:rsid w:val="00770406"/>
    <w:rsid w:val="0077052E"/>
    <w:rsid w:val="0077181D"/>
    <w:rsid w:val="00772503"/>
    <w:rsid w:val="007740B2"/>
    <w:rsid w:val="0077588B"/>
    <w:rsid w:val="00775A3F"/>
    <w:rsid w:val="00775AA7"/>
    <w:rsid w:val="00775D68"/>
    <w:rsid w:val="00776AD8"/>
    <w:rsid w:val="0078004E"/>
    <w:rsid w:val="00780577"/>
    <w:rsid w:val="00780953"/>
    <w:rsid w:val="00780B8D"/>
    <w:rsid w:val="0078164F"/>
    <w:rsid w:val="0078333C"/>
    <w:rsid w:val="007837F1"/>
    <w:rsid w:val="007843C3"/>
    <w:rsid w:val="007847AC"/>
    <w:rsid w:val="0078492F"/>
    <w:rsid w:val="00784E21"/>
    <w:rsid w:val="0078567C"/>
    <w:rsid w:val="00786DFD"/>
    <w:rsid w:val="007877CA"/>
    <w:rsid w:val="00787DC4"/>
    <w:rsid w:val="00790A1C"/>
    <w:rsid w:val="00790A70"/>
    <w:rsid w:val="00790AD0"/>
    <w:rsid w:val="00790D3E"/>
    <w:rsid w:val="0079178B"/>
    <w:rsid w:val="00792176"/>
    <w:rsid w:val="00792293"/>
    <w:rsid w:val="007922B9"/>
    <w:rsid w:val="00792820"/>
    <w:rsid w:val="00792D72"/>
    <w:rsid w:val="0079338D"/>
    <w:rsid w:val="00793A5F"/>
    <w:rsid w:val="00794D53"/>
    <w:rsid w:val="00795D42"/>
    <w:rsid w:val="007A091B"/>
    <w:rsid w:val="007A13F5"/>
    <w:rsid w:val="007A2B67"/>
    <w:rsid w:val="007A2FA9"/>
    <w:rsid w:val="007A3192"/>
    <w:rsid w:val="007A3490"/>
    <w:rsid w:val="007A588C"/>
    <w:rsid w:val="007A74D4"/>
    <w:rsid w:val="007A7805"/>
    <w:rsid w:val="007A7FA6"/>
    <w:rsid w:val="007B00B3"/>
    <w:rsid w:val="007B0AD8"/>
    <w:rsid w:val="007B0CDB"/>
    <w:rsid w:val="007B0CE1"/>
    <w:rsid w:val="007B1C6A"/>
    <w:rsid w:val="007B2093"/>
    <w:rsid w:val="007B228F"/>
    <w:rsid w:val="007B2290"/>
    <w:rsid w:val="007B2EED"/>
    <w:rsid w:val="007B322B"/>
    <w:rsid w:val="007B462D"/>
    <w:rsid w:val="007B48ED"/>
    <w:rsid w:val="007B49B9"/>
    <w:rsid w:val="007B500B"/>
    <w:rsid w:val="007B5885"/>
    <w:rsid w:val="007B5CB9"/>
    <w:rsid w:val="007B608E"/>
    <w:rsid w:val="007B74C3"/>
    <w:rsid w:val="007B77AF"/>
    <w:rsid w:val="007C0FFD"/>
    <w:rsid w:val="007C1B92"/>
    <w:rsid w:val="007C2628"/>
    <w:rsid w:val="007C27F3"/>
    <w:rsid w:val="007C2B5E"/>
    <w:rsid w:val="007C31B0"/>
    <w:rsid w:val="007C3422"/>
    <w:rsid w:val="007C3E39"/>
    <w:rsid w:val="007C3F29"/>
    <w:rsid w:val="007C427F"/>
    <w:rsid w:val="007C43D8"/>
    <w:rsid w:val="007C5200"/>
    <w:rsid w:val="007C75C0"/>
    <w:rsid w:val="007D0DBE"/>
    <w:rsid w:val="007D0F53"/>
    <w:rsid w:val="007D10D4"/>
    <w:rsid w:val="007D2323"/>
    <w:rsid w:val="007D29CE"/>
    <w:rsid w:val="007D33A4"/>
    <w:rsid w:val="007D4930"/>
    <w:rsid w:val="007D5D87"/>
    <w:rsid w:val="007D7031"/>
    <w:rsid w:val="007D71B8"/>
    <w:rsid w:val="007D7224"/>
    <w:rsid w:val="007D7A92"/>
    <w:rsid w:val="007E0AD5"/>
    <w:rsid w:val="007E1072"/>
    <w:rsid w:val="007E1AD4"/>
    <w:rsid w:val="007E29FB"/>
    <w:rsid w:val="007E2D88"/>
    <w:rsid w:val="007E35C1"/>
    <w:rsid w:val="007E46F5"/>
    <w:rsid w:val="007E4A9D"/>
    <w:rsid w:val="007E4B48"/>
    <w:rsid w:val="007E5777"/>
    <w:rsid w:val="007E668F"/>
    <w:rsid w:val="007E6D99"/>
    <w:rsid w:val="007F08BE"/>
    <w:rsid w:val="007F1C4B"/>
    <w:rsid w:val="007F25A5"/>
    <w:rsid w:val="007F2B0A"/>
    <w:rsid w:val="007F42E8"/>
    <w:rsid w:val="007F49FA"/>
    <w:rsid w:val="007F6CA7"/>
    <w:rsid w:val="007F7DE0"/>
    <w:rsid w:val="00800B1A"/>
    <w:rsid w:val="00801EDB"/>
    <w:rsid w:val="00802045"/>
    <w:rsid w:val="0080243B"/>
    <w:rsid w:val="008025D7"/>
    <w:rsid w:val="00803741"/>
    <w:rsid w:val="0080453A"/>
    <w:rsid w:val="00804A43"/>
    <w:rsid w:val="00804A83"/>
    <w:rsid w:val="00804E9A"/>
    <w:rsid w:val="0080544B"/>
    <w:rsid w:val="008066AF"/>
    <w:rsid w:val="00806C4C"/>
    <w:rsid w:val="00806CE0"/>
    <w:rsid w:val="00807247"/>
    <w:rsid w:val="0080737D"/>
    <w:rsid w:val="008112DD"/>
    <w:rsid w:val="00811C03"/>
    <w:rsid w:val="008125BD"/>
    <w:rsid w:val="00813B07"/>
    <w:rsid w:val="00814FFD"/>
    <w:rsid w:val="00816191"/>
    <w:rsid w:val="008174CF"/>
    <w:rsid w:val="00820A47"/>
    <w:rsid w:val="00820F0C"/>
    <w:rsid w:val="008216F9"/>
    <w:rsid w:val="00822887"/>
    <w:rsid w:val="00822ED8"/>
    <w:rsid w:val="00823074"/>
    <w:rsid w:val="008232FA"/>
    <w:rsid w:val="00823553"/>
    <w:rsid w:val="00824A57"/>
    <w:rsid w:val="008256D0"/>
    <w:rsid w:val="00825A83"/>
    <w:rsid w:val="00825DC5"/>
    <w:rsid w:val="00826097"/>
    <w:rsid w:val="00827D17"/>
    <w:rsid w:val="00830029"/>
    <w:rsid w:val="00832D58"/>
    <w:rsid w:val="00832DCA"/>
    <w:rsid w:val="00833356"/>
    <w:rsid w:val="008341E8"/>
    <w:rsid w:val="008346A5"/>
    <w:rsid w:val="00835BA4"/>
    <w:rsid w:val="008362D5"/>
    <w:rsid w:val="00836ECF"/>
    <w:rsid w:val="00837249"/>
    <w:rsid w:val="00840D63"/>
    <w:rsid w:val="00841455"/>
    <w:rsid w:val="008415DD"/>
    <w:rsid w:val="00842E15"/>
    <w:rsid w:val="008438A9"/>
    <w:rsid w:val="00844047"/>
    <w:rsid w:val="008452FF"/>
    <w:rsid w:val="00846EB2"/>
    <w:rsid w:val="008475C7"/>
    <w:rsid w:val="00847F69"/>
    <w:rsid w:val="008500AD"/>
    <w:rsid w:val="008509FA"/>
    <w:rsid w:val="00850BDF"/>
    <w:rsid w:val="00850CFA"/>
    <w:rsid w:val="00851A4C"/>
    <w:rsid w:val="0085246D"/>
    <w:rsid w:val="00852B0C"/>
    <w:rsid w:val="00853113"/>
    <w:rsid w:val="0085350E"/>
    <w:rsid w:val="00853D70"/>
    <w:rsid w:val="0085421C"/>
    <w:rsid w:val="0085427F"/>
    <w:rsid w:val="008546E2"/>
    <w:rsid w:val="00855A94"/>
    <w:rsid w:val="00855B71"/>
    <w:rsid w:val="0085614B"/>
    <w:rsid w:val="0085667D"/>
    <w:rsid w:val="00856773"/>
    <w:rsid w:val="00856AF9"/>
    <w:rsid w:val="00856B2C"/>
    <w:rsid w:val="00856D71"/>
    <w:rsid w:val="00856E19"/>
    <w:rsid w:val="00856EEA"/>
    <w:rsid w:val="00857304"/>
    <w:rsid w:val="008575D1"/>
    <w:rsid w:val="008606A0"/>
    <w:rsid w:val="00860E51"/>
    <w:rsid w:val="00861CC7"/>
    <w:rsid w:val="008625A5"/>
    <w:rsid w:val="00862E81"/>
    <w:rsid w:val="00863D00"/>
    <w:rsid w:val="008647D0"/>
    <w:rsid w:val="00864953"/>
    <w:rsid w:val="00864AC5"/>
    <w:rsid w:val="00864C74"/>
    <w:rsid w:val="00865C81"/>
    <w:rsid w:val="00866159"/>
    <w:rsid w:val="00866719"/>
    <w:rsid w:val="00867743"/>
    <w:rsid w:val="008705F3"/>
    <w:rsid w:val="00870683"/>
    <w:rsid w:val="00870F64"/>
    <w:rsid w:val="00871BD1"/>
    <w:rsid w:val="008727F9"/>
    <w:rsid w:val="00872B5C"/>
    <w:rsid w:val="00874409"/>
    <w:rsid w:val="008747CB"/>
    <w:rsid w:val="0087554E"/>
    <w:rsid w:val="0087561D"/>
    <w:rsid w:val="008756AC"/>
    <w:rsid w:val="008758AA"/>
    <w:rsid w:val="00880C41"/>
    <w:rsid w:val="00881516"/>
    <w:rsid w:val="0088165C"/>
    <w:rsid w:val="00882865"/>
    <w:rsid w:val="00883D24"/>
    <w:rsid w:val="008844C4"/>
    <w:rsid w:val="00884B20"/>
    <w:rsid w:val="008850DF"/>
    <w:rsid w:val="008852B3"/>
    <w:rsid w:val="0088619F"/>
    <w:rsid w:val="00886973"/>
    <w:rsid w:val="008878CE"/>
    <w:rsid w:val="00887B37"/>
    <w:rsid w:val="00890DDA"/>
    <w:rsid w:val="00891354"/>
    <w:rsid w:val="0089176F"/>
    <w:rsid w:val="00892210"/>
    <w:rsid w:val="00894190"/>
    <w:rsid w:val="00895A8F"/>
    <w:rsid w:val="008961E2"/>
    <w:rsid w:val="00896F9B"/>
    <w:rsid w:val="008973A5"/>
    <w:rsid w:val="008A0990"/>
    <w:rsid w:val="008A144C"/>
    <w:rsid w:val="008A260E"/>
    <w:rsid w:val="008A2E94"/>
    <w:rsid w:val="008A33A1"/>
    <w:rsid w:val="008A383B"/>
    <w:rsid w:val="008A4564"/>
    <w:rsid w:val="008A532D"/>
    <w:rsid w:val="008A5712"/>
    <w:rsid w:val="008A6A5F"/>
    <w:rsid w:val="008A6BFC"/>
    <w:rsid w:val="008A6E9E"/>
    <w:rsid w:val="008A73C9"/>
    <w:rsid w:val="008A758A"/>
    <w:rsid w:val="008A7BD1"/>
    <w:rsid w:val="008B1AD5"/>
    <w:rsid w:val="008B1DC2"/>
    <w:rsid w:val="008B1E63"/>
    <w:rsid w:val="008B1ED6"/>
    <w:rsid w:val="008B20DE"/>
    <w:rsid w:val="008B40FA"/>
    <w:rsid w:val="008B4ED9"/>
    <w:rsid w:val="008B503E"/>
    <w:rsid w:val="008B5850"/>
    <w:rsid w:val="008B66DA"/>
    <w:rsid w:val="008C070B"/>
    <w:rsid w:val="008C1897"/>
    <w:rsid w:val="008C1B75"/>
    <w:rsid w:val="008C28FD"/>
    <w:rsid w:val="008C3C4C"/>
    <w:rsid w:val="008C420E"/>
    <w:rsid w:val="008C687C"/>
    <w:rsid w:val="008C7176"/>
    <w:rsid w:val="008C72F1"/>
    <w:rsid w:val="008C74C6"/>
    <w:rsid w:val="008C765B"/>
    <w:rsid w:val="008C7F59"/>
    <w:rsid w:val="008D0A5E"/>
    <w:rsid w:val="008D1CC2"/>
    <w:rsid w:val="008D2125"/>
    <w:rsid w:val="008D247C"/>
    <w:rsid w:val="008D280D"/>
    <w:rsid w:val="008D3AC7"/>
    <w:rsid w:val="008D3EB4"/>
    <w:rsid w:val="008D42FE"/>
    <w:rsid w:val="008D4D2C"/>
    <w:rsid w:val="008D6236"/>
    <w:rsid w:val="008D652F"/>
    <w:rsid w:val="008D6C03"/>
    <w:rsid w:val="008D794A"/>
    <w:rsid w:val="008E087F"/>
    <w:rsid w:val="008E2E20"/>
    <w:rsid w:val="008E341B"/>
    <w:rsid w:val="008E348D"/>
    <w:rsid w:val="008E40AA"/>
    <w:rsid w:val="008E4D76"/>
    <w:rsid w:val="008E5B73"/>
    <w:rsid w:val="008E6302"/>
    <w:rsid w:val="008E6755"/>
    <w:rsid w:val="008E6E03"/>
    <w:rsid w:val="008E6E1A"/>
    <w:rsid w:val="008E79C4"/>
    <w:rsid w:val="008E79DE"/>
    <w:rsid w:val="008F027A"/>
    <w:rsid w:val="008F0347"/>
    <w:rsid w:val="008F0545"/>
    <w:rsid w:val="008F11F3"/>
    <w:rsid w:val="008F1848"/>
    <w:rsid w:val="008F2E30"/>
    <w:rsid w:val="008F45F8"/>
    <w:rsid w:val="008F541F"/>
    <w:rsid w:val="008F6990"/>
    <w:rsid w:val="008F72F5"/>
    <w:rsid w:val="008F74B7"/>
    <w:rsid w:val="008F7A9A"/>
    <w:rsid w:val="008F7DD8"/>
    <w:rsid w:val="0090141A"/>
    <w:rsid w:val="0090295F"/>
    <w:rsid w:val="00902D6B"/>
    <w:rsid w:val="00903E51"/>
    <w:rsid w:val="00903E96"/>
    <w:rsid w:val="00904F3E"/>
    <w:rsid w:val="0090518A"/>
    <w:rsid w:val="00905663"/>
    <w:rsid w:val="0090601E"/>
    <w:rsid w:val="00907ACF"/>
    <w:rsid w:val="00907ECC"/>
    <w:rsid w:val="00911283"/>
    <w:rsid w:val="00912CE9"/>
    <w:rsid w:val="00913FEA"/>
    <w:rsid w:val="00914DF4"/>
    <w:rsid w:val="009160DB"/>
    <w:rsid w:val="009169D1"/>
    <w:rsid w:val="00917786"/>
    <w:rsid w:val="00917970"/>
    <w:rsid w:val="00917D9E"/>
    <w:rsid w:val="00917E4E"/>
    <w:rsid w:val="009205AD"/>
    <w:rsid w:val="00921444"/>
    <w:rsid w:val="00922278"/>
    <w:rsid w:val="00922A81"/>
    <w:rsid w:val="00922FDF"/>
    <w:rsid w:val="00923374"/>
    <w:rsid w:val="00923D19"/>
    <w:rsid w:val="00923E49"/>
    <w:rsid w:val="0092459E"/>
    <w:rsid w:val="0092482B"/>
    <w:rsid w:val="0092501E"/>
    <w:rsid w:val="009251E8"/>
    <w:rsid w:val="00925B2B"/>
    <w:rsid w:val="00925CC8"/>
    <w:rsid w:val="00927321"/>
    <w:rsid w:val="00927658"/>
    <w:rsid w:val="00930DB0"/>
    <w:rsid w:val="009321BA"/>
    <w:rsid w:val="00932310"/>
    <w:rsid w:val="00932596"/>
    <w:rsid w:val="00934396"/>
    <w:rsid w:val="00935673"/>
    <w:rsid w:val="0093568E"/>
    <w:rsid w:val="00936205"/>
    <w:rsid w:val="0093749A"/>
    <w:rsid w:val="00940323"/>
    <w:rsid w:val="009403B9"/>
    <w:rsid w:val="00940925"/>
    <w:rsid w:val="00940AF3"/>
    <w:rsid w:val="00941ABF"/>
    <w:rsid w:val="009425F2"/>
    <w:rsid w:val="00943FE4"/>
    <w:rsid w:val="009443C6"/>
    <w:rsid w:val="00944A5A"/>
    <w:rsid w:val="00944A64"/>
    <w:rsid w:val="0094530F"/>
    <w:rsid w:val="009461F2"/>
    <w:rsid w:val="00946405"/>
    <w:rsid w:val="009469B2"/>
    <w:rsid w:val="00946B46"/>
    <w:rsid w:val="009475A3"/>
    <w:rsid w:val="009478D7"/>
    <w:rsid w:val="00947F04"/>
    <w:rsid w:val="00947FF3"/>
    <w:rsid w:val="0095041B"/>
    <w:rsid w:val="00950C44"/>
    <w:rsid w:val="00950D5C"/>
    <w:rsid w:val="00951BD5"/>
    <w:rsid w:val="0095223C"/>
    <w:rsid w:val="0095237C"/>
    <w:rsid w:val="009542F4"/>
    <w:rsid w:val="00954FC2"/>
    <w:rsid w:val="00955A09"/>
    <w:rsid w:val="009566D0"/>
    <w:rsid w:val="00956A8B"/>
    <w:rsid w:val="00957274"/>
    <w:rsid w:val="0096005B"/>
    <w:rsid w:val="00960E86"/>
    <w:rsid w:val="00961F8F"/>
    <w:rsid w:val="009631B2"/>
    <w:rsid w:val="00963580"/>
    <w:rsid w:val="009645E8"/>
    <w:rsid w:val="009664D8"/>
    <w:rsid w:val="009667FE"/>
    <w:rsid w:val="00967551"/>
    <w:rsid w:val="00970C88"/>
    <w:rsid w:val="009725B8"/>
    <w:rsid w:val="00972775"/>
    <w:rsid w:val="009736F7"/>
    <w:rsid w:val="009738B6"/>
    <w:rsid w:val="00973E18"/>
    <w:rsid w:val="00974023"/>
    <w:rsid w:val="00976134"/>
    <w:rsid w:val="0098053D"/>
    <w:rsid w:val="009819EC"/>
    <w:rsid w:val="00981DE6"/>
    <w:rsid w:val="009824E3"/>
    <w:rsid w:val="009830AD"/>
    <w:rsid w:val="009833B0"/>
    <w:rsid w:val="009835EF"/>
    <w:rsid w:val="00983D94"/>
    <w:rsid w:val="009841FB"/>
    <w:rsid w:val="009846D3"/>
    <w:rsid w:val="009853B1"/>
    <w:rsid w:val="009853E5"/>
    <w:rsid w:val="009863AA"/>
    <w:rsid w:val="009865E1"/>
    <w:rsid w:val="00986D8F"/>
    <w:rsid w:val="009872CF"/>
    <w:rsid w:val="009874AB"/>
    <w:rsid w:val="00987CF3"/>
    <w:rsid w:val="00991034"/>
    <w:rsid w:val="00991B58"/>
    <w:rsid w:val="009924EC"/>
    <w:rsid w:val="00992F79"/>
    <w:rsid w:val="009975B0"/>
    <w:rsid w:val="009A1E42"/>
    <w:rsid w:val="009A36EB"/>
    <w:rsid w:val="009A4AA8"/>
    <w:rsid w:val="009A53D0"/>
    <w:rsid w:val="009A5AD4"/>
    <w:rsid w:val="009A5C46"/>
    <w:rsid w:val="009A6505"/>
    <w:rsid w:val="009A7865"/>
    <w:rsid w:val="009A7D5D"/>
    <w:rsid w:val="009B0B22"/>
    <w:rsid w:val="009B19F4"/>
    <w:rsid w:val="009B1B69"/>
    <w:rsid w:val="009B1D86"/>
    <w:rsid w:val="009B36E7"/>
    <w:rsid w:val="009B4336"/>
    <w:rsid w:val="009B498F"/>
    <w:rsid w:val="009B5028"/>
    <w:rsid w:val="009B51CB"/>
    <w:rsid w:val="009B5A23"/>
    <w:rsid w:val="009B63B8"/>
    <w:rsid w:val="009B6896"/>
    <w:rsid w:val="009B7768"/>
    <w:rsid w:val="009B77EA"/>
    <w:rsid w:val="009B7845"/>
    <w:rsid w:val="009C01AB"/>
    <w:rsid w:val="009C0A84"/>
    <w:rsid w:val="009C0C4B"/>
    <w:rsid w:val="009C3515"/>
    <w:rsid w:val="009C3A00"/>
    <w:rsid w:val="009C5DFC"/>
    <w:rsid w:val="009D0CA2"/>
    <w:rsid w:val="009D268A"/>
    <w:rsid w:val="009D3564"/>
    <w:rsid w:val="009D38F9"/>
    <w:rsid w:val="009D3BBF"/>
    <w:rsid w:val="009D3FCA"/>
    <w:rsid w:val="009D415D"/>
    <w:rsid w:val="009D4855"/>
    <w:rsid w:val="009D5BAE"/>
    <w:rsid w:val="009D5F12"/>
    <w:rsid w:val="009D645D"/>
    <w:rsid w:val="009D70BC"/>
    <w:rsid w:val="009D7550"/>
    <w:rsid w:val="009D79CB"/>
    <w:rsid w:val="009D7CAA"/>
    <w:rsid w:val="009E0032"/>
    <w:rsid w:val="009E0081"/>
    <w:rsid w:val="009E137A"/>
    <w:rsid w:val="009E24D4"/>
    <w:rsid w:val="009E3F37"/>
    <w:rsid w:val="009E4370"/>
    <w:rsid w:val="009E604C"/>
    <w:rsid w:val="009E6406"/>
    <w:rsid w:val="009E6680"/>
    <w:rsid w:val="009F02ED"/>
    <w:rsid w:val="009F0449"/>
    <w:rsid w:val="009F04C9"/>
    <w:rsid w:val="009F0620"/>
    <w:rsid w:val="009F1063"/>
    <w:rsid w:val="009F1359"/>
    <w:rsid w:val="009F1E8F"/>
    <w:rsid w:val="009F30C4"/>
    <w:rsid w:val="009F4795"/>
    <w:rsid w:val="009F4A11"/>
    <w:rsid w:val="009F4AFD"/>
    <w:rsid w:val="009F4B6F"/>
    <w:rsid w:val="009F4F70"/>
    <w:rsid w:val="009F59CC"/>
    <w:rsid w:val="009F60FF"/>
    <w:rsid w:val="009F7F72"/>
    <w:rsid w:val="00A00358"/>
    <w:rsid w:val="00A008C9"/>
    <w:rsid w:val="00A00E41"/>
    <w:rsid w:val="00A01CF4"/>
    <w:rsid w:val="00A02725"/>
    <w:rsid w:val="00A02874"/>
    <w:rsid w:val="00A029D1"/>
    <w:rsid w:val="00A03324"/>
    <w:rsid w:val="00A04457"/>
    <w:rsid w:val="00A051D4"/>
    <w:rsid w:val="00A05969"/>
    <w:rsid w:val="00A061B0"/>
    <w:rsid w:val="00A067E9"/>
    <w:rsid w:val="00A06DC5"/>
    <w:rsid w:val="00A07E08"/>
    <w:rsid w:val="00A1092C"/>
    <w:rsid w:val="00A10BD5"/>
    <w:rsid w:val="00A11CC2"/>
    <w:rsid w:val="00A12281"/>
    <w:rsid w:val="00A13A59"/>
    <w:rsid w:val="00A163D8"/>
    <w:rsid w:val="00A16AD9"/>
    <w:rsid w:val="00A178D3"/>
    <w:rsid w:val="00A206E6"/>
    <w:rsid w:val="00A20E74"/>
    <w:rsid w:val="00A21252"/>
    <w:rsid w:val="00A22B77"/>
    <w:rsid w:val="00A22EFC"/>
    <w:rsid w:val="00A234AA"/>
    <w:rsid w:val="00A234E5"/>
    <w:rsid w:val="00A24BBE"/>
    <w:rsid w:val="00A2559E"/>
    <w:rsid w:val="00A25CDC"/>
    <w:rsid w:val="00A26745"/>
    <w:rsid w:val="00A268CC"/>
    <w:rsid w:val="00A278A1"/>
    <w:rsid w:val="00A3062B"/>
    <w:rsid w:val="00A30DA3"/>
    <w:rsid w:val="00A31BCC"/>
    <w:rsid w:val="00A31E2B"/>
    <w:rsid w:val="00A3260A"/>
    <w:rsid w:val="00A32AC6"/>
    <w:rsid w:val="00A32ADA"/>
    <w:rsid w:val="00A3470D"/>
    <w:rsid w:val="00A34CB7"/>
    <w:rsid w:val="00A35E88"/>
    <w:rsid w:val="00A36CD7"/>
    <w:rsid w:val="00A37909"/>
    <w:rsid w:val="00A37A16"/>
    <w:rsid w:val="00A4062E"/>
    <w:rsid w:val="00A412EF"/>
    <w:rsid w:val="00A412F6"/>
    <w:rsid w:val="00A41C1E"/>
    <w:rsid w:val="00A42C98"/>
    <w:rsid w:val="00A43452"/>
    <w:rsid w:val="00A44383"/>
    <w:rsid w:val="00A44B88"/>
    <w:rsid w:val="00A458D2"/>
    <w:rsid w:val="00A462A4"/>
    <w:rsid w:val="00A46411"/>
    <w:rsid w:val="00A46E28"/>
    <w:rsid w:val="00A4703F"/>
    <w:rsid w:val="00A47431"/>
    <w:rsid w:val="00A5110C"/>
    <w:rsid w:val="00A51D53"/>
    <w:rsid w:val="00A52D08"/>
    <w:rsid w:val="00A530B0"/>
    <w:rsid w:val="00A532D9"/>
    <w:rsid w:val="00A54230"/>
    <w:rsid w:val="00A54B3A"/>
    <w:rsid w:val="00A55924"/>
    <w:rsid w:val="00A5596F"/>
    <w:rsid w:val="00A5657B"/>
    <w:rsid w:val="00A56FD3"/>
    <w:rsid w:val="00A60D5D"/>
    <w:rsid w:val="00A63FC9"/>
    <w:rsid w:val="00A64505"/>
    <w:rsid w:val="00A64EAB"/>
    <w:rsid w:val="00A651A4"/>
    <w:rsid w:val="00A6527C"/>
    <w:rsid w:val="00A661C2"/>
    <w:rsid w:val="00A67247"/>
    <w:rsid w:val="00A70DD7"/>
    <w:rsid w:val="00A7190A"/>
    <w:rsid w:val="00A71D1D"/>
    <w:rsid w:val="00A71E0B"/>
    <w:rsid w:val="00A724FD"/>
    <w:rsid w:val="00A72F3F"/>
    <w:rsid w:val="00A73C97"/>
    <w:rsid w:val="00A7473A"/>
    <w:rsid w:val="00A74B58"/>
    <w:rsid w:val="00A76416"/>
    <w:rsid w:val="00A76594"/>
    <w:rsid w:val="00A765F7"/>
    <w:rsid w:val="00A775D2"/>
    <w:rsid w:val="00A77F88"/>
    <w:rsid w:val="00A81E61"/>
    <w:rsid w:val="00A82C07"/>
    <w:rsid w:val="00A84A13"/>
    <w:rsid w:val="00A85E4B"/>
    <w:rsid w:val="00A8656C"/>
    <w:rsid w:val="00A868B8"/>
    <w:rsid w:val="00A86D03"/>
    <w:rsid w:val="00A86D76"/>
    <w:rsid w:val="00A91490"/>
    <w:rsid w:val="00A92DBB"/>
    <w:rsid w:val="00A94B95"/>
    <w:rsid w:val="00A950F2"/>
    <w:rsid w:val="00A95384"/>
    <w:rsid w:val="00AA01C8"/>
    <w:rsid w:val="00AA04CE"/>
    <w:rsid w:val="00AA05FB"/>
    <w:rsid w:val="00AA063D"/>
    <w:rsid w:val="00AA065C"/>
    <w:rsid w:val="00AA0870"/>
    <w:rsid w:val="00AA0A10"/>
    <w:rsid w:val="00AA0A3D"/>
    <w:rsid w:val="00AA0E59"/>
    <w:rsid w:val="00AA1146"/>
    <w:rsid w:val="00AA17D3"/>
    <w:rsid w:val="00AA1EDD"/>
    <w:rsid w:val="00AA2066"/>
    <w:rsid w:val="00AA3572"/>
    <w:rsid w:val="00AA3738"/>
    <w:rsid w:val="00AA3B62"/>
    <w:rsid w:val="00AA4535"/>
    <w:rsid w:val="00AA4A72"/>
    <w:rsid w:val="00AA4F49"/>
    <w:rsid w:val="00AA5233"/>
    <w:rsid w:val="00AA523E"/>
    <w:rsid w:val="00AA5448"/>
    <w:rsid w:val="00AA5B73"/>
    <w:rsid w:val="00AA5E05"/>
    <w:rsid w:val="00AA6C2A"/>
    <w:rsid w:val="00AB0597"/>
    <w:rsid w:val="00AB0A41"/>
    <w:rsid w:val="00AB128B"/>
    <w:rsid w:val="00AB18B7"/>
    <w:rsid w:val="00AB1986"/>
    <w:rsid w:val="00AB2DF3"/>
    <w:rsid w:val="00AB4525"/>
    <w:rsid w:val="00AB5A80"/>
    <w:rsid w:val="00AB5F35"/>
    <w:rsid w:val="00AB6932"/>
    <w:rsid w:val="00AB69B5"/>
    <w:rsid w:val="00AB7040"/>
    <w:rsid w:val="00AC11DD"/>
    <w:rsid w:val="00AC11F1"/>
    <w:rsid w:val="00AC120C"/>
    <w:rsid w:val="00AC1903"/>
    <w:rsid w:val="00AC1C28"/>
    <w:rsid w:val="00AC3AE2"/>
    <w:rsid w:val="00AC3E93"/>
    <w:rsid w:val="00AC454A"/>
    <w:rsid w:val="00AC4768"/>
    <w:rsid w:val="00AC5518"/>
    <w:rsid w:val="00AC5F29"/>
    <w:rsid w:val="00AC6ACE"/>
    <w:rsid w:val="00AC6E08"/>
    <w:rsid w:val="00AD0371"/>
    <w:rsid w:val="00AD094D"/>
    <w:rsid w:val="00AD1DC1"/>
    <w:rsid w:val="00AD2051"/>
    <w:rsid w:val="00AD2B11"/>
    <w:rsid w:val="00AD3CA7"/>
    <w:rsid w:val="00AD3E0D"/>
    <w:rsid w:val="00AD5512"/>
    <w:rsid w:val="00AD55DE"/>
    <w:rsid w:val="00AD5705"/>
    <w:rsid w:val="00AD5A7C"/>
    <w:rsid w:val="00AD5C20"/>
    <w:rsid w:val="00AD6D7A"/>
    <w:rsid w:val="00AD7B1A"/>
    <w:rsid w:val="00AD7B32"/>
    <w:rsid w:val="00AE0061"/>
    <w:rsid w:val="00AE041A"/>
    <w:rsid w:val="00AE0E55"/>
    <w:rsid w:val="00AE11CA"/>
    <w:rsid w:val="00AE148E"/>
    <w:rsid w:val="00AE1C35"/>
    <w:rsid w:val="00AE2092"/>
    <w:rsid w:val="00AE451B"/>
    <w:rsid w:val="00AE67E0"/>
    <w:rsid w:val="00AE7A6E"/>
    <w:rsid w:val="00AE7F00"/>
    <w:rsid w:val="00AF04D3"/>
    <w:rsid w:val="00AF09A5"/>
    <w:rsid w:val="00AF1A7D"/>
    <w:rsid w:val="00AF1DD0"/>
    <w:rsid w:val="00AF4F58"/>
    <w:rsid w:val="00AF5342"/>
    <w:rsid w:val="00AF6427"/>
    <w:rsid w:val="00AF675B"/>
    <w:rsid w:val="00AF7A31"/>
    <w:rsid w:val="00B00477"/>
    <w:rsid w:val="00B0114D"/>
    <w:rsid w:val="00B01179"/>
    <w:rsid w:val="00B016CF"/>
    <w:rsid w:val="00B01AF4"/>
    <w:rsid w:val="00B01DF1"/>
    <w:rsid w:val="00B01F79"/>
    <w:rsid w:val="00B039A2"/>
    <w:rsid w:val="00B04150"/>
    <w:rsid w:val="00B05AA7"/>
    <w:rsid w:val="00B0658C"/>
    <w:rsid w:val="00B06F55"/>
    <w:rsid w:val="00B070DB"/>
    <w:rsid w:val="00B10237"/>
    <w:rsid w:val="00B11E6D"/>
    <w:rsid w:val="00B127DF"/>
    <w:rsid w:val="00B12BD1"/>
    <w:rsid w:val="00B13318"/>
    <w:rsid w:val="00B13AEC"/>
    <w:rsid w:val="00B14816"/>
    <w:rsid w:val="00B14CA0"/>
    <w:rsid w:val="00B161DB"/>
    <w:rsid w:val="00B1754A"/>
    <w:rsid w:val="00B17619"/>
    <w:rsid w:val="00B179AD"/>
    <w:rsid w:val="00B21205"/>
    <w:rsid w:val="00B21C29"/>
    <w:rsid w:val="00B22084"/>
    <w:rsid w:val="00B222A7"/>
    <w:rsid w:val="00B22363"/>
    <w:rsid w:val="00B2269D"/>
    <w:rsid w:val="00B22B6C"/>
    <w:rsid w:val="00B23016"/>
    <w:rsid w:val="00B231F9"/>
    <w:rsid w:val="00B23DDF"/>
    <w:rsid w:val="00B25785"/>
    <w:rsid w:val="00B26284"/>
    <w:rsid w:val="00B26C54"/>
    <w:rsid w:val="00B27DBA"/>
    <w:rsid w:val="00B302D7"/>
    <w:rsid w:val="00B30765"/>
    <w:rsid w:val="00B31C54"/>
    <w:rsid w:val="00B32623"/>
    <w:rsid w:val="00B32B97"/>
    <w:rsid w:val="00B32D80"/>
    <w:rsid w:val="00B34775"/>
    <w:rsid w:val="00B34AB1"/>
    <w:rsid w:val="00B353EA"/>
    <w:rsid w:val="00B35A68"/>
    <w:rsid w:val="00B35AF5"/>
    <w:rsid w:val="00B35AFD"/>
    <w:rsid w:val="00B35D1A"/>
    <w:rsid w:val="00B35DAD"/>
    <w:rsid w:val="00B365E9"/>
    <w:rsid w:val="00B36BFF"/>
    <w:rsid w:val="00B373AD"/>
    <w:rsid w:val="00B373FB"/>
    <w:rsid w:val="00B37661"/>
    <w:rsid w:val="00B409F1"/>
    <w:rsid w:val="00B40F66"/>
    <w:rsid w:val="00B410FF"/>
    <w:rsid w:val="00B4245F"/>
    <w:rsid w:val="00B42EA6"/>
    <w:rsid w:val="00B43030"/>
    <w:rsid w:val="00B432E8"/>
    <w:rsid w:val="00B4389A"/>
    <w:rsid w:val="00B43E42"/>
    <w:rsid w:val="00B44650"/>
    <w:rsid w:val="00B458A4"/>
    <w:rsid w:val="00B47009"/>
    <w:rsid w:val="00B47652"/>
    <w:rsid w:val="00B5029C"/>
    <w:rsid w:val="00B50AC2"/>
    <w:rsid w:val="00B50E96"/>
    <w:rsid w:val="00B5172A"/>
    <w:rsid w:val="00B519BF"/>
    <w:rsid w:val="00B522FA"/>
    <w:rsid w:val="00B5235C"/>
    <w:rsid w:val="00B52939"/>
    <w:rsid w:val="00B52FC7"/>
    <w:rsid w:val="00B54D0A"/>
    <w:rsid w:val="00B551B1"/>
    <w:rsid w:val="00B56401"/>
    <w:rsid w:val="00B56949"/>
    <w:rsid w:val="00B56E3A"/>
    <w:rsid w:val="00B574B4"/>
    <w:rsid w:val="00B57C4D"/>
    <w:rsid w:val="00B60AFE"/>
    <w:rsid w:val="00B621E6"/>
    <w:rsid w:val="00B62C9A"/>
    <w:rsid w:val="00B631ED"/>
    <w:rsid w:val="00B63624"/>
    <w:rsid w:val="00B63F72"/>
    <w:rsid w:val="00B65273"/>
    <w:rsid w:val="00B66325"/>
    <w:rsid w:val="00B66394"/>
    <w:rsid w:val="00B66786"/>
    <w:rsid w:val="00B70C52"/>
    <w:rsid w:val="00B7123C"/>
    <w:rsid w:val="00B73FBF"/>
    <w:rsid w:val="00B741E2"/>
    <w:rsid w:val="00B748DA"/>
    <w:rsid w:val="00B74CB3"/>
    <w:rsid w:val="00B754A7"/>
    <w:rsid w:val="00B75F03"/>
    <w:rsid w:val="00B76F88"/>
    <w:rsid w:val="00B777BA"/>
    <w:rsid w:val="00B805BE"/>
    <w:rsid w:val="00B80D18"/>
    <w:rsid w:val="00B81171"/>
    <w:rsid w:val="00B81661"/>
    <w:rsid w:val="00B81C1F"/>
    <w:rsid w:val="00B82E63"/>
    <w:rsid w:val="00B846CB"/>
    <w:rsid w:val="00B846D1"/>
    <w:rsid w:val="00B846EF"/>
    <w:rsid w:val="00B85B4D"/>
    <w:rsid w:val="00B8605B"/>
    <w:rsid w:val="00B875EF"/>
    <w:rsid w:val="00B87D81"/>
    <w:rsid w:val="00B91EF2"/>
    <w:rsid w:val="00B929A6"/>
    <w:rsid w:val="00B92DEB"/>
    <w:rsid w:val="00B933B9"/>
    <w:rsid w:val="00B93A66"/>
    <w:rsid w:val="00B93F16"/>
    <w:rsid w:val="00B942C6"/>
    <w:rsid w:val="00B94547"/>
    <w:rsid w:val="00B94917"/>
    <w:rsid w:val="00B94CC3"/>
    <w:rsid w:val="00B954AE"/>
    <w:rsid w:val="00B958EF"/>
    <w:rsid w:val="00B95A80"/>
    <w:rsid w:val="00B9613A"/>
    <w:rsid w:val="00B961FD"/>
    <w:rsid w:val="00B9621C"/>
    <w:rsid w:val="00B963EF"/>
    <w:rsid w:val="00B9645C"/>
    <w:rsid w:val="00B96D83"/>
    <w:rsid w:val="00B9775C"/>
    <w:rsid w:val="00B97F65"/>
    <w:rsid w:val="00BA0A1D"/>
    <w:rsid w:val="00BA2036"/>
    <w:rsid w:val="00BA25B4"/>
    <w:rsid w:val="00BA347E"/>
    <w:rsid w:val="00BA3761"/>
    <w:rsid w:val="00BA432F"/>
    <w:rsid w:val="00BA4E53"/>
    <w:rsid w:val="00BA5021"/>
    <w:rsid w:val="00BA6C97"/>
    <w:rsid w:val="00BB0BF1"/>
    <w:rsid w:val="00BB0C90"/>
    <w:rsid w:val="00BB2A10"/>
    <w:rsid w:val="00BB2B0D"/>
    <w:rsid w:val="00BB3216"/>
    <w:rsid w:val="00BB32B7"/>
    <w:rsid w:val="00BB3898"/>
    <w:rsid w:val="00BB437F"/>
    <w:rsid w:val="00BB4569"/>
    <w:rsid w:val="00BB6680"/>
    <w:rsid w:val="00BB68F5"/>
    <w:rsid w:val="00BB74EE"/>
    <w:rsid w:val="00BB7524"/>
    <w:rsid w:val="00BB7F07"/>
    <w:rsid w:val="00BC03A9"/>
    <w:rsid w:val="00BC2111"/>
    <w:rsid w:val="00BC32B0"/>
    <w:rsid w:val="00BC47ED"/>
    <w:rsid w:val="00BC57C0"/>
    <w:rsid w:val="00BC668A"/>
    <w:rsid w:val="00BC67C2"/>
    <w:rsid w:val="00BC75EA"/>
    <w:rsid w:val="00BD20D0"/>
    <w:rsid w:val="00BD2392"/>
    <w:rsid w:val="00BD2526"/>
    <w:rsid w:val="00BD26E3"/>
    <w:rsid w:val="00BD2B2A"/>
    <w:rsid w:val="00BD36CD"/>
    <w:rsid w:val="00BD3F0F"/>
    <w:rsid w:val="00BD55DA"/>
    <w:rsid w:val="00BD5CB9"/>
    <w:rsid w:val="00BD61CD"/>
    <w:rsid w:val="00BD6A41"/>
    <w:rsid w:val="00BD717A"/>
    <w:rsid w:val="00BD77F7"/>
    <w:rsid w:val="00BE026A"/>
    <w:rsid w:val="00BE0321"/>
    <w:rsid w:val="00BE0D92"/>
    <w:rsid w:val="00BE17BC"/>
    <w:rsid w:val="00BE235E"/>
    <w:rsid w:val="00BE2F72"/>
    <w:rsid w:val="00BE3BB2"/>
    <w:rsid w:val="00BE4403"/>
    <w:rsid w:val="00BE4C31"/>
    <w:rsid w:val="00BE4F84"/>
    <w:rsid w:val="00BE6543"/>
    <w:rsid w:val="00BE799F"/>
    <w:rsid w:val="00BE7DDF"/>
    <w:rsid w:val="00BF1C68"/>
    <w:rsid w:val="00BF1CDC"/>
    <w:rsid w:val="00BF2518"/>
    <w:rsid w:val="00BF2532"/>
    <w:rsid w:val="00BF2E9A"/>
    <w:rsid w:val="00BF4312"/>
    <w:rsid w:val="00BF4688"/>
    <w:rsid w:val="00BF4EF0"/>
    <w:rsid w:val="00BF594A"/>
    <w:rsid w:val="00BF6010"/>
    <w:rsid w:val="00BF6129"/>
    <w:rsid w:val="00BF6F23"/>
    <w:rsid w:val="00BF6F76"/>
    <w:rsid w:val="00C0119B"/>
    <w:rsid w:val="00C01DF9"/>
    <w:rsid w:val="00C026E3"/>
    <w:rsid w:val="00C027F5"/>
    <w:rsid w:val="00C052A9"/>
    <w:rsid w:val="00C052B3"/>
    <w:rsid w:val="00C059BD"/>
    <w:rsid w:val="00C06039"/>
    <w:rsid w:val="00C06315"/>
    <w:rsid w:val="00C06EE0"/>
    <w:rsid w:val="00C0749F"/>
    <w:rsid w:val="00C10367"/>
    <w:rsid w:val="00C10848"/>
    <w:rsid w:val="00C10D4A"/>
    <w:rsid w:val="00C11223"/>
    <w:rsid w:val="00C11357"/>
    <w:rsid w:val="00C11873"/>
    <w:rsid w:val="00C12A1A"/>
    <w:rsid w:val="00C12ABE"/>
    <w:rsid w:val="00C12B7E"/>
    <w:rsid w:val="00C13202"/>
    <w:rsid w:val="00C13204"/>
    <w:rsid w:val="00C13A52"/>
    <w:rsid w:val="00C13F15"/>
    <w:rsid w:val="00C147F5"/>
    <w:rsid w:val="00C1504A"/>
    <w:rsid w:val="00C1525D"/>
    <w:rsid w:val="00C15639"/>
    <w:rsid w:val="00C15CBB"/>
    <w:rsid w:val="00C160B5"/>
    <w:rsid w:val="00C164AE"/>
    <w:rsid w:val="00C17126"/>
    <w:rsid w:val="00C17958"/>
    <w:rsid w:val="00C20808"/>
    <w:rsid w:val="00C20A08"/>
    <w:rsid w:val="00C21191"/>
    <w:rsid w:val="00C221BB"/>
    <w:rsid w:val="00C223A1"/>
    <w:rsid w:val="00C22D12"/>
    <w:rsid w:val="00C22FE2"/>
    <w:rsid w:val="00C24274"/>
    <w:rsid w:val="00C242B3"/>
    <w:rsid w:val="00C247C9"/>
    <w:rsid w:val="00C25503"/>
    <w:rsid w:val="00C2678D"/>
    <w:rsid w:val="00C2734C"/>
    <w:rsid w:val="00C274B7"/>
    <w:rsid w:val="00C3012E"/>
    <w:rsid w:val="00C30CDB"/>
    <w:rsid w:val="00C3120E"/>
    <w:rsid w:val="00C322BE"/>
    <w:rsid w:val="00C3298A"/>
    <w:rsid w:val="00C34DF1"/>
    <w:rsid w:val="00C35AD2"/>
    <w:rsid w:val="00C35DFB"/>
    <w:rsid w:val="00C367E4"/>
    <w:rsid w:val="00C36802"/>
    <w:rsid w:val="00C370CC"/>
    <w:rsid w:val="00C37194"/>
    <w:rsid w:val="00C37333"/>
    <w:rsid w:val="00C42097"/>
    <w:rsid w:val="00C421E4"/>
    <w:rsid w:val="00C43F1D"/>
    <w:rsid w:val="00C44363"/>
    <w:rsid w:val="00C4452E"/>
    <w:rsid w:val="00C44584"/>
    <w:rsid w:val="00C462D6"/>
    <w:rsid w:val="00C4725B"/>
    <w:rsid w:val="00C47784"/>
    <w:rsid w:val="00C47F74"/>
    <w:rsid w:val="00C50339"/>
    <w:rsid w:val="00C5038A"/>
    <w:rsid w:val="00C50581"/>
    <w:rsid w:val="00C5139B"/>
    <w:rsid w:val="00C520FC"/>
    <w:rsid w:val="00C525E0"/>
    <w:rsid w:val="00C5317F"/>
    <w:rsid w:val="00C565D1"/>
    <w:rsid w:val="00C56D0A"/>
    <w:rsid w:val="00C5714B"/>
    <w:rsid w:val="00C57B0A"/>
    <w:rsid w:val="00C6049A"/>
    <w:rsid w:val="00C605EE"/>
    <w:rsid w:val="00C61D3F"/>
    <w:rsid w:val="00C61DFB"/>
    <w:rsid w:val="00C61E3B"/>
    <w:rsid w:val="00C62F4C"/>
    <w:rsid w:val="00C63F8B"/>
    <w:rsid w:val="00C667A6"/>
    <w:rsid w:val="00C6689E"/>
    <w:rsid w:val="00C66FD8"/>
    <w:rsid w:val="00C67B64"/>
    <w:rsid w:val="00C67BD6"/>
    <w:rsid w:val="00C67E2D"/>
    <w:rsid w:val="00C67F7D"/>
    <w:rsid w:val="00C70EF6"/>
    <w:rsid w:val="00C712AD"/>
    <w:rsid w:val="00C72F5F"/>
    <w:rsid w:val="00C73DEE"/>
    <w:rsid w:val="00C74E3F"/>
    <w:rsid w:val="00C76F9C"/>
    <w:rsid w:val="00C771CC"/>
    <w:rsid w:val="00C774A4"/>
    <w:rsid w:val="00C7794A"/>
    <w:rsid w:val="00C77C6D"/>
    <w:rsid w:val="00C803C3"/>
    <w:rsid w:val="00C80E33"/>
    <w:rsid w:val="00C80E57"/>
    <w:rsid w:val="00C826D4"/>
    <w:rsid w:val="00C8297F"/>
    <w:rsid w:val="00C82A10"/>
    <w:rsid w:val="00C82B9D"/>
    <w:rsid w:val="00C82D13"/>
    <w:rsid w:val="00C82D25"/>
    <w:rsid w:val="00C83759"/>
    <w:rsid w:val="00C83EF6"/>
    <w:rsid w:val="00C8405A"/>
    <w:rsid w:val="00C84148"/>
    <w:rsid w:val="00C8515A"/>
    <w:rsid w:val="00C85A78"/>
    <w:rsid w:val="00C86EAF"/>
    <w:rsid w:val="00C871F7"/>
    <w:rsid w:val="00C87706"/>
    <w:rsid w:val="00C87992"/>
    <w:rsid w:val="00C90B34"/>
    <w:rsid w:val="00C9405A"/>
    <w:rsid w:val="00C940D5"/>
    <w:rsid w:val="00C94E30"/>
    <w:rsid w:val="00C95199"/>
    <w:rsid w:val="00C95816"/>
    <w:rsid w:val="00C9624C"/>
    <w:rsid w:val="00C96F00"/>
    <w:rsid w:val="00C96FA0"/>
    <w:rsid w:val="00C9704D"/>
    <w:rsid w:val="00CA25E3"/>
    <w:rsid w:val="00CA2B93"/>
    <w:rsid w:val="00CA3D38"/>
    <w:rsid w:val="00CA430F"/>
    <w:rsid w:val="00CA4503"/>
    <w:rsid w:val="00CA4FB0"/>
    <w:rsid w:val="00CA5274"/>
    <w:rsid w:val="00CA52A4"/>
    <w:rsid w:val="00CA5406"/>
    <w:rsid w:val="00CA5502"/>
    <w:rsid w:val="00CA65D7"/>
    <w:rsid w:val="00CA6680"/>
    <w:rsid w:val="00CA701C"/>
    <w:rsid w:val="00CB0A29"/>
    <w:rsid w:val="00CB1FDC"/>
    <w:rsid w:val="00CB20BA"/>
    <w:rsid w:val="00CB22E7"/>
    <w:rsid w:val="00CB3571"/>
    <w:rsid w:val="00CB3781"/>
    <w:rsid w:val="00CB4144"/>
    <w:rsid w:val="00CB441C"/>
    <w:rsid w:val="00CB6B4F"/>
    <w:rsid w:val="00CB6CDF"/>
    <w:rsid w:val="00CB754F"/>
    <w:rsid w:val="00CB7B5D"/>
    <w:rsid w:val="00CC0DA8"/>
    <w:rsid w:val="00CC18C9"/>
    <w:rsid w:val="00CC1C24"/>
    <w:rsid w:val="00CC1CD4"/>
    <w:rsid w:val="00CC2113"/>
    <w:rsid w:val="00CC225E"/>
    <w:rsid w:val="00CC2F7A"/>
    <w:rsid w:val="00CC30EC"/>
    <w:rsid w:val="00CC479C"/>
    <w:rsid w:val="00CC5752"/>
    <w:rsid w:val="00CC5A0D"/>
    <w:rsid w:val="00CC65CF"/>
    <w:rsid w:val="00CC70BB"/>
    <w:rsid w:val="00CD0028"/>
    <w:rsid w:val="00CD0155"/>
    <w:rsid w:val="00CD14D6"/>
    <w:rsid w:val="00CD160B"/>
    <w:rsid w:val="00CD27A2"/>
    <w:rsid w:val="00CD2ACF"/>
    <w:rsid w:val="00CD3976"/>
    <w:rsid w:val="00CD3B52"/>
    <w:rsid w:val="00CD6F61"/>
    <w:rsid w:val="00CD7482"/>
    <w:rsid w:val="00CD76B7"/>
    <w:rsid w:val="00CD7F33"/>
    <w:rsid w:val="00CE124D"/>
    <w:rsid w:val="00CE23CE"/>
    <w:rsid w:val="00CE24DA"/>
    <w:rsid w:val="00CE2AFA"/>
    <w:rsid w:val="00CE2E65"/>
    <w:rsid w:val="00CE450E"/>
    <w:rsid w:val="00CE5020"/>
    <w:rsid w:val="00CE5042"/>
    <w:rsid w:val="00CE50EA"/>
    <w:rsid w:val="00CE5D4F"/>
    <w:rsid w:val="00CE618F"/>
    <w:rsid w:val="00CE6C92"/>
    <w:rsid w:val="00CE6EC3"/>
    <w:rsid w:val="00CF05C8"/>
    <w:rsid w:val="00CF1C4A"/>
    <w:rsid w:val="00CF1CA2"/>
    <w:rsid w:val="00CF2246"/>
    <w:rsid w:val="00CF25BC"/>
    <w:rsid w:val="00CF33E9"/>
    <w:rsid w:val="00CF4A80"/>
    <w:rsid w:val="00CF5011"/>
    <w:rsid w:val="00CF573D"/>
    <w:rsid w:val="00CF5B2F"/>
    <w:rsid w:val="00CF5DA4"/>
    <w:rsid w:val="00CF62C7"/>
    <w:rsid w:val="00CF6367"/>
    <w:rsid w:val="00CF6C84"/>
    <w:rsid w:val="00CF6F74"/>
    <w:rsid w:val="00CF738E"/>
    <w:rsid w:val="00CF7BD6"/>
    <w:rsid w:val="00CF7CB2"/>
    <w:rsid w:val="00CF7F31"/>
    <w:rsid w:val="00D00524"/>
    <w:rsid w:val="00D01771"/>
    <w:rsid w:val="00D019A1"/>
    <w:rsid w:val="00D02300"/>
    <w:rsid w:val="00D02ADA"/>
    <w:rsid w:val="00D02BC4"/>
    <w:rsid w:val="00D036FD"/>
    <w:rsid w:val="00D04742"/>
    <w:rsid w:val="00D04E7D"/>
    <w:rsid w:val="00D06C27"/>
    <w:rsid w:val="00D07403"/>
    <w:rsid w:val="00D07452"/>
    <w:rsid w:val="00D101FD"/>
    <w:rsid w:val="00D106BE"/>
    <w:rsid w:val="00D109C2"/>
    <w:rsid w:val="00D10A1C"/>
    <w:rsid w:val="00D10EA5"/>
    <w:rsid w:val="00D11298"/>
    <w:rsid w:val="00D12B26"/>
    <w:rsid w:val="00D13769"/>
    <w:rsid w:val="00D14633"/>
    <w:rsid w:val="00D150F4"/>
    <w:rsid w:val="00D15AE9"/>
    <w:rsid w:val="00D16D42"/>
    <w:rsid w:val="00D17D8D"/>
    <w:rsid w:val="00D203C1"/>
    <w:rsid w:val="00D20AE1"/>
    <w:rsid w:val="00D21501"/>
    <w:rsid w:val="00D21D60"/>
    <w:rsid w:val="00D22FDC"/>
    <w:rsid w:val="00D23C6C"/>
    <w:rsid w:val="00D24DBE"/>
    <w:rsid w:val="00D273A6"/>
    <w:rsid w:val="00D30044"/>
    <w:rsid w:val="00D30E56"/>
    <w:rsid w:val="00D3274F"/>
    <w:rsid w:val="00D32E16"/>
    <w:rsid w:val="00D33231"/>
    <w:rsid w:val="00D3349F"/>
    <w:rsid w:val="00D33657"/>
    <w:rsid w:val="00D360BF"/>
    <w:rsid w:val="00D36963"/>
    <w:rsid w:val="00D41057"/>
    <w:rsid w:val="00D4236B"/>
    <w:rsid w:val="00D4264C"/>
    <w:rsid w:val="00D42D47"/>
    <w:rsid w:val="00D43475"/>
    <w:rsid w:val="00D4424F"/>
    <w:rsid w:val="00D4482A"/>
    <w:rsid w:val="00D44893"/>
    <w:rsid w:val="00D45136"/>
    <w:rsid w:val="00D46C49"/>
    <w:rsid w:val="00D47217"/>
    <w:rsid w:val="00D477B5"/>
    <w:rsid w:val="00D47BA4"/>
    <w:rsid w:val="00D50E7C"/>
    <w:rsid w:val="00D5156B"/>
    <w:rsid w:val="00D525E4"/>
    <w:rsid w:val="00D55164"/>
    <w:rsid w:val="00D55B43"/>
    <w:rsid w:val="00D56881"/>
    <w:rsid w:val="00D57AC1"/>
    <w:rsid w:val="00D57D31"/>
    <w:rsid w:val="00D605FD"/>
    <w:rsid w:val="00D60694"/>
    <w:rsid w:val="00D60B65"/>
    <w:rsid w:val="00D616D3"/>
    <w:rsid w:val="00D61886"/>
    <w:rsid w:val="00D64736"/>
    <w:rsid w:val="00D64812"/>
    <w:rsid w:val="00D65CDD"/>
    <w:rsid w:val="00D66779"/>
    <w:rsid w:val="00D667F0"/>
    <w:rsid w:val="00D66C56"/>
    <w:rsid w:val="00D670B9"/>
    <w:rsid w:val="00D673A6"/>
    <w:rsid w:val="00D70BAA"/>
    <w:rsid w:val="00D70F57"/>
    <w:rsid w:val="00D71494"/>
    <w:rsid w:val="00D71591"/>
    <w:rsid w:val="00D718BB"/>
    <w:rsid w:val="00D723E1"/>
    <w:rsid w:val="00D72C24"/>
    <w:rsid w:val="00D73750"/>
    <w:rsid w:val="00D737BE"/>
    <w:rsid w:val="00D73BB1"/>
    <w:rsid w:val="00D73E31"/>
    <w:rsid w:val="00D742F1"/>
    <w:rsid w:val="00D74D84"/>
    <w:rsid w:val="00D7598D"/>
    <w:rsid w:val="00D762FF"/>
    <w:rsid w:val="00D77788"/>
    <w:rsid w:val="00D778AC"/>
    <w:rsid w:val="00D805CB"/>
    <w:rsid w:val="00D80920"/>
    <w:rsid w:val="00D8279C"/>
    <w:rsid w:val="00D827DC"/>
    <w:rsid w:val="00D82F97"/>
    <w:rsid w:val="00D835A6"/>
    <w:rsid w:val="00D83A5D"/>
    <w:rsid w:val="00D84762"/>
    <w:rsid w:val="00D84853"/>
    <w:rsid w:val="00D85440"/>
    <w:rsid w:val="00D85A79"/>
    <w:rsid w:val="00D860AD"/>
    <w:rsid w:val="00D8639C"/>
    <w:rsid w:val="00D86BB2"/>
    <w:rsid w:val="00D86D26"/>
    <w:rsid w:val="00D86DC6"/>
    <w:rsid w:val="00D87628"/>
    <w:rsid w:val="00D90219"/>
    <w:rsid w:val="00D90D56"/>
    <w:rsid w:val="00D910FE"/>
    <w:rsid w:val="00D91E3F"/>
    <w:rsid w:val="00D920C5"/>
    <w:rsid w:val="00D92167"/>
    <w:rsid w:val="00D93514"/>
    <w:rsid w:val="00D939C2"/>
    <w:rsid w:val="00D94061"/>
    <w:rsid w:val="00D95A53"/>
    <w:rsid w:val="00D96427"/>
    <w:rsid w:val="00D96A22"/>
    <w:rsid w:val="00D9735B"/>
    <w:rsid w:val="00DA041C"/>
    <w:rsid w:val="00DA0C30"/>
    <w:rsid w:val="00DA10FC"/>
    <w:rsid w:val="00DA1CAE"/>
    <w:rsid w:val="00DA2193"/>
    <w:rsid w:val="00DA32F6"/>
    <w:rsid w:val="00DA3AA2"/>
    <w:rsid w:val="00DA4FCA"/>
    <w:rsid w:val="00DA52D4"/>
    <w:rsid w:val="00DA69DE"/>
    <w:rsid w:val="00DB0168"/>
    <w:rsid w:val="00DB039C"/>
    <w:rsid w:val="00DB23C2"/>
    <w:rsid w:val="00DB28A6"/>
    <w:rsid w:val="00DB312A"/>
    <w:rsid w:val="00DB4D41"/>
    <w:rsid w:val="00DB5538"/>
    <w:rsid w:val="00DB5EC8"/>
    <w:rsid w:val="00DB60DB"/>
    <w:rsid w:val="00DB627C"/>
    <w:rsid w:val="00DB6982"/>
    <w:rsid w:val="00DB75BC"/>
    <w:rsid w:val="00DB7BD8"/>
    <w:rsid w:val="00DC1481"/>
    <w:rsid w:val="00DC1525"/>
    <w:rsid w:val="00DC2EA3"/>
    <w:rsid w:val="00DC34F1"/>
    <w:rsid w:val="00DC3AD4"/>
    <w:rsid w:val="00DC4BDF"/>
    <w:rsid w:val="00DC4CDD"/>
    <w:rsid w:val="00DC5828"/>
    <w:rsid w:val="00DC6DB5"/>
    <w:rsid w:val="00DC6DBE"/>
    <w:rsid w:val="00DC6FD9"/>
    <w:rsid w:val="00DD06EC"/>
    <w:rsid w:val="00DD14F2"/>
    <w:rsid w:val="00DD1586"/>
    <w:rsid w:val="00DD17E0"/>
    <w:rsid w:val="00DD2747"/>
    <w:rsid w:val="00DD344B"/>
    <w:rsid w:val="00DD3535"/>
    <w:rsid w:val="00DD388C"/>
    <w:rsid w:val="00DD3C05"/>
    <w:rsid w:val="00DD42D8"/>
    <w:rsid w:val="00DD476A"/>
    <w:rsid w:val="00DD4C53"/>
    <w:rsid w:val="00DD4D1A"/>
    <w:rsid w:val="00DD5688"/>
    <w:rsid w:val="00DD5BD0"/>
    <w:rsid w:val="00DD65CF"/>
    <w:rsid w:val="00DD7630"/>
    <w:rsid w:val="00DD7845"/>
    <w:rsid w:val="00DD7A67"/>
    <w:rsid w:val="00DD7EB2"/>
    <w:rsid w:val="00DE00D1"/>
    <w:rsid w:val="00DE027A"/>
    <w:rsid w:val="00DE09CC"/>
    <w:rsid w:val="00DE0B8B"/>
    <w:rsid w:val="00DE1E37"/>
    <w:rsid w:val="00DE24B9"/>
    <w:rsid w:val="00DE3506"/>
    <w:rsid w:val="00DE37ED"/>
    <w:rsid w:val="00DE43B4"/>
    <w:rsid w:val="00DE48D1"/>
    <w:rsid w:val="00DE49AC"/>
    <w:rsid w:val="00DE4B54"/>
    <w:rsid w:val="00DE4BAC"/>
    <w:rsid w:val="00DE719E"/>
    <w:rsid w:val="00DE767B"/>
    <w:rsid w:val="00DE76E0"/>
    <w:rsid w:val="00DE7BE1"/>
    <w:rsid w:val="00DE7F4C"/>
    <w:rsid w:val="00DE7FBD"/>
    <w:rsid w:val="00DF0E4B"/>
    <w:rsid w:val="00DF14F7"/>
    <w:rsid w:val="00DF172F"/>
    <w:rsid w:val="00DF2B9C"/>
    <w:rsid w:val="00DF33C9"/>
    <w:rsid w:val="00DF383A"/>
    <w:rsid w:val="00DF3A4C"/>
    <w:rsid w:val="00DF3ADA"/>
    <w:rsid w:val="00DF3F3D"/>
    <w:rsid w:val="00DF4322"/>
    <w:rsid w:val="00DF60F5"/>
    <w:rsid w:val="00DF6351"/>
    <w:rsid w:val="00DF6B0D"/>
    <w:rsid w:val="00DF6D70"/>
    <w:rsid w:val="00DF6E15"/>
    <w:rsid w:val="00DF7C63"/>
    <w:rsid w:val="00DF7F93"/>
    <w:rsid w:val="00E00718"/>
    <w:rsid w:val="00E00B56"/>
    <w:rsid w:val="00E00C3C"/>
    <w:rsid w:val="00E00CB7"/>
    <w:rsid w:val="00E026DB"/>
    <w:rsid w:val="00E03965"/>
    <w:rsid w:val="00E03FAD"/>
    <w:rsid w:val="00E044DA"/>
    <w:rsid w:val="00E05146"/>
    <w:rsid w:val="00E051A2"/>
    <w:rsid w:val="00E05B83"/>
    <w:rsid w:val="00E06C6C"/>
    <w:rsid w:val="00E100A8"/>
    <w:rsid w:val="00E1032C"/>
    <w:rsid w:val="00E10D37"/>
    <w:rsid w:val="00E11301"/>
    <w:rsid w:val="00E11A60"/>
    <w:rsid w:val="00E12B49"/>
    <w:rsid w:val="00E13282"/>
    <w:rsid w:val="00E133F1"/>
    <w:rsid w:val="00E14743"/>
    <w:rsid w:val="00E15E3D"/>
    <w:rsid w:val="00E16745"/>
    <w:rsid w:val="00E16AC3"/>
    <w:rsid w:val="00E17AA8"/>
    <w:rsid w:val="00E2053E"/>
    <w:rsid w:val="00E207CA"/>
    <w:rsid w:val="00E208AA"/>
    <w:rsid w:val="00E20F88"/>
    <w:rsid w:val="00E21033"/>
    <w:rsid w:val="00E21446"/>
    <w:rsid w:val="00E215B9"/>
    <w:rsid w:val="00E22AA9"/>
    <w:rsid w:val="00E22E61"/>
    <w:rsid w:val="00E24A1F"/>
    <w:rsid w:val="00E24E21"/>
    <w:rsid w:val="00E2563C"/>
    <w:rsid w:val="00E259B0"/>
    <w:rsid w:val="00E27E21"/>
    <w:rsid w:val="00E3046F"/>
    <w:rsid w:val="00E30620"/>
    <w:rsid w:val="00E30C43"/>
    <w:rsid w:val="00E33514"/>
    <w:rsid w:val="00E3405C"/>
    <w:rsid w:val="00E34625"/>
    <w:rsid w:val="00E34FD4"/>
    <w:rsid w:val="00E35339"/>
    <w:rsid w:val="00E35541"/>
    <w:rsid w:val="00E359CB"/>
    <w:rsid w:val="00E37266"/>
    <w:rsid w:val="00E409E6"/>
    <w:rsid w:val="00E4123D"/>
    <w:rsid w:val="00E4189A"/>
    <w:rsid w:val="00E41B3C"/>
    <w:rsid w:val="00E42354"/>
    <w:rsid w:val="00E42D6D"/>
    <w:rsid w:val="00E4311C"/>
    <w:rsid w:val="00E43C1A"/>
    <w:rsid w:val="00E446E0"/>
    <w:rsid w:val="00E45870"/>
    <w:rsid w:val="00E4690D"/>
    <w:rsid w:val="00E47C9C"/>
    <w:rsid w:val="00E47E18"/>
    <w:rsid w:val="00E505BA"/>
    <w:rsid w:val="00E51523"/>
    <w:rsid w:val="00E516EF"/>
    <w:rsid w:val="00E52106"/>
    <w:rsid w:val="00E52E8F"/>
    <w:rsid w:val="00E53B93"/>
    <w:rsid w:val="00E53D07"/>
    <w:rsid w:val="00E53FAB"/>
    <w:rsid w:val="00E56C82"/>
    <w:rsid w:val="00E57E90"/>
    <w:rsid w:val="00E6070F"/>
    <w:rsid w:val="00E6167F"/>
    <w:rsid w:val="00E61F16"/>
    <w:rsid w:val="00E632E2"/>
    <w:rsid w:val="00E633B6"/>
    <w:rsid w:val="00E63954"/>
    <w:rsid w:val="00E64ED3"/>
    <w:rsid w:val="00E65749"/>
    <w:rsid w:val="00E65A0C"/>
    <w:rsid w:val="00E65CBD"/>
    <w:rsid w:val="00E662ED"/>
    <w:rsid w:val="00E66339"/>
    <w:rsid w:val="00E6633D"/>
    <w:rsid w:val="00E6645A"/>
    <w:rsid w:val="00E6677F"/>
    <w:rsid w:val="00E66806"/>
    <w:rsid w:val="00E672F5"/>
    <w:rsid w:val="00E67963"/>
    <w:rsid w:val="00E67A65"/>
    <w:rsid w:val="00E70171"/>
    <w:rsid w:val="00E71CCF"/>
    <w:rsid w:val="00E72602"/>
    <w:rsid w:val="00E7281E"/>
    <w:rsid w:val="00E72FDD"/>
    <w:rsid w:val="00E72FFC"/>
    <w:rsid w:val="00E73130"/>
    <w:rsid w:val="00E7468B"/>
    <w:rsid w:val="00E748B1"/>
    <w:rsid w:val="00E74B96"/>
    <w:rsid w:val="00E74BF0"/>
    <w:rsid w:val="00E7506C"/>
    <w:rsid w:val="00E75385"/>
    <w:rsid w:val="00E75C16"/>
    <w:rsid w:val="00E77389"/>
    <w:rsid w:val="00E77ECB"/>
    <w:rsid w:val="00E807A6"/>
    <w:rsid w:val="00E81471"/>
    <w:rsid w:val="00E81CFF"/>
    <w:rsid w:val="00E82236"/>
    <w:rsid w:val="00E8223D"/>
    <w:rsid w:val="00E82E64"/>
    <w:rsid w:val="00E83735"/>
    <w:rsid w:val="00E83BFB"/>
    <w:rsid w:val="00E84F30"/>
    <w:rsid w:val="00E85F50"/>
    <w:rsid w:val="00E863A6"/>
    <w:rsid w:val="00E86FFE"/>
    <w:rsid w:val="00E90640"/>
    <w:rsid w:val="00E913B1"/>
    <w:rsid w:val="00E920DD"/>
    <w:rsid w:val="00E92311"/>
    <w:rsid w:val="00E928DF"/>
    <w:rsid w:val="00E934E6"/>
    <w:rsid w:val="00E93762"/>
    <w:rsid w:val="00E93BEF"/>
    <w:rsid w:val="00E94545"/>
    <w:rsid w:val="00E94A3F"/>
    <w:rsid w:val="00E9702B"/>
    <w:rsid w:val="00E9704E"/>
    <w:rsid w:val="00E976F2"/>
    <w:rsid w:val="00E97AB5"/>
    <w:rsid w:val="00E97C22"/>
    <w:rsid w:val="00E97F6F"/>
    <w:rsid w:val="00EA0D6D"/>
    <w:rsid w:val="00EA2255"/>
    <w:rsid w:val="00EA258F"/>
    <w:rsid w:val="00EA26EE"/>
    <w:rsid w:val="00EA2D13"/>
    <w:rsid w:val="00EA40D9"/>
    <w:rsid w:val="00EA4E15"/>
    <w:rsid w:val="00EA4E96"/>
    <w:rsid w:val="00EA6DD4"/>
    <w:rsid w:val="00EA7E49"/>
    <w:rsid w:val="00EB123F"/>
    <w:rsid w:val="00EB140A"/>
    <w:rsid w:val="00EB16BD"/>
    <w:rsid w:val="00EB207F"/>
    <w:rsid w:val="00EB22E2"/>
    <w:rsid w:val="00EB28E9"/>
    <w:rsid w:val="00EB298A"/>
    <w:rsid w:val="00EB2CFA"/>
    <w:rsid w:val="00EB34B6"/>
    <w:rsid w:val="00EB3986"/>
    <w:rsid w:val="00EB3BF9"/>
    <w:rsid w:val="00EB4ECA"/>
    <w:rsid w:val="00EB5EA0"/>
    <w:rsid w:val="00EB6149"/>
    <w:rsid w:val="00EB63B4"/>
    <w:rsid w:val="00EB7D6C"/>
    <w:rsid w:val="00EB7DFE"/>
    <w:rsid w:val="00EC05D7"/>
    <w:rsid w:val="00EC1D52"/>
    <w:rsid w:val="00EC2F10"/>
    <w:rsid w:val="00EC3810"/>
    <w:rsid w:val="00EC45F8"/>
    <w:rsid w:val="00EC5D8E"/>
    <w:rsid w:val="00EC609C"/>
    <w:rsid w:val="00EC6F0E"/>
    <w:rsid w:val="00EC7B78"/>
    <w:rsid w:val="00ED0724"/>
    <w:rsid w:val="00ED1B86"/>
    <w:rsid w:val="00ED2290"/>
    <w:rsid w:val="00ED28BD"/>
    <w:rsid w:val="00ED2BD9"/>
    <w:rsid w:val="00ED2D2C"/>
    <w:rsid w:val="00ED2EE2"/>
    <w:rsid w:val="00ED3117"/>
    <w:rsid w:val="00ED39BF"/>
    <w:rsid w:val="00ED3E98"/>
    <w:rsid w:val="00ED4553"/>
    <w:rsid w:val="00ED4F2C"/>
    <w:rsid w:val="00ED4F8D"/>
    <w:rsid w:val="00ED6F29"/>
    <w:rsid w:val="00EE1CE5"/>
    <w:rsid w:val="00EE1D3D"/>
    <w:rsid w:val="00EE2500"/>
    <w:rsid w:val="00EE4D1F"/>
    <w:rsid w:val="00EE596D"/>
    <w:rsid w:val="00EE5EA4"/>
    <w:rsid w:val="00EE5ED4"/>
    <w:rsid w:val="00EE6772"/>
    <w:rsid w:val="00EF0107"/>
    <w:rsid w:val="00EF0C83"/>
    <w:rsid w:val="00EF1D93"/>
    <w:rsid w:val="00EF20F9"/>
    <w:rsid w:val="00EF2399"/>
    <w:rsid w:val="00EF25C1"/>
    <w:rsid w:val="00EF3136"/>
    <w:rsid w:val="00EF31B3"/>
    <w:rsid w:val="00EF3987"/>
    <w:rsid w:val="00EF3D84"/>
    <w:rsid w:val="00EF4525"/>
    <w:rsid w:val="00EF5055"/>
    <w:rsid w:val="00EF6194"/>
    <w:rsid w:val="00EF67B7"/>
    <w:rsid w:val="00EF715E"/>
    <w:rsid w:val="00F005A8"/>
    <w:rsid w:val="00F01013"/>
    <w:rsid w:val="00F01288"/>
    <w:rsid w:val="00F01CD7"/>
    <w:rsid w:val="00F01FDB"/>
    <w:rsid w:val="00F029E8"/>
    <w:rsid w:val="00F03390"/>
    <w:rsid w:val="00F04677"/>
    <w:rsid w:val="00F053F3"/>
    <w:rsid w:val="00F05A9E"/>
    <w:rsid w:val="00F05F58"/>
    <w:rsid w:val="00F06931"/>
    <w:rsid w:val="00F0713D"/>
    <w:rsid w:val="00F0748A"/>
    <w:rsid w:val="00F07594"/>
    <w:rsid w:val="00F100C6"/>
    <w:rsid w:val="00F10F53"/>
    <w:rsid w:val="00F119BF"/>
    <w:rsid w:val="00F13B2A"/>
    <w:rsid w:val="00F146FE"/>
    <w:rsid w:val="00F14A4C"/>
    <w:rsid w:val="00F15154"/>
    <w:rsid w:val="00F15937"/>
    <w:rsid w:val="00F159EA"/>
    <w:rsid w:val="00F16CE3"/>
    <w:rsid w:val="00F17131"/>
    <w:rsid w:val="00F17433"/>
    <w:rsid w:val="00F204C9"/>
    <w:rsid w:val="00F20FEF"/>
    <w:rsid w:val="00F21C23"/>
    <w:rsid w:val="00F236D9"/>
    <w:rsid w:val="00F23EF3"/>
    <w:rsid w:val="00F23F40"/>
    <w:rsid w:val="00F26285"/>
    <w:rsid w:val="00F272FC"/>
    <w:rsid w:val="00F30D6D"/>
    <w:rsid w:val="00F33F3E"/>
    <w:rsid w:val="00F3469F"/>
    <w:rsid w:val="00F35565"/>
    <w:rsid w:val="00F35F03"/>
    <w:rsid w:val="00F35FCC"/>
    <w:rsid w:val="00F36273"/>
    <w:rsid w:val="00F374A6"/>
    <w:rsid w:val="00F4008C"/>
    <w:rsid w:val="00F40D70"/>
    <w:rsid w:val="00F41DE0"/>
    <w:rsid w:val="00F42347"/>
    <w:rsid w:val="00F42B9C"/>
    <w:rsid w:val="00F44E52"/>
    <w:rsid w:val="00F44FB4"/>
    <w:rsid w:val="00F45EAE"/>
    <w:rsid w:val="00F47442"/>
    <w:rsid w:val="00F4780E"/>
    <w:rsid w:val="00F50FD7"/>
    <w:rsid w:val="00F51719"/>
    <w:rsid w:val="00F53078"/>
    <w:rsid w:val="00F5389C"/>
    <w:rsid w:val="00F53A2B"/>
    <w:rsid w:val="00F541DD"/>
    <w:rsid w:val="00F54BFD"/>
    <w:rsid w:val="00F55100"/>
    <w:rsid w:val="00F55A11"/>
    <w:rsid w:val="00F566C9"/>
    <w:rsid w:val="00F57ABC"/>
    <w:rsid w:val="00F60056"/>
    <w:rsid w:val="00F600AD"/>
    <w:rsid w:val="00F603DF"/>
    <w:rsid w:val="00F6130B"/>
    <w:rsid w:val="00F615EB"/>
    <w:rsid w:val="00F61983"/>
    <w:rsid w:val="00F62133"/>
    <w:rsid w:val="00F62D00"/>
    <w:rsid w:val="00F62D22"/>
    <w:rsid w:val="00F62E0F"/>
    <w:rsid w:val="00F63862"/>
    <w:rsid w:val="00F63EC7"/>
    <w:rsid w:val="00F6439E"/>
    <w:rsid w:val="00F65FFA"/>
    <w:rsid w:val="00F66C2B"/>
    <w:rsid w:val="00F670F8"/>
    <w:rsid w:val="00F6771C"/>
    <w:rsid w:val="00F70412"/>
    <w:rsid w:val="00F71FE6"/>
    <w:rsid w:val="00F72476"/>
    <w:rsid w:val="00F73926"/>
    <w:rsid w:val="00F7453C"/>
    <w:rsid w:val="00F7482B"/>
    <w:rsid w:val="00F7551F"/>
    <w:rsid w:val="00F75F75"/>
    <w:rsid w:val="00F76260"/>
    <w:rsid w:val="00F76E74"/>
    <w:rsid w:val="00F7743F"/>
    <w:rsid w:val="00F7783C"/>
    <w:rsid w:val="00F77C80"/>
    <w:rsid w:val="00F8050F"/>
    <w:rsid w:val="00F83C9B"/>
    <w:rsid w:val="00F84377"/>
    <w:rsid w:val="00F846C5"/>
    <w:rsid w:val="00F8473E"/>
    <w:rsid w:val="00F85632"/>
    <w:rsid w:val="00F863E0"/>
    <w:rsid w:val="00F86DBF"/>
    <w:rsid w:val="00F878D6"/>
    <w:rsid w:val="00F87DB4"/>
    <w:rsid w:val="00F87DC3"/>
    <w:rsid w:val="00F90316"/>
    <w:rsid w:val="00F9161F"/>
    <w:rsid w:val="00F91808"/>
    <w:rsid w:val="00F91EE5"/>
    <w:rsid w:val="00F9263E"/>
    <w:rsid w:val="00F9418D"/>
    <w:rsid w:val="00F94AF3"/>
    <w:rsid w:val="00F95BE2"/>
    <w:rsid w:val="00F95E8A"/>
    <w:rsid w:val="00F96208"/>
    <w:rsid w:val="00F96413"/>
    <w:rsid w:val="00F97C14"/>
    <w:rsid w:val="00F97D65"/>
    <w:rsid w:val="00F97E85"/>
    <w:rsid w:val="00FA05D6"/>
    <w:rsid w:val="00FA1788"/>
    <w:rsid w:val="00FA22BE"/>
    <w:rsid w:val="00FA2DDB"/>
    <w:rsid w:val="00FA4540"/>
    <w:rsid w:val="00FA4D3B"/>
    <w:rsid w:val="00FA5578"/>
    <w:rsid w:val="00FA58E0"/>
    <w:rsid w:val="00FA66F5"/>
    <w:rsid w:val="00FA7962"/>
    <w:rsid w:val="00FB1DDE"/>
    <w:rsid w:val="00FB1E1E"/>
    <w:rsid w:val="00FB2BB6"/>
    <w:rsid w:val="00FB394A"/>
    <w:rsid w:val="00FB4197"/>
    <w:rsid w:val="00FB663F"/>
    <w:rsid w:val="00FC101F"/>
    <w:rsid w:val="00FC29CC"/>
    <w:rsid w:val="00FC3282"/>
    <w:rsid w:val="00FC37A9"/>
    <w:rsid w:val="00FC381E"/>
    <w:rsid w:val="00FC577C"/>
    <w:rsid w:val="00FC5FE2"/>
    <w:rsid w:val="00FC6444"/>
    <w:rsid w:val="00FC67F7"/>
    <w:rsid w:val="00FC6B34"/>
    <w:rsid w:val="00FC6E40"/>
    <w:rsid w:val="00FC6F94"/>
    <w:rsid w:val="00FC7DBB"/>
    <w:rsid w:val="00FC7E8E"/>
    <w:rsid w:val="00FD0A05"/>
    <w:rsid w:val="00FD1C69"/>
    <w:rsid w:val="00FD1CBB"/>
    <w:rsid w:val="00FD22D3"/>
    <w:rsid w:val="00FD3328"/>
    <w:rsid w:val="00FD3568"/>
    <w:rsid w:val="00FD36CD"/>
    <w:rsid w:val="00FD44FE"/>
    <w:rsid w:val="00FD4ACE"/>
    <w:rsid w:val="00FD53CD"/>
    <w:rsid w:val="00FD5690"/>
    <w:rsid w:val="00FD6235"/>
    <w:rsid w:val="00FD6C85"/>
    <w:rsid w:val="00FD6C9A"/>
    <w:rsid w:val="00FD6F67"/>
    <w:rsid w:val="00FD78F9"/>
    <w:rsid w:val="00FD790B"/>
    <w:rsid w:val="00FE17F1"/>
    <w:rsid w:val="00FE1CA9"/>
    <w:rsid w:val="00FE2ED1"/>
    <w:rsid w:val="00FE3390"/>
    <w:rsid w:val="00FE3C41"/>
    <w:rsid w:val="00FE3D2A"/>
    <w:rsid w:val="00FE427F"/>
    <w:rsid w:val="00FE46AD"/>
    <w:rsid w:val="00FE48D0"/>
    <w:rsid w:val="00FE4AEA"/>
    <w:rsid w:val="00FE5027"/>
    <w:rsid w:val="00FE5CE2"/>
    <w:rsid w:val="00FE68F0"/>
    <w:rsid w:val="00FE70FC"/>
    <w:rsid w:val="00FE74F4"/>
    <w:rsid w:val="00FE7D43"/>
    <w:rsid w:val="00FF14D4"/>
    <w:rsid w:val="00FF1744"/>
    <w:rsid w:val="00FF20EA"/>
    <w:rsid w:val="00FF3807"/>
    <w:rsid w:val="00FF38BA"/>
    <w:rsid w:val="00FF5198"/>
    <w:rsid w:val="00FF5503"/>
    <w:rsid w:val="00FF604E"/>
    <w:rsid w:val="00FF6557"/>
    <w:rsid w:val="00FF6578"/>
    <w:rsid w:val="00FF71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849B0"/>
  <w15:chartTrackingRefBased/>
  <w15:docId w15:val="{3461914B-EDDF-452A-A7B4-B2DB33D1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2597D"/>
    <w:rPr>
      <w:sz w:val="24"/>
      <w:szCs w:val="24"/>
    </w:rPr>
  </w:style>
  <w:style w:type="paragraph" w:styleId="Nadpis1">
    <w:name w:val="heading 1"/>
    <w:basedOn w:val="Normln"/>
    <w:next w:val="Normln"/>
    <w:link w:val="Nadpis1Char"/>
    <w:qFormat/>
    <w:rsid w:val="00E56C8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56C8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9725B8"/>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qFormat/>
    <w:rsid w:val="00E56C82"/>
    <w:pPr>
      <w:keepNext/>
      <w:spacing w:before="240" w:after="60"/>
      <w:outlineLvl w:val="3"/>
    </w:pPr>
    <w:rPr>
      <w:b/>
      <w:bCs/>
      <w:sz w:val="28"/>
      <w:szCs w:val="28"/>
    </w:rPr>
  </w:style>
  <w:style w:type="paragraph" w:styleId="Nadpis5">
    <w:name w:val="heading 5"/>
    <w:basedOn w:val="Normln"/>
    <w:next w:val="Normln"/>
    <w:link w:val="Nadpis5Char"/>
    <w:qFormat/>
    <w:rsid w:val="00472CFA"/>
    <w:pPr>
      <w:spacing w:before="240" w:after="60"/>
      <w:outlineLvl w:val="4"/>
    </w:pPr>
    <w:rPr>
      <w:b/>
      <w:bCs/>
      <w:i/>
      <w:iCs/>
      <w:sz w:val="26"/>
      <w:szCs w:val="26"/>
    </w:rPr>
  </w:style>
  <w:style w:type="paragraph" w:styleId="Nadpis6">
    <w:name w:val="heading 6"/>
    <w:basedOn w:val="Normln"/>
    <w:next w:val="Normln"/>
    <w:link w:val="Nadpis6Char"/>
    <w:semiHidden/>
    <w:unhideWhenUsed/>
    <w:qFormat/>
    <w:rsid w:val="004E34A6"/>
    <w:pPr>
      <w:spacing w:before="240" w:after="60"/>
      <w:outlineLvl w:val="5"/>
    </w:pPr>
    <w:rPr>
      <w:rFonts w:ascii="Calibri" w:hAnsi="Calibri"/>
      <w:b/>
      <w:bCs/>
      <w:sz w:val="22"/>
      <w:szCs w:val="22"/>
    </w:rPr>
  </w:style>
  <w:style w:type="paragraph" w:styleId="Nadpis7">
    <w:name w:val="heading 7"/>
    <w:basedOn w:val="Normln"/>
    <w:next w:val="Normln"/>
    <w:link w:val="Nadpis7Char"/>
    <w:qFormat/>
    <w:rsid w:val="00E56C82"/>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1">
    <w:name w:val="Základní text Char1"/>
    <w:link w:val="Zkladntext"/>
    <w:locked/>
    <w:rsid w:val="00472CFA"/>
    <w:rPr>
      <w:sz w:val="24"/>
      <w:szCs w:val="24"/>
      <w:lang w:val="cs-CZ" w:eastAsia="cs-CZ" w:bidi="ar-SA"/>
    </w:rPr>
  </w:style>
  <w:style w:type="paragraph" w:styleId="Zkladntext">
    <w:name w:val="Body Text"/>
    <w:basedOn w:val="Normln"/>
    <w:link w:val="ZkladntextChar1"/>
    <w:rsid w:val="00472CFA"/>
    <w:pPr>
      <w:spacing w:after="120"/>
    </w:pPr>
  </w:style>
  <w:style w:type="character" w:styleId="Hypertextovodkaz">
    <w:name w:val="Hyperlink"/>
    <w:uiPriority w:val="99"/>
    <w:rsid w:val="00472CFA"/>
    <w:rPr>
      <w:color w:val="0000FF"/>
      <w:u w:val="single"/>
    </w:rPr>
  </w:style>
  <w:style w:type="paragraph" w:styleId="Seznamsodrkami">
    <w:name w:val="List Bullet"/>
    <w:basedOn w:val="Normln"/>
    <w:autoRedefine/>
    <w:rsid w:val="00472CFA"/>
    <w:pPr>
      <w:jc w:val="both"/>
    </w:pPr>
  </w:style>
  <w:style w:type="paragraph" w:styleId="Normlnweb">
    <w:name w:val="Normal (Web)"/>
    <w:basedOn w:val="Normln"/>
    <w:rsid w:val="00472CFA"/>
    <w:pPr>
      <w:spacing w:after="120"/>
    </w:pPr>
  </w:style>
  <w:style w:type="character" w:customStyle="1" w:styleId="Nadpis7Char">
    <w:name w:val="Nadpis 7 Char"/>
    <w:link w:val="Nadpis7"/>
    <w:rsid w:val="00E56C82"/>
    <w:rPr>
      <w:sz w:val="24"/>
      <w:szCs w:val="24"/>
      <w:lang w:val="cs-CZ" w:eastAsia="cs-CZ" w:bidi="ar-SA"/>
    </w:rPr>
  </w:style>
  <w:style w:type="paragraph" w:styleId="Zpat">
    <w:name w:val="footer"/>
    <w:basedOn w:val="Normln"/>
    <w:link w:val="ZpatChar"/>
    <w:uiPriority w:val="99"/>
    <w:rsid w:val="00E56C82"/>
    <w:pPr>
      <w:tabs>
        <w:tab w:val="center" w:pos="4536"/>
        <w:tab w:val="right" w:pos="9072"/>
      </w:tabs>
    </w:pPr>
  </w:style>
  <w:style w:type="paragraph" w:styleId="Zkladntext3">
    <w:name w:val="Body Text 3"/>
    <w:basedOn w:val="Normln"/>
    <w:link w:val="Zkladntext3Char"/>
    <w:rsid w:val="00E56C82"/>
    <w:pPr>
      <w:spacing w:after="120"/>
    </w:pPr>
    <w:rPr>
      <w:sz w:val="16"/>
      <w:szCs w:val="16"/>
    </w:rPr>
  </w:style>
  <w:style w:type="character" w:customStyle="1" w:styleId="Zkladntext3Char">
    <w:name w:val="Základní text 3 Char"/>
    <w:link w:val="Zkladntext3"/>
    <w:rsid w:val="00E56C82"/>
    <w:rPr>
      <w:sz w:val="16"/>
      <w:szCs w:val="16"/>
      <w:lang w:val="cs-CZ" w:eastAsia="cs-CZ" w:bidi="ar-SA"/>
    </w:rPr>
  </w:style>
  <w:style w:type="paragraph" w:customStyle="1" w:styleId="Identifikacestran">
    <w:name w:val="Identifikace stran"/>
    <w:basedOn w:val="Normln"/>
    <w:rsid w:val="00E56C82"/>
    <w:pPr>
      <w:spacing w:line="280" w:lineRule="atLeast"/>
      <w:jc w:val="both"/>
    </w:pPr>
    <w:rPr>
      <w:szCs w:val="20"/>
    </w:rPr>
  </w:style>
  <w:style w:type="character" w:customStyle="1" w:styleId="ZkladntextChar">
    <w:name w:val="Základní text Char"/>
    <w:rsid w:val="00E56C82"/>
    <w:rPr>
      <w:sz w:val="24"/>
      <w:szCs w:val="24"/>
      <w:lang w:val="cs-CZ" w:eastAsia="cs-CZ" w:bidi="ar-SA"/>
    </w:rPr>
  </w:style>
  <w:style w:type="paragraph" w:styleId="Zkladntextodsazen">
    <w:name w:val="Body Text Indent"/>
    <w:basedOn w:val="Normln"/>
    <w:link w:val="ZkladntextodsazenChar"/>
    <w:rsid w:val="00E56C82"/>
    <w:pPr>
      <w:spacing w:after="120"/>
      <w:ind w:left="283"/>
    </w:pPr>
  </w:style>
  <w:style w:type="paragraph" w:styleId="Nzev">
    <w:name w:val="Title"/>
    <w:basedOn w:val="Normln"/>
    <w:link w:val="NzevChar"/>
    <w:qFormat/>
    <w:rsid w:val="00E56C82"/>
    <w:pPr>
      <w:jc w:val="center"/>
    </w:pPr>
    <w:rPr>
      <w:b/>
      <w:bCs/>
      <w:sz w:val="44"/>
    </w:rPr>
  </w:style>
  <w:style w:type="character" w:customStyle="1" w:styleId="NzevChar">
    <w:name w:val="Název Char"/>
    <w:link w:val="Nzev"/>
    <w:rsid w:val="00E56C82"/>
    <w:rPr>
      <w:b/>
      <w:bCs/>
      <w:sz w:val="44"/>
      <w:szCs w:val="24"/>
      <w:lang w:val="cs-CZ" w:eastAsia="cs-CZ" w:bidi="ar-SA"/>
    </w:rPr>
  </w:style>
  <w:style w:type="paragraph" w:customStyle="1" w:styleId="SmlouvaA">
    <w:name w:val="Smlouva A"/>
    <w:rsid w:val="00E56C82"/>
    <w:pPr>
      <w:autoSpaceDE w:val="0"/>
      <w:autoSpaceDN w:val="0"/>
      <w:adjustRightInd w:val="0"/>
      <w:spacing w:line="300" w:lineRule="atLeast"/>
      <w:jc w:val="center"/>
    </w:pPr>
    <w:rPr>
      <w:b/>
      <w:bCs/>
      <w:color w:val="000000"/>
      <w:sz w:val="28"/>
      <w:szCs w:val="28"/>
    </w:rPr>
  </w:style>
  <w:style w:type="paragraph" w:customStyle="1" w:styleId="podpisy2">
    <w:name w:val="podpisy 2"/>
    <w:basedOn w:val="Normln"/>
    <w:next w:val="Zkladntext"/>
    <w:rsid w:val="00E56C82"/>
    <w:pPr>
      <w:tabs>
        <w:tab w:val="center" w:pos="1304"/>
        <w:tab w:val="center" w:pos="4422"/>
      </w:tabs>
      <w:autoSpaceDE w:val="0"/>
      <w:autoSpaceDN w:val="0"/>
      <w:adjustRightInd w:val="0"/>
      <w:spacing w:line="220" w:lineRule="atLeast"/>
      <w:jc w:val="both"/>
    </w:pPr>
    <w:rPr>
      <w:color w:val="000000"/>
      <w:sz w:val="18"/>
      <w:szCs w:val="18"/>
    </w:rPr>
  </w:style>
  <w:style w:type="paragraph" w:customStyle="1" w:styleId="NadpisPoznmky">
    <w:name w:val="Nadpis Poznámky"/>
    <w:next w:val="Zkladntext"/>
    <w:rsid w:val="00E56C82"/>
    <w:pPr>
      <w:tabs>
        <w:tab w:val="left" w:pos="283"/>
      </w:tabs>
      <w:autoSpaceDE w:val="0"/>
      <w:autoSpaceDN w:val="0"/>
      <w:adjustRightInd w:val="0"/>
      <w:spacing w:after="198" w:line="220" w:lineRule="atLeast"/>
      <w:jc w:val="center"/>
    </w:pPr>
    <w:rPr>
      <w:b/>
      <w:bCs/>
      <w:color w:val="000000"/>
      <w:sz w:val="18"/>
      <w:szCs w:val="18"/>
    </w:rPr>
  </w:style>
  <w:style w:type="paragraph" w:customStyle="1" w:styleId="podpis1">
    <w:name w:val="podpis 1"/>
    <w:next w:val="Zkladntext"/>
    <w:rsid w:val="00E56C82"/>
    <w:pPr>
      <w:tabs>
        <w:tab w:val="center" w:pos="2948"/>
      </w:tabs>
      <w:autoSpaceDE w:val="0"/>
      <w:autoSpaceDN w:val="0"/>
      <w:adjustRightInd w:val="0"/>
      <w:spacing w:line="220" w:lineRule="atLeast"/>
    </w:pPr>
    <w:rPr>
      <w:color w:val="000000"/>
      <w:sz w:val="18"/>
      <w:szCs w:val="18"/>
    </w:rPr>
  </w:style>
  <w:style w:type="paragraph" w:customStyle="1" w:styleId="Nadpislnek">
    <w:name w:val="Nadpis Článek"/>
    <w:basedOn w:val="NadpisPoznmky"/>
    <w:next w:val="NadpisPoznmky"/>
    <w:rsid w:val="00E56C82"/>
    <w:pPr>
      <w:spacing w:before="113"/>
    </w:pPr>
    <w:rPr>
      <w:sz w:val="20"/>
      <w:szCs w:val="20"/>
    </w:rPr>
  </w:style>
  <w:style w:type="paragraph" w:styleId="Zhlav">
    <w:name w:val="header"/>
    <w:basedOn w:val="Normln"/>
    <w:link w:val="ZhlavChar"/>
    <w:uiPriority w:val="99"/>
    <w:rsid w:val="00E56C82"/>
    <w:pPr>
      <w:tabs>
        <w:tab w:val="center" w:pos="4536"/>
        <w:tab w:val="right" w:pos="9072"/>
      </w:tabs>
    </w:pPr>
  </w:style>
  <w:style w:type="character" w:styleId="slostrnky">
    <w:name w:val="page number"/>
    <w:basedOn w:val="Standardnpsmoodstavce"/>
    <w:rsid w:val="00E56C82"/>
  </w:style>
  <w:style w:type="paragraph" w:styleId="Odstavecseseznamem">
    <w:name w:val="List Paragraph"/>
    <w:basedOn w:val="Normln"/>
    <w:uiPriority w:val="34"/>
    <w:qFormat/>
    <w:rsid w:val="00E56C82"/>
    <w:pPr>
      <w:ind w:left="720"/>
      <w:contextualSpacing/>
    </w:pPr>
  </w:style>
  <w:style w:type="paragraph" w:styleId="Zkladntextodsazen2">
    <w:name w:val="Body Text Indent 2"/>
    <w:basedOn w:val="Normln"/>
    <w:link w:val="Zkladntextodsazen2Char"/>
    <w:rsid w:val="00E56C82"/>
    <w:pPr>
      <w:spacing w:after="120" w:line="480" w:lineRule="auto"/>
      <w:ind w:left="283"/>
    </w:pPr>
  </w:style>
  <w:style w:type="character" w:customStyle="1" w:styleId="spravce">
    <w:name w:val="spravce"/>
    <w:semiHidden/>
    <w:rsid w:val="00E56C82"/>
    <w:rPr>
      <w:rFonts w:ascii="Arial" w:hAnsi="Arial" w:cs="Arial"/>
      <w:color w:val="auto"/>
      <w:sz w:val="20"/>
      <w:szCs w:val="20"/>
    </w:rPr>
  </w:style>
  <w:style w:type="character" w:customStyle="1" w:styleId="CharChar">
    <w:name w:val="Char Char"/>
    <w:locked/>
    <w:rsid w:val="00E56C82"/>
    <w:rPr>
      <w:sz w:val="24"/>
      <w:szCs w:val="24"/>
      <w:lang w:val="cs-CZ" w:eastAsia="cs-CZ" w:bidi="ar-SA"/>
    </w:rPr>
  </w:style>
  <w:style w:type="numbering" w:customStyle="1" w:styleId="Styl1">
    <w:name w:val="Styl1"/>
    <w:basedOn w:val="Bezseznamu"/>
    <w:rsid w:val="00E56C82"/>
    <w:pPr>
      <w:numPr>
        <w:numId w:val="1"/>
      </w:numPr>
    </w:pPr>
  </w:style>
  <w:style w:type="paragraph" w:styleId="Zkladntext2">
    <w:name w:val="Body Text 2"/>
    <w:basedOn w:val="Normln"/>
    <w:link w:val="Zkladntext2Char"/>
    <w:rsid w:val="00E56C82"/>
    <w:pPr>
      <w:spacing w:after="120" w:line="480" w:lineRule="auto"/>
    </w:pPr>
  </w:style>
  <w:style w:type="character" w:customStyle="1" w:styleId="CharChar3">
    <w:name w:val="Char Char3"/>
    <w:rsid w:val="00E56C82"/>
    <w:rPr>
      <w:sz w:val="24"/>
      <w:szCs w:val="24"/>
      <w:lang w:val="cs-CZ" w:eastAsia="cs-CZ" w:bidi="ar-SA"/>
    </w:rPr>
  </w:style>
  <w:style w:type="character" w:customStyle="1" w:styleId="CharChar1">
    <w:name w:val="Char Char1"/>
    <w:rsid w:val="00E56C82"/>
    <w:rPr>
      <w:sz w:val="16"/>
      <w:szCs w:val="16"/>
      <w:lang w:val="cs-CZ" w:eastAsia="cs-CZ" w:bidi="ar-SA"/>
    </w:rPr>
  </w:style>
  <w:style w:type="character" w:styleId="Odkaznakoment">
    <w:name w:val="annotation reference"/>
    <w:uiPriority w:val="99"/>
    <w:semiHidden/>
    <w:rsid w:val="00E56C82"/>
    <w:rPr>
      <w:sz w:val="16"/>
      <w:szCs w:val="16"/>
    </w:rPr>
  </w:style>
  <w:style w:type="paragraph" w:styleId="Textkomente">
    <w:name w:val="annotation text"/>
    <w:basedOn w:val="Normln"/>
    <w:link w:val="TextkomenteChar"/>
    <w:uiPriority w:val="99"/>
    <w:semiHidden/>
    <w:rsid w:val="00E56C82"/>
    <w:rPr>
      <w:sz w:val="20"/>
      <w:szCs w:val="20"/>
    </w:rPr>
  </w:style>
  <w:style w:type="paragraph" w:styleId="Pedmtkomente">
    <w:name w:val="annotation subject"/>
    <w:basedOn w:val="Textkomente"/>
    <w:next w:val="Textkomente"/>
    <w:link w:val="PedmtkomenteChar"/>
    <w:uiPriority w:val="99"/>
    <w:semiHidden/>
    <w:rsid w:val="00E56C82"/>
    <w:rPr>
      <w:b/>
      <w:bCs/>
    </w:rPr>
  </w:style>
  <w:style w:type="paragraph" w:styleId="Textbubliny">
    <w:name w:val="Balloon Text"/>
    <w:basedOn w:val="Normln"/>
    <w:link w:val="TextbublinyChar"/>
    <w:uiPriority w:val="99"/>
    <w:semiHidden/>
    <w:rsid w:val="00E56C82"/>
    <w:rPr>
      <w:rFonts w:ascii="Tahoma" w:hAnsi="Tahoma" w:cs="Tahoma"/>
      <w:sz w:val="16"/>
      <w:szCs w:val="16"/>
    </w:rPr>
  </w:style>
  <w:style w:type="character" w:customStyle="1" w:styleId="ZkladntextodsazenChar">
    <w:name w:val="Základní text odsazený Char"/>
    <w:link w:val="Zkladntextodsazen"/>
    <w:rsid w:val="00E56C82"/>
    <w:rPr>
      <w:sz w:val="24"/>
      <w:szCs w:val="24"/>
      <w:lang w:val="cs-CZ" w:eastAsia="cs-CZ" w:bidi="ar-SA"/>
    </w:rPr>
  </w:style>
  <w:style w:type="character" w:customStyle="1" w:styleId="Nadpis2Char">
    <w:name w:val="Nadpis 2 Char"/>
    <w:link w:val="Nadpis2"/>
    <w:semiHidden/>
    <w:rsid w:val="00E56C82"/>
    <w:rPr>
      <w:rFonts w:ascii="Cambria" w:hAnsi="Cambria"/>
      <w:b/>
      <w:bCs/>
      <w:i/>
      <w:iCs/>
      <w:sz w:val="28"/>
      <w:szCs w:val="28"/>
      <w:lang w:val="cs-CZ" w:eastAsia="cs-CZ" w:bidi="ar-SA"/>
    </w:rPr>
  </w:style>
  <w:style w:type="character" w:customStyle="1" w:styleId="CharChar5">
    <w:name w:val="Char Char5"/>
    <w:locked/>
    <w:rsid w:val="00FE427F"/>
    <w:rPr>
      <w:sz w:val="24"/>
      <w:szCs w:val="24"/>
      <w:lang w:val="cs-CZ" w:eastAsia="cs-CZ" w:bidi="ar-SA"/>
    </w:rPr>
  </w:style>
  <w:style w:type="character" w:styleId="Sledovanodkaz">
    <w:name w:val="FollowedHyperlink"/>
    <w:rsid w:val="008346A5"/>
    <w:rPr>
      <w:color w:val="800080"/>
      <w:u w:val="single"/>
    </w:rPr>
  </w:style>
  <w:style w:type="character" w:customStyle="1" w:styleId="Zvraznn">
    <w:name w:val="Zvýraznění"/>
    <w:qFormat/>
    <w:rsid w:val="008346A5"/>
    <w:rPr>
      <w:rFonts w:ascii="Tahoma" w:hAnsi="Tahoma" w:cs="Tahoma" w:hint="default"/>
      <w:i w:val="0"/>
      <w:iCs w:val="0"/>
      <w:color w:val="auto"/>
      <w:sz w:val="28"/>
    </w:rPr>
  </w:style>
  <w:style w:type="character" w:customStyle="1" w:styleId="Nadpis1Char">
    <w:name w:val="Nadpis 1 Char"/>
    <w:link w:val="Nadpis1"/>
    <w:locked/>
    <w:rsid w:val="008346A5"/>
    <w:rPr>
      <w:rFonts w:ascii="Arial" w:hAnsi="Arial" w:cs="Arial"/>
      <w:b/>
      <w:bCs/>
      <w:kern w:val="32"/>
      <w:sz w:val="32"/>
      <w:szCs w:val="32"/>
      <w:lang w:val="cs-CZ" w:eastAsia="cs-CZ" w:bidi="ar-SA"/>
    </w:rPr>
  </w:style>
  <w:style w:type="character" w:customStyle="1" w:styleId="Nadpis5Char">
    <w:name w:val="Nadpis 5 Char"/>
    <w:link w:val="Nadpis5"/>
    <w:semiHidden/>
    <w:locked/>
    <w:rsid w:val="008346A5"/>
    <w:rPr>
      <w:b/>
      <w:bCs/>
      <w:i/>
      <w:iCs/>
      <w:sz w:val="26"/>
      <w:szCs w:val="26"/>
      <w:lang w:val="cs-CZ" w:eastAsia="cs-CZ" w:bidi="ar-SA"/>
    </w:rPr>
  </w:style>
  <w:style w:type="character" w:customStyle="1" w:styleId="Heading7Char">
    <w:name w:val="Heading 7 Char"/>
    <w:semiHidden/>
    <w:locked/>
    <w:rsid w:val="008346A5"/>
    <w:rPr>
      <w:rFonts w:eastAsia="Calibri"/>
      <w:sz w:val="24"/>
      <w:szCs w:val="24"/>
      <w:lang w:val="cs-CZ" w:eastAsia="cs-CZ" w:bidi="ar-SA"/>
    </w:rPr>
  </w:style>
  <w:style w:type="character" w:customStyle="1" w:styleId="TextkomenteChar">
    <w:name w:val="Text komentáře Char"/>
    <w:link w:val="Textkomente"/>
    <w:uiPriority w:val="99"/>
    <w:semiHidden/>
    <w:locked/>
    <w:rsid w:val="008346A5"/>
    <w:rPr>
      <w:lang w:val="cs-CZ" w:eastAsia="cs-CZ" w:bidi="ar-SA"/>
    </w:rPr>
  </w:style>
  <w:style w:type="character" w:customStyle="1" w:styleId="ZhlavChar">
    <w:name w:val="Záhlaví Char"/>
    <w:link w:val="Zhlav"/>
    <w:uiPriority w:val="99"/>
    <w:locked/>
    <w:rsid w:val="008346A5"/>
    <w:rPr>
      <w:sz w:val="24"/>
      <w:szCs w:val="24"/>
      <w:lang w:val="cs-CZ" w:eastAsia="cs-CZ" w:bidi="ar-SA"/>
    </w:rPr>
  </w:style>
  <w:style w:type="character" w:customStyle="1" w:styleId="ZpatChar">
    <w:name w:val="Zápatí Char"/>
    <w:link w:val="Zpat"/>
    <w:uiPriority w:val="99"/>
    <w:locked/>
    <w:rsid w:val="008346A5"/>
    <w:rPr>
      <w:sz w:val="24"/>
      <w:szCs w:val="24"/>
      <w:lang w:val="cs-CZ" w:eastAsia="cs-CZ" w:bidi="ar-SA"/>
    </w:rPr>
  </w:style>
  <w:style w:type="character" w:customStyle="1" w:styleId="TitleChar1">
    <w:name w:val="Title Char1"/>
    <w:locked/>
    <w:rsid w:val="008346A5"/>
    <w:rPr>
      <w:rFonts w:ascii="Arial" w:hAnsi="Arial" w:cs="Arial"/>
      <w:b/>
      <w:bCs/>
      <w:sz w:val="24"/>
      <w:szCs w:val="24"/>
      <w:lang w:val="cs-CZ" w:eastAsia="cs-CZ" w:bidi="ar-SA"/>
    </w:rPr>
  </w:style>
  <w:style w:type="character" w:customStyle="1" w:styleId="BodyTextChar">
    <w:name w:val="Body Text Char"/>
    <w:locked/>
    <w:rsid w:val="008346A5"/>
    <w:rPr>
      <w:rFonts w:ascii="Calibri" w:eastAsia="Calibri" w:hAnsi="Calibri"/>
      <w:sz w:val="24"/>
      <w:szCs w:val="24"/>
      <w:lang w:val="cs-CZ" w:eastAsia="cs-CZ" w:bidi="ar-SA"/>
    </w:rPr>
  </w:style>
  <w:style w:type="character" w:customStyle="1" w:styleId="BodyTextIndentChar">
    <w:name w:val="Body Text Indent Char"/>
    <w:locked/>
    <w:rsid w:val="008346A5"/>
    <w:rPr>
      <w:rFonts w:eastAsia="Calibri"/>
      <w:sz w:val="24"/>
      <w:szCs w:val="24"/>
      <w:lang w:val="cs-CZ" w:eastAsia="cs-CZ" w:bidi="ar-SA"/>
    </w:rPr>
  </w:style>
  <w:style w:type="character" w:customStyle="1" w:styleId="Zkladntext2Char">
    <w:name w:val="Základní text 2 Char"/>
    <w:link w:val="Zkladntext2"/>
    <w:semiHidden/>
    <w:locked/>
    <w:rsid w:val="008346A5"/>
    <w:rPr>
      <w:sz w:val="24"/>
      <w:szCs w:val="24"/>
      <w:lang w:val="cs-CZ" w:eastAsia="cs-CZ" w:bidi="ar-SA"/>
    </w:rPr>
  </w:style>
  <w:style w:type="character" w:customStyle="1" w:styleId="BodyText3Char">
    <w:name w:val="Body Text 3 Char"/>
    <w:locked/>
    <w:rsid w:val="008346A5"/>
    <w:rPr>
      <w:rFonts w:ascii="Calibri" w:eastAsia="Calibri" w:hAnsi="Calibri"/>
      <w:sz w:val="16"/>
      <w:szCs w:val="16"/>
      <w:lang w:val="cs-CZ" w:eastAsia="cs-CZ" w:bidi="ar-SA"/>
    </w:rPr>
  </w:style>
  <w:style w:type="character" w:customStyle="1" w:styleId="Zkladntextodsazen2Char">
    <w:name w:val="Základní text odsazený 2 Char"/>
    <w:link w:val="Zkladntextodsazen2"/>
    <w:locked/>
    <w:rsid w:val="008346A5"/>
    <w:rPr>
      <w:sz w:val="24"/>
      <w:szCs w:val="24"/>
      <w:lang w:val="cs-CZ" w:eastAsia="cs-CZ" w:bidi="ar-SA"/>
    </w:rPr>
  </w:style>
  <w:style w:type="character" w:customStyle="1" w:styleId="Zkladntextodsazen3Char">
    <w:name w:val="Základní text odsazený 3 Char"/>
    <w:link w:val="Zkladntextodsazen3"/>
    <w:locked/>
    <w:rsid w:val="008346A5"/>
    <w:rPr>
      <w:rFonts w:eastAsia="Calibri"/>
      <w:sz w:val="16"/>
      <w:szCs w:val="16"/>
      <w:lang w:val="cs-CZ" w:eastAsia="cs-CZ" w:bidi="ar-SA"/>
    </w:rPr>
  </w:style>
  <w:style w:type="paragraph" w:styleId="Zkladntextodsazen3">
    <w:name w:val="Body Text Indent 3"/>
    <w:basedOn w:val="Normln"/>
    <w:link w:val="Zkladntextodsazen3Char"/>
    <w:rsid w:val="008346A5"/>
    <w:pPr>
      <w:tabs>
        <w:tab w:val="num" w:pos="567"/>
      </w:tabs>
      <w:spacing w:after="120"/>
      <w:ind w:left="283"/>
    </w:pPr>
    <w:rPr>
      <w:rFonts w:eastAsia="Calibri"/>
      <w:sz w:val="16"/>
      <w:szCs w:val="16"/>
    </w:rPr>
  </w:style>
  <w:style w:type="character" w:customStyle="1" w:styleId="PedmtkomenteChar">
    <w:name w:val="Předmět komentáře Char"/>
    <w:link w:val="Pedmtkomente"/>
    <w:uiPriority w:val="99"/>
    <w:semiHidden/>
    <w:locked/>
    <w:rsid w:val="008346A5"/>
    <w:rPr>
      <w:b/>
      <w:bCs/>
      <w:lang w:val="cs-CZ" w:eastAsia="cs-CZ" w:bidi="ar-SA"/>
    </w:rPr>
  </w:style>
  <w:style w:type="character" w:customStyle="1" w:styleId="TextbublinyChar">
    <w:name w:val="Text bubliny Char"/>
    <w:link w:val="Textbubliny"/>
    <w:uiPriority w:val="99"/>
    <w:semiHidden/>
    <w:locked/>
    <w:rsid w:val="008346A5"/>
    <w:rPr>
      <w:rFonts w:ascii="Tahoma" w:hAnsi="Tahoma" w:cs="Tahoma"/>
      <w:sz w:val="16"/>
      <w:szCs w:val="16"/>
      <w:lang w:val="cs-CZ" w:eastAsia="cs-CZ" w:bidi="ar-SA"/>
    </w:rPr>
  </w:style>
  <w:style w:type="paragraph" w:customStyle="1" w:styleId="Odstavecseseznamem1">
    <w:name w:val="Odstavec se seznamem1"/>
    <w:basedOn w:val="Normln"/>
    <w:rsid w:val="008346A5"/>
    <w:pPr>
      <w:ind w:left="720"/>
      <w:contextualSpacing/>
      <w:jc w:val="both"/>
    </w:pPr>
    <w:rPr>
      <w:rFonts w:eastAsia="Calibri"/>
    </w:rPr>
  </w:style>
  <w:style w:type="paragraph" w:customStyle="1" w:styleId="1slovanI">
    <w:name w:val="(1) číslované I."/>
    <w:basedOn w:val="Normln"/>
    <w:rsid w:val="008346A5"/>
    <w:pPr>
      <w:spacing w:before="400" w:after="200"/>
      <w:ind w:left="1211" w:hanging="360"/>
      <w:jc w:val="both"/>
    </w:pPr>
    <w:rPr>
      <w:rFonts w:eastAsia="Calibri"/>
      <w:b/>
      <w:sz w:val="22"/>
      <w:szCs w:val="28"/>
    </w:rPr>
  </w:style>
  <w:style w:type="paragraph" w:customStyle="1" w:styleId="Styl61">
    <w:name w:val="Styl 6.1"/>
    <w:basedOn w:val="Normln"/>
    <w:rsid w:val="008346A5"/>
    <w:pPr>
      <w:ind w:left="513" w:hanging="513"/>
      <w:jc w:val="both"/>
    </w:pPr>
    <w:rPr>
      <w:rFonts w:eastAsia="Calibri"/>
    </w:rPr>
  </w:style>
  <w:style w:type="paragraph" w:customStyle="1" w:styleId="SPpodnadpis">
    <w:name w:val="SP podnadpis"/>
    <w:basedOn w:val="Normln"/>
    <w:rsid w:val="008346A5"/>
    <w:pPr>
      <w:keepNext/>
      <w:spacing w:before="240" w:after="240" w:line="360" w:lineRule="auto"/>
      <w:jc w:val="both"/>
    </w:pPr>
    <w:rPr>
      <w:rFonts w:ascii="Tahoma" w:hAnsi="Tahoma"/>
      <w:b/>
      <w:sz w:val="20"/>
    </w:rPr>
  </w:style>
  <w:style w:type="paragraph" w:customStyle="1" w:styleId="Import6">
    <w:name w:val="Import 6"/>
    <w:basedOn w:val="Normln"/>
    <w:rsid w:val="008346A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hAnsi="Courier New"/>
      <w:szCs w:val="20"/>
    </w:rPr>
  </w:style>
  <w:style w:type="paragraph" w:customStyle="1" w:styleId="Import7">
    <w:name w:val="Import 7"/>
    <w:basedOn w:val="Normln"/>
    <w:rsid w:val="008346A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720" w:hanging="288"/>
    </w:pPr>
    <w:rPr>
      <w:rFonts w:ascii="Courier New" w:hAnsi="Courier New"/>
      <w:szCs w:val="20"/>
    </w:rPr>
  </w:style>
  <w:style w:type="paragraph" w:customStyle="1" w:styleId="Import0">
    <w:name w:val="Import 0"/>
    <w:basedOn w:val="Normln"/>
    <w:rsid w:val="008346A5"/>
    <w:pPr>
      <w:suppressAutoHyphens/>
      <w:spacing w:line="276" w:lineRule="auto"/>
    </w:pPr>
    <w:rPr>
      <w:rFonts w:ascii="Courier New" w:hAnsi="Courier New"/>
      <w:szCs w:val="20"/>
    </w:rPr>
  </w:style>
  <w:style w:type="paragraph" w:customStyle="1" w:styleId="Import3">
    <w:name w:val="Import 3"/>
    <w:basedOn w:val="Normln"/>
    <w:rsid w:val="008346A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szCs w:val="20"/>
    </w:rPr>
  </w:style>
  <w:style w:type="paragraph" w:customStyle="1" w:styleId="Import5">
    <w:name w:val="Import 5"/>
    <w:basedOn w:val="Import0"/>
    <w:rsid w:val="008346A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1slovanII">
    <w:name w:val="(1) číslované II."/>
    <w:basedOn w:val="Normln"/>
    <w:rsid w:val="008346A5"/>
    <w:pPr>
      <w:tabs>
        <w:tab w:val="num" w:pos="567"/>
      </w:tabs>
      <w:spacing w:after="200" w:line="276" w:lineRule="auto"/>
      <w:ind w:left="567" w:hanging="567"/>
    </w:pPr>
    <w:rPr>
      <w:rFonts w:ascii="Calibri" w:eastAsia="Calibri" w:hAnsi="Calibri"/>
      <w:sz w:val="22"/>
      <w:szCs w:val="22"/>
      <w:lang w:eastAsia="en-US"/>
    </w:rPr>
  </w:style>
  <w:style w:type="paragraph" w:customStyle="1" w:styleId="Default">
    <w:name w:val="Default"/>
    <w:basedOn w:val="Normln"/>
    <w:rsid w:val="008346A5"/>
    <w:pPr>
      <w:autoSpaceDE w:val="0"/>
      <w:autoSpaceDN w:val="0"/>
    </w:pPr>
    <w:rPr>
      <w:rFonts w:ascii="Arial" w:hAnsi="Arial" w:cs="Arial"/>
      <w:color w:val="000000"/>
    </w:rPr>
  </w:style>
  <w:style w:type="paragraph" w:customStyle="1" w:styleId="Odstavecseseznamem10">
    <w:name w:val="Odstavec se seznamem1"/>
    <w:basedOn w:val="Normln"/>
    <w:rsid w:val="008346A5"/>
    <w:pPr>
      <w:spacing w:after="200" w:line="276" w:lineRule="auto"/>
      <w:ind w:left="720"/>
      <w:contextualSpacing/>
    </w:pPr>
    <w:rPr>
      <w:rFonts w:ascii="Calibri" w:eastAsia="Calibri" w:hAnsi="Calibri"/>
      <w:sz w:val="22"/>
      <w:szCs w:val="22"/>
      <w:lang w:eastAsia="en-US"/>
    </w:rPr>
  </w:style>
  <w:style w:type="character" w:customStyle="1" w:styleId="platne1">
    <w:name w:val="platne1"/>
    <w:rsid w:val="008346A5"/>
    <w:rPr>
      <w:rFonts w:ascii="Times New Roman" w:hAnsi="Times New Roman" w:cs="Times New Roman" w:hint="default"/>
    </w:rPr>
  </w:style>
  <w:style w:type="character" w:customStyle="1" w:styleId="TitleChar">
    <w:name w:val="Title Char"/>
    <w:locked/>
    <w:rsid w:val="008346A5"/>
    <w:rPr>
      <w:rFonts w:ascii="Cambria" w:hAnsi="Cambria" w:cs="Times New Roman" w:hint="default"/>
      <w:b/>
      <w:bCs/>
      <w:kern w:val="28"/>
      <w:sz w:val="32"/>
      <w:szCs w:val="32"/>
    </w:rPr>
  </w:style>
  <w:style w:type="character" w:customStyle="1" w:styleId="CharChar4">
    <w:name w:val="Char Char4"/>
    <w:rsid w:val="008346A5"/>
    <w:rPr>
      <w:rFonts w:ascii="Times New Roman" w:hAnsi="Times New Roman" w:cs="Times New Roman" w:hint="default"/>
      <w:snapToGrid w:val="0"/>
      <w:color w:val="000000"/>
      <w:sz w:val="24"/>
      <w:lang w:val="cs-CZ" w:eastAsia="cs-CZ" w:bidi="ar-SA"/>
    </w:rPr>
  </w:style>
  <w:style w:type="character" w:customStyle="1" w:styleId="CharChar30">
    <w:name w:val="Char Char3"/>
    <w:rsid w:val="008346A5"/>
    <w:rPr>
      <w:rFonts w:ascii="Arial" w:hAnsi="Arial" w:cs="Arial" w:hint="default"/>
      <w:sz w:val="24"/>
      <w:szCs w:val="24"/>
      <w:lang w:val="cs-CZ" w:eastAsia="cs-CZ" w:bidi="ar-SA"/>
    </w:rPr>
  </w:style>
  <w:style w:type="character" w:customStyle="1" w:styleId="BodyTextIndent2Char">
    <w:name w:val="Body Text Indent 2 Char"/>
    <w:semiHidden/>
    <w:locked/>
    <w:rsid w:val="008346A5"/>
    <w:rPr>
      <w:rFonts w:ascii="Times New Roman" w:hAnsi="Times New Roman" w:cs="Times New Roman" w:hint="default"/>
      <w:sz w:val="24"/>
      <w:szCs w:val="24"/>
    </w:rPr>
  </w:style>
  <w:style w:type="character" w:customStyle="1" w:styleId="CharChar10">
    <w:name w:val="Char Char1"/>
    <w:rsid w:val="008346A5"/>
    <w:rPr>
      <w:rFonts w:ascii="Times New Roman" w:hAnsi="Times New Roman" w:cs="Times New Roman" w:hint="default"/>
      <w:sz w:val="16"/>
      <w:szCs w:val="16"/>
      <w:lang w:val="cs-CZ" w:eastAsia="cs-CZ" w:bidi="ar-SA"/>
    </w:rPr>
  </w:style>
  <w:style w:type="character" w:customStyle="1" w:styleId="CharChar6">
    <w:name w:val="Char Char6"/>
    <w:rsid w:val="008346A5"/>
    <w:rPr>
      <w:rFonts w:ascii="Times New Roman" w:hAnsi="Times New Roman" w:cs="Times New Roman" w:hint="default"/>
      <w:sz w:val="24"/>
      <w:szCs w:val="24"/>
      <w:lang w:val="cs-CZ" w:eastAsia="cs-CZ" w:bidi="ar-SA"/>
    </w:rPr>
  </w:style>
  <w:style w:type="character" w:customStyle="1" w:styleId="CharChar41">
    <w:name w:val="Char Char41"/>
    <w:rsid w:val="008346A5"/>
    <w:rPr>
      <w:rFonts w:ascii="Times New Roman" w:hAnsi="Times New Roman" w:cs="Times New Roman" w:hint="default"/>
      <w:snapToGrid w:val="0"/>
      <w:color w:val="000000"/>
      <w:sz w:val="24"/>
      <w:lang w:val="cs-CZ" w:eastAsia="cs-CZ" w:bidi="ar-SA"/>
    </w:rPr>
  </w:style>
  <w:style w:type="character" w:customStyle="1" w:styleId="CharChar31">
    <w:name w:val="Char Char31"/>
    <w:rsid w:val="008346A5"/>
    <w:rPr>
      <w:rFonts w:ascii="Arial" w:hAnsi="Arial" w:cs="Arial" w:hint="default"/>
      <w:sz w:val="24"/>
      <w:szCs w:val="24"/>
      <w:lang w:val="cs-CZ" w:eastAsia="cs-CZ" w:bidi="ar-SA"/>
    </w:rPr>
  </w:style>
  <w:style w:type="character" w:customStyle="1" w:styleId="CharChar2">
    <w:name w:val="Char Char2"/>
    <w:rsid w:val="008346A5"/>
    <w:rPr>
      <w:rFonts w:ascii="Arial" w:hAnsi="Arial" w:cs="Arial" w:hint="default"/>
      <w:sz w:val="24"/>
      <w:szCs w:val="24"/>
      <w:lang w:val="cs-CZ" w:eastAsia="cs-CZ" w:bidi="ar-SA"/>
    </w:rPr>
  </w:style>
  <w:style w:type="character" w:customStyle="1" w:styleId="CharChar11">
    <w:name w:val="Char Char11"/>
    <w:rsid w:val="008346A5"/>
    <w:rPr>
      <w:rFonts w:ascii="Times New Roman" w:hAnsi="Times New Roman" w:cs="Times New Roman" w:hint="default"/>
      <w:sz w:val="16"/>
      <w:szCs w:val="16"/>
      <w:lang w:val="cs-CZ" w:eastAsia="cs-CZ" w:bidi="ar-SA"/>
    </w:rPr>
  </w:style>
  <w:style w:type="character" w:customStyle="1" w:styleId="CharChar61">
    <w:name w:val="Char Char61"/>
    <w:rsid w:val="008346A5"/>
    <w:rPr>
      <w:rFonts w:ascii="Times New Roman" w:hAnsi="Times New Roman" w:cs="Times New Roman" w:hint="default"/>
      <w:sz w:val="24"/>
      <w:szCs w:val="24"/>
      <w:lang w:val="cs-CZ" w:eastAsia="cs-CZ" w:bidi="ar-SA"/>
    </w:rPr>
  </w:style>
  <w:style w:type="character" w:customStyle="1" w:styleId="CharChar7">
    <w:name w:val="Char Char7"/>
    <w:rsid w:val="008346A5"/>
    <w:rPr>
      <w:rFonts w:ascii="Times New Roman" w:hAnsi="Times New Roman" w:cs="Times New Roman" w:hint="default"/>
      <w:sz w:val="16"/>
      <w:szCs w:val="16"/>
      <w:lang w:val="cs-CZ" w:eastAsia="cs-CZ" w:bidi="ar-SA"/>
    </w:rPr>
  </w:style>
  <w:style w:type="table" w:styleId="Mkatabulky">
    <w:name w:val="Table Grid"/>
    <w:basedOn w:val="Normlntabulka"/>
    <w:uiPriority w:val="39"/>
    <w:rsid w:val="008346A5"/>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nseznam1">
    <w:name w:val="Aktuální seznam1"/>
    <w:rsid w:val="008346A5"/>
    <w:pPr>
      <w:numPr>
        <w:numId w:val="2"/>
      </w:numPr>
    </w:pPr>
  </w:style>
  <w:style w:type="numbering" w:styleId="111111">
    <w:name w:val="Outline List 2"/>
    <w:basedOn w:val="Bezseznamu"/>
    <w:rsid w:val="008346A5"/>
    <w:pPr>
      <w:numPr>
        <w:numId w:val="3"/>
      </w:numPr>
    </w:pPr>
  </w:style>
  <w:style w:type="character" w:customStyle="1" w:styleId="Nadpis3Char">
    <w:name w:val="Nadpis 3 Char"/>
    <w:link w:val="Nadpis3"/>
    <w:semiHidden/>
    <w:rsid w:val="009725B8"/>
    <w:rPr>
      <w:rFonts w:ascii="Cambria" w:eastAsia="Times New Roman" w:hAnsi="Cambria" w:cs="Times New Roman"/>
      <w:b/>
      <w:bCs/>
      <w:sz w:val="26"/>
      <w:szCs w:val="26"/>
    </w:rPr>
  </w:style>
  <w:style w:type="paragraph" w:styleId="Rozloendokumentu">
    <w:name w:val="Document Map"/>
    <w:basedOn w:val="Normln"/>
    <w:semiHidden/>
    <w:rsid w:val="006F53B9"/>
    <w:pPr>
      <w:shd w:val="clear" w:color="auto" w:fill="000080"/>
    </w:pPr>
    <w:rPr>
      <w:rFonts w:ascii="Tahoma" w:hAnsi="Tahoma" w:cs="Tahoma"/>
      <w:sz w:val="20"/>
      <w:szCs w:val="20"/>
    </w:rPr>
  </w:style>
  <w:style w:type="character" w:customStyle="1" w:styleId="cpvselected1">
    <w:name w:val="cpvselected1"/>
    <w:rsid w:val="00A76416"/>
    <w:rPr>
      <w:color w:val="FF0000"/>
    </w:rPr>
  </w:style>
  <w:style w:type="character" w:styleId="Siln">
    <w:name w:val="Strong"/>
    <w:uiPriority w:val="22"/>
    <w:qFormat/>
    <w:rsid w:val="002812FC"/>
    <w:rPr>
      <w:b/>
      <w:bCs/>
    </w:rPr>
  </w:style>
  <w:style w:type="paragraph" w:customStyle="1" w:styleId="1slovanIII">
    <w:name w:val="(1) číslované III."/>
    <w:rsid w:val="004E2AD9"/>
    <w:pPr>
      <w:tabs>
        <w:tab w:val="num" w:pos="900"/>
      </w:tabs>
      <w:spacing w:before="400" w:after="60"/>
      <w:ind w:left="902" w:hanging="902"/>
    </w:pPr>
    <w:rPr>
      <w:b/>
      <w:sz w:val="24"/>
      <w:szCs w:val="24"/>
    </w:rPr>
  </w:style>
  <w:style w:type="paragraph" w:customStyle="1" w:styleId="1odrky">
    <w:name w:val="(1) odrážky"/>
    <w:basedOn w:val="Normln"/>
    <w:rsid w:val="000C53B3"/>
    <w:pPr>
      <w:numPr>
        <w:numId w:val="6"/>
      </w:numPr>
      <w:tabs>
        <w:tab w:val="clear" w:pos="717"/>
        <w:tab w:val="num" w:pos="360"/>
        <w:tab w:val="right" w:leader="dot" w:pos="9354"/>
      </w:tabs>
      <w:spacing w:before="100"/>
      <w:ind w:left="360"/>
      <w:jc w:val="both"/>
    </w:pPr>
    <w:rPr>
      <w:sz w:val="22"/>
    </w:rPr>
  </w:style>
  <w:style w:type="character" w:customStyle="1" w:styleId="Nadpis6Char">
    <w:name w:val="Nadpis 6 Char"/>
    <w:link w:val="Nadpis6"/>
    <w:semiHidden/>
    <w:rsid w:val="004E34A6"/>
    <w:rPr>
      <w:rFonts w:ascii="Calibri" w:eastAsia="Times New Roman" w:hAnsi="Calibri" w:cs="Times New Roman"/>
      <w:b/>
      <w:bCs/>
      <w:sz w:val="22"/>
      <w:szCs w:val="22"/>
    </w:rPr>
  </w:style>
  <w:style w:type="numbering" w:customStyle="1" w:styleId="Bezseznamu1">
    <w:name w:val="Bez seznamu1"/>
    <w:next w:val="Bezseznamu"/>
    <w:uiPriority w:val="99"/>
    <w:semiHidden/>
    <w:unhideWhenUsed/>
    <w:rsid w:val="006D0148"/>
  </w:style>
  <w:style w:type="character" w:styleId="Nevyeenzmnka">
    <w:name w:val="Unresolved Mention"/>
    <w:uiPriority w:val="99"/>
    <w:semiHidden/>
    <w:unhideWhenUsed/>
    <w:rsid w:val="0031489A"/>
    <w:rPr>
      <w:color w:val="605E5C"/>
      <w:shd w:val="clear" w:color="auto" w:fill="E1DFDD"/>
    </w:rPr>
  </w:style>
  <w:style w:type="numbering" w:customStyle="1" w:styleId="Bezseznamu2">
    <w:name w:val="Bez seznamu2"/>
    <w:next w:val="Bezseznamu"/>
    <w:uiPriority w:val="99"/>
    <w:semiHidden/>
    <w:unhideWhenUsed/>
    <w:rsid w:val="005E3ED4"/>
  </w:style>
  <w:style w:type="paragraph" w:styleId="Revize">
    <w:name w:val="Revision"/>
    <w:hidden/>
    <w:uiPriority w:val="99"/>
    <w:semiHidden/>
    <w:rsid w:val="005E3ED4"/>
    <w:rPr>
      <w:sz w:val="24"/>
      <w:szCs w:val="24"/>
    </w:rPr>
  </w:style>
  <w:style w:type="table" w:customStyle="1" w:styleId="Mkatabulky1">
    <w:name w:val="Mřížka tabulky1"/>
    <w:basedOn w:val="Normlntabulka"/>
    <w:next w:val="Mkatabulky"/>
    <w:uiPriority w:val="59"/>
    <w:rsid w:val="005E3ED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podarou">
    <w:name w:val="footnote text"/>
    <w:basedOn w:val="Normln"/>
    <w:link w:val="TextpoznpodarouChar"/>
    <w:uiPriority w:val="99"/>
    <w:unhideWhenUsed/>
    <w:rsid w:val="00616AF0"/>
    <w:rPr>
      <w:sz w:val="20"/>
      <w:szCs w:val="20"/>
    </w:rPr>
  </w:style>
  <w:style w:type="character" w:customStyle="1" w:styleId="TextpoznpodarouChar">
    <w:name w:val="Text pozn. pod čarou Char"/>
    <w:basedOn w:val="Standardnpsmoodstavce"/>
    <w:link w:val="Textpoznpodarou"/>
    <w:uiPriority w:val="99"/>
    <w:rsid w:val="00616AF0"/>
  </w:style>
  <w:style w:type="character" w:styleId="Znakapoznpodarou">
    <w:name w:val="footnote reference"/>
    <w:uiPriority w:val="99"/>
    <w:unhideWhenUsed/>
    <w:rsid w:val="00616AF0"/>
    <w:rPr>
      <w:vertAlign w:val="superscript"/>
    </w:rPr>
  </w:style>
  <w:style w:type="paragraph" w:customStyle="1" w:styleId="Standard">
    <w:name w:val="Standard"/>
    <w:rsid w:val="006D5D4A"/>
    <w:pPr>
      <w:widowControl w:val="0"/>
      <w:suppressAutoHyphens/>
      <w:autoSpaceDN w:val="0"/>
      <w:textAlignment w:val="baseline"/>
    </w:pPr>
    <w:rPr>
      <w:rFonts w:eastAsia="SimSun" w:cs="Arial"/>
      <w:kern w:val="3"/>
      <w:sz w:val="24"/>
      <w:szCs w:val="24"/>
      <w:lang w:eastAsia="zh-CN" w:bidi="hi-IN"/>
    </w:rPr>
  </w:style>
  <w:style w:type="table" w:customStyle="1" w:styleId="Mkatabulky2">
    <w:name w:val="Mřížka tabulky2"/>
    <w:basedOn w:val="Normlntabulka"/>
    <w:next w:val="Mkatabulky"/>
    <w:uiPriority w:val="39"/>
    <w:rsid w:val="008C68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4683">
      <w:bodyDiv w:val="1"/>
      <w:marLeft w:val="0"/>
      <w:marRight w:val="0"/>
      <w:marTop w:val="0"/>
      <w:marBottom w:val="0"/>
      <w:divBdr>
        <w:top w:val="none" w:sz="0" w:space="0" w:color="auto"/>
        <w:left w:val="none" w:sz="0" w:space="0" w:color="auto"/>
        <w:bottom w:val="none" w:sz="0" w:space="0" w:color="auto"/>
        <w:right w:val="none" w:sz="0" w:space="0" w:color="auto"/>
      </w:divBdr>
    </w:div>
    <w:div w:id="123810733">
      <w:bodyDiv w:val="1"/>
      <w:marLeft w:val="0"/>
      <w:marRight w:val="0"/>
      <w:marTop w:val="100"/>
      <w:marBottom w:val="100"/>
      <w:divBdr>
        <w:top w:val="none" w:sz="0" w:space="0" w:color="auto"/>
        <w:left w:val="none" w:sz="0" w:space="0" w:color="auto"/>
        <w:bottom w:val="none" w:sz="0" w:space="0" w:color="auto"/>
        <w:right w:val="none" w:sz="0" w:space="0" w:color="auto"/>
      </w:divBdr>
      <w:divsChild>
        <w:div w:id="690959477">
          <w:marLeft w:val="0"/>
          <w:marRight w:val="0"/>
          <w:marTop w:val="0"/>
          <w:marBottom w:val="0"/>
          <w:divBdr>
            <w:top w:val="none" w:sz="0" w:space="0" w:color="auto"/>
            <w:left w:val="none" w:sz="0" w:space="0" w:color="auto"/>
            <w:bottom w:val="none" w:sz="0" w:space="0" w:color="auto"/>
            <w:right w:val="none" w:sz="0" w:space="0" w:color="auto"/>
          </w:divBdr>
          <w:divsChild>
            <w:div w:id="1056465604">
              <w:marLeft w:val="3225"/>
              <w:marRight w:val="0"/>
              <w:marTop w:val="0"/>
              <w:marBottom w:val="0"/>
              <w:divBdr>
                <w:top w:val="none" w:sz="0" w:space="0" w:color="auto"/>
                <w:left w:val="none" w:sz="0" w:space="0" w:color="auto"/>
                <w:bottom w:val="none" w:sz="0" w:space="0" w:color="auto"/>
                <w:right w:val="none" w:sz="0" w:space="0" w:color="auto"/>
              </w:divBdr>
              <w:divsChild>
                <w:div w:id="1411347002">
                  <w:marLeft w:val="0"/>
                  <w:marRight w:val="0"/>
                  <w:marTop w:val="0"/>
                  <w:marBottom w:val="0"/>
                  <w:divBdr>
                    <w:top w:val="none" w:sz="0" w:space="0" w:color="auto"/>
                    <w:left w:val="none" w:sz="0" w:space="0" w:color="auto"/>
                    <w:bottom w:val="none" w:sz="0" w:space="0" w:color="auto"/>
                    <w:right w:val="none" w:sz="0" w:space="0" w:color="auto"/>
                  </w:divBdr>
                  <w:divsChild>
                    <w:div w:id="1415662980">
                      <w:marLeft w:val="0"/>
                      <w:marRight w:val="0"/>
                      <w:marTop w:val="0"/>
                      <w:marBottom w:val="0"/>
                      <w:divBdr>
                        <w:top w:val="none" w:sz="0" w:space="0" w:color="auto"/>
                        <w:left w:val="none" w:sz="0" w:space="0" w:color="auto"/>
                        <w:bottom w:val="none" w:sz="0" w:space="0" w:color="auto"/>
                        <w:right w:val="none" w:sz="0" w:space="0" w:color="auto"/>
                      </w:divBdr>
                      <w:divsChild>
                        <w:div w:id="1342046827">
                          <w:marLeft w:val="0"/>
                          <w:marRight w:val="0"/>
                          <w:marTop w:val="0"/>
                          <w:marBottom w:val="0"/>
                          <w:divBdr>
                            <w:top w:val="none" w:sz="0" w:space="0" w:color="auto"/>
                            <w:left w:val="none" w:sz="0" w:space="0" w:color="auto"/>
                            <w:bottom w:val="none" w:sz="0" w:space="0" w:color="auto"/>
                            <w:right w:val="none" w:sz="0" w:space="0" w:color="auto"/>
                          </w:divBdr>
                          <w:divsChild>
                            <w:div w:id="1989481162">
                              <w:marLeft w:val="0"/>
                              <w:marRight w:val="0"/>
                              <w:marTop w:val="0"/>
                              <w:marBottom w:val="0"/>
                              <w:divBdr>
                                <w:top w:val="none" w:sz="0" w:space="0" w:color="auto"/>
                                <w:left w:val="none" w:sz="0" w:space="0" w:color="auto"/>
                                <w:bottom w:val="none" w:sz="0" w:space="0" w:color="auto"/>
                                <w:right w:val="none" w:sz="0" w:space="0" w:color="auto"/>
                              </w:divBdr>
                              <w:divsChild>
                                <w:div w:id="320234312">
                                  <w:marLeft w:val="0"/>
                                  <w:marRight w:val="0"/>
                                  <w:marTop w:val="0"/>
                                  <w:marBottom w:val="0"/>
                                  <w:divBdr>
                                    <w:top w:val="none" w:sz="0" w:space="0" w:color="auto"/>
                                    <w:left w:val="none" w:sz="0" w:space="0" w:color="auto"/>
                                    <w:bottom w:val="none" w:sz="0" w:space="0" w:color="auto"/>
                                    <w:right w:val="none" w:sz="0" w:space="0" w:color="auto"/>
                                  </w:divBdr>
                                  <w:divsChild>
                                    <w:div w:id="103422914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243419332">
      <w:bodyDiv w:val="1"/>
      <w:marLeft w:val="0"/>
      <w:marRight w:val="0"/>
      <w:marTop w:val="0"/>
      <w:marBottom w:val="0"/>
      <w:divBdr>
        <w:top w:val="none" w:sz="0" w:space="0" w:color="auto"/>
        <w:left w:val="none" w:sz="0" w:space="0" w:color="auto"/>
        <w:bottom w:val="none" w:sz="0" w:space="0" w:color="auto"/>
        <w:right w:val="none" w:sz="0" w:space="0" w:color="auto"/>
      </w:divBdr>
    </w:div>
    <w:div w:id="257369156">
      <w:bodyDiv w:val="1"/>
      <w:marLeft w:val="0"/>
      <w:marRight w:val="0"/>
      <w:marTop w:val="0"/>
      <w:marBottom w:val="0"/>
      <w:divBdr>
        <w:top w:val="none" w:sz="0" w:space="0" w:color="auto"/>
        <w:left w:val="none" w:sz="0" w:space="0" w:color="auto"/>
        <w:bottom w:val="none" w:sz="0" w:space="0" w:color="auto"/>
        <w:right w:val="none" w:sz="0" w:space="0" w:color="auto"/>
      </w:divBdr>
      <w:divsChild>
        <w:div w:id="1646349955">
          <w:marLeft w:val="0"/>
          <w:marRight w:val="0"/>
          <w:marTop w:val="0"/>
          <w:marBottom w:val="0"/>
          <w:divBdr>
            <w:top w:val="none" w:sz="0" w:space="0" w:color="auto"/>
            <w:left w:val="none" w:sz="0" w:space="0" w:color="auto"/>
            <w:bottom w:val="none" w:sz="0" w:space="0" w:color="auto"/>
            <w:right w:val="none" w:sz="0" w:space="0" w:color="auto"/>
          </w:divBdr>
          <w:divsChild>
            <w:div w:id="89545096">
              <w:marLeft w:val="0"/>
              <w:marRight w:val="0"/>
              <w:marTop w:val="0"/>
              <w:marBottom w:val="0"/>
              <w:divBdr>
                <w:top w:val="none" w:sz="0" w:space="0" w:color="auto"/>
                <w:left w:val="none" w:sz="0" w:space="0" w:color="auto"/>
                <w:bottom w:val="none" w:sz="0" w:space="0" w:color="auto"/>
                <w:right w:val="none" w:sz="0" w:space="0" w:color="auto"/>
              </w:divBdr>
              <w:divsChild>
                <w:div w:id="1616710847">
                  <w:marLeft w:val="0"/>
                  <w:marRight w:val="0"/>
                  <w:marTop w:val="0"/>
                  <w:marBottom w:val="0"/>
                  <w:divBdr>
                    <w:top w:val="none" w:sz="0" w:space="0" w:color="auto"/>
                    <w:left w:val="none" w:sz="0" w:space="0" w:color="auto"/>
                    <w:bottom w:val="none" w:sz="0" w:space="0" w:color="auto"/>
                    <w:right w:val="none" w:sz="0" w:space="0" w:color="auto"/>
                  </w:divBdr>
                  <w:divsChild>
                    <w:div w:id="477069227">
                      <w:marLeft w:val="0"/>
                      <w:marRight w:val="0"/>
                      <w:marTop w:val="0"/>
                      <w:marBottom w:val="0"/>
                      <w:divBdr>
                        <w:top w:val="none" w:sz="0" w:space="0" w:color="auto"/>
                        <w:left w:val="none" w:sz="0" w:space="0" w:color="auto"/>
                        <w:bottom w:val="none" w:sz="0" w:space="0" w:color="auto"/>
                        <w:right w:val="none" w:sz="0" w:space="0" w:color="auto"/>
                      </w:divBdr>
                      <w:divsChild>
                        <w:div w:id="428236527">
                          <w:marLeft w:val="0"/>
                          <w:marRight w:val="0"/>
                          <w:marTop w:val="0"/>
                          <w:marBottom w:val="0"/>
                          <w:divBdr>
                            <w:top w:val="none" w:sz="0" w:space="0" w:color="auto"/>
                            <w:left w:val="none" w:sz="0" w:space="0" w:color="auto"/>
                            <w:bottom w:val="none" w:sz="0" w:space="0" w:color="auto"/>
                            <w:right w:val="none" w:sz="0" w:space="0" w:color="auto"/>
                          </w:divBdr>
                          <w:divsChild>
                            <w:div w:id="1823932640">
                              <w:marLeft w:val="0"/>
                              <w:marRight w:val="0"/>
                              <w:marTop w:val="0"/>
                              <w:marBottom w:val="0"/>
                              <w:divBdr>
                                <w:top w:val="none" w:sz="0" w:space="0" w:color="auto"/>
                                <w:left w:val="none" w:sz="0" w:space="0" w:color="auto"/>
                                <w:bottom w:val="none" w:sz="0" w:space="0" w:color="auto"/>
                                <w:right w:val="none" w:sz="0" w:space="0" w:color="auto"/>
                              </w:divBdr>
                              <w:divsChild>
                                <w:div w:id="396559536">
                                  <w:marLeft w:val="0"/>
                                  <w:marRight w:val="0"/>
                                  <w:marTop w:val="0"/>
                                  <w:marBottom w:val="0"/>
                                  <w:divBdr>
                                    <w:top w:val="none" w:sz="0" w:space="0" w:color="auto"/>
                                    <w:left w:val="none" w:sz="0" w:space="0" w:color="auto"/>
                                    <w:bottom w:val="none" w:sz="0" w:space="0" w:color="auto"/>
                                    <w:right w:val="none" w:sz="0" w:space="0" w:color="auto"/>
                                  </w:divBdr>
                                  <w:divsChild>
                                    <w:div w:id="786002032">
                                      <w:marLeft w:val="0"/>
                                      <w:marRight w:val="0"/>
                                      <w:marTop w:val="0"/>
                                      <w:marBottom w:val="0"/>
                                      <w:divBdr>
                                        <w:top w:val="none" w:sz="0" w:space="0" w:color="auto"/>
                                        <w:left w:val="none" w:sz="0" w:space="0" w:color="auto"/>
                                        <w:bottom w:val="none" w:sz="0" w:space="0" w:color="auto"/>
                                        <w:right w:val="none" w:sz="0" w:space="0" w:color="auto"/>
                                      </w:divBdr>
                                      <w:divsChild>
                                        <w:div w:id="982348936">
                                          <w:marLeft w:val="0"/>
                                          <w:marRight w:val="0"/>
                                          <w:marTop w:val="0"/>
                                          <w:marBottom w:val="0"/>
                                          <w:divBdr>
                                            <w:top w:val="none" w:sz="0" w:space="0" w:color="auto"/>
                                            <w:left w:val="none" w:sz="0" w:space="0" w:color="auto"/>
                                            <w:bottom w:val="none" w:sz="0" w:space="0" w:color="auto"/>
                                            <w:right w:val="none" w:sz="0" w:space="0" w:color="auto"/>
                                          </w:divBdr>
                                          <w:divsChild>
                                            <w:div w:id="648242081">
                                              <w:marLeft w:val="0"/>
                                              <w:marRight w:val="0"/>
                                              <w:marTop w:val="0"/>
                                              <w:marBottom w:val="0"/>
                                              <w:divBdr>
                                                <w:top w:val="none" w:sz="0" w:space="0" w:color="auto"/>
                                                <w:left w:val="none" w:sz="0" w:space="0" w:color="auto"/>
                                                <w:bottom w:val="none" w:sz="0" w:space="0" w:color="auto"/>
                                                <w:right w:val="none" w:sz="0" w:space="0" w:color="auto"/>
                                              </w:divBdr>
                                              <w:divsChild>
                                                <w:div w:id="611472768">
                                                  <w:marLeft w:val="0"/>
                                                  <w:marRight w:val="0"/>
                                                  <w:marTop w:val="0"/>
                                                  <w:marBottom w:val="0"/>
                                                  <w:divBdr>
                                                    <w:top w:val="none" w:sz="0" w:space="0" w:color="auto"/>
                                                    <w:left w:val="none" w:sz="0" w:space="0" w:color="auto"/>
                                                    <w:bottom w:val="none" w:sz="0" w:space="0" w:color="auto"/>
                                                    <w:right w:val="none" w:sz="0" w:space="0" w:color="auto"/>
                                                  </w:divBdr>
                                                  <w:divsChild>
                                                    <w:div w:id="1943101711">
                                                      <w:marLeft w:val="0"/>
                                                      <w:marRight w:val="0"/>
                                                      <w:marTop w:val="0"/>
                                                      <w:marBottom w:val="0"/>
                                                      <w:divBdr>
                                                        <w:top w:val="none" w:sz="0" w:space="0" w:color="auto"/>
                                                        <w:left w:val="none" w:sz="0" w:space="0" w:color="auto"/>
                                                        <w:bottom w:val="none" w:sz="0" w:space="0" w:color="auto"/>
                                                        <w:right w:val="none" w:sz="0" w:space="0" w:color="auto"/>
                                                      </w:divBdr>
                                                      <w:divsChild>
                                                        <w:div w:id="2106920137">
                                                          <w:marLeft w:val="0"/>
                                                          <w:marRight w:val="0"/>
                                                          <w:marTop w:val="0"/>
                                                          <w:marBottom w:val="0"/>
                                                          <w:divBdr>
                                                            <w:top w:val="none" w:sz="0" w:space="0" w:color="auto"/>
                                                            <w:left w:val="none" w:sz="0" w:space="0" w:color="auto"/>
                                                            <w:bottom w:val="none" w:sz="0" w:space="0" w:color="auto"/>
                                                            <w:right w:val="none" w:sz="0" w:space="0" w:color="auto"/>
                                                          </w:divBdr>
                                                          <w:divsChild>
                                                            <w:div w:id="543063275">
                                                              <w:marLeft w:val="0"/>
                                                              <w:marRight w:val="0"/>
                                                              <w:marTop w:val="0"/>
                                                              <w:marBottom w:val="0"/>
                                                              <w:divBdr>
                                                                <w:top w:val="none" w:sz="0" w:space="0" w:color="auto"/>
                                                                <w:left w:val="none" w:sz="0" w:space="0" w:color="auto"/>
                                                                <w:bottom w:val="none" w:sz="0" w:space="0" w:color="auto"/>
                                                                <w:right w:val="none" w:sz="0" w:space="0" w:color="auto"/>
                                                              </w:divBdr>
                                                              <w:divsChild>
                                                                <w:div w:id="194584732">
                                                                  <w:marLeft w:val="0"/>
                                                                  <w:marRight w:val="0"/>
                                                                  <w:marTop w:val="0"/>
                                                                  <w:marBottom w:val="0"/>
                                                                  <w:divBdr>
                                                                    <w:top w:val="none" w:sz="0" w:space="0" w:color="auto"/>
                                                                    <w:left w:val="none" w:sz="0" w:space="0" w:color="auto"/>
                                                                    <w:bottom w:val="none" w:sz="0" w:space="0" w:color="auto"/>
                                                                    <w:right w:val="none" w:sz="0" w:space="0" w:color="auto"/>
                                                                  </w:divBdr>
                                                                  <w:divsChild>
                                                                    <w:div w:id="1766881272">
                                                                      <w:marLeft w:val="0"/>
                                                                      <w:marRight w:val="0"/>
                                                                      <w:marTop w:val="0"/>
                                                                      <w:marBottom w:val="0"/>
                                                                      <w:divBdr>
                                                                        <w:top w:val="none" w:sz="0" w:space="0" w:color="auto"/>
                                                                        <w:left w:val="none" w:sz="0" w:space="0" w:color="auto"/>
                                                                        <w:bottom w:val="none" w:sz="0" w:space="0" w:color="auto"/>
                                                                        <w:right w:val="none" w:sz="0" w:space="0" w:color="auto"/>
                                                                      </w:divBdr>
                                                                      <w:divsChild>
                                                                        <w:div w:id="10262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8751">
      <w:bodyDiv w:val="1"/>
      <w:marLeft w:val="0"/>
      <w:marRight w:val="0"/>
      <w:marTop w:val="100"/>
      <w:marBottom w:val="100"/>
      <w:divBdr>
        <w:top w:val="none" w:sz="0" w:space="0" w:color="auto"/>
        <w:left w:val="none" w:sz="0" w:space="0" w:color="auto"/>
        <w:bottom w:val="none" w:sz="0" w:space="0" w:color="auto"/>
        <w:right w:val="none" w:sz="0" w:space="0" w:color="auto"/>
      </w:divBdr>
      <w:divsChild>
        <w:div w:id="1254318468">
          <w:marLeft w:val="0"/>
          <w:marRight w:val="0"/>
          <w:marTop w:val="0"/>
          <w:marBottom w:val="0"/>
          <w:divBdr>
            <w:top w:val="none" w:sz="0" w:space="0" w:color="auto"/>
            <w:left w:val="none" w:sz="0" w:space="0" w:color="auto"/>
            <w:bottom w:val="none" w:sz="0" w:space="0" w:color="auto"/>
            <w:right w:val="none" w:sz="0" w:space="0" w:color="auto"/>
          </w:divBdr>
          <w:divsChild>
            <w:div w:id="998995051">
              <w:marLeft w:val="3225"/>
              <w:marRight w:val="0"/>
              <w:marTop w:val="0"/>
              <w:marBottom w:val="0"/>
              <w:divBdr>
                <w:top w:val="none" w:sz="0" w:space="0" w:color="auto"/>
                <w:left w:val="none" w:sz="0" w:space="0" w:color="auto"/>
                <w:bottom w:val="none" w:sz="0" w:space="0" w:color="auto"/>
                <w:right w:val="none" w:sz="0" w:space="0" w:color="auto"/>
              </w:divBdr>
              <w:divsChild>
                <w:div w:id="1764258235">
                  <w:marLeft w:val="0"/>
                  <w:marRight w:val="0"/>
                  <w:marTop w:val="0"/>
                  <w:marBottom w:val="0"/>
                  <w:divBdr>
                    <w:top w:val="none" w:sz="0" w:space="0" w:color="auto"/>
                    <w:left w:val="none" w:sz="0" w:space="0" w:color="auto"/>
                    <w:bottom w:val="none" w:sz="0" w:space="0" w:color="auto"/>
                    <w:right w:val="none" w:sz="0" w:space="0" w:color="auto"/>
                  </w:divBdr>
                  <w:divsChild>
                    <w:div w:id="928850579">
                      <w:marLeft w:val="0"/>
                      <w:marRight w:val="0"/>
                      <w:marTop w:val="0"/>
                      <w:marBottom w:val="0"/>
                      <w:divBdr>
                        <w:top w:val="none" w:sz="0" w:space="0" w:color="auto"/>
                        <w:left w:val="none" w:sz="0" w:space="0" w:color="auto"/>
                        <w:bottom w:val="none" w:sz="0" w:space="0" w:color="auto"/>
                        <w:right w:val="none" w:sz="0" w:space="0" w:color="auto"/>
                      </w:divBdr>
                      <w:divsChild>
                        <w:div w:id="310014718">
                          <w:marLeft w:val="0"/>
                          <w:marRight w:val="0"/>
                          <w:marTop w:val="0"/>
                          <w:marBottom w:val="0"/>
                          <w:divBdr>
                            <w:top w:val="none" w:sz="0" w:space="0" w:color="auto"/>
                            <w:left w:val="none" w:sz="0" w:space="0" w:color="auto"/>
                            <w:bottom w:val="none" w:sz="0" w:space="0" w:color="auto"/>
                            <w:right w:val="none" w:sz="0" w:space="0" w:color="auto"/>
                          </w:divBdr>
                          <w:divsChild>
                            <w:div w:id="90322805">
                              <w:marLeft w:val="0"/>
                              <w:marRight w:val="0"/>
                              <w:marTop w:val="0"/>
                              <w:marBottom w:val="0"/>
                              <w:divBdr>
                                <w:top w:val="none" w:sz="0" w:space="0" w:color="auto"/>
                                <w:left w:val="none" w:sz="0" w:space="0" w:color="auto"/>
                                <w:bottom w:val="none" w:sz="0" w:space="0" w:color="auto"/>
                                <w:right w:val="none" w:sz="0" w:space="0" w:color="auto"/>
                              </w:divBdr>
                              <w:divsChild>
                                <w:div w:id="2050107348">
                                  <w:marLeft w:val="0"/>
                                  <w:marRight w:val="0"/>
                                  <w:marTop w:val="0"/>
                                  <w:marBottom w:val="0"/>
                                  <w:divBdr>
                                    <w:top w:val="none" w:sz="0" w:space="0" w:color="auto"/>
                                    <w:left w:val="none" w:sz="0" w:space="0" w:color="auto"/>
                                    <w:bottom w:val="none" w:sz="0" w:space="0" w:color="auto"/>
                                    <w:right w:val="none" w:sz="0" w:space="0" w:color="auto"/>
                                  </w:divBdr>
                                  <w:divsChild>
                                    <w:div w:id="893009133">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712729298">
      <w:bodyDiv w:val="1"/>
      <w:marLeft w:val="0"/>
      <w:marRight w:val="0"/>
      <w:marTop w:val="0"/>
      <w:marBottom w:val="0"/>
      <w:divBdr>
        <w:top w:val="none" w:sz="0" w:space="0" w:color="auto"/>
        <w:left w:val="none" w:sz="0" w:space="0" w:color="auto"/>
        <w:bottom w:val="none" w:sz="0" w:space="0" w:color="auto"/>
        <w:right w:val="none" w:sz="0" w:space="0" w:color="auto"/>
      </w:divBdr>
    </w:div>
    <w:div w:id="822548826">
      <w:bodyDiv w:val="1"/>
      <w:marLeft w:val="0"/>
      <w:marRight w:val="0"/>
      <w:marTop w:val="0"/>
      <w:marBottom w:val="0"/>
      <w:divBdr>
        <w:top w:val="none" w:sz="0" w:space="0" w:color="auto"/>
        <w:left w:val="none" w:sz="0" w:space="0" w:color="auto"/>
        <w:bottom w:val="none" w:sz="0" w:space="0" w:color="auto"/>
        <w:right w:val="none" w:sz="0" w:space="0" w:color="auto"/>
      </w:divBdr>
    </w:div>
    <w:div w:id="852843197">
      <w:bodyDiv w:val="1"/>
      <w:marLeft w:val="0"/>
      <w:marRight w:val="0"/>
      <w:marTop w:val="0"/>
      <w:marBottom w:val="0"/>
      <w:divBdr>
        <w:top w:val="none" w:sz="0" w:space="0" w:color="auto"/>
        <w:left w:val="none" w:sz="0" w:space="0" w:color="auto"/>
        <w:bottom w:val="none" w:sz="0" w:space="0" w:color="auto"/>
        <w:right w:val="none" w:sz="0" w:space="0" w:color="auto"/>
      </w:divBdr>
    </w:div>
    <w:div w:id="892497114">
      <w:bodyDiv w:val="1"/>
      <w:marLeft w:val="0"/>
      <w:marRight w:val="0"/>
      <w:marTop w:val="0"/>
      <w:marBottom w:val="0"/>
      <w:divBdr>
        <w:top w:val="none" w:sz="0" w:space="0" w:color="auto"/>
        <w:left w:val="none" w:sz="0" w:space="0" w:color="auto"/>
        <w:bottom w:val="none" w:sz="0" w:space="0" w:color="auto"/>
        <w:right w:val="none" w:sz="0" w:space="0" w:color="auto"/>
      </w:divBdr>
    </w:div>
    <w:div w:id="1071199810">
      <w:bodyDiv w:val="1"/>
      <w:marLeft w:val="0"/>
      <w:marRight w:val="0"/>
      <w:marTop w:val="0"/>
      <w:marBottom w:val="0"/>
      <w:divBdr>
        <w:top w:val="none" w:sz="0" w:space="0" w:color="auto"/>
        <w:left w:val="none" w:sz="0" w:space="0" w:color="auto"/>
        <w:bottom w:val="none" w:sz="0" w:space="0" w:color="auto"/>
        <w:right w:val="none" w:sz="0" w:space="0" w:color="auto"/>
      </w:divBdr>
    </w:div>
    <w:div w:id="1129400046">
      <w:bodyDiv w:val="1"/>
      <w:marLeft w:val="0"/>
      <w:marRight w:val="0"/>
      <w:marTop w:val="0"/>
      <w:marBottom w:val="0"/>
      <w:divBdr>
        <w:top w:val="none" w:sz="0" w:space="0" w:color="auto"/>
        <w:left w:val="none" w:sz="0" w:space="0" w:color="auto"/>
        <w:bottom w:val="none" w:sz="0" w:space="0" w:color="auto"/>
        <w:right w:val="none" w:sz="0" w:space="0" w:color="auto"/>
      </w:divBdr>
    </w:div>
    <w:div w:id="1610241437">
      <w:bodyDiv w:val="1"/>
      <w:marLeft w:val="0"/>
      <w:marRight w:val="0"/>
      <w:marTop w:val="0"/>
      <w:marBottom w:val="0"/>
      <w:divBdr>
        <w:top w:val="none" w:sz="0" w:space="0" w:color="auto"/>
        <w:left w:val="none" w:sz="0" w:space="0" w:color="auto"/>
        <w:bottom w:val="none" w:sz="0" w:space="0" w:color="auto"/>
        <w:right w:val="none" w:sz="0" w:space="0" w:color="auto"/>
      </w:divBdr>
    </w:div>
    <w:div w:id="1727101159">
      <w:bodyDiv w:val="1"/>
      <w:marLeft w:val="0"/>
      <w:marRight w:val="0"/>
      <w:marTop w:val="0"/>
      <w:marBottom w:val="0"/>
      <w:divBdr>
        <w:top w:val="none" w:sz="0" w:space="0" w:color="auto"/>
        <w:left w:val="none" w:sz="0" w:space="0" w:color="auto"/>
        <w:bottom w:val="none" w:sz="0" w:space="0" w:color="auto"/>
        <w:right w:val="none" w:sz="0" w:space="0" w:color="auto"/>
      </w:divBdr>
    </w:div>
    <w:div w:id="17778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18D6-460F-452B-AD80-9B974599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11451</Words>
  <Characters>67567</Characters>
  <Application>Microsoft Office Word</Application>
  <DocSecurity>0</DocSecurity>
  <Lines>563</Lines>
  <Paragraphs>157</Paragraphs>
  <ScaleCrop>false</ScaleCrop>
  <HeadingPairs>
    <vt:vector size="2" baseType="variant">
      <vt:variant>
        <vt:lpstr>Název</vt:lpstr>
      </vt:variant>
      <vt:variant>
        <vt:i4>1</vt:i4>
      </vt:variant>
    </vt:vector>
  </HeadingPairs>
  <TitlesOfParts>
    <vt:vector size="1" baseType="lpstr">
      <vt:lpstr>Rada Jihomoravského kraje</vt:lpstr>
    </vt:vector>
  </TitlesOfParts>
  <Company>Jihomoravský kraj, KÚ</Company>
  <LinksUpToDate>false</LinksUpToDate>
  <CharactersWithSpaces>78861</CharactersWithSpaces>
  <SharedDoc>false</SharedDoc>
  <HLinks>
    <vt:vector size="24" baseType="variant">
      <vt:variant>
        <vt:i4>5439603</vt:i4>
      </vt:variant>
      <vt:variant>
        <vt:i4>9</vt:i4>
      </vt:variant>
      <vt:variant>
        <vt:i4>0</vt:i4>
      </vt:variant>
      <vt:variant>
        <vt:i4>5</vt:i4>
      </vt:variant>
      <vt:variant>
        <vt:lpwstr>https://zakazky.krajbezkorupce.cz/data/manual/QCM.Podepisovaci_applet.pdf</vt:lpwstr>
      </vt:variant>
      <vt:variant>
        <vt:lpwstr/>
      </vt:variant>
      <vt:variant>
        <vt:i4>196703</vt:i4>
      </vt:variant>
      <vt:variant>
        <vt:i4>6</vt:i4>
      </vt:variant>
      <vt:variant>
        <vt:i4>0</vt:i4>
      </vt:variant>
      <vt:variant>
        <vt:i4>5</vt:i4>
      </vt:variant>
      <vt:variant>
        <vt:lpwstr>https://zakazky.krajbezkorupce.cz/data/manual/EZAK-Manual-Dodavatele.pdf</vt:lpwstr>
      </vt:variant>
      <vt:variant>
        <vt:lpwstr/>
      </vt:variant>
      <vt:variant>
        <vt:i4>7012476</vt:i4>
      </vt:variant>
      <vt:variant>
        <vt:i4>3</vt:i4>
      </vt:variant>
      <vt:variant>
        <vt:i4>0</vt:i4>
      </vt:variant>
      <vt:variant>
        <vt:i4>5</vt:i4>
      </vt:variant>
      <vt:variant>
        <vt:lpwstr>https://zakazky.krajbezkorupce.cz/profile_display_144.html</vt:lpwstr>
      </vt:variant>
      <vt:variant>
        <vt:lpwstr/>
      </vt:variant>
      <vt:variant>
        <vt:i4>7012476</vt:i4>
      </vt:variant>
      <vt:variant>
        <vt:i4>0</vt:i4>
      </vt:variant>
      <vt:variant>
        <vt:i4>0</vt:i4>
      </vt:variant>
      <vt:variant>
        <vt:i4>5</vt:i4>
      </vt:variant>
      <vt:variant>
        <vt:lpwstr>https://zakazky.krajbezkorupce.cz/profile_display_144.html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 Jihomoravského kraje</dc:title>
  <dc:subject/>
  <dc:creator>spravce</dc:creator>
  <cp:keywords/>
  <cp:lastModifiedBy>Ing. Martina Zlatníková </cp:lastModifiedBy>
  <cp:revision>2</cp:revision>
  <cp:lastPrinted>2019-01-29T12:48:00Z</cp:lastPrinted>
  <dcterms:created xsi:type="dcterms:W3CDTF">2021-05-10T10:25:00Z</dcterms:created>
  <dcterms:modified xsi:type="dcterms:W3CDTF">2021-05-10T10:25:00Z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2021-02-24T09:09:53Z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88b802f9-9b0c-4129-8dde-0000d666ca77</vt:lpwstr>
  </property>
  <property fmtid="{D5CDD505-2E9C-101B-9397-08002B2CF9AE}" pid="8" name="MSIP_Label_690ebb53-23a2-471a-9c6e-17bd0d11311e_ContentBits">
    <vt:lpwstr>0</vt:lpwstr>
  </property>
</Properties>
</file>