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1A421" w14:textId="77777777" w:rsidR="007E7A97" w:rsidRPr="005644D6" w:rsidRDefault="00570E52" w:rsidP="00077254">
      <w:pPr>
        <w:spacing w:after="0"/>
        <w:jc w:val="center"/>
        <w:rPr>
          <w:b/>
          <w:sz w:val="40"/>
        </w:rPr>
      </w:pPr>
      <w:r w:rsidRPr="005644D6">
        <w:rPr>
          <w:b/>
          <w:sz w:val="40"/>
        </w:rPr>
        <w:t>Memorandum</w:t>
      </w:r>
    </w:p>
    <w:p w14:paraId="69F279C1" w14:textId="3DBC81DC" w:rsidR="00570E52" w:rsidRPr="00FB6E42" w:rsidRDefault="00570E52" w:rsidP="00B61D03">
      <w:pPr>
        <w:spacing w:before="60" w:after="120"/>
        <w:jc w:val="center"/>
        <w:rPr>
          <w:b/>
          <w:sz w:val="32"/>
        </w:rPr>
      </w:pPr>
      <w:r w:rsidRPr="00FB6E42">
        <w:rPr>
          <w:b/>
          <w:sz w:val="32"/>
        </w:rPr>
        <w:t xml:space="preserve">o vzájemné spolupráci při přípravě a realizaci </w:t>
      </w:r>
      <w:r w:rsidR="00AD574E">
        <w:rPr>
          <w:b/>
          <w:sz w:val="32"/>
        </w:rPr>
        <w:t>silniční</w:t>
      </w:r>
      <w:r w:rsidR="00DD41D3">
        <w:rPr>
          <w:b/>
          <w:sz w:val="32"/>
        </w:rPr>
        <w:t xml:space="preserve">ho spojení </w:t>
      </w:r>
      <w:r w:rsidRPr="00FB6E42">
        <w:rPr>
          <w:b/>
          <w:sz w:val="32"/>
        </w:rPr>
        <w:t xml:space="preserve">D49 </w:t>
      </w:r>
      <w:r w:rsidR="00397912">
        <w:rPr>
          <w:b/>
          <w:sz w:val="32"/>
        </w:rPr>
        <w:t>a</w:t>
      </w:r>
      <w:r w:rsidR="00AD574E">
        <w:rPr>
          <w:b/>
          <w:sz w:val="32"/>
        </w:rPr>
        <w:t xml:space="preserve"> I/49 </w:t>
      </w:r>
      <w:r w:rsidRPr="00FB6E42">
        <w:rPr>
          <w:b/>
          <w:sz w:val="32"/>
        </w:rPr>
        <w:t>na území Zlínského kraje a souvisejících investic na silniční síti</w:t>
      </w:r>
    </w:p>
    <w:p w14:paraId="1635C3F2" w14:textId="77777777" w:rsidR="00570E52" w:rsidRPr="005644D6" w:rsidRDefault="005644D6" w:rsidP="00570E52">
      <w:pPr>
        <w:spacing w:before="360" w:after="120"/>
        <w:rPr>
          <w:b/>
          <w:sz w:val="26"/>
          <w:szCs w:val="26"/>
        </w:rPr>
      </w:pPr>
      <w:r w:rsidRPr="005644D6">
        <w:rPr>
          <w:b/>
          <w:sz w:val="26"/>
          <w:szCs w:val="26"/>
        </w:rPr>
        <w:t>Zúčastněné strany</w:t>
      </w:r>
      <w:r w:rsidR="00570E52" w:rsidRPr="005644D6">
        <w:rPr>
          <w:b/>
          <w:sz w:val="26"/>
          <w:szCs w:val="26"/>
        </w:rPr>
        <w:t>:</w:t>
      </w:r>
    </w:p>
    <w:p w14:paraId="27AAE4CC" w14:textId="77777777" w:rsidR="00570E52" w:rsidRPr="005644D6" w:rsidRDefault="00957D26" w:rsidP="00570E52">
      <w:pPr>
        <w:spacing w:before="120" w:after="120"/>
        <w:rPr>
          <w:b/>
          <w:sz w:val="26"/>
          <w:szCs w:val="26"/>
        </w:rPr>
      </w:pPr>
      <w:r w:rsidRPr="005644D6">
        <w:rPr>
          <w:noProof/>
          <w:sz w:val="28"/>
          <w:szCs w:val="26"/>
          <w:lang w:eastAsia="cs-CZ"/>
        </w:rPr>
        <w:drawing>
          <wp:anchor distT="0" distB="0" distL="114300" distR="114300" simplePos="0" relativeHeight="251659264" behindDoc="1" locked="0" layoutInCell="1" allowOverlap="1" wp14:anchorId="14FC4DA7" wp14:editId="2E3BB3BF">
            <wp:simplePos x="0" y="0"/>
            <wp:positionH relativeFrom="column">
              <wp:posOffset>5027295</wp:posOffset>
            </wp:positionH>
            <wp:positionV relativeFrom="paragraph">
              <wp:posOffset>146685</wp:posOffset>
            </wp:positionV>
            <wp:extent cx="1466850" cy="413385"/>
            <wp:effectExtent l="0" t="0" r="0" b="5715"/>
            <wp:wrapTight wrapText="bothSides">
              <wp:wrapPolygon edited="0">
                <wp:start x="0" y="0"/>
                <wp:lineTo x="0" y="20903"/>
                <wp:lineTo x="21319" y="20903"/>
                <wp:lineTo x="2131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7083" t="9067" r="69510" b="84207"/>
                    <a:stretch/>
                  </pic:blipFill>
                  <pic:spPr bwMode="auto">
                    <a:xfrm>
                      <a:off x="0" y="0"/>
                      <a:ext cx="1466850" cy="413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44D6">
        <w:rPr>
          <w:noProof/>
          <w:sz w:val="26"/>
          <w:szCs w:val="26"/>
          <w:lang w:eastAsia="cs-CZ"/>
        </w:rPr>
        <w:drawing>
          <wp:anchor distT="0" distB="0" distL="114300" distR="114300" simplePos="0" relativeHeight="251658240" behindDoc="0" locked="0" layoutInCell="1" allowOverlap="1" wp14:anchorId="436B6314" wp14:editId="09C4D50E">
            <wp:simplePos x="0" y="0"/>
            <wp:positionH relativeFrom="margin">
              <wp:posOffset>4333240</wp:posOffset>
            </wp:positionH>
            <wp:positionV relativeFrom="margin">
              <wp:posOffset>1524000</wp:posOffset>
            </wp:positionV>
            <wp:extent cx="579755" cy="69215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70E52" w:rsidRPr="005644D6">
        <w:rPr>
          <w:b/>
          <w:sz w:val="28"/>
          <w:szCs w:val="26"/>
        </w:rPr>
        <w:t>Česká republika – Ministerstvo dopravy</w:t>
      </w:r>
    </w:p>
    <w:p w14:paraId="62181D54" w14:textId="77777777" w:rsidR="00570E52" w:rsidRPr="005644D6" w:rsidRDefault="00570E52" w:rsidP="00570E52">
      <w:pPr>
        <w:spacing w:before="120" w:after="120"/>
        <w:rPr>
          <w:sz w:val="24"/>
        </w:rPr>
      </w:pPr>
      <w:r w:rsidRPr="005644D6">
        <w:rPr>
          <w:sz w:val="24"/>
        </w:rPr>
        <w:t>Zastoupené ministrem dopravy</w:t>
      </w:r>
      <w:r w:rsidR="00957D26">
        <w:rPr>
          <w:sz w:val="24"/>
        </w:rPr>
        <w:t>:</w:t>
      </w:r>
      <w:r w:rsidRPr="005644D6">
        <w:rPr>
          <w:sz w:val="24"/>
        </w:rPr>
        <w:t xml:space="preserve"> </w:t>
      </w:r>
      <w:r w:rsidR="00957D26">
        <w:rPr>
          <w:sz w:val="24"/>
        </w:rPr>
        <w:t xml:space="preserve">Doc. Ing. </w:t>
      </w:r>
      <w:r w:rsidR="00644FCE">
        <w:rPr>
          <w:sz w:val="24"/>
        </w:rPr>
        <w:t>Karlem Havlíčkem</w:t>
      </w:r>
      <w:r w:rsidR="00957D26">
        <w:rPr>
          <w:sz w:val="24"/>
        </w:rPr>
        <w:t>, Ph.D.</w:t>
      </w:r>
    </w:p>
    <w:p w14:paraId="522A1AB2" w14:textId="77777777" w:rsidR="00570E52" w:rsidRPr="005644D6" w:rsidRDefault="00570E52" w:rsidP="00570E52">
      <w:pPr>
        <w:spacing w:before="120" w:after="120"/>
        <w:rPr>
          <w:sz w:val="24"/>
        </w:rPr>
      </w:pPr>
      <w:r w:rsidRPr="005644D6">
        <w:rPr>
          <w:sz w:val="24"/>
        </w:rPr>
        <w:t>Se sídlem</w:t>
      </w:r>
      <w:r w:rsidR="00957D26">
        <w:rPr>
          <w:sz w:val="24"/>
        </w:rPr>
        <w:t>:</w:t>
      </w:r>
      <w:r w:rsidRPr="005644D6">
        <w:rPr>
          <w:sz w:val="24"/>
        </w:rPr>
        <w:t xml:space="preserve"> nábř. Ludvíka Svobody 12, 110 15 Praha 1</w:t>
      </w:r>
    </w:p>
    <w:p w14:paraId="344F102E" w14:textId="77777777" w:rsidR="00570E52" w:rsidRPr="009169A1" w:rsidRDefault="00570E52" w:rsidP="00570E52">
      <w:pPr>
        <w:spacing w:before="120" w:after="120"/>
        <w:rPr>
          <w:b/>
          <w:sz w:val="24"/>
        </w:rPr>
      </w:pPr>
      <w:r w:rsidRPr="009169A1">
        <w:rPr>
          <w:b/>
          <w:sz w:val="24"/>
        </w:rPr>
        <w:t>a</w:t>
      </w:r>
    </w:p>
    <w:p w14:paraId="582C95AB" w14:textId="77777777" w:rsidR="00570E52" w:rsidRPr="005644D6" w:rsidRDefault="00957D26" w:rsidP="00570E52">
      <w:pPr>
        <w:spacing w:before="240" w:after="120"/>
        <w:rPr>
          <w:b/>
          <w:sz w:val="28"/>
          <w:szCs w:val="26"/>
        </w:rPr>
      </w:pPr>
      <w:r w:rsidRPr="005644D6">
        <w:rPr>
          <w:noProof/>
          <w:sz w:val="28"/>
          <w:szCs w:val="26"/>
          <w:lang w:eastAsia="cs-CZ"/>
        </w:rPr>
        <w:drawing>
          <wp:anchor distT="0" distB="0" distL="114300" distR="114300" simplePos="0" relativeHeight="251660288" behindDoc="1" locked="0" layoutInCell="1" allowOverlap="1" wp14:anchorId="5F2E24F1" wp14:editId="084C2DDC">
            <wp:simplePos x="0" y="0"/>
            <wp:positionH relativeFrom="column">
              <wp:posOffset>4368165</wp:posOffset>
            </wp:positionH>
            <wp:positionV relativeFrom="paragraph">
              <wp:posOffset>161290</wp:posOffset>
            </wp:positionV>
            <wp:extent cx="583565" cy="620395"/>
            <wp:effectExtent l="0" t="0" r="6985" b="8255"/>
            <wp:wrapTight wrapText="bothSides">
              <wp:wrapPolygon edited="0">
                <wp:start x="0" y="0"/>
                <wp:lineTo x="0" y="20561"/>
                <wp:lineTo x="9166" y="21224"/>
                <wp:lineTo x="11987" y="21224"/>
                <wp:lineTo x="19038" y="21224"/>
                <wp:lineTo x="21153" y="19234"/>
                <wp:lineTo x="21153" y="0"/>
                <wp:lineTo x="0" y="0"/>
              </wp:wrapPolygon>
            </wp:wrapTight>
            <wp:docPr id="3" name="Obrázek 3" descr="https://www.kr-zlinsky.cz/data/zna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r-zlinsky.cz/data/znak.g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999" t="6500" r="10001" b="9500"/>
                    <a:stretch/>
                  </pic:blipFill>
                  <pic:spPr bwMode="auto">
                    <a:xfrm>
                      <a:off x="0" y="0"/>
                      <a:ext cx="583565" cy="620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3779" w:rsidRPr="005644D6">
        <w:rPr>
          <w:noProof/>
          <w:sz w:val="28"/>
          <w:szCs w:val="26"/>
          <w:lang w:eastAsia="cs-CZ"/>
        </w:rPr>
        <w:drawing>
          <wp:anchor distT="0" distB="0" distL="114300" distR="114300" simplePos="0" relativeHeight="251661312" behindDoc="1" locked="0" layoutInCell="1" allowOverlap="1" wp14:anchorId="6D881182" wp14:editId="18149819">
            <wp:simplePos x="0" y="0"/>
            <wp:positionH relativeFrom="column">
              <wp:posOffset>5082540</wp:posOffset>
            </wp:positionH>
            <wp:positionV relativeFrom="paragraph">
              <wp:posOffset>257175</wp:posOffset>
            </wp:positionV>
            <wp:extent cx="1181100" cy="307001"/>
            <wp:effectExtent l="0" t="0" r="0" b="0"/>
            <wp:wrapTight wrapText="bothSides">
              <wp:wrapPolygon edited="0">
                <wp:start x="0" y="0"/>
                <wp:lineTo x="0" y="20124"/>
                <wp:lineTo x="21252" y="20124"/>
                <wp:lineTo x="21252" y="0"/>
                <wp:lineTo x="0" y="0"/>
              </wp:wrapPolygon>
            </wp:wrapTight>
            <wp:docPr id="4" name="Obrázek 4" descr="https://www.kr-zlinsky.cz/data/znack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r-zlinsky.cz/data/znacka0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6918" t="19000" r="5975" b="9000"/>
                    <a:stretch/>
                  </pic:blipFill>
                  <pic:spPr bwMode="auto">
                    <a:xfrm>
                      <a:off x="0" y="0"/>
                      <a:ext cx="1181100" cy="3070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0E52" w:rsidRPr="005644D6">
        <w:rPr>
          <w:b/>
          <w:sz w:val="28"/>
          <w:szCs w:val="26"/>
        </w:rPr>
        <w:t>Zlínský kraj</w:t>
      </w:r>
    </w:p>
    <w:p w14:paraId="41769C9C" w14:textId="56E625E0" w:rsidR="00570E52" w:rsidRPr="005644D6" w:rsidRDefault="00570E52" w:rsidP="00570E52">
      <w:pPr>
        <w:spacing w:before="120" w:after="120"/>
        <w:rPr>
          <w:sz w:val="24"/>
          <w:szCs w:val="24"/>
        </w:rPr>
      </w:pPr>
      <w:r w:rsidRPr="005644D6">
        <w:rPr>
          <w:sz w:val="24"/>
          <w:szCs w:val="24"/>
        </w:rPr>
        <w:t xml:space="preserve">Zastoupený </w:t>
      </w:r>
      <w:r w:rsidR="005B3308">
        <w:rPr>
          <w:sz w:val="24"/>
          <w:szCs w:val="24"/>
        </w:rPr>
        <w:t xml:space="preserve">náměstkem </w:t>
      </w:r>
      <w:r w:rsidRPr="005644D6">
        <w:rPr>
          <w:sz w:val="24"/>
          <w:szCs w:val="24"/>
        </w:rPr>
        <w:t>hejtman</w:t>
      </w:r>
      <w:r w:rsidR="005B3308">
        <w:rPr>
          <w:sz w:val="24"/>
          <w:szCs w:val="24"/>
        </w:rPr>
        <w:t>a:</w:t>
      </w:r>
      <w:r w:rsidRPr="005644D6">
        <w:rPr>
          <w:sz w:val="24"/>
          <w:szCs w:val="24"/>
        </w:rPr>
        <w:t xml:space="preserve"> </w:t>
      </w:r>
      <w:r w:rsidR="00957D26">
        <w:rPr>
          <w:sz w:val="24"/>
          <w:szCs w:val="24"/>
        </w:rPr>
        <w:t xml:space="preserve">Ing. </w:t>
      </w:r>
      <w:r w:rsidR="005B3308">
        <w:rPr>
          <w:sz w:val="24"/>
          <w:szCs w:val="24"/>
        </w:rPr>
        <w:t>Radkem Doleželem</w:t>
      </w:r>
    </w:p>
    <w:p w14:paraId="7E62DE31" w14:textId="77777777" w:rsidR="00570E52" w:rsidRPr="005644D6" w:rsidRDefault="00570E52" w:rsidP="00570E52">
      <w:pPr>
        <w:spacing w:before="120" w:after="120"/>
        <w:rPr>
          <w:rFonts w:cstheme="minorHAnsi"/>
          <w:sz w:val="24"/>
          <w:szCs w:val="24"/>
        </w:rPr>
      </w:pPr>
      <w:r w:rsidRPr="005644D6">
        <w:rPr>
          <w:rFonts w:cstheme="minorHAnsi"/>
          <w:sz w:val="24"/>
          <w:szCs w:val="24"/>
        </w:rPr>
        <w:t>Se sídlem</w:t>
      </w:r>
      <w:r w:rsidR="00957D26">
        <w:rPr>
          <w:rFonts w:cstheme="minorHAnsi"/>
          <w:sz w:val="24"/>
          <w:szCs w:val="24"/>
        </w:rPr>
        <w:t>:</w:t>
      </w:r>
      <w:r w:rsidRPr="005644D6">
        <w:rPr>
          <w:rFonts w:cstheme="minorHAnsi"/>
          <w:sz w:val="24"/>
          <w:szCs w:val="24"/>
        </w:rPr>
        <w:t xml:space="preserve"> Třída Tomáše Bati 21, </w:t>
      </w:r>
      <w:r w:rsidRPr="00644FCE">
        <w:rPr>
          <w:rFonts w:cstheme="minorHAnsi"/>
          <w:color w:val="3B4047"/>
          <w:sz w:val="24"/>
          <w:szCs w:val="24"/>
        </w:rPr>
        <w:t>761 90 Zlín</w:t>
      </w:r>
    </w:p>
    <w:p w14:paraId="31F2EF9E" w14:textId="03CEA027" w:rsidR="00570E52" w:rsidRDefault="00570E52" w:rsidP="00570E52">
      <w:pPr>
        <w:spacing w:before="360" w:after="120"/>
        <w:jc w:val="both"/>
        <w:rPr>
          <w:sz w:val="24"/>
        </w:rPr>
      </w:pPr>
      <w:r w:rsidRPr="00FB6E42">
        <w:rPr>
          <w:sz w:val="24"/>
        </w:rPr>
        <w:t xml:space="preserve">kteří v zájmu </w:t>
      </w:r>
      <w:r w:rsidR="005644D6">
        <w:rPr>
          <w:sz w:val="24"/>
        </w:rPr>
        <w:t xml:space="preserve">naplnění </w:t>
      </w:r>
      <w:r w:rsidRPr="00FB6E42">
        <w:rPr>
          <w:sz w:val="24"/>
        </w:rPr>
        <w:t xml:space="preserve">potřeb Dopravní politiky ČR a </w:t>
      </w:r>
      <w:r w:rsidR="00FB6E42" w:rsidRPr="00FB6E42">
        <w:rPr>
          <w:sz w:val="24"/>
        </w:rPr>
        <w:t xml:space="preserve">mezinárodních dohod o propojení české </w:t>
      </w:r>
      <w:r w:rsidR="00AD574E">
        <w:rPr>
          <w:sz w:val="24"/>
        </w:rPr>
        <w:t>silniční komunikac</w:t>
      </w:r>
      <w:r w:rsidR="00793C07">
        <w:rPr>
          <w:sz w:val="24"/>
        </w:rPr>
        <w:t>e</w:t>
      </w:r>
      <w:r w:rsidR="00AD574E" w:rsidRPr="00FB6E42">
        <w:rPr>
          <w:sz w:val="24"/>
        </w:rPr>
        <w:t xml:space="preserve"> </w:t>
      </w:r>
      <w:r w:rsidR="00FB6E42" w:rsidRPr="00FB6E42">
        <w:rPr>
          <w:sz w:val="24"/>
        </w:rPr>
        <w:t xml:space="preserve">D49 </w:t>
      </w:r>
      <w:r w:rsidR="00793C07">
        <w:rPr>
          <w:sz w:val="24"/>
        </w:rPr>
        <w:t xml:space="preserve">a </w:t>
      </w:r>
      <w:r w:rsidR="00AD574E">
        <w:rPr>
          <w:sz w:val="24"/>
        </w:rPr>
        <w:t xml:space="preserve">I/49 </w:t>
      </w:r>
      <w:r w:rsidR="00FB6E42" w:rsidRPr="00FB6E42">
        <w:rPr>
          <w:sz w:val="24"/>
        </w:rPr>
        <w:t>a slovenské rychlostní silnice R6</w:t>
      </w:r>
      <w:r w:rsidR="005644D6">
        <w:rPr>
          <w:sz w:val="24"/>
        </w:rPr>
        <w:t>,</w:t>
      </w:r>
      <w:r w:rsidRPr="00FB6E42">
        <w:rPr>
          <w:sz w:val="24"/>
        </w:rPr>
        <w:t xml:space="preserve"> </w:t>
      </w:r>
      <w:r w:rsidR="009169A1">
        <w:rPr>
          <w:sz w:val="24"/>
        </w:rPr>
        <w:t>ve smyslu</w:t>
      </w:r>
      <w:r w:rsidRPr="00FB6E42">
        <w:rPr>
          <w:sz w:val="24"/>
        </w:rPr>
        <w:t xml:space="preserve"> </w:t>
      </w:r>
      <w:r w:rsidR="00FB6E42">
        <w:rPr>
          <w:sz w:val="24"/>
        </w:rPr>
        <w:t>Nařízení EP a Rady o hlavních směrech Unie pro rozvoj transevropské dopravní sítě</w:t>
      </w:r>
      <w:r w:rsidR="00793C07">
        <w:rPr>
          <w:sz w:val="24"/>
        </w:rPr>
        <w:t>,</w:t>
      </w:r>
      <w:r w:rsidR="00FB6E42">
        <w:rPr>
          <w:sz w:val="24"/>
        </w:rPr>
        <w:t xml:space="preserve"> o multimodálním propojení ČR a SR v síti TEN-T</w:t>
      </w:r>
      <w:r w:rsidR="00793C07">
        <w:rPr>
          <w:sz w:val="24"/>
        </w:rPr>
        <w:t>,</w:t>
      </w:r>
      <w:r w:rsidR="00FB6E42">
        <w:rPr>
          <w:sz w:val="24"/>
        </w:rPr>
        <w:t xml:space="preserve"> a </w:t>
      </w:r>
      <w:r w:rsidRPr="00FB6E42">
        <w:rPr>
          <w:sz w:val="24"/>
        </w:rPr>
        <w:t>v zájmu řešení dopravní situace ve Zlínském kraji</w:t>
      </w:r>
      <w:r w:rsidR="00FB6E42">
        <w:rPr>
          <w:sz w:val="24"/>
        </w:rPr>
        <w:t xml:space="preserve"> </w:t>
      </w:r>
    </w:p>
    <w:p w14:paraId="4FDF56F1" w14:textId="77777777" w:rsidR="00FB6E42" w:rsidRPr="00DA7BB9" w:rsidRDefault="00FB6E42" w:rsidP="005644D6">
      <w:pPr>
        <w:pStyle w:val="Default"/>
        <w:spacing w:before="240" w:after="120"/>
        <w:jc w:val="center"/>
        <w:rPr>
          <w:rFonts w:asciiTheme="minorHAnsi" w:hAnsiTheme="minorHAnsi" w:cstheme="minorHAnsi"/>
          <w:sz w:val="36"/>
          <w:szCs w:val="26"/>
        </w:rPr>
      </w:pPr>
      <w:r w:rsidRPr="00DA7BB9">
        <w:rPr>
          <w:rFonts w:asciiTheme="minorHAnsi" w:hAnsiTheme="minorHAnsi" w:cstheme="minorHAnsi"/>
          <w:b/>
          <w:bCs/>
          <w:sz w:val="36"/>
          <w:szCs w:val="26"/>
        </w:rPr>
        <w:t>deklarují tímto prohlášením</w:t>
      </w:r>
    </w:p>
    <w:p w14:paraId="46172D86" w14:textId="0D56E5DF" w:rsidR="00FB6E42" w:rsidRPr="00FB6E42" w:rsidRDefault="00FB6E42" w:rsidP="00FB6E42">
      <w:pPr>
        <w:pStyle w:val="Default"/>
        <w:spacing w:after="120"/>
        <w:jc w:val="center"/>
        <w:rPr>
          <w:rFonts w:asciiTheme="minorHAnsi" w:hAnsiTheme="minorHAnsi" w:cstheme="minorHAnsi"/>
          <w:sz w:val="32"/>
          <w:szCs w:val="26"/>
        </w:rPr>
      </w:pPr>
      <w:r w:rsidRPr="00FB6E42">
        <w:rPr>
          <w:rFonts w:asciiTheme="minorHAnsi" w:hAnsiTheme="minorHAnsi" w:cstheme="minorHAnsi"/>
          <w:b/>
          <w:bCs/>
          <w:sz w:val="32"/>
          <w:szCs w:val="26"/>
        </w:rPr>
        <w:t xml:space="preserve">společný zájem na spolupráci, jejímž cílem je významné urychlení přípravy i realizace </w:t>
      </w:r>
      <w:r w:rsidR="00AD574E">
        <w:rPr>
          <w:rFonts w:asciiTheme="minorHAnsi" w:hAnsiTheme="minorHAnsi" w:cstheme="minorHAnsi"/>
          <w:b/>
          <w:bCs/>
          <w:sz w:val="32"/>
          <w:szCs w:val="26"/>
        </w:rPr>
        <w:t>silniční</w:t>
      </w:r>
      <w:r w:rsidR="00DD41D3">
        <w:rPr>
          <w:rFonts w:asciiTheme="minorHAnsi" w:hAnsiTheme="minorHAnsi" w:cstheme="minorHAnsi"/>
          <w:b/>
          <w:bCs/>
          <w:sz w:val="32"/>
          <w:szCs w:val="26"/>
        </w:rPr>
        <w:t>ho</w:t>
      </w:r>
      <w:r w:rsidR="00AD574E">
        <w:rPr>
          <w:rFonts w:asciiTheme="minorHAnsi" w:hAnsiTheme="minorHAnsi" w:cstheme="minorHAnsi"/>
          <w:b/>
          <w:bCs/>
          <w:sz w:val="32"/>
          <w:szCs w:val="26"/>
        </w:rPr>
        <w:t xml:space="preserve"> </w:t>
      </w:r>
      <w:r w:rsidR="00DD41D3">
        <w:rPr>
          <w:rFonts w:asciiTheme="minorHAnsi" w:hAnsiTheme="minorHAnsi" w:cstheme="minorHAnsi"/>
          <w:b/>
          <w:bCs/>
          <w:sz w:val="32"/>
          <w:szCs w:val="26"/>
        </w:rPr>
        <w:t xml:space="preserve">spojení </w:t>
      </w:r>
      <w:r w:rsidR="00AD574E">
        <w:rPr>
          <w:rFonts w:asciiTheme="minorHAnsi" w:hAnsiTheme="minorHAnsi" w:cstheme="minorHAnsi"/>
          <w:b/>
          <w:bCs/>
          <w:sz w:val="32"/>
          <w:szCs w:val="26"/>
        </w:rPr>
        <w:t>D</w:t>
      </w:r>
      <w:r w:rsidRPr="00FB6E42">
        <w:rPr>
          <w:rFonts w:asciiTheme="minorHAnsi" w:hAnsiTheme="minorHAnsi" w:cstheme="minorHAnsi"/>
          <w:b/>
          <w:bCs/>
          <w:sz w:val="32"/>
          <w:szCs w:val="26"/>
        </w:rPr>
        <w:t xml:space="preserve">49 </w:t>
      </w:r>
      <w:r w:rsidR="00AF4067">
        <w:rPr>
          <w:rFonts w:asciiTheme="minorHAnsi" w:hAnsiTheme="minorHAnsi" w:cstheme="minorHAnsi"/>
          <w:b/>
          <w:bCs/>
          <w:sz w:val="32"/>
          <w:szCs w:val="26"/>
        </w:rPr>
        <w:t xml:space="preserve">a </w:t>
      </w:r>
      <w:r w:rsidR="00AD574E">
        <w:rPr>
          <w:rFonts w:asciiTheme="minorHAnsi" w:hAnsiTheme="minorHAnsi" w:cstheme="minorHAnsi"/>
          <w:b/>
          <w:bCs/>
          <w:sz w:val="32"/>
          <w:szCs w:val="26"/>
        </w:rPr>
        <w:t xml:space="preserve">I/49 </w:t>
      </w:r>
      <w:r w:rsidRPr="00FB6E42">
        <w:rPr>
          <w:rFonts w:asciiTheme="minorHAnsi" w:hAnsiTheme="minorHAnsi" w:cstheme="minorHAnsi"/>
          <w:b/>
          <w:bCs/>
          <w:sz w:val="32"/>
          <w:szCs w:val="26"/>
        </w:rPr>
        <w:t>v celé délce trasy po území Zlínského kraje.</w:t>
      </w:r>
    </w:p>
    <w:p w14:paraId="023A3C95" w14:textId="77777777" w:rsidR="005644D6" w:rsidRPr="00DA7BB9" w:rsidRDefault="005644D6" w:rsidP="00B61D03">
      <w:pPr>
        <w:spacing w:before="240" w:after="0"/>
        <w:jc w:val="both"/>
        <w:outlineLvl w:val="0"/>
        <w:rPr>
          <w:rFonts w:cstheme="minorHAnsi"/>
          <w:b/>
          <w:i/>
          <w:sz w:val="26"/>
          <w:szCs w:val="26"/>
        </w:rPr>
      </w:pPr>
      <w:r w:rsidRPr="00DA7BB9">
        <w:rPr>
          <w:rFonts w:cstheme="minorHAnsi"/>
          <w:b/>
          <w:i/>
          <w:sz w:val="26"/>
          <w:szCs w:val="26"/>
        </w:rPr>
        <w:t>Preambule:</w:t>
      </w:r>
    </w:p>
    <w:p w14:paraId="0F32DDE0" w14:textId="6AE7937C" w:rsidR="00FB6E42" w:rsidRPr="00DA7BB9" w:rsidRDefault="00DA7BB9" w:rsidP="00497C66">
      <w:pPr>
        <w:spacing w:before="100" w:after="0" w:line="240" w:lineRule="auto"/>
        <w:jc w:val="both"/>
        <w:rPr>
          <w:rFonts w:cstheme="minorHAnsi"/>
          <w:i/>
          <w:sz w:val="24"/>
          <w:szCs w:val="24"/>
        </w:rPr>
      </w:pPr>
      <w:r w:rsidRPr="00DA7BB9">
        <w:rPr>
          <w:rFonts w:cstheme="minorHAnsi"/>
          <w:i/>
          <w:sz w:val="24"/>
          <w:szCs w:val="24"/>
        </w:rPr>
        <w:t xml:space="preserve">Dne 20. 9. 2004 byla ve Zlíně podepsána „Dohoda mezi vládou ČR a vládou SR o propojení české rychlostní silnice R49 a slovenské rychlostní silníce R6 na česko-slovenských hranicích“. </w:t>
      </w:r>
      <w:r w:rsidRPr="00DA7BB9">
        <w:rPr>
          <w:bCs/>
          <w:i/>
          <w:sz w:val="24"/>
          <w:szCs w:val="24"/>
        </w:rPr>
        <w:t xml:space="preserve">Dne </w:t>
      </w:r>
      <w:r w:rsidRPr="00DA7BB9">
        <w:rPr>
          <w:rFonts w:ascii="Calibri" w:hAnsi="Calibri" w:cs="Tahoma"/>
          <w:i/>
          <w:sz w:val="24"/>
          <w:szCs w:val="24"/>
        </w:rPr>
        <w:t xml:space="preserve">20. 11. 2013 </w:t>
      </w:r>
      <w:r w:rsidR="00ED3398">
        <w:rPr>
          <w:rFonts w:ascii="Calibri" w:hAnsi="Calibri" w:cs="Tahoma"/>
          <w:i/>
          <w:sz w:val="24"/>
          <w:szCs w:val="24"/>
        </w:rPr>
        <w:t>s</w:t>
      </w:r>
      <w:r w:rsidRPr="00DA7BB9">
        <w:rPr>
          <w:rFonts w:ascii="Calibri" w:hAnsi="Calibri" w:cs="Tahoma"/>
          <w:i/>
          <w:sz w:val="24"/>
          <w:szCs w:val="24"/>
        </w:rPr>
        <w:t xml:space="preserve">chválil Evropský parlament „Nařízení EP a Rady (EU) o hlavních směrech Unie pro rozvoj transevropské dopravní sítě“ č. 1315/2013 (Úřední věstník EU </w:t>
      </w:r>
      <w:r w:rsidRPr="00DA7BB9">
        <w:rPr>
          <w:rFonts w:ascii="Calibri" w:hAnsi="Calibri" w:cs="EUAlbertina"/>
          <w:i/>
          <w:color w:val="000000"/>
          <w:sz w:val="24"/>
          <w:szCs w:val="24"/>
        </w:rPr>
        <w:t>L 348/1 dne 20. 12. 2013</w:t>
      </w:r>
      <w:r w:rsidRPr="00DA7BB9">
        <w:rPr>
          <w:rFonts w:ascii="Calibri" w:hAnsi="Calibri" w:cs="Tahoma"/>
          <w:i/>
          <w:sz w:val="24"/>
          <w:szCs w:val="24"/>
        </w:rPr>
        <w:t xml:space="preserve">), které zahrnuje </w:t>
      </w:r>
      <w:r w:rsidRPr="00DA7BB9">
        <w:rPr>
          <w:rFonts w:ascii="Calibri" w:hAnsi="Calibri"/>
          <w:bCs/>
          <w:i/>
          <w:sz w:val="24"/>
          <w:szCs w:val="24"/>
        </w:rPr>
        <w:t xml:space="preserve">západovýchodní multimodální propojení ČR a SR do hlavní  sítě TEN-T jako součást „Rýnsko-dunajského koridoru“. </w:t>
      </w:r>
      <w:r w:rsidRPr="00DA7BB9">
        <w:rPr>
          <w:i/>
          <w:sz w:val="24"/>
          <w:szCs w:val="24"/>
        </w:rPr>
        <w:t>Propojení D49</w:t>
      </w:r>
      <w:r w:rsidR="00AD574E">
        <w:rPr>
          <w:i/>
          <w:sz w:val="24"/>
          <w:szCs w:val="24"/>
        </w:rPr>
        <w:t xml:space="preserve"> </w:t>
      </w:r>
      <w:r w:rsidRPr="00DA7BB9">
        <w:rPr>
          <w:i/>
          <w:sz w:val="24"/>
          <w:szCs w:val="24"/>
        </w:rPr>
        <w:t>Hulín – R6 Púchov bylo na celé řadě dalších mezinárodních setkání podpořeno hospodářským a veřejným sektorem po obou stranách česko</w:t>
      </w:r>
      <w:r w:rsidR="00ED3398">
        <w:rPr>
          <w:i/>
          <w:sz w:val="24"/>
          <w:szCs w:val="24"/>
        </w:rPr>
        <w:t>-</w:t>
      </w:r>
      <w:r w:rsidRPr="00DA7BB9">
        <w:rPr>
          <w:i/>
          <w:sz w:val="24"/>
          <w:szCs w:val="24"/>
        </w:rPr>
        <w:t>slovenské hranice.</w:t>
      </w:r>
    </w:p>
    <w:p w14:paraId="2D768144" w14:textId="68859B8A" w:rsidR="00FB6E42" w:rsidRDefault="00DA7BB9" w:rsidP="00497C66">
      <w:pPr>
        <w:spacing w:before="100" w:after="0" w:line="240" w:lineRule="auto"/>
        <w:jc w:val="both"/>
        <w:rPr>
          <w:rFonts w:cstheme="minorHAnsi"/>
          <w:i/>
          <w:sz w:val="24"/>
        </w:rPr>
      </w:pPr>
      <w:r w:rsidRPr="00DA7BB9">
        <w:rPr>
          <w:rFonts w:cstheme="minorHAnsi"/>
          <w:i/>
          <w:sz w:val="24"/>
        </w:rPr>
        <w:t xml:space="preserve">Ministerstvo dopravy dlouhodobě považuje urychlení přípravy a realizaci výstavby </w:t>
      </w:r>
      <w:r w:rsidR="00AD574E">
        <w:rPr>
          <w:rFonts w:cstheme="minorHAnsi"/>
          <w:i/>
          <w:sz w:val="24"/>
        </w:rPr>
        <w:t>silniční</w:t>
      </w:r>
      <w:r w:rsidR="00DD41D3">
        <w:rPr>
          <w:rFonts w:cstheme="minorHAnsi"/>
          <w:i/>
          <w:sz w:val="24"/>
        </w:rPr>
        <w:t xml:space="preserve">ho spojení </w:t>
      </w:r>
      <w:r w:rsidR="00AD574E">
        <w:rPr>
          <w:rFonts w:cstheme="minorHAnsi"/>
          <w:i/>
          <w:sz w:val="24"/>
        </w:rPr>
        <w:t xml:space="preserve"> D</w:t>
      </w:r>
      <w:r>
        <w:rPr>
          <w:rFonts w:cstheme="minorHAnsi"/>
          <w:i/>
          <w:sz w:val="24"/>
        </w:rPr>
        <w:t>49</w:t>
      </w:r>
      <w:r w:rsidR="00AD574E">
        <w:rPr>
          <w:rFonts w:cstheme="minorHAnsi"/>
          <w:i/>
          <w:sz w:val="24"/>
        </w:rPr>
        <w:t xml:space="preserve"> </w:t>
      </w:r>
      <w:r w:rsidR="00793C07">
        <w:rPr>
          <w:rFonts w:cstheme="minorHAnsi"/>
          <w:i/>
          <w:sz w:val="24"/>
        </w:rPr>
        <w:t xml:space="preserve">a </w:t>
      </w:r>
      <w:r w:rsidR="00AD574E">
        <w:rPr>
          <w:rFonts w:cstheme="minorHAnsi"/>
          <w:i/>
          <w:sz w:val="24"/>
        </w:rPr>
        <w:t xml:space="preserve"> I/49</w:t>
      </w:r>
      <w:r w:rsidRPr="00DA7BB9">
        <w:rPr>
          <w:rFonts w:cstheme="minorHAnsi"/>
          <w:i/>
          <w:sz w:val="24"/>
        </w:rPr>
        <w:t xml:space="preserve"> za prioritní projekt rozvoje dopravní infrastruktury v ČR a pro splnění cíle je připraveno garantovat </w:t>
      </w:r>
      <w:r w:rsidR="00ED3398">
        <w:rPr>
          <w:rFonts w:cstheme="minorHAnsi"/>
          <w:i/>
          <w:sz w:val="24"/>
        </w:rPr>
        <w:t>vstřícný</w:t>
      </w:r>
      <w:r w:rsidRPr="00DA7BB9">
        <w:rPr>
          <w:rFonts w:cstheme="minorHAnsi"/>
          <w:i/>
          <w:sz w:val="24"/>
        </w:rPr>
        <w:t xml:space="preserve"> přístup i </w:t>
      </w:r>
      <w:r w:rsidR="00ED3398">
        <w:rPr>
          <w:rFonts w:cstheme="minorHAnsi"/>
          <w:i/>
          <w:sz w:val="24"/>
        </w:rPr>
        <w:t xml:space="preserve">zajištění adekvátních </w:t>
      </w:r>
      <w:r w:rsidRPr="00DA7BB9">
        <w:rPr>
          <w:rFonts w:cstheme="minorHAnsi"/>
          <w:i/>
          <w:sz w:val="24"/>
        </w:rPr>
        <w:t xml:space="preserve"> finančních prostředků.</w:t>
      </w:r>
    </w:p>
    <w:p w14:paraId="3649E299" w14:textId="78B48922" w:rsidR="00DA7BB9" w:rsidRDefault="00DA7BB9" w:rsidP="00497C66">
      <w:pPr>
        <w:pStyle w:val="Default"/>
        <w:spacing w:before="100"/>
        <w:jc w:val="both"/>
        <w:rPr>
          <w:rFonts w:asciiTheme="minorHAnsi" w:hAnsiTheme="minorHAnsi" w:cstheme="minorHAnsi"/>
          <w:i/>
        </w:rPr>
      </w:pPr>
      <w:r>
        <w:rPr>
          <w:rFonts w:asciiTheme="minorHAnsi" w:hAnsiTheme="minorHAnsi" w:cstheme="minorHAnsi"/>
          <w:i/>
        </w:rPr>
        <w:t>Zlínský</w:t>
      </w:r>
      <w:r w:rsidRPr="00DA7BB9">
        <w:rPr>
          <w:rFonts w:asciiTheme="minorHAnsi" w:hAnsiTheme="minorHAnsi" w:cstheme="minorHAnsi"/>
          <w:i/>
        </w:rPr>
        <w:t xml:space="preserve"> kraj v souladu s</w:t>
      </w:r>
      <w:r>
        <w:rPr>
          <w:rFonts w:asciiTheme="minorHAnsi" w:hAnsiTheme="minorHAnsi" w:cstheme="minorHAnsi"/>
          <w:i/>
        </w:rPr>
        <w:t> Politikou územního rozvoje ČR a</w:t>
      </w:r>
      <w:r w:rsidRPr="00DA7BB9">
        <w:rPr>
          <w:rFonts w:asciiTheme="minorHAnsi" w:hAnsiTheme="minorHAnsi" w:cstheme="minorHAnsi"/>
          <w:i/>
        </w:rPr>
        <w:t xml:space="preserve"> vlastními schválenými rozvojovými dokumenty usiluje o kvalitní dopravní </w:t>
      </w:r>
      <w:r>
        <w:rPr>
          <w:rFonts w:asciiTheme="minorHAnsi" w:hAnsiTheme="minorHAnsi" w:cstheme="minorHAnsi"/>
          <w:i/>
        </w:rPr>
        <w:t>propojení české dálnice D1 u Hulína a slovenské dálnice D1 u Púchova</w:t>
      </w:r>
      <w:r w:rsidR="00643779">
        <w:rPr>
          <w:rFonts w:asciiTheme="minorHAnsi" w:hAnsiTheme="minorHAnsi" w:cstheme="minorHAnsi"/>
          <w:i/>
        </w:rPr>
        <w:t xml:space="preserve"> </w:t>
      </w:r>
      <w:r w:rsidR="00ED3398">
        <w:rPr>
          <w:rFonts w:asciiTheme="minorHAnsi" w:hAnsiTheme="minorHAnsi" w:cstheme="minorHAnsi"/>
          <w:i/>
        </w:rPr>
        <w:t xml:space="preserve">kapacitním propojením </w:t>
      </w:r>
      <w:r w:rsidR="00793C07">
        <w:rPr>
          <w:rFonts w:asciiTheme="minorHAnsi" w:hAnsiTheme="minorHAnsi" w:cstheme="minorHAnsi"/>
          <w:i/>
        </w:rPr>
        <w:t xml:space="preserve">silničních komunikací </w:t>
      </w:r>
      <w:r w:rsidR="00643779">
        <w:rPr>
          <w:rFonts w:asciiTheme="minorHAnsi" w:hAnsiTheme="minorHAnsi" w:cstheme="minorHAnsi"/>
          <w:i/>
        </w:rPr>
        <w:t xml:space="preserve"> D49</w:t>
      </w:r>
      <w:r w:rsidR="00793C07">
        <w:rPr>
          <w:rFonts w:asciiTheme="minorHAnsi" w:hAnsiTheme="minorHAnsi" w:cstheme="minorHAnsi"/>
          <w:i/>
        </w:rPr>
        <w:t xml:space="preserve">, </w:t>
      </w:r>
      <w:r w:rsidR="00AD574E">
        <w:rPr>
          <w:rFonts w:asciiTheme="minorHAnsi" w:hAnsiTheme="minorHAnsi" w:cstheme="minorHAnsi"/>
          <w:i/>
        </w:rPr>
        <w:t xml:space="preserve"> I/49 </w:t>
      </w:r>
      <w:r w:rsidR="00793C07">
        <w:rPr>
          <w:rFonts w:asciiTheme="minorHAnsi" w:hAnsiTheme="minorHAnsi" w:cstheme="minorHAnsi"/>
          <w:i/>
        </w:rPr>
        <w:t xml:space="preserve">a </w:t>
      </w:r>
      <w:r w:rsidR="00643779">
        <w:rPr>
          <w:rFonts w:asciiTheme="minorHAnsi" w:hAnsiTheme="minorHAnsi" w:cstheme="minorHAnsi"/>
          <w:i/>
        </w:rPr>
        <w:t xml:space="preserve"> R6</w:t>
      </w:r>
      <w:r w:rsidRPr="00DA7BB9">
        <w:rPr>
          <w:rFonts w:asciiTheme="minorHAnsi" w:hAnsiTheme="minorHAnsi" w:cstheme="minorHAnsi"/>
          <w:i/>
        </w:rPr>
        <w:t>, což považuje za nutnou podmínku k naplnění rozvojových záměrů</w:t>
      </w:r>
      <w:r>
        <w:rPr>
          <w:rFonts w:asciiTheme="minorHAnsi" w:hAnsiTheme="minorHAnsi" w:cstheme="minorHAnsi"/>
          <w:i/>
        </w:rPr>
        <w:t xml:space="preserve"> nejen regionů východní Moravy a Pováží, </w:t>
      </w:r>
      <w:r w:rsidR="00080AA7">
        <w:rPr>
          <w:rFonts w:asciiTheme="minorHAnsi" w:hAnsiTheme="minorHAnsi" w:cstheme="minorHAnsi"/>
          <w:i/>
        </w:rPr>
        <w:t>ale i celé</w:t>
      </w:r>
      <w:r w:rsidR="009169A1">
        <w:rPr>
          <w:rFonts w:asciiTheme="minorHAnsi" w:hAnsiTheme="minorHAnsi" w:cstheme="minorHAnsi"/>
          <w:i/>
        </w:rPr>
        <w:t xml:space="preserve"> </w:t>
      </w:r>
      <w:r>
        <w:rPr>
          <w:rFonts w:asciiTheme="minorHAnsi" w:hAnsiTheme="minorHAnsi" w:cstheme="minorHAnsi"/>
          <w:i/>
        </w:rPr>
        <w:t>České a Slovenské republiky</w:t>
      </w:r>
      <w:r w:rsidR="00643779">
        <w:rPr>
          <w:rFonts w:asciiTheme="minorHAnsi" w:hAnsiTheme="minorHAnsi" w:cstheme="minorHAnsi"/>
          <w:i/>
        </w:rPr>
        <w:t>.</w:t>
      </w:r>
    </w:p>
    <w:p w14:paraId="4B86D9B4" w14:textId="65CA86AC" w:rsidR="00077254" w:rsidRPr="00144C34" w:rsidRDefault="00077254" w:rsidP="00077254">
      <w:pPr>
        <w:spacing w:before="360" w:after="120"/>
        <w:jc w:val="both"/>
        <w:rPr>
          <w:rFonts w:cstheme="minorHAnsi"/>
          <w:b/>
          <w:sz w:val="24"/>
          <w:szCs w:val="26"/>
        </w:rPr>
      </w:pPr>
      <w:r w:rsidRPr="00144C34">
        <w:rPr>
          <w:rFonts w:cstheme="minorHAnsi"/>
          <w:b/>
          <w:sz w:val="24"/>
          <w:szCs w:val="26"/>
        </w:rPr>
        <w:lastRenderedPageBreak/>
        <w:t xml:space="preserve">Zúčastněné strany se ve společném zájmu a na základě principu subsidiarity dohodly, </w:t>
      </w:r>
      <w:r w:rsidR="00957D26">
        <w:rPr>
          <w:rFonts w:cstheme="minorHAnsi"/>
          <w:b/>
          <w:sz w:val="24"/>
          <w:szCs w:val="26"/>
        </w:rPr>
        <w:br/>
      </w:r>
      <w:r w:rsidRPr="00144C34">
        <w:rPr>
          <w:rFonts w:cstheme="minorHAnsi"/>
          <w:b/>
          <w:sz w:val="24"/>
          <w:szCs w:val="26"/>
        </w:rPr>
        <w:t>že k naplnění záměru přípravy a realizace mezinárodního multimodálního propojení dálnice D49</w:t>
      </w:r>
      <w:r w:rsidR="007E0BDD" w:rsidRPr="00144C34">
        <w:rPr>
          <w:rFonts w:cstheme="minorHAnsi"/>
          <w:b/>
          <w:sz w:val="24"/>
          <w:szCs w:val="26"/>
        </w:rPr>
        <w:t>,</w:t>
      </w:r>
      <w:r w:rsidRPr="00144C34">
        <w:rPr>
          <w:rFonts w:cstheme="minorHAnsi"/>
          <w:b/>
          <w:sz w:val="24"/>
          <w:szCs w:val="26"/>
        </w:rPr>
        <w:t xml:space="preserve"> v kontextu evropských a mezinárodních dohod</w:t>
      </w:r>
      <w:r w:rsidR="007E0BDD" w:rsidRPr="00144C34">
        <w:rPr>
          <w:rFonts w:cstheme="minorHAnsi"/>
          <w:b/>
          <w:sz w:val="24"/>
          <w:szCs w:val="26"/>
        </w:rPr>
        <w:t>,</w:t>
      </w:r>
      <w:r w:rsidRPr="00144C34">
        <w:rPr>
          <w:rFonts w:cstheme="minorHAnsi"/>
          <w:b/>
          <w:sz w:val="24"/>
          <w:szCs w:val="26"/>
        </w:rPr>
        <w:t xml:space="preserve"> vyvinou potřebné aktivity vedoucí k překonání technických</w:t>
      </w:r>
      <w:r w:rsidR="000D225D">
        <w:rPr>
          <w:rFonts w:cstheme="minorHAnsi"/>
          <w:b/>
          <w:sz w:val="24"/>
          <w:szCs w:val="26"/>
        </w:rPr>
        <w:t xml:space="preserve"> a </w:t>
      </w:r>
      <w:r w:rsidRPr="00144C34">
        <w:rPr>
          <w:rFonts w:cstheme="minorHAnsi"/>
          <w:b/>
          <w:sz w:val="24"/>
          <w:szCs w:val="26"/>
        </w:rPr>
        <w:t xml:space="preserve">finančních problémů, </w:t>
      </w:r>
      <w:r w:rsidR="00144C34">
        <w:rPr>
          <w:rFonts w:cstheme="minorHAnsi"/>
          <w:b/>
          <w:sz w:val="24"/>
          <w:szCs w:val="26"/>
        </w:rPr>
        <w:t>především</w:t>
      </w:r>
      <w:r w:rsidRPr="00144C34">
        <w:rPr>
          <w:rFonts w:cstheme="minorHAnsi"/>
          <w:b/>
          <w:sz w:val="24"/>
          <w:szCs w:val="26"/>
        </w:rPr>
        <w:t xml:space="preserve">: </w:t>
      </w:r>
    </w:p>
    <w:p w14:paraId="0F5AAB3B" w14:textId="259D70B8" w:rsidR="00077254" w:rsidRPr="007806A0" w:rsidRDefault="007E0BDD" w:rsidP="00B61D03">
      <w:pPr>
        <w:pStyle w:val="Default"/>
        <w:numPr>
          <w:ilvl w:val="0"/>
          <w:numId w:val="1"/>
        </w:numPr>
        <w:spacing w:before="240"/>
        <w:ind w:left="425" w:hanging="357"/>
        <w:jc w:val="both"/>
        <w:rPr>
          <w:rFonts w:asciiTheme="minorHAnsi" w:hAnsiTheme="minorHAnsi" w:cstheme="minorHAnsi"/>
        </w:rPr>
      </w:pPr>
      <w:r>
        <w:rPr>
          <w:rFonts w:asciiTheme="minorHAnsi" w:hAnsiTheme="minorHAnsi" w:cstheme="minorHAnsi"/>
        </w:rPr>
        <w:t>K</w:t>
      </w:r>
      <w:r w:rsidR="00077254" w:rsidRPr="007806A0">
        <w:rPr>
          <w:rFonts w:asciiTheme="minorHAnsi" w:hAnsiTheme="minorHAnsi" w:cstheme="minorHAnsi"/>
        </w:rPr>
        <w:t>oordinac</w:t>
      </w:r>
      <w:r>
        <w:rPr>
          <w:rFonts w:asciiTheme="minorHAnsi" w:hAnsiTheme="minorHAnsi" w:cstheme="minorHAnsi"/>
        </w:rPr>
        <w:t>e</w:t>
      </w:r>
      <w:r w:rsidR="00077254" w:rsidRPr="007806A0">
        <w:rPr>
          <w:rFonts w:asciiTheme="minorHAnsi" w:hAnsiTheme="minorHAnsi" w:cstheme="minorHAnsi"/>
        </w:rPr>
        <w:t xml:space="preserve"> při rozhodování zásadních otázek </w:t>
      </w:r>
      <w:r w:rsidR="0033613B">
        <w:rPr>
          <w:rFonts w:asciiTheme="minorHAnsi" w:hAnsiTheme="minorHAnsi" w:cstheme="minorHAnsi"/>
        </w:rPr>
        <w:t>o</w:t>
      </w:r>
      <w:r w:rsidR="00077254" w:rsidRPr="007806A0">
        <w:rPr>
          <w:rFonts w:asciiTheme="minorHAnsi" w:hAnsiTheme="minorHAnsi" w:cstheme="minorHAnsi"/>
        </w:rPr>
        <w:t xml:space="preserve"> kontrol</w:t>
      </w:r>
      <w:r>
        <w:rPr>
          <w:rFonts w:asciiTheme="minorHAnsi" w:hAnsiTheme="minorHAnsi" w:cstheme="minorHAnsi"/>
        </w:rPr>
        <w:t>e</w:t>
      </w:r>
      <w:r w:rsidR="00077254" w:rsidRPr="007806A0">
        <w:rPr>
          <w:rFonts w:asciiTheme="minorHAnsi" w:hAnsiTheme="minorHAnsi" w:cstheme="minorHAnsi"/>
        </w:rPr>
        <w:t xml:space="preserve"> celého procesu budou řešeny vzájemnou intenzivní komunikací mezi </w:t>
      </w:r>
      <w:r>
        <w:rPr>
          <w:rFonts w:asciiTheme="minorHAnsi" w:hAnsiTheme="minorHAnsi" w:cstheme="minorHAnsi"/>
        </w:rPr>
        <w:t>zúčastněnými stranami</w:t>
      </w:r>
      <w:r w:rsidR="00077254" w:rsidRPr="007806A0">
        <w:rPr>
          <w:rFonts w:asciiTheme="minorHAnsi" w:hAnsiTheme="minorHAnsi" w:cstheme="minorHAnsi"/>
        </w:rPr>
        <w:t xml:space="preserve"> a investorem, kterým je za stát Ředitelství silnic a dálnic ČR. </w:t>
      </w:r>
    </w:p>
    <w:p w14:paraId="2467ABEF" w14:textId="23F9FC77" w:rsidR="00077254" w:rsidRPr="007E0BDD" w:rsidRDefault="00077254" w:rsidP="00B61D03">
      <w:pPr>
        <w:pStyle w:val="Default"/>
        <w:numPr>
          <w:ilvl w:val="0"/>
          <w:numId w:val="1"/>
        </w:numPr>
        <w:spacing w:before="240"/>
        <w:ind w:left="425" w:hanging="357"/>
        <w:jc w:val="both"/>
        <w:rPr>
          <w:rFonts w:asciiTheme="minorHAnsi" w:hAnsiTheme="minorHAnsi" w:cstheme="minorHAnsi"/>
        </w:rPr>
      </w:pPr>
      <w:r w:rsidRPr="007E0BDD">
        <w:rPr>
          <w:rFonts w:asciiTheme="minorHAnsi" w:hAnsiTheme="minorHAnsi" w:cstheme="minorHAnsi"/>
        </w:rPr>
        <w:t>Intenzifikace přípravy a realizace celé trasy D</w:t>
      </w:r>
      <w:r w:rsidR="007E0BDD" w:rsidRPr="007E0BDD">
        <w:rPr>
          <w:rFonts w:asciiTheme="minorHAnsi" w:hAnsiTheme="minorHAnsi" w:cstheme="minorHAnsi"/>
        </w:rPr>
        <w:t>49</w:t>
      </w:r>
      <w:r w:rsidRPr="007E0BDD">
        <w:rPr>
          <w:rFonts w:asciiTheme="minorHAnsi" w:hAnsiTheme="minorHAnsi" w:cstheme="minorHAnsi"/>
        </w:rPr>
        <w:t xml:space="preserve"> </w:t>
      </w:r>
      <w:r w:rsidR="00AD574E">
        <w:rPr>
          <w:rFonts w:asciiTheme="minorHAnsi" w:hAnsiTheme="minorHAnsi" w:cstheme="minorHAnsi"/>
        </w:rPr>
        <w:t xml:space="preserve"> </w:t>
      </w:r>
      <w:r w:rsidR="0033613B">
        <w:rPr>
          <w:rFonts w:asciiTheme="minorHAnsi" w:hAnsiTheme="minorHAnsi" w:cstheme="minorHAnsi"/>
        </w:rPr>
        <w:t>a</w:t>
      </w:r>
      <w:r w:rsidR="00AD574E">
        <w:rPr>
          <w:rFonts w:asciiTheme="minorHAnsi" w:hAnsiTheme="minorHAnsi" w:cstheme="minorHAnsi"/>
        </w:rPr>
        <w:t xml:space="preserve"> I/49 </w:t>
      </w:r>
      <w:r w:rsidRPr="007E0BDD">
        <w:rPr>
          <w:rFonts w:asciiTheme="minorHAnsi" w:hAnsiTheme="minorHAnsi" w:cstheme="minorHAnsi"/>
        </w:rPr>
        <w:t xml:space="preserve">a s ní souvisejících staveb na území </w:t>
      </w:r>
      <w:r w:rsidR="007E0BDD" w:rsidRPr="007E0BDD">
        <w:rPr>
          <w:rFonts w:asciiTheme="minorHAnsi" w:hAnsiTheme="minorHAnsi" w:cstheme="minorHAnsi"/>
        </w:rPr>
        <w:t>Zlínského</w:t>
      </w:r>
      <w:r w:rsidRPr="007E0BDD">
        <w:rPr>
          <w:rFonts w:asciiTheme="minorHAnsi" w:hAnsiTheme="minorHAnsi" w:cstheme="minorHAnsi"/>
        </w:rPr>
        <w:t xml:space="preserve"> kraje </w:t>
      </w:r>
      <w:r w:rsidR="007E0BDD" w:rsidRPr="007E0BDD">
        <w:rPr>
          <w:rFonts w:asciiTheme="minorHAnsi" w:hAnsiTheme="minorHAnsi" w:cstheme="minorHAnsi"/>
        </w:rPr>
        <w:t xml:space="preserve">Hulín – Fryšták – Lípa </w:t>
      </w:r>
      <w:r w:rsidR="007E0BDD" w:rsidRPr="007D7BAC">
        <w:rPr>
          <w:rFonts w:asciiTheme="minorHAnsi" w:hAnsiTheme="minorHAnsi" w:cstheme="minorHAnsi"/>
          <w:i/>
        </w:rPr>
        <w:t>(jako obchvatu krajského města Zlína)</w:t>
      </w:r>
      <w:r w:rsidR="007E0BDD" w:rsidRPr="007E0BDD">
        <w:rPr>
          <w:rFonts w:asciiTheme="minorHAnsi" w:hAnsiTheme="minorHAnsi" w:cstheme="minorHAnsi"/>
        </w:rPr>
        <w:t xml:space="preserve"> a Lípa – Vizovice – Horní Lideč – hranice ČR/SR </w:t>
      </w:r>
      <w:r w:rsidR="007E0BDD" w:rsidRPr="007D7BAC">
        <w:rPr>
          <w:rFonts w:asciiTheme="minorHAnsi" w:hAnsiTheme="minorHAnsi" w:cstheme="minorHAnsi"/>
          <w:i/>
        </w:rPr>
        <w:t>(pro zvýšení mobility v</w:t>
      </w:r>
      <w:r w:rsidR="007D7BAC" w:rsidRPr="007D7BAC">
        <w:rPr>
          <w:rFonts w:asciiTheme="minorHAnsi" w:hAnsiTheme="minorHAnsi" w:cstheme="minorHAnsi"/>
          <w:i/>
        </w:rPr>
        <w:t> </w:t>
      </w:r>
      <w:r w:rsidR="007E0BDD" w:rsidRPr="007D7BAC">
        <w:rPr>
          <w:rFonts w:asciiTheme="minorHAnsi" w:hAnsiTheme="minorHAnsi" w:cstheme="minorHAnsi"/>
          <w:i/>
        </w:rPr>
        <w:t>regionu</w:t>
      </w:r>
      <w:r w:rsidR="007D7BAC" w:rsidRPr="007D7BAC">
        <w:rPr>
          <w:rFonts w:asciiTheme="minorHAnsi" w:hAnsiTheme="minorHAnsi" w:cstheme="minorHAnsi"/>
          <w:i/>
        </w:rPr>
        <w:t xml:space="preserve"> a napojení </w:t>
      </w:r>
      <w:r w:rsidR="00643779">
        <w:rPr>
          <w:rFonts w:asciiTheme="minorHAnsi" w:hAnsiTheme="minorHAnsi" w:cstheme="minorHAnsi"/>
          <w:i/>
        </w:rPr>
        <w:t xml:space="preserve">jeho </w:t>
      </w:r>
      <w:r w:rsidR="007D7BAC" w:rsidRPr="007D7BAC">
        <w:rPr>
          <w:rFonts w:asciiTheme="minorHAnsi" w:hAnsiTheme="minorHAnsi" w:cstheme="minorHAnsi"/>
          <w:i/>
        </w:rPr>
        <w:t>příhraničních oblastí</w:t>
      </w:r>
      <w:r w:rsidR="007E0BDD" w:rsidRPr="007D7BAC">
        <w:rPr>
          <w:rFonts w:asciiTheme="minorHAnsi" w:hAnsiTheme="minorHAnsi" w:cstheme="minorHAnsi"/>
          <w:i/>
        </w:rPr>
        <w:t>)</w:t>
      </w:r>
      <w:r w:rsidR="007E0BDD">
        <w:rPr>
          <w:rFonts w:asciiTheme="minorHAnsi" w:hAnsiTheme="minorHAnsi" w:cstheme="minorHAnsi"/>
        </w:rPr>
        <w:t>.</w:t>
      </w:r>
      <w:r w:rsidRPr="007E0BDD">
        <w:rPr>
          <w:rFonts w:asciiTheme="minorHAnsi" w:hAnsiTheme="minorHAnsi" w:cstheme="minorHAnsi"/>
        </w:rPr>
        <w:t xml:space="preserve"> </w:t>
      </w:r>
    </w:p>
    <w:p w14:paraId="383BBDD3" w14:textId="558BC515" w:rsidR="00077254" w:rsidRPr="007806A0" w:rsidRDefault="00077254" w:rsidP="00B61D03">
      <w:pPr>
        <w:pStyle w:val="Default"/>
        <w:numPr>
          <w:ilvl w:val="0"/>
          <w:numId w:val="1"/>
        </w:numPr>
        <w:spacing w:before="240"/>
        <w:ind w:left="425" w:hanging="357"/>
        <w:jc w:val="both"/>
        <w:rPr>
          <w:rFonts w:asciiTheme="minorHAnsi" w:hAnsiTheme="minorHAnsi" w:cstheme="minorHAnsi"/>
        </w:rPr>
      </w:pPr>
      <w:r w:rsidRPr="007806A0">
        <w:rPr>
          <w:rFonts w:asciiTheme="minorHAnsi" w:hAnsiTheme="minorHAnsi" w:cstheme="minorHAnsi"/>
        </w:rPr>
        <w:t>Pro správnou dopravní funkčnost D</w:t>
      </w:r>
      <w:r w:rsidR="007D7BAC">
        <w:rPr>
          <w:rFonts w:asciiTheme="minorHAnsi" w:hAnsiTheme="minorHAnsi" w:cstheme="minorHAnsi"/>
        </w:rPr>
        <w:t>49</w:t>
      </w:r>
      <w:r w:rsidRPr="007806A0">
        <w:rPr>
          <w:rFonts w:asciiTheme="minorHAnsi" w:hAnsiTheme="minorHAnsi" w:cstheme="minorHAnsi"/>
        </w:rPr>
        <w:t xml:space="preserve"> v úseku </w:t>
      </w:r>
      <w:r w:rsidR="007D7BAC">
        <w:rPr>
          <w:rFonts w:asciiTheme="minorHAnsi" w:hAnsiTheme="minorHAnsi" w:cstheme="minorHAnsi"/>
        </w:rPr>
        <w:t>Hulín – Fryšták - Lípa</w:t>
      </w:r>
      <w:r w:rsidRPr="007806A0">
        <w:rPr>
          <w:rFonts w:asciiTheme="minorHAnsi" w:hAnsiTheme="minorHAnsi" w:cstheme="minorHAnsi"/>
        </w:rPr>
        <w:t xml:space="preserve"> je nezbytné, aby </w:t>
      </w:r>
      <w:r w:rsidR="007D7BAC">
        <w:rPr>
          <w:rFonts w:asciiTheme="minorHAnsi" w:hAnsiTheme="minorHAnsi" w:cstheme="minorHAnsi"/>
        </w:rPr>
        <w:t>Zlínský</w:t>
      </w:r>
      <w:r w:rsidRPr="007806A0">
        <w:rPr>
          <w:rFonts w:asciiTheme="minorHAnsi" w:hAnsiTheme="minorHAnsi" w:cstheme="minorHAnsi"/>
        </w:rPr>
        <w:t xml:space="preserve"> kraj</w:t>
      </w:r>
      <w:r w:rsidR="007D7BAC">
        <w:rPr>
          <w:rFonts w:asciiTheme="minorHAnsi" w:hAnsiTheme="minorHAnsi" w:cstheme="minorHAnsi"/>
        </w:rPr>
        <w:t xml:space="preserve"> společně se Statutárním městem Zlín</w:t>
      </w:r>
      <w:r w:rsidRPr="007806A0">
        <w:rPr>
          <w:rFonts w:asciiTheme="minorHAnsi" w:hAnsiTheme="minorHAnsi" w:cstheme="minorHAnsi"/>
        </w:rPr>
        <w:t xml:space="preserve"> zajistil přípravu a výstavbu přeložky silnice II. třídy č. II/</w:t>
      </w:r>
      <w:r w:rsidR="007D7BAC">
        <w:rPr>
          <w:rFonts w:asciiTheme="minorHAnsi" w:hAnsiTheme="minorHAnsi" w:cstheme="minorHAnsi"/>
        </w:rPr>
        <w:t>490</w:t>
      </w:r>
      <w:r w:rsidRPr="007806A0">
        <w:rPr>
          <w:rFonts w:asciiTheme="minorHAnsi" w:hAnsiTheme="minorHAnsi" w:cstheme="minorHAnsi"/>
        </w:rPr>
        <w:t xml:space="preserve"> mezi MÚK </w:t>
      </w:r>
      <w:r w:rsidR="007D7BAC">
        <w:rPr>
          <w:rFonts w:asciiTheme="minorHAnsi" w:hAnsiTheme="minorHAnsi" w:cstheme="minorHAnsi"/>
        </w:rPr>
        <w:t>Fryšták</w:t>
      </w:r>
      <w:r w:rsidRPr="007806A0">
        <w:rPr>
          <w:rFonts w:asciiTheme="minorHAnsi" w:hAnsiTheme="minorHAnsi" w:cstheme="minorHAnsi"/>
        </w:rPr>
        <w:t xml:space="preserve"> na D</w:t>
      </w:r>
      <w:r w:rsidR="007D7BAC">
        <w:rPr>
          <w:rFonts w:asciiTheme="minorHAnsi" w:hAnsiTheme="minorHAnsi" w:cstheme="minorHAnsi"/>
        </w:rPr>
        <w:t>49</w:t>
      </w:r>
      <w:r w:rsidRPr="007806A0">
        <w:rPr>
          <w:rFonts w:asciiTheme="minorHAnsi" w:hAnsiTheme="minorHAnsi" w:cstheme="minorHAnsi"/>
        </w:rPr>
        <w:t xml:space="preserve"> a dnešní I/</w:t>
      </w:r>
      <w:r w:rsidR="007D7BAC">
        <w:rPr>
          <w:rFonts w:asciiTheme="minorHAnsi" w:hAnsiTheme="minorHAnsi" w:cstheme="minorHAnsi"/>
        </w:rPr>
        <w:t>49</w:t>
      </w:r>
      <w:r w:rsidRPr="007806A0">
        <w:rPr>
          <w:rFonts w:asciiTheme="minorHAnsi" w:hAnsiTheme="minorHAnsi" w:cstheme="minorHAnsi"/>
        </w:rPr>
        <w:t xml:space="preserve">. Ministerstvo dopravy </w:t>
      </w:r>
      <w:r w:rsidR="00F55CF3">
        <w:rPr>
          <w:rFonts w:asciiTheme="minorHAnsi" w:hAnsiTheme="minorHAnsi" w:cstheme="minorHAnsi"/>
        </w:rPr>
        <w:t xml:space="preserve">podpoří </w:t>
      </w:r>
      <w:r w:rsidRPr="007806A0">
        <w:rPr>
          <w:rFonts w:asciiTheme="minorHAnsi" w:hAnsiTheme="minorHAnsi" w:cstheme="minorHAnsi"/>
        </w:rPr>
        <w:t xml:space="preserve"> věcn</w:t>
      </w:r>
      <w:r w:rsidR="0033613B">
        <w:rPr>
          <w:rFonts w:asciiTheme="minorHAnsi" w:hAnsiTheme="minorHAnsi" w:cstheme="minorHAnsi"/>
        </w:rPr>
        <w:t>ou</w:t>
      </w:r>
      <w:r w:rsidRPr="007806A0">
        <w:rPr>
          <w:rFonts w:asciiTheme="minorHAnsi" w:hAnsiTheme="minorHAnsi" w:cstheme="minorHAnsi"/>
        </w:rPr>
        <w:t xml:space="preserve"> i finanční  příprav</w:t>
      </w:r>
      <w:r w:rsidR="0033613B">
        <w:rPr>
          <w:rFonts w:asciiTheme="minorHAnsi" w:hAnsiTheme="minorHAnsi" w:cstheme="minorHAnsi"/>
        </w:rPr>
        <w:t>u</w:t>
      </w:r>
      <w:r w:rsidRPr="007806A0">
        <w:rPr>
          <w:rFonts w:asciiTheme="minorHAnsi" w:hAnsiTheme="minorHAnsi" w:cstheme="minorHAnsi"/>
        </w:rPr>
        <w:t xml:space="preserve"> a výstavb</w:t>
      </w:r>
      <w:r w:rsidR="0033613B">
        <w:rPr>
          <w:rFonts w:asciiTheme="minorHAnsi" w:hAnsiTheme="minorHAnsi" w:cstheme="minorHAnsi"/>
        </w:rPr>
        <w:t>u</w:t>
      </w:r>
      <w:r w:rsidRPr="007806A0">
        <w:rPr>
          <w:rFonts w:asciiTheme="minorHAnsi" w:hAnsiTheme="minorHAnsi" w:cstheme="minorHAnsi"/>
        </w:rPr>
        <w:t xml:space="preserve"> </w:t>
      </w:r>
      <w:r w:rsidR="00EF5F62">
        <w:rPr>
          <w:rFonts w:asciiTheme="minorHAnsi" w:hAnsiTheme="minorHAnsi" w:cstheme="minorHAnsi"/>
        </w:rPr>
        <w:t>tohoto propojení</w:t>
      </w:r>
      <w:r w:rsidR="00084C0D">
        <w:rPr>
          <w:rFonts w:asciiTheme="minorHAnsi" w:hAnsiTheme="minorHAnsi" w:cstheme="minorHAnsi"/>
        </w:rPr>
        <w:t xml:space="preserve"> v rozsahu D 49</w:t>
      </w:r>
      <w:r w:rsidR="00497C66">
        <w:rPr>
          <w:rFonts w:asciiTheme="minorHAnsi" w:hAnsiTheme="minorHAnsi" w:cstheme="minorHAnsi"/>
        </w:rPr>
        <w:t xml:space="preserve"> stavby</w:t>
      </w:r>
      <w:r w:rsidR="00084C0D">
        <w:rPr>
          <w:rFonts w:asciiTheme="minorHAnsi" w:hAnsiTheme="minorHAnsi" w:cstheme="minorHAnsi"/>
        </w:rPr>
        <w:t xml:space="preserve"> 4902.1 Fryšták – Lípa</w:t>
      </w:r>
      <w:r w:rsidR="00497C66">
        <w:rPr>
          <w:rFonts w:asciiTheme="minorHAnsi" w:hAnsiTheme="minorHAnsi" w:cstheme="minorHAnsi"/>
        </w:rPr>
        <w:t xml:space="preserve"> </w:t>
      </w:r>
      <w:r w:rsidR="00084C0D">
        <w:rPr>
          <w:rFonts w:asciiTheme="minorHAnsi" w:hAnsiTheme="minorHAnsi" w:cstheme="minorHAnsi"/>
        </w:rPr>
        <w:t>1.</w:t>
      </w:r>
      <w:r w:rsidR="00D54108">
        <w:rPr>
          <w:rFonts w:asciiTheme="minorHAnsi" w:hAnsiTheme="minorHAnsi" w:cstheme="minorHAnsi"/>
        </w:rPr>
        <w:t xml:space="preserve"> </w:t>
      </w:r>
      <w:r w:rsidR="00084C0D">
        <w:rPr>
          <w:rFonts w:asciiTheme="minorHAnsi" w:hAnsiTheme="minorHAnsi" w:cstheme="minorHAnsi"/>
        </w:rPr>
        <w:t>etapa</w:t>
      </w:r>
      <w:r w:rsidR="00497C66">
        <w:rPr>
          <w:rFonts w:asciiTheme="minorHAnsi" w:hAnsiTheme="minorHAnsi" w:cstheme="minorHAnsi"/>
        </w:rPr>
        <w:t xml:space="preserve"> a D49 stavby 4902.2 Fryšták – Lípa 2.</w:t>
      </w:r>
      <w:r w:rsidR="00D54108">
        <w:rPr>
          <w:rFonts w:asciiTheme="minorHAnsi" w:hAnsiTheme="minorHAnsi" w:cstheme="minorHAnsi"/>
        </w:rPr>
        <w:t xml:space="preserve"> </w:t>
      </w:r>
      <w:r w:rsidR="00497C66">
        <w:rPr>
          <w:rFonts w:asciiTheme="minorHAnsi" w:hAnsiTheme="minorHAnsi" w:cstheme="minorHAnsi"/>
        </w:rPr>
        <w:t>etapa</w:t>
      </w:r>
      <w:r w:rsidRPr="007806A0">
        <w:rPr>
          <w:rFonts w:asciiTheme="minorHAnsi" w:hAnsiTheme="minorHAnsi" w:cstheme="minorHAnsi"/>
        </w:rPr>
        <w:t xml:space="preserve">. </w:t>
      </w:r>
    </w:p>
    <w:p w14:paraId="66EE24DC" w14:textId="6E1491D0" w:rsidR="00077254" w:rsidRPr="00D54108" w:rsidRDefault="00077254" w:rsidP="00B61D03">
      <w:pPr>
        <w:pStyle w:val="Default"/>
        <w:numPr>
          <w:ilvl w:val="0"/>
          <w:numId w:val="1"/>
        </w:numPr>
        <w:spacing w:before="240"/>
        <w:ind w:left="425" w:hanging="357"/>
        <w:jc w:val="both"/>
        <w:rPr>
          <w:rFonts w:asciiTheme="minorHAnsi" w:hAnsiTheme="minorHAnsi" w:cstheme="minorHAnsi"/>
          <w:color w:val="auto"/>
        </w:rPr>
      </w:pPr>
      <w:r w:rsidRPr="007806A0">
        <w:rPr>
          <w:rFonts w:asciiTheme="minorHAnsi" w:hAnsiTheme="minorHAnsi" w:cstheme="minorHAnsi"/>
        </w:rPr>
        <w:t xml:space="preserve">Pro přípravu úseku </w:t>
      </w:r>
      <w:r w:rsidR="00EF5F62">
        <w:rPr>
          <w:rFonts w:asciiTheme="minorHAnsi" w:hAnsiTheme="minorHAnsi" w:cstheme="minorHAnsi"/>
        </w:rPr>
        <w:t>Lípa – Vizovice – Pozděchov – Horní Lideč</w:t>
      </w:r>
      <w:r w:rsidRPr="007806A0">
        <w:rPr>
          <w:rFonts w:asciiTheme="minorHAnsi" w:hAnsiTheme="minorHAnsi" w:cstheme="minorHAnsi"/>
        </w:rPr>
        <w:t xml:space="preserve"> je nutnou podmínkou zachování koridoru vymezeného pro daný záměr v ZÚR </w:t>
      </w:r>
      <w:r w:rsidR="00EF5F62">
        <w:rPr>
          <w:rFonts w:asciiTheme="minorHAnsi" w:hAnsiTheme="minorHAnsi" w:cstheme="minorHAnsi"/>
        </w:rPr>
        <w:t>Zlínského</w:t>
      </w:r>
      <w:r w:rsidRPr="007806A0">
        <w:rPr>
          <w:rFonts w:asciiTheme="minorHAnsi" w:hAnsiTheme="minorHAnsi" w:cstheme="minorHAnsi"/>
        </w:rPr>
        <w:t xml:space="preserve"> kraje, při současném zajištění aktivní součinnosti </w:t>
      </w:r>
      <w:r w:rsidRPr="00D54108">
        <w:rPr>
          <w:rFonts w:asciiTheme="minorHAnsi" w:hAnsiTheme="minorHAnsi" w:cstheme="minorHAnsi"/>
          <w:color w:val="auto"/>
        </w:rPr>
        <w:t>obou stran při zpřesňování koridoru</w:t>
      </w:r>
      <w:r w:rsidR="008D70E0" w:rsidRPr="00D54108">
        <w:rPr>
          <w:rFonts w:asciiTheme="minorHAnsi" w:hAnsiTheme="minorHAnsi" w:cstheme="minorHAnsi"/>
          <w:color w:val="auto"/>
        </w:rPr>
        <w:t xml:space="preserve"> D49 </w:t>
      </w:r>
      <w:r w:rsidR="0033613B" w:rsidRPr="00D54108">
        <w:rPr>
          <w:rFonts w:asciiTheme="minorHAnsi" w:hAnsiTheme="minorHAnsi" w:cstheme="minorHAnsi"/>
          <w:color w:val="auto"/>
        </w:rPr>
        <w:t xml:space="preserve">a </w:t>
      </w:r>
      <w:r w:rsidRPr="00D54108">
        <w:rPr>
          <w:rFonts w:asciiTheme="minorHAnsi" w:hAnsiTheme="minorHAnsi" w:cstheme="minorHAnsi"/>
          <w:color w:val="auto"/>
        </w:rPr>
        <w:t xml:space="preserve"> </w:t>
      </w:r>
      <w:r w:rsidR="00AD574E" w:rsidRPr="00D54108">
        <w:rPr>
          <w:rFonts w:asciiTheme="minorHAnsi" w:hAnsiTheme="minorHAnsi" w:cstheme="minorHAnsi"/>
          <w:color w:val="auto"/>
        </w:rPr>
        <w:t>I/</w:t>
      </w:r>
      <w:r w:rsidR="00EF5F62" w:rsidRPr="00D54108">
        <w:rPr>
          <w:rFonts w:asciiTheme="minorHAnsi" w:hAnsiTheme="minorHAnsi" w:cstheme="minorHAnsi"/>
          <w:color w:val="auto"/>
        </w:rPr>
        <w:t>49</w:t>
      </w:r>
      <w:r w:rsidRPr="00D54108">
        <w:rPr>
          <w:rFonts w:asciiTheme="minorHAnsi" w:hAnsiTheme="minorHAnsi" w:cstheme="minorHAnsi"/>
          <w:color w:val="auto"/>
        </w:rPr>
        <w:t xml:space="preserve"> a s ní souvisejících staveb v územně-plánovacích dokumentacích v celé trase. </w:t>
      </w:r>
      <w:r w:rsidR="00D54108" w:rsidRPr="00D54108">
        <w:rPr>
          <w:rFonts w:asciiTheme="minorHAnsi" w:hAnsiTheme="minorHAnsi" w:cstheme="minorBidi"/>
          <w:color w:val="auto"/>
        </w:rPr>
        <w:t>Pro udržení homogenity tahu silnice I. třídy navazující na dálniční úsek je třeba zajistit, aby křížení byla řešena pouze formou mimoúrovňových křižovatek (MÚK) včetně křížení se železnicí. Při vazbách na okolní území je třeba dbát na skutečnost, že se bude jednat o silnici s přístupem pouze pro motorová vozidla (omezený přístup)</w:t>
      </w:r>
      <w:r w:rsidR="00D54108">
        <w:rPr>
          <w:rFonts w:asciiTheme="minorHAnsi" w:hAnsiTheme="minorHAnsi" w:cstheme="minorBidi"/>
          <w:color w:val="auto"/>
        </w:rPr>
        <w:t>.</w:t>
      </w:r>
    </w:p>
    <w:p w14:paraId="7A426C2F" w14:textId="3177EFB9" w:rsidR="00144C34" w:rsidRPr="00197537" w:rsidRDefault="00077254" w:rsidP="00B61D03">
      <w:pPr>
        <w:pStyle w:val="Default"/>
        <w:numPr>
          <w:ilvl w:val="0"/>
          <w:numId w:val="1"/>
        </w:numPr>
        <w:spacing w:before="240"/>
        <w:ind w:left="425" w:hanging="357"/>
        <w:jc w:val="both"/>
        <w:rPr>
          <w:rFonts w:asciiTheme="minorHAnsi" w:hAnsiTheme="minorHAnsi" w:cstheme="minorHAnsi"/>
          <w:color w:val="auto"/>
        </w:rPr>
      </w:pPr>
      <w:r w:rsidRPr="00197537">
        <w:rPr>
          <w:rFonts w:asciiTheme="minorHAnsi" w:hAnsiTheme="minorHAnsi" w:cstheme="minorHAnsi"/>
          <w:color w:val="auto"/>
        </w:rPr>
        <w:t xml:space="preserve">Společným cílem Ministerstva dopravy a </w:t>
      </w:r>
      <w:r w:rsidR="009D14BF" w:rsidRPr="00197537">
        <w:rPr>
          <w:rFonts w:asciiTheme="minorHAnsi" w:hAnsiTheme="minorHAnsi" w:cstheme="minorHAnsi"/>
          <w:color w:val="auto"/>
        </w:rPr>
        <w:t>Zlínského</w:t>
      </w:r>
      <w:r w:rsidRPr="00197537">
        <w:rPr>
          <w:rFonts w:asciiTheme="minorHAnsi" w:hAnsiTheme="minorHAnsi" w:cstheme="minorHAnsi"/>
          <w:color w:val="auto"/>
        </w:rPr>
        <w:t xml:space="preserve"> kraje je zajistit, aby především těžká tranzitní nákladní doprava v maximální míře využívala </w:t>
      </w:r>
      <w:r w:rsidR="00553BAB" w:rsidRPr="00197537">
        <w:rPr>
          <w:rFonts w:asciiTheme="minorHAnsi" w:hAnsiTheme="minorHAnsi" w:cstheme="minorHAnsi"/>
          <w:color w:val="auto"/>
        </w:rPr>
        <w:t xml:space="preserve">nově </w:t>
      </w:r>
      <w:r w:rsidRPr="00197537">
        <w:rPr>
          <w:rFonts w:asciiTheme="minorHAnsi" w:hAnsiTheme="minorHAnsi" w:cstheme="minorHAnsi"/>
          <w:color w:val="auto"/>
        </w:rPr>
        <w:t>vybudovan</w:t>
      </w:r>
      <w:r w:rsidR="00DD41D3" w:rsidRPr="00197537">
        <w:rPr>
          <w:rFonts w:asciiTheme="minorHAnsi" w:hAnsiTheme="minorHAnsi" w:cstheme="minorHAnsi"/>
          <w:color w:val="auto"/>
        </w:rPr>
        <w:t>é</w:t>
      </w:r>
      <w:r w:rsidR="00AD574E" w:rsidRPr="00197537">
        <w:rPr>
          <w:rFonts w:asciiTheme="minorHAnsi" w:hAnsiTheme="minorHAnsi" w:cstheme="minorHAnsi"/>
          <w:color w:val="auto"/>
        </w:rPr>
        <w:t xml:space="preserve"> silniční </w:t>
      </w:r>
      <w:r w:rsidR="00DD41D3" w:rsidRPr="00197537">
        <w:rPr>
          <w:rFonts w:asciiTheme="minorHAnsi" w:hAnsiTheme="minorHAnsi" w:cstheme="minorHAnsi"/>
          <w:color w:val="auto"/>
        </w:rPr>
        <w:t>spojení</w:t>
      </w:r>
      <w:r w:rsidR="00AD574E" w:rsidRPr="00197537">
        <w:rPr>
          <w:rFonts w:asciiTheme="minorHAnsi" w:hAnsiTheme="minorHAnsi" w:cstheme="minorHAnsi"/>
          <w:color w:val="auto"/>
        </w:rPr>
        <w:t xml:space="preserve"> </w:t>
      </w:r>
      <w:r w:rsidRPr="00197537">
        <w:rPr>
          <w:rFonts w:asciiTheme="minorHAnsi" w:hAnsiTheme="minorHAnsi" w:cstheme="minorHAnsi"/>
          <w:color w:val="auto"/>
        </w:rPr>
        <w:t>D</w:t>
      </w:r>
      <w:r w:rsidR="009D14BF" w:rsidRPr="00197537">
        <w:rPr>
          <w:rFonts w:asciiTheme="minorHAnsi" w:hAnsiTheme="minorHAnsi" w:cstheme="minorHAnsi"/>
          <w:color w:val="auto"/>
        </w:rPr>
        <w:t>49</w:t>
      </w:r>
      <w:r w:rsidR="00AD574E" w:rsidRPr="00197537">
        <w:rPr>
          <w:rFonts w:asciiTheme="minorHAnsi" w:hAnsiTheme="minorHAnsi" w:cstheme="minorHAnsi"/>
          <w:color w:val="auto"/>
        </w:rPr>
        <w:t xml:space="preserve"> </w:t>
      </w:r>
      <w:r w:rsidR="00553BAB" w:rsidRPr="00197537">
        <w:rPr>
          <w:rFonts w:asciiTheme="minorHAnsi" w:hAnsiTheme="minorHAnsi" w:cstheme="minorHAnsi"/>
          <w:color w:val="auto"/>
        </w:rPr>
        <w:t xml:space="preserve">a </w:t>
      </w:r>
      <w:r w:rsidR="00DD41D3" w:rsidRPr="00197537">
        <w:rPr>
          <w:rFonts w:asciiTheme="minorHAnsi" w:hAnsiTheme="minorHAnsi" w:cstheme="minorHAnsi"/>
          <w:color w:val="auto"/>
        </w:rPr>
        <w:t xml:space="preserve">nové </w:t>
      </w:r>
      <w:r w:rsidR="00AD574E" w:rsidRPr="00197537">
        <w:rPr>
          <w:rFonts w:asciiTheme="minorHAnsi" w:hAnsiTheme="minorHAnsi" w:cstheme="minorHAnsi"/>
          <w:color w:val="auto"/>
        </w:rPr>
        <w:t>I/49</w:t>
      </w:r>
      <w:r w:rsidRPr="00197537">
        <w:rPr>
          <w:rFonts w:asciiTheme="minorHAnsi" w:hAnsiTheme="minorHAnsi" w:cstheme="minorHAnsi"/>
          <w:color w:val="auto"/>
        </w:rPr>
        <w:t xml:space="preserve"> </w:t>
      </w:r>
      <w:r w:rsidR="004A6696" w:rsidRPr="00197537">
        <w:rPr>
          <w:rFonts w:asciiTheme="minorHAnsi" w:hAnsiTheme="minorHAnsi" w:cstheme="minorHAnsi"/>
          <w:color w:val="auto"/>
        </w:rPr>
        <w:br/>
      </w:r>
      <w:r w:rsidRPr="00197537">
        <w:rPr>
          <w:rFonts w:asciiTheme="minorHAnsi" w:hAnsiTheme="minorHAnsi" w:cstheme="minorHAnsi"/>
          <w:color w:val="auto"/>
        </w:rPr>
        <w:t xml:space="preserve">a nevyužívala alternativní trasu po současné, paralelně s </w:t>
      </w:r>
      <w:r w:rsidR="00AD574E" w:rsidRPr="00197537">
        <w:rPr>
          <w:rFonts w:asciiTheme="minorHAnsi" w:hAnsiTheme="minorHAnsi" w:cstheme="minorHAnsi"/>
          <w:color w:val="auto"/>
        </w:rPr>
        <w:t xml:space="preserve">novou silniční komunikací D49 </w:t>
      </w:r>
      <w:r w:rsidR="00553BAB" w:rsidRPr="00197537">
        <w:rPr>
          <w:rFonts w:asciiTheme="minorHAnsi" w:hAnsiTheme="minorHAnsi" w:cstheme="minorHAnsi"/>
          <w:color w:val="auto"/>
        </w:rPr>
        <w:t xml:space="preserve">a </w:t>
      </w:r>
      <w:r w:rsidR="00AD574E" w:rsidRPr="00197537">
        <w:rPr>
          <w:rFonts w:asciiTheme="minorHAnsi" w:hAnsiTheme="minorHAnsi" w:cstheme="minorHAnsi"/>
          <w:color w:val="auto"/>
        </w:rPr>
        <w:t xml:space="preserve">I/49  </w:t>
      </w:r>
      <w:r w:rsidRPr="00197537">
        <w:rPr>
          <w:rFonts w:asciiTheme="minorHAnsi" w:hAnsiTheme="minorHAnsi" w:cstheme="minorHAnsi"/>
          <w:color w:val="auto"/>
        </w:rPr>
        <w:t xml:space="preserve">vedené, </w:t>
      </w:r>
      <w:r w:rsidR="00553BAB" w:rsidRPr="00197537">
        <w:rPr>
          <w:rFonts w:asciiTheme="minorHAnsi" w:hAnsiTheme="minorHAnsi" w:cstheme="minorHAnsi"/>
          <w:color w:val="auto"/>
        </w:rPr>
        <w:t xml:space="preserve">části </w:t>
      </w:r>
      <w:r w:rsidR="00DD41D3" w:rsidRPr="00197537">
        <w:rPr>
          <w:rFonts w:asciiTheme="minorHAnsi" w:hAnsiTheme="minorHAnsi" w:cstheme="minorHAnsi"/>
          <w:color w:val="auto"/>
        </w:rPr>
        <w:t xml:space="preserve">dnešní </w:t>
      </w:r>
      <w:r w:rsidR="00553BAB" w:rsidRPr="00197537">
        <w:rPr>
          <w:rFonts w:asciiTheme="minorHAnsi" w:hAnsiTheme="minorHAnsi" w:cstheme="minorHAnsi"/>
          <w:color w:val="auto"/>
        </w:rPr>
        <w:t xml:space="preserve">silnice </w:t>
      </w:r>
      <w:r w:rsidRPr="00197537">
        <w:rPr>
          <w:rFonts w:asciiTheme="minorHAnsi" w:hAnsiTheme="minorHAnsi" w:cstheme="minorHAnsi"/>
          <w:color w:val="auto"/>
        </w:rPr>
        <w:t>I/</w:t>
      </w:r>
      <w:r w:rsidR="009D14BF" w:rsidRPr="00197537">
        <w:rPr>
          <w:rFonts w:asciiTheme="minorHAnsi" w:hAnsiTheme="minorHAnsi" w:cstheme="minorHAnsi"/>
          <w:color w:val="auto"/>
        </w:rPr>
        <w:t xml:space="preserve">49, </w:t>
      </w:r>
      <w:r w:rsidR="00553BAB" w:rsidRPr="00197537">
        <w:rPr>
          <w:rFonts w:asciiTheme="minorHAnsi" w:hAnsiTheme="minorHAnsi" w:cstheme="minorHAnsi"/>
          <w:color w:val="auto"/>
        </w:rPr>
        <w:t xml:space="preserve">silnic </w:t>
      </w:r>
      <w:r w:rsidR="009D14BF" w:rsidRPr="00197537">
        <w:rPr>
          <w:rFonts w:asciiTheme="minorHAnsi" w:hAnsiTheme="minorHAnsi" w:cstheme="minorHAnsi"/>
          <w:color w:val="auto"/>
        </w:rPr>
        <w:t>I/50, I/54</w:t>
      </w:r>
      <w:r w:rsidR="00553BAB" w:rsidRPr="00197537">
        <w:rPr>
          <w:rFonts w:asciiTheme="minorHAnsi" w:hAnsiTheme="minorHAnsi" w:cstheme="minorHAnsi"/>
          <w:color w:val="auto"/>
        </w:rPr>
        <w:t xml:space="preserve">, </w:t>
      </w:r>
      <w:r w:rsidR="009D14BF" w:rsidRPr="00197537">
        <w:rPr>
          <w:rFonts w:asciiTheme="minorHAnsi" w:hAnsiTheme="minorHAnsi" w:cstheme="minorHAnsi"/>
          <w:color w:val="auto"/>
        </w:rPr>
        <w:t>II/490</w:t>
      </w:r>
      <w:r w:rsidR="00144C34" w:rsidRPr="00197537">
        <w:rPr>
          <w:rFonts w:asciiTheme="minorHAnsi" w:hAnsiTheme="minorHAnsi" w:cstheme="minorHAnsi"/>
          <w:color w:val="auto"/>
        </w:rPr>
        <w:t>,</w:t>
      </w:r>
      <w:r w:rsidR="009D14BF" w:rsidRPr="00197537">
        <w:rPr>
          <w:rFonts w:asciiTheme="minorHAnsi" w:hAnsiTheme="minorHAnsi" w:cstheme="minorHAnsi"/>
          <w:color w:val="auto"/>
        </w:rPr>
        <w:t xml:space="preserve"> </w:t>
      </w:r>
      <w:r w:rsidR="00957D26" w:rsidRPr="00197537">
        <w:rPr>
          <w:rFonts w:asciiTheme="minorHAnsi" w:hAnsiTheme="minorHAnsi" w:cstheme="minorHAnsi"/>
          <w:color w:val="auto"/>
        </w:rPr>
        <w:t xml:space="preserve">II/492, </w:t>
      </w:r>
      <w:r w:rsidR="009D14BF" w:rsidRPr="00197537">
        <w:rPr>
          <w:rFonts w:asciiTheme="minorHAnsi" w:hAnsiTheme="minorHAnsi" w:cstheme="minorHAnsi"/>
          <w:color w:val="auto"/>
        </w:rPr>
        <w:t>II/438 a II/150</w:t>
      </w:r>
      <w:r w:rsidR="009F048A" w:rsidRPr="00197537">
        <w:rPr>
          <w:rFonts w:asciiTheme="minorHAnsi" w:hAnsiTheme="minorHAnsi" w:cstheme="minorHAnsi"/>
          <w:color w:val="auto"/>
        </w:rPr>
        <w:t>.</w:t>
      </w:r>
    </w:p>
    <w:p w14:paraId="613D342B" w14:textId="02BE1C23" w:rsidR="00144C34" w:rsidRDefault="00077254" w:rsidP="00B61D03">
      <w:pPr>
        <w:pStyle w:val="Default"/>
        <w:numPr>
          <w:ilvl w:val="0"/>
          <w:numId w:val="1"/>
        </w:numPr>
        <w:spacing w:before="240"/>
        <w:ind w:left="425" w:hanging="357"/>
        <w:jc w:val="both"/>
        <w:rPr>
          <w:rFonts w:asciiTheme="minorHAnsi" w:hAnsiTheme="minorHAnsi" w:cstheme="minorHAnsi"/>
        </w:rPr>
      </w:pPr>
      <w:r w:rsidRPr="00144C34">
        <w:rPr>
          <w:rFonts w:asciiTheme="minorHAnsi" w:hAnsiTheme="minorHAnsi" w:cstheme="minorHAnsi"/>
        </w:rPr>
        <w:t xml:space="preserve">Ministerstvo dopravy bude nadále podporovat i další související investice na státní silniční síti </w:t>
      </w:r>
      <w:r w:rsidR="00144C34" w:rsidRPr="00144C34">
        <w:rPr>
          <w:rFonts w:asciiTheme="minorHAnsi" w:hAnsiTheme="minorHAnsi" w:cstheme="minorHAnsi"/>
        </w:rPr>
        <w:t>Zlínského kraje</w:t>
      </w:r>
      <w:r w:rsidRPr="00144C34">
        <w:rPr>
          <w:rFonts w:asciiTheme="minorHAnsi" w:hAnsiTheme="minorHAnsi" w:cstheme="minorHAnsi"/>
        </w:rPr>
        <w:t>, a to především přeložky a obchvaty měst na silnici I/</w:t>
      </w:r>
      <w:r w:rsidR="00144C34" w:rsidRPr="00144C34">
        <w:rPr>
          <w:rFonts w:asciiTheme="minorHAnsi" w:hAnsiTheme="minorHAnsi" w:cstheme="minorHAnsi"/>
        </w:rPr>
        <w:t>57</w:t>
      </w:r>
      <w:r w:rsidRPr="00144C34">
        <w:rPr>
          <w:rFonts w:asciiTheme="minorHAnsi" w:hAnsiTheme="minorHAnsi" w:cstheme="minorHAnsi"/>
        </w:rPr>
        <w:t xml:space="preserve"> </w:t>
      </w:r>
      <w:r w:rsidR="009F048A">
        <w:rPr>
          <w:rFonts w:asciiTheme="minorHAnsi" w:hAnsiTheme="minorHAnsi" w:cstheme="minorHAnsi"/>
        </w:rPr>
        <w:t xml:space="preserve">v úseku (D48) Palačov - </w:t>
      </w:r>
      <w:r w:rsidR="00144C34" w:rsidRPr="00144C34">
        <w:rPr>
          <w:rFonts w:asciiTheme="minorHAnsi" w:hAnsiTheme="minorHAnsi" w:cstheme="minorHAnsi"/>
        </w:rPr>
        <w:t>Valašské Meziříčí – Vsetín – Horní Lideč</w:t>
      </w:r>
      <w:r w:rsidR="009F048A">
        <w:rPr>
          <w:rFonts w:asciiTheme="minorHAnsi" w:hAnsiTheme="minorHAnsi" w:cstheme="minorHAnsi"/>
        </w:rPr>
        <w:t xml:space="preserve"> (</w:t>
      </w:r>
      <w:r w:rsidR="008D70E0">
        <w:rPr>
          <w:rFonts w:asciiTheme="minorHAnsi" w:hAnsiTheme="minorHAnsi" w:cstheme="minorHAnsi"/>
        </w:rPr>
        <w:t>I</w:t>
      </w:r>
      <w:r w:rsidR="00553BAB">
        <w:rPr>
          <w:rFonts w:asciiTheme="minorHAnsi" w:hAnsiTheme="minorHAnsi" w:cstheme="minorHAnsi"/>
        </w:rPr>
        <w:t>/</w:t>
      </w:r>
      <w:r w:rsidR="009F048A">
        <w:rPr>
          <w:rFonts w:asciiTheme="minorHAnsi" w:hAnsiTheme="minorHAnsi" w:cstheme="minorHAnsi"/>
        </w:rPr>
        <w:t>49)</w:t>
      </w:r>
      <w:r w:rsidRPr="00144C34">
        <w:rPr>
          <w:rFonts w:asciiTheme="minorHAnsi" w:hAnsiTheme="minorHAnsi" w:cstheme="minorHAnsi"/>
        </w:rPr>
        <w:t xml:space="preserve">. </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6"/>
      </w:tblGrid>
      <w:tr w:rsidR="009F048A" w14:paraId="45328992" w14:textId="77777777" w:rsidTr="009F048A">
        <w:tc>
          <w:tcPr>
            <w:tcW w:w="4956" w:type="dxa"/>
          </w:tcPr>
          <w:p w14:paraId="25667481" w14:textId="2480F462" w:rsidR="009F048A" w:rsidRDefault="009F048A" w:rsidP="00463BB0">
            <w:pPr>
              <w:pStyle w:val="Default"/>
              <w:spacing w:before="360"/>
              <w:jc w:val="both"/>
              <w:rPr>
                <w:rFonts w:asciiTheme="minorHAnsi" w:hAnsiTheme="minorHAnsi" w:cstheme="minorHAnsi"/>
              </w:rPr>
            </w:pPr>
            <w:r w:rsidRPr="009169A1">
              <w:rPr>
                <w:rFonts w:asciiTheme="minorHAnsi" w:hAnsiTheme="minorHAnsi" w:cstheme="minorHAnsi"/>
                <w:sz w:val="22"/>
              </w:rPr>
              <w:t xml:space="preserve">V </w:t>
            </w:r>
            <w:r w:rsidR="00463BB0">
              <w:rPr>
                <w:rFonts w:asciiTheme="minorHAnsi" w:hAnsiTheme="minorHAnsi" w:cstheme="minorHAnsi"/>
                <w:sz w:val="22"/>
              </w:rPr>
              <w:t>Praze</w:t>
            </w:r>
            <w:r w:rsidRPr="009169A1">
              <w:rPr>
                <w:rFonts w:asciiTheme="minorHAnsi" w:hAnsiTheme="minorHAnsi" w:cstheme="minorHAnsi"/>
                <w:sz w:val="22"/>
              </w:rPr>
              <w:t xml:space="preserve"> dne</w:t>
            </w:r>
            <w:r w:rsidR="00644FCE">
              <w:rPr>
                <w:rFonts w:asciiTheme="minorHAnsi" w:hAnsiTheme="minorHAnsi" w:cstheme="minorHAnsi"/>
                <w:sz w:val="22"/>
              </w:rPr>
              <w:t xml:space="preserve"> </w:t>
            </w:r>
            <w:r w:rsidR="00463BB0">
              <w:rPr>
                <w:rFonts w:asciiTheme="minorHAnsi" w:hAnsiTheme="minorHAnsi" w:cstheme="minorHAnsi"/>
                <w:sz w:val="22"/>
              </w:rPr>
              <w:t>05.05.2021</w:t>
            </w:r>
            <w:bookmarkStart w:id="0" w:name="_GoBack"/>
            <w:bookmarkEnd w:id="0"/>
          </w:p>
        </w:tc>
        <w:tc>
          <w:tcPr>
            <w:tcW w:w="4956" w:type="dxa"/>
          </w:tcPr>
          <w:p w14:paraId="66903448" w14:textId="77777777" w:rsidR="009F048A" w:rsidRDefault="009F048A" w:rsidP="005623AC">
            <w:pPr>
              <w:pStyle w:val="Default"/>
              <w:spacing w:before="240"/>
              <w:jc w:val="both"/>
              <w:rPr>
                <w:rFonts w:asciiTheme="minorHAnsi" w:hAnsiTheme="minorHAnsi" w:cstheme="minorHAnsi"/>
              </w:rPr>
            </w:pPr>
          </w:p>
        </w:tc>
      </w:tr>
      <w:tr w:rsidR="009F048A" w:rsidRPr="009F048A" w14:paraId="0F68EFCE" w14:textId="77777777" w:rsidTr="009F048A">
        <w:tc>
          <w:tcPr>
            <w:tcW w:w="4956" w:type="dxa"/>
          </w:tcPr>
          <w:p w14:paraId="76F046CA" w14:textId="4AD85502" w:rsidR="009F048A" w:rsidRDefault="009F048A" w:rsidP="009F048A">
            <w:pPr>
              <w:pStyle w:val="Default"/>
              <w:spacing w:before="120"/>
              <w:jc w:val="center"/>
              <w:rPr>
                <w:rFonts w:asciiTheme="minorHAnsi" w:hAnsiTheme="minorHAnsi" w:cstheme="minorHAnsi"/>
                <w:sz w:val="20"/>
              </w:rPr>
            </w:pPr>
          </w:p>
          <w:p w14:paraId="683D53D8" w14:textId="48AD6E80" w:rsidR="00B61D03" w:rsidRDefault="00B61D03" w:rsidP="009F048A">
            <w:pPr>
              <w:pStyle w:val="Default"/>
              <w:spacing w:before="120"/>
              <w:jc w:val="center"/>
              <w:rPr>
                <w:rFonts w:asciiTheme="minorHAnsi" w:hAnsiTheme="minorHAnsi" w:cstheme="minorHAnsi"/>
                <w:sz w:val="20"/>
              </w:rPr>
            </w:pPr>
          </w:p>
          <w:p w14:paraId="4074F26D" w14:textId="77777777" w:rsidR="000D0ECE" w:rsidRDefault="000D0ECE" w:rsidP="009F048A">
            <w:pPr>
              <w:pStyle w:val="Default"/>
              <w:spacing w:before="120"/>
              <w:jc w:val="center"/>
              <w:rPr>
                <w:rFonts w:asciiTheme="minorHAnsi" w:hAnsiTheme="minorHAnsi" w:cstheme="minorHAnsi"/>
                <w:sz w:val="20"/>
              </w:rPr>
            </w:pPr>
          </w:p>
          <w:p w14:paraId="7AD8AFD6" w14:textId="77777777" w:rsidR="009F048A" w:rsidRPr="009F048A" w:rsidRDefault="009F048A" w:rsidP="009F048A">
            <w:pPr>
              <w:pStyle w:val="Default"/>
              <w:spacing w:before="120"/>
              <w:jc w:val="center"/>
              <w:rPr>
                <w:rFonts w:asciiTheme="minorHAnsi" w:hAnsiTheme="minorHAnsi" w:cstheme="minorHAnsi"/>
                <w:sz w:val="20"/>
              </w:rPr>
            </w:pPr>
            <w:r w:rsidRPr="009F048A">
              <w:rPr>
                <w:rFonts w:asciiTheme="minorHAnsi" w:hAnsiTheme="minorHAnsi" w:cstheme="minorHAnsi"/>
                <w:sz w:val="20"/>
              </w:rPr>
              <w:t>………………………………………………….</w:t>
            </w:r>
          </w:p>
        </w:tc>
        <w:tc>
          <w:tcPr>
            <w:tcW w:w="4956" w:type="dxa"/>
          </w:tcPr>
          <w:p w14:paraId="65DE99B4" w14:textId="77777777" w:rsidR="009F048A" w:rsidRPr="009F048A" w:rsidRDefault="009F048A" w:rsidP="009F048A">
            <w:pPr>
              <w:pStyle w:val="Default"/>
              <w:spacing w:before="120"/>
              <w:jc w:val="center"/>
              <w:rPr>
                <w:rFonts w:asciiTheme="minorHAnsi" w:hAnsiTheme="minorHAnsi" w:cstheme="minorHAnsi"/>
                <w:sz w:val="20"/>
              </w:rPr>
            </w:pPr>
          </w:p>
          <w:p w14:paraId="43E15DAC" w14:textId="1F73084F" w:rsidR="00A450E7" w:rsidRDefault="00A450E7" w:rsidP="009F048A">
            <w:pPr>
              <w:pStyle w:val="Default"/>
              <w:spacing w:before="120"/>
              <w:jc w:val="center"/>
              <w:rPr>
                <w:rFonts w:asciiTheme="minorHAnsi" w:hAnsiTheme="minorHAnsi" w:cstheme="minorHAnsi"/>
                <w:sz w:val="20"/>
              </w:rPr>
            </w:pPr>
          </w:p>
          <w:p w14:paraId="1B128B34" w14:textId="618515D7" w:rsidR="000D0ECE" w:rsidRDefault="000D0ECE" w:rsidP="009F048A">
            <w:pPr>
              <w:pStyle w:val="Default"/>
              <w:spacing w:before="120"/>
              <w:jc w:val="center"/>
              <w:rPr>
                <w:rFonts w:asciiTheme="minorHAnsi" w:hAnsiTheme="minorHAnsi" w:cstheme="minorHAnsi"/>
                <w:sz w:val="20"/>
              </w:rPr>
            </w:pPr>
          </w:p>
          <w:p w14:paraId="5EB98D27" w14:textId="77777777" w:rsidR="009F048A" w:rsidRPr="009F048A" w:rsidRDefault="009F048A" w:rsidP="009F048A">
            <w:pPr>
              <w:pStyle w:val="Default"/>
              <w:spacing w:before="120"/>
              <w:jc w:val="center"/>
              <w:rPr>
                <w:rFonts w:asciiTheme="minorHAnsi" w:hAnsiTheme="minorHAnsi" w:cstheme="minorHAnsi"/>
                <w:sz w:val="20"/>
              </w:rPr>
            </w:pPr>
            <w:r w:rsidRPr="009F048A">
              <w:rPr>
                <w:rFonts w:asciiTheme="minorHAnsi" w:hAnsiTheme="minorHAnsi" w:cstheme="minorHAnsi"/>
                <w:sz w:val="20"/>
              </w:rPr>
              <w:t>………………………………………………….</w:t>
            </w:r>
          </w:p>
        </w:tc>
      </w:tr>
      <w:tr w:rsidR="009F048A" w:rsidRPr="005B3308" w14:paraId="04FFB7DF" w14:textId="77777777" w:rsidTr="009F048A">
        <w:tc>
          <w:tcPr>
            <w:tcW w:w="4956" w:type="dxa"/>
          </w:tcPr>
          <w:p w14:paraId="435A0003" w14:textId="77777777" w:rsidR="009F048A" w:rsidRPr="005B3308" w:rsidRDefault="009F048A" w:rsidP="00B61D03">
            <w:pPr>
              <w:pStyle w:val="Default"/>
              <w:jc w:val="center"/>
              <w:rPr>
                <w:rFonts w:asciiTheme="minorHAnsi" w:hAnsiTheme="minorHAnsi" w:cstheme="minorHAnsi"/>
                <w:sz w:val="22"/>
                <w:szCs w:val="22"/>
              </w:rPr>
            </w:pPr>
            <w:r w:rsidRPr="005B3308">
              <w:rPr>
                <w:rFonts w:asciiTheme="minorHAnsi" w:hAnsiTheme="minorHAnsi" w:cstheme="minorHAnsi"/>
                <w:sz w:val="22"/>
                <w:szCs w:val="22"/>
              </w:rPr>
              <w:t>ministr dopravy</w:t>
            </w:r>
          </w:p>
          <w:p w14:paraId="56CE0472" w14:textId="23607E13" w:rsidR="005B3308" w:rsidRPr="005B3308" w:rsidRDefault="005B3308" w:rsidP="005B3308">
            <w:pPr>
              <w:pStyle w:val="Default"/>
              <w:jc w:val="center"/>
              <w:rPr>
                <w:rFonts w:asciiTheme="minorHAnsi" w:hAnsiTheme="minorHAnsi" w:cstheme="minorHAnsi"/>
                <w:sz w:val="22"/>
                <w:szCs w:val="22"/>
              </w:rPr>
            </w:pPr>
            <w:r w:rsidRPr="005B3308">
              <w:rPr>
                <w:rFonts w:asciiTheme="minorHAnsi" w:hAnsiTheme="minorHAnsi" w:cstheme="minorHAnsi"/>
                <w:sz w:val="22"/>
                <w:szCs w:val="22"/>
              </w:rPr>
              <w:t>Doc. Ing. Karel Havlíček, Ph.D.</w:t>
            </w:r>
          </w:p>
        </w:tc>
        <w:tc>
          <w:tcPr>
            <w:tcW w:w="4956" w:type="dxa"/>
          </w:tcPr>
          <w:p w14:paraId="7E3BD7EA" w14:textId="562396FB" w:rsidR="009F048A" w:rsidRPr="005B3308" w:rsidRDefault="005B3308" w:rsidP="009F048A">
            <w:pPr>
              <w:pStyle w:val="Default"/>
              <w:jc w:val="center"/>
              <w:rPr>
                <w:rFonts w:asciiTheme="minorHAnsi" w:hAnsiTheme="minorHAnsi" w:cstheme="minorHAnsi"/>
                <w:sz w:val="22"/>
                <w:szCs w:val="22"/>
              </w:rPr>
            </w:pPr>
            <w:r w:rsidRPr="005B3308">
              <w:rPr>
                <w:rFonts w:asciiTheme="minorHAnsi" w:hAnsiTheme="minorHAnsi" w:cstheme="minorHAnsi"/>
                <w:sz w:val="22"/>
                <w:szCs w:val="22"/>
              </w:rPr>
              <w:t xml:space="preserve">náměstek </w:t>
            </w:r>
            <w:r w:rsidR="009F048A" w:rsidRPr="005B3308">
              <w:rPr>
                <w:rFonts w:asciiTheme="minorHAnsi" w:hAnsiTheme="minorHAnsi" w:cstheme="minorHAnsi"/>
                <w:sz w:val="22"/>
                <w:szCs w:val="22"/>
              </w:rPr>
              <w:t>hejtman</w:t>
            </w:r>
            <w:r w:rsidRPr="005B3308">
              <w:rPr>
                <w:rFonts w:asciiTheme="minorHAnsi" w:hAnsiTheme="minorHAnsi" w:cstheme="minorHAnsi"/>
                <w:sz w:val="22"/>
                <w:szCs w:val="22"/>
              </w:rPr>
              <w:t>a</w:t>
            </w:r>
            <w:r w:rsidR="009F048A" w:rsidRPr="005B3308">
              <w:rPr>
                <w:rFonts w:asciiTheme="minorHAnsi" w:hAnsiTheme="minorHAnsi" w:cstheme="minorHAnsi"/>
                <w:sz w:val="22"/>
                <w:szCs w:val="22"/>
              </w:rPr>
              <w:t xml:space="preserve"> Zlínského kraje</w:t>
            </w:r>
          </w:p>
          <w:p w14:paraId="24FFD0F3" w14:textId="08EF2520" w:rsidR="00A450E7" w:rsidRPr="005B3308" w:rsidRDefault="005B3308" w:rsidP="00A450E7">
            <w:pPr>
              <w:pStyle w:val="Default"/>
              <w:jc w:val="center"/>
              <w:rPr>
                <w:rFonts w:asciiTheme="minorHAnsi" w:hAnsiTheme="minorHAnsi" w:cstheme="minorHAnsi"/>
                <w:sz w:val="22"/>
                <w:szCs w:val="22"/>
              </w:rPr>
            </w:pPr>
            <w:r w:rsidRPr="005B3308">
              <w:rPr>
                <w:rFonts w:asciiTheme="minorHAnsi" w:hAnsiTheme="minorHAnsi" w:cstheme="minorHAnsi"/>
                <w:sz w:val="22"/>
                <w:szCs w:val="22"/>
              </w:rPr>
              <w:t>Ing. Radek Doležel</w:t>
            </w:r>
          </w:p>
        </w:tc>
      </w:tr>
    </w:tbl>
    <w:p w14:paraId="41BD38C0" w14:textId="13370155" w:rsidR="00A450E7" w:rsidRDefault="00A450E7" w:rsidP="000D0ECE">
      <w:pPr>
        <w:spacing w:before="240" w:after="0"/>
        <w:jc w:val="both"/>
        <w:rPr>
          <w:rFonts w:cstheme="minorHAnsi"/>
          <w:i/>
          <w:sz w:val="20"/>
        </w:rPr>
      </w:pPr>
    </w:p>
    <w:p w14:paraId="7C995572" w14:textId="2FB36685" w:rsidR="00A450E7" w:rsidRPr="000D0ECE" w:rsidRDefault="00A450E7" w:rsidP="000D0ECE">
      <w:pPr>
        <w:pBdr>
          <w:top w:val="single" w:sz="4" w:space="1" w:color="auto"/>
          <w:left w:val="single" w:sz="4" w:space="4" w:color="auto"/>
          <w:bottom w:val="single" w:sz="4" w:space="1" w:color="auto"/>
          <w:right w:val="single" w:sz="4" w:space="0" w:color="auto"/>
        </w:pBdr>
        <w:spacing w:after="0" w:line="240" w:lineRule="auto"/>
        <w:ind w:left="5529" w:right="141"/>
        <w:jc w:val="both"/>
        <w:rPr>
          <w:rFonts w:cstheme="minorHAnsi"/>
          <w:i/>
          <w:sz w:val="18"/>
        </w:rPr>
      </w:pPr>
      <w:r w:rsidRPr="000D0ECE">
        <w:rPr>
          <w:rFonts w:cstheme="minorHAnsi"/>
          <w:i/>
          <w:sz w:val="18"/>
        </w:rPr>
        <w:t>Doložka dle § 23 odst. 1 zákona č. 129/2000 Sb., o krajích, ve znění pozdějších předpisů</w:t>
      </w:r>
    </w:p>
    <w:p w14:paraId="216FFD83" w14:textId="172C023D" w:rsidR="00A450E7" w:rsidRPr="000D0ECE" w:rsidRDefault="00A450E7" w:rsidP="000D0ECE">
      <w:pPr>
        <w:pStyle w:val="Zkladntext21"/>
        <w:numPr>
          <w:ilvl w:val="12"/>
          <w:numId w:val="0"/>
        </w:numPr>
        <w:pBdr>
          <w:top w:val="single" w:sz="4" w:space="1" w:color="auto"/>
          <w:left w:val="single" w:sz="4" w:space="4" w:color="auto"/>
          <w:bottom w:val="single" w:sz="4" w:space="1" w:color="auto"/>
          <w:right w:val="single" w:sz="4" w:space="0" w:color="auto"/>
        </w:pBdr>
        <w:ind w:left="5529" w:right="141"/>
        <w:rPr>
          <w:rFonts w:asciiTheme="minorHAnsi" w:hAnsiTheme="minorHAnsi" w:cstheme="minorHAnsi"/>
          <w:i/>
          <w:sz w:val="18"/>
          <w:szCs w:val="22"/>
        </w:rPr>
      </w:pPr>
      <w:r w:rsidRPr="000D0ECE">
        <w:rPr>
          <w:rFonts w:asciiTheme="minorHAnsi" w:hAnsiTheme="minorHAnsi" w:cstheme="minorHAnsi"/>
          <w:i/>
          <w:sz w:val="18"/>
          <w:szCs w:val="22"/>
        </w:rPr>
        <w:t>Schváleno orgánem Zlínského kraje: Rada Zlínského kraje</w:t>
      </w:r>
    </w:p>
    <w:p w14:paraId="613DA553" w14:textId="6ADC20D3" w:rsidR="00077254" w:rsidRPr="000D0ECE" w:rsidRDefault="00A450E7" w:rsidP="000D0ECE">
      <w:pPr>
        <w:pStyle w:val="Zkladntext21"/>
        <w:numPr>
          <w:ilvl w:val="12"/>
          <w:numId w:val="0"/>
        </w:numPr>
        <w:pBdr>
          <w:top w:val="single" w:sz="4" w:space="1" w:color="auto"/>
          <w:left w:val="single" w:sz="4" w:space="4" w:color="auto"/>
          <w:bottom w:val="single" w:sz="4" w:space="1" w:color="auto"/>
          <w:right w:val="single" w:sz="4" w:space="0" w:color="auto"/>
        </w:pBdr>
        <w:ind w:left="5529" w:right="141"/>
        <w:rPr>
          <w:rFonts w:asciiTheme="minorHAnsi" w:hAnsiTheme="minorHAnsi" w:cstheme="minorHAnsi"/>
          <w:i/>
          <w:sz w:val="18"/>
          <w:szCs w:val="22"/>
          <w:highlight w:val="yellow"/>
        </w:rPr>
      </w:pPr>
      <w:r w:rsidRPr="000D0ECE">
        <w:rPr>
          <w:rFonts w:asciiTheme="minorHAnsi" w:hAnsiTheme="minorHAnsi" w:cstheme="minorHAnsi"/>
          <w:i/>
          <w:sz w:val="18"/>
          <w:szCs w:val="22"/>
        </w:rPr>
        <w:t>Datum: 26. dubna 2021, usnesení číslo: 0</w:t>
      </w:r>
      <w:r w:rsidR="00251FD6">
        <w:rPr>
          <w:rFonts w:asciiTheme="minorHAnsi" w:hAnsiTheme="minorHAnsi" w:cstheme="minorHAnsi"/>
          <w:i/>
          <w:sz w:val="18"/>
          <w:szCs w:val="22"/>
        </w:rPr>
        <w:t>302</w:t>
      </w:r>
      <w:r w:rsidRPr="000D0ECE">
        <w:rPr>
          <w:rFonts w:asciiTheme="minorHAnsi" w:hAnsiTheme="minorHAnsi" w:cstheme="minorHAnsi"/>
          <w:i/>
          <w:sz w:val="18"/>
          <w:szCs w:val="22"/>
        </w:rPr>
        <w:t>/R1</w:t>
      </w:r>
      <w:r w:rsidR="000D0ECE">
        <w:rPr>
          <w:rFonts w:asciiTheme="minorHAnsi" w:hAnsiTheme="minorHAnsi" w:cstheme="minorHAnsi"/>
          <w:i/>
          <w:sz w:val="18"/>
          <w:szCs w:val="22"/>
        </w:rPr>
        <w:t>2</w:t>
      </w:r>
      <w:r w:rsidRPr="000D0ECE">
        <w:rPr>
          <w:rFonts w:asciiTheme="minorHAnsi" w:hAnsiTheme="minorHAnsi" w:cstheme="minorHAnsi"/>
          <w:i/>
          <w:sz w:val="18"/>
          <w:szCs w:val="22"/>
        </w:rPr>
        <w:t>/2</w:t>
      </w:r>
      <w:r w:rsidR="000D0ECE">
        <w:rPr>
          <w:rFonts w:asciiTheme="minorHAnsi" w:hAnsiTheme="minorHAnsi" w:cstheme="minorHAnsi"/>
          <w:i/>
          <w:sz w:val="18"/>
          <w:szCs w:val="22"/>
        </w:rPr>
        <w:t>1</w:t>
      </w:r>
    </w:p>
    <w:sectPr w:rsidR="00077254" w:rsidRPr="000D0ECE" w:rsidSect="00077254">
      <w:pgSz w:w="11906" w:h="16838"/>
      <w:pgMar w:top="1418"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77CA6" w14:textId="77777777" w:rsidR="00C87CCA" w:rsidRDefault="00C87CCA" w:rsidP="00DA7BB9">
      <w:pPr>
        <w:spacing w:after="0" w:line="240" w:lineRule="auto"/>
      </w:pPr>
      <w:r>
        <w:separator/>
      </w:r>
    </w:p>
  </w:endnote>
  <w:endnote w:type="continuationSeparator" w:id="0">
    <w:p w14:paraId="26A38B51" w14:textId="77777777" w:rsidR="00C87CCA" w:rsidRDefault="00C87CCA" w:rsidP="00DA7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CD4DD" w14:textId="77777777" w:rsidR="00C87CCA" w:rsidRDefault="00C87CCA" w:rsidP="00DA7BB9">
      <w:pPr>
        <w:spacing w:after="0" w:line="240" w:lineRule="auto"/>
      </w:pPr>
      <w:r>
        <w:separator/>
      </w:r>
    </w:p>
  </w:footnote>
  <w:footnote w:type="continuationSeparator" w:id="0">
    <w:p w14:paraId="20FFFC96" w14:textId="77777777" w:rsidR="00C87CCA" w:rsidRDefault="00C87CCA" w:rsidP="00DA7B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62B6"/>
    <w:multiLevelType w:val="hybridMultilevel"/>
    <w:tmpl w:val="341C9346"/>
    <w:lvl w:ilvl="0" w:tplc="7D382D70">
      <w:start w:val="1"/>
      <w:numFmt w:val="upperRoman"/>
      <w:pStyle w:val="Styl1-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430C90"/>
    <w:multiLevelType w:val="multilevel"/>
    <w:tmpl w:val="CBF04E28"/>
    <w:styleLink w:val="StylI-aa"/>
    <w:lvl w:ilvl="0">
      <w:start w:val="1"/>
      <w:numFmt w:val="upperRoman"/>
      <w:pStyle w:val="StylI"/>
      <w:lvlText w:val="%1."/>
      <w:lvlJc w:val="left"/>
      <w:pPr>
        <w:ind w:left="360" w:hanging="360"/>
      </w:pPr>
      <w:rPr>
        <w:rFonts w:ascii="Arial" w:hAnsi="Arial" w:hint="default"/>
        <w:sz w:val="22"/>
      </w:rPr>
    </w:lvl>
    <w:lvl w:ilvl="1">
      <w:start w:val="1"/>
      <w:numFmt w:val="decimal"/>
      <w:lvlText w:val="%2"/>
      <w:lvlJc w:val="left"/>
      <w:pPr>
        <w:ind w:left="432" w:hanging="432"/>
      </w:pPr>
      <w:rPr>
        <w:rFonts w:ascii="Arial" w:hAnsi="Arial" w:hint="default"/>
        <w:sz w:val="22"/>
      </w:rPr>
    </w:lvl>
    <w:lvl w:ilvl="2">
      <w:start w:val="1"/>
      <w:numFmt w:val="lowerLetter"/>
      <w:pStyle w:val="Styla"/>
      <w:lvlText w:val="%3)"/>
      <w:lvlJc w:val="left"/>
      <w:pPr>
        <w:ind w:left="504" w:hanging="504"/>
      </w:pPr>
      <w:rPr>
        <w:rFonts w:hint="default"/>
      </w:rPr>
    </w:lvl>
    <w:lvl w:ilvl="3">
      <w:start w:val="1"/>
      <w:numFmt w:val="lowerLetter"/>
      <w:pStyle w:val="Stylaa"/>
      <w:lvlText w:val="%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5B673F6"/>
    <w:multiLevelType w:val="hybridMultilevel"/>
    <w:tmpl w:val="63AE9F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74107EB"/>
    <w:multiLevelType w:val="hybridMultilevel"/>
    <w:tmpl w:val="CD6E9468"/>
    <w:lvl w:ilvl="0" w:tplc="D75EC212">
      <w:start w:val="1"/>
      <w:numFmt w:val="decimal"/>
      <w:pStyle w:val="Styl1-1"/>
      <w:lvlText w:val="%1."/>
      <w:lvlJc w:val="left"/>
      <w:pPr>
        <w:ind w:left="9433" w:hanging="360"/>
      </w:pPr>
      <w:rPr>
        <w:b w:val="0"/>
      </w:rPr>
    </w:lvl>
    <w:lvl w:ilvl="1" w:tplc="04050019" w:tentative="1">
      <w:start w:val="1"/>
      <w:numFmt w:val="lowerLetter"/>
      <w:lvlText w:val="%2."/>
      <w:lvlJc w:val="left"/>
      <w:pPr>
        <w:ind w:left="9161" w:hanging="360"/>
      </w:pPr>
    </w:lvl>
    <w:lvl w:ilvl="2" w:tplc="0405001B" w:tentative="1">
      <w:start w:val="1"/>
      <w:numFmt w:val="lowerRoman"/>
      <w:lvlText w:val="%3."/>
      <w:lvlJc w:val="right"/>
      <w:pPr>
        <w:ind w:left="9881" w:hanging="180"/>
      </w:pPr>
    </w:lvl>
    <w:lvl w:ilvl="3" w:tplc="0405000F" w:tentative="1">
      <w:start w:val="1"/>
      <w:numFmt w:val="decimal"/>
      <w:lvlText w:val="%4."/>
      <w:lvlJc w:val="left"/>
      <w:pPr>
        <w:ind w:left="10601" w:hanging="360"/>
      </w:pPr>
    </w:lvl>
    <w:lvl w:ilvl="4" w:tplc="04050019" w:tentative="1">
      <w:start w:val="1"/>
      <w:numFmt w:val="lowerLetter"/>
      <w:lvlText w:val="%5."/>
      <w:lvlJc w:val="left"/>
      <w:pPr>
        <w:ind w:left="11321" w:hanging="360"/>
      </w:pPr>
    </w:lvl>
    <w:lvl w:ilvl="5" w:tplc="0405001B" w:tentative="1">
      <w:start w:val="1"/>
      <w:numFmt w:val="lowerRoman"/>
      <w:lvlText w:val="%6."/>
      <w:lvlJc w:val="right"/>
      <w:pPr>
        <w:ind w:left="12041" w:hanging="180"/>
      </w:pPr>
    </w:lvl>
    <w:lvl w:ilvl="6" w:tplc="0405000F" w:tentative="1">
      <w:start w:val="1"/>
      <w:numFmt w:val="decimal"/>
      <w:lvlText w:val="%7."/>
      <w:lvlJc w:val="left"/>
      <w:pPr>
        <w:ind w:left="12761" w:hanging="360"/>
      </w:pPr>
    </w:lvl>
    <w:lvl w:ilvl="7" w:tplc="04050019" w:tentative="1">
      <w:start w:val="1"/>
      <w:numFmt w:val="lowerLetter"/>
      <w:lvlText w:val="%8."/>
      <w:lvlJc w:val="left"/>
      <w:pPr>
        <w:ind w:left="13481" w:hanging="360"/>
      </w:pPr>
    </w:lvl>
    <w:lvl w:ilvl="8" w:tplc="0405001B" w:tentative="1">
      <w:start w:val="1"/>
      <w:numFmt w:val="lowerRoman"/>
      <w:lvlText w:val="%9."/>
      <w:lvlJc w:val="right"/>
      <w:pPr>
        <w:ind w:left="14201" w:hanging="180"/>
      </w:pPr>
    </w:lvl>
  </w:abstractNum>
  <w:num w:numId="1">
    <w:abstractNumId w:val="2"/>
  </w:num>
  <w:num w:numId="2">
    <w:abstractNumId w:val="0"/>
  </w:num>
  <w:num w:numId="3">
    <w:abstractNumId w:val="3"/>
  </w:num>
  <w:num w:numId="4">
    <w:abstractNumId w:val="1"/>
    <w:lvlOverride w:ilvl="0">
      <w:lvl w:ilvl="0">
        <w:start w:val="1"/>
        <w:numFmt w:val="upperRoman"/>
        <w:pStyle w:val="StylI"/>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ind w:left="432" w:hanging="432"/>
        </w:pPr>
        <w:rPr>
          <w:rFonts w:ascii="Arial" w:hAnsi="Arial" w:hint="default"/>
          <w:sz w:val="22"/>
        </w:rPr>
      </w:lvl>
    </w:lvlOverride>
    <w:lvlOverride w:ilvl="2">
      <w:lvl w:ilvl="2">
        <w:start w:val="1"/>
        <w:numFmt w:val="lowerLetter"/>
        <w:pStyle w:val="Styla"/>
        <w:lvlText w:val="%3)"/>
        <w:lvlJc w:val="left"/>
        <w:pPr>
          <w:ind w:left="504" w:hanging="504"/>
        </w:pPr>
        <w:rPr>
          <w:rFonts w:hint="default"/>
        </w:rPr>
      </w:lvl>
    </w:lvlOverride>
    <w:lvlOverride w:ilvl="3">
      <w:lvl w:ilvl="3">
        <w:start w:val="1"/>
        <w:numFmt w:val="lowerLetter"/>
        <w:pStyle w:val="Stylaa"/>
        <w:lvlText w:val="%3%4)"/>
        <w:lvlJc w:val="left"/>
        <w:pPr>
          <w:ind w:left="64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52"/>
    <w:rsid w:val="00077254"/>
    <w:rsid w:val="00080AA7"/>
    <w:rsid w:val="00084C0D"/>
    <w:rsid w:val="000D0ECE"/>
    <w:rsid w:val="000D225D"/>
    <w:rsid w:val="000F2D5C"/>
    <w:rsid w:val="0010012D"/>
    <w:rsid w:val="001257B4"/>
    <w:rsid w:val="00135332"/>
    <w:rsid w:val="00144C34"/>
    <w:rsid w:val="001660ED"/>
    <w:rsid w:val="00197537"/>
    <w:rsid w:val="00224A26"/>
    <w:rsid w:val="00251FD6"/>
    <w:rsid w:val="002A2316"/>
    <w:rsid w:val="002D6030"/>
    <w:rsid w:val="002F4505"/>
    <w:rsid w:val="00302A12"/>
    <w:rsid w:val="0033613B"/>
    <w:rsid w:val="0034311D"/>
    <w:rsid w:val="00397912"/>
    <w:rsid w:val="003E7706"/>
    <w:rsid w:val="00413328"/>
    <w:rsid w:val="0042609D"/>
    <w:rsid w:val="00463BB0"/>
    <w:rsid w:val="00484996"/>
    <w:rsid w:val="00497C66"/>
    <w:rsid w:val="004A6696"/>
    <w:rsid w:val="00516E52"/>
    <w:rsid w:val="00541983"/>
    <w:rsid w:val="00553BAB"/>
    <w:rsid w:val="00561E76"/>
    <w:rsid w:val="005623AC"/>
    <w:rsid w:val="005644D6"/>
    <w:rsid w:val="00570E52"/>
    <w:rsid w:val="005B3308"/>
    <w:rsid w:val="005C240D"/>
    <w:rsid w:val="005E79FC"/>
    <w:rsid w:val="00600158"/>
    <w:rsid w:val="0061729D"/>
    <w:rsid w:val="00643779"/>
    <w:rsid w:val="00644FCE"/>
    <w:rsid w:val="00793C07"/>
    <w:rsid w:val="007D7BAC"/>
    <w:rsid w:val="007E0BDD"/>
    <w:rsid w:val="007E7A97"/>
    <w:rsid w:val="008A7F05"/>
    <w:rsid w:val="008B74C0"/>
    <w:rsid w:val="008D70E0"/>
    <w:rsid w:val="009169A1"/>
    <w:rsid w:val="00957D26"/>
    <w:rsid w:val="009D04C8"/>
    <w:rsid w:val="009D0C40"/>
    <w:rsid w:val="009D14BF"/>
    <w:rsid w:val="009F048A"/>
    <w:rsid w:val="00A32FF6"/>
    <w:rsid w:val="00A450E7"/>
    <w:rsid w:val="00A56BF2"/>
    <w:rsid w:val="00A97056"/>
    <w:rsid w:val="00AD25B4"/>
    <w:rsid w:val="00AD574E"/>
    <w:rsid w:val="00AE3770"/>
    <w:rsid w:val="00AF331C"/>
    <w:rsid w:val="00AF4067"/>
    <w:rsid w:val="00B00D54"/>
    <w:rsid w:val="00B61D03"/>
    <w:rsid w:val="00B70FA0"/>
    <w:rsid w:val="00BA64AA"/>
    <w:rsid w:val="00BF6CED"/>
    <w:rsid w:val="00C45740"/>
    <w:rsid w:val="00C87CCA"/>
    <w:rsid w:val="00CB78E2"/>
    <w:rsid w:val="00CF5845"/>
    <w:rsid w:val="00D54108"/>
    <w:rsid w:val="00D76B28"/>
    <w:rsid w:val="00DA7BB9"/>
    <w:rsid w:val="00DD41D3"/>
    <w:rsid w:val="00E30DF2"/>
    <w:rsid w:val="00EB2CCD"/>
    <w:rsid w:val="00EC17F7"/>
    <w:rsid w:val="00ED3398"/>
    <w:rsid w:val="00EF5F62"/>
    <w:rsid w:val="00F00703"/>
    <w:rsid w:val="00F55CF3"/>
    <w:rsid w:val="00FB6E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EE8F"/>
  <w15:chartTrackingRefBased/>
  <w15:docId w15:val="{8F72AD08-C357-45C7-859B-1E7FACB0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B6E42"/>
    <w:pPr>
      <w:autoSpaceDE w:val="0"/>
      <w:autoSpaceDN w:val="0"/>
      <w:adjustRightInd w:val="0"/>
      <w:spacing w:after="0" w:line="240" w:lineRule="auto"/>
    </w:pPr>
    <w:rPr>
      <w:rFonts w:ascii="Times New Roman" w:hAnsi="Times New Roman" w:cs="Times New Roman"/>
      <w:color w:val="000000"/>
      <w:sz w:val="24"/>
      <w:szCs w:val="24"/>
    </w:rPr>
  </w:style>
  <w:style w:type="paragraph" w:styleId="Zhlav">
    <w:name w:val="header"/>
    <w:basedOn w:val="Normln"/>
    <w:link w:val="ZhlavChar"/>
    <w:uiPriority w:val="99"/>
    <w:unhideWhenUsed/>
    <w:rsid w:val="00DA7BB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7BB9"/>
  </w:style>
  <w:style w:type="paragraph" w:styleId="Zpat">
    <w:name w:val="footer"/>
    <w:basedOn w:val="Normln"/>
    <w:link w:val="ZpatChar"/>
    <w:uiPriority w:val="99"/>
    <w:unhideWhenUsed/>
    <w:rsid w:val="00DA7BB9"/>
    <w:pPr>
      <w:tabs>
        <w:tab w:val="center" w:pos="4536"/>
        <w:tab w:val="right" w:pos="9072"/>
      </w:tabs>
      <w:spacing w:after="0" w:line="240" w:lineRule="auto"/>
    </w:pPr>
  </w:style>
  <w:style w:type="character" w:customStyle="1" w:styleId="ZpatChar">
    <w:name w:val="Zápatí Char"/>
    <w:basedOn w:val="Standardnpsmoodstavce"/>
    <w:link w:val="Zpat"/>
    <w:uiPriority w:val="99"/>
    <w:rsid w:val="00DA7BB9"/>
  </w:style>
  <w:style w:type="table" w:styleId="Mkatabulky">
    <w:name w:val="Table Grid"/>
    <w:basedOn w:val="Normlntabulka"/>
    <w:uiPriority w:val="39"/>
    <w:rsid w:val="009F0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10012D"/>
    <w:pPr>
      <w:spacing w:line="240" w:lineRule="exact"/>
    </w:pPr>
    <w:rPr>
      <w:rFonts w:ascii="Times New Roman Bold" w:eastAsia="Times New Roman" w:hAnsi="Times New Roman Bold" w:cs="Times New Roman"/>
      <w:szCs w:val="26"/>
      <w:lang w:val="sk-SK"/>
    </w:rPr>
  </w:style>
  <w:style w:type="paragraph" w:customStyle="1" w:styleId="Styl1-I">
    <w:name w:val="Styl1 - I."/>
    <w:basedOn w:val="Normln"/>
    <w:link w:val="Styl1-IChar"/>
    <w:qFormat/>
    <w:rsid w:val="0010012D"/>
    <w:pPr>
      <w:numPr>
        <w:numId w:val="2"/>
      </w:numPr>
      <w:overflowPunct w:val="0"/>
      <w:autoSpaceDE w:val="0"/>
      <w:autoSpaceDN w:val="0"/>
      <w:adjustRightInd w:val="0"/>
      <w:spacing w:before="120" w:after="240" w:line="240" w:lineRule="auto"/>
      <w:ind w:left="357" w:hanging="357"/>
      <w:jc w:val="both"/>
      <w:textAlignment w:val="baseline"/>
    </w:pPr>
    <w:rPr>
      <w:rFonts w:ascii="Arial" w:eastAsia="Times New Roman" w:hAnsi="Arial" w:cs="Arial"/>
      <w:lang w:eastAsia="cs-CZ"/>
    </w:rPr>
  </w:style>
  <w:style w:type="paragraph" w:customStyle="1" w:styleId="Styl1-1">
    <w:name w:val="Styl1 - 1."/>
    <w:basedOn w:val="Normln"/>
    <w:link w:val="Styl1-1Char"/>
    <w:qFormat/>
    <w:rsid w:val="0010012D"/>
    <w:pPr>
      <w:numPr>
        <w:numId w:val="3"/>
      </w:numPr>
      <w:overflowPunct w:val="0"/>
      <w:autoSpaceDE w:val="0"/>
      <w:autoSpaceDN w:val="0"/>
      <w:adjustRightInd w:val="0"/>
      <w:spacing w:before="120" w:after="240" w:line="240" w:lineRule="auto"/>
      <w:ind w:left="357" w:hanging="357"/>
      <w:jc w:val="both"/>
      <w:textAlignment w:val="baseline"/>
    </w:pPr>
    <w:rPr>
      <w:rFonts w:ascii="Arial" w:eastAsia="Times New Roman" w:hAnsi="Arial" w:cs="Arial"/>
      <w:lang w:eastAsia="cs-CZ"/>
    </w:rPr>
  </w:style>
  <w:style w:type="character" w:customStyle="1" w:styleId="Styl1-IChar">
    <w:name w:val="Styl1 - I. Char"/>
    <w:link w:val="Styl1-I"/>
    <w:rsid w:val="0010012D"/>
    <w:rPr>
      <w:rFonts w:ascii="Arial" w:eastAsia="Times New Roman" w:hAnsi="Arial" w:cs="Arial"/>
      <w:lang w:eastAsia="cs-CZ"/>
    </w:rPr>
  </w:style>
  <w:style w:type="character" w:customStyle="1" w:styleId="Styl1-1Char">
    <w:name w:val="Styl1 - 1. Char"/>
    <w:link w:val="Styl1-1"/>
    <w:rsid w:val="0010012D"/>
    <w:rPr>
      <w:rFonts w:ascii="Arial" w:eastAsia="Times New Roman" w:hAnsi="Arial" w:cs="Arial"/>
      <w:lang w:eastAsia="cs-CZ"/>
    </w:rPr>
  </w:style>
  <w:style w:type="paragraph" w:customStyle="1" w:styleId="Styl1-Nzevmaterilu">
    <w:name w:val="Styl1 - Název materiálu"/>
    <w:basedOn w:val="Normln"/>
    <w:link w:val="Styl1-NzevmateriluChar"/>
    <w:qFormat/>
    <w:rsid w:val="0010012D"/>
    <w:pPr>
      <w:overflowPunct w:val="0"/>
      <w:autoSpaceDE w:val="0"/>
      <w:autoSpaceDN w:val="0"/>
      <w:adjustRightInd w:val="0"/>
      <w:spacing w:after="0" w:line="240" w:lineRule="auto"/>
      <w:jc w:val="center"/>
      <w:textAlignment w:val="baseline"/>
    </w:pPr>
    <w:rPr>
      <w:rFonts w:ascii="Arial" w:eastAsia="Times New Roman" w:hAnsi="Arial" w:cs="Arial"/>
      <w:b/>
      <w:noProof/>
      <w:szCs w:val="24"/>
      <w:lang w:eastAsia="cs-CZ"/>
    </w:rPr>
  </w:style>
  <w:style w:type="character" w:customStyle="1" w:styleId="Styl1-NzevmateriluChar">
    <w:name w:val="Styl1 - Název materiálu Char"/>
    <w:link w:val="Styl1-Nzevmaterilu"/>
    <w:rsid w:val="0010012D"/>
    <w:rPr>
      <w:rFonts w:ascii="Arial" w:eastAsia="Times New Roman" w:hAnsi="Arial" w:cs="Arial"/>
      <w:b/>
      <w:noProof/>
      <w:szCs w:val="24"/>
      <w:lang w:eastAsia="cs-CZ"/>
    </w:rPr>
  </w:style>
  <w:style w:type="numbering" w:customStyle="1" w:styleId="StylI-aa">
    <w:name w:val="Styl I-aa)"/>
    <w:uiPriority w:val="99"/>
    <w:rsid w:val="0010012D"/>
    <w:pPr>
      <w:numPr>
        <w:numId w:val="5"/>
      </w:numPr>
    </w:pPr>
  </w:style>
  <w:style w:type="paragraph" w:customStyle="1" w:styleId="StylI">
    <w:name w:val="Styl I."/>
    <w:basedOn w:val="Odstavecseseznamem"/>
    <w:qFormat/>
    <w:rsid w:val="0010012D"/>
    <w:pPr>
      <w:numPr>
        <w:numId w:val="4"/>
      </w:numPr>
      <w:tabs>
        <w:tab w:val="num" w:pos="360"/>
      </w:tabs>
      <w:spacing w:before="120" w:after="240" w:line="240" w:lineRule="auto"/>
      <w:ind w:left="357" w:hanging="357"/>
      <w:contextualSpacing w:val="0"/>
      <w:jc w:val="both"/>
    </w:pPr>
    <w:rPr>
      <w:rFonts w:ascii="Arial" w:eastAsia="Calibri" w:hAnsi="Arial" w:cs="Arial"/>
    </w:rPr>
  </w:style>
  <w:style w:type="paragraph" w:customStyle="1" w:styleId="Stylaa">
    <w:name w:val="Styl aa)"/>
    <w:basedOn w:val="Odstavecseseznamem"/>
    <w:qFormat/>
    <w:rsid w:val="0010012D"/>
    <w:pPr>
      <w:numPr>
        <w:ilvl w:val="3"/>
        <w:numId w:val="4"/>
      </w:numPr>
      <w:tabs>
        <w:tab w:val="num" w:pos="360"/>
      </w:tabs>
      <w:spacing w:before="120" w:after="240" w:line="240" w:lineRule="auto"/>
      <w:ind w:left="357" w:hanging="357"/>
      <w:contextualSpacing w:val="0"/>
      <w:jc w:val="both"/>
    </w:pPr>
    <w:rPr>
      <w:rFonts w:ascii="Arial" w:eastAsia="Calibri" w:hAnsi="Arial" w:cs="Arial"/>
    </w:rPr>
  </w:style>
  <w:style w:type="paragraph" w:customStyle="1" w:styleId="Styla">
    <w:name w:val="Styl a)"/>
    <w:basedOn w:val="Odstavecseseznamem"/>
    <w:link w:val="StylaChar"/>
    <w:qFormat/>
    <w:rsid w:val="0010012D"/>
    <w:pPr>
      <w:numPr>
        <w:ilvl w:val="2"/>
        <w:numId w:val="4"/>
      </w:numPr>
      <w:spacing w:before="120" w:after="240" w:line="240" w:lineRule="auto"/>
      <w:ind w:left="357" w:hanging="357"/>
      <w:contextualSpacing w:val="0"/>
      <w:jc w:val="both"/>
    </w:pPr>
    <w:rPr>
      <w:rFonts w:ascii="Arial" w:eastAsia="Calibri" w:hAnsi="Arial" w:cs="Arial"/>
    </w:rPr>
  </w:style>
  <w:style w:type="character" w:customStyle="1" w:styleId="StylaChar">
    <w:name w:val="Styl a) Char"/>
    <w:link w:val="Styla"/>
    <w:rsid w:val="0010012D"/>
    <w:rPr>
      <w:rFonts w:ascii="Arial" w:eastAsia="Calibri" w:hAnsi="Arial" w:cs="Arial"/>
    </w:rPr>
  </w:style>
  <w:style w:type="paragraph" w:styleId="Odstavecseseznamem">
    <w:name w:val="List Paragraph"/>
    <w:basedOn w:val="Normln"/>
    <w:uiPriority w:val="34"/>
    <w:qFormat/>
    <w:rsid w:val="0010012D"/>
    <w:pPr>
      <w:ind w:left="720"/>
      <w:contextualSpacing/>
    </w:pPr>
  </w:style>
  <w:style w:type="paragraph" w:styleId="Textbubliny">
    <w:name w:val="Balloon Text"/>
    <w:basedOn w:val="Normln"/>
    <w:link w:val="TextbublinyChar"/>
    <w:uiPriority w:val="99"/>
    <w:semiHidden/>
    <w:unhideWhenUsed/>
    <w:rsid w:val="00080A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80AA7"/>
    <w:rPr>
      <w:rFonts w:ascii="Segoe UI" w:hAnsi="Segoe UI" w:cs="Segoe UI"/>
      <w:sz w:val="18"/>
      <w:szCs w:val="18"/>
    </w:rPr>
  </w:style>
  <w:style w:type="character" w:styleId="Hypertextovodkaz">
    <w:name w:val="Hyperlink"/>
    <w:basedOn w:val="Standardnpsmoodstavce"/>
    <w:uiPriority w:val="99"/>
    <w:unhideWhenUsed/>
    <w:rsid w:val="009D04C8"/>
    <w:rPr>
      <w:color w:val="0563C1" w:themeColor="hyperlink"/>
      <w:u w:val="single"/>
    </w:rPr>
  </w:style>
  <w:style w:type="character" w:styleId="Sledovanodkaz">
    <w:name w:val="FollowedHyperlink"/>
    <w:basedOn w:val="Standardnpsmoodstavce"/>
    <w:uiPriority w:val="99"/>
    <w:semiHidden/>
    <w:unhideWhenUsed/>
    <w:rsid w:val="009D04C8"/>
    <w:rPr>
      <w:color w:val="954F72" w:themeColor="followedHyperlink"/>
      <w:u w:val="single"/>
    </w:rPr>
  </w:style>
  <w:style w:type="character" w:styleId="Odkaznakoment">
    <w:name w:val="annotation reference"/>
    <w:basedOn w:val="Standardnpsmoodstavce"/>
    <w:uiPriority w:val="99"/>
    <w:semiHidden/>
    <w:unhideWhenUsed/>
    <w:rsid w:val="000D225D"/>
    <w:rPr>
      <w:sz w:val="16"/>
      <w:szCs w:val="16"/>
    </w:rPr>
  </w:style>
  <w:style w:type="paragraph" w:styleId="Textkomente">
    <w:name w:val="annotation text"/>
    <w:basedOn w:val="Normln"/>
    <w:link w:val="TextkomenteChar"/>
    <w:uiPriority w:val="99"/>
    <w:semiHidden/>
    <w:unhideWhenUsed/>
    <w:rsid w:val="000D225D"/>
    <w:pPr>
      <w:spacing w:line="240" w:lineRule="auto"/>
    </w:pPr>
    <w:rPr>
      <w:sz w:val="20"/>
      <w:szCs w:val="20"/>
    </w:rPr>
  </w:style>
  <w:style w:type="character" w:customStyle="1" w:styleId="TextkomenteChar">
    <w:name w:val="Text komentáře Char"/>
    <w:basedOn w:val="Standardnpsmoodstavce"/>
    <w:link w:val="Textkomente"/>
    <w:uiPriority w:val="99"/>
    <w:semiHidden/>
    <w:rsid w:val="000D225D"/>
    <w:rPr>
      <w:sz w:val="20"/>
      <w:szCs w:val="20"/>
    </w:rPr>
  </w:style>
  <w:style w:type="paragraph" w:styleId="Pedmtkomente">
    <w:name w:val="annotation subject"/>
    <w:basedOn w:val="Textkomente"/>
    <w:next w:val="Textkomente"/>
    <w:link w:val="PedmtkomenteChar"/>
    <w:uiPriority w:val="99"/>
    <w:semiHidden/>
    <w:unhideWhenUsed/>
    <w:rsid w:val="000D225D"/>
    <w:rPr>
      <w:b/>
      <w:bCs/>
    </w:rPr>
  </w:style>
  <w:style w:type="character" w:customStyle="1" w:styleId="PedmtkomenteChar">
    <w:name w:val="Předmět komentáře Char"/>
    <w:basedOn w:val="TextkomenteChar"/>
    <w:link w:val="Pedmtkomente"/>
    <w:uiPriority w:val="99"/>
    <w:semiHidden/>
    <w:rsid w:val="000D225D"/>
    <w:rPr>
      <w:b/>
      <w:bCs/>
      <w:sz w:val="20"/>
      <w:szCs w:val="20"/>
    </w:rPr>
  </w:style>
  <w:style w:type="paragraph" w:customStyle="1" w:styleId="Zkladntext21">
    <w:name w:val="Základní text 21"/>
    <w:basedOn w:val="Normln"/>
    <w:rsid w:val="00A450E7"/>
    <w:pPr>
      <w:spacing w:after="0" w:line="240" w:lineRule="auto"/>
    </w:pPr>
    <w:rPr>
      <w:rFonts w:ascii="Times New Roman" w:eastAsia="Times New Roman" w:hAnsi="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758</Words>
  <Characters>4473</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 Pavel</dc:creator>
  <cp:keywords/>
  <dc:description/>
  <cp:lastModifiedBy>Drekslerová Jiřina</cp:lastModifiedBy>
  <cp:revision>14</cp:revision>
  <cp:lastPrinted>2021-04-19T06:57:00Z</cp:lastPrinted>
  <dcterms:created xsi:type="dcterms:W3CDTF">2021-04-14T07:49:00Z</dcterms:created>
  <dcterms:modified xsi:type="dcterms:W3CDTF">2021-05-10T08:18:00Z</dcterms:modified>
</cp:coreProperties>
</file>