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F4" w:rsidRDefault="00C858AC" w:rsidP="00150389">
      <w:pPr>
        <w:jc w:val="center"/>
        <w:rPr>
          <w:rFonts w:ascii="Times New Roman" w:hAnsi="Times New Roman" w:cs="Times New Roman"/>
          <w:b/>
          <w:sz w:val="28"/>
          <w:szCs w:val="28"/>
        </w:rPr>
      </w:pPr>
      <w:r>
        <w:rPr>
          <w:rFonts w:ascii="Times New Roman" w:hAnsi="Times New Roman" w:cs="Times New Roman"/>
          <w:b/>
          <w:sz w:val="28"/>
          <w:szCs w:val="28"/>
        </w:rPr>
        <w:t>2</w:t>
      </w:r>
      <w:r w:rsidR="00D507F4">
        <w:rPr>
          <w:rFonts w:ascii="Times New Roman" w:hAnsi="Times New Roman" w:cs="Times New Roman"/>
          <w:b/>
          <w:sz w:val="28"/>
          <w:szCs w:val="28"/>
        </w:rPr>
        <w:t>Smlouva o poskytování sportovišť</w:t>
      </w:r>
    </w:p>
    <w:p w:rsidR="00D507F4" w:rsidRDefault="00D507F4" w:rsidP="00150389">
      <w:pPr>
        <w:jc w:val="center"/>
        <w:rPr>
          <w:rFonts w:ascii="Times New Roman" w:hAnsi="Times New Roman" w:cs="Times New Roman"/>
          <w:b/>
          <w:sz w:val="28"/>
          <w:szCs w:val="28"/>
        </w:rPr>
      </w:pPr>
    </w:p>
    <w:p w:rsidR="00D507F4" w:rsidRDefault="00D507F4" w:rsidP="00150389">
      <w:pPr>
        <w:jc w:val="center"/>
        <w:rPr>
          <w:rFonts w:ascii="Times New Roman" w:hAnsi="Times New Roman" w:cs="Times New Roman"/>
          <w:b/>
          <w:sz w:val="28"/>
          <w:szCs w:val="28"/>
        </w:rPr>
      </w:pPr>
    </w:p>
    <w:p w:rsidR="00C46848" w:rsidRPr="00CD6ADA" w:rsidRDefault="00150389" w:rsidP="00150389">
      <w:pPr>
        <w:pStyle w:val="Odstavecseseznamem"/>
        <w:numPr>
          <w:ilvl w:val="0"/>
          <w:numId w:val="1"/>
        </w:numPr>
        <w:jc w:val="center"/>
        <w:rPr>
          <w:rFonts w:ascii="Times New Roman" w:hAnsi="Times New Roman" w:cs="Times New Roman"/>
          <w:b/>
          <w:sz w:val="28"/>
          <w:szCs w:val="28"/>
        </w:rPr>
      </w:pPr>
      <w:r w:rsidRPr="00CD6ADA">
        <w:rPr>
          <w:rFonts w:ascii="Times New Roman" w:hAnsi="Times New Roman" w:cs="Times New Roman"/>
          <w:b/>
          <w:sz w:val="28"/>
          <w:szCs w:val="28"/>
        </w:rPr>
        <w:t>Smluvní strany</w:t>
      </w:r>
    </w:p>
    <w:p w:rsidR="00150389" w:rsidRPr="00150389" w:rsidRDefault="00150389" w:rsidP="00150389">
      <w:pPr>
        <w:jc w:val="center"/>
        <w:rPr>
          <w:rFonts w:ascii="Times New Roman" w:hAnsi="Times New Roman" w:cs="Times New Roman"/>
          <w:b/>
          <w:sz w:val="24"/>
          <w:szCs w:val="24"/>
        </w:rPr>
      </w:pPr>
    </w:p>
    <w:p w:rsidR="00150389" w:rsidRPr="00CD6ADA" w:rsidRDefault="00150389" w:rsidP="00150389">
      <w:pPr>
        <w:jc w:val="both"/>
        <w:rPr>
          <w:rFonts w:ascii="Times New Roman" w:hAnsi="Times New Roman" w:cs="Times New Roman"/>
          <w:b/>
          <w:sz w:val="24"/>
          <w:szCs w:val="24"/>
        </w:rPr>
      </w:pPr>
      <w:r w:rsidRPr="00CD6ADA">
        <w:rPr>
          <w:rFonts w:ascii="Times New Roman" w:hAnsi="Times New Roman" w:cs="Times New Roman"/>
          <w:b/>
          <w:sz w:val="24"/>
          <w:szCs w:val="24"/>
        </w:rPr>
        <w:t>VÍTKOVICE ARÉNA, a.s.</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se sídlem Ruská 3077/135, 700 30 Ostrava – Zábřeh,</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zapsaná v Obchodním rejstříku Krajského soudu v Ostravě, oddíl B, vložka 2600,</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 xml:space="preserve">zastoupena panem Mgr. Kamilem </w:t>
      </w:r>
      <w:proofErr w:type="spellStart"/>
      <w:r>
        <w:rPr>
          <w:rFonts w:ascii="Times New Roman" w:hAnsi="Times New Roman" w:cs="Times New Roman"/>
          <w:sz w:val="24"/>
          <w:szCs w:val="24"/>
        </w:rPr>
        <w:t>Vrublem</w:t>
      </w:r>
      <w:proofErr w:type="spellEnd"/>
      <w:r>
        <w:rPr>
          <w:rFonts w:ascii="Times New Roman" w:hAnsi="Times New Roman" w:cs="Times New Roman"/>
          <w:sz w:val="24"/>
          <w:szCs w:val="24"/>
        </w:rPr>
        <w:t xml:space="preserve"> – předsedou představenstva</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a panem Ing. Jaroslavem Kovářem – místopředsedou představenstva</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IČ: 25911368, DIČ: CZ25911368</w:t>
      </w:r>
    </w:p>
    <w:p w:rsidR="00150389" w:rsidRDefault="00150389" w:rsidP="00150389">
      <w:pPr>
        <w:jc w:val="both"/>
        <w:rPr>
          <w:rFonts w:ascii="Times New Roman" w:hAnsi="Times New Roman" w:cs="Times New Roman"/>
          <w:sz w:val="24"/>
          <w:szCs w:val="24"/>
        </w:rPr>
      </w:pPr>
      <w:r>
        <w:rPr>
          <w:rFonts w:ascii="Times New Roman" w:hAnsi="Times New Roman" w:cs="Times New Roman"/>
          <w:sz w:val="24"/>
          <w:szCs w:val="24"/>
        </w:rPr>
        <w:t>Bankovní spojení</w:t>
      </w:r>
      <w:r w:rsidR="00CD6ADA">
        <w:rPr>
          <w:rFonts w:ascii="Times New Roman" w:hAnsi="Times New Roman" w:cs="Times New Roman"/>
          <w:sz w:val="24"/>
          <w:szCs w:val="24"/>
        </w:rPr>
        <w:t xml:space="preserve">: </w:t>
      </w:r>
      <w:proofErr w:type="spellStart"/>
      <w:r w:rsidR="00CD6ADA">
        <w:rPr>
          <w:rFonts w:ascii="Times New Roman" w:hAnsi="Times New Roman" w:cs="Times New Roman"/>
          <w:sz w:val="24"/>
          <w:szCs w:val="24"/>
        </w:rPr>
        <w:t>UniCredit</w:t>
      </w:r>
      <w:proofErr w:type="spellEnd"/>
      <w:r w:rsidR="00CD6ADA">
        <w:rPr>
          <w:rFonts w:ascii="Times New Roman" w:hAnsi="Times New Roman" w:cs="Times New Roman"/>
          <w:sz w:val="24"/>
          <w:szCs w:val="24"/>
        </w:rPr>
        <w:t xml:space="preserve">  Bank Czech Republic and Slovakia, a.s., č. </w:t>
      </w:r>
      <w:proofErr w:type="spellStart"/>
      <w:r w:rsidR="00CD6ADA">
        <w:rPr>
          <w:rFonts w:ascii="Times New Roman" w:hAnsi="Times New Roman" w:cs="Times New Roman"/>
          <w:sz w:val="24"/>
          <w:szCs w:val="24"/>
        </w:rPr>
        <w:t>ú.</w:t>
      </w:r>
      <w:proofErr w:type="spellEnd"/>
      <w:r w:rsidR="00CD6ADA">
        <w:rPr>
          <w:rFonts w:ascii="Times New Roman" w:hAnsi="Times New Roman" w:cs="Times New Roman"/>
          <w:sz w:val="24"/>
          <w:szCs w:val="24"/>
        </w:rPr>
        <w:t>: 42272004/2700</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(dále jen „provozovatel“)</w:t>
      </w:r>
    </w:p>
    <w:p w:rsidR="00CD6ADA" w:rsidRDefault="00CD6ADA" w:rsidP="00150389">
      <w:pPr>
        <w:jc w:val="both"/>
        <w:rPr>
          <w:rFonts w:ascii="Times New Roman" w:hAnsi="Times New Roman" w:cs="Times New Roman"/>
          <w:sz w:val="24"/>
          <w:szCs w:val="24"/>
        </w:rPr>
      </w:pP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a</w:t>
      </w:r>
    </w:p>
    <w:p w:rsidR="00CD6ADA" w:rsidRDefault="00CD6ADA" w:rsidP="00150389">
      <w:pPr>
        <w:jc w:val="both"/>
        <w:rPr>
          <w:rFonts w:ascii="Times New Roman" w:hAnsi="Times New Roman" w:cs="Times New Roman"/>
          <w:sz w:val="24"/>
          <w:szCs w:val="24"/>
        </w:rPr>
      </w:pPr>
    </w:p>
    <w:p w:rsidR="00CD6ADA" w:rsidRDefault="00CD6ADA" w:rsidP="00150389">
      <w:pPr>
        <w:jc w:val="both"/>
        <w:rPr>
          <w:rFonts w:ascii="Times New Roman" w:hAnsi="Times New Roman" w:cs="Times New Roman"/>
          <w:b/>
          <w:sz w:val="24"/>
          <w:szCs w:val="24"/>
        </w:rPr>
      </w:pPr>
      <w:r w:rsidRPr="00CD6ADA">
        <w:rPr>
          <w:rFonts w:ascii="Times New Roman" w:hAnsi="Times New Roman" w:cs="Times New Roman"/>
          <w:b/>
          <w:sz w:val="24"/>
          <w:szCs w:val="24"/>
        </w:rPr>
        <w:t>FC Baník Ostrava, a.s.</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se sídlem Bukovanského 1028/4, Slezská Ostrava, 710 00 Ostrava</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zapsaná v Obchodním rejstříku Krajského soudu v Ostravě, oddíl B, vložka 1184,</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zastoupena panem</w:t>
      </w:r>
      <w:r w:rsidR="007D25C5">
        <w:rPr>
          <w:rFonts w:ascii="Times New Roman" w:hAnsi="Times New Roman" w:cs="Times New Roman"/>
          <w:sz w:val="24"/>
          <w:szCs w:val="24"/>
        </w:rPr>
        <w:t xml:space="preserve"> Ing. Janem Wolfem - </w:t>
      </w:r>
      <w:r>
        <w:rPr>
          <w:rFonts w:ascii="Times New Roman" w:hAnsi="Times New Roman" w:cs="Times New Roman"/>
          <w:sz w:val="24"/>
          <w:szCs w:val="24"/>
        </w:rPr>
        <w:t>předsedou představenstva</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 xml:space="preserve">IČ: </w:t>
      </w:r>
      <w:bookmarkStart w:id="0" w:name="_GoBack"/>
      <w:r>
        <w:rPr>
          <w:rFonts w:ascii="Times New Roman" w:hAnsi="Times New Roman" w:cs="Times New Roman"/>
          <w:sz w:val="24"/>
          <w:szCs w:val="24"/>
        </w:rPr>
        <w:t>64610128,</w:t>
      </w:r>
      <w:bookmarkEnd w:id="0"/>
      <w:r>
        <w:rPr>
          <w:rFonts w:ascii="Times New Roman" w:hAnsi="Times New Roman" w:cs="Times New Roman"/>
          <w:sz w:val="24"/>
          <w:szCs w:val="24"/>
        </w:rPr>
        <w:t xml:space="preserve"> DIČ: CZ64610128</w:t>
      </w:r>
    </w:p>
    <w:p w:rsidR="00CD6ADA" w:rsidRDefault="00CD6ADA" w:rsidP="00150389">
      <w:pPr>
        <w:jc w:val="both"/>
        <w:rPr>
          <w:rFonts w:ascii="Times New Roman" w:hAnsi="Times New Roman" w:cs="Times New Roman"/>
          <w:sz w:val="24"/>
          <w:szCs w:val="24"/>
        </w:rPr>
      </w:pPr>
      <w:r>
        <w:rPr>
          <w:rFonts w:ascii="Times New Roman" w:hAnsi="Times New Roman" w:cs="Times New Roman"/>
          <w:sz w:val="24"/>
          <w:szCs w:val="24"/>
        </w:rPr>
        <w:t>(dále jen „uživatel“)</w:t>
      </w:r>
    </w:p>
    <w:p w:rsidR="00CD6ADA" w:rsidRDefault="00CD6ADA" w:rsidP="00150389">
      <w:pPr>
        <w:jc w:val="both"/>
        <w:rPr>
          <w:rFonts w:ascii="Times New Roman" w:hAnsi="Times New Roman" w:cs="Times New Roman"/>
          <w:sz w:val="24"/>
          <w:szCs w:val="24"/>
        </w:rPr>
      </w:pPr>
    </w:p>
    <w:p w:rsidR="00CD6ADA" w:rsidRPr="00784110" w:rsidRDefault="00784110" w:rsidP="00784110">
      <w:pPr>
        <w:ind w:left="360"/>
        <w:jc w:val="center"/>
        <w:rPr>
          <w:rFonts w:ascii="Times New Roman" w:hAnsi="Times New Roman" w:cs="Times New Roman"/>
          <w:b/>
          <w:sz w:val="28"/>
          <w:szCs w:val="28"/>
        </w:rPr>
      </w:pPr>
      <w:r w:rsidRPr="00784110">
        <w:rPr>
          <w:rFonts w:ascii="Times New Roman" w:hAnsi="Times New Roman" w:cs="Times New Roman"/>
          <w:b/>
          <w:sz w:val="28"/>
          <w:szCs w:val="28"/>
        </w:rPr>
        <w:t>2.</w:t>
      </w:r>
      <w:r>
        <w:rPr>
          <w:rFonts w:ascii="Times New Roman" w:hAnsi="Times New Roman" w:cs="Times New Roman"/>
          <w:b/>
          <w:sz w:val="28"/>
          <w:szCs w:val="28"/>
        </w:rPr>
        <w:t xml:space="preserve"> </w:t>
      </w:r>
      <w:r w:rsidR="00CD6ADA" w:rsidRPr="00784110">
        <w:rPr>
          <w:rFonts w:ascii="Times New Roman" w:hAnsi="Times New Roman" w:cs="Times New Roman"/>
          <w:b/>
          <w:sz w:val="28"/>
          <w:szCs w:val="28"/>
        </w:rPr>
        <w:t>Předmět a účel smlouvy</w:t>
      </w:r>
    </w:p>
    <w:p w:rsidR="00CD6ADA" w:rsidRDefault="00CD6ADA" w:rsidP="00CD6ADA">
      <w:pPr>
        <w:pStyle w:val="Odstavecseseznamem"/>
        <w:ind w:left="0"/>
        <w:jc w:val="both"/>
        <w:rPr>
          <w:rFonts w:ascii="Times New Roman" w:hAnsi="Times New Roman" w:cs="Times New Roman"/>
          <w:sz w:val="24"/>
          <w:szCs w:val="24"/>
        </w:rPr>
      </w:pPr>
    </w:p>
    <w:p w:rsidR="00784110" w:rsidRDefault="00784110" w:rsidP="00784110">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2.1. </w:t>
      </w:r>
      <w:r w:rsidR="00CD6ADA" w:rsidRPr="00784110">
        <w:rPr>
          <w:rFonts w:ascii="Times New Roman" w:hAnsi="Times New Roman" w:cs="Times New Roman"/>
          <w:sz w:val="24"/>
          <w:szCs w:val="24"/>
        </w:rPr>
        <w:t xml:space="preserve">Provozovatel provozuje sportoviště a zajišťuje výkon veškerých činností spojených </w:t>
      </w:r>
    </w:p>
    <w:p w:rsidR="00784110" w:rsidRDefault="00CD6ADA" w:rsidP="00784110">
      <w:pPr>
        <w:tabs>
          <w:tab w:val="left" w:pos="426"/>
        </w:tabs>
        <w:ind w:left="420" w:firstLine="6"/>
        <w:jc w:val="both"/>
        <w:rPr>
          <w:rFonts w:ascii="Times New Roman" w:hAnsi="Times New Roman" w:cs="Times New Roman"/>
          <w:sz w:val="24"/>
          <w:szCs w:val="24"/>
        </w:rPr>
      </w:pPr>
      <w:r w:rsidRPr="00784110">
        <w:rPr>
          <w:rFonts w:ascii="Times New Roman" w:hAnsi="Times New Roman" w:cs="Times New Roman"/>
          <w:sz w:val="24"/>
          <w:szCs w:val="24"/>
        </w:rPr>
        <w:t>s jejich provozem. Sportoviště specifikovaná níže poskytne provozovatel v </w:t>
      </w:r>
      <w:r w:rsidR="00784110" w:rsidRPr="00784110">
        <w:rPr>
          <w:rFonts w:ascii="Times New Roman" w:hAnsi="Times New Roman" w:cs="Times New Roman"/>
          <w:sz w:val="24"/>
          <w:szCs w:val="24"/>
        </w:rPr>
        <w:t xml:space="preserve">rámci </w:t>
      </w:r>
      <w:r w:rsidR="00784110">
        <w:rPr>
          <w:rFonts w:ascii="Times New Roman" w:hAnsi="Times New Roman" w:cs="Times New Roman"/>
          <w:sz w:val="24"/>
          <w:szCs w:val="24"/>
        </w:rPr>
        <w:t>provozování</w:t>
      </w:r>
      <w:r w:rsidRPr="00784110">
        <w:rPr>
          <w:rFonts w:ascii="Times New Roman" w:hAnsi="Times New Roman" w:cs="Times New Roman"/>
          <w:sz w:val="24"/>
          <w:szCs w:val="24"/>
        </w:rPr>
        <w:t xml:space="preserve"> zmíněných sportovišť (dále jen „poskytnutí sportovních zařízení“) za účelem realizace tréninků a fotbalových utkání uživateli, a to dle předem schváleného rozpisu.</w:t>
      </w:r>
    </w:p>
    <w:p w:rsidR="00CD6ADA" w:rsidRPr="00784110" w:rsidRDefault="00784110" w:rsidP="00784110">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2.2. </w:t>
      </w:r>
      <w:r w:rsidR="00CD6ADA" w:rsidRPr="00784110">
        <w:rPr>
          <w:rFonts w:ascii="Times New Roman" w:hAnsi="Times New Roman" w:cs="Times New Roman"/>
          <w:sz w:val="24"/>
          <w:szCs w:val="24"/>
        </w:rPr>
        <w:t xml:space="preserve">Předmětem poskytnutí zařízení na Městském stadionu v Ostravě – Vítkovicích </w:t>
      </w:r>
      <w:r w:rsidRPr="00784110">
        <w:rPr>
          <w:rFonts w:ascii="Times New Roman" w:hAnsi="Times New Roman" w:cs="Times New Roman"/>
          <w:sz w:val="24"/>
          <w:szCs w:val="24"/>
        </w:rPr>
        <w:t>jsou:</w:t>
      </w:r>
    </w:p>
    <w:p w:rsidR="00CD6ADA" w:rsidRDefault="00CD6ADA" w:rsidP="00CD6ADA">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sportoviště dle Přílohy č. 1</w:t>
      </w:r>
    </w:p>
    <w:p w:rsidR="00CD6ADA" w:rsidRDefault="00CD6ADA" w:rsidP="00CD6ADA">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prostory specifikované v Příloze č. 2</w:t>
      </w:r>
    </w:p>
    <w:p w:rsidR="00CD6ADA" w:rsidRDefault="00CD6ADA" w:rsidP="00CD6ADA">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služby specifikované v bodě 4.3.,</w:t>
      </w:r>
    </w:p>
    <w:p w:rsidR="00142A12" w:rsidRDefault="00CD6ADA" w:rsidP="00784110">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 to po dobu utkání. Utkáním se pro účely této smlouvy rozumí odehrán</w:t>
      </w:r>
      <w:r w:rsidR="00142A12">
        <w:rPr>
          <w:rFonts w:ascii="Times New Roman" w:hAnsi="Times New Roman" w:cs="Times New Roman"/>
          <w:sz w:val="24"/>
          <w:szCs w:val="24"/>
        </w:rPr>
        <w:t>í mistrovských utkání A</w:t>
      </w:r>
      <w:r>
        <w:rPr>
          <w:rFonts w:ascii="Times New Roman" w:hAnsi="Times New Roman" w:cs="Times New Roman"/>
          <w:sz w:val="24"/>
          <w:szCs w:val="24"/>
        </w:rPr>
        <w:t xml:space="preserve"> týmu mužů FC Baník Ostrava </w:t>
      </w:r>
      <w:r w:rsidR="00142A12">
        <w:rPr>
          <w:rFonts w:ascii="Times New Roman" w:hAnsi="Times New Roman" w:cs="Times New Roman"/>
          <w:sz w:val="24"/>
          <w:szCs w:val="24"/>
        </w:rPr>
        <w:t>sezóny 2017/2018</w:t>
      </w:r>
      <w:r w:rsidR="002773CA">
        <w:rPr>
          <w:rFonts w:ascii="Times New Roman" w:hAnsi="Times New Roman" w:cs="Times New Roman"/>
          <w:sz w:val="24"/>
          <w:szCs w:val="24"/>
        </w:rPr>
        <w:t>, předzápasov</w:t>
      </w:r>
      <w:r w:rsidR="00142A12">
        <w:rPr>
          <w:rFonts w:ascii="Times New Roman" w:hAnsi="Times New Roman" w:cs="Times New Roman"/>
          <w:sz w:val="24"/>
          <w:szCs w:val="24"/>
        </w:rPr>
        <w:t xml:space="preserve">ých tréninků </w:t>
      </w:r>
    </w:p>
    <w:p w:rsidR="00CD6ADA" w:rsidRDefault="002773CA" w:rsidP="00784110">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 A týmu m</w:t>
      </w:r>
      <w:r w:rsidR="00142A12">
        <w:rPr>
          <w:rFonts w:ascii="Times New Roman" w:hAnsi="Times New Roman" w:cs="Times New Roman"/>
          <w:sz w:val="24"/>
          <w:szCs w:val="24"/>
        </w:rPr>
        <w:t>užů FC Baník Ostrava sezóny 2017/2018</w:t>
      </w:r>
      <w:r>
        <w:rPr>
          <w:rFonts w:ascii="Times New Roman" w:hAnsi="Times New Roman" w:cs="Times New Roman"/>
          <w:sz w:val="24"/>
          <w:szCs w:val="24"/>
        </w:rPr>
        <w:t xml:space="preserve"> a pohárová utkání FAČR sezóny 201</w:t>
      </w:r>
      <w:r w:rsidR="00142A12">
        <w:rPr>
          <w:rFonts w:ascii="Times New Roman" w:hAnsi="Times New Roman" w:cs="Times New Roman"/>
          <w:sz w:val="24"/>
          <w:szCs w:val="24"/>
        </w:rPr>
        <w:t>7</w:t>
      </w:r>
      <w:r>
        <w:rPr>
          <w:rFonts w:ascii="Times New Roman" w:hAnsi="Times New Roman" w:cs="Times New Roman"/>
          <w:sz w:val="24"/>
          <w:szCs w:val="24"/>
        </w:rPr>
        <w:t>/201</w:t>
      </w:r>
      <w:r w:rsidR="00142A12">
        <w:rPr>
          <w:rFonts w:ascii="Times New Roman" w:hAnsi="Times New Roman" w:cs="Times New Roman"/>
          <w:sz w:val="24"/>
          <w:szCs w:val="24"/>
        </w:rPr>
        <w:t>8</w:t>
      </w:r>
      <w:r>
        <w:rPr>
          <w:rFonts w:ascii="Times New Roman" w:hAnsi="Times New Roman" w:cs="Times New Roman"/>
          <w:sz w:val="24"/>
          <w:szCs w:val="24"/>
        </w:rPr>
        <w:t xml:space="preserve"> A týmu mužů FC Baník Ostrava.</w:t>
      </w:r>
    </w:p>
    <w:p w:rsidR="00784110" w:rsidRDefault="00FE4DE5" w:rsidP="00784110">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Časový rozsah musí být odsouhlasen provozovatelem nejpozději 30 dní před každým utkáním, </w:t>
      </w:r>
      <w:r w:rsidR="00784110">
        <w:rPr>
          <w:rFonts w:ascii="Times New Roman" w:hAnsi="Times New Roman" w:cs="Times New Roman"/>
          <w:sz w:val="24"/>
          <w:szCs w:val="24"/>
        </w:rPr>
        <w:t>včetně předzápasových tréninků.</w:t>
      </w:r>
    </w:p>
    <w:p w:rsidR="00FE4DE5" w:rsidRPr="00784110" w:rsidRDefault="00784110" w:rsidP="00784110">
      <w:pPr>
        <w:jc w:val="both"/>
        <w:rPr>
          <w:rFonts w:ascii="Times New Roman" w:hAnsi="Times New Roman" w:cs="Times New Roman"/>
          <w:sz w:val="24"/>
          <w:szCs w:val="24"/>
        </w:rPr>
      </w:pPr>
      <w:r>
        <w:rPr>
          <w:rFonts w:ascii="Times New Roman" w:hAnsi="Times New Roman" w:cs="Times New Roman"/>
          <w:sz w:val="24"/>
          <w:szCs w:val="24"/>
        </w:rPr>
        <w:t xml:space="preserve">2.3. </w:t>
      </w:r>
      <w:r w:rsidR="00FE4DE5" w:rsidRPr="00784110">
        <w:rPr>
          <w:rFonts w:ascii="Times New Roman" w:hAnsi="Times New Roman" w:cs="Times New Roman"/>
          <w:sz w:val="24"/>
          <w:szCs w:val="24"/>
        </w:rPr>
        <w:t xml:space="preserve">Uživatel nesmí přenechat užívané prostory jiné osobě a k jinému užívání, než je </w:t>
      </w:r>
    </w:p>
    <w:p w:rsidR="00FE4DE5" w:rsidRDefault="00FE4DE5" w:rsidP="00784110">
      <w:pPr>
        <w:ind w:left="426"/>
        <w:jc w:val="both"/>
        <w:rPr>
          <w:rFonts w:ascii="Times New Roman" w:hAnsi="Times New Roman" w:cs="Times New Roman"/>
          <w:sz w:val="24"/>
          <w:szCs w:val="24"/>
        </w:rPr>
      </w:pPr>
      <w:r>
        <w:rPr>
          <w:rFonts w:ascii="Times New Roman" w:hAnsi="Times New Roman" w:cs="Times New Roman"/>
          <w:sz w:val="24"/>
          <w:szCs w:val="24"/>
        </w:rPr>
        <w:t>stanoveno</w:t>
      </w:r>
      <w:r w:rsidR="00784110">
        <w:rPr>
          <w:rFonts w:ascii="Times New Roman" w:hAnsi="Times New Roman" w:cs="Times New Roman"/>
          <w:sz w:val="24"/>
          <w:szCs w:val="24"/>
        </w:rPr>
        <w:t xml:space="preserve"> touto smlouvou. Uživatel se zavazuje užívat poskytnutá sportovní zařízení způsobem</w:t>
      </w:r>
      <w:r w:rsidR="00885C8D">
        <w:rPr>
          <w:rFonts w:ascii="Times New Roman" w:hAnsi="Times New Roman" w:cs="Times New Roman"/>
          <w:sz w:val="24"/>
          <w:szCs w:val="24"/>
        </w:rPr>
        <w:t xml:space="preserve"> obvyklým pro činnost uvedenou v bodě 2. 1. této smlouvy, nepoškozujícím práva provozovatel tak, aby provozovateli nevznikla újma.</w:t>
      </w:r>
    </w:p>
    <w:p w:rsidR="00885C8D" w:rsidRDefault="00885C8D" w:rsidP="00885C8D">
      <w:pPr>
        <w:jc w:val="both"/>
        <w:rPr>
          <w:rFonts w:ascii="Times New Roman" w:hAnsi="Times New Roman" w:cs="Times New Roman"/>
          <w:sz w:val="24"/>
          <w:szCs w:val="24"/>
        </w:rPr>
      </w:pPr>
      <w:r>
        <w:rPr>
          <w:rFonts w:ascii="Times New Roman" w:hAnsi="Times New Roman" w:cs="Times New Roman"/>
          <w:sz w:val="24"/>
          <w:szCs w:val="24"/>
        </w:rPr>
        <w:t xml:space="preserve">2.4. Uživatel sportovní zařízení uvedená v bodě 2. 2. této smlouvy do užívání přijímá a </w:t>
      </w:r>
    </w:p>
    <w:p w:rsidR="00885C8D" w:rsidRDefault="00885C8D" w:rsidP="00885C8D">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zavazuje se užívat je způsobem a za podmínek stanovených touto smlouvou. Uživatel prohlašuje, že je k užívání sportovních zařízení oprávněn v souladu s vydanými živnostenskými, popř. jinými oprávněními.</w:t>
      </w:r>
    </w:p>
    <w:p w:rsidR="00885C8D" w:rsidRDefault="00885C8D" w:rsidP="00885C8D">
      <w:pPr>
        <w:tabs>
          <w:tab w:val="left" w:pos="426"/>
        </w:tabs>
        <w:ind w:left="426"/>
        <w:jc w:val="both"/>
        <w:rPr>
          <w:rFonts w:ascii="Times New Roman" w:hAnsi="Times New Roman" w:cs="Times New Roman"/>
          <w:sz w:val="24"/>
          <w:szCs w:val="24"/>
        </w:rPr>
      </w:pPr>
    </w:p>
    <w:p w:rsidR="00FE4DE5" w:rsidRDefault="000D159C" w:rsidP="000D159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3. Doba trvání a účinnosti smlouvy</w:t>
      </w:r>
    </w:p>
    <w:p w:rsidR="000D159C" w:rsidRDefault="000D159C" w:rsidP="000D159C">
      <w:pPr>
        <w:tabs>
          <w:tab w:val="left" w:pos="426"/>
        </w:tabs>
        <w:jc w:val="center"/>
        <w:rPr>
          <w:rFonts w:ascii="Times New Roman" w:hAnsi="Times New Roman" w:cs="Times New Roman"/>
          <w:b/>
          <w:sz w:val="28"/>
          <w:szCs w:val="28"/>
        </w:rPr>
      </w:pPr>
    </w:p>
    <w:p w:rsidR="000D159C" w:rsidRDefault="000D159C" w:rsidP="000D159C">
      <w:pPr>
        <w:tabs>
          <w:tab w:val="left" w:pos="426"/>
        </w:tabs>
        <w:jc w:val="both"/>
        <w:rPr>
          <w:rFonts w:ascii="Times New Roman" w:hAnsi="Times New Roman" w:cs="Times New Roman"/>
          <w:sz w:val="24"/>
          <w:szCs w:val="24"/>
        </w:rPr>
      </w:pPr>
      <w:r>
        <w:rPr>
          <w:rFonts w:ascii="Times New Roman" w:hAnsi="Times New Roman" w:cs="Times New Roman"/>
          <w:sz w:val="24"/>
          <w:szCs w:val="24"/>
        </w:rPr>
        <w:t>3.1. Tato smlouva se uzaví</w:t>
      </w:r>
      <w:r w:rsidR="00FF6A8A">
        <w:rPr>
          <w:rFonts w:ascii="Times New Roman" w:hAnsi="Times New Roman" w:cs="Times New Roman"/>
          <w:sz w:val="24"/>
          <w:szCs w:val="24"/>
        </w:rPr>
        <w:t xml:space="preserve">rá na dobu určitou, a to od 1. </w:t>
      </w:r>
      <w:r w:rsidR="00526117">
        <w:rPr>
          <w:rFonts w:ascii="Times New Roman" w:hAnsi="Times New Roman" w:cs="Times New Roman"/>
          <w:sz w:val="24"/>
          <w:szCs w:val="24"/>
        </w:rPr>
        <w:t>7</w:t>
      </w:r>
      <w:r w:rsidR="00142A12">
        <w:rPr>
          <w:rFonts w:ascii="Times New Roman" w:hAnsi="Times New Roman" w:cs="Times New Roman"/>
          <w:sz w:val="24"/>
          <w:szCs w:val="24"/>
        </w:rPr>
        <w:t>. 2017 do 30. 6. 2018</w:t>
      </w:r>
      <w:r>
        <w:rPr>
          <w:rFonts w:ascii="Times New Roman" w:hAnsi="Times New Roman" w:cs="Times New Roman"/>
          <w:sz w:val="24"/>
          <w:szCs w:val="24"/>
        </w:rPr>
        <w:t>.</w:t>
      </w:r>
    </w:p>
    <w:p w:rsidR="00706FB9" w:rsidRDefault="000D159C" w:rsidP="000D159C">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Obě smluvní strany se dohodly, že účinno</w:t>
      </w:r>
      <w:r w:rsidR="00FF6A8A">
        <w:rPr>
          <w:rFonts w:ascii="Times New Roman" w:hAnsi="Times New Roman" w:cs="Times New Roman"/>
          <w:sz w:val="24"/>
          <w:szCs w:val="24"/>
        </w:rPr>
        <w:t xml:space="preserve">st této smlouvy začíná dnem 1. </w:t>
      </w:r>
      <w:r w:rsidR="00142A12">
        <w:rPr>
          <w:rFonts w:ascii="Times New Roman" w:hAnsi="Times New Roman" w:cs="Times New Roman"/>
          <w:sz w:val="24"/>
          <w:szCs w:val="24"/>
        </w:rPr>
        <w:t>7. 2017</w:t>
      </w:r>
      <w:r>
        <w:rPr>
          <w:rFonts w:ascii="Times New Roman" w:hAnsi="Times New Roman" w:cs="Times New Roman"/>
          <w:sz w:val="24"/>
          <w:szCs w:val="24"/>
        </w:rPr>
        <w:t xml:space="preserve"> za</w:t>
      </w:r>
      <w:r w:rsidR="00142A12">
        <w:rPr>
          <w:rFonts w:ascii="Times New Roman" w:hAnsi="Times New Roman" w:cs="Times New Roman"/>
          <w:sz w:val="24"/>
          <w:szCs w:val="24"/>
        </w:rPr>
        <w:t xml:space="preserve"> podmínky, že k datu 30. 6. 2017</w:t>
      </w:r>
      <w:r>
        <w:rPr>
          <w:rFonts w:ascii="Times New Roman" w:hAnsi="Times New Roman" w:cs="Times New Roman"/>
          <w:sz w:val="24"/>
          <w:szCs w:val="24"/>
        </w:rPr>
        <w:t xml:space="preserve"> předloží uživatel provozovatel</w:t>
      </w:r>
      <w:r w:rsidR="0077772C">
        <w:rPr>
          <w:rFonts w:ascii="Times New Roman" w:hAnsi="Times New Roman" w:cs="Times New Roman"/>
          <w:sz w:val="24"/>
          <w:szCs w:val="24"/>
        </w:rPr>
        <w:t xml:space="preserve">i potvrzení pojišťovny o sjednání pojistné smlouvy na </w:t>
      </w:r>
      <w:r w:rsidR="0077772C">
        <w:rPr>
          <w:rFonts w:ascii="Times New Roman" w:hAnsi="Times New Roman" w:cs="Times New Roman"/>
          <w:b/>
          <w:sz w:val="24"/>
          <w:szCs w:val="24"/>
        </w:rPr>
        <w:t>pojištění odpovědnosti za škodu včetně pojištění věcí užívaných a věcí převzatých,</w:t>
      </w:r>
      <w:r w:rsidR="0077772C">
        <w:rPr>
          <w:rFonts w:ascii="Times New Roman" w:hAnsi="Times New Roman" w:cs="Times New Roman"/>
          <w:sz w:val="24"/>
          <w:szCs w:val="24"/>
        </w:rPr>
        <w:t xml:space="preserve"> a to do základního limitu plnění </w:t>
      </w:r>
    </w:p>
    <w:p w:rsidR="000D159C" w:rsidRDefault="00142A12" w:rsidP="000D159C">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50,000.000, --</w:t>
      </w:r>
      <w:r w:rsidR="0077772C">
        <w:rPr>
          <w:rFonts w:ascii="Times New Roman" w:hAnsi="Times New Roman" w:cs="Times New Roman"/>
          <w:sz w:val="24"/>
          <w:szCs w:val="24"/>
        </w:rPr>
        <w:t xml:space="preserve"> Kč (slovy: padesát milionů korun českých) za každý jednotlivý případ. V případě, že uživatel toto p</w:t>
      </w:r>
      <w:r w:rsidR="00FF6A8A">
        <w:rPr>
          <w:rFonts w:ascii="Times New Roman" w:hAnsi="Times New Roman" w:cs="Times New Roman"/>
          <w:sz w:val="24"/>
          <w:szCs w:val="24"/>
        </w:rPr>
        <w:t xml:space="preserve">otvrzení nepředloží k datu 30. </w:t>
      </w:r>
      <w:r w:rsidR="00526117">
        <w:rPr>
          <w:rFonts w:ascii="Times New Roman" w:hAnsi="Times New Roman" w:cs="Times New Roman"/>
          <w:sz w:val="24"/>
          <w:szCs w:val="24"/>
        </w:rPr>
        <w:t>6</w:t>
      </w:r>
      <w:r>
        <w:rPr>
          <w:rFonts w:ascii="Times New Roman" w:hAnsi="Times New Roman" w:cs="Times New Roman"/>
          <w:sz w:val="24"/>
          <w:szCs w:val="24"/>
        </w:rPr>
        <w:t>. 2017</w:t>
      </w:r>
      <w:r w:rsidR="0077772C">
        <w:rPr>
          <w:rFonts w:ascii="Times New Roman" w:hAnsi="Times New Roman" w:cs="Times New Roman"/>
          <w:sz w:val="24"/>
          <w:szCs w:val="24"/>
        </w:rPr>
        <w:t>, účinnost smlouvy započne dnem předložení.</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3.2. Smlouva může být ukončena písemnou dohodou smluvních stran kdykoliv, nebo </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ab/>
        <w:t>výpovědí v případě, že:</w:t>
      </w:r>
    </w:p>
    <w:p w:rsidR="0077772C" w:rsidRDefault="0077772C" w:rsidP="0077772C">
      <w:pPr>
        <w:pStyle w:val="Odstavecseseznamem"/>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uživatel užívá prostory v rozporu s touto smlouvou, nebo je přenechá do užívání třetí osobě,</w:t>
      </w:r>
    </w:p>
    <w:p w:rsidR="0077772C" w:rsidRDefault="0077772C" w:rsidP="0077772C">
      <w:pPr>
        <w:pStyle w:val="Odstavecseseznamem"/>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uživatel je více než o jeden měsíc v prodlení s úhradou splatné faktury,</w:t>
      </w:r>
    </w:p>
    <w:p w:rsidR="0077772C" w:rsidRDefault="0077772C" w:rsidP="0077772C">
      <w:pPr>
        <w:pStyle w:val="Odstavecseseznamem"/>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bylo rozhodnuto o rekonstrukci objektu, nebo změn, které by bránily v užívání prostorů,</w:t>
      </w:r>
    </w:p>
    <w:p w:rsidR="0077772C" w:rsidRDefault="0077772C" w:rsidP="0077772C">
      <w:pPr>
        <w:pStyle w:val="Odstavecseseznamem"/>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uživatel opakovaně způsobí škody výrazně překračující výši v rozsahu větším než 1 milion Kč.</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3.3. Výpovědní lhůta činí 14 dnů a počíná běžet dnem následujícím po dni, kdy byla písemná </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ab/>
        <w:t>výpověď doručena.</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3.4. Písemnosti se považují za doručené i tehdy, když některá ze smluvních stran jejich </w:t>
      </w:r>
    </w:p>
    <w:p w:rsidR="0077772C" w:rsidRDefault="0077772C" w:rsidP="0077772C">
      <w:pPr>
        <w:tabs>
          <w:tab w:val="left" w:pos="426"/>
        </w:tabs>
        <w:jc w:val="both"/>
        <w:rPr>
          <w:rFonts w:ascii="Times New Roman" w:hAnsi="Times New Roman" w:cs="Times New Roman"/>
          <w:sz w:val="24"/>
          <w:szCs w:val="24"/>
        </w:rPr>
      </w:pPr>
      <w:r>
        <w:rPr>
          <w:rFonts w:ascii="Times New Roman" w:hAnsi="Times New Roman" w:cs="Times New Roman"/>
          <w:sz w:val="24"/>
          <w:szCs w:val="24"/>
        </w:rPr>
        <w:tab/>
        <w:t>doručení zmaří.</w:t>
      </w:r>
    </w:p>
    <w:p w:rsidR="0077772C" w:rsidRDefault="0077772C" w:rsidP="0077772C">
      <w:pPr>
        <w:tabs>
          <w:tab w:val="left" w:pos="426"/>
        </w:tabs>
        <w:jc w:val="both"/>
        <w:rPr>
          <w:rFonts w:ascii="Times New Roman" w:hAnsi="Times New Roman" w:cs="Times New Roman"/>
          <w:sz w:val="24"/>
          <w:szCs w:val="24"/>
        </w:rPr>
      </w:pPr>
    </w:p>
    <w:p w:rsidR="0077772C" w:rsidRDefault="0077772C" w:rsidP="0077772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4. Cena za poskytnutí plnění, které je předmětem smlouvy</w:t>
      </w:r>
    </w:p>
    <w:p w:rsidR="002E0D7B" w:rsidRDefault="002E0D7B" w:rsidP="0077772C">
      <w:pPr>
        <w:tabs>
          <w:tab w:val="left" w:pos="426"/>
        </w:tabs>
        <w:jc w:val="center"/>
        <w:rPr>
          <w:rFonts w:ascii="Times New Roman" w:hAnsi="Times New Roman" w:cs="Times New Roman"/>
          <w:b/>
          <w:sz w:val="28"/>
          <w:szCs w:val="28"/>
        </w:rPr>
      </w:pPr>
    </w:p>
    <w:p w:rsidR="002E0D7B" w:rsidRDefault="002E0D7B" w:rsidP="002E0D7B">
      <w:pPr>
        <w:jc w:val="both"/>
        <w:rPr>
          <w:rFonts w:ascii="Times New Roman" w:hAnsi="Times New Roman" w:cs="Times New Roman"/>
          <w:sz w:val="24"/>
          <w:szCs w:val="24"/>
        </w:rPr>
      </w:pPr>
      <w:r>
        <w:rPr>
          <w:rFonts w:ascii="Times New Roman" w:hAnsi="Times New Roman" w:cs="Times New Roman"/>
          <w:sz w:val="24"/>
          <w:szCs w:val="24"/>
        </w:rPr>
        <w:t xml:space="preserve">4.1. Smluvní strany se dohodly na režimu dílčích zdanitelných plnění podle § 21 odst. zákona </w:t>
      </w:r>
    </w:p>
    <w:p w:rsidR="00FE4DE5" w:rsidRDefault="002E0D7B" w:rsidP="002E0D7B">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č. 235/2004 Sb., o dani z přidané hodnoty, ve znění pozdějších předpisů (dále jen zákon o DPH). Dílčím plněním se rozumí poskytnutí sportovních zařízení specializovaných v čl. </w:t>
      </w:r>
      <w:r w:rsidR="00FF6A8A">
        <w:rPr>
          <w:rFonts w:ascii="Times New Roman" w:hAnsi="Times New Roman" w:cs="Times New Roman"/>
          <w:sz w:val="24"/>
          <w:szCs w:val="24"/>
        </w:rPr>
        <w:t>2. 2</w:t>
      </w:r>
      <w:r>
        <w:rPr>
          <w:rFonts w:ascii="Times New Roman" w:hAnsi="Times New Roman" w:cs="Times New Roman"/>
          <w:sz w:val="24"/>
          <w:szCs w:val="24"/>
        </w:rPr>
        <w:t>. této smlouvy při jejich provozování provozovatelem v rámci příslušného kalendářního měsíce. Za den uskutečnění každého dílčího zdanitelného plnění se považuje poslední den příslušného kalendářního měsíce.</w:t>
      </w:r>
    </w:p>
    <w:p w:rsidR="00B15E87" w:rsidRDefault="002E0D7B" w:rsidP="00B15E87">
      <w:pPr>
        <w:tabs>
          <w:tab w:val="left" w:pos="426"/>
        </w:tabs>
        <w:jc w:val="both"/>
        <w:rPr>
          <w:rFonts w:ascii="Times New Roman" w:hAnsi="Times New Roman" w:cs="Times New Roman"/>
          <w:sz w:val="24"/>
          <w:szCs w:val="24"/>
        </w:rPr>
      </w:pPr>
      <w:r>
        <w:rPr>
          <w:rFonts w:ascii="Times New Roman" w:hAnsi="Times New Roman" w:cs="Times New Roman"/>
          <w:sz w:val="24"/>
          <w:szCs w:val="24"/>
        </w:rPr>
        <w:t>4.2. Cena za</w:t>
      </w:r>
      <w:r w:rsidR="00B15E87">
        <w:rPr>
          <w:rFonts w:ascii="Times New Roman" w:hAnsi="Times New Roman" w:cs="Times New Roman"/>
          <w:sz w:val="24"/>
          <w:szCs w:val="24"/>
        </w:rPr>
        <w:t xml:space="preserve"> </w:t>
      </w:r>
      <w:r>
        <w:rPr>
          <w:rFonts w:ascii="Times New Roman" w:hAnsi="Times New Roman" w:cs="Times New Roman"/>
          <w:sz w:val="24"/>
          <w:szCs w:val="24"/>
        </w:rPr>
        <w:t>užívání</w:t>
      </w:r>
      <w:r w:rsidR="00B15E87">
        <w:rPr>
          <w:rFonts w:ascii="Times New Roman" w:hAnsi="Times New Roman" w:cs="Times New Roman"/>
          <w:sz w:val="24"/>
          <w:szCs w:val="24"/>
        </w:rPr>
        <w:t xml:space="preserve"> provozování sportovních zařízení a plnění poskytnutých služeb  </w:t>
      </w:r>
    </w:p>
    <w:p w:rsidR="00B15E87" w:rsidRDefault="00B15E87" w:rsidP="00B15E87">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v souvislosti s jejich užíváním v rámci jednotlivých dílčích plnění je stanovena paušální </w:t>
      </w:r>
    </w:p>
    <w:p w:rsidR="002E0D7B" w:rsidRDefault="00B15E87" w:rsidP="00B15E87">
      <w:pPr>
        <w:tabs>
          <w:tab w:val="left" w:pos="426"/>
        </w:tabs>
        <w:jc w:val="both"/>
        <w:rPr>
          <w:rFonts w:ascii="Times New Roman" w:hAnsi="Times New Roman" w:cs="Times New Roman"/>
          <w:sz w:val="24"/>
          <w:szCs w:val="24"/>
        </w:rPr>
      </w:pPr>
      <w:r>
        <w:rPr>
          <w:rFonts w:ascii="Times New Roman" w:hAnsi="Times New Roman" w:cs="Times New Roman"/>
          <w:sz w:val="24"/>
          <w:szCs w:val="24"/>
        </w:rPr>
        <w:tab/>
        <w:t>částkou bez DPH a činí součet níže uvedených částek:</w:t>
      </w:r>
    </w:p>
    <w:p w:rsidR="00B15E87" w:rsidRDefault="00B15E87" w:rsidP="00B15E87">
      <w:pPr>
        <w:pStyle w:val="Odstavecseseznamem"/>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poskytnutí prostor pro sehrání fotbalového utkání nejvyšší soutěže mužů včetně poskytnutí souvisejících služeb v rozsahu dle bodu </w:t>
      </w:r>
      <w:r w:rsidR="00FF6A8A">
        <w:rPr>
          <w:rFonts w:ascii="Times New Roman" w:hAnsi="Times New Roman" w:cs="Times New Roman"/>
          <w:sz w:val="24"/>
          <w:szCs w:val="24"/>
        </w:rPr>
        <w:t>5. 1</w:t>
      </w:r>
      <w:r>
        <w:rPr>
          <w:rFonts w:ascii="Times New Roman" w:hAnsi="Times New Roman" w:cs="Times New Roman"/>
          <w:sz w:val="24"/>
          <w:szCs w:val="24"/>
        </w:rPr>
        <w:t xml:space="preserve">. a) až j) této smlouvy </w:t>
      </w:r>
    </w:p>
    <w:p w:rsidR="009B1860" w:rsidRDefault="00B15E87" w:rsidP="009B1860">
      <w:pPr>
        <w:pStyle w:val="Odstavecseseznamem"/>
        <w:tabs>
          <w:tab w:val="left" w:pos="426"/>
        </w:tabs>
        <w:ind w:left="1080"/>
        <w:jc w:val="both"/>
        <w:rPr>
          <w:rFonts w:ascii="Times New Roman" w:hAnsi="Times New Roman" w:cs="Times New Roman"/>
          <w:sz w:val="24"/>
          <w:szCs w:val="24"/>
        </w:rPr>
      </w:pPr>
      <w:r w:rsidRPr="00142A12">
        <w:rPr>
          <w:rFonts w:ascii="Times New Roman" w:hAnsi="Times New Roman" w:cs="Times New Roman"/>
          <w:b/>
          <w:sz w:val="24"/>
          <w:szCs w:val="24"/>
        </w:rPr>
        <w:t>74.000,-- Kč za jedno utkání</w:t>
      </w:r>
      <w:r w:rsidR="009B1860" w:rsidRPr="00142A12">
        <w:rPr>
          <w:rFonts w:ascii="Times New Roman" w:hAnsi="Times New Roman" w:cs="Times New Roman"/>
          <w:sz w:val="24"/>
          <w:szCs w:val="24"/>
        </w:rPr>
        <w:t xml:space="preserve"> bez DPH,</w:t>
      </w:r>
    </w:p>
    <w:p w:rsidR="009B1860" w:rsidRDefault="009B1860" w:rsidP="009B1860">
      <w:pPr>
        <w:pStyle w:val="Odstavecseseznamem"/>
        <w:tabs>
          <w:tab w:val="left" w:pos="426"/>
        </w:tabs>
        <w:ind w:left="1080" w:hanging="37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poskytnutí souvisejících služeb v rozsahu dle bodu </w:t>
      </w:r>
      <w:r w:rsidR="00FF6A8A">
        <w:rPr>
          <w:rFonts w:ascii="Times New Roman" w:hAnsi="Times New Roman" w:cs="Times New Roman"/>
          <w:sz w:val="24"/>
          <w:szCs w:val="24"/>
        </w:rPr>
        <w:t>5. 1</w:t>
      </w:r>
      <w:r>
        <w:rPr>
          <w:rFonts w:ascii="Times New Roman" w:hAnsi="Times New Roman" w:cs="Times New Roman"/>
          <w:sz w:val="24"/>
          <w:szCs w:val="24"/>
        </w:rPr>
        <w:t>. k) až q) této smlouvy</w:t>
      </w:r>
    </w:p>
    <w:p w:rsidR="009B1860" w:rsidRDefault="009B1860" w:rsidP="009B1860">
      <w:pPr>
        <w:pStyle w:val="Odstavecseseznamem"/>
        <w:tabs>
          <w:tab w:val="left" w:pos="426"/>
        </w:tabs>
        <w:ind w:left="1080" w:hanging="371"/>
        <w:jc w:val="both"/>
        <w:rPr>
          <w:rFonts w:ascii="Times New Roman" w:hAnsi="Times New Roman" w:cs="Times New Roman"/>
          <w:sz w:val="24"/>
          <w:szCs w:val="24"/>
        </w:rPr>
      </w:pPr>
      <w:r>
        <w:rPr>
          <w:rFonts w:ascii="Times New Roman" w:hAnsi="Times New Roman" w:cs="Times New Roman"/>
          <w:sz w:val="24"/>
          <w:szCs w:val="24"/>
        </w:rPr>
        <w:tab/>
      </w:r>
      <w:r w:rsidR="00DF17FF">
        <w:rPr>
          <w:rFonts w:ascii="Times New Roman" w:hAnsi="Times New Roman" w:cs="Times New Roman"/>
          <w:b/>
          <w:sz w:val="24"/>
          <w:szCs w:val="24"/>
        </w:rPr>
        <w:t>2</w:t>
      </w:r>
      <w:r w:rsidRPr="009B1860">
        <w:rPr>
          <w:rFonts w:ascii="Times New Roman" w:hAnsi="Times New Roman" w:cs="Times New Roman"/>
          <w:b/>
          <w:sz w:val="24"/>
          <w:szCs w:val="24"/>
        </w:rPr>
        <w:t>.000,-- Kč</w:t>
      </w:r>
      <w:r>
        <w:rPr>
          <w:rFonts w:ascii="Times New Roman" w:hAnsi="Times New Roman" w:cs="Times New Roman"/>
          <w:sz w:val="24"/>
          <w:szCs w:val="24"/>
        </w:rPr>
        <w:t xml:space="preserve"> za jedno utkání bez DPH.</w:t>
      </w:r>
    </w:p>
    <w:p w:rsidR="009B1860" w:rsidRDefault="009B1860" w:rsidP="009B1860">
      <w:pPr>
        <w:pStyle w:val="Odstavecseseznamem"/>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4.3. Cena za služby (úklid, odvoz odpadů, spotřeba energií) a ostatní služby, dle oboustranně </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9B1860">
        <w:rPr>
          <w:rFonts w:ascii="Times New Roman" w:hAnsi="Times New Roman" w:cs="Times New Roman"/>
          <w:sz w:val="24"/>
          <w:szCs w:val="24"/>
        </w:rPr>
        <w:t xml:space="preserve">písemně odsouhlasených požadavků bude fakturována nad rámec ceny stanovené v bodu </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F6A8A">
        <w:rPr>
          <w:rFonts w:ascii="Times New Roman" w:hAnsi="Times New Roman" w:cs="Times New Roman"/>
          <w:sz w:val="24"/>
          <w:szCs w:val="24"/>
        </w:rPr>
        <w:t>4. 2</w:t>
      </w:r>
      <w:r>
        <w:rPr>
          <w:rFonts w:ascii="Times New Roman" w:hAnsi="Times New Roman" w:cs="Times New Roman"/>
          <w:sz w:val="24"/>
          <w:szCs w:val="24"/>
        </w:rPr>
        <w:t>., dle skutečnosti a dodavatelských cen.</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4.4. K částkám uvedeným v bodě </w:t>
      </w:r>
      <w:r w:rsidR="00FF6A8A">
        <w:rPr>
          <w:rFonts w:ascii="Times New Roman" w:hAnsi="Times New Roman" w:cs="Times New Roman"/>
          <w:sz w:val="24"/>
          <w:szCs w:val="24"/>
        </w:rPr>
        <w:t>4. 2</w:t>
      </w:r>
      <w:r>
        <w:rPr>
          <w:rFonts w:ascii="Times New Roman" w:hAnsi="Times New Roman" w:cs="Times New Roman"/>
          <w:sz w:val="24"/>
          <w:szCs w:val="24"/>
        </w:rPr>
        <w:t xml:space="preserve">. a </w:t>
      </w:r>
      <w:r w:rsidR="00FF6A8A">
        <w:rPr>
          <w:rFonts w:ascii="Times New Roman" w:hAnsi="Times New Roman" w:cs="Times New Roman"/>
          <w:sz w:val="24"/>
          <w:szCs w:val="24"/>
        </w:rPr>
        <w:t>4. 3</w:t>
      </w:r>
      <w:r>
        <w:rPr>
          <w:rFonts w:ascii="Times New Roman" w:hAnsi="Times New Roman" w:cs="Times New Roman"/>
          <w:sz w:val="24"/>
          <w:szCs w:val="24"/>
        </w:rPr>
        <w:t xml:space="preserve">. této smlouvy bude připočtena sazba DPH platná </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t>ke dni uskutečnění zdanitelného plnění.</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4.5. Provozovatel vystaví uživateli sportovních zařízení daňový doklad – fakturu </w:t>
      </w:r>
    </w:p>
    <w:p w:rsidR="009B1860"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k poslednímu dni každého kalendářního měsíce se splatností 14 dnů. Datem uskutečnění </w:t>
      </w:r>
      <w:r>
        <w:rPr>
          <w:rFonts w:ascii="Times New Roman" w:hAnsi="Times New Roman" w:cs="Times New Roman"/>
          <w:sz w:val="24"/>
          <w:szCs w:val="24"/>
        </w:rPr>
        <w:tab/>
        <w:t xml:space="preserve">dílčího zdanitelného plnění bude vždy poslední kalendářní den příslušného kalendářního </w:t>
      </w:r>
    </w:p>
    <w:p w:rsidR="007E7799" w:rsidRDefault="009B1860"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t>měsíce. Podkladem pro vystavení faktury bude vždy pře</w:t>
      </w:r>
      <w:r w:rsidR="007E7799">
        <w:rPr>
          <w:rFonts w:ascii="Times New Roman" w:hAnsi="Times New Roman" w:cs="Times New Roman"/>
          <w:sz w:val="24"/>
          <w:szCs w:val="24"/>
        </w:rPr>
        <w:t xml:space="preserve">dem odsouhlasený soupis částek </w:t>
      </w:r>
    </w:p>
    <w:p w:rsidR="007E7799" w:rsidRDefault="007E7799" w:rsidP="009B1860">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dle čl. </w:t>
      </w:r>
      <w:r w:rsidR="00FF6A8A">
        <w:rPr>
          <w:rFonts w:ascii="Times New Roman" w:hAnsi="Times New Roman" w:cs="Times New Roman"/>
          <w:sz w:val="24"/>
          <w:szCs w:val="24"/>
        </w:rPr>
        <w:t>4. 2</w:t>
      </w:r>
      <w:r>
        <w:rPr>
          <w:rFonts w:ascii="Times New Roman" w:hAnsi="Times New Roman" w:cs="Times New Roman"/>
          <w:sz w:val="24"/>
          <w:szCs w:val="24"/>
        </w:rPr>
        <w:t xml:space="preserve">. a </w:t>
      </w:r>
      <w:r w:rsidR="00FF6A8A">
        <w:rPr>
          <w:rFonts w:ascii="Times New Roman" w:hAnsi="Times New Roman" w:cs="Times New Roman"/>
          <w:sz w:val="24"/>
          <w:szCs w:val="24"/>
        </w:rPr>
        <w:t>4. 3</w:t>
      </w:r>
      <w:r>
        <w:rPr>
          <w:rFonts w:ascii="Times New Roman" w:hAnsi="Times New Roman" w:cs="Times New Roman"/>
          <w:sz w:val="24"/>
          <w:szCs w:val="24"/>
        </w:rPr>
        <w:t xml:space="preserve">. této smlouvy, ve kterém bude uveden rozsah poskytnutých sportovišť, </w:t>
      </w:r>
    </w:p>
    <w:p w:rsidR="009B1860" w:rsidRDefault="007E7799" w:rsidP="007E7799">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lastRenderedPageBreak/>
        <w:t>prostor a služeb uživatele v daném měsíci. Jednotlivé daňové doklady- faktury vystavené provozovatelem, dle této smlouvy musí obsahovat označení smluvních stran, adresa sídla, číslo faktury, den vystavení, den splatnosti faktury, den uskutečnění zdanitelného plnění, označení peněžního ústavu a číslo účtu, na který má být platba odeslána, fakturovanou částku bez DPH, rekapitulace DPH, označení předmětu smlouvy, razítko a podpis a další náležitosti</w:t>
      </w:r>
      <w:r w:rsidR="00FD1505">
        <w:rPr>
          <w:rFonts w:ascii="Times New Roman" w:hAnsi="Times New Roman" w:cs="Times New Roman"/>
          <w:sz w:val="24"/>
          <w:szCs w:val="24"/>
        </w:rPr>
        <w:t xml:space="preserve"> stanovené zákonem o DPH.</w:t>
      </w:r>
    </w:p>
    <w:p w:rsidR="00FD1505" w:rsidRDefault="00FD1505" w:rsidP="00FD150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4.6. Obě smluvní strany se dohodly, že v případě nezaplacení faktur v dohodnuté lhůtě je </w:t>
      </w:r>
    </w:p>
    <w:p w:rsidR="00FD1505" w:rsidRDefault="00FD1505" w:rsidP="00FD1505">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uživatel povinen uhradit úrok z prodlení ve výši 0,05 % z dlužné částky za každý den prodlení.</w:t>
      </w:r>
    </w:p>
    <w:p w:rsidR="00FD1505" w:rsidRDefault="00FD1505" w:rsidP="00FD150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4.7. Smluvní stran se dohodly, že uživatel uhradí provozovateli zálohu za poskytnutí </w:t>
      </w:r>
    </w:p>
    <w:p w:rsidR="00FD1505" w:rsidRDefault="00FD1505" w:rsidP="00FD1505">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sportovišť a dalších prostor (předmět smlouvy) ve smluvně dohodnuté výši </w:t>
      </w:r>
      <w:r w:rsidR="00142A12">
        <w:rPr>
          <w:rFonts w:ascii="Times New Roman" w:hAnsi="Times New Roman" w:cs="Times New Roman"/>
          <w:sz w:val="24"/>
          <w:szCs w:val="24"/>
        </w:rPr>
        <w:t>1,000.000, --</w:t>
      </w:r>
      <w:r>
        <w:rPr>
          <w:rFonts w:ascii="Times New Roman" w:hAnsi="Times New Roman" w:cs="Times New Roman"/>
          <w:sz w:val="24"/>
          <w:szCs w:val="24"/>
        </w:rPr>
        <w:t xml:space="preserve"> Kč, a to ve dvou splátkách:</w:t>
      </w:r>
      <w:r w:rsidR="00142A12">
        <w:rPr>
          <w:rFonts w:ascii="Times New Roman" w:hAnsi="Times New Roman" w:cs="Times New Roman"/>
          <w:sz w:val="24"/>
          <w:szCs w:val="24"/>
        </w:rPr>
        <w:t xml:space="preserve"> 1. záloha na období 7–12/2017</w:t>
      </w:r>
      <w:r>
        <w:rPr>
          <w:rFonts w:ascii="Times New Roman" w:hAnsi="Times New Roman" w:cs="Times New Roman"/>
          <w:sz w:val="24"/>
          <w:szCs w:val="24"/>
        </w:rPr>
        <w:t xml:space="preserve"> ve výši 500</w:t>
      </w:r>
      <w:r w:rsidR="00FF6A8A">
        <w:rPr>
          <w:rFonts w:ascii="Times New Roman" w:hAnsi="Times New Roman" w:cs="Times New Roman"/>
          <w:sz w:val="24"/>
          <w:szCs w:val="24"/>
        </w:rPr>
        <w:t>.</w:t>
      </w:r>
      <w:r w:rsidR="00142A12">
        <w:rPr>
          <w:rFonts w:ascii="Times New Roman" w:hAnsi="Times New Roman" w:cs="Times New Roman"/>
          <w:sz w:val="24"/>
          <w:szCs w:val="24"/>
        </w:rPr>
        <w:t>000, --</w:t>
      </w:r>
      <w:r w:rsidR="00FF6A8A">
        <w:rPr>
          <w:rFonts w:ascii="Times New Roman" w:hAnsi="Times New Roman" w:cs="Times New Roman"/>
          <w:sz w:val="24"/>
          <w:szCs w:val="24"/>
        </w:rPr>
        <w:t xml:space="preserve"> Kč bude vystavena k 1. </w:t>
      </w:r>
      <w:r w:rsidR="00526117">
        <w:rPr>
          <w:rFonts w:ascii="Times New Roman" w:hAnsi="Times New Roman" w:cs="Times New Roman"/>
          <w:sz w:val="24"/>
          <w:szCs w:val="24"/>
        </w:rPr>
        <w:t>7</w:t>
      </w:r>
      <w:r w:rsidR="00142A12">
        <w:rPr>
          <w:rFonts w:ascii="Times New Roman" w:hAnsi="Times New Roman" w:cs="Times New Roman"/>
          <w:sz w:val="24"/>
          <w:szCs w:val="24"/>
        </w:rPr>
        <w:t>. 2017</w:t>
      </w:r>
      <w:r>
        <w:rPr>
          <w:rFonts w:ascii="Times New Roman" w:hAnsi="Times New Roman" w:cs="Times New Roman"/>
          <w:sz w:val="24"/>
          <w:szCs w:val="24"/>
        </w:rPr>
        <w:t>; 2. záloha ve výši 5</w:t>
      </w:r>
      <w:r w:rsidR="00FF6A8A">
        <w:rPr>
          <w:rFonts w:ascii="Times New Roman" w:hAnsi="Times New Roman" w:cs="Times New Roman"/>
          <w:sz w:val="24"/>
          <w:szCs w:val="24"/>
        </w:rPr>
        <w:t>00.</w:t>
      </w:r>
      <w:r w:rsidR="00142A12">
        <w:rPr>
          <w:rFonts w:ascii="Times New Roman" w:hAnsi="Times New Roman" w:cs="Times New Roman"/>
          <w:sz w:val="24"/>
          <w:szCs w:val="24"/>
        </w:rPr>
        <w:t>000, --</w:t>
      </w:r>
      <w:r w:rsidR="00FF6A8A">
        <w:rPr>
          <w:rFonts w:ascii="Times New Roman" w:hAnsi="Times New Roman" w:cs="Times New Roman"/>
          <w:sz w:val="24"/>
          <w:szCs w:val="24"/>
        </w:rPr>
        <w:t xml:space="preserve"> Kč na období </w:t>
      </w:r>
      <w:r w:rsidR="00142A12">
        <w:rPr>
          <w:rFonts w:ascii="Times New Roman" w:hAnsi="Times New Roman" w:cs="Times New Roman"/>
          <w:sz w:val="24"/>
          <w:szCs w:val="24"/>
        </w:rPr>
        <w:t>1–6</w:t>
      </w:r>
      <w:r w:rsidR="008634BE">
        <w:rPr>
          <w:rFonts w:ascii="Times New Roman" w:hAnsi="Times New Roman" w:cs="Times New Roman"/>
          <w:sz w:val="24"/>
          <w:szCs w:val="24"/>
        </w:rPr>
        <w:t>/2018</w:t>
      </w:r>
      <w:r w:rsidR="00526117">
        <w:rPr>
          <w:rFonts w:ascii="Times New Roman" w:hAnsi="Times New Roman" w:cs="Times New Roman"/>
          <w:sz w:val="24"/>
          <w:szCs w:val="24"/>
        </w:rPr>
        <w:t xml:space="preserve"> k </w:t>
      </w:r>
      <w:r w:rsidR="008634BE">
        <w:rPr>
          <w:rFonts w:ascii="Times New Roman" w:hAnsi="Times New Roman" w:cs="Times New Roman"/>
          <w:sz w:val="24"/>
          <w:szCs w:val="24"/>
        </w:rPr>
        <w:t>5</w:t>
      </w:r>
      <w:r w:rsidR="004F76EC">
        <w:rPr>
          <w:rFonts w:ascii="Times New Roman" w:hAnsi="Times New Roman" w:cs="Times New Roman"/>
          <w:sz w:val="24"/>
          <w:szCs w:val="24"/>
        </w:rPr>
        <w:t>. 1. 201</w:t>
      </w:r>
      <w:r w:rsidR="00142A12">
        <w:rPr>
          <w:rFonts w:ascii="Times New Roman" w:hAnsi="Times New Roman" w:cs="Times New Roman"/>
          <w:sz w:val="24"/>
          <w:szCs w:val="24"/>
        </w:rPr>
        <w:t>8</w:t>
      </w:r>
      <w:r>
        <w:rPr>
          <w:rFonts w:ascii="Times New Roman" w:hAnsi="Times New Roman" w:cs="Times New Roman"/>
          <w:sz w:val="24"/>
          <w:szCs w:val="24"/>
        </w:rPr>
        <w:t xml:space="preserve">, ve lhůtě splatnosti 15 dní pro zdanitelná plnění se sazbou DPH </w:t>
      </w:r>
      <w:r w:rsidR="00142A12">
        <w:rPr>
          <w:rFonts w:ascii="Times New Roman" w:hAnsi="Times New Roman" w:cs="Times New Roman"/>
          <w:sz w:val="24"/>
          <w:szCs w:val="24"/>
        </w:rPr>
        <w:t>15 %</w:t>
      </w:r>
      <w:r>
        <w:rPr>
          <w:rFonts w:ascii="Times New Roman" w:hAnsi="Times New Roman" w:cs="Times New Roman"/>
          <w:sz w:val="24"/>
          <w:szCs w:val="24"/>
        </w:rPr>
        <w:t>. Záloha bude vždy vyúčtována k datu uskutečnění jednotlivých dílčích plnění. Pokud bude záloha vyčerpána před skončením uvedeného období, odběratel uhradí doplatek dle skutečnosti, na základě daňových dokladů vystavených poskytovatelem. Pokud bude záloha nedočerpána ke konci tohoto období, přeplatek může být započten k úhradě závazků vyplývajících z této smlouvy, či jiných splatných závazků, nebo může být převeden do následujícího roku.</w:t>
      </w:r>
    </w:p>
    <w:p w:rsidR="00FD1505" w:rsidRDefault="00FD1505" w:rsidP="00FD1505">
      <w:pPr>
        <w:tabs>
          <w:tab w:val="left" w:pos="426"/>
        </w:tabs>
        <w:ind w:left="426"/>
        <w:jc w:val="both"/>
        <w:rPr>
          <w:rFonts w:ascii="Times New Roman" w:hAnsi="Times New Roman" w:cs="Times New Roman"/>
          <w:sz w:val="24"/>
          <w:szCs w:val="24"/>
        </w:rPr>
      </w:pPr>
    </w:p>
    <w:p w:rsidR="00FD1505" w:rsidRDefault="00FD1505" w:rsidP="00FD1505">
      <w:pPr>
        <w:tabs>
          <w:tab w:val="left" w:pos="426"/>
        </w:tabs>
        <w:ind w:left="426"/>
        <w:jc w:val="center"/>
        <w:rPr>
          <w:rFonts w:ascii="Times New Roman" w:hAnsi="Times New Roman" w:cs="Times New Roman"/>
          <w:b/>
          <w:sz w:val="28"/>
          <w:szCs w:val="28"/>
        </w:rPr>
      </w:pPr>
      <w:r>
        <w:rPr>
          <w:rFonts w:ascii="Times New Roman" w:hAnsi="Times New Roman" w:cs="Times New Roman"/>
          <w:b/>
          <w:sz w:val="28"/>
          <w:szCs w:val="28"/>
        </w:rPr>
        <w:t>5. Služby spojené se zajištěn</w:t>
      </w:r>
      <w:r w:rsidR="00142A12">
        <w:rPr>
          <w:rFonts w:ascii="Times New Roman" w:hAnsi="Times New Roman" w:cs="Times New Roman"/>
          <w:b/>
          <w:sz w:val="28"/>
          <w:szCs w:val="28"/>
        </w:rPr>
        <w:t>ím utkání sezóny 2017/2018</w:t>
      </w:r>
    </w:p>
    <w:p w:rsidR="00FD1505" w:rsidRDefault="00FD1505" w:rsidP="00FD1505">
      <w:pPr>
        <w:tabs>
          <w:tab w:val="left" w:pos="426"/>
        </w:tabs>
        <w:ind w:left="426"/>
        <w:jc w:val="center"/>
        <w:rPr>
          <w:rFonts w:ascii="Times New Roman" w:hAnsi="Times New Roman" w:cs="Times New Roman"/>
          <w:b/>
          <w:sz w:val="28"/>
          <w:szCs w:val="28"/>
        </w:rPr>
      </w:pPr>
      <w:r>
        <w:rPr>
          <w:rFonts w:ascii="Times New Roman" w:hAnsi="Times New Roman" w:cs="Times New Roman"/>
          <w:b/>
          <w:sz w:val="28"/>
          <w:szCs w:val="28"/>
        </w:rPr>
        <w:t>v rámci provozování sportovních zařízení</w:t>
      </w:r>
    </w:p>
    <w:p w:rsidR="00FD1505" w:rsidRDefault="00FD1505" w:rsidP="00FD1505">
      <w:pPr>
        <w:tabs>
          <w:tab w:val="left" w:pos="426"/>
        </w:tabs>
        <w:ind w:left="426"/>
        <w:jc w:val="center"/>
        <w:rPr>
          <w:rFonts w:ascii="Times New Roman" w:hAnsi="Times New Roman" w:cs="Times New Roman"/>
          <w:b/>
          <w:sz w:val="28"/>
          <w:szCs w:val="28"/>
        </w:rPr>
      </w:pPr>
    </w:p>
    <w:p w:rsidR="006C3856" w:rsidRDefault="00FD1505" w:rsidP="00FD1505">
      <w:pPr>
        <w:tabs>
          <w:tab w:val="left" w:pos="426"/>
        </w:tabs>
        <w:jc w:val="both"/>
        <w:rPr>
          <w:rFonts w:ascii="Times New Roman" w:hAnsi="Times New Roman" w:cs="Times New Roman"/>
          <w:sz w:val="24"/>
          <w:szCs w:val="24"/>
        </w:rPr>
      </w:pPr>
      <w:r>
        <w:rPr>
          <w:rFonts w:ascii="Times New Roman" w:hAnsi="Times New Roman" w:cs="Times New Roman"/>
          <w:sz w:val="24"/>
          <w:szCs w:val="24"/>
        </w:rPr>
        <w:t>5.1. Provozovatel se zavazuje poskyt</w:t>
      </w:r>
      <w:r w:rsidR="00142A12">
        <w:rPr>
          <w:rFonts w:ascii="Times New Roman" w:hAnsi="Times New Roman" w:cs="Times New Roman"/>
          <w:sz w:val="24"/>
          <w:szCs w:val="24"/>
        </w:rPr>
        <w:t>nout uživateli při utkáních A</w:t>
      </w:r>
      <w:r>
        <w:rPr>
          <w:rFonts w:ascii="Times New Roman" w:hAnsi="Times New Roman" w:cs="Times New Roman"/>
          <w:sz w:val="24"/>
          <w:szCs w:val="24"/>
        </w:rPr>
        <w:t xml:space="preserve"> týmu mužů</w:t>
      </w:r>
      <w:r w:rsidR="006C3856">
        <w:rPr>
          <w:rFonts w:ascii="Times New Roman" w:hAnsi="Times New Roman" w:cs="Times New Roman"/>
          <w:sz w:val="24"/>
          <w:szCs w:val="24"/>
        </w:rPr>
        <w:t xml:space="preserve"> FC </w:t>
      </w:r>
    </w:p>
    <w:p w:rsidR="006C3856" w:rsidRDefault="00142A12" w:rsidP="00FD1505">
      <w:pPr>
        <w:tabs>
          <w:tab w:val="left" w:pos="426"/>
        </w:tabs>
        <w:jc w:val="both"/>
        <w:rPr>
          <w:rFonts w:ascii="Times New Roman" w:hAnsi="Times New Roman" w:cs="Times New Roman"/>
          <w:sz w:val="24"/>
          <w:szCs w:val="24"/>
        </w:rPr>
      </w:pPr>
      <w:r>
        <w:rPr>
          <w:rFonts w:ascii="Times New Roman" w:hAnsi="Times New Roman" w:cs="Times New Roman"/>
          <w:sz w:val="24"/>
          <w:szCs w:val="24"/>
        </w:rPr>
        <w:tab/>
        <w:t>Baník Ostrava sezóny 2017</w:t>
      </w:r>
      <w:r w:rsidR="00FF6A8A">
        <w:rPr>
          <w:rFonts w:ascii="Times New Roman" w:hAnsi="Times New Roman" w:cs="Times New Roman"/>
          <w:sz w:val="24"/>
          <w:szCs w:val="24"/>
        </w:rPr>
        <w:t>/201</w:t>
      </w:r>
      <w:r>
        <w:rPr>
          <w:rFonts w:ascii="Times New Roman" w:hAnsi="Times New Roman" w:cs="Times New Roman"/>
          <w:sz w:val="24"/>
          <w:szCs w:val="24"/>
        </w:rPr>
        <w:t>8</w:t>
      </w:r>
      <w:r w:rsidR="006C3856">
        <w:rPr>
          <w:rFonts w:ascii="Times New Roman" w:hAnsi="Times New Roman" w:cs="Times New Roman"/>
          <w:sz w:val="24"/>
          <w:szCs w:val="24"/>
        </w:rPr>
        <w:t xml:space="preserve">, předzápasových tréninků A týmu mužů FC </w:t>
      </w:r>
    </w:p>
    <w:p w:rsidR="00FD1505" w:rsidRDefault="00142A12"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Baník Ostrava sezóny 2017</w:t>
      </w:r>
      <w:r w:rsidR="00FF6A8A">
        <w:rPr>
          <w:rFonts w:ascii="Times New Roman" w:hAnsi="Times New Roman" w:cs="Times New Roman"/>
          <w:sz w:val="24"/>
          <w:szCs w:val="24"/>
        </w:rPr>
        <w:t>/201</w:t>
      </w:r>
      <w:r>
        <w:rPr>
          <w:rFonts w:ascii="Times New Roman" w:hAnsi="Times New Roman" w:cs="Times New Roman"/>
          <w:sz w:val="24"/>
          <w:szCs w:val="24"/>
        </w:rPr>
        <w:t>8</w:t>
      </w:r>
      <w:r w:rsidR="006C3856">
        <w:rPr>
          <w:rFonts w:ascii="Times New Roman" w:hAnsi="Times New Roman" w:cs="Times New Roman"/>
          <w:sz w:val="24"/>
          <w:szCs w:val="24"/>
        </w:rPr>
        <w:t xml:space="preserve"> a pohárová utkání FAČR sezóny</w:t>
      </w:r>
      <w:r w:rsidR="00FF6A8A">
        <w:rPr>
          <w:rFonts w:ascii="Times New Roman" w:hAnsi="Times New Roman" w:cs="Times New Roman"/>
          <w:sz w:val="24"/>
          <w:szCs w:val="24"/>
        </w:rPr>
        <w:t xml:space="preserve"> 201</w:t>
      </w:r>
      <w:r>
        <w:rPr>
          <w:rFonts w:ascii="Times New Roman" w:hAnsi="Times New Roman" w:cs="Times New Roman"/>
          <w:sz w:val="24"/>
          <w:szCs w:val="24"/>
        </w:rPr>
        <w:t>7</w:t>
      </w:r>
      <w:r w:rsidR="00FF6A8A">
        <w:rPr>
          <w:rFonts w:ascii="Times New Roman" w:hAnsi="Times New Roman" w:cs="Times New Roman"/>
          <w:sz w:val="24"/>
          <w:szCs w:val="24"/>
        </w:rPr>
        <w:t>/201</w:t>
      </w:r>
      <w:r>
        <w:rPr>
          <w:rFonts w:ascii="Times New Roman" w:hAnsi="Times New Roman" w:cs="Times New Roman"/>
          <w:sz w:val="24"/>
          <w:szCs w:val="24"/>
        </w:rPr>
        <w:t>8</w:t>
      </w:r>
      <w:r w:rsidR="006C3856">
        <w:rPr>
          <w:rFonts w:ascii="Times New Roman" w:hAnsi="Times New Roman" w:cs="Times New Roman"/>
          <w:sz w:val="24"/>
          <w:szCs w:val="24"/>
        </w:rPr>
        <w:t xml:space="preserve"> A týmu mužů FC Baník Ostrava v rámci provozování sportovních zařízení tyto služby:</w:t>
      </w:r>
    </w:p>
    <w:p w:rsidR="006C3856" w:rsidRDefault="006C3856" w:rsidP="006C3856">
      <w:pPr>
        <w:tabs>
          <w:tab w:val="left" w:pos="426"/>
        </w:tabs>
        <w:ind w:left="426"/>
        <w:jc w:val="both"/>
        <w:rPr>
          <w:rFonts w:ascii="Times New Roman" w:hAnsi="Times New Roman" w:cs="Times New Roman"/>
          <w:sz w:val="24"/>
          <w:szCs w:val="24"/>
        </w:rPr>
      </w:pPr>
    </w:p>
    <w:p w:rsidR="006C3856" w:rsidRDefault="006C3856"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 poskytnutí všech tribun na Městském stadionu ve vlastnictví provozovatele,</w:t>
      </w:r>
    </w:p>
    <w:p w:rsidR="005153B2" w:rsidRPr="007D25C5" w:rsidRDefault="005153B2"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7D25C5">
        <w:rPr>
          <w:rFonts w:ascii="Times New Roman" w:hAnsi="Times New Roman" w:cs="Times New Roman"/>
          <w:sz w:val="24"/>
          <w:szCs w:val="24"/>
        </w:rPr>
        <w:t xml:space="preserve">poskytnutí a zpřístupnění všech </w:t>
      </w:r>
      <w:proofErr w:type="spellStart"/>
      <w:r w:rsidRPr="007D25C5">
        <w:rPr>
          <w:rFonts w:ascii="Times New Roman" w:hAnsi="Times New Roman" w:cs="Times New Roman"/>
          <w:sz w:val="24"/>
          <w:szCs w:val="24"/>
        </w:rPr>
        <w:t>skybox</w:t>
      </w:r>
      <w:r w:rsidR="007D25C5" w:rsidRPr="007D25C5">
        <w:rPr>
          <w:rFonts w:ascii="Times New Roman" w:hAnsi="Times New Roman" w:cs="Times New Roman"/>
          <w:sz w:val="24"/>
          <w:szCs w:val="24"/>
        </w:rPr>
        <w:t>ů</w:t>
      </w:r>
      <w:proofErr w:type="spellEnd"/>
      <w:r w:rsidRPr="007D25C5">
        <w:rPr>
          <w:rFonts w:ascii="Times New Roman" w:hAnsi="Times New Roman" w:cs="Times New Roman"/>
          <w:sz w:val="24"/>
          <w:szCs w:val="24"/>
        </w:rPr>
        <w:t xml:space="preserve"> v rámci tribun</w:t>
      </w:r>
      <w:r w:rsidR="007D25C5" w:rsidRPr="007D25C5">
        <w:rPr>
          <w:rFonts w:ascii="Times New Roman" w:hAnsi="Times New Roman" w:cs="Times New Roman"/>
          <w:sz w:val="24"/>
          <w:szCs w:val="24"/>
        </w:rPr>
        <w:t>y</w:t>
      </w:r>
      <w:r w:rsidRPr="007D25C5">
        <w:rPr>
          <w:rFonts w:ascii="Times New Roman" w:hAnsi="Times New Roman" w:cs="Times New Roman"/>
          <w:sz w:val="24"/>
          <w:szCs w:val="24"/>
        </w:rPr>
        <w:t xml:space="preserve"> A vždy v čase 24 hodin před    </w:t>
      </w:r>
    </w:p>
    <w:p w:rsidR="005153B2" w:rsidRPr="007D25C5" w:rsidRDefault="005153B2" w:rsidP="006C3856">
      <w:pPr>
        <w:tabs>
          <w:tab w:val="left" w:pos="426"/>
        </w:tabs>
        <w:ind w:left="426"/>
        <w:jc w:val="both"/>
        <w:rPr>
          <w:rFonts w:ascii="Times New Roman" w:hAnsi="Times New Roman" w:cs="Times New Roman"/>
          <w:sz w:val="24"/>
          <w:szCs w:val="24"/>
        </w:rPr>
      </w:pPr>
      <w:r w:rsidRPr="007D25C5">
        <w:rPr>
          <w:rFonts w:ascii="Times New Roman" w:hAnsi="Times New Roman" w:cs="Times New Roman"/>
          <w:sz w:val="24"/>
          <w:szCs w:val="24"/>
        </w:rPr>
        <w:t xml:space="preserve">    daným zápasem a 24 hodin po daném zápase z důvodu cateringových příprav a </w:t>
      </w:r>
    </w:p>
    <w:p w:rsidR="005153B2" w:rsidRPr="007D25C5" w:rsidRDefault="005153B2" w:rsidP="006C3856">
      <w:pPr>
        <w:tabs>
          <w:tab w:val="left" w:pos="426"/>
        </w:tabs>
        <w:ind w:left="426"/>
        <w:jc w:val="both"/>
        <w:rPr>
          <w:rFonts w:ascii="Times New Roman" w:hAnsi="Times New Roman" w:cs="Times New Roman"/>
          <w:sz w:val="24"/>
          <w:szCs w:val="24"/>
        </w:rPr>
      </w:pPr>
      <w:r w:rsidRPr="007D25C5">
        <w:rPr>
          <w:rFonts w:ascii="Times New Roman" w:hAnsi="Times New Roman" w:cs="Times New Roman"/>
          <w:sz w:val="24"/>
          <w:szCs w:val="24"/>
        </w:rPr>
        <w:t xml:space="preserve">   </w:t>
      </w:r>
      <w:r w:rsidR="00571410" w:rsidRPr="007D25C5">
        <w:rPr>
          <w:rFonts w:ascii="Times New Roman" w:hAnsi="Times New Roman" w:cs="Times New Roman"/>
          <w:sz w:val="24"/>
          <w:szCs w:val="24"/>
        </w:rPr>
        <w:t xml:space="preserve"> </w:t>
      </w:r>
      <w:r w:rsidRPr="007D25C5">
        <w:rPr>
          <w:rFonts w:ascii="Times New Roman" w:hAnsi="Times New Roman" w:cs="Times New Roman"/>
          <w:sz w:val="24"/>
          <w:szCs w:val="24"/>
        </w:rPr>
        <w:t xml:space="preserve">následného úklidu cateringového materiálu     </w:t>
      </w:r>
    </w:p>
    <w:p w:rsidR="006C3856" w:rsidRDefault="006C3856" w:rsidP="006C3856">
      <w:pPr>
        <w:tabs>
          <w:tab w:val="left" w:pos="426"/>
        </w:tabs>
        <w:ind w:left="426"/>
        <w:jc w:val="both"/>
        <w:rPr>
          <w:rFonts w:ascii="Times New Roman" w:hAnsi="Times New Roman" w:cs="Times New Roman"/>
          <w:sz w:val="24"/>
          <w:szCs w:val="24"/>
        </w:rPr>
      </w:pPr>
      <w:r w:rsidRPr="007D25C5">
        <w:rPr>
          <w:rFonts w:ascii="Times New Roman" w:hAnsi="Times New Roman" w:cs="Times New Roman"/>
          <w:sz w:val="24"/>
          <w:szCs w:val="24"/>
        </w:rPr>
        <w:t>b) poskytnutí provozuschopného časoměrného</w:t>
      </w:r>
      <w:r>
        <w:rPr>
          <w:rFonts w:ascii="Times New Roman" w:hAnsi="Times New Roman" w:cs="Times New Roman"/>
          <w:sz w:val="24"/>
          <w:szCs w:val="24"/>
        </w:rPr>
        <w:t xml:space="preserve"> zařízení a rozhlasového zařízení bez </w:t>
      </w:r>
    </w:p>
    <w:p w:rsidR="006C3856" w:rsidRDefault="006C3856"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b/>
        <w:t>obsluhy,</w:t>
      </w:r>
    </w:p>
    <w:p w:rsidR="006C3856" w:rsidRDefault="006C3856"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c) poskytnutí</w:t>
      </w:r>
      <w:r w:rsidR="00E815EA">
        <w:rPr>
          <w:rFonts w:ascii="Times New Roman" w:hAnsi="Times New Roman" w:cs="Times New Roman"/>
          <w:sz w:val="24"/>
          <w:szCs w:val="24"/>
        </w:rPr>
        <w:t xml:space="preserve"> zobrazovacích zařízení bez obsluhy,</w:t>
      </w:r>
    </w:p>
    <w:p w:rsidR="00E815EA" w:rsidRDefault="00E815EA"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d) osvětlení s obsluhou,</w:t>
      </w:r>
    </w:p>
    <w:p w:rsidR="00E815EA" w:rsidRDefault="00E815EA"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e) přípravu sportovišť a prostor pro utkání,</w:t>
      </w:r>
    </w:p>
    <w:p w:rsidR="00E815EA" w:rsidRDefault="00E815EA"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f) poskytnutí služeb elektrikáře a vodaře,</w:t>
      </w:r>
    </w:p>
    <w:p w:rsidR="00E815EA" w:rsidRDefault="00E815EA" w:rsidP="006C3856">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g) poskytnutí odbavovacího systému,</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h) využití prostor pro prodej suvenýrů, tematicky souvisejících s utkáním, rozsah využití </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b/>
        <w:t>podlého schválení provozovatele,</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i) zajištění provozu bufetů pro diváky,</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j) využití prostor pokladen jih a sever,</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k) využití výtahu západní tribuny,</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l) poskytnutí parkoviště před areálem Městského stadionu – do 50 parkovacích míst a část </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b/>
        <w:t xml:space="preserve">parkoviště před areálem </w:t>
      </w:r>
      <w:proofErr w:type="spellStart"/>
      <w:r>
        <w:rPr>
          <w:rFonts w:ascii="Times New Roman" w:hAnsi="Times New Roman" w:cs="Times New Roman"/>
          <w:sz w:val="24"/>
          <w:szCs w:val="24"/>
        </w:rPr>
        <w:t>Ridera</w:t>
      </w:r>
      <w:proofErr w:type="spellEnd"/>
      <w:r>
        <w:rPr>
          <w:rFonts w:ascii="Times New Roman" w:hAnsi="Times New Roman" w:cs="Times New Roman"/>
          <w:sz w:val="24"/>
          <w:szCs w:val="24"/>
        </w:rPr>
        <w:t xml:space="preserve"> Sport – do 150 parkovacích míst a prostor pro stání </w:t>
      </w:r>
    </w:p>
    <w:p w:rsidR="00E815EA" w:rsidRDefault="00E815EA" w:rsidP="00E815EA">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ab/>
        <w:t>televizních přenosových vozů,</w:t>
      </w:r>
    </w:p>
    <w:p w:rsidR="00571410" w:rsidRDefault="00E815EA" w:rsidP="00571410">
      <w:pPr>
        <w:tabs>
          <w:tab w:val="left" w:pos="426"/>
        </w:tabs>
        <w:ind w:left="426"/>
        <w:jc w:val="both"/>
        <w:rPr>
          <w:rFonts w:ascii="Times New Roman" w:hAnsi="Times New Roman" w:cs="Times New Roman"/>
          <w:sz w:val="24"/>
          <w:szCs w:val="24"/>
        </w:rPr>
      </w:pPr>
      <w:r w:rsidRPr="007D25C5">
        <w:rPr>
          <w:rFonts w:ascii="Times New Roman" w:hAnsi="Times New Roman" w:cs="Times New Roman"/>
          <w:sz w:val="24"/>
          <w:szCs w:val="24"/>
        </w:rPr>
        <w:t>m)</w:t>
      </w:r>
      <w:r w:rsidR="008634BE" w:rsidRPr="007D25C5">
        <w:rPr>
          <w:rFonts w:ascii="Times New Roman" w:hAnsi="Times New Roman" w:cs="Times New Roman"/>
          <w:sz w:val="24"/>
          <w:szCs w:val="24"/>
        </w:rPr>
        <w:t xml:space="preserve"> provozovatel je povinen</w:t>
      </w:r>
      <w:r w:rsidR="004E116F" w:rsidRPr="007D25C5">
        <w:rPr>
          <w:rFonts w:ascii="Times New Roman" w:hAnsi="Times New Roman" w:cs="Times New Roman"/>
          <w:sz w:val="24"/>
          <w:szCs w:val="24"/>
        </w:rPr>
        <w:t xml:space="preserve"> akceptovat produktov</w:t>
      </w:r>
      <w:r w:rsidR="008634BE" w:rsidRPr="007D25C5">
        <w:rPr>
          <w:rFonts w:ascii="Times New Roman" w:hAnsi="Times New Roman" w:cs="Times New Roman"/>
          <w:sz w:val="24"/>
          <w:szCs w:val="24"/>
        </w:rPr>
        <w:t xml:space="preserve">ou a reklamní exkluzivitu partnerů uživatele, vyplývající z účastí v profesionálních fotbalových soutěžích České republiky, </w:t>
      </w:r>
      <w:r w:rsidR="008634BE" w:rsidRPr="007D25C5">
        <w:rPr>
          <w:rFonts w:ascii="Times New Roman" w:hAnsi="Times New Roman" w:cs="Times New Roman"/>
          <w:sz w:val="24"/>
          <w:szCs w:val="24"/>
        </w:rPr>
        <w:lastRenderedPageBreak/>
        <w:t xml:space="preserve">respektive vyplývající ze smlouvy uzavřené mezi uživatelem a společností STES. Uživatel </w:t>
      </w:r>
      <w:r w:rsidR="007A28C3" w:rsidRPr="007D25C5">
        <w:rPr>
          <w:rFonts w:ascii="Times New Roman" w:hAnsi="Times New Roman" w:cs="Times New Roman"/>
          <w:sz w:val="24"/>
          <w:szCs w:val="24"/>
        </w:rPr>
        <w:t>je povinen bez zbytečných odkladů předložit provozovateli fotokopii smlouvy uzavřené mezi ním a společnost</w:t>
      </w:r>
      <w:r w:rsidR="007D25C5" w:rsidRPr="007D25C5">
        <w:rPr>
          <w:rFonts w:ascii="Times New Roman" w:hAnsi="Times New Roman" w:cs="Times New Roman"/>
          <w:sz w:val="24"/>
          <w:szCs w:val="24"/>
        </w:rPr>
        <w:t>í</w:t>
      </w:r>
      <w:r w:rsidR="007A28C3" w:rsidRPr="007D25C5">
        <w:rPr>
          <w:rFonts w:ascii="Times New Roman" w:hAnsi="Times New Roman" w:cs="Times New Roman"/>
          <w:sz w:val="24"/>
          <w:szCs w:val="24"/>
        </w:rPr>
        <w:t xml:space="preserve"> STE</w:t>
      </w:r>
      <w:r w:rsidR="005153B2" w:rsidRPr="007D25C5">
        <w:rPr>
          <w:rFonts w:ascii="Times New Roman" w:hAnsi="Times New Roman" w:cs="Times New Roman"/>
          <w:sz w:val="24"/>
          <w:szCs w:val="24"/>
        </w:rPr>
        <w:t>S</w:t>
      </w:r>
      <w:r w:rsidR="007A28C3" w:rsidRPr="007D25C5">
        <w:rPr>
          <w:rFonts w:ascii="Times New Roman" w:hAnsi="Times New Roman" w:cs="Times New Roman"/>
          <w:sz w:val="24"/>
          <w:szCs w:val="24"/>
        </w:rPr>
        <w:t xml:space="preserve">. V případě střetu zájmů ohledně využití reklamních ploch a produktových aktivit </w:t>
      </w:r>
      <w:r w:rsidR="007D25C5" w:rsidRPr="007D25C5">
        <w:rPr>
          <w:rFonts w:ascii="Times New Roman" w:hAnsi="Times New Roman" w:cs="Times New Roman"/>
          <w:sz w:val="24"/>
          <w:szCs w:val="24"/>
        </w:rPr>
        <w:t xml:space="preserve">mezi </w:t>
      </w:r>
      <w:r w:rsidR="005153B2" w:rsidRPr="007D25C5">
        <w:rPr>
          <w:rFonts w:ascii="Times New Roman" w:hAnsi="Times New Roman" w:cs="Times New Roman"/>
          <w:sz w:val="24"/>
          <w:szCs w:val="24"/>
        </w:rPr>
        <w:t>provozovatelem</w:t>
      </w:r>
      <w:r w:rsidR="007A28C3" w:rsidRPr="007D25C5">
        <w:rPr>
          <w:rFonts w:ascii="Times New Roman" w:hAnsi="Times New Roman" w:cs="Times New Roman"/>
          <w:sz w:val="24"/>
          <w:szCs w:val="24"/>
        </w:rPr>
        <w:t xml:space="preserve"> a uživatelem má přednostní právo na užití reklamních ploch a produktových aktivit uživatel.</w:t>
      </w:r>
    </w:p>
    <w:p w:rsidR="00E815EA" w:rsidRDefault="00571410" w:rsidP="00571410">
      <w:p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 Z</w:t>
      </w:r>
      <w:r w:rsidR="00E815EA">
        <w:rPr>
          <w:rFonts w:ascii="Times New Roman" w:hAnsi="Times New Roman" w:cs="Times New Roman"/>
          <w:sz w:val="24"/>
          <w:szCs w:val="24"/>
        </w:rPr>
        <w:t>ajistit výhradní právo užívání reklamních ploch; o umístění reklam bude uživatelem vyhoto</w:t>
      </w:r>
      <w:r w:rsidR="0065490D">
        <w:rPr>
          <w:rFonts w:ascii="Times New Roman" w:hAnsi="Times New Roman" w:cs="Times New Roman"/>
          <w:sz w:val="24"/>
          <w:szCs w:val="24"/>
        </w:rPr>
        <w:t xml:space="preserve">ven nákres, který uživatel předá provozovateli k odsouhlasení nejpozději 30 dní </w:t>
      </w:r>
      <w:r>
        <w:rPr>
          <w:rFonts w:ascii="Times New Roman" w:hAnsi="Times New Roman" w:cs="Times New Roman"/>
          <w:sz w:val="24"/>
          <w:szCs w:val="24"/>
        </w:rPr>
        <w:t xml:space="preserve">před prvním domácím utkáním a jehož dodržování bude závazné pro obě smluvní </w:t>
      </w:r>
      <w:r w:rsidR="0065490D">
        <w:rPr>
          <w:rFonts w:ascii="Times New Roman" w:hAnsi="Times New Roman" w:cs="Times New Roman"/>
          <w:sz w:val="24"/>
          <w:szCs w:val="24"/>
        </w:rPr>
        <w:t>strany</w:t>
      </w:r>
    </w:p>
    <w:p w:rsidR="00571410" w:rsidRDefault="00571410" w:rsidP="00E815EA">
      <w:pPr>
        <w:tabs>
          <w:tab w:val="left" w:pos="426"/>
        </w:tabs>
        <w:ind w:left="426"/>
        <w:jc w:val="both"/>
        <w:rPr>
          <w:rFonts w:ascii="Times New Roman" w:hAnsi="Times New Roman" w:cs="Times New Roman"/>
          <w:sz w:val="24"/>
          <w:szCs w:val="24"/>
        </w:rPr>
      </w:pPr>
    </w:p>
    <w:p w:rsidR="0065490D" w:rsidRPr="007D25C5"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5.2. </w:t>
      </w:r>
      <w:r w:rsidRPr="007D25C5">
        <w:rPr>
          <w:rFonts w:ascii="Times New Roman" w:hAnsi="Times New Roman" w:cs="Times New Roman"/>
          <w:sz w:val="24"/>
          <w:szCs w:val="24"/>
        </w:rPr>
        <w:t xml:space="preserve">Uživatel je oprávněn po dobu </w:t>
      </w:r>
      <w:r w:rsidR="008E4E91" w:rsidRPr="007D25C5">
        <w:rPr>
          <w:rFonts w:ascii="Times New Roman" w:hAnsi="Times New Roman" w:cs="Times New Roman"/>
          <w:sz w:val="24"/>
          <w:szCs w:val="24"/>
        </w:rPr>
        <w:t>pronájm</w:t>
      </w:r>
      <w:r w:rsidR="007D25C5">
        <w:rPr>
          <w:rFonts w:ascii="Times New Roman" w:hAnsi="Times New Roman" w:cs="Times New Roman"/>
          <w:sz w:val="24"/>
          <w:szCs w:val="24"/>
        </w:rPr>
        <w:t>u</w:t>
      </w:r>
      <w:r w:rsidR="008D673B" w:rsidRPr="007D25C5">
        <w:rPr>
          <w:rFonts w:ascii="Times New Roman" w:hAnsi="Times New Roman" w:cs="Times New Roman"/>
          <w:sz w:val="24"/>
          <w:szCs w:val="24"/>
        </w:rPr>
        <w:t xml:space="preserve"> </w:t>
      </w:r>
      <w:proofErr w:type="spellStart"/>
      <w:r w:rsidR="008D673B" w:rsidRPr="007D25C5">
        <w:rPr>
          <w:rFonts w:ascii="Times New Roman" w:hAnsi="Times New Roman" w:cs="Times New Roman"/>
          <w:sz w:val="24"/>
          <w:szCs w:val="24"/>
        </w:rPr>
        <w:t>skybox</w:t>
      </w:r>
      <w:r w:rsidR="007D25C5">
        <w:rPr>
          <w:rFonts w:ascii="Times New Roman" w:hAnsi="Times New Roman" w:cs="Times New Roman"/>
          <w:sz w:val="24"/>
          <w:szCs w:val="24"/>
        </w:rPr>
        <w:t>ů</w:t>
      </w:r>
      <w:proofErr w:type="spellEnd"/>
      <w:r w:rsidR="008D673B" w:rsidRPr="007D25C5">
        <w:rPr>
          <w:rFonts w:ascii="Times New Roman" w:hAnsi="Times New Roman" w:cs="Times New Roman"/>
          <w:sz w:val="24"/>
          <w:szCs w:val="24"/>
        </w:rPr>
        <w:t xml:space="preserve"> umožnit užívání </w:t>
      </w:r>
      <w:proofErr w:type="spellStart"/>
      <w:r w:rsidR="008D673B" w:rsidRPr="007D25C5">
        <w:rPr>
          <w:rFonts w:ascii="Times New Roman" w:hAnsi="Times New Roman" w:cs="Times New Roman"/>
          <w:sz w:val="24"/>
          <w:szCs w:val="24"/>
        </w:rPr>
        <w:t>skybox</w:t>
      </w:r>
      <w:r w:rsidR="007D25C5">
        <w:rPr>
          <w:rFonts w:ascii="Times New Roman" w:hAnsi="Times New Roman" w:cs="Times New Roman"/>
          <w:sz w:val="24"/>
          <w:szCs w:val="24"/>
        </w:rPr>
        <w:t>ů</w:t>
      </w:r>
      <w:proofErr w:type="spellEnd"/>
      <w:r w:rsidR="008D673B" w:rsidRPr="007D25C5">
        <w:rPr>
          <w:rFonts w:ascii="Times New Roman" w:hAnsi="Times New Roman" w:cs="Times New Roman"/>
          <w:sz w:val="24"/>
          <w:szCs w:val="24"/>
        </w:rPr>
        <w:t xml:space="preserve"> třetím osobám   </w:t>
      </w:r>
    </w:p>
    <w:p w:rsidR="008D673B" w:rsidRDefault="008D673B" w:rsidP="0065490D">
      <w:pPr>
        <w:tabs>
          <w:tab w:val="left" w:pos="426"/>
        </w:tabs>
        <w:jc w:val="both"/>
        <w:rPr>
          <w:rFonts w:ascii="Times New Roman" w:hAnsi="Times New Roman" w:cs="Times New Roman"/>
          <w:sz w:val="24"/>
          <w:szCs w:val="24"/>
        </w:rPr>
      </w:pPr>
      <w:r w:rsidRPr="007D25C5">
        <w:rPr>
          <w:rFonts w:ascii="Times New Roman" w:hAnsi="Times New Roman" w:cs="Times New Roman"/>
          <w:sz w:val="24"/>
          <w:szCs w:val="24"/>
        </w:rPr>
        <w:t xml:space="preserve">       formou p</w:t>
      </w:r>
      <w:r w:rsidR="007D25C5" w:rsidRPr="007D25C5">
        <w:rPr>
          <w:rFonts w:ascii="Times New Roman" w:hAnsi="Times New Roman" w:cs="Times New Roman"/>
          <w:sz w:val="24"/>
          <w:szCs w:val="24"/>
        </w:rPr>
        <w:t>od</w:t>
      </w:r>
      <w:r w:rsidRPr="007D25C5">
        <w:rPr>
          <w:rFonts w:ascii="Times New Roman" w:hAnsi="Times New Roman" w:cs="Times New Roman"/>
          <w:sz w:val="24"/>
          <w:szCs w:val="24"/>
        </w:rPr>
        <w:t>nájmu.</w:t>
      </w:r>
      <w:r>
        <w:rPr>
          <w:rFonts w:ascii="Times New Roman" w:hAnsi="Times New Roman" w:cs="Times New Roman"/>
          <w:sz w:val="24"/>
          <w:szCs w:val="24"/>
        </w:rPr>
        <w:t xml:space="preserve"> </w:t>
      </w:r>
    </w:p>
    <w:p w:rsidR="0065490D" w:rsidRDefault="0065490D" w:rsidP="0065490D">
      <w:pPr>
        <w:tabs>
          <w:tab w:val="left" w:pos="426"/>
        </w:tabs>
        <w:jc w:val="both"/>
        <w:rPr>
          <w:rFonts w:ascii="Times New Roman" w:hAnsi="Times New Roman" w:cs="Times New Roman"/>
          <w:sz w:val="24"/>
          <w:szCs w:val="24"/>
        </w:rPr>
      </w:pPr>
    </w:p>
    <w:p w:rsidR="0065490D" w:rsidRDefault="0065490D" w:rsidP="0065490D">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6. Dodržování BOZP a PO</w:t>
      </w:r>
    </w:p>
    <w:p w:rsidR="0065490D" w:rsidRDefault="0065490D" w:rsidP="0065490D">
      <w:pPr>
        <w:tabs>
          <w:tab w:val="left" w:pos="426"/>
        </w:tabs>
        <w:jc w:val="center"/>
        <w:rPr>
          <w:rFonts w:ascii="Times New Roman" w:hAnsi="Times New Roman" w:cs="Times New Roman"/>
          <w:b/>
          <w:sz w:val="28"/>
          <w:szCs w:val="28"/>
        </w:rPr>
      </w:pP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6.1. Uživatel je povinen počínat si v užívaných prostorech tak, aby nezavdal svým jednáním </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ab/>
        <w:t>příčinu ke vzniku požáru nebo jiné živelné události.</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6.2. Uživatel v užívaných prostorech zajišťuje péči BOZP a PO ve smyslu platných obecně </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závazných předpisů a je odpovědný za dodržování ustanovení těchto předpisů a za škody, </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ab/>
        <w:t>které vzniknou jeho provozní činností.</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6.3. Uživatel je povinen dodržovat „Závazné podmínky pro provádění činnosti externích osob </w:t>
      </w:r>
    </w:p>
    <w:p w:rsidR="0065490D" w:rsidRDefault="0065490D" w:rsidP="0065490D">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z hlediska bezpečnosti a ochrany zdraví při práci, požární ochrany a ochrany životního </w:t>
      </w:r>
    </w:p>
    <w:p w:rsidR="0065490D" w:rsidRDefault="0065490D"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prostředí pro společnost </w:t>
      </w:r>
      <w:r>
        <w:rPr>
          <w:rFonts w:ascii="Times New Roman" w:hAnsi="Times New Roman" w:cs="Times New Roman"/>
          <w:sz w:val="24"/>
          <w:szCs w:val="24"/>
        </w:rPr>
        <w:tab/>
        <w:t xml:space="preserve">VÍTKOVICE ARÉNA, a.s.“, které tvoří Přílohu č. 3 </w:t>
      </w:r>
      <w:r w:rsidR="00FF6A8A">
        <w:rPr>
          <w:rFonts w:ascii="Times New Roman" w:hAnsi="Times New Roman" w:cs="Times New Roman"/>
          <w:sz w:val="24"/>
          <w:szCs w:val="24"/>
        </w:rPr>
        <w:t>této</w:t>
      </w:r>
      <w:r>
        <w:rPr>
          <w:rFonts w:ascii="Times New Roman" w:hAnsi="Times New Roman" w:cs="Times New Roman"/>
          <w:sz w:val="24"/>
          <w:szCs w:val="24"/>
        </w:rPr>
        <w:t xml:space="preserve"> smlouvy.</w:t>
      </w:r>
    </w:p>
    <w:p w:rsidR="0065490D" w:rsidRDefault="0065490D"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6.4. Uživatel je povinen dodržovat Provozní řád střediska Městský stadion a Provozní řád hřiště s umělým trávníkem, se kterými se prokazatelně seznámil, což podpisem této smlouvy stvrzuje.</w:t>
      </w:r>
    </w:p>
    <w:p w:rsidR="0065490D" w:rsidRDefault="0065490D"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ab/>
        <w:t>Provozní řád střediska Městský stadion a Provozní řád hřiště s umělým trávníkem bude přílohou této smlouvy.</w:t>
      </w:r>
    </w:p>
    <w:p w:rsidR="0065490D" w:rsidRDefault="001666CE"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6.5. </w:t>
      </w:r>
      <w:r w:rsidR="0065490D">
        <w:rPr>
          <w:rFonts w:ascii="Times New Roman" w:hAnsi="Times New Roman" w:cs="Times New Roman"/>
          <w:sz w:val="24"/>
          <w:szCs w:val="24"/>
        </w:rPr>
        <w:t>Uživatel byl seznámen s požárním nebezpečím vyplývajícím z charakteru objektů, technologií a používaných látek.</w:t>
      </w:r>
    </w:p>
    <w:p w:rsidR="0065490D" w:rsidRDefault="0065490D"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6.6. Uživatel byl seznámen s požárními únikovými cestami</w:t>
      </w:r>
      <w:r w:rsidR="001666CE">
        <w:rPr>
          <w:rFonts w:ascii="Times New Roman" w:hAnsi="Times New Roman" w:cs="Times New Roman"/>
          <w:sz w:val="24"/>
          <w:szCs w:val="24"/>
        </w:rPr>
        <w:t>, požárními řády, požárními směrnicemi a rozmístěním věcných prostředků požární ochrany.</w:t>
      </w:r>
    </w:p>
    <w:p w:rsidR="001666CE" w:rsidRDefault="001666CE"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6.7. Provozovatel neodpovídá za jakékoliv škody a úrazy jak hráčů, tak diváků vzniklé při mistrovských utkání A týmu m</w:t>
      </w:r>
      <w:r w:rsidR="00142A12">
        <w:rPr>
          <w:rFonts w:ascii="Times New Roman" w:hAnsi="Times New Roman" w:cs="Times New Roman"/>
          <w:sz w:val="24"/>
          <w:szCs w:val="24"/>
        </w:rPr>
        <w:t>užů FC Baník Ostrava sezóny 2017/</w:t>
      </w:r>
      <w:r w:rsidR="00FF6A8A">
        <w:rPr>
          <w:rFonts w:ascii="Times New Roman" w:hAnsi="Times New Roman" w:cs="Times New Roman"/>
          <w:sz w:val="24"/>
          <w:szCs w:val="24"/>
        </w:rPr>
        <w:t>201</w:t>
      </w:r>
      <w:r w:rsidR="00142A12">
        <w:rPr>
          <w:rFonts w:ascii="Times New Roman" w:hAnsi="Times New Roman" w:cs="Times New Roman"/>
          <w:sz w:val="24"/>
          <w:szCs w:val="24"/>
        </w:rPr>
        <w:t>8</w:t>
      </w:r>
      <w:r>
        <w:rPr>
          <w:rFonts w:ascii="Times New Roman" w:hAnsi="Times New Roman" w:cs="Times New Roman"/>
          <w:sz w:val="24"/>
          <w:szCs w:val="24"/>
        </w:rPr>
        <w:t>, předzápasových tréninků A týmu mužů FC Baník Ostrava sezó</w:t>
      </w:r>
      <w:r w:rsidR="00FF6A8A">
        <w:rPr>
          <w:rFonts w:ascii="Times New Roman" w:hAnsi="Times New Roman" w:cs="Times New Roman"/>
          <w:sz w:val="24"/>
          <w:szCs w:val="24"/>
        </w:rPr>
        <w:t>ny 201</w:t>
      </w:r>
      <w:r w:rsidR="00142A12">
        <w:rPr>
          <w:rFonts w:ascii="Times New Roman" w:hAnsi="Times New Roman" w:cs="Times New Roman"/>
          <w:sz w:val="24"/>
          <w:szCs w:val="24"/>
        </w:rPr>
        <w:t>7</w:t>
      </w:r>
      <w:r w:rsidR="00FF6A8A">
        <w:rPr>
          <w:rFonts w:ascii="Times New Roman" w:hAnsi="Times New Roman" w:cs="Times New Roman"/>
          <w:sz w:val="24"/>
          <w:szCs w:val="24"/>
        </w:rPr>
        <w:t>/201</w:t>
      </w:r>
      <w:r w:rsidR="00142A12">
        <w:rPr>
          <w:rFonts w:ascii="Times New Roman" w:hAnsi="Times New Roman" w:cs="Times New Roman"/>
          <w:sz w:val="24"/>
          <w:szCs w:val="24"/>
        </w:rPr>
        <w:t>8</w:t>
      </w:r>
      <w:r>
        <w:rPr>
          <w:rFonts w:ascii="Times New Roman" w:hAnsi="Times New Roman" w:cs="Times New Roman"/>
          <w:sz w:val="24"/>
          <w:szCs w:val="24"/>
        </w:rPr>
        <w:t xml:space="preserve"> a po</w:t>
      </w:r>
      <w:r w:rsidR="00142A12">
        <w:rPr>
          <w:rFonts w:ascii="Times New Roman" w:hAnsi="Times New Roman" w:cs="Times New Roman"/>
          <w:sz w:val="24"/>
          <w:szCs w:val="24"/>
        </w:rPr>
        <w:t>hárových utkání FAČR sezóny 2017/2018</w:t>
      </w:r>
      <w:r>
        <w:rPr>
          <w:rFonts w:ascii="Times New Roman" w:hAnsi="Times New Roman" w:cs="Times New Roman"/>
          <w:sz w:val="24"/>
          <w:szCs w:val="24"/>
        </w:rPr>
        <w:t xml:space="preserve"> A týmu mužů FC Baník Ostrava.</w:t>
      </w:r>
    </w:p>
    <w:p w:rsidR="001666CE" w:rsidRDefault="001666CE"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6.8. Uživatel doloží k odsouhlasení provozovatelem nejpozději</w:t>
      </w:r>
      <w:r w:rsidR="00E63E6A">
        <w:rPr>
          <w:rFonts w:ascii="Times New Roman" w:hAnsi="Times New Roman" w:cs="Times New Roman"/>
          <w:sz w:val="24"/>
          <w:szCs w:val="24"/>
        </w:rPr>
        <w:t xml:space="preserve"> do 30. 6. </w:t>
      </w:r>
      <w:r w:rsidR="00142A12">
        <w:rPr>
          <w:rFonts w:ascii="Times New Roman" w:hAnsi="Times New Roman" w:cs="Times New Roman"/>
          <w:sz w:val="24"/>
          <w:szCs w:val="24"/>
        </w:rPr>
        <w:t>2017</w:t>
      </w:r>
      <w:r>
        <w:rPr>
          <w:rFonts w:ascii="Times New Roman" w:hAnsi="Times New Roman" w:cs="Times New Roman"/>
          <w:sz w:val="24"/>
          <w:szCs w:val="24"/>
        </w:rPr>
        <w:t xml:space="preserve"> „Organizační řád pořadatelské služby“ pro utkání </w:t>
      </w:r>
      <w:r w:rsidR="0032446B">
        <w:rPr>
          <w:rFonts w:ascii="Times New Roman" w:hAnsi="Times New Roman" w:cs="Times New Roman"/>
          <w:sz w:val="24"/>
          <w:szCs w:val="24"/>
        </w:rPr>
        <w:t>a pohárová utkání FAČR A týmu mužů</w:t>
      </w:r>
      <w:r w:rsidR="00FF6A8A">
        <w:rPr>
          <w:rFonts w:ascii="Times New Roman" w:hAnsi="Times New Roman" w:cs="Times New Roman"/>
          <w:sz w:val="24"/>
          <w:szCs w:val="24"/>
        </w:rPr>
        <w:t xml:space="preserve"> FC Baník Ostrava sezóny 201</w:t>
      </w:r>
      <w:r w:rsidR="00142A12">
        <w:rPr>
          <w:rFonts w:ascii="Times New Roman" w:hAnsi="Times New Roman" w:cs="Times New Roman"/>
          <w:sz w:val="24"/>
          <w:szCs w:val="24"/>
        </w:rPr>
        <w:t>7</w:t>
      </w:r>
      <w:r w:rsidR="00FF6A8A">
        <w:rPr>
          <w:rFonts w:ascii="Times New Roman" w:hAnsi="Times New Roman" w:cs="Times New Roman"/>
          <w:sz w:val="24"/>
          <w:szCs w:val="24"/>
        </w:rPr>
        <w:t>/201</w:t>
      </w:r>
      <w:r w:rsidR="00142A12">
        <w:rPr>
          <w:rFonts w:ascii="Times New Roman" w:hAnsi="Times New Roman" w:cs="Times New Roman"/>
          <w:sz w:val="24"/>
          <w:szCs w:val="24"/>
        </w:rPr>
        <w:t>8</w:t>
      </w:r>
      <w:r w:rsidR="0032446B">
        <w:rPr>
          <w:rFonts w:ascii="Times New Roman" w:hAnsi="Times New Roman" w:cs="Times New Roman"/>
          <w:sz w:val="24"/>
          <w:szCs w:val="24"/>
        </w:rPr>
        <w:t xml:space="preserve"> a „Návštěvní řád“ pro utkání a pohárová utkání FAČR A týmu m</w:t>
      </w:r>
      <w:r w:rsidR="00FF6A8A">
        <w:rPr>
          <w:rFonts w:ascii="Times New Roman" w:hAnsi="Times New Roman" w:cs="Times New Roman"/>
          <w:sz w:val="24"/>
          <w:szCs w:val="24"/>
        </w:rPr>
        <w:t>užů FC Baník Ostrava sezóny 201</w:t>
      </w:r>
      <w:r w:rsidR="00142A12">
        <w:rPr>
          <w:rFonts w:ascii="Times New Roman" w:hAnsi="Times New Roman" w:cs="Times New Roman"/>
          <w:sz w:val="24"/>
          <w:szCs w:val="24"/>
        </w:rPr>
        <w:t>7</w:t>
      </w:r>
      <w:r w:rsidR="00FF6A8A">
        <w:rPr>
          <w:rFonts w:ascii="Times New Roman" w:hAnsi="Times New Roman" w:cs="Times New Roman"/>
          <w:sz w:val="24"/>
          <w:szCs w:val="24"/>
        </w:rPr>
        <w:t>/201</w:t>
      </w:r>
      <w:r w:rsidR="00142A12">
        <w:rPr>
          <w:rFonts w:ascii="Times New Roman" w:hAnsi="Times New Roman" w:cs="Times New Roman"/>
          <w:sz w:val="24"/>
          <w:szCs w:val="24"/>
        </w:rPr>
        <w:t>8</w:t>
      </w:r>
      <w:r w:rsidR="0032446B">
        <w:rPr>
          <w:rFonts w:ascii="Times New Roman" w:hAnsi="Times New Roman" w:cs="Times New Roman"/>
          <w:sz w:val="24"/>
          <w:szCs w:val="24"/>
        </w:rPr>
        <w:t>.</w:t>
      </w:r>
    </w:p>
    <w:p w:rsidR="0032446B" w:rsidRDefault="0032446B" w:rsidP="0065490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ab/>
        <w:t>Výše uvedené dokumenty budou po ods</w:t>
      </w:r>
      <w:r w:rsidR="00BD2D9E">
        <w:rPr>
          <w:rFonts w:ascii="Times New Roman" w:hAnsi="Times New Roman" w:cs="Times New Roman"/>
          <w:sz w:val="24"/>
          <w:szCs w:val="24"/>
        </w:rPr>
        <w:t>ouhlasení přílohou této smlo</w:t>
      </w:r>
      <w:r w:rsidR="00540BCD">
        <w:rPr>
          <w:rFonts w:ascii="Times New Roman" w:hAnsi="Times New Roman" w:cs="Times New Roman"/>
          <w:sz w:val="24"/>
          <w:szCs w:val="24"/>
        </w:rPr>
        <w:t>u</w:t>
      </w:r>
      <w:r w:rsidR="00BD2D9E">
        <w:rPr>
          <w:rFonts w:ascii="Times New Roman" w:hAnsi="Times New Roman" w:cs="Times New Roman"/>
          <w:sz w:val="24"/>
          <w:szCs w:val="24"/>
        </w:rPr>
        <w:t>vy.</w:t>
      </w:r>
    </w:p>
    <w:p w:rsidR="00EE398B" w:rsidRDefault="00EE398B" w:rsidP="0065490D">
      <w:pPr>
        <w:tabs>
          <w:tab w:val="left" w:pos="426"/>
        </w:tabs>
        <w:ind w:left="426" w:hanging="426"/>
        <w:jc w:val="both"/>
        <w:rPr>
          <w:rFonts w:ascii="Times New Roman" w:hAnsi="Times New Roman" w:cs="Times New Roman"/>
          <w:sz w:val="24"/>
          <w:szCs w:val="24"/>
        </w:rPr>
      </w:pPr>
    </w:p>
    <w:p w:rsidR="00EE5919" w:rsidRDefault="00AC3612" w:rsidP="00EE5919">
      <w:pPr>
        <w:tabs>
          <w:tab w:val="left" w:pos="426"/>
        </w:tabs>
        <w:ind w:left="426" w:hanging="426"/>
        <w:jc w:val="center"/>
        <w:rPr>
          <w:rFonts w:ascii="Times New Roman" w:hAnsi="Times New Roman" w:cs="Times New Roman"/>
          <w:b/>
          <w:sz w:val="28"/>
          <w:szCs w:val="28"/>
        </w:rPr>
      </w:pPr>
      <w:r>
        <w:rPr>
          <w:rFonts w:ascii="Times New Roman" w:hAnsi="Times New Roman" w:cs="Times New Roman"/>
          <w:b/>
          <w:sz w:val="28"/>
          <w:szCs w:val="28"/>
        </w:rPr>
        <w:t>7. Ostatní ujednání</w:t>
      </w:r>
    </w:p>
    <w:p w:rsidR="00AC3612" w:rsidRDefault="00AC3612" w:rsidP="00EE5919">
      <w:pPr>
        <w:tabs>
          <w:tab w:val="left" w:pos="426"/>
        </w:tabs>
        <w:ind w:left="426" w:hanging="426"/>
        <w:jc w:val="center"/>
        <w:rPr>
          <w:rFonts w:ascii="Times New Roman" w:hAnsi="Times New Roman" w:cs="Times New Roman"/>
          <w:b/>
          <w:sz w:val="28"/>
          <w:szCs w:val="28"/>
        </w:rPr>
      </w:pPr>
    </w:p>
    <w:p w:rsidR="00AC3612" w:rsidRDefault="00AC3612"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7.1. „Pořadatelského zajištění“ – Uživatel se zavazuje zajistit během utkání pořadatelskou službu, a to na své náklady a v dostatečném rozsahu, odpovídajícímu počtu diváků a charakteru utkání, přesný počet a rozmístění jednotlivých členů pořadatelské služby předá odpovědný zástupce uživatele nejpozději 5 dní před každým utkáním k odsouhlasení odpovědnému zástupci provozovatele (vedoucí Městského stadionu).</w:t>
      </w:r>
    </w:p>
    <w:p w:rsidR="00AC3612" w:rsidRDefault="00AC3612"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7.2. Uživatel se zavazuje na své náklady zajistit během utkání zdravotní službu a hasičskou hlídku v dostatečném rozsahu, odpovídajícímu počtu diváků a charakteru utkání.</w:t>
      </w:r>
    </w:p>
    <w:p w:rsidR="00AC3612" w:rsidRDefault="006C4119"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7.3. Uživatel uhradí veškeré poplatky vyplývající z autorských práv.</w:t>
      </w:r>
    </w:p>
    <w:p w:rsidR="006C4119" w:rsidRDefault="006C4119"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7.4. Uživatel se zavazuje dodat provozovateli písemně 30</w:t>
      </w:r>
      <w:r w:rsidR="00FF6A8A">
        <w:rPr>
          <w:rFonts w:ascii="Times New Roman" w:hAnsi="Times New Roman" w:cs="Times New Roman"/>
          <w:sz w:val="24"/>
          <w:szCs w:val="24"/>
        </w:rPr>
        <w:t xml:space="preserve"> </w:t>
      </w:r>
      <w:r>
        <w:rPr>
          <w:rFonts w:ascii="Times New Roman" w:hAnsi="Times New Roman" w:cs="Times New Roman"/>
          <w:sz w:val="24"/>
          <w:szCs w:val="24"/>
        </w:rPr>
        <w:t>-</w:t>
      </w:r>
      <w:r w:rsidR="00FF6A8A">
        <w:rPr>
          <w:rFonts w:ascii="Times New Roman" w:hAnsi="Times New Roman" w:cs="Times New Roman"/>
          <w:sz w:val="24"/>
          <w:szCs w:val="24"/>
        </w:rPr>
        <w:t xml:space="preserve"> </w:t>
      </w:r>
      <w:r>
        <w:rPr>
          <w:rFonts w:ascii="Times New Roman" w:hAnsi="Times New Roman" w:cs="Times New Roman"/>
          <w:sz w:val="24"/>
          <w:szCs w:val="24"/>
        </w:rPr>
        <w:t>ti denní rozpisy jednotlivých zápasů a tréninků, a to vždy nejméně 10 kalendářních dní před zahájením činnosti v daném měsíci. Změny v rozpisu lze činit nejméně 3 pracovní dny přede dnem, na který je změna požadována (za provozovatele je kontaktní osobou vedoucí Městského stadionu).</w:t>
      </w:r>
    </w:p>
    <w:p w:rsidR="006C4119" w:rsidRDefault="006C4119"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7.5. Smluvní strany se dohodly pro případ, že uživatel zruší jednotlivý zápas či trénink, naplánovaný dle předem dodaného rozpisu (viz předcházející bod smlouvy), a to ve lhůtě kratší než 3 pracovní dny př</w:t>
      </w:r>
      <w:r w:rsidR="00EE398B">
        <w:rPr>
          <w:rFonts w:ascii="Times New Roman" w:hAnsi="Times New Roman" w:cs="Times New Roman"/>
          <w:sz w:val="24"/>
          <w:szCs w:val="24"/>
        </w:rPr>
        <w:t>e</w:t>
      </w:r>
      <w:r>
        <w:rPr>
          <w:rFonts w:ascii="Times New Roman" w:hAnsi="Times New Roman" w:cs="Times New Roman"/>
          <w:sz w:val="24"/>
          <w:szCs w:val="24"/>
        </w:rPr>
        <w:t>d takto plánovaným zápasem nebo tréninkem, na smluvní pokutě ve výši 5.000,</w:t>
      </w:r>
      <w:r w:rsidR="00EE398B">
        <w:rPr>
          <w:rFonts w:ascii="Times New Roman" w:hAnsi="Times New Roman" w:cs="Times New Roman"/>
          <w:sz w:val="24"/>
          <w:szCs w:val="24"/>
        </w:rPr>
        <w:t>-- Kč za každou hodinu nerealizovaného zápasu nebo tréninku. Smluvní pokutu uhradí uživatel provozovateli na základě faktury, vystavené vždy k poslednímu dni v kalendářním měsíci, se splatností 14 dní.</w:t>
      </w:r>
    </w:p>
    <w:p w:rsidR="00EE398B" w:rsidRDefault="00EE398B" w:rsidP="00AC3612">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7.6. Provozovatel upozorní nejméně 21 dní předem uživatele, kdy nebude moci předmět smlouvy užívat (např. z důvodu konání kulturních, sportovních, společenských akcí, provádění rekonstrukcí a náročných úprav a oprav).</w:t>
      </w:r>
    </w:p>
    <w:p w:rsidR="00EE398B" w:rsidRDefault="00EE398B" w:rsidP="00AC3612">
      <w:pPr>
        <w:tabs>
          <w:tab w:val="left" w:pos="426"/>
        </w:tabs>
        <w:ind w:left="426" w:hanging="426"/>
        <w:jc w:val="both"/>
        <w:rPr>
          <w:rFonts w:ascii="Times New Roman" w:hAnsi="Times New Roman" w:cs="Times New Roman"/>
          <w:sz w:val="24"/>
          <w:szCs w:val="24"/>
        </w:rPr>
      </w:pPr>
    </w:p>
    <w:p w:rsidR="00EE398B" w:rsidRDefault="00EE398B" w:rsidP="00EE398B">
      <w:pPr>
        <w:tabs>
          <w:tab w:val="left" w:pos="426"/>
        </w:tabs>
        <w:ind w:left="426" w:hanging="426"/>
        <w:jc w:val="center"/>
        <w:rPr>
          <w:rFonts w:ascii="Times New Roman" w:hAnsi="Times New Roman" w:cs="Times New Roman"/>
          <w:b/>
          <w:sz w:val="28"/>
          <w:szCs w:val="28"/>
        </w:rPr>
      </w:pPr>
      <w:r>
        <w:rPr>
          <w:rFonts w:ascii="Times New Roman" w:hAnsi="Times New Roman" w:cs="Times New Roman"/>
          <w:b/>
          <w:sz w:val="28"/>
          <w:szCs w:val="28"/>
        </w:rPr>
        <w:t>8. Závěrečná ustanovení</w:t>
      </w:r>
    </w:p>
    <w:p w:rsidR="00EE398B" w:rsidRDefault="00EE398B" w:rsidP="00EE398B">
      <w:pPr>
        <w:tabs>
          <w:tab w:val="left" w:pos="426"/>
        </w:tabs>
        <w:ind w:left="426" w:hanging="426"/>
        <w:jc w:val="center"/>
        <w:rPr>
          <w:rFonts w:ascii="Times New Roman" w:hAnsi="Times New Roman" w:cs="Times New Roman"/>
          <w:b/>
          <w:sz w:val="28"/>
          <w:szCs w:val="28"/>
        </w:rPr>
      </w:pPr>
    </w:p>
    <w:p w:rsidR="00EE398B" w:rsidRDefault="00EE398B"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8.1. Tato smlouva nahrazuje veškerá předchozí ujednání smluvních stran, ať ústní či písemná, pokud se týkají předmětu smlouvy a řídí se právem ČR, zejména zákonem č. 89/2012 Sb., občanský zákoník, ve znění pozdějších předpisů.</w:t>
      </w:r>
    </w:p>
    <w:p w:rsidR="00EE398B" w:rsidRDefault="00EE398B"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8.2. Smlouvu lze měnit nebo doplnit pouze písemnými, vzájemně odsouhlasenými</w:t>
      </w:r>
      <w:r w:rsidR="00FD746D">
        <w:rPr>
          <w:rFonts w:ascii="Times New Roman" w:hAnsi="Times New Roman" w:cs="Times New Roman"/>
          <w:sz w:val="24"/>
          <w:szCs w:val="24"/>
        </w:rPr>
        <w:t xml:space="preserve"> a podepsanými dodatky, které jsou očíslovány a stávají se nedílnou součástí smlouvy.</w:t>
      </w:r>
    </w:p>
    <w:p w:rsidR="00FD746D" w:rsidRDefault="00FD746D"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8.3. V otázkách, které tato smlouvy výslovně neupravuje, se práva a povinnosti smluvních stran řídí občanským zákoníkem, popř. dalšími obecně závaznými právními předpisy.</w:t>
      </w:r>
    </w:p>
    <w:p w:rsidR="00FD746D" w:rsidRDefault="00FD746D"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8.4. Smlouva se vyhotovuje ve dvou stejnopisech, každá ze smluvních stran obdrží jeden.</w:t>
      </w:r>
    </w:p>
    <w:p w:rsidR="00FD746D" w:rsidRDefault="00FD746D"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8.5. Smlouva je platná dnem podp</w:t>
      </w:r>
      <w:r w:rsidR="00FF6A8A">
        <w:rPr>
          <w:rFonts w:ascii="Times New Roman" w:hAnsi="Times New Roman" w:cs="Times New Roman"/>
          <w:sz w:val="24"/>
          <w:szCs w:val="24"/>
        </w:rPr>
        <w:t xml:space="preserve">isu a nabývá účinnosti dnem 1. </w:t>
      </w:r>
      <w:r w:rsidR="00526117">
        <w:rPr>
          <w:rFonts w:ascii="Times New Roman" w:hAnsi="Times New Roman" w:cs="Times New Roman"/>
          <w:sz w:val="24"/>
          <w:szCs w:val="24"/>
        </w:rPr>
        <w:t>7</w:t>
      </w:r>
      <w:r w:rsidR="00142A12">
        <w:rPr>
          <w:rFonts w:ascii="Times New Roman" w:hAnsi="Times New Roman" w:cs="Times New Roman"/>
          <w:sz w:val="24"/>
          <w:szCs w:val="24"/>
        </w:rPr>
        <w:t>. 2017</w:t>
      </w:r>
      <w:r>
        <w:rPr>
          <w:rFonts w:ascii="Times New Roman" w:hAnsi="Times New Roman" w:cs="Times New Roman"/>
          <w:sz w:val="24"/>
          <w:szCs w:val="24"/>
        </w:rPr>
        <w:t xml:space="preserve"> po předložení a odsouhlasení pojistné smlouvy dle bodu </w:t>
      </w:r>
      <w:r w:rsidR="00FF6A8A">
        <w:rPr>
          <w:rFonts w:ascii="Times New Roman" w:hAnsi="Times New Roman" w:cs="Times New Roman"/>
          <w:sz w:val="24"/>
          <w:szCs w:val="24"/>
        </w:rPr>
        <w:t>3. 1</w:t>
      </w:r>
      <w:r>
        <w:rPr>
          <w:rFonts w:ascii="Times New Roman" w:hAnsi="Times New Roman" w:cs="Times New Roman"/>
          <w:sz w:val="24"/>
          <w:szCs w:val="24"/>
        </w:rPr>
        <w:t>. a ostatních dokumentů výše uvedených.</w:t>
      </w:r>
    </w:p>
    <w:p w:rsidR="00FD746D" w:rsidRDefault="00540BCD"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8.6. Smluvní stany prohlašují, že si tuto smlouvu před jejím podpisem přečetly, že smlouva je v souladu s jejich pravou a svobodnou vůlí a s obsahem smlouvy souhlasí.</w:t>
      </w: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V Ostravě dne:</w:t>
      </w: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za provozovatele                                                                     za uživatele</w:t>
      </w: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Mgr. Kamil Vrubl                                                            </w:t>
      </w:r>
      <w:r w:rsidR="00D507F4">
        <w:rPr>
          <w:rFonts w:ascii="Times New Roman" w:hAnsi="Times New Roman" w:cs="Times New Roman"/>
          <w:sz w:val="24"/>
          <w:szCs w:val="24"/>
        </w:rPr>
        <w:t xml:space="preserve">      Ing. Jan Wolf</w:t>
      </w:r>
      <w:r>
        <w:rPr>
          <w:rFonts w:ascii="Times New Roman" w:hAnsi="Times New Roman" w:cs="Times New Roman"/>
          <w:sz w:val="24"/>
          <w:szCs w:val="24"/>
        </w:rPr>
        <w:t xml:space="preserve">       </w:t>
      </w: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předseda představenstva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07F4">
        <w:rPr>
          <w:rFonts w:ascii="Times New Roman" w:hAnsi="Times New Roman" w:cs="Times New Roman"/>
          <w:sz w:val="24"/>
          <w:szCs w:val="24"/>
        </w:rPr>
        <w:t xml:space="preserve">      předseda představenstva</w:t>
      </w:r>
    </w:p>
    <w:p w:rsidR="00423DFE" w:rsidRDefault="00423DFE" w:rsidP="00FD746D">
      <w:pPr>
        <w:tabs>
          <w:tab w:val="left" w:pos="426"/>
        </w:tabs>
        <w:ind w:left="426" w:hanging="426"/>
        <w:jc w:val="both"/>
        <w:rPr>
          <w:rFonts w:ascii="Times New Roman" w:hAnsi="Times New Roman" w:cs="Times New Roman"/>
          <w:sz w:val="24"/>
          <w:szCs w:val="24"/>
        </w:rPr>
      </w:pPr>
    </w:p>
    <w:p w:rsidR="00D507F4" w:rsidRDefault="00D507F4"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w:t>
      </w: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Ing. Jaroslav Kovář</w:t>
      </w:r>
    </w:p>
    <w:p w:rsidR="00423DFE" w:rsidRDefault="00423DFE" w:rsidP="00FD746D">
      <w:p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místopředseda představenstva </w:t>
      </w:r>
    </w:p>
    <w:sectPr w:rsidR="00423D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550" w:rsidRDefault="00325550" w:rsidP="00885C8D">
      <w:r>
        <w:separator/>
      </w:r>
    </w:p>
  </w:endnote>
  <w:endnote w:type="continuationSeparator" w:id="0">
    <w:p w:rsidR="00325550" w:rsidRDefault="00325550" w:rsidP="0088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878086"/>
      <w:docPartObj>
        <w:docPartGallery w:val="Page Numbers (Bottom of Page)"/>
        <w:docPartUnique/>
      </w:docPartObj>
    </w:sdtPr>
    <w:sdtEndPr/>
    <w:sdtContent>
      <w:p w:rsidR="00885C8D" w:rsidRDefault="00885C8D">
        <w:pPr>
          <w:pStyle w:val="Zpat"/>
          <w:jc w:val="center"/>
        </w:pPr>
        <w:r>
          <w:t>[</w:t>
        </w:r>
        <w:r>
          <w:fldChar w:fldCharType="begin"/>
        </w:r>
        <w:r>
          <w:instrText>PAGE   \* MERGEFORMAT</w:instrText>
        </w:r>
        <w:r>
          <w:fldChar w:fldCharType="separate"/>
        </w:r>
        <w:r w:rsidR="004A078A">
          <w:rPr>
            <w:noProof/>
          </w:rPr>
          <w:t>5</w:t>
        </w:r>
        <w:r>
          <w:fldChar w:fldCharType="end"/>
        </w:r>
        <w:r>
          <w:t>]</w:t>
        </w:r>
      </w:p>
      <w:p w:rsidR="00885C8D" w:rsidRDefault="00325550" w:rsidP="00885C8D">
        <w:pPr>
          <w:pStyle w:val="Zpat"/>
        </w:pPr>
      </w:p>
    </w:sdtContent>
  </w:sdt>
  <w:p w:rsidR="00885C8D" w:rsidRDefault="00885C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550" w:rsidRDefault="00325550" w:rsidP="00885C8D">
      <w:r>
        <w:separator/>
      </w:r>
    </w:p>
  </w:footnote>
  <w:footnote w:type="continuationSeparator" w:id="0">
    <w:p w:rsidR="00325550" w:rsidRDefault="00325550" w:rsidP="00885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3747"/>
    <w:multiLevelType w:val="multilevel"/>
    <w:tmpl w:val="EB2A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480D6A"/>
    <w:multiLevelType w:val="hybridMultilevel"/>
    <w:tmpl w:val="A798F93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599E4FA9"/>
    <w:multiLevelType w:val="hybridMultilevel"/>
    <w:tmpl w:val="138A1668"/>
    <w:lvl w:ilvl="0" w:tplc="53708028">
      <w:start w:val="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7E4331EF"/>
    <w:multiLevelType w:val="multilevel"/>
    <w:tmpl w:val="EB2A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A5"/>
    <w:rsid w:val="0000018F"/>
    <w:rsid w:val="00013F22"/>
    <w:rsid w:val="000151EE"/>
    <w:rsid w:val="0002174B"/>
    <w:rsid w:val="00027475"/>
    <w:rsid w:val="00037644"/>
    <w:rsid w:val="00037677"/>
    <w:rsid w:val="00045947"/>
    <w:rsid w:val="00046FCD"/>
    <w:rsid w:val="000613AF"/>
    <w:rsid w:val="00072364"/>
    <w:rsid w:val="00075CF1"/>
    <w:rsid w:val="00080AA8"/>
    <w:rsid w:val="000942D4"/>
    <w:rsid w:val="000952BF"/>
    <w:rsid w:val="000B78F8"/>
    <w:rsid w:val="000C3C7C"/>
    <w:rsid w:val="000C588D"/>
    <w:rsid w:val="000D159C"/>
    <w:rsid w:val="000D4A10"/>
    <w:rsid w:val="000D62B1"/>
    <w:rsid w:val="000E3406"/>
    <w:rsid w:val="000E5FE5"/>
    <w:rsid w:val="000F1D0E"/>
    <w:rsid w:val="0010192C"/>
    <w:rsid w:val="00102AAF"/>
    <w:rsid w:val="00110FA5"/>
    <w:rsid w:val="00111DFD"/>
    <w:rsid w:val="00117FE5"/>
    <w:rsid w:val="00133237"/>
    <w:rsid w:val="00135542"/>
    <w:rsid w:val="00142A12"/>
    <w:rsid w:val="001437A5"/>
    <w:rsid w:val="001443B9"/>
    <w:rsid w:val="00146109"/>
    <w:rsid w:val="00150389"/>
    <w:rsid w:val="00151D12"/>
    <w:rsid w:val="001613AB"/>
    <w:rsid w:val="001666CE"/>
    <w:rsid w:val="001761F9"/>
    <w:rsid w:val="001814BD"/>
    <w:rsid w:val="001C74B8"/>
    <w:rsid w:val="001D3CF8"/>
    <w:rsid w:val="00213F35"/>
    <w:rsid w:val="002224FA"/>
    <w:rsid w:val="00244671"/>
    <w:rsid w:val="00256DC0"/>
    <w:rsid w:val="002773CA"/>
    <w:rsid w:val="00277806"/>
    <w:rsid w:val="00290D5A"/>
    <w:rsid w:val="002B3E21"/>
    <w:rsid w:val="002E0D7B"/>
    <w:rsid w:val="002F1BA0"/>
    <w:rsid w:val="0032446B"/>
    <w:rsid w:val="00325550"/>
    <w:rsid w:val="00343646"/>
    <w:rsid w:val="003469F5"/>
    <w:rsid w:val="0036099A"/>
    <w:rsid w:val="00381289"/>
    <w:rsid w:val="00384F27"/>
    <w:rsid w:val="00387FB2"/>
    <w:rsid w:val="003932B5"/>
    <w:rsid w:val="003A284C"/>
    <w:rsid w:val="003B215B"/>
    <w:rsid w:val="003B35B7"/>
    <w:rsid w:val="003C5404"/>
    <w:rsid w:val="003C660E"/>
    <w:rsid w:val="003C68F6"/>
    <w:rsid w:val="003F2DB9"/>
    <w:rsid w:val="00405D39"/>
    <w:rsid w:val="00423DFE"/>
    <w:rsid w:val="004247D5"/>
    <w:rsid w:val="0045132F"/>
    <w:rsid w:val="004546C8"/>
    <w:rsid w:val="00493B9C"/>
    <w:rsid w:val="004A078A"/>
    <w:rsid w:val="004A515E"/>
    <w:rsid w:val="004E116F"/>
    <w:rsid w:val="004E2F83"/>
    <w:rsid w:val="004F76EC"/>
    <w:rsid w:val="00512DE3"/>
    <w:rsid w:val="005153B2"/>
    <w:rsid w:val="00517013"/>
    <w:rsid w:val="0052179B"/>
    <w:rsid w:val="00526117"/>
    <w:rsid w:val="00527E93"/>
    <w:rsid w:val="00531622"/>
    <w:rsid w:val="00540BCD"/>
    <w:rsid w:val="005554E5"/>
    <w:rsid w:val="00557A73"/>
    <w:rsid w:val="00564862"/>
    <w:rsid w:val="00571410"/>
    <w:rsid w:val="0057201E"/>
    <w:rsid w:val="005A1F56"/>
    <w:rsid w:val="005A55F4"/>
    <w:rsid w:val="005A67AF"/>
    <w:rsid w:val="005B228C"/>
    <w:rsid w:val="005B772B"/>
    <w:rsid w:val="005B7F80"/>
    <w:rsid w:val="005C1FA1"/>
    <w:rsid w:val="005D4F56"/>
    <w:rsid w:val="005D7609"/>
    <w:rsid w:val="005F022B"/>
    <w:rsid w:val="00617774"/>
    <w:rsid w:val="00642C7C"/>
    <w:rsid w:val="00646534"/>
    <w:rsid w:val="00651444"/>
    <w:rsid w:val="0065490D"/>
    <w:rsid w:val="00656D77"/>
    <w:rsid w:val="00676F30"/>
    <w:rsid w:val="00680CC7"/>
    <w:rsid w:val="006A2EFE"/>
    <w:rsid w:val="006C06C0"/>
    <w:rsid w:val="006C3856"/>
    <w:rsid w:val="006C4119"/>
    <w:rsid w:val="006D4414"/>
    <w:rsid w:val="006D6EAA"/>
    <w:rsid w:val="00706FB9"/>
    <w:rsid w:val="00740025"/>
    <w:rsid w:val="00742443"/>
    <w:rsid w:val="00747F3F"/>
    <w:rsid w:val="0077772C"/>
    <w:rsid w:val="00780C9A"/>
    <w:rsid w:val="00784110"/>
    <w:rsid w:val="00785B5F"/>
    <w:rsid w:val="00792393"/>
    <w:rsid w:val="007A1656"/>
    <w:rsid w:val="007A28C3"/>
    <w:rsid w:val="007C2093"/>
    <w:rsid w:val="007C37B6"/>
    <w:rsid w:val="007D25C5"/>
    <w:rsid w:val="007E056D"/>
    <w:rsid w:val="007E40E0"/>
    <w:rsid w:val="007E7799"/>
    <w:rsid w:val="007F1178"/>
    <w:rsid w:val="007F7E0C"/>
    <w:rsid w:val="00837521"/>
    <w:rsid w:val="008378FD"/>
    <w:rsid w:val="0086179C"/>
    <w:rsid w:val="008634BE"/>
    <w:rsid w:val="00884749"/>
    <w:rsid w:val="00885C8D"/>
    <w:rsid w:val="008929C7"/>
    <w:rsid w:val="00897C5E"/>
    <w:rsid w:val="008A4771"/>
    <w:rsid w:val="008B5C67"/>
    <w:rsid w:val="008C0E5B"/>
    <w:rsid w:val="008D276F"/>
    <w:rsid w:val="008D673B"/>
    <w:rsid w:val="008E49D5"/>
    <w:rsid w:val="008E4E91"/>
    <w:rsid w:val="0090743F"/>
    <w:rsid w:val="00907F5B"/>
    <w:rsid w:val="00914238"/>
    <w:rsid w:val="009221DB"/>
    <w:rsid w:val="00931D24"/>
    <w:rsid w:val="00954BE2"/>
    <w:rsid w:val="009608E7"/>
    <w:rsid w:val="00961E7B"/>
    <w:rsid w:val="00970AB9"/>
    <w:rsid w:val="0097569C"/>
    <w:rsid w:val="009837F0"/>
    <w:rsid w:val="0099588C"/>
    <w:rsid w:val="009B1860"/>
    <w:rsid w:val="009D020D"/>
    <w:rsid w:val="009D1D77"/>
    <w:rsid w:val="009D5733"/>
    <w:rsid w:val="009E44EB"/>
    <w:rsid w:val="009E51CA"/>
    <w:rsid w:val="00A033AB"/>
    <w:rsid w:val="00A1624E"/>
    <w:rsid w:val="00A32FE4"/>
    <w:rsid w:val="00A338EE"/>
    <w:rsid w:val="00A408A3"/>
    <w:rsid w:val="00A713C1"/>
    <w:rsid w:val="00AA6CE7"/>
    <w:rsid w:val="00AC185F"/>
    <w:rsid w:val="00AC3612"/>
    <w:rsid w:val="00AC7CD7"/>
    <w:rsid w:val="00AF5AC3"/>
    <w:rsid w:val="00B0786F"/>
    <w:rsid w:val="00B126BD"/>
    <w:rsid w:val="00B15E87"/>
    <w:rsid w:val="00B4064B"/>
    <w:rsid w:val="00B47A47"/>
    <w:rsid w:val="00B75B01"/>
    <w:rsid w:val="00B80580"/>
    <w:rsid w:val="00BB4373"/>
    <w:rsid w:val="00BD2D9E"/>
    <w:rsid w:val="00BD512E"/>
    <w:rsid w:val="00BF06A4"/>
    <w:rsid w:val="00BF6D3A"/>
    <w:rsid w:val="00C01058"/>
    <w:rsid w:val="00C11E44"/>
    <w:rsid w:val="00C15FCB"/>
    <w:rsid w:val="00C354BA"/>
    <w:rsid w:val="00C46848"/>
    <w:rsid w:val="00C70BA7"/>
    <w:rsid w:val="00C76667"/>
    <w:rsid w:val="00C858AC"/>
    <w:rsid w:val="00C93DB5"/>
    <w:rsid w:val="00CB1E12"/>
    <w:rsid w:val="00CB47FE"/>
    <w:rsid w:val="00CB517F"/>
    <w:rsid w:val="00CC1642"/>
    <w:rsid w:val="00CD36B0"/>
    <w:rsid w:val="00CD6ADA"/>
    <w:rsid w:val="00CE4BE7"/>
    <w:rsid w:val="00D156FF"/>
    <w:rsid w:val="00D213D7"/>
    <w:rsid w:val="00D24119"/>
    <w:rsid w:val="00D341E6"/>
    <w:rsid w:val="00D411C4"/>
    <w:rsid w:val="00D507F4"/>
    <w:rsid w:val="00D5746E"/>
    <w:rsid w:val="00D6581A"/>
    <w:rsid w:val="00D87DBD"/>
    <w:rsid w:val="00D90849"/>
    <w:rsid w:val="00DA2F06"/>
    <w:rsid w:val="00DA4DCB"/>
    <w:rsid w:val="00DB2CC5"/>
    <w:rsid w:val="00DE275D"/>
    <w:rsid w:val="00DE5770"/>
    <w:rsid w:val="00DF17FF"/>
    <w:rsid w:val="00DF5E2D"/>
    <w:rsid w:val="00E36105"/>
    <w:rsid w:val="00E60560"/>
    <w:rsid w:val="00E62E69"/>
    <w:rsid w:val="00E63E6A"/>
    <w:rsid w:val="00E70DB2"/>
    <w:rsid w:val="00E815EA"/>
    <w:rsid w:val="00E820E1"/>
    <w:rsid w:val="00E94D79"/>
    <w:rsid w:val="00E97B73"/>
    <w:rsid w:val="00EC2737"/>
    <w:rsid w:val="00EC6FB4"/>
    <w:rsid w:val="00EE398B"/>
    <w:rsid w:val="00EE5919"/>
    <w:rsid w:val="00F24299"/>
    <w:rsid w:val="00F262D7"/>
    <w:rsid w:val="00F31E1F"/>
    <w:rsid w:val="00F569A6"/>
    <w:rsid w:val="00F57181"/>
    <w:rsid w:val="00F61043"/>
    <w:rsid w:val="00F61C39"/>
    <w:rsid w:val="00F63ED2"/>
    <w:rsid w:val="00F76FA4"/>
    <w:rsid w:val="00F82E17"/>
    <w:rsid w:val="00FA4736"/>
    <w:rsid w:val="00FC21C4"/>
    <w:rsid w:val="00FD1505"/>
    <w:rsid w:val="00FD746D"/>
    <w:rsid w:val="00FE4DE5"/>
    <w:rsid w:val="00FF6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588F"/>
  <w15:docId w15:val="{12521D2A-CFB3-4B59-8C12-33B76F3A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EC27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0389"/>
    <w:pPr>
      <w:ind w:left="720"/>
      <w:contextualSpacing/>
    </w:pPr>
  </w:style>
  <w:style w:type="paragraph" w:styleId="Zhlav">
    <w:name w:val="header"/>
    <w:basedOn w:val="Normln"/>
    <w:link w:val="ZhlavChar"/>
    <w:uiPriority w:val="99"/>
    <w:unhideWhenUsed/>
    <w:rsid w:val="00885C8D"/>
    <w:pPr>
      <w:tabs>
        <w:tab w:val="center" w:pos="4536"/>
        <w:tab w:val="right" w:pos="9072"/>
      </w:tabs>
    </w:pPr>
  </w:style>
  <w:style w:type="character" w:customStyle="1" w:styleId="ZhlavChar">
    <w:name w:val="Záhlaví Char"/>
    <w:basedOn w:val="Standardnpsmoodstavce"/>
    <w:link w:val="Zhlav"/>
    <w:uiPriority w:val="99"/>
    <w:rsid w:val="00885C8D"/>
  </w:style>
  <w:style w:type="paragraph" w:styleId="Zpat">
    <w:name w:val="footer"/>
    <w:basedOn w:val="Normln"/>
    <w:link w:val="ZpatChar"/>
    <w:uiPriority w:val="99"/>
    <w:unhideWhenUsed/>
    <w:rsid w:val="00885C8D"/>
    <w:pPr>
      <w:tabs>
        <w:tab w:val="center" w:pos="4536"/>
        <w:tab w:val="right" w:pos="9072"/>
      </w:tabs>
    </w:pPr>
  </w:style>
  <w:style w:type="character" w:customStyle="1" w:styleId="ZpatChar">
    <w:name w:val="Zápatí Char"/>
    <w:basedOn w:val="Standardnpsmoodstavce"/>
    <w:link w:val="Zpat"/>
    <w:uiPriority w:val="99"/>
    <w:rsid w:val="00885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4ED33-D34E-4A00-AF3E-8253BF55A370}"/>
</file>

<file path=customXml/itemProps2.xml><?xml version="1.0" encoding="utf-8"?>
<ds:datastoreItem xmlns:ds="http://schemas.openxmlformats.org/officeDocument/2006/customXml" ds:itemID="{ABA46BCF-D927-46A0-9625-01B067863589}"/>
</file>

<file path=customXml/itemProps3.xml><?xml version="1.0" encoding="utf-8"?>
<ds:datastoreItem xmlns:ds="http://schemas.openxmlformats.org/officeDocument/2006/customXml" ds:itemID="{8A2F683E-2C1B-45F1-B3EB-B6569E459AAA}"/>
</file>

<file path=customXml/itemProps4.xml><?xml version="1.0" encoding="utf-8"?>
<ds:datastoreItem xmlns:ds="http://schemas.openxmlformats.org/officeDocument/2006/customXml" ds:itemID="{BED98989-4599-4189-A060-D10C6703D5A8}"/>
</file>

<file path=docProps/app.xml><?xml version="1.0" encoding="utf-8"?>
<Properties xmlns="http://schemas.openxmlformats.org/officeDocument/2006/extended-properties" xmlns:vt="http://schemas.openxmlformats.org/officeDocument/2006/docPropsVTypes">
  <Template>Normal</Template>
  <TotalTime>24</TotalTime>
  <Pages>1</Pages>
  <Words>2095</Words>
  <Characters>12363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Koblihová Anna</dc:creator>
  <cp:lastModifiedBy>Janakos Sotiris</cp:lastModifiedBy>
  <cp:revision>4</cp:revision>
  <dcterms:created xsi:type="dcterms:W3CDTF">2017-03-10T09:16:00Z</dcterms:created>
  <dcterms:modified xsi:type="dcterms:W3CDTF">2017-03-10T12:26:00Z</dcterms:modified>
</cp:coreProperties>
</file>