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BC" w:rsidRDefault="00CD50BC" w:rsidP="000130FA">
      <w:pPr>
        <w:pStyle w:val="Front2groupfamily"/>
        <w:rPr>
          <w:noProof/>
          <w:lang w:bidi="cs-CZ"/>
        </w:rPr>
      </w:pPr>
    </w:p>
    <w:p w:rsidR="004F3032" w:rsidRPr="008C5986" w:rsidRDefault="000B7B0B" w:rsidP="000130FA">
      <w:pPr>
        <w:pStyle w:val="Front2groupfamily"/>
      </w:pPr>
      <w:r>
        <w:rPr>
          <w:noProof/>
          <w:lang w:eastAsia="cs-CZ"/>
        </w:rPr>
        <w:drawing>
          <wp:anchor distT="0" distB="0" distL="114300" distR="114300" simplePos="0" relativeHeight="251657728" behindDoc="0" locked="0" layoutInCell="1" allowOverlap="1">
            <wp:simplePos x="0" y="0"/>
            <wp:positionH relativeFrom="column">
              <wp:posOffset>-897255</wp:posOffset>
            </wp:positionH>
            <wp:positionV relativeFrom="paragraph">
              <wp:posOffset>19050</wp:posOffset>
            </wp:positionV>
            <wp:extent cx="7345045" cy="993775"/>
            <wp:effectExtent l="19050" t="0" r="8255" b="0"/>
            <wp:wrapNone/>
            <wp:docPr id="2" name="Picture 106" descr="landis_gyr_techdoc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andis_gyr_techdoc_tag"/>
                    <pic:cNvPicPr>
                      <a:picLocks noChangeAspect="1" noChangeArrowheads="1"/>
                    </pic:cNvPicPr>
                  </pic:nvPicPr>
                  <pic:blipFill>
                    <a:blip r:embed="rId11" cstate="print"/>
                    <a:srcRect/>
                    <a:stretch>
                      <a:fillRect/>
                    </a:stretch>
                  </pic:blipFill>
                  <pic:spPr bwMode="auto">
                    <a:xfrm>
                      <a:off x="0" y="0"/>
                      <a:ext cx="7345045" cy="993775"/>
                    </a:xfrm>
                    <a:prstGeom prst="rect">
                      <a:avLst/>
                    </a:prstGeom>
                    <a:noFill/>
                    <a:ln w="9525">
                      <a:noFill/>
                      <a:miter lim="800000"/>
                      <a:headEnd/>
                      <a:tailEnd/>
                    </a:ln>
                  </pic:spPr>
                </pic:pic>
              </a:graphicData>
            </a:graphic>
          </wp:anchor>
        </w:drawing>
      </w:r>
      <w:r w:rsidR="00A77916">
        <w:rPr>
          <w:noProof/>
          <w:lang w:bidi="cs-CZ"/>
        </w:rPr>
        <w:t xml:space="preserve"> </w:t>
      </w:r>
    </w:p>
    <w:p w:rsidR="000F1D7D" w:rsidRPr="00657BDE" w:rsidRDefault="008D53D2" w:rsidP="00657BDE">
      <w:pPr>
        <w:jc w:val="center"/>
        <w:rPr>
          <w:b/>
          <w:sz w:val="28"/>
          <w:szCs w:val="28"/>
        </w:rPr>
      </w:pPr>
      <w:r w:rsidRPr="00657BDE">
        <w:rPr>
          <w:b/>
          <w:sz w:val="28"/>
          <w:szCs w:val="28"/>
          <w:lang w:bidi="cs-CZ"/>
        </w:rPr>
        <w:t>Licenční smlouva (EULA)</w:t>
      </w:r>
    </w:p>
    <w:p w:rsidR="000F1D7D" w:rsidRPr="008C5986" w:rsidRDefault="00B444B4" w:rsidP="00657BDE">
      <w:pPr>
        <w:jc w:val="center"/>
      </w:pPr>
      <w:proofErr w:type="gramStart"/>
      <w:r>
        <w:t>Ev.č</w:t>
      </w:r>
      <w:r w:rsidR="00D92CA8">
        <w:t>.</w:t>
      </w:r>
      <w:proofErr w:type="gramEnd"/>
      <w:r>
        <w:t xml:space="preserve"> </w:t>
      </w:r>
      <w:r w:rsidR="00EA305E" w:rsidRPr="00283484">
        <w:t>Zákazníka:</w:t>
      </w:r>
      <w:r w:rsidR="00D92CA8">
        <w:t xml:space="preserve"> </w:t>
      </w:r>
      <w:r w:rsidR="00D92CA8" w:rsidRPr="00EA305E">
        <w:rPr>
          <w:rFonts w:ascii="Arial" w:hAnsi="Arial"/>
          <w:b/>
        </w:rPr>
        <w:t>A025/20</w:t>
      </w:r>
    </w:p>
    <w:p w:rsidR="000F1D7D" w:rsidRPr="008C5986" w:rsidRDefault="000F1D7D" w:rsidP="00657BDE">
      <w:pPr>
        <w:jc w:val="center"/>
      </w:pPr>
    </w:p>
    <w:p w:rsidR="000F1D7D" w:rsidRPr="008C5986" w:rsidRDefault="00584AB0" w:rsidP="00657BDE">
      <w:pPr>
        <w:jc w:val="center"/>
      </w:pPr>
      <w:proofErr w:type="gramStart"/>
      <w:r w:rsidRPr="008C5986">
        <w:rPr>
          <w:lang w:bidi="cs-CZ"/>
        </w:rPr>
        <w:t>mezi</w:t>
      </w:r>
      <w:proofErr w:type="gramEnd"/>
    </w:p>
    <w:p w:rsidR="000F1D7D" w:rsidRPr="008C5986" w:rsidRDefault="000F1D7D" w:rsidP="00657BDE">
      <w:pPr>
        <w:jc w:val="center"/>
      </w:pPr>
    </w:p>
    <w:p w:rsidR="000F1D7D" w:rsidRPr="00657BDE" w:rsidRDefault="00C54738" w:rsidP="00657BDE">
      <w:pPr>
        <w:jc w:val="center"/>
        <w:rPr>
          <w:b/>
        </w:rPr>
      </w:pPr>
      <w:r w:rsidRPr="00C54738">
        <w:rPr>
          <w:b/>
          <w:lang w:bidi="cs-CZ"/>
        </w:rPr>
        <w:t>Povodí Odry, státní podnik</w:t>
      </w:r>
    </w:p>
    <w:p w:rsidR="000F1D7D" w:rsidRPr="008C5986" w:rsidRDefault="00C54738" w:rsidP="00657BDE">
      <w:pPr>
        <w:jc w:val="center"/>
      </w:pPr>
      <w:r w:rsidRPr="00C54738">
        <w:rPr>
          <w:lang w:bidi="cs-CZ"/>
        </w:rPr>
        <w:t>Varenská 3101/49, Moravská Ostrava</w:t>
      </w:r>
    </w:p>
    <w:p w:rsidR="0087531D" w:rsidRDefault="00C54738" w:rsidP="00657BDE">
      <w:pPr>
        <w:jc w:val="center"/>
        <w:rPr>
          <w:lang w:bidi="cs-CZ"/>
        </w:rPr>
      </w:pPr>
      <w:r w:rsidRPr="00C54738">
        <w:rPr>
          <w:lang w:bidi="cs-CZ"/>
        </w:rPr>
        <w:t>702 00 Ostrava</w:t>
      </w:r>
      <w:r w:rsidR="00EA305E">
        <w:rPr>
          <w:lang w:bidi="cs-CZ"/>
        </w:rPr>
        <w:t xml:space="preserve">, </w:t>
      </w:r>
      <w:r w:rsidR="00EA305E" w:rsidRPr="00283484">
        <w:rPr>
          <w:lang w:bidi="cs-CZ"/>
        </w:rPr>
        <w:t>Doručovací číslo: 701 26</w:t>
      </w:r>
    </w:p>
    <w:p w:rsidR="00171251" w:rsidRPr="008C5986" w:rsidRDefault="00171251" w:rsidP="00657BDE">
      <w:pPr>
        <w:jc w:val="center"/>
      </w:pPr>
      <w:r>
        <w:rPr>
          <w:lang w:bidi="cs-CZ"/>
        </w:rPr>
        <w:t xml:space="preserve">Statutární zástupce: </w:t>
      </w:r>
      <w:r w:rsidRPr="00171251">
        <w:rPr>
          <w:lang w:bidi="cs-CZ"/>
        </w:rPr>
        <w:t xml:space="preserve">Ing. Jiří </w:t>
      </w:r>
      <w:proofErr w:type="spellStart"/>
      <w:r w:rsidRPr="00171251">
        <w:rPr>
          <w:lang w:bidi="cs-CZ"/>
        </w:rPr>
        <w:t>Tkáč</w:t>
      </w:r>
      <w:proofErr w:type="spellEnd"/>
      <w:r w:rsidRPr="00171251">
        <w:rPr>
          <w:lang w:bidi="cs-CZ"/>
        </w:rPr>
        <w:t>, generální ředitel</w:t>
      </w:r>
    </w:p>
    <w:p w:rsidR="000F1D7D" w:rsidRPr="008C5986" w:rsidRDefault="000F1D7D" w:rsidP="00657BDE">
      <w:pPr>
        <w:jc w:val="center"/>
      </w:pPr>
      <w:r w:rsidRPr="008C5986">
        <w:rPr>
          <w:lang w:bidi="cs-CZ"/>
        </w:rPr>
        <w:t>- dále jen „Zákazník“ -</w:t>
      </w:r>
    </w:p>
    <w:p w:rsidR="00584AB0" w:rsidRPr="008C5986" w:rsidRDefault="00584AB0" w:rsidP="00657BDE">
      <w:pPr>
        <w:jc w:val="center"/>
      </w:pPr>
    </w:p>
    <w:p w:rsidR="000F1D7D" w:rsidRPr="008C5986" w:rsidRDefault="000F1D7D" w:rsidP="00657BDE">
      <w:pPr>
        <w:jc w:val="center"/>
      </w:pPr>
    </w:p>
    <w:p w:rsidR="000F1D7D" w:rsidRPr="008C5986" w:rsidRDefault="00584AB0" w:rsidP="00657BDE">
      <w:pPr>
        <w:jc w:val="center"/>
      </w:pPr>
      <w:r w:rsidRPr="008C5986">
        <w:rPr>
          <w:lang w:bidi="cs-CZ"/>
        </w:rPr>
        <w:t>a</w:t>
      </w:r>
    </w:p>
    <w:p w:rsidR="000F1D7D" w:rsidRPr="008C5986" w:rsidRDefault="000F1D7D" w:rsidP="00657BDE">
      <w:pPr>
        <w:jc w:val="center"/>
      </w:pPr>
    </w:p>
    <w:p w:rsidR="004F05C4" w:rsidRPr="00657BDE" w:rsidRDefault="00C5740A" w:rsidP="00657BDE">
      <w:pPr>
        <w:jc w:val="center"/>
        <w:rPr>
          <w:b/>
        </w:rPr>
      </w:pPr>
      <w:proofErr w:type="spellStart"/>
      <w:r>
        <w:rPr>
          <w:b/>
          <w:lang w:bidi="cs-CZ"/>
        </w:rPr>
        <w:t>Landis</w:t>
      </w:r>
      <w:proofErr w:type="spellEnd"/>
      <w:r>
        <w:rPr>
          <w:b/>
          <w:lang w:bidi="cs-CZ"/>
        </w:rPr>
        <w:t>+</w:t>
      </w:r>
      <w:proofErr w:type="spellStart"/>
      <w:r>
        <w:rPr>
          <w:b/>
          <w:lang w:bidi="cs-CZ"/>
        </w:rPr>
        <w:t>Gyr</w:t>
      </w:r>
      <w:proofErr w:type="spellEnd"/>
      <w:r>
        <w:rPr>
          <w:b/>
          <w:lang w:bidi="cs-CZ"/>
        </w:rPr>
        <w:t xml:space="preserve"> s.r.o.</w:t>
      </w:r>
    </w:p>
    <w:p w:rsidR="004F05C4" w:rsidRPr="008C5986" w:rsidRDefault="00B13A2B" w:rsidP="00657BDE">
      <w:pPr>
        <w:jc w:val="center"/>
      </w:pPr>
      <w:r w:rsidRPr="00B13A2B">
        <w:rPr>
          <w:lang w:bidi="cs-CZ"/>
        </w:rPr>
        <w:t>Plzeňská 5a/3185</w:t>
      </w:r>
    </w:p>
    <w:p w:rsidR="004F05C4" w:rsidRDefault="00B13A2B" w:rsidP="00657BDE">
      <w:pPr>
        <w:jc w:val="center"/>
        <w:rPr>
          <w:lang w:bidi="cs-CZ"/>
        </w:rPr>
      </w:pPr>
      <w:r w:rsidRPr="00B13A2B">
        <w:rPr>
          <w:lang w:bidi="cs-CZ"/>
        </w:rPr>
        <w:t>150 00, Praha 5</w:t>
      </w:r>
    </w:p>
    <w:p w:rsidR="00171251" w:rsidRPr="008C5986" w:rsidRDefault="00171251" w:rsidP="00657BDE">
      <w:pPr>
        <w:jc w:val="center"/>
      </w:pPr>
      <w:r>
        <w:rPr>
          <w:lang w:bidi="cs-CZ"/>
        </w:rPr>
        <w:t xml:space="preserve">Statutární zástupce: </w:t>
      </w:r>
      <w:proofErr w:type="spellStart"/>
      <w:r w:rsidR="00641F8F">
        <w:rPr>
          <w:lang w:bidi="cs-CZ"/>
        </w:rPr>
        <w:t>xxx</w:t>
      </w:r>
      <w:proofErr w:type="spellEnd"/>
    </w:p>
    <w:p w:rsidR="00584AB0" w:rsidRPr="008C5986" w:rsidRDefault="000F1D7D" w:rsidP="00657BDE">
      <w:pPr>
        <w:jc w:val="center"/>
      </w:pPr>
      <w:r w:rsidRPr="008C5986">
        <w:rPr>
          <w:lang w:bidi="cs-CZ"/>
        </w:rPr>
        <w:t>- dále jen „</w:t>
      </w:r>
      <w:proofErr w:type="spellStart"/>
      <w:r w:rsidRPr="008C5986">
        <w:rPr>
          <w:lang w:bidi="cs-CZ"/>
        </w:rPr>
        <w:t>Land</w:t>
      </w:r>
      <w:r w:rsidR="00667C2A">
        <w:rPr>
          <w:lang w:bidi="cs-CZ"/>
        </w:rPr>
        <w:t>i</w:t>
      </w:r>
      <w:r w:rsidRPr="008C5986">
        <w:rPr>
          <w:lang w:bidi="cs-CZ"/>
        </w:rPr>
        <w:t>s</w:t>
      </w:r>
      <w:proofErr w:type="spellEnd"/>
      <w:r w:rsidRPr="008C5986">
        <w:rPr>
          <w:lang w:bidi="cs-CZ"/>
        </w:rPr>
        <w:t>+</w:t>
      </w:r>
      <w:proofErr w:type="spellStart"/>
      <w:r w:rsidRPr="008C5986">
        <w:rPr>
          <w:lang w:bidi="cs-CZ"/>
        </w:rPr>
        <w:t>Gyr</w:t>
      </w:r>
      <w:proofErr w:type="spellEnd"/>
      <w:r w:rsidRPr="008C5986">
        <w:rPr>
          <w:lang w:bidi="cs-CZ"/>
        </w:rPr>
        <w:t>“ -</w:t>
      </w:r>
    </w:p>
    <w:p w:rsidR="000F1D7D" w:rsidRPr="008C5986" w:rsidRDefault="000F1D7D" w:rsidP="00657BDE">
      <w:pPr>
        <w:jc w:val="center"/>
      </w:pPr>
    </w:p>
    <w:p w:rsidR="00584AB0" w:rsidRPr="008C5986" w:rsidRDefault="000F1D7D" w:rsidP="00657BDE">
      <w:pPr>
        <w:jc w:val="center"/>
      </w:pPr>
      <w:r w:rsidRPr="008C5986">
        <w:rPr>
          <w:lang w:bidi="cs-CZ"/>
        </w:rPr>
        <w:t xml:space="preserve">- Zákazník a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dál</w:t>
      </w:r>
      <w:r w:rsidR="009E3B77">
        <w:rPr>
          <w:lang w:bidi="cs-CZ"/>
        </w:rPr>
        <w:t xml:space="preserve">e označováni </w:t>
      </w:r>
      <w:r w:rsidR="009E3B77">
        <w:rPr>
          <w:lang w:bidi="cs-CZ"/>
        </w:rPr>
        <w:br/>
        <w:t>jednotlivě jako „Smluvní s</w:t>
      </w:r>
      <w:r w:rsidRPr="008C5986">
        <w:rPr>
          <w:lang w:bidi="cs-CZ"/>
        </w:rPr>
        <w:t>trana“ a společně jako „</w:t>
      </w:r>
      <w:r w:rsidR="009E3B77">
        <w:rPr>
          <w:lang w:bidi="cs-CZ"/>
        </w:rPr>
        <w:t>Smluvní s</w:t>
      </w:r>
      <w:r w:rsidRPr="008C5986">
        <w:rPr>
          <w:lang w:bidi="cs-CZ"/>
        </w:rPr>
        <w:t>trany“ -</w:t>
      </w:r>
    </w:p>
    <w:p w:rsidR="000F1D7D" w:rsidRPr="008C5986" w:rsidRDefault="000F1D7D" w:rsidP="00657BDE">
      <w:pPr>
        <w:jc w:val="center"/>
      </w:pPr>
    </w:p>
    <w:p w:rsidR="00FA0EBA" w:rsidRPr="008C5986" w:rsidRDefault="00FA0EBA" w:rsidP="00657BDE">
      <w:pPr>
        <w:pStyle w:val="Front6versioncorrespondance"/>
        <w:jc w:val="center"/>
      </w:pPr>
    </w:p>
    <w:p w:rsidR="00FA0EBA" w:rsidRPr="008C5986" w:rsidRDefault="00FA0EBA" w:rsidP="000130FA">
      <w:pPr>
        <w:pStyle w:val="Front6versioncorrespondance"/>
      </w:pPr>
    </w:p>
    <w:p w:rsidR="00FA0EBA" w:rsidRPr="008C5986" w:rsidRDefault="00FA0EBA" w:rsidP="000130FA">
      <w:pPr>
        <w:pStyle w:val="Front6versioncorrespondance"/>
      </w:pPr>
    </w:p>
    <w:p w:rsidR="00FA0EBA" w:rsidRPr="008C5986" w:rsidRDefault="00FA0EBA" w:rsidP="000130FA">
      <w:pPr>
        <w:pStyle w:val="Front6versioncorrespondance"/>
      </w:pPr>
    </w:p>
    <w:p w:rsidR="000F1D7D" w:rsidRPr="008C5986" w:rsidRDefault="000F1D7D" w:rsidP="000130FA">
      <w:pPr>
        <w:pStyle w:val="Titleunnumbered"/>
      </w:pPr>
      <w:r w:rsidRPr="008C5986">
        <w:rPr>
          <w:lang w:bidi="cs-CZ"/>
        </w:rPr>
        <w:lastRenderedPageBreak/>
        <w:t>Obsah</w:t>
      </w:r>
    </w:p>
    <w:p w:rsidR="0011743A" w:rsidRDefault="00356DA6">
      <w:pPr>
        <w:pStyle w:val="Obsah1"/>
        <w:rPr>
          <w:rFonts w:asciiTheme="minorHAnsi" w:eastAsiaTheme="minorEastAsia" w:hAnsiTheme="minorHAnsi" w:cstheme="minorBidi"/>
          <w:b w:val="0"/>
          <w:bCs w:val="0"/>
          <w:sz w:val="22"/>
          <w:szCs w:val="22"/>
          <w:lang w:val="en-GB" w:eastAsia="en-GB"/>
        </w:rPr>
      </w:pPr>
      <w:r w:rsidRPr="00356DA6">
        <w:rPr>
          <w:b w:val="0"/>
          <w:lang w:bidi="cs-CZ"/>
        </w:rPr>
        <w:fldChar w:fldCharType="begin"/>
      </w:r>
      <w:r w:rsidR="000C5C91" w:rsidRPr="008C5986">
        <w:rPr>
          <w:lang w:bidi="cs-CZ"/>
        </w:rPr>
        <w:instrText xml:space="preserve"> TOC \o "1-3" \h \z \u </w:instrText>
      </w:r>
      <w:r w:rsidRPr="00356DA6">
        <w:rPr>
          <w:b w:val="0"/>
          <w:lang w:bidi="cs-CZ"/>
        </w:rPr>
        <w:fldChar w:fldCharType="separate"/>
      </w:r>
      <w:hyperlink w:anchor="_Toc465166489" w:history="1">
        <w:r w:rsidR="0011743A" w:rsidRPr="008E4036">
          <w:rPr>
            <w:rStyle w:val="Hypertextovodkaz"/>
          </w:rPr>
          <w:t>1.</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Licence ke Smluvnímu softwaru a Podmínky Užívání</w:t>
        </w:r>
        <w:r w:rsidR="0011743A">
          <w:rPr>
            <w:webHidden/>
          </w:rPr>
          <w:tab/>
        </w:r>
        <w:r>
          <w:rPr>
            <w:webHidden/>
          </w:rPr>
          <w:fldChar w:fldCharType="begin"/>
        </w:r>
        <w:r w:rsidR="0011743A">
          <w:rPr>
            <w:webHidden/>
          </w:rPr>
          <w:instrText xml:space="preserve"> PAGEREF _Toc465166489 \h </w:instrText>
        </w:r>
        <w:r>
          <w:rPr>
            <w:webHidden/>
          </w:rPr>
        </w:r>
        <w:r>
          <w:rPr>
            <w:webHidden/>
          </w:rPr>
          <w:fldChar w:fldCharType="separate"/>
        </w:r>
        <w:r w:rsidR="00F40C84">
          <w:rPr>
            <w:webHidden/>
          </w:rPr>
          <w:t>4</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490" w:history="1">
        <w:r w:rsidR="0011743A" w:rsidRPr="008E4036">
          <w:rPr>
            <w:rStyle w:val="Hypertextovodkaz"/>
            <w:lang w:bidi="cs-CZ"/>
          </w:rPr>
          <w:t>1.1</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Licence ke Smluvnímu softwaru</w:t>
        </w:r>
        <w:r w:rsidR="0011743A">
          <w:rPr>
            <w:webHidden/>
          </w:rPr>
          <w:tab/>
        </w:r>
        <w:r>
          <w:rPr>
            <w:webHidden/>
          </w:rPr>
          <w:fldChar w:fldCharType="begin"/>
        </w:r>
        <w:r w:rsidR="0011743A">
          <w:rPr>
            <w:webHidden/>
          </w:rPr>
          <w:instrText xml:space="preserve"> PAGEREF _Toc465166490 \h </w:instrText>
        </w:r>
        <w:r>
          <w:rPr>
            <w:webHidden/>
          </w:rPr>
        </w:r>
        <w:r>
          <w:rPr>
            <w:webHidden/>
          </w:rPr>
          <w:fldChar w:fldCharType="separate"/>
        </w:r>
        <w:r w:rsidR="00F40C84">
          <w:rPr>
            <w:webHidden/>
          </w:rPr>
          <w:t>4</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491" w:history="1">
        <w:r w:rsidR="0011743A" w:rsidRPr="008E4036">
          <w:rPr>
            <w:rStyle w:val="Hypertextovodkaz"/>
            <w:lang w:bidi="cs-CZ"/>
          </w:rPr>
          <w:t>1.2</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Podmínky Užívání Smluvního softwaru</w:t>
        </w:r>
        <w:r w:rsidR="0011743A">
          <w:rPr>
            <w:webHidden/>
          </w:rPr>
          <w:tab/>
        </w:r>
        <w:r>
          <w:rPr>
            <w:webHidden/>
          </w:rPr>
          <w:fldChar w:fldCharType="begin"/>
        </w:r>
        <w:r w:rsidR="0011743A">
          <w:rPr>
            <w:webHidden/>
          </w:rPr>
          <w:instrText xml:space="preserve"> PAGEREF _Toc465166491 \h </w:instrText>
        </w:r>
        <w:r>
          <w:rPr>
            <w:webHidden/>
          </w:rPr>
        </w:r>
        <w:r>
          <w:rPr>
            <w:webHidden/>
          </w:rPr>
          <w:fldChar w:fldCharType="separate"/>
        </w:r>
        <w:r w:rsidR="00F40C84">
          <w:rPr>
            <w:webHidden/>
          </w:rPr>
          <w:t>4</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492" w:history="1">
        <w:r w:rsidR="0011743A" w:rsidRPr="008E4036">
          <w:rPr>
            <w:rStyle w:val="Hypertextovodkaz"/>
            <w:lang w:bidi="cs-CZ"/>
          </w:rPr>
          <w:t>1.3</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Výhradní právo převést licenci na Koncového uživatele</w:t>
        </w:r>
        <w:r w:rsidR="0011743A">
          <w:rPr>
            <w:webHidden/>
          </w:rPr>
          <w:tab/>
        </w:r>
        <w:r>
          <w:rPr>
            <w:webHidden/>
          </w:rPr>
          <w:fldChar w:fldCharType="begin"/>
        </w:r>
        <w:r w:rsidR="0011743A">
          <w:rPr>
            <w:webHidden/>
          </w:rPr>
          <w:instrText xml:space="preserve"> PAGEREF _Toc465166492 \h </w:instrText>
        </w:r>
        <w:r>
          <w:rPr>
            <w:webHidden/>
          </w:rPr>
        </w:r>
        <w:r>
          <w:rPr>
            <w:webHidden/>
          </w:rPr>
          <w:fldChar w:fldCharType="separate"/>
        </w:r>
        <w:r w:rsidR="00F40C84">
          <w:rPr>
            <w:webHidden/>
          </w:rPr>
          <w:t>5</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493" w:history="1">
        <w:r w:rsidR="0011743A" w:rsidRPr="008E4036">
          <w:rPr>
            <w:rStyle w:val="Hypertextovodkaz"/>
          </w:rPr>
          <w:t>2.</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Poplatky a platební podmínky</w:t>
        </w:r>
        <w:r w:rsidR="0011743A">
          <w:rPr>
            <w:webHidden/>
          </w:rPr>
          <w:tab/>
        </w:r>
        <w:r>
          <w:rPr>
            <w:webHidden/>
          </w:rPr>
          <w:fldChar w:fldCharType="begin"/>
        </w:r>
        <w:r w:rsidR="0011743A">
          <w:rPr>
            <w:webHidden/>
          </w:rPr>
          <w:instrText xml:space="preserve"> PAGEREF _Toc465166493 \h </w:instrText>
        </w:r>
        <w:r>
          <w:rPr>
            <w:webHidden/>
          </w:rPr>
        </w:r>
        <w:r>
          <w:rPr>
            <w:webHidden/>
          </w:rPr>
          <w:fldChar w:fldCharType="separate"/>
        </w:r>
        <w:r w:rsidR="00F40C84">
          <w:rPr>
            <w:webHidden/>
          </w:rPr>
          <w:t>6</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494" w:history="1">
        <w:r w:rsidR="0011743A" w:rsidRPr="008E4036">
          <w:rPr>
            <w:rStyle w:val="Hypertextovodkaz"/>
            <w:lang w:bidi="cs-CZ"/>
          </w:rPr>
          <w:t>2.1</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Licenční poplatek</w:t>
        </w:r>
        <w:r w:rsidR="0011743A">
          <w:rPr>
            <w:webHidden/>
          </w:rPr>
          <w:tab/>
        </w:r>
        <w:r>
          <w:rPr>
            <w:webHidden/>
          </w:rPr>
          <w:fldChar w:fldCharType="begin"/>
        </w:r>
        <w:r w:rsidR="0011743A">
          <w:rPr>
            <w:webHidden/>
          </w:rPr>
          <w:instrText xml:space="preserve"> PAGEREF _Toc465166494 \h </w:instrText>
        </w:r>
        <w:r>
          <w:rPr>
            <w:webHidden/>
          </w:rPr>
        </w:r>
        <w:r>
          <w:rPr>
            <w:webHidden/>
          </w:rPr>
          <w:fldChar w:fldCharType="separate"/>
        </w:r>
        <w:r w:rsidR="00F40C84">
          <w:rPr>
            <w:webHidden/>
          </w:rPr>
          <w:t>6</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495" w:history="1">
        <w:r w:rsidR="0011743A" w:rsidRPr="008E4036">
          <w:rPr>
            <w:rStyle w:val="Hypertextovodkaz"/>
            <w:lang w:bidi="cs-CZ"/>
          </w:rPr>
          <w:t>2.2</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Fakturace a platební podmínky</w:t>
        </w:r>
        <w:r w:rsidR="0011743A">
          <w:rPr>
            <w:webHidden/>
          </w:rPr>
          <w:tab/>
        </w:r>
        <w:r>
          <w:rPr>
            <w:webHidden/>
          </w:rPr>
          <w:fldChar w:fldCharType="begin"/>
        </w:r>
        <w:r w:rsidR="0011743A">
          <w:rPr>
            <w:webHidden/>
          </w:rPr>
          <w:instrText xml:space="preserve"> PAGEREF _Toc465166495 \h </w:instrText>
        </w:r>
        <w:r>
          <w:rPr>
            <w:webHidden/>
          </w:rPr>
        </w:r>
        <w:r>
          <w:rPr>
            <w:webHidden/>
          </w:rPr>
          <w:fldChar w:fldCharType="separate"/>
        </w:r>
        <w:r w:rsidR="00F40C84">
          <w:rPr>
            <w:webHidden/>
          </w:rPr>
          <w:t>6</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496" w:history="1">
        <w:r w:rsidR="0011743A" w:rsidRPr="008E4036">
          <w:rPr>
            <w:rStyle w:val="Hypertextovodkaz"/>
          </w:rPr>
          <w:t>3.</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Záruka</w:t>
        </w:r>
        <w:r w:rsidR="0011743A">
          <w:rPr>
            <w:webHidden/>
          </w:rPr>
          <w:tab/>
        </w:r>
        <w:r>
          <w:rPr>
            <w:webHidden/>
          </w:rPr>
          <w:fldChar w:fldCharType="begin"/>
        </w:r>
        <w:r w:rsidR="0011743A">
          <w:rPr>
            <w:webHidden/>
          </w:rPr>
          <w:instrText xml:space="preserve"> PAGEREF _Toc465166496 \h </w:instrText>
        </w:r>
        <w:r>
          <w:rPr>
            <w:webHidden/>
          </w:rPr>
        </w:r>
        <w:r>
          <w:rPr>
            <w:webHidden/>
          </w:rPr>
          <w:fldChar w:fldCharType="separate"/>
        </w:r>
        <w:r w:rsidR="00F40C84">
          <w:rPr>
            <w:webHidden/>
          </w:rPr>
          <w:t>6</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497" w:history="1">
        <w:r w:rsidR="0011743A" w:rsidRPr="008E4036">
          <w:rPr>
            <w:rStyle w:val="Hypertextovodkaz"/>
          </w:rPr>
          <w:t>4.</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Práva duševního vlastnictví třetích stran</w:t>
        </w:r>
        <w:r w:rsidR="0011743A">
          <w:rPr>
            <w:webHidden/>
          </w:rPr>
          <w:tab/>
        </w:r>
        <w:r>
          <w:rPr>
            <w:webHidden/>
          </w:rPr>
          <w:fldChar w:fldCharType="begin"/>
        </w:r>
        <w:r w:rsidR="0011743A">
          <w:rPr>
            <w:webHidden/>
          </w:rPr>
          <w:instrText xml:space="preserve"> PAGEREF _Toc465166497 \h </w:instrText>
        </w:r>
        <w:r>
          <w:rPr>
            <w:webHidden/>
          </w:rPr>
        </w:r>
        <w:r>
          <w:rPr>
            <w:webHidden/>
          </w:rPr>
          <w:fldChar w:fldCharType="separate"/>
        </w:r>
        <w:r w:rsidR="00F40C84">
          <w:rPr>
            <w:webHidden/>
          </w:rPr>
          <w:t>7</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498" w:history="1">
        <w:r w:rsidR="0011743A" w:rsidRPr="008E4036">
          <w:rPr>
            <w:rStyle w:val="Hypertextovodkaz"/>
          </w:rPr>
          <w:t>5.</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Odpovědnost za újmu</w:t>
        </w:r>
        <w:r w:rsidR="0011743A">
          <w:rPr>
            <w:webHidden/>
          </w:rPr>
          <w:tab/>
        </w:r>
        <w:r>
          <w:rPr>
            <w:webHidden/>
          </w:rPr>
          <w:fldChar w:fldCharType="begin"/>
        </w:r>
        <w:r w:rsidR="0011743A">
          <w:rPr>
            <w:webHidden/>
          </w:rPr>
          <w:instrText xml:space="preserve"> PAGEREF _Toc465166498 \h </w:instrText>
        </w:r>
        <w:r>
          <w:rPr>
            <w:webHidden/>
          </w:rPr>
        </w:r>
        <w:r>
          <w:rPr>
            <w:webHidden/>
          </w:rPr>
          <w:fldChar w:fldCharType="separate"/>
        </w:r>
        <w:r w:rsidR="00F40C84">
          <w:rPr>
            <w:webHidden/>
          </w:rPr>
          <w:t>8</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499" w:history="1">
        <w:r w:rsidR="0011743A" w:rsidRPr="008E4036">
          <w:rPr>
            <w:rStyle w:val="Hypertextovodkaz"/>
          </w:rPr>
          <w:t>6.</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Ukončení smlouvy</w:t>
        </w:r>
        <w:r w:rsidR="0011743A">
          <w:rPr>
            <w:webHidden/>
          </w:rPr>
          <w:tab/>
        </w:r>
        <w:r>
          <w:rPr>
            <w:webHidden/>
          </w:rPr>
          <w:fldChar w:fldCharType="begin"/>
        </w:r>
        <w:r w:rsidR="0011743A">
          <w:rPr>
            <w:webHidden/>
          </w:rPr>
          <w:instrText xml:space="preserve"> PAGEREF _Toc465166499 \h </w:instrText>
        </w:r>
        <w:r>
          <w:rPr>
            <w:webHidden/>
          </w:rPr>
        </w:r>
        <w:r>
          <w:rPr>
            <w:webHidden/>
          </w:rPr>
          <w:fldChar w:fldCharType="separate"/>
        </w:r>
        <w:r w:rsidR="00F40C84">
          <w:rPr>
            <w:webHidden/>
          </w:rPr>
          <w:t>8</w:t>
        </w:r>
        <w:r>
          <w:rPr>
            <w:webHidden/>
          </w:rPr>
          <w:fldChar w:fldCharType="end"/>
        </w:r>
      </w:hyperlink>
    </w:p>
    <w:p w:rsidR="0011743A" w:rsidRDefault="00356DA6">
      <w:pPr>
        <w:pStyle w:val="Obsah1"/>
        <w:rPr>
          <w:rFonts w:asciiTheme="minorHAnsi" w:eastAsiaTheme="minorEastAsia" w:hAnsiTheme="minorHAnsi" w:cstheme="minorBidi"/>
          <w:b w:val="0"/>
          <w:bCs w:val="0"/>
          <w:sz w:val="22"/>
          <w:szCs w:val="22"/>
          <w:lang w:val="en-GB" w:eastAsia="en-GB"/>
        </w:rPr>
      </w:pPr>
      <w:hyperlink w:anchor="_Toc465166500" w:history="1">
        <w:r w:rsidR="0011743A" w:rsidRPr="008E4036">
          <w:rPr>
            <w:rStyle w:val="Hypertextovodkaz"/>
          </w:rPr>
          <w:t>7.</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Různé</w:t>
        </w:r>
        <w:r w:rsidR="0011743A">
          <w:rPr>
            <w:webHidden/>
          </w:rPr>
          <w:tab/>
        </w:r>
        <w:r>
          <w:rPr>
            <w:webHidden/>
          </w:rPr>
          <w:fldChar w:fldCharType="begin"/>
        </w:r>
        <w:r w:rsidR="0011743A">
          <w:rPr>
            <w:webHidden/>
          </w:rPr>
          <w:instrText xml:space="preserve"> PAGEREF _Toc465166500 \h </w:instrText>
        </w:r>
        <w:r>
          <w:rPr>
            <w:webHidden/>
          </w:rPr>
        </w:r>
        <w:r>
          <w:rPr>
            <w:webHidden/>
          </w:rPr>
          <w:fldChar w:fldCharType="separate"/>
        </w:r>
        <w:r w:rsidR="00F40C84">
          <w:rPr>
            <w:webHidden/>
          </w:rPr>
          <w:t>8</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1" w:history="1">
        <w:r w:rsidR="0011743A" w:rsidRPr="008E4036">
          <w:rPr>
            <w:rStyle w:val="Hypertextovodkaz"/>
            <w:lang w:bidi="cs-CZ"/>
          </w:rPr>
          <w:t>7.1</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Duševní vlastnictví</w:t>
        </w:r>
        <w:r w:rsidR="0011743A">
          <w:rPr>
            <w:webHidden/>
          </w:rPr>
          <w:tab/>
        </w:r>
        <w:r>
          <w:rPr>
            <w:webHidden/>
          </w:rPr>
          <w:fldChar w:fldCharType="begin"/>
        </w:r>
        <w:r w:rsidR="0011743A">
          <w:rPr>
            <w:webHidden/>
          </w:rPr>
          <w:instrText xml:space="preserve"> PAGEREF _Toc465166501 \h </w:instrText>
        </w:r>
        <w:r>
          <w:rPr>
            <w:webHidden/>
          </w:rPr>
        </w:r>
        <w:r>
          <w:rPr>
            <w:webHidden/>
          </w:rPr>
          <w:fldChar w:fldCharType="separate"/>
        </w:r>
        <w:r w:rsidR="00F40C84">
          <w:rPr>
            <w:webHidden/>
          </w:rPr>
          <w:t>8</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2" w:history="1">
        <w:r w:rsidR="0011743A" w:rsidRPr="008E4036">
          <w:rPr>
            <w:rStyle w:val="Hypertextovodkaz"/>
            <w:lang w:bidi="cs-CZ"/>
          </w:rPr>
          <w:t>7.2</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Dodání a převzetí</w:t>
        </w:r>
        <w:r w:rsidR="0011743A">
          <w:rPr>
            <w:webHidden/>
          </w:rPr>
          <w:tab/>
        </w:r>
        <w:r>
          <w:rPr>
            <w:webHidden/>
          </w:rPr>
          <w:fldChar w:fldCharType="begin"/>
        </w:r>
        <w:r w:rsidR="0011743A">
          <w:rPr>
            <w:webHidden/>
          </w:rPr>
          <w:instrText xml:space="preserve"> PAGEREF _Toc465166502 \h </w:instrText>
        </w:r>
        <w:r>
          <w:rPr>
            <w:webHidden/>
          </w:rPr>
        </w:r>
        <w:r>
          <w:rPr>
            <w:webHidden/>
          </w:rPr>
          <w:fldChar w:fldCharType="separate"/>
        </w:r>
        <w:r w:rsidR="00F40C84">
          <w:rPr>
            <w:webHidden/>
          </w:rPr>
          <w:t>9</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3" w:history="1">
        <w:r w:rsidR="0011743A" w:rsidRPr="008E4036">
          <w:rPr>
            <w:rStyle w:val="Hypertextovodkaz"/>
            <w:lang w:bidi="cs-CZ"/>
          </w:rPr>
          <w:t>7.3</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Mlčenlivost</w:t>
        </w:r>
        <w:r w:rsidR="0011743A">
          <w:rPr>
            <w:webHidden/>
          </w:rPr>
          <w:tab/>
        </w:r>
        <w:r>
          <w:rPr>
            <w:webHidden/>
          </w:rPr>
          <w:fldChar w:fldCharType="begin"/>
        </w:r>
        <w:r w:rsidR="0011743A">
          <w:rPr>
            <w:webHidden/>
          </w:rPr>
          <w:instrText xml:space="preserve"> PAGEREF _Toc465166503 \h </w:instrText>
        </w:r>
        <w:r>
          <w:rPr>
            <w:webHidden/>
          </w:rPr>
        </w:r>
        <w:r>
          <w:rPr>
            <w:webHidden/>
          </w:rPr>
          <w:fldChar w:fldCharType="separate"/>
        </w:r>
        <w:r w:rsidR="00F40C84">
          <w:rPr>
            <w:webHidden/>
          </w:rPr>
          <w:t>9</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4" w:history="1">
        <w:r w:rsidR="0011743A" w:rsidRPr="008E4036">
          <w:rPr>
            <w:rStyle w:val="Hypertextovodkaz"/>
            <w:lang w:bidi="cs-CZ"/>
          </w:rPr>
          <w:t>7.4</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Úplné znění Smlouvy a dodatky</w:t>
        </w:r>
        <w:r w:rsidR="0011743A">
          <w:rPr>
            <w:webHidden/>
          </w:rPr>
          <w:tab/>
        </w:r>
        <w:r>
          <w:rPr>
            <w:webHidden/>
          </w:rPr>
          <w:fldChar w:fldCharType="begin"/>
        </w:r>
        <w:r w:rsidR="0011743A">
          <w:rPr>
            <w:webHidden/>
          </w:rPr>
          <w:instrText xml:space="preserve"> PAGEREF _Toc465166504 \h </w:instrText>
        </w:r>
        <w:r>
          <w:rPr>
            <w:webHidden/>
          </w:rPr>
        </w:r>
        <w:r>
          <w:rPr>
            <w:webHidden/>
          </w:rPr>
          <w:fldChar w:fldCharType="separate"/>
        </w:r>
        <w:r w:rsidR="00F40C84">
          <w:rPr>
            <w:webHidden/>
          </w:rPr>
          <w:t>9</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5" w:history="1">
        <w:r w:rsidR="0011743A" w:rsidRPr="008E4036">
          <w:rPr>
            <w:rStyle w:val="Hypertextovodkaz"/>
            <w:lang w:bidi="cs-CZ"/>
          </w:rPr>
          <w:t>7.5</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Postoupení; Žádné partnerství nebo zastoupení</w:t>
        </w:r>
        <w:r w:rsidR="0011743A">
          <w:rPr>
            <w:webHidden/>
          </w:rPr>
          <w:tab/>
        </w:r>
        <w:r>
          <w:rPr>
            <w:webHidden/>
          </w:rPr>
          <w:fldChar w:fldCharType="begin"/>
        </w:r>
        <w:r w:rsidR="0011743A">
          <w:rPr>
            <w:webHidden/>
          </w:rPr>
          <w:instrText xml:space="preserve"> PAGEREF _Toc465166505 \h </w:instrText>
        </w:r>
        <w:r>
          <w:rPr>
            <w:webHidden/>
          </w:rPr>
        </w:r>
        <w:r>
          <w:rPr>
            <w:webHidden/>
          </w:rPr>
          <w:fldChar w:fldCharType="separate"/>
        </w:r>
        <w:r w:rsidR="00F40C84">
          <w:rPr>
            <w:webHidden/>
          </w:rPr>
          <w:t>9</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6" w:history="1">
        <w:r w:rsidR="0011743A" w:rsidRPr="008E4036">
          <w:rPr>
            <w:rStyle w:val="Hypertextovodkaz"/>
            <w:lang w:bidi="cs-CZ"/>
          </w:rPr>
          <w:t>7.6</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Vyšší moc</w:t>
        </w:r>
        <w:r w:rsidR="0011743A">
          <w:rPr>
            <w:webHidden/>
          </w:rPr>
          <w:tab/>
        </w:r>
        <w:r>
          <w:rPr>
            <w:webHidden/>
          </w:rPr>
          <w:fldChar w:fldCharType="begin"/>
        </w:r>
        <w:r w:rsidR="0011743A">
          <w:rPr>
            <w:webHidden/>
          </w:rPr>
          <w:instrText xml:space="preserve"> PAGEREF _Toc465166506 \h </w:instrText>
        </w:r>
        <w:r>
          <w:rPr>
            <w:webHidden/>
          </w:rPr>
        </w:r>
        <w:r>
          <w:rPr>
            <w:webHidden/>
          </w:rPr>
          <w:fldChar w:fldCharType="separate"/>
        </w:r>
        <w:r w:rsidR="00F40C84">
          <w:rPr>
            <w:webHidden/>
          </w:rPr>
          <w:t>10</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7" w:history="1">
        <w:r w:rsidR="0011743A" w:rsidRPr="008E4036">
          <w:rPr>
            <w:rStyle w:val="Hypertextovodkaz"/>
            <w:lang w:bidi="cs-CZ"/>
          </w:rPr>
          <w:t>7.7</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Export</w:t>
        </w:r>
        <w:r w:rsidR="0011743A">
          <w:rPr>
            <w:webHidden/>
          </w:rPr>
          <w:tab/>
        </w:r>
        <w:r>
          <w:rPr>
            <w:webHidden/>
          </w:rPr>
          <w:fldChar w:fldCharType="begin"/>
        </w:r>
        <w:r w:rsidR="0011743A">
          <w:rPr>
            <w:webHidden/>
          </w:rPr>
          <w:instrText xml:space="preserve"> PAGEREF _Toc465166507 \h </w:instrText>
        </w:r>
        <w:r>
          <w:rPr>
            <w:webHidden/>
          </w:rPr>
        </w:r>
        <w:r>
          <w:rPr>
            <w:webHidden/>
          </w:rPr>
          <w:fldChar w:fldCharType="separate"/>
        </w:r>
        <w:r w:rsidR="00F40C84">
          <w:rPr>
            <w:webHidden/>
          </w:rPr>
          <w:t>10</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8" w:history="1">
        <w:r w:rsidR="0011743A" w:rsidRPr="008E4036">
          <w:rPr>
            <w:rStyle w:val="Hypertextovodkaz"/>
            <w:lang w:bidi="cs-CZ"/>
          </w:rPr>
          <w:t>7.8</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Oddělitelnost</w:t>
        </w:r>
        <w:r w:rsidR="0011743A">
          <w:rPr>
            <w:webHidden/>
          </w:rPr>
          <w:tab/>
        </w:r>
        <w:r>
          <w:rPr>
            <w:webHidden/>
          </w:rPr>
          <w:fldChar w:fldCharType="begin"/>
        </w:r>
        <w:r w:rsidR="0011743A">
          <w:rPr>
            <w:webHidden/>
          </w:rPr>
          <w:instrText xml:space="preserve"> PAGEREF _Toc465166508 \h </w:instrText>
        </w:r>
        <w:r>
          <w:rPr>
            <w:webHidden/>
          </w:rPr>
        </w:r>
        <w:r>
          <w:rPr>
            <w:webHidden/>
          </w:rPr>
          <w:fldChar w:fldCharType="separate"/>
        </w:r>
        <w:r w:rsidR="00F40C84">
          <w:rPr>
            <w:webHidden/>
          </w:rPr>
          <w:t>10</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09" w:history="1">
        <w:r w:rsidR="0011743A" w:rsidRPr="008E4036">
          <w:rPr>
            <w:rStyle w:val="Hypertextovodkaz"/>
            <w:lang w:bidi="cs-CZ"/>
          </w:rPr>
          <w:t xml:space="preserve">7.9 </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Smluvní dokumentace</w:t>
        </w:r>
        <w:r w:rsidR="0011743A">
          <w:rPr>
            <w:webHidden/>
          </w:rPr>
          <w:tab/>
        </w:r>
        <w:r>
          <w:rPr>
            <w:webHidden/>
          </w:rPr>
          <w:fldChar w:fldCharType="begin"/>
        </w:r>
        <w:r w:rsidR="0011743A">
          <w:rPr>
            <w:webHidden/>
          </w:rPr>
          <w:instrText xml:space="preserve"> PAGEREF _Toc465166509 \h </w:instrText>
        </w:r>
        <w:r>
          <w:rPr>
            <w:webHidden/>
          </w:rPr>
        </w:r>
        <w:r>
          <w:rPr>
            <w:webHidden/>
          </w:rPr>
          <w:fldChar w:fldCharType="separate"/>
        </w:r>
        <w:r w:rsidR="00F40C84">
          <w:rPr>
            <w:webHidden/>
          </w:rPr>
          <w:t>10</w:t>
        </w:r>
        <w:r>
          <w:rPr>
            <w:webHidden/>
          </w:rPr>
          <w:fldChar w:fldCharType="end"/>
        </w:r>
      </w:hyperlink>
    </w:p>
    <w:p w:rsidR="0011743A" w:rsidRDefault="00356DA6">
      <w:pPr>
        <w:pStyle w:val="Obsah2"/>
        <w:tabs>
          <w:tab w:val="left" w:pos="1809"/>
        </w:tabs>
        <w:rPr>
          <w:rFonts w:asciiTheme="minorHAnsi" w:eastAsiaTheme="minorEastAsia" w:hAnsiTheme="minorHAnsi" w:cstheme="minorBidi"/>
          <w:sz w:val="22"/>
          <w:szCs w:val="22"/>
          <w:lang w:val="en-GB" w:eastAsia="en-GB"/>
        </w:rPr>
      </w:pPr>
      <w:hyperlink w:anchor="_Toc465166510" w:history="1">
        <w:r w:rsidR="0011743A" w:rsidRPr="008E4036">
          <w:rPr>
            <w:rStyle w:val="Hypertextovodkaz"/>
            <w:lang w:bidi="cs-CZ"/>
          </w:rPr>
          <w:t>7.10</w:t>
        </w:r>
        <w:r w:rsidR="0011743A">
          <w:rPr>
            <w:rFonts w:asciiTheme="minorHAnsi" w:eastAsiaTheme="minorEastAsia" w:hAnsiTheme="minorHAnsi" w:cstheme="minorBidi"/>
            <w:sz w:val="22"/>
            <w:szCs w:val="22"/>
            <w:lang w:val="en-GB" w:eastAsia="en-GB"/>
          </w:rPr>
          <w:tab/>
        </w:r>
        <w:r w:rsidR="0011743A" w:rsidRPr="008E4036">
          <w:rPr>
            <w:rStyle w:val="Hypertextovodkaz"/>
            <w:lang w:bidi="cs-CZ"/>
          </w:rPr>
          <w:t>Rozhodné právo a jurisdikce</w:t>
        </w:r>
        <w:r w:rsidR="0011743A">
          <w:rPr>
            <w:webHidden/>
          </w:rPr>
          <w:tab/>
        </w:r>
        <w:r>
          <w:rPr>
            <w:webHidden/>
          </w:rPr>
          <w:fldChar w:fldCharType="begin"/>
        </w:r>
        <w:r w:rsidR="0011743A">
          <w:rPr>
            <w:webHidden/>
          </w:rPr>
          <w:instrText xml:space="preserve"> PAGEREF _Toc465166510 \h </w:instrText>
        </w:r>
        <w:r>
          <w:rPr>
            <w:webHidden/>
          </w:rPr>
        </w:r>
        <w:r>
          <w:rPr>
            <w:webHidden/>
          </w:rPr>
          <w:fldChar w:fldCharType="separate"/>
        </w:r>
        <w:r w:rsidR="00F40C84">
          <w:rPr>
            <w:webHidden/>
          </w:rPr>
          <w:t>11</w:t>
        </w:r>
        <w:r>
          <w:rPr>
            <w:webHidden/>
          </w:rPr>
          <w:fldChar w:fldCharType="end"/>
        </w:r>
      </w:hyperlink>
    </w:p>
    <w:p w:rsidR="0011743A" w:rsidRDefault="00356DA6">
      <w:pPr>
        <w:pStyle w:val="Obsah1"/>
        <w:tabs>
          <w:tab w:val="left" w:pos="1809"/>
        </w:tabs>
        <w:rPr>
          <w:rFonts w:asciiTheme="minorHAnsi" w:eastAsiaTheme="minorEastAsia" w:hAnsiTheme="minorHAnsi" w:cstheme="minorBidi"/>
          <w:b w:val="0"/>
          <w:bCs w:val="0"/>
          <w:sz w:val="22"/>
          <w:szCs w:val="22"/>
          <w:lang w:val="en-GB" w:eastAsia="en-GB"/>
        </w:rPr>
      </w:pPr>
      <w:hyperlink w:anchor="_Toc465166511" w:history="1">
        <w:r w:rsidR="0011743A" w:rsidRPr="008E4036">
          <w:rPr>
            <w:rStyle w:val="Hypertextovodkaz"/>
            <w:lang w:bidi="cs-CZ"/>
          </w:rPr>
          <w:t xml:space="preserve">Příloha 1: </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Definice</w:t>
        </w:r>
        <w:r w:rsidR="0011743A">
          <w:rPr>
            <w:webHidden/>
          </w:rPr>
          <w:tab/>
        </w:r>
        <w:r>
          <w:rPr>
            <w:webHidden/>
          </w:rPr>
          <w:fldChar w:fldCharType="begin"/>
        </w:r>
        <w:r w:rsidR="0011743A">
          <w:rPr>
            <w:webHidden/>
          </w:rPr>
          <w:instrText xml:space="preserve"> PAGEREF _Toc465166511 \h </w:instrText>
        </w:r>
        <w:r>
          <w:rPr>
            <w:webHidden/>
          </w:rPr>
        </w:r>
        <w:r>
          <w:rPr>
            <w:webHidden/>
          </w:rPr>
          <w:fldChar w:fldCharType="separate"/>
        </w:r>
        <w:r w:rsidR="00F40C84">
          <w:rPr>
            <w:webHidden/>
          </w:rPr>
          <w:t>12</w:t>
        </w:r>
        <w:r>
          <w:rPr>
            <w:webHidden/>
          </w:rPr>
          <w:fldChar w:fldCharType="end"/>
        </w:r>
      </w:hyperlink>
    </w:p>
    <w:p w:rsidR="0011743A" w:rsidRDefault="00356DA6">
      <w:pPr>
        <w:pStyle w:val="Obsah1"/>
        <w:tabs>
          <w:tab w:val="left" w:pos="1809"/>
        </w:tabs>
        <w:rPr>
          <w:rFonts w:asciiTheme="minorHAnsi" w:eastAsiaTheme="minorEastAsia" w:hAnsiTheme="minorHAnsi" w:cstheme="minorBidi"/>
          <w:b w:val="0"/>
          <w:bCs w:val="0"/>
          <w:sz w:val="22"/>
          <w:szCs w:val="22"/>
          <w:lang w:val="en-GB" w:eastAsia="en-GB"/>
        </w:rPr>
      </w:pPr>
      <w:hyperlink w:anchor="_Toc465166512" w:history="1">
        <w:r w:rsidR="0011743A" w:rsidRPr="008E4036">
          <w:rPr>
            <w:rStyle w:val="Hypertextovodkaz"/>
            <w:lang w:bidi="cs-CZ"/>
          </w:rPr>
          <w:t xml:space="preserve">Příloha 2: </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Software třetí strany</w:t>
        </w:r>
        <w:r w:rsidR="0011743A">
          <w:rPr>
            <w:webHidden/>
          </w:rPr>
          <w:tab/>
        </w:r>
        <w:r>
          <w:rPr>
            <w:webHidden/>
          </w:rPr>
          <w:fldChar w:fldCharType="begin"/>
        </w:r>
        <w:r w:rsidR="0011743A">
          <w:rPr>
            <w:webHidden/>
          </w:rPr>
          <w:instrText xml:space="preserve"> PAGEREF _Toc465166512 \h </w:instrText>
        </w:r>
        <w:r>
          <w:rPr>
            <w:webHidden/>
          </w:rPr>
        </w:r>
        <w:r>
          <w:rPr>
            <w:webHidden/>
          </w:rPr>
          <w:fldChar w:fldCharType="separate"/>
        </w:r>
        <w:r w:rsidR="00F40C84">
          <w:rPr>
            <w:webHidden/>
          </w:rPr>
          <w:t>14</w:t>
        </w:r>
        <w:r>
          <w:rPr>
            <w:webHidden/>
          </w:rPr>
          <w:fldChar w:fldCharType="end"/>
        </w:r>
      </w:hyperlink>
    </w:p>
    <w:p w:rsidR="0011743A" w:rsidRDefault="00356DA6">
      <w:pPr>
        <w:pStyle w:val="Obsah1"/>
        <w:tabs>
          <w:tab w:val="left" w:pos="1809"/>
        </w:tabs>
        <w:rPr>
          <w:rFonts w:asciiTheme="minorHAnsi" w:eastAsiaTheme="minorEastAsia" w:hAnsiTheme="minorHAnsi" w:cstheme="minorBidi"/>
          <w:b w:val="0"/>
          <w:bCs w:val="0"/>
          <w:sz w:val="22"/>
          <w:szCs w:val="22"/>
          <w:lang w:val="en-GB" w:eastAsia="en-GB"/>
        </w:rPr>
      </w:pPr>
      <w:hyperlink w:anchor="_Toc465166513" w:history="1">
        <w:r w:rsidR="0011743A" w:rsidRPr="008E4036">
          <w:rPr>
            <w:rStyle w:val="Hypertextovodkaz"/>
            <w:lang w:bidi="cs-CZ"/>
          </w:rPr>
          <w:t xml:space="preserve">Příloha 3: </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Licenční certifikát</w:t>
        </w:r>
        <w:r w:rsidR="0011743A">
          <w:rPr>
            <w:webHidden/>
          </w:rPr>
          <w:tab/>
        </w:r>
        <w:r>
          <w:rPr>
            <w:webHidden/>
          </w:rPr>
          <w:fldChar w:fldCharType="begin"/>
        </w:r>
        <w:r w:rsidR="0011743A">
          <w:rPr>
            <w:webHidden/>
          </w:rPr>
          <w:instrText xml:space="preserve"> PAGEREF _Toc465166513 \h </w:instrText>
        </w:r>
        <w:r>
          <w:rPr>
            <w:webHidden/>
          </w:rPr>
        </w:r>
        <w:r>
          <w:rPr>
            <w:webHidden/>
          </w:rPr>
          <w:fldChar w:fldCharType="separate"/>
        </w:r>
        <w:r w:rsidR="00F40C84">
          <w:rPr>
            <w:webHidden/>
          </w:rPr>
          <w:t>15</w:t>
        </w:r>
        <w:r>
          <w:rPr>
            <w:webHidden/>
          </w:rPr>
          <w:fldChar w:fldCharType="end"/>
        </w:r>
      </w:hyperlink>
    </w:p>
    <w:p w:rsidR="0011743A" w:rsidRDefault="00356DA6">
      <w:pPr>
        <w:pStyle w:val="Obsah1"/>
        <w:tabs>
          <w:tab w:val="left" w:pos="1809"/>
        </w:tabs>
        <w:rPr>
          <w:rFonts w:asciiTheme="minorHAnsi" w:eastAsiaTheme="minorEastAsia" w:hAnsiTheme="minorHAnsi" w:cstheme="minorBidi"/>
          <w:b w:val="0"/>
          <w:bCs w:val="0"/>
          <w:sz w:val="22"/>
          <w:szCs w:val="22"/>
          <w:lang w:val="en-GB" w:eastAsia="en-GB"/>
        </w:rPr>
      </w:pPr>
      <w:hyperlink w:anchor="_Toc465166514" w:history="1">
        <w:r w:rsidR="0011743A" w:rsidRPr="008E4036">
          <w:rPr>
            <w:rStyle w:val="Hypertextovodkaz"/>
            <w:lang w:bidi="cs-CZ"/>
          </w:rPr>
          <w:t xml:space="preserve">Příloha 4: </w:t>
        </w:r>
        <w:r w:rsidR="0011743A">
          <w:rPr>
            <w:rFonts w:asciiTheme="minorHAnsi" w:eastAsiaTheme="minorEastAsia" w:hAnsiTheme="minorHAnsi" w:cstheme="minorBidi"/>
            <w:b w:val="0"/>
            <w:bCs w:val="0"/>
            <w:sz w:val="22"/>
            <w:szCs w:val="22"/>
            <w:lang w:val="en-GB" w:eastAsia="en-GB"/>
          </w:rPr>
          <w:tab/>
        </w:r>
        <w:r w:rsidR="0011743A" w:rsidRPr="008E4036">
          <w:rPr>
            <w:rStyle w:val="Hypertextovodkaz"/>
            <w:lang w:bidi="cs-CZ"/>
          </w:rPr>
          <w:t>Licenční poplatky a dodatečné úmluvy stran</w:t>
        </w:r>
        <w:r w:rsidR="0011743A">
          <w:rPr>
            <w:webHidden/>
          </w:rPr>
          <w:tab/>
        </w:r>
        <w:r>
          <w:rPr>
            <w:webHidden/>
          </w:rPr>
          <w:fldChar w:fldCharType="begin"/>
        </w:r>
        <w:r w:rsidR="0011743A">
          <w:rPr>
            <w:webHidden/>
          </w:rPr>
          <w:instrText xml:space="preserve"> PAGEREF _Toc465166514 \h </w:instrText>
        </w:r>
        <w:r>
          <w:rPr>
            <w:webHidden/>
          </w:rPr>
        </w:r>
        <w:r>
          <w:rPr>
            <w:webHidden/>
          </w:rPr>
          <w:fldChar w:fldCharType="separate"/>
        </w:r>
        <w:r w:rsidR="00F40C84">
          <w:rPr>
            <w:webHidden/>
          </w:rPr>
          <w:t>16</w:t>
        </w:r>
        <w:r>
          <w:rPr>
            <w:webHidden/>
          </w:rPr>
          <w:fldChar w:fldCharType="end"/>
        </w:r>
      </w:hyperlink>
    </w:p>
    <w:p w:rsidR="00EA3ED7" w:rsidRDefault="00356DA6" w:rsidP="000130FA">
      <w:r w:rsidRPr="008C5986">
        <w:rPr>
          <w:lang w:bidi="cs-CZ"/>
        </w:rPr>
        <w:fldChar w:fldCharType="end"/>
      </w:r>
    </w:p>
    <w:p w:rsidR="00EA3ED7" w:rsidRDefault="00EA3ED7" w:rsidP="000130FA"/>
    <w:p w:rsidR="000130FA" w:rsidRPr="000130FA" w:rsidRDefault="000130FA" w:rsidP="000130FA">
      <w:r>
        <w:rPr>
          <w:lang w:bidi="cs-CZ"/>
        </w:rPr>
        <w:t xml:space="preserve">VZHLEDEM K TOMU, ŽE </w:t>
      </w:r>
      <w:proofErr w:type="spellStart"/>
      <w:r>
        <w:rPr>
          <w:lang w:bidi="cs-CZ"/>
        </w:rPr>
        <w:t>Landis</w:t>
      </w:r>
      <w:proofErr w:type="spellEnd"/>
      <w:r>
        <w:rPr>
          <w:lang w:bidi="cs-CZ"/>
        </w:rPr>
        <w:t>+</w:t>
      </w:r>
      <w:proofErr w:type="spellStart"/>
      <w:r>
        <w:rPr>
          <w:lang w:bidi="cs-CZ"/>
        </w:rPr>
        <w:t>Gyr</w:t>
      </w:r>
      <w:proofErr w:type="spellEnd"/>
      <w:r>
        <w:rPr>
          <w:lang w:bidi="cs-CZ"/>
        </w:rPr>
        <w:t xml:space="preserve"> je vlastník, poskytovatel licence </w:t>
      </w:r>
      <w:r w:rsidR="009E3B77">
        <w:rPr>
          <w:lang w:bidi="cs-CZ"/>
        </w:rPr>
        <w:t>a/</w:t>
      </w:r>
      <w:r>
        <w:rPr>
          <w:lang w:bidi="cs-CZ"/>
        </w:rPr>
        <w:t xml:space="preserve">nebo distributor určitého softwaru („Smluvní software“, tak jak je definován v </w:t>
      </w:r>
      <w:r>
        <w:rPr>
          <w:b/>
          <w:lang w:bidi="cs-CZ"/>
        </w:rPr>
        <w:t>Příloze 3</w:t>
      </w:r>
      <w:r>
        <w:rPr>
          <w:lang w:bidi="cs-CZ"/>
        </w:rPr>
        <w:t xml:space="preserve">) a související dokumentace („Dokumentace“); </w:t>
      </w:r>
    </w:p>
    <w:p w:rsidR="00347052" w:rsidRDefault="000130FA" w:rsidP="000130FA">
      <w:r>
        <w:rPr>
          <w:lang w:bidi="cs-CZ"/>
        </w:rPr>
        <w:t xml:space="preserve">VZHLEDEM K TOMU, ŽE </w:t>
      </w:r>
      <w:proofErr w:type="spellStart"/>
      <w:r>
        <w:rPr>
          <w:lang w:bidi="cs-CZ"/>
        </w:rPr>
        <w:t>Landis</w:t>
      </w:r>
      <w:proofErr w:type="spellEnd"/>
      <w:r>
        <w:rPr>
          <w:lang w:bidi="cs-CZ"/>
        </w:rPr>
        <w:t>+</w:t>
      </w:r>
      <w:proofErr w:type="spellStart"/>
      <w:r>
        <w:rPr>
          <w:lang w:bidi="cs-CZ"/>
        </w:rPr>
        <w:t>Gyr</w:t>
      </w:r>
      <w:proofErr w:type="spellEnd"/>
      <w:r>
        <w:rPr>
          <w:lang w:bidi="cs-CZ"/>
        </w:rPr>
        <w:t xml:space="preserve"> si přeje udělit, a to počínaje </w:t>
      </w:r>
      <w:r w:rsidR="006B0E70">
        <w:rPr>
          <w:lang w:bidi="cs-CZ"/>
        </w:rPr>
        <w:t>d</w:t>
      </w:r>
      <w:r>
        <w:rPr>
          <w:lang w:bidi="cs-CZ"/>
        </w:rPr>
        <w:t xml:space="preserve">nem </w:t>
      </w:r>
      <w:r w:rsidR="006B0E70">
        <w:rPr>
          <w:lang w:bidi="cs-CZ"/>
        </w:rPr>
        <w:t>účinnosti</w:t>
      </w:r>
      <w:r>
        <w:rPr>
          <w:lang w:bidi="cs-CZ"/>
        </w:rPr>
        <w:t xml:space="preserve"> a zaplacením </w:t>
      </w:r>
      <w:r w:rsidR="006B0E70">
        <w:rPr>
          <w:lang w:bidi="cs-CZ"/>
        </w:rPr>
        <w:t>l</w:t>
      </w:r>
      <w:r>
        <w:rPr>
          <w:lang w:bidi="cs-CZ"/>
        </w:rPr>
        <w:t xml:space="preserve">icenčního poplatku, a Zákazník si přeje získat nevýhradní licenci k používání Smluvního softwaru za podmínek dále stanovených v této Smlouvě; </w:t>
      </w:r>
    </w:p>
    <w:p w:rsidR="00347052" w:rsidRDefault="006B0E70" w:rsidP="000130FA">
      <w:proofErr w:type="gramStart"/>
      <w:r>
        <w:rPr>
          <w:lang w:bidi="cs-CZ"/>
        </w:rPr>
        <w:t>se</w:t>
      </w:r>
      <w:proofErr w:type="gramEnd"/>
      <w:r>
        <w:rPr>
          <w:lang w:bidi="cs-CZ"/>
        </w:rPr>
        <w:t xml:space="preserve"> tedy </w:t>
      </w:r>
      <w:r w:rsidR="00B16CE3">
        <w:rPr>
          <w:lang w:bidi="cs-CZ"/>
        </w:rPr>
        <w:t>Smluvní s</w:t>
      </w:r>
      <w:r w:rsidR="00347052">
        <w:rPr>
          <w:lang w:bidi="cs-CZ"/>
        </w:rPr>
        <w:t>trany dohodly následovně:</w:t>
      </w:r>
    </w:p>
    <w:p w:rsidR="00EA3ED7" w:rsidRDefault="00EA3ED7" w:rsidP="000130FA"/>
    <w:p w:rsidR="00AC77CC" w:rsidRDefault="00AC77CC">
      <w:pPr>
        <w:spacing w:before="0" w:after="0" w:line="240" w:lineRule="auto"/>
        <w:jc w:val="left"/>
      </w:pPr>
      <w:r>
        <w:rPr>
          <w:lang w:bidi="cs-CZ"/>
        </w:rPr>
        <w:br w:type="page"/>
      </w:r>
    </w:p>
    <w:p w:rsidR="000130FA" w:rsidRPr="005C0252" w:rsidRDefault="002632A0" w:rsidP="00AC77CC">
      <w:pPr>
        <w:pStyle w:val="Nadpis1"/>
        <w:tabs>
          <w:tab w:val="clear" w:pos="426"/>
        </w:tabs>
        <w:spacing w:after="240"/>
        <w:ind w:left="425" w:hanging="425"/>
      </w:pPr>
      <w:bookmarkStart w:id="0" w:name="_Toc465166489"/>
      <w:r>
        <w:rPr>
          <w:lang w:bidi="cs-CZ"/>
        </w:rPr>
        <w:lastRenderedPageBreak/>
        <w:t xml:space="preserve">Licence ke Smluvnímu softwaru a </w:t>
      </w:r>
      <w:r w:rsidR="006B0E70">
        <w:rPr>
          <w:lang w:bidi="cs-CZ"/>
        </w:rPr>
        <w:t>p</w:t>
      </w:r>
      <w:r>
        <w:rPr>
          <w:lang w:bidi="cs-CZ"/>
        </w:rPr>
        <w:t xml:space="preserve">odmínky </w:t>
      </w:r>
      <w:r w:rsidR="006B0E70">
        <w:rPr>
          <w:lang w:bidi="cs-CZ"/>
        </w:rPr>
        <w:t>u</w:t>
      </w:r>
      <w:r>
        <w:rPr>
          <w:lang w:bidi="cs-CZ"/>
        </w:rPr>
        <w:t>ž</w:t>
      </w:r>
      <w:r w:rsidR="001000F5">
        <w:rPr>
          <w:lang w:bidi="cs-CZ"/>
        </w:rPr>
        <w:t>ívání</w:t>
      </w:r>
      <w:bookmarkEnd w:id="0"/>
      <w:r>
        <w:rPr>
          <w:lang w:bidi="cs-CZ"/>
        </w:rPr>
        <w:t xml:space="preserve"> </w:t>
      </w:r>
    </w:p>
    <w:p w:rsidR="000130FA" w:rsidRPr="005C0252" w:rsidRDefault="000130FA" w:rsidP="00AC77CC">
      <w:pPr>
        <w:pStyle w:val="Nadpis2"/>
        <w:spacing w:before="240"/>
      </w:pPr>
      <w:bookmarkStart w:id="1" w:name="_Toc465166490"/>
      <w:r w:rsidRPr="005C0252">
        <w:rPr>
          <w:lang w:bidi="cs-CZ"/>
        </w:rPr>
        <w:t>1.1</w:t>
      </w:r>
      <w:r w:rsidRPr="005C0252">
        <w:rPr>
          <w:lang w:bidi="cs-CZ"/>
        </w:rPr>
        <w:tab/>
        <w:t>Licence ke Smluvnímu softwaru</w:t>
      </w:r>
      <w:bookmarkEnd w:id="1"/>
      <w:r w:rsidRPr="005C0252">
        <w:rPr>
          <w:lang w:bidi="cs-CZ"/>
        </w:rPr>
        <w:t xml:space="preserve"> </w:t>
      </w:r>
    </w:p>
    <w:p w:rsidR="00657BDE" w:rsidRDefault="000130FA" w:rsidP="00657BDE">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tímto Zákazníkovi uděluje nevýhradní a nepřevoditelné právo </w:t>
      </w:r>
      <w:r w:rsidR="006B0E70">
        <w:rPr>
          <w:lang w:bidi="cs-CZ"/>
        </w:rPr>
        <w:t>u</w:t>
      </w:r>
      <w:r w:rsidRPr="008C5986">
        <w:rPr>
          <w:lang w:bidi="cs-CZ"/>
        </w:rPr>
        <w:t>žívat Smluvní software v souladu s touto Smlouvou a Dokumentací. „</w:t>
      </w:r>
      <w:r w:rsidR="00AB4119">
        <w:rPr>
          <w:b/>
          <w:lang w:bidi="cs-CZ"/>
        </w:rPr>
        <w:t>Užívání</w:t>
      </w:r>
      <w:r w:rsidRPr="008C5986">
        <w:rPr>
          <w:b/>
          <w:lang w:bidi="cs-CZ"/>
        </w:rPr>
        <w:t>/Užívat</w:t>
      </w:r>
      <w:r w:rsidRPr="008C5986">
        <w:rPr>
          <w:lang w:bidi="cs-CZ"/>
        </w:rPr>
        <w:t>“ znamená (i) instalovat, ukládat, číst, spouštět a zobrazovat Smluvní software pro účely provádění pokynů programu pro zpracování dat a (</w:t>
      </w:r>
      <w:proofErr w:type="spellStart"/>
      <w:r w:rsidRPr="008C5986">
        <w:rPr>
          <w:lang w:bidi="cs-CZ"/>
        </w:rPr>
        <w:t>ii</w:t>
      </w:r>
      <w:proofErr w:type="spellEnd"/>
      <w:r w:rsidRPr="008C5986">
        <w:rPr>
          <w:lang w:bidi="cs-CZ"/>
        </w:rPr>
        <w:t>) pořizovat požadované dočasné kopie nutné k tomuto procesu, přičemž instalace na síťový server pro bezplatnou distribuci na další počítače, uživatele</w:t>
      </w:r>
      <w:r w:rsidR="00AB4119">
        <w:rPr>
          <w:lang w:bidi="cs-CZ"/>
        </w:rPr>
        <w:t>, systémy nebo servery není Užíváním</w:t>
      </w:r>
      <w:r w:rsidRPr="008C5986">
        <w:rPr>
          <w:lang w:bidi="cs-CZ"/>
        </w:rPr>
        <w:t xml:space="preserve"> softwaru, pokud má Software omezené použití pro tyto účely, jak je definováno v </w:t>
      </w:r>
      <w:r w:rsidRPr="008C5986">
        <w:rPr>
          <w:b/>
          <w:lang w:bidi="cs-CZ"/>
        </w:rPr>
        <w:t>Příloze 3</w:t>
      </w:r>
      <w:r w:rsidRPr="008C5986">
        <w:rPr>
          <w:lang w:bidi="cs-CZ"/>
        </w:rPr>
        <w:t xml:space="preserve">. Licence se stane účinnou po podpisu této Smlouvy, podpisu </w:t>
      </w:r>
      <w:r w:rsidRPr="008C5986">
        <w:rPr>
          <w:b/>
          <w:lang w:bidi="cs-CZ"/>
        </w:rPr>
        <w:t>Přílohy 3</w:t>
      </w:r>
      <w:r w:rsidRPr="008C5986">
        <w:rPr>
          <w:lang w:bidi="cs-CZ"/>
        </w:rPr>
        <w:t xml:space="preserve"> (Licenční certifikát) a úplném uhrazení Licenčního poplatku. Licence bude platná, dokud Zákazník nepřestane používat Smluvní software nebo do ukončení této Smlouvy, leda by bylo písemně dohodnuto jinak. </w:t>
      </w:r>
    </w:p>
    <w:p w:rsidR="00910D46" w:rsidRDefault="00B16CE3" w:rsidP="000130FA">
      <w:r>
        <w:rPr>
          <w:lang w:bidi="cs-CZ"/>
        </w:rPr>
        <w:t>Smluvní s</w:t>
      </w:r>
      <w:r w:rsidR="000130FA" w:rsidRPr="00A83AE8">
        <w:rPr>
          <w:lang w:bidi="cs-CZ"/>
        </w:rPr>
        <w:t>trany se dohodly, že podmínky této Smlouvy se budou rovněž vztahovat (i) na jakýkoliv Smluvní software nebo Dokumentaci (např. opravy chyb, vylepšení atd.) doručené při podpisu této Smlouvy, (</w:t>
      </w:r>
      <w:proofErr w:type="spellStart"/>
      <w:r w:rsidR="000130FA" w:rsidRPr="00A83AE8">
        <w:rPr>
          <w:lang w:bidi="cs-CZ"/>
        </w:rPr>
        <w:t>ii</w:t>
      </w:r>
      <w:proofErr w:type="spellEnd"/>
      <w:r w:rsidR="000130FA" w:rsidRPr="00A83AE8">
        <w:rPr>
          <w:lang w:bidi="cs-CZ"/>
        </w:rPr>
        <w:t>) na úpravy pro konkrétního zákazníka a rozšíření standardního Smluvního softwaru, v rozsahu dohodnutém v samostatné Projektové smlouvě, a (</w:t>
      </w:r>
      <w:proofErr w:type="spellStart"/>
      <w:r w:rsidR="000130FA" w:rsidRPr="00A83AE8">
        <w:rPr>
          <w:lang w:bidi="cs-CZ"/>
        </w:rPr>
        <w:t>iii</w:t>
      </w:r>
      <w:proofErr w:type="spellEnd"/>
      <w:r w:rsidR="000130FA" w:rsidRPr="00A83AE8">
        <w:rPr>
          <w:lang w:bidi="cs-CZ"/>
        </w:rPr>
        <w:t>) na jakýkoliv Pronajatý software, leda by byly ve Smlouvě o podpoře výslovně dohodnu</w:t>
      </w:r>
      <w:r w:rsidR="00FE6EE7">
        <w:rPr>
          <w:lang w:bidi="cs-CZ"/>
        </w:rPr>
        <w:t>ty odchylné podmínky. Licenc</w:t>
      </w:r>
      <w:r w:rsidR="000130FA" w:rsidRPr="00A83AE8">
        <w:rPr>
          <w:lang w:bidi="cs-CZ"/>
        </w:rPr>
        <w:t>e pro následné dodávky se stane účinnou při podpisu (upravené/dodatečné)</w:t>
      </w:r>
      <w:r w:rsidR="000130FA" w:rsidRPr="00A83AE8">
        <w:rPr>
          <w:b/>
          <w:lang w:bidi="cs-CZ"/>
        </w:rPr>
        <w:t xml:space="preserve"> Přílohy 3 </w:t>
      </w:r>
      <w:r w:rsidR="000130FA" w:rsidRPr="00A83AE8">
        <w:rPr>
          <w:lang w:bidi="cs-CZ"/>
        </w:rPr>
        <w:t xml:space="preserve">(Licenční certifikát) a úplné úhradě odpovídajícího Licenčního poplatku. </w:t>
      </w:r>
    </w:p>
    <w:p w:rsidR="000130FA" w:rsidRPr="008C5986" w:rsidRDefault="00A039F1" w:rsidP="00AC77CC">
      <w:pPr>
        <w:pStyle w:val="Nadpis2"/>
        <w:spacing w:before="240"/>
      </w:pPr>
      <w:bookmarkStart w:id="2" w:name="_Toc465166491"/>
      <w:r>
        <w:rPr>
          <w:lang w:bidi="cs-CZ"/>
        </w:rPr>
        <w:t>1.2</w:t>
      </w:r>
      <w:r>
        <w:rPr>
          <w:lang w:bidi="cs-CZ"/>
        </w:rPr>
        <w:tab/>
        <w:t>Podmínky Užívání</w:t>
      </w:r>
      <w:r w:rsidR="000130FA">
        <w:rPr>
          <w:lang w:bidi="cs-CZ"/>
        </w:rPr>
        <w:t xml:space="preserve"> Smluvního softwaru</w:t>
      </w:r>
      <w:bookmarkEnd w:id="2"/>
    </w:p>
    <w:p w:rsidR="000130FA" w:rsidRPr="00CE1873" w:rsidRDefault="00910D46" w:rsidP="000130FA">
      <w:r>
        <w:rPr>
          <w:lang w:bidi="cs-CZ"/>
        </w:rPr>
        <w:t>Smluvní software a Dokumentace se budou používat výhradně v souladu s podmínkami této Smlouvy a Zákazník bude</w:t>
      </w:r>
      <w:r w:rsidR="00B153BD">
        <w:rPr>
          <w:lang w:bidi="cs-CZ"/>
        </w:rPr>
        <w:t xml:space="preserve"> dodržovat pokyny, které mu dá </w:t>
      </w:r>
      <w:proofErr w:type="spellStart"/>
      <w:r w:rsidR="00B153BD">
        <w:rPr>
          <w:lang w:bidi="cs-CZ"/>
        </w:rPr>
        <w:t>L</w:t>
      </w:r>
      <w:r>
        <w:rPr>
          <w:lang w:bidi="cs-CZ"/>
        </w:rPr>
        <w:t>and</w:t>
      </w:r>
      <w:r w:rsidR="000D61E6">
        <w:rPr>
          <w:lang w:bidi="cs-CZ"/>
        </w:rPr>
        <w:t>i</w:t>
      </w:r>
      <w:r>
        <w:rPr>
          <w:lang w:bidi="cs-CZ"/>
        </w:rPr>
        <w:t>s</w:t>
      </w:r>
      <w:proofErr w:type="spellEnd"/>
      <w:r>
        <w:rPr>
          <w:lang w:bidi="cs-CZ"/>
        </w:rPr>
        <w:t>+</w:t>
      </w:r>
      <w:proofErr w:type="spellStart"/>
      <w:r>
        <w:rPr>
          <w:lang w:bidi="cs-CZ"/>
        </w:rPr>
        <w:t>Gyr</w:t>
      </w:r>
      <w:proofErr w:type="spellEnd"/>
      <w:r>
        <w:rPr>
          <w:lang w:bidi="cs-CZ"/>
        </w:rPr>
        <w:t xml:space="preserve"> (mimo jiné </w:t>
      </w:r>
      <w:r w:rsidR="00B16CE3">
        <w:rPr>
          <w:lang w:bidi="cs-CZ"/>
        </w:rPr>
        <w:t xml:space="preserve">– nikoli však </w:t>
      </w:r>
      <w:r w:rsidR="003E610B">
        <w:rPr>
          <w:lang w:bidi="cs-CZ"/>
        </w:rPr>
        <w:t>výlučně – v</w:t>
      </w:r>
      <w:r>
        <w:rPr>
          <w:lang w:bidi="cs-CZ"/>
        </w:rPr>
        <w:t xml:space="preserve"> Dokumentaci). </w:t>
      </w:r>
    </w:p>
    <w:p w:rsidR="005C0252" w:rsidRDefault="005C0252" w:rsidP="005C0252">
      <w:r w:rsidRPr="00187B69">
        <w:rPr>
          <w:lang w:bidi="cs-CZ"/>
        </w:rPr>
        <w:t>Licence je omezená</w:t>
      </w:r>
      <w:r w:rsidRPr="008C5986">
        <w:rPr>
          <w:lang w:bidi="cs-CZ"/>
        </w:rPr>
        <w:t xml:space="preserve"> </w:t>
      </w:r>
      <w:r w:rsidR="00980D6B">
        <w:rPr>
          <w:lang w:bidi="cs-CZ"/>
        </w:rPr>
        <w:t>na počet</w:t>
      </w:r>
      <w:r w:rsidRPr="008C5986">
        <w:rPr>
          <w:lang w:bidi="cs-CZ"/>
        </w:rPr>
        <w:t xml:space="preserve"> měřicích bodů, poč</w:t>
      </w:r>
      <w:r w:rsidR="00980D6B">
        <w:rPr>
          <w:lang w:bidi="cs-CZ"/>
        </w:rPr>
        <w:t>et</w:t>
      </w:r>
      <w:r w:rsidRPr="008C5986">
        <w:rPr>
          <w:lang w:bidi="cs-CZ"/>
        </w:rPr>
        <w:t xml:space="preserve"> a typy systémů (např. </w:t>
      </w:r>
      <w:r w:rsidR="006B0E70">
        <w:rPr>
          <w:lang w:bidi="cs-CZ"/>
        </w:rPr>
        <w:t xml:space="preserve">produkční </w:t>
      </w:r>
      <w:r w:rsidRPr="008C5986">
        <w:rPr>
          <w:lang w:bidi="cs-CZ"/>
        </w:rPr>
        <w:t>/záložní/testovací systém), poč</w:t>
      </w:r>
      <w:r w:rsidR="00980D6B">
        <w:rPr>
          <w:lang w:bidi="cs-CZ"/>
        </w:rPr>
        <w:t>et</w:t>
      </w:r>
      <w:r w:rsidRPr="008C5986">
        <w:rPr>
          <w:lang w:bidi="cs-CZ"/>
        </w:rPr>
        <w:t xml:space="preserve"> uživatelů</w:t>
      </w:r>
      <w:r w:rsidR="006B0E70">
        <w:rPr>
          <w:lang w:bidi="cs-CZ"/>
        </w:rPr>
        <w:t xml:space="preserve"> a na další licenční komponenty</w:t>
      </w:r>
      <w:r w:rsidR="00980D6B">
        <w:rPr>
          <w:lang w:bidi="cs-CZ"/>
        </w:rPr>
        <w:t>, jak je definováno</w:t>
      </w:r>
      <w:r w:rsidRPr="008C5986">
        <w:rPr>
          <w:lang w:bidi="cs-CZ"/>
        </w:rPr>
        <w:t xml:space="preserve"> v </w:t>
      </w:r>
      <w:r w:rsidRPr="008C5986">
        <w:rPr>
          <w:b/>
          <w:lang w:bidi="cs-CZ"/>
        </w:rPr>
        <w:t>Příloze 3</w:t>
      </w:r>
      <w:r w:rsidRPr="008C5986">
        <w:rPr>
          <w:lang w:bidi="cs-CZ"/>
        </w:rPr>
        <w:t>.</w:t>
      </w:r>
    </w:p>
    <w:p w:rsidR="007B4559" w:rsidRDefault="005C0252" w:rsidP="005C0252">
      <w:r w:rsidRPr="000130FA">
        <w:rPr>
          <w:lang w:bidi="cs-CZ"/>
        </w:rPr>
        <w:t>Pokud nebude písemně dohodnuto jinak, Zákazník má právo užívat Smluvní software a související Dokumentaci výhradně pro své vlastní interní obchodní operace (které nebudou zahrnovat umožnění Uží</w:t>
      </w:r>
      <w:r w:rsidR="00A039F1">
        <w:rPr>
          <w:lang w:bidi="cs-CZ"/>
        </w:rPr>
        <w:t>vání</w:t>
      </w:r>
      <w:r w:rsidR="00DC77D1">
        <w:rPr>
          <w:lang w:bidi="cs-CZ"/>
        </w:rPr>
        <w:t xml:space="preserve"> S</w:t>
      </w:r>
      <w:r w:rsidRPr="000130FA">
        <w:rPr>
          <w:lang w:bidi="cs-CZ"/>
        </w:rPr>
        <w:t>mluvního softwaru jakoukoliv jinou osobou nebo ve prospěch jakékoliv jiné osoby, než je zaměstnanec Zákazníka nebo než jsou jeho zástupci či smluvní dodavatelé (mimo jiné včetně outsourcerů) v souladu s</w:t>
      </w:r>
      <w:r w:rsidR="00125493">
        <w:rPr>
          <w:lang w:bidi="cs-CZ"/>
        </w:rPr>
        <w:t>. čl.</w:t>
      </w:r>
      <w:r w:rsidRPr="000130FA">
        <w:rPr>
          <w:lang w:bidi="cs-CZ"/>
        </w:rPr>
        <w:t xml:space="preserve"> 1.3 nebo v jiné formě, než je objektový kód) a nesmí ho Užívat ani umožnit jeho Užívání jakýmkoliv způsobem třetí stranou nebo společností skupiny, jménem třetí strany nebo společnosti skupiny nebo v jejich prospěch, a to ani bezplatně, ani za úhradu. </w:t>
      </w:r>
    </w:p>
    <w:p w:rsidR="000130FA" w:rsidRDefault="005C0252" w:rsidP="000130FA">
      <w:r>
        <w:rPr>
          <w:lang w:bidi="cs-CZ"/>
        </w:rPr>
        <w:t>Zákazník si může pořídit jednu záložní kopii Smluvního softwaru výhradně pro účely nahrazení originálního Smluvního softwaru v</w:t>
      </w:r>
      <w:r w:rsidR="00F01D25">
        <w:rPr>
          <w:lang w:bidi="cs-CZ"/>
        </w:rPr>
        <w:t> případě jeho nefunkčnosti</w:t>
      </w:r>
      <w:r>
        <w:rPr>
          <w:lang w:bidi="cs-CZ"/>
        </w:rPr>
        <w:t xml:space="preserve">. Kopie nesmí být používána současně s originální verzí Smluvního softwaru. Kromě toho Zákazník není oprávněn kopírovat, překládat, měnit, upravovat, modifikovat, provádět opravy chyb, vyrábět odvozené podoby, demontovat, provádět reverzní inženýrství, </w:t>
      </w:r>
      <w:proofErr w:type="spellStart"/>
      <w:r>
        <w:rPr>
          <w:lang w:bidi="cs-CZ"/>
        </w:rPr>
        <w:t>dekompilovat</w:t>
      </w:r>
      <w:proofErr w:type="spellEnd"/>
      <w:r>
        <w:rPr>
          <w:lang w:bidi="cs-CZ"/>
        </w:rPr>
        <w:t xml:space="preserve"> nebo používat Smluvní software a Dokumentaci jakýmkoliv jiným než smluvně dohodnutým způsobem, a musí zabránit ostatním v tom, aby prováděli takové zakázané činnosti. Zákazníkovi je konkrétně zakázáno (a) používat Smluvní software pro pro</w:t>
      </w:r>
      <w:r w:rsidR="00E2028B">
        <w:rPr>
          <w:lang w:bidi="cs-CZ"/>
        </w:rPr>
        <w:t xml:space="preserve">nájem, </w:t>
      </w:r>
      <w:proofErr w:type="spellStart"/>
      <w:r w:rsidR="00E2028B">
        <w:rPr>
          <w:lang w:bidi="cs-CZ"/>
        </w:rPr>
        <w:t>timesharing</w:t>
      </w:r>
      <w:proofErr w:type="spellEnd"/>
      <w:r w:rsidR="00E2028B">
        <w:rPr>
          <w:lang w:bidi="cs-CZ"/>
        </w:rPr>
        <w:t xml:space="preserve">, předplatné, </w:t>
      </w:r>
      <w:proofErr w:type="spellStart"/>
      <w:r>
        <w:rPr>
          <w:lang w:bidi="cs-CZ"/>
        </w:rPr>
        <w:t>hosting</w:t>
      </w:r>
      <w:proofErr w:type="spellEnd"/>
      <w:r>
        <w:rPr>
          <w:lang w:bidi="cs-CZ"/>
        </w:rPr>
        <w:t xml:space="preserve"> nebo outsourcing třetí straně; (b) </w:t>
      </w:r>
      <w:r w:rsidR="00F734A5">
        <w:rPr>
          <w:lang w:bidi="cs-CZ"/>
        </w:rPr>
        <w:t xml:space="preserve">odstraňovat </w:t>
      </w:r>
      <w:r>
        <w:rPr>
          <w:lang w:bidi="cs-CZ"/>
        </w:rPr>
        <w:t xml:space="preserve">nebo modifikovat označení programu nebo jakékoliv oznámení </w:t>
      </w:r>
      <w:proofErr w:type="spellStart"/>
      <w:r>
        <w:rPr>
          <w:lang w:bidi="cs-CZ"/>
        </w:rPr>
        <w:t>Landis</w:t>
      </w:r>
      <w:proofErr w:type="spellEnd"/>
      <w:r>
        <w:rPr>
          <w:lang w:bidi="cs-CZ"/>
        </w:rPr>
        <w:t>+</w:t>
      </w:r>
      <w:proofErr w:type="spellStart"/>
      <w:r>
        <w:rPr>
          <w:lang w:bidi="cs-CZ"/>
        </w:rPr>
        <w:t>Gyr</w:t>
      </w:r>
      <w:proofErr w:type="spellEnd"/>
      <w:r>
        <w:rPr>
          <w:lang w:bidi="cs-CZ"/>
        </w:rPr>
        <w:t xml:space="preserve">, jeho Dodavatelů nebo vlastnických práv poskytovatelů licence; (c) zpřístupnit Smluvní software jakýmkoliv způsobem jakékoliv třetí straně k užívání </w:t>
      </w:r>
      <w:r w:rsidR="00F734A5">
        <w:rPr>
          <w:lang w:bidi="cs-CZ"/>
        </w:rPr>
        <w:t>pro obchodní činnost</w:t>
      </w:r>
      <w:r>
        <w:rPr>
          <w:lang w:bidi="cs-CZ"/>
        </w:rPr>
        <w:t xml:space="preserve"> třetí strany (leda by byl tento přístup výslovně povolen v souladu s ustanovením 1.3); (d) umožnit převod titulu </w:t>
      </w:r>
      <w:r w:rsidR="00FD0D0E">
        <w:rPr>
          <w:lang w:bidi="cs-CZ"/>
        </w:rPr>
        <w:t xml:space="preserve">nebo práv </w:t>
      </w:r>
      <w:r>
        <w:rPr>
          <w:lang w:bidi="cs-CZ"/>
        </w:rPr>
        <w:t>ke Smluvnímu softwaru</w:t>
      </w:r>
      <w:r w:rsidR="00FD0D0E">
        <w:rPr>
          <w:lang w:bidi="cs-CZ"/>
        </w:rPr>
        <w:t xml:space="preserve"> </w:t>
      </w:r>
      <w:r>
        <w:rPr>
          <w:lang w:bidi="cs-CZ"/>
        </w:rPr>
        <w:t>na Zákazníka nebo jakoukoliv třetí stranu nebo provést jejich novaci; nebo (e) umožnit, aby se Smluvní software stal předmětem jakéhokoliv zatížení, břemene nebo závazku.</w:t>
      </w:r>
    </w:p>
    <w:p w:rsidR="00F26449" w:rsidRPr="005C0252" w:rsidRDefault="00F26449" w:rsidP="000130FA">
      <w:r w:rsidRPr="00F12C99">
        <w:rPr>
          <w:lang w:bidi="cs-CZ"/>
        </w:rPr>
        <w:t xml:space="preserve">Zákazník </w:t>
      </w:r>
      <w:r w:rsidR="00FA4F42" w:rsidRPr="00F12C99">
        <w:rPr>
          <w:lang w:bidi="cs-CZ"/>
        </w:rPr>
        <w:t xml:space="preserve">nahradí </w:t>
      </w:r>
      <w:proofErr w:type="spellStart"/>
      <w:r w:rsidR="00B505E0" w:rsidRPr="00F12C99">
        <w:rPr>
          <w:lang w:bidi="cs-CZ"/>
        </w:rPr>
        <w:t>Landi</w:t>
      </w:r>
      <w:r w:rsidR="00686629" w:rsidRPr="00F12C99">
        <w:rPr>
          <w:lang w:bidi="cs-CZ"/>
        </w:rPr>
        <w:t>s</w:t>
      </w:r>
      <w:proofErr w:type="spellEnd"/>
      <w:r w:rsidR="00686629" w:rsidRPr="00F12C99">
        <w:rPr>
          <w:lang w:bidi="cs-CZ"/>
        </w:rPr>
        <w:t>+</w:t>
      </w:r>
      <w:proofErr w:type="spellStart"/>
      <w:r w:rsidR="00686629" w:rsidRPr="00F12C99">
        <w:rPr>
          <w:lang w:bidi="cs-CZ"/>
        </w:rPr>
        <w:t>Gyr</w:t>
      </w:r>
      <w:proofErr w:type="spellEnd"/>
      <w:r w:rsidRPr="00F12C99">
        <w:rPr>
          <w:lang w:bidi="cs-CZ"/>
        </w:rPr>
        <w:t xml:space="preserve"> jak</w:t>
      </w:r>
      <w:r w:rsidR="00B97048" w:rsidRPr="00F12C99">
        <w:rPr>
          <w:lang w:bidi="cs-CZ"/>
        </w:rPr>
        <w:t>ék</w:t>
      </w:r>
      <w:r w:rsidRPr="00F12C99">
        <w:rPr>
          <w:lang w:bidi="cs-CZ"/>
        </w:rPr>
        <w:t>oliv náklad</w:t>
      </w:r>
      <w:r w:rsidR="00B97048" w:rsidRPr="00F12C99">
        <w:rPr>
          <w:lang w:bidi="cs-CZ"/>
        </w:rPr>
        <w:t>y,</w:t>
      </w:r>
      <w:r w:rsidRPr="00F12C99">
        <w:rPr>
          <w:lang w:bidi="cs-CZ"/>
        </w:rPr>
        <w:t xml:space="preserve"> výdaj</w:t>
      </w:r>
      <w:r w:rsidR="00B97048" w:rsidRPr="00F12C99">
        <w:rPr>
          <w:lang w:bidi="cs-CZ"/>
        </w:rPr>
        <w:t>e</w:t>
      </w:r>
      <w:r w:rsidRPr="00F12C99">
        <w:rPr>
          <w:lang w:bidi="cs-CZ"/>
        </w:rPr>
        <w:t>, ztrát</w:t>
      </w:r>
      <w:r w:rsidR="00B97048" w:rsidRPr="00F12C99">
        <w:rPr>
          <w:lang w:bidi="cs-CZ"/>
        </w:rPr>
        <w:t>u</w:t>
      </w:r>
      <w:r w:rsidRPr="00F12C99">
        <w:rPr>
          <w:lang w:bidi="cs-CZ"/>
        </w:rPr>
        <w:t xml:space="preserve"> nebo škod</w:t>
      </w:r>
      <w:r w:rsidR="00B97048" w:rsidRPr="00F12C99">
        <w:rPr>
          <w:lang w:bidi="cs-CZ"/>
        </w:rPr>
        <w:t>u</w:t>
      </w:r>
      <w:r w:rsidR="00E3290C" w:rsidRPr="00F12C99">
        <w:rPr>
          <w:lang w:bidi="cs-CZ"/>
        </w:rPr>
        <w:t xml:space="preserve">, které </w:t>
      </w:r>
      <w:proofErr w:type="spellStart"/>
      <w:r w:rsidR="00E3290C" w:rsidRPr="00F12C99">
        <w:rPr>
          <w:lang w:bidi="cs-CZ"/>
        </w:rPr>
        <w:t>Landis</w:t>
      </w:r>
      <w:proofErr w:type="spellEnd"/>
      <w:r w:rsidR="00E3290C" w:rsidRPr="00F12C99">
        <w:rPr>
          <w:lang w:bidi="cs-CZ"/>
        </w:rPr>
        <w:t xml:space="preserve"> + </w:t>
      </w:r>
      <w:proofErr w:type="spellStart"/>
      <w:r w:rsidR="00E3290C" w:rsidRPr="00F12C99">
        <w:rPr>
          <w:lang w:bidi="cs-CZ"/>
        </w:rPr>
        <w:t>Gyr</w:t>
      </w:r>
      <w:proofErr w:type="spellEnd"/>
      <w:r w:rsidR="00FA4F42" w:rsidRPr="00F12C99">
        <w:rPr>
          <w:lang w:bidi="cs-CZ"/>
        </w:rPr>
        <w:t xml:space="preserve"> vzniknou</w:t>
      </w:r>
      <w:r w:rsidRPr="00F12C99">
        <w:rPr>
          <w:lang w:bidi="cs-CZ"/>
        </w:rPr>
        <w:t xml:space="preserve"> v důsledku Zákazníkova por</w:t>
      </w:r>
      <w:r w:rsidR="00A039F1" w:rsidRPr="00F12C99">
        <w:rPr>
          <w:lang w:bidi="cs-CZ"/>
        </w:rPr>
        <w:t>ušení jakékoliv z podmínek Užívání</w:t>
      </w:r>
      <w:r w:rsidRPr="00F12C99">
        <w:rPr>
          <w:lang w:bidi="cs-CZ"/>
        </w:rPr>
        <w:t xml:space="preserve"> Smluvního softwaru, tak jak jsou zde stanoveny.</w:t>
      </w:r>
    </w:p>
    <w:p w:rsidR="005C0252" w:rsidRDefault="005C0252" w:rsidP="005C0252">
      <w:r>
        <w:rPr>
          <w:lang w:bidi="cs-CZ"/>
        </w:rPr>
        <w:t xml:space="preserve">Veškeré bezpečnostní záležitosti, </w:t>
      </w:r>
      <w:r w:rsidR="00B505E0">
        <w:rPr>
          <w:lang w:bidi="cs-CZ"/>
        </w:rPr>
        <w:t>porucha</w:t>
      </w:r>
      <w:r>
        <w:rPr>
          <w:lang w:bidi="cs-CZ"/>
        </w:rPr>
        <w:t xml:space="preserve"> nebo nefunkčnost IT systému, na němž je Smluvní software použit, jsou jen a pouze odpovědnost</w:t>
      </w:r>
      <w:r w:rsidR="004A2666">
        <w:rPr>
          <w:lang w:bidi="cs-CZ"/>
        </w:rPr>
        <w:t>í</w:t>
      </w:r>
      <w:r>
        <w:rPr>
          <w:lang w:bidi="cs-CZ"/>
        </w:rPr>
        <w:t xml:space="preserve"> Zákazníka. Zákazník zavede potřebná opatření, jako jsou plány řešení </w:t>
      </w:r>
      <w:r w:rsidR="00B505E0">
        <w:rPr>
          <w:lang w:bidi="cs-CZ"/>
        </w:rPr>
        <w:t>krizových situací</w:t>
      </w:r>
      <w:r>
        <w:rPr>
          <w:lang w:bidi="cs-CZ"/>
        </w:rPr>
        <w:t xml:space="preserve"> a plány obchodní kontinuity, a bude pořizovat pravidelné záložní kopie všech uložených dat (včetně všech </w:t>
      </w:r>
      <w:r w:rsidR="005D0C55">
        <w:rPr>
          <w:lang w:bidi="cs-CZ"/>
        </w:rPr>
        <w:lastRenderedPageBreak/>
        <w:t xml:space="preserve">zaznamenaných naměřených </w:t>
      </w:r>
      <w:r>
        <w:rPr>
          <w:lang w:bidi="cs-CZ"/>
        </w:rPr>
        <w:t xml:space="preserve">dat, databází, počítačových záznamů a počítačových programů) v souladu s osvědčenými počítačovými postupy, jak jsou definovány ve standardech ITIL nebo v jakékoliv srovnatelné normě. </w:t>
      </w:r>
    </w:p>
    <w:p w:rsidR="00246409" w:rsidRDefault="00246409" w:rsidP="00246409">
      <w:proofErr w:type="spellStart"/>
      <w:r w:rsidRPr="00055FA9">
        <w:rPr>
          <w:lang w:bidi="cs-CZ"/>
        </w:rPr>
        <w:t>Landis</w:t>
      </w:r>
      <w:proofErr w:type="spellEnd"/>
      <w:r w:rsidRPr="00055FA9">
        <w:rPr>
          <w:lang w:bidi="cs-CZ"/>
        </w:rPr>
        <w:t>+</w:t>
      </w:r>
      <w:proofErr w:type="spellStart"/>
      <w:r w:rsidRPr="00055FA9">
        <w:rPr>
          <w:lang w:bidi="cs-CZ"/>
        </w:rPr>
        <w:t>Gyr</w:t>
      </w:r>
      <w:proofErr w:type="spellEnd"/>
      <w:r w:rsidRPr="00055FA9">
        <w:rPr>
          <w:lang w:bidi="cs-CZ"/>
        </w:rPr>
        <w:t xml:space="preserve"> přebírá odpovědnost</w:t>
      </w:r>
      <w:r w:rsidRPr="00246409">
        <w:rPr>
          <w:lang w:bidi="cs-CZ"/>
        </w:rPr>
        <w:t xml:space="preserve"> za kompatibilitu nebo </w:t>
      </w:r>
      <w:proofErr w:type="spellStart"/>
      <w:r w:rsidRPr="00246409">
        <w:rPr>
          <w:lang w:bidi="cs-CZ"/>
        </w:rPr>
        <w:t>interoperabilitu</w:t>
      </w:r>
      <w:proofErr w:type="spellEnd"/>
      <w:r w:rsidRPr="00246409">
        <w:rPr>
          <w:lang w:bidi="cs-CZ"/>
        </w:rPr>
        <w:t xml:space="preserve"> Smluvního softwaru pouze s testovaným, schváleným a zdokumentovaným hardwarem,</w:t>
      </w:r>
      <w:r w:rsidR="00E2028B">
        <w:rPr>
          <w:lang w:bidi="cs-CZ"/>
        </w:rPr>
        <w:t xml:space="preserve"> </w:t>
      </w:r>
      <w:r w:rsidRPr="00246409">
        <w:rPr>
          <w:lang w:bidi="cs-CZ"/>
        </w:rPr>
        <w:t>periferními a softwarovými konfiguracemi a vylučuje jakoukoliv odpovědnost ve vztahu ke Smluvnímu softwaru fungujícímu ve všech kombinacích s hardwarem, periferními nebo softwarovými konfiguracemi, které si zákazník může vybrat k Užívání.</w:t>
      </w:r>
    </w:p>
    <w:p w:rsidR="002F6D18" w:rsidRDefault="002F6D18" w:rsidP="002F6D18">
      <w:r w:rsidRPr="00C06C7F">
        <w:rPr>
          <w:lang w:bidi="cs-CZ"/>
        </w:rPr>
        <w:t>Použití Smluvního softwaru mimo dokumentované hardwarové, periferní a softwar</w:t>
      </w:r>
      <w:r w:rsidR="00B505E0" w:rsidRPr="00C06C7F">
        <w:rPr>
          <w:lang w:bidi="cs-CZ"/>
        </w:rPr>
        <w:t xml:space="preserve">ové konfigurace je společností </w:t>
      </w:r>
      <w:proofErr w:type="spellStart"/>
      <w:r w:rsidR="00B505E0" w:rsidRPr="00C06C7F">
        <w:rPr>
          <w:lang w:bidi="cs-CZ"/>
        </w:rPr>
        <w:t>Landi</w:t>
      </w:r>
      <w:r w:rsidRPr="00C06C7F">
        <w:rPr>
          <w:lang w:bidi="cs-CZ"/>
        </w:rPr>
        <w:t>s</w:t>
      </w:r>
      <w:proofErr w:type="spellEnd"/>
      <w:r w:rsidRPr="00C06C7F">
        <w:rPr>
          <w:lang w:bidi="cs-CZ"/>
        </w:rPr>
        <w:t>+</w:t>
      </w:r>
      <w:proofErr w:type="spellStart"/>
      <w:r w:rsidRPr="00C06C7F">
        <w:rPr>
          <w:lang w:bidi="cs-CZ"/>
        </w:rPr>
        <w:t>Gyr</w:t>
      </w:r>
      <w:proofErr w:type="spellEnd"/>
      <w:r w:rsidRPr="00C06C7F">
        <w:rPr>
          <w:lang w:bidi="cs-CZ"/>
        </w:rPr>
        <w:t xml:space="preserve"> povoleno,</w:t>
      </w:r>
      <w:r>
        <w:rPr>
          <w:lang w:bidi="cs-CZ"/>
        </w:rPr>
        <w:t xml:space="preserve"> (i) pokud je konfigurovaná hardwarová a softwarová infrastruktura dočasně nefunkční; v takovém případě je licence dočasně a bez dalšího poplatku rozšířena na vhodnou náhradní infrastrukturu, dokud nebude selhání napraveno, za předpokladu že náhradní infrastruktura bude pod přímou kontrolou</w:t>
      </w:r>
      <w:r w:rsidR="00055FA9">
        <w:rPr>
          <w:lang w:bidi="cs-CZ"/>
        </w:rPr>
        <w:t xml:space="preserve"> Zákazníka</w:t>
      </w:r>
      <w:r>
        <w:rPr>
          <w:lang w:bidi="cs-CZ"/>
        </w:rPr>
        <w:t>, nebo (</w:t>
      </w:r>
      <w:proofErr w:type="spellStart"/>
      <w:r>
        <w:rPr>
          <w:lang w:bidi="cs-CZ"/>
        </w:rPr>
        <w:t>ii</w:t>
      </w:r>
      <w:proofErr w:type="spellEnd"/>
      <w:r>
        <w:rPr>
          <w:lang w:bidi="cs-CZ"/>
        </w:rPr>
        <w:t>) pokud je Smluvní software používán s vhodnou náhradní infrastrukturo</w:t>
      </w:r>
      <w:r w:rsidR="008A245F">
        <w:rPr>
          <w:lang w:bidi="cs-CZ"/>
        </w:rPr>
        <w:t xml:space="preserve">u v případě, že </w:t>
      </w:r>
      <w:r>
        <w:rPr>
          <w:lang w:bidi="cs-CZ"/>
        </w:rPr>
        <w:t>použití infrastruktury podle originálních konfigurací je trvale přerušeno. Používání Smluvního softwaru s dočasně nebo trvale náhradní infrastrukturou bude na výhradní riziko a odpovědnost</w:t>
      </w:r>
      <w:r w:rsidR="00F953B6">
        <w:rPr>
          <w:lang w:bidi="cs-CZ"/>
        </w:rPr>
        <w:t xml:space="preserve"> Zákazníka</w:t>
      </w:r>
      <w:r>
        <w:rPr>
          <w:lang w:bidi="cs-CZ"/>
        </w:rPr>
        <w:t xml:space="preserve">. </w:t>
      </w:r>
    </w:p>
    <w:p w:rsidR="000130FA" w:rsidRPr="008C5986" w:rsidRDefault="000130FA" w:rsidP="000130FA">
      <w:r w:rsidRPr="00F12C99">
        <w:rPr>
          <w:lang w:bidi="cs-CZ"/>
        </w:rPr>
        <w:t>Zákazník bude sledovat a vést záznamy o už</w:t>
      </w:r>
      <w:r w:rsidR="00A039F1" w:rsidRPr="00F12C99">
        <w:rPr>
          <w:lang w:bidi="cs-CZ"/>
        </w:rPr>
        <w:t>íván</w:t>
      </w:r>
      <w:r w:rsidRPr="00F12C99">
        <w:rPr>
          <w:lang w:bidi="cs-CZ"/>
        </w:rPr>
        <w:t xml:space="preserve">í, kopírování, ukládání a zveřejnění Smluvního softwaru a Dokumentace. </w:t>
      </w:r>
      <w:proofErr w:type="spellStart"/>
      <w:r w:rsidRPr="00D459A3">
        <w:rPr>
          <w:lang w:bidi="cs-CZ"/>
        </w:rPr>
        <w:t>Landis</w:t>
      </w:r>
      <w:proofErr w:type="spellEnd"/>
      <w:r w:rsidRPr="00D459A3">
        <w:rPr>
          <w:lang w:bidi="cs-CZ"/>
        </w:rPr>
        <w:t>+</w:t>
      </w:r>
      <w:proofErr w:type="spellStart"/>
      <w:r w:rsidRPr="00D459A3">
        <w:rPr>
          <w:lang w:bidi="cs-CZ"/>
        </w:rPr>
        <w:t>Gyr</w:t>
      </w:r>
      <w:proofErr w:type="spellEnd"/>
      <w:r w:rsidRPr="00D459A3">
        <w:rPr>
          <w:lang w:bidi="cs-CZ"/>
        </w:rPr>
        <w:t xml:space="preserve"> bude mít právo</w:t>
      </w:r>
      <w:r w:rsidR="0054264A" w:rsidRPr="00D459A3">
        <w:rPr>
          <w:lang w:bidi="cs-CZ"/>
        </w:rPr>
        <w:t xml:space="preserve"> v případě pochybností po </w:t>
      </w:r>
      <w:r w:rsidR="00666FE7" w:rsidRPr="00D459A3">
        <w:rPr>
          <w:lang w:bidi="cs-CZ"/>
        </w:rPr>
        <w:t xml:space="preserve">předchozí </w:t>
      </w:r>
      <w:r w:rsidR="0054264A" w:rsidRPr="00D459A3">
        <w:rPr>
          <w:lang w:bidi="cs-CZ"/>
        </w:rPr>
        <w:t>dohodě se zákazníkem</w:t>
      </w:r>
      <w:r w:rsidRPr="00D459A3">
        <w:rPr>
          <w:lang w:bidi="cs-CZ"/>
        </w:rPr>
        <w:t xml:space="preserve"> jmenovat nezávislého auditora, aby provedl </w:t>
      </w:r>
      <w:proofErr w:type="spellStart"/>
      <w:r w:rsidR="0054264A" w:rsidRPr="00D459A3">
        <w:rPr>
          <w:lang w:bidi="cs-CZ"/>
        </w:rPr>
        <w:t>auditní</w:t>
      </w:r>
      <w:proofErr w:type="spellEnd"/>
      <w:r w:rsidR="0054264A" w:rsidRPr="00D459A3">
        <w:rPr>
          <w:lang w:bidi="cs-CZ"/>
        </w:rPr>
        <w:t xml:space="preserve"> </w:t>
      </w:r>
      <w:r w:rsidRPr="00D459A3">
        <w:rPr>
          <w:lang w:bidi="cs-CZ"/>
        </w:rPr>
        <w:t>kontrolu plnění povinností podle této Smlouvy,</w:t>
      </w:r>
      <w:r w:rsidR="00E2028B" w:rsidRPr="00D459A3">
        <w:rPr>
          <w:lang w:bidi="cs-CZ"/>
        </w:rPr>
        <w:t xml:space="preserve"> </w:t>
      </w:r>
      <w:r w:rsidRPr="00D459A3">
        <w:rPr>
          <w:lang w:bidi="cs-CZ"/>
        </w:rPr>
        <w:t>které se vztahují ke Smluvnímu softwaru</w:t>
      </w:r>
      <w:r w:rsidR="0054264A" w:rsidRPr="00D459A3">
        <w:rPr>
          <w:lang w:bidi="cs-CZ"/>
        </w:rPr>
        <w:t xml:space="preserve"> a za předpokladu součinnosti obou smluvních stran</w:t>
      </w:r>
      <w:r w:rsidRPr="00D459A3">
        <w:rPr>
          <w:lang w:bidi="cs-CZ"/>
        </w:rPr>
        <w:t xml:space="preserve">. </w:t>
      </w:r>
      <w:r w:rsidRPr="00F12C99">
        <w:rPr>
          <w:lang w:bidi="cs-CZ"/>
        </w:rPr>
        <w:t xml:space="preserve">Všechny zprávy, záznamy nebo poznámky pořízené </w:t>
      </w:r>
      <w:r w:rsidR="00D15A8B" w:rsidRPr="00F12C99">
        <w:rPr>
          <w:lang w:bidi="cs-CZ"/>
        </w:rPr>
        <w:t xml:space="preserve">auditorem </w:t>
      </w:r>
      <w:r w:rsidRPr="00F12C99">
        <w:rPr>
          <w:lang w:bidi="cs-CZ"/>
        </w:rPr>
        <w:t xml:space="preserve">budou považovány za důvěrné informace, aniž by to nicméně nějakým způsobem ovlivnilo právo </w:t>
      </w:r>
      <w:proofErr w:type="spellStart"/>
      <w:r w:rsidRPr="00F12C99">
        <w:rPr>
          <w:lang w:bidi="cs-CZ"/>
        </w:rPr>
        <w:t>Landis</w:t>
      </w:r>
      <w:proofErr w:type="spellEnd"/>
      <w:r w:rsidRPr="00F12C99">
        <w:rPr>
          <w:lang w:bidi="cs-CZ"/>
        </w:rPr>
        <w:t>+</w:t>
      </w:r>
      <w:proofErr w:type="spellStart"/>
      <w:r w:rsidR="003E610B" w:rsidRPr="00F12C99">
        <w:rPr>
          <w:lang w:bidi="cs-CZ"/>
        </w:rPr>
        <w:t>Gyr</w:t>
      </w:r>
      <w:proofErr w:type="spellEnd"/>
      <w:r w:rsidR="003E610B" w:rsidRPr="00F12C99">
        <w:rPr>
          <w:lang w:bidi="cs-CZ"/>
        </w:rPr>
        <w:t xml:space="preserve"> objasnit</w:t>
      </w:r>
      <w:r w:rsidRPr="00F12C99">
        <w:rPr>
          <w:lang w:bidi="cs-CZ"/>
        </w:rPr>
        <w:t xml:space="preserve"> a vypořádat spory.</w:t>
      </w:r>
    </w:p>
    <w:p w:rsidR="000130FA" w:rsidRDefault="000130FA" w:rsidP="000130FA">
      <w:r w:rsidRPr="008C5986">
        <w:rPr>
          <w:lang w:bidi="cs-CZ"/>
        </w:rPr>
        <w:t xml:space="preserve">Aby se předešlo pochybnostem, odpovědnost za (i) výběr, instalaci, implementaci, nastavení parametrů, adaptaci, školení, používání nebo provoz Smluvního </w:t>
      </w:r>
      <w:r w:rsidR="00976D14">
        <w:rPr>
          <w:lang w:bidi="cs-CZ"/>
        </w:rPr>
        <w:t xml:space="preserve">softwaru, za vyřešení problému </w:t>
      </w:r>
      <w:r w:rsidRPr="008C5986">
        <w:rPr>
          <w:lang w:bidi="cs-CZ"/>
        </w:rPr>
        <w:t>pomocí Smluvního softwaru, a za přijetí odpovídajících opatření ke kontrole výsledků vytvořených Smluvním softwarem, (</w:t>
      </w:r>
      <w:proofErr w:type="spellStart"/>
      <w:r w:rsidRPr="008C5986">
        <w:rPr>
          <w:lang w:bidi="cs-CZ"/>
        </w:rPr>
        <w:t>ii</w:t>
      </w:r>
      <w:proofErr w:type="spellEnd"/>
      <w:r w:rsidRPr="008C5986">
        <w:rPr>
          <w:lang w:bidi="cs-CZ"/>
        </w:rPr>
        <w:t>) výběr, zajištění a použití hardwaru, IT systémů, softwarových licencí, datových systé</w:t>
      </w:r>
      <w:r w:rsidR="00B32217">
        <w:rPr>
          <w:lang w:bidi="cs-CZ"/>
        </w:rPr>
        <w:t>m</w:t>
      </w:r>
      <w:r w:rsidRPr="008C5986">
        <w:rPr>
          <w:lang w:bidi="cs-CZ"/>
        </w:rPr>
        <w:t>ů, jakož i souvisejících služeb (např. provoz, podpora a údržba) používaných nebo požadovaných v souvislosti se Smluvním softwarem, (</w:t>
      </w:r>
      <w:proofErr w:type="spellStart"/>
      <w:r w:rsidRPr="008C5986">
        <w:rPr>
          <w:lang w:bidi="cs-CZ"/>
        </w:rPr>
        <w:t>iii</w:t>
      </w:r>
      <w:proofErr w:type="spellEnd"/>
      <w:r w:rsidRPr="008C5986">
        <w:rPr>
          <w:lang w:bidi="cs-CZ"/>
        </w:rPr>
        <w:t xml:space="preserve">) instalaci Aktualizací, </w:t>
      </w:r>
      <w:r w:rsidR="00432D58">
        <w:rPr>
          <w:lang w:bidi="cs-CZ"/>
        </w:rPr>
        <w:t>Upgradů</w:t>
      </w:r>
      <w:r w:rsidRPr="008C5986">
        <w:rPr>
          <w:lang w:bidi="cs-CZ"/>
        </w:rPr>
        <w:t>, záplat atd. a (</w:t>
      </w:r>
      <w:proofErr w:type="spellStart"/>
      <w:r w:rsidRPr="008C5986">
        <w:rPr>
          <w:lang w:bidi="cs-CZ"/>
        </w:rPr>
        <w:t>iv</w:t>
      </w:r>
      <w:proofErr w:type="spellEnd"/>
      <w:r w:rsidRPr="008C5986">
        <w:rPr>
          <w:lang w:bidi="cs-CZ"/>
        </w:rPr>
        <w:t xml:space="preserve">) zajištění odpovídajících provozních struktur, (v) dodržování příslušných zákonů podle platné jurisdikce a příslušných technických standardů </w:t>
      </w:r>
      <w:r w:rsidR="00713743">
        <w:rPr>
          <w:lang w:bidi="cs-CZ"/>
        </w:rPr>
        <w:t>nese</w:t>
      </w:r>
      <w:r w:rsidRPr="008C5986">
        <w:rPr>
          <w:lang w:bidi="cs-CZ"/>
        </w:rPr>
        <w:t xml:space="preserve"> plně a výhradně Zákazník. Odpovědnost za provedení některého z výše uvedených úkolů jménem Zákazníka může být zčásti nebo zcela smluvně </w:t>
      </w:r>
      <w:r w:rsidR="00713743">
        <w:rPr>
          <w:lang w:bidi="cs-CZ"/>
        </w:rPr>
        <w:t>přenesena na</w:t>
      </w:r>
      <w:r w:rsidRPr="008C5986">
        <w:rPr>
          <w:lang w:bidi="cs-CZ"/>
        </w:rPr>
        <w:t xml:space="preserve">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pokud to bude výslovně dohodnuto v samostatné </w:t>
      </w:r>
      <w:r w:rsidR="00FE6EE7">
        <w:rPr>
          <w:lang w:bidi="cs-CZ"/>
        </w:rPr>
        <w:t>S</w:t>
      </w:r>
      <w:r w:rsidR="00C3433C">
        <w:rPr>
          <w:lang w:bidi="cs-CZ"/>
        </w:rPr>
        <w:t>mlouvě</w:t>
      </w:r>
      <w:r w:rsidR="00FE6EE7">
        <w:rPr>
          <w:lang w:bidi="cs-CZ"/>
        </w:rPr>
        <w:t xml:space="preserve"> o podpoře</w:t>
      </w:r>
      <w:r w:rsidR="00C3433C">
        <w:rPr>
          <w:lang w:bidi="cs-CZ"/>
        </w:rPr>
        <w:t>.</w:t>
      </w:r>
      <w:r w:rsidRPr="008C5986">
        <w:rPr>
          <w:lang w:bidi="cs-CZ"/>
        </w:rPr>
        <w:t xml:space="preserve"> </w:t>
      </w:r>
    </w:p>
    <w:p w:rsidR="007B4559" w:rsidRDefault="007B4559" w:rsidP="007B4559">
      <w:pPr>
        <w:pStyle w:val="Nadpis2"/>
        <w:spacing w:before="240"/>
      </w:pPr>
      <w:bookmarkStart w:id="3" w:name="_Toc465166492"/>
      <w:r>
        <w:rPr>
          <w:lang w:bidi="cs-CZ"/>
        </w:rPr>
        <w:t>1.3</w:t>
      </w:r>
      <w:r>
        <w:rPr>
          <w:lang w:bidi="cs-CZ"/>
        </w:rPr>
        <w:tab/>
        <w:t>Vý</w:t>
      </w:r>
      <w:r w:rsidR="00D47E27">
        <w:rPr>
          <w:lang w:bidi="cs-CZ"/>
        </w:rPr>
        <w:t>hradní</w:t>
      </w:r>
      <w:r>
        <w:rPr>
          <w:lang w:bidi="cs-CZ"/>
        </w:rPr>
        <w:t xml:space="preserve"> právo převést licenci </w:t>
      </w:r>
      <w:r w:rsidR="00161915">
        <w:rPr>
          <w:lang w:bidi="cs-CZ"/>
        </w:rPr>
        <w:t>na</w:t>
      </w:r>
      <w:r w:rsidR="0084693B">
        <w:rPr>
          <w:lang w:bidi="cs-CZ"/>
        </w:rPr>
        <w:t xml:space="preserve"> </w:t>
      </w:r>
      <w:r w:rsidR="006B0E70">
        <w:rPr>
          <w:lang w:bidi="cs-CZ"/>
        </w:rPr>
        <w:t>K</w:t>
      </w:r>
      <w:r>
        <w:rPr>
          <w:lang w:bidi="cs-CZ"/>
        </w:rPr>
        <w:t>oncové</w:t>
      </w:r>
      <w:r w:rsidR="0084693B">
        <w:rPr>
          <w:lang w:bidi="cs-CZ"/>
        </w:rPr>
        <w:t>ho</w:t>
      </w:r>
      <w:r>
        <w:rPr>
          <w:lang w:bidi="cs-CZ"/>
        </w:rPr>
        <w:t xml:space="preserve"> uživatele</w:t>
      </w:r>
      <w:bookmarkEnd w:id="3"/>
    </w:p>
    <w:p w:rsidR="007B4559" w:rsidRDefault="007B4559" w:rsidP="007B4559">
      <w:r>
        <w:rPr>
          <w:lang w:bidi="cs-CZ"/>
        </w:rPr>
        <w:t xml:space="preserve">Zákazníkovým zástupcům a smluvním partnerům (mimo jiné včetně outsourcerů) může být ve výjimečných případech a po předchozím písemném souhlasu </w:t>
      </w:r>
      <w:proofErr w:type="spellStart"/>
      <w:r>
        <w:rPr>
          <w:lang w:bidi="cs-CZ"/>
        </w:rPr>
        <w:t>Landis</w:t>
      </w:r>
      <w:proofErr w:type="spellEnd"/>
      <w:r>
        <w:rPr>
          <w:lang w:bidi="cs-CZ"/>
        </w:rPr>
        <w:t>+</w:t>
      </w:r>
      <w:proofErr w:type="spellStart"/>
      <w:r>
        <w:rPr>
          <w:lang w:bidi="cs-CZ"/>
        </w:rPr>
        <w:t>Gyr</w:t>
      </w:r>
      <w:proofErr w:type="spellEnd"/>
      <w:r>
        <w:rPr>
          <w:lang w:bidi="cs-CZ"/>
        </w:rPr>
        <w:t xml:space="preserve"> umožněno používání Smluvního softwaru jménem Zákazníka pro interní obchodní operace Zákazníka, pokud budou dodržovány podmínky této Smlouvy.</w:t>
      </w:r>
    </w:p>
    <w:p w:rsidR="007B4559" w:rsidRDefault="007B4559" w:rsidP="007B4559">
      <w:r>
        <w:rPr>
          <w:lang w:bidi="cs-CZ"/>
        </w:rPr>
        <w:t xml:space="preserve">Zákazníkovi může být ve výjimečných případech a po předchozím písemném souhlasu </w:t>
      </w:r>
      <w:proofErr w:type="spellStart"/>
      <w:r>
        <w:rPr>
          <w:lang w:bidi="cs-CZ"/>
        </w:rPr>
        <w:t>Landis</w:t>
      </w:r>
      <w:proofErr w:type="spellEnd"/>
      <w:r>
        <w:rPr>
          <w:lang w:bidi="cs-CZ"/>
        </w:rPr>
        <w:t>+</w:t>
      </w:r>
      <w:proofErr w:type="spellStart"/>
      <w:r>
        <w:rPr>
          <w:lang w:bidi="cs-CZ"/>
        </w:rPr>
        <w:t>Gyr</w:t>
      </w:r>
      <w:proofErr w:type="spellEnd"/>
      <w:r>
        <w:rPr>
          <w:lang w:bidi="cs-CZ"/>
        </w:rPr>
        <w:t xml:space="preserve"> uděleno právo převést licenci na </w:t>
      </w:r>
      <w:r w:rsidR="006B0E70">
        <w:rPr>
          <w:lang w:bidi="cs-CZ"/>
        </w:rPr>
        <w:t>K</w:t>
      </w:r>
      <w:r>
        <w:rPr>
          <w:lang w:bidi="cs-CZ"/>
        </w:rPr>
        <w:t>oncového uživatele</w:t>
      </w:r>
      <w:r w:rsidR="00B27BB9">
        <w:rPr>
          <w:lang w:bidi="cs-CZ"/>
        </w:rPr>
        <w:t xml:space="preserve">, a to tehdy, </w:t>
      </w:r>
      <w:r>
        <w:rPr>
          <w:lang w:bidi="cs-CZ"/>
        </w:rPr>
        <w:t xml:space="preserve">kdy má Zákazník v úmyslu zakoupit právo Užívání a příslušnou licenci od </w:t>
      </w:r>
      <w:proofErr w:type="spellStart"/>
      <w:r>
        <w:rPr>
          <w:lang w:bidi="cs-CZ"/>
        </w:rPr>
        <w:t>Landis</w:t>
      </w:r>
      <w:proofErr w:type="spellEnd"/>
      <w:r>
        <w:rPr>
          <w:lang w:bidi="cs-CZ"/>
        </w:rPr>
        <w:t>+</w:t>
      </w:r>
      <w:proofErr w:type="spellStart"/>
      <w:r>
        <w:rPr>
          <w:lang w:bidi="cs-CZ"/>
        </w:rPr>
        <w:t>Gyr</w:t>
      </w:r>
      <w:proofErr w:type="spellEnd"/>
      <w:r>
        <w:rPr>
          <w:lang w:bidi="cs-CZ"/>
        </w:rPr>
        <w:t xml:space="preserve"> pro konkrétní projekt určený k usnadnění interakce mezi Zákazníkem a jeho zákazníkem („</w:t>
      </w:r>
      <w:r>
        <w:rPr>
          <w:b/>
          <w:lang w:bidi="cs-CZ"/>
        </w:rPr>
        <w:t>Koncovým uživatelem</w:t>
      </w:r>
      <w:r>
        <w:rPr>
          <w:lang w:bidi="cs-CZ"/>
        </w:rPr>
        <w:t>“). V takovém případě bude Zákazník inform</w:t>
      </w:r>
      <w:r w:rsidR="00161915">
        <w:rPr>
          <w:lang w:bidi="cs-CZ"/>
        </w:rPr>
        <w:t xml:space="preserve">ovat </w:t>
      </w:r>
      <w:proofErr w:type="spellStart"/>
      <w:r w:rsidR="00161915">
        <w:rPr>
          <w:lang w:bidi="cs-CZ"/>
        </w:rPr>
        <w:t>Landis</w:t>
      </w:r>
      <w:proofErr w:type="spellEnd"/>
      <w:r w:rsidR="00161915">
        <w:rPr>
          <w:lang w:bidi="cs-CZ"/>
        </w:rPr>
        <w:t>+</w:t>
      </w:r>
      <w:proofErr w:type="spellStart"/>
      <w:r w:rsidR="00161915">
        <w:rPr>
          <w:lang w:bidi="cs-CZ"/>
        </w:rPr>
        <w:t>Gyr</w:t>
      </w:r>
      <w:proofErr w:type="spellEnd"/>
      <w:r w:rsidR="00161915">
        <w:rPr>
          <w:lang w:bidi="cs-CZ"/>
        </w:rPr>
        <w:t xml:space="preserve"> a po schválení K</w:t>
      </w:r>
      <w:r>
        <w:rPr>
          <w:lang w:bidi="cs-CZ"/>
        </w:rPr>
        <w:t xml:space="preserve">oncového uživatele bude povinen na něj převést právo k Užívání a příslušnou licenci, jak je zde </w:t>
      </w:r>
      <w:r w:rsidR="00B27BB9">
        <w:rPr>
          <w:lang w:bidi="cs-CZ"/>
        </w:rPr>
        <w:t>uvedeno</w:t>
      </w:r>
      <w:r>
        <w:rPr>
          <w:lang w:bidi="cs-CZ"/>
        </w:rPr>
        <w:t>, a to výhradně na základě podmínek stanovených v této Smlouvě. Aby se předešlo pochybnostem, Zákazník získá právo převést právo Užívání a související licenci pouze pro účely konkrétního projektu, kter</w:t>
      </w:r>
      <w:r w:rsidR="006055E4">
        <w:rPr>
          <w:lang w:bidi="cs-CZ"/>
        </w:rPr>
        <w:t xml:space="preserve">ý </w:t>
      </w:r>
      <w:proofErr w:type="spellStart"/>
      <w:r w:rsidR="006055E4">
        <w:rPr>
          <w:lang w:bidi="cs-CZ"/>
        </w:rPr>
        <w:t>Landis</w:t>
      </w:r>
      <w:proofErr w:type="spellEnd"/>
      <w:r w:rsidR="006055E4">
        <w:rPr>
          <w:lang w:bidi="cs-CZ"/>
        </w:rPr>
        <w:t>+</w:t>
      </w:r>
      <w:proofErr w:type="spellStart"/>
      <w:r w:rsidR="006055E4">
        <w:rPr>
          <w:lang w:bidi="cs-CZ"/>
        </w:rPr>
        <w:t>Gyr</w:t>
      </w:r>
      <w:proofErr w:type="spellEnd"/>
      <w:r w:rsidR="006055E4">
        <w:rPr>
          <w:lang w:bidi="cs-CZ"/>
        </w:rPr>
        <w:t xml:space="preserve"> odsouhlasí, právo</w:t>
      </w:r>
      <w:r>
        <w:rPr>
          <w:lang w:bidi="cs-CZ"/>
        </w:rPr>
        <w:t xml:space="preserve"> Užívání Smluvního softwaru a související licence jsou omezeny výhradně na schváleného Koncového uživatele pouze pro účely konkrétního projektu.</w:t>
      </w:r>
    </w:p>
    <w:p w:rsidR="007B4559" w:rsidRPr="00CE1873" w:rsidRDefault="007B4559" w:rsidP="007B4559">
      <w:pPr>
        <w:rPr>
          <w:lang w:bidi="cs-CZ"/>
        </w:rPr>
      </w:pPr>
      <w:r w:rsidRPr="004E5380">
        <w:rPr>
          <w:lang w:bidi="cs-CZ"/>
        </w:rPr>
        <w:t>Ve kterémkoliv z výše uvedených případů bude Zákazník odpovědný za Užívání Smluvního softwaru svými zástupci, smluvními partnery, outsourcery nebo Koncovými uživateli</w:t>
      </w:r>
      <w:r w:rsidR="00F54F29" w:rsidRPr="004E5380">
        <w:rPr>
          <w:lang w:bidi="cs-CZ"/>
        </w:rPr>
        <w:t xml:space="preserve"> a za dodržování ujednání této S</w:t>
      </w:r>
      <w:r w:rsidRPr="004E5380">
        <w:rPr>
          <w:lang w:bidi="cs-CZ"/>
        </w:rPr>
        <w:t>mlouvy nebo licenční smlouvy</w:t>
      </w:r>
      <w:r w:rsidR="0084693B" w:rsidRPr="004E5380">
        <w:rPr>
          <w:lang w:bidi="cs-CZ"/>
        </w:rPr>
        <w:t xml:space="preserve"> EULA jakéhokoliv Dodavatele</w:t>
      </w:r>
      <w:r w:rsidR="003942F6" w:rsidRPr="004E5380">
        <w:rPr>
          <w:lang w:bidi="cs-CZ"/>
        </w:rPr>
        <w:t xml:space="preserve"> a </w:t>
      </w:r>
      <w:r w:rsidR="00E16B98" w:rsidRPr="004E5380">
        <w:rPr>
          <w:lang w:bidi="cs-CZ"/>
        </w:rPr>
        <w:t xml:space="preserve">nahradí </w:t>
      </w:r>
      <w:r w:rsidRPr="004E5380">
        <w:rPr>
          <w:lang w:bidi="cs-CZ"/>
        </w:rPr>
        <w:t>společnost</w:t>
      </w:r>
      <w:r w:rsidR="00E16B98" w:rsidRPr="004E5380">
        <w:rPr>
          <w:lang w:bidi="cs-CZ"/>
        </w:rPr>
        <w:t>i</w:t>
      </w:r>
      <w:r w:rsidRPr="004E5380">
        <w:rPr>
          <w:lang w:bidi="cs-CZ"/>
        </w:rPr>
        <w:t xml:space="preserve">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jak</w:t>
      </w:r>
      <w:r w:rsidR="0084693B" w:rsidRPr="004E5380">
        <w:rPr>
          <w:lang w:bidi="cs-CZ"/>
        </w:rPr>
        <w:t>ékoliv</w:t>
      </w:r>
      <w:r w:rsidR="00E16B98" w:rsidRPr="004E5380">
        <w:rPr>
          <w:lang w:bidi="cs-CZ"/>
        </w:rPr>
        <w:t xml:space="preserve"> </w:t>
      </w:r>
      <w:r w:rsidRPr="004E5380">
        <w:rPr>
          <w:lang w:bidi="cs-CZ"/>
        </w:rPr>
        <w:t>škod</w:t>
      </w:r>
      <w:r w:rsidR="00DE3FFD" w:rsidRPr="004E5380">
        <w:rPr>
          <w:lang w:bidi="cs-CZ"/>
        </w:rPr>
        <w:t>y</w:t>
      </w:r>
      <w:r w:rsidRPr="004E5380">
        <w:rPr>
          <w:lang w:bidi="cs-CZ"/>
        </w:rPr>
        <w:t xml:space="preserve"> nebo ztrát</w:t>
      </w:r>
      <w:r w:rsidR="00DE3FFD" w:rsidRPr="004E5380">
        <w:rPr>
          <w:lang w:bidi="cs-CZ"/>
        </w:rPr>
        <w:t>y</w:t>
      </w:r>
      <w:r w:rsidR="00E16B98" w:rsidRPr="004E5380">
        <w:rPr>
          <w:lang w:bidi="cs-CZ"/>
        </w:rPr>
        <w:t xml:space="preserve"> </w:t>
      </w:r>
      <w:r w:rsidR="003942F6" w:rsidRPr="004E5380">
        <w:rPr>
          <w:lang w:bidi="cs-CZ"/>
        </w:rPr>
        <w:t>způsobené</w:t>
      </w:r>
      <w:r w:rsidR="00E16B98" w:rsidRPr="004E5380">
        <w:rPr>
          <w:lang w:bidi="cs-CZ"/>
        </w:rPr>
        <w:t xml:space="preserve"> v důsledku </w:t>
      </w:r>
      <w:r w:rsidR="003942F6" w:rsidRPr="004E5380">
        <w:rPr>
          <w:lang w:bidi="cs-CZ"/>
        </w:rPr>
        <w:t>nesprávného nebo nedovoleného Užívání Smluvního softwaru, v důsledku porušení této smlouvy nebo v důsledku porušení licenční smlouvy EULA jakéhokoliv Dodavatele</w:t>
      </w:r>
      <w:r w:rsidRPr="004E5380">
        <w:rPr>
          <w:lang w:bidi="cs-CZ"/>
        </w:rPr>
        <w:t xml:space="preserve">. Zákazník zajistí, aby jeho </w:t>
      </w:r>
      <w:r w:rsidRPr="004E5380">
        <w:rPr>
          <w:lang w:bidi="cs-CZ"/>
        </w:rPr>
        <w:lastRenderedPageBreak/>
        <w:t xml:space="preserve">zástupce, smluvní partneři, outsourcer nebo Koncový uživatel, podle toho, co </w:t>
      </w:r>
      <w:r w:rsidR="00DE3FFD" w:rsidRPr="004E5380">
        <w:rPr>
          <w:lang w:bidi="cs-CZ"/>
        </w:rPr>
        <w:t>je relevantní,</w:t>
      </w:r>
      <w:r w:rsidRPr="004E5380">
        <w:rPr>
          <w:lang w:bidi="cs-CZ"/>
        </w:rPr>
        <w:t xml:space="preserve"> byli smluvně vázáni touto Smlouvou nebo licenční smlouvou EULA jakéhokoliv Dodavatele a dodržovali jejich podmínky. </w:t>
      </w:r>
      <w:r w:rsidRPr="00D80EF6">
        <w:rPr>
          <w:lang w:bidi="cs-CZ"/>
        </w:rPr>
        <w:t xml:space="preserve">Kdykoliv zástupce, smluvní partneři, outsourcer nebo Koncový uživatel, podle toho, co </w:t>
      </w:r>
      <w:r w:rsidR="00D82C67" w:rsidRPr="004E5380">
        <w:rPr>
          <w:lang w:bidi="cs-CZ"/>
        </w:rPr>
        <w:t>je relevantní</w:t>
      </w:r>
      <w:r w:rsidRPr="004E5380">
        <w:rPr>
          <w:lang w:bidi="cs-CZ"/>
        </w:rPr>
        <w:t xml:space="preserve">, poruší podmínky této Smlouvy, Zákazník o tom okamžitě informuje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a ponechá jakékoliv právní kroky, nároky a vypořádání na společnost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která bude oprávněna jednat jménem Zákazníka a takov</w:t>
      </w:r>
      <w:r w:rsidR="00F54F29" w:rsidRPr="004E5380">
        <w:rPr>
          <w:lang w:bidi="cs-CZ"/>
        </w:rPr>
        <w:t>é</w:t>
      </w:r>
      <w:r w:rsidRPr="004E5380">
        <w:rPr>
          <w:lang w:bidi="cs-CZ"/>
        </w:rPr>
        <w:t xml:space="preserve"> právní </w:t>
      </w:r>
      <w:r w:rsidR="00F54F29" w:rsidRPr="004E5380">
        <w:rPr>
          <w:lang w:bidi="cs-CZ"/>
        </w:rPr>
        <w:t>kroky</w:t>
      </w:r>
      <w:r w:rsidRPr="004E5380">
        <w:rPr>
          <w:lang w:bidi="cs-CZ"/>
        </w:rPr>
        <w:t>, nároky a vypořádání</w:t>
      </w:r>
      <w:r w:rsidR="00F54F29" w:rsidRPr="004E5380">
        <w:rPr>
          <w:lang w:bidi="cs-CZ"/>
        </w:rPr>
        <w:t xml:space="preserve"> vynucovat</w:t>
      </w:r>
      <w:r w:rsidRPr="004E5380">
        <w:rPr>
          <w:lang w:bidi="cs-CZ"/>
        </w:rPr>
        <w:t>. P</w:t>
      </w:r>
      <w:r w:rsidR="00F54F29" w:rsidRPr="004E5380">
        <w:rPr>
          <w:lang w:bidi="cs-CZ"/>
        </w:rPr>
        <w:t>akliže</w:t>
      </w:r>
      <w:r w:rsidRPr="004E5380">
        <w:rPr>
          <w:lang w:bidi="cs-CZ"/>
        </w:rPr>
        <w:t xml:space="preserve"> </w:t>
      </w:r>
      <w:r w:rsidR="00155FD3" w:rsidRPr="004E5380">
        <w:rPr>
          <w:lang w:bidi="cs-CZ"/>
        </w:rPr>
        <w:t>to</w:t>
      </w:r>
      <w:r w:rsidRPr="004E5380">
        <w:rPr>
          <w:lang w:bidi="cs-CZ"/>
        </w:rPr>
        <w:t xml:space="preserve"> </w:t>
      </w:r>
      <w:r w:rsidR="00155FD3" w:rsidRPr="004E5380">
        <w:rPr>
          <w:lang w:bidi="cs-CZ"/>
        </w:rPr>
        <w:t>bude</w:t>
      </w:r>
      <w:r w:rsidRPr="004E5380">
        <w:rPr>
          <w:lang w:bidi="cs-CZ"/>
        </w:rPr>
        <w:t xml:space="preserve"> nutné</w:t>
      </w:r>
      <w:r w:rsidR="00F54F29" w:rsidRPr="004E5380">
        <w:rPr>
          <w:lang w:bidi="cs-CZ"/>
        </w:rPr>
        <w:t>,</w:t>
      </w:r>
      <w:r w:rsidRPr="004E5380">
        <w:rPr>
          <w:lang w:bidi="cs-CZ"/>
        </w:rPr>
        <w:t xml:space="preserve"> bude Zákazník </w:t>
      </w:r>
      <w:r w:rsidR="00D82C67" w:rsidRPr="004E5380">
        <w:rPr>
          <w:lang w:bidi="cs-CZ"/>
        </w:rPr>
        <w:t>s</w:t>
      </w:r>
      <w:r w:rsidRPr="004E5380">
        <w:rPr>
          <w:lang w:bidi="cs-CZ"/>
        </w:rPr>
        <w:t xml:space="preserve">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w:t>
      </w:r>
      <w:r w:rsidR="00F54F29" w:rsidRPr="004E5380">
        <w:rPr>
          <w:lang w:bidi="cs-CZ"/>
        </w:rPr>
        <w:t xml:space="preserve">na základě žádosti </w:t>
      </w:r>
      <w:r w:rsidRPr="004E5380">
        <w:rPr>
          <w:lang w:bidi="cs-CZ"/>
        </w:rPr>
        <w:t>při vynucování a během řízení</w:t>
      </w:r>
      <w:r w:rsidR="00D82C67" w:rsidRPr="004E5380">
        <w:rPr>
          <w:lang w:bidi="cs-CZ"/>
        </w:rPr>
        <w:t xml:space="preserve"> spolupracovat</w:t>
      </w:r>
      <w:r w:rsidR="00155FD3" w:rsidRPr="004E5380">
        <w:rPr>
          <w:lang w:bidi="cs-CZ"/>
        </w:rPr>
        <w:t xml:space="preserve"> a/nebo</w:t>
      </w:r>
      <w:r w:rsidR="00B66BBC" w:rsidRPr="004E5380">
        <w:rPr>
          <w:lang w:bidi="cs-CZ"/>
        </w:rPr>
        <w:t xml:space="preserve"> vystaví </w:t>
      </w:r>
      <w:r w:rsidR="00155FD3" w:rsidRPr="004E5380">
        <w:rPr>
          <w:lang w:bidi="cs-CZ"/>
        </w:rPr>
        <w:t xml:space="preserve">také </w:t>
      </w:r>
      <w:r w:rsidR="00B66BBC" w:rsidRPr="004E5380">
        <w:rPr>
          <w:lang w:bidi="cs-CZ"/>
        </w:rPr>
        <w:t>plnou moc</w:t>
      </w:r>
      <w:r w:rsidR="00155FD3" w:rsidRPr="004E5380">
        <w:rPr>
          <w:lang w:bidi="cs-CZ"/>
        </w:rPr>
        <w:t xml:space="preserve">, kterou zmocní </w:t>
      </w:r>
      <w:proofErr w:type="spellStart"/>
      <w:r w:rsidR="00155FD3" w:rsidRPr="004E5380">
        <w:rPr>
          <w:lang w:bidi="cs-CZ"/>
        </w:rPr>
        <w:t>Landis</w:t>
      </w:r>
      <w:proofErr w:type="spellEnd"/>
      <w:r w:rsidR="00155FD3" w:rsidRPr="004E5380">
        <w:rPr>
          <w:lang w:bidi="cs-CZ"/>
        </w:rPr>
        <w:t>+</w:t>
      </w:r>
      <w:proofErr w:type="spellStart"/>
      <w:r w:rsidR="00155FD3" w:rsidRPr="004E5380">
        <w:rPr>
          <w:lang w:bidi="cs-CZ"/>
        </w:rPr>
        <w:t>Gyr</w:t>
      </w:r>
      <w:proofErr w:type="spellEnd"/>
      <w:r w:rsidR="00155FD3" w:rsidRPr="004E5380">
        <w:rPr>
          <w:lang w:bidi="cs-CZ"/>
        </w:rPr>
        <w:t xml:space="preserve"> ke konkrétnímu jednání</w:t>
      </w:r>
      <w:r w:rsidRPr="004E5380">
        <w:rPr>
          <w:lang w:bidi="cs-CZ"/>
        </w:rPr>
        <w:t>.</w:t>
      </w:r>
    </w:p>
    <w:p w:rsidR="00214B8C" w:rsidRPr="00CE1873" w:rsidRDefault="00214B8C" w:rsidP="007B4559">
      <w:pPr>
        <w:rPr>
          <w:b/>
        </w:rPr>
      </w:pPr>
      <w:r w:rsidRPr="00214B8C">
        <w:rPr>
          <w:b/>
          <w:lang w:bidi="cs-CZ"/>
        </w:rPr>
        <w:t>1.4 Použití Softwaru s otevřeným zdrojovým kódem</w:t>
      </w:r>
    </w:p>
    <w:p w:rsidR="00214B8C" w:rsidRDefault="005C19CC" w:rsidP="007B4559">
      <w:r>
        <w:rPr>
          <w:lang w:bidi="cs-CZ"/>
        </w:rPr>
        <w:t>Zákazník bere na vědomí, že Smluvní software může obsahovat software s otevřeným zdrojovým kódem (dále jen „</w:t>
      </w:r>
      <w:r>
        <w:rPr>
          <w:b/>
          <w:lang w:bidi="cs-CZ"/>
        </w:rPr>
        <w:t>Software s otevřeným zdrojovým kódem</w:t>
      </w:r>
      <w:r>
        <w:rPr>
          <w:lang w:bidi="cs-CZ"/>
        </w:rPr>
        <w:t xml:space="preserve">“) v rozsahu definovaném v </w:t>
      </w:r>
      <w:r>
        <w:rPr>
          <w:b/>
          <w:lang w:bidi="cs-CZ"/>
        </w:rPr>
        <w:t>Příloze 2</w:t>
      </w:r>
      <w:r>
        <w:rPr>
          <w:lang w:bidi="cs-CZ"/>
        </w:rPr>
        <w:t xml:space="preserve"> a pro účely této Smlouvy s ním bude nakládáno jako se Softwarem třetí strany, leda by bylo výslovně uvedeno něco jiného.</w:t>
      </w:r>
    </w:p>
    <w:p w:rsidR="00D83ABE" w:rsidRPr="00ED79BE" w:rsidRDefault="00D83ABE" w:rsidP="00AC77CC">
      <w:pPr>
        <w:pStyle w:val="Nadpis1"/>
        <w:tabs>
          <w:tab w:val="clear" w:pos="426"/>
        </w:tabs>
        <w:spacing w:after="240"/>
        <w:ind w:left="425" w:hanging="425"/>
      </w:pPr>
      <w:bookmarkStart w:id="4" w:name="_Toc465166493"/>
      <w:r w:rsidRPr="00ED79BE">
        <w:rPr>
          <w:lang w:bidi="cs-CZ"/>
        </w:rPr>
        <w:t>Poplatky a platební podmínky</w:t>
      </w:r>
      <w:bookmarkEnd w:id="4"/>
      <w:r w:rsidRPr="00ED79BE">
        <w:rPr>
          <w:lang w:bidi="cs-CZ"/>
        </w:rPr>
        <w:t xml:space="preserve"> </w:t>
      </w:r>
    </w:p>
    <w:p w:rsidR="00D83ABE" w:rsidRPr="00CC6C9F" w:rsidRDefault="00D83ABE" w:rsidP="00AC77CC">
      <w:pPr>
        <w:pStyle w:val="Nadpis2"/>
        <w:spacing w:before="240"/>
      </w:pPr>
      <w:bookmarkStart w:id="5" w:name="_Toc465166494"/>
      <w:r w:rsidRPr="00CC6C9F">
        <w:rPr>
          <w:lang w:bidi="cs-CZ"/>
        </w:rPr>
        <w:t>2.1</w:t>
      </w:r>
      <w:r w:rsidRPr="00CC6C9F">
        <w:rPr>
          <w:lang w:bidi="cs-CZ"/>
        </w:rPr>
        <w:tab/>
        <w:t>Licenční poplatek</w:t>
      </w:r>
      <w:bookmarkEnd w:id="5"/>
      <w:r w:rsidRPr="00CC6C9F">
        <w:rPr>
          <w:lang w:bidi="cs-CZ"/>
        </w:rPr>
        <w:t xml:space="preserve"> </w:t>
      </w:r>
    </w:p>
    <w:p w:rsidR="00D83ABE" w:rsidRPr="008C5986" w:rsidRDefault="00D83ABE" w:rsidP="00D83ABE">
      <w:r w:rsidRPr="008C5986">
        <w:rPr>
          <w:lang w:bidi="cs-CZ"/>
        </w:rPr>
        <w:t>Licenční poplatek (</w:t>
      </w:r>
      <w:r w:rsidRPr="008C5986">
        <w:rPr>
          <w:b/>
          <w:lang w:bidi="cs-CZ"/>
        </w:rPr>
        <w:t>Příloha 4</w:t>
      </w:r>
      <w:r w:rsidR="00A039F1">
        <w:rPr>
          <w:lang w:bidi="cs-CZ"/>
        </w:rPr>
        <w:t>) pokrývá dodání a Už</w:t>
      </w:r>
      <w:r w:rsidRPr="008C5986">
        <w:rPr>
          <w:lang w:bidi="cs-CZ"/>
        </w:rPr>
        <w:t>í</w:t>
      </w:r>
      <w:r w:rsidR="00A039F1">
        <w:rPr>
          <w:lang w:bidi="cs-CZ"/>
        </w:rPr>
        <w:t>vání</w:t>
      </w:r>
      <w:r w:rsidRPr="008C5986">
        <w:rPr>
          <w:lang w:bidi="cs-CZ"/>
        </w:rPr>
        <w:t xml:space="preserve"> Smluvního softwaru a Dokumentace Zákazníkem v souladu s touto Smlouvou. </w:t>
      </w:r>
    </w:p>
    <w:p w:rsidR="00D83ABE" w:rsidRPr="00ED79BE" w:rsidRDefault="00CC6C9F" w:rsidP="00AC77CC">
      <w:pPr>
        <w:pStyle w:val="Nadpis2"/>
        <w:spacing w:before="240"/>
      </w:pPr>
      <w:bookmarkStart w:id="6" w:name="_Toc465166495"/>
      <w:r>
        <w:rPr>
          <w:lang w:bidi="cs-CZ"/>
        </w:rPr>
        <w:t>2.2</w:t>
      </w:r>
      <w:r>
        <w:rPr>
          <w:lang w:bidi="cs-CZ"/>
        </w:rPr>
        <w:tab/>
        <w:t>Fakturace a platební podmínky</w:t>
      </w:r>
      <w:bookmarkEnd w:id="6"/>
      <w:r>
        <w:rPr>
          <w:lang w:bidi="cs-CZ"/>
        </w:rPr>
        <w:t xml:space="preserve"> </w:t>
      </w:r>
    </w:p>
    <w:p w:rsidR="00D83ABE" w:rsidRPr="004E5380" w:rsidRDefault="00D83ABE" w:rsidP="00D83ABE">
      <w:r w:rsidRPr="004E5380">
        <w:rPr>
          <w:lang w:bidi="cs-CZ"/>
        </w:rPr>
        <w:t>Všechny poplatky, náklady a ceny jsou uvedeny v</w:t>
      </w:r>
      <w:r w:rsidR="006B0E70">
        <w:rPr>
          <w:lang w:bidi="cs-CZ"/>
        </w:rPr>
        <w:t xml:space="preserve"> českých </w:t>
      </w:r>
      <w:r w:rsidR="003E610B">
        <w:rPr>
          <w:lang w:bidi="cs-CZ"/>
        </w:rPr>
        <w:t xml:space="preserve">korunách </w:t>
      </w:r>
      <w:r w:rsidR="003E610B" w:rsidRPr="004E5380">
        <w:rPr>
          <w:lang w:bidi="cs-CZ"/>
        </w:rPr>
        <w:t>(</w:t>
      </w:r>
      <w:r w:rsidR="006B0E70">
        <w:rPr>
          <w:lang w:bidi="cs-CZ"/>
        </w:rPr>
        <w:t>CZK</w:t>
      </w:r>
      <w:r w:rsidRPr="004E5380">
        <w:rPr>
          <w:lang w:bidi="cs-CZ"/>
        </w:rPr>
        <w:t xml:space="preserve">) a </w:t>
      </w:r>
      <w:r w:rsidR="00F54F29" w:rsidRPr="004E5380">
        <w:rPr>
          <w:lang w:bidi="cs-CZ"/>
        </w:rPr>
        <w:t>ne</w:t>
      </w:r>
      <w:r w:rsidRPr="004E5380">
        <w:rPr>
          <w:lang w:bidi="cs-CZ"/>
        </w:rPr>
        <w:t>zahrn</w:t>
      </w:r>
      <w:r w:rsidR="00F54F29" w:rsidRPr="004E5380">
        <w:rPr>
          <w:lang w:bidi="cs-CZ"/>
        </w:rPr>
        <w:t>ují</w:t>
      </w:r>
      <w:r w:rsidRPr="004E5380">
        <w:rPr>
          <w:lang w:bidi="cs-CZ"/>
        </w:rPr>
        <w:t xml:space="preserve"> žádnou daň z přidané hodnoty (VAT) ani jiné daně a náklady, které by mohly</w:t>
      </w:r>
      <w:r w:rsidR="00F54F29" w:rsidRPr="004E5380">
        <w:rPr>
          <w:lang w:bidi="cs-CZ"/>
        </w:rPr>
        <w:t xml:space="preserve"> být</w:t>
      </w:r>
      <w:r w:rsidRPr="004E5380">
        <w:rPr>
          <w:lang w:bidi="cs-CZ"/>
        </w:rPr>
        <w:t xml:space="preserve"> pla</w:t>
      </w:r>
      <w:r w:rsidR="00F54F29" w:rsidRPr="004E5380">
        <w:rPr>
          <w:lang w:bidi="cs-CZ"/>
        </w:rPr>
        <w:t>ceny</w:t>
      </w:r>
      <w:r w:rsidRPr="004E5380">
        <w:rPr>
          <w:lang w:bidi="cs-CZ"/>
        </w:rPr>
        <w:t xml:space="preserve"> podle příslušné jurisdikce. </w:t>
      </w:r>
      <w:r w:rsidRPr="00D80EF6">
        <w:rPr>
          <w:lang w:bidi="cs-CZ"/>
        </w:rPr>
        <w:t xml:space="preserve">Všechny platby budou provedeny v plné výši, bez jakéhokoliv odpočtu nebo započtení, na bankovní účet, který </w:t>
      </w:r>
      <w:r w:rsidR="008B64C2" w:rsidRPr="004E5380">
        <w:rPr>
          <w:lang w:bidi="cs-CZ"/>
        </w:rPr>
        <w:t xml:space="preserve">upřesní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w:t>
      </w:r>
    </w:p>
    <w:p w:rsidR="00D83ABE" w:rsidRDefault="00D83ABE" w:rsidP="00CC6C9F">
      <w:r w:rsidRPr="004E5380">
        <w:rPr>
          <w:lang w:bidi="cs-CZ"/>
        </w:rPr>
        <w:t xml:space="preserve">Zákazník provede platbu nejpozději třicet (30) dnů po přijetí faktury bez jakýchkoliv odpočtů. Pokud částka splatná podle této Smlouvy nebude uhrazena </w:t>
      </w:r>
      <w:r w:rsidR="00F54F29" w:rsidRPr="004E5380">
        <w:rPr>
          <w:lang w:bidi="cs-CZ"/>
        </w:rPr>
        <w:t xml:space="preserve">včas </w:t>
      </w:r>
      <w:r w:rsidRPr="004E5380">
        <w:rPr>
          <w:lang w:bidi="cs-CZ"/>
        </w:rPr>
        <w:t xml:space="preserve">v plné výši,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může účtovat úrok </w:t>
      </w:r>
      <w:r w:rsidR="00337CEA" w:rsidRPr="004E5380">
        <w:rPr>
          <w:lang w:bidi="cs-CZ"/>
        </w:rPr>
        <w:t xml:space="preserve">z prodlení </w:t>
      </w:r>
      <w:r w:rsidRPr="004E5380">
        <w:rPr>
          <w:lang w:bidi="cs-CZ"/>
        </w:rPr>
        <w:t>ve výši deset (10) procent</w:t>
      </w:r>
      <w:r w:rsidR="00337CEA" w:rsidRPr="004E5380">
        <w:rPr>
          <w:lang w:bidi="cs-CZ"/>
        </w:rPr>
        <w:t xml:space="preserve"> ročně</w:t>
      </w:r>
      <w:r w:rsidRPr="004E5380">
        <w:rPr>
          <w:lang w:bidi="cs-CZ"/>
        </w:rPr>
        <w:t>, přerušit poskytování jakéhokoliv typu služeb nebo dodávek Zákazníkovi, nebo pokud nebudou platby uhrazeny do sedmi (7)</w:t>
      </w:r>
      <w:r w:rsidR="008B64C2" w:rsidRPr="004E5380">
        <w:rPr>
          <w:lang w:bidi="cs-CZ"/>
        </w:rPr>
        <w:t xml:space="preserve"> </w:t>
      </w:r>
      <w:r w:rsidRPr="004E5380">
        <w:rPr>
          <w:lang w:bidi="cs-CZ"/>
        </w:rPr>
        <w:t xml:space="preserve">dnů po datu splatnosti, může </w:t>
      </w:r>
      <w:r w:rsidR="008B64C2" w:rsidRPr="004E5380">
        <w:rPr>
          <w:lang w:bidi="cs-CZ"/>
        </w:rPr>
        <w:t>odstoupit od</w:t>
      </w:r>
      <w:r w:rsidRPr="004E5380">
        <w:rPr>
          <w:lang w:bidi="cs-CZ"/>
        </w:rPr>
        <w:t xml:space="preserve"> t</w:t>
      </w:r>
      <w:r w:rsidR="008B64C2" w:rsidRPr="004E5380">
        <w:rPr>
          <w:lang w:bidi="cs-CZ"/>
        </w:rPr>
        <w:t>éto</w:t>
      </w:r>
      <w:r w:rsidRPr="004E5380">
        <w:rPr>
          <w:lang w:bidi="cs-CZ"/>
        </w:rPr>
        <w:t xml:space="preserve"> Smlouv</w:t>
      </w:r>
      <w:r w:rsidR="008B64C2" w:rsidRPr="004E5380">
        <w:rPr>
          <w:lang w:bidi="cs-CZ"/>
        </w:rPr>
        <w:t>y</w:t>
      </w:r>
      <w:r w:rsidRPr="004E5380">
        <w:rPr>
          <w:lang w:bidi="cs-CZ"/>
        </w:rPr>
        <w:t xml:space="preserve">. </w:t>
      </w:r>
      <w:r w:rsidR="00015414" w:rsidRPr="004E5380">
        <w:rPr>
          <w:lang w:bidi="cs-CZ"/>
        </w:rPr>
        <w:t xml:space="preserve">Zákazník je dále povinen nahradit </w:t>
      </w:r>
      <w:proofErr w:type="spellStart"/>
      <w:r w:rsidR="00015414" w:rsidRPr="004E5380">
        <w:rPr>
          <w:lang w:bidi="cs-CZ"/>
        </w:rPr>
        <w:t>Landis</w:t>
      </w:r>
      <w:proofErr w:type="spellEnd"/>
      <w:r w:rsidR="00015414" w:rsidRPr="004E5380">
        <w:rPr>
          <w:lang w:bidi="cs-CZ"/>
        </w:rPr>
        <w:t>+</w:t>
      </w:r>
      <w:proofErr w:type="spellStart"/>
      <w:r w:rsidR="00015414" w:rsidRPr="004E5380">
        <w:rPr>
          <w:lang w:bidi="cs-CZ"/>
        </w:rPr>
        <w:t>Gyr</w:t>
      </w:r>
      <w:proofErr w:type="spellEnd"/>
      <w:r w:rsidR="00015414" w:rsidRPr="004E5380">
        <w:rPr>
          <w:lang w:bidi="cs-CZ"/>
        </w:rPr>
        <w:t xml:space="preserve"> veškerou škodu způsobenou v důsledku prodlení s příslušnou platbou, a případně také v důsledku prodlení s odvedením jiné daně a nákladů, které mohou být odváděny podle příslušné jurisdikce, je-li je povinen odvádět přímo Zákazník. </w:t>
      </w:r>
      <w:r w:rsidRPr="00D80EF6">
        <w:rPr>
          <w:lang w:bidi="cs-CZ"/>
        </w:rPr>
        <w:t>Pokud bude vymáhání jakýchkoliv dlužných částek Zákazníka předáno</w:t>
      </w:r>
      <w:r w:rsidR="00337CEA" w:rsidRPr="00D80EF6">
        <w:rPr>
          <w:lang w:bidi="cs-CZ"/>
        </w:rPr>
        <w:t xml:space="preserve"> právnímu zástupci </w:t>
      </w:r>
      <w:proofErr w:type="spellStart"/>
      <w:r w:rsidR="00337CEA" w:rsidRPr="00D80EF6">
        <w:rPr>
          <w:lang w:bidi="cs-CZ"/>
        </w:rPr>
        <w:t>Landis</w:t>
      </w:r>
      <w:proofErr w:type="spellEnd"/>
      <w:r w:rsidR="00337CEA" w:rsidRPr="00D80EF6">
        <w:rPr>
          <w:lang w:bidi="cs-CZ"/>
        </w:rPr>
        <w:t>+</w:t>
      </w:r>
      <w:proofErr w:type="spellStart"/>
      <w:r w:rsidR="00337CEA" w:rsidRPr="00D80EF6">
        <w:rPr>
          <w:lang w:bidi="cs-CZ"/>
        </w:rPr>
        <w:t>Gyr</w:t>
      </w:r>
      <w:proofErr w:type="spellEnd"/>
      <w:r w:rsidRPr="00D80EF6">
        <w:rPr>
          <w:lang w:bidi="cs-CZ"/>
        </w:rPr>
        <w:t xml:space="preserve">, Zákazník odškodní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xml:space="preserve"> za všechny </w:t>
      </w:r>
      <w:r w:rsidR="00337CEA" w:rsidRPr="004E5380">
        <w:rPr>
          <w:lang w:bidi="cs-CZ"/>
        </w:rPr>
        <w:t>s tím spojené náklady a výdaje.</w:t>
      </w:r>
      <w:r w:rsidR="00015414">
        <w:rPr>
          <w:lang w:bidi="cs-CZ"/>
        </w:rPr>
        <w:t xml:space="preserve"> </w:t>
      </w:r>
    </w:p>
    <w:p w:rsidR="000130FA" w:rsidRPr="00187B69" w:rsidRDefault="000130FA" w:rsidP="00AC77CC">
      <w:pPr>
        <w:pStyle w:val="Nadpis1"/>
        <w:tabs>
          <w:tab w:val="clear" w:pos="426"/>
        </w:tabs>
        <w:spacing w:after="240"/>
        <w:ind w:left="425" w:hanging="425"/>
      </w:pPr>
      <w:bookmarkStart w:id="7" w:name="_Toc465166496"/>
      <w:r w:rsidRPr="00187B69">
        <w:rPr>
          <w:lang w:bidi="cs-CZ"/>
        </w:rPr>
        <w:t>Záruka</w:t>
      </w:r>
      <w:bookmarkEnd w:id="7"/>
    </w:p>
    <w:p w:rsidR="002F6D18" w:rsidRPr="00CE1873" w:rsidRDefault="002F6D18" w:rsidP="000130FA">
      <w:r>
        <w:rPr>
          <w:lang w:bidi="cs-CZ"/>
        </w:rPr>
        <w:t xml:space="preserve">Zákazník bere na vědomí, že vzhledem k relevantnímu stavu techniky nelze vyloučit možnost chyb ve Smluvním softwaru a </w:t>
      </w:r>
      <w:proofErr w:type="spellStart"/>
      <w:r>
        <w:rPr>
          <w:lang w:bidi="cs-CZ"/>
        </w:rPr>
        <w:t>Landis</w:t>
      </w:r>
      <w:proofErr w:type="spellEnd"/>
      <w:r>
        <w:rPr>
          <w:lang w:bidi="cs-CZ"/>
        </w:rPr>
        <w:t>+</w:t>
      </w:r>
      <w:proofErr w:type="spellStart"/>
      <w:r>
        <w:rPr>
          <w:lang w:bidi="cs-CZ"/>
        </w:rPr>
        <w:t>Gyr</w:t>
      </w:r>
      <w:proofErr w:type="spellEnd"/>
      <w:r>
        <w:rPr>
          <w:lang w:bidi="cs-CZ"/>
        </w:rPr>
        <w:t xml:space="preserve"> nezaručuje, že Užívání Smluvního softwaru bude nepřerušené nebo že Smluvní software bude bezchyb</w:t>
      </w:r>
      <w:r w:rsidR="00187B69">
        <w:rPr>
          <w:lang w:bidi="cs-CZ"/>
        </w:rPr>
        <w:t>ný</w:t>
      </w:r>
      <w:r>
        <w:rPr>
          <w:lang w:bidi="cs-CZ"/>
        </w:rPr>
        <w:t xml:space="preserve"> v oblasti toho, co je v počítačovém průmyslu obecně označováno jako „</w:t>
      </w:r>
      <w:proofErr w:type="spellStart"/>
      <w:r>
        <w:rPr>
          <w:lang w:bidi="cs-CZ"/>
        </w:rPr>
        <w:t>bug</w:t>
      </w:r>
      <w:proofErr w:type="spellEnd"/>
      <w:r>
        <w:rPr>
          <w:lang w:bidi="cs-CZ"/>
        </w:rPr>
        <w:t xml:space="preserve">“.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xml:space="preserve"> proto prohlašuje, že Smluvní software, tak jak je původně dodán společností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v zásadě plní funkce podle anglické verze uživatelské příručky (uživatelských příruček) ke Smluvnímu softwaru</w:t>
      </w:r>
      <w:r w:rsidR="003E736A" w:rsidRPr="00D80EF6">
        <w:rPr>
          <w:lang w:bidi="cs-CZ"/>
        </w:rPr>
        <w:t>, která je součástí Dokumentace.</w:t>
      </w:r>
      <w:r w:rsidR="003E736A">
        <w:rPr>
          <w:lang w:bidi="cs-CZ"/>
        </w:rPr>
        <w:t xml:space="preserve"> </w:t>
      </w:r>
      <w:r>
        <w:rPr>
          <w:lang w:bidi="cs-CZ"/>
        </w:rPr>
        <w:t xml:space="preserve">Tato záruka se vztahuje na období devadesáti (90) dnů od dodání. Pokud tomu tak nebude, Zákazník bude okamžitě písemně informovat </w:t>
      </w:r>
      <w:proofErr w:type="spellStart"/>
      <w:r>
        <w:rPr>
          <w:lang w:bidi="cs-CZ"/>
        </w:rPr>
        <w:t>Landis</w:t>
      </w:r>
      <w:proofErr w:type="spellEnd"/>
      <w:r>
        <w:rPr>
          <w:lang w:bidi="cs-CZ"/>
        </w:rPr>
        <w:t>+</w:t>
      </w:r>
      <w:proofErr w:type="spellStart"/>
      <w:r>
        <w:rPr>
          <w:lang w:bidi="cs-CZ"/>
        </w:rPr>
        <w:t>Gyr</w:t>
      </w:r>
      <w:proofErr w:type="spellEnd"/>
      <w:r>
        <w:rPr>
          <w:lang w:bidi="cs-CZ"/>
        </w:rPr>
        <w:t xml:space="preserve"> a poskytne všechny materiály, informace a dokumenty nutné k reprodukování chyby v referenčním prostředí. </w:t>
      </w:r>
    </w:p>
    <w:p w:rsidR="000130FA" w:rsidRPr="00CE1873" w:rsidRDefault="002F6D18" w:rsidP="000130FA">
      <w:r>
        <w:rPr>
          <w:lang w:bidi="cs-CZ"/>
        </w:rPr>
        <w:t xml:space="preserve">V případě vady přičitatelné společnosti </w:t>
      </w:r>
      <w:proofErr w:type="spellStart"/>
      <w:r>
        <w:rPr>
          <w:lang w:bidi="cs-CZ"/>
        </w:rPr>
        <w:t>Landis</w:t>
      </w:r>
      <w:proofErr w:type="spellEnd"/>
      <w:r>
        <w:rPr>
          <w:lang w:bidi="cs-CZ"/>
        </w:rPr>
        <w:t>+</w:t>
      </w:r>
      <w:proofErr w:type="spellStart"/>
      <w:r>
        <w:rPr>
          <w:lang w:bidi="cs-CZ"/>
        </w:rPr>
        <w:t>Gyr</w:t>
      </w:r>
      <w:proofErr w:type="spellEnd"/>
      <w:r>
        <w:rPr>
          <w:lang w:bidi="cs-CZ"/>
        </w:rPr>
        <w:t xml:space="preserve"> (Smluvní software neplní funkce podle anglické verze uživatelské příručky ke Smluvnímu softwaru) během záruční doby</w:t>
      </w:r>
      <w:r w:rsidR="007D39D3">
        <w:rPr>
          <w:lang w:bidi="cs-CZ"/>
        </w:rPr>
        <w:t>,</w:t>
      </w:r>
      <w:r>
        <w:rPr>
          <w:lang w:bidi="cs-CZ"/>
        </w:rPr>
        <w:t xml:space="preserve"> </w:t>
      </w:r>
      <w:proofErr w:type="spellStart"/>
      <w:r>
        <w:rPr>
          <w:lang w:bidi="cs-CZ"/>
        </w:rPr>
        <w:t>Landis</w:t>
      </w:r>
      <w:proofErr w:type="spellEnd"/>
      <w:r>
        <w:rPr>
          <w:lang w:bidi="cs-CZ"/>
        </w:rPr>
        <w:t>+</w:t>
      </w:r>
      <w:proofErr w:type="spellStart"/>
      <w:r>
        <w:rPr>
          <w:lang w:bidi="cs-CZ"/>
        </w:rPr>
        <w:t>Gyr</w:t>
      </w:r>
      <w:proofErr w:type="spellEnd"/>
      <w:r>
        <w:rPr>
          <w:lang w:bidi="cs-CZ"/>
        </w:rPr>
        <w:t xml:space="preserve"> v rozumné časové lhůtě od přijetí včasného a řádně doloženého oznámení o vadě podle svého uvážení buď (i) napraví tuto vadu (za nápravu se bude považovat též obejití chyby, které bude sloužit k účelu opětovného obnovení příslušné funkce), (</w:t>
      </w:r>
      <w:proofErr w:type="spellStart"/>
      <w:r>
        <w:rPr>
          <w:lang w:bidi="cs-CZ"/>
        </w:rPr>
        <w:t>ii</w:t>
      </w:r>
      <w:proofErr w:type="spellEnd"/>
      <w:r>
        <w:rPr>
          <w:lang w:bidi="cs-CZ"/>
        </w:rPr>
        <w:t>) dodá náhradní řešení, které bude v zásadě splňovat tytéž funkční specifikace, nebo (</w:t>
      </w:r>
      <w:proofErr w:type="spellStart"/>
      <w:r>
        <w:rPr>
          <w:lang w:bidi="cs-CZ"/>
        </w:rPr>
        <w:t>iii</w:t>
      </w:r>
      <w:proofErr w:type="spellEnd"/>
      <w:r>
        <w:rPr>
          <w:lang w:bidi="cs-CZ"/>
        </w:rPr>
        <w:t xml:space="preserve">) kompenzuje snížení hodnoty těch částí dodávky, které neplní příslušné funkce. </w:t>
      </w:r>
    </w:p>
    <w:p w:rsidR="000130FA" w:rsidRPr="00CE1873" w:rsidRDefault="000130FA" w:rsidP="000130FA">
      <w:r w:rsidRPr="00187B69">
        <w:rPr>
          <w:lang w:bidi="cs-CZ"/>
        </w:rPr>
        <w:lastRenderedPageBreak/>
        <w:t>Tato záruka platí v případě,</w:t>
      </w:r>
      <w:r w:rsidRPr="008C5986">
        <w:rPr>
          <w:lang w:bidi="cs-CZ"/>
        </w:rPr>
        <w:t xml:space="preserve"> že Zákazník </w:t>
      </w:r>
      <w:r w:rsidR="00187B69">
        <w:rPr>
          <w:lang w:bidi="cs-CZ"/>
        </w:rPr>
        <w:t xml:space="preserve">bude </w:t>
      </w:r>
      <w:r w:rsidRPr="008C5986">
        <w:rPr>
          <w:lang w:bidi="cs-CZ"/>
        </w:rPr>
        <w:t>dodrž</w:t>
      </w:r>
      <w:r w:rsidR="006D6690">
        <w:rPr>
          <w:lang w:bidi="cs-CZ"/>
        </w:rPr>
        <w:t>ovat své povinnosti podle této Smlouvy, přičemž se</w:t>
      </w:r>
      <w:r w:rsidRPr="008C5986">
        <w:rPr>
          <w:lang w:bidi="cs-CZ"/>
        </w:rPr>
        <w:t xml:space="preserve"> nevztahuje </w:t>
      </w:r>
      <w:r w:rsidR="006D6690">
        <w:rPr>
          <w:lang w:bidi="cs-CZ"/>
        </w:rPr>
        <w:t xml:space="preserve">na (i) </w:t>
      </w:r>
      <w:r w:rsidRPr="008C5986">
        <w:rPr>
          <w:lang w:bidi="cs-CZ"/>
        </w:rPr>
        <w:t>Software třetí strany, na který poskytuje záruku Dodavatel, tak jak je uvedeno v Příloze 2 a jejím Dodatku A, (</w:t>
      </w:r>
      <w:proofErr w:type="spellStart"/>
      <w:r w:rsidRPr="008C5986">
        <w:rPr>
          <w:lang w:bidi="cs-CZ"/>
        </w:rPr>
        <w:t>ii</w:t>
      </w:r>
      <w:proofErr w:type="spellEnd"/>
      <w:r w:rsidRPr="008C5986">
        <w:rPr>
          <w:lang w:bidi="cs-CZ"/>
        </w:rPr>
        <w:t xml:space="preserve">) Kopie Smluvního softwaru, které nepocházejí od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nebo nebyly vytvořené smluvně dohodnutým způsobem, (</w:t>
      </w:r>
      <w:proofErr w:type="spellStart"/>
      <w:r w:rsidRPr="008C5986">
        <w:rPr>
          <w:lang w:bidi="cs-CZ"/>
        </w:rPr>
        <w:t>iii</w:t>
      </w:r>
      <w:proofErr w:type="spellEnd"/>
      <w:r w:rsidRPr="008C5986">
        <w:rPr>
          <w:lang w:bidi="cs-CZ"/>
        </w:rPr>
        <w:t>) Smluvní software používaný nebo instalovaný na/v jiné než schválené konfiguraci hardwaru a softwaru, (</w:t>
      </w:r>
      <w:proofErr w:type="spellStart"/>
      <w:r w:rsidRPr="008C5986">
        <w:rPr>
          <w:lang w:bidi="cs-CZ"/>
        </w:rPr>
        <w:t>iv</w:t>
      </w:r>
      <w:proofErr w:type="spellEnd"/>
      <w:r w:rsidRPr="008C5986">
        <w:rPr>
          <w:lang w:bidi="cs-CZ"/>
        </w:rPr>
        <w:t xml:space="preserve">) Smluvní software, který byl předmětem nesprávné nebo nedbalé instalace nebo používání nebo u něhož došlo k nehodě, za kterou neodpovídá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(v) Smluvní software, který byl Zákazníkem nebo třetí stranou změněn, rozšířen nebo kombinován s jinými programy, a to bez předchozího písemného souhlasu, nebo (</w:t>
      </w:r>
      <w:proofErr w:type="spellStart"/>
      <w:r w:rsidRPr="008C5986">
        <w:rPr>
          <w:lang w:bidi="cs-CZ"/>
        </w:rPr>
        <w:t>vi</w:t>
      </w:r>
      <w:proofErr w:type="spellEnd"/>
      <w:r w:rsidRPr="008C5986">
        <w:rPr>
          <w:lang w:bidi="cs-CZ"/>
        </w:rPr>
        <w:t>) Smluvn</w:t>
      </w:r>
      <w:r w:rsidR="00C93ED5">
        <w:rPr>
          <w:lang w:bidi="cs-CZ"/>
        </w:rPr>
        <w:t>í software, který byl vystaven z</w:t>
      </w:r>
      <w:r w:rsidRPr="008C5986">
        <w:rPr>
          <w:lang w:bidi="cs-CZ"/>
        </w:rPr>
        <w:t>acházení, jež neodpovídá požadavkům na prostředí, dodávku energie nebo provozní omezení, které jsou specifikovány v Dokumentaci, nebo (</w:t>
      </w:r>
      <w:proofErr w:type="spellStart"/>
      <w:r w:rsidRPr="008C5986">
        <w:rPr>
          <w:lang w:bidi="cs-CZ"/>
        </w:rPr>
        <w:t>vii</w:t>
      </w:r>
      <w:proofErr w:type="spellEnd"/>
      <w:r w:rsidRPr="008C5986">
        <w:rPr>
          <w:lang w:bidi="cs-CZ"/>
        </w:rPr>
        <w:t xml:space="preserve">) vady vyplývající z propojení se systémy třetí strany. </w:t>
      </w:r>
    </w:p>
    <w:p w:rsidR="00214B8C" w:rsidRPr="00CE1873" w:rsidRDefault="00214B8C" w:rsidP="000130FA">
      <w:r>
        <w:rPr>
          <w:lang w:bidi="cs-CZ"/>
        </w:rPr>
        <w:t xml:space="preserve">Zákazník bere na vědomí, že jakýkoliv Software třetí strany poskytovaný společností </w:t>
      </w:r>
      <w:proofErr w:type="spellStart"/>
      <w:r>
        <w:rPr>
          <w:lang w:bidi="cs-CZ"/>
        </w:rPr>
        <w:t>Landis</w:t>
      </w:r>
      <w:proofErr w:type="spellEnd"/>
      <w:r>
        <w:rPr>
          <w:lang w:bidi="cs-CZ"/>
        </w:rPr>
        <w:t>+</w:t>
      </w:r>
      <w:proofErr w:type="spellStart"/>
      <w:r w:rsidR="003E610B">
        <w:rPr>
          <w:lang w:bidi="cs-CZ"/>
        </w:rPr>
        <w:t>Gyr</w:t>
      </w:r>
      <w:proofErr w:type="spellEnd"/>
      <w:r w:rsidR="003E610B">
        <w:rPr>
          <w:lang w:bidi="cs-CZ"/>
        </w:rPr>
        <w:t>,</w:t>
      </w:r>
      <w:r>
        <w:rPr>
          <w:lang w:bidi="cs-CZ"/>
        </w:rPr>
        <w:t xml:space="preserve"> včetně Softwaru s otevřeným zdrojovým kódem, je poskytován „tak, jak je“ a nepodléhá žádné záruce podle této Smlouvy, mimo jiné včetně té podle Oddílu 4. Odpovědnost za takový software </w:t>
      </w:r>
      <w:r w:rsidR="00C93ED5">
        <w:rPr>
          <w:lang w:bidi="cs-CZ"/>
        </w:rPr>
        <w:t xml:space="preserve">nese </w:t>
      </w:r>
      <w:r>
        <w:rPr>
          <w:lang w:bidi="cs-CZ"/>
        </w:rPr>
        <w:t>Dodavatel takového Softwaru třetí strany v souladu s licenční smlouvou EULA tohoto Dodavatele.</w:t>
      </w:r>
    </w:p>
    <w:p w:rsidR="000130FA" w:rsidRPr="00CE1873" w:rsidRDefault="000130FA" w:rsidP="000130FA">
      <w:r>
        <w:rPr>
          <w:lang w:bidi="cs-CZ"/>
        </w:rPr>
        <w:t xml:space="preserve">Zde uvedené záruky a nápravná opatření jsou Zákazníkovy jediné a výhradní záruky a nápravná opatření v případě vad Smluvního softwaru. Žádný zaměstnanec, zástupce nebo distributor společnosti </w:t>
      </w:r>
      <w:proofErr w:type="spellStart"/>
      <w:r>
        <w:rPr>
          <w:lang w:bidi="cs-CZ"/>
        </w:rPr>
        <w:t>Landis</w:t>
      </w:r>
      <w:proofErr w:type="spellEnd"/>
      <w:r>
        <w:rPr>
          <w:lang w:bidi="cs-CZ"/>
        </w:rPr>
        <w:t>+</w:t>
      </w:r>
      <w:proofErr w:type="spellStart"/>
      <w:r>
        <w:rPr>
          <w:lang w:bidi="cs-CZ"/>
        </w:rPr>
        <w:t>Gyr</w:t>
      </w:r>
      <w:proofErr w:type="spellEnd"/>
      <w:r>
        <w:rPr>
          <w:lang w:bidi="cs-CZ"/>
        </w:rPr>
        <w:t xml:space="preserve"> není oprávněn měnit tuto záruku nebo poskytovat dodatečné záruky. Všechny ostatní podmínky, záruky nebo jiné požadavky jsou tímto vyloučeny, a to mimo jiné včetně jakýchkoliv implikovaných podmínek, záruk ne</w:t>
      </w:r>
      <w:r w:rsidR="006D6690">
        <w:rPr>
          <w:lang w:bidi="cs-CZ"/>
        </w:rPr>
        <w:t>bo jiných požadavků, pokud jde o</w:t>
      </w:r>
      <w:r>
        <w:rPr>
          <w:lang w:bidi="cs-CZ"/>
        </w:rPr>
        <w:t xml:space="preserve"> uspokojivou kvalitu nebo vhodnost k danému účelu.</w:t>
      </w:r>
    </w:p>
    <w:p w:rsidR="000130FA" w:rsidRPr="008C5986" w:rsidRDefault="000130FA" w:rsidP="00AC77CC">
      <w:pPr>
        <w:pStyle w:val="Nadpis1"/>
        <w:tabs>
          <w:tab w:val="clear" w:pos="426"/>
        </w:tabs>
        <w:spacing w:after="240"/>
        <w:ind w:left="425" w:hanging="425"/>
      </w:pPr>
      <w:bookmarkStart w:id="8" w:name="_Toc465166497"/>
      <w:r w:rsidRPr="008C5986">
        <w:rPr>
          <w:lang w:bidi="cs-CZ"/>
        </w:rPr>
        <w:t>Práva duševního vlastnictví třetích stran</w:t>
      </w:r>
      <w:bookmarkEnd w:id="8"/>
      <w:r w:rsidRPr="008C5986">
        <w:rPr>
          <w:lang w:bidi="cs-CZ"/>
        </w:rPr>
        <w:t xml:space="preserve"> </w:t>
      </w:r>
    </w:p>
    <w:p w:rsidR="000130FA" w:rsidRDefault="000130FA" w:rsidP="000130FA">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prohlašuje, že Smluvní software, s výjimkou Softwaru třetí strany (u něhož se bude mít za to, že v tomto Oddíle 4 nespadá pod definici Smluvního softwaru), neporušuje práva duševního vlastnictví třetích stran </w:t>
      </w:r>
      <w:r w:rsidR="0075316C">
        <w:rPr>
          <w:lang w:bidi="cs-CZ"/>
        </w:rPr>
        <w:t xml:space="preserve">způsobem, který by zakazoval </w:t>
      </w:r>
      <w:r w:rsidR="00215FCB">
        <w:rPr>
          <w:lang w:bidi="cs-CZ"/>
        </w:rPr>
        <w:t>u</w:t>
      </w:r>
      <w:r w:rsidR="0075316C">
        <w:rPr>
          <w:lang w:bidi="cs-CZ"/>
        </w:rPr>
        <w:t>ž</w:t>
      </w:r>
      <w:r w:rsidRPr="008C5986">
        <w:rPr>
          <w:lang w:bidi="cs-CZ"/>
        </w:rPr>
        <w:t>í</w:t>
      </w:r>
      <w:r w:rsidR="0075316C">
        <w:rPr>
          <w:lang w:bidi="cs-CZ"/>
        </w:rPr>
        <w:t>vání</w:t>
      </w:r>
      <w:r w:rsidRPr="008C5986">
        <w:rPr>
          <w:lang w:bidi="cs-CZ"/>
        </w:rPr>
        <w:t xml:space="preserve"> v zemi, kde je Smluvní soft</w:t>
      </w:r>
      <w:r w:rsidR="0075316C">
        <w:rPr>
          <w:lang w:bidi="cs-CZ"/>
        </w:rPr>
        <w:t>ware licencován k Už</w:t>
      </w:r>
      <w:r w:rsidRPr="008C5986">
        <w:rPr>
          <w:lang w:bidi="cs-CZ"/>
        </w:rPr>
        <w:t>í</w:t>
      </w:r>
      <w:r w:rsidR="0075316C">
        <w:rPr>
          <w:lang w:bidi="cs-CZ"/>
        </w:rPr>
        <w:t>vání</w:t>
      </w:r>
      <w:r w:rsidRPr="008C5986">
        <w:rPr>
          <w:lang w:bidi="cs-CZ"/>
        </w:rPr>
        <w:t xml:space="preserve"> v souladu s Licenčním certifikátem, </w:t>
      </w:r>
      <w:r w:rsidRPr="008C5986">
        <w:rPr>
          <w:b/>
          <w:lang w:bidi="cs-CZ"/>
        </w:rPr>
        <w:t>Příloha 3</w:t>
      </w:r>
      <w:r w:rsidRPr="008C5986">
        <w:rPr>
          <w:lang w:bidi="cs-CZ"/>
        </w:rPr>
        <w:t xml:space="preserve">.  </w:t>
      </w:r>
    </w:p>
    <w:p w:rsidR="00FF0CF6" w:rsidRPr="00CE1873" w:rsidRDefault="00FF0CF6" w:rsidP="00FF0CF6">
      <w:r w:rsidRPr="00D80EF6">
        <w:rPr>
          <w:lang w:bidi="cs-CZ"/>
        </w:rPr>
        <w:t xml:space="preserve">Pokud bude třetí strana tvrdit, že Smluvní software porušuje její práva duševního vlastnictví, Zákazník bude </w:t>
      </w:r>
      <w:r w:rsidR="00333028" w:rsidRPr="00D80EF6">
        <w:rPr>
          <w:lang w:bidi="cs-CZ"/>
        </w:rPr>
        <w:t>o této skutečnosti neprodleně</w:t>
      </w:r>
      <w:r w:rsidRPr="00D80EF6">
        <w:rPr>
          <w:lang w:bidi="cs-CZ"/>
        </w:rPr>
        <w:t xml:space="preserve"> informovat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nepřipustí existenci porušení</w:t>
      </w:r>
      <w:r w:rsidR="00333028" w:rsidRPr="00D80EF6">
        <w:rPr>
          <w:lang w:bidi="cs-CZ"/>
        </w:rPr>
        <w:t xml:space="preserve"> práv</w:t>
      </w:r>
      <w:r w:rsidRPr="00D80EF6">
        <w:rPr>
          <w:lang w:bidi="cs-CZ"/>
        </w:rPr>
        <w:t xml:space="preserve"> a ponechá veškerá opatření a vypořádání na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xml:space="preserve">. Zákazník bude v požadovaném rozsahu asistovat společnosti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xml:space="preserve"> při obran</w:t>
      </w:r>
      <w:r w:rsidR="00333028" w:rsidRPr="00D80EF6">
        <w:rPr>
          <w:lang w:bidi="cs-CZ"/>
        </w:rPr>
        <w:t>ě</w:t>
      </w:r>
      <w:r w:rsidRPr="00D80EF6">
        <w:rPr>
          <w:lang w:bidi="cs-CZ"/>
        </w:rPr>
        <w:t xml:space="preserve"> </w:t>
      </w:r>
      <w:r w:rsidR="00FC3A2F" w:rsidRPr="00D80EF6">
        <w:rPr>
          <w:lang w:bidi="cs-CZ"/>
        </w:rPr>
        <w:t xml:space="preserve">proti </w:t>
      </w:r>
      <w:r w:rsidRPr="00D80EF6">
        <w:rPr>
          <w:lang w:bidi="cs-CZ"/>
        </w:rPr>
        <w:t>t</w:t>
      </w:r>
      <w:r w:rsidR="00333028" w:rsidRPr="00D80EF6">
        <w:rPr>
          <w:lang w:bidi="cs-CZ"/>
        </w:rPr>
        <w:t>akovým</w:t>
      </w:r>
      <w:r w:rsidRPr="00D80EF6">
        <w:rPr>
          <w:lang w:bidi="cs-CZ"/>
        </w:rPr>
        <w:t xml:space="preserve"> nárokům, a umožní společnosti </w:t>
      </w:r>
      <w:proofErr w:type="spellStart"/>
      <w:r w:rsidRPr="00D80EF6">
        <w:rPr>
          <w:lang w:bidi="cs-CZ"/>
        </w:rPr>
        <w:t>Landis</w:t>
      </w:r>
      <w:proofErr w:type="spellEnd"/>
      <w:r w:rsidRPr="00D80EF6">
        <w:rPr>
          <w:lang w:bidi="cs-CZ"/>
        </w:rPr>
        <w:t>+</w:t>
      </w:r>
      <w:proofErr w:type="spellStart"/>
      <w:r w:rsidRPr="00D80EF6">
        <w:rPr>
          <w:lang w:bidi="cs-CZ"/>
        </w:rPr>
        <w:t>Gyr</w:t>
      </w:r>
      <w:proofErr w:type="spellEnd"/>
      <w:r w:rsidRPr="00D80EF6">
        <w:rPr>
          <w:lang w:bidi="cs-CZ"/>
        </w:rPr>
        <w:t xml:space="preserve">, aby se vůči </w:t>
      </w:r>
      <w:r w:rsidR="000942F6" w:rsidRPr="00D80EF6">
        <w:rPr>
          <w:lang w:bidi="cs-CZ"/>
        </w:rPr>
        <w:t>nim bránila</w:t>
      </w:r>
      <w:r w:rsidRPr="00D80EF6">
        <w:rPr>
          <w:lang w:bidi="cs-CZ"/>
        </w:rPr>
        <w:t xml:space="preserve"> a vypořádala je jménem</w:t>
      </w:r>
      <w:r w:rsidR="00333028" w:rsidRPr="00D80EF6">
        <w:rPr>
          <w:lang w:bidi="cs-CZ"/>
        </w:rPr>
        <w:t xml:space="preserve"> Zákazníka</w:t>
      </w:r>
      <w:r w:rsidRPr="00D80EF6">
        <w:rPr>
          <w:lang w:bidi="cs-CZ"/>
        </w:rPr>
        <w:t>.</w:t>
      </w:r>
    </w:p>
    <w:p w:rsidR="00FF0CF6" w:rsidRPr="00CE1873" w:rsidRDefault="00FF0CF6" w:rsidP="00FF0CF6">
      <w:r w:rsidRPr="008C5986">
        <w:rPr>
          <w:lang w:bidi="cs-CZ"/>
        </w:rPr>
        <w:t xml:space="preserve">Pokud je Zákazníkovo užívání Smluvního softwaru zakázáno v důsledku nároku vztahujícího se k porušení práv duševního vlastnictví třetích stran během Aktivní fáze, tak jak je definována v Zásadách životního cyklu softwaru, společnost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na své vlastní náklady a podle svého uvážení buď (i) změní Smluvní software a Dokumentaci, tak aby už nadále neporušovaly práva duševního vlastnictví příslušné třetí strany, (</w:t>
      </w:r>
      <w:proofErr w:type="spellStart"/>
      <w:r w:rsidRPr="008C5986">
        <w:rPr>
          <w:lang w:bidi="cs-CZ"/>
        </w:rPr>
        <w:t>ii</w:t>
      </w:r>
      <w:proofErr w:type="spellEnd"/>
      <w:r w:rsidRPr="008C5986">
        <w:rPr>
          <w:lang w:bidi="cs-CZ"/>
        </w:rPr>
        <w:t xml:space="preserve">) </w:t>
      </w:r>
      <w:r w:rsidR="00FC3A2F">
        <w:rPr>
          <w:lang w:bidi="cs-CZ"/>
        </w:rPr>
        <w:t xml:space="preserve">poskytne </w:t>
      </w:r>
      <w:r w:rsidRPr="008C5986">
        <w:rPr>
          <w:lang w:bidi="cs-CZ"/>
        </w:rPr>
        <w:t>Zákazníkovi náhradní řešení, které bude v zásadě splňovat tytéž funkční specifikace, (</w:t>
      </w:r>
      <w:proofErr w:type="spellStart"/>
      <w:r w:rsidRPr="008C5986">
        <w:rPr>
          <w:lang w:bidi="cs-CZ"/>
        </w:rPr>
        <w:t>iii</w:t>
      </w:r>
      <w:proofErr w:type="spellEnd"/>
      <w:r w:rsidRPr="008C5986">
        <w:rPr>
          <w:lang w:bidi="cs-CZ"/>
        </w:rPr>
        <w:t>) získá na své vlastní nákl</w:t>
      </w:r>
      <w:r w:rsidR="00B54109">
        <w:rPr>
          <w:lang w:bidi="cs-CZ"/>
        </w:rPr>
        <w:t xml:space="preserve">ady pro Zákazníka schválení k </w:t>
      </w:r>
      <w:r w:rsidRPr="008C5986">
        <w:rPr>
          <w:lang w:bidi="cs-CZ"/>
        </w:rPr>
        <w:t>užívání příslušného práva duševního vlastnictví třetí strany, nebo (</w:t>
      </w:r>
      <w:proofErr w:type="spellStart"/>
      <w:r w:rsidRPr="008C5986">
        <w:rPr>
          <w:lang w:bidi="cs-CZ"/>
        </w:rPr>
        <w:t>iv</w:t>
      </w:r>
      <w:proofErr w:type="spellEnd"/>
      <w:r w:rsidRPr="008C5986">
        <w:rPr>
          <w:lang w:bidi="cs-CZ"/>
        </w:rPr>
        <w:t>) Zákazníkovi kompenzuje snížení hodnoty částí Smluvního softwaru</w:t>
      </w:r>
      <w:r w:rsidR="00B54109">
        <w:rPr>
          <w:lang w:bidi="cs-CZ"/>
        </w:rPr>
        <w:t xml:space="preserve"> nebo D</w:t>
      </w:r>
      <w:r w:rsidR="00B54109" w:rsidRPr="008C5986">
        <w:rPr>
          <w:lang w:bidi="cs-CZ"/>
        </w:rPr>
        <w:t>okumentace</w:t>
      </w:r>
      <w:r w:rsidR="00741A3D">
        <w:rPr>
          <w:lang w:bidi="cs-CZ"/>
        </w:rPr>
        <w:t xml:space="preserve">, kterými k porušení </w:t>
      </w:r>
      <w:r w:rsidR="00741A3D" w:rsidRPr="008C5986">
        <w:rPr>
          <w:lang w:bidi="cs-CZ"/>
        </w:rPr>
        <w:t>práv duševního vlastnictví</w:t>
      </w:r>
      <w:r w:rsidR="00B54109">
        <w:rPr>
          <w:lang w:bidi="cs-CZ"/>
        </w:rPr>
        <w:t xml:space="preserve"> dochází</w:t>
      </w:r>
      <w:r w:rsidRPr="008C5986">
        <w:rPr>
          <w:lang w:bidi="cs-CZ"/>
        </w:rPr>
        <w:t xml:space="preserve">. </w:t>
      </w:r>
    </w:p>
    <w:p w:rsidR="00FF0CF6" w:rsidRPr="00CE1873" w:rsidRDefault="00FF0CF6" w:rsidP="00FF0CF6">
      <w:r w:rsidRPr="008C5986">
        <w:rPr>
          <w:lang w:bidi="cs-CZ"/>
        </w:rPr>
        <w:t xml:space="preserve">Výše uvedené povinnosti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nebudou platit, pokud porušení práv duševního vlastnictví třetí strany nebude přičitatelné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mimo jiné například kvůli modifikacím, implementaci podle specifikací Zákazníka, užívání Smluvního softwaru způsobem, který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nepředvídá, nebo v rámci neschválených konfigurací.</w:t>
      </w:r>
    </w:p>
    <w:p w:rsidR="00FF0CF6" w:rsidRPr="00CE1873" w:rsidRDefault="00FF0CF6" w:rsidP="000130FA">
      <w:r>
        <w:rPr>
          <w:lang w:bidi="cs-CZ"/>
        </w:rPr>
        <w:t xml:space="preserve">Za předpokladu, že porušení práva duševního vlastnictví třetí strany </w:t>
      </w:r>
      <w:r w:rsidR="00A60412">
        <w:rPr>
          <w:lang w:bidi="cs-CZ"/>
        </w:rPr>
        <w:t xml:space="preserve">bude </w:t>
      </w:r>
      <w:r>
        <w:rPr>
          <w:lang w:bidi="cs-CZ"/>
        </w:rPr>
        <w:t xml:space="preserve">přičitatelné společnosti </w:t>
      </w:r>
      <w:proofErr w:type="spellStart"/>
      <w:r>
        <w:rPr>
          <w:lang w:bidi="cs-CZ"/>
        </w:rPr>
        <w:t>Landis</w:t>
      </w:r>
      <w:proofErr w:type="spellEnd"/>
      <w:r>
        <w:rPr>
          <w:lang w:bidi="cs-CZ"/>
        </w:rPr>
        <w:t>+</w:t>
      </w:r>
      <w:proofErr w:type="spellStart"/>
      <w:r>
        <w:rPr>
          <w:lang w:bidi="cs-CZ"/>
        </w:rPr>
        <w:t>Gyr</w:t>
      </w:r>
      <w:proofErr w:type="spellEnd"/>
      <w:r>
        <w:rPr>
          <w:lang w:bidi="cs-CZ"/>
        </w:rPr>
        <w:t xml:space="preserve">, </w:t>
      </w:r>
      <w:proofErr w:type="spellStart"/>
      <w:r>
        <w:rPr>
          <w:lang w:bidi="cs-CZ"/>
        </w:rPr>
        <w:t>Landis</w:t>
      </w:r>
      <w:proofErr w:type="spellEnd"/>
      <w:r>
        <w:rPr>
          <w:lang w:bidi="cs-CZ"/>
        </w:rPr>
        <w:t>+</w:t>
      </w:r>
      <w:proofErr w:type="spellStart"/>
      <w:r>
        <w:rPr>
          <w:lang w:bidi="cs-CZ"/>
        </w:rPr>
        <w:t>Gyr</w:t>
      </w:r>
      <w:proofErr w:type="spellEnd"/>
      <w:r>
        <w:rPr>
          <w:lang w:bidi="cs-CZ"/>
        </w:rPr>
        <w:t xml:space="preserve"> ponese náklady na obranná opatření, částky </w:t>
      </w:r>
      <w:r w:rsidR="001C3780">
        <w:rPr>
          <w:lang w:bidi="cs-CZ"/>
        </w:rPr>
        <w:t xml:space="preserve">vynaložené na </w:t>
      </w:r>
      <w:r>
        <w:rPr>
          <w:lang w:bidi="cs-CZ"/>
        </w:rPr>
        <w:t xml:space="preserve">vypořádání nebo platby za škody přiznané </w:t>
      </w:r>
      <w:r w:rsidR="00741A3D">
        <w:rPr>
          <w:lang w:bidi="cs-CZ"/>
        </w:rPr>
        <w:t>osobám oprávněným na základě</w:t>
      </w:r>
      <w:r>
        <w:rPr>
          <w:lang w:bidi="cs-CZ"/>
        </w:rPr>
        <w:t xml:space="preserve"> takových práv duševního vlastnictví třetí strany.</w:t>
      </w:r>
    </w:p>
    <w:p w:rsidR="006F078B" w:rsidRPr="00CE1873" w:rsidRDefault="006F078B" w:rsidP="000130FA">
      <w:r w:rsidRPr="006F078B">
        <w:rPr>
          <w:lang w:bidi="cs-CZ"/>
        </w:rPr>
        <w:lastRenderedPageBreak/>
        <w:t xml:space="preserve">Zde uvedené záruky a nápravná opatření jsou Zákazníkovy jediné a výhradní záruky a nápravná opatření v případě, že Smluvní software poruší práva duševního vlastnictví třetí strany. Žádný zaměstnanec, zástupce nebo distributor společnosti </w:t>
      </w:r>
      <w:proofErr w:type="spellStart"/>
      <w:r w:rsidRPr="006F078B">
        <w:rPr>
          <w:lang w:bidi="cs-CZ"/>
        </w:rPr>
        <w:t>Landis</w:t>
      </w:r>
      <w:proofErr w:type="spellEnd"/>
      <w:r w:rsidRPr="006F078B">
        <w:rPr>
          <w:lang w:bidi="cs-CZ"/>
        </w:rPr>
        <w:t>+</w:t>
      </w:r>
      <w:proofErr w:type="spellStart"/>
      <w:r w:rsidRPr="006F078B">
        <w:rPr>
          <w:lang w:bidi="cs-CZ"/>
        </w:rPr>
        <w:t>Gyr</w:t>
      </w:r>
      <w:proofErr w:type="spellEnd"/>
      <w:r w:rsidRPr="006F078B">
        <w:rPr>
          <w:lang w:bidi="cs-CZ"/>
        </w:rPr>
        <w:t xml:space="preserve"> není oprávněn měnit tuto záruku nebo poskytovat dodatečné záruky.</w:t>
      </w:r>
    </w:p>
    <w:p w:rsidR="000130FA" w:rsidRPr="008C5986" w:rsidRDefault="002F018A" w:rsidP="00AC77CC">
      <w:pPr>
        <w:pStyle w:val="Nadpis1"/>
        <w:tabs>
          <w:tab w:val="clear" w:pos="426"/>
        </w:tabs>
        <w:spacing w:after="240"/>
        <w:ind w:left="425" w:hanging="425"/>
      </w:pPr>
      <w:bookmarkStart w:id="9" w:name="_Toc465166498"/>
      <w:r>
        <w:rPr>
          <w:lang w:bidi="cs-CZ"/>
        </w:rPr>
        <w:t>O</w:t>
      </w:r>
      <w:r w:rsidR="000130FA" w:rsidRPr="008C5986">
        <w:rPr>
          <w:lang w:bidi="cs-CZ"/>
        </w:rPr>
        <w:t xml:space="preserve">dpovědnost </w:t>
      </w:r>
      <w:r>
        <w:rPr>
          <w:lang w:bidi="cs-CZ"/>
        </w:rPr>
        <w:t>za újmu</w:t>
      </w:r>
      <w:bookmarkEnd w:id="9"/>
      <w:r>
        <w:rPr>
          <w:lang w:bidi="cs-CZ"/>
        </w:rPr>
        <w:t xml:space="preserve"> </w:t>
      </w:r>
    </w:p>
    <w:p w:rsidR="003A78EA" w:rsidRPr="004E5380" w:rsidRDefault="004C11AE" w:rsidP="000130FA">
      <w:r w:rsidRPr="004E5380">
        <w:rPr>
          <w:lang w:bidi="cs-CZ"/>
        </w:rPr>
        <w:t>S výjimkou jakékoliv odpovědnosti ve vztahu k porušení práv duševního vlastnictví třetí strany</w:t>
      </w:r>
      <w:r w:rsidR="00A9505F" w:rsidRPr="001303BD">
        <w:rPr>
          <w:lang w:bidi="cs-CZ"/>
        </w:rPr>
        <w:t xml:space="preserve">, která je samostatně řešena </w:t>
      </w:r>
      <w:r w:rsidRPr="001303BD">
        <w:rPr>
          <w:lang w:bidi="cs-CZ"/>
        </w:rPr>
        <w:t>v Oddíl</w:t>
      </w:r>
      <w:r w:rsidR="00A9505F" w:rsidRPr="001303BD">
        <w:rPr>
          <w:lang w:bidi="cs-CZ"/>
        </w:rPr>
        <w:t>u</w:t>
      </w:r>
      <w:r w:rsidRPr="004E5380">
        <w:rPr>
          <w:lang w:bidi="cs-CZ"/>
        </w:rPr>
        <w:t xml:space="preserve"> 4</w:t>
      </w:r>
      <w:r w:rsidR="00A9505F" w:rsidRPr="00DD289A">
        <w:rPr>
          <w:lang w:bidi="cs-CZ"/>
        </w:rPr>
        <w:t>,</w:t>
      </w:r>
      <w:r w:rsidRPr="00DD289A">
        <w:rPr>
          <w:lang w:bidi="cs-CZ"/>
        </w:rPr>
        <w:t xml:space="preserve"> nepřesáhne celková odpovědnost společnosti </w:t>
      </w:r>
      <w:proofErr w:type="spellStart"/>
      <w:r w:rsidRPr="00DD289A">
        <w:rPr>
          <w:lang w:bidi="cs-CZ"/>
        </w:rPr>
        <w:t>Landis</w:t>
      </w:r>
      <w:proofErr w:type="spellEnd"/>
      <w:r w:rsidRPr="00DD289A">
        <w:rPr>
          <w:lang w:bidi="cs-CZ"/>
        </w:rPr>
        <w:t>+</w:t>
      </w:r>
      <w:proofErr w:type="spellStart"/>
      <w:r w:rsidRPr="00DD289A">
        <w:rPr>
          <w:lang w:bidi="cs-CZ"/>
        </w:rPr>
        <w:t>Gyr</w:t>
      </w:r>
      <w:proofErr w:type="spellEnd"/>
      <w:r w:rsidRPr="00DD289A">
        <w:rPr>
          <w:lang w:bidi="cs-CZ"/>
        </w:rPr>
        <w:t xml:space="preserve"> </w:t>
      </w:r>
      <w:r w:rsidR="009520E8" w:rsidRPr="00DD289A">
        <w:rPr>
          <w:lang w:bidi="cs-CZ"/>
        </w:rPr>
        <w:t xml:space="preserve">za porušení této Smlouvy či za porušení právních předpisů v souvislosti s touto </w:t>
      </w:r>
      <w:r w:rsidRPr="00DD289A">
        <w:rPr>
          <w:lang w:bidi="cs-CZ"/>
        </w:rPr>
        <w:t>Smlouv</w:t>
      </w:r>
      <w:r w:rsidR="009520E8" w:rsidRPr="00DD289A">
        <w:rPr>
          <w:lang w:bidi="cs-CZ"/>
        </w:rPr>
        <w:t>ou</w:t>
      </w:r>
      <w:r w:rsidRPr="00DD289A">
        <w:rPr>
          <w:lang w:bidi="cs-CZ"/>
        </w:rPr>
        <w:t xml:space="preserve"> </w:t>
      </w:r>
      <w:r w:rsidR="00DD289A" w:rsidRPr="00D459A3">
        <w:rPr>
          <w:lang w:bidi="cs-CZ"/>
        </w:rPr>
        <w:t>dvacet (2</w:t>
      </w:r>
      <w:r w:rsidRPr="00D459A3">
        <w:rPr>
          <w:lang w:bidi="cs-CZ"/>
        </w:rPr>
        <w:t>0) procent</w:t>
      </w:r>
      <w:r w:rsidRPr="00DD289A">
        <w:rPr>
          <w:lang w:bidi="cs-CZ"/>
        </w:rPr>
        <w:t xml:space="preserve"> z Licenčního po</w:t>
      </w:r>
      <w:r w:rsidR="009520E8" w:rsidRPr="00DD289A">
        <w:rPr>
          <w:lang w:bidi="cs-CZ"/>
        </w:rPr>
        <w:t>platku uhrazeného za příslušný Smluvní s</w:t>
      </w:r>
      <w:r w:rsidRPr="00DD289A">
        <w:rPr>
          <w:lang w:bidi="cs-CZ"/>
        </w:rPr>
        <w:t>oftware,</w:t>
      </w:r>
      <w:r w:rsidRPr="004E5380">
        <w:rPr>
          <w:lang w:bidi="cs-CZ"/>
        </w:rPr>
        <w:t xml:space="preserve"> nebo 200 000 EUR, podle toho, co je nižší.</w:t>
      </w:r>
    </w:p>
    <w:p w:rsidR="003A78EA" w:rsidRPr="001303BD" w:rsidRDefault="000130FA" w:rsidP="000130FA">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w:t>
      </w:r>
      <w:r w:rsidR="00E147E9" w:rsidRPr="004E5380">
        <w:rPr>
          <w:lang w:bidi="cs-CZ"/>
        </w:rPr>
        <w:t xml:space="preserve">odškodní </w:t>
      </w:r>
      <w:r w:rsidRPr="004E5380">
        <w:rPr>
          <w:lang w:bidi="cs-CZ"/>
        </w:rPr>
        <w:t xml:space="preserve">Zákazníka v případě </w:t>
      </w:r>
      <w:r w:rsidR="00E147E9" w:rsidRPr="004E5380">
        <w:rPr>
          <w:lang w:bidi="cs-CZ"/>
        </w:rPr>
        <w:t xml:space="preserve">újmy </w:t>
      </w:r>
      <w:r w:rsidRPr="004E5380">
        <w:rPr>
          <w:lang w:bidi="cs-CZ"/>
        </w:rPr>
        <w:t xml:space="preserve">na zdraví nebo smrti nebo škody na hmotném majetku, které budou způsobeny nedbalostí společnosti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a to až do částky 1 000 </w:t>
      </w:r>
      <w:proofErr w:type="spellStart"/>
      <w:r w:rsidRPr="004E5380">
        <w:rPr>
          <w:lang w:bidi="cs-CZ"/>
        </w:rPr>
        <w:t>000</w:t>
      </w:r>
      <w:proofErr w:type="spellEnd"/>
      <w:r w:rsidRPr="004E5380">
        <w:rPr>
          <w:lang w:bidi="cs-CZ"/>
        </w:rPr>
        <w:t xml:space="preserve"> EUR (jeden milion eur) </w:t>
      </w:r>
      <w:r w:rsidR="001F5652" w:rsidRPr="004E5380">
        <w:rPr>
          <w:lang w:bidi="cs-CZ"/>
        </w:rPr>
        <w:t>z</w:t>
      </w:r>
      <w:r w:rsidRPr="004E5380">
        <w:rPr>
          <w:lang w:bidi="cs-CZ"/>
        </w:rPr>
        <w:t>a každou událost nebo související události a v součtu.</w:t>
      </w:r>
      <w:r w:rsidRPr="001303BD">
        <w:rPr>
          <w:lang w:bidi="cs-CZ"/>
        </w:rPr>
        <w:t xml:space="preserve"> </w:t>
      </w:r>
    </w:p>
    <w:p w:rsidR="008F787D" w:rsidRPr="001303BD" w:rsidRDefault="000130FA" w:rsidP="000130FA">
      <w:r w:rsidRPr="004E5380">
        <w:rPr>
          <w:lang w:bidi="cs-CZ"/>
        </w:rPr>
        <w:t xml:space="preserve">Společnost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00E147E9" w:rsidRPr="004E5380">
        <w:rPr>
          <w:lang w:bidi="cs-CZ"/>
        </w:rPr>
        <w:t xml:space="preserve"> nebude v žádném případě odpovědná</w:t>
      </w:r>
      <w:r w:rsidRPr="004E5380">
        <w:rPr>
          <w:lang w:bidi="cs-CZ"/>
        </w:rPr>
        <w:t xml:space="preserve"> za jak</w:t>
      </w:r>
      <w:r w:rsidR="00E147E9" w:rsidRPr="004E5380">
        <w:rPr>
          <w:lang w:bidi="cs-CZ"/>
        </w:rPr>
        <w:t>oukoliv újmu</w:t>
      </w:r>
      <w:r w:rsidRPr="004E5380">
        <w:rPr>
          <w:lang w:bidi="cs-CZ"/>
        </w:rPr>
        <w:t xml:space="preserve"> Zákazníka, jako jsou ušlý zisk, poškození nebo ztráta nebo rozklad dat, náklady na obn</w:t>
      </w:r>
      <w:r w:rsidR="004D0C03" w:rsidRPr="004E5380">
        <w:rPr>
          <w:lang w:bidi="cs-CZ"/>
        </w:rPr>
        <w:t>ovu dat</w:t>
      </w:r>
      <w:r w:rsidRPr="004E5380">
        <w:rPr>
          <w:lang w:bidi="cs-CZ"/>
        </w:rPr>
        <w:t>, přerušení p</w:t>
      </w:r>
      <w:r w:rsidR="004D0C03" w:rsidRPr="004E5380">
        <w:rPr>
          <w:lang w:bidi="cs-CZ"/>
        </w:rPr>
        <w:t>rovozu</w:t>
      </w:r>
      <w:r w:rsidRPr="004E5380">
        <w:rPr>
          <w:lang w:bidi="cs-CZ"/>
        </w:rPr>
        <w:t xml:space="preserve">, </w:t>
      </w:r>
      <w:r w:rsidR="00B66BBC" w:rsidRPr="004E5380">
        <w:rPr>
          <w:lang w:bidi="cs-CZ"/>
        </w:rPr>
        <w:t>nemožnost využití</w:t>
      </w:r>
      <w:r w:rsidR="00A57D1F" w:rsidRPr="004E5380">
        <w:rPr>
          <w:lang w:bidi="cs-CZ"/>
        </w:rPr>
        <w:t>, ukončení jiných smluv</w:t>
      </w:r>
      <w:r w:rsidRPr="004E5380">
        <w:rPr>
          <w:lang w:bidi="cs-CZ"/>
        </w:rPr>
        <w:t>, ztrátu obchodních příležitostí, ztrátu</w:t>
      </w:r>
      <w:r w:rsidR="00A57D1F" w:rsidRPr="004E5380">
        <w:rPr>
          <w:lang w:bidi="cs-CZ"/>
        </w:rPr>
        <w:t xml:space="preserve"> úroků</w:t>
      </w:r>
      <w:r w:rsidRPr="004E5380">
        <w:rPr>
          <w:lang w:bidi="cs-CZ"/>
        </w:rPr>
        <w:t xml:space="preserve">, ztrátu financování nebo jakékoliv nepřímé, </w:t>
      </w:r>
      <w:r w:rsidR="00A57D1F" w:rsidRPr="004E5380">
        <w:rPr>
          <w:lang w:bidi="cs-CZ"/>
        </w:rPr>
        <w:t xml:space="preserve">represivní </w:t>
      </w:r>
      <w:r w:rsidRPr="004E5380">
        <w:rPr>
          <w:lang w:bidi="cs-CZ"/>
        </w:rPr>
        <w:t>nebo násled</w:t>
      </w:r>
      <w:r w:rsidR="00A57D1F" w:rsidRPr="004E5380">
        <w:rPr>
          <w:lang w:bidi="cs-CZ"/>
        </w:rPr>
        <w:t>né škody nebo ztráty Zákazníka</w:t>
      </w:r>
      <w:r w:rsidRPr="004E5380">
        <w:rPr>
          <w:lang w:bidi="cs-CZ"/>
        </w:rPr>
        <w:t>, leda by byly způsobeny hrubou nedbalostí nebo</w:t>
      </w:r>
      <w:r w:rsidR="00A57D1F" w:rsidRPr="004E5380">
        <w:rPr>
          <w:lang w:bidi="cs-CZ"/>
        </w:rPr>
        <w:t xml:space="preserve"> úmyslně</w:t>
      </w:r>
      <w:r w:rsidRPr="004E5380">
        <w:rPr>
          <w:lang w:bidi="cs-CZ"/>
        </w:rPr>
        <w:t>.</w:t>
      </w:r>
    </w:p>
    <w:p w:rsidR="000130FA" w:rsidRPr="008C5986" w:rsidRDefault="0063021E" w:rsidP="000130FA">
      <w:r w:rsidRPr="004E5380">
        <w:rPr>
          <w:lang w:bidi="cs-CZ"/>
        </w:rPr>
        <w:t>Nárok</w:t>
      </w:r>
      <w:r w:rsidR="000130FA" w:rsidRPr="004E5380">
        <w:rPr>
          <w:lang w:bidi="cs-CZ"/>
        </w:rPr>
        <w:t xml:space="preserve"> </w:t>
      </w:r>
      <w:r w:rsidRPr="004E5380">
        <w:rPr>
          <w:lang w:bidi="cs-CZ"/>
        </w:rPr>
        <w:t xml:space="preserve">Zákazníka </w:t>
      </w:r>
      <w:r w:rsidR="000130FA" w:rsidRPr="004E5380">
        <w:rPr>
          <w:lang w:bidi="cs-CZ"/>
        </w:rPr>
        <w:t xml:space="preserve">na náhradu </w:t>
      </w:r>
      <w:r w:rsidRPr="004E5380">
        <w:rPr>
          <w:lang w:bidi="cs-CZ"/>
        </w:rPr>
        <w:t xml:space="preserve">újmy </w:t>
      </w:r>
      <w:r w:rsidR="000130FA" w:rsidRPr="004E5380">
        <w:rPr>
          <w:lang w:bidi="cs-CZ"/>
        </w:rPr>
        <w:t xml:space="preserve">vůči společnosti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bude promlčen </w:t>
      </w:r>
      <w:r w:rsidR="000130FA" w:rsidRPr="004E5380">
        <w:rPr>
          <w:lang w:bidi="cs-CZ"/>
        </w:rPr>
        <w:t>uplynutí</w:t>
      </w:r>
      <w:r w:rsidR="001F5652" w:rsidRPr="004E5380">
        <w:rPr>
          <w:lang w:bidi="cs-CZ"/>
        </w:rPr>
        <w:t>m</w:t>
      </w:r>
      <w:r w:rsidR="000130FA" w:rsidRPr="004E5380">
        <w:rPr>
          <w:lang w:bidi="cs-CZ"/>
        </w:rPr>
        <w:t xml:space="preserve"> období dvanácti (12) měsíců od vzniku </w:t>
      </w:r>
      <w:r w:rsidRPr="004E5380">
        <w:rPr>
          <w:lang w:bidi="cs-CZ"/>
        </w:rPr>
        <w:t xml:space="preserve">tohoto nároku, přičemž tento nárok </w:t>
      </w:r>
      <w:r w:rsidR="000130FA" w:rsidRPr="004E5380">
        <w:rPr>
          <w:lang w:bidi="cs-CZ"/>
        </w:rPr>
        <w:t xml:space="preserve">musí být vůči </w:t>
      </w:r>
      <w:r w:rsidRPr="004E5380">
        <w:rPr>
          <w:lang w:bidi="cs-CZ"/>
        </w:rPr>
        <w:t xml:space="preserve">společnosti </w:t>
      </w:r>
      <w:proofErr w:type="spellStart"/>
      <w:r w:rsidRPr="004E5380">
        <w:rPr>
          <w:lang w:bidi="cs-CZ"/>
        </w:rPr>
        <w:t>Landis</w:t>
      </w:r>
      <w:proofErr w:type="spellEnd"/>
      <w:r w:rsidRPr="004E5380">
        <w:rPr>
          <w:lang w:bidi="cs-CZ"/>
        </w:rPr>
        <w:t>+</w:t>
      </w:r>
      <w:proofErr w:type="spellStart"/>
      <w:r w:rsidRPr="004E5380">
        <w:rPr>
          <w:lang w:bidi="cs-CZ"/>
        </w:rPr>
        <w:t>Gyr</w:t>
      </w:r>
      <w:proofErr w:type="spellEnd"/>
      <w:r w:rsidRPr="004E5380">
        <w:rPr>
          <w:lang w:bidi="cs-CZ"/>
        </w:rPr>
        <w:t xml:space="preserve"> uplatněn</w:t>
      </w:r>
      <w:r w:rsidR="000130FA" w:rsidRPr="004E5380">
        <w:rPr>
          <w:lang w:bidi="cs-CZ"/>
        </w:rPr>
        <w:t xml:space="preserve"> </w:t>
      </w:r>
      <w:r w:rsidRPr="004E5380">
        <w:rPr>
          <w:lang w:bidi="cs-CZ"/>
        </w:rPr>
        <w:t>bez zbytečného odkladu po zjištění důvodů vzniku tohoto nároku</w:t>
      </w:r>
      <w:r w:rsidR="000130FA" w:rsidRPr="001303BD">
        <w:rPr>
          <w:lang w:bidi="cs-CZ"/>
        </w:rPr>
        <w:t>.</w:t>
      </w:r>
    </w:p>
    <w:p w:rsidR="000130FA" w:rsidRPr="00EB6243" w:rsidRDefault="000130FA" w:rsidP="00AC77CC">
      <w:pPr>
        <w:pStyle w:val="Nadpis1"/>
        <w:tabs>
          <w:tab w:val="clear" w:pos="426"/>
        </w:tabs>
        <w:spacing w:after="240"/>
        <w:ind w:left="425" w:hanging="425"/>
      </w:pPr>
      <w:bookmarkStart w:id="10" w:name="_Toc465166499"/>
      <w:r w:rsidRPr="008C5986">
        <w:rPr>
          <w:lang w:bidi="cs-CZ"/>
        </w:rPr>
        <w:t xml:space="preserve">Ukončení </w:t>
      </w:r>
      <w:r w:rsidR="000D5A20">
        <w:rPr>
          <w:lang w:bidi="cs-CZ"/>
        </w:rPr>
        <w:t>smlouvy</w:t>
      </w:r>
      <w:bookmarkEnd w:id="10"/>
    </w:p>
    <w:p w:rsidR="000130FA" w:rsidRDefault="000130FA" w:rsidP="000130FA">
      <w:r>
        <w:rPr>
          <w:lang w:bidi="cs-CZ"/>
        </w:rPr>
        <w:t>Každá S</w:t>
      </w:r>
      <w:r w:rsidR="00BB7517">
        <w:rPr>
          <w:lang w:bidi="cs-CZ"/>
        </w:rPr>
        <w:t>mluvní s</w:t>
      </w:r>
      <w:r>
        <w:rPr>
          <w:lang w:bidi="cs-CZ"/>
        </w:rPr>
        <w:t>trana může ukončit tuto Smlouvu (i) podání</w:t>
      </w:r>
      <w:r w:rsidR="00352129">
        <w:rPr>
          <w:lang w:bidi="cs-CZ"/>
        </w:rPr>
        <w:t>m výpovědi s 30denní výpovědní dobou</w:t>
      </w:r>
      <w:r>
        <w:rPr>
          <w:lang w:bidi="cs-CZ"/>
        </w:rPr>
        <w:t>, pokud druhá S</w:t>
      </w:r>
      <w:r w:rsidR="00352129">
        <w:rPr>
          <w:lang w:bidi="cs-CZ"/>
        </w:rPr>
        <w:t>mluvní s</w:t>
      </w:r>
      <w:r>
        <w:rPr>
          <w:lang w:bidi="cs-CZ"/>
        </w:rPr>
        <w:t xml:space="preserve">trana </w:t>
      </w:r>
      <w:r w:rsidR="002C711F">
        <w:rPr>
          <w:lang w:bidi="cs-CZ"/>
        </w:rPr>
        <w:t>nebude podstatným způsobem</w:t>
      </w:r>
      <w:r>
        <w:rPr>
          <w:lang w:bidi="cs-CZ"/>
        </w:rPr>
        <w:t xml:space="preserve"> plnit </w:t>
      </w:r>
      <w:r w:rsidR="002C711F">
        <w:rPr>
          <w:lang w:bidi="cs-CZ"/>
        </w:rPr>
        <w:t xml:space="preserve">závazky plynoucí z této Smlouvy </w:t>
      </w:r>
      <w:r>
        <w:rPr>
          <w:lang w:bidi="cs-CZ"/>
        </w:rPr>
        <w:t xml:space="preserve">nebo dodržovat tuto Smlouvu, </w:t>
      </w:r>
      <w:r w:rsidR="00352129">
        <w:rPr>
          <w:lang w:bidi="cs-CZ"/>
        </w:rPr>
        <w:t>což zahrnuje také právo</w:t>
      </w:r>
      <w:r>
        <w:rPr>
          <w:lang w:bidi="cs-CZ"/>
        </w:rPr>
        <w:t xml:space="preserve"> společnosti </w:t>
      </w:r>
      <w:proofErr w:type="spellStart"/>
      <w:r>
        <w:rPr>
          <w:lang w:bidi="cs-CZ"/>
        </w:rPr>
        <w:t>Landis</w:t>
      </w:r>
      <w:proofErr w:type="spellEnd"/>
      <w:r>
        <w:rPr>
          <w:lang w:bidi="cs-CZ"/>
        </w:rPr>
        <w:t>+</w:t>
      </w:r>
      <w:proofErr w:type="spellStart"/>
      <w:r>
        <w:rPr>
          <w:lang w:bidi="cs-CZ"/>
        </w:rPr>
        <w:t>Gyr</w:t>
      </w:r>
      <w:proofErr w:type="spellEnd"/>
      <w:r>
        <w:rPr>
          <w:lang w:bidi="cs-CZ"/>
        </w:rPr>
        <w:t xml:space="preserve"> </w:t>
      </w:r>
      <w:r w:rsidR="007A4716">
        <w:rPr>
          <w:lang w:bidi="cs-CZ"/>
        </w:rPr>
        <w:t>vypovědět Smlouvu</w:t>
      </w:r>
      <w:r>
        <w:rPr>
          <w:lang w:bidi="cs-CZ"/>
        </w:rPr>
        <w:t>, pokud Zákazn</w:t>
      </w:r>
      <w:r w:rsidR="00352129">
        <w:rPr>
          <w:lang w:bidi="cs-CZ"/>
        </w:rPr>
        <w:t>ík nezaplatí Licenční poplatek,</w:t>
      </w:r>
      <w:r>
        <w:rPr>
          <w:lang w:bidi="cs-CZ"/>
        </w:rPr>
        <w:t xml:space="preserve"> </w:t>
      </w:r>
      <w:r w:rsidR="00352129">
        <w:rPr>
          <w:lang w:bidi="cs-CZ"/>
        </w:rPr>
        <w:t xml:space="preserve">není-li takové neplnění Smlouvy či její porušení zhojeno ani </w:t>
      </w:r>
      <w:r>
        <w:rPr>
          <w:lang w:bidi="cs-CZ"/>
        </w:rPr>
        <w:t xml:space="preserve">v </w:t>
      </w:r>
      <w:r w:rsidR="00550E80">
        <w:rPr>
          <w:lang w:bidi="cs-CZ"/>
        </w:rPr>
        <w:t>přiměřené</w:t>
      </w:r>
      <w:r>
        <w:rPr>
          <w:lang w:bidi="cs-CZ"/>
        </w:rPr>
        <w:t xml:space="preserve"> lhůtě nebo (</w:t>
      </w:r>
      <w:proofErr w:type="spellStart"/>
      <w:r>
        <w:rPr>
          <w:lang w:bidi="cs-CZ"/>
        </w:rPr>
        <w:t>ii</w:t>
      </w:r>
      <w:proofErr w:type="spellEnd"/>
      <w:r>
        <w:rPr>
          <w:lang w:bidi="cs-CZ"/>
        </w:rPr>
        <w:t xml:space="preserve">) </w:t>
      </w:r>
      <w:r w:rsidR="002C711F">
        <w:rPr>
          <w:lang w:bidi="cs-CZ"/>
        </w:rPr>
        <w:t>odstoupením od Smlouvy</w:t>
      </w:r>
      <w:r>
        <w:rPr>
          <w:lang w:bidi="cs-CZ"/>
        </w:rPr>
        <w:t xml:space="preserve">, pokud se druhá </w:t>
      </w:r>
      <w:r w:rsidRPr="001303BD">
        <w:rPr>
          <w:lang w:bidi="cs-CZ"/>
        </w:rPr>
        <w:t>Strana</w:t>
      </w:r>
      <w:r w:rsidR="00B62E9A" w:rsidRPr="001303BD">
        <w:rPr>
          <w:lang w:bidi="cs-CZ"/>
        </w:rPr>
        <w:t xml:space="preserve"> stane předmětem likvidace </w:t>
      </w:r>
      <w:r w:rsidRPr="001303BD">
        <w:rPr>
          <w:lang w:bidi="cs-CZ"/>
        </w:rPr>
        <w:t>nebo</w:t>
      </w:r>
      <w:r w:rsidR="00944E62" w:rsidRPr="001303BD">
        <w:rPr>
          <w:lang w:bidi="cs-CZ"/>
        </w:rPr>
        <w:t xml:space="preserve"> na n</w:t>
      </w:r>
      <w:r w:rsidR="002C711F" w:rsidRPr="001303BD">
        <w:rPr>
          <w:lang w:bidi="cs-CZ"/>
        </w:rPr>
        <w:t>i</w:t>
      </w:r>
      <w:r w:rsidR="00944E62" w:rsidRPr="001303BD">
        <w:rPr>
          <w:lang w:bidi="cs-CZ"/>
        </w:rPr>
        <w:t xml:space="preserve"> bude prohlášen</w:t>
      </w:r>
      <w:r w:rsidRPr="001303BD">
        <w:rPr>
          <w:lang w:bidi="cs-CZ"/>
        </w:rPr>
        <w:t xml:space="preserve"> úpad</w:t>
      </w:r>
      <w:r w:rsidR="00944E62" w:rsidRPr="001303BD">
        <w:rPr>
          <w:lang w:bidi="cs-CZ"/>
        </w:rPr>
        <w:t>ek</w:t>
      </w:r>
      <w:r w:rsidRPr="001303BD">
        <w:rPr>
          <w:lang w:bidi="cs-CZ"/>
        </w:rPr>
        <w:t>.</w:t>
      </w:r>
      <w:r>
        <w:rPr>
          <w:lang w:bidi="cs-CZ"/>
        </w:rPr>
        <w:t xml:space="preserve"> Společnost </w:t>
      </w:r>
      <w:proofErr w:type="spellStart"/>
      <w:r>
        <w:rPr>
          <w:lang w:bidi="cs-CZ"/>
        </w:rPr>
        <w:t>Landis</w:t>
      </w:r>
      <w:proofErr w:type="spellEnd"/>
      <w:r>
        <w:rPr>
          <w:lang w:bidi="cs-CZ"/>
        </w:rPr>
        <w:t>+</w:t>
      </w:r>
      <w:proofErr w:type="spellStart"/>
      <w:r>
        <w:rPr>
          <w:lang w:bidi="cs-CZ"/>
        </w:rPr>
        <w:t>Gyr</w:t>
      </w:r>
      <w:proofErr w:type="spellEnd"/>
      <w:r>
        <w:rPr>
          <w:lang w:bidi="cs-CZ"/>
        </w:rPr>
        <w:t xml:space="preserve"> může rovněž </w:t>
      </w:r>
      <w:r w:rsidR="00F408DA">
        <w:rPr>
          <w:lang w:bidi="cs-CZ"/>
        </w:rPr>
        <w:t>odstoupit od této Smlouvy</w:t>
      </w:r>
      <w:r>
        <w:rPr>
          <w:lang w:bidi="cs-CZ"/>
        </w:rPr>
        <w:t xml:space="preserve"> v případě (</w:t>
      </w:r>
      <w:proofErr w:type="spellStart"/>
      <w:r>
        <w:rPr>
          <w:lang w:bidi="cs-CZ"/>
        </w:rPr>
        <w:t>iii</w:t>
      </w:r>
      <w:proofErr w:type="spellEnd"/>
      <w:r>
        <w:rPr>
          <w:lang w:bidi="cs-CZ"/>
        </w:rPr>
        <w:t>) převedení nebo postoupení Smluvního softwaru, Dokumentace, této Smlouvy nebo jejích částí Zákazníkem</w:t>
      </w:r>
      <w:r w:rsidR="00352129">
        <w:rPr>
          <w:lang w:bidi="cs-CZ"/>
        </w:rPr>
        <w:t xml:space="preserve"> na třetí osobu bez souhlasu </w:t>
      </w:r>
      <w:proofErr w:type="spellStart"/>
      <w:r w:rsidR="00352129">
        <w:rPr>
          <w:lang w:bidi="cs-CZ"/>
        </w:rPr>
        <w:t>Landis</w:t>
      </w:r>
      <w:proofErr w:type="spellEnd"/>
      <w:r w:rsidR="00352129">
        <w:rPr>
          <w:lang w:bidi="cs-CZ"/>
        </w:rPr>
        <w:t>+</w:t>
      </w:r>
      <w:proofErr w:type="spellStart"/>
      <w:r w:rsidR="00352129">
        <w:rPr>
          <w:lang w:bidi="cs-CZ"/>
        </w:rPr>
        <w:t>Gyr</w:t>
      </w:r>
      <w:proofErr w:type="spellEnd"/>
      <w:r>
        <w:rPr>
          <w:lang w:bidi="cs-CZ"/>
        </w:rPr>
        <w:t xml:space="preserve">, </w:t>
      </w:r>
      <w:r w:rsidR="00A23228">
        <w:rPr>
          <w:lang w:bidi="cs-CZ"/>
        </w:rPr>
        <w:t xml:space="preserve">nebo </w:t>
      </w:r>
      <w:r>
        <w:rPr>
          <w:lang w:bidi="cs-CZ"/>
        </w:rPr>
        <w:t>(</w:t>
      </w:r>
      <w:proofErr w:type="spellStart"/>
      <w:r w:rsidR="00352129">
        <w:rPr>
          <w:lang w:bidi="cs-CZ"/>
        </w:rPr>
        <w:t>iv</w:t>
      </w:r>
      <w:proofErr w:type="spellEnd"/>
      <w:r w:rsidR="00352129">
        <w:rPr>
          <w:lang w:bidi="cs-CZ"/>
        </w:rPr>
        <w:t>) pokud se Zákazník sloučí</w:t>
      </w:r>
      <w:r>
        <w:rPr>
          <w:lang w:bidi="cs-CZ"/>
        </w:rPr>
        <w:t xml:space="preserve"> s třetí stranou, </w:t>
      </w:r>
      <w:r w:rsidR="00A23228">
        <w:rPr>
          <w:lang w:bidi="cs-CZ"/>
        </w:rPr>
        <w:t xml:space="preserve">pokud </w:t>
      </w:r>
      <w:r>
        <w:rPr>
          <w:lang w:bidi="cs-CZ"/>
        </w:rPr>
        <w:t xml:space="preserve">v podstatě všechen majetek nebo zásoby </w:t>
      </w:r>
      <w:r w:rsidR="00A23228">
        <w:rPr>
          <w:lang w:bidi="cs-CZ"/>
        </w:rPr>
        <w:t xml:space="preserve">Zákazníka </w:t>
      </w:r>
      <w:r>
        <w:rPr>
          <w:lang w:bidi="cs-CZ"/>
        </w:rPr>
        <w:t>získá třetí strana nebo Zákazník získá v podstatě všechen majetek nebo</w:t>
      </w:r>
      <w:r w:rsidR="00A23228">
        <w:rPr>
          <w:lang w:bidi="cs-CZ"/>
        </w:rPr>
        <w:t xml:space="preserve"> zásoby</w:t>
      </w:r>
      <w:r>
        <w:rPr>
          <w:lang w:bidi="cs-CZ"/>
        </w:rPr>
        <w:t xml:space="preserve"> třetí strany, která je přím</w:t>
      </w:r>
      <w:r w:rsidR="0041077E">
        <w:rPr>
          <w:lang w:bidi="cs-CZ"/>
        </w:rPr>
        <w:t xml:space="preserve">ým konkurentem společnosti </w:t>
      </w:r>
      <w:proofErr w:type="spellStart"/>
      <w:r w:rsidR="0041077E">
        <w:rPr>
          <w:lang w:bidi="cs-CZ"/>
        </w:rPr>
        <w:t>Landi</w:t>
      </w:r>
      <w:r>
        <w:rPr>
          <w:lang w:bidi="cs-CZ"/>
        </w:rPr>
        <w:t>s</w:t>
      </w:r>
      <w:proofErr w:type="spellEnd"/>
      <w:r>
        <w:rPr>
          <w:lang w:bidi="cs-CZ"/>
        </w:rPr>
        <w:t>+</w:t>
      </w:r>
      <w:proofErr w:type="spellStart"/>
      <w:r>
        <w:rPr>
          <w:lang w:bidi="cs-CZ"/>
        </w:rPr>
        <w:t>Gyr</w:t>
      </w:r>
      <w:proofErr w:type="spellEnd"/>
      <w:r>
        <w:rPr>
          <w:lang w:bidi="cs-CZ"/>
        </w:rPr>
        <w:t xml:space="preserve">. </w:t>
      </w:r>
      <w:r w:rsidR="00352129">
        <w:rPr>
          <w:lang w:bidi="cs-CZ"/>
        </w:rPr>
        <w:t>Výpověď Smlouvy nebo odstoupení od Smlouvy budou zaslány</w:t>
      </w:r>
      <w:r>
        <w:rPr>
          <w:lang w:bidi="cs-CZ"/>
        </w:rPr>
        <w:t xml:space="preserve"> písemně doporučenou poštou nebo cenným psaním na adresy uvedené </w:t>
      </w:r>
      <w:r w:rsidR="00B62E9A">
        <w:rPr>
          <w:lang w:bidi="cs-CZ"/>
        </w:rPr>
        <w:t>v úvodu</w:t>
      </w:r>
      <w:r>
        <w:rPr>
          <w:lang w:bidi="cs-CZ"/>
        </w:rPr>
        <w:t xml:space="preserve"> této Smlouvy. </w:t>
      </w:r>
    </w:p>
    <w:p w:rsidR="00B10EB2" w:rsidRPr="008C5986" w:rsidRDefault="000130FA" w:rsidP="000130FA">
      <w:r w:rsidRPr="008C5986">
        <w:rPr>
          <w:lang w:bidi="cs-CZ"/>
        </w:rPr>
        <w:t xml:space="preserve">Po ukončení této Smlouvy Zákazník okamžitě a trvale přeruší Užívání </w:t>
      </w:r>
      <w:r w:rsidR="00A23228">
        <w:rPr>
          <w:lang w:bidi="cs-CZ"/>
        </w:rPr>
        <w:t xml:space="preserve">Smluvního softwaru </w:t>
      </w:r>
      <w:r w:rsidRPr="008C5986">
        <w:rPr>
          <w:lang w:bidi="cs-CZ"/>
        </w:rPr>
        <w:t xml:space="preserve">a smaže </w:t>
      </w:r>
      <w:r w:rsidR="00A23228">
        <w:rPr>
          <w:lang w:bidi="cs-CZ"/>
        </w:rPr>
        <w:t xml:space="preserve">Smluvní software </w:t>
      </w:r>
      <w:r w:rsidR="00A23228" w:rsidRPr="008C5986">
        <w:rPr>
          <w:lang w:bidi="cs-CZ"/>
        </w:rPr>
        <w:t>a Dokumentaci</w:t>
      </w:r>
      <w:r w:rsidR="00A23228">
        <w:rPr>
          <w:lang w:bidi="cs-CZ"/>
        </w:rPr>
        <w:t xml:space="preserve"> </w:t>
      </w:r>
      <w:r w:rsidRPr="008C5986">
        <w:rPr>
          <w:lang w:bidi="cs-CZ"/>
        </w:rPr>
        <w:t xml:space="preserve">ze svých IT systémů a neprodleně vrátí Smluvní software a Dokumentaci (včetně jakýchkoliv jejich úprav, elektronických a dalších kopií a nahrávek)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nebo je na žádost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zničí. Aby se předešlo pochybnostem, nedojde </w:t>
      </w:r>
      <w:r w:rsidR="006F2850">
        <w:rPr>
          <w:lang w:bidi="cs-CZ"/>
        </w:rPr>
        <w:t xml:space="preserve">na základě ukončení Smlouvy </w:t>
      </w:r>
      <w:r w:rsidRPr="008C5986">
        <w:rPr>
          <w:lang w:bidi="cs-CZ"/>
        </w:rPr>
        <w:t xml:space="preserve">k vrácení žádné části Licenčního </w:t>
      </w:r>
      <w:r w:rsidR="006F2850">
        <w:rPr>
          <w:lang w:bidi="cs-CZ"/>
        </w:rPr>
        <w:t>nebo jiných poplatků.</w:t>
      </w:r>
      <w:r w:rsidRPr="008C5986">
        <w:rPr>
          <w:lang w:bidi="cs-CZ"/>
        </w:rPr>
        <w:t xml:space="preserve"> To platí bez ohledu na jak</w:t>
      </w:r>
      <w:r w:rsidR="006D4E6D">
        <w:rPr>
          <w:lang w:bidi="cs-CZ"/>
        </w:rPr>
        <w:t>ákoliv další práva nebo nápravná</w:t>
      </w:r>
      <w:r w:rsidRPr="008C5986">
        <w:rPr>
          <w:lang w:bidi="cs-CZ"/>
        </w:rPr>
        <w:t xml:space="preserve"> </w:t>
      </w:r>
      <w:r w:rsidR="006D4E6D">
        <w:rPr>
          <w:lang w:bidi="cs-CZ"/>
        </w:rPr>
        <w:t>opatření</w:t>
      </w:r>
      <w:r w:rsidRPr="008C5986">
        <w:rPr>
          <w:lang w:bidi="cs-CZ"/>
        </w:rPr>
        <w:t xml:space="preserve">, které má společnost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ze zákona nebo jinak.</w:t>
      </w:r>
    </w:p>
    <w:p w:rsidR="000130FA" w:rsidRPr="00AC77CC" w:rsidRDefault="000130FA" w:rsidP="00AC77CC">
      <w:pPr>
        <w:pStyle w:val="Nadpis1"/>
        <w:tabs>
          <w:tab w:val="clear" w:pos="426"/>
        </w:tabs>
        <w:spacing w:after="240"/>
        <w:ind w:left="425" w:hanging="425"/>
      </w:pPr>
      <w:bookmarkStart w:id="11" w:name="_Toc465166500"/>
      <w:r w:rsidRPr="0028379F">
        <w:rPr>
          <w:lang w:bidi="cs-CZ"/>
        </w:rPr>
        <w:t>Různé</w:t>
      </w:r>
      <w:bookmarkEnd w:id="11"/>
      <w:r w:rsidRPr="0028379F">
        <w:rPr>
          <w:lang w:bidi="cs-CZ"/>
        </w:rPr>
        <w:t xml:space="preserve"> </w:t>
      </w:r>
    </w:p>
    <w:p w:rsidR="000130FA" w:rsidRDefault="00284975" w:rsidP="00AC77CC">
      <w:pPr>
        <w:pStyle w:val="Nadpis2"/>
        <w:spacing w:before="240"/>
      </w:pPr>
      <w:bookmarkStart w:id="12" w:name="_Toc465166501"/>
      <w:r>
        <w:rPr>
          <w:lang w:bidi="cs-CZ"/>
        </w:rPr>
        <w:t>7.1</w:t>
      </w:r>
      <w:r>
        <w:rPr>
          <w:lang w:bidi="cs-CZ"/>
        </w:rPr>
        <w:tab/>
        <w:t>Duševní vlastnictví</w:t>
      </w:r>
      <w:bookmarkEnd w:id="12"/>
      <w:r>
        <w:rPr>
          <w:lang w:bidi="cs-CZ"/>
        </w:rPr>
        <w:t xml:space="preserve"> </w:t>
      </w:r>
    </w:p>
    <w:p w:rsidR="000130FA" w:rsidRPr="00CE1873" w:rsidRDefault="000130FA" w:rsidP="000130FA">
      <w:r w:rsidRPr="008C5986">
        <w:rPr>
          <w:lang w:bidi="cs-CZ"/>
        </w:rPr>
        <w:t xml:space="preserve">Všechna práva, tituly a právní nároky, mimo jiné včetně autorských práv, ochranných známek, patentů, užitných vzorů, obchodních názvů a doménových jmen, práv k designu, softwaru, databázových práv, </w:t>
      </w:r>
      <w:proofErr w:type="spellStart"/>
      <w:r w:rsidRPr="008C5986">
        <w:rPr>
          <w:lang w:bidi="cs-CZ"/>
        </w:rPr>
        <w:t>know</w:t>
      </w:r>
      <w:proofErr w:type="spellEnd"/>
      <w:r w:rsidRPr="008C5986">
        <w:rPr>
          <w:lang w:bidi="cs-CZ"/>
        </w:rPr>
        <w:t>-</w:t>
      </w:r>
      <w:proofErr w:type="spellStart"/>
      <w:r w:rsidRPr="008C5986">
        <w:rPr>
          <w:lang w:bidi="cs-CZ"/>
        </w:rPr>
        <w:t>how</w:t>
      </w:r>
      <w:proofErr w:type="spellEnd"/>
      <w:r w:rsidRPr="008C5986">
        <w:rPr>
          <w:lang w:bidi="cs-CZ"/>
        </w:rPr>
        <w:t xml:space="preserve"> a obchodních tajemství a jakýchkoliv dalších práv duševního vlastnictví, vztahující</w:t>
      </w:r>
      <w:r w:rsidR="00CC38C2">
        <w:rPr>
          <w:lang w:bidi="cs-CZ"/>
        </w:rPr>
        <w:t>ch</w:t>
      </w:r>
      <w:r w:rsidRPr="008C5986">
        <w:rPr>
          <w:lang w:bidi="cs-CZ"/>
        </w:rPr>
        <w:t xml:space="preserve"> se ke Smluvnímu softwaru, Dokumentaci a dalším dodávkám podle této Smlouvy, které byly zpřístupněny Zákazníkovi (včetně práv duševního </w:t>
      </w:r>
      <w:r w:rsidRPr="008C5986">
        <w:rPr>
          <w:lang w:bidi="cs-CZ"/>
        </w:rPr>
        <w:lastRenderedPageBreak/>
        <w:t xml:space="preserve">vlastnictví k adaptacím standardního Smluvního softwaru, i kdyby je hradil Zákazník), s výjimkou práv výslovně udělených touto Smlouvou, zůstávají ve svém celku vlastnictvím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jeho poskytovatelů licence nebo Dodavatelů. Zákazník bere na vědomí, že mu nejsou propůjčena žádná jiná práva žádné povahy vztahující se ke Smluvnímu softwaru a Dokumentaci kromě práv výslovně udělených podle podmínek této Smlouvy.</w:t>
      </w:r>
    </w:p>
    <w:p w:rsidR="000130FA" w:rsidRPr="00CE1873" w:rsidRDefault="000130FA" w:rsidP="000130FA">
      <w:r w:rsidRPr="008C5986">
        <w:rPr>
          <w:lang w:bidi="cs-CZ"/>
        </w:rPr>
        <w:t xml:space="preserve">Použití ochranných známek, obchodních jmen a dalších odlišujících znaků a dalších identifikátorů zapsaných nebo používaných společností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jejími poskytovateli licence nebo Dodavateli nebo takových identifikátorů, které by s těmito mohly být zaměnitelné, je povoleno pouze na základě předchozího písemného souhlasu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jeho poskytovatelů licence nebo Dodavatelů. </w:t>
      </w:r>
    </w:p>
    <w:p w:rsidR="000130FA" w:rsidRDefault="00284975" w:rsidP="00AC77CC">
      <w:pPr>
        <w:pStyle w:val="Nadpis2"/>
        <w:spacing w:before="240"/>
      </w:pPr>
      <w:bookmarkStart w:id="13" w:name="_Toc465166502"/>
      <w:r>
        <w:rPr>
          <w:lang w:bidi="cs-CZ"/>
        </w:rPr>
        <w:t>7.2</w:t>
      </w:r>
      <w:r>
        <w:rPr>
          <w:lang w:bidi="cs-CZ"/>
        </w:rPr>
        <w:tab/>
        <w:t>Dodání a převzetí</w:t>
      </w:r>
      <w:bookmarkEnd w:id="13"/>
    </w:p>
    <w:p w:rsidR="000130FA" w:rsidRPr="00CE1873" w:rsidRDefault="0028379F" w:rsidP="00D83ABE">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dodá (přenese, předá nebo jinak zpřístupní) jednu (1) kopii Smluvního softwaru v objektovém kódu/strojově čitelné formě na vhodném Médiu, požadované licenční klíče a jednu (1) sadu Dokumentace. Software a Dokumentace třetí strany budou doručeny v podobě a v počtu dodaném Dodavatelem. Pokud je instalace smluvní povinností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bude dodání považováno za dokončené v okamžiku instalace Smluvního softwaru na serverový hardware v Zákazníkově místě, jinak bude považováno za dokončené při dodání. Rizika vztahující se k hmotným Médiím a Dokumentaci přecházejí na Zákazníka při dodání. Smluvní software bude považován za Zákazníkem převzatý v okamžiku instalace nebo 90 dnů po dodání, podle toho, co nastane dříve.</w:t>
      </w:r>
    </w:p>
    <w:p w:rsidR="00BF2F55" w:rsidRPr="00CE1873" w:rsidRDefault="00600317" w:rsidP="00D83ABE">
      <w:r>
        <w:rPr>
          <w:lang w:bidi="cs-CZ"/>
        </w:rPr>
        <w:t>Pokud ve výjimečném případě byly Smluvní software a Dokumentace dodány před podpisem této Smlouvy, nebude to bránit aplikaci této Smlouvy jako celku na tento Smluvní software a Dokumentaci.</w:t>
      </w:r>
    </w:p>
    <w:p w:rsidR="000130FA" w:rsidRPr="008C5986" w:rsidRDefault="00284975" w:rsidP="00AC77CC">
      <w:pPr>
        <w:pStyle w:val="Nadpis2"/>
        <w:spacing w:before="240"/>
      </w:pPr>
      <w:bookmarkStart w:id="14" w:name="_Toc465166503"/>
      <w:r>
        <w:rPr>
          <w:lang w:bidi="cs-CZ"/>
        </w:rPr>
        <w:t>7.3</w:t>
      </w:r>
      <w:r>
        <w:rPr>
          <w:lang w:bidi="cs-CZ"/>
        </w:rPr>
        <w:tab/>
      </w:r>
      <w:r w:rsidR="00944E62">
        <w:rPr>
          <w:lang w:bidi="cs-CZ"/>
        </w:rPr>
        <w:t>Mlčenlivost</w:t>
      </w:r>
      <w:bookmarkEnd w:id="14"/>
    </w:p>
    <w:p w:rsidR="000130FA" w:rsidRPr="008C5986" w:rsidRDefault="000130FA" w:rsidP="000130FA">
      <w:r w:rsidRPr="008C5986">
        <w:rPr>
          <w:lang w:bidi="cs-CZ"/>
        </w:rPr>
        <w:t xml:space="preserve">Všechny dokumenty, informace a data, bez ohledu na Médium, formu nebo obsah, které Zákazník obdrží od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při příležitosti plnění této Smlouvy nebo v souvislosti s ní, (i) budou považovány za přísně důvěrné, a (</w:t>
      </w:r>
      <w:proofErr w:type="spellStart"/>
      <w:r w:rsidRPr="008C5986">
        <w:rPr>
          <w:lang w:bidi="cs-CZ"/>
        </w:rPr>
        <w:t>ii</w:t>
      </w:r>
      <w:proofErr w:type="spellEnd"/>
      <w:r w:rsidRPr="008C5986">
        <w:rPr>
          <w:lang w:bidi="cs-CZ"/>
        </w:rPr>
        <w:t xml:space="preserve">) nesmějí být přeneseny nebo zveřejněny třetím stranám bez předchozího písemného souhlasu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Zákazník zajistí, aby všichni jeho zaměstnanci nebo jakýkoliv zástupce, smluvní dodavatelé, outsourcer nebo Koncový uživatel </w:t>
      </w:r>
      <w:r w:rsidR="00F55DBC">
        <w:rPr>
          <w:lang w:bidi="cs-CZ"/>
        </w:rPr>
        <w:t>byli</w:t>
      </w:r>
      <w:r w:rsidRPr="008C5986">
        <w:rPr>
          <w:lang w:bidi="cs-CZ"/>
        </w:rPr>
        <w:t xml:space="preserve"> o těchto povinnostech</w:t>
      </w:r>
      <w:r w:rsidR="00F55DBC">
        <w:rPr>
          <w:lang w:bidi="cs-CZ"/>
        </w:rPr>
        <w:t xml:space="preserve"> informováni</w:t>
      </w:r>
      <w:r w:rsidRPr="008C5986">
        <w:rPr>
          <w:lang w:bidi="cs-CZ"/>
        </w:rPr>
        <w:t xml:space="preserve"> a dodržovali je. Tato povinnost zachovávat </w:t>
      </w:r>
      <w:r w:rsidR="00CC38C2">
        <w:rPr>
          <w:lang w:bidi="cs-CZ"/>
        </w:rPr>
        <w:t>mlčenlivost</w:t>
      </w:r>
      <w:r w:rsidRPr="008C5986">
        <w:rPr>
          <w:lang w:bidi="cs-CZ"/>
        </w:rPr>
        <w:t xml:space="preserve"> přetrvá i po ukončení této Smlouvy.</w:t>
      </w:r>
    </w:p>
    <w:p w:rsidR="000130FA" w:rsidRPr="008C5986" w:rsidRDefault="000130FA" w:rsidP="000130FA">
      <w:r w:rsidRPr="008C5986">
        <w:rPr>
          <w:lang w:bidi="cs-CZ"/>
        </w:rPr>
        <w:t>Povinnost důvěrnosti se nevztahuje na dokumenty, informace a data, které (i) jsou obecně dostupné z veřejných zdrojů nebo které jsou veřejně známé nikoliv chybou Zákazníka, (</w:t>
      </w:r>
      <w:proofErr w:type="spellStart"/>
      <w:r w:rsidRPr="008C5986">
        <w:rPr>
          <w:lang w:bidi="cs-CZ"/>
        </w:rPr>
        <w:t>ii</w:t>
      </w:r>
      <w:proofErr w:type="spellEnd"/>
      <w:r w:rsidRPr="008C5986">
        <w:rPr>
          <w:lang w:bidi="cs-CZ"/>
        </w:rPr>
        <w:t>) byly přijaty od třetí strany bez porušení povinnosti nezveřejnění, (</w:t>
      </w:r>
      <w:proofErr w:type="spellStart"/>
      <w:r w:rsidRPr="008C5986">
        <w:rPr>
          <w:lang w:bidi="cs-CZ"/>
        </w:rPr>
        <w:t>iii</w:t>
      </w:r>
      <w:proofErr w:type="spellEnd"/>
      <w:r w:rsidRPr="008C5986">
        <w:rPr>
          <w:lang w:bidi="cs-CZ"/>
        </w:rPr>
        <w:t xml:space="preserve">) musejí být zveřejněny ze zákona, přičemž Zákazník má v tomto případě povinnost společnost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o tomto zveřejnění včas informovat; nebo (</w:t>
      </w:r>
      <w:proofErr w:type="spellStart"/>
      <w:r w:rsidRPr="008C5986">
        <w:rPr>
          <w:lang w:bidi="cs-CZ"/>
        </w:rPr>
        <w:t>iv</w:t>
      </w:r>
      <w:proofErr w:type="spellEnd"/>
      <w:r w:rsidRPr="008C5986">
        <w:rPr>
          <w:lang w:bidi="cs-CZ"/>
        </w:rPr>
        <w:t xml:space="preserve">) byly schváleny ke zveřejnění předchozím písemným souhlasem společnosti </w:t>
      </w:r>
      <w:proofErr w:type="spellStart"/>
      <w:r w:rsidRPr="008C5986">
        <w:rPr>
          <w:lang w:bidi="cs-CZ"/>
        </w:rPr>
        <w:t>Landis</w:t>
      </w:r>
      <w:proofErr w:type="spellEnd"/>
      <w:r w:rsidRPr="008C5986">
        <w:rPr>
          <w:lang w:bidi="cs-CZ"/>
        </w:rPr>
        <w:t>+</w:t>
      </w:r>
      <w:proofErr w:type="spellStart"/>
      <w:r w:rsidRPr="008C5986">
        <w:rPr>
          <w:lang w:bidi="cs-CZ"/>
        </w:rPr>
        <w:t>Gyr</w:t>
      </w:r>
      <w:proofErr w:type="spellEnd"/>
      <w:r w:rsidRPr="008C5986">
        <w:rPr>
          <w:lang w:bidi="cs-CZ"/>
        </w:rPr>
        <w:t xml:space="preserve">. </w:t>
      </w:r>
    </w:p>
    <w:p w:rsidR="000130FA" w:rsidRPr="008C5986" w:rsidRDefault="006F2850" w:rsidP="00AC77CC">
      <w:pPr>
        <w:pStyle w:val="Nadpis2"/>
        <w:spacing w:before="240"/>
      </w:pPr>
      <w:bookmarkStart w:id="15" w:name="_Toc465166504"/>
      <w:r>
        <w:rPr>
          <w:lang w:bidi="cs-CZ"/>
        </w:rPr>
        <w:t>7.4</w:t>
      </w:r>
      <w:r>
        <w:rPr>
          <w:lang w:bidi="cs-CZ"/>
        </w:rPr>
        <w:tab/>
        <w:t>Úplné znění Smlouvy</w:t>
      </w:r>
      <w:r w:rsidR="00284975">
        <w:rPr>
          <w:lang w:bidi="cs-CZ"/>
        </w:rPr>
        <w:t xml:space="preserve"> a dodatky</w:t>
      </w:r>
      <w:bookmarkEnd w:id="15"/>
      <w:r w:rsidR="00284975">
        <w:rPr>
          <w:lang w:bidi="cs-CZ"/>
        </w:rPr>
        <w:t xml:space="preserve"> </w:t>
      </w:r>
    </w:p>
    <w:p w:rsidR="00C8705F" w:rsidRDefault="00C8705F" w:rsidP="000130FA">
      <w:r w:rsidRPr="00C8705F">
        <w:rPr>
          <w:lang w:bidi="cs-CZ"/>
        </w:rPr>
        <w:t>Tato Smlouva a je</w:t>
      </w:r>
      <w:r w:rsidR="0068008A">
        <w:rPr>
          <w:lang w:bidi="cs-CZ"/>
        </w:rPr>
        <w:t>jí přílohy nebo dokumenty, na ně</w:t>
      </w:r>
      <w:r w:rsidRPr="00C8705F">
        <w:rPr>
          <w:lang w:bidi="cs-CZ"/>
        </w:rPr>
        <w:t>ž je zde jakkoliv odkazováno, obsahují úplnou dohodu mezi S</w:t>
      </w:r>
      <w:r w:rsidR="00B07ED5">
        <w:rPr>
          <w:lang w:bidi="cs-CZ"/>
        </w:rPr>
        <w:t>mluvními s</w:t>
      </w:r>
      <w:r w:rsidRPr="00C8705F">
        <w:rPr>
          <w:lang w:bidi="cs-CZ"/>
        </w:rPr>
        <w:t xml:space="preserve">tranami týkající se předmětu této Smlouvy a nahrazují všechny předchozí dohody, ujednání a domluvy mezi </w:t>
      </w:r>
      <w:r w:rsidR="00B07ED5">
        <w:rPr>
          <w:lang w:bidi="cs-CZ"/>
        </w:rPr>
        <w:t xml:space="preserve">Smluvními </w:t>
      </w:r>
      <w:r w:rsidRPr="00C8705F">
        <w:rPr>
          <w:lang w:bidi="cs-CZ"/>
        </w:rPr>
        <w:t>stranami týkající se předmětu této Smlouvy.</w:t>
      </w:r>
    </w:p>
    <w:p w:rsidR="000130FA" w:rsidRPr="008C5986" w:rsidRDefault="000130FA" w:rsidP="000130FA">
      <w:r w:rsidRPr="008C5986">
        <w:rPr>
          <w:lang w:bidi="cs-CZ"/>
        </w:rPr>
        <w:t>Změny této Smlouvy a dodatky k ní vyžadují ke své platnosti písemnou podobu a podpisy zmocněných zástupců obou S</w:t>
      </w:r>
      <w:r w:rsidR="00B07ED5">
        <w:rPr>
          <w:lang w:bidi="cs-CZ"/>
        </w:rPr>
        <w:t>mluvních s</w:t>
      </w:r>
      <w:r w:rsidRPr="008C5986">
        <w:rPr>
          <w:lang w:bidi="cs-CZ"/>
        </w:rPr>
        <w:t>tran. Od tohoto postupu lze upustit jedině písemně.</w:t>
      </w:r>
    </w:p>
    <w:p w:rsidR="000130FA" w:rsidRPr="008C5986" w:rsidRDefault="00284975" w:rsidP="00AC77CC">
      <w:pPr>
        <w:pStyle w:val="Nadpis2"/>
        <w:spacing w:before="240"/>
      </w:pPr>
      <w:bookmarkStart w:id="16" w:name="_Toc465166505"/>
      <w:r>
        <w:rPr>
          <w:lang w:bidi="cs-CZ"/>
        </w:rPr>
        <w:t>7.5</w:t>
      </w:r>
      <w:r>
        <w:rPr>
          <w:lang w:bidi="cs-CZ"/>
        </w:rPr>
        <w:tab/>
        <w:t xml:space="preserve">Postoupení; </w:t>
      </w:r>
      <w:r w:rsidRPr="00944E62">
        <w:rPr>
          <w:lang w:bidi="cs-CZ"/>
        </w:rPr>
        <w:t>Žádné partnerství</w:t>
      </w:r>
      <w:r>
        <w:rPr>
          <w:lang w:bidi="cs-CZ"/>
        </w:rPr>
        <w:t xml:space="preserve"> nebo zastoupení</w:t>
      </w:r>
      <w:bookmarkEnd w:id="16"/>
      <w:r>
        <w:rPr>
          <w:lang w:bidi="cs-CZ"/>
        </w:rPr>
        <w:t xml:space="preserve"> </w:t>
      </w:r>
    </w:p>
    <w:p w:rsidR="000130FA" w:rsidRDefault="006255D2" w:rsidP="000130FA">
      <w:r>
        <w:rPr>
          <w:lang w:bidi="cs-CZ"/>
        </w:rPr>
        <w:t>B</w:t>
      </w:r>
      <w:r w:rsidR="000130FA" w:rsidRPr="008C5986">
        <w:rPr>
          <w:lang w:bidi="cs-CZ"/>
        </w:rPr>
        <w:t xml:space="preserve">ez předchozího písemného souhlasu </w:t>
      </w:r>
      <w:proofErr w:type="spellStart"/>
      <w:r w:rsidR="000130FA" w:rsidRPr="008C5986">
        <w:rPr>
          <w:lang w:bidi="cs-CZ"/>
        </w:rPr>
        <w:t>Landis</w:t>
      </w:r>
      <w:proofErr w:type="spellEnd"/>
      <w:r w:rsidR="000130FA" w:rsidRPr="008C5986">
        <w:rPr>
          <w:lang w:bidi="cs-CZ"/>
        </w:rPr>
        <w:t>+</w:t>
      </w:r>
      <w:proofErr w:type="spellStart"/>
      <w:r w:rsidR="000130FA" w:rsidRPr="008C5986">
        <w:rPr>
          <w:lang w:bidi="cs-CZ"/>
        </w:rPr>
        <w:t>Gyr</w:t>
      </w:r>
      <w:proofErr w:type="spellEnd"/>
      <w:r w:rsidR="000130FA" w:rsidRPr="008C5986">
        <w:rPr>
          <w:lang w:bidi="cs-CZ"/>
        </w:rPr>
        <w:t xml:space="preserve"> </w:t>
      </w:r>
      <w:r>
        <w:rPr>
          <w:lang w:bidi="cs-CZ"/>
        </w:rPr>
        <w:t xml:space="preserve">zákazník </w:t>
      </w:r>
      <w:r w:rsidR="000130FA" w:rsidRPr="008C5986">
        <w:rPr>
          <w:lang w:bidi="cs-CZ"/>
        </w:rPr>
        <w:t>nepostoupí licenc</w:t>
      </w:r>
      <w:r w:rsidR="00694883">
        <w:rPr>
          <w:lang w:bidi="cs-CZ"/>
        </w:rPr>
        <w:t>i</w:t>
      </w:r>
      <w:r w:rsidR="000130FA" w:rsidRPr="008C5986">
        <w:rPr>
          <w:lang w:bidi="cs-CZ"/>
        </w:rPr>
        <w:t xml:space="preserve"> </w:t>
      </w:r>
      <w:r w:rsidR="00694883">
        <w:rPr>
          <w:lang w:bidi="cs-CZ"/>
        </w:rPr>
        <w:t xml:space="preserve">či jiná práva </w:t>
      </w:r>
      <w:r w:rsidR="000130FA" w:rsidRPr="008C5986">
        <w:rPr>
          <w:lang w:bidi="cs-CZ"/>
        </w:rPr>
        <w:t>ke Smluvnímu softwaru a Dokumentaci nebo jakákoliv práva nebo povinnosti podle této Smlouvy, neposkytne k nim podlicenci, nepronajme je, neprovede novaci ani je nijak nepřevede, nebude</w:t>
      </w:r>
      <w:r>
        <w:rPr>
          <w:lang w:bidi="cs-CZ"/>
        </w:rPr>
        <w:t xml:space="preserve"> je</w:t>
      </w:r>
      <w:r w:rsidR="000130FA" w:rsidRPr="008C5986">
        <w:rPr>
          <w:lang w:bidi="cs-CZ"/>
        </w:rPr>
        <w:t xml:space="preserve"> sdílet nebo s nimi obchodovat,</w:t>
      </w:r>
      <w:r w:rsidR="00F55DBC">
        <w:rPr>
          <w:lang w:bidi="cs-CZ"/>
        </w:rPr>
        <w:t xml:space="preserve"> </w:t>
      </w:r>
      <w:r w:rsidR="000130FA" w:rsidRPr="008C5986">
        <w:rPr>
          <w:lang w:bidi="cs-CZ"/>
        </w:rPr>
        <w:t>a to ani vcelku, ani zčásti, s výjimkou toho, co je výslovně povoleno v souladu s ustanovením bodu 1.3.</w:t>
      </w:r>
    </w:p>
    <w:p w:rsidR="00176FFE" w:rsidRPr="008C5986" w:rsidRDefault="00176FFE" w:rsidP="000130FA">
      <w:r>
        <w:rPr>
          <w:lang w:bidi="cs-CZ"/>
        </w:rPr>
        <w:lastRenderedPageBreak/>
        <w:t xml:space="preserve">Nic v této Smlouvě není zamýšleno a nemělo by být chápáno tak, že by tím vznikalo jakékoliv partnerství nebo společný podnik mezi </w:t>
      </w:r>
      <w:r w:rsidR="00B07ED5">
        <w:rPr>
          <w:lang w:bidi="cs-CZ"/>
        </w:rPr>
        <w:t>Smluvními s</w:t>
      </w:r>
      <w:r>
        <w:rPr>
          <w:lang w:bidi="cs-CZ"/>
        </w:rPr>
        <w:t>tran</w:t>
      </w:r>
      <w:r w:rsidR="00B07ED5">
        <w:rPr>
          <w:lang w:bidi="cs-CZ"/>
        </w:rPr>
        <w:t>ami</w:t>
      </w:r>
      <w:r>
        <w:rPr>
          <w:lang w:bidi="cs-CZ"/>
        </w:rPr>
        <w:t>, že by se kterákoliv ze stran stala zástupcem druhé Strany, ani že by kterákoliv za S</w:t>
      </w:r>
      <w:r w:rsidR="006A6025">
        <w:rPr>
          <w:lang w:bidi="cs-CZ"/>
        </w:rPr>
        <w:t xml:space="preserve">mluvních </w:t>
      </w:r>
      <w:r w:rsidR="0035212B">
        <w:rPr>
          <w:lang w:bidi="cs-CZ"/>
        </w:rPr>
        <w:t>s</w:t>
      </w:r>
      <w:r>
        <w:rPr>
          <w:lang w:bidi="cs-CZ"/>
        </w:rPr>
        <w:t>tran získala oprávnění vstupovat do jakýchkoliv závazků pro druhou stranu nebo jejím jménem, a to bez předchozího písemného souhlasu této druhé Strany.</w:t>
      </w:r>
    </w:p>
    <w:p w:rsidR="00D83ABE" w:rsidRDefault="00284975" w:rsidP="00AC77CC">
      <w:pPr>
        <w:pStyle w:val="Nadpis2"/>
        <w:spacing w:before="240"/>
      </w:pPr>
      <w:bookmarkStart w:id="17" w:name="_Toc465166506"/>
      <w:r>
        <w:rPr>
          <w:lang w:bidi="cs-CZ"/>
        </w:rPr>
        <w:t>7.6</w:t>
      </w:r>
      <w:r>
        <w:rPr>
          <w:lang w:bidi="cs-CZ"/>
        </w:rPr>
        <w:tab/>
        <w:t>Vyšší moc</w:t>
      </w:r>
      <w:bookmarkEnd w:id="17"/>
    </w:p>
    <w:p w:rsidR="00D83ABE" w:rsidRDefault="006A6025" w:rsidP="00D83ABE">
      <w:r>
        <w:rPr>
          <w:lang w:bidi="cs-CZ"/>
        </w:rPr>
        <w:t xml:space="preserve">Za </w:t>
      </w:r>
      <w:r w:rsidR="00C06319">
        <w:rPr>
          <w:lang w:bidi="cs-CZ"/>
        </w:rPr>
        <w:t>v</w:t>
      </w:r>
      <w:r w:rsidR="00D83ABE" w:rsidRPr="008C5986">
        <w:rPr>
          <w:lang w:bidi="cs-CZ"/>
        </w:rPr>
        <w:t xml:space="preserve">yšší moc </w:t>
      </w:r>
      <w:r>
        <w:rPr>
          <w:lang w:bidi="cs-CZ"/>
        </w:rPr>
        <w:t>se pro účely této Smlouvy považuje</w:t>
      </w:r>
      <w:r w:rsidR="00D83ABE" w:rsidRPr="008C5986">
        <w:rPr>
          <w:lang w:bidi="cs-CZ"/>
        </w:rPr>
        <w:t xml:space="preserve"> událost vzniklá z jakékoliv příčiny mimo rozumnou kontrolu S</w:t>
      </w:r>
      <w:r w:rsidR="0035212B">
        <w:rPr>
          <w:lang w:bidi="cs-CZ"/>
        </w:rPr>
        <w:t>mluvní s</w:t>
      </w:r>
      <w:r w:rsidR="00D83ABE" w:rsidRPr="008C5986">
        <w:rPr>
          <w:lang w:bidi="cs-CZ"/>
        </w:rPr>
        <w:t>trany, včetně výpadků proudu, selhání dodávek energie, nevlídného počasí, požáru, výbuchů, přírodních katastrof, epidemií, stávek, přerušení práce, protestních zpomalení práce, průmyslových sporů, sabotáže, zničení výrobního zařízení, výtržností a občanských nepokojů, aktů vlády a vládních agentur, včetně změn zákonů nebo nařízení, které zásadním a negativním způsobem ovlivňují S</w:t>
      </w:r>
      <w:r w:rsidR="00722DF9">
        <w:rPr>
          <w:lang w:bidi="cs-CZ"/>
        </w:rPr>
        <w:t>mluvní s</w:t>
      </w:r>
      <w:r w:rsidR="00D83ABE" w:rsidRPr="008C5986">
        <w:rPr>
          <w:lang w:bidi="cs-CZ"/>
        </w:rPr>
        <w:t xml:space="preserve">tranu, její Dodavatele nebo poskytovatele licence. </w:t>
      </w:r>
      <w:r w:rsidR="00722DF9">
        <w:rPr>
          <w:lang w:bidi="cs-CZ"/>
        </w:rPr>
        <w:t>Smluvní s</w:t>
      </w:r>
      <w:r w:rsidR="00D83ABE" w:rsidRPr="008C5986">
        <w:rPr>
          <w:lang w:bidi="cs-CZ"/>
        </w:rPr>
        <w:t xml:space="preserve">trana dotčená výše uvedeným </w:t>
      </w:r>
      <w:r w:rsidR="00B40B02">
        <w:rPr>
          <w:lang w:bidi="cs-CZ"/>
        </w:rPr>
        <w:t xml:space="preserve">není odpovědná </w:t>
      </w:r>
      <w:r w:rsidR="00D83ABE" w:rsidRPr="008C5986">
        <w:rPr>
          <w:lang w:bidi="cs-CZ"/>
        </w:rPr>
        <w:t>za takové neplnění nebo ztráty, které byly způsobeny</w:t>
      </w:r>
      <w:r w:rsidR="00B40B02">
        <w:rPr>
          <w:lang w:bidi="cs-CZ"/>
        </w:rPr>
        <w:t xml:space="preserve"> v důsledku </w:t>
      </w:r>
      <w:r w:rsidR="00C06319">
        <w:rPr>
          <w:lang w:bidi="cs-CZ"/>
        </w:rPr>
        <w:t>působení v</w:t>
      </w:r>
      <w:r w:rsidR="00B40B02">
        <w:rPr>
          <w:lang w:bidi="cs-CZ"/>
        </w:rPr>
        <w:t>yšší moci</w:t>
      </w:r>
      <w:r w:rsidR="00D83ABE" w:rsidRPr="008C5986">
        <w:rPr>
          <w:lang w:bidi="cs-CZ"/>
        </w:rPr>
        <w:t>. S</w:t>
      </w:r>
      <w:r w:rsidR="00C06319">
        <w:rPr>
          <w:lang w:bidi="cs-CZ"/>
        </w:rPr>
        <w:t>mluvní strana, která se chce dovolávat v</w:t>
      </w:r>
      <w:r w:rsidR="00D83ABE" w:rsidRPr="008C5986">
        <w:rPr>
          <w:lang w:bidi="cs-CZ"/>
        </w:rPr>
        <w:t>yšší moci, musí druhou S</w:t>
      </w:r>
      <w:r w:rsidR="00C06319">
        <w:rPr>
          <w:lang w:bidi="cs-CZ"/>
        </w:rPr>
        <w:t>mluvní s</w:t>
      </w:r>
      <w:r w:rsidR="00D83ABE" w:rsidRPr="008C5986">
        <w:rPr>
          <w:lang w:bidi="cs-CZ"/>
        </w:rPr>
        <w:t>tranu písemně informovat neprod</w:t>
      </w:r>
      <w:r w:rsidR="00C06319">
        <w:rPr>
          <w:lang w:bidi="cs-CZ"/>
        </w:rPr>
        <w:t>leně poté, co dojde k události vyšší moci, a jakmile událost v</w:t>
      </w:r>
      <w:r w:rsidR="00D83ABE" w:rsidRPr="008C5986">
        <w:rPr>
          <w:lang w:bidi="cs-CZ"/>
        </w:rPr>
        <w:t>yšší moci skonč</w:t>
      </w:r>
      <w:r w:rsidR="00C06319">
        <w:rPr>
          <w:lang w:bidi="cs-CZ"/>
        </w:rPr>
        <w:t xml:space="preserve">í. Vyšší moc se nedotýká platebních povinností Smluvních stran. </w:t>
      </w:r>
    </w:p>
    <w:p w:rsidR="00CF3A64" w:rsidRDefault="00CF3A64" w:rsidP="00CF3A64">
      <w:pPr>
        <w:pStyle w:val="Nadpis2"/>
        <w:spacing w:before="240"/>
      </w:pPr>
      <w:bookmarkStart w:id="18" w:name="_Toc465166507"/>
      <w:r>
        <w:rPr>
          <w:lang w:bidi="cs-CZ"/>
        </w:rPr>
        <w:t>7.7</w:t>
      </w:r>
      <w:r>
        <w:rPr>
          <w:lang w:bidi="cs-CZ"/>
        </w:rPr>
        <w:tab/>
        <w:t>Export</w:t>
      </w:r>
      <w:bookmarkEnd w:id="18"/>
    </w:p>
    <w:p w:rsidR="00CF3A64" w:rsidRDefault="00CF3A64" w:rsidP="00CF3A64">
      <w:r>
        <w:rPr>
          <w:lang w:bidi="cs-CZ"/>
        </w:rPr>
        <w:t xml:space="preserve">Zákazník nebude přímo ani nepřímo exportovat jakákoliv technická data získaná od </w:t>
      </w:r>
      <w:proofErr w:type="spellStart"/>
      <w:r>
        <w:rPr>
          <w:lang w:bidi="cs-CZ"/>
        </w:rPr>
        <w:t>Landis</w:t>
      </w:r>
      <w:proofErr w:type="spellEnd"/>
      <w:r>
        <w:rPr>
          <w:lang w:bidi="cs-CZ"/>
        </w:rPr>
        <w:t>+</w:t>
      </w:r>
      <w:proofErr w:type="spellStart"/>
      <w:r>
        <w:rPr>
          <w:lang w:bidi="cs-CZ"/>
        </w:rPr>
        <w:t>Gyr</w:t>
      </w:r>
      <w:proofErr w:type="spellEnd"/>
      <w:r>
        <w:rPr>
          <w:lang w:bidi="cs-CZ"/>
        </w:rPr>
        <w:t xml:space="preserve"> podle této Smlouvy (nebo jakékoliv produkty, včetně softwaru, v nichž budou jakákoliv taková data začleněna), v rozporu s jakýmikoliv platnými zákony nebo předpisy („</w:t>
      </w:r>
      <w:r>
        <w:rPr>
          <w:b/>
          <w:lang w:bidi="cs-CZ"/>
        </w:rPr>
        <w:t>Zákony pro kontrolu exportu</w:t>
      </w:r>
      <w:r>
        <w:rPr>
          <w:lang w:bidi="cs-CZ"/>
        </w:rPr>
        <w:t xml:space="preserve">“), včetně vývozních zákonů a předpisů Spojených států amerických, do žádné země, pro niž je vládou nebo vládní agenturou v okamžiku vývozu vyžadována vývozní licence nebo jiné vládní schválení, aniž by nejdříve získal/a takovou licenci nebo schválení. </w:t>
      </w:r>
    </w:p>
    <w:p w:rsidR="00CF3A64" w:rsidRDefault="005A6059" w:rsidP="00CF3A64">
      <w:r>
        <w:rPr>
          <w:lang w:bidi="cs-CZ"/>
        </w:rPr>
        <w:t>Zákazník se zavazuje:</w:t>
      </w:r>
    </w:p>
    <w:p w:rsidR="00CF3A64" w:rsidRDefault="00CF3A64" w:rsidP="00CF3A64">
      <w:r>
        <w:rPr>
          <w:lang w:bidi="cs-CZ"/>
        </w:rPr>
        <w:t>(a)</w:t>
      </w:r>
      <w:r>
        <w:rPr>
          <w:lang w:bidi="cs-CZ"/>
        </w:rPr>
        <w:tab/>
        <w:t>smluvně zavázat jakoukoliv třetí stranu, které v rozsahu povoleném podle této Smlouvy zveřejní nebo na kterou převede jakákoliv taková data nebo produkty, aby přijala závazek s podobnými podmínkami, jako jsou ty stanovené výše; a</w:t>
      </w:r>
    </w:p>
    <w:p w:rsidR="00CF3A64" w:rsidRPr="008C5986" w:rsidRDefault="00CF3A64" w:rsidP="00CF3A64">
      <w:r>
        <w:rPr>
          <w:lang w:bidi="cs-CZ"/>
        </w:rPr>
        <w:t>(b)</w:t>
      </w:r>
      <w:r>
        <w:rPr>
          <w:lang w:bidi="cs-CZ"/>
        </w:rPr>
        <w:tab/>
        <w:t>poskytnout s</w:t>
      </w:r>
      <w:r w:rsidR="00854933">
        <w:rPr>
          <w:lang w:bidi="cs-CZ"/>
        </w:rPr>
        <w:t xml:space="preserve">polečnosti </w:t>
      </w:r>
      <w:proofErr w:type="spellStart"/>
      <w:r w:rsidR="00854933">
        <w:rPr>
          <w:lang w:bidi="cs-CZ"/>
        </w:rPr>
        <w:t>Landis</w:t>
      </w:r>
      <w:proofErr w:type="spellEnd"/>
      <w:r w:rsidR="00854933">
        <w:rPr>
          <w:lang w:bidi="cs-CZ"/>
        </w:rPr>
        <w:t>+</w:t>
      </w:r>
      <w:proofErr w:type="spellStart"/>
      <w:r w:rsidR="00854933">
        <w:rPr>
          <w:lang w:bidi="cs-CZ"/>
        </w:rPr>
        <w:t>Gyr</w:t>
      </w:r>
      <w:proofErr w:type="spellEnd"/>
      <w:r w:rsidR="00854933">
        <w:rPr>
          <w:lang w:bidi="cs-CZ"/>
        </w:rPr>
        <w:t xml:space="preserve"> na její vyžádání a přiměřené</w:t>
      </w:r>
      <w:r>
        <w:rPr>
          <w:lang w:bidi="cs-CZ"/>
        </w:rPr>
        <w:t xml:space="preserve"> náklady</w:t>
      </w:r>
      <w:r w:rsidR="00854933">
        <w:rPr>
          <w:lang w:bidi="cs-CZ"/>
        </w:rPr>
        <w:t xml:space="preserve"> Zákazníka</w:t>
      </w:r>
      <w:r>
        <w:rPr>
          <w:lang w:bidi="cs-CZ"/>
        </w:rPr>
        <w:t xml:space="preserve"> jakoukoliv rozumnou asistenci</w:t>
      </w:r>
      <w:r w:rsidR="00854933">
        <w:rPr>
          <w:lang w:bidi="cs-CZ"/>
        </w:rPr>
        <w:t xml:space="preserve"> tak</w:t>
      </w:r>
      <w:r>
        <w:rPr>
          <w:lang w:bidi="cs-CZ"/>
        </w:rPr>
        <w:t xml:space="preserve">, aby mohla provést </w:t>
      </w:r>
      <w:r w:rsidR="00854933">
        <w:rPr>
          <w:lang w:bidi="cs-CZ"/>
        </w:rPr>
        <w:t>jakoukoliv činnost požadovanou kterou</w:t>
      </w:r>
      <w:r>
        <w:rPr>
          <w:lang w:bidi="cs-CZ"/>
        </w:rPr>
        <w:t xml:space="preserve">koliv příslušnou vládou nebo agenturou v </w:t>
      </w:r>
      <w:r w:rsidR="006415DC">
        <w:rPr>
          <w:lang w:bidi="cs-CZ"/>
        </w:rPr>
        <w:t>libovolné</w:t>
      </w:r>
      <w:r>
        <w:rPr>
          <w:lang w:bidi="cs-CZ"/>
        </w:rPr>
        <w:t xml:space="preserve"> relevantní jurisdikci </w:t>
      </w:r>
      <w:r w:rsidR="00930C31">
        <w:rPr>
          <w:lang w:bidi="cs-CZ"/>
        </w:rPr>
        <w:t>za</w:t>
      </w:r>
      <w:r>
        <w:rPr>
          <w:lang w:bidi="cs-CZ"/>
        </w:rPr>
        <w:t xml:space="preserve"> účel</w:t>
      </w:r>
      <w:r w:rsidR="00930C31">
        <w:rPr>
          <w:lang w:bidi="cs-CZ"/>
        </w:rPr>
        <w:t>em</w:t>
      </w:r>
      <w:r>
        <w:rPr>
          <w:lang w:bidi="cs-CZ"/>
        </w:rPr>
        <w:t xml:space="preserve"> dodržení Zákonů pro kontrolu exportu ve vztahu ke Smluvnímu softwaru.</w:t>
      </w:r>
    </w:p>
    <w:p w:rsidR="00D83ABE" w:rsidRDefault="00284975" w:rsidP="00AC77CC">
      <w:pPr>
        <w:pStyle w:val="Nadpis2"/>
        <w:spacing w:before="240"/>
      </w:pPr>
      <w:bookmarkStart w:id="19" w:name="_Toc465166508"/>
      <w:r w:rsidRPr="00AF06FD">
        <w:rPr>
          <w:lang w:bidi="cs-CZ"/>
        </w:rPr>
        <w:t>7.8</w:t>
      </w:r>
      <w:r w:rsidRPr="00AF06FD">
        <w:rPr>
          <w:lang w:bidi="cs-CZ"/>
        </w:rPr>
        <w:tab/>
        <w:t>Oddělitelnost</w:t>
      </w:r>
      <w:bookmarkEnd w:id="19"/>
    </w:p>
    <w:p w:rsidR="005F1361" w:rsidRDefault="005F1361" w:rsidP="005F1361">
      <w:r>
        <w:rPr>
          <w:lang w:bidi="cs-CZ"/>
        </w:rPr>
        <w:t>Pokud bude jakékoliv ustanovení této Smlouvy neplatné nebo nevynutitelné, zbývající ustanovení tím nebudou dotčena a neplatné nebo nevynutitelné ustanovení bude nahrazeno platným a vynutitelným ustanovením odrážejícím co nejvěrněji původn</w:t>
      </w:r>
      <w:r w:rsidR="00944E62">
        <w:rPr>
          <w:lang w:bidi="cs-CZ"/>
        </w:rPr>
        <w:t>í záměr S</w:t>
      </w:r>
      <w:r w:rsidR="007A3D70">
        <w:rPr>
          <w:lang w:bidi="cs-CZ"/>
        </w:rPr>
        <w:t>mluvních s</w:t>
      </w:r>
      <w:r w:rsidR="00944E62">
        <w:rPr>
          <w:lang w:bidi="cs-CZ"/>
        </w:rPr>
        <w:t>tran.</w:t>
      </w:r>
    </w:p>
    <w:p w:rsidR="000130FA" w:rsidRPr="008C5986" w:rsidRDefault="00284975" w:rsidP="00AC77CC">
      <w:pPr>
        <w:pStyle w:val="Nadpis2"/>
        <w:spacing w:before="240"/>
      </w:pPr>
      <w:bookmarkStart w:id="20" w:name="_Toc465166509"/>
      <w:r>
        <w:rPr>
          <w:lang w:bidi="cs-CZ"/>
        </w:rPr>
        <w:t xml:space="preserve">7.9 </w:t>
      </w:r>
      <w:r>
        <w:rPr>
          <w:lang w:bidi="cs-CZ"/>
        </w:rPr>
        <w:tab/>
        <w:t>Smluvní dokumentace</w:t>
      </w:r>
      <w:bookmarkEnd w:id="20"/>
      <w:r>
        <w:rPr>
          <w:lang w:bidi="cs-CZ"/>
        </w:rPr>
        <w:t xml:space="preserve"> </w:t>
      </w:r>
    </w:p>
    <w:p w:rsidR="00416B0F" w:rsidRDefault="000130FA" w:rsidP="000130FA">
      <w:r w:rsidRPr="008C5986">
        <w:rPr>
          <w:lang w:bidi="cs-CZ"/>
        </w:rPr>
        <w:t>V případě, že by tato Smlouva a v ní obsažené do</w:t>
      </w:r>
      <w:r w:rsidR="00AD32D6">
        <w:rPr>
          <w:lang w:bidi="cs-CZ"/>
        </w:rPr>
        <w:t xml:space="preserve">kumenty obsahovaly vzájemně si odporující </w:t>
      </w:r>
      <w:r w:rsidRPr="008C5986">
        <w:rPr>
          <w:lang w:bidi="cs-CZ"/>
        </w:rPr>
        <w:t xml:space="preserve">ustanovení a za předpokladu, že z okolností </w:t>
      </w:r>
      <w:r w:rsidR="00AD32D6">
        <w:rPr>
          <w:lang w:bidi="cs-CZ"/>
        </w:rPr>
        <w:t xml:space="preserve">nebude </w:t>
      </w:r>
      <w:r w:rsidRPr="008C5986">
        <w:rPr>
          <w:lang w:bidi="cs-CZ"/>
        </w:rPr>
        <w:t xml:space="preserve">vyplývat něco jiného, ustanovení budou platit v níže uvedeném pořadí: </w:t>
      </w:r>
    </w:p>
    <w:p w:rsidR="00912866" w:rsidRDefault="00912866" w:rsidP="000130FA">
      <w:r>
        <w:rPr>
          <w:lang w:bidi="cs-CZ"/>
        </w:rPr>
        <w:t>1. Tato smlouva</w:t>
      </w:r>
    </w:p>
    <w:p w:rsidR="00912866" w:rsidRDefault="00912866" w:rsidP="000130FA">
      <w:r>
        <w:rPr>
          <w:lang w:bidi="cs-CZ"/>
        </w:rPr>
        <w:t>2. Příloha 3</w:t>
      </w:r>
    </w:p>
    <w:p w:rsidR="00912866" w:rsidRDefault="00912866" w:rsidP="000130FA">
      <w:r>
        <w:rPr>
          <w:lang w:bidi="cs-CZ"/>
        </w:rPr>
        <w:t>3. Příloha 4</w:t>
      </w:r>
    </w:p>
    <w:p w:rsidR="00912866" w:rsidRDefault="00912866" w:rsidP="000130FA">
      <w:r>
        <w:rPr>
          <w:lang w:bidi="cs-CZ"/>
        </w:rPr>
        <w:t>4. Příloha 2</w:t>
      </w:r>
    </w:p>
    <w:p w:rsidR="00912866" w:rsidRDefault="00912866" w:rsidP="000130FA">
      <w:r>
        <w:rPr>
          <w:lang w:bidi="cs-CZ"/>
        </w:rPr>
        <w:t xml:space="preserve">5. Příloha 1 </w:t>
      </w:r>
    </w:p>
    <w:p w:rsidR="00416B0F" w:rsidRPr="00416B0F" w:rsidRDefault="00912866" w:rsidP="000130FA">
      <w:pPr>
        <w:rPr>
          <w:rFonts w:ascii="Courier New" w:hAnsi="Courier New" w:cs="Courier New"/>
          <w:sz w:val="21"/>
          <w:szCs w:val="21"/>
        </w:rPr>
      </w:pPr>
      <w:r>
        <w:rPr>
          <w:lang w:bidi="cs-CZ"/>
        </w:rPr>
        <w:t>6. Další dohody mezi S</w:t>
      </w:r>
      <w:r w:rsidR="007A3D70">
        <w:rPr>
          <w:lang w:bidi="cs-CZ"/>
        </w:rPr>
        <w:t>mluvními s</w:t>
      </w:r>
      <w:r>
        <w:rPr>
          <w:lang w:bidi="cs-CZ"/>
        </w:rPr>
        <w:t>tranami, pokud existují.</w:t>
      </w:r>
      <w:r w:rsidR="000130FA" w:rsidRPr="001F36B8">
        <w:rPr>
          <w:rFonts w:ascii="Courier New" w:eastAsia="Courier New" w:hAnsi="Courier New" w:cs="Courier New"/>
          <w:sz w:val="21"/>
          <w:szCs w:val="21"/>
          <w:lang w:bidi="cs-CZ"/>
        </w:rPr>
        <w:t xml:space="preserve">  </w:t>
      </w:r>
    </w:p>
    <w:p w:rsidR="000130FA" w:rsidRPr="008C5986" w:rsidRDefault="00284975" w:rsidP="00AC77CC">
      <w:pPr>
        <w:pStyle w:val="Nadpis2"/>
        <w:spacing w:before="240"/>
      </w:pPr>
      <w:bookmarkStart w:id="21" w:name="_Toc465166510"/>
      <w:r>
        <w:rPr>
          <w:lang w:bidi="cs-CZ"/>
        </w:rPr>
        <w:lastRenderedPageBreak/>
        <w:t>7.10</w:t>
      </w:r>
      <w:r>
        <w:rPr>
          <w:lang w:bidi="cs-CZ"/>
        </w:rPr>
        <w:tab/>
      </w:r>
      <w:r w:rsidR="00387D3E">
        <w:rPr>
          <w:lang w:bidi="cs-CZ"/>
        </w:rPr>
        <w:t>Rozhodné</w:t>
      </w:r>
      <w:r>
        <w:rPr>
          <w:lang w:bidi="cs-CZ"/>
        </w:rPr>
        <w:t xml:space="preserve"> právo a jurisdikce</w:t>
      </w:r>
      <w:bookmarkEnd w:id="21"/>
      <w:r>
        <w:rPr>
          <w:lang w:bidi="cs-CZ"/>
        </w:rPr>
        <w:t xml:space="preserve"> </w:t>
      </w:r>
    </w:p>
    <w:p w:rsidR="00615BF4" w:rsidRDefault="00615BF4" w:rsidP="00615BF4">
      <w:pPr>
        <w:tabs>
          <w:tab w:val="left" w:pos="0"/>
          <w:tab w:val="left" w:pos="8242"/>
        </w:tabs>
      </w:pPr>
      <w:r>
        <w:rPr>
          <w:lang w:bidi="cs-CZ"/>
        </w:rPr>
        <w:t>S</w:t>
      </w:r>
      <w:r w:rsidR="0075241E">
        <w:rPr>
          <w:lang w:bidi="cs-CZ"/>
        </w:rPr>
        <w:t>mluvní strany</w:t>
      </w:r>
      <w:r>
        <w:rPr>
          <w:lang w:bidi="cs-CZ"/>
        </w:rPr>
        <w:t xml:space="preserve"> souhlasí s tím, že v případě jakýchkoliv sporů nebo nároků se nejprve pokusí tyto spory nebo nároky vyřešit smírně. Pokud se nepodaří dosáhnout vypořádání do 60 dnů od prvního oznámení sporu nebo nároku druhé Straně, jakýkoliv takový spor bude s konečnou platností rozhodnut tak, jak je definováno níže.</w:t>
      </w:r>
    </w:p>
    <w:p w:rsidR="00615BF4" w:rsidRPr="004E5380" w:rsidRDefault="00615BF4" w:rsidP="00615BF4">
      <w:pPr>
        <w:tabs>
          <w:tab w:val="left" w:pos="0"/>
          <w:tab w:val="left" w:pos="8242"/>
        </w:tabs>
      </w:pPr>
      <w:r w:rsidRPr="009D5C61">
        <w:rPr>
          <w:lang w:bidi="cs-CZ"/>
        </w:rPr>
        <w:t>Tato Smlouva se bude řídit výhradně právem</w:t>
      </w:r>
      <w:r w:rsidR="001303BD" w:rsidRPr="009D5C61">
        <w:rPr>
          <w:lang w:bidi="cs-CZ"/>
        </w:rPr>
        <w:t xml:space="preserve"> </w:t>
      </w:r>
      <w:r w:rsidR="00215FCB">
        <w:rPr>
          <w:lang w:bidi="cs-CZ"/>
        </w:rPr>
        <w:t xml:space="preserve">České </w:t>
      </w:r>
      <w:r w:rsidR="0075241E" w:rsidRPr="009D5C61">
        <w:rPr>
          <w:lang w:bidi="cs-CZ"/>
        </w:rPr>
        <w:t xml:space="preserve">republiky </w:t>
      </w:r>
      <w:r w:rsidRPr="009D5C61">
        <w:rPr>
          <w:lang w:bidi="cs-CZ"/>
        </w:rPr>
        <w:t>a bude interpretována výhradně v souladu s ním, bez použití kolizních norem tohoto práva a bez možnosti odkázat na jakýkoliv jiný soubor právních no</w:t>
      </w:r>
      <w:r w:rsidRPr="004E5380">
        <w:rPr>
          <w:lang w:bidi="cs-CZ"/>
        </w:rPr>
        <w:t>rem. Ustanovení Úmluvy OSN o mezinárodní koupi zboží (CISG) se nepoužijí.</w:t>
      </w:r>
    </w:p>
    <w:p w:rsidR="00615BF4" w:rsidRPr="00F83ABE" w:rsidRDefault="00615BF4" w:rsidP="00615BF4">
      <w:pPr>
        <w:tabs>
          <w:tab w:val="left" w:pos="0"/>
          <w:tab w:val="left" w:pos="8242"/>
        </w:tabs>
        <w:rPr>
          <w:color w:val="000000"/>
        </w:rPr>
      </w:pPr>
      <w:r w:rsidRPr="004E5380">
        <w:rPr>
          <w:lang w:bidi="cs-CZ"/>
        </w:rPr>
        <w:t xml:space="preserve">Jakékoliv spory vyplývající z této Smlouvy nebo v souvislosti s ní, včetně jakýchkoliv otázek týkajících se její existence, platnosti nebo ukončení, budou s konečnou platností </w:t>
      </w:r>
      <w:r w:rsidRPr="009D5C61">
        <w:rPr>
          <w:lang w:bidi="cs-CZ"/>
        </w:rPr>
        <w:t xml:space="preserve">rozhodovány </w:t>
      </w:r>
      <w:r w:rsidR="0075241E" w:rsidRPr="009D5C61">
        <w:rPr>
          <w:lang w:bidi="cs-CZ"/>
        </w:rPr>
        <w:t xml:space="preserve">věcně a místně příslušnými </w:t>
      </w:r>
      <w:r w:rsidR="003E610B">
        <w:rPr>
          <w:lang w:bidi="cs-CZ"/>
        </w:rPr>
        <w:t xml:space="preserve">českými </w:t>
      </w:r>
      <w:r w:rsidR="003E610B" w:rsidRPr="003E610B">
        <w:rPr>
          <w:lang w:bidi="cs-CZ"/>
        </w:rPr>
        <w:t>soudy</w:t>
      </w:r>
      <w:r w:rsidR="0075241E" w:rsidRPr="003E610B">
        <w:rPr>
          <w:lang w:bidi="cs-CZ"/>
        </w:rPr>
        <w:t>.</w:t>
      </w:r>
    </w:p>
    <w:p w:rsidR="00384F9C" w:rsidRPr="008C5986" w:rsidRDefault="00384F9C" w:rsidP="000130FA"/>
    <w:p w:rsidR="005F6839" w:rsidRPr="00096767" w:rsidRDefault="00F9204D" w:rsidP="000130FA">
      <w:pPr>
        <w:rPr>
          <w:noProof/>
          <w:lang w:val="fr-CH"/>
        </w:rPr>
      </w:pPr>
      <w:r w:rsidRPr="00F9204D">
        <w:rPr>
          <w:noProof/>
          <w:lang w:bidi="cs-CZ"/>
        </w:rPr>
        <w:t>Povodí Odry, státní podnik</w:t>
      </w:r>
      <w:r w:rsidR="00D803CE" w:rsidRPr="00096767">
        <w:rPr>
          <w:noProof/>
          <w:lang w:bidi="cs-CZ"/>
        </w:rPr>
        <w:tab/>
      </w:r>
      <w:r w:rsidR="00D803CE" w:rsidRPr="00096767">
        <w:rPr>
          <w:noProof/>
          <w:lang w:bidi="cs-CZ"/>
        </w:rPr>
        <w:tab/>
      </w:r>
      <w:r w:rsidR="00D803CE" w:rsidRPr="00096767">
        <w:rPr>
          <w:noProof/>
          <w:lang w:bidi="cs-CZ"/>
        </w:rPr>
        <w:tab/>
      </w:r>
      <w:r w:rsidR="00D803CE" w:rsidRPr="00096767">
        <w:rPr>
          <w:noProof/>
          <w:lang w:bidi="cs-CZ"/>
        </w:rPr>
        <w:tab/>
        <w:t>Landis+Gyr</w:t>
      </w:r>
    </w:p>
    <w:p w:rsidR="005F6839" w:rsidRPr="004228CA" w:rsidRDefault="00A36605" w:rsidP="000130FA">
      <w:pPr>
        <w:rPr>
          <w:noProof/>
        </w:rPr>
      </w:pPr>
      <w:r w:rsidRPr="00096767">
        <w:rPr>
          <w:noProof/>
          <w:lang w:bidi="cs-CZ"/>
        </w:rPr>
        <w:t xml:space="preserve">Místo, datum: </w:t>
      </w:r>
      <w:r w:rsidR="00C036BE">
        <w:rPr>
          <w:noProof/>
          <w:lang w:bidi="cs-CZ"/>
        </w:rPr>
        <w:t>V Ostravě</w:t>
      </w:r>
      <w:r w:rsidR="00C036BE">
        <w:rPr>
          <w:noProof/>
          <w:lang w:bidi="cs-CZ"/>
        </w:rPr>
        <w:tab/>
      </w:r>
      <w:r w:rsidR="003F0065">
        <w:rPr>
          <w:noProof/>
          <w:lang w:bidi="cs-CZ"/>
        </w:rPr>
        <w:t xml:space="preserve"> 20.4.2021</w:t>
      </w:r>
      <w:r w:rsidR="00C036BE">
        <w:rPr>
          <w:noProof/>
          <w:lang w:bidi="cs-CZ"/>
        </w:rPr>
        <w:tab/>
      </w:r>
      <w:r w:rsidRPr="00096767">
        <w:rPr>
          <w:noProof/>
          <w:lang w:bidi="cs-CZ"/>
        </w:rPr>
        <w:tab/>
      </w:r>
      <w:r w:rsidRPr="00096767">
        <w:rPr>
          <w:noProof/>
          <w:lang w:bidi="cs-CZ"/>
        </w:rPr>
        <w:tab/>
        <w:t xml:space="preserve">Místo, datum: </w:t>
      </w:r>
      <w:r w:rsidR="00C54738">
        <w:rPr>
          <w:noProof/>
          <w:lang w:bidi="cs-CZ"/>
        </w:rPr>
        <w:t xml:space="preserve">V Praze </w:t>
      </w:r>
      <w:r w:rsidR="003F0065">
        <w:rPr>
          <w:noProof/>
          <w:lang w:bidi="cs-CZ"/>
        </w:rPr>
        <w:t>23.4.2021</w:t>
      </w:r>
    </w:p>
    <w:p w:rsidR="005F6839" w:rsidRDefault="005F6839" w:rsidP="000130FA">
      <w:pPr>
        <w:rPr>
          <w:noProof/>
        </w:rPr>
      </w:pPr>
    </w:p>
    <w:p w:rsidR="00C036BE" w:rsidRPr="004228CA" w:rsidRDefault="00956E88" w:rsidP="000130FA">
      <w:pPr>
        <w:rPr>
          <w:noProof/>
        </w:rPr>
      </w:pPr>
      <w:r>
        <w:rPr>
          <w:noProof/>
        </w:rPr>
        <w:t>xxx</w:t>
      </w:r>
      <w:r>
        <w:rPr>
          <w:noProof/>
        </w:rPr>
        <w:tab/>
      </w:r>
      <w:r>
        <w:rPr>
          <w:noProof/>
        </w:rPr>
        <w:tab/>
      </w:r>
      <w:r>
        <w:rPr>
          <w:noProof/>
        </w:rPr>
        <w:tab/>
      </w:r>
      <w:r>
        <w:rPr>
          <w:noProof/>
        </w:rPr>
        <w:tab/>
      </w:r>
      <w:r>
        <w:rPr>
          <w:noProof/>
        </w:rPr>
        <w:tab/>
      </w:r>
      <w:r>
        <w:rPr>
          <w:noProof/>
        </w:rPr>
        <w:tab/>
      </w:r>
      <w:r>
        <w:rPr>
          <w:noProof/>
        </w:rPr>
        <w:tab/>
        <w:t>xxx</w:t>
      </w:r>
    </w:p>
    <w:p w:rsidR="005F6839" w:rsidRPr="004228CA" w:rsidRDefault="00A36605" w:rsidP="000130FA">
      <w:pPr>
        <w:rPr>
          <w:noProof/>
        </w:rPr>
      </w:pPr>
      <w:r w:rsidRPr="00A36605">
        <w:rPr>
          <w:noProof/>
          <w:lang w:bidi="cs-CZ"/>
        </w:rPr>
        <w:t>............................................................</w:t>
      </w:r>
      <w:r w:rsidRPr="00A36605">
        <w:rPr>
          <w:noProof/>
          <w:lang w:bidi="cs-CZ"/>
        </w:rPr>
        <w:tab/>
      </w:r>
      <w:r w:rsidRPr="00A36605">
        <w:rPr>
          <w:noProof/>
          <w:lang w:bidi="cs-CZ"/>
        </w:rPr>
        <w:tab/>
        <w:t>.............................................................</w:t>
      </w:r>
    </w:p>
    <w:p w:rsidR="003F0065" w:rsidRDefault="005F6839" w:rsidP="003F0065">
      <w:pPr>
        <w:spacing w:line="240" w:lineRule="auto"/>
        <w:rPr>
          <w:noProof/>
          <w:lang w:bidi="cs-CZ"/>
        </w:rPr>
      </w:pPr>
      <w:r w:rsidRPr="008C5986">
        <w:rPr>
          <w:noProof/>
          <w:lang w:bidi="cs-CZ"/>
        </w:rPr>
        <w:t xml:space="preserve">Jméno: </w:t>
      </w:r>
      <w:r w:rsidR="00F9204D" w:rsidRPr="00F9204D">
        <w:rPr>
          <w:noProof/>
          <w:lang w:bidi="cs-CZ"/>
        </w:rPr>
        <w:t>Ing. Jiří Tkáč, generální ředitel</w:t>
      </w:r>
      <w:r w:rsidR="003F0065">
        <w:rPr>
          <w:noProof/>
          <w:lang w:bidi="cs-CZ"/>
        </w:rPr>
        <w:tab/>
      </w:r>
      <w:r w:rsidR="003F0065">
        <w:rPr>
          <w:noProof/>
          <w:lang w:bidi="cs-CZ"/>
        </w:rPr>
        <w:tab/>
      </w:r>
      <w:r w:rsidR="003F0065">
        <w:rPr>
          <w:noProof/>
          <w:lang w:bidi="cs-CZ"/>
        </w:rPr>
        <w:tab/>
      </w:r>
      <w:r w:rsidR="003F0065" w:rsidRPr="008C5986">
        <w:rPr>
          <w:noProof/>
          <w:lang w:bidi="cs-CZ"/>
        </w:rPr>
        <w:t xml:space="preserve">Jméno: </w:t>
      </w:r>
      <w:r w:rsidR="003F0065">
        <w:rPr>
          <w:noProof/>
          <w:lang w:bidi="cs-CZ"/>
        </w:rPr>
        <w:t>xxx</w:t>
      </w:r>
    </w:p>
    <w:p w:rsidR="003F0065" w:rsidRDefault="003F0065" w:rsidP="003F0065">
      <w:pPr>
        <w:spacing w:before="0" w:after="0" w:line="240" w:lineRule="auto"/>
        <w:rPr>
          <w:noProof/>
          <w:lang w:bidi="cs-CZ"/>
        </w:rPr>
      </w:pPr>
      <w:r>
        <w:rPr>
          <w:noProof/>
          <w:lang w:bidi="cs-CZ"/>
        </w:rPr>
        <w:t>vz. Ing. Břetislav Tureček</w:t>
      </w:r>
    </w:p>
    <w:p w:rsidR="003F0065" w:rsidRDefault="003F0065" w:rsidP="003F0065">
      <w:pPr>
        <w:spacing w:before="0" w:after="0" w:line="240" w:lineRule="auto"/>
        <w:rPr>
          <w:noProof/>
          <w:lang w:bidi="cs-CZ"/>
        </w:rPr>
      </w:pPr>
      <w:r>
        <w:rPr>
          <w:noProof/>
          <w:lang w:bidi="cs-CZ"/>
        </w:rPr>
        <w:t>první zástupce generálního ředitele</w:t>
      </w:r>
    </w:p>
    <w:p w:rsidR="005F6839" w:rsidRPr="008C5986" w:rsidRDefault="003F0065" w:rsidP="003F0065">
      <w:pPr>
        <w:spacing w:line="240" w:lineRule="auto"/>
        <w:rPr>
          <w:noProof/>
        </w:rPr>
      </w:pPr>
      <w:r>
        <w:rPr>
          <w:noProof/>
          <w:lang w:bidi="cs-CZ"/>
        </w:rPr>
        <w:tab/>
      </w:r>
      <w:r>
        <w:rPr>
          <w:noProof/>
          <w:lang w:bidi="cs-CZ"/>
        </w:rPr>
        <w:tab/>
      </w:r>
      <w:r>
        <w:rPr>
          <w:noProof/>
          <w:lang w:bidi="cs-CZ"/>
        </w:rPr>
        <w:tab/>
      </w:r>
      <w:r>
        <w:rPr>
          <w:noProof/>
          <w:lang w:bidi="cs-CZ"/>
        </w:rPr>
        <w:tab/>
      </w:r>
      <w:r>
        <w:rPr>
          <w:noProof/>
          <w:lang w:bidi="cs-CZ"/>
        </w:rPr>
        <w:tab/>
      </w:r>
      <w:r w:rsidR="00F9204D">
        <w:rPr>
          <w:noProof/>
          <w:lang w:bidi="cs-CZ"/>
        </w:rPr>
        <w:tab/>
      </w:r>
      <w:r w:rsidR="005F6839" w:rsidRPr="008C5986">
        <w:rPr>
          <w:noProof/>
          <w:lang w:bidi="cs-CZ"/>
        </w:rPr>
        <w:tab/>
      </w:r>
    </w:p>
    <w:p w:rsidR="005F6839" w:rsidRPr="008C5986" w:rsidRDefault="005F6839" w:rsidP="000130FA">
      <w:pPr>
        <w:rPr>
          <w:noProof/>
        </w:rPr>
      </w:pPr>
    </w:p>
    <w:p w:rsidR="005F6839" w:rsidRPr="008C5986" w:rsidRDefault="005F6839" w:rsidP="000130FA">
      <w:pPr>
        <w:rPr>
          <w:noProof/>
        </w:rPr>
      </w:pPr>
      <w:r w:rsidRPr="008C5986">
        <w:rPr>
          <w:noProof/>
          <w:lang w:bidi="cs-CZ"/>
        </w:rPr>
        <w:t>............................................................</w:t>
      </w:r>
      <w:r w:rsidRPr="008C5986">
        <w:rPr>
          <w:noProof/>
          <w:lang w:bidi="cs-CZ"/>
        </w:rPr>
        <w:tab/>
      </w:r>
      <w:r w:rsidRPr="008C5986">
        <w:rPr>
          <w:noProof/>
          <w:lang w:bidi="cs-CZ"/>
        </w:rPr>
        <w:tab/>
        <w:t>.............................................................</w:t>
      </w:r>
    </w:p>
    <w:p w:rsidR="00384F9C" w:rsidRDefault="00384F9C" w:rsidP="000130FA">
      <w:pPr>
        <w:rPr>
          <w:noProof/>
        </w:rPr>
      </w:pPr>
    </w:p>
    <w:p w:rsidR="005F6839" w:rsidRPr="008C5986" w:rsidRDefault="005F6839" w:rsidP="000130FA">
      <w:pPr>
        <w:rPr>
          <w:noProof/>
        </w:rPr>
      </w:pPr>
      <w:r w:rsidRPr="008C5986">
        <w:rPr>
          <w:noProof/>
          <w:lang w:bidi="cs-CZ"/>
        </w:rPr>
        <w:t>Jméno: ..................................................</w:t>
      </w:r>
      <w:r w:rsidRPr="008C5986">
        <w:rPr>
          <w:noProof/>
          <w:lang w:bidi="cs-CZ"/>
        </w:rPr>
        <w:tab/>
      </w:r>
      <w:r w:rsidRPr="008C5986">
        <w:rPr>
          <w:noProof/>
          <w:lang w:bidi="cs-CZ"/>
        </w:rPr>
        <w:tab/>
        <w:t>Jméno: ..................................................</w:t>
      </w:r>
    </w:p>
    <w:p w:rsidR="00C83F23" w:rsidRDefault="00C83F23" w:rsidP="000130FA">
      <w:r>
        <w:rPr>
          <w:lang w:bidi="cs-CZ"/>
        </w:rPr>
        <w:br w:type="page"/>
      </w:r>
    </w:p>
    <w:p w:rsidR="0034574D" w:rsidRPr="00AC77CC" w:rsidRDefault="0034574D" w:rsidP="00AC77CC">
      <w:pPr>
        <w:pStyle w:val="Nadpis1"/>
        <w:numPr>
          <w:ilvl w:val="0"/>
          <w:numId w:val="0"/>
        </w:numPr>
      </w:pPr>
      <w:bookmarkStart w:id="22" w:name="_Toc465166511"/>
      <w:r w:rsidRPr="0034574D">
        <w:rPr>
          <w:lang w:bidi="cs-CZ"/>
        </w:rPr>
        <w:lastRenderedPageBreak/>
        <w:t xml:space="preserve">Příloha 1: </w:t>
      </w:r>
      <w:r w:rsidRPr="0034574D">
        <w:rPr>
          <w:lang w:bidi="cs-CZ"/>
        </w:rPr>
        <w:tab/>
        <w:t>Definice</w:t>
      </w:r>
      <w:bookmarkEnd w:id="22"/>
      <w:r w:rsidRPr="0034574D">
        <w:rPr>
          <w:lang w:bidi="cs-CZ"/>
        </w:rPr>
        <w:t xml:space="preserve"> </w:t>
      </w:r>
    </w:p>
    <w:p w:rsidR="005B4CDC" w:rsidRDefault="005B4CDC" w:rsidP="00A02FAF">
      <w:pPr>
        <w:ind w:left="2127" w:hanging="2127"/>
      </w:pPr>
      <w:r>
        <w:rPr>
          <w:lang w:bidi="cs-CZ"/>
        </w:rPr>
        <w:t>Aktivní fáze:</w:t>
      </w:r>
      <w:r>
        <w:rPr>
          <w:lang w:bidi="cs-CZ"/>
        </w:rPr>
        <w:tab/>
        <w:t>Období, které je definované v Zásadách životního cyklu softwaru.</w:t>
      </w:r>
    </w:p>
    <w:p w:rsidR="0034574D" w:rsidRPr="00F83ABE" w:rsidRDefault="0034574D" w:rsidP="00A02FAF">
      <w:pPr>
        <w:ind w:left="2127" w:hanging="2127"/>
      </w:pPr>
      <w:r w:rsidRPr="00F83ABE">
        <w:rPr>
          <w:lang w:bidi="cs-CZ"/>
        </w:rPr>
        <w:t>Smlouva:</w:t>
      </w:r>
      <w:r w:rsidRPr="00F83ABE">
        <w:rPr>
          <w:lang w:bidi="cs-CZ"/>
        </w:rPr>
        <w:tab/>
        <w:t>Tato smlouva včetně jejích příloh.</w:t>
      </w:r>
    </w:p>
    <w:p w:rsidR="0034574D" w:rsidRPr="00F83ABE" w:rsidRDefault="0034574D" w:rsidP="00A02FAF">
      <w:pPr>
        <w:ind w:left="2127" w:hanging="2127"/>
      </w:pPr>
      <w:r w:rsidRPr="00F83ABE">
        <w:rPr>
          <w:lang w:bidi="cs-CZ"/>
        </w:rPr>
        <w:t>Základní cena:</w:t>
      </w:r>
      <w:r w:rsidRPr="00F83ABE">
        <w:rPr>
          <w:lang w:bidi="cs-CZ"/>
        </w:rPr>
        <w:tab/>
        <w:t xml:space="preserve">Licenční náklady na </w:t>
      </w:r>
      <w:r w:rsidR="00F9511F">
        <w:rPr>
          <w:lang w:bidi="cs-CZ"/>
        </w:rPr>
        <w:t>S</w:t>
      </w:r>
      <w:r w:rsidRPr="00F83ABE">
        <w:rPr>
          <w:lang w:bidi="cs-CZ"/>
        </w:rPr>
        <w:t>oftware</w:t>
      </w:r>
      <w:r w:rsidR="00F9511F">
        <w:rPr>
          <w:lang w:bidi="cs-CZ"/>
        </w:rPr>
        <w:t xml:space="preserve"> </w:t>
      </w:r>
      <w:r w:rsidR="00F9511F">
        <w:t xml:space="preserve">poskytnutý na základě licence zákazníkovi společností </w:t>
      </w:r>
      <w:proofErr w:type="spellStart"/>
      <w:r w:rsidR="00F9511F" w:rsidRPr="004B702C">
        <w:t>Landis</w:t>
      </w:r>
      <w:proofErr w:type="spellEnd"/>
      <w:r w:rsidR="00F9511F" w:rsidRPr="004B702C">
        <w:t>+</w:t>
      </w:r>
      <w:proofErr w:type="spellStart"/>
      <w:r w:rsidR="00F9511F" w:rsidRPr="004B702C">
        <w:t>Gyr</w:t>
      </w:r>
      <w:proofErr w:type="spellEnd"/>
      <w:r w:rsidR="0088756A">
        <w:rPr>
          <w:lang w:bidi="cs-CZ"/>
        </w:rPr>
        <w:t>, vypočítané</w:t>
      </w:r>
      <w:r w:rsidRPr="00F83ABE">
        <w:rPr>
          <w:lang w:bidi="cs-CZ"/>
        </w:rPr>
        <w:t xml:space="preserve"> na základě nezlevněných cen v souladu s</w:t>
      </w:r>
      <w:r w:rsidR="00F9511F">
        <w:rPr>
          <w:lang w:bidi="cs-CZ"/>
        </w:rPr>
        <w:t xml:space="preserve"> aktuálním </w:t>
      </w:r>
      <w:r w:rsidRPr="00F83ABE">
        <w:rPr>
          <w:lang w:bidi="cs-CZ"/>
        </w:rPr>
        <w:t xml:space="preserve">Ceníkem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w:t>
      </w:r>
    </w:p>
    <w:p w:rsidR="0034574D" w:rsidRPr="00F83ABE" w:rsidRDefault="0088756A" w:rsidP="00A02FAF">
      <w:pPr>
        <w:ind w:left="2127" w:hanging="2127"/>
        <w:rPr>
          <w:iCs/>
        </w:rPr>
      </w:pPr>
      <w:r>
        <w:rPr>
          <w:lang w:bidi="cs-CZ"/>
        </w:rPr>
        <w:t>Datum účinnosti</w:t>
      </w:r>
      <w:r w:rsidR="0034574D" w:rsidRPr="00F83ABE">
        <w:rPr>
          <w:lang w:bidi="cs-CZ"/>
        </w:rPr>
        <w:t>:</w:t>
      </w:r>
      <w:r w:rsidR="0034574D" w:rsidRPr="00F83ABE">
        <w:rPr>
          <w:lang w:bidi="cs-CZ"/>
        </w:rPr>
        <w:tab/>
      </w:r>
      <w:r>
        <w:rPr>
          <w:lang w:bidi="cs-CZ"/>
        </w:rPr>
        <w:t>Tato s</w:t>
      </w:r>
      <w:r w:rsidR="0034574D" w:rsidRPr="00F83ABE">
        <w:rPr>
          <w:lang w:bidi="cs-CZ"/>
        </w:rPr>
        <w:t xml:space="preserve">mlouva </w:t>
      </w:r>
      <w:r>
        <w:rPr>
          <w:lang w:bidi="cs-CZ"/>
        </w:rPr>
        <w:t xml:space="preserve">je účinná dnem jejího podpisu </w:t>
      </w:r>
      <w:r w:rsidR="0034574D" w:rsidRPr="00F83ABE">
        <w:rPr>
          <w:lang w:bidi="cs-CZ"/>
        </w:rPr>
        <w:t xml:space="preserve">oběma </w:t>
      </w:r>
      <w:r>
        <w:rPr>
          <w:lang w:bidi="cs-CZ"/>
        </w:rPr>
        <w:t xml:space="preserve">smluvními </w:t>
      </w:r>
      <w:r w:rsidR="0034574D" w:rsidRPr="00F83ABE">
        <w:rPr>
          <w:lang w:bidi="cs-CZ"/>
        </w:rPr>
        <w:t>stranami, leda by bylo písemně dohodnuto něco jiného.</w:t>
      </w:r>
    </w:p>
    <w:p w:rsidR="00F37FFB" w:rsidRPr="00F83ABE" w:rsidRDefault="008B0EF4" w:rsidP="00F37FFB">
      <w:pPr>
        <w:ind w:left="2127" w:hanging="2127"/>
        <w:rPr>
          <w:lang w:bidi="cs-CZ"/>
        </w:rPr>
      </w:pPr>
      <w:r>
        <w:rPr>
          <w:lang w:bidi="cs-CZ"/>
        </w:rPr>
        <w:t>Smluvn</w:t>
      </w:r>
      <w:r w:rsidR="002E0CCB">
        <w:rPr>
          <w:lang w:bidi="cs-CZ"/>
        </w:rPr>
        <w:t>í software:</w:t>
      </w:r>
      <w:r w:rsidR="002E0CCB">
        <w:rPr>
          <w:lang w:bidi="cs-CZ"/>
        </w:rPr>
        <w:tab/>
        <w:t xml:space="preserve">Softwarové moduly poskytnuté na základě licence zákazníkovi </w:t>
      </w:r>
      <w:r>
        <w:rPr>
          <w:lang w:bidi="cs-CZ"/>
        </w:rPr>
        <w:t xml:space="preserve">společností </w:t>
      </w:r>
      <w:proofErr w:type="spellStart"/>
      <w:r>
        <w:rPr>
          <w:lang w:bidi="cs-CZ"/>
        </w:rPr>
        <w:t>Landis</w:t>
      </w:r>
      <w:proofErr w:type="spellEnd"/>
      <w:r>
        <w:rPr>
          <w:lang w:bidi="cs-CZ"/>
        </w:rPr>
        <w:t>+</w:t>
      </w:r>
      <w:proofErr w:type="spellStart"/>
      <w:r>
        <w:rPr>
          <w:lang w:bidi="cs-CZ"/>
        </w:rPr>
        <w:t>Gyr</w:t>
      </w:r>
      <w:proofErr w:type="spellEnd"/>
      <w:r>
        <w:rPr>
          <w:lang w:bidi="cs-CZ"/>
        </w:rPr>
        <w:t xml:space="preserve"> (Standardní software, </w:t>
      </w:r>
      <w:r w:rsidR="002E0CCB">
        <w:rPr>
          <w:lang w:bidi="cs-CZ"/>
        </w:rPr>
        <w:t xml:space="preserve">Zákaznický </w:t>
      </w:r>
      <w:r>
        <w:rPr>
          <w:lang w:bidi="cs-CZ"/>
        </w:rPr>
        <w:t>Software nebo Software třetí</w:t>
      </w:r>
      <w:r w:rsidR="00783FA7">
        <w:rPr>
          <w:lang w:bidi="cs-CZ"/>
        </w:rPr>
        <w:t>ch stran,</w:t>
      </w:r>
      <w:r>
        <w:rPr>
          <w:lang w:bidi="cs-CZ"/>
        </w:rPr>
        <w:t xml:space="preserve"> jak jsou </w:t>
      </w:r>
      <w:r w:rsidR="00783FA7">
        <w:rPr>
          <w:lang w:bidi="cs-CZ"/>
        </w:rPr>
        <w:t>specifikovány v této smlouvě</w:t>
      </w:r>
      <w:r>
        <w:rPr>
          <w:lang w:bidi="cs-CZ"/>
        </w:rPr>
        <w:t>). Smluvní software rovněž zahrnuje Aktualizace a</w:t>
      </w:r>
      <w:r w:rsidR="00033711">
        <w:rPr>
          <w:lang w:bidi="cs-CZ"/>
        </w:rPr>
        <w:t xml:space="preserve"> Upgrady</w:t>
      </w:r>
      <w:r>
        <w:rPr>
          <w:lang w:bidi="cs-CZ"/>
        </w:rPr>
        <w:t>, pokud je jejich dodání dohodnuto ve Smlouvě o podpoře</w:t>
      </w:r>
      <w:r w:rsidR="00033711">
        <w:rPr>
          <w:lang w:bidi="cs-CZ"/>
        </w:rPr>
        <w:t xml:space="preserve"> softwaru</w:t>
      </w:r>
      <w:r>
        <w:rPr>
          <w:lang w:bidi="cs-CZ"/>
        </w:rPr>
        <w:t xml:space="preserve">. Aktualizace a </w:t>
      </w:r>
      <w:r w:rsidR="00033711">
        <w:rPr>
          <w:lang w:bidi="cs-CZ"/>
        </w:rPr>
        <w:t xml:space="preserve">Upgrade </w:t>
      </w:r>
      <w:r w:rsidR="00EE2F22">
        <w:rPr>
          <w:lang w:bidi="cs-CZ"/>
        </w:rPr>
        <w:t xml:space="preserve">jsou blíže </w:t>
      </w:r>
      <w:r>
        <w:rPr>
          <w:lang w:bidi="cs-CZ"/>
        </w:rPr>
        <w:t>definován</w:t>
      </w:r>
      <w:r w:rsidR="00EE2F22">
        <w:rPr>
          <w:lang w:bidi="cs-CZ"/>
        </w:rPr>
        <w:t>y</w:t>
      </w:r>
      <w:r>
        <w:rPr>
          <w:lang w:bidi="cs-CZ"/>
        </w:rPr>
        <w:t xml:space="preserve"> ve Smlouvě o podpoře.</w:t>
      </w:r>
    </w:p>
    <w:p w:rsidR="0034574D" w:rsidRPr="00F83ABE" w:rsidRDefault="00F37FFB" w:rsidP="00A02FAF">
      <w:pPr>
        <w:spacing w:before="0" w:after="0"/>
        <w:ind w:left="2127" w:hanging="2127"/>
      </w:pPr>
      <w:r>
        <w:rPr>
          <w:lang w:bidi="cs-CZ"/>
        </w:rPr>
        <w:t>Zákaznický software</w:t>
      </w:r>
      <w:r w:rsidR="0034574D" w:rsidRPr="0034574D">
        <w:rPr>
          <w:lang w:bidi="cs-CZ"/>
        </w:rPr>
        <w:t>:</w:t>
      </w:r>
      <w:r w:rsidR="0034574D" w:rsidRPr="0034574D">
        <w:rPr>
          <w:lang w:bidi="cs-CZ"/>
        </w:rPr>
        <w:tab/>
        <w:t xml:space="preserve">Softwarové moduly vyvinuté společností </w:t>
      </w:r>
      <w:proofErr w:type="spellStart"/>
      <w:r w:rsidR="0034574D" w:rsidRPr="0034574D">
        <w:rPr>
          <w:lang w:bidi="cs-CZ"/>
        </w:rPr>
        <w:t>Landis</w:t>
      </w:r>
      <w:proofErr w:type="spellEnd"/>
      <w:r w:rsidR="0034574D" w:rsidRPr="0034574D">
        <w:rPr>
          <w:lang w:bidi="cs-CZ"/>
        </w:rPr>
        <w:t>+</w:t>
      </w:r>
      <w:proofErr w:type="spellStart"/>
      <w:r w:rsidR="0034574D" w:rsidRPr="0034574D">
        <w:rPr>
          <w:lang w:bidi="cs-CZ"/>
        </w:rPr>
        <w:t>Gyr</w:t>
      </w:r>
      <w:proofErr w:type="spellEnd"/>
      <w:r w:rsidR="0034574D" w:rsidRPr="0034574D">
        <w:rPr>
          <w:lang w:bidi="cs-CZ"/>
        </w:rPr>
        <w:t xml:space="preserve"> nebo jejími Dodavateli konkrétně pro </w:t>
      </w:r>
      <w:r w:rsidR="006C6483">
        <w:rPr>
          <w:lang w:bidi="cs-CZ"/>
        </w:rPr>
        <w:t xml:space="preserve">konkrétního </w:t>
      </w:r>
      <w:r w:rsidR="0034574D" w:rsidRPr="0034574D">
        <w:rPr>
          <w:lang w:bidi="cs-CZ"/>
        </w:rPr>
        <w:t xml:space="preserve">Zákazníka, na něž společnost </w:t>
      </w:r>
      <w:proofErr w:type="spellStart"/>
      <w:r w:rsidR="0034574D" w:rsidRPr="0034574D">
        <w:rPr>
          <w:lang w:bidi="cs-CZ"/>
        </w:rPr>
        <w:t>Landis</w:t>
      </w:r>
      <w:proofErr w:type="spellEnd"/>
      <w:r w:rsidR="0034574D" w:rsidRPr="0034574D">
        <w:rPr>
          <w:lang w:bidi="cs-CZ"/>
        </w:rPr>
        <w:t>+</w:t>
      </w:r>
      <w:proofErr w:type="spellStart"/>
      <w:r w:rsidR="0034574D" w:rsidRPr="0034574D">
        <w:rPr>
          <w:lang w:bidi="cs-CZ"/>
        </w:rPr>
        <w:t>Gyr</w:t>
      </w:r>
      <w:proofErr w:type="spellEnd"/>
      <w:r w:rsidR="0034574D" w:rsidRPr="0034574D">
        <w:rPr>
          <w:lang w:bidi="cs-CZ"/>
        </w:rPr>
        <w:t xml:space="preserve"> poskytuje Zákazníkovi licenci a které jsou instalovány a provozovány na dohodnutých místech v rámci dohodnutých komponent a jejich konfigurací. </w:t>
      </w:r>
      <w:r w:rsidR="006C6483">
        <w:rPr>
          <w:lang w:bidi="cs-CZ"/>
        </w:rPr>
        <w:t>Zákaznický s</w:t>
      </w:r>
      <w:r w:rsidR="0034574D" w:rsidRPr="0034574D">
        <w:rPr>
          <w:lang w:bidi="cs-CZ"/>
        </w:rPr>
        <w:t xml:space="preserve">oftware rovněž zahrnuje Aktualizace </w:t>
      </w:r>
      <w:r w:rsidR="006C6483">
        <w:rPr>
          <w:lang w:bidi="cs-CZ"/>
        </w:rPr>
        <w:t>tohoto Zákaznického softwaru</w:t>
      </w:r>
      <w:r w:rsidR="0034574D" w:rsidRPr="0034574D">
        <w:rPr>
          <w:lang w:bidi="cs-CZ"/>
        </w:rPr>
        <w:t>, které jsou nutné k to</w:t>
      </w:r>
      <w:r w:rsidR="006C6483">
        <w:rPr>
          <w:lang w:bidi="cs-CZ"/>
        </w:rPr>
        <w:t>m</w:t>
      </w:r>
      <w:r w:rsidR="0034574D" w:rsidRPr="0034574D">
        <w:rPr>
          <w:lang w:bidi="cs-CZ"/>
        </w:rPr>
        <w:t xml:space="preserve">u, aby byl </w:t>
      </w:r>
      <w:r w:rsidR="006C6483">
        <w:rPr>
          <w:lang w:bidi="cs-CZ"/>
        </w:rPr>
        <w:t xml:space="preserve">Zákaznický software </w:t>
      </w:r>
      <w:r w:rsidR="0034574D" w:rsidRPr="0034574D">
        <w:rPr>
          <w:lang w:bidi="cs-CZ"/>
        </w:rPr>
        <w:t>neustále kompatibilní se Standardním softwarem.</w:t>
      </w:r>
    </w:p>
    <w:p w:rsidR="0034574D" w:rsidRPr="00F83ABE" w:rsidRDefault="0034574D" w:rsidP="00A02FAF">
      <w:pPr>
        <w:ind w:left="2127" w:hanging="2127"/>
      </w:pPr>
      <w:r w:rsidRPr="00F83ABE">
        <w:rPr>
          <w:lang w:bidi="cs-CZ"/>
        </w:rPr>
        <w:t>Dokumentace:</w:t>
      </w:r>
      <w:r w:rsidRPr="00F83ABE">
        <w:rPr>
          <w:lang w:bidi="cs-CZ"/>
        </w:rPr>
        <w:tab/>
        <w:t xml:space="preserve">Standardní </w:t>
      </w:r>
      <w:r w:rsidR="009E17C1">
        <w:rPr>
          <w:lang w:bidi="cs-CZ"/>
        </w:rPr>
        <w:t>uživatelské příručky</w:t>
      </w:r>
      <w:r w:rsidRPr="00F83ABE">
        <w:rPr>
          <w:lang w:bidi="cs-CZ"/>
        </w:rPr>
        <w:t xml:space="preserve">, instalační </w:t>
      </w:r>
      <w:r w:rsidR="009E17C1">
        <w:rPr>
          <w:lang w:bidi="cs-CZ"/>
        </w:rPr>
        <w:t>příručky</w:t>
      </w:r>
      <w:r w:rsidRPr="00F83ABE">
        <w:rPr>
          <w:lang w:bidi="cs-CZ"/>
        </w:rPr>
        <w:t xml:space="preserve">, poznámky k vydání, vysvětlující materiály a další dokumenty související </w:t>
      </w:r>
      <w:r w:rsidR="00175BC9">
        <w:rPr>
          <w:lang w:bidi="cs-CZ"/>
        </w:rPr>
        <w:t>s</w:t>
      </w:r>
      <w:r w:rsidRPr="00F83ABE">
        <w:rPr>
          <w:lang w:bidi="cs-CZ"/>
        </w:rPr>
        <w:t xml:space="preserve">e Smluvním softwarem, tak jak jsou </w:t>
      </w:r>
      <w:r w:rsidR="00175BC9">
        <w:rPr>
          <w:lang w:bidi="cs-CZ"/>
        </w:rPr>
        <w:t xml:space="preserve">uvedeny </w:t>
      </w:r>
      <w:r w:rsidRPr="00F83ABE">
        <w:rPr>
          <w:lang w:bidi="cs-CZ"/>
        </w:rPr>
        <w:t xml:space="preserve">na médiu vydaném společností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 xml:space="preserve"> a čas od času aktualizované.</w:t>
      </w:r>
    </w:p>
    <w:p w:rsidR="0034574D" w:rsidRPr="00F83ABE" w:rsidRDefault="0034574D" w:rsidP="00A02FAF">
      <w:pPr>
        <w:ind w:left="2127" w:hanging="2127"/>
      </w:pPr>
      <w:r w:rsidRPr="00F83ABE">
        <w:rPr>
          <w:lang w:bidi="cs-CZ"/>
        </w:rPr>
        <w:t>EULA</w:t>
      </w:r>
      <w:r w:rsidR="00175BC9">
        <w:rPr>
          <w:lang w:bidi="cs-CZ"/>
        </w:rPr>
        <w:t>:</w:t>
      </w:r>
      <w:r w:rsidR="00175BC9">
        <w:rPr>
          <w:lang w:bidi="cs-CZ"/>
        </w:rPr>
        <w:tab/>
        <w:t>Tato l</w:t>
      </w:r>
      <w:r w:rsidRPr="00F83ABE">
        <w:rPr>
          <w:lang w:bidi="cs-CZ"/>
        </w:rPr>
        <w:t>icenční smlouva.</w:t>
      </w:r>
    </w:p>
    <w:p w:rsidR="0034574D" w:rsidRPr="00F83ABE" w:rsidRDefault="0034574D" w:rsidP="00A02FAF">
      <w:pPr>
        <w:ind w:left="2127" w:hanging="2127"/>
      </w:pP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w:t>
      </w:r>
      <w:r w:rsidRPr="00F83ABE">
        <w:rPr>
          <w:lang w:bidi="cs-CZ"/>
        </w:rPr>
        <w:tab/>
        <w:t xml:space="preserve">Společnost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00175BC9">
        <w:rPr>
          <w:lang w:bidi="cs-CZ"/>
        </w:rPr>
        <w:t xml:space="preserve"> uvedená v záhlaví</w:t>
      </w:r>
      <w:r w:rsidRPr="00F83ABE">
        <w:rPr>
          <w:lang w:bidi="cs-CZ"/>
        </w:rPr>
        <w:t xml:space="preserve"> této Smlouvy, a další subjekty skupiny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 které mohou být zapojeny do plnění této Smlouvy.</w:t>
      </w:r>
    </w:p>
    <w:p w:rsidR="0034574D" w:rsidRDefault="0034574D" w:rsidP="00A02FAF">
      <w:pPr>
        <w:ind w:left="2127" w:hanging="2127"/>
      </w:pPr>
      <w:r w:rsidRPr="00F83ABE">
        <w:rPr>
          <w:lang w:bidi="cs-CZ"/>
        </w:rPr>
        <w:t>Licenční smlouva:</w:t>
      </w:r>
      <w:r w:rsidRPr="00F83ABE">
        <w:rPr>
          <w:lang w:bidi="cs-CZ"/>
        </w:rPr>
        <w:tab/>
        <w:t xml:space="preserve">Smlouva o podmínkách Užívání (licenci) Smluvního </w:t>
      </w:r>
      <w:r w:rsidR="00175BC9">
        <w:rPr>
          <w:lang w:bidi="cs-CZ"/>
        </w:rPr>
        <w:t>softwaru.</w:t>
      </w:r>
    </w:p>
    <w:p w:rsidR="0034574D" w:rsidRPr="00F83ABE" w:rsidRDefault="00156259" w:rsidP="00A02FAF">
      <w:pPr>
        <w:ind w:left="2127" w:hanging="2127"/>
      </w:pPr>
      <w:r>
        <w:rPr>
          <w:lang w:bidi="cs-CZ"/>
        </w:rPr>
        <w:t xml:space="preserve">Licenční certifikát: </w:t>
      </w:r>
      <w:r>
        <w:rPr>
          <w:lang w:bidi="cs-CZ"/>
        </w:rPr>
        <w:tab/>
        <w:t>Dokument, který je součástí Přílohy 3</w:t>
      </w:r>
      <w:r w:rsidR="0034574D">
        <w:rPr>
          <w:lang w:bidi="cs-CZ"/>
        </w:rPr>
        <w:t xml:space="preserve">, </w:t>
      </w:r>
      <w:r>
        <w:rPr>
          <w:lang w:bidi="cs-CZ"/>
        </w:rPr>
        <w:t xml:space="preserve">a </w:t>
      </w:r>
      <w:r w:rsidR="0034574D">
        <w:rPr>
          <w:lang w:bidi="cs-CZ"/>
        </w:rPr>
        <w:t>v němž je uveden veškerý Smluvní software, na který je Zákazníkovi poskytnuta licence a k němuž se vztahuje tato Smlouva. Dokument může být každoročně aktualizován nebo potvrzen podpisem stran.</w:t>
      </w:r>
    </w:p>
    <w:p w:rsidR="0034574D" w:rsidRPr="00F83ABE" w:rsidRDefault="0034574D" w:rsidP="00A02FAF">
      <w:pPr>
        <w:ind w:left="2127" w:hanging="2127"/>
      </w:pPr>
      <w:r w:rsidRPr="00F83ABE">
        <w:rPr>
          <w:lang w:bidi="cs-CZ"/>
        </w:rPr>
        <w:t>Licenční p</w:t>
      </w:r>
      <w:r w:rsidR="00274BAF">
        <w:rPr>
          <w:lang w:bidi="cs-CZ"/>
        </w:rPr>
        <w:t>oplatek:</w:t>
      </w:r>
      <w:r w:rsidR="00274BAF">
        <w:rPr>
          <w:lang w:bidi="cs-CZ"/>
        </w:rPr>
        <w:tab/>
        <w:t>Poplatek za Zákazníkovo právo</w:t>
      </w:r>
      <w:r w:rsidRPr="00F83ABE">
        <w:rPr>
          <w:lang w:bidi="cs-CZ"/>
        </w:rPr>
        <w:t xml:space="preserve"> Užívat Smluvní software a D</w:t>
      </w:r>
      <w:r w:rsidR="00274BAF">
        <w:rPr>
          <w:lang w:bidi="cs-CZ"/>
        </w:rPr>
        <w:t>okumentaci, tak jak je stanoveno</w:t>
      </w:r>
      <w:r w:rsidRPr="00F83ABE">
        <w:rPr>
          <w:lang w:bidi="cs-CZ"/>
        </w:rPr>
        <w:t xml:space="preserve"> v Příloze 4.</w:t>
      </w:r>
    </w:p>
    <w:p w:rsidR="0034574D" w:rsidRPr="00F83ABE" w:rsidRDefault="008417CB" w:rsidP="00A02FAF">
      <w:pPr>
        <w:ind w:left="2127" w:hanging="2127"/>
      </w:pPr>
      <w:r>
        <w:rPr>
          <w:lang w:bidi="cs-CZ"/>
        </w:rPr>
        <w:t>Médium/Média:</w:t>
      </w:r>
      <w:r>
        <w:rPr>
          <w:lang w:bidi="cs-CZ"/>
        </w:rPr>
        <w:tab/>
        <w:t xml:space="preserve">Média, na nichž </w:t>
      </w:r>
      <w:proofErr w:type="spellStart"/>
      <w:r>
        <w:rPr>
          <w:lang w:bidi="cs-CZ"/>
        </w:rPr>
        <w:t>Landis</w:t>
      </w:r>
      <w:proofErr w:type="spellEnd"/>
      <w:r>
        <w:rPr>
          <w:lang w:bidi="cs-CZ"/>
        </w:rPr>
        <w:t>+</w:t>
      </w:r>
      <w:proofErr w:type="spellStart"/>
      <w:r>
        <w:rPr>
          <w:lang w:bidi="cs-CZ"/>
        </w:rPr>
        <w:t>Gyr</w:t>
      </w:r>
      <w:proofErr w:type="spellEnd"/>
      <w:r>
        <w:rPr>
          <w:lang w:bidi="cs-CZ"/>
        </w:rPr>
        <w:t xml:space="preserve"> Zákazníkovi dod</w:t>
      </w:r>
      <w:r w:rsidR="009D4FA1">
        <w:rPr>
          <w:lang w:bidi="cs-CZ"/>
        </w:rPr>
        <w:t>á Smluvní software s Dokumentací</w:t>
      </w:r>
      <w:r>
        <w:rPr>
          <w:lang w:bidi="cs-CZ"/>
        </w:rPr>
        <w:t xml:space="preserve"> (výtisk, elektronická forma, fotografický film nebo jakýkoliv jin</w:t>
      </w:r>
      <w:r w:rsidR="00325D1B">
        <w:rPr>
          <w:lang w:bidi="cs-CZ"/>
        </w:rPr>
        <w:t>ý typ záznamů, souborů, tisků, úložného</w:t>
      </w:r>
      <w:r>
        <w:rPr>
          <w:lang w:bidi="cs-CZ"/>
        </w:rPr>
        <w:t xml:space="preserve"> m</w:t>
      </w:r>
      <w:r w:rsidR="00325D1B">
        <w:rPr>
          <w:lang w:bidi="cs-CZ"/>
        </w:rPr>
        <w:t>edia, e-nástrojů nebo prostředků</w:t>
      </w:r>
      <w:r>
        <w:rPr>
          <w:lang w:bidi="cs-CZ"/>
        </w:rPr>
        <w:t xml:space="preserve"> stahování).</w:t>
      </w:r>
    </w:p>
    <w:p w:rsidR="0034574D" w:rsidRPr="00F83ABE" w:rsidRDefault="00C27AD4" w:rsidP="00A02FAF">
      <w:pPr>
        <w:tabs>
          <w:tab w:val="left" w:pos="3974"/>
        </w:tabs>
        <w:ind w:left="2127" w:hanging="2127"/>
      </w:pPr>
      <w:r>
        <w:rPr>
          <w:lang w:bidi="cs-CZ"/>
        </w:rPr>
        <w:t>S</w:t>
      </w:r>
      <w:r w:rsidR="0034574D" w:rsidRPr="00F83ABE">
        <w:rPr>
          <w:lang w:bidi="cs-CZ"/>
        </w:rPr>
        <w:t>mlouva</w:t>
      </w:r>
      <w:r>
        <w:rPr>
          <w:lang w:bidi="cs-CZ"/>
        </w:rPr>
        <w:t xml:space="preserve"> o projektu</w:t>
      </w:r>
      <w:r w:rsidR="0034574D" w:rsidRPr="00F83ABE">
        <w:rPr>
          <w:lang w:bidi="cs-CZ"/>
        </w:rPr>
        <w:t>:</w:t>
      </w:r>
      <w:r w:rsidR="0034574D" w:rsidRPr="00F83ABE">
        <w:rPr>
          <w:lang w:bidi="cs-CZ"/>
        </w:rPr>
        <w:tab/>
        <w:t xml:space="preserve">Podmínky dodávek, jako je infrastruktura </w:t>
      </w:r>
      <w:r>
        <w:rPr>
          <w:lang w:bidi="cs-CZ"/>
        </w:rPr>
        <w:t xml:space="preserve">hardwaru </w:t>
      </w:r>
      <w:r w:rsidR="0034574D" w:rsidRPr="00F83ABE">
        <w:rPr>
          <w:lang w:bidi="cs-CZ"/>
        </w:rPr>
        <w:t xml:space="preserve">nebo služby, jako je vývoj, změna, adaptace, implementace, instalace, </w:t>
      </w:r>
      <w:r>
        <w:rPr>
          <w:lang w:bidi="cs-CZ"/>
        </w:rPr>
        <w:t>parametrizace</w:t>
      </w:r>
      <w:r w:rsidR="0034574D" w:rsidRPr="00F83ABE">
        <w:rPr>
          <w:lang w:bidi="cs-CZ"/>
        </w:rPr>
        <w:t>, test</w:t>
      </w:r>
      <w:r>
        <w:rPr>
          <w:lang w:bidi="cs-CZ"/>
        </w:rPr>
        <w:t>ování, migrace dat nebo systém</w:t>
      </w:r>
      <w:r w:rsidR="0034574D" w:rsidRPr="00F83ABE">
        <w:rPr>
          <w:lang w:bidi="cs-CZ"/>
        </w:rPr>
        <w:t xml:space="preserve"> integrace Smluvního softwaru, které jsou nutné (i) k tomu, aby byly splněny úpravy </w:t>
      </w:r>
      <w:r w:rsidR="00183EEA">
        <w:rPr>
          <w:lang w:bidi="cs-CZ"/>
        </w:rPr>
        <w:t xml:space="preserve">Smluvního softwaru </w:t>
      </w:r>
      <w:r w:rsidR="0034574D" w:rsidRPr="00F83ABE">
        <w:rPr>
          <w:lang w:bidi="cs-CZ"/>
        </w:rPr>
        <w:t>pro konkrétního zákazníka, (</w:t>
      </w:r>
      <w:proofErr w:type="spellStart"/>
      <w:r w:rsidR="0034574D" w:rsidRPr="00F83ABE">
        <w:rPr>
          <w:lang w:bidi="cs-CZ"/>
        </w:rPr>
        <w:t>ii</w:t>
      </w:r>
      <w:proofErr w:type="spellEnd"/>
      <w:r w:rsidR="0034574D" w:rsidRPr="00F83ABE">
        <w:rPr>
          <w:lang w:bidi="cs-CZ"/>
        </w:rPr>
        <w:t>) k integrování Smluvního softwaru do Zákazníkových komponentů a konfigurací nebo (</w:t>
      </w:r>
      <w:proofErr w:type="spellStart"/>
      <w:r w:rsidR="0034574D" w:rsidRPr="00F83ABE">
        <w:rPr>
          <w:lang w:bidi="cs-CZ"/>
        </w:rPr>
        <w:t>iii</w:t>
      </w:r>
      <w:proofErr w:type="spellEnd"/>
      <w:r w:rsidR="0034574D" w:rsidRPr="00F83ABE">
        <w:rPr>
          <w:lang w:bidi="cs-CZ"/>
        </w:rPr>
        <w:t>) podle jiných Zákazníkových požadavků. Služby podpory pro takovéto úpravy Smluvního softwaru pro konkrétního zákazníka nejsou kryty</w:t>
      </w:r>
      <w:r w:rsidR="00183EEA">
        <w:rPr>
          <w:lang w:bidi="cs-CZ"/>
        </w:rPr>
        <w:t xml:space="preserve"> Poplatkem za Standardní služby vymezeným ve Smlouvě o podpoře softwaru</w:t>
      </w:r>
      <w:r w:rsidR="0034574D" w:rsidRPr="00F83ABE">
        <w:rPr>
          <w:lang w:bidi="cs-CZ"/>
        </w:rPr>
        <w:t>.</w:t>
      </w:r>
    </w:p>
    <w:p w:rsidR="00AC77CC" w:rsidRPr="001303BD" w:rsidRDefault="0034574D" w:rsidP="00A02FAF">
      <w:pPr>
        <w:spacing w:after="0"/>
        <w:ind w:left="2127" w:hanging="2127"/>
      </w:pPr>
      <w:r w:rsidRPr="001303BD">
        <w:rPr>
          <w:lang w:bidi="cs-CZ"/>
        </w:rPr>
        <w:t xml:space="preserve">Zásady životního cyklu </w:t>
      </w:r>
    </w:p>
    <w:p w:rsidR="0034574D" w:rsidRPr="00F83ABE" w:rsidRDefault="0034574D" w:rsidP="00A02FAF">
      <w:pPr>
        <w:spacing w:before="0" w:after="0"/>
        <w:ind w:left="2127" w:hanging="2127"/>
      </w:pPr>
      <w:r w:rsidRPr="001303BD">
        <w:rPr>
          <w:lang w:bidi="cs-CZ"/>
        </w:rPr>
        <w:t>softwaru:</w:t>
      </w:r>
      <w:r>
        <w:rPr>
          <w:lang w:bidi="cs-CZ"/>
        </w:rPr>
        <w:tab/>
        <w:t xml:space="preserve">Zásady </w:t>
      </w:r>
      <w:proofErr w:type="spellStart"/>
      <w:r>
        <w:rPr>
          <w:lang w:bidi="cs-CZ"/>
        </w:rPr>
        <w:t>Landis</w:t>
      </w:r>
      <w:proofErr w:type="spellEnd"/>
      <w:r>
        <w:rPr>
          <w:lang w:bidi="cs-CZ"/>
        </w:rPr>
        <w:t>+</w:t>
      </w:r>
      <w:proofErr w:type="spellStart"/>
      <w:r>
        <w:rPr>
          <w:lang w:bidi="cs-CZ"/>
        </w:rPr>
        <w:t>Gyr</w:t>
      </w:r>
      <w:proofErr w:type="spellEnd"/>
      <w:r>
        <w:rPr>
          <w:lang w:bidi="cs-CZ"/>
        </w:rPr>
        <w:t xml:space="preserve"> definující různé fáze životního cyklu Smluvního softwaru.</w:t>
      </w:r>
    </w:p>
    <w:p w:rsidR="0034574D" w:rsidRPr="00F83ABE" w:rsidRDefault="0034574D" w:rsidP="00A02FAF">
      <w:pPr>
        <w:ind w:left="2127" w:hanging="2127"/>
      </w:pPr>
      <w:r w:rsidRPr="00B85161">
        <w:rPr>
          <w:lang w:bidi="cs-CZ"/>
        </w:rPr>
        <w:lastRenderedPageBreak/>
        <w:t xml:space="preserve">Dodavatel: </w:t>
      </w:r>
      <w:r w:rsidRPr="00B85161">
        <w:rPr>
          <w:lang w:bidi="cs-CZ"/>
        </w:rPr>
        <w:tab/>
        <w:t>Dodavatel Softwaru třetí strany je definován v Příloze 2.</w:t>
      </w:r>
    </w:p>
    <w:p w:rsidR="0034574D" w:rsidRPr="00F83ABE" w:rsidRDefault="0034574D" w:rsidP="00A02FAF">
      <w:pPr>
        <w:ind w:left="2127" w:hanging="2127"/>
      </w:pPr>
      <w:r w:rsidRPr="00F83ABE">
        <w:rPr>
          <w:lang w:bidi="cs-CZ"/>
        </w:rPr>
        <w:t>Smlouva o podpoře:</w:t>
      </w:r>
      <w:r w:rsidRPr="00F83ABE">
        <w:rPr>
          <w:lang w:bidi="cs-CZ"/>
        </w:rPr>
        <w:tab/>
        <w:t xml:space="preserve">Samostatná smlouva o podmínkách, za nichž bude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 xml:space="preserve"> poskytovat podporu a údržbu, Aktualizace, </w:t>
      </w:r>
      <w:r w:rsidR="00B32217">
        <w:rPr>
          <w:lang w:bidi="cs-CZ"/>
        </w:rPr>
        <w:t xml:space="preserve">Upgrade </w:t>
      </w:r>
      <w:r w:rsidRPr="00F83ABE">
        <w:rPr>
          <w:lang w:bidi="cs-CZ"/>
        </w:rPr>
        <w:t xml:space="preserve">a další služby ke Smluvnímu softwaru. Aktualizace a </w:t>
      </w:r>
      <w:r w:rsidR="00B32217">
        <w:rPr>
          <w:lang w:bidi="cs-CZ"/>
        </w:rPr>
        <w:t xml:space="preserve">Upgrade </w:t>
      </w:r>
      <w:r w:rsidRPr="00F83ABE">
        <w:rPr>
          <w:lang w:bidi="cs-CZ"/>
        </w:rPr>
        <w:t>mají takový význam, jaký je definován ve Smlouvě o podpoře.</w:t>
      </w:r>
    </w:p>
    <w:p w:rsidR="0034574D" w:rsidRDefault="0034574D" w:rsidP="00A02FAF">
      <w:pPr>
        <w:ind w:left="2127" w:hanging="2127"/>
      </w:pPr>
      <w:r w:rsidRPr="00F83ABE">
        <w:rPr>
          <w:lang w:bidi="cs-CZ"/>
        </w:rPr>
        <w:t>Standardní software:</w:t>
      </w:r>
      <w:r w:rsidRPr="00F83ABE">
        <w:rPr>
          <w:lang w:bidi="cs-CZ"/>
        </w:rPr>
        <w:tab/>
        <w:t xml:space="preserve">Komerčně publikované softwarové moduly vlastněné a na trhu distribuované </w:t>
      </w:r>
      <w:proofErr w:type="spellStart"/>
      <w:r w:rsidRPr="00F83ABE">
        <w:rPr>
          <w:lang w:bidi="cs-CZ"/>
        </w:rPr>
        <w:t>Landis</w:t>
      </w:r>
      <w:proofErr w:type="spellEnd"/>
      <w:r w:rsidRPr="00F83ABE">
        <w:rPr>
          <w:lang w:bidi="cs-CZ"/>
        </w:rPr>
        <w:t>+</w:t>
      </w:r>
      <w:proofErr w:type="spellStart"/>
      <w:r w:rsidRPr="00F83ABE">
        <w:rPr>
          <w:lang w:bidi="cs-CZ"/>
        </w:rPr>
        <w:t>Gyr</w:t>
      </w:r>
      <w:proofErr w:type="spellEnd"/>
      <w:r w:rsidRPr="00F83ABE">
        <w:rPr>
          <w:lang w:bidi="cs-CZ"/>
        </w:rPr>
        <w:t xml:space="preserve">. </w:t>
      </w:r>
    </w:p>
    <w:p w:rsidR="0034574D" w:rsidRPr="00A72A4F" w:rsidRDefault="0034574D" w:rsidP="00A02FAF">
      <w:pPr>
        <w:ind w:left="2127" w:hanging="2127"/>
      </w:pPr>
      <w:r w:rsidRPr="00A72A4F">
        <w:rPr>
          <w:lang w:bidi="cs-CZ"/>
        </w:rPr>
        <w:t>Software třetí strany:</w:t>
      </w:r>
      <w:r w:rsidRPr="00A72A4F">
        <w:rPr>
          <w:lang w:bidi="cs-CZ"/>
        </w:rPr>
        <w:tab/>
        <w:t xml:space="preserve">Software, na který má </w:t>
      </w:r>
      <w:proofErr w:type="spellStart"/>
      <w:r w:rsidRPr="00A72A4F">
        <w:rPr>
          <w:lang w:bidi="cs-CZ"/>
        </w:rPr>
        <w:t>Landis</w:t>
      </w:r>
      <w:proofErr w:type="spellEnd"/>
      <w:r w:rsidRPr="00A72A4F">
        <w:rPr>
          <w:lang w:bidi="cs-CZ"/>
        </w:rPr>
        <w:t>+</w:t>
      </w:r>
      <w:proofErr w:type="spellStart"/>
      <w:r w:rsidRPr="00A72A4F">
        <w:rPr>
          <w:lang w:bidi="cs-CZ"/>
        </w:rPr>
        <w:t>Gyr</w:t>
      </w:r>
      <w:proofErr w:type="spellEnd"/>
      <w:r w:rsidRPr="00A72A4F">
        <w:rPr>
          <w:lang w:bidi="cs-CZ"/>
        </w:rPr>
        <w:t xml:space="preserve"> licenci pro Zákazníka od Dodavatele a na který pos</w:t>
      </w:r>
      <w:r w:rsidR="00EB2265">
        <w:rPr>
          <w:lang w:bidi="cs-CZ"/>
        </w:rPr>
        <w:t>kytuje Zákazníkovi podlicenci podle platných</w:t>
      </w:r>
      <w:r w:rsidRPr="00A72A4F">
        <w:rPr>
          <w:lang w:bidi="cs-CZ"/>
        </w:rPr>
        <w:t xml:space="preserve"> podmínek (</w:t>
      </w:r>
      <w:r w:rsidR="00EB2265">
        <w:rPr>
          <w:lang w:bidi="cs-CZ"/>
        </w:rPr>
        <w:t xml:space="preserve">zejména </w:t>
      </w:r>
      <w:r w:rsidRPr="00A72A4F">
        <w:rPr>
          <w:lang w:bidi="cs-CZ"/>
        </w:rPr>
        <w:t>EULA) takového Dodavatele.</w:t>
      </w:r>
    </w:p>
    <w:p w:rsidR="0034574D" w:rsidRPr="00F83ABE" w:rsidRDefault="0034574D" w:rsidP="00A02FAF">
      <w:pPr>
        <w:ind w:left="2127" w:hanging="2127"/>
      </w:pPr>
      <w:r>
        <w:rPr>
          <w:lang w:bidi="cs-CZ"/>
        </w:rPr>
        <w:t>Verze:</w:t>
      </w:r>
      <w:r>
        <w:rPr>
          <w:lang w:bidi="cs-CZ"/>
        </w:rPr>
        <w:tab/>
        <w:t>Konkrétní edice nebo vydání softwarového balíčku.</w:t>
      </w:r>
    </w:p>
    <w:p w:rsidR="0034574D" w:rsidRDefault="0034574D" w:rsidP="0034574D">
      <w:pPr>
        <w:rPr>
          <w:b/>
        </w:rPr>
      </w:pPr>
    </w:p>
    <w:p w:rsidR="0034574D" w:rsidRDefault="0034574D">
      <w:pPr>
        <w:spacing w:before="0" w:after="0" w:line="240" w:lineRule="auto"/>
        <w:jc w:val="left"/>
        <w:rPr>
          <w:b/>
        </w:rPr>
      </w:pPr>
      <w:r>
        <w:rPr>
          <w:b/>
          <w:lang w:bidi="cs-CZ"/>
        </w:rPr>
        <w:br w:type="page"/>
      </w:r>
    </w:p>
    <w:p w:rsidR="00144507" w:rsidRPr="00AC77CC" w:rsidRDefault="00144507" w:rsidP="00144507">
      <w:pPr>
        <w:pStyle w:val="Nadpis1"/>
        <w:numPr>
          <w:ilvl w:val="0"/>
          <w:numId w:val="0"/>
        </w:numPr>
      </w:pPr>
      <w:bookmarkStart w:id="23" w:name="_Toc465166512"/>
      <w:r w:rsidRPr="0034574D">
        <w:rPr>
          <w:lang w:bidi="cs-CZ"/>
        </w:rPr>
        <w:lastRenderedPageBreak/>
        <w:t xml:space="preserve">Příloha 2: </w:t>
      </w:r>
      <w:r w:rsidRPr="0034574D">
        <w:rPr>
          <w:lang w:bidi="cs-CZ"/>
        </w:rPr>
        <w:tab/>
        <w:t>Software třetí strany</w:t>
      </w:r>
      <w:bookmarkEnd w:id="23"/>
      <w:r w:rsidRPr="0034574D">
        <w:rPr>
          <w:lang w:bidi="cs-CZ"/>
        </w:rPr>
        <w:t xml:space="preserve"> </w:t>
      </w:r>
    </w:p>
    <w:p w:rsidR="00144507" w:rsidRDefault="00144507" w:rsidP="00144507">
      <w:r w:rsidRPr="0034574D">
        <w:rPr>
          <w:b/>
          <w:lang w:bidi="cs-CZ"/>
        </w:rPr>
        <w:t>Software třetí strany</w:t>
      </w:r>
      <w:r w:rsidRPr="0034574D">
        <w:rPr>
          <w:lang w:bidi="cs-CZ"/>
        </w:rPr>
        <w:t xml:space="preserve">: </w:t>
      </w:r>
    </w:p>
    <w:p w:rsidR="00144507" w:rsidRPr="008C5986" w:rsidRDefault="00144507" w:rsidP="00144507">
      <w:r w:rsidRPr="008C5986">
        <w:rPr>
          <w:lang w:bidi="cs-CZ"/>
        </w:rPr>
        <w:t>[</w:t>
      </w:r>
      <w:proofErr w:type="spellStart"/>
      <w:r w:rsidR="00084CC8">
        <w:rPr>
          <w:lang w:bidi="cs-CZ"/>
        </w:rPr>
        <w:t>Oracle</w:t>
      </w:r>
      <w:proofErr w:type="spellEnd"/>
      <w:r w:rsidR="00084CC8">
        <w:rPr>
          <w:lang w:bidi="cs-CZ"/>
        </w:rPr>
        <w:t xml:space="preserve"> </w:t>
      </w:r>
      <w:r w:rsidR="003E610B">
        <w:rPr>
          <w:lang w:bidi="cs-CZ"/>
        </w:rPr>
        <w:t>databáze]</w:t>
      </w:r>
    </w:p>
    <w:p w:rsidR="00144507" w:rsidRDefault="00144507" w:rsidP="00144507">
      <w:r w:rsidRPr="0034574D">
        <w:rPr>
          <w:b/>
          <w:lang w:bidi="cs-CZ"/>
        </w:rPr>
        <w:t>Dodavatel Softwaru třetí strany</w:t>
      </w:r>
      <w:r w:rsidRPr="0034574D">
        <w:rPr>
          <w:lang w:bidi="cs-CZ"/>
        </w:rPr>
        <w:t xml:space="preserve">: </w:t>
      </w:r>
    </w:p>
    <w:p w:rsidR="00144507" w:rsidRDefault="00144507" w:rsidP="00144507">
      <w:r w:rsidRPr="008C5986">
        <w:rPr>
          <w:lang w:bidi="cs-CZ"/>
        </w:rPr>
        <w:t>[</w:t>
      </w:r>
      <w:proofErr w:type="spellStart"/>
      <w:r w:rsidR="00084CC8">
        <w:rPr>
          <w:lang w:bidi="cs-CZ"/>
        </w:rPr>
        <w:t>Oracle</w:t>
      </w:r>
      <w:proofErr w:type="spellEnd"/>
      <w:r w:rsidR="00084CC8">
        <w:rPr>
          <w:lang w:bidi="cs-CZ"/>
        </w:rPr>
        <w:t xml:space="preserve"> </w:t>
      </w:r>
      <w:proofErr w:type="spellStart"/>
      <w:r w:rsidR="00084CC8">
        <w:rPr>
          <w:lang w:bidi="cs-CZ"/>
        </w:rPr>
        <w:t>Czech</w:t>
      </w:r>
      <w:proofErr w:type="spellEnd"/>
      <w:r w:rsidR="00084CC8">
        <w:rPr>
          <w:lang w:bidi="cs-CZ"/>
        </w:rPr>
        <w:t xml:space="preserve"> s.r.o.</w:t>
      </w:r>
      <w:r w:rsidRPr="008C5986">
        <w:rPr>
          <w:lang w:bidi="cs-CZ"/>
        </w:rPr>
        <w:t xml:space="preserve">] </w:t>
      </w:r>
    </w:p>
    <w:p w:rsidR="00144507" w:rsidRDefault="00144507" w:rsidP="00144507">
      <w:pPr>
        <w:pBdr>
          <w:bottom w:val="single" w:sz="12" w:space="1" w:color="auto"/>
        </w:pBdr>
      </w:pPr>
      <w:r>
        <w:rPr>
          <w:lang w:bidi="cs-CZ"/>
        </w:rPr>
        <w:t>(dále jen „</w:t>
      </w:r>
      <w:r>
        <w:rPr>
          <w:b/>
          <w:lang w:bidi="cs-CZ"/>
        </w:rPr>
        <w:t>Dodavatel</w:t>
      </w:r>
      <w:r>
        <w:rPr>
          <w:lang w:bidi="cs-CZ"/>
        </w:rPr>
        <w:t>“)</w:t>
      </w:r>
    </w:p>
    <w:p w:rsidR="00144507" w:rsidRPr="008C5986" w:rsidRDefault="00144507" w:rsidP="00144507">
      <w:pPr>
        <w:pBdr>
          <w:bottom w:val="single" w:sz="12" w:space="1" w:color="auto"/>
        </w:pBdr>
      </w:pPr>
    </w:p>
    <w:p w:rsidR="00144507" w:rsidRPr="00144507" w:rsidRDefault="00144507" w:rsidP="00144507">
      <w:r w:rsidRPr="00B328DC">
        <w:rPr>
          <w:lang w:bidi="cs-CZ"/>
        </w:rPr>
        <w:t xml:space="preserve">Zákazník tímto potvrzuje, že Zákazník má v držení všechny požadované licence pro Software třetí strany nutné k provozu Smluvního softwaru licencovaného podle této Smlouvy. </w:t>
      </w:r>
      <w:proofErr w:type="spellStart"/>
      <w:r w:rsidRPr="00B328DC">
        <w:rPr>
          <w:lang w:bidi="cs-CZ"/>
        </w:rPr>
        <w:t>Landis</w:t>
      </w:r>
      <w:proofErr w:type="spellEnd"/>
      <w:r w:rsidRPr="00B328DC">
        <w:rPr>
          <w:lang w:bidi="cs-CZ"/>
        </w:rPr>
        <w:t>+</w:t>
      </w:r>
      <w:proofErr w:type="spellStart"/>
      <w:r w:rsidRPr="00B328DC">
        <w:rPr>
          <w:lang w:bidi="cs-CZ"/>
        </w:rPr>
        <w:t>Gyr</w:t>
      </w:r>
      <w:proofErr w:type="spellEnd"/>
      <w:r w:rsidRPr="00B328DC">
        <w:rPr>
          <w:lang w:bidi="cs-CZ"/>
        </w:rPr>
        <w:t xml:space="preserve"> nebude mít žádnou povinnost nebo odpovědnost vztahující se k takovému Softwaru třetí strany.</w:t>
      </w:r>
      <w:r w:rsidRPr="00144507">
        <w:rPr>
          <w:lang w:bidi="cs-CZ"/>
        </w:rPr>
        <w:t xml:space="preserve"> </w:t>
      </w:r>
    </w:p>
    <w:p w:rsidR="00144507" w:rsidRDefault="00144507" w:rsidP="00144507"/>
    <w:p w:rsidR="00144507" w:rsidRPr="00CE1873" w:rsidRDefault="00144507" w:rsidP="00144507"/>
    <w:p w:rsidR="00144507" w:rsidRPr="00096767" w:rsidRDefault="00D803CE" w:rsidP="00144507">
      <w:pPr>
        <w:rPr>
          <w:noProof/>
          <w:lang w:val="fr-CH"/>
        </w:rPr>
      </w:pPr>
      <w:r w:rsidRPr="00096767">
        <w:rPr>
          <w:noProof/>
          <w:lang w:bidi="cs-CZ"/>
        </w:rPr>
        <w:t xml:space="preserve"> </w:t>
      </w:r>
      <w:r w:rsidR="00F9204D" w:rsidRPr="00F9204D">
        <w:rPr>
          <w:noProof/>
          <w:lang w:bidi="cs-CZ"/>
        </w:rPr>
        <w:t>Povodí Odry, státní podnik</w:t>
      </w:r>
      <w:r w:rsidRPr="00096767">
        <w:rPr>
          <w:noProof/>
          <w:lang w:bidi="cs-CZ"/>
        </w:rPr>
        <w:tab/>
      </w:r>
      <w:r w:rsidRPr="00096767">
        <w:rPr>
          <w:noProof/>
          <w:lang w:bidi="cs-CZ"/>
        </w:rPr>
        <w:tab/>
      </w:r>
      <w:r w:rsidRPr="00096767">
        <w:rPr>
          <w:noProof/>
          <w:lang w:bidi="cs-CZ"/>
        </w:rPr>
        <w:tab/>
      </w:r>
      <w:r w:rsidRPr="00096767">
        <w:rPr>
          <w:noProof/>
          <w:lang w:bidi="cs-CZ"/>
        </w:rPr>
        <w:tab/>
        <w:t>Landis+Gyr</w:t>
      </w:r>
    </w:p>
    <w:p w:rsidR="00144507" w:rsidRPr="00096767" w:rsidRDefault="00144507" w:rsidP="00144507">
      <w:pPr>
        <w:rPr>
          <w:noProof/>
          <w:lang w:val="fr-CH"/>
        </w:rPr>
      </w:pPr>
    </w:p>
    <w:p w:rsidR="00144507" w:rsidRPr="004228CA" w:rsidRDefault="00144507" w:rsidP="00144507">
      <w:pPr>
        <w:rPr>
          <w:noProof/>
        </w:rPr>
      </w:pPr>
      <w:r w:rsidRPr="00096767">
        <w:rPr>
          <w:noProof/>
          <w:lang w:bidi="cs-CZ"/>
        </w:rPr>
        <w:t xml:space="preserve">Místo, datum: </w:t>
      </w:r>
      <w:r w:rsidR="00C036BE">
        <w:rPr>
          <w:noProof/>
          <w:lang w:bidi="cs-CZ"/>
        </w:rPr>
        <w:t>V Ostravě</w:t>
      </w:r>
      <w:r w:rsidR="00C036BE">
        <w:rPr>
          <w:noProof/>
          <w:lang w:bidi="cs-CZ"/>
        </w:rPr>
        <w:tab/>
      </w:r>
      <w:r w:rsidR="002D2AE6">
        <w:rPr>
          <w:noProof/>
          <w:lang w:bidi="cs-CZ"/>
        </w:rPr>
        <w:t xml:space="preserve">  20.4.2021</w:t>
      </w:r>
      <w:r w:rsidR="00C036BE">
        <w:rPr>
          <w:noProof/>
          <w:lang w:bidi="cs-CZ"/>
        </w:rPr>
        <w:tab/>
      </w:r>
      <w:r w:rsidRPr="00096767">
        <w:rPr>
          <w:noProof/>
          <w:lang w:bidi="cs-CZ"/>
        </w:rPr>
        <w:tab/>
      </w:r>
      <w:r w:rsidRPr="00096767">
        <w:rPr>
          <w:noProof/>
          <w:lang w:bidi="cs-CZ"/>
        </w:rPr>
        <w:tab/>
        <w:t xml:space="preserve">Místo, datum: </w:t>
      </w:r>
      <w:r w:rsidR="00F9204D">
        <w:rPr>
          <w:noProof/>
          <w:lang w:bidi="cs-CZ"/>
        </w:rPr>
        <w:t xml:space="preserve">V Praze </w:t>
      </w:r>
      <w:r w:rsidR="002D2AE6">
        <w:rPr>
          <w:noProof/>
          <w:lang w:bidi="cs-CZ"/>
        </w:rPr>
        <w:t>23.4.2021</w:t>
      </w:r>
    </w:p>
    <w:p w:rsidR="00144507" w:rsidRDefault="00144507" w:rsidP="00144507">
      <w:pPr>
        <w:rPr>
          <w:noProof/>
        </w:rPr>
      </w:pPr>
    </w:p>
    <w:p w:rsidR="00C036BE" w:rsidRPr="004228CA" w:rsidRDefault="00956E88" w:rsidP="00144507">
      <w:pPr>
        <w:rPr>
          <w:noProof/>
        </w:rPr>
      </w:pPr>
      <w:r>
        <w:rPr>
          <w:noProof/>
        </w:rPr>
        <w:t>xxx</w:t>
      </w:r>
      <w:r>
        <w:rPr>
          <w:noProof/>
        </w:rPr>
        <w:tab/>
      </w:r>
      <w:r>
        <w:rPr>
          <w:noProof/>
        </w:rPr>
        <w:tab/>
      </w:r>
      <w:r>
        <w:rPr>
          <w:noProof/>
        </w:rPr>
        <w:tab/>
      </w:r>
      <w:r>
        <w:rPr>
          <w:noProof/>
        </w:rPr>
        <w:tab/>
      </w:r>
      <w:r>
        <w:rPr>
          <w:noProof/>
        </w:rPr>
        <w:tab/>
      </w:r>
      <w:r>
        <w:rPr>
          <w:noProof/>
        </w:rPr>
        <w:tab/>
      </w:r>
      <w:r>
        <w:rPr>
          <w:noProof/>
        </w:rPr>
        <w:tab/>
        <w:t>xxx</w:t>
      </w:r>
    </w:p>
    <w:p w:rsidR="00144507" w:rsidRPr="004228CA" w:rsidRDefault="00144507" w:rsidP="00144507">
      <w:pPr>
        <w:rPr>
          <w:noProof/>
        </w:rPr>
      </w:pPr>
      <w:r w:rsidRPr="00A36605">
        <w:rPr>
          <w:noProof/>
          <w:lang w:bidi="cs-CZ"/>
        </w:rPr>
        <w:t>............................................................</w:t>
      </w:r>
      <w:r w:rsidRPr="00A36605">
        <w:rPr>
          <w:noProof/>
          <w:lang w:bidi="cs-CZ"/>
        </w:rPr>
        <w:tab/>
      </w:r>
      <w:r w:rsidRPr="00A36605">
        <w:rPr>
          <w:noProof/>
          <w:lang w:bidi="cs-CZ"/>
        </w:rPr>
        <w:tab/>
        <w:t>.............................................................</w:t>
      </w:r>
    </w:p>
    <w:p w:rsidR="00144507" w:rsidRPr="008C5986" w:rsidRDefault="00144507" w:rsidP="00144507">
      <w:pPr>
        <w:rPr>
          <w:noProof/>
        </w:rPr>
      </w:pPr>
      <w:r w:rsidRPr="008C5986">
        <w:rPr>
          <w:noProof/>
          <w:lang w:bidi="cs-CZ"/>
        </w:rPr>
        <w:t xml:space="preserve">Jméno: </w:t>
      </w:r>
      <w:r w:rsidR="00F9204D" w:rsidRPr="00F9204D">
        <w:rPr>
          <w:noProof/>
          <w:lang w:bidi="cs-CZ"/>
        </w:rPr>
        <w:t>Ing. Jiří Tkáč, generální ředitel</w:t>
      </w:r>
      <w:r w:rsidR="00F9204D">
        <w:rPr>
          <w:noProof/>
          <w:lang w:bidi="cs-CZ"/>
        </w:rPr>
        <w:tab/>
      </w:r>
      <w:r w:rsidRPr="008C5986">
        <w:rPr>
          <w:noProof/>
          <w:lang w:bidi="cs-CZ"/>
        </w:rPr>
        <w:tab/>
      </w:r>
      <w:r w:rsidRPr="008C5986">
        <w:rPr>
          <w:noProof/>
          <w:lang w:bidi="cs-CZ"/>
        </w:rPr>
        <w:tab/>
        <w:t xml:space="preserve">Jméno: </w:t>
      </w:r>
      <w:r w:rsidR="002D2AE6">
        <w:rPr>
          <w:noProof/>
          <w:lang w:bidi="cs-CZ"/>
        </w:rPr>
        <w:t>xxx</w:t>
      </w:r>
    </w:p>
    <w:p w:rsidR="00144507" w:rsidRDefault="002D2AE6" w:rsidP="002D2AE6">
      <w:pPr>
        <w:spacing w:after="0" w:line="240" w:lineRule="auto"/>
        <w:rPr>
          <w:noProof/>
        </w:rPr>
      </w:pPr>
      <w:r>
        <w:rPr>
          <w:noProof/>
        </w:rPr>
        <w:t>vz. Ing. Břetislav Tureček</w:t>
      </w:r>
    </w:p>
    <w:p w:rsidR="002D2AE6" w:rsidRDefault="002D2AE6" w:rsidP="002D2AE6">
      <w:pPr>
        <w:spacing w:before="0" w:after="0" w:line="240" w:lineRule="auto"/>
        <w:rPr>
          <w:noProof/>
        </w:rPr>
      </w:pPr>
      <w:r>
        <w:rPr>
          <w:noProof/>
        </w:rPr>
        <w:t>první zástupce generálního ředitele</w:t>
      </w:r>
    </w:p>
    <w:p w:rsidR="00144507" w:rsidRPr="008C5986" w:rsidRDefault="00144507" w:rsidP="00144507">
      <w:pPr>
        <w:rPr>
          <w:noProof/>
        </w:rPr>
      </w:pPr>
      <w:r w:rsidRPr="008C5986">
        <w:rPr>
          <w:noProof/>
          <w:lang w:bidi="cs-CZ"/>
        </w:rPr>
        <w:t>............................................................</w:t>
      </w:r>
      <w:r w:rsidRPr="008C5986">
        <w:rPr>
          <w:noProof/>
          <w:lang w:bidi="cs-CZ"/>
        </w:rPr>
        <w:tab/>
      </w:r>
      <w:r w:rsidRPr="008C5986">
        <w:rPr>
          <w:noProof/>
          <w:lang w:bidi="cs-CZ"/>
        </w:rPr>
        <w:tab/>
        <w:t>.............................................................</w:t>
      </w:r>
    </w:p>
    <w:p w:rsidR="00144507" w:rsidRPr="008C5986" w:rsidRDefault="00144507" w:rsidP="00144507">
      <w:pPr>
        <w:rPr>
          <w:noProof/>
        </w:rPr>
      </w:pPr>
      <w:r w:rsidRPr="008C5986">
        <w:rPr>
          <w:noProof/>
          <w:lang w:bidi="cs-CZ"/>
        </w:rPr>
        <w:t>Jméno: ..................................................</w:t>
      </w:r>
      <w:r w:rsidRPr="008C5986">
        <w:rPr>
          <w:noProof/>
          <w:lang w:bidi="cs-CZ"/>
        </w:rPr>
        <w:tab/>
      </w:r>
      <w:r w:rsidRPr="008C5986">
        <w:rPr>
          <w:noProof/>
          <w:lang w:bidi="cs-CZ"/>
        </w:rPr>
        <w:tab/>
        <w:t>Jméno: ..................................................</w:t>
      </w:r>
    </w:p>
    <w:p w:rsidR="00144507" w:rsidRDefault="00144507" w:rsidP="00144507">
      <w:pPr>
        <w:spacing w:before="0" w:after="0" w:line="240" w:lineRule="auto"/>
        <w:jc w:val="left"/>
      </w:pPr>
    </w:p>
    <w:p w:rsidR="00394106" w:rsidRDefault="00394106">
      <w:pPr>
        <w:spacing w:before="0" w:after="0" w:line="240" w:lineRule="auto"/>
        <w:jc w:val="left"/>
        <w:rPr>
          <w:b/>
          <w:noProof/>
          <w:sz w:val="24"/>
          <w:szCs w:val="24"/>
        </w:rPr>
      </w:pPr>
      <w:r>
        <w:rPr>
          <w:b/>
          <w:noProof/>
          <w:sz w:val="24"/>
          <w:szCs w:val="24"/>
          <w:lang w:bidi="cs-CZ"/>
        </w:rPr>
        <w:br w:type="page"/>
      </w:r>
    </w:p>
    <w:p w:rsidR="003A3E50" w:rsidRPr="00AC77CC" w:rsidRDefault="003A3E50" w:rsidP="00AC77CC">
      <w:pPr>
        <w:pStyle w:val="Nadpis1"/>
        <w:numPr>
          <w:ilvl w:val="0"/>
          <w:numId w:val="0"/>
        </w:numPr>
      </w:pPr>
      <w:bookmarkStart w:id="24" w:name="_Toc465166513"/>
      <w:r w:rsidRPr="00AF06FD">
        <w:rPr>
          <w:lang w:bidi="cs-CZ"/>
        </w:rPr>
        <w:lastRenderedPageBreak/>
        <w:t xml:space="preserve">Příloha 3: </w:t>
      </w:r>
      <w:r w:rsidRPr="00AF06FD">
        <w:rPr>
          <w:lang w:bidi="cs-CZ"/>
        </w:rPr>
        <w:tab/>
        <w:t>Licenční certifikát</w:t>
      </w:r>
      <w:bookmarkEnd w:id="24"/>
    </w:p>
    <w:p w:rsidR="00956E88" w:rsidRDefault="00956E88">
      <w:pPr>
        <w:spacing w:before="0" w:after="0" w:line="240" w:lineRule="auto"/>
        <w:jc w:val="left"/>
      </w:pPr>
      <w:proofErr w:type="spellStart"/>
      <w:r>
        <w:t>xxx</w:t>
      </w:r>
      <w:proofErr w:type="spellEnd"/>
      <w:r>
        <w:br w:type="page"/>
      </w:r>
    </w:p>
    <w:p w:rsidR="00FC7817" w:rsidRPr="00AC77CC" w:rsidRDefault="00FC7817" w:rsidP="00AC77CC">
      <w:pPr>
        <w:pStyle w:val="Nadpis1"/>
        <w:numPr>
          <w:ilvl w:val="0"/>
          <w:numId w:val="0"/>
        </w:numPr>
      </w:pPr>
      <w:bookmarkStart w:id="25" w:name="_Toc465166514"/>
      <w:r w:rsidRPr="00AF06FD">
        <w:rPr>
          <w:lang w:bidi="cs-CZ"/>
        </w:rPr>
        <w:lastRenderedPageBreak/>
        <w:t xml:space="preserve">Příloha 4: </w:t>
      </w:r>
      <w:r w:rsidRPr="00AF06FD">
        <w:rPr>
          <w:lang w:bidi="cs-CZ"/>
        </w:rPr>
        <w:tab/>
        <w:t>Licenční poplatky a dodatečné úmluvy stran</w:t>
      </w:r>
      <w:bookmarkEnd w:id="25"/>
    </w:p>
    <w:p w:rsidR="003A3E50" w:rsidRDefault="003A3E50" w:rsidP="000130FA">
      <w:pPr>
        <w:rPr>
          <w:noProof/>
        </w:rPr>
      </w:pPr>
    </w:p>
    <w:p w:rsidR="00D83ABE" w:rsidRDefault="00AF06FD" w:rsidP="000130FA">
      <w:r>
        <w:rPr>
          <w:lang w:bidi="cs-CZ"/>
        </w:rPr>
        <w:t>S</w:t>
      </w:r>
      <w:r w:rsidR="00860C26">
        <w:rPr>
          <w:lang w:bidi="cs-CZ"/>
        </w:rPr>
        <w:t>mluvní s</w:t>
      </w:r>
      <w:r>
        <w:rPr>
          <w:lang w:bidi="cs-CZ"/>
        </w:rPr>
        <w:t xml:space="preserve">trany se dohodly a potvrzují, že jakýkoliv Smluvní software, který </w:t>
      </w:r>
      <w:proofErr w:type="spellStart"/>
      <w:r>
        <w:rPr>
          <w:lang w:bidi="cs-CZ"/>
        </w:rPr>
        <w:t>Landis</w:t>
      </w:r>
      <w:proofErr w:type="spellEnd"/>
      <w:r>
        <w:rPr>
          <w:lang w:bidi="cs-CZ"/>
        </w:rPr>
        <w:t>+</w:t>
      </w:r>
      <w:proofErr w:type="spellStart"/>
      <w:r>
        <w:rPr>
          <w:lang w:bidi="cs-CZ"/>
        </w:rPr>
        <w:t>Gyr</w:t>
      </w:r>
      <w:proofErr w:type="spellEnd"/>
      <w:r>
        <w:rPr>
          <w:lang w:bidi="cs-CZ"/>
        </w:rPr>
        <w:t xml:space="preserve"> doručila Zákazníkovi před podpisem této Smlouvy, </w:t>
      </w:r>
      <w:r w:rsidRPr="003B1BB4">
        <w:rPr>
          <w:lang w:bidi="cs-CZ"/>
        </w:rPr>
        <w:t xml:space="preserve">bude </w:t>
      </w:r>
      <w:r w:rsidR="00E8574F" w:rsidRPr="003B1BB4">
        <w:rPr>
          <w:lang w:bidi="cs-CZ"/>
        </w:rPr>
        <w:t>počínaje podpisem této Smlouvy</w:t>
      </w:r>
      <w:r w:rsidR="00E8574F">
        <w:rPr>
          <w:lang w:bidi="cs-CZ"/>
        </w:rPr>
        <w:t xml:space="preserve"> </w:t>
      </w:r>
      <w:r>
        <w:rPr>
          <w:lang w:bidi="cs-CZ"/>
        </w:rPr>
        <w:t xml:space="preserve">podléhat podmínkám stanoveným v této Smlouvě. Zákazník potvrzuje převzetí a má se za to, že byl takový Smluvní software přijat v souladu s touto Smlouvou. </w:t>
      </w:r>
    </w:p>
    <w:p w:rsidR="0011743A" w:rsidRDefault="0011743A" w:rsidP="000130FA">
      <w:pPr>
        <w:rPr>
          <w:lang w:bidi="cs-CZ"/>
        </w:rPr>
      </w:pPr>
    </w:p>
    <w:p w:rsidR="00AF06FD" w:rsidRDefault="00AF06FD" w:rsidP="000130FA">
      <w:r>
        <w:rPr>
          <w:lang w:bidi="cs-CZ"/>
        </w:rPr>
        <w:t xml:space="preserve">Licenční poplatek za Smluvní software podle Přílohy 3 (platný v okamžiku podpisu této </w:t>
      </w:r>
      <w:r w:rsidR="00084CC8">
        <w:rPr>
          <w:lang w:bidi="cs-CZ"/>
        </w:rPr>
        <w:t>smlouvy</w:t>
      </w:r>
      <w:r>
        <w:rPr>
          <w:lang w:bidi="cs-CZ"/>
        </w:rPr>
        <w:t xml:space="preserve"> činí: </w:t>
      </w:r>
    </w:p>
    <w:p w:rsidR="00F9204D" w:rsidRDefault="00B13A2B" w:rsidP="000130FA">
      <w:pPr>
        <w:rPr>
          <w:lang w:bidi="cs-CZ"/>
        </w:rPr>
      </w:pPr>
      <w:r>
        <w:rPr>
          <w:lang w:bidi="cs-CZ"/>
        </w:rPr>
        <w:t>191 700,- Kč bez DPH.</w:t>
      </w:r>
      <w:r w:rsidR="00F9204D">
        <w:rPr>
          <w:lang w:bidi="cs-CZ"/>
        </w:rPr>
        <w:t xml:space="preserve"> </w:t>
      </w:r>
    </w:p>
    <w:p w:rsidR="00F9204D" w:rsidRDefault="00F9204D" w:rsidP="000130FA">
      <w:pPr>
        <w:rPr>
          <w:lang w:bidi="cs-CZ"/>
        </w:rPr>
      </w:pPr>
      <w:r>
        <w:rPr>
          <w:lang w:bidi="cs-CZ"/>
        </w:rPr>
        <w:t>DPH (21%): 40 257,- Kč</w:t>
      </w:r>
    </w:p>
    <w:p w:rsidR="00F9204D" w:rsidRDefault="00F9204D" w:rsidP="000130FA">
      <w:pPr>
        <w:rPr>
          <w:lang w:bidi="cs-CZ"/>
        </w:rPr>
      </w:pPr>
      <w:r>
        <w:rPr>
          <w:lang w:bidi="cs-CZ"/>
        </w:rPr>
        <w:t xml:space="preserve">Celkem s DPH: 231 957,- Kč </w:t>
      </w:r>
    </w:p>
    <w:p w:rsidR="00AF06FD" w:rsidRDefault="00AF06FD" w:rsidP="000130FA">
      <w:r>
        <w:rPr>
          <w:lang w:bidi="cs-CZ"/>
        </w:rPr>
        <w:t xml:space="preserve"> </w:t>
      </w:r>
    </w:p>
    <w:p w:rsidR="00555279" w:rsidRPr="008C5986" w:rsidRDefault="00555279" w:rsidP="000130FA"/>
    <w:p w:rsidR="00AF06FD" w:rsidRDefault="00AF06FD" w:rsidP="000130FA">
      <w:pPr>
        <w:rPr>
          <w:i/>
          <w:highlight w:val="yellow"/>
        </w:rPr>
      </w:pPr>
    </w:p>
    <w:p w:rsidR="00AF06FD" w:rsidRPr="008C5986" w:rsidRDefault="00AF06FD" w:rsidP="000130FA"/>
    <w:p w:rsidR="00FC7817" w:rsidRPr="00FC7817" w:rsidRDefault="00FC7817" w:rsidP="000130FA">
      <w:pPr>
        <w:rPr>
          <w:noProof/>
        </w:rPr>
      </w:pPr>
    </w:p>
    <w:sectPr w:rsidR="00FC7817" w:rsidRPr="00FC7817" w:rsidSect="003A3E50">
      <w:headerReference w:type="default" r:id="rId12"/>
      <w:footerReference w:type="default" r:id="rId13"/>
      <w:pgSz w:w="11906" w:h="16838" w:code="9"/>
      <w:pgMar w:top="1381" w:right="849" w:bottom="851" w:left="964" w:header="567" w:footer="32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162" w:rsidRDefault="00B21162" w:rsidP="000130FA">
      <w:r>
        <w:separator/>
      </w:r>
    </w:p>
  </w:endnote>
  <w:endnote w:type="continuationSeparator" w:id="0">
    <w:p w:rsidR="00B21162" w:rsidRDefault="00B21162" w:rsidP="00013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Oklahoma">
    <w:altName w:val="Lucida Sans Unicode"/>
    <w:charset w:val="00"/>
    <w:family w:val="swiss"/>
    <w:pitch w:val="variable"/>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3FA" w:rsidRDefault="000523FA" w:rsidP="000130FA">
    <w:pPr>
      <w:pStyle w:val="Zpat"/>
    </w:pPr>
    <w:r>
      <w:rPr>
        <w:lang w:bidi="cs-CZ"/>
      </w:rPr>
      <w:t>Verze: Červen 2014</w:t>
    </w:r>
  </w:p>
  <w:p w:rsidR="000523FA" w:rsidRDefault="000523FA" w:rsidP="000130F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162" w:rsidRDefault="00B21162" w:rsidP="000130FA">
      <w:r>
        <w:separator/>
      </w:r>
    </w:p>
  </w:footnote>
  <w:footnote w:type="continuationSeparator" w:id="0">
    <w:p w:rsidR="00B21162" w:rsidRDefault="00B21162" w:rsidP="00013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3FA" w:rsidRPr="00AA3023" w:rsidRDefault="000523FA" w:rsidP="000130FA">
    <w:pPr>
      <w:pStyle w:val="Zhlav"/>
    </w:pPr>
    <w:r w:rsidRPr="0008550D">
      <w:rPr>
        <w:lang w:bidi="cs-CZ"/>
      </w:rPr>
      <w:tab/>
    </w:r>
    <w:r w:rsidRPr="0008550D">
      <w:rPr>
        <w:lang w:bidi="cs-CZ"/>
      </w:rPr>
      <w:tab/>
    </w:r>
    <w:r w:rsidR="00356DA6">
      <w:rPr>
        <w:lang w:bidi="cs-CZ"/>
      </w:rPr>
      <w:fldChar w:fldCharType="begin"/>
    </w:r>
    <w:r>
      <w:rPr>
        <w:lang w:bidi="cs-CZ"/>
      </w:rPr>
      <w:instrText xml:space="preserve"> PAGE </w:instrText>
    </w:r>
    <w:r w:rsidR="00356DA6">
      <w:rPr>
        <w:lang w:bidi="cs-CZ"/>
      </w:rPr>
      <w:fldChar w:fldCharType="separate"/>
    </w:r>
    <w:r w:rsidR="00956E88">
      <w:rPr>
        <w:lang w:bidi="cs-CZ"/>
      </w:rPr>
      <w:t>11</w:t>
    </w:r>
    <w:r w:rsidR="00356DA6">
      <w:rPr>
        <w:lang w:bidi="cs-CZ"/>
      </w:rPr>
      <w:fldChar w:fldCharType="end"/>
    </w:r>
    <w:r w:rsidRPr="0008550D">
      <w:rPr>
        <w:lang w:bidi="cs-CZ"/>
      </w:rPr>
      <w:t xml:space="preserve"> I </w:t>
    </w:r>
    <w:r w:rsidR="00356DA6">
      <w:rPr>
        <w:lang w:bidi="cs-CZ"/>
      </w:rPr>
      <w:fldChar w:fldCharType="begin"/>
    </w:r>
    <w:r>
      <w:rPr>
        <w:lang w:bidi="cs-CZ"/>
      </w:rPr>
      <w:instrText xml:space="preserve"> NUMPAGES </w:instrText>
    </w:r>
    <w:r w:rsidR="00356DA6">
      <w:rPr>
        <w:lang w:bidi="cs-CZ"/>
      </w:rPr>
      <w:fldChar w:fldCharType="separate"/>
    </w:r>
    <w:r w:rsidR="00956E88">
      <w:rPr>
        <w:lang w:bidi="cs-CZ"/>
      </w:rPr>
      <w:t>16</w:t>
    </w:r>
    <w:r w:rsidR="00356DA6">
      <w:rPr>
        <w:lang w:bidi="cs-CZ"/>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Aufzhlung"/>
      <w:lvlText w:val="*"/>
      <w:lvlJc w:val="left"/>
    </w:lvl>
  </w:abstractNum>
  <w:abstractNum w:abstractNumId="1">
    <w:nsid w:val="0F585821"/>
    <w:multiLevelType w:val="hybridMultilevel"/>
    <w:tmpl w:val="68A885DA"/>
    <w:lvl w:ilvl="0" w:tplc="F8685D90">
      <w:start w:val="1"/>
      <w:numFmt w:val="bullet"/>
      <w:pStyle w:val="Odstavecseseznamem"/>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141932CA"/>
    <w:multiLevelType w:val="singleLevel"/>
    <w:tmpl w:val="B0FA0BDC"/>
    <w:lvl w:ilvl="0">
      <w:start w:val="1"/>
      <w:numFmt w:val="decimal"/>
      <w:pStyle w:val="numbered0-6pt"/>
      <w:lvlText w:val="%1."/>
      <w:lvlJc w:val="left"/>
      <w:pPr>
        <w:tabs>
          <w:tab w:val="num" w:pos="3005"/>
        </w:tabs>
        <w:ind w:left="3005" w:hanging="453"/>
      </w:pPr>
      <w:rPr>
        <w:rFonts w:ascii="Times New Roman" w:hAnsi="Times New Roman" w:cs="Times New Roman"/>
      </w:rPr>
    </w:lvl>
  </w:abstractNum>
  <w:abstractNum w:abstractNumId="3">
    <w:nsid w:val="15A352E4"/>
    <w:multiLevelType w:val="hybridMultilevel"/>
    <w:tmpl w:val="34448CD4"/>
    <w:lvl w:ilvl="0" w:tplc="FFFFFFFF">
      <w:start w:val="1"/>
      <w:numFmt w:val="decimal"/>
      <w:pStyle w:val="Tablenumberedlist"/>
      <w:lvlText w:val="%1."/>
      <w:lvlJc w:val="left"/>
      <w:pPr>
        <w:tabs>
          <w:tab w:val="num" w:pos="397"/>
        </w:tabs>
        <w:ind w:left="397" w:hanging="397"/>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
    <w:nsid w:val="1980699C"/>
    <w:multiLevelType w:val="singleLevel"/>
    <w:tmpl w:val="294CBDF6"/>
    <w:lvl w:ilvl="0">
      <w:start w:val="1"/>
      <w:numFmt w:val="bullet"/>
      <w:pStyle w:val="Tablebullet"/>
      <w:lvlText w:val=""/>
      <w:lvlJc w:val="left"/>
      <w:pPr>
        <w:tabs>
          <w:tab w:val="num" w:pos="360"/>
        </w:tabs>
        <w:ind w:left="360" w:hanging="360"/>
      </w:pPr>
      <w:rPr>
        <w:rFonts w:ascii="Symbol" w:hAnsi="Symbol" w:cs="Symbol" w:hint="default"/>
      </w:rPr>
    </w:lvl>
  </w:abstractNum>
  <w:abstractNum w:abstractNumId="5">
    <w:nsid w:val="25BE2937"/>
    <w:multiLevelType w:val="multilevel"/>
    <w:tmpl w:val="032C000C"/>
    <w:lvl w:ilvl="0">
      <w:start w:val="1"/>
      <w:numFmt w:val="decimal"/>
      <w:pStyle w:val="Heading11"/>
      <w:suff w:val="space"/>
      <w:lvlText w:val="Kapitola %1"/>
      <w:lvlJc w:val="left"/>
      <w:pPr>
        <w:ind w:left="0" w:firstLine="0"/>
      </w:pPr>
    </w:lvl>
    <w:lvl w:ilvl="1">
      <w:start w:val="1"/>
      <w:numFmt w:val="decimal"/>
      <w:pStyle w:val="Heading21"/>
      <w:lvlText w:val="%2."/>
      <w:lvlJc w:val="left"/>
      <w:pPr>
        <w:ind w:left="0" w:firstLine="0"/>
      </w:pPr>
    </w:lvl>
    <w:lvl w:ilvl="2">
      <w:start w:val="1"/>
      <w:numFmt w:val="none"/>
      <w:pStyle w:val="Heading31"/>
      <w:suff w:val="nothing"/>
      <w:lvlText w:val=""/>
      <w:lvlJc w:val="left"/>
      <w:pPr>
        <w:ind w:left="0" w:firstLine="0"/>
      </w:pPr>
    </w:lvl>
    <w:lvl w:ilvl="3">
      <w:start w:val="1"/>
      <w:numFmt w:val="none"/>
      <w:pStyle w:val="Heading41"/>
      <w:suff w:val="nothing"/>
      <w:lvlText w:val=""/>
      <w:lvlJc w:val="left"/>
      <w:pPr>
        <w:ind w:left="0" w:firstLine="0"/>
      </w:pPr>
    </w:lvl>
    <w:lvl w:ilvl="4">
      <w:start w:val="1"/>
      <w:numFmt w:val="none"/>
      <w:pStyle w:val="Heading51"/>
      <w:suff w:val="nothing"/>
      <w:lvlText w:val=""/>
      <w:lvlJc w:val="left"/>
      <w:pPr>
        <w:ind w:left="0" w:firstLine="0"/>
      </w:pPr>
    </w:lvl>
    <w:lvl w:ilvl="5">
      <w:start w:val="1"/>
      <w:numFmt w:val="none"/>
      <w:pStyle w:val="Heading61"/>
      <w:suff w:val="nothing"/>
      <w:lvlText w:val=""/>
      <w:lvlJc w:val="left"/>
      <w:pPr>
        <w:ind w:left="0" w:firstLine="0"/>
      </w:pPr>
    </w:lvl>
    <w:lvl w:ilvl="6">
      <w:start w:val="1"/>
      <w:numFmt w:val="none"/>
      <w:pStyle w:val="Heading71"/>
      <w:suff w:val="nothing"/>
      <w:lvlText w:val=""/>
      <w:lvlJc w:val="left"/>
      <w:pPr>
        <w:ind w:left="0" w:firstLine="0"/>
      </w:pPr>
    </w:lvl>
    <w:lvl w:ilvl="7">
      <w:start w:val="1"/>
      <w:numFmt w:val="none"/>
      <w:pStyle w:val="Heading81"/>
      <w:suff w:val="nothing"/>
      <w:lvlText w:val=""/>
      <w:lvlJc w:val="left"/>
      <w:pPr>
        <w:ind w:left="0" w:firstLine="0"/>
      </w:pPr>
    </w:lvl>
    <w:lvl w:ilvl="8">
      <w:start w:val="1"/>
      <w:numFmt w:val="none"/>
      <w:pStyle w:val="Heading91"/>
      <w:suff w:val="nothing"/>
      <w:lvlText w:val=""/>
      <w:lvlJc w:val="left"/>
      <w:pPr>
        <w:ind w:left="0" w:firstLine="0"/>
      </w:pPr>
    </w:lvl>
  </w:abstractNum>
  <w:abstractNum w:abstractNumId="6">
    <w:nsid w:val="2E7757BB"/>
    <w:multiLevelType w:val="multilevel"/>
    <w:tmpl w:val="2F8EE1D8"/>
    <w:lvl w:ilvl="0">
      <w:start w:val="6"/>
      <w:numFmt w:val="decimal"/>
      <w:lvlText w:val="%1."/>
      <w:lvlJc w:val="left"/>
      <w:pPr>
        <w:tabs>
          <w:tab w:val="num" w:pos="360"/>
        </w:tabs>
        <w:ind w:left="360" w:hanging="360"/>
      </w:pPr>
      <w:rPr>
        <w:rFonts w:hint="default"/>
      </w:rPr>
    </w:lvl>
    <w:lvl w:ilvl="1">
      <w:start w:val="1"/>
      <w:numFmt w:val="decimal"/>
      <w:pStyle w:val="Absatz6"/>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31BF1D16"/>
    <w:multiLevelType w:val="multilevel"/>
    <w:tmpl w:val="F496E914"/>
    <w:lvl w:ilvl="0">
      <w:start w:val="1"/>
      <w:numFmt w:val="decimal"/>
      <w:lvlText w:val="%1"/>
      <w:lvlJc w:val="left"/>
      <w:pPr>
        <w:tabs>
          <w:tab w:val="num" w:pos="432"/>
        </w:tabs>
        <w:ind w:left="432" w:hanging="432"/>
      </w:pPr>
    </w:lvl>
    <w:lvl w:ilvl="1">
      <w:start w:val="1"/>
      <w:numFmt w:val="decimal"/>
      <w:pStyle w:val="Absatz1"/>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32D009B9"/>
    <w:multiLevelType w:val="hybridMultilevel"/>
    <w:tmpl w:val="1DC21B36"/>
    <w:lvl w:ilvl="0" w:tplc="FFFFFFFF">
      <w:start w:val="1"/>
      <w:numFmt w:val="bullet"/>
      <w:pStyle w:val="Note"/>
      <w:lvlText w:val=""/>
      <w:lvlJc w:val="left"/>
      <w:pPr>
        <w:tabs>
          <w:tab w:val="num" w:pos="2552"/>
        </w:tabs>
        <w:ind w:left="2552" w:hanging="1134"/>
      </w:pPr>
      <w:rPr>
        <w:rFonts w:ascii="Webdings" w:hAnsi="Webdings" w:cs="Webdings" w:hint="default"/>
        <w:color w:val="auto"/>
        <w:kern w:val="0"/>
        <w:position w:val="0"/>
        <w:sz w:val="52"/>
        <w:szCs w:val="5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34CA7393"/>
    <w:multiLevelType w:val="singleLevel"/>
    <w:tmpl w:val="A7F265BC"/>
    <w:lvl w:ilvl="0">
      <w:start w:val="1"/>
      <w:numFmt w:val="bullet"/>
      <w:pStyle w:val="bulleted0-6pt"/>
      <w:lvlText w:val=""/>
      <w:lvlJc w:val="left"/>
      <w:pPr>
        <w:tabs>
          <w:tab w:val="num" w:pos="0"/>
        </w:tabs>
        <w:ind w:left="283" w:hanging="283"/>
      </w:pPr>
      <w:rPr>
        <w:rFonts w:ascii="Symbol" w:hAnsi="Symbol" w:cs="Symbol" w:hint="default"/>
      </w:rPr>
    </w:lvl>
  </w:abstractNum>
  <w:abstractNum w:abstractNumId="10">
    <w:nsid w:val="3A0C2C4F"/>
    <w:multiLevelType w:val="multilevel"/>
    <w:tmpl w:val="87CABBE4"/>
    <w:lvl w:ilvl="0">
      <w:start w:val="2"/>
      <w:numFmt w:val="decimal"/>
      <w:lvlText w:val="%1"/>
      <w:lvlJc w:val="left"/>
      <w:pPr>
        <w:tabs>
          <w:tab w:val="num" w:pos="432"/>
        </w:tabs>
        <w:ind w:left="432" w:hanging="432"/>
      </w:pPr>
    </w:lvl>
    <w:lvl w:ilvl="1">
      <w:start w:val="1"/>
      <w:numFmt w:val="decimal"/>
      <w:pStyle w:val="Absatz2"/>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A161CC7"/>
    <w:multiLevelType w:val="singleLevel"/>
    <w:tmpl w:val="AE405826"/>
    <w:lvl w:ilvl="0">
      <w:numFmt w:val="bullet"/>
      <w:pStyle w:val="dashed0-6pt"/>
      <w:lvlText w:val="-"/>
      <w:lvlJc w:val="left"/>
      <w:pPr>
        <w:tabs>
          <w:tab w:val="num" w:pos="644"/>
        </w:tabs>
        <w:ind w:left="11" w:firstLine="273"/>
      </w:pPr>
      <w:rPr>
        <w:rFonts w:ascii="Times New Roman" w:hAnsi="Times New Roman" w:cs="Times New Roman" w:hint="default"/>
        <w:b/>
        <w:bCs/>
        <w:i/>
        <w:iCs/>
      </w:rPr>
    </w:lvl>
  </w:abstractNum>
  <w:abstractNum w:abstractNumId="12">
    <w:nsid w:val="3AAF1032"/>
    <w:multiLevelType w:val="hybridMultilevel"/>
    <w:tmpl w:val="26A85B66"/>
    <w:lvl w:ilvl="0" w:tplc="FFFFFFFF">
      <w:start w:val="1"/>
      <w:numFmt w:val="bullet"/>
      <w:pStyle w:val="Danger"/>
      <w:lvlText w:val=""/>
      <w:lvlJc w:val="left"/>
      <w:pPr>
        <w:tabs>
          <w:tab w:val="num" w:pos="3970"/>
        </w:tabs>
        <w:ind w:left="3970" w:hanging="1134"/>
      </w:pPr>
      <w:rPr>
        <w:rFonts w:ascii="Symbol" w:hAnsi="Symbol" w:cs="Symbol" w:hint="default"/>
        <w:color w:val="auto"/>
        <w:kern w:val="0"/>
        <w:position w:val="0"/>
        <w:sz w:val="52"/>
        <w:szCs w:val="5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3E034634"/>
    <w:multiLevelType w:val="multilevel"/>
    <w:tmpl w:val="31829BEE"/>
    <w:lvl w:ilvl="0">
      <w:start w:val="5"/>
      <w:numFmt w:val="decimal"/>
      <w:lvlText w:val="%1"/>
      <w:lvlJc w:val="left"/>
      <w:pPr>
        <w:tabs>
          <w:tab w:val="num" w:pos="855"/>
        </w:tabs>
        <w:ind w:left="855" w:hanging="855"/>
      </w:pPr>
      <w:rPr>
        <w:rFonts w:hint="default"/>
      </w:rPr>
    </w:lvl>
    <w:lvl w:ilvl="1">
      <w:start w:val="1"/>
      <w:numFmt w:val="decimal"/>
      <w:pStyle w:val="Absatz5"/>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1F23CF"/>
    <w:multiLevelType w:val="multilevel"/>
    <w:tmpl w:val="E536E2E2"/>
    <w:lvl w:ilvl="0">
      <w:start w:val="4"/>
      <w:numFmt w:val="decimal"/>
      <w:pStyle w:val="Absatz"/>
      <w:lvlText w:val="%1"/>
      <w:lvlJc w:val="left"/>
      <w:pPr>
        <w:tabs>
          <w:tab w:val="num" w:pos="705"/>
        </w:tabs>
        <w:ind w:left="705" w:hanging="705"/>
      </w:pPr>
      <w:rPr>
        <w:rFonts w:hint="default"/>
      </w:rPr>
    </w:lvl>
    <w:lvl w:ilvl="1">
      <w:start w:val="1"/>
      <w:numFmt w:val="decimal"/>
      <w:pStyle w:val="Absatz4"/>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9D12833"/>
    <w:multiLevelType w:val="hybridMultilevel"/>
    <w:tmpl w:val="2F7033AC"/>
    <w:lvl w:ilvl="0" w:tplc="FFFFFFFF">
      <w:start w:val="1"/>
      <w:numFmt w:val="bullet"/>
      <w:pStyle w:val="Tablebulletindent"/>
      <w:lvlText w:val="o"/>
      <w:lvlJc w:val="left"/>
      <w:pPr>
        <w:tabs>
          <w:tab w:val="num" w:pos="624"/>
        </w:tabs>
        <w:ind w:left="624" w:hanging="227"/>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56012D77"/>
    <w:multiLevelType w:val="multilevel"/>
    <w:tmpl w:val="B5FC1650"/>
    <w:lvl w:ilvl="0">
      <w:start w:val="1"/>
      <w:numFmt w:val="decimal"/>
      <w:pStyle w:val="berschrift1"/>
      <w:lvlText w:val="%1."/>
      <w:lvlJc w:val="left"/>
      <w:pPr>
        <w:tabs>
          <w:tab w:val="num" w:pos="360"/>
        </w:tabs>
        <w:ind w:left="360" w:hanging="360"/>
      </w:pPr>
      <w:rPr>
        <w:rFonts w:hint="default"/>
      </w:rPr>
    </w:lvl>
    <w:lvl w:ilvl="1">
      <w:start w:val="1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nsid w:val="57FF109D"/>
    <w:multiLevelType w:val="hybridMultilevel"/>
    <w:tmpl w:val="36A85190"/>
    <w:lvl w:ilvl="0" w:tplc="03DA28E4">
      <w:start w:val="1"/>
      <w:numFmt w:val="lowerLetter"/>
      <w:pStyle w:val="numberedroman"/>
      <w:lvlText w:val="%1)"/>
      <w:lvlJc w:val="left"/>
      <w:pPr>
        <w:ind w:left="1211" w:hanging="360"/>
      </w:pPr>
      <w:rPr>
        <w:rFonts w:ascii="Tahoma" w:hAnsi="Tahoma" w:cs="Tahoma" w:hint="default"/>
      </w:rPr>
    </w:lvl>
    <w:lvl w:ilvl="1" w:tplc="FFFFFFFF">
      <w:start w:val="1"/>
      <w:numFmt w:val="lowerLetter"/>
      <w:lvlText w:val="%2."/>
      <w:lvlJc w:val="left"/>
      <w:pPr>
        <w:ind w:left="2498" w:hanging="360"/>
      </w:pPr>
      <w:rPr>
        <w:rFonts w:ascii="Times New Roman" w:hAnsi="Times New Roman" w:cs="Times New Roman"/>
      </w:rPr>
    </w:lvl>
    <w:lvl w:ilvl="2" w:tplc="FFFFFFFF">
      <w:start w:val="1"/>
      <w:numFmt w:val="lowerRoman"/>
      <w:lvlText w:val="%3."/>
      <w:lvlJc w:val="right"/>
      <w:pPr>
        <w:ind w:left="3218" w:hanging="180"/>
      </w:pPr>
      <w:rPr>
        <w:rFonts w:ascii="Times New Roman" w:hAnsi="Times New Roman" w:cs="Times New Roman"/>
      </w:rPr>
    </w:lvl>
    <w:lvl w:ilvl="3" w:tplc="FFFFFFFF">
      <w:start w:val="1"/>
      <w:numFmt w:val="decimal"/>
      <w:lvlText w:val="%4."/>
      <w:lvlJc w:val="left"/>
      <w:pPr>
        <w:ind w:left="3938" w:hanging="360"/>
      </w:pPr>
      <w:rPr>
        <w:rFonts w:ascii="Times New Roman" w:hAnsi="Times New Roman" w:cs="Times New Roman"/>
      </w:rPr>
    </w:lvl>
    <w:lvl w:ilvl="4" w:tplc="FFFFFFFF">
      <w:start w:val="1"/>
      <w:numFmt w:val="lowerLetter"/>
      <w:lvlText w:val="%5."/>
      <w:lvlJc w:val="left"/>
      <w:pPr>
        <w:ind w:left="4658" w:hanging="360"/>
      </w:pPr>
      <w:rPr>
        <w:rFonts w:ascii="Times New Roman" w:hAnsi="Times New Roman" w:cs="Times New Roman"/>
      </w:rPr>
    </w:lvl>
    <w:lvl w:ilvl="5" w:tplc="FFFFFFFF">
      <w:start w:val="1"/>
      <w:numFmt w:val="lowerRoman"/>
      <w:lvlText w:val="%6."/>
      <w:lvlJc w:val="right"/>
      <w:pPr>
        <w:ind w:left="5378" w:hanging="180"/>
      </w:pPr>
      <w:rPr>
        <w:rFonts w:ascii="Times New Roman" w:hAnsi="Times New Roman" w:cs="Times New Roman"/>
      </w:rPr>
    </w:lvl>
    <w:lvl w:ilvl="6" w:tplc="FFFFFFFF">
      <w:start w:val="1"/>
      <w:numFmt w:val="decimal"/>
      <w:lvlText w:val="%7."/>
      <w:lvlJc w:val="left"/>
      <w:pPr>
        <w:ind w:left="6098" w:hanging="360"/>
      </w:pPr>
      <w:rPr>
        <w:rFonts w:ascii="Times New Roman" w:hAnsi="Times New Roman" w:cs="Times New Roman"/>
      </w:rPr>
    </w:lvl>
    <w:lvl w:ilvl="7" w:tplc="FFFFFFFF">
      <w:start w:val="1"/>
      <w:numFmt w:val="lowerLetter"/>
      <w:lvlText w:val="%8."/>
      <w:lvlJc w:val="left"/>
      <w:pPr>
        <w:ind w:left="6818" w:hanging="360"/>
      </w:pPr>
      <w:rPr>
        <w:rFonts w:ascii="Times New Roman" w:hAnsi="Times New Roman" w:cs="Times New Roman"/>
      </w:rPr>
    </w:lvl>
    <w:lvl w:ilvl="8" w:tplc="FFFFFFFF">
      <w:start w:val="1"/>
      <w:numFmt w:val="lowerRoman"/>
      <w:lvlText w:val="%9."/>
      <w:lvlJc w:val="right"/>
      <w:pPr>
        <w:ind w:left="7538" w:hanging="180"/>
      </w:pPr>
      <w:rPr>
        <w:rFonts w:ascii="Times New Roman" w:hAnsi="Times New Roman" w:cs="Times New Roman"/>
      </w:rPr>
    </w:lvl>
  </w:abstractNum>
  <w:abstractNum w:abstractNumId="18">
    <w:nsid w:val="5C480DDA"/>
    <w:multiLevelType w:val="multilevel"/>
    <w:tmpl w:val="B860CA06"/>
    <w:lvl w:ilvl="0">
      <w:start w:val="7"/>
      <w:numFmt w:val="decimal"/>
      <w:lvlText w:val="%1."/>
      <w:lvlJc w:val="left"/>
      <w:pPr>
        <w:tabs>
          <w:tab w:val="num" w:pos="360"/>
        </w:tabs>
        <w:ind w:left="360" w:hanging="360"/>
      </w:pPr>
      <w:rPr>
        <w:rFonts w:hint="default"/>
      </w:rPr>
    </w:lvl>
    <w:lvl w:ilvl="1">
      <w:start w:val="1"/>
      <w:numFmt w:val="decimal"/>
      <w:pStyle w:val="Absatz7"/>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5E1F09F7"/>
    <w:multiLevelType w:val="hybridMultilevel"/>
    <w:tmpl w:val="1556C9FE"/>
    <w:lvl w:ilvl="0" w:tplc="FFFFFFFF">
      <w:start w:val="1"/>
      <w:numFmt w:val="bullet"/>
      <w:pStyle w:val="Warning"/>
      <w:lvlText w:val=""/>
      <w:lvlJc w:val="left"/>
      <w:pPr>
        <w:tabs>
          <w:tab w:val="num" w:pos="3970"/>
        </w:tabs>
        <w:ind w:left="3970" w:hanging="1134"/>
      </w:pPr>
      <w:rPr>
        <w:rFonts w:ascii="Symbol" w:hAnsi="Symbol" w:cs="Symbol" w:hint="default"/>
        <w:color w:val="auto"/>
        <w:kern w:val="0"/>
        <w:position w:val="0"/>
        <w:sz w:val="52"/>
        <w:szCs w:val="52"/>
      </w:rPr>
    </w:lvl>
    <w:lvl w:ilvl="1" w:tplc="FFFFFFFF">
      <w:start w:val="1"/>
      <w:numFmt w:val="bullet"/>
      <w:lvlText w:val="o"/>
      <w:lvlJc w:val="left"/>
      <w:pPr>
        <w:tabs>
          <w:tab w:val="num" w:pos="2858"/>
        </w:tabs>
        <w:ind w:left="2858" w:hanging="360"/>
      </w:pPr>
      <w:rPr>
        <w:rFonts w:ascii="Courier New" w:hAnsi="Courier New" w:cs="Courier New" w:hint="default"/>
      </w:rPr>
    </w:lvl>
    <w:lvl w:ilvl="2" w:tplc="FFFFFFFF">
      <w:start w:val="1"/>
      <w:numFmt w:val="bullet"/>
      <w:lvlText w:val=""/>
      <w:lvlJc w:val="left"/>
      <w:pPr>
        <w:tabs>
          <w:tab w:val="num" w:pos="3578"/>
        </w:tabs>
        <w:ind w:left="3578" w:hanging="360"/>
      </w:pPr>
      <w:rPr>
        <w:rFonts w:ascii="Wingdings" w:hAnsi="Wingdings" w:cs="Wingdings" w:hint="default"/>
      </w:rPr>
    </w:lvl>
    <w:lvl w:ilvl="3" w:tplc="FFFFFFFF">
      <w:start w:val="1"/>
      <w:numFmt w:val="bullet"/>
      <w:lvlText w:val=""/>
      <w:lvlJc w:val="left"/>
      <w:pPr>
        <w:tabs>
          <w:tab w:val="num" w:pos="4298"/>
        </w:tabs>
        <w:ind w:left="4298" w:hanging="360"/>
      </w:pPr>
      <w:rPr>
        <w:rFonts w:ascii="Symbol" w:hAnsi="Symbol" w:cs="Symbol" w:hint="default"/>
      </w:rPr>
    </w:lvl>
    <w:lvl w:ilvl="4" w:tplc="FFFFFFFF">
      <w:start w:val="1"/>
      <w:numFmt w:val="bullet"/>
      <w:lvlText w:val="o"/>
      <w:lvlJc w:val="left"/>
      <w:pPr>
        <w:tabs>
          <w:tab w:val="num" w:pos="5018"/>
        </w:tabs>
        <w:ind w:left="5018" w:hanging="360"/>
      </w:pPr>
      <w:rPr>
        <w:rFonts w:ascii="Courier New" w:hAnsi="Courier New" w:cs="Courier New" w:hint="default"/>
      </w:rPr>
    </w:lvl>
    <w:lvl w:ilvl="5" w:tplc="FFFFFFFF">
      <w:start w:val="1"/>
      <w:numFmt w:val="bullet"/>
      <w:lvlText w:val=""/>
      <w:lvlJc w:val="left"/>
      <w:pPr>
        <w:tabs>
          <w:tab w:val="num" w:pos="5738"/>
        </w:tabs>
        <w:ind w:left="5738" w:hanging="360"/>
      </w:pPr>
      <w:rPr>
        <w:rFonts w:ascii="Wingdings" w:hAnsi="Wingdings" w:cs="Wingdings" w:hint="default"/>
      </w:rPr>
    </w:lvl>
    <w:lvl w:ilvl="6" w:tplc="FFFFFFFF">
      <w:start w:val="1"/>
      <w:numFmt w:val="bullet"/>
      <w:lvlText w:val=""/>
      <w:lvlJc w:val="left"/>
      <w:pPr>
        <w:tabs>
          <w:tab w:val="num" w:pos="6458"/>
        </w:tabs>
        <w:ind w:left="6458" w:hanging="360"/>
      </w:pPr>
      <w:rPr>
        <w:rFonts w:ascii="Symbol" w:hAnsi="Symbol" w:cs="Symbol" w:hint="default"/>
      </w:rPr>
    </w:lvl>
    <w:lvl w:ilvl="7" w:tplc="FFFFFFFF">
      <w:start w:val="1"/>
      <w:numFmt w:val="bullet"/>
      <w:lvlText w:val="o"/>
      <w:lvlJc w:val="left"/>
      <w:pPr>
        <w:tabs>
          <w:tab w:val="num" w:pos="7178"/>
        </w:tabs>
        <w:ind w:left="7178" w:hanging="360"/>
      </w:pPr>
      <w:rPr>
        <w:rFonts w:ascii="Courier New" w:hAnsi="Courier New" w:cs="Courier New" w:hint="default"/>
      </w:rPr>
    </w:lvl>
    <w:lvl w:ilvl="8" w:tplc="FFFFFFFF">
      <w:start w:val="1"/>
      <w:numFmt w:val="bullet"/>
      <w:lvlText w:val=""/>
      <w:lvlJc w:val="left"/>
      <w:pPr>
        <w:tabs>
          <w:tab w:val="num" w:pos="7898"/>
        </w:tabs>
        <w:ind w:left="7898" w:hanging="360"/>
      </w:pPr>
      <w:rPr>
        <w:rFonts w:ascii="Wingdings" w:hAnsi="Wingdings" w:cs="Wingdings" w:hint="default"/>
      </w:rPr>
    </w:lvl>
  </w:abstractNum>
  <w:abstractNum w:abstractNumId="20">
    <w:nsid w:val="65442566"/>
    <w:multiLevelType w:val="multilevel"/>
    <w:tmpl w:val="1C30A7D6"/>
    <w:lvl w:ilvl="0">
      <w:start w:val="1"/>
      <w:numFmt w:val="decimal"/>
      <w:pStyle w:val="Nadpis1"/>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A928E4"/>
    <w:multiLevelType w:val="hybridMultilevel"/>
    <w:tmpl w:val="1C544262"/>
    <w:lvl w:ilvl="0" w:tplc="FFFFFFFF">
      <w:start w:val="1"/>
      <w:numFmt w:val="decimal"/>
      <w:pStyle w:val="Listenabsatz1"/>
      <w:lvlText w:val="Čl. %1"/>
      <w:lvlJc w:val="left"/>
      <w:pPr>
        <w:ind w:left="502" w:hanging="360"/>
      </w:pPr>
      <w:rPr>
        <w:rFonts w:ascii="Tahoma" w:hAnsi="Tahoma" w:cs="Tahoma" w:hint="default"/>
        <w:sz w:val="16"/>
        <w:szCs w:val="16"/>
      </w:rPr>
    </w:lvl>
    <w:lvl w:ilvl="1" w:tplc="FFFFFFFF">
      <w:start w:val="1"/>
      <w:numFmt w:val="lowerLetter"/>
      <w:lvlText w:val="%2."/>
      <w:lvlJc w:val="left"/>
      <w:pPr>
        <w:ind w:left="1450" w:hanging="360"/>
      </w:pPr>
      <w:rPr>
        <w:rFonts w:ascii="Times New Roman" w:hAnsi="Times New Roman" w:cs="Times New Roman"/>
      </w:rPr>
    </w:lvl>
    <w:lvl w:ilvl="2" w:tplc="FFFFFFFF">
      <w:start w:val="1"/>
      <w:numFmt w:val="lowerRoman"/>
      <w:lvlText w:val="%3."/>
      <w:lvlJc w:val="right"/>
      <w:pPr>
        <w:ind w:left="2170" w:hanging="180"/>
      </w:pPr>
      <w:rPr>
        <w:rFonts w:ascii="Times New Roman" w:hAnsi="Times New Roman" w:cs="Times New Roman"/>
      </w:rPr>
    </w:lvl>
    <w:lvl w:ilvl="3" w:tplc="FFFFFFFF">
      <w:start w:val="1"/>
      <w:numFmt w:val="decimal"/>
      <w:lvlText w:val="%4."/>
      <w:lvlJc w:val="left"/>
      <w:pPr>
        <w:ind w:left="2890" w:hanging="360"/>
      </w:pPr>
      <w:rPr>
        <w:rFonts w:ascii="Times New Roman" w:hAnsi="Times New Roman" w:cs="Times New Roman"/>
      </w:rPr>
    </w:lvl>
    <w:lvl w:ilvl="4" w:tplc="FFFFFFFF">
      <w:start w:val="1"/>
      <w:numFmt w:val="lowerLetter"/>
      <w:lvlText w:val="%5."/>
      <w:lvlJc w:val="left"/>
      <w:pPr>
        <w:ind w:left="3610" w:hanging="360"/>
      </w:pPr>
      <w:rPr>
        <w:rFonts w:ascii="Times New Roman" w:hAnsi="Times New Roman" w:cs="Times New Roman"/>
      </w:rPr>
    </w:lvl>
    <w:lvl w:ilvl="5" w:tplc="FFFFFFFF">
      <w:start w:val="1"/>
      <w:numFmt w:val="lowerRoman"/>
      <w:lvlText w:val="%6."/>
      <w:lvlJc w:val="right"/>
      <w:pPr>
        <w:ind w:left="4330" w:hanging="180"/>
      </w:pPr>
      <w:rPr>
        <w:rFonts w:ascii="Times New Roman" w:hAnsi="Times New Roman" w:cs="Times New Roman"/>
      </w:rPr>
    </w:lvl>
    <w:lvl w:ilvl="6" w:tplc="FFFFFFFF">
      <w:start w:val="1"/>
      <w:numFmt w:val="decimal"/>
      <w:lvlText w:val="%7."/>
      <w:lvlJc w:val="left"/>
      <w:pPr>
        <w:ind w:left="5050" w:hanging="360"/>
      </w:pPr>
      <w:rPr>
        <w:rFonts w:ascii="Times New Roman" w:hAnsi="Times New Roman" w:cs="Times New Roman"/>
      </w:rPr>
    </w:lvl>
    <w:lvl w:ilvl="7" w:tplc="FFFFFFFF">
      <w:start w:val="1"/>
      <w:numFmt w:val="lowerLetter"/>
      <w:lvlText w:val="%8."/>
      <w:lvlJc w:val="left"/>
      <w:pPr>
        <w:ind w:left="5770" w:hanging="360"/>
      </w:pPr>
      <w:rPr>
        <w:rFonts w:ascii="Times New Roman" w:hAnsi="Times New Roman" w:cs="Times New Roman"/>
      </w:rPr>
    </w:lvl>
    <w:lvl w:ilvl="8" w:tplc="FFFFFFFF">
      <w:start w:val="1"/>
      <w:numFmt w:val="lowerRoman"/>
      <w:lvlText w:val="%9."/>
      <w:lvlJc w:val="right"/>
      <w:pPr>
        <w:ind w:left="6490" w:hanging="180"/>
      </w:pPr>
      <w:rPr>
        <w:rFonts w:ascii="Times New Roman" w:hAnsi="Times New Roman" w:cs="Times New Roman"/>
      </w:rPr>
    </w:lvl>
  </w:abstractNum>
  <w:abstractNum w:abstractNumId="22">
    <w:nsid w:val="75DB3606"/>
    <w:multiLevelType w:val="singleLevel"/>
    <w:tmpl w:val="FC2824CE"/>
    <w:lvl w:ilvl="0">
      <w:start w:val="1"/>
      <w:numFmt w:val="lowerRoman"/>
      <w:pStyle w:val="item"/>
      <w:lvlText w:val="%1)"/>
      <w:lvlJc w:val="left"/>
      <w:pPr>
        <w:tabs>
          <w:tab w:val="num" w:pos="1571"/>
        </w:tabs>
        <w:ind w:left="1571" w:hanging="720"/>
      </w:pPr>
      <w:rPr>
        <w:rFonts w:hint="default"/>
      </w:rPr>
    </w:lvl>
  </w:abstractNum>
  <w:abstractNum w:abstractNumId="23">
    <w:nsid w:val="7647537F"/>
    <w:multiLevelType w:val="hybridMultilevel"/>
    <w:tmpl w:val="E9D4EE90"/>
    <w:lvl w:ilvl="0" w:tplc="FFFFFFFF">
      <w:start w:val="1"/>
      <w:numFmt w:val="lowerLetter"/>
      <w:pStyle w:val="NumberedListIndent"/>
      <w:lvlText w:val="%1)"/>
      <w:lvlJc w:val="left"/>
      <w:pPr>
        <w:tabs>
          <w:tab w:val="num" w:pos="3263"/>
        </w:tabs>
        <w:ind w:left="3263" w:hanging="283"/>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9"/>
  </w:num>
  <w:num w:numId="2">
    <w:abstractNumId w:val="11"/>
  </w:num>
  <w:num w:numId="3">
    <w:abstractNumId w:val="2"/>
  </w:num>
  <w:num w:numId="4">
    <w:abstractNumId w:val="4"/>
  </w:num>
  <w:num w:numId="5">
    <w:abstractNumId w:val="15"/>
  </w:num>
  <w:num w:numId="6">
    <w:abstractNumId w:val="3"/>
  </w:num>
  <w:num w:numId="7">
    <w:abstractNumId w:val="8"/>
  </w:num>
  <w:num w:numId="8">
    <w:abstractNumId w:val="23"/>
  </w:num>
  <w:num w:numId="9">
    <w:abstractNumId w:val="19"/>
  </w:num>
  <w:num w:numId="10">
    <w:abstractNumId w:val="12"/>
  </w:num>
  <w:num w:numId="11">
    <w:abstractNumId w:val="21"/>
  </w:num>
  <w:num w:numId="12">
    <w:abstractNumId w:val="17"/>
  </w:num>
  <w:num w:numId="13">
    <w:abstractNumId w:val="20"/>
  </w:num>
  <w:num w:numId="14">
    <w:abstractNumId w:val="5"/>
  </w:num>
  <w:num w:numId="15">
    <w:abstractNumId w:val="1"/>
  </w:num>
  <w:num w:numId="16">
    <w:abstractNumId w:val="16"/>
  </w:num>
  <w:num w:numId="17">
    <w:abstractNumId w:val="6"/>
  </w:num>
  <w:num w:numId="18">
    <w:abstractNumId w:val="18"/>
  </w:num>
  <w:num w:numId="19">
    <w:abstractNumId w:val="22"/>
  </w:num>
  <w:num w:numId="20">
    <w:abstractNumId w:val="0"/>
    <w:lvlOverride w:ilvl="0">
      <w:lvl w:ilvl="0">
        <w:start w:val="1"/>
        <w:numFmt w:val="bullet"/>
        <w:pStyle w:val="Aufzhlung"/>
        <w:lvlText w:val=""/>
        <w:legacy w:legacy="1" w:legacySpace="0" w:legacyIndent="283"/>
        <w:lvlJc w:val="left"/>
        <w:pPr>
          <w:ind w:left="1134" w:hanging="283"/>
        </w:pPr>
        <w:rPr>
          <w:rFonts w:ascii="Symbol" w:hAnsi="Symbol" w:hint="default"/>
        </w:rPr>
      </w:lvl>
    </w:lvlOverride>
  </w:num>
  <w:num w:numId="21">
    <w:abstractNumId w:val="13"/>
  </w:num>
  <w:num w:numId="22">
    <w:abstractNumId w:val="14"/>
  </w:num>
  <w:num w:numId="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rsids>
    <w:rsidRoot w:val="004F3032"/>
    <w:rsid w:val="00003F60"/>
    <w:rsid w:val="00004E38"/>
    <w:rsid w:val="000062C8"/>
    <w:rsid w:val="000130FA"/>
    <w:rsid w:val="000149E0"/>
    <w:rsid w:val="00015414"/>
    <w:rsid w:val="00015A11"/>
    <w:rsid w:val="000170A2"/>
    <w:rsid w:val="00022183"/>
    <w:rsid w:val="00022949"/>
    <w:rsid w:val="00022C28"/>
    <w:rsid w:val="00024073"/>
    <w:rsid w:val="000274FD"/>
    <w:rsid w:val="000319CF"/>
    <w:rsid w:val="00032195"/>
    <w:rsid w:val="00032385"/>
    <w:rsid w:val="00033711"/>
    <w:rsid w:val="00035191"/>
    <w:rsid w:val="00040825"/>
    <w:rsid w:val="000415D2"/>
    <w:rsid w:val="0004446D"/>
    <w:rsid w:val="00044F48"/>
    <w:rsid w:val="00045EFA"/>
    <w:rsid w:val="00046F47"/>
    <w:rsid w:val="000471B3"/>
    <w:rsid w:val="000523FA"/>
    <w:rsid w:val="0005288D"/>
    <w:rsid w:val="00053EF5"/>
    <w:rsid w:val="000558B2"/>
    <w:rsid w:val="00055F34"/>
    <w:rsid w:val="00055FA9"/>
    <w:rsid w:val="00057864"/>
    <w:rsid w:val="00060004"/>
    <w:rsid w:val="00063460"/>
    <w:rsid w:val="00065184"/>
    <w:rsid w:val="00067EBC"/>
    <w:rsid w:val="00071DD6"/>
    <w:rsid w:val="00080ABD"/>
    <w:rsid w:val="000815C2"/>
    <w:rsid w:val="000821FB"/>
    <w:rsid w:val="00082243"/>
    <w:rsid w:val="00084CC8"/>
    <w:rsid w:val="0008714F"/>
    <w:rsid w:val="00090BED"/>
    <w:rsid w:val="00091B03"/>
    <w:rsid w:val="0009243C"/>
    <w:rsid w:val="0009271B"/>
    <w:rsid w:val="000942F6"/>
    <w:rsid w:val="000945F5"/>
    <w:rsid w:val="000956EC"/>
    <w:rsid w:val="00096767"/>
    <w:rsid w:val="00096D0B"/>
    <w:rsid w:val="000A34E6"/>
    <w:rsid w:val="000A3AB3"/>
    <w:rsid w:val="000A4C36"/>
    <w:rsid w:val="000A6F8E"/>
    <w:rsid w:val="000B3719"/>
    <w:rsid w:val="000B44A2"/>
    <w:rsid w:val="000B4656"/>
    <w:rsid w:val="000B7B0B"/>
    <w:rsid w:val="000C289F"/>
    <w:rsid w:val="000C5C91"/>
    <w:rsid w:val="000C7EFE"/>
    <w:rsid w:val="000D0D2E"/>
    <w:rsid w:val="000D1E36"/>
    <w:rsid w:val="000D39E1"/>
    <w:rsid w:val="000D4175"/>
    <w:rsid w:val="000D5A20"/>
    <w:rsid w:val="000D61E6"/>
    <w:rsid w:val="000E502F"/>
    <w:rsid w:val="000E512B"/>
    <w:rsid w:val="000E619B"/>
    <w:rsid w:val="000E67F2"/>
    <w:rsid w:val="000E6B2C"/>
    <w:rsid w:val="000E6D5D"/>
    <w:rsid w:val="000E7FC9"/>
    <w:rsid w:val="000F026F"/>
    <w:rsid w:val="000F04CD"/>
    <w:rsid w:val="000F0563"/>
    <w:rsid w:val="000F1D7D"/>
    <w:rsid w:val="000F1E3F"/>
    <w:rsid w:val="000F3321"/>
    <w:rsid w:val="000F6FD8"/>
    <w:rsid w:val="001000F5"/>
    <w:rsid w:val="00102E04"/>
    <w:rsid w:val="00103769"/>
    <w:rsid w:val="0010455E"/>
    <w:rsid w:val="00107F0E"/>
    <w:rsid w:val="001112C2"/>
    <w:rsid w:val="00113857"/>
    <w:rsid w:val="0011743A"/>
    <w:rsid w:val="00120A18"/>
    <w:rsid w:val="001222F3"/>
    <w:rsid w:val="001236D4"/>
    <w:rsid w:val="00124751"/>
    <w:rsid w:val="00124ED6"/>
    <w:rsid w:val="00125493"/>
    <w:rsid w:val="001303BD"/>
    <w:rsid w:val="00130B85"/>
    <w:rsid w:val="0013179D"/>
    <w:rsid w:val="0013309B"/>
    <w:rsid w:val="00133521"/>
    <w:rsid w:val="00136F98"/>
    <w:rsid w:val="00144507"/>
    <w:rsid w:val="00150527"/>
    <w:rsid w:val="00150A5D"/>
    <w:rsid w:val="001517D6"/>
    <w:rsid w:val="00152E2F"/>
    <w:rsid w:val="00154E7D"/>
    <w:rsid w:val="00155FD3"/>
    <w:rsid w:val="00156259"/>
    <w:rsid w:val="001602F8"/>
    <w:rsid w:val="00161915"/>
    <w:rsid w:val="0016549C"/>
    <w:rsid w:val="001660B1"/>
    <w:rsid w:val="0016785F"/>
    <w:rsid w:val="00170945"/>
    <w:rsid w:val="00170A87"/>
    <w:rsid w:val="00171251"/>
    <w:rsid w:val="001725EF"/>
    <w:rsid w:val="00175BC9"/>
    <w:rsid w:val="00176FFE"/>
    <w:rsid w:val="00183EEA"/>
    <w:rsid w:val="00186DA4"/>
    <w:rsid w:val="00187B69"/>
    <w:rsid w:val="00191563"/>
    <w:rsid w:val="00192565"/>
    <w:rsid w:val="00192CC4"/>
    <w:rsid w:val="00193778"/>
    <w:rsid w:val="00195B56"/>
    <w:rsid w:val="00196DAD"/>
    <w:rsid w:val="00197EAC"/>
    <w:rsid w:val="001A1722"/>
    <w:rsid w:val="001A314B"/>
    <w:rsid w:val="001A6C2E"/>
    <w:rsid w:val="001B066A"/>
    <w:rsid w:val="001B1527"/>
    <w:rsid w:val="001B58F9"/>
    <w:rsid w:val="001C157E"/>
    <w:rsid w:val="001C1C9C"/>
    <w:rsid w:val="001C2DB6"/>
    <w:rsid w:val="001C3780"/>
    <w:rsid w:val="001C616E"/>
    <w:rsid w:val="001D01F7"/>
    <w:rsid w:val="001D0C3C"/>
    <w:rsid w:val="001D1F54"/>
    <w:rsid w:val="001D472B"/>
    <w:rsid w:val="001D4866"/>
    <w:rsid w:val="001E0683"/>
    <w:rsid w:val="001E15AA"/>
    <w:rsid w:val="001E18F2"/>
    <w:rsid w:val="001E4876"/>
    <w:rsid w:val="001E51BF"/>
    <w:rsid w:val="001E69AA"/>
    <w:rsid w:val="001F5652"/>
    <w:rsid w:val="001F5773"/>
    <w:rsid w:val="001F6427"/>
    <w:rsid w:val="001F6B99"/>
    <w:rsid w:val="001F7655"/>
    <w:rsid w:val="002018D3"/>
    <w:rsid w:val="00201BDA"/>
    <w:rsid w:val="00202B0D"/>
    <w:rsid w:val="0020402D"/>
    <w:rsid w:val="00204584"/>
    <w:rsid w:val="002056A0"/>
    <w:rsid w:val="00211566"/>
    <w:rsid w:val="00214B8C"/>
    <w:rsid w:val="00215FCB"/>
    <w:rsid w:val="0022614F"/>
    <w:rsid w:val="002300C0"/>
    <w:rsid w:val="002305E5"/>
    <w:rsid w:val="002320D9"/>
    <w:rsid w:val="002337DD"/>
    <w:rsid w:val="002353D2"/>
    <w:rsid w:val="0023667B"/>
    <w:rsid w:val="0024117F"/>
    <w:rsid w:val="00241571"/>
    <w:rsid w:val="00244189"/>
    <w:rsid w:val="002441A5"/>
    <w:rsid w:val="00246409"/>
    <w:rsid w:val="0025280F"/>
    <w:rsid w:val="00253E57"/>
    <w:rsid w:val="0025616E"/>
    <w:rsid w:val="00257CA1"/>
    <w:rsid w:val="002632A0"/>
    <w:rsid w:val="00263C9E"/>
    <w:rsid w:val="00270EC3"/>
    <w:rsid w:val="002718FB"/>
    <w:rsid w:val="00271AC6"/>
    <w:rsid w:val="00272742"/>
    <w:rsid w:val="00274BAF"/>
    <w:rsid w:val="002751B0"/>
    <w:rsid w:val="0027682F"/>
    <w:rsid w:val="00277B17"/>
    <w:rsid w:val="00277FCF"/>
    <w:rsid w:val="00283484"/>
    <w:rsid w:val="0028379F"/>
    <w:rsid w:val="00284975"/>
    <w:rsid w:val="00284C4C"/>
    <w:rsid w:val="00285ED3"/>
    <w:rsid w:val="00286F3E"/>
    <w:rsid w:val="002918CF"/>
    <w:rsid w:val="00293974"/>
    <w:rsid w:val="002953A8"/>
    <w:rsid w:val="002A20B9"/>
    <w:rsid w:val="002A6732"/>
    <w:rsid w:val="002A68B6"/>
    <w:rsid w:val="002A6B30"/>
    <w:rsid w:val="002A787F"/>
    <w:rsid w:val="002B49DA"/>
    <w:rsid w:val="002B4F26"/>
    <w:rsid w:val="002B54C7"/>
    <w:rsid w:val="002B6F54"/>
    <w:rsid w:val="002C0762"/>
    <w:rsid w:val="002C1ACB"/>
    <w:rsid w:val="002C2F43"/>
    <w:rsid w:val="002C30E2"/>
    <w:rsid w:val="002C711F"/>
    <w:rsid w:val="002D1E4B"/>
    <w:rsid w:val="002D2AE6"/>
    <w:rsid w:val="002D2F34"/>
    <w:rsid w:val="002D38D7"/>
    <w:rsid w:val="002D50EC"/>
    <w:rsid w:val="002D56B2"/>
    <w:rsid w:val="002D709C"/>
    <w:rsid w:val="002D7EC8"/>
    <w:rsid w:val="002E0CCB"/>
    <w:rsid w:val="002E17F0"/>
    <w:rsid w:val="002E4786"/>
    <w:rsid w:val="002E4976"/>
    <w:rsid w:val="002E4A31"/>
    <w:rsid w:val="002E7261"/>
    <w:rsid w:val="002F018A"/>
    <w:rsid w:val="002F023E"/>
    <w:rsid w:val="002F1E17"/>
    <w:rsid w:val="002F3CAD"/>
    <w:rsid w:val="002F5622"/>
    <w:rsid w:val="002F57FE"/>
    <w:rsid w:val="002F6D18"/>
    <w:rsid w:val="002F7E9B"/>
    <w:rsid w:val="00300558"/>
    <w:rsid w:val="00301081"/>
    <w:rsid w:val="003012F7"/>
    <w:rsid w:val="0030285C"/>
    <w:rsid w:val="00303A4A"/>
    <w:rsid w:val="0030686E"/>
    <w:rsid w:val="003110C6"/>
    <w:rsid w:val="003155F4"/>
    <w:rsid w:val="00316163"/>
    <w:rsid w:val="00317E28"/>
    <w:rsid w:val="00321573"/>
    <w:rsid w:val="00324347"/>
    <w:rsid w:val="003250EB"/>
    <w:rsid w:val="00325833"/>
    <w:rsid w:val="00325D1B"/>
    <w:rsid w:val="00326FCB"/>
    <w:rsid w:val="00331442"/>
    <w:rsid w:val="00333028"/>
    <w:rsid w:val="00334ED4"/>
    <w:rsid w:val="00337CEA"/>
    <w:rsid w:val="00340AB7"/>
    <w:rsid w:val="003414AC"/>
    <w:rsid w:val="00343015"/>
    <w:rsid w:val="00345474"/>
    <w:rsid w:val="0034574D"/>
    <w:rsid w:val="003459C5"/>
    <w:rsid w:val="00346411"/>
    <w:rsid w:val="00347052"/>
    <w:rsid w:val="0034780E"/>
    <w:rsid w:val="00351BD8"/>
    <w:rsid w:val="00352129"/>
    <w:rsid w:val="0035212B"/>
    <w:rsid w:val="00353775"/>
    <w:rsid w:val="00353BA3"/>
    <w:rsid w:val="00356DA6"/>
    <w:rsid w:val="00360A22"/>
    <w:rsid w:val="00361572"/>
    <w:rsid w:val="00361876"/>
    <w:rsid w:val="003638A3"/>
    <w:rsid w:val="00363C7B"/>
    <w:rsid w:val="00365EA2"/>
    <w:rsid w:val="00366B7C"/>
    <w:rsid w:val="0037038A"/>
    <w:rsid w:val="003763E7"/>
    <w:rsid w:val="00380835"/>
    <w:rsid w:val="00381BEE"/>
    <w:rsid w:val="00382922"/>
    <w:rsid w:val="00383A6F"/>
    <w:rsid w:val="00383BE3"/>
    <w:rsid w:val="003840AE"/>
    <w:rsid w:val="00384F9C"/>
    <w:rsid w:val="00387D3E"/>
    <w:rsid w:val="00387E5A"/>
    <w:rsid w:val="003900B5"/>
    <w:rsid w:val="003908BF"/>
    <w:rsid w:val="0039163C"/>
    <w:rsid w:val="00394106"/>
    <w:rsid w:val="003942F6"/>
    <w:rsid w:val="003A026B"/>
    <w:rsid w:val="003A3E50"/>
    <w:rsid w:val="003A58E4"/>
    <w:rsid w:val="003A78EA"/>
    <w:rsid w:val="003B0F27"/>
    <w:rsid w:val="003B1BB4"/>
    <w:rsid w:val="003B2DFB"/>
    <w:rsid w:val="003C1403"/>
    <w:rsid w:val="003C1698"/>
    <w:rsid w:val="003C2756"/>
    <w:rsid w:val="003C75CD"/>
    <w:rsid w:val="003D7131"/>
    <w:rsid w:val="003D7E49"/>
    <w:rsid w:val="003E27B0"/>
    <w:rsid w:val="003E3961"/>
    <w:rsid w:val="003E52D0"/>
    <w:rsid w:val="003E610B"/>
    <w:rsid w:val="003E736A"/>
    <w:rsid w:val="003F0065"/>
    <w:rsid w:val="003F0127"/>
    <w:rsid w:val="003F019C"/>
    <w:rsid w:val="003F02CC"/>
    <w:rsid w:val="003F4251"/>
    <w:rsid w:val="003F5B7C"/>
    <w:rsid w:val="003F7CAF"/>
    <w:rsid w:val="00405D2F"/>
    <w:rsid w:val="00405F03"/>
    <w:rsid w:val="0040683B"/>
    <w:rsid w:val="00406B5D"/>
    <w:rsid w:val="0040732C"/>
    <w:rsid w:val="004073E1"/>
    <w:rsid w:val="0040783A"/>
    <w:rsid w:val="0041077E"/>
    <w:rsid w:val="00411639"/>
    <w:rsid w:val="00411965"/>
    <w:rsid w:val="00412B9C"/>
    <w:rsid w:val="00413B54"/>
    <w:rsid w:val="004165E0"/>
    <w:rsid w:val="00416B0F"/>
    <w:rsid w:val="00420511"/>
    <w:rsid w:val="00422687"/>
    <w:rsid w:val="004228CA"/>
    <w:rsid w:val="00423168"/>
    <w:rsid w:val="00423681"/>
    <w:rsid w:val="00423A51"/>
    <w:rsid w:val="004241E4"/>
    <w:rsid w:val="0042501E"/>
    <w:rsid w:val="0043223E"/>
    <w:rsid w:val="004322AC"/>
    <w:rsid w:val="00432922"/>
    <w:rsid w:val="00432D58"/>
    <w:rsid w:val="004332D3"/>
    <w:rsid w:val="00433621"/>
    <w:rsid w:val="004341DE"/>
    <w:rsid w:val="00434506"/>
    <w:rsid w:val="0043474E"/>
    <w:rsid w:val="004350F2"/>
    <w:rsid w:val="00437A05"/>
    <w:rsid w:val="00441826"/>
    <w:rsid w:val="004430B8"/>
    <w:rsid w:val="004468A0"/>
    <w:rsid w:val="00447571"/>
    <w:rsid w:val="00450BFA"/>
    <w:rsid w:val="004541F3"/>
    <w:rsid w:val="00454346"/>
    <w:rsid w:val="0045793C"/>
    <w:rsid w:val="00464E1C"/>
    <w:rsid w:val="0046641E"/>
    <w:rsid w:val="00470D6C"/>
    <w:rsid w:val="00472138"/>
    <w:rsid w:val="004723E6"/>
    <w:rsid w:val="00472A52"/>
    <w:rsid w:val="00476689"/>
    <w:rsid w:val="00480561"/>
    <w:rsid w:val="00482C88"/>
    <w:rsid w:val="0048664C"/>
    <w:rsid w:val="0049142B"/>
    <w:rsid w:val="0049160D"/>
    <w:rsid w:val="004A1212"/>
    <w:rsid w:val="004A17FD"/>
    <w:rsid w:val="004A2666"/>
    <w:rsid w:val="004A29CC"/>
    <w:rsid w:val="004A47B0"/>
    <w:rsid w:val="004A5CDD"/>
    <w:rsid w:val="004A5FB9"/>
    <w:rsid w:val="004B16A7"/>
    <w:rsid w:val="004B24F4"/>
    <w:rsid w:val="004B4DE7"/>
    <w:rsid w:val="004B5DAA"/>
    <w:rsid w:val="004C11AE"/>
    <w:rsid w:val="004C3244"/>
    <w:rsid w:val="004C42CC"/>
    <w:rsid w:val="004C592D"/>
    <w:rsid w:val="004C5B6A"/>
    <w:rsid w:val="004D0C03"/>
    <w:rsid w:val="004D0F8D"/>
    <w:rsid w:val="004D10B1"/>
    <w:rsid w:val="004D5997"/>
    <w:rsid w:val="004E1EA8"/>
    <w:rsid w:val="004E4879"/>
    <w:rsid w:val="004E5380"/>
    <w:rsid w:val="004F05C4"/>
    <w:rsid w:val="004F06E0"/>
    <w:rsid w:val="004F2F27"/>
    <w:rsid w:val="004F3032"/>
    <w:rsid w:val="004F3BB0"/>
    <w:rsid w:val="004F511E"/>
    <w:rsid w:val="004F678F"/>
    <w:rsid w:val="004F75EA"/>
    <w:rsid w:val="004F7820"/>
    <w:rsid w:val="005008AE"/>
    <w:rsid w:val="00501C22"/>
    <w:rsid w:val="0050439F"/>
    <w:rsid w:val="0050467A"/>
    <w:rsid w:val="00506E19"/>
    <w:rsid w:val="0050776C"/>
    <w:rsid w:val="00510C65"/>
    <w:rsid w:val="00510C7A"/>
    <w:rsid w:val="00511218"/>
    <w:rsid w:val="00512E94"/>
    <w:rsid w:val="005146CF"/>
    <w:rsid w:val="00515B15"/>
    <w:rsid w:val="00520155"/>
    <w:rsid w:val="00520C8F"/>
    <w:rsid w:val="00521C9C"/>
    <w:rsid w:val="00523617"/>
    <w:rsid w:val="005240AD"/>
    <w:rsid w:val="0053242B"/>
    <w:rsid w:val="00534D3A"/>
    <w:rsid w:val="0053616E"/>
    <w:rsid w:val="00540F81"/>
    <w:rsid w:val="0054264A"/>
    <w:rsid w:val="00543A41"/>
    <w:rsid w:val="00543EFE"/>
    <w:rsid w:val="00544EA5"/>
    <w:rsid w:val="00545A0D"/>
    <w:rsid w:val="00547CF5"/>
    <w:rsid w:val="0055051B"/>
    <w:rsid w:val="00550782"/>
    <w:rsid w:val="00550C7E"/>
    <w:rsid w:val="00550E80"/>
    <w:rsid w:val="00555279"/>
    <w:rsid w:val="005558A9"/>
    <w:rsid w:val="0055630B"/>
    <w:rsid w:val="005612CF"/>
    <w:rsid w:val="00563CF8"/>
    <w:rsid w:val="00565956"/>
    <w:rsid w:val="00565A91"/>
    <w:rsid w:val="00565D86"/>
    <w:rsid w:val="00566664"/>
    <w:rsid w:val="00567569"/>
    <w:rsid w:val="00571617"/>
    <w:rsid w:val="00575849"/>
    <w:rsid w:val="00575A7A"/>
    <w:rsid w:val="00583734"/>
    <w:rsid w:val="005842ED"/>
    <w:rsid w:val="005847B7"/>
    <w:rsid w:val="00584AB0"/>
    <w:rsid w:val="00591146"/>
    <w:rsid w:val="00591846"/>
    <w:rsid w:val="005932DE"/>
    <w:rsid w:val="0059524D"/>
    <w:rsid w:val="005A0911"/>
    <w:rsid w:val="005A31DE"/>
    <w:rsid w:val="005A5C1F"/>
    <w:rsid w:val="005A6059"/>
    <w:rsid w:val="005B376C"/>
    <w:rsid w:val="005B4CDC"/>
    <w:rsid w:val="005B509E"/>
    <w:rsid w:val="005B6201"/>
    <w:rsid w:val="005B744D"/>
    <w:rsid w:val="005C0252"/>
    <w:rsid w:val="005C03CF"/>
    <w:rsid w:val="005C0801"/>
    <w:rsid w:val="005C19CC"/>
    <w:rsid w:val="005C1DF2"/>
    <w:rsid w:val="005C25EA"/>
    <w:rsid w:val="005C57C1"/>
    <w:rsid w:val="005C6201"/>
    <w:rsid w:val="005C6DCD"/>
    <w:rsid w:val="005C7988"/>
    <w:rsid w:val="005D0C55"/>
    <w:rsid w:val="005D250C"/>
    <w:rsid w:val="005D2951"/>
    <w:rsid w:val="005D2ED8"/>
    <w:rsid w:val="005D5BAB"/>
    <w:rsid w:val="005D5BEE"/>
    <w:rsid w:val="005E1903"/>
    <w:rsid w:val="005E2D8F"/>
    <w:rsid w:val="005E31B4"/>
    <w:rsid w:val="005E5583"/>
    <w:rsid w:val="005E5816"/>
    <w:rsid w:val="005E762F"/>
    <w:rsid w:val="005E795E"/>
    <w:rsid w:val="005F0A24"/>
    <w:rsid w:val="005F1361"/>
    <w:rsid w:val="005F6839"/>
    <w:rsid w:val="005F71B4"/>
    <w:rsid w:val="005F78CF"/>
    <w:rsid w:val="00600317"/>
    <w:rsid w:val="00601831"/>
    <w:rsid w:val="00603724"/>
    <w:rsid w:val="006055E4"/>
    <w:rsid w:val="00605B66"/>
    <w:rsid w:val="00605CE0"/>
    <w:rsid w:val="006062FB"/>
    <w:rsid w:val="00611924"/>
    <w:rsid w:val="00614B50"/>
    <w:rsid w:val="00615BF4"/>
    <w:rsid w:val="0061750D"/>
    <w:rsid w:val="006208F9"/>
    <w:rsid w:val="0062140F"/>
    <w:rsid w:val="00621886"/>
    <w:rsid w:val="006221F8"/>
    <w:rsid w:val="00623A1D"/>
    <w:rsid w:val="0062541C"/>
    <w:rsid w:val="006255D2"/>
    <w:rsid w:val="00626AC1"/>
    <w:rsid w:val="00626CD9"/>
    <w:rsid w:val="0063021E"/>
    <w:rsid w:val="006306F6"/>
    <w:rsid w:val="00631106"/>
    <w:rsid w:val="00631162"/>
    <w:rsid w:val="006317B0"/>
    <w:rsid w:val="006346F7"/>
    <w:rsid w:val="006369B7"/>
    <w:rsid w:val="00636D50"/>
    <w:rsid w:val="00637D1D"/>
    <w:rsid w:val="00637D80"/>
    <w:rsid w:val="00637D9B"/>
    <w:rsid w:val="006415DC"/>
    <w:rsid w:val="00641CE8"/>
    <w:rsid w:val="00641F8F"/>
    <w:rsid w:val="006434AC"/>
    <w:rsid w:val="00643F39"/>
    <w:rsid w:val="00647182"/>
    <w:rsid w:val="00653582"/>
    <w:rsid w:val="006542CE"/>
    <w:rsid w:val="0065498C"/>
    <w:rsid w:val="00655C43"/>
    <w:rsid w:val="00657BDE"/>
    <w:rsid w:val="00657FC1"/>
    <w:rsid w:val="00661A84"/>
    <w:rsid w:val="0066385A"/>
    <w:rsid w:val="00663DAA"/>
    <w:rsid w:val="006646A5"/>
    <w:rsid w:val="00664EA7"/>
    <w:rsid w:val="006664FA"/>
    <w:rsid w:val="00666FE7"/>
    <w:rsid w:val="00667C2A"/>
    <w:rsid w:val="00670971"/>
    <w:rsid w:val="0067571B"/>
    <w:rsid w:val="00675B9D"/>
    <w:rsid w:val="0068008A"/>
    <w:rsid w:val="00680366"/>
    <w:rsid w:val="00683294"/>
    <w:rsid w:val="006838CD"/>
    <w:rsid w:val="00683B6E"/>
    <w:rsid w:val="00685C18"/>
    <w:rsid w:val="006864B3"/>
    <w:rsid w:val="00686629"/>
    <w:rsid w:val="006921B1"/>
    <w:rsid w:val="00693085"/>
    <w:rsid w:val="00693AE7"/>
    <w:rsid w:val="00694446"/>
    <w:rsid w:val="00694883"/>
    <w:rsid w:val="006A11B1"/>
    <w:rsid w:val="006A11BE"/>
    <w:rsid w:val="006A13AC"/>
    <w:rsid w:val="006A148C"/>
    <w:rsid w:val="006A23C5"/>
    <w:rsid w:val="006A5CB3"/>
    <w:rsid w:val="006A6025"/>
    <w:rsid w:val="006A7B9D"/>
    <w:rsid w:val="006B0389"/>
    <w:rsid w:val="006B04CF"/>
    <w:rsid w:val="006B0E70"/>
    <w:rsid w:val="006B1059"/>
    <w:rsid w:val="006B17AB"/>
    <w:rsid w:val="006B4C32"/>
    <w:rsid w:val="006B4CC0"/>
    <w:rsid w:val="006C0BF1"/>
    <w:rsid w:val="006C0BF3"/>
    <w:rsid w:val="006C118C"/>
    <w:rsid w:val="006C121F"/>
    <w:rsid w:val="006C2919"/>
    <w:rsid w:val="006C3490"/>
    <w:rsid w:val="006C4FE1"/>
    <w:rsid w:val="006C6483"/>
    <w:rsid w:val="006C7B23"/>
    <w:rsid w:val="006D0133"/>
    <w:rsid w:val="006D0CDF"/>
    <w:rsid w:val="006D15E8"/>
    <w:rsid w:val="006D4ACA"/>
    <w:rsid w:val="006D4E6D"/>
    <w:rsid w:val="006D59CC"/>
    <w:rsid w:val="006D5AD5"/>
    <w:rsid w:val="006D6690"/>
    <w:rsid w:val="006D6C36"/>
    <w:rsid w:val="006E07C8"/>
    <w:rsid w:val="006E26B7"/>
    <w:rsid w:val="006E5E1C"/>
    <w:rsid w:val="006E6C00"/>
    <w:rsid w:val="006E6E30"/>
    <w:rsid w:val="006F078B"/>
    <w:rsid w:val="006F0EEB"/>
    <w:rsid w:val="006F1DCF"/>
    <w:rsid w:val="006F2850"/>
    <w:rsid w:val="006F359E"/>
    <w:rsid w:val="006F680A"/>
    <w:rsid w:val="00701A22"/>
    <w:rsid w:val="0070450A"/>
    <w:rsid w:val="00710085"/>
    <w:rsid w:val="007128A8"/>
    <w:rsid w:val="00713743"/>
    <w:rsid w:val="00714010"/>
    <w:rsid w:val="0071665C"/>
    <w:rsid w:val="00717769"/>
    <w:rsid w:val="00720887"/>
    <w:rsid w:val="00720D9B"/>
    <w:rsid w:val="00721A58"/>
    <w:rsid w:val="007220B1"/>
    <w:rsid w:val="00722DF9"/>
    <w:rsid w:val="00725C17"/>
    <w:rsid w:val="007276EF"/>
    <w:rsid w:val="00727DA0"/>
    <w:rsid w:val="0073033D"/>
    <w:rsid w:val="007307B5"/>
    <w:rsid w:val="00731B3D"/>
    <w:rsid w:val="007334C5"/>
    <w:rsid w:val="00733823"/>
    <w:rsid w:val="007415FA"/>
    <w:rsid w:val="00741A3D"/>
    <w:rsid w:val="00741BB3"/>
    <w:rsid w:val="00750DCB"/>
    <w:rsid w:val="00751623"/>
    <w:rsid w:val="007523B0"/>
    <w:rsid w:val="0075241E"/>
    <w:rsid w:val="00752D9E"/>
    <w:rsid w:val="0075316C"/>
    <w:rsid w:val="00754120"/>
    <w:rsid w:val="00760080"/>
    <w:rsid w:val="007600ED"/>
    <w:rsid w:val="007609BD"/>
    <w:rsid w:val="00760C2C"/>
    <w:rsid w:val="007676A9"/>
    <w:rsid w:val="00767939"/>
    <w:rsid w:val="007708E4"/>
    <w:rsid w:val="007717A4"/>
    <w:rsid w:val="007739B1"/>
    <w:rsid w:val="00774482"/>
    <w:rsid w:val="00774CCB"/>
    <w:rsid w:val="0077705A"/>
    <w:rsid w:val="00780D6F"/>
    <w:rsid w:val="00781F39"/>
    <w:rsid w:val="00782620"/>
    <w:rsid w:val="007828F6"/>
    <w:rsid w:val="00783FA7"/>
    <w:rsid w:val="00791850"/>
    <w:rsid w:val="00792876"/>
    <w:rsid w:val="00792C54"/>
    <w:rsid w:val="00793001"/>
    <w:rsid w:val="00796EAF"/>
    <w:rsid w:val="00797BD4"/>
    <w:rsid w:val="007A1106"/>
    <w:rsid w:val="007A24E1"/>
    <w:rsid w:val="007A3D70"/>
    <w:rsid w:val="007A4716"/>
    <w:rsid w:val="007A502D"/>
    <w:rsid w:val="007A5C8A"/>
    <w:rsid w:val="007B122F"/>
    <w:rsid w:val="007B2701"/>
    <w:rsid w:val="007B28A1"/>
    <w:rsid w:val="007B3FA5"/>
    <w:rsid w:val="007B4559"/>
    <w:rsid w:val="007C45C3"/>
    <w:rsid w:val="007C6D5F"/>
    <w:rsid w:val="007D37A3"/>
    <w:rsid w:val="007D39D3"/>
    <w:rsid w:val="007D4EBA"/>
    <w:rsid w:val="007D69DB"/>
    <w:rsid w:val="007E48EE"/>
    <w:rsid w:val="007E4E42"/>
    <w:rsid w:val="007E5D7B"/>
    <w:rsid w:val="007E716C"/>
    <w:rsid w:val="007E7D5B"/>
    <w:rsid w:val="007F081F"/>
    <w:rsid w:val="007F3590"/>
    <w:rsid w:val="007F35A5"/>
    <w:rsid w:val="007F5373"/>
    <w:rsid w:val="00801E81"/>
    <w:rsid w:val="0080558A"/>
    <w:rsid w:val="00806B62"/>
    <w:rsid w:val="008074B7"/>
    <w:rsid w:val="00807CD1"/>
    <w:rsid w:val="0081058D"/>
    <w:rsid w:val="00810E87"/>
    <w:rsid w:val="008122F7"/>
    <w:rsid w:val="008143DC"/>
    <w:rsid w:val="008145E6"/>
    <w:rsid w:val="00820A60"/>
    <w:rsid w:val="00821171"/>
    <w:rsid w:val="0082270F"/>
    <w:rsid w:val="00825E97"/>
    <w:rsid w:val="00827796"/>
    <w:rsid w:val="008313B3"/>
    <w:rsid w:val="008334A4"/>
    <w:rsid w:val="00835C75"/>
    <w:rsid w:val="008417CB"/>
    <w:rsid w:val="0084605C"/>
    <w:rsid w:val="0084693B"/>
    <w:rsid w:val="00854933"/>
    <w:rsid w:val="00856827"/>
    <w:rsid w:val="00857922"/>
    <w:rsid w:val="00860C26"/>
    <w:rsid w:val="0086163B"/>
    <w:rsid w:val="008628A0"/>
    <w:rsid w:val="008633E2"/>
    <w:rsid w:val="00863E53"/>
    <w:rsid w:val="00864EC0"/>
    <w:rsid w:val="00865122"/>
    <w:rsid w:val="0086573D"/>
    <w:rsid w:val="0086601E"/>
    <w:rsid w:val="00866EB9"/>
    <w:rsid w:val="00867084"/>
    <w:rsid w:val="0087124C"/>
    <w:rsid w:val="00871575"/>
    <w:rsid w:val="0087531D"/>
    <w:rsid w:val="00875E19"/>
    <w:rsid w:val="00876706"/>
    <w:rsid w:val="008804D4"/>
    <w:rsid w:val="00881518"/>
    <w:rsid w:val="00883622"/>
    <w:rsid w:val="00884349"/>
    <w:rsid w:val="00884685"/>
    <w:rsid w:val="008849B5"/>
    <w:rsid w:val="0088524B"/>
    <w:rsid w:val="008873F6"/>
    <w:rsid w:val="0088756A"/>
    <w:rsid w:val="00892769"/>
    <w:rsid w:val="008933F1"/>
    <w:rsid w:val="00894AF1"/>
    <w:rsid w:val="00895F81"/>
    <w:rsid w:val="008A18AF"/>
    <w:rsid w:val="008A245F"/>
    <w:rsid w:val="008A5322"/>
    <w:rsid w:val="008A7A71"/>
    <w:rsid w:val="008B0DAD"/>
    <w:rsid w:val="008B0EF4"/>
    <w:rsid w:val="008B64C2"/>
    <w:rsid w:val="008C17FF"/>
    <w:rsid w:val="008C200D"/>
    <w:rsid w:val="008C3A97"/>
    <w:rsid w:val="008C42EC"/>
    <w:rsid w:val="008C4750"/>
    <w:rsid w:val="008C5986"/>
    <w:rsid w:val="008C64C0"/>
    <w:rsid w:val="008C6753"/>
    <w:rsid w:val="008C683A"/>
    <w:rsid w:val="008D050B"/>
    <w:rsid w:val="008D0B90"/>
    <w:rsid w:val="008D2D29"/>
    <w:rsid w:val="008D3CCB"/>
    <w:rsid w:val="008D4364"/>
    <w:rsid w:val="008D53D2"/>
    <w:rsid w:val="008D6204"/>
    <w:rsid w:val="008E00A2"/>
    <w:rsid w:val="008F19AD"/>
    <w:rsid w:val="008F2CB3"/>
    <w:rsid w:val="008F5154"/>
    <w:rsid w:val="008F5EB2"/>
    <w:rsid w:val="008F6D59"/>
    <w:rsid w:val="008F787D"/>
    <w:rsid w:val="00900A9A"/>
    <w:rsid w:val="00901722"/>
    <w:rsid w:val="009021C8"/>
    <w:rsid w:val="00902DF4"/>
    <w:rsid w:val="009055DD"/>
    <w:rsid w:val="00906688"/>
    <w:rsid w:val="00910D46"/>
    <w:rsid w:val="00911336"/>
    <w:rsid w:val="00912866"/>
    <w:rsid w:val="00914FF1"/>
    <w:rsid w:val="0091549F"/>
    <w:rsid w:val="00915789"/>
    <w:rsid w:val="00917967"/>
    <w:rsid w:val="0092226A"/>
    <w:rsid w:val="00922E86"/>
    <w:rsid w:val="009230A9"/>
    <w:rsid w:val="00923134"/>
    <w:rsid w:val="00930C31"/>
    <w:rsid w:val="0093233C"/>
    <w:rsid w:val="00933788"/>
    <w:rsid w:val="00934205"/>
    <w:rsid w:val="009441FC"/>
    <w:rsid w:val="00944E62"/>
    <w:rsid w:val="00945B19"/>
    <w:rsid w:val="0094617F"/>
    <w:rsid w:val="00946BAF"/>
    <w:rsid w:val="009520E8"/>
    <w:rsid w:val="00953B30"/>
    <w:rsid w:val="00954894"/>
    <w:rsid w:val="00956E88"/>
    <w:rsid w:val="00961D9A"/>
    <w:rsid w:val="009629B8"/>
    <w:rsid w:val="00963484"/>
    <w:rsid w:val="00963838"/>
    <w:rsid w:val="0096769E"/>
    <w:rsid w:val="00971961"/>
    <w:rsid w:val="009736E4"/>
    <w:rsid w:val="00974899"/>
    <w:rsid w:val="00975E96"/>
    <w:rsid w:val="00976D14"/>
    <w:rsid w:val="00977AC8"/>
    <w:rsid w:val="009805B5"/>
    <w:rsid w:val="00980D6B"/>
    <w:rsid w:val="0098109C"/>
    <w:rsid w:val="00981841"/>
    <w:rsid w:val="00981A90"/>
    <w:rsid w:val="00984BFB"/>
    <w:rsid w:val="009850F5"/>
    <w:rsid w:val="00985494"/>
    <w:rsid w:val="00990634"/>
    <w:rsid w:val="00993E54"/>
    <w:rsid w:val="009966F5"/>
    <w:rsid w:val="0099678D"/>
    <w:rsid w:val="00997330"/>
    <w:rsid w:val="00997931"/>
    <w:rsid w:val="009A0381"/>
    <w:rsid w:val="009A0CBB"/>
    <w:rsid w:val="009B32B2"/>
    <w:rsid w:val="009B4502"/>
    <w:rsid w:val="009B4D8E"/>
    <w:rsid w:val="009C02E7"/>
    <w:rsid w:val="009C04A7"/>
    <w:rsid w:val="009C091B"/>
    <w:rsid w:val="009C150C"/>
    <w:rsid w:val="009C19D1"/>
    <w:rsid w:val="009C3F05"/>
    <w:rsid w:val="009C45B6"/>
    <w:rsid w:val="009C638A"/>
    <w:rsid w:val="009C6D37"/>
    <w:rsid w:val="009D1118"/>
    <w:rsid w:val="009D4FA1"/>
    <w:rsid w:val="009D5236"/>
    <w:rsid w:val="009D5C61"/>
    <w:rsid w:val="009D65FF"/>
    <w:rsid w:val="009E0087"/>
    <w:rsid w:val="009E17C1"/>
    <w:rsid w:val="009E261C"/>
    <w:rsid w:val="009E3B77"/>
    <w:rsid w:val="009E58B7"/>
    <w:rsid w:val="009F278F"/>
    <w:rsid w:val="009F3A80"/>
    <w:rsid w:val="009F4ECA"/>
    <w:rsid w:val="009F7E2C"/>
    <w:rsid w:val="00A00F18"/>
    <w:rsid w:val="00A014C9"/>
    <w:rsid w:val="00A02596"/>
    <w:rsid w:val="00A02FAF"/>
    <w:rsid w:val="00A039F1"/>
    <w:rsid w:val="00A07B1A"/>
    <w:rsid w:val="00A07FE3"/>
    <w:rsid w:val="00A11E99"/>
    <w:rsid w:val="00A128F5"/>
    <w:rsid w:val="00A1311C"/>
    <w:rsid w:val="00A23228"/>
    <w:rsid w:val="00A24E6F"/>
    <w:rsid w:val="00A36605"/>
    <w:rsid w:val="00A4120D"/>
    <w:rsid w:val="00A4152B"/>
    <w:rsid w:val="00A43437"/>
    <w:rsid w:val="00A43A3E"/>
    <w:rsid w:val="00A4416C"/>
    <w:rsid w:val="00A44E88"/>
    <w:rsid w:val="00A45AD4"/>
    <w:rsid w:val="00A4615B"/>
    <w:rsid w:val="00A53756"/>
    <w:rsid w:val="00A557E2"/>
    <w:rsid w:val="00A57D1F"/>
    <w:rsid w:val="00A60412"/>
    <w:rsid w:val="00A62A2A"/>
    <w:rsid w:val="00A6394E"/>
    <w:rsid w:val="00A658BB"/>
    <w:rsid w:val="00A67059"/>
    <w:rsid w:val="00A72A4F"/>
    <w:rsid w:val="00A75382"/>
    <w:rsid w:val="00A77916"/>
    <w:rsid w:val="00A779BD"/>
    <w:rsid w:val="00A81FA4"/>
    <w:rsid w:val="00A823D8"/>
    <w:rsid w:val="00A838B9"/>
    <w:rsid w:val="00A83AE8"/>
    <w:rsid w:val="00A84C2C"/>
    <w:rsid w:val="00A85276"/>
    <w:rsid w:val="00A87365"/>
    <w:rsid w:val="00A93169"/>
    <w:rsid w:val="00A93C33"/>
    <w:rsid w:val="00A94628"/>
    <w:rsid w:val="00A9505F"/>
    <w:rsid w:val="00AA296A"/>
    <w:rsid w:val="00AA7058"/>
    <w:rsid w:val="00AB2587"/>
    <w:rsid w:val="00AB2D19"/>
    <w:rsid w:val="00AB4119"/>
    <w:rsid w:val="00AB55D9"/>
    <w:rsid w:val="00AB6A77"/>
    <w:rsid w:val="00AC0420"/>
    <w:rsid w:val="00AC1F07"/>
    <w:rsid w:val="00AC320C"/>
    <w:rsid w:val="00AC53D9"/>
    <w:rsid w:val="00AC5B10"/>
    <w:rsid w:val="00AC77CC"/>
    <w:rsid w:val="00AD0C54"/>
    <w:rsid w:val="00AD32D6"/>
    <w:rsid w:val="00AD44D5"/>
    <w:rsid w:val="00AD5F6F"/>
    <w:rsid w:val="00AD7431"/>
    <w:rsid w:val="00AD7572"/>
    <w:rsid w:val="00AE0980"/>
    <w:rsid w:val="00AE3F7D"/>
    <w:rsid w:val="00AE42DD"/>
    <w:rsid w:val="00AE48C4"/>
    <w:rsid w:val="00AF06FD"/>
    <w:rsid w:val="00AF1683"/>
    <w:rsid w:val="00AF1D50"/>
    <w:rsid w:val="00AF2246"/>
    <w:rsid w:val="00AF24E9"/>
    <w:rsid w:val="00AF3865"/>
    <w:rsid w:val="00AF3978"/>
    <w:rsid w:val="00AF5C3A"/>
    <w:rsid w:val="00B018B9"/>
    <w:rsid w:val="00B02B24"/>
    <w:rsid w:val="00B069A1"/>
    <w:rsid w:val="00B07ED5"/>
    <w:rsid w:val="00B10EB2"/>
    <w:rsid w:val="00B11B05"/>
    <w:rsid w:val="00B1260F"/>
    <w:rsid w:val="00B12B99"/>
    <w:rsid w:val="00B13A2B"/>
    <w:rsid w:val="00B153BD"/>
    <w:rsid w:val="00B16CE3"/>
    <w:rsid w:val="00B16DAA"/>
    <w:rsid w:val="00B16E02"/>
    <w:rsid w:val="00B21162"/>
    <w:rsid w:val="00B27BB9"/>
    <w:rsid w:val="00B3021F"/>
    <w:rsid w:val="00B32217"/>
    <w:rsid w:val="00B328DC"/>
    <w:rsid w:val="00B36F21"/>
    <w:rsid w:val="00B37560"/>
    <w:rsid w:val="00B40366"/>
    <w:rsid w:val="00B40B02"/>
    <w:rsid w:val="00B4149D"/>
    <w:rsid w:val="00B444B4"/>
    <w:rsid w:val="00B46CBB"/>
    <w:rsid w:val="00B475CB"/>
    <w:rsid w:val="00B505E0"/>
    <w:rsid w:val="00B50AF5"/>
    <w:rsid w:val="00B50FD1"/>
    <w:rsid w:val="00B53AF4"/>
    <w:rsid w:val="00B54109"/>
    <w:rsid w:val="00B561D0"/>
    <w:rsid w:val="00B56A72"/>
    <w:rsid w:val="00B57509"/>
    <w:rsid w:val="00B6222D"/>
    <w:rsid w:val="00B62E9A"/>
    <w:rsid w:val="00B66BBC"/>
    <w:rsid w:val="00B7117D"/>
    <w:rsid w:val="00B72D9A"/>
    <w:rsid w:val="00B72EE3"/>
    <w:rsid w:val="00B73642"/>
    <w:rsid w:val="00B76843"/>
    <w:rsid w:val="00B76D46"/>
    <w:rsid w:val="00B81EB5"/>
    <w:rsid w:val="00B828E6"/>
    <w:rsid w:val="00B85161"/>
    <w:rsid w:val="00B86070"/>
    <w:rsid w:val="00B91935"/>
    <w:rsid w:val="00B94ADB"/>
    <w:rsid w:val="00B95138"/>
    <w:rsid w:val="00B97048"/>
    <w:rsid w:val="00BA1A58"/>
    <w:rsid w:val="00BA31B6"/>
    <w:rsid w:val="00BA44DF"/>
    <w:rsid w:val="00BB7517"/>
    <w:rsid w:val="00BC20C3"/>
    <w:rsid w:val="00BC296C"/>
    <w:rsid w:val="00BC34CD"/>
    <w:rsid w:val="00BC3E1C"/>
    <w:rsid w:val="00BC7C43"/>
    <w:rsid w:val="00BC7F6A"/>
    <w:rsid w:val="00BD1634"/>
    <w:rsid w:val="00BD20A9"/>
    <w:rsid w:val="00BD2452"/>
    <w:rsid w:val="00BD339B"/>
    <w:rsid w:val="00BD3C4E"/>
    <w:rsid w:val="00BD62A1"/>
    <w:rsid w:val="00BD7001"/>
    <w:rsid w:val="00BD75FE"/>
    <w:rsid w:val="00BE28CA"/>
    <w:rsid w:val="00BE4655"/>
    <w:rsid w:val="00BE5C6F"/>
    <w:rsid w:val="00BE7BB1"/>
    <w:rsid w:val="00BF02CD"/>
    <w:rsid w:val="00BF2312"/>
    <w:rsid w:val="00BF2F55"/>
    <w:rsid w:val="00BF4C77"/>
    <w:rsid w:val="00BF7131"/>
    <w:rsid w:val="00C00A47"/>
    <w:rsid w:val="00C02013"/>
    <w:rsid w:val="00C036BE"/>
    <w:rsid w:val="00C03F94"/>
    <w:rsid w:val="00C05811"/>
    <w:rsid w:val="00C06319"/>
    <w:rsid w:val="00C06C7F"/>
    <w:rsid w:val="00C06CCB"/>
    <w:rsid w:val="00C07068"/>
    <w:rsid w:val="00C073CB"/>
    <w:rsid w:val="00C10752"/>
    <w:rsid w:val="00C11FEA"/>
    <w:rsid w:val="00C12427"/>
    <w:rsid w:val="00C13D1A"/>
    <w:rsid w:val="00C14ED7"/>
    <w:rsid w:val="00C16250"/>
    <w:rsid w:val="00C16AE7"/>
    <w:rsid w:val="00C16D41"/>
    <w:rsid w:val="00C2037B"/>
    <w:rsid w:val="00C2134D"/>
    <w:rsid w:val="00C228FC"/>
    <w:rsid w:val="00C22E6A"/>
    <w:rsid w:val="00C27AD4"/>
    <w:rsid w:val="00C3433C"/>
    <w:rsid w:val="00C34B26"/>
    <w:rsid w:val="00C35487"/>
    <w:rsid w:val="00C36115"/>
    <w:rsid w:val="00C36B95"/>
    <w:rsid w:val="00C402B9"/>
    <w:rsid w:val="00C40F69"/>
    <w:rsid w:val="00C415C5"/>
    <w:rsid w:val="00C4493D"/>
    <w:rsid w:val="00C457FD"/>
    <w:rsid w:val="00C458C8"/>
    <w:rsid w:val="00C51F09"/>
    <w:rsid w:val="00C54738"/>
    <w:rsid w:val="00C551E6"/>
    <w:rsid w:val="00C552AB"/>
    <w:rsid w:val="00C5740A"/>
    <w:rsid w:val="00C66422"/>
    <w:rsid w:val="00C66D51"/>
    <w:rsid w:val="00C71A2C"/>
    <w:rsid w:val="00C73148"/>
    <w:rsid w:val="00C73428"/>
    <w:rsid w:val="00C7610D"/>
    <w:rsid w:val="00C83F23"/>
    <w:rsid w:val="00C840D9"/>
    <w:rsid w:val="00C85C1F"/>
    <w:rsid w:val="00C869DE"/>
    <w:rsid w:val="00C8705F"/>
    <w:rsid w:val="00C93ED5"/>
    <w:rsid w:val="00C9432A"/>
    <w:rsid w:val="00C968A2"/>
    <w:rsid w:val="00C97F6C"/>
    <w:rsid w:val="00CA688C"/>
    <w:rsid w:val="00CA6B4F"/>
    <w:rsid w:val="00CA6F7E"/>
    <w:rsid w:val="00CA7126"/>
    <w:rsid w:val="00CB10F1"/>
    <w:rsid w:val="00CB74D0"/>
    <w:rsid w:val="00CB7BFA"/>
    <w:rsid w:val="00CB7DD7"/>
    <w:rsid w:val="00CC38C2"/>
    <w:rsid w:val="00CC3DA4"/>
    <w:rsid w:val="00CC6C9F"/>
    <w:rsid w:val="00CD2D81"/>
    <w:rsid w:val="00CD4E1A"/>
    <w:rsid w:val="00CD50BC"/>
    <w:rsid w:val="00CD7FC5"/>
    <w:rsid w:val="00CE1873"/>
    <w:rsid w:val="00CE315F"/>
    <w:rsid w:val="00CE32B4"/>
    <w:rsid w:val="00CE71DB"/>
    <w:rsid w:val="00CF000E"/>
    <w:rsid w:val="00CF22B2"/>
    <w:rsid w:val="00CF3199"/>
    <w:rsid w:val="00CF3A57"/>
    <w:rsid w:val="00CF3A64"/>
    <w:rsid w:val="00CF59A1"/>
    <w:rsid w:val="00CF7806"/>
    <w:rsid w:val="00D005A1"/>
    <w:rsid w:val="00D03EC4"/>
    <w:rsid w:val="00D06D9F"/>
    <w:rsid w:val="00D07522"/>
    <w:rsid w:val="00D138F0"/>
    <w:rsid w:val="00D15A8B"/>
    <w:rsid w:val="00D15B37"/>
    <w:rsid w:val="00D1632E"/>
    <w:rsid w:val="00D179A2"/>
    <w:rsid w:val="00D25801"/>
    <w:rsid w:val="00D2626A"/>
    <w:rsid w:val="00D332FB"/>
    <w:rsid w:val="00D35711"/>
    <w:rsid w:val="00D37B67"/>
    <w:rsid w:val="00D37BC9"/>
    <w:rsid w:val="00D414DD"/>
    <w:rsid w:val="00D4288B"/>
    <w:rsid w:val="00D4351F"/>
    <w:rsid w:val="00D45663"/>
    <w:rsid w:val="00D459A3"/>
    <w:rsid w:val="00D464FD"/>
    <w:rsid w:val="00D47E27"/>
    <w:rsid w:val="00D50E4B"/>
    <w:rsid w:val="00D537C6"/>
    <w:rsid w:val="00D57E64"/>
    <w:rsid w:val="00D60BB5"/>
    <w:rsid w:val="00D6341F"/>
    <w:rsid w:val="00D63926"/>
    <w:rsid w:val="00D6496C"/>
    <w:rsid w:val="00D66078"/>
    <w:rsid w:val="00D665B6"/>
    <w:rsid w:val="00D675FB"/>
    <w:rsid w:val="00D7125B"/>
    <w:rsid w:val="00D724B4"/>
    <w:rsid w:val="00D735AB"/>
    <w:rsid w:val="00D74526"/>
    <w:rsid w:val="00D77E5E"/>
    <w:rsid w:val="00D803CE"/>
    <w:rsid w:val="00D80444"/>
    <w:rsid w:val="00D80EF6"/>
    <w:rsid w:val="00D82C67"/>
    <w:rsid w:val="00D83202"/>
    <w:rsid w:val="00D83ABE"/>
    <w:rsid w:val="00D84330"/>
    <w:rsid w:val="00D84B4D"/>
    <w:rsid w:val="00D867A5"/>
    <w:rsid w:val="00D874F8"/>
    <w:rsid w:val="00D87645"/>
    <w:rsid w:val="00D87CC2"/>
    <w:rsid w:val="00D9162F"/>
    <w:rsid w:val="00D91D4F"/>
    <w:rsid w:val="00D92C92"/>
    <w:rsid w:val="00D92CA8"/>
    <w:rsid w:val="00D92E3B"/>
    <w:rsid w:val="00D96551"/>
    <w:rsid w:val="00D97324"/>
    <w:rsid w:val="00D97E28"/>
    <w:rsid w:val="00DA5ED9"/>
    <w:rsid w:val="00DB1D17"/>
    <w:rsid w:val="00DB2272"/>
    <w:rsid w:val="00DB2EED"/>
    <w:rsid w:val="00DB3CF6"/>
    <w:rsid w:val="00DB5A19"/>
    <w:rsid w:val="00DB7DB6"/>
    <w:rsid w:val="00DC006A"/>
    <w:rsid w:val="00DC2C9B"/>
    <w:rsid w:val="00DC5D06"/>
    <w:rsid w:val="00DC6749"/>
    <w:rsid w:val="00DC6AA8"/>
    <w:rsid w:val="00DC77D1"/>
    <w:rsid w:val="00DC7D38"/>
    <w:rsid w:val="00DD0D33"/>
    <w:rsid w:val="00DD1ADB"/>
    <w:rsid w:val="00DD289A"/>
    <w:rsid w:val="00DD45AA"/>
    <w:rsid w:val="00DD49DA"/>
    <w:rsid w:val="00DD556C"/>
    <w:rsid w:val="00DE0851"/>
    <w:rsid w:val="00DE2CF1"/>
    <w:rsid w:val="00DE3895"/>
    <w:rsid w:val="00DE3FFD"/>
    <w:rsid w:val="00DE4F0A"/>
    <w:rsid w:val="00DE4F6D"/>
    <w:rsid w:val="00DE62CC"/>
    <w:rsid w:val="00DE63BE"/>
    <w:rsid w:val="00DF2A24"/>
    <w:rsid w:val="00DF758A"/>
    <w:rsid w:val="00E0329C"/>
    <w:rsid w:val="00E03920"/>
    <w:rsid w:val="00E06780"/>
    <w:rsid w:val="00E078F4"/>
    <w:rsid w:val="00E07C08"/>
    <w:rsid w:val="00E10AF8"/>
    <w:rsid w:val="00E143FD"/>
    <w:rsid w:val="00E147E9"/>
    <w:rsid w:val="00E154B7"/>
    <w:rsid w:val="00E16B98"/>
    <w:rsid w:val="00E17BF9"/>
    <w:rsid w:val="00E17D6F"/>
    <w:rsid w:val="00E17F16"/>
    <w:rsid w:val="00E2028B"/>
    <w:rsid w:val="00E22642"/>
    <w:rsid w:val="00E22C49"/>
    <w:rsid w:val="00E23865"/>
    <w:rsid w:val="00E25A50"/>
    <w:rsid w:val="00E2693F"/>
    <w:rsid w:val="00E26BC0"/>
    <w:rsid w:val="00E273A3"/>
    <w:rsid w:val="00E3290C"/>
    <w:rsid w:val="00E3310F"/>
    <w:rsid w:val="00E34D65"/>
    <w:rsid w:val="00E35C26"/>
    <w:rsid w:val="00E40002"/>
    <w:rsid w:val="00E406C8"/>
    <w:rsid w:val="00E408A6"/>
    <w:rsid w:val="00E409F7"/>
    <w:rsid w:val="00E40BA7"/>
    <w:rsid w:val="00E41B5B"/>
    <w:rsid w:val="00E4578C"/>
    <w:rsid w:val="00E47286"/>
    <w:rsid w:val="00E476BC"/>
    <w:rsid w:val="00E57B2E"/>
    <w:rsid w:val="00E648C2"/>
    <w:rsid w:val="00E67509"/>
    <w:rsid w:val="00E72B7F"/>
    <w:rsid w:val="00E75896"/>
    <w:rsid w:val="00E77414"/>
    <w:rsid w:val="00E80014"/>
    <w:rsid w:val="00E80A1B"/>
    <w:rsid w:val="00E8319E"/>
    <w:rsid w:val="00E84189"/>
    <w:rsid w:val="00E8574F"/>
    <w:rsid w:val="00E8723B"/>
    <w:rsid w:val="00E90C18"/>
    <w:rsid w:val="00E91C42"/>
    <w:rsid w:val="00E92388"/>
    <w:rsid w:val="00E95DC9"/>
    <w:rsid w:val="00EA305E"/>
    <w:rsid w:val="00EA3ED7"/>
    <w:rsid w:val="00EA4D4E"/>
    <w:rsid w:val="00EA6501"/>
    <w:rsid w:val="00EB0E62"/>
    <w:rsid w:val="00EB2265"/>
    <w:rsid w:val="00EB6243"/>
    <w:rsid w:val="00EB6EF4"/>
    <w:rsid w:val="00EC0340"/>
    <w:rsid w:val="00EC197F"/>
    <w:rsid w:val="00EC1B48"/>
    <w:rsid w:val="00EC40F2"/>
    <w:rsid w:val="00EC4E5D"/>
    <w:rsid w:val="00EC5E64"/>
    <w:rsid w:val="00EC60C8"/>
    <w:rsid w:val="00EC7CFD"/>
    <w:rsid w:val="00ED01E3"/>
    <w:rsid w:val="00ED219F"/>
    <w:rsid w:val="00ED7564"/>
    <w:rsid w:val="00ED79BE"/>
    <w:rsid w:val="00EE22B3"/>
    <w:rsid w:val="00EE2F22"/>
    <w:rsid w:val="00EE3C18"/>
    <w:rsid w:val="00EE549F"/>
    <w:rsid w:val="00EE5770"/>
    <w:rsid w:val="00EE636F"/>
    <w:rsid w:val="00EF0C1C"/>
    <w:rsid w:val="00EF4AF2"/>
    <w:rsid w:val="00EF4B12"/>
    <w:rsid w:val="00F01D25"/>
    <w:rsid w:val="00F024B6"/>
    <w:rsid w:val="00F026AA"/>
    <w:rsid w:val="00F04E03"/>
    <w:rsid w:val="00F06249"/>
    <w:rsid w:val="00F06554"/>
    <w:rsid w:val="00F102FA"/>
    <w:rsid w:val="00F119F2"/>
    <w:rsid w:val="00F11BEC"/>
    <w:rsid w:val="00F12C99"/>
    <w:rsid w:val="00F15AB5"/>
    <w:rsid w:val="00F16EF5"/>
    <w:rsid w:val="00F17A11"/>
    <w:rsid w:val="00F24242"/>
    <w:rsid w:val="00F24784"/>
    <w:rsid w:val="00F24CEE"/>
    <w:rsid w:val="00F26449"/>
    <w:rsid w:val="00F27DD3"/>
    <w:rsid w:val="00F3027C"/>
    <w:rsid w:val="00F30E76"/>
    <w:rsid w:val="00F32FC9"/>
    <w:rsid w:val="00F347AE"/>
    <w:rsid w:val="00F34FC4"/>
    <w:rsid w:val="00F3681F"/>
    <w:rsid w:val="00F373CA"/>
    <w:rsid w:val="00F37FFB"/>
    <w:rsid w:val="00F408DA"/>
    <w:rsid w:val="00F40C84"/>
    <w:rsid w:val="00F42509"/>
    <w:rsid w:val="00F4413B"/>
    <w:rsid w:val="00F45180"/>
    <w:rsid w:val="00F4604C"/>
    <w:rsid w:val="00F509A4"/>
    <w:rsid w:val="00F537C2"/>
    <w:rsid w:val="00F53B4D"/>
    <w:rsid w:val="00F54F29"/>
    <w:rsid w:val="00F55DBC"/>
    <w:rsid w:val="00F5774A"/>
    <w:rsid w:val="00F57BF4"/>
    <w:rsid w:val="00F641DF"/>
    <w:rsid w:val="00F6498B"/>
    <w:rsid w:val="00F65645"/>
    <w:rsid w:val="00F65B75"/>
    <w:rsid w:val="00F67230"/>
    <w:rsid w:val="00F67F84"/>
    <w:rsid w:val="00F703B2"/>
    <w:rsid w:val="00F71E92"/>
    <w:rsid w:val="00F734A5"/>
    <w:rsid w:val="00F7385D"/>
    <w:rsid w:val="00F75D1D"/>
    <w:rsid w:val="00F776FA"/>
    <w:rsid w:val="00F84554"/>
    <w:rsid w:val="00F86428"/>
    <w:rsid w:val="00F87116"/>
    <w:rsid w:val="00F87EDD"/>
    <w:rsid w:val="00F87FB0"/>
    <w:rsid w:val="00F9204D"/>
    <w:rsid w:val="00F92D02"/>
    <w:rsid w:val="00F9511F"/>
    <w:rsid w:val="00F953B6"/>
    <w:rsid w:val="00F9565F"/>
    <w:rsid w:val="00F96714"/>
    <w:rsid w:val="00F968C5"/>
    <w:rsid w:val="00FA0AD9"/>
    <w:rsid w:val="00FA0B1D"/>
    <w:rsid w:val="00FA0EBA"/>
    <w:rsid w:val="00FA2A9A"/>
    <w:rsid w:val="00FA484D"/>
    <w:rsid w:val="00FA4F42"/>
    <w:rsid w:val="00FA58BB"/>
    <w:rsid w:val="00FB09DA"/>
    <w:rsid w:val="00FB2191"/>
    <w:rsid w:val="00FB4C35"/>
    <w:rsid w:val="00FC2E6B"/>
    <w:rsid w:val="00FC318D"/>
    <w:rsid w:val="00FC3A2F"/>
    <w:rsid w:val="00FC57C7"/>
    <w:rsid w:val="00FC7817"/>
    <w:rsid w:val="00FD0D0E"/>
    <w:rsid w:val="00FD29F8"/>
    <w:rsid w:val="00FD5DDE"/>
    <w:rsid w:val="00FD700D"/>
    <w:rsid w:val="00FD7B50"/>
    <w:rsid w:val="00FD7F70"/>
    <w:rsid w:val="00FE2E5D"/>
    <w:rsid w:val="00FE625C"/>
    <w:rsid w:val="00FE63E6"/>
    <w:rsid w:val="00FE6EE7"/>
    <w:rsid w:val="00FE7230"/>
    <w:rsid w:val="00FF0257"/>
    <w:rsid w:val="00FF0C25"/>
    <w:rsid w:val="00FF0CF6"/>
    <w:rsid w:val="00FF487C"/>
    <w:rsid w:val="00FF53DF"/>
    <w:rsid w:val="00FF775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lsdException w:name="caption" w:uiPriority="0" w:qFormat="1"/>
    <w:lsdException w:name="envelope address" w:uiPriority="0"/>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lsdException w:name="Subtle Reference" w:semiHidden="0" w:uiPriority="31" w:unhideWhenUsed="0"/>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n">
    <w:name w:val="Normal"/>
    <w:qFormat/>
    <w:rsid w:val="000130FA"/>
    <w:pPr>
      <w:spacing w:before="120" w:after="60" w:line="280" w:lineRule="exact"/>
      <w:jc w:val="both"/>
    </w:pPr>
    <w:rPr>
      <w:rFonts w:ascii="Tahoma" w:hAnsi="Tahoma" w:cs="Arial"/>
    </w:rPr>
  </w:style>
  <w:style w:type="paragraph" w:styleId="Nadpis1">
    <w:name w:val="heading 1"/>
    <w:basedOn w:val="Normln"/>
    <w:next w:val="Normln"/>
    <w:link w:val="Nadpis1Char"/>
    <w:qFormat/>
    <w:rsid w:val="002F6D18"/>
    <w:pPr>
      <w:keepNext/>
      <w:numPr>
        <w:numId w:val="13"/>
      </w:numPr>
      <w:tabs>
        <w:tab w:val="left" w:pos="426"/>
      </w:tabs>
      <w:spacing w:before="360" w:after="120"/>
      <w:jc w:val="left"/>
      <w:outlineLvl w:val="0"/>
    </w:pPr>
    <w:rPr>
      <w:b/>
      <w:bCs/>
      <w:sz w:val="24"/>
      <w:szCs w:val="24"/>
    </w:rPr>
  </w:style>
  <w:style w:type="paragraph" w:styleId="Nadpis2">
    <w:name w:val="heading 2"/>
    <w:basedOn w:val="Heading21"/>
    <w:next w:val="Zkladntext"/>
    <w:link w:val="Nadpis2Char"/>
    <w:qFormat/>
    <w:rsid w:val="005C0252"/>
    <w:pPr>
      <w:numPr>
        <w:ilvl w:val="0"/>
        <w:numId w:val="0"/>
      </w:numPr>
      <w:tabs>
        <w:tab w:val="left" w:pos="426"/>
      </w:tabs>
      <w:ind w:left="425" w:hanging="425"/>
      <w:outlineLvl w:val="1"/>
    </w:pPr>
    <w:rPr>
      <w:b/>
    </w:rPr>
  </w:style>
  <w:style w:type="paragraph" w:styleId="Nadpis3">
    <w:name w:val="heading 3"/>
    <w:basedOn w:val="Nadpis2"/>
    <w:next w:val="Zkladntext"/>
    <w:link w:val="Nadpis3Char"/>
    <w:qFormat/>
    <w:rsid w:val="001B58F9"/>
    <w:pPr>
      <w:outlineLvl w:val="2"/>
    </w:pPr>
    <w:rPr>
      <w:sz w:val="18"/>
    </w:rPr>
  </w:style>
  <w:style w:type="paragraph" w:styleId="Nadpis4">
    <w:name w:val="heading 4"/>
    <w:basedOn w:val="Normln"/>
    <w:next w:val="Zkladntext"/>
    <w:link w:val="Nadpis4Char"/>
    <w:qFormat/>
    <w:rsid w:val="004F3032"/>
    <w:pPr>
      <w:keepNext/>
      <w:tabs>
        <w:tab w:val="num" w:pos="2836"/>
      </w:tabs>
      <w:spacing w:before="240" w:after="120"/>
      <w:ind w:left="2836" w:hanging="1134"/>
      <w:outlineLvl w:val="3"/>
    </w:pPr>
    <w:rPr>
      <w:spacing w:val="10"/>
    </w:rPr>
  </w:style>
  <w:style w:type="paragraph" w:styleId="Nadpis5">
    <w:name w:val="heading 5"/>
    <w:basedOn w:val="Normln"/>
    <w:next w:val="Normln"/>
    <w:link w:val="Nadpis5Char"/>
    <w:unhideWhenUsed/>
    <w:qFormat/>
    <w:rsid w:val="00D80444"/>
    <w:pPr>
      <w:spacing w:after="0" w:line="271" w:lineRule="auto"/>
      <w:outlineLvl w:val="4"/>
    </w:pPr>
    <w:rPr>
      <w:i/>
      <w:iCs/>
      <w:sz w:val="24"/>
      <w:szCs w:val="24"/>
    </w:rPr>
  </w:style>
  <w:style w:type="paragraph" w:styleId="Nadpis6">
    <w:name w:val="heading 6"/>
    <w:basedOn w:val="Normln"/>
    <w:next w:val="Normln"/>
    <w:link w:val="Nadpis6Char"/>
    <w:unhideWhenUsed/>
    <w:qFormat/>
    <w:rsid w:val="00D80444"/>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nhideWhenUsed/>
    <w:qFormat/>
    <w:rsid w:val="00D80444"/>
    <w:pPr>
      <w:spacing w:after="0"/>
      <w:outlineLvl w:val="6"/>
    </w:pPr>
    <w:rPr>
      <w:b/>
      <w:bCs/>
      <w:i/>
      <w:iCs/>
      <w:color w:val="5A5A5A"/>
    </w:rPr>
  </w:style>
  <w:style w:type="paragraph" w:styleId="Nadpis8">
    <w:name w:val="heading 8"/>
    <w:basedOn w:val="Normln"/>
    <w:next w:val="Normln"/>
    <w:link w:val="Nadpis8Char"/>
    <w:unhideWhenUsed/>
    <w:qFormat/>
    <w:rsid w:val="00D80444"/>
    <w:pPr>
      <w:spacing w:after="0"/>
      <w:outlineLvl w:val="7"/>
    </w:pPr>
    <w:rPr>
      <w:b/>
      <w:bCs/>
      <w:color w:val="7F7F7F"/>
    </w:rPr>
  </w:style>
  <w:style w:type="paragraph" w:styleId="Nadpis9">
    <w:name w:val="heading 9"/>
    <w:basedOn w:val="Normln"/>
    <w:next w:val="Normln"/>
    <w:link w:val="Nadpis9Char"/>
    <w:unhideWhenUsed/>
    <w:qFormat/>
    <w:rsid w:val="00D80444"/>
    <w:pPr>
      <w:spacing w:after="0" w:line="271" w:lineRule="auto"/>
      <w:outlineLvl w:val="8"/>
    </w:pPr>
    <w:rPr>
      <w:b/>
      <w:bCs/>
      <w:i/>
      <w:iCs/>
      <w:color w:val="7F7F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semiHidden/>
    <w:rsid w:val="00D80444"/>
    <w:rPr>
      <w:i/>
      <w:iCs/>
      <w:sz w:val="24"/>
      <w:szCs w:val="24"/>
    </w:rPr>
  </w:style>
  <w:style w:type="character" w:customStyle="1" w:styleId="Nadpis6Char">
    <w:name w:val="Nadpis 6 Char"/>
    <w:basedOn w:val="Standardnpsmoodstavce"/>
    <w:link w:val="Nadpis6"/>
    <w:uiPriority w:val="9"/>
    <w:semiHidden/>
    <w:rsid w:val="00D80444"/>
    <w:rPr>
      <w:b/>
      <w:bCs/>
      <w:color w:val="595959"/>
      <w:spacing w:val="5"/>
      <w:shd w:val="clear" w:color="auto" w:fill="FFFFFF"/>
    </w:rPr>
  </w:style>
  <w:style w:type="character" w:customStyle="1" w:styleId="Nadpis7Char">
    <w:name w:val="Nadpis 7 Char"/>
    <w:basedOn w:val="Standardnpsmoodstavce"/>
    <w:link w:val="Nadpis7"/>
    <w:uiPriority w:val="9"/>
    <w:semiHidden/>
    <w:rsid w:val="00D80444"/>
    <w:rPr>
      <w:b/>
      <w:bCs/>
      <w:i/>
      <w:iCs/>
      <w:color w:val="5A5A5A"/>
      <w:sz w:val="20"/>
      <w:szCs w:val="20"/>
    </w:rPr>
  </w:style>
  <w:style w:type="character" w:customStyle="1" w:styleId="Nadpis8Char">
    <w:name w:val="Nadpis 8 Char"/>
    <w:basedOn w:val="Standardnpsmoodstavce"/>
    <w:link w:val="Nadpis8"/>
    <w:uiPriority w:val="9"/>
    <w:semiHidden/>
    <w:rsid w:val="00D80444"/>
    <w:rPr>
      <w:b/>
      <w:bCs/>
      <w:color w:val="7F7F7F"/>
      <w:sz w:val="20"/>
      <w:szCs w:val="20"/>
    </w:rPr>
  </w:style>
  <w:style w:type="character" w:customStyle="1" w:styleId="Nadpis9Char">
    <w:name w:val="Nadpis 9 Char"/>
    <w:basedOn w:val="Standardnpsmoodstavce"/>
    <w:link w:val="Nadpis9"/>
    <w:uiPriority w:val="9"/>
    <w:semiHidden/>
    <w:rsid w:val="00D80444"/>
    <w:rPr>
      <w:b/>
      <w:bCs/>
      <w:i/>
      <w:iCs/>
      <w:color w:val="7F7F7F"/>
      <w:sz w:val="18"/>
      <w:szCs w:val="18"/>
    </w:rPr>
  </w:style>
  <w:style w:type="character" w:customStyle="1" w:styleId="Nadpis1Char">
    <w:name w:val="Nadpis 1 Char"/>
    <w:basedOn w:val="Standardnpsmoodstavce"/>
    <w:link w:val="Nadpis1"/>
    <w:rsid w:val="002F6D18"/>
    <w:rPr>
      <w:rFonts w:ascii="Tahoma" w:hAnsi="Tahoma" w:cs="Arial"/>
      <w:b/>
      <w:bCs/>
      <w:sz w:val="24"/>
      <w:szCs w:val="24"/>
    </w:rPr>
  </w:style>
  <w:style w:type="paragraph" w:styleId="Nadpisobsahu">
    <w:name w:val="TOC Heading"/>
    <w:basedOn w:val="Nadpis1"/>
    <w:next w:val="Normln"/>
    <w:unhideWhenUsed/>
    <w:qFormat/>
    <w:rsid w:val="00D80444"/>
    <w:pPr>
      <w:keepNext w:val="0"/>
      <w:contextualSpacing/>
      <w:outlineLvl w:val="9"/>
    </w:pPr>
    <w:rPr>
      <w:b w:val="0"/>
      <w:bCs w:val="0"/>
      <w:smallCaps/>
      <w:spacing w:val="5"/>
      <w:sz w:val="36"/>
      <w:szCs w:val="36"/>
    </w:rPr>
  </w:style>
  <w:style w:type="character" w:customStyle="1" w:styleId="Nadpis2Char">
    <w:name w:val="Nadpis 2 Char"/>
    <w:basedOn w:val="Standardnpsmoodstavce"/>
    <w:link w:val="Nadpis2"/>
    <w:rsid w:val="005C0252"/>
    <w:rPr>
      <w:rFonts w:ascii="Tahoma" w:hAnsi="Tahoma" w:cs="Arial"/>
      <w:b/>
    </w:rPr>
  </w:style>
  <w:style w:type="character" w:customStyle="1" w:styleId="Nadpis3Char">
    <w:name w:val="Nadpis 3 Char"/>
    <w:basedOn w:val="Standardnpsmoodstavce"/>
    <w:link w:val="Nadpis3"/>
    <w:rsid w:val="001B58F9"/>
    <w:rPr>
      <w:rFonts w:ascii="Tahoma" w:hAnsi="Tahoma" w:cs="Tahoma"/>
      <w:b/>
      <w:sz w:val="18"/>
      <w:szCs w:val="18"/>
    </w:rPr>
  </w:style>
  <w:style w:type="character" w:customStyle="1" w:styleId="Nadpis4Char">
    <w:name w:val="Nadpis 4 Char"/>
    <w:basedOn w:val="Standardnpsmoodstavce"/>
    <w:link w:val="Nadpis4"/>
    <w:rsid w:val="004F3032"/>
    <w:rPr>
      <w:rFonts w:ascii="Tahoma" w:hAnsi="Tahoma" w:cs="Tahoma"/>
      <w:spacing w:val="10"/>
      <w:sz w:val="20"/>
      <w:szCs w:val="20"/>
      <w:lang w:val="en-GB" w:bidi="ar-SA"/>
    </w:rPr>
  </w:style>
  <w:style w:type="character" w:customStyle="1" w:styleId="Heading1Char">
    <w:name w:val="Heading 1 Char"/>
    <w:basedOn w:val="Standardnpsmoodstavce"/>
    <w:rsid w:val="004F3032"/>
    <w:rPr>
      <w:rFonts w:ascii="Times New Roman" w:eastAsia="Times New Roman" w:hAnsi="Times New Roman" w:cs="Times New Roman"/>
      <w:b/>
      <w:bCs/>
      <w:sz w:val="24"/>
      <w:szCs w:val="24"/>
      <w:lang w:val="en-GB"/>
    </w:rPr>
  </w:style>
  <w:style w:type="character" w:customStyle="1" w:styleId="Heading2Char">
    <w:name w:val="Heading 2 Char"/>
    <w:basedOn w:val="Standardnpsmoodstavce"/>
    <w:rsid w:val="004F3032"/>
    <w:rPr>
      <w:rFonts w:ascii="Times New Roman" w:eastAsia="Times New Roman" w:hAnsi="Times New Roman" w:cs="Times New Roman"/>
      <w:b/>
      <w:bCs/>
      <w:sz w:val="22"/>
      <w:szCs w:val="22"/>
      <w:lang w:val="en-GB"/>
    </w:rPr>
  </w:style>
  <w:style w:type="character" w:customStyle="1" w:styleId="Heading3Char">
    <w:name w:val="Heading 3 Char"/>
    <w:basedOn w:val="Standardnpsmoodstavce"/>
    <w:rsid w:val="004F3032"/>
    <w:rPr>
      <w:rFonts w:ascii="Arial" w:hAnsi="Arial" w:cs="Arial"/>
      <w:b/>
      <w:bCs/>
      <w:lang w:val="en-GB"/>
    </w:rPr>
  </w:style>
  <w:style w:type="character" w:customStyle="1" w:styleId="Heading4Char">
    <w:name w:val="Heading 4 Char"/>
    <w:basedOn w:val="Standardnpsmoodstavce"/>
    <w:rsid w:val="004F3032"/>
    <w:rPr>
      <w:rFonts w:ascii="Arial" w:hAnsi="Arial" w:cs="Arial"/>
      <w:spacing w:val="10"/>
      <w:lang w:val="en-GB"/>
    </w:rPr>
  </w:style>
  <w:style w:type="character" w:customStyle="1" w:styleId="Heading5Char">
    <w:name w:val="Heading 5 Char"/>
    <w:basedOn w:val="Standardnpsmoodstavce"/>
    <w:rsid w:val="004F3032"/>
    <w:rPr>
      <w:rFonts w:ascii="Arial" w:hAnsi="Arial" w:cs="Arial"/>
      <w:lang w:val="en-GB"/>
    </w:rPr>
  </w:style>
  <w:style w:type="character" w:customStyle="1" w:styleId="Heading6Char">
    <w:name w:val="Heading 6 Char"/>
    <w:basedOn w:val="Standardnpsmoodstavce"/>
    <w:rsid w:val="004F3032"/>
    <w:rPr>
      <w:rFonts w:ascii="Arial" w:hAnsi="Arial" w:cs="Arial"/>
      <w:i/>
      <w:iCs/>
      <w:lang w:val="en-GB"/>
    </w:rPr>
  </w:style>
  <w:style w:type="character" w:customStyle="1" w:styleId="Heading7Char">
    <w:name w:val="Heading 7 Char"/>
    <w:basedOn w:val="Standardnpsmoodstavce"/>
    <w:rsid w:val="004F3032"/>
    <w:rPr>
      <w:rFonts w:ascii="Arial" w:hAnsi="Arial" w:cs="Arial"/>
      <w:lang w:val="en-GB"/>
    </w:rPr>
  </w:style>
  <w:style w:type="character" w:customStyle="1" w:styleId="Heading8Char">
    <w:name w:val="Heading 8 Char"/>
    <w:basedOn w:val="Standardnpsmoodstavce"/>
    <w:rsid w:val="004F3032"/>
    <w:rPr>
      <w:rFonts w:ascii="Arial" w:hAnsi="Arial" w:cs="Arial"/>
      <w:i/>
      <w:iCs/>
      <w:lang w:val="en-GB"/>
    </w:rPr>
  </w:style>
  <w:style w:type="character" w:customStyle="1" w:styleId="Heading9Char">
    <w:name w:val="Heading 9 Char"/>
    <w:basedOn w:val="Standardnpsmoodstavce"/>
    <w:rsid w:val="004F3032"/>
    <w:rPr>
      <w:rFonts w:ascii="Arial" w:hAnsi="Arial" w:cs="Arial"/>
      <w:b/>
      <w:bCs/>
      <w:i/>
      <w:iCs/>
      <w:sz w:val="18"/>
      <w:szCs w:val="18"/>
      <w:lang w:val="en-GB"/>
    </w:rPr>
  </w:style>
  <w:style w:type="paragraph" w:styleId="Zkladntext">
    <w:name w:val="Body Text"/>
    <w:basedOn w:val="Normln"/>
    <w:link w:val="ZkladntextChar"/>
    <w:rsid w:val="004F3032"/>
    <w:pPr>
      <w:spacing w:after="120"/>
    </w:pPr>
  </w:style>
  <w:style w:type="character" w:customStyle="1" w:styleId="ZkladntextChar">
    <w:name w:val="Základní text Char"/>
    <w:basedOn w:val="Standardnpsmoodstavce"/>
    <w:link w:val="Zkladntext"/>
    <w:rsid w:val="004F3032"/>
    <w:rPr>
      <w:rFonts w:ascii="Tahoma" w:hAnsi="Tahoma" w:cs="Tahoma"/>
      <w:sz w:val="20"/>
      <w:szCs w:val="20"/>
      <w:lang w:val="en-GB" w:bidi="ar-SA"/>
    </w:rPr>
  </w:style>
  <w:style w:type="character" w:customStyle="1" w:styleId="BodyTextChar">
    <w:name w:val="Body Text Char"/>
    <w:basedOn w:val="Standardnpsmoodstavce"/>
    <w:rsid w:val="004F3032"/>
    <w:rPr>
      <w:rFonts w:ascii="Arial" w:hAnsi="Arial" w:cs="Arial"/>
      <w:lang w:val="en-GB"/>
    </w:rPr>
  </w:style>
  <w:style w:type="paragraph" w:styleId="Zhlav">
    <w:name w:val="header"/>
    <w:basedOn w:val="Normln"/>
    <w:link w:val="ZhlavChar"/>
    <w:rsid w:val="004F3032"/>
    <w:pPr>
      <w:pBdr>
        <w:bottom w:val="single" w:sz="8" w:space="1" w:color="7BB801"/>
      </w:pBdr>
      <w:tabs>
        <w:tab w:val="center" w:pos="4536"/>
        <w:tab w:val="center" w:pos="9809"/>
      </w:tabs>
      <w:spacing w:before="0" w:after="0" w:line="240" w:lineRule="auto"/>
    </w:pPr>
    <w:rPr>
      <w:rFonts w:ascii="Arial" w:hAnsi="Arial"/>
      <w:noProof/>
    </w:rPr>
  </w:style>
  <w:style w:type="character" w:customStyle="1" w:styleId="ZhlavChar">
    <w:name w:val="Záhlaví Char"/>
    <w:basedOn w:val="Standardnpsmoodstavce"/>
    <w:link w:val="Zhlav"/>
    <w:rsid w:val="004F3032"/>
    <w:rPr>
      <w:rFonts w:ascii="Arial" w:hAnsi="Arial" w:cs="Arial"/>
      <w:noProof/>
      <w:sz w:val="20"/>
      <w:szCs w:val="20"/>
      <w:lang w:val="en-GB" w:bidi="ar-SA"/>
    </w:rPr>
  </w:style>
  <w:style w:type="character" w:customStyle="1" w:styleId="HeaderChar">
    <w:name w:val="Header Char"/>
    <w:basedOn w:val="Standardnpsmoodstavce"/>
    <w:rsid w:val="004F3032"/>
    <w:rPr>
      <w:rFonts w:ascii="Arial" w:hAnsi="Arial" w:cs="Arial"/>
      <w:noProof/>
      <w:sz w:val="22"/>
      <w:szCs w:val="22"/>
      <w:lang w:val="en-GB" w:eastAsia="en-US"/>
    </w:rPr>
  </w:style>
  <w:style w:type="paragraph" w:styleId="Zpat">
    <w:name w:val="footer"/>
    <w:basedOn w:val="Normln"/>
    <w:link w:val="ZpatChar"/>
    <w:uiPriority w:val="99"/>
    <w:rsid w:val="004F3032"/>
    <w:pPr>
      <w:pBdr>
        <w:top w:val="single" w:sz="8" w:space="1" w:color="7BB801"/>
      </w:pBdr>
      <w:tabs>
        <w:tab w:val="right" w:pos="9923"/>
      </w:tabs>
    </w:pPr>
    <w:rPr>
      <w:sz w:val="16"/>
      <w:szCs w:val="16"/>
    </w:rPr>
  </w:style>
  <w:style w:type="character" w:customStyle="1" w:styleId="ZpatChar">
    <w:name w:val="Zápatí Char"/>
    <w:basedOn w:val="Standardnpsmoodstavce"/>
    <w:link w:val="Zpat"/>
    <w:rsid w:val="004F3032"/>
    <w:rPr>
      <w:rFonts w:ascii="Tahoma" w:hAnsi="Tahoma" w:cs="Tahoma"/>
      <w:sz w:val="16"/>
      <w:szCs w:val="16"/>
      <w:lang w:val="en-GB" w:bidi="ar-SA"/>
    </w:rPr>
  </w:style>
  <w:style w:type="character" w:customStyle="1" w:styleId="FooterChar">
    <w:name w:val="Footer Char"/>
    <w:basedOn w:val="Standardnpsmoodstavce"/>
    <w:uiPriority w:val="99"/>
    <w:rsid w:val="004F3032"/>
    <w:rPr>
      <w:rFonts w:ascii="Arial" w:hAnsi="Arial" w:cs="Arial"/>
      <w:sz w:val="16"/>
      <w:szCs w:val="16"/>
      <w:lang w:val="en-GB"/>
    </w:rPr>
  </w:style>
  <w:style w:type="character" w:styleId="Hypertextovodkaz">
    <w:name w:val="Hyperlink"/>
    <w:basedOn w:val="Standardnpsmoodstavce"/>
    <w:uiPriority w:val="99"/>
    <w:rsid w:val="000D1E36"/>
    <w:rPr>
      <w:rFonts w:ascii="Tahoma" w:hAnsi="Tahoma" w:cs="Times New Roman"/>
      <w:color w:val="0000FF"/>
      <w:sz w:val="18"/>
      <w:u w:val="single"/>
    </w:rPr>
  </w:style>
  <w:style w:type="paragraph" w:styleId="Obsah2">
    <w:name w:val="toc 2"/>
    <w:basedOn w:val="Obsah1"/>
    <w:next w:val="Normln"/>
    <w:autoRedefine/>
    <w:uiPriority w:val="39"/>
    <w:rsid w:val="00EB6243"/>
    <w:pPr>
      <w:spacing w:before="80"/>
      <w:ind w:left="1809"/>
    </w:pPr>
    <w:rPr>
      <w:b w:val="0"/>
      <w:bCs w:val="0"/>
    </w:rPr>
  </w:style>
  <w:style w:type="paragraph" w:styleId="Obsah1">
    <w:name w:val="toc 1"/>
    <w:basedOn w:val="Normln"/>
    <w:next w:val="Normln"/>
    <w:autoRedefine/>
    <w:uiPriority w:val="39"/>
    <w:qFormat/>
    <w:rsid w:val="000D1E36"/>
    <w:pPr>
      <w:tabs>
        <w:tab w:val="right" w:leader="dot" w:pos="9923"/>
      </w:tabs>
      <w:spacing w:before="60" w:after="0"/>
      <w:ind w:left="902" w:hanging="902"/>
    </w:pPr>
    <w:rPr>
      <w:b/>
      <w:bCs/>
      <w:noProof/>
    </w:rPr>
  </w:style>
  <w:style w:type="paragraph" w:customStyle="1" w:styleId="Titleunnumbered">
    <w:name w:val="Title unnumbered"/>
    <w:basedOn w:val="Normln"/>
    <w:next w:val="Normln"/>
    <w:rsid w:val="004F3032"/>
    <w:pPr>
      <w:pageBreakBefore/>
      <w:spacing w:after="240"/>
    </w:pPr>
    <w:rPr>
      <w:b/>
      <w:bCs/>
      <w:sz w:val="36"/>
      <w:szCs w:val="36"/>
    </w:rPr>
  </w:style>
  <w:style w:type="paragraph" w:customStyle="1" w:styleId="Textfullpagewidth">
    <w:name w:val="Text full page width"/>
    <w:basedOn w:val="Normln"/>
    <w:rsid w:val="004F3032"/>
  </w:style>
  <w:style w:type="paragraph" w:customStyle="1" w:styleId="Front2groupfamily">
    <w:name w:val="Front 2 group/family"/>
    <w:basedOn w:val="Normln"/>
    <w:rsid w:val="004F3032"/>
    <w:pPr>
      <w:spacing w:before="2320" w:after="120"/>
      <w:ind w:right="1640"/>
      <w:jc w:val="right"/>
    </w:pPr>
    <w:rPr>
      <w:sz w:val="24"/>
      <w:szCs w:val="24"/>
    </w:rPr>
  </w:style>
  <w:style w:type="paragraph" w:customStyle="1" w:styleId="Front3doc-type">
    <w:name w:val="Front 3 doc-type"/>
    <w:basedOn w:val="Front2groupfamily"/>
    <w:rsid w:val="004F3032"/>
    <w:pPr>
      <w:spacing w:before="0"/>
    </w:pPr>
    <w:rPr>
      <w:color w:val="000000"/>
    </w:rPr>
  </w:style>
  <w:style w:type="paragraph" w:customStyle="1" w:styleId="Front1applicatprod">
    <w:name w:val="Front 1 applicat./prod."/>
    <w:basedOn w:val="Front3doc-type"/>
    <w:rsid w:val="004F3032"/>
    <w:rPr>
      <w:sz w:val="40"/>
      <w:szCs w:val="40"/>
    </w:rPr>
  </w:style>
  <w:style w:type="paragraph" w:styleId="Obsah3">
    <w:name w:val="toc 3"/>
    <w:basedOn w:val="Obsah2"/>
    <w:next w:val="Normln"/>
    <w:autoRedefine/>
    <w:uiPriority w:val="39"/>
    <w:rsid w:val="004F3032"/>
    <w:pPr>
      <w:spacing w:before="40"/>
      <w:ind w:left="1500"/>
    </w:pPr>
  </w:style>
  <w:style w:type="paragraph" w:styleId="Obsah4">
    <w:name w:val="toc 4"/>
    <w:basedOn w:val="Normln"/>
    <w:next w:val="Normln"/>
    <w:autoRedefine/>
    <w:semiHidden/>
    <w:rsid w:val="004F3032"/>
    <w:pPr>
      <w:tabs>
        <w:tab w:val="left" w:pos="1880"/>
        <w:tab w:val="right" w:leader="underscore" w:pos="9911"/>
      </w:tabs>
      <w:spacing w:before="40"/>
      <w:ind w:left="960"/>
    </w:pPr>
  </w:style>
  <w:style w:type="paragraph" w:styleId="Obsah5">
    <w:name w:val="toc 5"/>
    <w:basedOn w:val="Normln"/>
    <w:next w:val="Normln"/>
    <w:autoRedefine/>
    <w:semiHidden/>
    <w:rsid w:val="004F3032"/>
  </w:style>
  <w:style w:type="paragraph" w:styleId="Obsah6">
    <w:name w:val="toc 6"/>
    <w:basedOn w:val="Normln"/>
    <w:next w:val="Normln"/>
    <w:autoRedefine/>
    <w:semiHidden/>
    <w:rsid w:val="004F3032"/>
  </w:style>
  <w:style w:type="paragraph" w:styleId="Obsah7">
    <w:name w:val="toc 7"/>
    <w:basedOn w:val="Normln"/>
    <w:next w:val="Normln"/>
    <w:autoRedefine/>
    <w:semiHidden/>
    <w:rsid w:val="004F3032"/>
  </w:style>
  <w:style w:type="paragraph" w:styleId="Obsah8">
    <w:name w:val="toc 8"/>
    <w:basedOn w:val="Normln"/>
    <w:next w:val="Normln"/>
    <w:autoRedefine/>
    <w:semiHidden/>
    <w:rsid w:val="004F3032"/>
  </w:style>
  <w:style w:type="paragraph" w:styleId="Obsah9">
    <w:name w:val="toc 9"/>
    <w:basedOn w:val="Normln"/>
    <w:next w:val="Normln"/>
    <w:autoRedefine/>
    <w:semiHidden/>
    <w:rsid w:val="004F3032"/>
  </w:style>
  <w:style w:type="paragraph" w:customStyle="1" w:styleId="Warning">
    <w:name w:val="_Warning"/>
    <w:basedOn w:val="Zkladntext"/>
    <w:next w:val="Zkladntext"/>
    <w:rsid w:val="004F3032"/>
    <w:pPr>
      <w:keepLines/>
      <w:numPr>
        <w:numId w:val="9"/>
      </w:numPr>
      <w:pBdr>
        <w:top w:val="single" w:sz="4" w:space="3" w:color="auto"/>
        <w:bottom w:val="single" w:sz="4" w:space="7" w:color="auto"/>
      </w:pBdr>
      <w:tabs>
        <w:tab w:val="left" w:pos="2552"/>
      </w:tabs>
      <w:ind w:left="2552"/>
    </w:pPr>
  </w:style>
  <w:style w:type="paragraph" w:styleId="Rejstk1">
    <w:name w:val="index 1"/>
    <w:basedOn w:val="Normln"/>
    <w:next w:val="Normln"/>
    <w:autoRedefine/>
    <w:semiHidden/>
    <w:rsid w:val="004F3032"/>
    <w:pPr>
      <w:ind w:left="200" w:hanging="200"/>
    </w:pPr>
  </w:style>
  <w:style w:type="paragraph" w:customStyle="1" w:styleId="MarginalText">
    <w:name w:val="Marginal Text"/>
    <w:basedOn w:val="Normln"/>
    <w:next w:val="Normln"/>
    <w:rsid w:val="004F3032"/>
    <w:pPr>
      <w:keepNext/>
      <w:keepLines/>
      <w:framePr w:w="2381" w:hSpace="181" w:vSpace="181" w:wrap="auto" w:vAnchor="text" w:hAnchor="margin" w:x="1" w:y="1"/>
    </w:pPr>
    <w:rPr>
      <w:b/>
      <w:bCs/>
    </w:rPr>
  </w:style>
  <w:style w:type="paragraph" w:customStyle="1" w:styleId="PictRef">
    <w:name w:val="Pict  Ref."/>
    <w:basedOn w:val="Normln"/>
    <w:rsid w:val="004F3032"/>
    <w:pPr>
      <w:keepLines/>
      <w:spacing w:before="60"/>
    </w:pPr>
    <w:rPr>
      <w:i/>
      <w:iCs/>
    </w:rPr>
  </w:style>
  <w:style w:type="paragraph" w:customStyle="1" w:styleId="Intermediatetitleindented">
    <w:name w:val="Intermediate title indented"/>
    <w:basedOn w:val="Intermediatetitle"/>
    <w:next w:val="Zkladntext"/>
    <w:rsid w:val="004F3032"/>
    <w:pPr>
      <w:ind w:left="2552"/>
    </w:pPr>
  </w:style>
  <w:style w:type="paragraph" w:customStyle="1" w:styleId="Intermediatetitle">
    <w:name w:val="Intermediate title"/>
    <w:basedOn w:val="Textfullpagewidth"/>
    <w:next w:val="Zkladntext"/>
    <w:rsid w:val="004F3032"/>
    <w:pPr>
      <w:keepNext/>
    </w:pPr>
    <w:rPr>
      <w:b/>
      <w:bCs/>
    </w:rPr>
  </w:style>
  <w:style w:type="character" w:styleId="Siln">
    <w:name w:val="Strong"/>
    <w:basedOn w:val="Standardnpsmoodstavce"/>
    <w:qFormat/>
    <w:rsid w:val="004F3032"/>
    <w:rPr>
      <w:rFonts w:ascii="Times New Roman" w:hAnsi="Times New Roman" w:cs="Times New Roman"/>
      <w:b/>
      <w:bCs/>
    </w:rPr>
  </w:style>
  <w:style w:type="paragraph" w:styleId="Rozvrendokumentu">
    <w:name w:val="Document Map"/>
    <w:basedOn w:val="Normln"/>
    <w:link w:val="RozvrendokumentuChar"/>
    <w:semiHidden/>
    <w:rsid w:val="004F3032"/>
    <w:rPr>
      <w:sz w:val="16"/>
      <w:szCs w:val="16"/>
    </w:rPr>
  </w:style>
  <w:style w:type="character" w:customStyle="1" w:styleId="RozvrendokumentuChar">
    <w:name w:val="Rozvržení dokumentu Char"/>
    <w:basedOn w:val="Standardnpsmoodstavce"/>
    <w:link w:val="Rozvrendokumentu"/>
    <w:semiHidden/>
    <w:rsid w:val="004F3032"/>
    <w:rPr>
      <w:rFonts w:ascii="Tahoma" w:hAnsi="Tahoma" w:cs="Tahoma"/>
      <w:sz w:val="16"/>
      <w:szCs w:val="16"/>
      <w:lang w:val="en-GB" w:bidi="ar-SA"/>
    </w:rPr>
  </w:style>
  <w:style w:type="character" w:customStyle="1" w:styleId="DocumentMapChar">
    <w:name w:val="Document Map Char"/>
    <w:basedOn w:val="Standardnpsmoodstavce"/>
    <w:rsid w:val="004F3032"/>
    <w:rPr>
      <w:rFonts w:ascii="Times New Roman" w:eastAsia="Times New Roman" w:hAnsi="Times New Roman" w:cs="Times New Roman"/>
      <w:sz w:val="16"/>
      <w:szCs w:val="16"/>
      <w:lang w:val="en-GB"/>
    </w:rPr>
  </w:style>
  <w:style w:type="paragraph" w:customStyle="1" w:styleId="bulleted0-6pt">
    <w:name w:val="bulleted (0-6pt)"/>
    <w:basedOn w:val="Normln"/>
    <w:rsid w:val="004F3032"/>
    <w:pPr>
      <w:keepNext/>
      <w:keepLines/>
      <w:numPr>
        <w:numId w:val="1"/>
      </w:numPr>
      <w:tabs>
        <w:tab w:val="left" w:pos="454"/>
        <w:tab w:val="left" w:pos="3005"/>
      </w:tabs>
      <w:spacing w:after="120"/>
      <w:ind w:left="3006" w:hanging="454"/>
    </w:pPr>
  </w:style>
  <w:style w:type="paragraph" w:customStyle="1" w:styleId="dashed0-6pt">
    <w:name w:val="dashed (0-6pt)"/>
    <w:basedOn w:val="Normln"/>
    <w:rsid w:val="004F3032"/>
    <w:pPr>
      <w:keepLines/>
      <w:numPr>
        <w:numId w:val="2"/>
      </w:numPr>
      <w:tabs>
        <w:tab w:val="left" w:pos="454"/>
        <w:tab w:val="left" w:pos="3005"/>
      </w:tabs>
      <w:spacing w:after="120"/>
      <w:ind w:left="3006" w:hanging="454"/>
    </w:pPr>
  </w:style>
  <w:style w:type="paragraph" w:customStyle="1" w:styleId="numbered0-6pt">
    <w:name w:val="numbered (0-6pt)"/>
    <w:basedOn w:val="Normln"/>
    <w:rsid w:val="004F3032"/>
    <w:pPr>
      <w:keepLines/>
      <w:numPr>
        <w:numId w:val="3"/>
      </w:numPr>
      <w:spacing w:after="120"/>
    </w:pPr>
  </w:style>
  <w:style w:type="paragraph" w:customStyle="1" w:styleId="Tabletext">
    <w:name w:val="Table text"/>
    <w:rsid w:val="004F3032"/>
    <w:pPr>
      <w:keepLines/>
      <w:spacing w:before="60" w:after="60"/>
    </w:pPr>
    <w:rPr>
      <w:rFonts w:ascii="Arial" w:hAnsi="Arial" w:cs="Arial"/>
      <w:lang w:val="en-GB"/>
    </w:rPr>
  </w:style>
  <w:style w:type="paragraph" w:styleId="Rejstk2">
    <w:name w:val="index 2"/>
    <w:basedOn w:val="Normln"/>
    <w:next w:val="Normln"/>
    <w:autoRedefine/>
    <w:semiHidden/>
    <w:rsid w:val="004F3032"/>
    <w:pPr>
      <w:ind w:left="440" w:hanging="220"/>
    </w:pPr>
  </w:style>
  <w:style w:type="paragraph" w:customStyle="1" w:styleId="Textfullpagewidthtitle">
    <w:name w:val="Text full page width title"/>
    <w:basedOn w:val="Textfullpagewidth"/>
    <w:rsid w:val="004F3032"/>
    <w:rPr>
      <w:b/>
      <w:bCs/>
    </w:rPr>
  </w:style>
  <w:style w:type="paragraph" w:styleId="Rejstk3">
    <w:name w:val="index 3"/>
    <w:basedOn w:val="Normln"/>
    <w:next w:val="Normln"/>
    <w:autoRedefine/>
    <w:semiHidden/>
    <w:rsid w:val="004F3032"/>
    <w:pPr>
      <w:ind w:left="660" w:hanging="220"/>
    </w:pPr>
  </w:style>
  <w:style w:type="paragraph" w:styleId="Rejstk4">
    <w:name w:val="index 4"/>
    <w:basedOn w:val="Normln"/>
    <w:next w:val="Normln"/>
    <w:autoRedefine/>
    <w:semiHidden/>
    <w:rsid w:val="004F3032"/>
    <w:pPr>
      <w:ind w:left="880" w:hanging="220"/>
    </w:pPr>
  </w:style>
  <w:style w:type="paragraph" w:styleId="Rejstk5">
    <w:name w:val="index 5"/>
    <w:basedOn w:val="Normln"/>
    <w:next w:val="Normln"/>
    <w:autoRedefine/>
    <w:semiHidden/>
    <w:rsid w:val="004F3032"/>
    <w:pPr>
      <w:ind w:left="1100" w:hanging="220"/>
    </w:pPr>
  </w:style>
  <w:style w:type="paragraph" w:styleId="Rejstk6">
    <w:name w:val="index 6"/>
    <w:basedOn w:val="Normln"/>
    <w:next w:val="Normln"/>
    <w:autoRedefine/>
    <w:semiHidden/>
    <w:rsid w:val="004F3032"/>
    <w:pPr>
      <w:ind w:left="1320" w:hanging="220"/>
    </w:pPr>
  </w:style>
  <w:style w:type="paragraph" w:styleId="Rejstk7">
    <w:name w:val="index 7"/>
    <w:basedOn w:val="Normln"/>
    <w:next w:val="Normln"/>
    <w:autoRedefine/>
    <w:semiHidden/>
    <w:rsid w:val="004F3032"/>
    <w:pPr>
      <w:ind w:left="1540" w:hanging="220"/>
    </w:pPr>
  </w:style>
  <w:style w:type="paragraph" w:styleId="Rejstk8">
    <w:name w:val="index 8"/>
    <w:basedOn w:val="Normln"/>
    <w:next w:val="Normln"/>
    <w:autoRedefine/>
    <w:semiHidden/>
    <w:rsid w:val="004F3032"/>
    <w:pPr>
      <w:ind w:left="1760" w:hanging="220"/>
    </w:pPr>
  </w:style>
  <w:style w:type="paragraph" w:styleId="Rejstk9">
    <w:name w:val="index 9"/>
    <w:basedOn w:val="Normln"/>
    <w:next w:val="Normln"/>
    <w:autoRedefine/>
    <w:semiHidden/>
    <w:rsid w:val="004F3032"/>
    <w:pPr>
      <w:ind w:left="1980" w:hanging="220"/>
    </w:pPr>
  </w:style>
  <w:style w:type="paragraph" w:styleId="Hlavikarejstku">
    <w:name w:val="index heading"/>
    <w:basedOn w:val="Normln"/>
    <w:next w:val="Rejstk1"/>
    <w:semiHidden/>
    <w:rsid w:val="004F3032"/>
  </w:style>
  <w:style w:type="character" w:styleId="Odkaznakoment">
    <w:name w:val="annotation reference"/>
    <w:basedOn w:val="Standardnpsmoodstavce"/>
    <w:semiHidden/>
    <w:rsid w:val="004F3032"/>
    <w:rPr>
      <w:rFonts w:ascii="Times New Roman" w:hAnsi="Times New Roman" w:cs="Times New Roman"/>
      <w:sz w:val="16"/>
      <w:szCs w:val="16"/>
    </w:rPr>
  </w:style>
  <w:style w:type="paragraph" w:styleId="Textkomente">
    <w:name w:val="annotation text"/>
    <w:basedOn w:val="Normln"/>
    <w:link w:val="TextkomenteChar"/>
    <w:semiHidden/>
    <w:rsid w:val="004F3032"/>
  </w:style>
  <w:style w:type="character" w:customStyle="1" w:styleId="TextkomenteChar">
    <w:name w:val="Text komentáře Char"/>
    <w:basedOn w:val="Standardnpsmoodstavce"/>
    <w:link w:val="Textkomente"/>
    <w:semiHidden/>
    <w:rsid w:val="004F3032"/>
    <w:rPr>
      <w:rFonts w:ascii="Tahoma" w:hAnsi="Tahoma" w:cs="Tahoma"/>
      <w:sz w:val="20"/>
      <w:szCs w:val="20"/>
      <w:lang w:val="en-GB" w:bidi="ar-SA"/>
    </w:rPr>
  </w:style>
  <w:style w:type="character" w:customStyle="1" w:styleId="CommentTextChar">
    <w:name w:val="Comment Text Char"/>
    <w:basedOn w:val="Standardnpsmoodstavce"/>
    <w:rsid w:val="004F3032"/>
    <w:rPr>
      <w:rFonts w:ascii="Arial" w:hAnsi="Arial" w:cs="Arial"/>
      <w:lang w:val="en-GB"/>
    </w:rPr>
  </w:style>
  <w:style w:type="paragraph" w:customStyle="1" w:styleId="CommentSubject1">
    <w:name w:val="Comment Subject1"/>
    <w:basedOn w:val="Textkomente"/>
    <w:next w:val="Textkomente"/>
    <w:rsid w:val="004F3032"/>
    <w:rPr>
      <w:b/>
      <w:bCs/>
    </w:rPr>
  </w:style>
  <w:style w:type="character" w:customStyle="1" w:styleId="CommentSubjectChar">
    <w:name w:val="Comment Subject Char"/>
    <w:basedOn w:val="CommentTextChar"/>
    <w:rsid w:val="004F3032"/>
    <w:rPr>
      <w:rFonts w:ascii="Arial" w:hAnsi="Arial" w:cs="Arial"/>
      <w:b/>
      <w:bCs/>
      <w:lang w:val="en-GB"/>
    </w:rPr>
  </w:style>
  <w:style w:type="paragraph" w:customStyle="1" w:styleId="BalloonText1">
    <w:name w:val="Balloon Text1"/>
    <w:basedOn w:val="Normln"/>
    <w:rsid w:val="004F3032"/>
    <w:rPr>
      <w:sz w:val="16"/>
      <w:szCs w:val="16"/>
    </w:rPr>
  </w:style>
  <w:style w:type="character" w:customStyle="1" w:styleId="BalloonTextChar">
    <w:name w:val="Balloon Text Char"/>
    <w:basedOn w:val="Standardnpsmoodstavce"/>
    <w:rsid w:val="004F3032"/>
    <w:rPr>
      <w:rFonts w:ascii="Times New Roman" w:eastAsia="Times New Roman" w:hAnsi="Times New Roman" w:cs="Times New Roman"/>
      <w:sz w:val="16"/>
      <w:szCs w:val="16"/>
      <w:lang w:val="en-GB"/>
    </w:rPr>
  </w:style>
  <w:style w:type="paragraph" w:customStyle="1" w:styleId="Copyright">
    <w:name w:val="Copyright"/>
    <w:rsid w:val="004F3032"/>
    <w:pPr>
      <w:keepLines/>
      <w:spacing w:before="120"/>
      <w:jc w:val="both"/>
    </w:pPr>
    <w:rPr>
      <w:rFonts w:ascii="Arial" w:hAnsi="Arial" w:cs="Arial"/>
      <w:sz w:val="16"/>
      <w:szCs w:val="16"/>
      <w:lang w:val="en-GB"/>
    </w:rPr>
  </w:style>
  <w:style w:type="paragraph" w:customStyle="1" w:styleId="Tablebullet">
    <w:name w:val="Table bullet"/>
    <w:rsid w:val="004F3032"/>
    <w:pPr>
      <w:keepLines/>
      <w:numPr>
        <w:numId w:val="4"/>
      </w:numPr>
      <w:spacing w:before="40" w:after="40"/>
    </w:pPr>
    <w:rPr>
      <w:rFonts w:ascii="Arial" w:hAnsi="Arial" w:cs="Arial"/>
      <w:lang w:val="en-GB"/>
    </w:rPr>
  </w:style>
  <w:style w:type="paragraph" w:customStyle="1" w:styleId="Tablebulletindent">
    <w:name w:val="Table bullet indent"/>
    <w:rsid w:val="004F3032"/>
    <w:pPr>
      <w:keepLines/>
      <w:numPr>
        <w:numId w:val="5"/>
      </w:numPr>
    </w:pPr>
    <w:rPr>
      <w:rFonts w:ascii="Arial" w:hAnsi="Arial" w:cs="Arial"/>
      <w:lang w:val="en-GB"/>
    </w:rPr>
  </w:style>
  <w:style w:type="paragraph" w:customStyle="1" w:styleId="Tableheading">
    <w:name w:val="Table heading"/>
    <w:basedOn w:val="Normln"/>
    <w:rsid w:val="004F3032"/>
    <w:pPr>
      <w:spacing w:before="80" w:after="80"/>
    </w:pPr>
    <w:rPr>
      <w:b/>
      <w:bCs/>
    </w:rPr>
  </w:style>
  <w:style w:type="character" w:customStyle="1" w:styleId="TableheadingChar">
    <w:name w:val="Table heading Char"/>
    <w:basedOn w:val="Standardnpsmoodstavce"/>
    <w:rsid w:val="004F3032"/>
    <w:rPr>
      <w:rFonts w:ascii="Arial" w:hAnsi="Arial" w:cs="Arial"/>
      <w:b/>
      <w:bCs/>
      <w:lang w:val="en-GB"/>
    </w:rPr>
  </w:style>
  <w:style w:type="paragraph" w:customStyle="1" w:styleId="Tablenumberedlist">
    <w:name w:val="Table numbered list"/>
    <w:rsid w:val="004F3032"/>
    <w:pPr>
      <w:keepLines/>
      <w:numPr>
        <w:numId w:val="6"/>
      </w:numPr>
    </w:pPr>
    <w:rPr>
      <w:rFonts w:ascii="Arial" w:hAnsi="Arial" w:cs="Arial"/>
      <w:lang w:val="en-GB"/>
    </w:rPr>
  </w:style>
  <w:style w:type="paragraph" w:customStyle="1" w:styleId="Note">
    <w:name w:val="_Note"/>
    <w:basedOn w:val="Zkladntext"/>
    <w:next w:val="Zkladntext"/>
    <w:rsid w:val="004F3032"/>
    <w:pPr>
      <w:keepLines/>
      <w:numPr>
        <w:numId w:val="7"/>
      </w:numPr>
      <w:pBdr>
        <w:top w:val="single" w:sz="4" w:space="1" w:color="auto"/>
        <w:bottom w:val="single" w:sz="4" w:space="7" w:color="auto"/>
      </w:pBdr>
    </w:pPr>
  </w:style>
  <w:style w:type="paragraph" w:customStyle="1" w:styleId="Bulletedindent">
    <w:name w:val="Bulleted indent"/>
    <w:basedOn w:val="bulleted0-6pt"/>
    <w:rsid w:val="004F3032"/>
    <w:pPr>
      <w:keepNext w:val="0"/>
      <w:ind w:left="3459"/>
    </w:pPr>
  </w:style>
  <w:style w:type="paragraph" w:customStyle="1" w:styleId="Bulletedindent2">
    <w:name w:val="Bulleted indent 2"/>
    <w:basedOn w:val="Bulletedindent"/>
    <w:rsid w:val="004F3032"/>
    <w:pPr>
      <w:ind w:left="3573" w:hanging="284"/>
    </w:pPr>
  </w:style>
  <w:style w:type="character" w:customStyle="1" w:styleId="Reference">
    <w:name w:val="Reference"/>
    <w:basedOn w:val="Standardnpsmoodstavce"/>
    <w:rsid w:val="004F3032"/>
    <w:rPr>
      <w:rFonts w:ascii="Times New Roman" w:hAnsi="Times New Roman" w:cs="Times New Roman"/>
      <w:i/>
      <w:iCs/>
    </w:rPr>
  </w:style>
  <w:style w:type="paragraph" w:customStyle="1" w:styleId="Rubrik1Offert">
    <w:name w:val="Rubrik 1 Offert"/>
    <w:basedOn w:val="Normln"/>
    <w:autoRedefine/>
    <w:rsid w:val="004F3032"/>
    <w:pPr>
      <w:shd w:val="clear" w:color="auto" w:fill="C0C0C0"/>
      <w:spacing w:after="120"/>
    </w:pPr>
    <w:rPr>
      <w:b/>
      <w:bCs/>
      <w:sz w:val="28"/>
      <w:szCs w:val="28"/>
      <w:lang w:val="sv-SE" w:eastAsia="sv-SE"/>
    </w:rPr>
  </w:style>
  <w:style w:type="paragraph" w:customStyle="1" w:styleId="Figrightalign">
    <w:name w:val="Fig. right align"/>
    <w:basedOn w:val="Normln"/>
    <w:next w:val="Titulek"/>
    <w:rsid w:val="004F3032"/>
    <w:pPr>
      <w:keepNext/>
      <w:jc w:val="right"/>
    </w:pPr>
  </w:style>
  <w:style w:type="paragraph" w:styleId="Titulek">
    <w:name w:val="caption"/>
    <w:basedOn w:val="Normln"/>
    <w:next w:val="Zkladntext"/>
    <w:qFormat/>
    <w:rsid w:val="004F3032"/>
    <w:pPr>
      <w:keepLines/>
      <w:spacing w:before="60"/>
    </w:pPr>
    <w:rPr>
      <w:i/>
      <w:iCs/>
    </w:rPr>
  </w:style>
  <w:style w:type="paragraph" w:customStyle="1" w:styleId="Listpara">
    <w:name w:val="List para"/>
    <w:basedOn w:val="Zkladntext"/>
    <w:rsid w:val="004F3032"/>
    <w:pPr>
      <w:ind w:left="3005"/>
    </w:pPr>
  </w:style>
  <w:style w:type="paragraph" w:customStyle="1" w:styleId="NumberedListIndent">
    <w:name w:val="Numbered List Indent"/>
    <w:rsid w:val="004F3032"/>
    <w:pPr>
      <w:keepLines/>
      <w:numPr>
        <w:numId w:val="8"/>
      </w:numPr>
      <w:tabs>
        <w:tab w:val="left" w:pos="2980"/>
      </w:tabs>
      <w:spacing w:before="60" w:after="60"/>
    </w:pPr>
    <w:rPr>
      <w:rFonts w:ascii="Arial" w:hAnsi="Arial" w:cs="Arial"/>
      <w:sz w:val="22"/>
      <w:szCs w:val="22"/>
      <w:lang w:val="en-GB"/>
    </w:rPr>
  </w:style>
  <w:style w:type="paragraph" w:customStyle="1" w:styleId="Bulleted">
    <w:name w:val="Bulleted"/>
    <w:basedOn w:val="bulleted0-6pt"/>
    <w:rsid w:val="004F3032"/>
    <w:pPr>
      <w:keepNext w:val="0"/>
    </w:pPr>
  </w:style>
  <w:style w:type="paragraph" w:customStyle="1" w:styleId="Front8space">
    <w:name w:val="Front 8 space"/>
    <w:next w:val="Front2groupfamily"/>
    <w:rsid w:val="004F3032"/>
    <w:pPr>
      <w:tabs>
        <w:tab w:val="left" w:pos="3753"/>
      </w:tabs>
      <w:spacing w:before="1800"/>
    </w:pPr>
    <w:rPr>
      <w:rFonts w:ascii="Arial" w:hAnsi="Arial" w:cs="Arial"/>
      <w:noProof/>
      <w:sz w:val="22"/>
      <w:szCs w:val="22"/>
      <w:lang w:val="en-GB"/>
    </w:rPr>
  </w:style>
  <w:style w:type="paragraph" w:customStyle="1" w:styleId="Introduction">
    <w:name w:val="Introduction"/>
    <w:basedOn w:val="Normln"/>
    <w:rsid w:val="004F3032"/>
    <w:pPr>
      <w:spacing w:after="720"/>
      <w:ind w:right="2778"/>
    </w:pPr>
  </w:style>
  <w:style w:type="paragraph" w:styleId="Zkladntext3">
    <w:name w:val="Body Text 3"/>
    <w:basedOn w:val="Normln"/>
    <w:link w:val="Zkladntext3Char"/>
    <w:rsid w:val="004F3032"/>
    <w:pPr>
      <w:spacing w:after="120"/>
    </w:pPr>
    <w:rPr>
      <w:sz w:val="16"/>
      <w:szCs w:val="16"/>
    </w:rPr>
  </w:style>
  <w:style w:type="character" w:customStyle="1" w:styleId="Zkladntext3Char">
    <w:name w:val="Základní text 3 Char"/>
    <w:basedOn w:val="Standardnpsmoodstavce"/>
    <w:link w:val="Zkladntext3"/>
    <w:rsid w:val="004F3032"/>
    <w:rPr>
      <w:rFonts w:ascii="Tahoma" w:hAnsi="Tahoma" w:cs="Tahoma"/>
      <w:sz w:val="16"/>
      <w:szCs w:val="16"/>
      <w:lang w:val="en-GB" w:bidi="ar-SA"/>
    </w:rPr>
  </w:style>
  <w:style w:type="character" w:customStyle="1" w:styleId="BodyText3Char">
    <w:name w:val="Body Text 3 Char"/>
    <w:basedOn w:val="Standardnpsmoodstavce"/>
    <w:rsid w:val="004F3032"/>
    <w:rPr>
      <w:rFonts w:ascii="Arial" w:hAnsi="Arial" w:cs="Arial"/>
      <w:sz w:val="16"/>
      <w:szCs w:val="16"/>
      <w:lang w:val="en-GB"/>
    </w:rPr>
  </w:style>
  <w:style w:type="paragraph" w:customStyle="1" w:styleId="Danger">
    <w:name w:val="_Danger"/>
    <w:basedOn w:val="Zkladntext"/>
    <w:next w:val="Zkladntext"/>
    <w:rsid w:val="004F3032"/>
    <w:pPr>
      <w:keepLines/>
      <w:numPr>
        <w:numId w:val="10"/>
      </w:numPr>
      <w:pBdr>
        <w:top w:val="single" w:sz="18" w:space="3" w:color="auto"/>
        <w:bottom w:val="single" w:sz="18" w:space="7" w:color="auto"/>
      </w:pBdr>
      <w:tabs>
        <w:tab w:val="left" w:pos="2552"/>
      </w:tabs>
      <w:ind w:left="2552"/>
    </w:pPr>
  </w:style>
  <w:style w:type="paragraph" w:styleId="Zkladntextodsazen3">
    <w:name w:val="Body Text Indent 3"/>
    <w:basedOn w:val="Normln"/>
    <w:link w:val="Zkladntextodsazen3Char"/>
    <w:rsid w:val="004F3032"/>
    <w:pPr>
      <w:spacing w:after="120"/>
      <w:ind w:left="283"/>
    </w:pPr>
    <w:rPr>
      <w:sz w:val="16"/>
      <w:szCs w:val="16"/>
    </w:rPr>
  </w:style>
  <w:style w:type="character" w:customStyle="1" w:styleId="Zkladntextodsazen3Char">
    <w:name w:val="Základní text odsazený 3 Char"/>
    <w:basedOn w:val="Standardnpsmoodstavce"/>
    <w:link w:val="Zkladntextodsazen3"/>
    <w:rsid w:val="004F3032"/>
    <w:rPr>
      <w:rFonts w:ascii="Tahoma" w:hAnsi="Tahoma" w:cs="Tahoma"/>
      <w:sz w:val="16"/>
      <w:szCs w:val="16"/>
      <w:lang w:val="en-GB" w:bidi="ar-SA"/>
    </w:rPr>
  </w:style>
  <w:style w:type="character" w:customStyle="1" w:styleId="BodyTextIndent3Char">
    <w:name w:val="Body Text Indent 3 Char"/>
    <w:basedOn w:val="Standardnpsmoodstavce"/>
    <w:rsid w:val="004F3032"/>
    <w:rPr>
      <w:rFonts w:ascii="Arial" w:hAnsi="Arial" w:cs="Arial"/>
      <w:sz w:val="16"/>
      <w:szCs w:val="16"/>
      <w:lang w:val="en-GB"/>
    </w:rPr>
  </w:style>
  <w:style w:type="paragraph" w:customStyle="1" w:styleId="Front4documentversion">
    <w:name w:val="Front 4 document version"/>
    <w:basedOn w:val="Normln"/>
    <w:rsid w:val="004F3032"/>
    <w:pPr>
      <w:spacing w:before="9600"/>
    </w:pPr>
  </w:style>
  <w:style w:type="paragraph" w:customStyle="1" w:styleId="Front5date">
    <w:name w:val="Front 5 date"/>
    <w:basedOn w:val="Normln"/>
    <w:next w:val="Front6versioncorrespondance"/>
    <w:rsid w:val="004F3032"/>
    <w:pPr>
      <w:spacing w:before="60"/>
    </w:pPr>
  </w:style>
  <w:style w:type="paragraph" w:customStyle="1" w:styleId="Front6versioncorrespondance">
    <w:name w:val="Front 6 version correspondance"/>
    <w:basedOn w:val="Normln"/>
    <w:next w:val="Front7filename"/>
    <w:rsid w:val="004F3032"/>
    <w:pPr>
      <w:spacing w:before="60"/>
    </w:pPr>
  </w:style>
  <w:style w:type="paragraph" w:customStyle="1" w:styleId="Front7filename">
    <w:name w:val="Front 7 file name"/>
    <w:basedOn w:val="Normln"/>
    <w:rsid w:val="004F3032"/>
    <w:pPr>
      <w:spacing w:before="60"/>
    </w:pPr>
  </w:style>
  <w:style w:type="paragraph" w:styleId="Zkladntextodsazen2">
    <w:name w:val="Body Text Indent 2"/>
    <w:basedOn w:val="Normln"/>
    <w:link w:val="Zkladntextodsazen2Char"/>
    <w:rsid w:val="004F3032"/>
    <w:pPr>
      <w:tabs>
        <w:tab w:val="left" w:pos="540"/>
        <w:tab w:val="left" w:pos="1080"/>
        <w:tab w:val="left" w:pos="1620"/>
      </w:tabs>
      <w:ind w:left="1620" w:hanging="1620"/>
    </w:pPr>
    <w:rPr>
      <w:sz w:val="24"/>
      <w:szCs w:val="24"/>
      <w:lang w:val="sv-SE" w:eastAsia="sv-SE"/>
    </w:rPr>
  </w:style>
  <w:style w:type="character" w:customStyle="1" w:styleId="Zkladntextodsazen2Char">
    <w:name w:val="Základní text odsazený 2 Char"/>
    <w:basedOn w:val="Standardnpsmoodstavce"/>
    <w:link w:val="Zkladntextodsazen2"/>
    <w:rsid w:val="004F3032"/>
    <w:rPr>
      <w:rFonts w:ascii="Tahoma" w:hAnsi="Tahoma" w:cs="Tahoma"/>
      <w:sz w:val="24"/>
      <w:szCs w:val="24"/>
      <w:lang w:val="sv-SE" w:eastAsia="sv-SE" w:bidi="ar-SA"/>
    </w:rPr>
  </w:style>
  <w:style w:type="character" w:customStyle="1" w:styleId="BodyTextIndent2Char">
    <w:name w:val="Body Text Indent 2 Char"/>
    <w:basedOn w:val="Standardnpsmoodstavce"/>
    <w:rsid w:val="004F3032"/>
    <w:rPr>
      <w:rFonts w:ascii="Times New Roman" w:hAnsi="Times New Roman" w:cs="Times New Roman"/>
      <w:sz w:val="24"/>
      <w:szCs w:val="24"/>
      <w:lang w:val="sv-SE" w:eastAsia="sv-SE"/>
    </w:rPr>
  </w:style>
  <w:style w:type="character" w:customStyle="1" w:styleId="Buttons">
    <w:name w:val="Buttons"/>
    <w:basedOn w:val="Standardnpsmoodstavce"/>
    <w:rsid w:val="004F3032"/>
    <w:rPr>
      <w:rFonts w:ascii="Times New Roman" w:hAnsi="Times New Roman" w:cs="Times New Roman"/>
      <w:b/>
      <w:bCs/>
    </w:rPr>
  </w:style>
  <w:style w:type="character" w:customStyle="1" w:styleId="Codeexample">
    <w:name w:val="Code example"/>
    <w:basedOn w:val="Standardnpsmoodstavce"/>
    <w:rsid w:val="004F3032"/>
    <w:rPr>
      <w:rFonts w:ascii="Courier New" w:hAnsi="Courier New" w:cs="Courier New"/>
    </w:rPr>
  </w:style>
  <w:style w:type="paragraph" w:styleId="Zkladntextodsazen">
    <w:name w:val="Body Text Indent"/>
    <w:basedOn w:val="Normln"/>
    <w:link w:val="ZkladntextodsazenChar"/>
    <w:rsid w:val="004F3032"/>
    <w:pPr>
      <w:tabs>
        <w:tab w:val="left" w:pos="540"/>
        <w:tab w:val="left" w:pos="1080"/>
      </w:tabs>
      <w:ind w:left="1080" w:hanging="1080"/>
    </w:pPr>
    <w:rPr>
      <w:sz w:val="24"/>
      <w:szCs w:val="24"/>
      <w:lang w:val="sv-SE" w:eastAsia="sv-SE"/>
    </w:rPr>
  </w:style>
  <w:style w:type="character" w:customStyle="1" w:styleId="ZkladntextodsazenChar">
    <w:name w:val="Základní text odsazený Char"/>
    <w:basedOn w:val="Standardnpsmoodstavce"/>
    <w:link w:val="Zkladntextodsazen"/>
    <w:rsid w:val="004F3032"/>
    <w:rPr>
      <w:rFonts w:ascii="Tahoma" w:hAnsi="Tahoma" w:cs="Tahoma"/>
      <w:sz w:val="24"/>
      <w:szCs w:val="24"/>
      <w:lang w:val="sv-SE" w:eastAsia="sv-SE" w:bidi="ar-SA"/>
    </w:rPr>
  </w:style>
  <w:style w:type="character" w:customStyle="1" w:styleId="BodyTextIndentChar">
    <w:name w:val="Body Text Indent Char"/>
    <w:basedOn w:val="Standardnpsmoodstavce"/>
    <w:rsid w:val="004F3032"/>
    <w:rPr>
      <w:rFonts w:ascii="Times New Roman" w:hAnsi="Times New Roman" w:cs="Times New Roman"/>
      <w:sz w:val="24"/>
      <w:szCs w:val="24"/>
      <w:lang w:val="sv-SE" w:eastAsia="sv-SE"/>
    </w:rPr>
  </w:style>
  <w:style w:type="character" w:styleId="slostrnky">
    <w:name w:val="page number"/>
    <w:basedOn w:val="Standardnpsmoodstavce"/>
    <w:rsid w:val="004F3032"/>
    <w:rPr>
      <w:rFonts w:ascii="Times New Roman" w:hAnsi="Times New Roman" w:cs="Times New Roman"/>
    </w:rPr>
  </w:style>
  <w:style w:type="paragraph" w:styleId="Podtitul">
    <w:name w:val="Subtitle"/>
    <w:basedOn w:val="Normln"/>
    <w:next w:val="Normln"/>
    <w:link w:val="PodtitulChar"/>
    <w:qFormat/>
    <w:rsid w:val="004F3032"/>
    <w:pPr>
      <w:jc w:val="center"/>
      <w:outlineLvl w:val="1"/>
    </w:pPr>
    <w:rPr>
      <w:rFonts w:ascii="Cambria" w:hAnsi="Cambria" w:cs="Cambria"/>
      <w:sz w:val="24"/>
      <w:szCs w:val="24"/>
    </w:rPr>
  </w:style>
  <w:style w:type="character" w:customStyle="1" w:styleId="PodtitulChar">
    <w:name w:val="Podtitul Char"/>
    <w:basedOn w:val="Standardnpsmoodstavce"/>
    <w:link w:val="Podtitul"/>
    <w:rsid w:val="004F3032"/>
    <w:rPr>
      <w:rFonts w:ascii="Cambria" w:hAnsi="Cambria" w:cs="Cambria"/>
      <w:sz w:val="24"/>
      <w:szCs w:val="24"/>
      <w:lang w:val="en-GB" w:bidi="ar-SA"/>
    </w:rPr>
  </w:style>
  <w:style w:type="character" w:customStyle="1" w:styleId="SubtitleChar">
    <w:name w:val="Subtitle Char"/>
    <w:basedOn w:val="Standardnpsmoodstavce"/>
    <w:rsid w:val="004F3032"/>
    <w:rPr>
      <w:rFonts w:ascii="Cambria" w:hAnsi="Cambria" w:cs="Cambria"/>
      <w:sz w:val="24"/>
      <w:szCs w:val="24"/>
      <w:lang w:val="en-GB"/>
    </w:rPr>
  </w:style>
  <w:style w:type="paragraph" w:customStyle="1" w:styleId="numberedroman">
    <w:name w:val="numbered roman"/>
    <w:qFormat/>
    <w:rsid w:val="004F3032"/>
    <w:pPr>
      <w:numPr>
        <w:numId w:val="12"/>
      </w:numPr>
      <w:spacing w:before="240" w:after="120" w:line="280" w:lineRule="exact"/>
      <w:jc w:val="both"/>
    </w:pPr>
    <w:rPr>
      <w:rFonts w:ascii="Arial" w:hAnsi="Arial" w:cs="Arial"/>
      <w:lang w:val="en-GB"/>
    </w:rPr>
  </w:style>
  <w:style w:type="paragraph" w:styleId="Adresanaoblku">
    <w:name w:val="envelope address"/>
    <w:basedOn w:val="Normln"/>
    <w:rsid w:val="004F3032"/>
    <w:pPr>
      <w:framePr w:w="7920" w:h="1980" w:hRule="exact" w:hSpace="180" w:wrap="auto" w:hAnchor="page" w:xAlign="center" w:yAlign="bottom"/>
      <w:widowControl w:val="0"/>
      <w:autoSpaceDE w:val="0"/>
      <w:autoSpaceDN w:val="0"/>
      <w:adjustRightInd w:val="0"/>
      <w:ind w:left="2880"/>
    </w:pPr>
    <w:rPr>
      <w:rFonts w:ascii="Oklahoma" w:hAnsi="Oklahoma" w:cs="Oklahoma"/>
      <w:sz w:val="24"/>
      <w:szCs w:val="24"/>
    </w:rPr>
  </w:style>
  <w:style w:type="paragraph" w:styleId="Revize">
    <w:name w:val="Revision"/>
    <w:hidden/>
    <w:rsid w:val="004F3032"/>
    <w:rPr>
      <w:rFonts w:ascii="Arial" w:hAnsi="Arial" w:cs="Arial"/>
      <w:sz w:val="22"/>
      <w:szCs w:val="22"/>
      <w:lang w:val="en-GB"/>
    </w:rPr>
  </w:style>
  <w:style w:type="paragraph" w:customStyle="1" w:styleId="Anlage2">
    <w:name w:val="Anlage 2"/>
    <w:basedOn w:val="Nadpis2"/>
    <w:next w:val="Zkladntext"/>
    <w:autoRedefine/>
    <w:rsid w:val="004F3032"/>
    <w:pPr>
      <w:tabs>
        <w:tab w:val="num" w:pos="644"/>
      </w:tabs>
      <w:spacing w:before="0"/>
      <w:ind w:left="11" w:firstLine="273"/>
    </w:pPr>
    <w:rPr>
      <w:rFonts w:ascii="Helvetica" w:hAnsi="Helvetica" w:cs="Helvetica"/>
      <w:kern w:val="28"/>
    </w:rPr>
  </w:style>
  <w:style w:type="paragraph" w:styleId="Normlnodsazen">
    <w:name w:val="Normal Indent"/>
    <w:basedOn w:val="Normln"/>
    <w:rsid w:val="004F3032"/>
    <w:pPr>
      <w:ind w:left="720"/>
    </w:pPr>
  </w:style>
  <w:style w:type="character" w:styleId="Odkazintenzivn">
    <w:name w:val="Intense Reference"/>
    <w:basedOn w:val="Standardnpsmoodstavce"/>
    <w:qFormat/>
    <w:rsid w:val="004F3032"/>
    <w:rPr>
      <w:rFonts w:ascii="Times New Roman" w:hAnsi="Times New Roman" w:cs="Times New Roman"/>
      <w:b/>
      <w:bCs/>
      <w:smallCaps/>
      <w:color w:val="000000"/>
      <w:spacing w:val="5"/>
      <w:u w:val="single"/>
    </w:rPr>
  </w:style>
  <w:style w:type="paragraph" w:customStyle="1" w:styleId="Listenabsatz1">
    <w:name w:val="Listenabsatz1"/>
    <w:aliases w:val="Artikel"/>
    <w:basedOn w:val="Normln"/>
    <w:uiPriority w:val="34"/>
    <w:qFormat/>
    <w:rsid w:val="009C091B"/>
    <w:pPr>
      <w:numPr>
        <w:numId w:val="11"/>
      </w:numPr>
      <w:tabs>
        <w:tab w:val="left" w:pos="851"/>
      </w:tabs>
      <w:ind w:left="357" w:hanging="357"/>
    </w:pPr>
  </w:style>
  <w:style w:type="character" w:styleId="Nzevknihy">
    <w:name w:val="Book Title"/>
    <w:basedOn w:val="Standardnpsmoodstavce"/>
    <w:qFormat/>
    <w:rsid w:val="004F3032"/>
    <w:rPr>
      <w:rFonts w:ascii="Times New Roman" w:hAnsi="Times New Roman" w:cs="Times New Roman"/>
      <w:b/>
      <w:bCs/>
      <w:smallCaps/>
      <w:spacing w:val="5"/>
    </w:rPr>
  </w:style>
  <w:style w:type="character" w:styleId="Sledovanodkaz">
    <w:name w:val="FollowedHyperlink"/>
    <w:basedOn w:val="Standardnpsmoodstavce"/>
    <w:rsid w:val="004F3032"/>
    <w:rPr>
      <w:rFonts w:ascii="Times New Roman" w:hAnsi="Times New Roman" w:cs="Times New Roman"/>
      <w:color w:val="800080"/>
      <w:u w:val="single"/>
    </w:rPr>
  </w:style>
  <w:style w:type="character" w:styleId="Zdraznnjemn">
    <w:name w:val="Subtle Emphasis"/>
    <w:basedOn w:val="Standardnpsmoodstavce"/>
    <w:qFormat/>
    <w:rsid w:val="004F3032"/>
    <w:rPr>
      <w:rFonts w:ascii="Times New Roman" w:hAnsi="Times New Roman" w:cs="Times New Roman"/>
      <w:i/>
      <w:iCs/>
      <w:color w:val="808080"/>
    </w:rPr>
  </w:style>
  <w:style w:type="paragraph" w:customStyle="1" w:styleId="texte1">
    <w:name w:val="texte 1"/>
    <w:basedOn w:val="Normln"/>
    <w:rsid w:val="004F3032"/>
    <w:pPr>
      <w:spacing w:after="120" w:line="240" w:lineRule="auto"/>
      <w:ind w:left="425"/>
    </w:pPr>
    <w:rPr>
      <w:sz w:val="22"/>
      <w:szCs w:val="22"/>
    </w:rPr>
  </w:style>
  <w:style w:type="paragraph" w:customStyle="1" w:styleId="Paragraph11">
    <w:name w:val="Paragraph 1.1"/>
    <w:basedOn w:val="Normln"/>
    <w:rsid w:val="004F3032"/>
    <w:pPr>
      <w:tabs>
        <w:tab w:val="left" w:pos="860"/>
      </w:tabs>
      <w:spacing w:before="0" w:after="0" w:line="240" w:lineRule="auto"/>
      <w:ind w:left="860" w:right="-780" w:hanging="860"/>
    </w:pPr>
    <w:rPr>
      <w:rFonts w:ascii="Helvetica" w:hAnsi="Helvetica" w:cs="Helvetica"/>
    </w:rPr>
  </w:style>
  <w:style w:type="paragraph" w:customStyle="1" w:styleId="Paragraph111i">
    <w:name w:val="Paragraph 1.1.1i"/>
    <w:basedOn w:val="Normln"/>
    <w:rsid w:val="004F3032"/>
    <w:pPr>
      <w:tabs>
        <w:tab w:val="left" w:pos="1700"/>
      </w:tabs>
      <w:spacing w:before="0" w:after="0" w:line="240" w:lineRule="auto"/>
      <w:ind w:left="1700" w:right="-780" w:hanging="860"/>
    </w:pPr>
    <w:rPr>
      <w:rFonts w:ascii="Helvetica" w:hAnsi="Helvetica" w:cs="Helvetica"/>
    </w:rPr>
  </w:style>
  <w:style w:type="paragraph" w:customStyle="1" w:styleId="Default">
    <w:name w:val="Default"/>
    <w:rsid w:val="004F3032"/>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F3032"/>
    <w:pPr>
      <w:numPr>
        <w:numId w:val="15"/>
      </w:numPr>
    </w:pPr>
  </w:style>
  <w:style w:type="table" w:styleId="Mkatabulky">
    <w:name w:val="Table Grid"/>
    <w:basedOn w:val="Normlntabulka"/>
    <w:uiPriority w:val="59"/>
    <w:rsid w:val="004F30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text">
    <w:name w:val="Tabtext"/>
    <w:basedOn w:val="Normln"/>
    <w:rsid w:val="005F6839"/>
    <w:pPr>
      <w:keepNext/>
      <w:tabs>
        <w:tab w:val="left" w:pos="284"/>
        <w:tab w:val="left" w:pos="567"/>
        <w:tab w:val="left" w:pos="3402"/>
        <w:tab w:val="left" w:pos="5387"/>
        <w:tab w:val="left" w:pos="5954"/>
      </w:tabs>
      <w:spacing w:before="20" w:after="20" w:line="240" w:lineRule="auto"/>
      <w:ind w:left="540" w:right="57"/>
      <w:jc w:val="left"/>
    </w:pPr>
    <w:rPr>
      <w:rFonts w:ascii="Arial" w:hAnsi="Arial" w:cs="Times New Roman"/>
      <w:sz w:val="16"/>
      <w:lang w:eastAsia="de-DE"/>
    </w:rPr>
  </w:style>
  <w:style w:type="paragraph" w:customStyle="1" w:styleId="Heading11">
    <w:name w:val="Heading 11"/>
    <w:basedOn w:val="Normln"/>
    <w:rsid w:val="00AE0980"/>
    <w:pPr>
      <w:numPr>
        <w:numId w:val="14"/>
      </w:numPr>
    </w:pPr>
  </w:style>
  <w:style w:type="paragraph" w:customStyle="1" w:styleId="Heading21">
    <w:name w:val="Heading 21"/>
    <w:basedOn w:val="Normln"/>
    <w:rsid w:val="00AE0980"/>
    <w:pPr>
      <w:numPr>
        <w:ilvl w:val="1"/>
        <w:numId w:val="14"/>
      </w:numPr>
    </w:pPr>
  </w:style>
  <w:style w:type="paragraph" w:customStyle="1" w:styleId="Heading31">
    <w:name w:val="Heading 31"/>
    <w:basedOn w:val="Normln"/>
    <w:rsid w:val="00AE0980"/>
    <w:pPr>
      <w:numPr>
        <w:ilvl w:val="2"/>
        <w:numId w:val="14"/>
      </w:numPr>
    </w:pPr>
  </w:style>
  <w:style w:type="paragraph" w:customStyle="1" w:styleId="Heading41">
    <w:name w:val="Heading 41"/>
    <w:basedOn w:val="Normln"/>
    <w:rsid w:val="00AE0980"/>
    <w:pPr>
      <w:numPr>
        <w:ilvl w:val="3"/>
        <w:numId w:val="14"/>
      </w:numPr>
    </w:pPr>
  </w:style>
  <w:style w:type="paragraph" w:customStyle="1" w:styleId="Heading51">
    <w:name w:val="Heading 51"/>
    <w:basedOn w:val="Normln"/>
    <w:rsid w:val="00AE0980"/>
    <w:pPr>
      <w:numPr>
        <w:ilvl w:val="4"/>
        <w:numId w:val="14"/>
      </w:numPr>
    </w:pPr>
  </w:style>
  <w:style w:type="paragraph" w:customStyle="1" w:styleId="Heading61">
    <w:name w:val="Heading 61"/>
    <w:basedOn w:val="Normln"/>
    <w:rsid w:val="00AE0980"/>
    <w:pPr>
      <w:numPr>
        <w:ilvl w:val="5"/>
        <w:numId w:val="14"/>
      </w:numPr>
    </w:pPr>
  </w:style>
  <w:style w:type="paragraph" w:customStyle="1" w:styleId="Heading71">
    <w:name w:val="Heading 71"/>
    <w:basedOn w:val="Normln"/>
    <w:rsid w:val="00AE0980"/>
    <w:pPr>
      <w:numPr>
        <w:ilvl w:val="6"/>
        <w:numId w:val="14"/>
      </w:numPr>
    </w:pPr>
  </w:style>
  <w:style w:type="paragraph" w:customStyle="1" w:styleId="Heading81">
    <w:name w:val="Heading 81"/>
    <w:basedOn w:val="Normln"/>
    <w:rsid w:val="00AE0980"/>
    <w:pPr>
      <w:numPr>
        <w:ilvl w:val="7"/>
        <w:numId w:val="14"/>
      </w:numPr>
    </w:pPr>
  </w:style>
  <w:style w:type="paragraph" w:customStyle="1" w:styleId="Heading91">
    <w:name w:val="Heading 91"/>
    <w:basedOn w:val="Normln"/>
    <w:rsid w:val="00AE0980"/>
    <w:pPr>
      <w:numPr>
        <w:ilvl w:val="8"/>
        <w:numId w:val="14"/>
      </w:numPr>
    </w:pPr>
  </w:style>
  <w:style w:type="paragraph" w:styleId="Textbubliny">
    <w:name w:val="Balloon Text"/>
    <w:basedOn w:val="Normln"/>
    <w:link w:val="TextbublinyChar"/>
    <w:uiPriority w:val="99"/>
    <w:semiHidden/>
    <w:unhideWhenUsed/>
    <w:rsid w:val="00D1632E"/>
    <w:pPr>
      <w:spacing w:before="0" w:after="0" w:line="240" w:lineRule="auto"/>
    </w:pPr>
    <w:rPr>
      <w:sz w:val="16"/>
      <w:szCs w:val="16"/>
    </w:rPr>
  </w:style>
  <w:style w:type="character" w:customStyle="1" w:styleId="TextbublinyChar">
    <w:name w:val="Text bubliny Char"/>
    <w:basedOn w:val="Standardnpsmoodstavce"/>
    <w:link w:val="Textbubliny"/>
    <w:uiPriority w:val="99"/>
    <w:semiHidden/>
    <w:rsid w:val="00D1632E"/>
    <w:rPr>
      <w:rFonts w:ascii="Tahoma" w:hAnsi="Tahoma" w:cs="Tahoma"/>
      <w:sz w:val="16"/>
      <w:szCs w:val="16"/>
      <w:lang w:val="de-CH"/>
    </w:rPr>
  </w:style>
  <w:style w:type="paragraph" w:styleId="Pedmtkomente">
    <w:name w:val="annotation subject"/>
    <w:basedOn w:val="Textkomente"/>
    <w:next w:val="Textkomente"/>
    <w:link w:val="PedmtkomenteChar"/>
    <w:uiPriority w:val="99"/>
    <w:semiHidden/>
    <w:unhideWhenUsed/>
    <w:rsid w:val="005C6DCD"/>
    <w:rPr>
      <w:b/>
      <w:bCs/>
    </w:rPr>
  </w:style>
  <w:style w:type="character" w:customStyle="1" w:styleId="PedmtkomenteChar">
    <w:name w:val="Předmět komentáře Char"/>
    <w:basedOn w:val="TextkomenteChar"/>
    <w:link w:val="Pedmtkomente"/>
    <w:uiPriority w:val="99"/>
    <w:semiHidden/>
    <w:rsid w:val="005C6DCD"/>
    <w:rPr>
      <w:rFonts w:ascii="Tahoma" w:hAnsi="Tahoma" w:cs="Tahoma"/>
      <w:b/>
      <w:bCs/>
      <w:sz w:val="20"/>
      <w:szCs w:val="20"/>
      <w:lang w:val="de-CH" w:bidi="ar-SA"/>
    </w:rPr>
  </w:style>
  <w:style w:type="paragraph" w:styleId="Prosttext">
    <w:name w:val="Plain Text"/>
    <w:basedOn w:val="Normln"/>
    <w:link w:val="ProsttextChar"/>
    <w:rsid w:val="008D53D2"/>
    <w:pPr>
      <w:spacing w:before="0" w:after="0" w:line="240" w:lineRule="auto"/>
      <w:ind w:left="-567"/>
      <w:jc w:val="left"/>
      <w:outlineLvl w:val="0"/>
    </w:pPr>
    <w:rPr>
      <w:rFonts w:ascii="Arial" w:hAnsi="Arial" w:cs="Times New Roman"/>
      <w:color w:val="000000"/>
      <w:sz w:val="14"/>
      <w:szCs w:val="24"/>
      <w:lang w:val="pt-BR" w:eastAsia="de-DE"/>
    </w:rPr>
  </w:style>
  <w:style w:type="character" w:customStyle="1" w:styleId="ProsttextChar">
    <w:name w:val="Prostý text Char"/>
    <w:basedOn w:val="Standardnpsmoodstavce"/>
    <w:link w:val="Prosttext"/>
    <w:rsid w:val="008D53D2"/>
    <w:rPr>
      <w:rFonts w:ascii="Arial" w:hAnsi="Arial"/>
      <w:color w:val="000000"/>
      <w:sz w:val="14"/>
      <w:szCs w:val="24"/>
      <w:lang w:val="pt-BR" w:eastAsia="de-DE"/>
    </w:rPr>
  </w:style>
  <w:style w:type="paragraph" w:customStyle="1" w:styleId="berschrift1">
    <w:name w:val="Überschrift1"/>
    <w:basedOn w:val="Prosttext"/>
    <w:rsid w:val="008D53D2"/>
    <w:pPr>
      <w:numPr>
        <w:numId w:val="16"/>
      </w:numPr>
      <w:tabs>
        <w:tab w:val="clear" w:pos="360"/>
      </w:tabs>
      <w:ind w:left="-567" w:firstLine="0"/>
    </w:pPr>
    <w:rPr>
      <w:b/>
    </w:rPr>
  </w:style>
  <w:style w:type="paragraph" w:customStyle="1" w:styleId="Absatz">
    <w:name w:val="Absatz"/>
    <w:basedOn w:val="Prosttext"/>
    <w:rsid w:val="008D53D2"/>
    <w:pPr>
      <w:numPr>
        <w:numId w:val="22"/>
      </w:numPr>
    </w:pPr>
  </w:style>
  <w:style w:type="paragraph" w:customStyle="1" w:styleId="Absatz1">
    <w:name w:val="Absatz1"/>
    <w:basedOn w:val="Absatz"/>
    <w:rsid w:val="008D53D2"/>
    <w:pPr>
      <w:numPr>
        <w:ilvl w:val="1"/>
        <w:numId w:val="24"/>
      </w:numPr>
      <w:tabs>
        <w:tab w:val="clear" w:pos="720"/>
        <w:tab w:val="num" w:pos="0"/>
        <w:tab w:val="num" w:pos="360"/>
      </w:tabs>
      <w:ind w:left="-567" w:hanging="360"/>
    </w:pPr>
  </w:style>
  <w:style w:type="paragraph" w:customStyle="1" w:styleId="Absatz2">
    <w:name w:val="Absatz2"/>
    <w:basedOn w:val="Prosttext"/>
    <w:rsid w:val="008D53D2"/>
    <w:pPr>
      <w:numPr>
        <w:ilvl w:val="1"/>
        <w:numId w:val="23"/>
      </w:numPr>
      <w:tabs>
        <w:tab w:val="clear" w:pos="720"/>
        <w:tab w:val="num" w:pos="0"/>
      </w:tabs>
      <w:ind w:left="-567"/>
    </w:pPr>
  </w:style>
  <w:style w:type="paragraph" w:customStyle="1" w:styleId="Absatz3">
    <w:name w:val="Absatz3"/>
    <w:basedOn w:val="Absatz"/>
    <w:rsid w:val="008D53D2"/>
    <w:pPr>
      <w:numPr>
        <w:numId w:val="0"/>
      </w:numPr>
      <w:tabs>
        <w:tab w:val="num" w:pos="0"/>
        <w:tab w:val="num" w:pos="360"/>
      </w:tabs>
      <w:ind w:left="-567" w:hanging="360"/>
    </w:pPr>
  </w:style>
  <w:style w:type="paragraph" w:customStyle="1" w:styleId="Absatz4">
    <w:name w:val="Absatz4"/>
    <w:basedOn w:val="Absatz"/>
    <w:rsid w:val="008D53D2"/>
    <w:pPr>
      <w:numPr>
        <w:ilvl w:val="1"/>
      </w:numPr>
      <w:tabs>
        <w:tab w:val="clear" w:pos="720"/>
        <w:tab w:val="num" w:pos="0"/>
        <w:tab w:val="num" w:pos="360"/>
      </w:tabs>
      <w:ind w:left="-567" w:hanging="360"/>
    </w:pPr>
  </w:style>
  <w:style w:type="paragraph" w:customStyle="1" w:styleId="Absatz5">
    <w:name w:val="Absatz5"/>
    <w:basedOn w:val="Normln"/>
    <w:rsid w:val="008D53D2"/>
    <w:pPr>
      <w:numPr>
        <w:ilvl w:val="1"/>
        <w:numId w:val="21"/>
      </w:numPr>
      <w:tabs>
        <w:tab w:val="clear" w:pos="855"/>
      </w:tabs>
      <w:spacing w:before="0" w:after="0" w:line="240" w:lineRule="auto"/>
      <w:ind w:left="-567" w:firstLine="0"/>
      <w:jc w:val="left"/>
    </w:pPr>
    <w:rPr>
      <w:rFonts w:ascii="Arial" w:hAnsi="Arial" w:cs="Times New Roman"/>
      <w:sz w:val="14"/>
      <w:szCs w:val="24"/>
      <w:lang w:val="pt-BR" w:eastAsia="de-DE"/>
    </w:rPr>
  </w:style>
  <w:style w:type="paragraph" w:customStyle="1" w:styleId="item">
    <w:name w:val="item"/>
    <w:basedOn w:val="Normln"/>
    <w:rsid w:val="008D53D2"/>
    <w:pPr>
      <w:numPr>
        <w:numId w:val="19"/>
      </w:numPr>
      <w:tabs>
        <w:tab w:val="clear" w:pos="1571"/>
      </w:tabs>
      <w:spacing w:before="0" w:after="0" w:line="240" w:lineRule="auto"/>
      <w:ind w:left="-567" w:firstLine="0"/>
      <w:jc w:val="left"/>
    </w:pPr>
    <w:rPr>
      <w:rFonts w:ascii="Arial" w:hAnsi="Arial" w:cs="Times New Roman"/>
      <w:color w:val="000000"/>
      <w:sz w:val="14"/>
      <w:szCs w:val="24"/>
      <w:lang w:val="pt-BR" w:eastAsia="de-DE"/>
    </w:rPr>
  </w:style>
  <w:style w:type="paragraph" w:customStyle="1" w:styleId="Aufzhlung">
    <w:name w:val="Aufzählung"/>
    <w:basedOn w:val="Normln"/>
    <w:rsid w:val="008D53D2"/>
    <w:pPr>
      <w:widowControl w:val="0"/>
      <w:numPr>
        <w:numId w:val="20"/>
      </w:numPr>
      <w:tabs>
        <w:tab w:val="left" w:pos="4395"/>
      </w:tabs>
      <w:spacing w:before="0" w:after="0" w:line="240" w:lineRule="auto"/>
      <w:ind w:left="-567" w:firstLine="0"/>
      <w:jc w:val="left"/>
    </w:pPr>
    <w:rPr>
      <w:rFonts w:ascii="Arial" w:hAnsi="Arial" w:cs="Times New Roman"/>
      <w:color w:val="000000"/>
      <w:sz w:val="14"/>
      <w:szCs w:val="24"/>
      <w:lang w:val="pt-BR" w:eastAsia="de-DE"/>
    </w:rPr>
  </w:style>
  <w:style w:type="paragraph" w:customStyle="1" w:styleId="Absatz6">
    <w:name w:val="Absatz6"/>
    <w:basedOn w:val="Prosttext"/>
    <w:rsid w:val="008D53D2"/>
    <w:pPr>
      <w:numPr>
        <w:ilvl w:val="1"/>
        <w:numId w:val="17"/>
      </w:numPr>
      <w:tabs>
        <w:tab w:val="clear" w:pos="705"/>
      </w:tabs>
      <w:ind w:left="-567" w:firstLine="0"/>
    </w:pPr>
  </w:style>
  <w:style w:type="paragraph" w:customStyle="1" w:styleId="Absatz7">
    <w:name w:val="Absatz7"/>
    <w:basedOn w:val="Prosttext"/>
    <w:rsid w:val="008D53D2"/>
    <w:pPr>
      <w:numPr>
        <w:ilvl w:val="1"/>
        <w:numId w:val="18"/>
      </w:numPr>
      <w:tabs>
        <w:tab w:val="clear" w:pos="705"/>
      </w:tabs>
      <w:ind w:left="-567" w:firstLine="0"/>
    </w:pPr>
  </w:style>
  <w:style w:type="paragraph" w:styleId="Textpoznpodarou">
    <w:name w:val="footnote text"/>
    <w:basedOn w:val="Normln"/>
    <w:link w:val="TextpoznpodarouChar"/>
    <w:uiPriority w:val="99"/>
    <w:unhideWhenUsed/>
    <w:rsid w:val="00946BAF"/>
  </w:style>
  <w:style w:type="character" w:customStyle="1" w:styleId="TextpoznpodarouChar">
    <w:name w:val="Text pozn. pod čarou Char"/>
    <w:basedOn w:val="Standardnpsmoodstavce"/>
    <w:link w:val="Textpoznpodarou"/>
    <w:uiPriority w:val="99"/>
    <w:rsid w:val="00946BAF"/>
    <w:rPr>
      <w:rFonts w:ascii="Tahoma" w:hAnsi="Tahoma" w:cs="Tahoma"/>
      <w:lang w:val="de-CH"/>
    </w:rPr>
  </w:style>
  <w:style w:type="character" w:styleId="Znakapoznpodarou">
    <w:name w:val="footnote reference"/>
    <w:basedOn w:val="Standardnpsmoodstavce"/>
    <w:uiPriority w:val="99"/>
    <w:semiHidden/>
    <w:unhideWhenUsed/>
    <w:rsid w:val="00946BAF"/>
    <w:rPr>
      <w:vertAlign w:val="superscript"/>
    </w:rPr>
  </w:style>
</w:styles>
</file>

<file path=word/webSettings.xml><?xml version="1.0" encoding="utf-8"?>
<w:webSettings xmlns:r="http://schemas.openxmlformats.org/officeDocument/2006/relationships" xmlns:w="http://schemas.openxmlformats.org/wordprocessingml/2006/main">
  <w:divs>
    <w:div w:id="74515053">
      <w:bodyDiv w:val="1"/>
      <w:marLeft w:val="0"/>
      <w:marRight w:val="0"/>
      <w:marTop w:val="0"/>
      <w:marBottom w:val="0"/>
      <w:divBdr>
        <w:top w:val="none" w:sz="0" w:space="0" w:color="auto"/>
        <w:left w:val="none" w:sz="0" w:space="0" w:color="auto"/>
        <w:bottom w:val="none" w:sz="0" w:space="0" w:color="auto"/>
        <w:right w:val="none" w:sz="0" w:space="0" w:color="auto"/>
      </w:divBdr>
      <w:divsChild>
        <w:div w:id="20669907">
          <w:marLeft w:val="80"/>
          <w:marRight w:val="80"/>
          <w:marTop w:val="30"/>
          <w:marBottom w:val="0"/>
          <w:divBdr>
            <w:top w:val="none" w:sz="0" w:space="0" w:color="auto"/>
            <w:left w:val="none" w:sz="0" w:space="0" w:color="auto"/>
            <w:bottom w:val="none" w:sz="0" w:space="0" w:color="auto"/>
            <w:right w:val="none" w:sz="0" w:space="0" w:color="auto"/>
          </w:divBdr>
          <w:divsChild>
            <w:div w:id="633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80688">
      <w:bodyDiv w:val="1"/>
      <w:marLeft w:val="0"/>
      <w:marRight w:val="0"/>
      <w:marTop w:val="0"/>
      <w:marBottom w:val="0"/>
      <w:divBdr>
        <w:top w:val="none" w:sz="0" w:space="0" w:color="auto"/>
        <w:left w:val="none" w:sz="0" w:space="0" w:color="auto"/>
        <w:bottom w:val="none" w:sz="0" w:space="0" w:color="auto"/>
        <w:right w:val="none" w:sz="0" w:space="0" w:color="auto"/>
      </w:divBdr>
    </w:div>
    <w:div w:id="1386949505">
      <w:bodyDiv w:val="1"/>
      <w:marLeft w:val="0"/>
      <w:marRight w:val="0"/>
      <w:marTop w:val="0"/>
      <w:marBottom w:val="0"/>
      <w:divBdr>
        <w:top w:val="none" w:sz="0" w:space="0" w:color="auto"/>
        <w:left w:val="none" w:sz="0" w:space="0" w:color="auto"/>
        <w:bottom w:val="none" w:sz="0" w:space="0" w:color="auto"/>
        <w:right w:val="none" w:sz="0" w:space="0" w:color="auto"/>
      </w:divBdr>
    </w:div>
    <w:div w:id="1602451510">
      <w:bodyDiv w:val="1"/>
      <w:marLeft w:val="0"/>
      <w:marRight w:val="0"/>
      <w:marTop w:val="0"/>
      <w:marBottom w:val="0"/>
      <w:divBdr>
        <w:top w:val="none" w:sz="0" w:space="0" w:color="auto"/>
        <w:left w:val="none" w:sz="0" w:space="0" w:color="auto"/>
        <w:bottom w:val="none" w:sz="0" w:space="0" w:color="auto"/>
        <w:right w:val="none" w:sz="0" w:space="0" w:color="auto"/>
      </w:divBdr>
      <w:divsChild>
        <w:div w:id="1823540423">
          <w:marLeft w:val="80"/>
          <w:marRight w:val="80"/>
          <w:marTop w:val="30"/>
          <w:marBottom w:val="0"/>
          <w:divBdr>
            <w:top w:val="none" w:sz="0" w:space="0" w:color="auto"/>
            <w:left w:val="none" w:sz="0" w:space="0" w:color="auto"/>
            <w:bottom w:val="none" w:sz="0" w:space="0" w:color="auto"/>
            <w:right w:val="none" w:sz="0" w:space="0" w:color="auto"/>
          </w:divBdr>
          <w:divsChild>
            <w:div w:id="13213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972">
      <w:bodyDiv w:val="1"/>
      <w:marLeft w:val="0"/>
      <w:marRight w:val="0"/>
      <w:marTop w:val="0"/>
      <w:marBottom w:val="0"/>
      <w:divBdr>
        <w:top w:val="none" w:sz="0" w:space="0" w:color="auto"/>
        <w:left w:val="none" w:sz="0" w:space="0" w:color="auto"/>
        <w:bottom w:val="none" w:sz="0" w:space="0" w:color="auto"/>
        <w:right w:val="none" w:sz="0" w:space="0" w:color="auto"/>
      </w:divBdr>
    </w:div>
    <w:div w:id="1914729393">
      <w:bodyDiv w:val="1"/>
      <w:marLeft w:val="0"/>
      <w:marRight w:val="0"/>
      <w:marTop w:val="0"/>
      <w:marBottom w:val="0"/>
      <w:divBdr>
        <w:top w:val="none" w:sz="0" w:space="0" w:color="auto"/>
        <w:left w:val="none" w:sz="0" w:space="0" w:color="auto"/>
        <w:bottom w:val="none" w:sz="0" w:space="0" w:color="auto"/>
        <w:right w:val="none" w:sz="0" w:space="0" w:color="auto"/>
      </w:divBdr>
    </w:div>
    <w:div w:id="2039306511">
      <w:bodyDiv w:val="1"/>
      <w:marLeft w:val="0"/>
      <w:marRight w:val="0"/>
      <w:marTop w:val="0"/>
      <w:marBottom w:val="0"/>
      <w:divBdr>
        <w:top w:val="none" w:sz="0" w:space="0" w:color="auto"/>
        <w:left w:val="none" w:sz="0" w:space="0" w:color="auto"/>
        <w:bottom w:val="none" w:sz="0" w:space="0" w:color="auto"/>
        <w:right w:val="none" w:sz="0" w:space="0" w:color="auto"/>
      </w:divBdr>
    </w:div>
    <w:div w:id="20791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ad5e3e9a-8d06-4294-94dd-b54adb5db5f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CB9F665DE76449DA218125772B6BE" ma:contentTypeVersion="2" ma:contentTypeDescription="Create a new document." ma:contentTypeScope="" ma:versionID="6cbe2ae5ff7f3bbe72580c7e2d8c275a">
  <xsd:schema xmlns:xsd="http://www.w3.org/2001/XMLSchema" xmlns:xs="http://www.w3.org/2001/XMLSchema" xmlns:p="http://schemas.microsoft.com/office/2006/metadata/properties" xmlns:ns2="ad5e3e9a-8d06-4294-94dd-b54adb5db5f9" targetNamespace="http://schemas.microsoft.com/office/2006/metadata/properties" ma:root="true" ma:fieldsID="2e6c0b4c982795613459aa04980bcecd" ns2:_="">
    <xsd:import namespace="ad5e3e9a-8d06-4294-94dd-b54adb5db5f9"/>
    <xsd:element name="properties">
      <xsd:complexType>
        <xsd:sequence>
          <xsd:element name="documentManagement">
            <xsd:complexType>
              <xsd:all>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e3e9a-8d06-4294-94dd-b54adb5db5f9" elementFormDefault="qualified">
    <xsd:import namespace="http://schemas.microsoft.com/office/2006/documentManagement/types"/>
    <xsd:import namespace="http://schemas.microsoft.com/office/infopath/2007/PartnerControls"/>
    <xsd:element name="Hyperlink" ma:index="8"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E9EE6-CD44-43CB-84C8-1F8B752DC8C5}">
  <ds:schemaRefs>
    <ds:schemaRef ds:uri="http://schemas.microsoft.com/office/2006/metadata/properties"/>
    <ds:schemaRef ds:uri="http://schemas.microsoft.com/office/infopath/2007/PartnerControls"/>
    <ds:schemaRef ds:uri="ad5e3e9a-8d06-4294-94dd-b54adb5db5f9"/>
  </ds:schemaRefs>
</ds:datastoreItem>
</file>

<file path=customXml/itemProps2.xml><?xml version="1.0" encoding="utf-8"?>
<ds:datastoreItem xmlns:ds="http://schemas.openxmlformats.org/officeDocument/2006/customXml" ds:itemID="{B6296945-FFE1-49F7-BBD3-89D706F2F47A}">
  <ds:schemaRefs>
    <ds:schemaRef ds:uri="http://schemas.microsoft.com/sharepoint/v3/contenttype/forms"/>
  </ds:schemaRefs>
</ds:datastoreItem>
</file>

<file path=customXml/itemProps3.xml><?xml version="1.0" encoding="utf-8"?>
<ds:datastoreItem xmlns:ds="http://schemas.openxmlformats.org/officeDocument/2006/customXml" ds:itemID="{C3F25B9A-5697-49B8-8235-EF72E768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e3e9a-8d06-4294-94dd-b54adb5db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17BD6-DBD1-4758-A670-36C97B7A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5567</Words>
  <Characters>32846</Characters>
  <Application>Microsoft Office Word</Application>
  <DocSecurity>0</DocSecurity>
  <Lines>273</Lines>
  <Paragraphs>76</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L+G SES End User License Agreement (EULA) - June 2014</vt:lpstr>
      <vt:lpstr>L+G SES End User License Agreement (EULA) - June 2014</vt:lpstr>
      <vt:lpstr/>
    </vt:vector>
  </TitlesOfParts>
  <Company>Landis + Gyr</Company>
  <LinksUpToDate>false</LinksUpToDate>
  <CharactersWithSpaces>38337</CharactersWithSpaces>
  <SharedDoc>false</SharedDoc>
  <HLinks>
    <vt:vector size="180" baseType="variant">
      <vt:variant>
        <vt:i4>1310770</vt:i4>
      </vt:variant>
      <vt:variant>
        <vt:i4>179</vt:i4>
      </vt:variant>
      <vt:variant>
        <vt:i4>0</vt:i4>
      </vt:variant>
      <vt:variant>
        <vt:i4>5</vt:i4>
      </vt:variant>
      <vt:variant>
        <vt:lpwstr/>
      </vt:variant>
      <vt:variant>
        <vt:lpwstr>_Toc266103673</vt:lpwstr>
      </vt:variant>
      <vt:variant>
        <vt:i4>1310770</vt:i4>
      </vt:variant>
      <vt:variant>
        <vt:i4>173</vt:i4>
      </vt:variant>
      <vt:variant>
        <vt:i4>0</vt:i4>
      </vt:variant>
      <vt:variant>
        <vt:i4>5</vt:i4>
      </vt:variant>
      <vt:variant>
        <vt:lpwstr/>
      </vt:variant>
      <vt:variant>
        <vt:lpwstr>_Toc266103672</vt:lpwstr>
      </vt:variant>
      <vt:variant>
        <vt:i4>1310770</vt:i4>
      </vt:variant>
      <vt:variant>
        <vt:i4>167</vt:i4>
      </vt:variant>
      <vt:variant>
        <vt:i4>0</vt:i4>
      </vt:variant>
      <vt:variant>
        <vt:i4>5</vt:i4>
      </vt:variant>
      <vt:variant>
        <vt:lpwstr/>
      </vt:variant>
      <vt:variant>
        <vt:lpwstr>_Toc266103671</vt:lpwstr>
      </vt:variant>
      <vt:variant>
        <vt:i4>1310770</vt:i4>
      </vt:variant>
      <vt:variant>
        <vt:i4>161</vt:i4>
      </vt:variant>
      <vt:variant>
        <vt:i4>0</vt:i4>
      </vt:variant>
      <vt:variant>
        <vt:i4>5</vt:i4>
      </vt:variant>
      <vt:variant>
        <vt:lpwstr/>
      </vt:variant>
      <vt:variant>
        <vt:lpwstr>_Toc266103670</vt:lpwstr>
      </vt:variant>
      <vt:variant>
        <vt:i4>1376306</vt:i4>
      </vt:variant>
      <vt:variant>
        <vt:i4>155</vt:i4>
      </vt:variant>
      <vt:variant>
        <vt:i4>0</vt:i4>
      </vt:variant>
      <vt:variant>
        <vt:i4>5</vt:i4>
      </vt:variant>
      <vt:variant>
        <vt:lpwstr/>
      </vt:variant>
      <vt:variant>
        <vt:lpwstr>_Toc266103669</vt:lpwstr>
      </vt:variant>
      <vt:variant>
        <vt:i4>1376306</vt:i4>
      </vt:variant>
      <vt:variant>
        <vt:i4>149</vt:i4>
      </vt:variant>
      <vt:variant>
        <vt:i4>0</vt:i4>
      </vt:variant>
      <vt:variant>
        <vt:i4>5</vt:i4>
      </vt:variant>
      <vt:variant>
        <vt:lpwstr/>
      </vt:variant>
      <vt:variant>
        <vt:lpwstr>_Toc266103668</vt:lpwstr>
      </vt:variant>
      <vt:variant>
        <vt:i4>1376306</vt:i4>
      </vt:variant>
      <vt:variant>
        <vt:i4>143</vt:i4>
      </vt:variant>
      <vt:variant>
        <vt:i4>0</vt:i4>
      </vt:variant>
      <vt:variant>
        <vt:i4>5</vt:i4>
      </vt:variant>
      <vt:variant>
        <vt:lpwstr/>
      </vt:variant>
      <vt:variant>
        <vt:lpwstr>_Toc266103667</vt:lpwstr>
      </vt:variant>
      <vt:variant>
        <vt:i4>1376306</vt:i4>
      </vt:variant>
      <vt:variant>
        <vt:i4>137</vt:i4>
      </vt:variant>
      <vt:variant>
        <vt:i4>0</vt:i4>
      </vt:variant>
      <vt:variant>
        <vt:i4>5</vt:i4>
      </vt:variant>
      <vt:variant>
        <vt:lpwstr/>
      </vt:variant>
      <vt:variant>
        <vt:lpwstr>_Toc266103666</vt:lpwstr>
      </vt:variant>
      <vt:variant>
        <vt:i4>1376306</vt:i4>
      </vt:variant>
      <vt:variant>
        <vt:i4>131</vt:i4>
      </vt:variant>
      <vt:variant>
        <vt:i4>0</vt:i4>
      </vt:variant>
      <vt:variant>
        <vt:i4>5</vt:i4>
      </vt:variant>
      <vt:variant>
        <vt:lpwstr/>
      </vt:variant>
      <vt:variant>
        <vt:lpwstr>_Toc266103665</vt:lpwstr>
      </vt:variant>
      <vt:variant>
        <vt:i4>1376306</vt:i4>
      </vt:variant>
      <vt:variant>
        <vt:i4>125</vt:i4>
      </vt:variant>
      <vt:variant>
        <vt:i4>0</vt:i4>
      </vt:variant>
      <vt:variant>
        <vt:i4>5</vt:i4>
      </vt:variant>
      <vt:variant>
        <vt:lpwstr/>
      </vt:variant>
      <vt:variant>
        <vt:lpwstr>_Toc266103664</vt:lpwstr>
      </vt:variant>
      <vt:variant>
        <vt:i4>1376306</vt:i4>
      </vt:variant>
      <vt:variant>
        <vt:i4>119</vt:i4>
      </vt:variant>
      <vt:variant>
        <vt:i4>0</vt:i4>
      </vt:variant>
      <vt:variant>
        <vt:i4>5</vt:i4>
      </vt:variant>
      <vt:variant>
        <vt:lpwstr/>
      </vt:variant>
      <vt:variant>
        <vt:lpwstr>_Toc266103663</vt:lpwstr>
      </vt:variant>
      <vt:variant>
        <vt:i4>1376306</vt:i4>
      </vt:variant>
      <vt:variant>
        <vt:i4>113</vt:i4>
      </vt:variant>
      <vt:variant>
        <vt:i4>0</vt:i4>
      </vt:variant>
      <vt:variant>
        <vt:i4>5</vt:i4>
      </vt:variant>
      <vt:variant>
        <vt:lpwstr/>
      </vt:variant>
      <vt:variant>
        <vt:lpwstr>_Toc266103662</vt:lpwstr>
      </vt:variant>
      <vt:variant>
        <vt:i4>1376306</vt:i4>
      </vt:variant>
      <vt:variant>
        <vt:i4>107</vt:i4>
      </vt:variant>
      <vt:variant>
        <vt:i4>0</vt:i4>
      </vt:variant>
      <vt:variant>
        <vt:i4>5</vt:i4>
      </vt:variant>
      <vt:variant>
        <vt:lpwstr/>
      </vt:variant>
      <vt:variant>
        <vt:lpwstr>_Toc266103661</vt:lpwstr>
      </vt:variant>
      <vt:variant>
        <vt:i4>1376306</vt:i4>
      </vt:variant>
      <vt:variant>
        <vt:i4>101</vt:i4>
      </vt:variant>
      <vt:variant>
        <vt:i4>0</vt:i4>
      </vt:variant>
      <vt:variant>
        <vt:i4>5</vt:i4>
      </vt:variant>
      <vt:variant>
        <vt:lpwstr/>
      </vt:variant>
      <vt:variant>
        <vt:lpwstr>_Toc266103660</vt:lpwstr>
      </vt:variant>
      <vt:variant>
        <vt:i4>1441842</vt:i4>
      </vt:variant>
      <vt:variant>
        <vt:i4>95</vt:i4>
      </vt:variant>
      <vt:variant>
        <vt:i4>0</vt:i4>
      </vt:variant>
      <vt:variant>
        <vt:i4>5</vt:i4>
      </vt:variant>
      <vt:variant>
        <vt:lpwstr/>
      </vt:variant>
      <vt:variant>
        <vt:lpwstr>_Toc266103659</vt:lpwstr>
      </vt:variant>
      <vt:variant>
        <vt:i4>1441842</vt:i4>
      </vt:variant>
      <vt:variant>
        <vt:i4>89</vt:i4>
      </vt:variant>
      <vt:variant>
        <vt:i4>0</vt:i4>
      </vt:variant>
      <vt:variant>
        <vt:i4>5</vt:i4>
      </vt:variant>
      <vt:variant>
        <vt:lpwstr/>
      </vt:variant>
      <vt:variant>
        <vt:lpwstr>_Toc266103658</vt:lpwstr>
      </vt:variant>
      <vt:variant>
        <vt:i4>1441842</vt:i4>
      </vt:variant>
      <vt:variant>
        <vt:i4>83</vt:i4>
      </vt:variant>
      <vt:variant>
        <vt:i4>0</vt:i4>
      </vt:variant>
      <vt:variant>
        <vt:i4>5</vt:i4>
      </vt:variant>
      <vt:variant>
        <vt:lpwstr/>
      </vt:variant>
      <vt:variant>
        <vt:lpwstr>_Toc266103657</vt:lpwstr>
      </vt:variant>
      <vt:variant>
        <vt:i4>1441842</vt:i4>
      </vt:variant>
      <vt:variant>
        <vt:i4>77</vt:i4>
      </vt:variant>
      <vt:variant>
        <vt:i4>0</vt:i4>
      </vt:variant>
      <vt:variant>
        <vt:i4>5</vt:i4>
      </vt:variant>
      <vt:variant>
        <vt:lpwstr/>
      </vt:variant>
      <vt:variant>
        <vt:lpwstr>_Toc266103656</vt:lpwstr>
      </vt:variant>
      <vt:variant>
        <vt:i4>1441842</vt:i4>
      </vt:variant>
      <vt:variant>
        <vt:i4>71</vt:i4>
      </vt:variant>
      <vt:variant>
        <vt:i4>0</vt:i4>
      </vt:variant>
      <vt:variant>
        <vt:i4>5</vt:i4>
      </vt:variant>
      <vt:variant>
        <vt:lpwstr/>
      </vt:variant>
      <vt:variant>
        <vt:lpwstr>_Toc266103655</vt:lpwstr>
      </vt:variant>
      <vt:variant>
        <vt:i4>1441842</vt:i4>
      </vt:variant>
      <vt:variant>
        <vt:i4>65</vt:i4>
      </vt:variant>
      <vt:variant>
        <vt:i4>0</vt:i4>
      </vt:variant>
      <vt:variant>
        <vt:i4>5</vt:i4>
      </vt:variant>
      <vt:variant>
        <vt:lpwstr/>
      </vt:variant>
      <vt:variant>
        <vt:lpwstr>_Toc266103654</vt:lpwstr>
      </vt:variant>
      <vt:variant>
        <vt:i4>1441842</vt:i4>
      </vt:variant>
      <vt:variant>
        <vt:i4>59</vt:i4>
      </vt:variant>
      <vt:variant>
        <vt:i4>0</vt:i4>
      </vt:variant>
      <vt:variant>
        <vt:i4>5</vt:i4>
      </vt:variant>
      <vt:variant>
        <vt:lpwstr/>
      </vt:variant>
      <vt:variant>
        <vt:lpwstr>_Toc266103653</vt:lpwstr>
      </vt:variant>
      <vt:variant>
        <vt:i4>1441842</vt:i4>
      </vt:variant>
      <vt:variant>
        <vt:i4>53</vt:i4>
      </vt:variant>
      <vt:variant>
        <vt:i4>0</vt:i4>
      </vt:variant>
      <vt:variant>
        <vt:i4>5</vt:i4>
      </vt:variant>
      <vt:variant>
        <vt:lpwstr/>
      </vt:variant>
      <vt:variant>
        <vt:lpwstr>_Toc266103652</vt:lpwstr>
      </vt:variant>
      <vt:variant>
        <vt:i4>1441842</vt:i4>
      </vt:variant>
      <vt:variant>
        <vt:i4>47</vt:i4>
      </vt:variant>
      <vt:variant>
        <vt:i4>0</vt:i4>
      </vt:variant>
      <vt:variant>
        <vt:i4>5</vt:i4>
      </vt:variant>
      <vt:variant>
        <vt:lpwstr/>
      </vt:variant>
      <vt:variant>
        <vt:lpwstr>_Toc266103651</vt:lpwstr>
      </vt:variant>
      <vt:variant>
        <vt:i4>1441842</vt:i4>
      </vt:variant>
      <vt:variant>
        <vt:i4>41</vt:i4>
      </vt:variant>
      <vt:variant>
        <vt:i4>0</vt:i4>
      </vt:variant>
      <vt:variant>
        <vt:i4>5</vt:i4>
      </vt:variant>
      <vt:variant>
        <vt:lpwstr/>
      </vt:variant>
      <vt:variant>
        <vt:lpwstr>_Toc266103650</vt:lpwstr>
      </vt:variant>
      <vt:variant>
        <vt:i4>1507378</vt:i4>
      </vt:variant>
      <vt:variant>
        <vt:i4>35</vt:i4>
      </vt:variant>
      <vt:variant>
        <vt:i4>0</vt:i4>
      </vt:variant>
      <vt:variant>
        <vt:i4>5</vt:i4>
      </vt:variant>
      <vt:variant>
        <vt:lpwstr/>
      </vt:variant>
      <vt:variant>
        <vt:lpwstr>_Toc266103649</vt:lpwstr>
      </vt:variant>
      <vt:variant>
        <vt:i4>1507378</vt:i4>
      </vt:variant>
      <vt:variant>
        <vt:i4>29</vt:i4>
      </vt:variant>
      <vt:variant>
        <vt:i4>0</vt:i4>
      </vt:variant>
      <vt:variant>
        <vt:i4>5</vt:i4>
      </vt:variant>
      <vt:variant>
        <vt:lpwstr/>
      </vt:variant>
      <vt:variant>
        <vt:lpwstr>_Toc266103648</vt:lpwstr>
      </vt:variant>
      <vt:variant>
        <vt:i4>1507378</vt:i4>
      </vt:variant>
      <vt:variant>
        <vt:i4>23</vt:i4>
      </vt:variant>
      <vt:variant>
        <vt:i4>0</vt:i4>
      </vt:variant>
      <vt:variant>
        <vt:i4>5</vt:i4>
      </vt:variant>
      <vt:variant>
        <vt:lpwstr/>
      </vt:variant>
      <vt:variant>
        <vt:lpwstr>_Toc266103647</vt:lpwstr>
      </vt:variant>
      <vt:variant>
        <vt:i4>1507378</vt:i4>
      </vt:variant>
      <vt:variant>
        <vt:i4>17</vt:i4>
      </vt:variant>
      <vt:variant>
        <vt:i4>0</vt:i4>
      </vt:variant>
      <vt:variant>
        <vt:i4>5</vt:i4>
      </vt:variant>
      <vt:variant>
        <vt:lpwstr/>
      </vt:variant>
      <vt:variant>
        <vt:lpwstr>_Toc266103646</vt:lpwstr>
      </vt:variant>
      <vt:variant>
        <vt:i4>1507378</vt:i4>
      </vt:variant>
      <vt:variant>
        <vt:i4>11</vt:i4>
      </vt:variant>
      <vt:variant>
        <vt:i4>0</vt:i4>
      </vt:variant>
      <vt:variant>
        <vt:i4>5</vt:i4>
      </vt:variant>
      <vt:variant>
        <vt:lpwstr/>
      </vt:variant>
      <vt:variant>
        <vt:lpwstr>_Toc266103645</vt:lpwstr>
      </vt:variant>
      <vt:variant>
        <vt:i4>1507378</vt:i4>
      </vt:variant>
      <vt:variant>
        <vt:i4>5</vt:i4>
      </vt:variant>
      <vt:variant>
        <vt:i4>0</vt:i4>
      </vt:variant>
      <vt:variant>
        <vt:i4>5</vt:i4>
      </vt:variant>
      <vt:variant>
        <vt:lpwstr/>
      </vt:variant>
      <vt:variant>
        <vt:lpwstr>_Toc266103644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 SES End User License Agreement (EULA) - June 2014</dc:title>
  <dc:subject>End User License Agreement</dc:subject>
  <dc:creator>Rauli Hantikainen</dc:creator>
  <cp:keywords>EULA</cp:keywords>
  <cp:lastModifiedBy>Groholova</cp:lastModifiedBy>
  <cp:revision>4</cp:revision>
  <cp:lastPrinted>2021-04-13T10:34:00Z</cp:lastPrinted>
  <dcterms:created xsi:type="dcterms:W3CDTF">2021-05-07T06:38:00Z</dcterms:created>
  <dcterms:modified xsi:type="dcterms:W3CDTF">2021-05-07T06:43:00Z</dcterms:modified>
  <cp:contentStatus>Released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0x01010071DCB9F665DE76449DA218125772B6BE</vt:lpwstr>
  </property>
  <property fmtid="{D5CDD505-2E9C-101B-9397-08002B2CF9AE}" pid="3" name="Product">
    <vt:lpwstr>317;#Software Contracts|fd4fc375-bdb6-4115-b404-99d02ceae9d0</vt:lpwstr>
  </property>
  <property fmtid="{D5CDD505-2E9C-101B-9397-08002B2CF9AE}" pid="4" name="Business_x0020_Line">
    <vt:lpwstr/>
  </property>
  <property fmtid="{D5CDD505-2E9C-101B-9397-08002B2CF9AE}" pid="5" name="DocumentLanguage">
    <vt:lpwstr>36;#English|76b9f30e-4c70-46ea-8e99-52385b2942c5</vt:lpwstr>
  </property>
  <property fmtid="{D5CDD505-2E9C-101B-9397-08002B2CF9AE}" pid="6" name="Order">
    <vt:r8>403600</vt:r8>
  </property>
  <property fmtid="{D5CDD505-2E9C-101B-9397-08002B2CF9AE}" pid="7" name="Topic">
    <vt:lpwstr/>
  </property>
  <property fmtid="{D5CDD505-2E9C-101B-9397-08002B2CF9AE}" pid="8" name="URL">
    <vt:lpwstr/>
  </property>
  <property fmtid="{D5CDD505-2E9C-101B-9397-08002B2CF9AE}" pid="9" name="DocumentSetDescription">
    <vt:lpwstr/>
  </property>
  <property fmtid="{D5CDD505-2E9C-101B-9397-08002B2CF9AE}" pid="10" name="wic_System_Copyright">
    <vt:lpwstr/>
  </property>
  <property fmtid="{D5CDD505-2E9C-101B-9397-08002B2CF9AE}" pid="11" name="nda09762bdcf4391bf84062e08423d13">
    <vt:lpwstr/>
  </property>
  <property fmtid="{D5CDD505-2E9C-101B-9397-08002B2CF9AE}" pid="12" name="Business Line">
    <vt:lpwstr/>
  </property>
</Properties>
</file>