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E84" w:rsidRDefault="00BF0E84">
      <w:pPr>
        <w:pStyle w:val="Title"/>
        <w:rPr>
          <w:rFonts w:ascii="Calibri" w:hAnsi="Calibri" w:cs="Calibri"/>
          <w:color w:val="000000"/>
          <w:sz w:val="24"/>
          <w:szCs w:val="24"/>
        </w:rPr>
      </w:pPr>
      <w:r>
        <w:rPr>
          <w:rFonts w:ascii="Calibri" w:hAnsi="Calibri" w:cs="Calibri"/>
          <w:color w:val="000000"/>
          <w:sz w:val="24"/>
          <w:szCs w:val="24"/>
        </w:rPr>
        <w:t xml:space="preserve">Kupní smlouva č. – SK/0001/2017 </w:t>
      </w:r>
    </w:p>
    <w:p w:rsidR="00BF0E84" w:rsidRDefault="00BF0E84">
      <w:pPr>
        <w:rPr>
          <w:rFonts w:ascii="Calibri" w:hAnsi="Calibri" w:cs="Calibri"/>
          <w:color w:val="000000"/>
        </w:rPr>
      </w:pPr>
    </w:p>
    <w:p w:rsidR="00BF0E84" w:rsidRDefault="00BF0E84">
      <w:pPr>
        <w:pStyle w:val="BodyText"/>
        <w:rPr>
          <w:rFonts w:ascii="Calibri" w:hAnsi="Calibri" w:cs="Calibri"/>
          <w:color w:val="000000"/>
        </w:rPr>
      </w:pPr>
      <w:r>
        <w:rPr>
          <w:rFonts w:ascii="Calibri" w:hAnsi="Calibri" w:cs="Calibri"/>
          <w:color w:val="000000"/>
        </w:rPr>
        <w:t>uzavřená podle ust. § 2079 a násl. zák. č. 89/2012 Sb., občanský zákoník, ve znění pozdějších předpisů</w:t>
      </w:r>
    </w:p>
    <w:p w:rsidR="00BF0E84" w:rsidRDefault="00BF0E84">
      <w:pPr>
        <w:jc w:val="center"/>
        <w:rPr>
          <w:rFonts w:ascii="Calibri" w:hAnsi="Calibri" w:cs="Calibri"/>
          <w:color w:val="000000"/>
        </w:rPr>
      </w:pPr>
    </w:p>
    <w:p w:rsidR="00BF0E84" w:rsidRDefault="00BF0E84">
      <w:pPr>
        <w:jc w:val="center"/>
        <w:rPr>
          <w:rFonts w:ascii="Calibri" w:hAnsi="Calibri" w:cs="Calibri"/>
          <w:color w:val="000000"/>
        </w:rPr>
      </w:pPr>
    </w:p>
    <w:p w:rsidR="00BF0E84" w:rsidRDefault="00BF0E84">
      <w:pPr>
        <w:jc w:val="center"/>
        <w:rPr>
          <w:rFonts w:ascii="Calibri" w:hAnsi="Calibri" w:cs="Calibri"/>
          <w:color w:val="000000"/>
        </w:rPr>
      </w:pPr>
      <w:r>
        <w:rPr>
          <w:rFonts w:ascii="Calibri" w:hAnsi="Calibri" w:cs="Calibri"/>
          <w:color w:val="000000"/>
        </w:rPr>
        <w:t>mezi těmito smluvními stranami:</w:t>
      </w:r>
    </w:p>
    <w:p w:rsidR="00BF0E84" w:rsidRDefault="00BF0E84">
      <w:pPr>
        <w:rPr>
          <w:rFonts w:ascii="Calibri" w:hAnsi="Calibri" w:cs="Calibri"/>
          <w:color w:val="000000"/>
        </w:rPr>
      </w:pPr>
    </w:p>
    <w:p w:rsidR="00BF0E84" w:rsidRDefault="00BF0E84">
      <w:pPr>
        <w:rPr>
          <w:rFonts w:ascii="Calibri" w:hAnsi="Calibri" w:cs="Calibri"/>
          <w:b/>
          <w:bCs/>
          <w:color w:val="000000"/>
        </w:rPr>
      </w:pPr>
      <w:r>
        <w:rPr>
          <w:rFonts w:ascii="Calibri" w:hAnsi="Calibri" w:cs="Calibri"/>
          <w:b/>
          <w:bCs/>
          <w:color w:val="000000"/>
        </w:rPr>
        <w:t>Prodávající: SYSPRO s.r.o.</w:t>
      </w:r>
    </w:p>
    <w:p w:rsidR="00BF0E84" w:rsidRDefault="00BF0E84">
      <w:pPr>
        <w:rPr>
          <w:rFonts w:ascii="Calibri" w:hAnsi="Calibri" w:cs="Calibri"/>
          <w:color w:val="000000"/>
        </w:rPr>
      </w:pPr>
    </w:p>
    <w:p w:rsidR="00BF0E84" w:rsidRDefault="00BF0E84">
      <w:pPr>
        <w:rPr>
          <w:rFonts w:ascii="Calibri" w:hAnsi="Calibri" w:cs="Calibri"/>
          <w:color w:val="000000"/>
        </w:rPr>
      </w:pPr>
      <w:r>
        <w:rPr>
          <w:rFonts w:ascii="Calibri" w:hAnsi="Calibri" w:cs="Calibri"/>
          <w:color w:val="000000"/>
        </w:rPr>
        <w:t xml:space="preserve">se sídlem : </w:t>
      </w:r>
    </w:p>
    <w:p w:rsidR="00BF0E84" w:rsidRDefault="00BF0E84">
      <w:pPr>
        <w:rPr>
          <w:rFonts w:ascii="Calibri" w:hAnsi="Calibri" w:cs="Calibri"/>
          <w:color w:val="000000"/>
        </w:rPr>
      </w:pPr>
      <w:r>
        <w:rPr>
          <w:rFonts w:ascii="Calibri" w:hAnsi="Calibri" w:cs="Calibri"/>
          <w:color w:val="000000"/>
        </w:rPr>
        <w:t>Ulice: Jordánská 574, Obec: Tábor</w:t>
      </w:r>
      <w:r>
        <w:rPr>
          <w:rFonts w:ascii="Calibri" w:hAnsi="Calibri" w:cs="Calibri"/>
          <w:color w:val="000000"/>
        </w:rPr>
        <w:tab/>
      </w:r>
    </w:p>
    <w:p w:rsidR="00BF0E84" w:rsidRDefault="00BF0E84">
      <w:pPr>
        <w:rPr>
          <w:rFonts w:ascii="Calibri" w:hAnsi="Calibri" w:cs="Calibri"/>
          <w:color w:val="000000"/>
        </w:rPr>
      </w:pPr>
      <w:r>
        <w:rPr>
          <w:rFonts w:ascii="Calibri" w:hAnsi="Calibri" w:cs="Calibri"/>
          <w:color w:val="000000"/>
        </w:rPr>
        <w:t>PSČ:  39001</w:t>
      </w:r>
    </w:p>
    <w:p w:rsidR="00BF0E84" w:rsidRDefault="00BF0E84">
      <w:pPr>
        <w:rPr>
          <w:rFonts w:ascii="Calibri" w:hAnsi="Calibri" w:cs="Calibri"/>
          <w:color w:val="000000"/>
        </w:rPr>
      </w:pPr>
      <w:r>
        <w:rPr>
          <w:rFonts w:ascii="Calibri" w:hAnsi="Calibri" w:cs="Calibri"/>
          <w:color w:val="000000"/>
        </w:rPr>
        <w:t>IČ:     26061988</w:t>
      </w:r>
    </w:p>
    <w:p w:rsidR="00BF0E84" w:rsidRDefault="00BF0E84">
      <w:pPr>
        <w:rPr>
          <w:rFonts w:ascii="Calibri" w:hAnsi="Calibri" w:cs="Calibri"/>
          <w:color w:val="000000"/>
        </w:rPr>
      </w:pPr>
      <w:r>
        <w:rPr>
          <w:rFonts w:ascii="Calibri" w:hAnsi="Calibri" w:cs="Calibri"/>
          <w:color w:val="000000"/>
        </w:rPr>
        <w:t>společnost je zapsána v obchodním rejstříku pod sp. zn. C 11580 u Krajského soudu v Českých Budějovicích</w:t>
      </w:r>
    </w:p>
    <w:p w:rsidR="00BF0E84" w:rsidRDefault="00BF0E84">
      <w:pPr>
        <w:rPr>
          <w:rFonts w:ascii="Calibri" w:hAnsi="Calibri" w:cs="Calibri"/>
          <w:color w:val="000000"/>
        </w:rPr>
      </w:pPr>
      <w:r>
        <w:rPr>
          <w:rFonts w:ascii="Calibri" w:hAnsi="Calibri" w:cs="Calibri"/>
          <w:color w:val="000000"/>
        </w:rPr>
        <w:t xml:space="preserve">bankovní spojení : </w:t>
      </w:r>
    </w:p>
    <w:p w:rsidR="00BF0E84" w:rsidRDefault="00BF0E84">
      <w:pPr>
        <w:rPr>
          <w:rFonts w:ascii="Calibri" w:hAnsi="Calibri" w:cs="Calibri"/>
          <w:color w:val="000000"/>
        </w:rPr>
      </w:pPr>
    </w:p>
    <w:p w:rsidR="00BF0E84" w:rsidRDefault="00BF0E84">
      <w:pPr>
        <w:rPr>
          <w:rFonts w:ascii="Calibri" w:hAnsi="Calibri" w:cs="Calibri"/>
          <w:color w:val="000000"/>
        </w:rPr>
      </w:pPr>
      <w:r>
        <w:rPr>
          <w:rFonts w:ascii="Calibri" w:hAnsi="Calibri" w:cs="Calibri"/>
          <w:color w:val="000000"/>
        </w:rPr>
        <w:t>Zastoupený:</w:t>
      </w:r>
    </w:p>
    <w:p w:rsidR="00BF0E84" w:rsidRDefault="00BF0E84">
      <w:pPr>
        <w:ind w:firstLine="708"/>
        <w:rPr>
          <w:rFonts w:ascii="Calibri" w:hAnsi="Calibri" w:cs="Calibri"/>
          <w:color w:val="000000"/>
        </w:rPr>
      </w:pPr>
      <w:r>
        <w:rPr>
          <w:rFonts w:ascii="Calibri" w:hAnsi="Calibri" w:cs="Calibri"/>
          <w:color w:val="000000"/>
        </w:rPr>
        <w:t>- ve věci uzavření a realizace smlouvy statutárním zástupcem Jiřím Tůmou</w:t>
      </w:r>
    </w:p>
    <w:p w:rsidR="00BF0E84" w:rsidRDefault="00BF0E84">
      <w:pPr>
        <w:rPr>
          <w:rFonts w:ascii="Calibri" w:hAnsi="Calibri" w:cs="Calibri"/>
          <w:color w:val="000000"/>
        </w:rPr>
      </w:pPr>
    </w:p>
    <w:p w:rsidR="00BF0E84" w:rsidRDefault="00BF0E84">
      <w:pPr>
        <w:pStyle w:val="PlainText"/>
        <w:rPr>
          <w:rFonts w:ascii="Calibri" w:hAnsi="Calibri" w:cs="Calibri"/>
          <w:b/>
          <w:bCs/>
          <w:sz w:val="24"/>
          <w:szCs w:val="24"/>
        </w:rPr>
      </w:pPr>
      <w:r>
        <w:rPr>
          <w:rFonts w:ascii="Calibri" w:hAnsi="Calibri" w:cs="Calibri"/>
          <w:color w:val="000000"/>
          <w:sz w:val="24"/>
          <w:szCs w:val="24"/>
        </w:rPr>
        <w:br/>
      </w:r>
      <w:r>
        <w:rPr>
          <w:rFonts w:ascii="Calibri" w:hAnsi="Calibri" w:cs="Calibri"/>
          <w:b/>
          <w:bCs/>
          <w:color w:val="000000"/>
          <w:sz w:val="24"/>
          <w:szCs w:val="24"/>
        </w:rPr>
        <w:t xml:space="preserve">Kupující :  </w:t>
      </w:r>
      <w:r>
        <w:rPr>
          <w:rFonts w:ascii="Calibri" w:hAnsi="Calibri" w:cs="Calibri"/>
          <w:b/>
          <w:bCs/>
          <w:sz w:val="24"/>
          <w:szCs w:val="24"/>
        </w:rPr>
        <w:t>Městská knihovna Tábor</w:t>
      </w:r>
    </w:p>
    <w:p w:rsidR="00BF0E84" w:rsidRDefault="00BF0E84">
      <w:pPr>
        <w:rPr>
          <w:rFonts w:ascii="Calibri" w:hAnsi="Calibri" w:cs="Calibri"/>
          <w:color w:val="000000"/>
        </w:rPr>
      </w:pPr>
    </w:p>
    <w:p w:rsidR="00BF0E84" w:rsidRDefault="00BF0E84">
      <w:pPr>
        <w:tabs>
          <w:tab w:val="center" w:pos="540"/>
        </w:tabs>
        <w:rPr>
          <w:rFonts w:ascii="Calibri" w:hAnsi="Calibri" w:cs="Calibri"/>
          <w:color w:val="000000"/>
        </w:rPr>
      </w:pPr>
      <w:r>
        <w:rPr>
          <w:rFonts w:ascii="Calibri" w:hAnsi="Calibri" w:cs="Calibri"/>
          <w:color w:val="000000"/>
        </w:rPr>
        <w:t xml:space="preserve">Se sídlem : </w:t>
      </w:r>
    </w:p>
    <w:p w:rsidR="00BF0E84" w:rsidRDefault="00BF0E84">
      <w:pPr>
        <w:tabs>
          <w:tab w:val="center" w:pos="540"/>
        </w:tabs>
        <w:rPr>
          <w:rFonts w:ascii="Calibri" w:hAnsi="Calibri" w:cs="Calibri"/>
          <w:color w:val="000000"/>
        </w:rPr>
      </w:pPr>
      <w:r>
        <w:rPr>
          <w:rFonts w:ascii="Calibri" w:hAnsi="Calibri" w:cs="Calibri"/>
          <w:color w:val="000000"/>
        </w:rPr>
        <w:t xml:space="preserve">Ulice:  </w:t>
      </w:r>
      <w:r>
        <w:rPr>
          <w:rFonts w:ascii="Calibri" w:hAnsi="Calibri" w:cs="Calibri"/>
          <w:color w:val="000000"/>
        </w:rPr>
        <w:tab/>
        <w:t>Jiráskova 1775</w:t>
      </w:r>
    </w:p>
    <w:p w:rsidR="00BF0E84" w:rsidRDefault="00BF0E84">
      <w:pPr>
        <w:tabs>
          <w:tab w:val="center" w:pos="540"/>
        </w:tabs>
        <w:rPr>
          <w:rFonts w:ascii="Calibri" w:hAnsi="Calibri" w:cs="Calibri"/>
          <w:color w:val="000000"/>
        </w:rPr>
      </w:pPr>
      <w:r>
        <w:rPr>
          <w:rFonts w:ascii="Calibri" w:hAnsi="Calibri" w:cs="Calibri"/>
          <w:color w:val="000000"/>
        </w:rPr>
        <w:t xml:space="preserve">Obec:  </w:t>
      </w:r>
      <w:r>
        <w:rPr>
          <w:rFonts w:ascii="Calibri" w:hAnsi="Calibri" w:cs="Calibri"/>
          <w:color w:val="000000"/>
        </w:rPr>
        <w:tab/>
        <w:t>Tábor</w:t>
      </w:r>
    </w:p>
    <w:p w:rsidR="00BF0E84" w:rsidRDefault="00BF0E84">
      <w:pPr>
        <w:tabs>
          <w:tab w:val="center" w:pos="540"/>
        </w:tabs>
        <w:rPr>
          <w:rFonts w:ascii="Calibri" w:hAnsi="Calibri" w:cs="Calibri"/>
          <w:color w:val="000000"/>
        </w:rPr>
      </w:pPr>
      <w:r>
        <w:rPr>
          <w:rFonts w:ascii="Calibri" w:hAnsi="Calibri" w:cs="Calibri"/>
          <w:color w:val="000000"/>
        </w:rPr>
        <w:t xml:space="preserve">PSČ:   </w:t>
      </w:r>
      <w:r>
        <w:rPr>
          <w:rFonts w:ascii="Calibri" w:hAnsi="Calibri" w:cs="Calibri"/>
          <w:color w:val="000000"/>
        </w:rPr>
        <w:tab/>
        <w:t>390 01</w:t>
      </w:r>
    </w:p>
    <w:p w:rsidR="00BF0E84" w:rsidRDefault="00BF0E84">
      <w:pPr>
        <w:pStyle w:val="PlainText"/>
        <w:rPr>
          <w:rFonts w:ascii="Calibri" w:hAnsi="Calibri" w:cs="Calibri"/>
          <w:sz w:val="24"/>
          <w:szCs w:val="24"/>
        </w:rPr>
      </w:pPr>
      <w:r>
        <w:rPr>
          <w:rFonts w:ascii="Calibri" w:hAnsi="Calibri" w:cs="Calibri"/>
          <w:color w:val="000000"/>
          <w:sz w:val="24"/>
          <w:szCs w:val="24"/>
        </w:rPr>
        <w:t xml:space="preserve">IČ:      </w:t>
      </w:r>
      <w:r>
        <w:rPr>
          <w:rFonts w:ascii="Calibri" w:hAnsi="Calibri" w:cs="Calibri"/>
          <w:color w:val="000000"/>
          <w:sz w:val="24"/>
          <w:szCs w:val="24"/>
        </w:rPr>
        <w:tab/>
        <w:t>70886334</w:t>
      </w:r>
      <w:r>
        <w:rPr>
          <w:rFonts w:ascii="Calibri" w:hAnsi="Calibri" w:cs="Calibri"/>
          <w:color w:val="000000"/>
          <w:sz w:val="24"/>
          <w:szCs w:val="24"/>
        </w:rPr>
        <w:br/>
      </w:r>
      <w:r>
        <w:rPr>
          <w:rFonts w:ascii="Calibri" w:hAnsi="Calibri" w:cs="Calibri"/>
          <w:sz w:val="24"/>
          <w:szCs w:val="24"/>
        </w:rPr>
        <w:t>Bankovní spojení:</w:t>
      </w:r>
      <w:r>
        <w:rPr>
          <w:rFonts w:ascii="Calibri" w:hAnsi="Calibri" w:cs="Calibri"/>
          <w:sz w:val="24"/>
          <w:szCs w:val="24"/>
        </w:rPr>
        <w:tab/>
      </w:r>
      <w:r>
        <w:rPr>
          <w:rFonts w:ascii="Calibri" w:hAnsi="Calibri" w:cs="Calibri"/>
          <w:sz w:val="24"/>
          <w:szCs w:val="24"/>
        </w:rPr>
        <w:tab/>
      </w:r>
    </w:p>
    <w:p w:rsidR="00BF0E84" w:rsidRDefault="00BF0E84">
      <w:pPr>
        <w:pStyle w:val="PlainText"/>
        <w:rPr>
          <w:rFonts w:ascii="Calibri" w:hAnsi="Calibri" w:cs="Calibri"/>
          <w:sz w:val="24"/>
          <w:szCs w:val="24"/>
        </w:rPr>
      </w:pPr>
      <w:r>
        <w:rPr>
          <w:rFonts w:ascii="Calibri" w:hAnsi="Calibri" w:cs="Calibri"/>
          <w:sz w:val="24"/>
          <w:szCs w:val="24"/>
        </w:rPr>
        <w:t>Zastoupený: Mgr. Evou Měřínskou - ředitelkou</w:t>
      </w:r>
    </w:p>
    <w:p w:rsidR="00BF0E84" w:rsidRDefault="00BF0E84">
      <w:pPr>
        <w:rPr>
          <w:rFonts w:ascii="Calibri" w:hAnsi="Calibri" w:cs="Calibri"/>
          <w:color w:val="000000"/>
        </w:rPr>
      </w:pPr>
    </w:p>
    <w:p w:rsidR="00BF0E84" w:rsidRDefault="00BF0E84">
      <w:pPr>
        <w:rPr>
          <w:rFonts w:ascii="Calibri" w:hAnsi="Calibri" w:cs="Calibri"/>
          <w:color w:val="000000"/>
        </w:rPr>
      </w:pPr>
    </w:p>
    <w:p w:rsidR="00BF0E84" w:rsidRDefault="00BF0E84">
      <w:pPr>
        <w:pStyle w:val="Heading2"/>
        <w:rPr>
          <w:rFonts w:ascii="Calibri" w:hAnsi="Calibri" w:cs="Calibri"/>
          <w:color w:val="000000"/>
        </w:rPr>
      </w:pPr>
      <w:r>
        <w:rPr>
          <w:rFonts w:ascii="Calibri" w:hAnsi="Calibri" w:cs="Calibri"/>
          <w:color w:val="000000"/>
        </w:rPr>
        <w:t>Předmět smlouvy</w:t>
      </w:r>
    </w:p>
    <w:p w:rsidR="00BF0E84" w:rsidRDefault="00BF0E84">
      <w:pPr>
        <w:rPr>
          <w:rFonts w:ascii="Calibri" w:hAnsi="Calibri" w:cs="Calibri"/>
          <w:color w:val="000000"/>
        </w:rPr>
      </w:pPr>
    </w:p>
    <w:p w:rsidR="00BF0E84" w:rsidRDefault="00BF0E84">
      <w:pPr>
        <w:numPr>
          <w:ilvl w:val="1"/>
          <w:numId w:val="1"/>
        </w:numPr>
        <w:jc w:val="both"/>
        <w:rPr>
          <w:rFonts w:ascii="Calibri" w:hAnsi="Calibri" w:cs="Calibri"/>
          <w:color w:val="000000"/>
        </w:rPr>
      </w:pPr>
      <w:r>
        <w:rPr>
          <w:rFonts w:ascii="Calibri" w:hAnsi="Calibri" w:cs="Calibri"/>
          <w:color w:val="000000"/>
        </w:rPr>
        <w:t xml:space="preserve">Předmětem plnění je zboží a služby specifikované co do množství a druhu v příloze č. 1, která je nedílnou součástí této smlouvy. Prodávající se zavazuje dodat kupujícímu sjednaný předmět plnění a převést na kupujícího vlastnické právo k tomuto zboží. </w:t>
      </w:r>
    </w:p>
    <w:p w:rsidR="00BF0E84" w:rsidRDefault="00BF0E84">
      <w:pPr>
        <w:jc w:val="both"/>
        <w:rPr>
          <w:rFonts w:ascii="Calibri" w:hAnsi="Calibri" w:cs="Calibri"/>
          <w:color w:val="000000"/>
        </w:rPr>
      </w:pPr>
    </w:p>
    <w:p w:rsidR="00BF0E84" w:rsidRDefault="00BF0E84">
      <w:pPr>
        <w:numPr>
          <w:ilvl w:val="1"/>
          <w:numId w:val="1"/>
        </w:numPr>
        <w:jc w:val="both"/>
        <w:rPr>
          <w:rFonts w:ascii="Calibri" w:hAnsi="Calibri" w:cs="Calibri"/>
          <w:color w:val="000000"/>
        </w:rPr>
      </w:pPr>
      <w:r>
        <w:rPr>
          <w:rFonts w:ascii="Calibri" w:hAnsi="Calibri" w:cs="Calibri"/>
          <w:color w:val="000000"/>
        </w:rPr>
        <w:t>Součástí plnění jsou příslušné doklady, záruční list, návody k použití a technická dokumentace, vztahující se ke zboží.</w:t>
      </w:r>
    </w:p>
    <w:p w:rsidR="00BF0E84" w:rsidRDefault="00BF0E84">
      <w:pPr>
        <w:jc w:val="both"/>
        <w:rPr>
          <w:rFonts w:ascii="Calibri" w:hAnsi="Calibri" w:cs="Calibri"/>
          <w:color w:val="000000"/>
        </w:rPr>
      </w:pPr>
    </w:p>
    <w:p w:rsidR="00BF0E84" w:rsidRDefault="00BF0E84">
      <w:pPr>
        <w:numPr>
          <w:ilvl w:val="1"/>
          <w:numId w:val="1"/>
        </w:numPr>
        <w:jc w:val="both"/>
        <w:rPr>
          <w:rFonts w:ascii="Calibri" w:hAnsi="Calibri" w:cs="Calibri"/>
          <w:color w:val="000000"/>
        </w:rPr>
      </w:pPr>
      <w:r>
        <w:rPr>
          <w:rFonts w:ascii="Calibri" w:hAnsi="Calibri" w:cs="Calibri"/>
          <w:color w:val="000000"/>
        </w:rPr>
        <w:t>Kupující se zavazuje předmět smlouvy převzít a zaplatit cenu dle této smlouvy do 21 dnů, jak je dále specifikováno v čl. II. a III. této smlouvy.</w:t>
      </w:r>
    </w:p>
    <w:p w:rsidR="00BF0E84" w:rsidRDefault="00BF0E84">
      <w:pPr>
        <w:rPr>
          <w:rFonts w:ascii="Calibri" w:hAnsi="Calibri" w:cs="Calibri"/>
          <w:color w:val="000000"/>
        </w:rPr>
      </w:pPr>
    </w:p>
    <w:p w:rsidR="00BF0E84" w:rsidRDefault="00BF0E84">
      <w:pPr>
        <w:rPr>
          <w:rFonts w:ascii="Calibri" w:hAnsi="Calibri" w:cs="Calibri"/>
          <w:color w:val="000000"/>
        </w:rPr>
      </w:pPr>
    </w:p>
    <w:p w:rsidR="00BF0E84" w:rsidRDefault="00BF0E84">
      <w:pPr>
        <w:rPr>
          <w:rFonts w:ascii="Calibri" w:hAnsi="Calibri" w:cs="Calibri"/>
          <w:color w:val="000000"/>
        </w:rPr>
      </w:pPr>
    </w:p>
    <w:p w:rsidR="00BF0E84" w:rsidRDefault="00BF0E84">
      <w:pPr>
        <w:rPr>
          <w:rFonts w:ascii="Calibri" w:hAnsi="Calibri" w:cs="Calibri"/>
          <w:color w:val="000000"/>
        </w:rPr>
      </w:pPr>
      <w:r>
        <w:rPr>
          <w:rFonts w:ascii="Calibri" w:hAnsi="Calibri" w:cs="Calibri"/>
          <w:color w:val="000000"/>
        </w:rPr>
        <w:t xml:space="preserve"> </w:t>
      </w:r>
    </w:p>
    <w:p w:rsidR="00BF0E84" w:rsidRDefault="00BF0E84">
      <w:pPr>
        <w:rPr>
          <w:rFonts w:ascii="Calibri" w:hAnsi="Calibri" w:cs="Calibri"/>
          <w:color w:val="000000"/>
        </w:rPr>
      </w:pPr>
    </w:p>
    <w:p w:rsidR="00BF0E84" w:rsidRDefault="00BF0E84">
      <w:pPr>
        <w:pStyle w:val="Heading2"/>
        <w:rPr>
          <w:rFonts w:ascii="Calibri" w:hAnsi="Calibri" w:cs="Calibri"/>
          <w:color w:val="000000"/>
        </w:rPr>
      </w:pPr>
      <w:r>
        <w:rPr>
          <w:rFonts w:ascii="Calibri" w:hAnsi="Calibri" w:cs="Calibri"/>
          <w:color w:val="000000"/>
        </w:rPr>
        <w:t>Doba a způsob dodání zboží</w:t>
      </w:r>
    </w:p>
    <w:p w:rsidR="00BF0E84" w:rsidRDefault="00BF0E84">
      <w:pPr>
        <w:rPr>
          <w:rFonts w:ascii="Calibri" w:hAnsi="Calibri" w:cs="Calibri"/>
          <w:color w:val="000000"/>
        </w:rPr>
      </w:pPr>
    </w:p>
    <w:p w:rsidR="00BF0E84" w:rsidRDefault="00BF0E84">
      <w:pPr>
        <w:numPr>
          <w:ilvl w:val="1"/>
          <w:numId w:val="1"/>
        </w:numPr>
        <w:jc w:val="both"/>
        <w:rPr>
          <w:rFonts w:ascii="Calibri" w:hAnsi="Calibri" w:cs="Calibri"/>
          <w:color w:val="000000"/>
        </w:rPr>
      </w:pPr>
      <w:r>
        <w:rPr>
          <w:rFonts w:ascii="Calibri" w:hAnsi="Calibri" w:cs="Calibri"/>
          <w:color w:val="000000"/>
        </w:rPr>
        <w:t xml:space="preserve">Prodávající se zavazuje dodat zboží specifikované v příloze č. 1 této smlouvy do </w:t>
      </w:r>
      <w:r>
        <w:rPr>
          <w:rFonts w:ascii="Calibri" w:hAnsi="Calibri" w:cs="Calibri"/>
          <w:color w:val="000000"/>
        </w:rPr>
        <w:br/>
        <w:t>31. 3. 2017.</w:t>
      </w:r>
    </w:p>
    <w:p w:rsidR="00BF0E84" w:rsidRDefault="00BF0E84">
      <w:pPr>
        <w:jc w:val="both"/>
        <w:rPr>
          <w:rFonts w:ascii="Calibri" w:hAnsi="Calibri" w:cs="Calibri"/>
          <w:color w:val="000000"/>
        </w:rPr>
      </w:pPr>
    </w:p>
    <w:p w:rsidR="00BF0E84" w:rsidRDefault="00BF0E84">
      <w:pPr>
        <w:numPr>
          <w:ilvl w:val="1"/>
          <w:numId w:val="1"/>
        </w:numPr>
        <w:jc w:val="both"/>
        <w:rPr>
          <w:rFonts w:ascii="Calibri" w:hAnsi="Calibri" w:cs="Calibri"/>
          <w:color w:val="000000"/>
        </w:rPr>
      </w:pPr>
      <w:r>
        <w:rPr>
          <w:rFonts w:ascii="Calibri" w:hAnsi="Calibri" w:cs="Calibri"/>
          <w:color w:val="000000"/>
        </w:rPr>
        <w:t>Sjednaným místem plnění je adresa kupujícího. Osobou zmocněnou k převzetí dodávky je Stanislav Bambula.</w:t>
      </w:r>
    </w:p>
    <w:p w:rsidR="00BF0E84" w:rsidRDefault="00BF0E84">
      <w:pPr>
        <w:ind w:left="397"/>
        <w:jc w:val="both"/>
        <w:rPr>
          <w:rFonts w:ascii="Calibri" w:hAnsi="Calibri" w:cs="Calibri"/>
          <w:color w:val="000000"/>
        </w:rPr>
      </w:pPr>
    </w:p>
    <w:p w:rsidR="00BF0E84" w:rsidRDefault="00BF0E84">
      <w:pPr>
        <w:numPr>
          <w:ilvl w:val="1"/>
          <w:numId w:val="1"/>
        </w:numPr>
        <w:jc w:val="both"/>
        <w:rPr>
          <w:rFonts w:ascii="Calibri" w:hAnsi="Calibri" w:cs="Calibri"/>
          <w:color w:val="000000"/>
        </w:rPr>
      </w:pPr>
      <w:r>
        <w:rPr>
          <w:rFonts w:ascii="Calibri" w:hAnsi="Calibri" w:cs="Calibri"/>
          <w:color w:val="000000"/>
        </w:rPr>
        <w:t>Při dodávce předmětu plnění bude v místě plnění zboží předáno a s osobou zmocněnou za kupujícího k převzetí dodávky bude podepsán dodací list potvrzující převzetí. Okamžikem převzetí zboží kupujícím přechází na kupujícího nebezpečí škody na zboží. Vlastnické právo ke zboží přechází na kupujícího dnem úplného zaplacení jeho kupní ceny prodávajícímu.</w:t>
      </w:r>
    </w:p>
    <w:p w:rsidR="00BF0E84" w:rsidRDefault="00BF0E84">
      <w:pPr>
        <w:jc w:val="both"/>
        <w:rPr>
          <w:rFonts w:ascii="Calibri" w:hAnsi="Calibri" w:cs="Calibri"/>
          <w:color w:val="000000"/>
        </w:rPr>
      </w:pPr>
    </w:p>
    <w:p w:rsidR="00BF0E84" w:rsidRDefault="00BF0E84">
      <w:pPr>
        <w:pStyle w:val="Heading2"/>
        <w:rPr>
          <w:rFonts w:ascii="Calibri" w:hAnsi="Calibri" w:cs="Calibri"/>
          <w:color w:val="000000"/>
        </w:rPr>
      </w:pPr>
      <w:r>
        <w:rPr>
          <w:rFonts w:ascii="Calibri" w:hAnsi="Calibri" w:cs="Calibri"/>
          <w:color w:val="000000"/>
        </w:rPr>
        <w:t>Cena dodávky a platební podmínky</w:t>
      </w:r>
    </w:p>
    <w:p w:rsidR="00BF0E84" w:rsidRDefault="00BF0E84">
      <w:pPr>
        <w:rPr>
          <w:rFonts w:ascii="Calibri" w:hAnsi="Calibri" w:cs="Calibri"/>
          <w:color w:val="000000"/>
        </w:rPr>
      </w:pPr>
    </w:p>
    <w:p w:rsidR="00BF0E84" w:rsidRDefault="00BF0E84">
      <w:pPr>
        <w:numPr>
          <w:ilvl w:val="3"/>
          <w:numId w:val="1"/>
        </w:numPr>
        <w:tabs>
          <w:tab w:val="clear" w:pos="454"/>
        </w:tabs>
        <w:jc w:val="both"/>
        <w:rPr>
          <w:rFonts w:ascii="Calibri" w:hAnsi="Calibri" w:cs="Calibri"/>
          <w:color w:val="000000"/>
        </w:rPr>
      </w:pPr>
      <w:r>
        <w:rPr>
          <w:rFonts w:ascii="Calibri" w:hAnsi="Calibri" w:cs="Calibri"/>
          <w:color w:val="000000"/>
        </w:rPr>
        <w:t xml:space="preserve">Cena dodávky je stanovena dohodou smluvních stran v souladu se zákonem č. 526/1990 Sb., o cenách, ve znění pozdějších předpisů, jako nejvýše přípustná a nepřekročitelná, v celkové výši  </w:t>
      </w:r>
      <w:r>
        <w:rPr>
          <w:rFonts w:ascii="Calibri" w:hAnsi="Calibri" w:cs="Calibri"/>
          <w:b/>
          <w:bCs/>
          <w:color w:val="000000"/>
        </w:rPr>
        <w:t>129.076,- Kč včetně DPH</w:t>
      </w:r>
      <w:r>
        <w:rPr>
          <w:rFonts w:ascii="Calibri" w:hAnsi="Calibri" w:cs="Calibri"/>
          <w:color w:val="000000"/>
        </w:rPr>
        <w:t>.</w:t>
      </w:r>
    </w:p>
    <w:p w:rsidR="00BF0E84" w:rsidRDefault="00BF0E84">
      <w:pPr>
        <w:ind w:left="454" w:hanging="454"/>
        <w:jc w:val="both"/>
        <w:rPr>
          <w:rFonts w:ascii="Calibri" w:hAnsi="Calibri" w:cs="Calibri"/>
          <w:color w:val="000000"/>
        </w:rPr>
      </w:pPr>
      <w:r>
        <w:rPr>
          <w:rFonts w:ascii="Calibri" w:hAnsi="Calibri" w:cs="Calibri"/>
          <w:color w:val="000000"/>
        </w:rPr>
        <w:tab/>
      </w:r>
    </w:p>
    <w:p w:rsidR="00BF0E84" w:rsidRDefault="00BF0E84">
      <w:pPr>
        <w:numPr>
          <w:ilvl w:val="3"/>
          <w:numId w:val="1"/>
        </w:numPr>
        <w:jc w:val="both"/>
        <w:rPr>
          <w:rFonts w:ascii="Calibri" w:hAnsi="Calibri" w:cs="Calibri"/>
          <w:color w:val="000000"/>
        </w:rPr>
      </w:pPr>
      <w:r>
        <w:rPr>
          <w:rFonts w:ascii="Calibri" w:hAnsi="Calibri" w:cs="Calibri"/>
          <w:color w:val="000000"/>
        </w:rPr>
        <w:t>Právo na zaplacení ceny vzniká prodávajícímu po řádném splnění dodávky ve sjednaném místě plnění.</w:t>
      </w:r>
    </w:p>
    <w:p w:rsidR="00BF0E84" w:rsidRDefault="00BF0E84">
      <w:pPr>
        <w:jc w:val="both"/>
        <w:rPr>
          <w:rFonts w:ascii="Calibri" w:hAnsi="Calibri" w:cs="Calibri"/>
          <w:color w:val="000000"/>
        </w:rPr>
      </w:pPr>
    </w:p>
    <w:p w:rsidR="00BF0E84" w:rsidRDefault="00BF0E84">
      <w:pPr>
        <w:numPr>
          <w:ilvl w:val="3"/>
          <w:numId w:val="1"/>
        </w:numPr>
        <w:jc w:val="both"/>
        <w:rPr>
          <w:rFonts w:ascii="Calibri" w:hAnsi="Calibri" w:cs="Calibri"/>
          <w:color w:val="000000"/>
        </w:rPr>
      </w:pPr>
      <w:r>
        <w:rPr>
          <w:rFonts w:ascii="Calibri" w:hAnsi="Calibri" w:cs="Calibri"/>
          <w:color w:val="000000"/>
        </w:rPr>
        <w:t xml:space="preserve">Cena je splatná na základě faktury předané kupujícímu při plnění dodávky. Faktura je splatná do 21 dní od data předání. Dnem úhrady je den odpisu příslušné částky z účtu kupujícího ve prospěch účtu prodávajícího. </w:t>
      </w:r>
    </w:p>
    <w:p w:rsidR="00BF0E84" w:rsidRDefault="00BF0E84">
      <w:pPr>
        <w:pStyle w:val="ListParagraph"/>
        <w:rPr>
          <w:rFonts w:ascii="Calibri" w:hAnsi="Calibri" w:cs="Calibri"/>
          <w:color w:val="000000"/>
        </w:rPr>
      </w:pPr>
    </w:p>
    <w:p w:rsidR="00BF0E84" w:rsidRDefault="00BF0E84">
      <w:pPr>
        <w:numPr>
          <w:ilvl w:val="3"/>
          <w:numId w:val="1"/>
        </w:numPr>
        <w:jc w:val="both"/>
        <w:rPr>
          <w:rFonts w:ascii="Calibri" w:hAnsi="Calibri" w:cs="Calibri"/>
          <w:color w:val="000000"/>
        </w:rPr>
      </w:pPr>
      <w:r>
        <w:rPr>
          <w:rFonts w:ascii="Calibri" w:hAnsi="Calibri" w:cs="Calibri"/>
          <w:color w:val="000000"/>
        </w:rPr>
        <w:t>V ceně plnění není zahrnuta instalace zboží v místě plnění.</w:t>
      </w:r>
    </w:p>
    <w:p w:rsidR="00BF0E84" w:rsidRDefault="00BF0E84">
      <w:pPr>
        <w:jc w:val="both"/>
        <w:rPr>
          <w:rFonts w:ascii="Calibri" w:hAnsi="Calibri" w:cs="Calibri"/>
          <w:color w:val="000000"/>
        </w:rPr>
      </w:pPr>
    </w:p>
    <w:p w:rsidR="00BF0E84" w:rsidRDefault="00BF0E84">
      <w:pPr>
        <w:numPr>
          <w:ilvl w:val="3"/>
          <w:numId w:val="1"/>
        </w:numPr>
        <w:jc w:val="both"/>
        <w:rPr>
          <w:rFonts w:ascii="Calibri" w:hAnsi="Calibri" w:cs="Calibri"/>
          <w:color w:val="000000"/>
        </w:rPr>
      </w:pPr>
      <w:r>
        <w:rPr>
          <w:rFonts w:ascii="Calibri" w:hAnsi="Calibri" w:cs="Calibri"/>
          <w:color w:val="000000"/>
        </w:rPr>
        <w:t>V ceně plnění je zahrnuta doprava do místa plnění.</w:t>
      </w:r>
    </w:p>
    <w:p w:rsidR="00BF0E84" w:rsidRDefault="00BF0E84">
      <w:pPr>
        <w:jc w:val="both"/>
        <w:rPr>
          <w:rFonts w:ascii="Calibri" w:hAnsi="Calibri" w:cs="Calibri"/>
          <w:color w:val="000000"/>
        </w:rPr>
      </w:pPr>
    </w:p>
    <w:p w:rsidR="00BF0E84" w:rsidRDefault="00BF0E84">
      <w:pPr>
        <w:jc w:val="both"/>
        <w:rPr>
          <w:rFonts w:ascii="Calibri" w:hAnsi="Calibri" w:cs="Calibri"/>
          <w:color w:val="000000"/>
        </w:rPr>
      </w:pPr>
    </w:p>
    <w:p w:rsidR="00BF0E84" w:rsidRDefault="00BF0E84">
      <w:pPr>
        <w:numPr>
          <w:ilvl w:val="3"/>
          <w:numId w:val="1"/>
        </w:numPr>
        <w:jc w:val="both"/>
        <w:rPr>
          <w:rFonts w:ascii="Calibri" w:hAnsi="Calibri" w:cs="Calibri"/>
          <w:color w:val="000000"/>
        </w:rPr>
      </w:pPr>
      <w:r>
        <w:rPr>
          <w:rFonts w:ascii="Calibri" w:hAnsi="Calibri" w:cs="Calibri"/>
          <w:color w:val="000000"/>
        </w:rPr>
        <w:t>Je-li kupující v prodlení s úhradou plateb podle čl. III, bodu 1. smlouvy, je povinen uhradit prodávajícím úrok z prodlení z neuhrazené dlužné částky podle konkrétní faktury za každý den prodlení ve výši 0,05 % z ceny nezaplaceného zboží.</w:t>
      </w:r>
    </w:p>
    <w:p w:rsidR="00BF0E84" w:rsidRDefault="00BF0E84">
      <w:pPr>
        <w:jc w:val="both"/>
        <w:rPr>
          <w:rFonts w:ascii="Calibri" w:hAnsi="Calibri" w:cs="Calibri"/>
          <w:color w:val="000000"/>
        </w:rPr>
      </w:pPr>
    </w:p>
    <w:p w:rsidR="00BF0E84" w:rsidRDefault="00BF0E84">
      <w:pPr>
        <w:numPr>
          <w:ilvl w:val="3"/>
          <w:numId w:val="1"/>
        </w:numPr>
        <w:jc w:val="both"/>
        <w:rPr>
          <w:rFonts w:ascii="Calibri" w:hAnsi="Calibri" w:cs="Calibri"/>
          <w:color w:val="000000"/>
        </w:rPr>
      </w:pPr>
      <w:r>
        <w:rPr>
          <w:rFonts w:ascii="Calibri" w:hAnsi="Calibri" w:cs="Calibri"/>
          <w:color w:val="000000"/>
        </w:rPr>
        <w:t xml:space="preserve">Smluvní pokutu ve výši 0,05 % z ceny nedodaného zboží, zaplatí prodávající za každý den prodlení s vydáním zboží podle čl. II, bodu 1 této smlouvy. Tím není dotčeno právo na náhradu škody.   </w:t>
      </w:r>
    </w:p>
    <w:p w:rsidR="00BF0E84" w:rsidRDefault="00BF0E84">
      <w:pPr>
        <w:pStyle w:val="ListParagraph"/>
        <w:rPr>
          <w:rFonts w:ascii="Calibri" w:hAnsi="Calibri" w:cs="Calibri"/>
          <w:color w:val="000000"/>
        </w:rPr>
      </w:pPr>
    </w:p>
    <w:p w:rsidR="00BF0E84" w:rsidRDefault="00BF0E84">
      <w:pPr>
        <w:numPr>
          <w:ilvl w:val="3"/>
          <w:numId w:val="1"/>
        </w:numPr>
        <w:jc w:val="both"/>
        <w:rPr>
          <w:rFonts w:ascii="Calibri" w:hAnsi="Calibri" w:cs="Calibri"/>
          <w:color w:val="000000"/>
        </w:rPr>
      </w:pPr>
      <w:r>
        <w:rPr>
          <w:rFonts w:ascii="Calibri" w:hAnsi="Calibri" w:cs="Calibri"/>
          <w:color w:val="000000"/>
        </w:rPr>
        <w:t>Daňový doklad bude vystaven v souladu se zákonem o DPH č.235/2004 Sb. v platném znění a bude obsahovat tyto náležitosti:</w:t>
      </w:r>
    </w:p>
    <w:p w:rsidR="00BF0E84" w:rsidRDefault="00BF0E84">
      <w:pPr>
        <w:ind w:left="454"/>
        <w:jc w:val="both"/>
        <w:rPr>
          <w:rFonts w:ascii="Calibri" w:hAnsi="Calibri" w:cs="Calibri"/>
          <w:color w:val="000000"/>
        </w:rPr>
      </w:pPr>
    </w:p>
    <w:p w:rsidR="00BF0E84" w:rsidRDefault="00BF0E84">
      <w:pPr>
        <w:ind w:left="454"/>
        <w:jc w:val="both"/>
        <w:rPr>
          <w:rFonts w:ascii="Calibri" w:hAnsi="Calibri" w:cs="Calibri"/>
          <w:color w:val="000000"/>
        </w:rPr>
      </w:pPr>
      <w:r>
        <w:rPr>
          <w:rFonts w:ascii="Calibri" w:hAnsi="Calibri" w:cs="Calibri"/>
          <w:color w:val="000000"/>
        </w:rPr>
        <w:t>- označení zhotovitele a kupujícího , sídlo, IČ, DIČ,</w:t>
      </w:r>
    </w:p>
    <w:p w:rsidR="00BF0E84" w:rsidRDefault="00BF0E84">
      <w:pPr>
        <w:ind w:left="454"/>
        <w:jc w:val="both"/>
        <w:rPr>
          <w:rFonts w:ascii="Calibri" w:hAnsi="Calibri" w:cs="Calibri"/>
          <w:color w:val="000000"/>
        </w:rPr>
      </w:pPr>
      <w:r>
        <w:rPr>
          <w:rFonts w:ascii="Calibri" w:hAnsi="Calibri" w:cs="Calibri"/>
          <w:color w:val="000000"/>
        </w:rPr>
        <w:t>- číslo smlouvy kupujícího</w:t>
      </w:r>
    </w:p>
    <w:p w:rsidR="00BF0E84" w:rsidRDefault="00BF0E84">
      <w:pPr>
        <w:ind w:left="454"/>
        <w:jc w:val="both"/>
        <w:rPr>
          <w:rFonts w:ascii="Calibri" w:hAnsi="Calibri" w:cs="Calibri"/>
          <w:color w:val="000000"/>
        </w:rPr>
      </w:pPr>
      <w:r>
        <w:rPr>
          <w:rFonts w:ascii="Calibri" w:hAnsi="Calibri" w:cs="Calibri"/>
          <w:color w:val="000000"/>
        </w:rPr>
        <w:t>- číslo daňového dokladu,</w:t>
      </w:r>
    </w:p>
    <w:p w:rsidR="00BF0E84" w:rsidRDefault="00BF0E84">
      <w:pPr>
        <w:ind w:left="454"/>
        <w:jc w:val="both"/>
        <w:rPr>
          <w:rFonts w:ascii="Calibri" w:hAnsi="Calibri" w:cs="Calibri"/>
          <w:color w:val="000000"/>
        </w:rPr>
      </w:pPr>
      <w:r>
        <w:rPr>
          <w:rFonts w:ascii="Calibri" w:hAnsi="Calibri" w:cs="Calibri"/>
          <w:color w:val="000000"/>
        </w:rPr>
        <w:t>- datum vystavení daňového dokladu,</w:t>
      </w:r>
    </w:p>
    <w:p w:rsidR="00BF0E84" w:rsidRDefault="00BF0E84">
      <w:pPr>
        <w:ind w:left="454"/>
        <w:jc w:val="both"/>
        <w:rPr>
          <w:rFonts w:ascii="Calibri" w:hAnsi="Calibri" w:cs="Calibri"/>
          <w:color w:val="000000"/>
        </w:rPr>
      </w:pPr>
      <w:r>
        <w:rPr>
          <w:rFonts w:ascii="Calibri" w:hAnsi="Calibri" w:cs="Calibri"/>
          <w:color w:val="000000"/>
        </w:rPr>
        <w:t>- den splatnosti,</w:t>
      </w:r>
    </w:p>
    <w:p w:rsidR="00BF0E84" w:rsidRDefault="00BF0E84">
      <w:pPr>
        <w:ind w:left="454"/>
        <w:jc w:val="both"/>
        <w:rPr>
          <w:rFonts w:ascii="Calibri" w:hAnsi="Calibri" w:cs="Calibri"/>
          <w:color w:val="000000"/>
        </w:rPr>
      </w:pPr>
      <w:r>
        <w:rPr>
          <w:rFonts w:ascii="Calibri" w:hAnsi="Calibri" w:cs="Calibri"/>
          <w:color w:val="000000"/>
        </w:rPr>
        <w:t>- označení peněžního ústavu a číslo účtu, na který se má platit,</w:t>
      </w:r>
    </w:p>
    <w:p w:rsidR="00BF0E84" w:rsidRDefault="00BF0E84">
      <w:pPr>
        <w:ind w:left="454"/>
        <w:jc w:val="both"/>
        <w:rPr>
          <w:rFonts w:ascii="Calibri" w:hAnsi="Calibri" w:cs="Calibri"/>
          <w:color w:val="000000"/>
        </w:rPr>
      </w:pPr>
      <w:r>
        <w:rPr>
          <w:rFonts w:ascii="Calibri" w:hAnsi="Calibri" w:cs="Calibri"/>
          <w:color w:val="000000"/>
        </w:rPr>
        <w:t>- účel platby</w:t>
      </w:r>
    </w:p>
    <w:p w:rsidR="00BF0E84" w:rsidRDefault="00BF0E84">
      <w:pPr>
        <w:ind w:left="454"/>
        <w:jc w:val="both"/>
        <w:rPr>
          <w:rFonts w:ascii="Calibri" w:hAnsi="Calibri" w:cs="Calibri"/>
          <w:color w:val="000000"/>
        </w:rPr>
      </w:pPr>
      <w:r>
        <w:rPr>
          <w:rFonts w:ascii="Calibri" w:hAnsi="Calibri" w:cs="Calibri"/>
          <w:color w:val="000000"/>
        </w:rPr>
        <w:t>- fakturovaná částka,</w:t>
      </w:r>
    </w:p>
    <w:p w:rsidR="00BF0E84" w:rsidRDefault="00BF0E84">
      <w:pPr>
        <w:ind w:left="454"/>
        <w:jc w:val="both"/>
        <w:rPr>
          <w:rFonts w:ascii="Calibri" w:hAnsi="Calibri" w:cs="Calibri"/>
          <w:color w:val="000000"/>
        </w:rPr>
      </w:pPr>
      <w:r>
        <w:rPr>
          <w:rFonts w:ascii="Calibri" w:hAnsi="Calibri" w:cs="Calibri"/>
          <w:color w:val="000000"/>
        </w:rPr>
        <w:t>- razítko a podpis oprávněné osoby a další náležitosti vyplývající z ust.§ 28 výše uvedeného zákona.</w:t>
      </w:r>
    </w:p>
    <w:p w:rsidR="00BF0E84" w:rsidRDefault="00BF0E84">
      <w:pPr>
        <w:rPr>
          <w:rFonts w:ascii="Calibri" w:hAnsi="Calibri" w:cs="Calibri"/>
          <w:color w:val="000000"/>
        </w:rPr>
      </w:pPr>
    </w:p>
    <w:p w:rsidR="00BF0E84" w:rsidRDefault="00BF0E84">
      <w:pPr>
        <w:pStyle w:val="Heading3"/>
        <w:numPr>
          <w:ilvl w:val="0"/>
          <w:numId w:val="0"/>
        </w:numPr>
        <w:rPr>
          <w:rFonts w:ascii="Calibri" w:hAnsi="Calibri" w:cs="Calibri"/>
          <w:color w:val="000000"/>
        </w:rPr>
      </w:pPr>
      <w:r>
        <w:rPr>
          <w:rFonts w:ascii="Calibri" w:hAnsi="Calibri" w:cs="Calibri"/>
          <w:color w:val="000000"/>
        </w:rPr>
        <w:t>IV. Odpovědnost za vady, záruční a servisní podmínky</w:t>
      </w:r>
    </w:p>
    <w:p w:rsidR="00BF0E84" w:rsidRDefault="00BF0E84">
      <w:pPr>
        <w:rPr>
          <w:rFonts w:ascii="Calibri" w:hAnsi="Calibri" w:cs="Calibri"/>
          <w:color w:val="000000"/>
        </w:rPr>
      </w:pPr>
    </w:p>
    <w:p w:rsidR="00BF0E84" w:rsidRDefault="00BF0E84">
      <w:pPr>
        <w:numPr>
          <w:ilvl w:val="0"/>
          <w:numId w:val="3"/>
        </w:numPr>
        <w:jc w:val="both"/>
        <w:rPr>
          <w:rFonts w:ascii="Calibri" w:hAnsi="Calibri" w:cs="Calibri"/>
          <w:color w:val="000000"/>
        </w:rPr>
      </w:pPr>
      <w:r>
        <w:rPr>
          <w:rFonts w:ascii="Calibri" w:hAnsi="Calibri" w:cs="Calibri"/>
          <w:color w:val="000000"/>
        </w:rPr>
        <w:t>Prodávající přejímá záruku za jakost zboží v rozsahu a za podmínek uvedených v záručním listu ke zboží. Záruka se vztahuje na vady materiálu, funkční vady nebo vady vzniklé při výrobě, montáži nebo instalaci zboží provedené pracovníky prodávajícího. Obsahem záruky je závazek prodávajícího takovou vadu bezplatně odstranit, vyskytne-li se vada během záruční doby při dodržení záručních podmínek.</w:t>
      </w:r>
    </w:p>
    <w:p w:rsidR="00BF0E84" w:rsidRDefault="00BF0E84">
      <w:pPr>
        <w:jc w:val="both"/>
        <w:rPr>
          <w:rFonts w:ascii="Calibri" w:hAnsi="Calibri" w:cs="Calibri"/>
          <w:color w:val="000000"/>
        </w:rPr>
      </w:pPr>
    </w:p>
    <w:p w:rsidR="00BF0E84" w:rsidRDefault="00BF0E84">
      <w:pPr>
        <w:numPr>
          <w:ilvl w:val="0"/>
          <w:numId w:val="3"/>
        </w:numPr>
        <w:jc w:val="both"/>
        <w:rPr>
          <w:rFonts w:ascii="Calibri" w:hAnsi="Calibri" w:cs="Calibri"/>
          <w:color w:val="000000"/>
        </w:rPr>
      </w:pPr>
      <w:r>
        <w:rPr>
          <w:rFonts w:ascii="Calibri" w:hAnsi="Calibri" w:cs="Calibri"/>
          <w:color w:val="000000"/>
        </w:rPr>
        <w:t xml:space="preserve">Záruční doba běží ode dne převzetí zboží kupujícím. Délka záruční doby pro jednotlivé druhy zboží je stanovena na 3 roky (resp. 5 let) dle záručního listu. Doba odezvy servisu je nejpozději druhý pracovní den od nahlášení závady kupujícím, v místě jeho sídla. </w:t>
      </w:r>
    </w:p>
    <w:p w:rsidR="00BF0E84" w:rsidRDefault="00BF0E84">
      <w:pPr>
        <w:jc w:val="both"/>
        <w:rPr>
          <w:rFonts w:ascii="Calibri" w:hAnsi="Calibri" w:cs="Calibri"/>
          <w:color w:val="000000"/>
        </w:rPr>
      </w:pPr>
    </w:p>
    <w:p w:rsidR="00BF0E84" w:rsidRDefault="00BF0E84">
      <w:pPr>
        <w:numPr>
          <w:ilvl w:val="0"/>
          <w:numId w:val="3"/>
        </w:numPr>
        <w:jc w:val="both"/>
        <w:rPr>
          <w:rFonts w:ascii="Calibri" w:hAnsi="Calibri" w:cs="Calibri"/>
          <w:color w:val="000000"/>
        </w:rPr>
      </w:pPr>
      <w:r>
        <w:rPr>
          <w:rFonts w:ascii="Calibri" w:hAnsi="Calibri" w:cs="Calibri"/>
          <w:color w:val="000000"/>
        </w:rPr>
        <w:t>Sjednaným místem pro ohlášení závad (telefonicky nebo e-mailem) v záruční době je sídlo společnosti SYSPRO s r.o.</w:t>
      </w:r>
    </w:p>
    <w:p w:rsidR="00BF0E84" w:rsidRDefault="00BF0E84">
      <w:pPr>
        <w:jc w:val="both"/>
        <w:rPr>
          <w:rFonts w:ascii="Calibri" w:hAnsi="Calibri" w:cs="Calibri"/>
          <w:color w:val="000000"/>
        </w:rPr>
      </w:pPr>
    </w:p>
    <w:p w:rsidR="00BF0E84" w:rsidRDefault="00BF0E84">
      <w:pPr>
        <w:numPr>
          <w:ilvl w:val="0"/>
          <w:numId w:val="3"/>
        </w:numPr>
        <w:jc w:val="both"/>
        <w:rPr>
          <w:rFonts w:ascii="Calibri" w:hAnsi="Calibri" w:cs="Calibri"/>
          <w:color w:val="000000"/>
        </w:rPr>
      </w:pPr>
      <w:r>
        <w:rPr>
          <w:rFonts w:ascii="Calibri" w:hAnsi="Calibri" w:cs="Calibri"/>
          <w:color w:val="000000"/>
        </w:rPr>
        <w:t>Oprávněným zástupcem kupujícího jsou zaměstnanci oddělení informatiky, které statutární zástupce kupujícího písemně sdělí prodávajícímu jako oprávněné pro ohlášení závad a převzetí záručních plnění.</w:t>
      </w:r>
    </w:p>
    <w:p w:rsidR="00BF0E84" w:rsidRDefault="00BF0E84">
      <w:pPr>
        <w:jc w:val="both"/>
        <w:rPr>
          <w:rFonts w:ascii="Calibri" w:hAnsi="Calibri" w:cs="Calibri"/>
          <w:color w:val="000000"/>
        </w:rPr>
      </w:pPr>
    </w:p>
    <w:p w:rsidR="00BF0E84" w:rsidRDefault="00BF0E84">
      <w:pPr>
        <w:numPr>
          <w:ilvl w:val="0"/>
          <w:numId w:val="3"/>
        </w:numPr>
        <w:jc w:val="both"/>
        <w:rPr>
          <w:rFonts w:ascii="Calibri" w:hAnsi="Calibri" w:cs="Calibri"/>
          <w:color w:val="000000"/>
        </w:rPr>
      </w:pPr>
      <w:r>
        <w:rPr>
          <w:rFonts w:ascii="Calibri" w:hAnsi="Calibri" w:cs="Calibri"/>
          <w:color w:val="000000"/>
        </w:rPr>
        <w:t>Kupující je povinen poskytnout dodavateli potřebnou součinnost k provádění servisních výkonů, např. umožnit parkování na místech vyhrazených pro pracoviště kupujícího.</w:t>
      </w:r>
    </w:p>
    <w:p w:rsidR="00BF0E84" w:rsidRDefault="00BF0E84">
      <w:pPr>
        <w:jc w:val="both"/>
        <w:rPr>
          <w:rFonts w:ascii="Calibri" w:hAnsi="Calibri" w:cs="Calibri"/>
          <w:color w:val="000000"/>
        </w:rPr>
      </w:pPr>
    </w:p>
    <w:p w:rsidR="00BF0E84" w:rsidRDefault="00BF0E84">
      <w:pPr>
        <w:numPr>
          <w:ilvl w:val="0"/>
          <w:numId w:val="3"/>
        </w:numPr>
        <w:jc w:val="both"/>
        <w:rPr>
          <w:rFonts w:ascii="Calibri" w:hAnsi="Calibri" w:cs="Calibri"/>
          <w:color w:val="000000"/>
        </w:rPr>
      </w:pPr>
      <w:r>
        <w:rPr>
          <w:rFonts w:ascii="Calibri" w:hAnsi="Calibri" w:cs="Calibri"/>
          <w:color w:val="000000"/>
        </w:rPr>
        <w:t>V případě neoprávněné reklamace nebo v případě, kdy na zařízení bude zjištěna závada, která není předmětem zaručeného plnění, provede prodávající servisní zásah v místě kupujícího za úhradu podle aktuálního ceníku servisního střediska, přičemž bude počítán čistý čas provádění opravy servisním technikem, úhrada dopravného a cena vyměněných dílů. Kupující se zavazuje zaplatit vyúčtovanou cenu provedených servisních výkonů nad rámec záručního plnění do 21 dnů po jejich provedení na základě faktury vystavené prodávajícím.</w:t>
      </w:r>
    </w:p>
    <w:p w:rsidR="00BF0E84" w:rsidRDefault="00BF0E84">
      <w:pPr>
        <w:rPr>
          <w:rFonts w:ascii="Calibri" w:hAnsi="Calibri" w:cs="Calibri"/>
          <w:color w:val="000000"/>
        </w:rPr>
      </w:pPr>
    </w:p>
    <w:p w:rsidR="00BF0E84" w:rsidRDefault="00BF0E84">
      <w:pPr>
        <w:pStyle w:val="Heading3"/>
        <w:rPr>
          <w:rFonts w:ascii="Calibri" w:hAnsi="Calibri" w:cs="Calibri"/>
          <w:color w:val="000000"/>
        </w:rPr>
      </w:pPr>
      <w:r>
        <w:rPr>
          <w:rFonts w:ascii="Calibri" w:hAnsi="Calibri" w:cs="Calibri"/>
          <w:color w:val="000000"/>
        </w:rPr>
        <w:t>Ostatní ujednání</w:t>
      </w:r>
    </w:p>
    <w:p w:rsidR="00BF0E84" w:rsidRDefault="00BF0E84">
      <w:pPr>
        <w:rPr>
          <w:rFonts w:ascii="Calibri" w:hAnsi="Calibri" w:cs="Calibri"/>
          <w:color w:val="000000"/>
        </w:rPr>
      </w:pPr>
    </w:p>
    <w:p w:rsidR="00BF0E84" w:rsidRDefault="00BF0E84">
      <w:pPr>
        <w:numPr>
          <w:ilvl w:val="3"/>
          <w:numId w:val="1"/>
        </w:numPr>
        <w:jc w:val="both"/>
        <w:rPr>
          <w:rFonts w:ascii="Calibri" w:hAnsi="Calibri" w:cs="Calibri"/>
          <w:color w:val="000000"/>
        </w:rPr>
      </w:pPr>
      <w:r>
        <w:rPr>
          <w:rFonts w:ascii="Calibri" w:hAnsi="Calibri" w:cs="Calibri"/>
          <w:color w:val="000000"/>
        </w:rPr>
        <w:t>Vztahy touto smlouvou výslovně neupravené se řídí příslušnými ustanoveními zák. č. 89/2012 Sb</w:t>
      </w:r>
      <w:bookmarkStart w:id="0" w:name="_GoBack"/>
      <w:bookmarkEnd w:id="0"/>
      <w:r>
        <w:rPr>
          <w:rFonts w:ascii="Calibri" w:hAnsi="Calibri" w:cs="Calibri"/>
          <w:color w:val="000000"/>
        </w:rPr>
        <w:t>., občanský zákoník.</w:t>
      </w:r>
    </w:p>
    <w:p w:rsidR="00BF0E84" w:rsidRDefault="00BF0E84">
      <w:pPr>
        <w:ind w:left="454"/>
        <w:jc w:val="both"/>
        <w:rPr>
          <w:rFonts w:ascii="Calibri" w:hAnsi="Calibri" w:cs="Calibri"/>
          <w:color w:val="000000"/>
        </w:rPr>
      </w:pPr>
    </w:p>
    <w:p w:rsidR="00BF0E84" w:rsidRDefault="00BF0E84">
      <w:pPr>
        <w:numPr>
          <w:ilvl w:val="3"/>
          <w:numId w:val="1"/>
        </w:numPr>
        <w:jc w:val="both"/>
        <w:rPr>
          <w:rFonts w:ascii="Calibri" w:hAnsi="Calibri" w:cs="Calibri"/>
          <w:color w:val="000000"/>
        </w:rPr>
      </w:pPr>
      <w:r>
        <w:rPr>
          <w:rFonts w:ascii="Calibri" w:hAnsi="Calibri" w:cs="Calibri"/>
          <w:color w:val="000000"/>
        </w:rPr>
        <w:t>Obě strany prohlašují, že předem souhlasí, v souladu se zněním zákona č. 106/1999 Sb. (o svobodném přístupu k informacím), s možným zpřístupněním, či zveřejněním celé této smlouvy v jejím plném znění, jakož i všech úkonů a okolností s touto smlouvou souvisejících, ke kterému může kdykoli v budoucnu dojít.</w:t>
      </w:r>
    </w:p>
    <w:p w:rsidR="00BF0E84" w:rsidRDefault="00BF0E84">
      <w:pPr>
        <w:jc w:val="both"/>
        <w:rPr>
          <w:rFonts w:ascii="Calibri" w:hAnsi="Calibri" w:cs="Calibri"/>
          <w:color w:val="000000"/>
        </w:rPr>
      </w:pPr>
    </w:p>
    <w:p w:rsidR="00BF0E84" w:rsidRDefault="00BF0E84">
      <w:pPr>
        <w:numPr>
          <w:ilvl w:val="3"/>
          <w:numId w:val="1"/>
        </w:numPr>
        <w:jc w:val="both"/>
        <w:rPr>
          <w:rFonts w:ascii="Calibri" w:hAnsi="Calibri" w:cs="Calibri"/>
          <w:color w:val="000000"/>
        </w:rPr>
      </w:pPr>
      <w:r>
        <w:rPr>
          <w:rFonts w:ascii="Calibri" w:hAnsi="Calibri" w:cs="Calibri"/>
          <w:color w:val="000000"/>
        </w:rPr>
        <w:t>Práva a závazky vyplývající z této smlouvy přecházejí na případné právní nástupce obou smluvních stran.</w:t>
      </w:r>
    </w:p>
    <w:p w:rsidR="00BF0E84" w:rsidRDefault="00BF0E84">
      <w:pPr>
        <w:jc w:val="both"/>
        <w:rPr>
          <w:rFonts w:ascii="Calibri" w:hAnsi="Calibri" w:cs="Calibri"/>
          <w:color w:val="000000"/>
        </w:rPr>
      </w:pPr>
    </w:p>
    <w:p w:rsidR="00BF0E84" w:rsidRDefault="00BF0E84">
      <w:pPr>
        <w:numPr>
          <w:ilvl w:val="3"/>
          <w:numId w:val="1"/>
        </w:numPr>
        <w:jc w:val="both"/>
        <w:rPr>
          <w:rFonts w:ascii="Calibri" w:hAnsi="Calibri" w:cs="Calibri"/>
          <w:color w:val="000000"/>
        </w:rPr>
      </w:pPr>
      <w:r>
        <w:rPr>
          <w:rFonts w:ascii="Calibri" w:hAnsi="Calibri" w:cs="Calibri"/>
          <w:color w:val="000000"/>
        </w:rPr>
        <w:t>Změny či doplňky k této smlouvě je možné činit pouze formou písemného dodatku podepsaného oprávněnými zástupci obou smluvních stran.</w:t>
      </w:r>
    </w:p>
    <w:p w:rsidR="00BF0E84" w:rsidRDefault="00BF0E84">
      <w:pPr>
        <w:jc w:val="both"/>
        <w:rPr>
          <w:rFonts w:ascii="Calibri" w:hAnsi="Calibri" w:cs="Calibri"/>
          <w:color w:val="000000"/>
        </w:rPr>
      </w:pPr>
    </w:p>
    <w:p w:rsidR="00BF0E84" w:rsidRDefault="00BF0E84">
      <w:pPr>
        <w:numPr>
          <w:ilvl w:val="3"/>
          <w:numId w:val="1"/>
        </w:numPr>
        <w:jc w:val="both"/>
        <w:rPr>
          <w:rFonts w:ascii="Calibri" w:hAnsi="Calibri" w:cs="Calibri"/>
          <w:color w:val="000000"/>
        </w:rPr>
      </w:pPr>
      <w:r>
        <w:rPr>
          <w:rFonts w:ascii="Calibri" w:hAnsi="Calibri" w:cs="Calibri"/>
          <w:color w:val="000000"/>
        </w:rPr>
        <w:t xml:space="preserve">Tato smlouva se vyhotovuje ve třech stejnopisech, z nichž prodávající obdrží 1 výtisk a kupující 2 výtisky. </w:t>
      </w:r>
    </w:p>
    <w:p w:rsidR="00BF0E84" w:rsidRDefault="00BF0E84">
      <w:pPr>
        <w:jc w:val="both"/>
        <w:rPr>
          <w:rFonts w:ascii="Calibri" w:hAnsi="Calibri" w:cs="Calibri"/>
          <w:color w:val="000000"/>
        </w:rPr>
      </w:pPr>
    </w:p>
    <w:p w:rsidR="00BF0E84" w:rsidRDefault="00BF0E84">
      <w:pPr>
        <w:numPr>
          <w:ilvl w:val="3"/>
          <w:numId w:val="1"/>
        </w:numPr>
        <w:jc w:val="both"/>
        <w:rPr>
          <w:rFonts w:ascii="Calibri" w:hAnsi="Calibri" w:cs="Calibri"/>
          <w:color w:val="000000"/>
        </w:rPr>
      </w:pPr>
      <w:r>
        <w:rPr>
          <w:rFonts w:ascii="Calibri" w:hAnsi="Calibri" w:cs="Calibri"/>
          <w:color w:val="000000"/>
        </w:rPr>
        <w:t>Tato smlouva nabývá účinnosti dnem zveřejnění v registru smluv.</w:t>
      </w:r>
    </w:p>
    <w:p w:rsidR="00BF0E84" w:rsidRDefault="00BF0E84">
      <w:pPr>
        <w:pStyle w:val="ListParagraph"/>
        <w:rPr>
          <w:rFonts w:ascii="Calibri" w:hAnsi="Calibri" w:cs="Calibri"/>
          <w:color w:val="000000"/>
        </w:rPr>
      </w:pPr>
    </w:p>
    <w:p w:rsidR="00BF0E84" w:rsidRDefault="00BF0E84">
      <w:pPr>
        <w:pStyle w:val="Heading3"/>
        <w:numPr>
          <w:ilvl w:val="0"/>
          <w:numId w:val="0"/>
        </w:numPr>
        <w:ind w:left="397"/>
        <w:jc w:val="left"/>
        <w:rPr>
          <w:rFonts w:ascii="Calibri" w:hAnsi="Calibri" w:cs="Calibri"/>
        </w:rPr>
      </w:pPr>
    </w:p>
    <w:p w:rsidR="00BF0E84" w:rsidRDefault="00BF0E84">
      <w:pPr>
        <w:rPr>
          <w:rFonts w:ascii="Calibri" w:hAnsi="Calibri" w:cs="Calibri"/>
        </w:rPr>
      </w:pPr>
    </w:p>
    <w:p w:rsidR="00BF0E84" w:rsidRDefault="00BF0E84">
      <w:pPr>
        <w:rPr>
          <w:rFonts w:ascii="Calibri" w:hAnsi="Calibri" w:cs="Calibri"/>
        </w:rPr>
      </w:pPr>
    </w:p>
    <w:p w:rsidR="00BF0E84" w:rsidRDefault="00BF0E84">
      <w:pPr>
        <w:rPr>
          <w:rFonts w:ascii="Calibri" w:hAnsi="Calibri" w:cs="Calibri"/>
        </w:rPr>
      </w:pPr>
    </w:p>
    <w:p w:rsidR="00BF0E84" w:rsidRDefault="00BF0E84">
      <w:pPr>
        <w:rPr>
          <w:rFonts w:ascii="Calibri" w:hAnsi="Calibri" w:cs="Calibri"/>
        </w:rPr>
      </w:pPr>
    </w:p>
    <w:p w:rsidR="00BF0E84" w:rsidRDefault="00BF0E84">
      <w:pPr>
        <w:rPr>
          <w:rFonts w:ascii="Calibri" w:hAnsi="Calibri" w:cs="Calibri"/>
        </w:rPr>
      </w:pPr>
    </w:p>
    <w:p w:rsidR="00BF0E84" w:rsidRDefault="00BF0E84">
      <w:pPr>
        <w:rPr>
          <w:rFonts w:ascii="Calibri" w:hAnsi="Calibri" w:cs="Calibri"/>
        </w:rPr>
      </w:pPr>
    </w:p>
    <w:p w:rsidR="00BF0E84" w:rsidRDefault="00BF0E84">
      <w:pPr>
        <w:rPr>
          <w:rFonts w:ascii="Calibri" w:hAnsi="Calibri" w:cs="Calibri"/>
          <w:color w:val="000000"/>
        </w:rPr>
      </w:pPr>
    </w:p>
    <w:tbl>
      <w:tblPr>
        <w:tblW w:w="0" w:type="auto"/>
        <w:tblInd w:w="-68" w:type="dxa"/>
        <w:tblLayout w:type="fixed"/>
        <w:tblCellMar>
          <w:left w:w="70" w:type="dxa"/>
          <w:right w:w="70" w:type="dxa"/>
        </w:tblCellMar>
        <w:tblLook w:val="0000"/>
      </w:tblPr>
      <w:tblGrid>
        <w:gridCol w:w="4605"/>
        <w:gridCol w:w="4605"/>
      </w:tblGrid>
      <w:tr w:rsidR="00BF0E84" w:rsidRPr="00A32119">
        <w:tc>
          <w:tcPr>
            <w:tcW w:w="4605" w:type="dxa"/>
            <w:tcBorders>
              <w:top w:val="nil"/>
              <w:left w:val="nil"/>
              <w:bottom w:val="nil"/>
              <w:right w:val="nil"/>
            </w:tcBorders>
          </w:tcPr>
          <w:p w:rsidR="00BF0E84" w:rsidRPr="00A32119" w:rsidRDefault="00BF0E84">
            <w:pPr>
              <w:rPr>
                <w:rFonts w:ascii="Calibri" w:hAnsi="Calibri" w:cs="Calibri"/>
                <w:color w:val="000000"/>
              </w:rPr>
            </w:pPr>
            <w:r w:rsidRPr="00A32119">
              <w:rPr>
                <w:rFonts w:ascii="Calibri" w:hAnsi="Calibri" w:cs="Calibri"/>
                <w:color w:val="000000"/>
              </w:rPr>
              <w:t xml:space="preserve">V Táboře dne   </w:t>
            </w:r>
            <w:r>
              <w:rPr>
                <w:rFonts w:ascii="Calibri" w:hAnsi="Calibri" w:cs="Calibri"/>
                <w:color w:val="000000"/>
              </w:rPr>
              <w:t>20.02.</w:t>
            </w:r>
            <w:r w:rsidRPr="00A32119">
              <w:rPr>
                <w:rFonts w:ascii="Calibri" w:hAnsi="Calibri" w:cs="Calibri"/>
                <w:color w:val="000000"/>
              </w:rPr>
              <w:t xml:space="preserve"> 2017                        </w:t>
            </w:r>
          </w:p>
        </w:tc>
        <w:tc>
          <w:tcPr>
            <w:tcW w:w="4605" w:type="dxa"/>
            <w:tcBorders>
              <w:top w:val="nil"/>
              <w:left w:val="nil"/>
              <w:bottom w:val="nil"/>
              <w:right w:val="nil"/>
            </w:tcBorders>
          </w:tcPr>
          <w:p w:rsidR="00BF0E84" w:rsidRPr="00A32119" w:rsidRDefault="00BF0E84">
            <w:pPr>
              <w:rPr>
                <w:rFonts w:ascii="Calibri" w:hAnsi="Calibri" w:cs="Calibri"/>
                <w:color w:val="000000"/>
              </w:rPr>
            </w:pPr>
            <w:r w:rsidRPr="00A32119">
              <w:rPr>
                <w:rFonts w:ascii="Calibri" w:hAnsi="Calibri" w:cs="Calibri"/>
                <w:color w:val="000000"/>
              </w:rPr>
              <w:t xml:space="preserve">V Táboře dne </w:t>
            </w:r>
            <w:r>
              <w:rPr>
                <w:rFonts w:ascii="Calibri" w:hAnsi="Calibri" w:cs="Calibri"/>
                <w:color w:val="000000"/>
              </w:rPr>
              <w:t>20.02.</w:t>
            </w:r>
            <w:r w:rsidRPr="00A32119">
              <w:rPr>
                <w:rFonts w:ascii="Calibri" w:hAnsi="Calibri" w:cs="Calibri"/>
                <w:color w:val="000000"/>
              </w:rPr>
              <w:t xml:space="preserve"> 2017                             </w:t>
            </w:r>
          </w:p>
        </w:tc>
      </w:tr>
      <w:tr w:rsidR="00BF0E84" w:rsidRPr="00A32119">
        <w:tc>
          <w:tcPr>
            <w:tcW w:w="4605" w:type="dxa"/>
            <w:tcBorders>
              <w:top w:val="nil"/>
              <w:left w:val="nil"/>
              <w:bottom w:val="nil"/>
              <w:right w:val="nil"/>
            </w:tcBorders>
          </w:tcPr>
          <w:p w:rsidR="00BF0E84" w:rsidRPr="00A32119" w:rsidRDefault="00BF0E84">
            <w:pPr>
              <w:rPr>
                <w:rFonts w:ascii="Calibri" w:hAnsi="Calibri" w:cs="Calibri"/>
                <w:color w:val="000000"/>
              </w:rPr>
            </w:pPr>
          </w:p>
        </w:tc>
        <w:tc>
          <w:tcPr>
            <w:tcW w:w="4605" w:type="dxa"/>
            <w:tcBorders>
              <w:top w:val="nil"/>
              <w:left w:val="nil"/>
              <w:bottom w:val="nil"/>
              <w:right w:val="nil"/>
            </w:tcBorders>
          </w:tcPr>
          <w:p w:rsidR="00BF0E84" w:rsidRPr="00A32119" w:rsidRDefault="00BF0E84">
            <w:pPr>
              <w:rPr>
                <w:rFonts w:ascii="Calibri" w:hAnsi="Calibri" w:cs="Calibri"/>
                <w:color w:val="000000"/>
              </w:rPr>
            </w:pPr>
          </w:p>
        </w:tc>
      </w:tr>
      <w:tr w:rsidR="00BF0E84" w:rsidRPr="00A32119">
        <w:tc>
          <w:tcPr>
            <w:tcW w:w="4605" w:type="dxa"/>
            <w:tcBorders>
              <w:top w:val="nil"/>
              <w:left w:val="nil"/>
              <w:bottom w:val="nil"/>
              <w:right w:val="nil"/>
            </w:tcBorders>
          </w:tcPr>
          <w:p w:rsidR="00BF0E84" w:rsidRPr="00A32119" w:rsidRDefault="00BF0E84">
            <w:pPr>
              <w:rPr>
                <w:rFonts w:ascii="Calibri" w:hAnsi="Calibri" w:cs="Calibri"/>
                <w:color w:val="000000"/>
              </w:rPr>
            </w:pPr>
            <w:r w:rsidRPr="00A32119">
              <w:rPr>
                <w:rFonts w:ascii="Calibri" w:hAnsi="Calibri" w:cs="Calibri"/>
                <w:color w:val="000000"/>
              </w:rPr>
              <w:t>Za prodávajícího:</w:t>
            </w:r>
          </w:p>
        </w:tc>
        <w:tc>
          <w:tcPr>
            <w:tcW w:w="4605" w:type="dxa"/>
            <w:tcBorders>
              <w:top w:val="nil"/>
              <w:left w:val="nil"/>
              <w:bottom w:val="nil"/>
              <w:right w:val="nil"/>
            </w:tcBorders>
          </w:tcPr>
          <w:p w:rsidR="00BF0E84" w:rsidRPr="00A32119" w:rsidRDefault="00BF0E84">
            <w:pPr>
              <w:rPr>
                <w:rFonts w:ascii="Calibri" w:hAnsi="Calibri" w:cs="Calibri"/>
                <w:color w:val="000000"/>
              </w:rPr>
            </w:pPr>
            <w:r w:rsidRPr="00A32119">
              <w:rPr>
                <w:rFonts w:ascii="Calibri" w:hAnsi="Calibri" w:cs="Calibri"/>
                <w:color w:val="000000"/>
              </w:rPr>
              <w:t>Za kupujícího:</w:t>
            </w:r>
          </w:p>
        </w:tc>
      </w:tr>
    </w:tbl>
    <w:p w:rsidR="00BF0E84" w:rsidRDefault="00BF0E84">
      <w:pPr>
        <w:rPr>
          <w:rFonts w:ascii="Calibri" w:hAnsi="Calibri" w:cs="Calibri"/>
          <w:color w:val="000000"/>
        </w:rPr>
      </w:pPr>
    </w:p>
    <w:p w:rsidR="00BF0E84" w:rsidRDefault="00BF0E84">
      <w:pPr>
        <w:rPr>
          <w:rFonts w:ascii="Calibri" w:hAnsi="Calibri" w:cs="Calibri"/>
          <w:color w:val="000000"/>
        </w:rPr>
      </w:pPr>
    </w:p>
    <w:p w:rsidR="00BF0E84" w:rsidRDefault="00BF0E84">
      <w:pPr>
        <w:rPr>
          <w:rFonts w:ascii="Calibri" w:hAnsi="Calibri" w:cs="Calibri"/>
          <w:color w:val="000000"/>
        </w:rPr>
      </w:pPr>
    </w:p>
    <w:p w:rsidR="00BF0E84" w:rsidRDefault="00BF0E84">
      <w:pPr>
        <w:pStyle w:val="Heading1"/>
        <w:rPr>
          <w:rFonts w:ascii="Calibri" w:hAnsi="Calibri" w:cs="Calibri"/>
          <w:color w:val="000000"/>
        </w:rPr>
        <w:sectPr w:rsidR="00BF0E84">
          <w:headerReference w:type="default" r:id="rId7"/>
          <w:pgSz w:w="11906" w:h="16838" w:code="9"/>
          <w:pgMar w:top="1418" w:right="1418" w:bottom="1418" w:left="1418" w:header="709" w:footer="709" w:gutter="0"/>
          <w:cols w:space="708"/>
          <w:titlePg/>
          <w:docGrid w:linePitch="360"/>
        </w:sectPr>
      </w:pPr>
    </w:p>
    <w:p w:rsidR="00BF0E84" w:rsidRDefault="00BF0E84">
      <w:pPr>
        <w:pStyle w:val="Heading1"/>
        <w:rPr>
          <w:rFonts w:ascii="Calibri" w:hAnsi="Calibri" w:cs="Calibri"/>
          <w:color w:val="000000"/>
        </w:rPr>
      </w:pPr>
      <w:r>
        <w:rPr>
          <w:rFonts w:ascii="Calibri" w:hAnsi="Calibri" w:cs="Calibri"/>
          <w:color w:val="000000"/>
        </w:rPr>
        <w:t xml:space="preserve">Příloha č. 1 “Specifikace druhů zboží, množství a cena” </w:t>
      </w:r>
    </w:p>
    <w:tbl>
      <w:tblPr>
        <w:tblW w:w="0" w:type="auto"/>
        <w:tblInd w:w="-68" w:type="dxa"/>
        <w:tblLayout w:type="fixed"/>
        <w:tblCellMar>
          <w:left w:w="70" w:type="dxa"/>
          <w:right w:w="70" w:type="dxa"/>
        </w:tblCellMar>
        <w:tblLook w:val="0000"/>
      </w:tblPr>
      <w:tblGrid>
        <w:gridCol w:w="460"/>
        <w:gridCol w:w="1749"/>
        <w:gridCol w:w="1378"/>
        <w:gridCol w:w="1378"/>
        <w:gridCol w:w="1377"/>
        <w:gridCol w:w="1377"/>
        <w:gridCol w:w="1111"/>
        <w:gridCol w:w="920"/>
        <w:gridCol w:w="7652"/>
      </w:tblGrid>
      <w:tr w:rsidR="00BF0E84" w:rsidRPr="00A32119">
        <w:trPr>
          <w:trHeight w:val="540"/>
        </w:trPr>
        <w:tc>
          <w:tcPr>
            <w:tcW w:w="460"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749"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8"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8"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7"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7"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111"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920"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7652" w:type="dxa"/>
            <w:tcBorders>
              <w:top w:val="nil"/>
              <w:left w:val="nil"/>
              <w:bottom w:val="nil"/>
              <w:right w:val="nil"/>
            </w:tcBorders>
            <w:vAlign w:val="center"/>
          </w:tcPr>
          <w:p w:rsidR="00BF0E84" w:rsidRPr="00A32119" w:rsidRDefault="00BF0E84">
            <w:pPr>
              <w:jc w:val="right"/>
              <w:rPr>
                <w:rFonts w:ascii="Tahoma" w:hAnsi="Tahoma" w:cs="Tahoma"/>
                <w:b/>
                <w:bCs/>
                <w:color w:val="000000"/>
                <w:sz w:val="44"/>
                <w:szCs w:val="44"/>
              </w:rPr>
            </w:pPr>
            <w:r w:rsidRPr="00A32119">
              <w:rPr>
                <w:rFonts w:ascii="Tahoma" w:hAnsi="Tahoma" w:cs="Tahoma"/>
                <w:b/>
                <w:bCs/>
                <w:color w:val="000000"/>
                <w:sz w:val="44"/>
                <w:szCs w:val="44"/>
              </w:rPr>
              <w:t>Nabídka</w:t>
            </w:r>
          </w:p>
        </w:tc>
      </w:tr>
      <w:tr w:rsidR="00BF0E84" w:rsidRPr="00A32119">
        <w:trPr>
          <w:trHeight w:val="222"/>
        </w:trPr>
        <w:tc>
          <w:tcPr>
            <w:tcW w:w="460"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749"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8"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8"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7"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7"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111"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920"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7652"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r>
      <w:tr w:rsidR="00BF0E84" w:rsidRPr="00A32119">
        <w:trPr>
          <w:trHeight w:val="222"/>
        </w:trPr>
        <w:tc>
          <w:tcPr>
            <w:tcW w:w="460"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749"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378"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378"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377"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377"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111"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920"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7652" w:type="dxa"/>
            <w:tcBorders>
              <w:top w:val="nil"/>
              <w:left w:val="nil"/>
              <w:bottom w:val="nil"/>
              <w:right w:val="nil"/>
            </w:tcBorders>
            <w:vAlign w:val="bottom"/>
          </w:tcPr>
          <w:p w:rsidR="00BF0E84" w:rsidRPr="00A32119" w:rsidRDefault="00BF0E84">
            <w:pPr>
              <w:rPr>
                <w:rFonts w:ascii="Calibri" w:hAnsi="Calibri" w:cs="Calibri"/>
                <w:color w:val="000000"/>
              </w:rPr>
            </w:pPr>
          </w:p>
        </w:tc>
      </w:tr>
      <w:tr w:rsidR="00BF0E84" w:rsidRPr="00A32119">
        <w:trPr>
          <w:trHeight w:val="222"/>
        </w:trPr>
        <w:tc>
          <w:tcPr>
            <w:tcW w:w="460"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749"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378"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378"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377"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377"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111"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920"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7652" w:type="dxa"/>
            <w:tcBorders>
              <w:top w:val="nil"/>
              <w:left w:val="nil"/>
              <w:bottom w:val="nil"/>
              <w:right w:val="nil"/>
            </w:tcBorders>
            <w:vAlign w:val="bottom"/>
          </w:tcPr>
          <w:p w:rsidR="00BF0E84" w:rsidRPr="00A32119" w:rsidRDefault="00BF0E84">
            <w:pPr>
              <w:rPr>
                <w:rFonts w:ascii="Calibri" w:hAnsi="Calibri" w:cs="Calibri"/>
                <w:color w:val="000000"/>
              </w:rPr>
            </w:pPr>
          </w:p>
        </w:tc>
      </w:tr>
      <w:tr w:rsidR="00BF0E84" w:rsidRPr="00A32119">
        <w:trPr>
          <w:trHeight w:val="222"/>
        </w:trPr>
        <w:tc>
          <w:tcPr>
            <w:tcW w:w="2209" w:type="dxa"/>
            <w:gridSpan w:val="2"/>
            <w:tcBorders>
              <w:top w:val="nil"/>
              <w:left w:val="nil"/>
              <w:bottom w:val="nil"/>
              <w:right w:val="nil"/>
            </w:tcBorders>
            <w:vAlign w:val="center"/>
          </w:tcPr>
          <w:p w:rsidR="00BF0E84" w:rsidRPr="00A32119" w:rsidRDefault="00BF0E84">
            <w:pPr>
              <w:rPr>
                <w:rFonts w:ascii="Tahoma" w:hAnsi="Tahoma" w:cs="Tahoma"/>
                <w:b/>
                <w:bCs/>
                <w:color w:val="000000"/>
                <w:sz w:val="16"/>
                <w:szCs w:val="16"/>
              </w:rPr>
            </w:pPr>
            <w:r w:rsidRPr="00A32119">
              <w:rPr>
                <w:rFonts w:ascii="Tahoma" w:hAnsi="Tahoma" w:cs="Tahoma"/>
                <w:b/>
                <w:bCs/>
                <w:color w:val="000000"/>
                <w:sz w:val="16"/>
                <w:szCs w:val="16"/>
              </w:rPr>
              <w:t xml:space="preserve">Kód zboží </w:t>
            </w:r>
          </w:p>
        </w:tc>
        <w:tc>
          <w:tcPr>
            <w:tcW w:w="1378"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8" w:type="dxa"/>
            <w:tcBorders>
              <w:top w:val="nil"/>
              <w:left w:val="nil"/>
              <w:bottom w:val="nil"/>
              <w:right w:val="nil"/>
            </w:tcBorders>
            <w:vAlign w:val="center"/>
          </w:tcPr>
          <w:p w:rsidR="00BF0E84" w:rsidRPr="00A32119" w:rsidRDefault="00BF0E84">
            <w:pPr>
              <w:jc w:val="right"/>
              <w:rPr>
                <w:rFonts w:ascii="Tahoma" w:hAnsi="Tahoma" w:cs="Tahoma"/>
                <w:b/>
                <w:bCs/>
                <w:color w:val="000000"/>
                <w:sz w:val="16"/>
                <w:szCs w:val="16"/>
              </w:rPr>
            </w:pPr>
            <w:r w:rsidRPr="00A32119">
              <w:rPr>
                <w:rFonts w:ascii="Tahoma" w:hAnsi="Tahoma" w:cs="Tahoma"/>
                <w:b/>
                <w:bCs/>
                <w:color w:val="000000"/>
                <w:sz w:val="16"/>
                <w:szCs w:val="16"/>
              </w:rPr>
              <w:t>Množství</w:t>
            </w:r>
          </w:p>
        </w:tc>
        <w:tc>
          <w:tcPr>
            <w:tcW w:w="1377" w:type="dxa"/>
            <w:tcBorders>
              <w:top w:val="nil"/>
              <w:left w:val="nil"/>
              <w:bottom w:val="nil"/>
              <w:right w:val="nil"/>
            </w:tcBorders>
            <w:vAlign w:val="center"/>
          </w:tcPr>
          <w:p w:rsidR="00BF0E84" w:rsidRPr="00A32119" w:rsidRDefault="00BF0E84">
            <w:pPr>
              <w:jc w:val="right"/>
              <w:rPr>
                <w:rFonts w:ascii="Tahoma" w:hAnsi="Tahoma" w:cs="Tahoma"/>
                <w:b/>
                <w:bCs/>
                <w:color w:val="000000"/>
                <w:sz w:val="16"/>
                <w:szCs w:val="16"/>
              </w:rPr>
            </w:pPr>
            <w:r w:rsidRPr="00A32119">
              <w:rPr>
                <w:rFonts w:ascii="Tahoma" w:hAnsi="Tahoma" w:cs="Tahoma"/>
                <w:b/>
                <w:bCs/>
                <w:color w:val="000000"/>
                <w:sz w:val="16"/>
                <w:szCs w:val="16"/>
              </w:rPr>
              <w:t xml:space="preserve">Jednotková  </w:t>
            </w:r>
          </w:p>
        </w:tc>
        <w:tc>
          <w:tcPr>
            <w:tcW w:w="1377" w:type="dxa"/>
            <w:tcBorders>
              <w:top w:val="nil"/>
              <w:left w:val="nil"/>
              <w:bottom w:val="nil"/>
              <w:right w:val="nil"/>
            </w:tcBorders>
            <w:vAlign w:val="center"/>
          </w:tcPr>
          <w:p w:rsidR="00BF0E84" w:rsidRPr="00A32119" w:rsidRDefault="00BF0E84">
            <w:pPr>
              <w:jc w:val="right"/>
              <w:rPr>
                <w:rFonts w:ascii="Tahoma" w:hAnsi="Tahoma" w:cs="Tahoma"/>
                <w:b/>
                <w:bCs/>
                <w:color w:val="000000"/>
                <w:sz w:val="16"/>
                <w:szCs w:val="16"/>
              </w:rPr>
            </w:pPr>
            <w:r w:rsidRPr="00A32119">
              <w:rPr>
                <w:rFonts w:ascii="Tahoma" w:hAnsi="Tahoma" w:cs="Tahoma"/>
                <w:b/>
                <w:bCs/>
                <w:color w:val="000000"/>
                <w:sz w:val="16"/>
                <w:szCs w:val="16"/>
              </w:rPr>
              <w:t>Daň %</w:t>
            </w:r>
          </w:p>
        </w:tc>
        <w:tc>
          <w:tcPr>
            <w:tcW w:w="1111" w:type="dxa"/>
            <w:tcBorders>
              <w:top w:val="nil"/>
              <w:left w:val="nil"/>
              <w:bottom w:val="nil"/>
              <w:right w:val="nil"/>
            </w:tcBorders>
            <w:vAlign w:val="center"/>
          </w:tcPr>
          <w:p w:rsidR="00BF0E84" w:rsidRPr="00A32119" w:rsidRDefault="00BF0E84">
            <w:pPr>
              <w:jc w:val="right"/>
              <w:rPr>
                <w:rFonts w:ascii="Tahoma" w:hAnsi="Tahoma" w:cs="Tahoma"/>
                <w:b/>
                <w:bCs/>
                <w:color w:val="000000"/>
                <w:sz w:val="16"/>
                <w:szCs w:val="16"/>
              </w:rPr>
            </w:pPr>
            <w:r w:rsidRPr="00A32119">
              <w:rPr>
                <w:rFonts w:ascii="Tahoma" w:hAnsi="Tahoma" w:cs="Tahoma"/>
                <w:b/>
                <w:bCs/>
                <w:color w:val="000000"/>
                <w:sz w:val="16"/>
                <w:szCs w:val="16"/>
              </w:rPr>
              <w:t xml:space="preserve">Celk. cena </w:t>
            </w:r>
          </w:p>
        </w:tc>
        <w:tc>
          <w:tcPr>
            <w:tcW w:w="920" w:type="dxa"/>
            <w:tcBorders>
              <w:top w:val="nil"/>
              <w:left w:val="nil"/>
              <w:bottom w:val="nil"/>
              <w:right w:val="nil"/>
            </w:tcBorders>
            <w:vAlign w:val="center"/>
          </w:tcPr>
          <w:p w:rsidR="00BF0E84" w:rsidRPr="00A32119" w:rsidRDefault="00BF0E84">
            <w:pPr>
              <w:jc w:val="right"/>
              <w:rPr>
                <w:rFonts w:ascii="Tahoma" w:hAnsi="Tahoma" w:cs="Tahoma"/>
                <w:b/>
                <w:bCs/>
                <w:color w:val="000000"/>
                <w:sz w:val="16"/>
                <w:szCs w:val="16"/>
              </w:rPr>
            </w:pPr>
            <w:r w:rsidRPr="00A32119">
              <w:rPr>
                <w:rFonts w:ascii="Tahoma" w:hAnsi="Tahoma" w:cs="Tahoma"/>
                <w:b/>
                <w:bCs/>
                <w:color w:val="000000"/>
                <w:sz w:val="16"/>
                <w:szCs w:val="16"/>
              </w:rPr>
              <w:t>DPH</w:t>
            </w:r>
          </w:p>
        </w:tc>
        <w:tc>
          <w:tcPr>
            <w:tcW w:w="7652" w:type="dxa"/>
            <w:tcBorders>
              <w:top w:val="nil"/>
              <w:left w:val="nil"/>
              <w:bottom w:val="nil"/>
              <w:right w:val="nil"/>
            </w:tcBorders>
            <w:vAlign w:val="center"/>
          </w:tcPr>
          <w:p w:rsidR="00BF0E84" w:rsidRPr="00A32119" w:rsidRDefault="00BF0E84">
            <w:pPr>
              <w:jc w:val="right"/>
              <w:rPr>
                <w:rFonts w:ascii="Tahoma" w:hAnsi="Tahoma" w:cs="Tahoma"/>
                <w:b/>
                <w:bCs/>
                <w:color w:val="000000"/>
                <w:sz w:val="16"/>
                <w:szCs w:val="16"/>
              </w:rPr>
            </w:pPr>
            <w:r w:rsidRPr="00A32119">
              <w:rPr>
                <w:rFonts w:ascii="Tahoma" w:hAnsi="Tahoma" w:cs="Tahoma"/>
                <w:b/>
                <w:bCs/>
                <w:color w:val="000000"/>
                <w:sz w:val="16"/>
                <w:szCs w:val="16"/>
              </w:rPr>
              <w:t xml:space="preserve">Celková </w:t>
            </w:r>
          </w:p>
        </w:tc>
      </w:tr>
      <w:tr w:rsidR="00BF0E84" w:rsidRPr="00A32119">
        <w:trPr>
          <w:trHeight w:val="222"/>
        </w:trPr>
        <w:tc>
          <w:tcPr>
            <w:tcW w:w="2209" w:type="dxa"/>
            <w:gridSpan w:val="2"/>
            <w:tcBorders>
              <w:top w:val="nil"/>
              <w:left w:val="nil"/>
              <w:bottom w:val="nil"/>
              <w:right w:val="nil"/>
            </w:tcBorders>
            <w:vAlign w:val="center"/>
          </w:tcPr>
          <w:p w:rsidR="00BF0E84" w:rsidRPr="00A32119" w:rsidRDefault="00BF0E84">
            <w:pPr>
              <w:rPr>
                <w:rFonts w:ascii="Tahoma" w:hAnsi="Tahoma" w:cs="Tahoma"/>
                <w:b/>
                <w:bCs/>
                <w:color w:val="000000"/>
                <w:sz w:val="16"/>
                <w:szCs w:val="16"/>
              </w:rPr>
            </w:pPr>
            <w:r w:rsidRPr="00A32119">
              <w:rPr>
                <w:rFonts w:ascii="Tahoma" w:hAnsi="Tahoma" w:cs="Tahoma"/>
                <w:b/>
                <w:bCs/>
                <w:color w:val="000000"/>
                <w:sz w:val="16"/>
                <w:szCs w:val="16"/>
              </w:rPr>
              <w:t xml:space="preserve">Název zboží </w:t>
            </w:r>
          </w:p>
        </w:tc>
        <w:tc>
          <w:tcPr>
            <w:tcW w:w="1378"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8"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p>
        </w:tc>
        <w:tc>
          <w:tcPr>
            <w:tcW w:w="1377" w:type="dxa"/>
            <w:tcBorders>
              <w:top w:val="nil"/>
              <w:left w:val="nil"/>
              <w:bottom w:val="nil"/>
              <w:right w:val="nil"/>
            </w:tcBorders>
            <w:vAlign w:val="center"/>
          </w:tcPr>
          <w:p w:rsidR="00BF0E84" w:rsidRPr="00A32119" w:rsidRDefault="00BF0E84">
            <w:pPr>
              <w:jc w:val="right"/>
              <w:rPr>
                <w:rFonts w:ascii="Tahoma" w:hAnsi="Tahoma" w:cs="Tahoma"/>
                <w:b/>
                <w:bCs/>
                <w:color w:val="000000"/>
                <w:sz w:val="16"/>
                <w:szCs w:val="16"/>
              </w:rPr>
            </w:pPr>
            <w:r w:rsidRPr="00A32119">
              <w:rPr>
                <w:rFonts w:ascii="Tahoma" w:hAnsi="Tahoma" w:cs="Tahoma"/>
                <w:b/>
                <w:bCs/>
                <w:color w:val="000000"/>
                <w:sz w:val="16"/>
                <w:szCs w:val="16"/>
              </w:rPr>
              <w:t xml:space="preserve">cena </w:t>
            </w:r>
          </w:p>
        </w:tc>
        <w:tc>
          <w:tcPr>
            <w:tcW w:w="1377"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p>
        </w:tc>
        <w:tc>
          <w:tcPr>
            <w:tcW w:w="1111" w:type="dxa"/>
            <w:tcBorders>
              <w:top w:val="nil"/>
              <w:left w:val="nil"/>
              <w:bottom w:val="nil"/>
              <w:right w:val="nil"/>
            </w:tcBorders>
            <w:vAlign w:val="center"/>
          </w:tcPr>
          <w:p w:rsidR="00BF0E84" w:rsidRPr="00A32119" w:rsidRDefault="00BF0E84">
            <w:pPr>
              <w:jc w:val="right"/>
              <w:rPr>
                <w:rFonts w:ascii="Tahoma" w:hAnsi="Tahoma" w:cs="Tahoma"/>
                <w:b/>
                <w:bCs/>
                <w:color w:val="000000"/>
                <w:sz w:val="16"/>
                <w:szCs w:val="16"/>
              </w:rPr>
            </w:pPr>
            <w:r w:rsidRPr="00A32119">
              <w:rPr>
                <w:rFonts w:ascii="Tahoma" w:hAnsi="Tahoma" w:cs="Tahoma"/>
                <w:b/>
                <w:bCs/>
                <w:color w:val="000000"/>
                <w:sz w:val="16"/>
                <w:szCs w:val="16"/>
              </w:rPr>
              <w:t xml:space="preserve">bez DPH </w:t>
            </w:r>
          </w:p>
        </w:tc>
        <w:tc>
          <w:tcPr>
            <w:tcW w:w="920"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p>
        </w:tc>
        <w:tc>
          <w:tcPr>
            <w:tcW w:w="7652" w:type="dxa"/>
            <w:tcBorders>
              <w:top w:val="nil"/>
              <w:left w:val="nil"/>
              <w:bottom w:val="nil"/>
              <w:right w:val="nil"/>
            </w:tcBorders>
            <w:vAlign w:val="center"/>
          </w:tcPr>
          <w:p w:rsidR="00BF0E84" w:rsidRPr="00A32119" w:rsidRDefault="00BF0E84">
            <w:pPr>
              <w:jc w:val="right"/>
              <w:rPr>
                <w:rFonts w:ascii="Tahoma" w:hAnsi="Tahoma" w:cs="Tahoma"/>
                <w:b/>
                <w:bCs/>
                <w:color w:val="000000"/>
                <w:sz w:val="16"/>
                <w:szCs w:val="16"/>
              </w:rPr>
            </w:pPr>
            <w:r w:rsidRPr="00A32119">
              <w:rPr>
                <w:rFonts w:ascii="Tahoma" w:hAnsi="Tahoma" w:cs="Tahoma"/>
                <w:b/>
                <w:bCs/>
                <w:color w:val="000000"/>
                <w:sz w:val="16"/>
                <w:szCs w:val="16"/>
              </w:rPr>
              <w:t xml:space="preserve">cena s DPH </w:t>
            </w:r>
          </w:p>
        </w:tc>
      </w:tr>
      <w:tr w:rsidR="00BF0E84" w:rsidRPr="00A32119">
        <w:trPr>
          <w:trHeight w:val="222"/>
        </w:trPr>
        <w:tc>
          <w:tcPr>
            <w:tcW w:w="460"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749"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378"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378"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377"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377"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111"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920"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7652" w:type="dxa"/>
            <w:tcBorders>
              <w:top w:val="nil"/>
              <w:left w:val="nil"/>
              <w:bottom w:val="nil"/>
              <w:right w:val="nil"/>
            </w:tcBorders>
            <w:vAlign w:val="bottom"/>
          </w:tcPr>
          <w:p w:rsidR="00BF0E84" w:rsidRPr="00A32119" w:rsidRDefault="00BF0E84">
            <w:pPr>
              <w:rPr>
                <w:rFonts w:ascii="Calibri" w:hAnsi="Calibri" w:cs="Calibri"/>
                <w:color w:val="000000"/>
              </w:rPr>
            </w:pPr>
          </w:p>
        </w:tc>
      </w:tr>
      <w:tr w:rsidR="00BF0E84" w:rsidRPr="00A32119">
        <w:trPr>
          <w:trHeight w:val="222"/>
        </w:trPr>
        <w:tc>
          <w:tcPr>
            <w:tcW w:w="3587" w:type="dxa"/>
            <w:gridSpan w:val="3"/>
            <w:tcBorders>
              <w:top w:val="nil"/>
              <w:left w:val="nil"/>
              <w:bottom w:val="nil"/>
              <w:right w:val="nil"/>
            </w:tcBorders>
            <w:vAlign w:val="bottom"/>
          </w:tcPr>
          <w:p w:rsidR="00BF0E84" w:rsidRPr="00A32119" w:rsidRDefault="00BF0E84">
            <w:pPr>
              <w:rPr>
                <w:rFonts w:ascii="Tahoma" w:hAnsi="Tahoma" w:cs="Tahoma"/>
                <w:b/>
                <w:bCs/>
                <w:color w:val="000000"/>
                <w:sz w:val="16"/>
                <w:szCs w:val="16"/>
              </w:rPr>
            </w:pPr>
            <w:r w:rsidRPr="00A32119">
              <w:rPr>
                <w:rFonts w:ascii="Tahoma" w:hAnsi="Tahoma" w:cs="Tahoma"/>
                <w:b/>
                <w:bCs/>
                <w:color w:val="000000"/>
                <w:sz w:val="16"/>
                <w:szCs w:val="16"/>
              </w:rPr>
              <w:t>PCS S1420F-X10-S SYS</w:t>
            </w:r>
          </w:p>
        </w:tc>
        <w:tc>
          <w:tcPr>
            <w:tcW w:w="1378"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p>
        </w:tc>
        <w:tc>
          <w:tcPr>
            <w:tcW w:w="1377"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p>
        </w:tc>
        <w:tc>
          <w:tcPr>
            <w:tcW w:w="1377"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p>
        </w:tc>
        <w:tc>
          <w:tcPr>
            <w:tcW w:w="1111"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p>
        </w:tc>
        <w:tc>
          <w:tcPr>
            <w:tcW w:w="920"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p>
        </w:tc>
        <w:tc>
          <w:tcPr>
            <w:tcW w:w="7652"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p>
        </w:tc>
      </w:tr>
      <w:tr w:rsidR="00BF0E84" w:rsidRPr="00A32119">
        <w:trPr>
          <w:trHeight w:val="222"/>
        </w:trPr>
        <w:tc>
          <w:tcPr>
            <w:tcW w:w="7719" w:type="dxa"/>
            <w:gridSpan w:val="6"/>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.i-1420F-X10-S 1U 2S-R3,2/4GbE,8SFF,PCI-E16,8DDR4,IPMI,51cm</w:t>
            </w:r>
          </w:p>
        </w:tc>
        <w:tc>
          <w:tcPr>
            <w:tcW w:w="1111"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920"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7652"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r>
      <w:tr w:rsidR="00BF0E84" w:rsidRPr="00A32119">
        <w:trPr>
          <w:trHeight w:val="222"/>
        </w:trPr>
        <w:tc>
          <w:tcPr>
            <w:tcW w:w="460" w:type="dxa"/>
            <w:tcBorders>
              <w:top w:val="nil"/>
              <w:left w:val="nil"/>
              <w:bottom w:val="nil"/>
              <w:right w:val="nil"/>
            </w:tcBorders>
            <w:vAlign w:val="center"/>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 xml:space="preserve">•  </w:t>
            </w:r>
          </w:p>
        </w:tc>
        <w:tc>
          <w:tcPr>
            <w:tcW w:w="1749" w:type="dxa"/>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CPI E5-2620v4</w:t>
            </w:r>
          </w:p>
        </w:tc>
        <w:tc>
          <w:tcPr>
            <w:tcW w:w="6621" w:type="dxa"/>
            <w:gridSpan w:val="5"/>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Intel Xeon E5-2620v4  - 2,1GHz@8,0GT 20MB cache, 8core,HT, 85W,LGA2011~</w:t>
            </w:r>
          </w:p>
        </w:tc>
        <w:tc>
          <w:tcPr>
            <w:tcW w:w="920"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2</w:t>
            </w:r>
          </w:p>
        </w:tc>
        <w:tc>
          <w:tcPr>
            <w:tcW w:w="7652" w:type="dxa"/>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Ks</w:t>
            </w:r>
          </w:p>
        </w:tc>
      </w:tr>
      <w:tr w:rsidR="00BF0E84" w:rsidRPr="00A32119">
        <w:trPr>
          <w:trHeight w:val="222"/>
        </w:trPr>
        <w:tc>
          <w:tcPr>
            <w:tcW w:w="460" w:type="dxa"/>
            <w:tcBorders>
              <w:top w:val="nil"/>
              <w:left w:val="nil"/>
              <w:bottom w:val="nil"/>
              <w:right w:val="nil"/>
            </w:tcBorders>
            <w:vAlign w:val="center"/>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 xml:space="preserve">•  </w:t>
            </w:r>
          </w:p>
        </w:tc>
        <w:tc>
          <w:tcPr>
            <w:tcW w:w="1749" w:type="dxa"/>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MBS X10DRL-i-B</w:t>
            </w:r>
          </w:p>
        </w:tc>
        <w:tc>
          <w:tcPr>
            <w:tcW w:w="6621" w:type="dxa"/>
            <w:gridSpan w:val="5"/>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X10DRL-i 2S-R3,PCI-E16(g3)3PCI-E8,2GbE, 10sATA3,8DDR4-2400,IPMI,bulk~</w:t>
            </w:r>
          </w:p>
        </w:tc>
        <w:tc>
          <w:tcPr>
            <w:tcW w:w="920"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1</w:t>
            </w:r>
          </w:p>
        </w:tc>
        <w:tc>
          <w:tcPr>
            <w:tcW w:w="7652" w:type="dxa"/>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Ks</w:t>
            </w:r>
          </w:p>
        </w:tc>
      </w:tr>
      <w:tr w:rsidR="00BF0E84" w:rsidRPr="00A32119">
        <w:trPr>
          <w:trHeight w:val="222"/>
        </w:trPr>
        <w:tc>
          <w:tcPr>
            <w:tcW w:w="460" w:type="dxa"/>
            <w:tcBorders>
              <w:top w:val="nil"/>
              <w:left w:val="nil"/>
              <w:bottom w:val="nil"/>
              <w:right w:val="nil"/>
            </w:tcBorders>
            <w:vAlign w:val="center"/>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 xml:space="preserve">•  </w:t>
            </w:r>
          </w:p>
        </w:tc>
        <w:tc>
          <w:tcPr>
            <w:tcW w:w="1749" w:type="dxa"/>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PA4 08ER-2400-1R×4-3</w:t>
            </w:r>
          </w:p>
        </w:tc>
        <w:tc>
          <w:tcPr>
            <w:tcW w:w="6621" w:type="dxa"/>
            <w:gridSpan w:val="5"/>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8GB 2400MHz DDR4 ECC Registered 1R×4, LP(31mm), Samsung (M393A1G40EB1-CRC)</w:t>
            </w:r>
          </w:p>
        </w:tc>
        <w:tc>
          <w:tcPr>
            <w:tcW w:w="920"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8</w:t>
            </w:r>
          </w:p>
        </w:tc>
        <w:tc>
          <w:tcPr>
            <w:tcW w:w="7652" w:type="dxa"/>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Ks</w:t>
            </w:r>
          </w:p>
        </w:tc>
      </w:tr>
      <w:tr w:rsidR="00BF0E84" w:rsidRPr="00A32119">
        <w:trPr>
          <w:trHeight w:val="222"/>
        </w:trPr>
        <w:tc>
          <w:tcPr>
            <w:tcW w:w="460" w:type="dxa"/>
            <w:tcBorders>
              <w:top w:val="nil"/>
              <w:left w:val="nil"/>
              <w:bottom w:val="nil"/>
              <w:right w:val="nil"/>
            </w:tcBorders>
            <w:vAlign w:val="center"/>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 xml:space="preserve">•  </w:t>
            </w:r>
          </w:p>
        </w:tc>
        <w:tc>
          <w:tcPr>
            <w:tcW w:w="1749" w:type="dxa"/>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LA#  I210AT G2</w:t>
            </w:r>
          </w:p>
        </w:tc>
        <w:tc>
          <w:tcPr>
            <w:tcW w:w="4133" w:type="dxa"/>
            <w:gridSpan w:val="3"/>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Síťová karta Intel i210AT 2× GbE na zákl. desce</w:t>
            </w:r>
          </w:p>
        </w:tc>
        <w:tc>
          <w:tcPr>
            <w:tcW w:w="1377"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111"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920"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1</w:t>
            </w:r>
          </w:p>
        </w:tc>
        <w:tc>
          <w:tcPr>
            <w:tcW w:w="7652" w:type="dxa"/>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Ks</w:t>
            </w:r>
          </w:p>
        </w:tc>
      </w:tr>
      <w:tr w:rsidR="00BF0E84" w:rsidRPr="00A32119">
        <w:trPr>
          <w:trHeight w:val="222"/>
        </w:trPr>
        <w:tc>
          <w:tcPr>
            <w:tcW w:w="460" w:type="dxa"/>
            <w:tcBorders>
              <w:top w:val="nil"/>
              <w:left w:val="nil"/>
              <w:bottom w:val="nil"/>
              <w:right w:val="nil"/>
            </w:tcBorders>
            <w:vAlign w:val="center"/>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 xml:space="preserve">•  </w:t>
            </w:r>
          </w:p>
        </w:tc>
        <w:tc>
          <w:tcPr>
            <w:tcW w:w="1749" w:type="dxa"/>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VG# AST2400</w:t>
            </w:r>
          </w:p>
        </w:tc>
        <w:tc>
          <w:tcPr>
            <w:tcW w:w="4133" w:type="dxa"/>
            <w:gridSpan w:val="3"/>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Aspeed AST2400 with 16MB VRAM</w:t>
            </w:r>
          </w:p>
        </w:tc>
        <w:tc>
          <w:tcPr>
            <w:tcW w:w="1377"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111"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920"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1</w:t>
            </w:r>
          </w:p>
        </w:tc>
        <w:tc>
          <w:tcPr>
            <w:tcW w:w="7652" w:type="dxa"/>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Ks</w:t>
            </w:r>
          </w:p>
        </w:tc>
      </w:tr>
      <w:tr w:rsidR="00BF0E84" w:rsidRPr="00A32119">
        <w:trPr>
          <w:trHeight w:val="222"/>
        </w:trPr>
        <w:tc>
          <w:tcPr>
            <w:tcW w:w="460" w:type="dxa"/>
            <w:tcBorders>
              <w:top w:val="nil"/>
              <w:left w:val="nil"/>
              <w:bottom w:val="nil"/>
              <w:right w:val="nil"/>
            </w:tcBorders>
            <w:vAlign w:val="center"/>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 xml:space="preserve">•  </w:t>
            </w:r>
          </w:p>
        </w:tc>
        <w:tc>
          <w:tcPr>
            <w:tcW w:w="1749" w:type="dxa"/>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PAS MZ-7KM480H</w:t>
            </w:r>
          </w:p>
        </w:tc>
        <w:tc>
          <w:tcPr>
            <w:tcW w:w="6621" w:type="dxa"/>
            <w:gridSpan w:val="5"/>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Samsung SSD SM863 480GB SATA3 6Gbps 2,5" 97/26kIOPS 3,5DWPD SED</w:t>
            </w:r>
          </w:p>
        </w:tc>
        <w:tc>
          <w:tcPr>
            <w:tcW w:w="920"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4</w:t>
            </w:r>
          </w:p>
        </w:tc>
        <w:tc>
          <w:tcPr>
            <w:tcW w:w="7652" w:type="dxa"/>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Ks</w:t>
            </w:r>
          </w:p>
        </w:tc>
      </w:tr>
      <w:tr w:rsidR="00BF0E84" w:rsidRPr="00A32119">
        <w:trPr>
          <w:trHeight w:val="222"/>
        </w:trPr>
        <w:tc>
          <w:tcPr>
            <w:tcW w:w="460" w:type="dxa"/>
            <w:tcBorders>
              <w:top w:val="nil"/>
              <w:left w:val="nil"/>
              <w:bottom w:val="nil"/>
              <w:right w:val="nil"/>
            </w:tcBorders>
            <w:vAlign w:val="center"/>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 xml:space="preserve">•  </w:t>
            </w:r>
          </w:p>
        </w:tc>
        <w:tc>
          <w:tcPr>
            <w:tcW w:w="1749" w:type="dxa"/>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CO# IPMI XX</w:t>
            </w:r>
          </w:p>
        </w:tc>
        <w:tc>
          <w:tcPr>
            <w:tcW w:w="4133" w:type="dxa"/>
            <w:gridSpan w:val="3"/>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IPMI 2.0 modul s KVM-over-LAN na základní desce</w:t>
            </w:r>
          </w:p>
        </w:tc>
        <w:tc>
          <w:tcPr>
            <w:tcW w:w="1377"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111"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920"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1</w:t>
            </w:r>
          </w:p>
        </w:tc>
        <w:tc>
          <w:tcPr>
            <w:tcW w:w="7652" w:type="dxa"/>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Ks</w:t>
            </w:r>
          </w:p>
        </w:tc>
      </w:tr>
      <w:tr w:rsidR="00BF0E84" w:rsidRPr="00A32119">
        <w:trPr>
          <w:trHeight w:val="222"/>
        </w:trPr>
        <w:tc>
          <w:tcPr>
            <w:tcW w:w="460" w:type="dxa"/>
            <w:tcBorders>
              <w:top w:val="nil"/>
              <w:left w:val="nil"/>
              <w:bottom w:val="nil"/>
              <w:right w:val="nil"/>
            </w:tcBorders>
            <w:vAlign w:val="center"/>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 xml:space="preserve">•  </w:t>
            </w:r>
          </w:p>
        </w:tc>
        <w:tc>
          <w:tcPr>
            <w:tcW w:w="1749" w:type="dxa"/>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CAS SC113MTQ-R400CB</w:t>
            </w:r>
          </w:p>
        </w:tc>
        <w:tc>
          <w:tcPr>
            <w:tcW w:w="6621" w:type="dxa"/>
            <w:gridSpan w:val="5"/>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SC113MTQ-R400C 1U ATX 8SFF,slimCD,rPS400W (80+PLATINUM),černé</w:t>
            </w:r>
          </w:p>
        </w:tc>
        <w:tc>
          <w:tcPr>
            <w:tcW w:w="920"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1</w:t>
            </w:r>
          </w:p>
        </w:tc>
        <w:tc>
          <w:tcPr>
            <w:tcW w:w="7652" w:type="dxa"/>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Ks</w:t>
            </w:r>
          </w:p>
        </w:tc>
      </w:tr>
      <w:tr w:rsidR="00BF0E84" w:rsidRPr="00A32119">
        <w:trPr>
          <w:trHeight w:val="222"/>
        </w:trPr>
        <w:tc>
          <w:tcPr>
            <w:tcW w:w="460" w:type="dxa"/>
            <w:tcBorders>
              <w:top w:val="nil"/>
              <w:left w:val="nil"/>
              <w:bottom w:val="nil"/>
              <w:right w:val="nil"/>
            </w:tcBorders>
            <w:vAlign w:val="center"/>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 xml:space="preserve">•  </w:t>
            </w:r>
          </w:p>
        </w:tc>
        <w:tc>
          <w:tcPr>
            <w:tcW w:w="1749" w:type="dxa"/>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CAS CSE-RR1U-E8</w:t>
            </w:r>
          </w:p>
        </w:tc>
        <w:tc>
          <w:tcPr>
            <w:tcW w:w="6621" w:type="dxa"/>
            <w:gridSpan w:val="5"/>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RR1U-E8 (1U RC)  - PCI-E8  levý (X7SLM/+/X7SBL/X3SB3/X7SBL/X8STi/H8DME-2-H8QMi/3-2</w:t>
            </w:r>
          </w:p>
        </w:tc>
        <w:tc>
          <w:tcPr>
            <w:tcW w:w="920"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1</w:t>
            </w:r>
          </w:p>
        </w:tc>
        <w:tc>
          <w:tcPr>
            <w:tcW w:w="7652" w:type="dxa"/>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Ks</w:t>
            </w:r>
          </w:p>
        </w:tc>
      </w:tr>
      <w:tr w:rsidR="00BF0E84" w:rsidRPr="00A32119">
        <w:trPr>
          <w:trHeight w:val="222"/>
        </w:trPr>
        <w:tc>
          <w:tcPr>
            <w:tcW w:w="460" w:type="dxa"/>
            <w:tcBorders>
              <w:top w:val="nil"/>
              <w:left w:val="nil"/>
              <w:bottom w:val="nil"/>
              <w:right w:val="nil"/>
            </w:tcBorders>
            <w:vAlign w:val="center"/>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 xml:space="preserve">•  </w:t>
            </w:r>
          </w:p>
        </w:tc>
        <w:tc>
          <w:tcPr>
            <w:tcW w:w="1749" w:type="dxa"/>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CHS SNK-P0047PD</w:t>
            </w:r>
          </w:p>
        </w:tc>
        <w:tc>
          <w:tcPr>
            <w:tcW w:w="6621" w:type="dxa"/>
            <w:gridSpan w:val="5"/>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SNK-P0047PD Pasivní 1U heatsink pro 1P/2P LGA2011 čtvercový ILM</w:t>
            </w:r>
          </w:p>
        </w:tc>
        <w:tc>
          <w:tcPr>
            <w:tcW w:w="920"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2</w:t>
            </w:r>
          </w:p>
        </w:tc>
        <w:tc>
          <w:tcPr>
            <w:tcW w:w="7652" w:type="dxa"/>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Ks</w:t>
            </w:r>
          </w:p>
        </w:tc>
      </w:tr>
      <w:tr w:rsidR="00BF0E84" w:rsidRPr="00A32119">
        <w:trPr>
          <w:trHeight w:val="222"/>
        </w:trPr>
        <w:tc>
          <w:tcPr>
            <w:tcW w:w="460" w:type="dxa"/>
            <w:tcBorders>
              <w:top w:val="nil"/>
              <w:left w:val="nil"/>
              <w:bottom w:val="nil"/>
              <w:right w:val="nil"/>
            </w:tcBorders>
            <w:vAlign w:val="center"/>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 xml:space="preserve">•  </w:t>
            </w:r>
          </w:p>
        </w:tc>
        <w:tc>
          <w:tcPr>
            <w:tcW w:w="1749" w:type="dxa"/>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SLA RP</w:t>
            </w:r>
          </w:p>
        </w:tc>
        <w:tc>
          <w:tcPr>
            <w:tcW w:w="4133" w:type="dxa"/>
            <w:gridSpan w:val="3"/>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Zásah 3r NBD v autorizovaném servisním středisku</w:t>
            </w:r>
          </w:p>
        </w:tc>
        <w:tc>
          <w:tcPr>
            <w:tcW w:w="1377"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111"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920"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1</w:t>
            </w:r>
          </w:p>
        </w:tc>
        <w:tc>
          <w:tcPr>
            <w:tcW w:w="7652" w:type="dxa"/>
            <w:tcBorders>
              <w:top w:val="nil"/>
              <w:left w:val="nil"/>
              <w:bottom w:val="nil"/>
              <w:right w:val="nil"/>
            </w:tcBorders>
            <w:vAlign w:val="bottom"/>
          </w:tcPr>
          <w:p w:rsidR="00BF0E84" w:rsidRPr="00A32119" w:rsidRDefault="00BF0E84">
            <w:pPr>
              <w:rPr>
                <w:rFonts w:ascii="Tahoma" w:hAnsi="Tahoma" w:cs="Tahoma"/>
                <w:color w:val="000000"/>
                <w:sz w:val="16"/>
                <w:szCs w:val="16"/>
              </w:rPr>
            </w:pPr>
            <w:r w:rsidRPr="00A32119">
              <w:rPr>
                <w:rFonts w:ascii="Tahoma" w:hAnsi="Tahoma" w:cs="Tahoma"/>
                <w:color w:val="000000"/>
                <w:sz w:val="16"/>
                <w:szCs w:val="16"/>
              </w:rPr>
              <w:t>Ks</w:t>
            </w:r>
          </w:p>
        </w:tc>
      </w:tr>
      <w:tr w:rsidR="00BF0E84" w:rsidRPr="00A32119">
        <w:trPr>
          <w:trHeight w:val="222"/>
        </w:trPr>
        <w:tc>
          <w:tcPr>
            <w:tcW w:w="460"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749"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378"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378"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377"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377"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1111"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920" w:type="dxa"/>
            <w:tcBorders>
              <w:top w:val="nil"/>
              <w:left w:val="nil"/>
              <w:bottom w:val="nil"/>
              <w:right w:val="nil"/>
            </w:tcBorders>
            <w:vAlign w:val="bottom"/>
          </w:tcPr>
          <w:p w:rsidR="00BF0E84" w:rsidRPr="00A32119" w:rsidRDefault="00BF0E84">
            <w:pPr>
              <w:rPr>
                <w:rFonts w:ascii="Calibri" w:hAnsi="Calibri" w:cs="Calibri"/>
                <w:color w:val="000000"/>
              </w:rPr>
            </w:pPr>
          </w:p>
        </w:tc>
        <w:tc>
          <w:tcPr>
            <w:tcW w:w="7652" w:type="dxa"/>
            <w:tcBorders>
              <w:top w:val="nil"/>
              <w:left w:val="nil"/>
              <w:bottom w:val="nil"/>
              <w:right w:val="nil"/>
            </w:tcBorders>
            <w:vAlign w:val="bottom"/>
          </w:tcPr>
          <w:p w:rsidR="00BF0E84" w:rsidRPr="00A32119" w:rsidRDefault="00BF0E84">
            <w:pPr>
              <w:rPr>
                <w:rFonts w:ascii="Calibri" w:hAnsi="Calibri" w:cs="Calibri"/>
                <w:color w:val="000000"/>
              </w:rPr>
            </w:pPr>
          </w:p>
        </w:tc>
      </w:tr>
      <w:tr w:rsidR="00BF0E84" w:rsidRPr="00A32119">
        <w:trPr>
          <w:trHeight w:val="222"/>
        </w:trPr>
        <w:tc>
          <w:tcPr>
            <w:tcW w:w="4965" w:type="dxa"/>
            <w:gridSpan w:val="4"/>
            <w:tcBorders>
              <w:top w:val="nil"/>
              <w:left w:val="nil"/>
              <w:bottom w:val="nil"/>
              <w:right w:val="nil"/>
            </w:tcBorders>
            <w:vAlign w:val="bottom"/>
          </w:tcPr>
          <w:p w:rsidR="00BF0E84" w:rsidRPr="00A32119" w:rsidRDefault="00BF0E84">
            <w:pPr>
              <w:rPr>
                <w:rFonts w:ascii="Tahoma" w:hAnsi="Tahoma" w:cs="Tahoma"/>
                <w:b/>
                <w:bCs/>
                <w:color w:val="000000"/>
                <w:sz w:val="16"/>
                <w:szCs w:val="16"/>
              </w:rPr>
            </w:pPr>
            <w:r w:rsidRPr="00A32119">
              <w:rPr>
                <w:rFonts w:ascii="Tahoma" w:hAnsi="Tahoma" w:cs="Tahoma"/>
                <w:b/>
                <w:bCs/>
                <w:color w:val="000000"/>
                <w:sz w:val="16"/>
                <w:szCs w:val="16"/>
              </w:rPr>
              <w:t>Autorská odměna - zák. 121/00Sb</w:t>
            </w:r>
          </w:p>
        </w:tc>
        <w:tc>
          <w:tcPr>
            <w:tcW w:w="1377"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7"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111"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1 020,00</w:t>
            </w:r>
          </w:p>
        </w:tc>
        <w:tc>
          <w:tcPr>
            <w:tcW w:w="920"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214,20</w:t>
            </w:r>
          </w:p>
        </w:tc>
        <w:tc>
          <w:tcPr>
            <w:tcW w:w="7652"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1 234,20</w:t>
            </w:r>
          </w:p>
        </w:tc>
      </w:tr>
      <w:tr w:rsidR="00BF0E84" w:rsidRPr="00A32119">
        <w:trPr>
          <w:trHeight w:val="222"/>
        </w:trPr>
        <w:tc>
          <w:tcPr>
            <w:tcW w:w="3587" w:type="dxa"/>
            <w:gridSpan w:val="3"/>
            <w:tcBorders>
              <w:top w:val="nil"/>
              <w:left w:val="nil"/>
              <w:bottom w:val="nil"/>
              <w:right w:val="nil"/>
            </w:tcBorders>
            <w:vAlign w:val="bottom"/>
          </w:tcPr>
          <w:p w:rsidR="00BF0E84" w:rsidRPr="00A32119" w:rsidRDefault="00BF0E84">
            <w:pPr>
              <w:rPr>
                <w:rFonts w:ascii="Tahoma" w:hAnsi="Tahoma" w:cs="Tahoma"/>
                <w:b/>
                <w:bCs/>
                <w:color w:val="000000"/>
                <w:sz w:val="16"/>
                <w:szCs w:val="16"/>
              </w:rPr>
            </w:pPr>
            <w:r w:rsidRPr="00A32119">
              <w:rPr>
                <w:rFonts w:ascii="Tahoma" w:hAnsi="Tahoma" w:cs="Tahoma"/>
                <w:b/>
                <w:bCs/>
                <w:color w:val="000000"/>
                <w:sz w:val="16"/>
                <w:szCs w:val="16"/>
              </w:rPr>
              <w:t>Recyklační poplatek</w:t>
            </w:r>
          </w:p>
        </w:tc>
        <w:tc>
          <w:tcPr>
            <w:tcW w:w="1378"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7"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7"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111"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3,36</w:t>
            </w:r>
          </w:p>
        </w:tc>
        <w:tc>
          <w:tcPr>
            <w:tcW w:w="920"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0,71</w:t>
            </w:r>
          </w:p>
        </w:tc>
        <w:tc>
          <w:tcPr>
            <w:tcW w:w="7652"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4,07</w:t>
            </w:r>
          </w:p>
        </w:tc>
      </w:tr>
      <w:tr w:rsidR="00BF0E84" w:rsidRPr="00A32119">
        <w:trPr>
          <w:trHeight w:val="222"/>
        </w:trPr>
        <w:tc>
          <w:tcPr>
            <w:tcW w:w="460"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749"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8"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8"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7"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7"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111"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920"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7652" w:type="dxa"/>
            <w:tcBorders>
              <w:top w:val="nil"/>
              <w:left w:val="nil"/>
              <w:bottom w:val="nil"/>
              <w:right w:val="nil"/>
            </w:tcBorders>
            <w:vAlign w:val="center"/>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______________________________________________________________________________________</w:t>
            </w:r>
          </w:p>
        </w:tc>
      </w:tr>
      <w:tr w:rsidR="00BF0E84" w:rsidRPr="00A32119">
        <w:trPr>
          <w:trHeight w:val="222"/>
        </w:trPr>
        <w:tc>
          <w:tcPr>
            <w:tcW w:w="460"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749"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8"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8"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7"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7" w:type="dxa"/>
            <w:tcBorders>
              <w:top w:val="nil"/>
              <w:left w:val="nil"/>
              <w:bottom w:val="nil"/>
              <w:right w:val="nil"/>
            </w:tcBorders>
            <w:vAlign w:val="center"/>
          </w:tcPr>
          <w:p w:rsidR="00BF0E84" w:rsidRPr="00A32119" w:rsidRDefault="00BF0E84">
            <w:pPr>
              <w:jc w:val="right"/>
              <w:rPr>
                <w:rFonts w:ascii="Tahoma" w:hAnsi="Tahoma" w:cs="Tahoma"/>
                <w:b/>
                <w:bCs/>
                <w:color w:val="000000"/>
                <w:sz w:val="16"/>
                <w:szCs w:val="16"/>
              </w:rPr>
            </w:pPr>
            <w:r w:rsidRPr="00A32119">
              <w:rPr>
                <w:rFonts w:ascii="Tahoma" w:hAnsi="Tahoma" w:cs="Tahoma"/>
                <w:b/>
                <w:bCs/>
                <w:color w:val="000000"/>
                <w:sz w:val="16"/>
                <w:szCs w:val="16"/>
              </w:rPr>
              <w:t>Daň %</w:t>
            </w:r>
          </w:p>
        </w:tc>
        <w:tc>
          <w:tcPr>
            <w:tcW w:w="1111" w:type="dxa"/>
            <w:tcBorders>
              <w:top w:val="nil"/>
              <w:left w:val="nil"/>
              <w:bottom w:val="nil"/>
              <w:right w:val="nil"/>
            </w:tcBorders>
            <w:vAlign w:val="center"/>
          </w:tcPr>
          <w:p w:rsidR="00BF0E84" w:rsidRPr="00A32119" w:rsidRDefault="00BF0E84">
            <w:pPr>
              <w:jc w:val="right"/>
              <w:rPr>
                <w:rFonts w:ascii="Tahoma" w:hAnsi="Tahoma" w:cs="Tahoma"/>
                <w:b/>
                <w:bCs/>
                <w:color w:val="000000"/>
                <w:sz w:val="16"/>
                <w:szCs w:val="16"/>
              </w:rPr>
            </w:pPr>
            <w:r w:rsidRPr="00A32119">
              <w:rPr>
                <w:rFonts w:ascii="Tahoma" w:hAnsi="Tahoma" w:cs="Tahoma"/>
                <w:b/>
                <w:bCs/>
                <w:color w:val="000000"/>
                <w:sz w:val="16"/>
                <w:szCs w:val="16"/>
              </w:rPr>
              <w:t xml:space="preserve">Celkem </w:t>
            </w:r>
          </w:p>
        </w:tc>
        <w:tc>
          <w:tcPr>
            <w:tcW w:w="920" w:type="dxa"/>
            <w:tcBorders>
              <w:top w:val="nil"/>
              <w:left w:val="nil"/>
              <w:bottom w:val="nil"/>
              <w:right w:val="nil"/>
            </w:tcBorders>
            <w:vAlign w:val="center"/>
          </w:tcPr>
          <w:p w:rsidR="00BF0E84" w:rsidRPr="00A32119" w:rsidRDefault="00BF0E84">
            <w:pPr>
              <w:jc w:val="right"/>
              <w:rPr>
                <w:rFonts w:ascii="Tahoma" w:hAnsi="Tahoma" w:cs="Tahoma"/>
                <w:b/>
                <w:bCs/>
                <w:color w:val="000000"/>
                <w:sz w:val="16"/>
                <w:szCs w:val="16"/>
              </w:rPr>
            </w:pPr>
            <w:r w:rsidRPr="00A32119">
              <w:rPr>
                <w:rFonts w:ascii="Tahoma" w:hAnsi="Tahoma" w:cs="Tahoma"/>
                <w:b/>
                <w:bCs/>
                <w:color w:val="000000"/>
                <w:sz w:val="16"/>
                <w:szCs w:val="16"/>
              </w:rPr>
              <w:t>DPH</w:t>
            </w:r>
          </w:p>
        </w:tc>
        <w:tc>
          <w:tcPr>
            <w:tcW w:w="7652" w:type="dxa"/>
            <w:tcBorders>
              <w:top w:val="nil"/>
              <w:left w:val="nil"/>
              <w:bottom w:val="nil"/>
              <w:right w:val="nil"/>
            </w:tcBorders>
            <w:vAlign w:val="center"/>
          </w:tcPr>
          <w:p w:rsidR="00BF0E84" w:rsidRPr="00A32119" w:rsidRDefault="00BF0E84">
            <w:pPr>
              <w:jc w:val="right"/>
              <w:rPr>
                <w:rFonts w:ascii="Tahoma" w:hAnsi="Tahoma" w:cs="Tahoma"/>
                <w:b/>
                <w:bCs/>
                <w:color w:val="000000"/>
                <w:sz w:val="16"/>
                <w:szCs w:val="16"/>
              </w:rPr>
            </w:pPr>
            <w:r w:rsidRPr="00A32119">
              <w:rPr>
                <w:rFonts w:ascii="Tahoma" w:hAnsi="Tahoma" w:cs="Tahoma"/>
                <w:b/>
                <w:bCs/>
                <w:color w:val="000000"/>
                <w:sz w:val="16"/>
                <w:szCs w:val="16"/>
              </w:rPr>
              <w:t>Celkem s DPH</w:t>
            </w:r>
          </w:p>
        </w:tc>
      </w:tr>
      <w:tr w:rsidR="00BF0E84" w:rsidRPr="00A32119">
        <w:trPr>
          <w:trHeight w:val="222"/>
        </w:trPr>
        <w:tc>
          <w:tcPr>
            <w:tcW w:w="460"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749"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8"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8"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7"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7"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p>
        </w:tc>
        <w:tc>
          <w:tcPr>
            <w:tcW w:w="1111" w:type="dxa"/>
            <w:tcBorders>
              <w:top w:val="nil"/>
              <w:left w:val="nil"/>
              <w:bottom w:val="nil"/>
              <w:right w:val="nil"/>
            </w:tcBorders>
            <w:vAlign w:val="center"/>
          </w:tcPr>
          <w:p w:rsidR="00BF0E84" w:rsidRPr="00A32119" w:rsidRDefault="00BF0E84">
            <w:pPr>
              <w:jc w:val="right"/>
              <w:rPr>
                <w:rFonts w:ascii="Tahoma" w:hAnsi="Tahoma" w:cs="Tahoma"/>
                <w:b/>
                <w:bCs/>
                <w:color w:val="000000"/>
                <w:sz w:val="16"/>
                <w:szCs w:val="16"/>
              </w:rPr>
            </w:pPr>
            <w:r w:rsidRPr="00A32119">
              <w:rPr>
                <w:rFonts w:ascii="Tahoma" w:hAnsi="Tahoma" w:cs="Tahoma"/>
                <w:b/>
                <w:bCs/>
                <w:color w:val="000000"/>
                <w:sz w:val="16"/>
                <w:szCs w:val="16"/>
              </w:rPr>
              <w:t xml:space="preserve">bez DPH </w:t>
            </w:r>
          </w:p>
        </w:tc>
        <w:tc>
          <w:tcPr>
            <w:tcW w:w="920"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p>
        </w:tc>
        <w:tc>
          <w:tcPr>
            <w:tcW w:w="7652"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p>
        </w:tc>
      </w:tr>
      <w:tr w:rsidR="00BF0E84" w:rsidRPr="00A32119">
        <w:trPr>
          <w:trHeight w:val="222"/>
        </w:trPr>
        <w:tc>
          <w:tcPr>
            <w:tcW w:w="460"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749"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8"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8"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7"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7"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p>
        </w:tc>
        <w:tc>
          <w:tcPr>
            <w:tcW w:w="1111"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p>
        </w:tc>
        <w:tc>
          <w:tcPr>
            <w:tcW w:w="920"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p>
        </w:tc>
        <w:tc>
          <w:tcPr>
            <w:tcW w:w="7652"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p>
        </w:tc>
      </w:tr>
      <w:tr w:rsidR="00BF0E84" w:rsidRPr="00A32119">
        <w:trPr>
          <w:trHeight w:val="222"/>
        </w:trPr>
        <w:tc>
          <w:tcPr>
            <w:tcW w:w="460"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3127" w:type="dxa"/>
            <w:gridSpan w:val="2"/>
            <w:tcBorders>
              <w:top w:val="nil"/>
              <w:left w:val="nil"/>
              <w:bottom w:val="nil"/>
              <w:right w:val="nil"/>
            </w:tcBorders>
            <w:vAlign w:val="bottom"/>
          </w:tcPr>
          <w:p w:rsidR="00BF0E84" w:rsidRPr="00A32119" w:rsidRDefault="00BF0E84">
            <w:pPr>
              <w:rPr>
                <w:rFonts w:ascii="Tahoma" w:hAnsi="Tahoma" w:cs="Tahoma"/>
                <w:b/>
                <w:bCs/>
                <w:color w:val="000000"/>
                <w:sz w:val="16"/>
                <w:szCs w:val="16"/>
              </w:rPr>
            </w:pPr>
            <w:r w:rsidRPr="00A32119">
              <w:rPr>
                <w:rFonts w:ascii="Tahoma" w:hAnsi="Tahoma" w:cs="Tahoma"/>
                <w:b/>
                <w:bCs/>
                <w:color w:val="000000"/>
                <w:sz w:val="16"/>
                <w:szCs w:val="16"/>
              </w:rPr>
              <w:t>Základní sazba DPH</w:t>
            </w:r>
          </w:p>
        </w:tc>
        <w:tc>
          <w:tcPr>
            <w:tcW w:w="1378"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7"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7"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0,21</w:t>
            </w:r>
          </w:p>
        </w:tc>
        <w:tc>
          <w:tcPr>
            <w:tcW w:w="1111"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105 652,00</w:t>
            </w:r>
          </w:p>
        </w:tc>
        <w:tc>
          <w:tcPr>
            <w:tcW w:w="920"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7652"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r>
      <w:tr w:rsidR="00BF0E84" w:rsidRPr="00A32119">
        <w:trPr>
          <w:trHeight w:val="222"/>
        </w:trPr>
        <w:tc>
          <w:tcPr>
            <w:tcW w:w="460" w:type="dxa"/>
            <w:tcBorders>
              <w:top w:val="nil"/>
              <w:left w:val="nil"/>
              <w:bottom w:val="nil"/>
              <w:right w:val="nil"/>
            </w:tcBorders>
            <w:vAlign w:val="bottom"/>
          </w:tcPr>
          <w:p w:rsidR="00BF0E84" w:rsidRPr="00A32119" w:rsidRDefault="00BF0E84">
            <w:pPr>
              <w:rPr>
                <w:rFonts w:ascii="Tahoma" w:hAnsi="Tahoma" w:cs="Tahoma"/>
                <w:b/>
                <w:bCs/>
                <w:color w:val="000000"/>
                <w:sz w:val="16"/>
                <w:szCs w:val="16"/>
              </w:rPr>
            </w:pPr>
          </w:p>
        </w:tc>
        <w:tc>
          <w:tcPr>
            <w:tcW w:w="1749" w:type="dxa"/>
            <w:tcBorders>
              <w:top w:val="nil"/>
              <w:left w:val="nil"/>
              <w:bottom w:val="nil"/>
              <w:right w:val="nil"/>
            </w:tcBorders>
            <w:vAlign w:val="bottom"/>
          </w:tcPr>
          <w:p w:rsidR="00BF0E84" w:rsidRPr="00A32119" w:rsidRDefault="00BF0E84">
            <w:pPr>
              <w:rPr>
                <w:rFonts w:ascii="Tahoma" w:hAnsi="Tahoma" w:cs="Tahoma"/>
                <w:b/>
                <w:bCs/>
                <w:color w:val="000000"/>
                <w:sz w:val="16"/>
                <w:szCs w:val="16"/>
              </w:rPr>
            </w:pPr>
            <w:r w:rsidRPr="00A32119">
              <w:rPr>
                <w:rFonts w:ascii="Tahoma" w:hAnsi="Tahoma" w:cs="Tahoma"/>
                <w:b/>
                <w:bCs/>
                <w:color w:val="000000"/>
                <w:sz w:val="16"/>
                <w:szCs w:val="16"/>
              </w:rPr>
              <w:t>Celkem</w:t>
            </w:r>
          </w:p>
        </w:tc>
        <w:tc>
          <w:tcPr>
            <w:tcW w:w="1378" w:type="dxa"/>
            <w:tcBorders>
              <w:top w:val="nil"/>
              <w:left w:val="nil"/>
              <w:bottom w:val="nil"/>
              <w:right w:val="nil"/>
            </w:tcBorders>
            <w:vAlign w:val="bottom"/>
          </w:tcPr>
          <w:p w:rsidR="00BF0E84" w:rsidRPr="00A32119" w:rsidRDefault="00BF0E84">
            <w:pPr>
              <w:rPr>
                <w:rFonts w:ascii="Tahoma" w:hAnsi="Tahoma" w:cs="Tahoma"/>
                <w:b/>
                <w:bCs/>
                <w:color w:val="000000"/>
                <w:sz w:val="16"/>
                <w:szCs w:val="16"/>
              </w:rPr>
            </w:pPr>
          </w:p>
        </w:tc>
        <w:tc>
          <w:tcPr>
            <w:tcW w:w="1378" w:type="dxa"/>
            <w:tcBorders>
              <w:top w:val="nil"/>
              <w:left w:val="nil"/>
              <w:bottom w:val="nil"/>
              <w:right w:val="nil"/>
            </w:tcBorders>
            <w:vAlign w:val="bottom"/>
          </w:tcPr>
          <w:p w:rsidR="00BF0E84" w:rsidRPr="00A32119" w:rsidRDefault="00BF0E84">
            <w:pPr>
              <w:rPr>
                <w:rFonts w:ascii="Tahoma" w:hAnsi="Tahoma" w:cs="Tahoma"/>
                <w:b/>
                <w:bCs/>
                <w:color w:val="000000"/>
                <w:sz w:val="16"/>
                <w:szCs w:val="16"/>
              </w:rPr>
            </w:pPr>
          </w:p>
        </w:tc>
        <w:tc>
          <w:tcPr>
            <w:tcW w:w="1377" w:type="dxa"/>
            <w:tcBorders>
              <w:top w:val="nil"/>
              <w:left w:val="nil"/>
              <w:bottom w:val="nil"/>
              <w:right w:val="nil"/>
            </w:tcBorders>
            <w:vAlign w:val="bottom"/>
          </w:tcPr>
          <w:p w:rsidR="00BF0E84" w:rsidRPr="00A32119" w:rsidRDefault="00BF0E84">
            <w:pPr>
              <w:rPr>
                <w:rFonts w:ascii="Tahoma" w:hAnsi="Tahoma" w:cs="Tahoma"/>
                <w:b/>
                <w:bCs/>
                <w:color w:val="000000"/>
                <w:sz w:val="16"/>
                <w:szCs w:val="16"/>
              </w:rPr>
            </w:pPr>
          </w:p>
        </w:tc>
        <w:tc>
          <w:tcPr>
            <w:tcW w:w="1377" w:type="dxa"/>
            <w:tcBorders>
              <w:top w:val="nil"/>
              <w:left w:val="nil"/>
              <w:bottom w:val="nil"/>
              <w:right w:val="nil"/>
            </w:tcBorders>
            <w:vAlign w:val="bottom"/>
          </w:tcPr>
          <w:p w:rsidR="00BF0E84" w:rsidRPr="00A32119" w:rsidRDefault="00BF0E84">
            <w:pPr>
              <w:rPr>
                <w:rFonts w:ascii="Tahoma" w:hAnsi="Tahoma" w:cs="Tahoma"/>
                <w:b/>
                <w:bCs/>
                <w:color w:val="000000"/>
                <w:sz w:val="16"/>
                <w:szCs w:val="16"/>
              </w:rPr>
            </w:pPr>
          </w:p>
        </w:tc>
        <w:tc>
          <w:tcPr>
            <w:tcW w:w="1111" w:type="dxa"/>
            <w:tcBorders>
              <w:top w:val="nil"/>
              <w:left w:val="nil"/>
              <w:bottom w:val="nil"/>
              <w:right w:val="nil"/>
            </w:tcBorders>
            <w:vAlign w:val="bottom"/>
          </w:tcPr>
          <w:p w:rsidR="00BF0E84" w:rsidRPr="00A32119" w:rsidRDefault="00BF0E84">
            <w:pPr>
              <w:jc w:val="right"/>
              <w:rPr>
                <w:rFonts w:ascii="Tahoma" w:hAnsi="Tahoma" w:cs="Tahoma"/>
                <w:b/>
                <w:bCs/>
                <w:color w:val="000000"/>
                <w:sz w:val="16"/>
                <w:szCs w:val="16"/>
              </w:rPr>
            </w:pPr>
            <w:r w:rsidRPr="00A32119">
              <w:rPr>
                <w:rFonts w:ascii="Tahoma" w:hAnsi="Tahoma" w:cs="Tahoma"/>
                <w:b/>
                <w:bCs/>
                <w:color w:val="000000"/>
                <w:sz w:val="16"/>
                <w:szCs w:val="16"/>
              </w:rPr>
              <w:t>106 675,36</w:t>
            </w:r>
          </w:p>
        </w:tc>
        <w:tc>
          <w:tcPr>
            <w:tcW w:w="920" w:type="dxa"/>
            <w:tcBorders>
              <w:top w:val="nil"/>
              <w:left w:val="nil"/>
              <w:bottom w:val="nil"/>
              <w:right w:val="nil"/>
            </w:tcBorders>
            <w:vAlign w:val="bottom"/>
          </w:tcPr>
          <w:p w:rsidR="00BF0E84" w:rsidRPr="00A32119" w:rsidRDefault="00BF0E84">
            <w:pPr>
              <w:jc w:val="right"/>
              <w:rPr>
                <w:rFonts w:ascii="Tahoma" w:hAnsi="Tahoma" w:cs="Tahoma"/>
                <w:b/>
                <w:bCs/>
                <w:color w:val="000000"/>
                <w:sz w:val="16"/>
                <w:szCs w:val="16"/>
              </w:rPr>
            </w:pPr>
            <w:r w:rsidRPr="00A32119">
              <w:rPr>
                <w:rFonts w:ascii="Tahoma" w:hAnsi="Tahoma" w:cs="Tahoma"/>
                <w:b/>
                <w:bCs/>
                <w:color w:val="000000"/>
                <w:sz w:val="16"/>
                <w:szCs w:val="16"/>
              </w:rPr>
              <w:t>22 401,00</w:t>
            </w:r>
          </w:p>
        </w:tc>
        <w:tc>
          <w:tcPr>
            <w:tcW w:w="7652" w:type="dxa"/>
            <w:tcBorders>
              <w:top w:val="nil"/>
              <w:left w:val="nil"/>
              <w:bottom w:val="nil"/>
              <w:right w:val="nil"/>
            </w:tcBorders>
            <w:vAlign w:val="bottom"/>
          </w:tcPr>
          <w:p w:rsidR="00BF0E84" w:rsidRPr="00A32119" w:rsidRDefault="00BF0E84">
            <w:pPr>
              <w:jc w:val="right"/>
              <w:rPr>
                <w:rFonts w:ascii="Tahoma" w:hAnsi="Tahoma" w:cs="Tahoma"/>
                <w:b/>
                <w:bCs/>
                <w:color w:val="000000"/>
                <w:sz w:val="16"/>
                <w:szCs w:val="16"/>
              </w:rPr>
            </w:pPr>
            <w:r w:rsidRPr="00A32119">
              <w:rPr>
                <w:rFonts w:ascii="Tahoma" w:hAnsi="Tahoma" w:cs="Tahoma"/>
                <w:b/>
                <w:bCs/>
                <w:color w:val="000000"/>
                <w:sz w:val="16"/>
                <w:szCs w:val="16"/>
              </w:rPr>
              <w:t>129 076,00</w:t>
            </w:r>
          </w:p>
        </w:tc>
      </w:tr>
      <w:tr w:rsidR="00BF0E84" w:rsidRPr="00A32119">
        <w:trPr>
          <w:trHeight w:val="222"/>
        </w:trPr>
        <w:tc>
          <w:tcPr>
            <w:tcW w:w="460"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749"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8"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8"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7"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7"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111"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920"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7652"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r>
      <w:tr w:rsidR="00BF0E84" w:rsidRPr="00A32119">
        <w:trPr>
          <w:trHeight w:val="222"/>
        </w:trPr>
        <w:tc>
          <w:tcPr>
            <w:tcW w:w="460"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749"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8"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8"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7"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377"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1111"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920" w:type="dxa"/>
            <w:tcBorders>
              <w:top w:val="nil"/>
              <w:left w:val="nil"/>
              <w:bottom w:val="nil"/>
              <w:right w:val="nil"/>
            </w:tcBorders>
            <w:vAlign w:val="bottom"/>
          </w:tcPr>
          <w:p w:rsidR="00BF0E84" w:rsidRPr="00A32119" w:rsidRDefault="00BF0E84">
            <w:pPr>
              <w:rPr>
                <w:rFonts w:ascii="Tahoma" w:hAnsi="Tahoma" w:cs="Tahoma"/>
                <w:color w:val="000000"/>
                <w:sz w:val="16"/>
                <w:szCs w:val="16"/>
              </w:rPr>
            </w:pPr>
          </w:p>
        </w:tc>
        <w:tc>
          <w:tcPr>
            <w:tcW w:w="7652" w:type="dxa"/>
            <w:tcBorders>
              <w:top w:val="nil"/>
              <w:left w:val="nil"/>
              <w:bottom w:val="nil"/>
              <w:right w:val="nil"/>
            </w:tcBorders>
            <w:vAlign w:val="bottom"/>
          </w:tcPr>
          <w:p w:rsidR="00BF0E84" w:rsidRPr="00A32119" w:rsidRDefault="00BF0E84">
            <w:pPr>
              <w:jc w:val="right"/>
              <w:rPr>
                <w:rFonts w:ascii="Tahoma" w:hAnsi="Tahoma" w:cs="Tahoma"/>
                <w:color w:val="000000"/>
                <w:sz w:val="16"/>
                <w:szCs w:val="16"/>
              </w:rPr>
            </w:pPr>
            <w:r w:rsidRPr="00A32119">
              <w:rPr>
                <w:rFonts w:ascii="Tahoma" w:hAnsi="Tahoma" w:cs="Tahoma"/>
                <w:color w:val="000000"/>
                <w:sz w:val="16"/>
                <w:szCs w:val="16"/>
              </w:rPr>
              <w:t>Dne: 12.1.2017</w:t>
            </w:r>
          </w:p>
        </w:tc>
      </w:tr>
    </w:tbl>
    <w:p w:rsidR="00BF0E84" w:rsidRDefault="00BF0E84">
      <w:pPr>
        <w:rPr>
          <w:rFonts w:ascii="Calibri" w:hAnsi="Calibri" w:cs="Calibri"/>
          <w:color w:val="000000"/>
          <w:u w:val="single"/>
        </w:rPr>
      </w:pPr>
    </w:p>
    <w:p w:rsidR="00BF0E84" w:rsidRDefault="00BF0E84">
      <w:pPr>
        <w:rPr>
          <w:rFonts w:ascii="Calibri" w:hAnsi="Calibri" w:cs="Calibri"/>
          <w:color w:val="000000"/>
        </w:rPr>
      </w:pPr>
    </w:p>
    <w:p w:rsidR="00BF0E84" w:rsidRDefault="00BF0E84">
      <w:pPr>
        <w:rPr>
          <w:rFonts w:ascii="Calibri" w:hAnsi="Calibri" w:cs="Calibri"/>
          <w:color w:val="000000"/>
        </w:rPr>
      </w:pPr>
    </w:p>
    <w:p w:rsidR="00BF0E84" w:rsidRDefault="00BF0E84">
      <w:pPr>
        <w:rPr>
          <w:rFonts w:ascii="Calibri" w:hAnsi="Calibri" w:cs="Calibri"/>
          <w:color w:val="000000"/>
        </w:rPr>
      </w:pPr>
    </w:p>
    <w:p w:rsidR="00BF0E84" w:rsidRDefault="00BF0E84">
      <w:pPr>
        <w:rPr>
          <w:rFonts w:ascii="Calibri" w:hAnsi="Calibri" w:cs="Calibri"/>
          <w:color w:val="000000"/>
        </w:rPr>
      </w:pPr>
    </w:p>
    <w:p w:rsidR="00BF0E84" w:rsidRDefault="00BF0E84">
      <w:pPr>
        <w:rPr>
          <w:rFonts w:ascii="Calibri" w:hAnsi="Calibri" w:cs="Calibri"/>
          <w:color w:val="000000"/>
        </w:rPr>
      </w:pPr>
    </w:p>
    <w:p w:rsidR="00BF0E84" w:rsidRDefault="00BF0E84">
      <w:pPr>
        <w:rPr>
          <w:rFonts w:ascii="Calibri" w:hAnsi="Calibri" w:cs="Calibri"/>
          <w:color w:val="000000"/>
        </w:rPr>
      </w:pPr>
      <w:r>
        <w:rPr>
          <w:rFonts w:ascii="Calibri" w:hAnsi="Calibri" w:cs="Calibri"/>
          <w:color w:val="000000"/>
        </w:rPr>
        <w:t>V Táboře dne</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V Táboře dne </w:t>
      </w:r>
    </w:p>
    <w:tbl>
      <w:tblPr>
        <w:tblW w:w="0" w:type="auto"/>
        <w:tblInd w:w="-68" w:type="dxa"/>
        <w:tblLayout w:type="fixed"/>
        <w:tblCellMar>
          <w:left w:w="70" w:type="dxa"/>
          <w:right w:w="70" w:type="dxa"/>
        </w:tblCellMar>
        <w:tblLook w:val="0000"/>
      </w:tblPr>
      <w:tblGrid>
        <w:gridCol w:w="4570"/>
        <w:gridCol w:w="4570"/>
      </w:tblGrid>
      <w:tr w:rsidR="00BF0E84" w:rsidRPr="00A32119">
        <w:tc>
          <w:tcPr>
            <w:tcW w:w="4570" w:type="dxa"/>
            <w:tcBorders>
              <w:top w:val="nil"/>
              <w:left w:val="nil"/>
              <w:bottom w:val="nil"/>
              <w:right w:val="nil"/>
            </w:tcBorders>
          </w:tcPr>
          <w:p w:rsidR="00BF0E84" w:rsidRPr="00A32119" w:rsidRDefault="00BF0E84">
            <w:pPr>
              <w:rPr>
                <w:rFonts w:ascii="Calibri" w:hAnsi="Calibri" w:cs="Calibri"/>
                <w:color w:val="000000"/>
              </w:rPr>
            </w:pPr>
            <w:r w:rsidRPr="00A32119">
              <w:rPr>
                <w:rFonts w:ascii="Calibri" w:hAnsi="Calibri" w:cs="Calibri"/>
                <w:color w:val="000000"/>
              </w:rPr>
              <w:t xml:space="preserve">Za prodávajícího:        </w:t>
            </w:r>
          </w:p>
        </w:tc>
        <w:tc>
          <w:tcPr>
            <w:tcW w:w="4570" w:type="dxa"/>
            <w:tcBorders>
              <w:top w:val="nil"/>
              <w:left w:val="nil"/>
              <w:bottom w:val="nil"/>
              <w:right w:val="nil"/>
            </w:tcBorders>
          </w:tcPr>
          <w:p w:rsidR="00BF0E84" w:rsidRPr="00A32119" w:rsidRDefault="00BF0E84">
            <w:pPr>
              <w:rPr>
                <w:rFonts w:ascii="Calibri" w:hAnsi="Calibri" w:cs="Calibri"/>
                <w:color w:val="000000"/>
              </w:rPr>
            </w:pPr>
            <w:r w:rsidRPr="00A32119">
              <w:rPr>
                <w:rFonts w:ascii="Calibri" w:hAnsi="Calibri" w:cs="Calibri"/>
                <w:color w:val="000000"/>
              </w:rPr>
              <w:t xml:space="preserve">       Za kupujícího:</w:t>
            </w:r>
          </w:p>
        </w:tc>
      </w:tr>
      <w:tr w:rsidR="00BF0E84" w:rsidRPr="00A32119">
        <w:tc>
          <w:tcPr>
            <w:tcW w:w="4570" w:type="dxa"/>
            <w:tcBorders>
              <w:top w:val="nil"/>
              <w:left w:val="nil"/>
              <w:bottom w:val="nil"/>
              <w:right w:val="nil"/>
            </w:tcBorders>
          </w:tcPr>
          <w:p w:rsidR="00BF0E84" w:rsidRPr="00A32119" w:rsidRDefault="00BF0E84">
            <w:pPr>
              <w:rPr>
                <w:rFonts w:ascii="Calibri" w:hAnsi="Calibri" w:cs="Calibri"/>
                <w:color w:val="000000"/>
              </w:rPr>
            </w:pPr>
          </w:p>
        </w:tc>
        <w:tc>
          <w:tcPr>
            <w:tcW w:w="4570" w:type="dxa"/>
            <w:tcBorders>
              <w:top w:val="nil"/>
              <w:left w:val="nil"/>
              <w:bottom w:val="nil"/>
              <w:right w:val="nil"/>
            </w:tcBorders>
          </w:tcPr>
          <w:p w:rsidR="00BF0E84" w:rsidRPr="00A32119" w:rsidRDefault="00BF0E84">
            <w:pPr>
              <w:rPr>
                <w:rFonts w:ascii="Calibri" w:hAnsi="Calibri" w:cs="Calibri"/>
                <w:color w:val="000000"/>
              </w:rPr>
            </w:pPr>
          </w:p>
        </w:tc>
      </w:tr>
    </w:tbl>
    <w:p w:rsidR="00BF0E84" w:rsidRDefault="00BF0E84">
      <w:pPr>
        <w:rPr>
          <w:rFonts w:ascii="Calibri" w:hAnsi="Calibri" w:cs="Calibri"/>
          <w:color w:val="000000"/>
        </w:rPr>
      </w:pPr>
    </w:p>
    <w:sectPr w:rsidR="00BF0E84" w:rsidSect="007178FD">
      <w:pgSz w:w="16838" w:h="11906" w:orient="landscape" w:code="9"/>
      <w:pgMar w:top="284" w:right="1418" w:bottom="28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E84" w:rsidRDefault="00BF0E84">
      <w:r>
        <w:separator/>
      </w:r>
    </w:p>
  </w:endnote>
  <w:endnote w:type="continuationSeparator" w:id="1">
    <w:p w:rsidR="00BF0E84" w:rsidRDefault="00BF0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E84" w:rsidRDefault="00BF0E84">
      <w:r>
        <w:separator/>
      </w:r>
    </w:p>
  </w:footnote>
  <w:footnote w:type="continuationSeparator" w:id="1">
    <w:p w:rsidR="00BF0E84" w:rsidRDefault="00BF0E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E84" w:rsidRDefault="00BF0E84">
    <w:pPr>
      <w:pStyle w:val="Head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32AE8"/>
    <w:multiLevelType w:val="multilevel"/>
    <w:tmpl w:val="8600158E"/>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8385000"/>
    <w:multiLevelType w:val="multilevel"/>
    <w:tmpl w:val="7054B330"/>
    <w:lvl w:ilvl="0">
      <w:start w:val="1"/>
      <w:numFmt w:val="upperRoman"/>
      <w:pStyle w:val="Heading2"/>
      <w:lvlText w:val="%1."/>
      <w:lvlJc w:val="center"/>
      <w:pPr>
        <w:tabs>
          <w:tab w:val="num" w:pos="737"/>
        </w:tabs>
        <w:ind w:left="737" w:hanging="397"/>
      </w:pPr>
      <w:rPr>
        <w:rFonts w:hint="default"/>
      </w:rPr>
    </w:lvl>
    <w:lvl w:ilvl="1">
      <w:start w:val="1"/>
      <w:numFmt w:val="decimal"/>
      <w:lvlText w:val="%2."/>
      <w:lvlJc w:val="left"/>
      <w:pPr>
        <w:tabs>
          <w:tab w:val="num" w:pos="397"/>
        </w:tabs>
        <w:ind w:left="397" w:hanging="397"/>
      </w:pPr>
      <w:rPr>
        <w:rFonts w:hint="default"/>
      </w:rPr>
    </w:lvl>
    <w:lvl w:ilvl="2">
      <w:start w:val="4"/>
      <w:numFmt w:val="upperRoman"/>
      <w:pStyle w:val="Heading3"/>
      <w:lvlText w:val="%3."/>
      <w:lvlJc w:val="center"/>
      <w:pPr>
        <w:tabs>
          <w:tab w:val="num" w:pos="397"/>
        </w:tabs>
        <w:ind w:left="397" w:hanging="397"/>
      </w:pPr>
      <w:rPr>
        <w:rFonts w:hint="default"/>
      </w:rPr>
    </w:lvl>
    <w:lvl w:ilvl="3">
      <w:start w:val="1"/>
      <w:numFmt w:val="decimal"/>
      <w:lvlText w:val="%4."/>
      <w:lvlJc w:val="left"/>
      <w:pPr>
        <w:tabs>
          <w:tab w:val="num" w:pos="454"/>
        </w:tabs>
        <w:ind w:left="454" w:hanging="454"/>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87A359A"/>
    <w:multiLevelType w:val="multilevel"/>
    <w:tmpl w:val="7054B330"/>
    <w:lvl w:ilvl="0">
      <w:start w:val="1"/>
      <w:numFmt w:val="upperRoman"/>
      <w:lvlText w:val="%1."/>
      <w:lvlJc w:val="center"/>
      <w:pPr>
        <w:tabs>
          <w:tab w:val="num" w:pos="737"/>
        </w:tabs>
        <w:ind w:left="737" w:hanging="397"/>
      </w:pPr>
      <w:rPr>
        <w:rFonts w:hint="default"/>
      </w:rPr>
    </w:lvl>
    <w:lvl w:ilvl="1">
      <w:start w:val="1"/>
      <w:numFmt w:val="decimal"/>
      <w:lvlText w:val="%2."/>
      <w:lvlJc w:val="left"/>
      <w:pPr>
        <w:tabs>
          <w:tab w:val="num" w:pos="397"/>
        </w:tabs>
        <w:ind w:left="397" w:hanging="397"/>
      </w:pPr>
      <w:rPr>
        <w:rFonts w:hint="default"/>
      </w:rPr>
    </w:lvl>
    <w:lvl w:ilvl="2">
      <w:start w:val="4"/>
      <w:numFmt w:val="upperRoman"/>
      <w:lvlText w:val="%3."/>
      <w:lvlJc w:val="center"/>
      <w:pPr>
        <w:tabs>
          <w:tab w:val="num" w:pos="397"/>
        </w:tabs>
        <w:ind w:left="397" w:hanging="397"/>
      </w:pPr>
      <w:rPr>
        <w:rFonts w:hint="default"/>
      </w:rPr>
    </w:lvl>
    <w:lvl w:ilvl="3">
      <w:start w:val="1"/>
      <w:numFmt w:val="decimal"/>
      <w:lvlText w:val="%4."/>
      <w:lvlJc w:val="left"/>
      <w:pPr>
        <w:tabs>
          <w:tab w:val="num" w:pos="454"/>
        </w:tabs>
        <w:ind w:left="454" w:hanging="454"/>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78FD"/>
    <w:rsid w:val="0003534E"/>
    <w:rsid w:val="007178FD"/>
    <w:rsid w:val="00932086"/>
    <w:rsid w:val="00A32119"/>
    <w:rsid w:val="00A82FFA"/>
    <w:rsid w:val="00B05E28"/>
    <w:rsid w:val="00BF0E84"/>
    <w:rsid w:val="00C75B6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FFA"/>
    <w:pPr>
      <w:autoSpaceDE w:val="0"/>
      <w:autoSpaceDN w:val="0"/>
    </w:pPr>
    <w:rPr>
      <w:rFonts w:ascii="Times New Roman" w:hAnsi="Times New Roman"/>
      <w:sz w:val="24"/>
      <w:szCs w:val="24"/>
    </w:rPr>
  </w:style>
  <w:style w:type="paragraph" w:styleId="Heading1">
    <w:name w:val="heading 1"/>
    <w:basedOn w:val="Normal"/>
    <w:next w:val="Normal"/>
    <w:link w:val="Heading1Char"/>
    <w:uiPriority w:val="99"/>
    <w:qFormat/>
    <w:rsid w:val="00A82FFA"/>
    <w:pPr>
      <w:keepNext/>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82FFA"/>
    <w:pPr>
      <w:keepNext/>
      <w:numPr>
        <w:numId w:val="1"/>
      </w:numPr>
      <w:jc w:val="center"/>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A82FFA"/>
    <w:pPr>
      <w:keepNext/>
      <w:numPr>
        <w:ilvl w:val="2"/>
        <w:numId w:val="1"/>
      </w:numPr>
      <w:jc w:val="center"/>
      <w:outlineLvl w:val="2"/>
    </w:pPr>
    <w:rPr>
      <w:rFonts w:ascii="Cambria" w:hAnsi="Cambria" w:cs="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2FFA"/>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A82FFA"/>
    <w:rPr>
      <w:rFonts w:ascii="Cambria" w:hAnsi="Cambria" w:cs="Cambria"/>
      <w:b/>
      <w:bCs/>
      <w:i/>
      <w:iCs/>
      <w:sz w:val="28"/>
      <w:szCs w:val="28"/>
    </w:rPr>
  </w:style>
  <w:style w:type="character" w:customStyle="1" w:styleId="Heading3Char">
    <w:name w:val="Heading 3 Char"/>
    <w:basedOn w:val="DefaultParagraphFont"/>
    <w:link w:val="Heading3"/>
    <w:uiPriority w:val="99"/>
    <w:locked/>
    <w:rsid w:val="00A82FFA"/>
    <w:rPr>
      <w:rFonts w:ascii="Cambria" w:hAnsi="Cambria" w:cs="Cambria"/>
      <w:b/>
      <w:bCs/>
      <w:sz w:val="26"/>
      <w:szCs w:val="26"/>
    </w:rPr>
  </w:style>
  <w:style w:type="paragraph" w:styleId="Title">
    <w:name w:val="Title"/>
    <w:basedOn w:val="Normal"/>
    <w:link w:val="TitleChar"/>
    <w:uiPriority w:val="99"/>
    <w:qFormat/>
    <w:rsid w:val="00A82FFA"/>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A82FFA"/>
    <w:rPr>
      <w:rFonts w:ascii="Cambria" w:hAnsi="Cambria" w:cs="Cambria"/>
      <w:b/>
      <w:bCs/>
      <w:kern w:val="28"/>
      <w:sz w:val="32"/>
      <w:szCs w:val="32"/>
    </w:rPr>
  </w:style>
  <w:style w:type="paragraph" w:styleId="BodyText">
    <w:name w:val="Body Text"/>
    <w:basedOn w:val="Normal"/>
    <w:link w:val="BodyTextChar"/>
    <w:uiPriority w:val="99"/>
    <w:rsid w:val="00A82FFA"/>
    <w:pPr>
      <w:jc w:val="center"/>
    </w:pPr>
  </w:style>
  <w:style w:type="character" w:customStyle="1" w:styleId="BodyTextChar">
    <w:name w:val="Body Text Char"/>
    <w:basedOn w:val="DefaultParagraphFont"/>
    <w:link w:val="BodyText"/>
    <w:uiPriority w:val="99"/>
    <w:locked/>
    <w:rsid w:val="00A82FFA"/>
    <w:rPr>
      <w:sz w:val="24"/>
      <w:szCs w:val="24"/>
    </w:rPr>
  </w:style>
  <w:style w:type="paragraph" w:styleId="BalloonText">
    <w:name w:val="Balloon Text"/>
    <w:basedOn w:val="Normal"/>
    <w:link w:val="BalloonTextChar"/>
    <w:uiPriority w:val="99"/>
    <w:semiHidden/>
    <w:rsid w:val="00A82FFA"/>
    <w:rPr>
      <w:rFonts w:ascii="Tahoma" w:hAnsi="Tahoma" w:cs="Tahoma"/>
      <w:sz w:val="16"/>
      <w:szCs w:val="16"/>
    </w:rPr>
  </w:style>
  <w:style w:type="character" w:customStyle="1" w:styleId="BalloonTextChar">
    <w:name w:val="Balloon Text Char"/>
    <w:basedOn w:val="DefaultParagraphFont"/>
    <w:link w:val="BalloonText"/>
    <w:uiPriority w:val="99"/>
    <w:locked/>
    <w:rsid w:val="00A82FFA"/>
    <w:rPr>
      <w:rFonts w:ascii="Tahoma" w:hAnsi="Tahoma" w:cs="Tahoma"/>
      <w:sz w:val="16"/>
      <w:szCs w:val="16"/>
    </w:rPr>
  </w:style>
  <w:style w:type="paragraph" w:styleId="Header">
    <w:name w:val="header"/>
    <w:basedOn w:val="Normal"/>
    <w:link w:val="HeaderChar"/>
    <w:uiPriority w:val="99"/>
    <w:rsid w:val="00A82FFA"/>
    <w:pPr>
      <w:tabs>
        <w:tab w:val="center" w:pos="4536"/>
        <w:tab w:val="right" w:pos="9072"/>
      </w:tabs>
    </w:pPr>
  </w:style>
  <w:style w:type="character" w:customStyle="1" w:styleId="HeaderChar">
    <w:name w:val="Header Char"/>
    <w:basedOn w:val="DefaultParagraphFont"/>
    <w:link w:val="Header"/>
    <w:uiPriority w:val="99"/>
    <w:locked/>
    <w:rsid w:val="00A82FFA"/>
    <w:rPr>
      <w:sz w:val="24"/>
      <w:szCs w:val="24"/>
    </w:rPr>
  </w:style>
  <w:style w:type="paragraph" w:styleId="Footer">
    <w:name w:val="footer"/>
    <w:basedOn w:val="Normal"/>
    <w:link w:val="FooterChar"/>
    <w:uiPriority w:val="99"/>
    <w:rsid w:val="00A82FFA"/>
    <w:pPr>
      <w:tabs>
        <w:tab w:val="center" w:pos="4536"/>
        <w:tab w:val="right" w:pos="9072"/>
      </w:tabs>
    </w:pPr>
  </w:style>
  <w:style w:type="character" w:customStyle="1" w:styleId="FooterChar">
    <w:name w:val="Footer Char"/>
    <w:basedOn w:val="DefaultParagraphFont"/>
    <w:link w:val="Footer"/>
    <w:uiPriority w:val="99"/>
    <w:locked/>
    <w:rsid w:val="00A82FFA"/>
    <w:rPr>
      <w:sz w:val="24"/>
      <w:szCs w:val="24"/>
    </w:rPr>
  </w:style>
  <w:style w:type="character" w:styleId="PageNumber">
    <w:name w:val="page number"/>
    <w:basedOn w:val="DefaultParagraphFont"/>
    <w:uiPriority w:val="99"/>
    <w:rsid w:val="00A82FFA"/>
  </w:style>
  <w:style w:type="character" w:styleId="Hyperlink">
    <w:name w:val="Hyperlink"/>
    <w:basedOn w:val="DefaultParagraphFont"/>
    <w:uiPriority w:val="99"/>
    <w:rsid w:val="00A82FFA"/>
    <w:rPr>
      <w:color w:val="FF0000"/>
      <w:u w:val="single"/>
    </w:rPr>
  </w:style>
  <w:style w:type="paragraph" w:styleId="ListParagraph">
    <w:name w:val="List Paragraph"/>
    <w:basedOn w:val="Normal"/>
    <w:uiPriority w:val="99"/>
    <w:qFormat/>
    <w:rsid w:val="00A82FFA"/>
    <w:pPr>
      <w:ind w:left="708"/>
    </w:pPr>
  </w:style>
  <w:style w:type="paragraph" w:styleId="PlainText">
    <w:name w:val="Plain Text"/>
    <w:basedOn w:val="Normal"/>
    <w:link w:val="PlainTextChar"/>
    <w:uiPriority w:val="99"/>
    <w:rsid w:val="00A82FFA"/>
    <w:rPr>
      <w:rFonts w:ascii="Consolas" w:hAnsi="Consolas" w:cs="Consolas"/>
      <w:sz w:val="21"/>
      <w:szCs w:val="21"/>
    </w:rPr>
  </w:style>
  <w:style w:type="character" w:customStyle="1" w:styleId="PlainTextChar">
    <w:name w:val="Plain Text Char"/>
    <w:basedOn w:val="DefaultParagraphFont"/>
    <w:link w:val="PlainText"/>
    <w:uiPriority w:val="99"/>
    <w:locked/>
    <w:rsid w:val="00A82FFA"/>
    <w:rPr>
      <w:rFonts w:ascii="Consolas" w:hAnsi="Consolas" w:cs="Consolas"/>
      <w:sz w:val="21"/>
      <w:szCs w:val="21"/>
    </w:rPr>
  </w:style>
  <w:style w:type="character" w:customStyle="1" w:styleId="apple-style-span">
    <w:name w:val="apple-style-span"/>
    <w:uiPriority w:val="99"/>
    <w:rsid w:val="00A82FFA"/>
  </w:style>
  <w:style w:type="character" w:styleId="CommentReference">
    <w:name w:val="annotation reference"/>
    <w:basedOn w:val="DefaultParagraphFont"/>
    <w:uiPriority w:val="99"/>
    <w:semiHidden/>
    <w:rsid w:val="00A82FFA"/>
    <w:rPr>
      <w:sz w:val="16"/>
      <w:szCs w:val="16"/>
    </w:rPr>
  </w:style>
  <w:style w:type="paragraph" w:styleId="CommentText">
    <w:name w:val="annotation text"/>
    <w:basedOn w:val="Normal"/>
    <w:link w:val="CommentTextChar"/>
    <w:uiPriority w:val="99"/>
    <w:semiHidden/>
    <w:rsid w:val="00A82FFA"/>
    <w:rPr>
      <w:sz w:val="20"/>
      <w:szCs w:val="20"/>
    </w:rPr>
  </w:style>
  <w:style w:type="character" w:customStyle="1" w:styleId="CommentTextChar">
    <w:name w:val="Comment Text Char"/>
    <w:basedOn w:val="DefaultParagraphFont"/>
    <w:link w:val="CommentText"/>
    <w:uiPriority w:val="99"/>
    <w:locked/>
    <w:rsid w:val="00A82FFA"/>
  </w:style>
  <w:style w:type="paragraph" w:styleId="CommentSubject">
    <w:name w:val="annotation subject"/>
    <w:basedOn w:val="CommentText"/>
    <w:next w:val="CommentText"/>
    <w:link w:val="CommentSubjectChar"/>
    <w:uiPriority w:val="99"/>
    <w:semiHidden/>
    <w:rsid w:val="00A82FFA"/>
    <w:rPr>
      <w:b/>
      <w:bCs/>
    </w:rPr>
  </w:style>
  <w:style w:type="character" w:customStyle="1" w:styleId="CommentSubjectChar">
    <w:name w:val="Comment Subject Char"/>
    <w:basedOn w:val="CommentTextChar"/>
    <w:link w:val="CommentSubject"/>
    <w:uiPriority w:val="99"/>
    <w:locked/>
    <w:rsid w:val="00A82FF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TotalTime>
  <Pages>6</Pages>
  <Words>1140</Words>
  <Characters>6732</Characters>
  <Application>Microsoft Office Outlook</Application>
  <DocSecurity>0</DocSecurity>
  <Lines>0</Lines>
  <Paragraphs>0</Paragraphs>
  <ScaleCrop>false</ScaleCrop>
  <Company>MSp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Janecká Věra</dc:creator>
  <cp:keywords/>
  <dc:description/>
  <cp:lastModifiedBy>Marounková</cp:lastModifiedBy>
  <cp:revision>9</cp:revision>
  <cp:lastPrinted>2012-09-05T12:02:00Z</cp:lastPrinted>
  <dcterms:created xsi:type="dcterms:W3CDTF">2017-02-08T10:47:00Z</dcterms:created>
  <dcterms:modified xsi:type="dcterms:W3CDTF">2017-03-10T13:04:00Z</dcterms:modified>
</cp:coreProperties>
</file>