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0B1B6B" w:rsidP="00A83E1E">
      <w:pPr>
        <w:pStyle w:val="Nzev"/>
        <w:keepNext/>
      </w:pPr>
      <w:r>
        <w:rPr>
          <w:noProof/>
          <w:lang w:eastAsia="cs-CZ"/>
        </w:rPr>
        <mc:AlternateContent>
          <mc:Choice Requires="wps">
            <w:drawing>
              <wp:anchor distT="0" distB="0" distL="114300" distR="114300" simplePos="0" relativeHeight="251658752" behindDoc="0" locked="0" layoutInCell="1" allowOverlap="0" wp14:anchorId="6BD30062" wp14:editId="18C2979B">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90EB6">
                              <w:t>201</w:t>
                            </w:r>
                            <w:r w:rsidR="00FC0166" w:rsidRPr="00090EB6">
                              <w:t>6/S/120</w:t>
                            </w:r>
                            <w:r w:rsidRPr="00090EB6">
                              <w:t>/</w:t>
                            </w:r>
                            <w:r w:rsidR="00306140">
                              <w:t>280</w:t>
                            </w:r>
                          </w:p>
                          <w:p w:rsidR="00F16F05" w:rsidRDefault="00F16F05" w:rsidP="00E962A1">
                            <w:r>
                              <w:t xml:space="preserve">číslo smlouvy </w:t>
                            </w:r>
                            <w:r w:rsidR="0071059C">
                              <w:t>dodavatel</w:t>
                            </w:r>
                            <w:r>
                              <w:t>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90EB6">
                        <w:t>201</w:t>
                      </w:r>
                      <w:r w:rsidR="00FC0166" w:rsidRPr="00090EB6">
                        <w:t>6/S/120</w:t>
                      </w:r>
                      <w:r w:rsidRPr="00090EB6">
                        <w:t>/</w:t>
                      </w:r>
                      <w:r w:rsidR="00306140">
                        <w:t>280</w:t>
                      </w:r>
                    </w:p>
                    <w:p w:rsidR="00F16F05" w:rsidRDefault="00F16F05" w:rsidP="00E962A1">
                      <w:r>
                        <w:t xml:space="preserve">číslo smlouvy </w:t>
                      </w:r>
                      <w:r w:rsidR="0071059C">
                        <w:t>dodavatel</w:t>
                      </w:r>
                      <w:r>
                        <w:t>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7C3ECD47" wp14:editId="105610EF">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306140" w:rsidRPr="00306140">
                              <w:rPr>
                                <w:rFonts w:ascii="Georgia" w:hAnsi="Georgia"/>
                                <w:sz w:val="32"/>
                                <w:szCs w:val="32"/>
                              </w:rPr>
                              <w:t>YOUR SYSTEM, spol.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306140" w:rsidRPr="00306140">
                        <w:rPr>
                          <w:rFonts w:ascii="Georgia" w:hAnsi="Georgia"/>
                          <w:sz w:val="32"/>
                          <w:szCs w:val="32"/>
                        </w:rPr>
                        <w:t>YOUR SYSTEM, spol.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0D46947" wp14:editId="7FD7BB6E">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9D6C5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 xml:space="preserve">Smlouva o </w:t>
                            </w:r>
                            <w:r w:rsidR="001C57C4">
                              <w:rPr>
                                <w:rFonts w:ascii="Georgia" w:hAnsi="Georgia"/>
                                <w:sz w:val="32"/>
                                <w:szCs w:val="32"/>
                              </w:rPr>
                              <w:t>dílo</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9D6C50" w:rsidP="003507DB">
                      <w:pPr>
                        <w:pStyle w:val="Nzev18centrbold"/>
                        <w:tabs>
                          <w:tab w:val="clear" w:pos="0"/>
                          <w:tab w:val="clear" w:pos="284"/>
                          <w:tab w:val="clear" w:pos="1701"/>
                        </w:tabs>
                        <w:rPr>
                          <w:rFonts w:ascii="Georgia" w:hAnsi="Georgia"/>
                          <w:sz w:val="32"/>
                          <w:szCs w:val="32"/>
                        </w:rPr>
                      </w:pPr>
                      <w:bookmarkStart w:id="1" w:name="_GoBack"/>
                      <w:bookmarkEnd w:id="1"/>
                      <w:r>
                        <w:rPr>
                          <w:rFonts w:ascii="Georgia" w:hAnsi="Georgia"/>
                          <w:sz w:val="32"/>
                          <w:szCs w:val="32"/>
                        </w:rPr>
                        <w:t xml:space="preserve">Smlouva o </w:t>
                      </w:r>
                      <w:r w:rsidR="001C57C4">
                        <w:rPr>
                          <w:rFonts w:ascii="Georgia" w:hAnsi="Georgia"/>
                          <w:sz w:val="32"/>
                          <w:szCs w:val="32"/>
                        </w:rPr>
                        <w:t>dílo</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A83E1E">
      <w:pPr>
        <w:pStyle w:val="Heading1CzechTourism"/>
        <w:keepNext/>
        <w:numPr>
          <w:ilvl w:val="0"/>
          <w:numId w:val="12"/>
        </w:numPr>
        <w:ind w:left="0" w:firstLine="0"/>
      </w:pPr>
      <w:r>
        <w:lastRenderedPageBreak/>
        <w:t xml:space="preserve">Smlouva o </w:t>
      </w:r>
      <w:r w:rsidR="001C57C4">
        <w:t>dílo</w:t>
      </w:r>
    </w:p>
    <w:p w:rsidR="00F16F05" w:rsidRPr="00C84095" w:rsidRDefault="00F16F05" w:rsidP="00A83E1E">
      <w:pPr>
        <w:keepNext/>
        <w:rPr>
          <w:szCs w:val="22"/>
        </w:rPr>
      </w:pPr>
      <w:r w:rsidRPr="00C84095">
        <w:rPr>
          <w:szCs w:val="22"/>
        </w:rPr>
        <w:t xml:space="preserve">uzavřená podle ustanovení § 1746 odst. 2 a násl. zákona č. 89/2012 Sb., </w:t>
      </w:r>
    </w:p>
    <w:p w:rsidR="00F16F05" w:rsidRPr="00C84095" w:rsidRDefault="00F16F05" w:rsidP="00A83E1E">
      <w:pPr>
        <w:keepNext/>
        <w:rPr>
          <w:szCs w:val="22"/>
        </w:rPr>
      </w:pPr>
      <w:r w:rsidRPr="00C84095">
        <w:rPr>
          <w:szCs w:val="22"/>
        </w:rPr>
        <w:t xml:space="preserve">občanský zákoník, ve znění pozdějších předpisů </w:t>
      </w:r>
    </w:p>
    <w:p w:rsidR="00F16F05" w:rsidRPr="00C84095" w:rsidRDefault="00F16F05" w:rsidP="00A83E1E">
      <w:pPr>
        <w:keepNext/>
        <w:rPr>
          <w:szCs w:val="22"/>
        </w:rPr>
      </w:pPr>
    </w:p>
    <w:p w:rsidR="00F16F05" w:rsidRPr="00C84095" w:rsidRDefault="00F16F05" w:rsidP="00A83E1E">
      <w:pPr>
        <w:pStyle w:val="Heading1CzechTourism"/>
        <w:keepNext/>
        <w:numPr>
          <w:ilvl w:val="0"/>
          <w:numId w:val="12"/>
        </w:numPr>
        <w:ind w:left="0" w:firstLine="0"/>
        <w:rPr>
          <w:sz w:val="22"/>
          <w:szCs w:val="22"/>
        </w:rPr>
      </w:pPr>
      <w:r w:rsidRPr="00C84095">
        <w:rPr>
          <w:sz w:val="22"/>
          <w:szCs w:val="22"/>
        </w:rPr>
        <w:t>Smluvní strany</w:t>
      </w:r>
    </w:p>
    <w:p w:rsidR="00F16F05" w:rsidRPr="00C84095" w:rsidRDefault="00F16F05" w:rsidP="00A83E1E">
      <w:pPr>
        <w:pStyle w:val="Heading2CzechTourism"/>
        <w:keepNext/>
        <w:numPr>
          <w:ilvl w:val="1"/>
          <w:numId w:val="12"/>
        </w:numPr>
        <w:tabs>
          <w:tab w:val="left" w:pos="1134"/>
        </w:tabs>
        <w:ind w:left="0" w:firstLine="0"/>
      </w:pPr>
      <w:r w:rsidRPr="00C84095">
        <w:t xml:space="preserve">Česká centrála cestovního ruchu – CzechTourism </w:t>
      </w:r>
    </w:p>
    <w:p w:rsidR="00F16F05" w:rsidRPr="00C84095" w:rsidRDefault="00F16F05" w:rsidP="00A83E1E">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A83E1E">
            <w:pPr>
              <w:pStyle w:val="TableTextCzechTourism"/>
              <w:keepNext/>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A83E1E">
      <w:pPr>
        <w:keepNext/>
        <w:rPr>
          <w:szCs w:val="22"/>
        </w:rPr>
      </w:pPr>
    </w:p>
    <w:p w:rsidR="00F16F05" w:rsidRPr="00C84095" w:rsidRDefault="00B7585D" w:rsidP="00A83E1E">
      <w:pPr>
        <w:pStyle w:val="Zhlavzprvy"/>
        <w:keepNext/>
        <w:rPr>
          <w:szCs w:val="22"/>
        </w:rPr>
      </w:pPr>
      <w:r>
        <w:rPr>
          <w:szCs w:val="22"/>
        </w:rPr>
        <w:t>(dále jen „Objednatel</w:t>
      </w:r>
      <w:r w:rsidR="00F16F05" w:rsidRPr="00C84095">
        <w:rPr>
          <w:szCs w:val="22"/>
        </w:rPr>
        <w:t>“)</w:t>
      </w:r>
    </w:p>
    <w:p w:rsidR="00F16F05" w:rsidRPr="00C84095" w:rsidRDefault="00F16F05" w:rsidP="00A83E1E">
      <w:pPr>
        <w:keepNext/>
        <w:rPr>
          <w:szCs w:val="22"/>
        </w:rPr>
      </w:pPr>
    </w:p>
    <w:p w:rsidR="00F16F05" w:rsidRPr="00C84095" w:rsidRDefault="00F16F05" w:rsidP="00A83E1E">
      <w:pPr>
        <w:keepNext/>
        <w:rPr>
          <w:szCs w:val="22"/>
        </w:rPr>
      </w:pPr>
      <w:r w:rsidRPr="00C84095">
        <w:rPr>
          <w:szCs w:val="22"/>
        </w:rPr>
        <w:t>a</w:t>
      </w:r>
    </w:p>
    <w:p w:rsidR="00F16F05" w:rsidRPr="00C84095" w:rsidRDefault="00F16F05" w:rsidP="00A83E1E">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306140" w:rsidRPr="00C84095" w:rsidTr="0048493F">
        <w:tc>
          <w:tcPr>
            <w:tcW w:w="2500" w:type="pct"/>
          </w:tcPr>
          <w:p w:rsidR="00306140" w:rsidRPr="00C84095" w:rsidRDefault="00306140" w:rsidP="00A83E1E">
            <w:pPr>
              <w:pStyle w:val="TableTextCzechTourism"/>
              <w:keepNext/>
              <w:rPr>
                <w:rFonts w:ascii="Georgia" w:hAnsi="Georgia"/>
                <w:sz w:val="22"/>
                <w:szCs w:val="22"/>
              </w:rPr>
            </w:pPr>
            <w:r w:rsidRPr="00C84095">
              <w:rPr>
                <w:rFonts w:ascii="Georgia" w:hAnsi="Georgia"/>
                <w:sz w:val="22"/>
                <w:szCs w:val="22"/>
              </w:rPr>
              <w:t>Firma:</w:t>
            </w:r>
          </w:p>
        </w:tc>
        <w:tc>
          <w:tcPr>
            <w:tcW w:w="2500" w:type="pct"/>
          </w:tcPr>
          <w:p w:rsidR="00306140" w:rsidRPr="00392FFA" w:rsidRDefault="00306140" w:rsidP="000F7497">
            <w:r w:rsidRPr="00392FFA">
              <w:t>YOUR SYSTEM, spol. s.r.o.</w:t>
            </w:r>
          </w:p>
        </w:tc>
      </w:tr>
      <w:tr w:rsidR="00306140" w:rsidRPr="00C84095" w:rsidTr="0048493F">
        <w:tc>
          <w:tcPr>
            <w:tcW w:w="2500" w:type="pct"/>
          </w:tcPr>
          <w:p w:rsidR="00306140" w:rsidRPr="00C84095" w:rsidRDefault="00306140" w:rsidP="00A83E1E">
            <w:pPr>
              <w:pStyle w:val="TableTextCzechTourism"/>
              <w:keepNext/>
              <w:rPr>
                <w:rFonts w:ascii="Georgia" w:hAnsi="Georgia"/>
                <w:sz w:val="22"/>
                <w:szCs w:val="22"/>
              </w:rPr>
            </w:pPr>
            <w:r w:rsidRPr="00C84095">
              <w:rPr>
                <w:rFonts w:ascii="Georgia" w:hAnsi="Georgia"/>
                <w:sz w:val="22"/>
                <w:szCs w:val="22"/>
              </w:rPr>
              <w:t>se sídlem:</w:t>
            </w:r>
          </w:p>
        </w:tc>
        <w:tc>
          <w:tcPr>
            <w:tcW w:w="2500" w:type="pct"/>
          </w:tcPr>
          <w:p w:rsidR="00306140" w:rsidRPr="00392FFA" w:rsidRDefault="00306140" w:rsidP="000F7497">
            <w:proofErr w:type="spellStart"/>
            <w:r w:rsidRPr="00392FFA">
              <w:t>Türkova</w:t>
            </w:r>
            <w:proofErr w:type="spellEnd"/>
            <w:r w:rsidRPr="00392FFA">
              <w:t xml:space="preserve"> 2319/5b, 149 00 Praha 4</w:t>
            </w:r>
          </w:p>
        </w:tc>
      </w:tr>
      <w:tr w:rsidR="00306140" w:rsidRPr="00C84095" w:rsidTr="0048493F">
        <w:tc>
          <w:tcPr>
            <w:tcW w:w="2500" w:type="pct"/>
          </w:tcPr>
          <w:p w:rsidR="00306140" w:rsidRPr="00C84095" w:rsidRDefault="00306140" w:rsidP="00A83E1E">
            <w:pPr>
              <w:pStyle w:val="TableTextCzechTourism"/>
              <w:keepNext/>
              <w:rPr>
                <w:rFonts w:ascii="Georgia" w:hAnsi="Georgia"/>
                <w:sz w:val="22"/>
                <w:szCs w:val="22"/>
              </w:rPr>
            </w:pPr>
            <w:r w:rsidRPr="00C84095">
              <w:rPr>
                <w:rFonts w:ascii="Georgia" w:hAnsi="Georgia"/>
                <w:sz w:val="22"/>
                <w:szCs w:val="22"/>
              </w:rPr>
              <w:t xml:space="preserve">IČ: </w:t>
            </w:r>
          </w:p>
        </w:tc>
        <w:tc>
          <w:tcPr>
            <w:tcW w:w="2500" w:type="pct"/>
          </w:tcPr>
          <w:p w:rsidR="00306140" w:rsidRDefault="00306140" w:rsidP="000F7497">
            <w:r w:rsidRPr="00392FFA">
              <w:t>00174939</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DIČ:</w:t>
            </w:r>
          </w:p>
        </w:tc>
        <w:tc>
          <w:tcPr>
            <w:tcW w:w="2500" w:type="pct"/>
          </w:tcPr>
          <w:p w:rsidR="00F16F05" w:rsidRPr="00306140" w:rsidRDefault="00306140" w:rsidP="00A83E1E">
            <w:pPr>
              <w:pStyle w:val="TableTextCzechTourism"/>
              <w:keepNext/>
              <w:rPr>
                <w:rFonts w:ascii="Georgia" w:hAnsi="Georgia"/>
                <w:sz w:val="22"/>
                <w:szCs w:val="22"/>
              </w:rPr>
            </w:pPr>
            <w:r w:rsidRPr="00306140">
              <w:rPr>
                <w:rFonts w:ascii="Georgia" w:hAnsi="Georgia"/>
                <w:sz w:val="22"/>
                <w:szCs w:val="22"/>
              </w:rPr>
              <w:t>CZ</w:t>
            </w:r>
            <w:r w:rsidRPr="00306140">
              <w:rPr>
                <w:rFonts w:ascii="Georgia" w:hAnsi="Georgia"/>
                <w:sz w:val="22"/>
                <w:szCs w:val="22"/>
              </w:rPr>
              <w:t>00174939</w:t>
            </w:r>
          </w:p>
        </w:tc>
      </w:tr>
      <w:tr w:rsidR="00F16F05" w:rsidRPr="00C84095" w:rsidTr="0048493F">
        <w:tc>
          <w:tcPr>
            <w:tcW w:w="2500" w:type="pct"/>
          </w:tcPr>
          <w:p w:rsidR="00F16F05" w:rsidRPr="00C84095" w:rsidRDefault="0071059C" w:rsidP="00A83E1E">
            <w:pPr>
              <w:pStyle w:val="TableTextCzechTourism"/>
              <w:keepNext/>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rsidR="00F16F05" w:rsidRPr="00C84095" w:rsidRDefault="00306140" w:rsidP="00A83E1E">
            <w:pPr>
              <w:pStyle w:val="TableTextCzechTourism"/>
              <w:keepNext/>
              <w:rPr>
                <w:rFonts w:ascii="Georgia" w:hAnsi="Georgia"/>
                <w:sz w:val="22"/>
                <w:szCs w:val="22"/>
              </w:rPr>
            </w:pPr>
            <w:r>
              <w:rPr>
                <w:rFonts w:ascii="Georgia" w:hAnsi="Georgia"/>
                <w:sz w:val="22"/>
                <w:szCs w:val="22"/>
              </w:rPr>
              <w:t>ANO</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Bankovní spojení: č. účtu</w:t>
            </w:r>
          </w:p>
        </w:tc>
        <w:tc>
          <w:tcPr>
            <w:tcW w:w="2500" w:type="pct"/>
          </w:tcPr>
          <w:p w:rsidR="00F16F05" w:rsidRDefault="00306140" w:rsidP="00A83E1E">
            <w:pPr>
              <w:pStyle w:val="TableTextCzechTourism"/>
              <w:keepNext/>
              <w:rPr>
                <w:rFonts w:ascii="Georgia" w:hAnsi="Georgia"/>
                <w:sz w:val="22"/>
                <w:szCs w:val="22"/>
              </w:rPr>
            </w:pPr>
            <w:proofErr w:type="spellStart"/>
            <w:r>
              <w:rPr>
                <w:rFonts w:ascii="Georgia" w:hAnsi="Georgia"/>
                <w:sz w:val="22"/>
                <w:szCs w:val="22"/>
              </w:rPr>
              <w:t>UniCredit</w:t>
            </w:r>
            <w:proofErr w:type="spellEnd"/>
            <w:r>
              <w:rPr>
                <w:rFonts w:ascii="Georgia" w:hAnsi="Georgia"/>
                <w:sz w:val="22"/>
                <w:szCs w:val="22"/>
              </w:rPr>
              <w:t xml:space="preserve"> Bank Česká republika, a.s.</w:t>
            </w:r>
          </w:p>
          <w:p w:rsidR="00306140" w:rsidRPr="00C84095" w:rsidRDefault="00306140" w:rsidP="00A83E1E">
            <w:pPr>
              <w:pStyle w:val="TableTextCzechTourism"/>
              <w:keepNext/>
              <w:rPr>
                <w:rFonts w:ascii="Georgia" w:hAnsi="Georgia"/>
                <w:sz w:val="22"/>
                <w:szCs w:val="22"/>
              </w:rPr>
            </w:pPr>
            <w:r>
              <w:rPr>
                <w:rFonts w:ascii="Georgia" w:hAnsi="Georgia"/>
                <w:sz w:val="22"/>
                <w:szCs w:val="22"/>
              </w:rPr>
              <w:t>381610004/2700</w:t>
            </w:r>
          </w:p>
        </w:tc>
      </w:tr>
      <w:tr w:rsidR="00F16F05" w:rsidRPr="00C84095" w:rsidTr="0048493F">
        <w:tblPrEx>
          <w:tblLook w:val="00A0" w:firstRow="1" w:lastRow="0" w:firstColumn="1" w:lastColumn="0" w:noHBand="0" w:noVBand="0"/>
        </w:tblPrEx>
        <w:tc>
          <w:tcPr>
            <w:tcW w:w="2500" w:type="pct"/>
          </w:tcPr>
          <w:p w:rsidR="00F16F05" w:rsidRPr="00C84095" w:rsidRDefault="00F16F05" w:rsidP="00A83E1E">
            <w:pPr>
              <w:pStyle w:val="TableTextCzechTourism"/>
              <w:keepNext/>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306140" w:rsidP="00A83E1E">
            <w:pPr>
              <w:pStyle w:val="TableTextCzechTourism"/>
              <w:keepNext/>
              <w:rPr>
                <w:rFonts w:ascii="Georgia" w:hAnsi="Georgia"/>
                <w:sz w:val="22"/>
                <w:szCs w:val="22"/>
              </w:rPr>
            </w:pPr>
            <w:r>
              <w:rPr>
                <w:rFonts w:ascii="Georgia" w:hAnsi="Georgia"/>
                <w:sz w:val="22"/>
                <w:szCs w:val="22"/>
              </w:rPr>
              <w:t>RNDr. Martin Nehasil, jednatel</w:t>
            </w:r>
          </w:p>
        </w:tc>
      </w:tr>
    </w:tbl>
    <w:p w:rsidR="00F16F05" w:rsidRPr="00C84095" w:rsidRDefault="00F16F05" w:rsidP="00A83E1E">
      <w:pPr>
        <w:keepNext/>
        <w:rPr>
          <w:szCs w:val="22"/>
        </w:rPr>
      </w:pPr>
    </w:p>
    <w:p w:rsidR="00F16F05" w:rsidRPr="00C84095" w:rsidRDefault="00F16F05" w:rsidP="00A83E1E">
      <w:pPr>
        <w:pStyle w:val="Zhlavzprvy"/>
        <w:keepNext/>
        <w:rPr>
          <w:szCs w:val="22"/>
        </w:rPr>
      </w:pPr>
      <w:r w:rsidRPr="00C84095">
        <w:rPr>
          <w:szCs w:val="22"/>
        </w:rPr>
        <w:t>(dále jen „</w:t>
      </w:r>
      <w:r w:rsidR="0071059C">
        <w:rPr>
          <w:szCs w:val="22"/>
        </w:rPr>
        <w:t>Dodavatel</w:t>
      </w:r>
      <w:r w:rsidRPr="00C84095">
        <w:rPr>
          <w:szCs w:val="22"/>
        </w:rPr>
        <w:t>“)</w:t>
      </w:r>
    </w:p>
    <w:p w:rsidR="00F16F05" w:rsidRPr="00C84095" w:rsidRDefault="00F16F05" w:rsidP="00A83E1E">
      <w:pPr>
        <w:keepNext/>
        <w:rPr>
          <w:szCs w:val="22"/>
        </w:rPr>
      </w:pPr>
    </w:p>
    <w:p w:rsidR="00F16F05" w:rsidRPr="00C84095" w:rsidRDefault="00F16F05" w:rsidP="00DC62E0">
      <w:pPr>
        <w:pStyle w:val="Heading1CzechTourism"/>
        <w:keepNext/>
        <w:keepLines/>
        <w:numPr>
          <w:ilvl w:val="0"/>
          <w:numId w:val="12"/>
        </w:numPr>
        <w:ind w:left="0" w:firstLine="0"/>
        <w:rPr>
          <w:sz w:val="22"/>
          <w:szCs w:val="22"/>
        </w:rPr>
      </w:pPr>
      <w:r w:rsidRPr="00C84095">
        <w:rPr>
          <w:sz w:val="22"/>
          <w:szCs w:val="22"/>
        </w:rPr>
        <w:t>Preambule</w:t>
      </w:r>
    </w:p>
    <w:p w:rsidR="00F16F05" w:rsidRPr="00C84095" w:rsidRDefault="00F16F05" w:rsidP="00DC62E0">
      <w:pPr>
        <w:keepNext/>
        <w:keepLines/>
        <w:jc w:val="both"/>
        <w:rPr>
          <w:szCs w:val="22"/>
        </w:rPr>
      </w:pPr>
    </w:p>
    <w:p w:rsidR="00F16F05" w:rsidRPr="00237744" w:rsidRDefault="00F16F05" w:rsidP="00DC62E0">
      <w:pPr>
        <w:keepNext/>
        <w:keepLines/>
        <w:jc w:val="both"/>
      </w:pPr>
      <w:r w:rsidRPr="00237744">
        <w:t>Podkladem pro uz</w:t>
      </w:r>
      <w:r w:rsidR="00491636" w:rsidRPr="00237744">
        <w:t xml:space="preserve">avření této smlouvy je nabídka </w:t>
      </w:r>
      <w:r w:rsidR="0071059C">
        <w:t>Dodavatel</w:t>
      </w:r>
      <w:r w:rsidR="00FC0166" w:rsidRPr="00237744">
        <w:t>e (dále jen „nabídka“)</w:t>
      </w:r>
      <w:r w:rsidR="00237744" w:rsidRPr="00237744">
        <w:t xml:space="preserve"> </w:t>
      </w:r>
      <w:r w:rsidR="00FC0166" w:rsidRPr="00237744">
        <w:t>p</w:t>
      </w:r>
      <w:r w:rsidRPr="00237744">
        <w:t>odaná ve veřejné zakázce</w:t>
      </w:r>
      <w:r w:rsidR="00C20224" w:rsidRPr="00237744">
        <w:t xml:space="preserve"> malého rozsahu</w:t>
      </w:r>
      <w:r w:rsidRPr="00237744">
        <w:t>, nazvané:</w:t>
      </w:r>
      <w:r w:rsidR="00C20224" w:rsidRPr="00237744">
        <w:t xml:space="preserve"> </w:t>
      </w:r>
      <w:r w:rsidR="001C57C4" w:rsidRPr="001C57C4">
        <w:rPr>
          <w:szCs w:val="22"/>
        </w:rPr>
        <w:t xml:space="preserve"> </w:t>
      </w:r>
      <w:r w:rsidR="001C57C4" w:rsidRPr="00061014">
        <w:rPr>
          <w:szCs w:val="22"/>
        </w:rPr>
        <w:t>Dodání systému pro vytvoření digitální karty CzechTourism INFOCARD</w:t>
      </w:r>
    </w:p>
    <w:p w:rsidR="00F16F05" w:rsidRDefault="00F16F05" w:rsidP="00DC62E0">
      <w:pPr>
        <w:keepNext/>
        <w:keepLines/>
      </w:pPr>
    </w:p>
    <w:p w:rsidR="0071059C" w:rsidRPr="000F125E" w:rsidRDefault="00F16F05" w:rsidP="00DC62E0">
      <w:pPr>
        <w:pStyle w:val="slolnku"/>
        <w:keepLines/>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1C57C4" w:rsidRPr="00237744" w:rsidRDefault="001C57C4" w:rsidP="00DC62E0">
      <w:pPr>
        <w:keepNext/>
        <w:keepLines/>
        <w:jc w:val="both"/>
      </w:pPr>
    </w:p>
    <w:p w:rsidR="009B1A12" w:rsidRDefault="001C57C4" w:rsidP="00DC62E0">
      <w:pPr>
        <w:pStyle w:val="Odstavecseseznamem"/>
        <w:keepNext/>
        <w:keepLines/>
        <w:numPr>
          <w:ilvl w:val="1"/>
          <w:numId w:val="26"/>
        </w:numPr>
        <w:jc w:val="both"/>
        <w:rPr>
          <w:szCs w:val="22"/>
        </w:rPr>
      </w:pPr>
      <w:r>
        <w:rPr>
          <w:rStyle w:val="Siln"/>
          <w:rFonts w:cs="Arial"/>
          <w:b w:val="0"/>
          <w:bCs w:val="0"/>
          <w:szCs w:val="22"/>
        </w:rPr>
        <w:t xml:space="preserve">Nabídka - </w:t>
      </w:r>
      <w:r w:rsidRPr="0071059C">
        <w:t xml:space="preserve">nabídka </w:t>
      </w:r>
      <w:r>
        <w:t>Dodavatel</w:t>
      </w:r>
      <w:r w:rsidRPr="0071059C">
        <w:t xml:space="preserve">e podaná v rámci řízení k zadání </w:t>
      </w:r>
      <w:r>
        <w:t>veřejné zakázky</w:t>
      </w:r>
      <w:r w:rsidR="00EE1B2A">
        <w:t xml:space="preserve"> </w:t>
      </w:r>
      <w:r>
        <w:t>malého rozsahu s názvem</w:t>
      </w:r>
      <w:r w:rsidRPr="0071059C">
        <w:t xml:space="preserve"> </w:t>
      </w:r>
      <w:r w:rsidRPr="00061014">
        <w:rPr>
          <w:szCs w:val="22"/>
        </w:rPr>
        <w:t>Dodání systému pro vytvoření digitální karty CzechTourism INFOCAR</w:t>
      </w:r>
      <w:r w:rsidR="00EE1B2A">
        <w:rPr>
          <w:szCs w:val="22"/>
        </w:rPr>
        <w:t>D</w:t>
      </w:r>
    </w:p>
    <w:p w:rsidR="005E6938" w:rsidRDefault="005E6938" w:rsidP="00DC62E0">
      <w:pPr>
        <w:pStyle w:val="Odstavecseseznamem"/>
        <w:keepNext/>
        <w:keepLines/>
        <w:ind w:left="720"/>
        <w:jc w:val="both"/>
        <w:rPr>
          <w:szCs w:val="22"/>
        </w:rPr>
      </w:pPr>
    </w:p>
    <w:p w:rsidR="005E6938" w:rsidRPr="005E6938" w:rsidRDefault="005E6938" w:rsidP="00DC62E0">
      <w:pPr>
        <w:pStyle w:val="Odstavecseseznamem"/>
        <w:keepNext/>
        <w:keepLines/>
        <w:numPr>
          <w:ilvl w:val="1"/>
          <w:numId w:val="26"/>
        </w:numPr>
        <w:jc w:val="both"/>
        <w:rPr>
          <w:szCs w:val="22"/>
        </w:rPr>
      </w:pPr>
      <w:r w:rsidRPr="005E6938">
        <w:rPr>
          <w:b/>
          <w:color w:val="000000"/>
          <w:szCs w:val="22"/>
        </w:rPr>
        <w:t>Autorský materiál"</w:t>
      </w:r>
      <w:r w:rsidRPr="005E6938">
        <w:rPr>
          <w:color w:val="000000"/>
          <w:szCs w:val="22"/>
        </w:rPr>
        <w:tab/>
        <w:t>znamená veškeré výstupy z činnosti Zhotovitele dle této Smlouvy, které splňují pojem autorského díla ve smyslu Autorského zákona;</w:t>
      </w:r>
    </w:p>
    <w:p w:rsidR="005E6938" w:rsidRPr="00EE1B2A" w:rsidRDefault="005E6938" w:rsidP="00DC62E0">
      <w:pPr>
        <w:pStyle w:val="Odstavecseseznamem"/>
        <w:keepNext/>
        <w:keepLines/>
        <w:ind w:left="720"/>
        <w:jc w:val="both"/>
        <w:rPr>
          <w:szCs w:val="22"/>
        </w:rPr>
      </w:pPr>
    </w:p>
    <w:p w:rsidR="00F16F05" w:rsidRPr="000F125E" w:rsidRDefault="00F16F05" w:rsidP="00DC62E0">
      <w:pPr>
        <w:pStyle w:val="slolnku"/>
        <w:keepLines/>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FA602B" w:rsidRDefault="00F16F05" w:rsidP="00DC62E0">
      <w:pPr>
        <w:pStyle w:val="ListNumber-ContinueHeadingCzechTourism"/>
        <w:keepNext/>
        <w:keepLines/>
        <w:numPr>
          <w:ilvl w:val="0"/>
          <w:numId w:val="0"/>
        </w:numPr>
        <w:ind w:left="680"/>
        <w:jc w:val="both"/>
      </w:pPr>
    </w:p>
    <w:p w:rsidR="00EF4F30" w:rsidRPr="00E01845" w:rsidRDefault="00EF4F30" w:rsidP="00DC62E0">
      <w:pPr>
        <w:pStyle w:val="ListNumber-ContinueHeadingCzechTourism"/>
        <w:keepNext/>
        <w:keepLines/>
        <w:numPr>
          <w:ilvl w:val="1"/>
          <w:numId w:val="19"/>
        </w:numPr>
        <w:jc w:val="both"/>
      </w:pPr>
      <w:r>
        <w:t>Dodavatel</w:t>
      </w:r>
      <w:r w:rsidRPr="00FA602B">
        <w:t xml:space="preserve"> se touto Smlouvou zavazuje</w:t>
      </w:r>
      <w:r>
        <w:t xml:space="preserve"> vytvořit</w:t>
      </w:r>
      <w:r w:rsidRPr="00FA602B">
        <w:t xml:space="preserve"> </w:t>
      </w:r>
      <w:r>
        <w:rPr>
          <w:color w:val="000000"/>
        </w:rPr>
        <w:t>systém</w:t>
      </w:r>
      <w:r w:rsidRPr="002535CE">
        <w:rPr>
          <w:color w:val="000000"/>
        </w:rPr>
        <w:t>, který zajistí vytvoření digitální karty určené pro návštěvníky a turisty České republiky</w:t>
      </w:r>
      <w:r>
        <w:rPr>
          <w:color w:val="000000"/>
        </w:rPr>
        <w:t>.</w:t>
      </w:r>
    </w:p>
    <w:p w:rsidR="000F125E" w:rsidRDefault="000F125E" w:rsidP="00DC62E0">
      <w:pPr>
        <w:pStyle w:val="ListNumber-ContinueHeadingCzechTourism"/>
        <w:keepNext/>
        <w:keepLines/>
        <w:numPr>
          <w:ilvl w:val="0"/>
          <w:numId w:val="0"/>
        </w:numPr>
        <w:jc w:val="both"/>
      </w:pPr>
    </w:p>
    <w:p w:rsidR="00F16F05" w:rsidRDefault="00EF4F30" w:rsidP="00DC62E0">
      <w:pPr>
        <w:pStyle w:val="ListNumber-ContinueHeadingCzechTourism"/>
        <w:keepNext/>
        <w:keepLines/>
        <w:numPr>
          <w:ilvl w:val="1"/>
          <w:numId w:val="19"/>
        </w:numPr>
        <w:jc w:val="both"/>
      </w:pPr>
      <w:r>
        <w:lastRenderedPageBreak/>
        <w:t xml:space="preserve"> </w:t>
      </w:r>
      <w:r w:rsidR="00F16F05" w:rsidRPr="00FA602B">
        <w:t xml:space="preserve">Objednatel se touto Smlouvou zavazuje řádně provedené služby </w:t>
      </w:r>
      <w:r w:rsidR="0071059C">
        <w:t>Dodavatel</w:t>
      </w:r>
      <w:r w:rsidR="00F16F05" w:rsidRPr="00FA602B">
        <w:t>i zaplatit, a to ve výši a za podmínek stanovených touto Smlouvou.</w:t>
      </w:r>
    </w:p>
    <w:p w:rsidR="00F16F05" w:rsidRDefault="00F16F05" w:rsidP="00DC62E0">
      <w:pPr>
        <w:pStyle w:val="ListNumber-ContinueHeadingCzechTourism"/>
        <w:keepNext/>
        <w:keepLines/>
        <w:numPr>
          <w:ilvl w:val="0"/>
          <w:numId w:val="0"/>
        </w:numPr>
        <w:ind w:left="720"/>
        <w:jc w:val="both"/>
      </w:pPr>
    </w:p>
    <w:p w:rsidR="00F16F05" w:rsidRPr="005E72D7" w:rsidRDefault="00F16F05" w:rsidP="00DC62E0">
      <w:pPr>
        <w:pStyle w:val="slolnku"/>
        <w:keepLines/>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EF4F30" w:rsidRPr="005E72D7" w:rsidRDefault="00EF4F30" w:rsidP="00DC62E0">
      <w:pPr>
        <w:keepNext/>
        <w:keepLines/>
        <w:rPr>
          <w:lang w:eastAsia="cs-CZ"/>
        </w:rPr>
      </w:pPr>
    </w:p>
    <w:p w:rsidR="00EF4F30" w:rsidRPr="00EF4F30" w:rsidRDefault="00EF4F30" w:rsidP="00DC62E0">
      <w:pPr>
        <w:pStyle w:val="Odstavecseseznamem"/>
        <w:keepNext/>
        <w:keepLines/>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vanish/>
        </w:rPr>
      </w:pPr>
    </w:p>
    <w:p w:rsidR="00EF4F30" w:rsidRPr="00EF4F30" w:rsidRDefault="00EF4F30" w:rsidP="00DC62E0">
      <w:pPr>
        <w:pStyle w:val="Odstavecseseznamem"/>
        <w:keepNext/>
        <w:keepLines/>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vanish/>
        </w:rPr>
      </w:pPr>
    </w:p>
    <w:p w:rsidR="00EF4F30" w:rsidRPr="00EF4F30" w:rsidRDefault="00EF4F30" w:rsidP="00DC62E0">
      <w:pPr>
        <w:pStyle w:val="Odstavecseseznamem"/>
        <w:keepNext/>
        <w:keepLines/>
        <w:numPr>
          <w:ilvl w:val="0"/>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vanish/>
        </w:rPr>
      </w:pPr>
    </w:p>
    <w:p w:rsidR="001C57C4" w:rsidRPr="00E01845" w:rsidRDefault="001C57C4" w:rsidP="00DC62E0">
      <w:pPr>
        <w:pStyle w:val="ListNumber-ContinueHeadingCzechTourism"/>
        <w:keepNext/>
        <w:keepLines/>
        <w:numPr>
          <w:ilvl w:val="1"/>
          <w:numId w:val="19"/>
        </w:numPr>
        <w:jc w:val="both"/>
      </w:pPr>
      <w:r w:rsidRPr="00EF4F30">
        <w:t xml:space="preserve">Předmětem této Smlouvy je </w:t>
      </w:r>
      <w:r w:rsidR="00FC5CE3">
        <w:t xml:space="preserve">vývoj, realizace a implementace systému, </w:t>
      </w:r>
      <w:r w:rsidR="00FC5CE3" w:rsidRPr="002535CE">
        <w:rPr>
          <w:color w:val="000000"/>
        </w:rPr>
        <w:t>který zajistí vytvoření digitální karty určené pro návštěvníky a turisty České republiky</w:t>
      </w:r>
      <w:r w:rsidR="00FC5CE3">
        <w:rPr>
          <w:color w:val="000000"/>
        </w:rPr>
        <w:t>.</w:t>
      </w:r>
    </w:p>
    <w:p w:rsidR="00FC5CE3" w:rsidRDefault="00FC5CE3" w:rsidP="00DC62E0">
      <w:pPr>
        <w:pStyle w:val="ListNumber-ContinueHeadingCzechTourism"/>
        <w:keepNext/>
        <w:keepLines/>
        <w:numPr>
          <w:ilvl w:val="0"/>
          <w:numId w:val="0"/>
        </w:numPr>
        <w:ind w:left="720"/>
        <w:jc w:val="both"/>
      </w:pPr>
    </w:p>
    <w:p w:rsidR="000B3245" w:rsidRPr="000F125E" w:rsidRDefault="00FC5CE3" w:rsidP="00DC62E0">
      <w:pPr>
        <w:pStyle w:val="ListNumber-ContinueHeadingCzechTourism"/>
        <w:keepNext/>
        <w:keepLines/>
        <w:numPr>
          <w:ilvl w:val="1"/>
          <w:numId w:val="19"/>
        </w:numPr>
        <w:jc w:val="both"/>
      </w:pPr>
      <w:r>
        <w:t>Dodavatel vyvine systém v souladu s</w:t>
      </w:r>
      <w:r w:rsidR="000F125E">
        <w:t xml:space="preserve"> technickou specifikací, která je </w:t>
      </w:r>
      <w:r>
        <w:t>přílohou č. 1 této smlouv</w:t>
      </w:r>
      <w:r w:rsidR="000F125E">
        <w:t>y.</w:t>
      </w:r>
    </w:p>
    <w:p w:rsidR="009B1A12" w:rsidRPr="00831B39" w:rsidRDefault="009B1A12" w:rsidP="00DC62E0">
      <w:pPr>
        <w:keepNext/>
        <w:keepLines/>
        <w:rPr>
          <w:lang w:eastAsia="cs-CZ"/>
        </w:rPr>
      </w:pPr>
    </w:p>
    <w:p w:rsidR="00F16F05" w:rsidRPr="00831B39" w:rsidRDefault="00F16F05" w:rsidP="00DC62E0">
      <w:pPr>
        <w:pStyle w:val="slolnku"/>
        <w:keepLines/>
        <w:numPr>
          <w:ilvl w:val="0"/>
          <w:numId w:val="15"/>
        </w:numPr>
        <w:tabs>
          <w:tab w:val="clear" w:pos="284"/>
          <w:tab w:val="clear" w:pos="1701"/>
        </w:tabs>
        <w:rPr>
          <w:rFonts w:ascii="Georgia" w:hAnsi="Georgia" w:cs="Arial"/>
          <w:sz w:val="26"/>
          <w:szCs w:val="26"/>
        </w:rPr>
      </w:pPr>
      <w:r w:rsidRPr="00831B39">
        <w:rPr>
          <w:rFonts w:ascii="Georgia" w:hAnsi="Georgia" w:cs="Arial"/>
          <w:sz w:val="26"/>
          <w:szCs w:val="26"/>
        </w:rPr>
        <w:t>Doba plnění</w:t>
      </w:r>
    </w:p>
    <w:p w:rsidR="00034DDA" w:rsidRPr="00034DDA" w:rsidRDefault="00034DDA" w:rsidP="00DC62E0">
      <w:pPr>
        <w:pStyle w:val="Odstavecseseznamem"/>
        <w:keepNext/>
        <w:keepLines/>
        <w:numPr>
          <w:ilvl w:val="0"/>
          <w:numId w:val="1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vanish/>
        </w:rPr>
      </w:pPr>
    </w:p>
    <w:p w:rsidR="000F125E" w:rsidRDefault="0071059C" w:rsidP="00DC62E0">
      <w:pPr>
        <w:pStyle w:val="ListNumber-ContinueHeadingCzechTourism"/>
        <w:keepNext/>
        <w:keepLines/>
        <w:numPr>
          <w:ilvl w:val="1"/>
          <w:numId w:val="19"/>
        </w:numPr>
        <w:jc w:val="both"/>
      </w:pPr>
      <w:r w:rsidRPr="00034DDA">
        <w:t>Dodavatel</w:t>
      </w:r>
      <w:r w:rsidR="00B50664" w:rsidRPr="00034DDA">
        <w:t xml:space="preserve"> započne s plněním zakázky bez zbytečného odkladu po uzavření smlouvy na plnění zakázky. </w:t>
      </w:r>
    </w:p>
    <w:p w:rsidR="00034DDA" w:rsidRDefault="00034DDA" w:rsidP="00DC62E0">
      <w:pPr>
        <w:pStyle w:val="ListNumber-ContinueHeadingCzechTourism"/>
        <w:keepNext/>
        <w:keepLines/>
        <w:numPr>
          <w:ilvl w:val="0"/>
          <w:numId w:val="0"/>
        </w:numPr>
        <w:ind w:left="720"/>
        <w:jc w:val="both"/>
      </w:pPr>
    </w:p>
    <w:p w:rsidR="00CA5BCA" w:rsidRPr="00034DDA" w:rsidRDefault="000F125E" w:rsidP="00DC62E0">
      <w:pPr>
        <w:pStyle w:val="ListNumber-ContinueHeadingCzechTourism"/>
        <w:keepNext/>
        <w:keepLines/>
        <w:numPr>
          <w:ilvl w:val="1"/>
          <w:numId w:val="19"/>
        </w:numPr>
        <w:jc w:val="both"/>
      </w:pPr>
      <w:r w:rsidRPr="00034DDA">
        <w:rPr>
          <w:szCs w:val="22"/>
        </w:rPr>
        <w:t>Dodavatel se zavazuje předat Dílo nejpozději do 31. 3. 2017, a to v následujících fázích:</w:t>
      </w:r>
    </w:p>
    <w:p w:rsidR="00583E19" w:rsidRPr="000F125E" w:rsidRDefault="00583E19" w:rsidP="00DC62E0">
      <w:pPr>
        <w:pStyle w:val="Odstavecseseznamem"/>
        <w:keepNext/>
        <w:keepLines/>
        <w:tabs>
          <w:tab w:val="clear" w:pos="454"/>
          <w:tab w:val="left" w:pos="567"/>
        </w:tabs>
        <w:spacing w:before="120"/>
        <w:ind w:left="567"/>
        <w:jc w:val="both"/>
        <w:rPr>
          <w:sz w:val="20"/>
        </w:rPr>
      </w:pPr>
    </w:p>
    <w:tbl>
      <w:tblPr>
        <w:tblW w:w="4995" w:type="pct"/>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77"/>
        <w:gridCol w:w="3529"/>
        <w:gridCol w:w="3740"/>
      </w:tblGrid>
      <w:tr w:rsidR="00DC62E0" w:rsidRPr="002535CE" w:rsidTr="00DC62E0">
        <w:trPr>
          <w:trHeight w:val="254"/>
        </w:trPr>
        <w:tc>
          <w:tcPr>
            <w:tcW w:w="796" w:type="pct"/>
          </w:tcPr>
          <w:p w:rsidR="00DC62E0" w:rsidRPr="002535CE" w:rsidRDefault="00DC62E0" w:rsidP="00DC62E0">
            <w:pPr>
              <w:keepNext/>
              <w:keepLines/>
              <w:rPr>
                <w:b/>
              </w:rPr>
            </w:pPr>
            <w:r>
              <w:rPr>
                <w:b/>
              </w:rPr>
              <w:t>Číslo etapy</w:t>
            </w:r>
          </w:p>
        </w:tc>
        <w:tc>
          <w:tcPr>
            <w:tcW w:w="2041" w:type="pct"/>
            <w:tcMar>
              <w:top w:w="100" w:type="dxa"/>
              <w:left w:w="100" w:type="dxa"/>
              <w:bottom w:w="100" w:type="dxa"/>
              <w:right w:w="100" w:type="dxa"/>
            </w:tcMar>
          </w:tcPr>
          <w:p w:rsidR="00DC62E0" w:rsidRPr="002535CE" w:rsidRDefault="00DC62E0" w:rsidP="00DC62E0">
            <w:pPr>
              <w:keepNext/>
              <w:keepLines/>
              <w:rPr>
                <w:b/>
              </w:rPr>
            </w:pPr>
            <w:r w:rsidRPr="002535CE">
              <w:rPr>
                <w:b/>
              </w:rPr>
              <w:t>Etapa projektu</w:t>
            </w:r>
          </w:p>
        </w:tc>
        <w:tc>
          <w:tcPr>
            <w:tcW w:w="2163" w:type="pct"/>
            <w:tcMar>
              <w:top w:w="100" w:type="dxa"/>
              <w:left w:w="100" w:type="dxa"/>
              <w:bottom w:w="100" w:type="dxa"/>
              <w:right w:w="100" w:type="dxa"/>
            </w:tcMar>
          </w:tcPr>
          <w:p w:rsidR="00DC62E0" w:rsidRPr="002535CE" w:rsidRDefault="00DC62E0" w:rsidP="00DC62E0">
            <w:pPr>
              <w:keepNext/>
              <w:keepLines/>
              <w:rPr>
                <w:b/>
              </w:rPr>
            </w:pPr>
            <w:r>
              <w:rPr>
                <w:b/>
              </w:rPr>
              <w:t>Datum dokončení</w:t>
            </w:r>
          </w:p>
        </w:tc>
      </w:tr>
      <w:tr w:rsidR="00DC62E0" w:rsidRPr="002535CE" w:rsidTr="00DC62E0">
        <w:trPr>
          <w:trHeight w:val="271"/>
        </w:trPr>
        <w:tc>
          <w:tcPr>
            <w:tcW w:w="796" w:type="pct"/>
          </w:tcPr>
          <w:p w:rsidR="00DC62E0" w:rsidRDefault="00DC62E0" w:rsidP="00DC62E0">
            <w:pPr>
              <w:keepNext/>
              <w:keepLines/>
            </w:pPr>
            <w:r>
              <w:t>I.</w:t>
            </w:r>
          </w:p>
        </w:tc>
        <w:tc>
          <w:tcPr>
            <w:tcW w:w="2041" w:type="pct"/>
            <w:tcMar>
              <w:top w:w="100" w:type="dxa"/>
              <w:left w:w="100" w:type="dxa"/>
              <w:bottom w:w="100" w:type="dxa"/>
              <w:right w:w="100" w:type="dxa"/>
            </w:tcMar>
          </w:tcPr>
          <w:p w:rsidR="00DC62E0" w:rsidRPr="00061014" w:rsidRDefault="00DC62E0" w:rsidP="00DC62E0">
            <w:pPr>
              <w:keepNext/>
              <w:keepLines/>
            </w:pPr>
            <w:r w:rsidRPr="00061014">
              <w:t>Zahájení projektu</w:t>
            </w:r>
          </w:p>
        </w:tc>
        <w:tc>
          <w:tcPr>
            <w:tcW w:w="2163" w:type="pct"/>
            <w:tcMar>
              <w:top w:w="100" w:type="dxa"/>
              <w:left w:w="100" w:type="dxa"/>
              <w:bottom w:w="100" w:type="dxa"/>
              <w:right w:w="100" w:type="dxa"/>
            </w:tcMar>
          </w:tcPr>
          <w:p w:rsidR="00DC62E0" w:rsidRPr="002535CE" w:rsidRDefault="00DC62E0" w:rsidP="00DC62E0">
            <w:pPr>
              <w:keepNext/>
              <w:keepLines/>
            </w:pPr>
            <w:r>
              <w:t>bezprostředně</w:t>
            </w:r>
            <w:r w:rsidRPr="002535CE">
              <w:t xml:space="preserve"> po podpisu smlouv</w:t>
            </w:r>
            <w:r>
              <w:t>y</w:t>
            </w:r>
          </w:p>
        </w:tc>
      </w:tr>
      <w:tr w:rsidR="00DC62E0" w:rsidRPr="002535CE" w:rsidTr="00DC62E0">
        <w:trPr>
          <w:trHeight w:val="254"/>
        </w:trPr>
        <w:tc>
          <w:tcPr>
            <w:tcW w:w="796" w:type="pct"/>
          </w:tcPr>
          <w:p w:rsidR="00DC62E0" w:rsidRDefault="00DC62E0" w:rsidP="00DC62E0">
            <w:pPr>
              <w:keepNext/>
              <w:keepLines/>
            </w:pPr>
            <w:r>
              <w:t>II.</w:t>
            </w:r>
          </w:p>
        </w:tc>
        <w:tc>
          <w:tcPr>
            <w:tcW w:w="2041" w:type="pct"/>
            <w:tcMar>
              <w:top w:w="100" w:type="dxa"/>
              <w:left w:w="100" w:type="dxa"/>
              <w:bottom w:w="100" w:type="dxa"/>
              <w:right w:w="100" w:type="dxa"/>
            </w:tcMar>
          </w:tcPr>
          <w:p w:rsidR="00DC62E0" w:rsidRPr="00061014" w:rsidRDefault="00DC62E0" w:rsidP="00DC62E0">
            <w:pPr>
              <w:keepNext/>
              <w:keepLines/>
            </w:pPr>
            <w:r w:rsidRPr="00061014">
              <w:t>Vývoj systému</w:t>
            </w:r>
          </w:p>
        </w:tc>
        <w:tc>
          <w:tcPr>
            <w:tcW w:w="2163" w:type="pct"/>
            <w:tcMar>
              <w:top w:w="100" w:type="dxa"/>
              <w:left w:w="100" w:type="dxa"/>
              <w:bottom w:w="100" w:type="dxa"/>
              <w:right w:w="100" w:type="dxa"/>
            </w:tcMar>
          </w:tcPr>
          <w:p w:rsidR="00DC62E0" w:rsidRPr="002535CE" w:rsidRDefault="00DC62E0" w:rsidP="00DC62E0">
            <w:pPr>
              <w:keepNext/>
              <w:keepLines/>
            </w:pPr>
            <w:r>
              <w:t>d</w:t>
            </w:r>
            <w:r w:rsidRPr="002535CE">
              <w:t>o 31. 12. 2016</w:t>
            </w:r>
          </w:p>
        </w:tc>
      </w:tr>
      <w:tr w:rsidR="00DC62E0" w:rsidRPr="002535CE" w:rsidTr="00DC62E0">
        <w:trPr>
          <w:trHeight w:val="543"/>
        </w:trPr>
        <w:tc>
          <w:tcPr>
            <w:tcW w:w="796" w:type="pct"/>
          </w:tcPr>
          <w:p w:rsidR="00DC62E0" w:rsidRDefault="00DC62E0" w:rsidP="00DC62E0">
            <w:pPr>
              <w:keepNext/>
              <w:keepLines/>
            </w:pPr>
            <w:r>
              <w:t>III.</w:t>
            </w:r>
          </w:p>
        </w:tc>
        <w:tc>
          <w:tcPr>
            <w:tcW w:w="2041" w:type="pct"/>
            <w:tcMar>
              <w:top w:w="100" w:type="dxa"/>
              <w:left w:w="100" w:type="dxa"/>
              <w:bottom w:w="100" w:type="dxa"/>
              <w:right w:w="100" w:type="dxa"/>
            </w:tcMar>
          </w:tcPr>
          <w:p w:rsidR="00DC62E0" w:rsidRPr="00061014" w:rsidRDefault="00DC62E0" w:rsidP="00DC62E0">
            <w:pPr>
              <w:keepNext/>
              <w:keepLines/>
            </w:pPr>
            <w:r w:rsidRPr="00061014">
              <w:t>Implementace a konfigurace systému</w:t>
            </w:r>
          </w:p>
        </w:tc>
        <w:tc>
          <w:tcPr>
            <w:tcW w:w="2163" w:type="pct"/>
            <w:tcMar>
              <w:top w:w="100" w:type="dxa"/>
              <w:left w:w="100" w:type="dxa"/>
              <w:bottom w:w="100" w:type="dxa"/>
              <w:right w:w="100" w:type="dxa"/>
            </w:tcMar>
          </w:tcPr>
          <w:p w:rsidR="00DC62E0" w:rsidRPr="002535CE" w:rsidRDefault="00DC62E0" w:rsidP="00DC62E0">
            <w:pPr>
              <w:keepNext/>
              <w:keepLines/>
            </w:pPr>
            <w:r>
              <w:t>do 31. 1. 2017</w:t>
            </w:r>
          </w:p>
        </w:tc>
      </w:tr>
      <w:tr w:rsidR="00DC62E0" w:rsidRPr="002535CE" w:rsidTr="00DC62E0">
        <w:trPr>
          <w:trHeight w:val="543"/>
        </w:trPr>
        <w:tc>
          <w:tcPr>
            <w:tcW w:w="796" w:type="pct"/>
          </w:tcPr>
          <w:p w:rsidR="00DC62E0" w:rsidRDefault="00DC62E0" w:rsidP="00DC62E0">
            <w:pPr>
              <w:keepNext/>
              <w:keepLines/>
            </w:pPr>
            <w:r>
              <w:t>IV.</w:t>
            </w:r>
          </w:p>
        </w:tc>
        <w:tc>
          <w:tcPr>
            <w:tcW w:w="2041" w:type="pct"/>
            <w:tcMar>
              <w:top w:w="100" w:type="dxa"/>
              <w:left w:w="100" w:type="dxa"/>
              <w:bottom w:w="100" w:type="dxa"/>
              <w:right w:w="100" w:type="dxa"/>
            </w:tcMar>
          </w:tcPr>
          <w:p w:rsidR="00DC62E0" w:rsidRPr="00061014" w:rsidRDefault="00DC62E0" w:rsidP="00DC62E0">
            <w:pPr>
              <w:keepNext/>
              <w:keepLines/>
            </w:pPr>
            <w:proofErr w:type="spellStart"/>
            <w:r>
              <w:t>Hosting</w:t>
            </w:r>
            <w:proofErr w:type="spellEnd"/>
            <w:r>
              <w:t xml:space="preserve"> systému</w:t>
            </w:r>
          </w:p>
        </w:tc>
        <w:tc>
          <w:tcPr>
            <w:tcW w:w="2163" w:type="pct"/>
            <w:tcMar>
              <w:top w:w="100" w:type="dxa"/>
              <w:left w:w="100" w:type="dxa"/>
              <w:bottom w:w="100" w:type="dxa"/>
              <w:right w:w="100" w:type="dxa"/>
            </w:tcMar>
          </w:tcPr>
          <w:p w:rsidR="00DC62E0" w:rsidRPr="002535CE" w:rsidRDefault="00DC62E0" w:rsidP="00DC62E0">
            <w:pPr>
              <w:keepNext/>
              <w:keepLines/>
            </w:pPr>
            <w:r>
              <w:t>do 31. 1. 2017</w:t>
            </w:r>
          </w:p>
        </w:tc>
      </w:tr>
      <w:tr w:rsidR="00DC62E0" w:rsidRPr="002535CE" w:rsidTr="00DC62E0">
        <w:trPr>
          <w:trHeight w:val="254"/>
        </w:trPr>
        <w:tc>
          <w:tcPr>
            <w:tcW w:w="796" w:type="pct"/>
          </w:tcPr>
          <w:p w:rsidR="00DC62E0" w:rsidRDefault="00DC62E0" w:rsidP="00DC62E0">
            <w:pPr>
              <w:keepNext/>
              <w:keepLines/>
            </w:pPr>
            <w:r>
              <w:t>V.</w:t>
            </w:r>
          </w:p>
        </w:tc>
        <w:tc>
          <w:tcPr>
            <w:tcW w:w="2041" w:type="pct"/>
            <w:tcMar>
              <w:top w:w="100" w:type="dxa"/>
              <w:left w:w="100" w:type="dxa"/>
              <w:bottom w:w="100" w:type="dxa"/>
              <w:right w:w="100" w:type="dxa"/>
            </w:tcMar>
          </w:tcPr>
          <w:p w:rsidR="00DC62E0" w:rsidRPr="00061014" w:rsidRDefault="00DC62E0" w:rsidP="00DC62E0">
            <w:pPr>
              <w:keepNext/>
              <w:keepLines/>
            </w:pPr>
            <w:r w:rsidRPr="00061014">
              <w:t>Napojení na externí systémy</w:t>
            </w:r>
          </w:p>
        </w:tc>
        <w:tc>
          <w:tcPr>
            <w:tcW w:w="2163" w:type="pct"/>
            <w:tcMar>
              <w:top w:w="100" w:type="dxa"/>
              <w:left w:w="100" w:type="dxa"/>
              <w:bottom w:w="100" w:type="dxa"/>
              <w:right w:w="100" w:type="dxa"/>
            </w:tcMar>
          </w:tcPr>
          <w:p w:rsidR="00DC62E0" w:rsidRPr="002535CE" w:rsidRDefault="00DC62E0" w:rsidP="00DC62E0">
            <w:pPr>
              <w:keepNext/>
              <w:keepLines/>
            </w:pPr>
            <w:r>
              <w:t>do 31. 1. 2017</w:t>
            </w:r>
          </w:p>
        </w:tc>
      </w:tr>
      <w:tr w:rsidR="00DC62E0" w:rsidRPr="002535CE" w:rsidTr="00DC62E0">
        <w:trPr>
          <w:trHeight w:val="271"/>
        </w:trPr>
        <w:tc>
          <w:tcPr>
            <w:tcW w:w="796" w:type="pct"/>
          </w:tcPr>
          <w:p w:rsidR="00DC62E0" w:rsidRDefault="00DC62E0" w:rsidP="00DC62E0">
            <w:pPr>
              <w:keepNext/>
              <w:keepLines/>
            </w:pPr>
            <w:r>
              <w:t>VI.</w:t>
            </w:r>
          </w:p>
        </w:tc>
        <w:tc>
          <w:tcPr>
            <w:tcW w:w="2041" w:type="pct"/>
            <w:tcMar>
              <w:top w:w="100" w:type="dxa"/>
              <w:left w:w="100" w:type="dxa"/>
              <w:bottom w:w="100" w:type="dxa"/>
              <w:right w:w="100" w:type="dxa"/>
            </w:tcMar>
          </w:tcPr>
          <w:p w:rsidR="00DC62E0" w:rsidRPr="00061014" w:rsidRDefault="00DC62E0" w:rsidP="00DC62E0">
            <w:pPr>
              <w:keepNext/>
              <w:keepLines/>
            </w:pPr>
            <w:r w:rsidRPr="00061014">
              <w:t>Spuštění pilotního provozu</w:t>
            </w:r>
          </w:p>
        </w:tc>
        <w:tc>
          <w:tcPr>
            <w:tcW w:w="2163" w:type="pct"/>
            <w:tcMar>
              <w:top w:w="100" w:type="dxa"/>
              <w:left w:w="100" w:type="dxa"/>
              <w:bottom w:w="100" w:type="dxa"/>
              <w:right w:w="100" w:type="dxa"/>
            </w:tcMar>
          </w:tcPr>
          <w:p w:rsidR="00DC62E0" w:rsidRPr="002535CE" w:rsidRDefault="00DC62E0" w:rsidP="00DC62E0">
            <w:pPr>
              <w:keepNext/>
              <w:keepLines/>
            </w:pPr>
            <w:r>
              <w:t xml:space="preserve">do </w:t>
            </w:r>
            <w:r w:rsidRPr="002535CE">
              <w:t>2</w:t>
            </w:r>
            <w:r>
              <w:t xml:space="preserve">8. 2. </w:t>
            </w:r>
            <w:r w:rsidRPr="002535CE">
              <w:t>2017</w:t>
            </w:r>
          </w:p>
        </w:tc>
      </w:tr>
      <w:tr w:rsidR="00DC62E0" w:rsidRPr="002535CE" w:rsidTr="00DC62E0">
        <w:trPr>
          <w:trHeight w:val="254"/>
        </w:trPr>
        <w:tc>
          <w:tcPr>
            <w:tcW w:w="796" w:type="pct"/>
          </w:tcPr>
          <w:p w:rsidR="00DC62E0" w:rsidRDefault="00DC62E0" w:rsidP="00DC62E0">
            <w:pPr>
              <w:keepNext/>
              <w:keepLines/>
            </w:pPr>
            <w:r>
              <w:t>VII.</w:t>
            </w:r>
          </w:p>
        </w:tc>
        <w:tc>
          <w:tcPr>
            <w:tcW w:w="2041" w:type="pct"/>
            <w:tcMar>
              <w:top w:w="100" w:type="dxa"/>
              <w:left w:w="100" w:type="dxa"/>
              <w:bottom w:w="100" w:type="dxa"/>
              <w:right w:w="100" w:type="dxa"/>
            </w:tcMar>
          </w:tcPr>
          <w:p w:rsidR="00DC62E0" w:rsidRPr="00061014" w:rsidRDefault="00DC62E0" w:rsidP="00DC62E0">
            <w:pPr>
              <w:keepNext/>
              <w:keepLines/>
            </w:pPr>
            <w:r w:rsidRPr="00061014">
              <w:t>Zahájení ostrého provozu</w:t>
            </w:r>
          </w:p>
        </w:tc>
        <w:tc>
          <w:tcPr>
            <w:tcW w:w="2163" w:type="pct"/>
            <w:tcMar>
              <w:top w:w="100" w:type="dxa"/>
              <w:left w:w="100" w:type="dxa"/>
              <w:bottom w:w="100" w:type="dxa"/>
              <w:right w:w="100" w:type="dxa"/>
            </w:tcMar>
          </w:tcPr>
          <w:p w:rsidR="00DC62E0" w:rsidRPr="002535CE" w:rsidRDefault="00DC62E0" w:rsidP="00DC62E0">
            <w:pPr>
              <w:keepNext/>
              <w:keepLines/>
            </w:pPr>
            <w:r>
              <w:t>do 31. 3. 2017</w:t>
            </w:r>
          </w:p>
        </w:tc>
      </w:tr>
    </w:tbl>
    <w:p w:rsidR="000F125E" w:rsidRPr="00583E19" w:rsidRDefault="000F125E" w:rsidP="00DC62E0">
      <w:pPr>
        <w:keepNext/>
        <w:keepLines/>
        <w:tabs>
          <w:tab w:val="clear" w:pos="454"/>
          <w:tab w:val="left" w:pos="567"/>
        </w:tabs>
        <w:spacing w:before="120"/>
        <w:jc w:val="both"/>
        <w:rPr>
          <w:sz w:val="20"/>
        </w:rPr>
      </w:pPr>
    </w:p>
    <w:p w:rsidR="00B50664" w:rsidRPr="00E01845" w:rsidRDefault="00583E19" w:rsidP="00DC62E0">
      <w:pPr>
        <w:pStyle w:val="slolnku"/>
        <w:keepLines/>
        <w:numPr>
          <w:ilvl w:val="0"/>
          <w:numId w:val="15"/>
        </w:numPr>
        <w:tabs>
          <w:tab w:val="clear" w:pos="284"/>
          <w:tab w:val="clear" w:pos="1701"/>
        </w:tabs>
        <w:rPr>
          <w:rFonts w:ascii="Georgia" w:hAnsi="Georgia" w:cs="Arial"/>
          <w:sz w:val="26"/>
          <w:szCs w:val="26"/>
        </w:rPr>
      </w:pPr>
      <w:r w:rsidRPr="00E01845">
        <w:rPr>
          <w:rFonts w:ascii="Georgia" w:hAnsi="Georgia" w:cs="Arial"/>
          <w:sz w:val="26"/>
          <w:szCs w:val="26"/>
        </w:rPr>
        <w:t>Předání a převzetí díla</w:t>
      </w:r>
    </w:p>
    <w:p w:rsidR="001A6CB6" w:rsidRDefault="00583E19" w:rsidP="00DC62E0">
      <w:pPr>
        <w:pStyle w:val="Odstavecseseznamem"/>
        <w:keepNext/>
        <w:keepLines/>
        <w:numPr>
          <w:ilvl w:val="1"/>
          <w:numId w:val="25"/>
        </w:numPr>
        <w:tabs>
          <w:tab w:val="clear" w:pos="454"/>
          <w:tab w:val="left" w:pos="567"/>
        </w:tabs>
        <w:spacing w:before="120"/>
        <w:ind w:left="567" w:hanging="567"/>
        <w:jc w:val="both"/>
        <w:rPr>
          <w:szCs w:val="22"/>
        </w:rPr>
      </w:pPr>
      <w:r w:rsidRPr="00034DDA">
        <w:rPr>
          <w:szCs w:val="22"/>
        </w:rPr>
        <w:t xml:space="preserve">Dodavatel je povinen předložit </w:t>
      </w:r>
      <w:r w:rsidR="00AE144A">
        <w:rPr>
          <w:szCs w:val="22"/>
        </w:rPr>
        <w:t xml:space="preserve">jednu </w:t>
      </w:r>
      <w:r w:rsidR="001A6CB6" w:rsidRPr="00034DDA">
        <w:rPr>
          <w:szCs w:val="22"/>
        </w:rPr>
        <w:t>e</w:t>
      </w:r>
      <w:r w:rsidRPr="00034DDA">
        <w:rPr>
          <w:szCs w:val="22"/>
        </w:rPr>
        <w:t xml:space="preserve">tapovou zprávu po dokončení </w:t>
      </w:r>
      <w:r w:rsidR="00AE144A">
        <w:rPr>
          <w:szCs w:val="22"/>
        </w:rPr>
        <w:t>I. a II. e</w:t>
      </w:r>
      <w:r w:rsidRPr="00034DDA">
        <w:rPr>
          <w:szCs w:val="22"/>
        </w:rPr>
        <w:t>tapy, která bude obsahovat minimálně:</w:t>
      </w:r>
    </w:p>
    <w:p w:rsidR="00344B82" w:rsidRDefault="00344B82" w:rsidP="00DC62E0">
      <w:pPr>
        <w:pStyle w:val="Odstavecseseznamem"/>
        <w:keepNext/>
        <w:keepLines/>
        <w:tabs>
          <w:tab w:val="clear" w:pos="454"/>
          <w:tab w:val="left" w:pos="567"/>
        </w:tabs>
        <w:spacing w:before="120"/>
        <w:ind w:left="567"/>
        <w:jc w:val="both"/>
        <w:rPr>
          <w:szCs w:val="22"/>
        </w:rPr>
      </w:pPr>
    </w:p>
    <w:p w:rsidR="00344B82" w:rsidRDefault="00344B82" w:rsidP="00DC62E0">
      <w:pPr>
        <w:pStyle w:val="bno"/>
        <w:keepNext/>
        <w:keepLines/>
        <w:numPr>
          <w:ilvl w:val="0"/>
          <w:numId w:val="30"/>
        </w:numPr>
        <w:tabs>
          <w:tab w:val="left" w:pos="720"/>
        </w:tabs>
        <w:spacing w:line="240" w:lineRule="auto"/>
        <w:rPr>
          <w:rFonts w:ascii="Georgia" w:hAnsi="Georgia" w:cs="Arial"/>
          <w:sz w:val="22"/>
          <w:szCs w:val="22"/>
        </w:rPr>
      </w:pPr>
      <w:r w:rsidRPr="005E7FCC">
        <w:rPr>
          <w:rFonts w:ascii="Georgia" w:hAnsi="Georgia" w:cs="Arial"/>
          <w:sz w:val="22"/>
          <w:szCs w:val="22"/>
        </w:rPr>
        <w:t>popis průběhu plnění a případně výstupy první fáze Díla;</w:t>
      </w:r>
    </w:p>
    <w:p w:rsidR="00344B82" w:rsidRDefault="00344B82" w:rsidP="00DC62E0">
      <w:pPr>
        <w:pStyle w:val="bno"/>
        <w:keepNext/>
        <w:keepLines/>
        <w:numPr>
          <w:ilvl w:val="0"/>
          <w:numId w:val="30"/>
        </w:numPr>
        <w:tabs>
          <w:tab w:val="left" w:pos="720"/>
        </w:tabs>
        <w:spacing w:line="240" w:lineRule="auto"/>
        <w:rPr>
          <w:rFonts w:ascii="Georgia" w:hAnsi="Georgia" w:cs="Arial"/>
          <w:sz w:val="22"/>
          <w:szCs w:val="22"/>
        </w:rPr>
      </w:pPr>
      <w:r w:rsidRPr="009D4563">
        <w:rPr>
          <w:rFonts w:ascii="Georgia" w:hAnsi="Georgia" w:cs="Arial"/>
          <w:sz w:val="22"/>
          <w:szCs w:val="22"/>
        </w:rPr>
        <w:t>popis zapracování připomínek Objednatele</w:t>
      </w:r>
      <w:r>
        <w:rPr>
          <w:rFonts w:ascii="Georgia" w:hAnsi="Georgia" w:cs="Arial"/>
          <w:sz w:val="22"/>
          <w:szCs w:val="22"/>
        </w:rPr>
        <w:t>;</w:t>
      </w:r>
      <w:r w:rsidRPr="00344B82">
        <w:rPr>
          <w:rFonts w:ascii="Georgia" w:hAnsi="Georgia" w:cs="Arial"/>
          <w:sz w:val="22"/>
          <w:szCs w:val="22"/>
        </w:rPr>
        <w:t xml:space="preserve"> </w:t>
      </w:r>
    </w:p>
    <w:p w:rsidR="00344B82" w:rsidRDefault="00344B82" w:rsidP="00DC62E0">
      <w:pPr>
        <w:pStyle w:val="bno"/>
        <w:keepNext/>
        <w:keepLines/>
        <w:numPr>
          <w:ilvl w:val="0"/>
          <w:numId w:val="30"/>
        </w:numPr>
        <w:tabs>
          <w:tab w:val="left" w:pos="720"/>
        </w:tabs>
        <w:spacing w:line="240" w:lineRule="auto"/>
        <w:rPr>
          <w:rFonts w:ascii="Georgia" w:hAnsi="Georgia" w:cs="Arial"/>
          <w:sz w:val="22"/>
          <w:szCs w:val="22"/>
        </w:rPr>
      </w:pPr>
      <w:r w:rsidRPr="00583E19">
        <w:rPr>
          <w:rFonts w:ascii="Georgia" w:hAnsi="Georgia" w:cs="Arial"/>
          <w:sz w:val="22"/>
          <w:szCs w:val="22"/>
        </w:rPr>
        <w:t>vyúčtování vztahující se k</w:t>
      </w:r>
      <w:r>
        <w:rPr>
          <w:rFonts w:ascii="Georgia" w:hAnsi="Georgia" w:cs="Arial"/>
          <w:sz w:val="22"/>
          <w:szCs w:val="22"/>
        </w:rPr>
        <w:t xml:space="preserve"> předmětné etapě </w:t>
      </w:r>
      <w:r w:rsidRPr="00583E19">
        <w:rPr>
          <w:rFonts w:ascii="Georgia" w:hAnsi="Georgia" w:cs="Arial"/>
          <w:sz w:val="22"/>
          <w:szCs w:val="22"/>
        </w:rPr>
        <w:t>– tj. rozpis veškerých nákladů vynaložených při provádění první fáze Díla;</w:t>
      </w:r>
    </w:p>
    <w:p w:rsidR="00344B82" w:rsidRPr="00583E19" w:rsidRDefault="00344B82" w:rsidP="00DC62E0">
      <w:pPr>
        <w:pStyle w:val="bno"/>
        <w:keepNext/>
        <w:keepLines/>
        <w:tabs>
          <w:tab w:val="left" w:pos="720"/>
        </w:tabs>
        <w:spacing w:line="240" w:lineRule="auto"/>
        <w:rPr>
          <w:rFonts w:ascii="Georgia" w:hAnsi="Georgia" w:cs="Arial"/>
          <w:sz w:val="22"/>
          <w:szCs w:val="22"/>
        </w:rPr>
      </w:pPr>
    </w:p>
    <w:p w:rsidR="00344B82" w:rsidRDefault="00344B82" w:rsidP="00DC62E0">
      <w:pPr>
        <w:pStyle w:val="Odstavecseseznamem"/>
        <w:keepNext/>
        <w:keepLines/>
        <w:tabs>
          <w:tab w:val="clear" w:pos="454"/>
          <w:tab w:val="left" w:pos="567"/>
        </w:tabs>
        <w:spacing w:before="120"/>
        <w:ind w:left="567"/>
        <w:jc w:val="both"/>
        <w:rPr>
          <w:szCs w:val="22"/>
        </w:rPr>
      </w:pPr>
    </w:p>
    <w:p w:rsidR="00EE1B2A" w:rsidRDefault="007448EF" w:rsidP="00DC62E0">
      <w:pPr>
        <w:pStyle w:val="Odstavecseseznamem"/>
        <w:keepNext/>
        <w:keepLines/>
        <w:numPr>
          <w:ilvl w:val="1"/>
          <w:numId w:val="25"/>
        </w:numPr>
        <w:tabs>
          <w:tab w:val="clear" w:pos="454"/>
          <w:tab w:val="left" w:pos="567"/>
        </w:tabs>
        <w:spacing w:before="120"/>
        <w:ind w:left="567" w:hanging="567"/>
        <w:jc w:val="both"/>
        <w:rPr>
          <w:szCs w:val="22"/>
        </w:rPr>
      </w:pPr>
      <w:r w:rsidRPr="00344B82">
        <w:rPr>
          <w:szCs w:val="22"/>
        </w:rPr>
        <w:lastRenderedPageBreak/>
        <w:t>Po dokončení díla, nejpozději však do 15. 4. 2017 je Dodavatel</w:t>
      </w:r>
      <w:r w:rsidR="001A6CB6" w:rsidRPr="00344B82">
        <w:rPr>
          <w:szCs w:val="22"/>
        </w:rPr>
        <w:t xml:space="preserve"> povinen předložit závěrečnou zprávu</w:t>
      </w:r>
      <w:r w:rsidRPr="00344B82">
        <w:rPr>
          <w:szCs w:val="22"/>
        </w:rPr>
        <w:t xml:space="preserve">, </w:t>
      </w:r>
      <w:r w:rsidR="00EE1B2A" w:rsidRPr="00344B82">
        <w:rPr>
          <w:szCs w:val="22"/>
        </w:rPr>
        <w:t>která vyhodnotí průběh realizace Díla a bude obsahovat minimálně:</w:t>
      </w:r>
    </w:p>
    <w:p w:rsidR="00344B82" w:rsidRDefault="00344B82" w:rsidP="00DC62E0">
      <w:pPr>
        <w:pStyle w:val="bno"/>
        <w:keepNext/>
        <w:keepLines/>
        <w:tabs>
          <w:tab w:val="left" w:pos="720"/>
        </w:tabs>
        <w:spacing w:line="240" w:lineRule="auto"/>
        <w:ind w:left="360"/>
        <w:rPr>
          <w:rFonts w:ascii="Georgia" w:hAnsi="Georgia" w:cs="Arial"/>
          <w:sz w:val="22"/>
          <w:szCs w:val="22"/>
        </w:rPr>
      </w:pPr>
    </w:p>
    <w:p w:rsidR="00344B82" w:rsidRDefault="00344B82" w:rsidP="00DC62E0">
      <w:pPr>
        <w:pStyle w:val="bno"/>
        <w:keepNext/>
        <w:keepLines/>
        <w:numPr>
          <w:ilvl w:val="0"/>
          <w:numId w:val="31"/>
        </w:numPr>
        <w:tabs>
          <w:tab w:val="left" w:pos="720"/>
        </w:tabs>
        <w:spacing w:line="240" w:lineRule="auto"/>
        <w:rPr>
          <w:rFonts w:ascii="Georgia" w:hAnsi="Georgia" w:cs="Arial"/>
          <w:sz w:val="22"/>
          <w:szCs w:val="22"/>
        </w:rPr>
      </w:pPr>
      <w:r w:rsidRPr="00EE1B2A">
        <w:rPr>
          <w:rFonts w:ascii="Georgia" w:hAnsi="Georgia" w:cs="Arial"/>
          <w:sz w:val="22"/>
          <w:szCs w:val="22"/>
        </w:rPr>
        <w:t>popis průběhu plnění Díla;</w:t>
      </w:r>
      <w:r w:rsidRPr="00344B82">
        <w:rPr>
          <w:rFonts w:ascii="Georgia" w:hAnsi="Georgia" w:cs="Arial"/>
          <w:sz w:val="22"/>
          <w:szCs w:val="22"/>
        </w:rPr>
        <w:t xml:space="preserve"> </w:t>
      </w:r>
    </w:p>
    <w:p w:rsidR="00344B82" w:rsidRPr="00EE1B2A" w:rsidRDefault="00344B82" w:rsidP="00DC62E0">
      <w:pPr>
        <w:pStyle w:val="bno"/>
        <w:keepNext/>
        <w:keepLines/>
        <w:numPr>
          <w:ilvl w:val="0"/>
          <w:numId w:val="31"/>
        </w:numPr>
        <w:tabs>
          <w:tab w:val="left" w:pos="720"/>
        </w:tabs>
        <w:spacing w:line="240" w:lineRule="auto"/>
        <w:rPr>
          <w:rFonts w:ascii="Georgia" w:hAnsi="Georgia" w:cs="Arial"/>
          <w:sz w:val="22"/>
          <w:szCs w:val="22"/>
        </w:rPr>
      </w:pPr>
      <w:r w:rsidRPr="00EE1B2A">
        <w:rPr>
          <w:rFonts w:ascii="Georgia" w:hAnsi="Georgia" w:cs="Arial"/>
          <w:sz w:val="22"/>
          <w:szCs w:val="22"/>
        </w:rPr>
        <w:t>popis zapracování připomínek Objednatele; a</w:t>
      </w:r>
    </w:p>
    <w:p w:rsidR="00344B82" w:rsidRDefault="00344B82" w:rsidP="00DC62E0">
      <w:pPr>
        <w:pStyle w:val="bno"/>
        <w:keepNext/>
        <w:keepLines/>
        <w:numPr>
          <w:ilvl w:val="0"/>
          <w:numId w:val="31"/>
        </w:numPr>
        <w:tabs>
          <w:tab w:val="left" w:pos="720"/>
        </w:tabs>
        <w:spacing w:line="240" w:lineRule="auto"/>
        <w:rPr>
          <w:rFonts w:ascii="Georgia" w:hAnsi="Georgia" w:cs="Arial"/>
          <w:sz w:val="22"/>
          <w:szCs w:val="22"/>
        </w:rPr>
      </w:pPr>
      <w:r w:rsidRPr="00EE1B2A">
        <w:rPr>
          <w:rFonts w:ascii="Georgia" w:hAnsi="Georgia" w:cs="Arial"/>
          <w:sz w:val="22"/>
          <w:szCs w:val="22"/>
        </w:rPr>
        <w:t>závěrečné vyúčtování vztahující se k provedení Díla.</w:t>
      </w:r>
    </w:p>
    <w:p w:rsidR="00344B82" w:rsidRPr="00344B82" w:rsidRDefault="00344B82" w:rsidP="00DC62E0">
      <w:pPr>
        <w:keepNext/>
        <w:keepLines/>
        <w:tabs>
          <w:tab w:val="clear" w:pos="454"/>
          <w:tab w:val="left" w:pos="567"/>
        </w:tabs>
        <w:spacing w:before="120"/>
        <w:jc w:val="both"/>
        <w:rPr>
          <w:szCs w:val="22"/>
        </w:rPr>
      </w:pPr>
    </w:p>
    <w:p w:rsidR="00EE1B2A" w:rsidRDefault="00EE1B2A" w:rsidP="00DC62E0">
      <w:pPr>
        <w:pStyle w:val="Odstavecseseznamem"/>
        <w:keepNext/>
        <w:keepLines/>
        <w:numPr>
          <w:ilvl w:val="1"/>
          <w:numId w:val="25"/>
        </w:numPr>
        <w:tabs>
          <w:tab w:val="clear" w:pos="454"/>
          <w:tab w:val="left" w:pos="567"/>
        </w:tabs>
        <w:spacing w:before="120"/>
        <w:ind w:left="567" w:hanging="567"/>
        <w:jc w:val="both"/>
        <w:rPr>
          <w:szCs w:val="22"/>
        </w:rPr>
      </w:pPr>
      <w:r w:rsidRPr="00344B82">
        <w:rPr>
          <w:szCs w:val="22"/>
        </w:rPr>
        <w:t>Objednatel je oprávněn vznášet k</w:t>
      </w:r>
      <w:r w:rsidR="001559CC" w:rsidRPr="00344B82">
        <w:rPr>
          <w:szCs w:val="22"/>
        </w:rPr>
        <w:t> </w:t>
      </w:r>
      <w:r w:rsidRPr="00344B82">
        <w:rPr>
          <w:szCs w:val="22"/>
        </w:rPr>
        <w:t>předložen</w:t>
      </w:r>
      <w:r w:rsidR="001559CC" w:rsidRPr="00344B82">
        <w:rPr>
          <w:szCs w:val="22"/>
        </w:rPr>
        <w:t xml:space="preserve">ým zprávám </w:t>
      </w:r>
      <w:r w:rsidRPr="00344B82">
        <w:rPr>
          <w:szCs w:val="22"/>
        </w:rPr>
        <w:t>a realizovaným částem Díla připomínky a žádat od Dodavatele jejich úpravy a doplnění. Dodavatel je povinen takové oprávněné připomínky, úpravy a doplnění do informační zprávy zapracovat v přiměřené lhůtě stanovené Objednatelem. Předání a převzetí doplněné informační zprávy vyhotovené dle podmínek této Smlouvy bude Smluvními stranami potvrzeno podpisem předávacího protokolu.</w:t>
      </w:r>
    </w:p>
    <w:p w:rsidR="001559CC" w:rsidRDefault="00EE1B2A" w:rsidP="00DC62E0">
      <w:pPr>
        <w:pStyle w:val="Odstavecseseznamem"/>
        <w:keepNext/>
        <w:keepLines/>
        <w:numPr>
          <w:ilvl w:val="1"/>
          <w:numId w:val="25"/>
        </w:numPr>
        <w:tabs>
          <w:tab w:val="clear" w:pos="454"/>
          <w:tab w:val="left" w:pos="567"/>
        </w:tabs>
        <w:spacing w:before="120"/>
        <w:ind w:left="567" w:hanging="567"/>
        <w:jc w:val="both"/>
        <w:rPr>
          <w:szCs w:val="22"/>
        </w:rPr>
      </w:pPr>
      <w:r w:rsidRPr="00344B82">
        <w:rPr>
          <w:szCs w:val="22"/>
        </w:rPr>
        <w:t>Dodavatel je povinen předložit etapovou  a závěrečnou zprávu v tištěné podobě a v e</w:t>
      </w:r>
      <w:r w:rsidR="00344B82">
        <w:rPr>
          <w:szCs w:val="22"/>
        </w:rPr>
        <w:t>lektronické podobě – ve </w:t>
      </w:r>
      <w:proofErr w:type="gramStart"/>
      <w:r w:rsidR="00344B82">
        <w:rPr>
          <w:szCs w:val="22"/>
        </w:rPr>
        <w:t xml:space="preserve">formátu </w:t>
      </w:r>
      <w:r w:rsidRPr="00344B82">
        <w:rPr>
          <w:szCs w:val="22"/>
        </w:rPr>
        <w:t>.doc</w:t>
      </w:r>
      <w:proofErr w:type="gramEnd"/>
      <w:r w:rsidRPr="00344B82">
        <w:rPr>
          <w:szCs w:val="22"/>
        </w:rPr>
        <w:t>, .</w:t>
      </w:r>
      <w:proofErr w:type="spellStart"/>
      <w:r w:rsidRPr="00344B82">
        <w:rPr>
          <w:szCs w:val="22"/>
        </w:rPr>
        <w:t>xls</w:t>
      </w:r>
      <w:proofErr w:type="spellEnd"/>
      <w:r w:rsidRPr="00344B82">
        <w:rPr>
          <w:szCs w:val="22"/>
        </w:rPr>
        <w:t xml:space="preserve"> nebo .</w:t>
      </w:r>
      <w:proofErr w:type="spellStart"/>
      <w:r w:rsidRPr="00344B82">
        <w:rPr>
          <w:szCs w:val="22"/>
        </w:rPr>
        <w:t>pdf</w:t>
      </w:r>
      <w:proofErr w:type="spellEnd"/>
      <w:r w:rsidRPr="00344B82">
        <w:rPr>
          <w:szCs w:val="22"/>
        </w:rPr>
        <w:t xml:space="preserve"> na nosičích CD/DVD; v případě, že součástí plnění je navržený zdrojový kód, bude předán na vhodném nosiči s popisem příslušného vývojového prostředí, v němž byl kód vytvořen.</w:t>
      </w:r>
    </w:p>
    <w:p w:rsidR="001A6CB6" w:rsidRPr="00344B82" w:rsidRDefault="001559CC" w:rsidP="00DC62E0">
      <w:pPr>
        <w:pStyle w:val="Odstavecseseznamem"/>
        <w:keepNext/>
        <w:keepLines/>
        <w:numPr>
          <w:ilvl w:val="1"/>
          <w:numId w:val="25"/>
        </w:numPr>
        <w:tabs>
          <w:tab w:val="clear" w:pos="454"/>
          <w:tab w:val="left" w:pos="567"/>
        </w:tabs>
        <w:spacing w:before="120"/>
        <w:ind w:left="567" w:hanging="567"/>
        <w:jc w:val="both"/>
        <w:rPr>
          <w:szCs w:val="22"/>
        </w:rPr>
      </w:pPr>
      <w:r w:rsidRPr="00344B82">
        <w:rPr>
          <w:szCs w:val="22"/>
        </w:rPr>
        <w:t>Předání a převzetí Závěrečné zprávy vyhotovené dle podmínek této Smlouvy bude Smluvními stranami potvrzeno podpisem předávacího protokolu.</w:t>
      </w:r>
    </w:p>
    <w:p w:rsidR="00EE1B2A" w:rsidRPr="00EE1B2A" w:rsidRDefault="00EE1B2A" w:rsidP="00DC62E0">
      <w:pPr>
        <w:keepNext/>
        <w:keepLines/>
        <w:rPr>
          <w:lang w:eastAsia="cs-CZ"/>
        </w:rPr>
      </w:pPr>
    </w:p>
    <w:p w:rsidR="00A760E8" w:rsidRPr="009B1A12" w:rsidRDefault="00A760E8" w:rsidP="00DC62E0">
      <w:pPr>
        <w:keepNext/>
        <w:keepLines/>
      </w:pPr>
    </w:p>
    <w:p w:rsidR="009B1A12" w:rsidRPr="00344B82" w:rsidRDefault="005B6925" w:rsidP="00DC62E0">
      <w:pPr>
        <w:pStyle w:val="slolnku"/>
        <w:keepLines/>
        <w:numPr>
          <w:ilvl w:val="0"/>
          <w:numId w:val="15"/>
        </w:numPr>
        <w:tabs>
          <w:tab w:val="clear" w:pos="284"/>
          <w:tab w:val="clear" w:pos="1701"/>
        </w:tabs>
        <w:rPr>
          <w:rFonts w:ascii="Georgia" w:hAnsi="Georgia" w:cs="Arial"/>
          <w:sz w:val="26"/>
          <w:szCs w:val="26"/>
        </w:rPr>
      </w:pPr>
      <w:r w:rsidRPr="00344B82">
        <w:rPr>
          <w:rFonts w:ascii="Georgia" w:hAnsi="Georgia" w:cs="Arial"/>
          <w:sz w:val="26"/>
          <w:szCs w:val="26"/>
        </w:rPr>
        <w:t xml:space="preserve">Cena </w:t>
      </w:r>
      <w:r w:rsidR="002547CF">
        <w:rPr>
          <w:rFonts w:ascii="Georgia" w:hAnsi="Georgia" w:cs="Arial"/>
          <w:sz w:val="26"/>
          <w:szCs w:val="26"/>
        </w:rPr>
        <w:t>a platební podmínky</w:t>
      </w:r>
    </w:p>
    <w:p w:rsidR="00E01845" w:rsidRPr="002547CF" w:rsidRDefault="00E01845" w:rsidP="00DC62E0">
      <w:pPr>
        <w:keepNext/>
        <w:keepLines/>
        <w:numPr>
          <w:ilvl w:val="1"/>
          <w:numId w:val="32"/>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2547CF">
        <w:rPr>
          <w:szCs w:val="22"/>
        </w:rPr>
        <w:t>Objednatel zaplatí Dodavateli úplatu v celkové výši</w:t>
      </w:r>
      <w:r w:rsidR="00344B82" w:rsidRPr="002547CF">
        <w:rPr>
          <w:szCs w:val="22"/>
        </w:rPr>
        <w:t xml:space="preserve"> </w:t>
      </w:r>
      <w:r w:rsidR="00306140">
        <w:rPr>
          <w:szCs w:val="22"/>
        </w:rPr>
        <w:t>1 875 000,-</w:t>
      </w:r>
      <w:r w:rsidR="00344B82" w:rsidRPr="002547CF">
        <w:rPr>
          <w:szCs w:val="22"/>
        </w:rPr>
        <w:t xml:space="preserve"> Kč bez DPH</w:t>
      </w:r>
      <w:r w:rsidRPr="002547CF">
        <w:rPr>
          <w:szCs w:val="22"/>
        </w:rPr>
        <w:t>,- Kč</w:t>
      </w:r>
      <w:r w:rsidR="00344B82" w:rsidRPr="002547CF">
        <w:rPr>
          <w:szCs w:val="22"/>
        </w:rPr>
        <w:t xml:space="preserve">, </w:t>
      </w:r>
      <w:r w:rsidR="00306140">
        <w:rPr>
          <w:szCs w:val="22"/>
        </w:rPr>
        <w:t>2 268 750,-</w:t>
      </w:r>
      <w:r w:rsidR="00344B82" w:rsidRPr="002547CF">
        <w:rPr>
          <w:szCs w:val="22"/>
        </w:rPr>
        <w:t xml:space="preserve"> Kč</w:t>
      </w:r>
      <w:r w:rsidRPr="002547CF">
        <w:rPr>
          <w:szCs w:val="22"/>
        </w:rPr>
        <w:t xml:space="preserve"> včetně DPH (dále jen "</w:t>
      </w:r>
      <w:r w:rsidRPr="002547CF">
        <w:rPr>
          <w:b/>
          <w:szCs w:val="22"/>
        </w:rPr>
        <w:t>Cena</w:t>
      </w:r>
      <w:r w:rsidRPr="002547CF">
        <w:rPr>
          <w:szCs w:val="22"/>
        </w:rPr>
        <w:t xml:space="preserve">") ve </w:t>
      </w:r>
      <w:r w:rsidR="00344B82" w:rsidRPr="002547CF">
        <w:rPr>
          <w:szCs w:val="22"/>
        </w:rPr>
        <w:t>dvou splátkách v návaznosti na dvě</w:t>
      </w:r>
      <w:r w:rsidRPr="002547CF">
        <w:rPr>
          <w:szCs w:val="22"/>
        </w:rPr>
        <w:t xml:space="preserve"> etapy realizace projektu:</w:t>
      </w:r>
    </w:p>
    <w:p w:rsidR="00344B82" w:rsidRPr="002547CF" w:rsidRDefault="00344B82"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344B82" w:rsidRPr="002547CF" w:rsidRDefault="00344B82" w:rsidP="00DC62E0">
      <w:pPr>
        <w:pStyle w:val="bno"/>
        <w:keepNext/>
        <w:keepLines/>
        <w:numPr>
          <w:ilvl w:val="0"/>
          <w:numId w:val="33"/>
        </w:numPr>
        <w:tabs>
          <w:tab w:val="left" w:pos="720"/>
        </w:tabs>
        <w:spacing w:line="240" w:lineRule="auto"/>
        <w:rPr>
          <w:rFonts w:ascii="Georgia" w:hAnsi="Georgia" w:cs="Arial"/>
          <w:sz w:val="22"/>
          <w:szCs w:val="22"/>
        </w:rPr>
      </w:pPr>
      <w:r w:rsidRPr="002547CF">
        <w:rPr>
          <w:rFonts w:ascii="Georgia" w:hAnsi="Georgia" w:cs="Arial"/>
          <w:sz w:val="22"/>
          <w:szCs w:val="22"/>
        </w:rPr>
        <w:t>Fakturu na částku [•] Kč bez DPH bude Dodavatel oprávněn vystavit po ukončení I. a II. etapy realizace Díla</w:t>
      </w:r>
      <w:r w:rsidR="001B26F4" w:rsidRPr="002547CF">
        <w:rPr>
          <w:rFonts w:ascii="Georgia" w:hAnsi="Georgia" w:cs="Arial"/>
          <w:sz w:val="22"/>
          <w:szCs w:val="22"/>
        </w:rPr>
        <w:t xml:space="preserve"> a po předložení a schválení etapové zprávy za tyto etapy.</w:t>
      </w:r>
    </w:p>
    <w:p w:rsidR="001B26F4" w:rsidRPr="002547CF" w:rsidRDefault="001B26F4" w:rsidP="00DC62E0">
      <w:pPr>
        <w:pStyle w:val="bno"/>
        <w:keepNext/>
        <w:keepLines/>
        <w:numPr>
          <w:ilvl w:val="0"/>
          <w:numId w:val="33"/>
        </w:numPr>
        <w:tabs>
          <w:tab w:val="left" w:pos="720"/>
        </w:tabs>
        <w:spacing w:line="240" w:lineRule="auto"/>
        <w:rPr>
          <w:rFonts w:ascii="Georgia" w:hAnsi="Georgia" w:cs="Arial"/>
          <w:sz w:val="22"/>
          <w:szCs w:val="22"/>
        </w:rPr>
      </w:pPr>
      <w:r w:rsidRPr="002547CF">
        <w:rPr>
          <w:rFonts w:ascii="Georgia" w:hAnsi="Georgia" w:cs="Calibri"/>
          <w:sz w:val="22"/>
          <w:szCs w:val="22"/>
        </w:rPr>
        <w:t xml:space="preserve">Fakturu na částku </w:t>
      </w:r>
      <w:r w:rsidR="00306140">
        <w:rPr>
          <w:rFonts w:ascii="Georgia" w:hAnsi="Georgia" w:cs="Arial"/>
          <w:sz w:val="22"/>
          <w:szCs w:val="22"/>
        </w:rPr>
        <w:t>187 500,-</w:t>
      </w:r>
      <w:r w:rsidRPr="002547CF">
        <w:rPr>
          <w:rFonts w:ascii="Georgia" w:hAnsi="Georgia" w:cs="Arial"/>
          <w:sz w:val="22"/>
          <w:szCs w:val="22"/>
        </w:rPr>
        <w:t xml:space="preserve"> </w:t>
      </w:r>
      <w:r w:rsidRPr="002547CF">
        <w:rPr>
          <w:rFonts w:ascii="Georgia" w:hAnsi="Georgia" w:cs="Calibri"/>
          <w:sz w:val="22"/>
          <w:szCs w:val="22"/>
        </w:rPr>
        <w:t>Kč bez DPH bude Dodavatel oprávněn vystavit po ukončení III. a VII. etapy realizace Díla a po předložení a schválení závěrečné zprávy.</w:t>
      </w:r>
    </w:p>
    <w:p w:rsidR="00344B82" w:rsidRDefault="00344B82"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866104" w:rsidRDefault="00E21BA0" w:rsidP="00DC62E0">
      <w:pPr>
        <w:keepNext/>
        <w:keepLines/>
        <w:numPr>
          <w:ilvl w:val="1"/>
          <w:numId w:val="32"/>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color w:val="000000" w:themeColor="text1"/>
          <w:szCs w:val="22"/>
        </w:rPr>
      </w:pPr>
      <w:r w:rsidRPr="002547CF">
        <w:rPr>
          <w:color w:val="000000" w:themeColor="text1"/>
          <w:szCs w:val="22"/>
        </w:rPr>
        <w:t>Úplata bude uhrazena bezhotovostním převodem na základě faktur – daňových dokladů vystavených měsíčně se splatností minimálně 30 dnů od jejich vystavení. Faktury – daňové doklady budou</w:t>
      </w:r>
      <w:r w:rsidR="00866104">
        <w:rPr>
          <w:color w:val="000000" w:themeColor="text1"/>
          <w:szCs w:val="22"/>
        </w:rPr>
        <w:t xml:space="preserve"> vystaveny a doručeny Objednateli</w:t>
      </w:r>
      <w:r w:rsidRPr="002547CF">
        <w:rPr>
          <w:color w:val="000000" w:themeColor="text1"/>
          <w:szCs w:val="22"/>
        </w:rPr>
        <w:t xml:space="preserve"> alespoň 20 dnů přede dnem splatnosti, fakturované plnění bude odpovídat reálně odvedenému pln</w:t>
      </w:r>
      <w:r w:rsidR="00866104">
        <w:rPr>
          <w:color w:val="000000" w:themeColor="text1"/>
          <w:szCs w:val="22"/>
        </w:rPr>
        <w:t>ění za dané fakturované období.</w:t>
      </w:r>
    </w:p>
    <w:p w:rsidR="00866104" w:rsidRDefault="00866104"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color w:val="000000" w:themeColor="text1"/>
          <w:szCs w:val="22"/>
        </w:rPr>
      </w:pPr>
    </w:p>
    <w:p w:rsidR="00866104" w:rsidRPr="00866104" w:rsidRDefault="00F16F05" w:rsidP="00DC62E0">
      <w:pPr>
        <w:keepNext/>
        <w:keepLines/>
        <w:numPr>
          <w:ilvl w:val="1"/>
          <w:numId w:val="32"/>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color w:val="000000" w:themeColor="text1"/>
          <w:szCs w:val="22"/>
        </w:rPr>
      </w:pPr>
      <w:r w:rsidRPr="00866104">
        <w:rPr>
          <w:szCs w:val="22"/>
        </w:rPr>
        <w:t>Veškeré platby dle této Smlouvy budou probíhat výlučně bezhotovostním</w:t>
      </w:r>
      <w:r w:rsidRPr="00866104">
        <w:rPr>
          <w:szCs w:val="22"/>
        </w:rPr>
        <w:br/>
        <w:t xml:space="preserve">převodem v české měně. </w:t>
      </w:r>
    </w:p>
    <w:p w:rsidR="00866104" w:rsidRPr="00866104" w:rsidRDefault="00866104"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color w:val="000000" w:themeColor="text1"/>
          <w:szCs w:val="22"/>
        </w:rPr>
      </w:pPr>
    </w:p>
    <w:p w:rsidR="00866104" w:rsidRPr="00702B2C" w:rsidRDefault="00F16F05" w:rsidP="00DC62E0">
      <w:pPr>
        <w:keepNext/>
        <w:keepLines/>
        <w:numPr>
          <w:ilvl w:val="1"/>
          <w:numId w:val="32"/>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color w:val="000000" w:themeColor="text1"/>
          <w:szCs w:val="22"/>
        </w:rPr>
      </w:pPr>
      <w:r w:rsidRPr="00866104">
        <w:rPr>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71059C" w:rsidRPr="00866104">
        <w:rPr>
          <w:szCs w:val="22"/>
        </w:rPr>
        <w:t>Dodavatel</w:t>
      </w:r>
      <w:r w:rsidRPr="00866104">
        <w:rPr>
          <w:szCs w:val="22"/>
        </w:rPr>
        <w:t>i. Lhůta splatnosti se v takovém případě přerušuje a počíná znovu běžet až od vystavení opravené či doplněné faktury.</w:t>
      </w:r>
    </w:p>
    <w:p w:rsidR="00702B2C" w:rsidRPr="00702B2C" w:rsidRDefault="00702B2C"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color w:val="000000" w:themeColor="text1"/>
          <w:szCs w:val="22"/>
        </w:rPr>
      </w:pPr>
    </w:p>
    <w:p w:rsidR="00EF280E" w:rsidRPr="00702B2C" w:rsidRDefault="0071059C" w:rsidP="00DC62E0">
      <w:pPr>
        <w:keepNext/>
        <w:keepLines/>
        <w:numPr>
          <w:ilvl w:val="1"/>
          <w:numId w:val="32"/>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color w:val="000000" w:themeColor="text1"/>
          <w:szCs w:val="22"/>
        </w:rPr>
      </w:pPr>
      <w:r w:rsidRPr="00702B2C">
        <w:rPr>
          <w:szCs w:val="22"/>
        </w:rPr>
        <w:t>Dodavatel</w:t>
      </w:r>
      <w:r w:rsidR="00F16F05" w:rsidRPr="00702B2C">
        <w:rPr>
          <w:szCs w:val="22"/>
        </w:rPr>
        <w:t xml:space="preserve"> není oprávněn započíst jakékoli pohledávky oproti nárokům Objednatele. Pohledávky a nároky </w:t>
      </w:r>
      <w:r w:rsidRPr="00702B2C">
        <w:rPr>
          <w:szCs w:val="22"/>
        </w:rPr>
        <w:t>Dodavatel</w:t>
      </w:r>
      <w:r w:rsidR="00F16F05" w:rsidRPr="00702B2C">
        <w:rPr>
          <w:szCs w:val="22"/>
        </w:rPr>
        <w:t>e vzniklé v souvislosti s touto Smlouvou nesmějí být postoupeny třetím osobám, zastaveny nebo s nimi jinak disponováno.</w:t>
      </w:r>
    </w:p>
    <w:p w:rsidR="00392D1F" w:rsidRPr="00866104" w:rsidRDefault="00392D1F"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color w:val="000000" w:themeColor="text1"/>
          <w:szCs w:val="22"/>
        </w:rPr>
      </w:pPr>
    </w:p>
    <w:p w:rsidR="00F16F05" w:rsidRDefault="00F16F05" w:rsidP="00DC62E0">
      <w:pPr>
        <w:pStyle w:val="slolnku"/>
        <w:keepLines/>
        <w:numPr>
          <w:ilvl w:val="0"/>
          <w:numId w:val="15"/>
        </w:numPr>
        <w:tabs>
          <w:tab w:val="clear" w:pos="284"/>
          <w:tab w:val="clear" w:pos="1701"/>
        </w:tabs>
        <w:rPr>
          <w:rFonts w:ascii="Georgia" w:hAnsi="Georgia" w:cs="Arial"/>
          <w:sz w:val="26"/>
          <w:szCs w:val="26"/>
        </w:rPr>
      </w:pPr>
      <w:r w:rsidRPr="00392D1F">
        <w:rPr>
          <w:rFonts w:ascii="Georgia" w:hAnsi="Georgia" w:cs="Arial"/>
          <w:sz w:val="26"/>
          <w:szCs w:val="26"/>
        </w:rPr>
        <w:t>Další práva a povinnosti smluvních stran</w:t>
      </w:r>
    </w:p>
    <w:p w:rsidR="00702B2C" w:rsidRPr="00702B2C" w:rsidRDefault="00702B2C" w:rsidP="00DC62E0">
      <w:pPr>
        <w:keepNext/>
        <w:keepLines/>
        <w:rPr>
          <w:lang w:eastAsia="cs-CZ"/>
        </w:rPr>
      </w:pPr>
    </w:p>
    <w:p w:rsidR="00702B2C" w:rsidRPr="00702B2C" w:rsidRDefault="00702B2C" w:rsidP="00DC62E0">
      <w:pPr>
        <w:pStyle w:val="Odstavecseseznamem"/>
        <w:keepNext/>
        <w:keepLines/>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702B2C" w:rsidRPr="00702B2C" w:rsidRDefault="00702B2C" w:rsidP="00DC62E0">
      <w:pPr>
        <w:pStyle w:val="Odstavecseseznamem"/>
        <w:keepNext/>
        <w:keepLines/>
        <w:numPr>
          <w:ilvl w:val="0"/>
          <w:numId w:val="25"/>
        </w:numPr>
        <w:tabs>
          <w:tab w:val="clear" w:pos="454"/>
          <w:tab w:val="left" w:pos="567"/>
        </w:tabs>
        <w:spacing w:before="120"/>
        <w:jc w:val="both"/>
        <w:rPr>
          <w:vanish/>
          <w:szCs w:val="22"/>
        </w:rPr>
      </w:pPr>
    </w:p>
    <w:p w:rsidR="00702B2C" w:rsidRPr="00702B2C" w:rsidRDefault="00702B2C" w:rsidP="00DC62E0">
      <w:pPr>
        <w:pStyle w:val="Odstavecseseznamem"/>
        <w:keepNext/>
        <w:keepLines/>
        <w:numPr>
          <w:ilvl w:val="0"/>
          <w:numId w:val="25"/>
        </w:numPr>
        <w:tabs>
          <w:tab w:val="clear" w:pos="454"/>
          <w:tab w:val="left" w:pos="567"/>
        </w:tabs>
        <w:spacing w:before="120"/>
        <w:jc w:val="both"/>
        <w:rPr>
          <w:vanish/>
          <w:szCs w:val="22"/>
        </w:rPr>
      </w:pPr>
    </w:p>
    <w:p w:rsidR="00702B2C" w:rsidRPr="00702B2C" w:rsidRDefault="00702B2C"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702B2C" w:rsidRPr="00702B2C" w:rsidRDefault="00702B2C"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702B2C" w:rsidRPr="00702B2C" w:rsidRDefault="00702B2C"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F16F05" w:rsidRDefault="0071059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702B2C">
        <w:rPr>
          <w:szCs w:val="22"/>
        </w:rPr>
        <w:t>Dodavatel</w:t>
      </w:r>
      <w:r w:rsidR="00F16F05" w:rsidRPr="00702B2C">
        <w:rPr>
          <w:szCs w:val="22"/>
        </w:rPr>
        <w:t xml:space="preserve"> je povinen provád</w:t>
      </w:r>
      <w:r w:rsidR="00BB6962" w:rsidRPr="00702B2C">
        <w:rPr>
          <w:szCs w:val="22"/>
        </w:rPr>
        <w:t xml:space="preserve">ět </w:t>
      </w:r>
      <w:r w:rsidR="006B4BE0" w:rsidRPr="00702B2C">
        <w:rPr>
          <w:szCs w:val="22"/>
        </w:rPr>
        <w:t xml:space="preserve">realizaci </w:t>
      </w:r>
      <w:r w:rsidR="00702B2C" w:rsidRPr="00702B2C">
        <w:rPr>
          <w:szCs w:val="22"/>
        </w:rPr>
        <w:t xml:space="preserve">plnění </w:t>
      </w:r>
      <w:r w:rsidR="00F16F05" w:rsidRPr="00702B2C">
        <w:rPr>
          <w:szCs w:val="22"/>
        </w:rPr>
        <w:t xml:space="preserve">podle této Smlouvy s odbornou péčí a v souladu s právními předpisy České republiky, touto Smlouvou a s pokyny Objednatele. </w:t>
      </w:r>
    </w:p>
    <w:p w:rsidR="00702B2C" w:rsidRDefault="00702B2C"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F16F05" w:rsidRDefault="0071059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702B2C">
        <w:rPr>
          <w:szCs w:val="22"/>
        </w:rPr>
        <w:t>Dodavatel</w:t>
      </w:r>
      <w:r w:rsidR="00BB6962" w:rsidRPr="00702B2C">
        <w:rPr>
          <w:szCs w:val="22"/>
        </w:rPr>
        <w:t xml:space="preserve"> bude provádět</w:t>
      </w:r>
      <w:r w:rsidR="003F0972" w:rsidRPr="00702B2C">
        <w:rPr>
          <w:szCs w:val="22"/>
        </w:rPr>
        <w:t xml:space="preserve"> </w:t>
      </w:r>
      <w:r w:rsidR="006B4BE0" w:rsidRPr="00702B2C">
        <w:rPr>
          <w:szCs w:val="22"/>
        </w:rPr>
        <w:t xml:space="preserve">realizaci </w:t>
      </w:r>
      <w:r w:rsidR="00702B2C" w:rsidRPr="00702B2C">
        <w:rPr>
          <w:szCs w:val="22"/>
        </w:rPr>
        <w:t xml:space="preserve">plnění </w:t>
      </w:r>
      <w:r w:rsidR="00F16F05" w:rsidRPr="00702B2C">
        <w:rPr>
          <w:szCs w:val="22"/>
        </w:rPr>
        <w:t xml:space="preserve">na své náklady, vlastním jménem a na vlastní odpovědnost a nebezpečí. </w:t>
      </w:r>
    </w:p>
    <w:p w:rsidR="00702B2C" w:rsidRDefault="00702B2C"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F16F05" w:rsidRDefault="00F16F05"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702B2C">
        <w:rPr>
          <w:szCs w:val="22"/>
        </w:rPr>
        <w:t xml:space="preserve">Objednatel je oprávněn kontrolovat způsob provádění jednotlivých činností </w:t>
      </w:r>
      <w:r w:rsidR="0071059C" w:rsidRPr="00702B2C">
        <w:rPr>
          <w:szCs w:val="22"/>
        </w:rPr>
        <w:t>Dodavatel</w:t>
      </w:r>
      <w:r w:rsidRPr="00702B2C">
        <w:rPr>
          <w:szCs w:val="22"/>
        </w:rPr>
        <w:t>em a udělovat mu kdyko</w:t>
      </w:r>
      <w:r w:rsidR="00BB6962" w:rsidRPr="00702B2C">
        <w:rPr>
          <w:szCs w:val="22"/>
        </w:rPr>
        <w:t>liv v</w:t>
      </w:r>
      <w:r w:rsidR="00811F9E" w:rsidRPr="00702B2C">
        <w:rPr>
          <w:szCs w:val="22"/>
        </w:rPr>
        <w:t> </w:t>
      </w:r>
      <w:r w:rsidR="00BB6962" w:rsidRPr="00702B2C">
        <w:rPr>
          <w:szCs w:val="22"/>
        </w:rPr>
        <w:t>průběhu</w:t>
      </w:r>
      <w:r w:rsidR="00811F9E" w:rsidRPr="00702B2C">
        <w:rPr>
          <w:szCs w:val="22"/>
        </w:rPr>
        <w:t xml:space="preserve"> plnění dle této smlouvy </w:t>
      </w:r>
      <w:r w:rsidR="00702B2C" w:rsidRPr="00702B2C">
        <w:rPr>
          <w:szCs w:val="22"/>
        </w:rPr>
        <w:t>upřesňující pokyny</w:t>
      </w:r>
      <w:r w:rsidR="006B4BE0" w:rsidRPr="00702B2C">
        <w:rPr>
          <w:szCs w:val="22"/>
        </w:rPr>
        <w:t>.</w:t>
      </w:r>
      <w:r w:rsidR="00811F9E" w:rsidRPr="00702B2C">
        <w:rPr>
          <w:szCs w:val="22"/>
        </w:rPr>
        <w:t xml:space="preserve"> </w:t>
      </w:r>
      <w:proofErr w:type="spellStart"/>
      <w:r w:rsidR="0028143D" w:rsidRPr="00702B2C">
        <w:rPr>
          <w:szCs w:val="22"/>
        </w:rPr>
        <w:t>Nevy</w:t>
      </w:r>
      <w:r w:rsidR="00702B2C">
        <w:rPr>
          <w:szCs w:val="22"/>
        </w:rPr>
        <w:t>tknutí</w:t>
      </w:r>
      <w:proofErr w:type="spellEnd"/>
      <w:r w:rsidR="00702B2C">
        <w:rPr>
          <w:szCs w:val="22"/>
        </w:rPr>
        <w:t xml:space="preserve"> </w:t>
      </w:r>
      <w:r w:rsidRPr="00702B2C">
        <w:rPr>
          <w:szCs w:val="22"/>
        </w:rPr>
        <w:t xml:space="preserve">vady či nedodělku Objednatelem nezbavuje </w:t>
      </w:r>
      <w:r w:rsidR="0071059C" w:rsidRPr="00702B2C">
        <w:rPr>
          <w:szCs w:val="22"/>
        </w:rPr>
        <w:t>Dodavatel</w:t>
      </w:r>
      <w:r w:rsidRPr="00702B2C">
        <w:rPr>
          <w:szCs w:val="22"/>
        </w:rPr>
        <w:t xml:space="preserve">e povinnosti k jejich neprodlenému bezplatnému odstranění. </w:t>
      </w:r>
    </w:p>
    <w:p w:rsidR="00702B2C" w:rsidRDefault="00702B2C"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F16F05" w:rsidRDefault="0071059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702B2C">
        <w:rPr>
          <w:szCs w:val="22"/>
        </w:rPr>
        <w:t>Dodavatel</w:t>
      </w:r>
      <w:r w:rsidR="00F16F05" w:rsidRPr="00702B2C">
        <w:rPr>
          <w:szCs w:val="22"/>
        </w:rPr>
        <w:t xml:space="preserve"> odpovídá za škodu vzniklou Objednateli nebo třetím osobám v souvislosti s plněním, nedodržením nebo porušením povinností vyplývajících z této Smlouvy.</w:t>
      </w:r>
    </w:p>
    <w:p w:rsidR="00702B2C" w:rsidRDefault="00702B2C"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F16F05" w:rsidRPr="00702B2C" w:rsidRDefault="0071059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702B2C">
        <w:rPr>
          <w:szCs w:val="22"/>
        </w:rPr>
        <w:t>Dodavatel</w:t>
      </w:r>
      <w:r w:rsidR="00F16F05" w:rsidRPr="00702B2C">
        <w:rPr>
          <w:szCs w:val="22"/>
        </w:rPr>
        <w:t xml:space="preserve"> je povinen Objednateli neprodleně oznámit jakoukoliv skutečnost, která by mohla mít, byť i částečně, vliv na schopnost </w:t>
      </w:r>
      <w:r w:rsidRPr="00702B2C">
        <w:rPr>
          <w:szCs w:val="22"/>
        </w:rPr>
        <w:t>Dodavatel</w:t>
      </w:r>
      <w:r w:rsidR="00F16F05" w:rsidRPr="00702B2C">
        <w:rPr>
          <w:szCs w:val="22"/>
        </w:rPr>
        <w:t xml:space="preserve">e plnit své povinnosti vyplývající z této Smlouvy. Takovým oznámením však </w:t>
      </w:r>
      <w:r w:rsidRPr="00702B2C">
        <w:rPr>
          <w:szCs w:val="22"/>
        </w:rPr>
        <w:t>Dodavatel</w:t>
      </w:r>
      <w:r w:rsidR="00F16F05" w:rsidRPr="00702B2C">
        <w:rPr>
          <w:szCs w:val="22"/>
        </w:rPr>
        <w:t xml:space="preserve"> není zbaven povinnosti nadále plnit své závazky vyplývající z této Smlouvy.</w:t>
      </w:r>
    </w:p>
    <w:p w:rsidR="00702B2C" w:rsidRPr="00702B2C" w:rsidRDefault="00702B2C" w:rsidP="00DC62E0">
      <w:pPr>
        <w:keepNext/>
        <w:keepLines/>
        <w:rPr>
          <w:lang w:eastAsia="cs-CZ"/>
        </w:rPr>
      </w:pPr>
    </w:p>
    <w:p w:rsidR="00702B2C" w:rsidRPr="00702B2C" w:rsidRDefault="00F16F05" w:rsidP="00DC62E0">
      <w:pPr>
        <w:pStyle w:val="slolnku"/>
        <w:keepLines/>
        <w:numPr>
          <w:ilvl w:val="0"/>
          <w:numId w:val="15"/>
        </w:numPr>
        <w:tabs>
          <w:tab w:val="clear" w:pos="284"/>
          <w:tab w:val="clear" w:pos="1701"/>
        </w:tabs>
        <w:rPr>
          <w:rFonts w:ascii="Georgia" w:hAnsi="Georgia" w:cs="Arial"/>
          <w:sz w:val="26"/>
          <w:szCs w:val="26"/>
        </w:rPr>
      </w:pPr>
      <w:r w:rsidRPr="00702B2C">
        <w:rPr>
          <w:rFonts w:ascii="Georgia" w:hAnsi="Georgia" w:cs="Arial"/>
          <w:sz w:val="26"/>
          <w:szCs w:val="26"/>
        </w:rPr>
        <w:t xml:space="preserve">Úprava autorských práv </w:t>
      </w:r>
    </w:p>
    <w:p w:rsidR="00702B2C" w:rsidRPr="00702B2C" w:rsidRDefault="00702B2C"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num" w:pos="1287"/>
        </w:tabs>
        <w:spacing w:line="240" w:lineRule="auto"/>
        <w:jc w:val="both"/>
        <w:rPr>
          <w:vanish/>
          <w:szCs w:val="22"/>
        </w:rPr>
      </w:pPr>
    </w:p>
    <w:p w:rsidR="00702B2C" w:rsidRPr="00702B2C" w:rsidRDefault="00702B2C" w:rsidP="00DC62E0">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num" w:pos="1287"/>
        </w:tabs>
        <w:spacing w:line="240" w:lineRule="auto"/>
        <w:ind w:left="360"/>
        <w:jc w:val="both"/>
        <w:rPr>
          <w:szCs w:val="22"/>
        </w:rPr>
      </w:pPr>
    </w:p>
    <w:p w:rsidR="00702B2C" w:rsidRPr="005E7FCC" w:rsidRDefault="00702B2C" w:rsidP="00DC62E0">
      <w:pPr>
        <w:keepNext/>
        <w:keepLines/>
        <w:spacing w:line="240" w:lineRule="auto"/>
        <w:rPr>
          <w:szCs w:val="22"/>
        </w:rPr>
      </w:pPr>
    </w:p>
    <w:p w:rsidR="00702B2C" w:rsidRDefault="00702B2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Pr>
          <w:szCs w:val="22"/>
        </w:rPr>
        <w:t>Dodavatel</w:t>
      </w:r>
      <w:r w:rsidRPr="00702B2C">
        <w:rPr>
          <w:szCs w:val="22"/>
        </w:rPr>
        <w:t xml:space="preserve"> </w:t>
      </w:r>
      <w:r w:rsidRPr="005E7FCC">
        <w:rPr>
          <w:szCs w:val="22"/>
        </w:rPr>
        <w:t>výslovně a neodvolatelně prohlašuje a zaručuje se, že je a/nebo nejpozději v okamžiku předání Autorského materiálu Objednateli bude oprávněn k výkonu majetkových práv k Autorskému materiálu a je a/nebo nejpozději v okamžiku předání Autorského materiálu Objednateli bude oprávněn k poskytnutí nebo postoupení licence či podlicence v rozsahu dle tohoto článku a dále prohlašuje, že udělením licencí a/nebo podlicencí dle této Smlouvy a/nebo užitím takových licencí a/nebo podlicencí dle této Smlouvy nezpůsobí neoprávněný zásah do práv jakékoliv třetí osoby.</w:t>
      </w:r>
    </w:p>
    <w:p w:rsidR="00702B2C" w:rsidRPr="005E7FCC" w:rsidRDefault="00702B2C"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szCs w:val="22"/>
        </w:rPr>
      </w:pPr>
    </w:p>
    <w:p w:rsidR="00702B2C" w:rsidRDefault="005E6938"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Pr>
          <w:szCs w:val="22"/>
        </w:rPr>
        <w:t>Dodavat</w:t>
      </w:r>
      <w:r w:rsidR="00702B2C" w:rsidRPr="005E7FCC">
        <w:rPr>
          <w:szCs w:val="22"/>
        </w:rPr>
        <w:t xml:space="preserve">el tímto uděluje Objednateli, a to s účinností ke dni předání takového Autorského materiálu Objednateli, licenci a podlicenci (u Autorských materiálů, kde Zhotovitel má pouze licenci) k výkonu práva užít takový Autorský materiál jakýmkoli známým způsobem a dále takové Autorské materiály upravovat a vyhotovovat jejich kopie a provádět v nich změny nebo doplňky. Licence a/nebo podlicence dle tohoto článku je poskytnuta jako výhradní, celosvětová a neomezená co do rozsahu a poskytuje se na celou dobu právní ochrany příslušných Autorských materiálů. Objednatel je oprávněn udělit podlicenci třetí osobě a/nebo postoupit licenci třetí osobě. Smluvní strany se výslovně dohodly, že odměna </w:t>
      </w:r>
      <w:r>
        <w:rPr>
          <w:szCs w:val="22"/>
        </w:rPr>
        <w:t xml:space="preserve">Dodavatele </w:t>
      </w:r>
      <w:r w:rsidR="00702B2C" w:rsidRPr="005E7FCC">
        <w:rPr>
          <w:szCs w:val="22"/>
        </w:rPr>
        <w:t xml:space="preserve">za poskytnutí licence, podlicence a souvisejících práv dle tohoto odstavce je součástí Ceny a že </w:t>
      </w:r>
      <w:r>
        <w:rPr>
          <w:szCs w:val="22"/>
        </w:rPr>
        <w:t xml:space="preserve">Dodavatel </w:t>
      </w:r>
      <w:r w:rsidR="00702B2C" w:rsidRPr="005E7FCC">
        <w:rPr>
          <w:szCs w:val="22"/>
        </w:rPr>
        <w:t xml:space="preserve">nemá právo v souvislosti s poskytnutím licence či podlicence dle tohoto odstavce na žádnou dodatečnou odměnu. </w:t>
      </w:r>
      <w:r>
        <w:rPr>
          <w:szCs w:val="22"/>
        </w:rPr>
        <w:t xml:space="preserve">Dodavatel </w:t>
      </w:r>
      <w:r w:rsidR="00702B2C" w:rsidRPr="005E7FCC">
        <w:rPr>
          <w:szCs w:val="22"/>
        </w:rPr>
        <w:t>je povinen, pokud jej o to Objednatel požádá, kdykoli podepsat dokumenty a provést takové úkony, které mohou být požadovány za účelem úplného a účinného zabezpečení práv Objednatele podle ustanovení tohoto článku.</w:t>
      </w:r>
    </w:p>
    <w:p w:rsidR="00702B2C" w:rsidRPr="005E7FCC" w:rsidRDefault="00702B2C" w:rsidP="00DC62E0">
      <w:pPr>
        <w:keepNext/>
        <w:keepLines/>
        <w:spacing w:line="240" w:lineRule="auto"/>
        <w:rPr>
          <w:szCs w:val="22"/>
        </w:rPr>
      </w:pPr>
    </w:p>
    <w:p w:rsidR="00702B2C" w:rsidRPr="005E6938" w:rsidRDefault="00702B2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5E7FCC">
        <w:rPr>
          <w:szCs w:val="22"/>
        </w:rPr>
        <w:t xml:space="preserve">Je-li </w:t>
      </w:r>
      <w:r w:rsidR="005E6938">
        <w:rPr>
          <w:szCs w:val="22"/>
        </w:rPr>
        <w:t>Dodavatel</w:t>
      </w:r>
      <w:r w:rsidRPr="005E7FCC">
        <w:rPr>
          <w:szCs w:val="22"/>
        </w:rPr>
        <w:t xml:space="preserve"> autorem Autorského materiálu, uděluje tímto svůj souhlas se zveřejněním takového Autorského materiálu, pokud dosud nebyl zveřejněn. Není-li </w:t>
      </w:r>
      <w:r w:rsidR="005E6938">
        <w:rPr>
          <w:szCs w:val="22"/>
        </w:rPr>
        <w:t xml:space="preserve">Dodavatel </w:t>
      </w:r>
      <w:r w:rsidRPr="005E7FCC">
        <w:rPr>
          <w:szCs w:val="22"/>
        </w:rPr>
        <w:t>autorem Autorského materiálu, bude o takové skutečnosti Objednatele informovat a zavazuje se, že zajistí od příslušného autora (ů) souhlas se zveřejněním takového Autorského materiálu, pokud nebyl dosud zveřejněn.</w:t>
      </w:r>
    </w:p>
    <w:p w:rsidR="00702B2C" w:rsidRPr="005E7FCC" w:rsidRDefault="00702B2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5E7FCC">
        <w:rPr>
          <w:szCs w:val="22"/>
        </w:rPr>
        <w:t xml:space="preserve">Bude-li výsledkem činnosti </w:t>
      </w:r>
      <w:r w:rsidR="005E6938">
        <w:rPr>
          <w:szCs w:val="22"/>
        </w:rPr>
        <w:t xml:space="preserve">Dodavatele </w:t>
      </w:r>
      <w:r w:rsidRPr="005E7FCC">
        <w:rPr>
          <w:szCs w:val="22"/>
        </w:rPr>
        <w:t>dle této Smlouvy jakákoli databáze ve smyslu § 88 Autorského zákona (dále jen „</w:t>
      </w:r>
      <w:r w:rsidRPr="005E7FCC">
        <w:rPr>
          <w:b/>
          <w:szCs w:val="22"/>
        </w:rPr>
        <w:t>Databáze</w:t>
      </w:r>
      <w:r w:rsidRPr="005E7FCC">
        <w:rPr>
          <w:szCs w:val="22"/>
        </w:rPr>
        <w:t xml:space="preserve">“), </w:t>
      </w:r>
      <w:r w:rsidR="005E6938">
        <w:rPr>
          <w:szCs w:val="22"/>
        </w:rPr>
        <w:t>Dodava</w:t>
      </w:r>
      <w:r w:rsidRPr="005E7FCC">
        <w:rPr>
          <w:szCs w:val="22"/>
        </w:rPr>
        <w:t xml:space="preserve">tel se zavazuje nejpozději ke dni předání Databáze Objednateli převést právo pořizovatele Databáze na Objednatele. Úplata za takový převod je zahrnuta v Ceně dle této Smlouvy. </w:t>
      </w:r>
      <w:r w:rsidR="005E6938">
        <w:rPr>
          <w:szCs w:val="22"/>
        </w:rPr>
        <w:t xml:space="preserve">Dodavatel </w:t>
      </w:r>
      <w:r w:rsidRPr="005E7FCC">
        <w:rPr>
          <w:szCs w:val="22"/>
        </w:rPr>
        <w:t xml:space="preserve">není nadále oprávněn takovou Databázi ani data v ní obsažená jakýmkoli způsobem vytěžovat, zužitkovávat ani jinak užívat a to ani ve prospěch </w:t>
      </w:r>
      <w:r w:rsidR="005E6938">
        <w:rPr>
          <w:szCs w:val="22"/>
        </w:rPr>
        <w:t>Dodavatele</w:t>
      </w:r>
      <w:r w:rsidRPr="005E7FCC">
        <w:rPr>
          <w:szCs w:val="22"/>
        </w:rPr>
        <w:t xml:space="preserve"> ani ve pro</w:t>
      </w:r>
      <w:r>
        <w:rPr>
          <w:szCs w:val="22"/>
        </w:rPr>
        <w:t>spěch jakékoli jiné třetí osoby s výjimkou Dodavatele implementace systému.</w:t>
      </w:r>
    </w:p>
    <w:p w:rsidR="00702B2C" w:rsidRPr="005E7FCC" w:rsidRDefault="00702B2C" w:rsidP="00DC62E0">
      <w:pPr>
        <w:keepNext/>
        <w:keepLines/>
        <w:spacing w:line="240" w:lineRule="auto"/>
        <w:rPr>
          <w:szCs w:val="22"/>
        </w:rPr>
      </w:pPr>
    </w:p>
    <w:p w:rsidR="00702B2C" w:rsidRPr="005E7FCC" w:rsidRDefault="00702B2C" w:rsidP="00DC62E0">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5E7FCC">
        <w:rPr>
          <w:szCs w:val="22"/>
        </w:rPr>
        <w:t xml:space="preserve">Ve vztahu k produktům splňujícím kritéria patentu, užitného nebo průmyslového vzoru dle platných právních předpisů ČR, vytvořených </w:t>
      </w:r>
      <w:r w:rsidR="005E6938">
        <w:rPr>
          <w:szCs w:val="22"/>
        </w:rPr>
        <w:t>Dodavate</w:t>
      </w:r>
      <w:r w:rsidRPr="005E7FCC">
        <w:rPr>
          <w:szCs w:val="22"/>
        </w:rPr>
        <w:t xml:space="preserve">lem při plnění povinností vyplývajících z této Smlouvy, přechází právo na udělení patentu, užitného vzoru, průmyslového vzoru nebo jiného institutu ochrany průmyslových práv na Objednatele a </w:t>
      </w:r>
      <w:r w:rsidR="005E6938">
        <w:rPr>
          <w:szCs w:val="22"/>
        </w:rPr>
        <w:t>Dodava</w:t>
      </w:r>
      <w:r w:rsidRPr="005E7FCC">
        <w:rPr>
          <w:szCs w:val="22"/>
        </w:rPr>
        <w:t xml:space="preserve">tel souhlasí s tím, že odměna příslušející </w:t>
      </w:r>
      <w:r w:rsidR="005E6938">
        <w:rPr>
          <w:szCs w:val="22"/>
        </w:rPr>
        <w:t>Dodava</w:t>
      </w:r>
      <w:r w:rsidRPr="005E7FCC">
        <w:rPr>
          <w:szCs w:val="22"/>
        </w:rPr>
        <w:t xml:space="preserve">teli z tohoto titulu je zahrnuta v Ceně dle této Smlouvy. </w:t>
      </w:r>
      <w:r w:rsidR="005E6938">
        <w:rPr>
          <w:szCs w:val="22"/>
        </w:rPr>
        <w:t>Dodava</w:t>
      </w:r>
      <w:r w:rsidRPr="005E7FCC">
        <w:rPr>
          <w:szCs w:val="22"/>
        </w:rPr>
        <w:t xml:space="preserve">tel je povinen Objednatele o vytvoření takového produktu neprodleně písemně vyrozumět a předat mu podklady nezbytné k posouzení takového produktu. </w:t>
      </w:r>
      <w:r w:rsidR="005E6938">
        <w:rPr>
          <w:szCs w:val="22"/>
        </w:rPr>
        <w:t>Dodava</w:t>
      </w:r>
      <w:r w:rsidRPr="005E7FCC">
        <w:rPr>
          <w:szCs w:val="22"/>
        </w:rPr>
        <w:t>tel se tímto vzdává práva být uveden jako původce takového produktu.</w:t>
      </w:r>
    </w:p>
    <w:p w:rsidR="00702B2C" w:rsidRPr="005E7FCC" w:rsidRDefault="00702B2C" w:rsidP="00DC62E0">
      <w:pPr>
        <w:keepNext/>
        <w:keepLines/>
        <w:spacing w:line="240" w:lineRule="auto"/>
        <w:rPr>
          <w:szCs w:val="22"/>
        </w:rPr>
      </w:pPr>
    </w:p>
    <w:p w:rsidR="00991A58" w:rsidRPr="00A2722F" w:rsidRDefault="00702B2C" w:rsidP="00A2722F">
      <w:pPr>
        <w:keepNext/>
        <w:keepLines/>
        <w:numPr>
          <w:ilvl w:val="1"/>
          <w:numId w:val="34"/>
        </w:numPr>
        <w:tabs>
          <w:tab w:val="clear" w:pos="227"/>
          <w:tab w:val="clear" w:pos="360"/>
          <w:tab w:val="clear" w:pos="454"/>
          <w:tab w:val="clear" w:pos="680"/>
          <w:tab w:val="clear" w:pos="907"/>
          <w:tab w:val="clear" w:pos="1134"/>
          <w:tab w:val="clear" w:pos="1361"/>
          <w:tab w:val="clear" w:pos="1588"/>
          <w:tab w:val="clear" w:pos="1814"/>
          <w:tab w:val="clear" w:pos="2041"/>
          <w:tab w:val="clear" w:pos="2268"/>
          <w:tab w:val="num" w:pos="720"/>
        </w:tabs>
        <w:spacing w:line="240" w:lineRule="auto"/>
        <w:ind w:left="720" w:hanging="720"/>
        <w:jc w:val="both"/>
        <w:rPr>
          <w:szCs w:val="22"/>
        </w:rPr>
      </w:pPr>
      <w:r w:rsidRPr="005E7FCC">
        <w:rPr>
          <w:szCs w:val="22"/>
        </w:rPr>
        <w:t xml:space="preserve">Smluvní strany se výslovně dohodly, že Objednatel není povinen využít jakoukoli licenci nebo podlicenci, která mu byla </w:t>
      </w:r>
      <w:r w:rsidR="005E6938">
        <w:rPr>
          <w:szCs w:val="22"/>
        </w:rPr>
        <w:t>Dodavatelem</w:t>
      </w:r>
      <w:r w:rsidRPr="005E7FCC">
        <w:rPr>
          <w:szCs w:val="22"/>
        </w:rPr>
        <w:t xml:space="preserve"> udělena dle tohoto článku.</w:t>
      </w:r>
    </w:p>
    <w:p w:rsidR="00991A58" w:rsidRPr="00686C30" w:rsidRDefault="00991A58" w:rsidP="00DC62E0">
      <w:pPr>
        <w:keepNext/>
        <w:keepLines/>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DC62E0">
      <w:pPr>
        <w:pStyle w:val="Odstavecseseznamem"/>
        <w:keepNext/>
        <w:keepLines/>
        <w:numPr>
          <w:ilvl w:val="0"/>
          <w:numId w:val="2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B1A12" w:rsidRPr="00DD6EB1" w:rsidRDefault="009B1A12" w:rsidP="00DC62E0">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75"/>
        <w:jc w:val="both"/>
        <w:rPr>
          <w:lang w:eastAsia="cs-CZ"/>
        </w:rPr>
      </w:pPr>
    </w:p>
    <w:p w:rsidR="00F16F05" w:rsidRPr="005E6938" w:rsidRDefault="00F16F05" w:rsidP="00DC62E0">
      <w:pPr>
        <w:pStyle w:val="slolnku"/>
        <w:keepLines/>
        <w:numPr>
          <w:ilvl w:val="0"/>
          <w:numId w:val="15"/>
        </w:numPr>
        <w:tabs>
          <w:tab w:val="clear" w:pos="284"/>
          <w:tab w:val="clear" w:pos="1701"/>
        </w:tabs>
        <w:rPr>
          <w:rFonts w:ascii="Georgia" w:hAnsi="Georgia" w:cs="Arial"/>
          <w:sz w:val="26"/>
          <w:szCs w:val="26"/>
        </w:rPr>
      </w:pPr>
      <w:r w:rsidRPr="005E6938">
        <w:rPr>
          <w:rFonts w:ascii="Georgia" w:hAnsi="Georgia" w:cs="Arial"/>
          <w:sz w:val="26"/>
          <w:szCs w:val="26"/>
        </w:rPr>
        <w:t>Smluvní pokuty</w:t>
      </w:r>
    </w:p>
    <w:p w:rsidR="00F16F05" w:rsidRPr="00F43FAB" w:rsidRDefault="00F16F05" w:rsidP="00DC62E0">
      <w:pPr>
        <w:pStyle w:val="Odstavecseseznamem"/>
        <w:keepNext/>
        <w:keepLines/>
        <w:numPr>
          <w:ilvl w:val="0"/>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DC62E0">
      <w:pPr>
        <w:pStyle w:val="Odstavecseseznamem"/>
        <w:keepNext/>
        <w:keepLines/>
        <w:numPr>
          <w:ilvl w:val="0"/>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5E6938" w:rsidRPr="005E6938" w:rsidRDefault="005E6938"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4F7493" w:rsidRPr="005E7FCC" w:rsidRDefault="004F7493" w:rsidP="00DC62E0">
      <w:pPr>
        <w:pStyle w:val="Nzev"/>
        <w:keepNext/>
        <w:keepLines/>
        <w:spacing w:line="240" w:lineRule="auto"/>
        <w:jc w:val="both"/>
        <w:rPr>
          <w:b/>
          <w:caps/>
          <w:sz w:val="22"/>
          <w:szCs w:val="22"/>
        </w:rPr>
      </w:pPr>
    </w:p>
    <w:p w:rsidR="00991A58" w:rsidRDefault="00991A58" w:rsidP="00DC62E0">
      <w:pPr>
        <w:pStyle w:val="Textodst1sl"/>
        <w:keepNext/>
        <w:keepLines/>
        <w:numPr>
          <w:ilvl w:val="1"/>
          <w:numId w:val="34"/>
        </w:numPr>
        <w:tabs>
          <w:tab w:val="clear" w:pos="0"/>
          <w:tab w:val="clear" w:pos="284"/>
        </w:tabs>
        <w:rPr>
          <w:rFonts w:ascii="Georgia" w:hAnsi="Georgia"/>
          <w:bCs/>
          <w:sz w:val="22"/>
          <w:szCs w:val="22"/>
        </w:rPr>
      </w:pPr>
      <w:r w:rsidRPr="00991A58">
        <w:rPr>
          <w:rFonts w:ascii="Georgia" w:hAnsi="Georgia"/>
          <w:bCs/>
          <w:sz w:val="22"/>
          <w:szCs w:val="22"/>
        </w:rPr>
        <w:t xml:space="preserve">V případě prodlení </w:t>
      </w:r>
      <w:r>
        <w:rPr>
          <w:rFonts w:ascii="Georgia" w:hAnsi="Georgia"/>
          <w:bCs/>
          <w:sz w:val="22"/>
          <w:szCs w:val="22"/>
        </w:rPr>
        <w:t xml:space="preserve">Dodavatele </w:t>
      </w:r>
      <w:r w:rsidRPr="00991A58">
        <w:rPr>
          <w:rFonts w:ascii="Georgia" w:hAnsi="Georgia"/>
          <w:bCs/>
          <w:sz w:val="22"/>
          <w:szCs w:val="22"/>
        </w:rPr>
        <w:t xml:space="preserve">s realizací jakékoli části Díla nebo se splněním dílčího termínu plnění dle Harmonogramu, tj. v případě prodlení předložení Díla, Etapové či Závěrečné zprávy, vzniká Objednateli nárok na smluvní pokutu ve výši 0,2% z Ceny, a to za každý započatý den prodlení. </w:t>
      </w:r>
    </w:p>
    <w:p w:rsidR="00991A58" w:rsidRPr="00991A58" w:rsidRDefault="00991A58" w:rsidP="00DC62E0">
      <w:pPr>
        <w:pStyle w:val="Textodst1sl"/>
        <w:keepNext/>
        <w:keepLines/>
        <w:tabs>
          <w:tab w:val="clear" w:pos="0"/>
          <w:tab w:val="clear" w:pos="284"/>
        </w:tabs>
        <w:ind w:left="360"/>
        <w:rPr>
          <w:rFonts w:ascii="Georgia" w:hAnsi="Georgia"/>
          <w:bCs/>
          <w:sz w:val="22"/>
          <w:szCs w:val="22"/>
        </w:rPr>
      </w:pPr>
    </w:p>
    <w:p w:rsidR="00991A58" w:rsidRDefault="00F16F05"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991A58">
        <w:rPr>
          <w:szCs w:val="22"/>
        </w:rPr>
        <w:t xml:space="preserve">Vznikem povinnosti hradit smluvní pokutu, uplatněním nároku na zaplacení smluvní pokuty ani jejím faktickým zaplacením nezanikne povinnost </w:t>
      </w:r>
      <w:r w:rsidR="0071059C" w:rsidRPr="00991A58">
        <w:rPr>
          <w:szCs w:val="22"/>
        </w:rPr>
        <w:t>Dodavatel</w:t>
      </w:r>
      <w:r w:rsidRPr="00991A58">
        <w:rPr>
          <w:szCs w:val="22"/>
        </w:rPr>
        <w:t xml:space="preserve">e splnit povinnost, jejíž plnění bylo zajištěno smluvní pokutou. </w:t>
      </w:r>
      <w:r w:rsidR="0071059C" w:rsidRPr="00991A58">
        <w:rPr>
          <w:szCs w:val="22"/>
        </w:rPr>
        <w:t>Dodavatel</w:t>
      </w:r>
      <w:r w:rsidR="00EB5B28" w:rsidRPr="00991A58">
        <w:rPr>
          <w:szCs w:val="22"/>
        </w:rPr>
        <w:t xml:space="preserve"> tak bude i nadále povin</w:t>
      </w:r>
      <w:r w:rsidR="00EF280E" w:rsidRPr="00991A58">
        <w:rPr>
          <w:szCs w:val="22"/>
        </w:rPr>
        <w:t>en</w:t>
      </w:r>
      <w:r w:rsidR="005B1A32" w:rsidRPr="00991A58">
        <w:rPr>
          <w:szCs w:val="22"/>
        </w:rPr>
        <w:t xml:space="preserve"> ke </w:t>
      </w:r>
      <w:r w:rsidRPr="00991A58">
        <w:rPr>
          <w:szCs w:val="22"/>
        </w:rPr>
        <w:t>splnění takovéto povinnosti.</w:t>
      </w:r>
      <w:r w:rsidR="006F0376" w:rsidRPr="00991A58">
        <w:rPr>
          <w:szCs w:val="22"/>
        </w:rPr>
        <w:t xml:space="preserve"> </w:t>
      </w:r>
    </w:p>
    <w:p w:rsidR="00991A58" w:rsidRDefault="00991A5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991A58" w:rsidRDefault="00DE019B"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991A58">
        <w:rPr>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991A58" w:rsidRDefault="00991A5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991A58" w:rsidRDefault="00DE019B"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991A58">
        <w:rPr>
          <w:szCs w:val="22"/>
        </w:rPr>
        <w:t xml:space="preserve">Smluvní pokuta je splatná doručením písemného oznámení o jejím uplatnění </w:t>
      </w:r>
      <w:r w:rsidR="0071059C" w:rsidRPr="00991A58">
        <w:rPr>
          <w:szCs w:val="22"/>
        </w:rPr>
        <w:t>Dodavatel</w:t>
      </w:r>
      <w:r w:rsidRPr="00991A58">
        <w:rPr>
          <w:szCs w:val="22"/>
        </w:rPr>
        <w:t xml:space="preserve">i. Objednatel je oprávněn svou pohledávku z titulu smluvní pokuty započíst oproti splatné pohledávce </w:t>
      </w:r>
      <w:r w:rsidR="0071059C" w:rsidRPr="00991A58">
        <w:rPr>
          <w:szCs w:val="22"/>
        </w:rPr>
        <w:t>Dodavatel</w:t>
      </w:r>
      <w:r w:rsidRPr="00991A58">
        <w:rPr>
          <w:szCs w:val="22"/>
        </w:rPr>
        <w:t>e na zaplacení Ceny.</w:t>
      </w:r>
    </w:p>
    <w:p w:rsidR="00991A58" w:rsidRDefault="00991A5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DE019B" w:rsidRPr="00991A58" w:rsidRDefault="00DE019B"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991A58">
        <w:rPr>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811F9E" w:rsidRPr="0028143D" w:rsidRDefault="00811F9E" w:rsidP="00DC62E0">
      <w:pPr>
        <w:pStyle w:val="Textodst1sl"/>
        <w:keepNext/>
        <w:keepLines/>
        <w:tabs>
          <w:tab w:val="clear" w:pos="0"/>
          <w:tab w:val="clear" w:pos="284"/>
        </w:tabs>
        <w:ind w:left="720"/>
        <w:rPr>
          <w:rFonts w:ascii="Georgia" w:hAnsi="Georgia"/>
          <w:sz w:val="22"/>
          <w:szCs w:val="22"/>
        </w:rPr>
      </w:pPr>
    </w:p>
    <w:p w:rsidR="00DC62E0" w:rsidRPr="00DC62E0" w:rsidRDefault="00DE019B" w:rsidP="00DC62E0">
      <w:pPr>
        <w:pStyle w:val="slolnku"/>
        <w:keepLines/>
        <w:numPr>
          <w:ilvl w:val="0"/>
          <w:numId w:val="15"/>
        </w:numPr>
        <w:tabs>
          <w:tab w:val="clear" w:pos="284"/>
          <w:tab w:val="clear" w:pos="1701"/>
        </w:tabs>
        <w:rPr>
          <w:rFonts w:ascii="Georgia" w:hAnsi="Georgia" w:cs="Arial"/>
          <w:sz w:val="26"/>
          <w:szCs w:val="26"/>
        </w:rPr>
      </w:pPr>
      <w:r w:rsidRPr="00991A58">
        <w:rPr>
          <w:rFonts w:ascii="Georgia" w:hAnsi="Georgia" w:cs="Arial"/>
          <w:sz w:val="26"/>
          <w:szCs w:val="26"/>
        </w:rPr>
        <w:t>Ustanovení o vzniku a zániku Smlouvy</w:t>
      </w:r>
    </w:p>
    <w:p w:rsidR="00DE019B" w:rsidRPr="002354FB" w:rsidRDefault="00DE019B" w:rsidP="00DC62E0">
      <w:pPr>
        <w:pStyle w:val="Odstavecseseznamem"/>
        <w:keepNext/>
        <w:keepLines/>
        <w:numPr>
          <w:ilvl w:val="0"/>
          <w:numId w:val="2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A50C7F" w:rsidRPr="00A50C7F" w:rsidRDefault="00A50C7F"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811F9E" w:rsidRDefault="00811F9E"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49193F">
        <w:rPr>
          <w:szCs w:val="22"/>
        </w:rPr>
        <w:t>Tato Smlouva nabývá účinnosti dnem její</w:t>
      </w:r>
      <w:r w:rsidR="00A50C7F">
        <w:rPr>
          <w:szCs w:val="22"/>
        </w:rPr>
        <w:t xml:space="preserve">ho uzavření. Dnem uzavření této </w:t>
      </w:r>
      <w:r w:rsidRPr="0049193F">
        <w:rPr>
          <w:szCs w:val="22"/>
        </w:rPr>
        <w:t>Smlouvy je den označený datem u podpisů smluvních stran. Je-li takto označeno více dní, je dnem uzavření této Smlouvy den z označených dnů nejpozdější. Účinnost smlouvy je navíc podmíněna je</w:t>
      </w:r>
      <w:r w:rsidR="005E5241">
        <w:rPr>
          <w:szCs w:val="22"/>
        </w:rPr>
        <w:t>jím zveřejnění v registru smluv.</w:t>
      </w:r>
    </w:p>
    <w:p w:rsidR="00A50C7F" w:rsidRDefault="00A50C7F"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5E5241" w:rsidRDefault="00DE019B"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A50C7F">
        <w:rPr>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A50C7F" w:rsidRDefault="00A50C7F"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811F9E" w:rsidRDefault="005E5241"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A50C7F">
        <w:rPr>
          <w:szCs w:val="22"/>
        </w:rPr>
        <w:t xml:space="preserve">Objednatel může tuto smlouvu vypovědět, a to i bez udání důvodu. Výpovědní lhůta v délce 30 dnů počne plynout od doručení písemné Dodavateli. </w:t>
      </w:r>
    </w:p>
    <w:p w:rsidR="00407C5A" w:rsidRDefault="00407C5A"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407C5A" w:rsidRDefault="00DE019B"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407C5A">
        <w:rPr>
          <w:szCs w:val="22"/>
        </w:rPr>
        <w:t xml:space="preserve">Objednatel je oprávněn od této Smlouvy odstoupit, a to i částečně, v případě závažného porušení smluvní nebo zákonné povinnosti </w:t>
      </w:r>
      <w:r w:rsidR="0071059C" w:rsidRPr="00407C5A">
        <w:rPr>
          <w:szCs w:val="22"/>
        </w:rPr>
        <w:t>Dodavatel</w:t>
      </w:r>
      <w:r w:rsidRPr="00407C5A">
        <w:rPr>
          <w:szCs w:val="22"/>
        </w:rPr>
        <w:t xml:space="preserve">em. </w:t>
      </w:r>
    </w:p>
    <w:p w:rsidR="00E61B38" w:rsidRPr="00CD45E9" w:rsidRDefault="00E61B38" w:rsidP="00DC62E0">
      <w:pPr>
        <w:pStyle w:val="slolnku"/>
        <w:keepLines/>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E61B38" w:rsidRPr="00CD45E9" w:rsidRDefault="00E61B38" w:rsidP="00DC62E0">
      <w:pPr>
        <w:pStyle w:val="slolnku"/>
        <w:keepLines/>
        <w:numPr>
          <w:ilvl w:val="0"/>
          <w:numId w:val="20"/>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E61B38" w:rsidRPr="00CD45E9" w:rsidRDefault="00E61B38" w:rsidP="00DC62E0">
      <w:pPr>
        <w:pStyle w:val="slolnku"/>
        <w:keepLines/>
        <w:numPr>
          <w:ilvl w:val="0"/>
          <w:numId w:val="20"/>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E61B38" w:rsidRPr="009B1A12" w:rsidRDefault="00E61B38" w:rsidP="00DC62E0">
      <w:pPr>
        <w:pStyle w:val="slolnku"/>
        <w:keepLines/>
        <w:numPr>
          <w:ilvl w:val="0"/>
          <w:numId w:val="20"/>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904FAC"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Objednatel je dále oprávněn od této Smlouvy odstoupit, a to i částečně, v případě, že:</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Pr="00CD45E9" w:rsidRDefault="00E61B38" w:rsidP="00DC62E0">
      <w:pPr>
        <w:pStyle w:val="slolnku"/>
        <w:keepLines/>
        <w:numPr>
          <w:ilvl w:val="0"/>
          <w:numId w:val="21"/>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Pr="00094960" w:rsidRDefault="00E61B38" w:rsidP="00DC62E0">
      <w:pPr>
        <w:pStyle w:val="slolnku"/>
        <w:keepLines/>
        <w:numPr>
          <w:ilvl w:val="0"/>
          <w:numId w:val="21"/>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E61B38" w:rsidRDefault="00E61B38" w:rsidP="00DC62E0">
      <w:pPr>
        <w:pStyle w:val="slolnku"/>
        <w:keepLines/>
        <w:numPr>
          <w:ilvl w:val="0"/>
          <w:numId w:val="21"/>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Pr="00CD45E9">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Pr="00CD45E9">
        <w:rPr>
          <w:rFonts w:ascii="Georgia" w:hAnsi="Georgia" w:cs="Arial"/>
          <w:b w:val="0"/>
          <w:sz w:val="22"/>
          <w:szCs w:val="22"/>
        </w:rPr>
        <w:t xml:space="preserve"> povinen dle této Smlouvy, </w:t>
      </w:r>
    </w:p>
    <w:p w:rsidR="00E61B38" w:rsidRPr="00CD45E9" w:rsidRDefault="00E61B38" w:rsidP="00DC62E0">
      <w:pPr>
        <w:pStyle w:val="slolnku"/>
        <w:keepLines/>
        <w:numPr>
          <w:ilvl w:val="0"/>
          <w:numId w:val="21"/>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Pr="00CD45E9">
        <w:rPr>
          <w:rFonts w:ascii="Georgia" w:hAnsi="Georgia" w:cs="Arial"/>
          <w:b w:val="0"/>
          <w:sz w:val="22"/>
          <w:szCs w:val="22"/>
        </w:rPr>
        <w:t xml:space="preserve"> pozbude kteréhokoliv jiného kvalifikačního předpokladu, jehož splnění bylo předpokladem pro zadání veřejné zakázky,</w:t>
      </w:r>
    </w:p>
    <w:p w:rsidR="00E61B38" w:rsidRPr="00CD45E9" w:rsidRDefault="00E61B38" w:rsidP="00DC62E0">
      <w:pPr>
        <w:pStyle w:val="slolnku"/>
        <w:keepLines/>
        <w:numPr>
          <w:ilvl w:val="0"/>
          <w:numId w:val="21"/>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Pr>
          <w:rFonts w:ascii="Georgia" w:hAnsi="Georgia" w:cs="Arial"/>
          <w:b w:val="0"/>
          <w:sz w:val="22"/>
          <w:szCs w:val="22"/>
        </w:rPr>
        <w:t>Dodavatel</w:t>
      </w:r>
      <w:r w:rsidRPr="00CD45E9">
        <w:rPr>
          <w:rFonts w:ascii="Georgia" w:hAnsi="Georgia" w:cs="Arial"/>
          <w:b w:val="0"/>
          <w:sz w:val="22"/>
          <w:szCs w:val="22"/>
        </w:rPr>
        <w:t>e,</w:t>
      </w:r>
    </w:p>
    <w:p w:rsidR="00E61B38" w:rsidRDefault="00E61B38" w:rsidP="00DC62E0">
      <w:pPr>
        <w:pStyle w:val="slolnku"/>
        <w:keepLines/>
        <w:numPr>
          <w:ilvl w:val="0"/>
          <w:numId w:val="21"/>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Pr="00CD45E9">
        <w:rPr>
          <w:rFonts w:ascii="Georgia" w:hAnsi="Georgia" w:cs="Arial"/>
          <w:b w:val="0"/>
          <w:sz w:val="22"/>
          <w:szCs w:val="22"/>
        </w:rPr>
        <w:t xml:space="preserve"> vstoupí do likvidace.</w:t>
      </w:r>
    </w:p>
    <w:p w:rsidR="00E61B38" w:rsidRPr="00E61B38" w:rsidRDefault="00E61B38" w:rsidP="00DC62E0">
      <w:pPr>
        <w:keepNext/>
        <w:keepLines/>
        <w:rPr>
          <w:lang w:eastAsia="cs-CZ"/>
        </w:rPr>
      </w:pP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Default="0071059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Dodavatel</w:t>
      </w:r>
      <w:r w:rsidR="00904FAC" w:rsidRPr="00E61B38">
        <w:rPr>
          <w:szCs w:val="22"/>
        </w:rPr>
        <w:t xml:space="preserve"> je oprávněn od této Smlouvy odstoupit v případě, že Objednatel bude v prodlení s úhradou svých peněžitých závazků vyplývajících z této Smlouvy po dobu delší než 90 dnů.</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Každé odstoupení od této Smlouvy musí mít písemnou formu, přičemž písemný projev vůle odstoupit od této Smlouvy musí být druhé smluvní straně řádně doručen.</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 xml:space="preserve">Závazky smluvních stran vzniklé v důsledku odstoupení od Smlouvy budou vypořádány následujícím způsobem. V případě odstoupení od Smlouvy je </w:t>
      </w:r>
      <w:r w:rsidR="0071059C" w:rsidRPr="00E61B38">
        <w:rPr>
          <w:szCs w:val="22"/>
        </w:rPr>
        <w:t>Dodavatel</w:t>
      </w:r>
      <w:r w:rsidRPr="00E61B38">
        <w:rPr>
          <w:szCs w:val="22"/>
        </w:rPr>
        <w:t xml:space="preserve"> povinen neprodleně předat Objednateli plnění v aktuálně rozpracovaném stavu. Pro případ odstoupení od Smlouvy z důvodů na straně Objednatele má </w:t>
      </w:r>
      <w:r w:rsidR="0071059C" w:rsidRPr="00E61B38">
        <w:rPr>
          <w:szCs w:val="22"/>
        </w:rPr>
        <w:t>Dodavatel</w:t>
      </w:r>
      <w:r w:rsidRPr="00E61B38">
        <w:rPr>
          <w:szCs w:val="22"/>
        </w:rPr>
        <w:t xml:space="preserve"> nárok na poměrnou část Ceny odpovídající rozsahu jím provedeného plnění. </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E61B38" w:rsidRDefault="00F131D8"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 xml:space="preserve">V případě předčasného ukončení této Smlouvy je </w:t>
      </w:r>
      <w:r w:rsidR="0071059C" w:rsidRPr="00E61B38">
        <w:rPr>
          <w:szCs w:val="22"/>
        </w:rPr>
        <w:t>Dodavatel</w:t>
      </w:r>
      <w:r w:rsidRPr="00E61B38">
        <w:rPr>
          <w:szCs w:val="22"/>
        </w:rPr>
        <w:t xml:space="preserve"> povinen poskytnout Objednateli nezbytnou součinnost tak, aby Objednateli nevznikla škoda.</w:t>
      </w:r>
    </w:p>
    <w:p w:rsidR="00E61B38" w:rsidRDefault="00E61B38"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A760E8" w:rsidRPr="00E61B38" w:rsidRDefault="00F131D8"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E61B38">
        <w:rPr>
          <w:szCs w:val="22"/>
        </w:rPr>
        <w:t xml:space="preserve">Smluvní strany se dohodly na vyloučení ustanovení § 1897 z. </w:t>
      </w:r>
      <w:proofErr w:type="gramStart"/>
      <w:r w:rsidRPr="00E61B38">
        <w:rPr>
          <w:szCs w:val="22"/>
        </w:rPr>
        <w:t>č.</w:t>
      </w:r>
      <w:proofErr w:type="gramEnd"/>
      <w:r w:rsidRPr="00E61B38">
        <w:rPr>
          <w:szCs w:val="22"/>
        </w:rPr>
        <w:t xml:space="preserve"> 89/2012 Sb., občanský zákoník; tuto smlouvu tak nelze postoupit rubopisem listiny.</w:t>
      </w:r>
    </w:p>
    <w:p w:rsidR="00F131D8" w:rsidRPr="00DC62E0" w:rsidRDefault="00F131D8" w:rsidP="00DC62E0">
      <w:pPr>
        <w:pStyle w:val="slolnku"/>
        <w:keepLines/>
        <w:numPr>
          <w:ilvl w:val="0"/>
          <w:numId w:val="15"/>
        </w:numPr>
        <w:tabs>
          <w:tab w:val="clear" w:pos="284"/>
          <w:tab w:val="clear" w:pos="1701"/>
        </w:tabs>
        <w:rPr>
          <w:rFonts w:ascii="Georgia" w:hAnsi="Georgia" w:cs="Arial"/>
          <w:sz w:val="26"/>
          <w:szCs w:val="26"/>
        </w:rPr>
      </w:pPr>
      <w:r w:rsidRPr="00DC62E0">
        <w:rPr>
          <w:rFonts w:ascii="Georgia" w:hAnsi="Georgia" w:cs="Arial"/>
          <w:sz w:val="26"/>
          <w:szCs w:val="26"/>
        </w:rPr>
        <w:t>Kontaktní osoby</w:t>
      </w:r>
    </w:p>
    <w:p w:rsidR="00DC62E0" w:rsidRPr="00DC62E0" w:rsidRDefault="00DC62E0"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F131D8" w:rsidRPr="00DC62E0" w:rsidRDefault="00F131D8"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CD45E9">
        <w:rPr>
          <w:szCs w:val="22"/>
        </w:rPr>
        <w:t xml:space="preserve">Smluvní strany se dohodly na následujících kontaktních osobách: </w:t>
      </w:r>
    </w:p>
    <w:p w:rsidR="00F131D8" w:rsidRPr="001636AD" w:rsidRDefault="00F131D8" w:rsidP="00DC62E0">
      <w:pPr>
        <w:keepNext/>
        <w:keepLines/>
        <w:rPr>
          <w:lang w:eastAsia="cs-CZ"/>
        </w:rPr>
      </w:pPr>
    </w:p>
    <w:p w:rsidR="00F131D8" w:rsidRPr="00052B0C" w:rsidRDefault="00F131D8" w:rsidP="00DC62E0">
      <w:pPr>
        <w:pStyle w:val="slolnku"/>
        <w:keepLines/>
        <w:numPr>
          <w:ilvl w:val="0"/>
          <w:numId w:val="16"/>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za Objednate</w:t>
      </w:r>
      <w:r w:rsidR="004B78FA">
        <w:rPr>
          <w:rFonts w:ascii="Georgia" w:hAnsi="Georgia" w:cs="Arial"/>
          <w:b w:val="0"/>
          <w:sz w:val="22"/>
          <w:szCs w:val="22"/>
        </w:rPr>
        <w:t>le: Mgr.</w:t>
      </w:r>
      <w:r w:rsidR="00DC62E0">
        <w:rPr>
          <w:rFonts w:ascii="Georgia" w:hAnsi="Georgia" w:cs="Arial"/>
          <w:b w:val="0"/>
          <w:sz w:val="22"/>
          <w:szCs w:val="22"/>
        </w:rPr>
        <w:t xml:space="preserve"> Aleš Pangrác, tel. 221 580 619</w:t>
      </w:r>
      <w:r w:rsidRPr="00052B0C">
        <w:rPr>
          <w:rFonts w:ascii="Georgia" w:hAnsi="Georgia" w:cs="Arial"/>
          <w:b w:val="0"/>
          <w:sz w:val="22"/>
          <w:szCs w:val="22"/>
        </w:rPr>
        <w:t xml:space="preserve">, e-mail: </w:t>
      </w:r>
      <w:r w:rsidR="00DC62E0">
        <w:rPr>
          <w:rFonts w:ascii="Georgia" w:hAnsi="Georgia" w:cs="Arial"/>
          <w:b w:val="0"/>
          <w:sz w:val="22"/>
          <w:szCs w:val="22"/>
        </w:rPr>
        <w:t>pangrac</w:t>
      </w:r>
      <w:r w:rsidRPr="00052B0C">
        <w:rPr>
          <w:rFonts w:ascii="Georgia" w:hAnsi="Georgia" w:cs="Arial"/>
          <w:b w:val="0"/>
          <w:sz w:val="22"/>
          <w:szCs w:val="22"/>
        </w:rPr>
        <w:t>@czechtourism.cz</w:t>
      </w:r>
    </w:p>
    <w:p w:rsidR="00F131D8" w:rsidRDefault="00F131D8" w:rsidP="00DC62E0">
      <w:pPr>
        <w:pStyle w:val="slolnku"/>
        <w:keepLines/>
        <w:numPr>
          <w:ilvl w:val="0"/>
          <w:numId w:val="16"/>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71059C">
        <w:rPr>
          <w:rFonts w:ascii="Georgia" w:hAnsi="Georgia" w:cs="Arial"/>
          <w:b w:val="0"/>
          <w:sz w:val="22"/>
          <w:szCs w:val="22"/>
        </w:rPr>
        <w:t>Dodavatel</w:t>
      </w:r>
      <w:r w:rsidRPr="00CD45E9">
        <w:rPr>
          <w:rFonts w:ascii="Georgia" w:hAnsi="Georgia" w:cs="Arial"/>
          <w:b w:val="0"/>
          <w:sz w:val="22"/>
          <w:szCs w:val="22"/>
        </w:rPr>
        <w:t xml:space="preserve">e: </w:t>
      </w:r>
      <w:r w:rsidR="00306140">
        <w:rPr>
          <w:rFonts w:ascii="Georgia" w:hAnsi="Georgia" w:cs="Arial"/>
          <w:b w:val="0"/>
          <w:sz w:val="22"/>
          <w:szCs w:val="22"/>
        </w:rPr>
        <w:t>Ing. Radek Macek, MBA, tel.: +420 734 433 052, email: radek.macek@ys.cz</w:t>
      </w:r>
    </w:p>
    <w:p w:rsidR="00F131D8" w:rsidRDefault="00F131D8" w:rsidP="00DC62E0">
      <w:pPr>
        <w:keepNext/>
        <w:keepLines/>
        <w:rPr>
          <w:lang w:eastAsia="cs-CZ"/>
        </w:rPr>
      </w:pPr>
    </w:p>
    <w:p w:rsidR="00F131D8" w:rsidRPr="00DC62E0" w:rsidRDefault="00F131D8" w:rsidP="00DC62E0">
      <w:pPr>
        <w:pStyle w:val="slolnku"/>
        <w:keepLines/>
        <w:numPr>
          <w:ilvl w:val="0"/>
          <w:numId w:val="15"/>
        </w:numPr>
        <w:tabs>
          <w:tab w:val="clear" w:pos="284"/>
          <w:tab w:val="clear" w:pos="1701"/>
        </w:tabs>
        <w:rPr>
          <w:rFonts w:ascii="Georgia" w:hAnsi="Georgia" w:cs="Arial"/>
          <w:sz w:val="26"/>
          <w:szCs w:val="26"/>
        </w:rPr>
      </w:pPr>
      <w:r w:rsidRPr="00DC62E0">
        <w:rPr>
          <w:rFonts w:ascii="Georgia" w:hAnsi="Georgia" w:cs="Arial"/>
          <w:sz w:val="26"/>
          <w:szCs w:val="26"/>
        </w:rPr>
        <w:t>Závěrečná ustanovení</w:t>
      </w:r>
    </w:p>
    <w:p w:rsidR="00F131D8" w:rsidRPr="00B449BA" w:rsidRDefault="00F131D8" w:rsidP="00DC62E0">
      <w:pPr>
        <w:pStyle w:val="Odstavecseseznamem"/>
        <w:keepNext/>
        <w:keepLines/>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DC62E0">
      <w:pPr>
        <w:pStyle w:val="Odstavecseseznamem"/>
        <w:keepNext/>
        <w:keepLines/>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C62E0" w:rsidRPr="00DC62E0" w:rsidRDefault="00DC62E0" w:rsidP="00DC62E0">
      <w:pPr>
        <w:pStyle w:val="Odstavecseseznamem"/>
        <w:keepNext/>
        <w:keepLines/>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vanish/>
          <w:szCs w:val="22"/>
        </w:rPr>
      </w:pPr>
    </w:p>
    <w:p w:rsidR="00DC62E0" w:rsidRDefault="00F131D8"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B96E0D">
        <w:rPr>
          <w:szCs w:val="22"/>
        </w:rPr>
        <w:t>Právní vztahy z této Smlouvy se řídí ustanoveními zákona č. 89/2012 Sb., občanského zákoníku, ve znění pozdějších předpisů.</w:t>
      </w:r>
    </w:p>
    <w:p w:rsidR="00DC62E0" w:rsidRDefault="00DC62E0"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DC62E0" w:rsidRDefault="00F131D8"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DC62E0">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DC62E0">
        <w:rPr>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DC62E0" w:rsidRDefault="00DC62E0"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904FAC"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DC62E0">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DC62E0" w:rsidRDefault="00DC62E0"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904FAC"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DC62E0">
        <w:rPr>
          <w:szCs w:val="22"/>
        </w:rPr>
        <w:t>Tato Smlouva obsahuje úplnou a jedinou písemnou dohodu smluvních stran o vzájemných právech a povinnostech upravených touto Smlouvou.</w:t>
      </w:r>
    </w:p>
    <w:p w:rsidR="00DC62E0" w:rsidRDefault="00DC62E0"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DC62E0"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DC62E0">
        <w:rPr>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DC62E0" w:rsidRDefault="00DC62E0"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DC62E0" w:rsidRDefault="00904FAC"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DC62E0">
        <w:rPr>
          <w:szCs w:val="22"/>
        </w:rPr>
        <w:t>Tato Smlouva je vyhotovena ve dvou stejnopisech, přičemž každá ze smluvních stran obdrží po jednom z nich.</w:t>
      </w:r>
    </w:p>
    <w:p w:rsidR="00DC62E0" w:rsidRDefault="00DC62E0" w:rsidP="00DC62E0">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p>
    <w:p w:rsidR="00811F9E" w:rsidRPr="00DC62E0" w:rsidRDefault="004F547A" w:rsidP="00DC62E0">
      <w:pPr>
        <w:keepNext/>
        <w:keepLines/>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t xml:space="preserve">Dodavatel bere na vědomí, že Smlouva nebo skutečnosti v této Smlouvě uvedené můžou být zveřejněny v souladu se ZZVZ, </w:t>
      </w:r>
      <w:r w:rsidRPr="00B05966">
        <w:t>zák</w:t>
      </w:r>
      <w:r>
        <w:t>onem č.</w:t>
      </w:r>
      <w:r w:rsidRPr="00B05966">
        <w:t xml:space="preserve">106/1999 Sb., o svobodném přístupu k informacím a </w:t>
      </w:r>
      <w:r>
        <w:t xml:space="preserve">v souladu se zákonem </w:t>
      </w:r>
      <w:r w:rsidRPr="00B05966">
        <w:t>č. 340/2015 Sb., o registru smluv</w:t>
      </w:r>
      <w:r>
        <w:t xml:space="preserve">. </w:t>
      </w:r>
      <w:r w:rsidR="00811F9E" w:rsidRPr="006915F3">
        <w:t xml:space="preserve">Skutečnosti uvedené v této Smlouvě nebudou Smluvními stranami považovány za obchodní tajemství ve smyslu ustanovení § 504 občanského zákoníku.  Objednatel upozorňuje, že cena za plnění dle této smlouvy </w:t>
      </w:r>
      <w:r w:rsidR="00811F9E">
        <w:t xml:space="preserve">musí </w:t>
      </w:r>
      <w:r w:rsidR="00811F9E" w:rsidRPr="006915F3">
        <w:t xml:space="preserve">být v souladu s § 5 odst. 6 zákona o registru smluv č. 340/2015 Sb. </w:t>
      </w:r>
      <w:r w:rsidR="00811F9E">
        <w:t xml:space="preserve">zveřejněna. </w:t>
      </w:r>
    </w:p>
    <w:p w:rsidR="00811F9E" w:rsidRPr="00811F9E" w:rsidRDefault="00811F9E" w:rsidP="00DC62E0">
      <w:pPr>
        <w:keepNext/>
        <w:keepLines/>
        <w:rPr>
          <w:lang w:eastAsia="cs-CZ"/>
        </w:rPr>
      </w:pPr>
    </w:p>
    <w:p w:rsidR="00072D16" w:rsidRPr="00072D16" w:rsidRDefault="00072D16" w:rsidP="00DC62E0">
      <w:pPr>
        <w:keepNext/>
        <w:keepLines/>
        <w:rPr>
          <w:lang w:eastAsia="cs-CZ"/>
        </w:rPr>
      </w:pPr>
    </w:p>
    <w:p w:rsidR="00FC5CE3" w:rsidRPr="002535CE" w:rsidRDefault="00072D16" w:rsidP="00DC62E0">
      <w:pPr>
        <w:keepNext/>
        <w:keepLines/>
        <w:numPr>
          <w:ilvl w:val="0"/>
          <w:numId w:val="29"/>
        </w:numPr>
        <w:tabs>
          <w:tab w:val="clear" w:pos="227"/>
          <w:tab w:val="clear" w:pos="454"/>
          <w:tab w:val="clear" w:pos="680"/>
          <w:tab w:val="clear" w:pos="907"/>
          <w:tab w:val="clear" w:pos="1134"/>
          <w:tab w:val="clear" w:pos="1361"/>
          <w:tab w:val="clear" w:pos="1588"/>
          <w:tab w:val="clear" w:pos="1814"/>
          <w:tab w:val="clear" w:pos="2041"/>
          <w:tab w:val="clear" w:pos="2268"/>
        </w:tabs>
        <w:spacing w:before="40" w:line="240" w:lineRule="auto"/>
        <w:jc w:val="both"/>
      </w:pPr>
      <w:r w:rsidRPr="00FC5CE3">
        <w:rPr>
          <w:szCs w:val="22"/>
        </w:rPr>
        <w:t xml:space="preserve">Příloha č. 1: </w:t>
      </w:r>
      <w:r w:rsidR="00FC5CE3" w:rsidRPr="002535CE">
        <w:t>Technická specifikace</w:t>
      </w:r>
      <w:r w:rsidR="0002519E">
        <w:t xml:space="preserve"> (je přílohou č. 4 zadávací dokumentace)</w:t>
      </w:r>
    </w:p>
    <w:p w:rsidR="00904FAC" w:rsidRPr="00FC5CE3" w:rsidRDefault="00904FAC" w:rsidP="00DC62E0">
      <w:pPr>
        <w:pStyle w:val="slolnku"/>
        <w:keepLines/>
        <w:tabs>
          <w:tab w:val="clear" w:pos="0"/>
          <w:tab w:val="clear" w:pos="284"/>
          <w:tab w:val="clear" w:pos="1701"/>
        </w:tabs>
        <w:spacing w:before="120" w:after="0"/>
        <w:ind w:left="720"/>
        <w:jc w:val="both"/>
        <w:rPr>
          <w:rFonts w:ascii="Georgia" w:hAnsi="Georgia"/>
          <w:sz w:val="22"/>
          <w:szCs w:val="22"/>
        </w:rPr>
      </w:pPr>
    </w:p>
    <w:p w:rsidR="005E2396" w:rsidRPr="005E2396" w:rsidRDefault="005E2396" w:rsidP="00DC62E0">
      <w:pPr>
        <w:keepNext/>
        <w:keepLines/>
        <w:rPr>
          <w:lang w:eastAsia="cs-CZ"/>
        </w:rPr>
      </w:pPr>
    </w:p>
    <w:p w:rsidR="00904FAC" w:rsidRDefault="00904FAC" w:rsidP="00DC62E0">
      <w:pPr>
        <w:pStyle w:val="Podpis"/>
        <w:keepNext/>
        <w:keepLines/>
      </w:pPr>
      <w:r>
        <w:t>Objednatel:</w:t>
      </w:r>
      <w:r>
        <w:tab/>
      </w:r>
      <w:r>
        <w:tab/>
      </w:r>
      <w:r>
        <w:tab/>
      </w:r>
      <w:r>
        <w:tab/>
      </w:r>
      <w:r>
        <w:tab/>
      </w:r>
      <w:r>
        <w:tab/>
      </w:r>
      <w:r>
        <w:tab/>
      </w:r>
      <w:r>
        <w:tab/>
      </w:r>
      <w:r>
        <w:tab/>
      </w:r>
      <w:r w:rsidR="0071059C">
        <w:t>Dodavatel</w:t>
      </w:r>
      <w:r>
        <w:t>:</w:t>
      </w:r>
    </w:p>
    <w:p w:rsidR="00904FAC" w:rsidRDefault="00904FAC" w:rsidP="00DC62E0">
      <w:pPr>
        <w:pStyle w:val="Podpis"/>
        <w:keepNext/>
        <w:keepLines/>
        <w:spacing w:before="0" w:line="240" w:lineRule="auto"/>
      </w:pPr>
    </w:p>
    <w:p w:rsidR="00904FAC" w:rsidRDefault="00904FAC" w:rsidP="00DC62E0">
      <w:pPr>
        <w:pStyle w:val="Podpis"/>
        <w:keepNext/>
        <w:keepLines/>
        <w:spacing w:before="0" w:line="240" w:lineRule="auto"/>
        <w:rPr>
          <w:b w:val="0"/>
        </w:rPr>
      </w:pPr>
    </w:p>
    <w:p w:rsidR="00904FAC" w:rsidRPr="008D2081" w:rsidRDefault="00904FAC" w:rsidP="00DC62E0">
      <w:pPr>
        <w:pStyle w:val="Podpis"/>
        <w:keepNext/>
        <w:keepLine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306140">
        <w:rPr>
          <w:b w:val="0"/>
          <w:szCs w:val="22"/>
        </w:rPr>
        <w:t>Praze</w:t>
      </w:r>
      <w:r w:rsidRPr="00EC055A">
        <w:rPr>
          <w:b w:val="0"/>
          <w:szCs w:val="22"/>
        </w:rPr>
        <w:t xml:space="preserve"> </w:t>
      </w:r>
      <w:r w:rsidRPr="008D2081">
        <w:rPr>
          <w:b w:val="0"/>
        </w:rPr>
        <w:t>dne _________</w:t>
      </w:r>
    </w:p>
    <w:p w:rsidR="00904FAC" w:rsidRPr="008D2081" w:rsidRDefault="00904FAC" w:rsidP="00DC62E0">
      <w:pPr>
        <w:pStyle w:val="Podpis"/>
        <w:keepNext/>
        <w:keepLines/>
        <w:spacing w:before="0" w:line="240" w:lineRule="auto"/>
        <w:rPr>
          <w:b w:val="0"/>
        </w:rPr>
      </w:pPr>
    </w:p>
    <w:p w:rsidR="00904FAC" w:rsidRDefault="00904FAC" w:rsidP="00DC62E0">
      <w:pPr>
        <w:pStyle w:val="Podpis"/>
        <w:keepNext/>
        <w:keepLines/>
        <w:spacing w:before="0" w:line="240" w:lineRule="auto"/>
      </w:pPr>
    </w:p>
    <w:p w:rsidR="00904FAC" w:rsidRDefault="00904FAC" w:rsidP="00DC62E0">
      <w:pPr>
        <w:pStyle w:val="Podpis"/>
        <w:keepNext/>
        <w:keepLines/>
        <w:spacing w:before="0" w:line="240" w:lineRule="auto"/>
      </w:pPr>
    </w:p>
    <w:p w:rsidR="00904FAC" w:rsidRDefault="00904FAC" w:rsidP="00DC62E0">
      <w:pPr>
        <w:pStyle w:val="Podpis"/>
        <w:keepNext/>
        <w:keepLines/>
        <w:spacing w:before="0" w:line="240" w:lineRule="auto"/>
      </w:pPr>
      <w:r>
        <w:t>_____________________</w:t>
      </w:r>
      <w:r>
        <w:tab/>
      </w:r>
      <w:r>
        <w:tab/>
      </w:r>
      <w:r>
        <w:tab/>
        <w:t>_____________________</w:t>
      </w:r>
    </w:p>
    <w:p w:rsidR="00904FAC" w:rsidRPr="008D2081" w:rsidRDefault="00904FAC" w:rsidP="00DC62E0">
      <w:pPr>
        <w:pStyle w:val="Podpis"/>
        <w:keepNext/>
        <w:keepLines/>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306140">
        <w:rPr>
          <w:b w:val="0"/>
          <w:szCs w:val="22"/>
        </w:rPr>
        <w:t>RNDr. Martin Nehasil</w:t>
      </w:r>
    </w:p>
    <w:p w:rsidR="00904FAC" w:rsidRPr="008D2081" w:rsidRDefault="00904FAC" w:rsidP="00DC62E0">
      <w:pPr>
        <w:pStyle w:val="Podpis"/>
        <w:keepNext/>
        <w:keepLines/>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306140">
        <w:rPr>
          <w:b w:val="0"/>
        </w:rPr>
        <w:tab/>
      </w:r>
      <w:r w:rsidR="00306140">
        <w:rPr>
          <w:b w:val="0"/>
        </w:rPr>
        <w:tab/>
      </w:r>
      <w:r w:rsidR="00306140">
        <w:rPr>
          <w:b w:val="0"/>
        </w:rPr>
        <w:tab/>
      </w:r>
      <w:r w:rsidR="00306140">
        <w:rPr>
          <w:b w:val="0"/>
        </w:rPr>
        <w:tab/>
        <w:t>jednatel</w:t>
      </w:r>
    </w:p>
    <w:p w:rsidR="00904FAC" w:rsidRPr="008D2081" w:rsidRDefault="00904FAC" w:rsidP="00DC62E0">
      <w:pPr>
        <w:pStyle w:val="Podpis"/>
        <w:keepNext/>
        <w:keepLines/>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r w:rsidR="00306140">
        <w:rPr>
          <w:b w:val="0"/>
          <w:szCs w:val="22"/>
        </w:rPr>
        <w:t xml:space="preserve">YOUR SYSTÉM, </w:t>
      </w:r>
      <w:r w:rsidR="009675FF">
        <w:rPr>
          <w:b w:val="0"/>
          <w:szCs w:val="22"/>
        </w:rPr>
        <w:t xml:space="preserve">spol. </w:t>
      </w:r>
      <w:bookmarkStart w:id="0" w:name="_GoBack"/>
      <w:bookmarkEnd w:id="0"/>
      <w:r w:rsidR="00306140">
        <w:rPr>
          <w:b w:val="0"/>
          <w:szCs w:val="22"/>
        </w:rPr>
        <w:t>s.r.o.</w:t>
      </w:r>
    </w:p>
    <w:p w:rsidR="00904FAC" w:rsidRPr="008D2081" w:rsidRDefault="00904FAC" w:rsidP="00DC62E0">
      <w:pPr>
        <w:pStyle w:val="Podpis"/>
        <w:keepNext/>
        <w:keepLines/>
        <w:spacing w:before="0" w:line="240" w:lineRule="auto"/>
        <w:rPr>
          <w:b w:val="0"/>
        </w:rPr>
      </w:pPr>
      <w:r w:rsidRPr="008D2081">
        <w:rPr>
          <w:b w:val="0"/>
        </w:rPr>
        <w:t>CzechTourism</w:t>
      </w:r>
    </w:p>
    <w:p w:rsidR="00904FAC" w:rsidRPr="00E84C01" w:rsidRDefault="00904FAC" w:rsidP="00DC62E0">
      <w:pPr>
        <w:keepNext/>
        <w:keepLines/>
        <w:rPr>
          <w:lang w:eastAsia="cs-CZ"/>
        </w:rPr>
      </w:pPr>
    </w:p>
    <w:sectPr w:rsidR="00904FAC" w:rsidRPr="00E84C01"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BF" w:rsidRDefault="009A08BF" w:rsidP="00D067DD">
      <w:pPr>
        <w:spacing w:line="240" w:lineRule="auto"/>
      </w:pPr>
      <w:r>
        <w:separator/>
      </w:r>
    </w:p>
  </w:endnote>
  <w:endnote w:type="continuationSeparator" w:id="0">
    <w:p w:rsidR="009A08BF" w:rsidRDefault="009A08B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0B1B6B"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71059C"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71059C"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7A5CBE" w:rsidP="00301F9F">
                          <w:pPr>
                            <w:spacing w:line="180" w:lineRule="exact"/>
                            <w:rPr>
                              <w:szCs w:val="16"/>
                            </w:rPr>
                          </w:pPr>
                          <w:r>
                            <w:fldChar w:fldCharType="begin"/>
                          </w:r>
                          <w:r w:rsidR="00EF5E6A">
                            <w:instrText xml:space="preserve"> PAGE  \* Arabic  \* MERGEFORMAT </w:instrText>
                          </w:r>
                          <w:r>
                            <w:fldChar w:fldCharType="separate"/>
                          </w:r>
                          <w:r w:rsidR="009675FF" w:rsidRPr="009675FF">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9675FF">
                            <w:fldChar w:fldCharType="begin"/>
                          </w:r>
                          <w:r w:rsidR="009675FF">
                            <w:instrText xml:space="preserve"> NUMPAGES  \* Arabic  \* MERGEFORMAT </w:instrText>
                          </w:r>
                          <w:r w:rsidR="009675FF">
                            <w:fldChar w:fldCharType="separate"/>
                          </w:r>
                          <w:r w:rsidR="009675FF" w:rsidRPr="009675FF">
                            <w:rPr>
                              <w:rFonts w:ascii="Arial" w:hAnsi="Arial"/>
                              <w:noProof/>
                              <w:sz w:val="16"/>
                              <w:szCs w:val="16"/>
                            </w:rPr>
                            <w:t>9</w:t>
                          </w:r>
                          <w:r w:rsidR="009675FF">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7A5CBE" w:rsidP="00301F9F">
                    <w:pPr>
                      <w:spacing w:line="180" w:lineRule="exact"/>
                      <w:rPr>
                        <w:szCs w:val="16"/>
                      </w:rPr>
                    </w:pPr>
                    <w:r>
                      <w:fldChar w:fldCharType="begin"/>
                    </w:r>
                    <w:r w:rsidR="00EF5E6A">
                      <w:instrText xml:space="preserve"> PAGE  \* Arabic  \* MERGEFORMAT </w:instrText>
                    </w:r>
                    <w:r>
                      <w:fldChar w:fldCharType="separate"/>
                    </w:r>
                    <w:r w:rsidR="009675FF" w:rsidRPr="009675FF">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9675FF">
                      <w:fldChar w:fldCharType="begin"/>
                    </w:r>
                    <w:r w:rsidR="009675FF">
                      <w:instrText xml:space="preserve"> NUMPAGES  \* Arabic  \* MERGEFORMAT </w:instrText>
                    </w:r>
                    <w:r w:rsidR="009675FF">
                      <w:fldChar w:fldCharType="separate"/>
                    </w:r>
                    <w:r w:rsidR="009675FF" w:rsidRPr="009675FF">
                      <w:rPr>
                        <w:rFonts w:ascii="Arial" w:hAnsi="Arial"/>
                        <w:noProof/>
                        <w:sz w:val="16"/>
                        <w:szCs w:val="16"/>
                      </w:rPr>
                      <w:t>9</w:t>
                    </w:r>
                    <w:r w:rsidR="009675FF">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BF" w:rsidRDefault="009A08BF" w:rsidP="00D067DD">
      <w:pPr>
        <w:spacing w:line="240" w:lineRule="auto"/>
      </w:pPr>
      <w:r>
        <w:separator/>
      </w:r>
    </w:p>
  </w:footnote>
  <w:footnote w:type="continuationSeparator" w:id="0">
    <w:p w:rsidR="009A08BF" w:rsidRDefault="009A08BF"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E84C01" w:rsidP="00244A4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3546"/>
      </w:tabs>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r w:rsidR="000B1B6B">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244A4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3">
    <w:nsid w:val="12AF79BB"/>
    <w:multiLevelType w:val="hybridMultilevel"/>
    <w:tmpl w:val="A134E14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nsid w:val="18E952D0"/>
    <w:multiLevelType w:val="multilevel"/>
    <w:tmpl w:val="96C22F4E"/>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sz w:val="22"/>
        <w:szCs w:val="22"/>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9">
    <w:nsid w:val="1B2D5285"/>
    <w:multiLevelType w:val="multilevel"/>
    <w:tmpl w:val="556C8A38"/>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none"/>
      <w:lvlText w:val="9.1."/>
      <w:lvlJc w:val="left"/>
      <w:pPr>
        <w:ind w:left="2160" w:hanging="2160"/>
      </w:pPr>
      <w:rPr>
        <w:rFonts w:cs="Times New Roman" w:hint="default"/>
      </w:rPr>
    </w:lvl>
  </w:abstractNum>
  <w:abstractNum w:abstractNumId="10">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1">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nsid w:val="29FE1E7A"/>
    <w:multiLevelType w:val="multilevel"/>
    <w:tmpl w:val="C882B7AA"/>
    <w:numStyleLink w:val="Headings"/>
  </w:abstractNum>
  <w:abstractNum w:abstractNumId="13">
    <w:nsid w:val="2C14413D"/>
    <w:multiLevelType w:val="multilevel"/>
    <w:tmpl w:val="226863A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none"/>
      <w:lvlText w:val="3.2.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5">
    <w:nsid w:val="362C6FCD"/>
    <w:multiLevelType w:val="multilevel"/>
    <w:tmpl w:val="F790FBA2"/>
    <w:lvl w:ilvl="0">
      <w:start w:val="1"/>
      <w:numFmt w:val="decimal"/>
      <w:pStyle w:val="RLlneksmlouvy"/>
      <w:lvlText w:val="%1."/>
      <w:lvlJc w:val="left"/>
      <w:pPr>
        <w:tabs>
          <w:tab w:val="num" w:pos="737"/>
        </w:tabs>
        <w:ind w:left="737" w:hanging="737"/>
      </w:pPr>
      <w:rPr>
        <w:rFonts w:ascii="Georgia" w:hAnsi="Georgia"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eorgia" w:hAnsi="Georgia"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7">
    <w:nsid w:val="3C914A79"/>
    <w:multiLevelType w:val="multilevel"/>
    <w:tmpl w:val="A8BCAB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nsid w:val="45D82F99"/>
    <w:multiLevelType w:val="multilevel"/>
    <w:tmpl w:val="6E2AC5D8"/>
    <w:numStyleLink w:val="BalloonTextBullet"/>
  </w:abstractNum>
  <w:abstractNum w:abstractNumId="2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1">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2">
    <w:nsid w:val="503420CD"/>
    <w:multiLevelType w:val="multilevel"/>
    <w:tmpl w:val="ABC644DA"/>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24">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D64640"/>
    <w:multiLevelType w:val="multilevel"/>
    <w:tmpl w:val="D702FA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B1500A8"/>
    <w:multiLevelType w:val="multilevel"/>
    <w:tmpl w:val="93F223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none"/>
      <w:lvlText w:val="3.2.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E077E8"/>
    <w:multiLevelType w:val="hybridMultilevel"/>
    <w:tmpl w:val="7CB24F60"/>
    <w:lvl w:ilvl="0" w:tplc="46300C14">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1F2579"/>
    <w:multiLevelType w:val="hybridMultilevel"/>
    <w:tmpl w:val="7CB24F60"/>
    <w:lvl w:ilvl="0" w:tplc="46300C14">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1">
    <w:nsid w:val="6F0D079F"/>
    <w:multiLevelType w:val="hybridMultilevel"/>
    <w:tmpl w:val="7CB24F60"/>
    <w:lvl w:ilvl="0" w:tplc="46300C14">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3">
    <w:nsid w:val="7BCB6565"/>
    <w:multiLevelType w:val="multilevel"/>
    <w:tmpl w:val="0A7EC5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eorgia" w:hAnsi="Georgia" w:cs="Arial" w:hint="default"/>
        <w:b w:val="0"/>
        <w:sz w:val="22"/>
        <w:szCs w:val="22"/>
      </w:rPr>
    </w:lvl>
    <w:lvl w:ilvl="2">
      <w:start w:val="1"/>
      <w:numFmt w:val="none"/>
      <w:lvlText w:val="3.2.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2"/>
  </w:num>
  <w:num w:numId="3">
    <w:abstractNumId w:val="5"/>
  </w:num>
  <w:num w:numId="4">
    <w:abstractNumId w:val="23"/>
  </w:num>
  <w:num w:numId="5">
    <w:abstractNumId w:val="20"/>
  </w:num>
  <w:num w:numId="6">
    <w:abstractNumId w:val="1"/>
  </w:num>
  <w:num w:numId="7">
    <w:abstractNumId w:val="16"/>
  </w:num>
  <w:num w:numId="8">
    <w:abstractNumId w:val="19"/>
  </w:num>
  <w:num w:numId="9">
    <w:abstractNumId w:val="11"/>
  </w:num>
  <w:num w:numId="10">
    <w:abstractNumId w:val="14"/>
  </w:num>
  <w:num w:numId="11">
    <w:abstractNumId w:val="6"/>
  </w:num>
  <w:num w:numId="12">
    <w:abstractNumId w:val="12"/>
  </w:num>
  <w:num w:numId="13">
    <w:abstractNumId w:val="8"/>
  </w:num>
  <w:num w:numId="14">
    <w:abstractNumId w:val="18"/>
  </w:num>
  <w:num w:numId="15">
    <w:abstractNumId w:val="26"/>
  </w:num>
  <w:num w:numId="16">
    <w:abstractNumId w:val="21"/>
  </w:num>
  <w:num w:numId="17">
    <w:abstractNumId w:val="10"/>
  </w:num>
  <w:num w:numId="18">
    <w:abstractNumId w:val="24"/>
  </w:num>
  <w:num w:numId="19">
    <w:abstractNumId w:val="4"/>
  </w:num>
  <w:num w:numId="20">
    <w:abstractNumId w:val="30"/>
  </w:num>
  <w:num w:numId="21">
    <w:abstractNumId w:val="2"/>
  </w:num>
  <w:num w:numId="22">
    <w:abstractNumId w:val="9"/>
  </w:num>
  <w:num w:numId="23">
    <w:abstractNumId w:val="34"/>
  </w:num>
  <w:num w:numId="24">
    <w:abstractNumId w:val="7"/>
  </w:num>
  <w:num w:numId="25">
    <w:abstractNumId w:val="22"/>
  </w:num>
  <w:num w:numId="26">
    <w:abstractNumId w:val="17"/>
  </w:num>
  <w:num w:numId="27">
    <w:abstractNumId w:val="15"/>
  </w:num>
  <w:num w:numId="28">
    <w:abstractNumId w:val="25"/>
  </w:num>
  <w:num w:numId="29">
    <w:abstractNumId w:val="3"/>
  </w:num>
  <w:num w:numId="30">
    <w:abstractNumId w:val="29"/>
  </w:num>
  <w:num w:numId="31">
    <w:abstractNumId w:val="28"/>
  </w:num>
  <w:num w:numId="32">
    <w:abstractNumId w:val="33"/>
  </w:num>
  <w:num w:numId="33">
    <w:abstractNumId w:val="31"/>
  </w:num>
  <w:num w:numId="34">
    <w:abstractNumId w:val="27"/>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519E"/>
    <w:rsid w:val="00027D84"/>
    <w:rsid w:val="00031AE0"/>
    <w:rsid w:val="00034762"/>
    <w:rsid w:val="00034AC7"/>
    <w:rsid w:val="00034DDA"/>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0EB6"/>
    <w:rsid w:val="00091051"/>
    <w:rsid w:val="00091252"/>
    <w:rsid w:val="00091C0B"/>
    <w:rsid w:val="0009317C"/>
    <w:rsid w:val="000941F4"/>
    <w:rsid w:val="000950B8"/>
    <w:rsid w:val="0009529A"/>
    <w:rsid w:val="000956C3"/>
    <w:rsid w:val="00097AF0"/>
    <w:rsid w:val="00097D9F"/>
    <w:rsid w:val="000A1486"/>
    <w:rsid w:val="000A463B"/>
    <w:rsid w:val="000B0385"/>
    <w:rsid w:val="000B1B6B"/>
    <w:rsid w:val="000B223C"/>
    <w:rsid w:val="000B2574"/>
    <w:rsid w:val="000B2FF0"/>
    <w:rsid w:val="000B3245"/>
    <w:rsid w:val="000B3BE9"/>
    <w:rsid w:val="000B43D2"/>
    <w:rsid w:val="000B5604"/>
    <w:rsid w:val="000B5E02"/>
    <w:rsid w:val="000B6F99"/>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125E"/>
    <w:rsid w:val="000F2CD5"/>
    <w:rsid w:val="000F302D"/>
    <w:rsid w:val="000F3AF9"/>
    <w:rsid w:val="000F3FB9"/>
    <w:rsid w:val="000F4B7E"/>
    <w:rsid w:val="000F5A6A"/>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59CC"/>
    <w:rsid w:val="001564B0"/>
    <w:rsid w:val="00156577"/>
    <w:rsid w:val="001611B5"/>
    <w:rsid w:val="00162560"/>
    <w:rsid w:val="0016382F"/>
    <w:rsid w:val="00166CF2"/>
    <w:rsid w:val="001705C8"/>
    <w:rsid w:val="00170C1D"/>
    <w:rsid w:val="00171124"/>
    <w:rsid w:val="00182C70"/>
    <w:rsid w:val="0018535B"/>
    <w:rsid w:val="0018686A"/>
    <w:rsid w:val="00195477"/>
    <w:rsid w:val="00196962"/>
    <w:rsid w:val="00197816"/>
    <w:rsid w:val="001A01A8"/>
    <w:rsid w:val="001A13D8"/>
    <w:rsid w:val="001A3D49"/>
    <w:rsid w:val="001A67CE"/>
    <w:rsid w:val="001A6B3A"/>
    <w:rsid w:val="001A6CB6"/>
    <w:rsid w:val="001B26F4"/>
    <w:rsid w:val="001B3132"/>
    <w:rsid w:val="001B6472"/>
    <w:rsid w:val="001B6920"/>
    <w:rsid w:val="001C09B0"/>
    <w:rsid w:val="001C57C4"/>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351A"/>
    <w:rsid w:val="00224AA4"/>
    <w:rsid w:val="00225A77"/>
    <w:rsid w:val="00225FE2"/>
    <w:rsid w:val="00227B07"/>
    <w:rsid w:val="002354FB"/>
    <w:rsid w:val="00237191"/>
    <w:rsid w:val="00237744"/>
    <w:rsid w:val="00240854"/>
    <w:rsid w:val="00240C62"/>
    <w:rsid w:val="00242A96"/>
    <w:rsid w:val="00244A41"/>
    <w:rsid w:val="002547CF"/>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40"/>
    <w:rsid w:val="003061FD"/>
    <w:rsid w:val="00310A8D"/>
    <w:rsid w:val="00312FD9"/>
    <w:rsid w:val="00317166"/>
    <w:rsid w:val="003200C7"/>
    <w:rsid w:val="003222CB"/>
    <w:rsid w:val="00324520"/>
    <w:rsid w:val="0033283E"/>
    <w:rsid w:val="003332F5"/>
    <w:rsid w:val="00337079"/>
    <w:rsid w:val="00342A90"/>
    <w:rsid w:val="00343911"/>
    <w:rsid w:val="00344B2C"/>
    <w:rsid w:val="00344B82"/>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2D1F"/>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4418"/>
    <w:rsid w:val="003D5F5D"/>
    <w:rsid w:val="003D6A57"/>
    <w:rsid w:val="003E3C35"/>
    <w:rsid w:val="003E4E8D"/>
    <w:rsid w:val="003E6C5D"/>
    <w:rsid w:val="003F0972"/>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07C5A"/>
    <w:rsid w:val="00412602"/>
    <w:rsid w:val="004147ED"/>
    <w:rsid w:val="00414CCB"/>
    <w:rsid w:val="00416C55"/>
    <w:rsid w:val="00417410"/>
    <w:rsid w:val="004203B2"/>
    <w:rsid w:val="00421E1B"/>
    <w:rsid w:val="00425B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193F"/>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B78FA"/>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369F"/>
    <w:rsid w:val="004F4F70"/>
    <w:rsid w:val="004F547A"/>
    <w:rsid w:val="004F7493"/>
    <w:rsid w:val="004F75B2"/>
    <w:rsid w:val="0050155B"/>
    <w:rsid w:val="00501F4C"/>
    <w:rsid w:val="00502869"/>
    <w:rsid w:val="00502974"/>
    <w:rsid w:val="00504440"/>
    <w:rsid w:val="00504DEC"/>
    <w:rsid w:val="0050528C"/>
    <w:rsid w:val="005054B3"/>
    <w:rsid w:val="00507E8F"/>
    <w:rsid w:val="00512883"/>
    <w:rsid w:val="0051714E"/>
    <w:rsid w:val="00520971"/>
    <w:rsid w:val="00531032"/>
    <w:rsid w:val="00533F9E"/>
    <w:rsid w:val="00534864"/>
    <w:rsid w:val="00534DC9"/>
    <w:rsid w:val="00535001"/>
    <w:rsid w:val="00540979"/>
    <w:rsid w:val="00544D71"/>
    <w:rsid w:val="00545C9A"/>
    <w:rsid w:val="00547CD8"/>
    <w:rsid w:val="00550263"/>
    <w:rsid w:val="00550764"/>
    <w:rsid w:val="00553FC0"/>
    <w:rsid w:val="005575FD"/>
    <w:rsid w:val="00567256"/>
    <w:rsid w:val="005702BB"/>
    <w:rsid w:val="0057085F"/>
    <w:rsid w:val="00577175"/>
    <w:rsid w:val="00577774"/>
    <w:rsid w:val="00583E19"/>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1A32"/>
    <w:rsid w:val="005B3898"/>
    <w:rsid w:val="005B56F5"/>
    <w:rsid w:val="005B691B"/>
    <w:rsid w:val="005B6925"/>
    <w:rsid w:val="005C16E8"/>
    <w:rsid w:val="005C26AE"/>
    <w:rsid w:val="005C4618"/>
    <w:rsid w:val="005D589C"/>
    <w:rsid w:val="005D7ACF"/>
    <w:rsid w:val="005E070F"/>
    <w:rsid w:val="005E2396"/>
    <w:rsid w:val="005E3E24"/>
    <w:rsid w:val="005E5241"/>
    <w:rsid w:val="005E68DF"/>
    <w:rsid w:val="005E6938"/>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5A14"/>
    <w:rsid w:val="00676781"/>
    <w:rsid w:val="00682F1A"/>
    <w:rsid w:val="00685C53"/>
    <w:rsid w:val="00686C30"/>
    <w:rsid w:val="0069463C"/>
    <w:rsid w:val="006949D8"/>
    <w:rsid w:val="006952F1"/>
    <w:rsid w:val="006A0F57"/>
    <w:rsid w:val="006A3FA4"/>
    <w:rsid w:val="006B04A2"/>
    <w:rsid w:val="006B17C3"/>
    <w:rsid w:val="006B4BE0"/>
    <w:rsid w:val="006B7463"/>
    <w:rsid w:val="006B74BA"/>
    <w:rsid w:val="006B7D3F"/>
    <w:rsid w:val="006C0FDC"/>
    <w:rsid w:val="006C2FC2"/>
    <w:rsid w:val="006C457B"/>
    <w:rsid w:val="006C4708"/>
    <w:rsid w:val="006C4A36"/>
    <w:rsid w:val="006C4C3A"/>
    <w:rsid w:val="006C7931"/>
    <w:rsid w:val="006D0EB4"/>
    <w:rsid w:val="006D119B"/>
    <w:rsid w:val="006D18C4"/>
    <w:rsid w:val="006D1A2E"/>
    <w:rsid w:val="006D2F97"/>
    <w:rsid w:val="006D3189"/>
    <w:rsid w:val="006D63D1"/>
    <w:rsid w:val="006E2CA4"/>
    <w:rsid w:val="006E4483"/>
    <w:rsid w:val="006F02F9"/>
    <w:rsid w:val="006F0376"/>
    <w:rsid w:val="006F09FB"/>
    <w:rsid w:val="006F1423"/>
    <w:rsid w:val="006F3781"/>
    <w:rsid w:val="006F65F8"/>
    <w:rsid w:val="006F76BC"/>
    <w:rsid w:val="00700C52"/>
    <w:rsid w:val="00700FE9"/>
    <w:rsid w:val="00702B2C"/>
    <w:rsid w:val="00702D02"/>
    <w:rsid w:val="00703D2C"/>
    <w:rsid w:val="007051A2"/>
    <w:rsid w:val="0071059C"/>
    <w:rsid w:val="00711755"/>
    <w:rsid w:val="00711ABD"/>
    <w:rsid w:val="00712550"/>
    <w:rsid w:val="00712D08"/>
    <w:rsid w:val="00714216"/>
    <w:rsid w:val="007157CC"/>
    <w:rsid w:val="00716788"/>
    <w:rsid w:val="0071744A"/>
    <w:rsid w:val="00717C4A"/>
    <w:rsid w:val="00722A2E"/>
    <w:rsid w:val="00732893"/>
    <w:rsid w:val="00733878"/>
    <w:rsid w:val="007361D2"/>
    <w:rsid w:val="00736229"/>
    <w:rsid w:val="00740B1B"/>
    <w:rsid w:val="00740BAA"/>
    <w:rsid w:val="0074266D"/>
    <w:rsid w:val="00742675"/>
    <w:rsid w:val="007448EF"/>
    <w:rsid w:val="00744B90"/>
    <w:rsid w:val="007460E1"/>
    <w:rsid w:val="00747148"/>
    <w:rsid w:val="007527AD"/>
    <w:rsid w:val="007532FF"/>
    <w:rsid w:val="00753652"/>
    <w:rsid w:val="00753CAB"/>
    <w:rsid w:val="007568F1"/>
    <w:rsid w:val="00757866"/>
    <w:rsid w:val="007602FA"/>
    <w:rsid w:val="00760E4A"/>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39B1"/>
    <w:rsid w:val="007954FE"/>
    <w:rsid w:val="007A08E4"/>
    <w:rsid w:val="007A4786"/>
    <w:rsid w:val="007A5CBE"/>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1F9E"/>
    <w:rsid w:val="008131C2"/>
    <w:rsid w:val="008138C1"/>
    <w:rsid w:val="00822CD7"/>
    <w:rsid w:val="00823A9C"/>
    <w:rsid w:val="00823FD5"/>
    <w:rsid w:val="008242DC"/>
    <w:rsid w:val="0083132A"/>
    <w:rsid w:val="00831B39"/>
    <w:rsid w:val="008331A4"/>
    <w:rsid w:val="0083576F"/>
    <w:rsid w:val="00836C48"/>
    <w:rsid w:val="00837A0A"/>
    <w:rsid w:val="00837B66"/>
    <w:rsid w:val="008410D1"/>
    <w:rsid w:val="00842828"/>
    <w:rsid w:val="00845DE3"/>
    <w:rsid w:val="00847309"/>
    <w:rsid w:val="00847D7B"/>
    <w:rsid w:val="00850697"/>
    <w:rsid w:val="00853FBB"/>
    <w:rsid w:val="00855191"/>
    <w:rsid w:val="0085729D"/>
    <w:rsid w:val="00857521"/>
    <w:rsid w:val="008659C4"/>
    <w:rsid w:val="0086610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3A1B"/>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50965"/>
    <w:rsid w:val="009517F2"/>
    <w:rsid w:val="00951823"/>
    <w:rsid w:val="00953A9E"/>
    <w:rsid w:val="00953D18"/>
    <w:rsid w:val="0095588B"/>
    <w:rsid w:val="00956487"/>
    <w:rsid w:val="00957980"/>
    <w:rsid w:val="0096191F"/>
    <w:rsid w:val="0096314D"/>
    <w:rsid w:val="00964151"/>
    <w:rsid w:val="00965FA8"/>
    <w:rsid w:val="00966818"/>
    <w:rsid w:val="009675FF"/>
    <w:rsid w:val="009763C7"/>
    <w:rsid w:val="00980099"/>
    <w:rsid w:val="0098470F"/>
    <w:rsid w:val="009866AE"/>
    <w:rsid w:val="00987D48"/>
    <w:rsid w:val="00991A58"/>
    <w:rsid w:val="00995972"/>
    <w:rsid w:val="00995D66"/>
    <w:rsid w:val="00996F12"/>
    <w:rsid w:val="00997C9C"/>
    <w:rsid w:val="009A08BF"/>
    <w:rsid w:val="009A14AD"/>
    <w:rsid w:val="009A18C9"/>
    <w:rsid w:val="009A2A44"/>
    <w:rsid w:val="009A5129"/>
    <w:rsid w:val="009A5DF3"/>
    <w:rsid w:val="009A7CCB"/>
    <w:rsid w:val="009B1A12"/>
    <w:rsid w:val="009B248B"/>
    <w:rsid w:val="009B46FE"/>
    <w:rsid w:val="009B47BA"/>
    <w:rsid w:val="009B54C5"/>
    <w:rsid w:val="009B65BB"/>
    <w:rsid w:val="009C0785"/>
    <w:rsid w:val="009C1C25"/>
    <w:rsid w:val="009C2789"/>
    <w:rsid w:val="009C7276"/>
    <w:rsid w:val="009D00C6"/>
    <w:rsid w:val="009D3549"/>
    <w:rsid w:val="009D3F1F"/>
    <w:rsid w:val="009D6C50"/>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2722F"/>
    <w:rsid w:val="00A31990"/>
    <w:rsid w:val="00A34FB3"/>
    <w:rsid w:val="00A36F71"/>
    <w:rsid w:val="00A40383"/>
    <w:rsid w:val="00A44990"/>
    <w:rsid w:val="00A4532E"/>
    <w:rsid w:val="00A46CE5"/>
    <w:rsid w:val="00A509B2"/>
    <w:rsid w:val="00A50C7F"/>
    <w:rsid w:val="00A53D7F"/>
    <w:rsid w:val="00A57A12"/>
    <w:rsid w:val="00A6080B"/>
    <w:rsid w:val="00A6099F"/>
    <w:rsid w:val="00A618C1"/>
    <w:rsid w:val="00A64133"/>
    <w:rsid w:val="00A645EA"/>
    <w:rsid w:val="00A66FFD"/>
    <w:rsid w:val="00A73DE9"/>
    <w:rsid w:val="00A75B94"/>
    <w:rsid w:val="00A760E8"/>
    <w:rsid w:val="00A81ED5"/>
    <w:rsid w:val="00A82DC5"/>
    <w:rsid w:val="00A83E1E"/>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44A"/>
    <w:rsid w:val="00AE1788"/>
    <w:rsid w:val="00AE1DEB"/>
    <w:rsid w:val="00AE367E"/>
    <w:rsid w:val="00AE4BA3"/>
    <w:rsid w:val="00AF03A1"/>
    <w:rsid w:val="00AF22C1"/>
    <w:rsid w:val="00AF3814"/>
    <w:rsid w:val="00AF478D"/>
    <w:rsid w:val="00AF5CE6"/>
    <w:rsid w:val="00AF6506"/>
    <w:rsid w:val="00B057BD"/>
    <w:rsid w:val="00B05E2C"/>
    <w:rsid w:val="00B06025"/>
    <w:rsid w:val="00B063C5"/>
    <w:rsid w:val="00B071E2"/>
    <w:rsid w:val="00B131C2"/>
    <w:rsid w:val="00B1396F"/>
    <w:rsid w:val="00B14561"/>
    <w:rsid w:val="00B16530"/>
    <w:rsid w:val="00B20098"/>
    <w:rsid w:val="00B21A6F"/>
    <w:rsid w:val="00B22674"/>
    <w:rsid w:val="00B2368F"/>
    <w:rsid w:val="00B24A19"/>
    <w:rsid w:val="00B2783F"/>
    <w:rsid w:val="00B32584"/>
    <w:rsid w:val="00B3282F"/>
    <w:rsid w:val="00B33008"/>
    <w:rsid w:val="00B355B6"/>
    <w:rsid w:val="00B365E2"/>
    <w:rsid w:val="00B37199"/>
    <w:rsid w:val="00B37DC1"/>
    <w:rsid w:val="00B42C1C"/>
    <w:rsid w:val="00B43016"/>
    <w:rsid w:val="00B43E79"/>
    <w:rsid w:val="00B44782"/>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585D"/>
    <w:rsid w:val="00B77938"/>
    <w:rsid w:val="00B802FA"/>
    <w:rsid w:val="00B83762"/>
    <w:rsid w:val="00B83B0C"/>
    <w:rsid w:val="00B856A3"/>
    <w:rsid w:val="00B86D80"/>
    <w:rsid w:val="00B90ABA"/>
    <w:rsid w:val="00B9462E"/>
    <w:rsid w:val="00B965FC"/>
    <w:rsid w:val="00B96D44"/>
    <w:rsid w:val="00B96E0D"/>
    <w:rsid w:val="00BA034B"/>
    <w:rsid w:val="00BA24C1"/>
    <w:rsid w:val="00BA4A32"/>
    <w:rsid w:val="00BA6254"/>
    <w:rsid w:val="00BB2558"/>
    <w:rsid w:val="00BB25DB"/>
    <w:rsid w:val="00BB28F7"/>
    <w:rsid w:val="00BB2986"/>
    <w:rsid w:val="00BB55E7"/>
    <w:rsid w:val="00BB6962"/>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BF4EC5"/>
    <w:rsid w:val="00BF59A9"/>
    <w:rsid w:val="00C02FAF"/>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66DC"/>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8BF"/>
    <w:rsid w:val="00CB5F7F"/>
    <w:rsid w:val="00CB65D5"/>
    <w:rsid w:val="00CB6D6B"/>
    <w:rsid w:val="00CB7936"/>
    <w:rsid w:val="00CD0B70"/>
    <w:rsid w:val="00CD0C58"/>
    <w:rsid w:val="00CD4247"/>
    <w:rsid w:val="00CD43E9"/>
    <w:rsid w:val="00CD45E9"/>
    <w:rsid w:val="00CD7EE4"/>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DBC"/>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47E1"/>
    <w:rsid w:val="00D7488E"/>
    <w:rsid w:val="00D75D37"/>
    <w:rsid w:val="00D75DA1"/>
    <w:rsid w:val="00D77F13"/>
    <w:rsid w:val="00D83226"/>
    <w:rsid w:val="00D86BC3"/>
    <w:rsid w:val="00D93EEA"/>
    <w:rsid w:val="00D94C91"/>
    <w:rsid w:val="00D97989"/>
    <w:rsid w:val="00DA0095"/>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C62E0"/>
    <w:rsid w:val="00DD45B5"/>
    <w:rsid w:val="00DD5A5B"/>
    <w:rsid w:val="00DD5E8E"/>
    <w:rsid w:val="00DD6EB1"/>
    <w:rsid w:val="00DE019B"/>
    <w:rsid w:val="00DE2E30"/>
    <w:rsid w:val="00DE5E9E"/>
    <w:rsid w:val="00DE703C"/>
    <w:rsid w:val="00DE7E8C"/>
    <w:rsid w:val="00DF084A"/>
    <w:rsid w:val="00DF086F"/>
    <w:rsid w:val="00DF1453"/>
    <w:rsid w:val="00DF17CB"/>
    <w:rsid w:val="00DF2541"/>
    <w:rsid w:val="00DF65AD"/>
    <w:rsid w:val="00E01845"/>
    <w:rsid w:val="00E01A87"/>
    <w:rsid w:val="00E04F7F"/>
    <w:rsid w:val="00E11743"/>
    <w:rsid w:val="00E12D85"/>
    <w:rsid w:val="00E15F52"/>
    <w:rsid w:val="00E17A2C"/>
    <w:rsid w:val="00E21BA0"/>
    <w:rsid w:val="00E21F3A"/>
    <w:rsid w:val="00E223AC"/>
    <w:rsid w:val="00E23F4F"/>
    <w:rsid w:val="00E2420C"/>
    <w:rsid w:val="00E24884"/>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1B38"/>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A7D6D"/>
    <w:rsid w:val="00EB1545"/>
    <w:rsid w:val="00EB2C18"/>
    <w:rsid w:val="00EB4D72"/>
    <w:rsid w:val="00EB5B28"/>
    <w:rsid w:val="00EB7E85"/>
    <w:rsid w:val="00EC055A"/>
    <w:rsid w:val="00EC1A87"/>
    <w:rsid w:val="00EC23D2"/>
    <w:rsid w:val="00EC4630"/>
    <w:rsid w:val="00EC726A"/>
    <w:rsid w:val="00EC72D5"/>
    <w:rsid w:val="00ED16C8"/>
    <w:rsid w:val="00ED1B22"/>
    <w:rsid w:val="00ED2251"/>
    <w:rsid w:val="00ED4BD6"/>
    <w:rsid w:val="00EE1B2A"/>
    <w:rsid w:val="00EE41C2"/>
    <w:rsid w:val="00EE4727"/>
    <w:rsid w:val="00EE5101"/>
    <w:rsid w:val="00EE7C1F"/>
    <w:rsid w:val="00EE7C59"/>
    <w:rsid w:val="00EF280E"/>
    <w:rsid w:val="00EF2D57"/>
    <w:rsid w:val="00EF42E3"/>
    <w:rsid w:val="00EF4CFC"/>
    <w:rsid w:val="00EF4F30"/>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34A53"/>
    <w:rsid w:val="00F40E6D"/>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00D7"/>
    <w:rsid w:val="00F95DAA"/>
    <w:rsid w:val="00FA0743"/>
    <w:rsid w:val="00FA11DB"/>
    <w:rsid w:val="00FA14E4"/>
    <w:rsid w:val="00FA230E"/>
    <w:rsid w:val="00FA50D4"/>
    <w:rsid w:val="00FA602B"/>
    <w:rsid w:val="00FA78B3"/>
    <w:rsid w:val="00FB03DD"/>
    <w:rsid w:val="00FB1235"/>
    <w:rsid w:val="00FB27E6"/>
    <w:rsid w:val="00FB632A"/>
    <w:rsid w:val="00FC0166"/>
    <w:rsid w:val="00FC1710"/>
    <w:rsid w:val="00FC2E27"/>
    <w:rsid w:val="00FC473E"/>
    <w:rsid w:val="00FC4925"/>
    <w:rsid w:val="00FC5A28"/>
    <w:rsid w:val="00FC5CE3"/>
    <w:rsid w:val="00FC63AA"/>
    <w:rsid w:val="00FD49C2"/>
    <w:rsid w:val="00FD4C1C"/>
    <w:rsid w:val="00FD7909"/>
    <w:rsid w:val="00FE0BAE"/>
    <w:rsid w:val="00FE279B"/>
    <w:rsid w:val="00FE3371"/>
    <w:rsid w:val="00FE3B01"/>
    <w:rsid w:val="00FE6499"/>
    <w:rsid w:val="00FF12F0"/>
    <w:rsid w:val="00FF550E"/>
    <w:rsid w:val="00FF5E90"/>
    <w:rsid w:val="00FF5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qFormat/>
    <w:rsid w:val="00EE4727"/>
    <w:pPr>
      <w:spacing w:line="340" w:lineRule="exact"/>
    </w:pPr>
    <w:rPr>
      <w:sz w:val="32"/>
      <w:szCs w:val="32"/>
    </w:rPr>
  </w:style>
  <w:style w:type="character" w:customStyle="1" w:styleId="NzevChar">
    <w:name w:val="Název Char"/>
    <w:aliases w:val="Title (Czech Tourism) Char"/>
    <w:basedOn w:val="Standardnpsmoodstavce"/>
    <w:link w:val="Nzev"/>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8"/>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WW8Num32z6">
    <w:name w:val="WW8Num32z6"/>
    <w:rsid w:val="00FC0166"/>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locked/>
    <w:rsid w:val="005B6925"/>
    <w:rPr>
      <w:rFonts w:ascii="Georgia" w:hAnsi="Georgia"/>
      <w:szCs w:val="20"/>
      <w:lang w:eastAsia="en-US"/>
    </w:rPr>
  </w:style>
  <w:style w:type="paragraph" w:customStyle="1" w:styleId="RLTextlnkuslovan">
    <w:name w:val="RL Text článku číslovaný"/>
    <w:basedOn w:val="Normln"/>
    <w:link w:val="RLTextlnkuslovanChar"/>
    <w:uiPriority w:val="99"/>
    <w:rsid w:val="00C666DC"/>
    <w:pPr>
      <w:numPr>
        <w:ilvl w:val="1"/>
        <w:numId w:val="2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0"/>
      <w:szCs w:val="24"/>
      <w:lang w:eastAsia="cs-CZ"/>
    </w:rPr>
  </w:style>
  <w:style w:type="paragraph" w:customStyle="1" w:styleId="RLlneksmlouvy">
    <w:name w:val="RL Článek smlouvy"/>
    <w:basedOn w:val="Normln"/>
    <w:next w:val="RLTextlnkuslovan"/>
    <w:uiPriority w:val="99"/>
    <w:rsid w:val="00C666DC"/>
    <w:pPr>
      <w:keepNext/>
      <w:numPr>
        <w:numId w:val="2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paragraph" w:customStyle="1" w:styleId="RLProhlensmluvnchstran">
    <w:name w:val="RL Prohlášení smluvních stran"/>
    <w:basedOn w:val="Normln"/>
    <w:link w:val="RLProhlensmluvnchstranChar"/>
    <w:uiPriority w:val="99"/>
    <w:rsid w:val="00C666DC"/>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center"/>
    </w:pPr>
    <w:rPr>
      <w:rFonts w:ascii="Calibri" w:hAnsi="Calibri" w:cs="Times New Roman"/>
      <w:b/>
      <w:sz w:val="24"/>
      <w:lang w:eastAsia="cs-CZ"/>
    </w:rPr>
  </w:style>
  <w:style w:type="character" w:customStyle="1" w:styleId="RLProhlensmluvnchstranChar">
    <w:name w:val="RL Prohlášení smluvních stran Char"/>
    <w:link w:val="RLProhlensmluvnchstran"/>
    <w:uiPriority w:val="99"/>
    <w:locked/>
    <w:rsid w:val="00C666DC"/>
    <w:rPr>
      <w:rFonts w:ascii="Calibri" w:hAnsi="Calibri" w:cs="Times New Roman"/>
      <w:b/>
      <w:sz w:val="24"/>
      <w:szCs w:val="20"/>
    </w:rPr>
  </w:style>
  <w:style w:type="character" w:customStyle="1" w:styleId="RLTextlnkuslovanChar">
    <w:name w:val="RL Text článku číslovaný Char"/>
    <w:link w:val="RLTextlnkuslovan"/>
    <w:uiPriority w:val="99"/>
    <w:locked/>
    <w:rsid w:val="00C666DC"/>
    <w:rPr>
      <w:rFonts w:ascii="Calibri" w:hAnsi="Calibri" w:cs="Times New Roman"/>
      <w:sz w:val="20"/>
      <w:szCs w:val="24"/>
    </w:rPr>
  </w:style>
  <w:style w:type="paragraph" w:customStyle="1" w:styleId="bno">
    <w:name w:val="_bno"/>
    <w:basedOn w:val="Normln"/>
    <w:link w:val="bnoChar"/>
    <w:rsid w:val="00583E19"/>
    <w:pPr>
      <w:tabs>
        <w:tab w:val="clear" w:pos="227"/>
        <w:tab w:val="clear" w:pos="454"/>
        <w:tab w:val="clear" w:pos="680"/>
        <w:tab w:val="clear" w:pos="907"/>
        <w:tab w:val="clear" w:pos="1134"/>
        <w:tab w:val="clear" w:pos="1361"/>
        <w:tab w:val="clear" w:pos="1588"/>
        <w:tab w:val="clear" w:pos="1814"/>
        <w:tab w:val="clear" w:pos="2041"/>
        <w:tab w:val="clear" w:pos="2268"/>
      </w:tabs>
      <w:spacing w:after="120" w:line="320" w:lineRule="atLeast"/>
      <w:ind w:left="720"/>
      <w:jc w:val="both"/>
    </w:pPr>
    <w:rPr>
      <w:rFonts w:ascii="Times New Roman" w:eastAsia="Times New Roman" w:hAnsi="Times New Roman" w:cs="Times New Roman"/>
      <w:sz w:val="24"/>
      <w:lang w:eastAsia="cs-CZ"/>
    </w:rPr>
  </w:style>
  <w:style w:type="character" w:customStyle="1" w:styleId="bnoChar">
    <w:name w:val="_bno Char"/>
    <w:link w:val="bno"/>
    <w:rsid w:val="00583E1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qFormat/>
    <w:rsid w:val="00EE4727"/>
    <w:pPr>
      <w:spacing w:line="340" w:lineRule="exact"/>
    </w:pPr>
    <w:rPr>
      <w:sz w:val="32"/>
      <w:szCs w:val="32"/>
    </w:rPr>
  </w:style>
  <w:style w:type="character" w:customStyle="1" w:styleId="NzevChar">
    <w:name w:val="Název Char"/>
    <w:aliases w:val="Title (Czech Tourism) Char"/>
    <w:basedOn w:val="Standardnpsmoodstavce"/>
    <w:link w:val="Nzev"/>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8"/>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WW8Num32z6">
    <w:name w:val="WW8Num32z6"/>
    <w:rsid w:val="00FC0166"/>
  </w:style>
  <w:style w:type="character" w:customStyle="1" w:styleId="OdstavecseseznamemChar">
    <w:name w:val="Odstavec se seznamem Char"/>
    <w:aliases w:val="List Paragraph (Czech Tourism) Char,List Paragraph Char,Odstavec se seznamem1 Char,Odstavec se seznamem a odrážkou Char,1 úroveň Odstavec se seznamem Char"/>
    <w:link w:val="Odstavecseseznamem"/>
    <w:uiPriority w:val="34"/>
    <w:locked/>
    <w:rsid w:val="005B6925"/>
    <w:rPr>
      <w:rFonts w:ascii="Georgia" w:hAnsi="Georgia"/>
      <w:szCs w:val="20"/>
      <w:lang w:eastAsia="en-US"/>
    </w:rPr>
  </w:style>
  <w:style w:type="paragraph" w:customStyle="1" w:styleId="RLTextlnkuslovan">
    <w:name w:val="RL Text článku číslovaný"/>
    <w:basedOn w:val="Normln"/>
    <w:link w:val="RLTextlnkuslovanChar"/>
    <w:uiPriority w:val="99"/>
    <w:rsid w:val="00C666DC"/>
    <w:pPr>
      <w:numPr>
        <w:ilvl w:val="1"/>
        <w:numId w:val="2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0"/>
      <w:szCs w:val="24"/>
      <w:lang w:eastAsia="cs-CZ"/>
    </w:rPr>
  </w:style>
  <w:style w:type="paragraph" w:customStyle="1" w:styleId="RLlneksmlouvy">
    <w:name w:val="RL Článek smlouvy"/>
    <w:basedOn w:val="Normln"/>
    <w:next w:val="RLTextlnkuslovan"/>
    <w:uiPriority w:val="99"/>
    <w:rsid w:val="00C666DC"/>
    <w:pPr>
      <w:keepNext/>
      <w:numPr>
        <w:numId w:val="2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paragraph" w:customStyle="1" w:styleId="RLProhlensmluvnchstran">
    <w:name w:val="RL Prohlášení smluvních stran"/>
    <w:basedOn w:val="Normln"/>
    <w:link w:val="RLProhlensmluvnchstranChar"/>
    <w:uiPriority w:val="99"/>
    <w:rsid w:val="00C666DC"/>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center"/>
    </w:pPr>
    <w:rPr>
      <w:rFonts w:ascii="Calibri" w:hAnsi="Calibri" w:cs="Times New Roman"/>
      <w:b/>
      <w:sz w:val="24"/>
      <w:lang w:eastAsia="cs-CZ"/>
    </w:rPr>
  </w:style>
  <w:style w:type="character" w:customStyle="1" w:styleId="RLProhlensmluvnchstranChar">
    <w:name w:val="RL Prohlášení smluvních stran Char"/>
    <w:link w:val="RLProhlensmluvnchstran"/>
    <w:uiPriority w:val="99"/>
    <w:locked/>
    <w:rsid w:val="00C666DC"/>
    <w:rPr>
      <w:rFonts w:ascii="Calibri" w:hAnsi="Calibri" w:cs="Times New Roman"/>
      <w:b/>
      <w:sz w:val="24"/>
      <w:szCs w:val="20"/>
    </w:rPr>
  </w:style>
  <w:style w:type="character" w:customStyle="1" w:styleId="RLTextlnkuslovanChar">
    <w:name w:val="RL Text článku číslovaný Char"/>
    <w:link w:val="RLTextlnkuslovan"/>
    <w:uiPriority w:val="99"/>
    <w:locked/>
    <w:rsid w:val="00C666DC"/>
    <w:rPr>
      <w:rFonts w:ascii="Calibri" w:hAnsi="Calibri" w:cs="Times New Roman"/>
      <w:sz w:val="20"/>
      <w:szCs w:val="24"/>
    </w:rPr>
  </w:style>
  <w:style w:type="paragraph" w:customStyle="1" w:styleId="bno">
    <w:name w:val="_bno"/>
    <w:basedOn w:val="Normln"/>
    <w:link w:val="bnoChar"/>
    <w:rsid w:val="00583E19"/>
    <w:pPr>
      <w:tabs>
        <w:tab w:val="clear" w:pos="227"/>
        <w:tab w:val="clear" w:pos="454"/>
        <w:tab w:val="clear" w:pos="680"/>
        <w:tab w:val="clear" w:pos="907"/>
        <w:tab w:val="clear" w:pos="1134"/>
        <w:tab w:val="clear" w:pos="1361"/>
        <w:tab w:val="clear" w:pos="1588"/>
        <w:tab w:val="clear" w:pos="1814"/>
        <w:tab w:val="clear" w:pos="2041"/>
        <w:tab w:val="clear" w:pos="2268"/>
      </w:tabs>
      <w:spacing w:after="120" w:line="320" w:lineRule="atLeast"/>
      <w:ind w:left="720"/>
      <w:jc w:val="both"/>
    </w:pPr>
    <w:rPr>
      <w:rFonts w:ascii="Times New Roman" w:eastAsia="Times New Roman" w:hAnsi="Times New Roman" w:cs="Times New Roman"/>
      <w:sz w:val="24"/>
      <w:lang w:eastAsia="cs-CZ"/>
    </w:rPr>
  </w:style>
  <w:style w:type="character" w:customStyle="1" w:styleId="bnoChar">
    <w:name w:val="_bno Char"/>
    <w:link w:val="bno"/>
    <w:rsid w:val="00583E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 w:id="1419329062">
      <w:bodyDiv w:val="1"/>
      <w:marLeft w:val="0"/>
      <w:marRight w:val="0"/>
      <w:marTop w:val="0"/>
      <w:marBottom w:val="0"/>
      <w:divBdr>
        <w:top w:val="none" w:sz="0" w:space="0" w:color="auto"/>
        <w:left w:val="none" w:sz="0" w:space="0" w:color="auto"/>
        <w:bottom w:val="none" w:sz="0" w:space="0" w:color="auto"/>
        <w:right w:val="none" w:sz="0" w:space="0" w:color="auto"/>
      </w:divBdr>
    </w:div>
    <w:div w:id="16452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419</TotalTime>
  <Pages>9</Pages>
  <Words>2665</Words>
  <Characters>15636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38</cp:revision>
  <cp:lastPrinted>2016-03-29T12:34:00Z</cp:lastPrinted>
  <dcterms:created xsi:type="dcterms:W3CDTF">2016-11-14T10:58:00Z</dcterms:created>
  <dcterms:modified xsi:type="dcterms:W3CDTF">2017-03-10T12:54:00Z</dcterms:modified>
</cp:coreProperties>
</file>