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2D469" w14:textId="37FF373F" w:rsidR="00E37AB0" w:rsidRDefault="00E37AB0"/>
    <w:p w14:paraId="17A34DBD" w14:textId="77777777" w:rsidR="006E1A31" w:rsidRDefault="006E1A31" w:rsidP="006E1A31">
      <w:pPr>
        <w:jc w:val="center"/>
        <w:rPr>
          <w:b/>
          <w:sz w:val="32"/>
          <w:szCs w:val="32"/>
        </w:rPr>
      </w:pPr>
      <w:r>
        <w:rPr>
          <w:b/>
          <w:sz w:val="32"/>
          <w:szCs w:val="32"/>
        </w:rPr>
        <w:t>SMLOUVA O ZAJIŠTĚNÍ KULTURNÍ AKCE</w:t>
      </w:r>
    </w:p>
    <w:p w14:paraId="6EEA1BAE" w14:textId="77777777" w:rsidR="006E1A31" w:rsidRDefault="006E1A31" w:rsidP="006E1A31">
      <w:pPr>
        <w:jc w:val="center"/>
        <w:rPr>
          <w:rFonts w:ascii="Tahoma" w:hAnsi="Tahoma" w:cs="Tahoma"/>
          <w:b/>
          <w:sz w:val="32"/>
          <w:szCs w:val="32"/>
        </w:rPr>
      </w:pPr>
    </w:p>
    <w:p w14:paraId="2634E21E" w14:textId="77777777" w:rsidR="006E1A31" w:rsidRDefault="006E1A31" w:rsidP="006E1A31">
      <w:pPr>
        <w:jc w:val="both"/>
        <w:rPr>
          <w:sz w:val="24"/>
          <w:szCs w:val="24"/>
        </w:rPr>
      </w:pPr>
      <w:r>
        <w:rPr>
          <w:sz w:val="24"/>
          <w:szCs w:val="24"/>
        </w:rPr>
        <w:t>uzavřená níže uvedeného dne, měsíce a roku podle ustanovení zákona č. 89/2012Sb. Občanský zákoník, ve znění pozdějších předpisů, ( - dále jen „Smlouva“ - ) mezi těmito smluvními stranami:</w:t>
      </w:r>
    </w:p>
    <w:p w14:paraId="55D34EC5" w14:textId="77777777" w:rsidR="006E1A31" w:rsidRDefault="006E1A31" w:rsidP="006E1A31">
      <w:pPr>
        <w:jc w:val="center"/>
        <w:rPr>
          <w:sz w:val="28"/>
        </w:rPr>
      </w:pPr>
    </w:p>
    <w:p w14:paraId="2681CC69" w14:textId="77777777" w:rsidR="006E1A31" w:rsidRDefault="006E1A31" w:rsidP="006E1A31">
      <w:pPr>
        <w:pStyle w:val="Nadpis1"/>
        <w:rPr>
          <w:rFonts w:ascii="Times New Roman" w:hAnsi="Times New Roman"/>
          <w:b w:val="0"/>
          <w:sz w:val="24"/>
          <w:szCs w:val="24"/>
        </w:rPr>
      </w:pPr>
      <w:r>
        <w:rPr>
          <w:rFonts w:ascii="Times New Roman" w:hAnsi="Times New Roman"/>
          <w:b w:val="0"/>
          <w:sz w:val="24"/>
          <w:szCs w:val="24"/>
        </w:rPr>
        <w:t>Společnost:</w:t>
      </w:r>
      <w:r>
        <w:rPr>
          <w:rFonts w:ascii="Times New Roman" w:hAnsi="Times New Roman"/>
          <w:b w:val="0"/>
          <w:sz w:val="24"/>
          <w:szCs w:val="24"/>
        </w:rPr>
        <w:tab/>
      </w:r>
      <w:r>
        <w:rPr>
          <w:rFonts w:ascii="Times New Roman" w:hAnsi="Times New Roman"/>
          <w:b w:val="0"/>
          <w:sz w:val="24"/>
          <w:szCs w:val="24"/>
        </w:rPr>
        <w:tab/>
      </w:r>
      <w:r>
        <w:rPr>
          <w:rFonts w:ascii="Times New Roman" w:hAnsi="Times New Roman"/>
          <w:sz w:val="24"/>
          <w:szCs w:val="24"/>
        </w:rPr>
        <w:t>Filharmonie Bohuslava Martinů o.p.s</w:t>
      </w:r>
    </w:p>
    <w:p w14:paraId="5C8BA0C0" w14:textId="77777777" w:rsidR="006E1A31" w:rsidRDefault="006E1A31" w:rsidP="006E1A31">
      <w:pPr>
        <w:rPr>
          <w:sz w:val="24"/>
          <w:szCs w:val="24"/>
        </w:rPr>
      </w:pPr>
      <w:r>
        <w:rPr>
          <w:sz w:val="24"/>
          <w:szCs w:val="24"/>
        </w:rPr>
        <w:tab/>
      </w:r>
      <w:r>
        <w:rPr>
          <w:sz w:val="24"/>
          <w:szCs w:val="24"/>
        </w:rPr>
        <w:tab/>
      </w:r>
      <w:r>
        <w:rPr>
          <w:sz w:val="24"/>
          <w:szCs w:val="24"/>
        </w:rPr>
        <w:tab/>
        <w:t xml:space="preserve">Zapsaná do OR: KS Brno, oddíl 0, vložka </w:t>
      </w:r>
      <w:proofErr w:type="gramStart"/>
      <w:r>
        <w:rPr>
          <w:sz w:val="24"/>
          <w:szCs w:val="24"/>
        </w:rPr>
        <w:t>č.288</w:t>
      </w:r>
      <w:proofErr w:type="gramEnd"/>
    </w:p>
    <w:p w14:paraId="73A2BFF6" w14:textId="77777777" w:rsidR="006E1A31" w:rsidRDefault="006E1A31" w:rsidP="006E1A31">
      <w:pPr>
        <w:rPr>
          <w:sz w:val="24"/>
          <w:szCs w:val="24"/>
        </w:rPr>
      </w:pPr>
      <w:r>
        <w:rPr>
          <w:sz w:val="24"/>
          <w:szCs w:val="24"/>
        </w:rPr>
        <w:t>Zastoupená:</w:t>
      </w:r>
      <w:r>
        <w:rPr>
          <w:sz w:val="24"/>
          <w:szCs w:val="24"/>
        </w:rPr>
        <w:tab/>
      </w:r>
      <w:r>
        <w:rPr>
          <w:sz w:val="24"/>
          <w:szCs w:val="24"/>
        </w:rPr>
        <w:tab/>
        <w:t>RNDr. Josefem Němým, ředitelem</w:t>
      </w:r>
    </w:p>
    <w:p w14:paraId="45AB34E1" w14:textId="52A95B0E" w:rsidR="006E1A31" w:rsidRDefault="006E1A31" w:rsidP="006E1A31">
      <w:pPr>
        <w:rPr>
          <w:sz w:val="24"/>
          <w:szCs w:val="24"/>
        </w:rPr>
      </w:pPr>
      <w:r>
        <w:rPr>
          <w:sz w:val="24"/>
          <w:szCs w:val="24"/>
        </w:rPr>
        <w:t>Se sídlem:</w:t>
      </w:r>
      <w:r>
        <w:rPr>
          <w:sz w:val="24"/>
          <w:szCs w:val="24"/>
        </w:rPr>
        <w:tab/>
      </w:r>
      <w:r>
        <w:rPr>
          <w:sz w:val="24"/>
          <w:szCs w:val="24"/>
        </w:rPr>
        <w:tab/>
        <w:t>nám. T. G. Masaryka 5556, 760 01 Zlín</w:t>
      </w:r>
    </w:p>
    <w:p w14:paraId="541886F6" w14:textId="77777777" w:rsidR="006E1A31" w:rsidRDefault="006E1A31" w:rsidP="006E1A31">
      <w:pPr>
        <w:rPr>
          <w:sz w:val="24"/>
          <w:szCs w:val="24"/>
        </w:rPr>
      </w:pPr>
      <w:r>
        <w:rPr>
          <w:sz w:val="24"/>
          <w:szCs w:val="24"/>
        </w:rPr>
        <w:t>IČ:</w:t>
      </w:r>
      <w:r>
        <w:rPr>
          <w:sz w:val="24"/>
          <w:szCs w:val="24"/>
        </w:rPr>
        <w:tab/>
      </w:r>
      <w:r>
        <w:rPr>
          <w:sz w:val="24"/>
          <w:szCs w:val="24"/>
        </w:rPr>
        <w:tab/>
      </w:r>
      <w:r>
        <w:rPr>
          <w:sz w:val="24"/>
          <w:szCs w:val="24"/>
        </w:rPr>
        <w:tab/>
        <w:t>27673286</w:t>
      </w:r>
    </w:p>
    <w:p w14:paraId="4BFE626F" w14:textId="77777777" w:rsidR="006E1A31" w:rsidRDefault="006E1A31" w:rsidP="006E1A31">
      <w:pPr>
        <w:rPr>
          <w:sz w:val="24"/>
          <w:szCs w:val="24"/>
        </w:rPr>
      </w:pPr>
      <w:r>
        <w:rPr>
          <w:sz w:val="24"/>
          <w:szCs w:val="24"/>
        </w:rPr>
        <w:t xml:space="preserve">DIČ: </w:t>
      </w:r>
      <w:r>
        <w:rPr>
          <w:sz w:val="24"/>
          <w:szCs w:val="24"/>
        </w:rPr>
        <w:tab/>
      </w:r>
      <w:r>
        <w:rPr>
          <w:sz w:val="24"/>
          <w:szCs w:val="24"/>
        </w:rPr>
        <w:tab/>
      </w:r>
      <w:r>
        <w:rPr>
          <w:sz w:val="24"/>
          <w:szCs w:val="24"/>
        </w:rPr>
        <w:tab/>
        <w:t>CZ27673286</w:t>
      </w:r>
    </w:p>
    <w:p w14:paraId="791318B5" w14:textId="6228E13C" w:rsidR="006E1A31" w:rsidRDefault="006E1A31" w:rsidP="006E1A31">
      <w:pPr>
        <w:rPr>
          <w:sz w:val="24"/>
          <w:szCs w:val="24"/>
        </w:rPr>
      </w:pPr>
      <w:r>
        <w:rPr>
          <w:sz w:val="24"/>
          <w:szCs w:val="24"/>
        </w:rPr>
        <w:t xml:space="preserve">Povinný subjekt podle § 2 odst. 1 zák. o registru smluv: ano x </w:t>
      </w:r>
      <w:r>
        <w:rPr>
          <w:strike/>
          <w:sz w:val="24"/>
          <w:szCs w:val="24"/>
        </w:rPr>
        <w:t>ne</w:t>
      </w:r>
    </w:p>
    <w:p w14:paraId="6CA7D688" w14:textId="77777777" w:rsidR="006E1A31" w:rsidRDefault="006E1A31" w:rsidP="006E1A31">
      <w:pPr>
        <w:rPr>
          <w:sz w:val="24"/>
          <w:szCs w:val="24"/>
        </w:rPr>
      </w:pPr>
      <w:r>
        <w:rPr>
          <w:sz w:val="24"/>
          <w:szCs w:val="24"/>
        </w:rPr>
        <w:t>(dále jen „dodavatel“)</w:t>
      </w:r>
    </w:p>
    <w:p w14:paraId="7DDE0621" w14:textId="77777777" w:rsidR="006E1A31" w:rsidRDefault="006E1A31" w:rsidP="006E1A31">
      <w:pPr>
        <w:rPr>
          <w:sz w:val="24"/>
          <w:szCs w:val="24"/>
        </w:rPr>
      </w:pPr>
      <w:r>
        <w:rPr>
          <w:sz w:val="24"/>
          <w:szCs w:val="24"/>
        </w:rPr>
        <w:t>a</w:t>
      </w:r>
    </w:p>
    <w:p w14:paraId="499E2164" w14:textId="2C66F0E2" w:rsidR="006E1A31" w:rsidRPr="00974DF7" w:rsidRDefault="006E1A31" w:rsidP="006E1A31">
      <w:pPr>
        <w:rPr>
          <w:color w:val="000000" w:themeColor="text1"/>
          <w:sz w:val="24"/>
          <w:szCs w:val="24"/>
        </w:rPr>
      </w:pPr>
      <w:r w:rsidRPr="00974DF7">
        <w:rPr>
          <w:color w:val="000000" w:themeColor="text1"/>
          <w:sz w:val="24"/>
          <w:szCs w:val="24"/>
        </w:rPr>
        <w:t>Společnost:</w:t>
      </w:r>
      <w:r w:rsidRPr="00974DF7">
        <w:rPr>
          <w:color w:val="000000" w:themeColor="text1"/>
          <w:sz w:val="24"/>
          <w:szCs w:val="24"/>
        </w:rPr>
        <w:tab/>
      </w:r>
      <w:r w:rsidRPr="00974DF7">
        <w:rPr>
          <w:color w:val="000000" w:themeColor="text1"/>
          <w:sz w:val="24"/>
          <w:szCs w:val="24"/>
        </w:rPr>
        <w:tab/>
      </w:r>
      <w:r w:rsidR="00974DF7" w:rsidRPr="00974DF7">
        <w:rPr>
          <w:rStyle w:val="Siln"/>
          <w:sz w:val="24"/>
          <w:szCs w:val="24"/>
        </w:rPr>
        <w:t xml:space="preserve">MUSICA </w:t>
      </w:r>
      <w:proofErr w:type="gramStart"/>
      <w:r w:rsidR="00974DF7" w:rsidRPr="00974DF7">
        <w:rPr>
          <w:rStyle w:val="Siln"/>
          <w:sz w:val="24"/>
          <w:szCs w:val="24"/>
        </w:rPr>
        <w:t xml:space="preserve">Holešov, </w:t>
      </w:r>
      <w:proofErr w:type="spellStart"/>
      <w:r w:rsidR="00974DF7" w:rsidRPr="00974DF7">
        <w:rPr>
          <w:rStyle w:val="Siln"/>
          <w:sz w:val="24"/>
          <w:szCs w:val="24"/>
        </w:rPr>
        <w:t>z.s</w:t>
      </w:r>
      <w:proofErr w:type="spellEnd"/>
      <w:r w:rsidR="00974DF7" w:rsidRPr="00974DF7">
        <w:rPr>
          <w:rStyle w:val="Siln"/>
          <w:sz w:val="24"/>
          <w:szCs w:val="24"/>
        </w:rPr>
        <w:t>.</w:t>
      </w:r>
      <w:proofErr w:type="gramEnd"/>
    </w:p>
    <w:p w14:paraId="5273C77A" w14:textId="5F872354" w:rsidR="006E1A31" w:rsidRPr="00974DF7" w:rsidRDefault="006E1A31" w:rsidP="006E1A31">
      <w:pPr>
        <w:rPr>
          <w:color w:val="000000" w:themeColor="text1"/>
          <w:sz w:val="24"/>
          <w:szCs w:val="24"/>
        </w:rPr>
      </w:pPr>
      <w:r w:rsidRPr="00974DF7">
        <w:rPr>
          <w:color w:val="000000" w:themeColor="text1"/>
          <w:sz w:val="24"/>
          <w:szCs w:val="24"/>
        </w:rPr>
        <w:t xml:space="preserve">Se </w:t>
      </w:r>
      <w:proofErr w:type="gramStart"/>
      <w:r w:rsidRPr="00974DF7">
        <w:rPr>
          <w:color w:val="000000" w:themeColor="text1"/>
          <w:sz w:val="24"/>
          <w:szCs w:val="24"/>
        </w:rPr>
        <w:t>sídlem:</w:t>
      </w:r>
      <w:r w:rsidRPr="00974DF7">
        <w:rPr>
          <w:color w:val="000000" w:themeColor="text1"/>
          <w:sz w:val="24"/>
          <w:szCs w:val="24"/>
        </w:rPr>
        <w:tab/>
      </w:r>
      <w:r w:rsidRPr="00974DF7">
        <w:rPr>
          <w:color w:val="000000" w:themeColor="text1"/>
          <w:sz w:val="24"/>
          <w:szCs w:val="24"/>
        </w:rPr>
        <w:tab/>
      </w:r>
      <w:r w:rsidR="00974DF7" w:rsidRPr="00974DF7">
        <w:rPr>
          <w:sz w:val="24"/>
          <w:szCs w:val="24"/>
        </w:rPr>
        <w:t>F.X.</w:t>
      </w:r>
      <w:proofErr w:type="gramEnd"/>
      <w:r w:rsidR="00974DF7" w:rsidRPr="00974DF7">
        <w:rPr>
          <w:sz w:val="24"/>
          <w:szCs w:val="24"/>
        </w:rPr>
        <w:t xml:space="preserve"> Richtra 190, 769 01 Holešov</w:t>
      </w:r>
    </w:p>
    <w:p w14:paraId="3EB87E78" w14:textId="21AE5A9B" w:rsidR="006E1A31" w:rsidRPr="00974DF7" w:rsidRDefault="006E1A31" w:rsidP="006E1A31">
      <w:pPr>
        <w:rPr>
          <w:b/>
          <w:bCs/>
          <w:color w:val="000000" w:themeColor="text1"/>
          <w:sz w:val="24"/>
          <w:szCs w:val="24"/>
        </w:rPr>
      </w:pPr>
      <w:r w:rsidRPr="00974DF7">
        <w:rPr>
          <w:color w:val="000000" w:themeColor="text1"/>
          <w:sz w:val="24"/>
          <w:szCs w:val="24"/>
        </w:rPr>
        <w:t>Zastoupená:</w:t>
      </w:r>
      <w:r w:rsidRPr="00974DF7">
        <w:rPr>
          <w:color w:val="000000" w:themeColor="text1"/>
          <w:sz w:val="24"/>
          <w:szCs w:val="24"/>
        </w:rPr>
        <w:tab/>
      </w:r>
      <w:r w:rsidRPr="00974DF7">
        <w:rPr>
          <w:color w:val="000000" w:themeColor="text1"/>
          <w:sz w:val="24"/>
          <w:szCs w:val="24"/>
        </w:rPr>
        <w:tab/>
      </w:r>
      <w:r w:rsidR="00974DF7" w:rsidRPr="00974DF7">
        <w:rPr>
          <w:rStyle w:val="Siln"/>
          <w:b w:val="0"/>
          <w:bCs w:val="0"/>
          <w:sz w:val="24"/>
          <w:szCs w:val="24"/>
        </w:rPr>
        <w:t>JUDr. Zdeňkem Novákem - předsedou</w:t>
      </w:r>
    </w:p>
    <w:p w14:paraId="46D891B1" w14:textId="38ADD5B2" w:rsidR="006E1A31" w:rsidRPr="00974DF7" w:rsidRDefault="006E1A31" w:rsidP="006E1A31">
      <w:pPr>
        <w:rPr>
          <w:color w:val="000000" w:themeColor="text1"/>
          <w:sz w:val="24"/>
          <w:szCs w:val="24"/>
        </w:rPr>
      </w:pPr>
      <w:r w:rsidRPr="00974DF7">
        <w:rPr>
          <w:color w:val="000000" w:themeColor="text1"/>
          <w:sz w:val="24"/>
          <w:szCs w:val="24"/>
        </w:rPr>
        <w:t>IČ:</w:t>
      </w:r>
      <w:r w:rsidRPr="00974DF7">
        <w:rPr>
          <w:color w:val="000000" w:themeColor="text1"/>
          <w:sz w:val="24"/>
          <w:szCs w:val="24"/>
        </w:rPr>
        <w:tab/>
      </w:r>
      <w:r w:rsidRPr="00974DF7">
        <w:rPr>
          <w:color w:val="000000" w:themeColor="text1"/>
          <w:sz w:val="24"/>
          <w:szCs w:val="24"/>
        </w:rPr>
        <w:tab/>
      </w:r>
      <w:r w:rsidRPr="00974DF7">
        <w:rPr>
          <w:color w:val="000000" w:themeColor="text1"/>
          <w:sz w:val="24"/>
          <w:szCs w:val="24"/>
        </w:rPr>
        <w:tab/>
      </w:r>
      <w:r w:rsidR="00974DF7" w:rsidRPr="00974DF7">
        <w:rPr>
          <w:sz w:val="24"/>
          <w:szCs w:val="24"/>
        </w:rPr>
        <w:t>228 18 618</w:t>
      </w:r>
    </w:p>
    <w:p w14:paraId="03B6C43E" w14:textId="77777777" w:rsidR="006E1A31" w:rsidRPr="00974DF7" w:rsidRDefault="006E1A31" w:rsidP="006E1A31">
      <w:pPr>
        <w:rPr>
          <w:sz w:val="24"/>
          <w:szCs w:val="24"/>
        </w:rPr>
      </w:pPr>
      <w:r w:rsidRPr="00974DF7">
        <w:rPr>
          <w:sz w:val="24"/>
          <w:szCs w:val="24"/>
        </w:rPr>
        <w:t>Povinný subjekt podle § 2 odst. 1 zák. o registru smluv ano x ne</w:t>
      </w:r>
    </w:p>
    <w:p w14:paraId="1593427C" w14:textId="77777777" w:rsidR="006E1A31" w:rsidRPr="00974DF7" w:rsidRDefault="006E1A31" w:rsidP="006E1A31">
      <w:pPr>
        <w:rPr>
          <w:sz w:val="24"/>
          <w:szCs w:val="24"/>
        </w:rPr>
      </w:pPr>
      <w:r w:rsidRPr="00974DF7">
        <w:rPr>
          <w:sz w:val="24"/>
          <w:szCs w:val="24"/>
        </w:rPr>
        <w:t xml:space="preserve"> (dále jen „objednavatel“)</w:t>
      </w:r>
    </w:p>
    <w:p w14:paraId="4D6A5F38" w14:textId="77777777" w:rsidR="006E1A31" w:rsidRDefault="006E1A31" w:rsidP="006E1A31">
      <w:pPr>
        <w:rPr>
          <w:sz w:val="22"/>
        </w:rPr>
      </w:pPr>
    </w:p>
    <w:p w14:paraId="04D3CED3" w14:textId="77777777" w:rsidR="006E1A31" w:rsidRDefault="006E1A31" w:rsidP="006E1A31">
      <w:pPr>
        <w:rPr>
          <w:sz w:val="22"/>
        </w:rPr>
      </w:pPr>
    </w:p>
    <w:p w14:paraId="4CB22235" w14:textId="77777777" w:rsidR="006E1A31" w:rsidRDefault="006E1A31" w:rsidP="006E1A31">
      <w:pPr>
        <w:pStyle w:val="Nadpis1"/>
        <w:rPr>
          <w:rFonts w:ascii="Times New Roman" w:hAnsi="Times New Roman"/>
          <w:sz w:val="24"/>
          <w:szCs w:val="24"/>
        </w:rPr>
      </w:pPr>
      <w:r>
        <w:rPr>
          <w:rFonts w:ascii="Times New Roman" w:hAnsi="Times New Roman"/>
          <w:sz w:val="24"/>
          <w:szCs w:val="24"/>
        </w:rPr>
        <w:t>SMLOUVU O ZAJIŠTĚNÍ KULTURNÍ AKCE</w:t>
      </w:r>
    </w:p>
    <w:p w14:paraId="68D735E0" w14:textId="77777777" w:rsidR="006E1A31" w:rsidRDefault="006E1A31" w:rsidP="006E1A31">
      <w:pPr>
        <w:rPr>
          <w:sz w:val="24"/>
          <w:szCs w:val="24"/>
        </w:rPr>
      </w:pPr>
    </w:p>
    <w:p w14:paraId="233ABE6C" w14:textId="77777777" w:rsidR="006E1A31" w:rsidRDefault="006E1A31" w:rsidP="006E1A31">
      <w:pPr>
        <w:pStyle w:val="Nadpis1"/>
        <w:numPr>
          <w:ilvl w:val="0"/>
          <w:numId w:val="1"/>
        </w:numPr>
        <w:rPr>
          <w:rFonts w:ascii="Times New Roman" w:hAnsi="Times New Roman"/>
          <w:sz w:val="24"/>
          <w:szCs w:val="24"/>
        </w:rPr>
      </w:pPr>
      <w:r>
        <w:rPr>
          <w:rFonts w:ascii="Times New Roman" w:hAnsi="Times New Roman"/>
          <w:sz w:val="24"/>
          <w:szCs w:val="24"/>
        </w:rPr>
        <w:t xml:space="preserve">Předmět a účel smlouvy </w:t>
      </w:r>
    </w:p>
    <w:p w14:paraId="1FA80C3A" w14:textId="77777777" w:rsidR="006E1A31" w:rsidRDefault="006E1A31" w:rsidP="006E1A31">
      <w:pPr>
        <w:rPr>
          <w:sz w:val="24"/>
          <w:szCs w:val="24"/>
        </w:rPr>
      </w:pPr>
    </w:p>
    <w:p w14:paraId="0CE9E27E" w14:textId="3441745C" w:rsidR="006E1A31" w:rsidRDefault="006E1A31" w:rsidP="006E1A31">
      <w:pPr>
        <w:rPr>
          <w:sz w:val="24"/>
          <w:szCs w:val="24"/>
        </w:rPr>
      </w:pPr>
      <w:r>
        <w:rPr>
          <w:sz w:val="24"/>
          <w:szCs w:val="24"/>
        </w:rPr>
        <w:t xml:space="preserve">Předmětem této smlouvy je závazek dodavatele zajistit pro objednatele realizaci programové části koncertu dne </w:t>
      </w:r>
      <w:r w:rsidRPr="006E1A31">
        <w:rPr>
          <w:b/>
          <w:bCs/>
          <w:sz w:val="24"/>
          <w:szCs w:val="24"/>
        </w:rPr>
        <w:t>22. 5. 2021</w:t>
      </w:r>
      <w:r>
        <w:rPr>
          <w:sz w:val="24"/>
          <w:szCs w:val="24"/>
        </w:rPr>
        <w:t xml:space="preserve"> v Holešově:</w:t>
      </w:r>
    </w:p>
    <w:p w14:paraId="03A2B1F3" w14:textId="77777777" w:rsidR="006E1A31" w:rsidRDefault="006E1A31" w:rsidP="006E1A31">
      <w:pPr>
        <w:rPr>
          <w:b/>
          <w:sz w:val="24"/>
          <w:szCs w:val="24"/>
          <w:u w:val="single"/>
        </w:rPr>
      </w:pPr>
    </w:p>
    <w:p w14:paraId="13917745" w14:textId="7002F07A" w:rsidR="006E1A31" w:rsidRDefault="006E1A31" w:rsidP="006E1A31">
      <w:pPr>
        <w:ind w:left="426"/>
        <w:rPr>
          <w:sz w:val="24"/>
          <w:szCs w:val="24"/>
        </w:rPr>
      </w:pPr>
      <w:r>
        <w:rPr>
          <w:sz w:val="24"/>
          <w:szCs w:val="24"/>
        </w:rPr>
        <w:t xml:space="preserve">datum akce: </w:t>
      </w:r>
      <w:r>
        <w:rPr>
          <w:sz w:val="24"/>
          <w:szCs w:val="24"/>
        </w:rPr>
        <w:tab/>
      </w:r>
      <w:r>
        <w:rPr>
          <w:sz w:val="24"/>
          <w:szCs w:val="24"/>
        </w:rPr>
        <w:tab/>
        <w:t xml:space="preserve"> </w:t>
      </w:r>
      <w:r>
        <w:rPr>
          <w:sz w:val="24"/>
          <w:szCs w:val="24"/>
        </w:rPr>
        <w:tab/>
        <w:t>22. 5. 2021 v 19:00 hod.</w:t>
      </w:r>
    </w:p>
    <w:p w14:paraId="4E994A30" w14:textId="5ADC4DB7" w:rsidR="006E1A31" w:rsidRDefault="006E1A31" w:rsidP="006E1A31">
      <w:pPr>
        <w:ind w:left="426"/>
        <w:rPr>
          <w:sz w:val="24"/>
          <w:szCs w:val="24"/>
        </w:rPr>
      </w:pPr>
      <w:r>
        <w:rPr>
          <w:sz w:val="24"/>
          <w:szCs w:val="24"/>
        </w:rPr>
        <w:t xml:space="preserve">místo konání akce:  </w:t>
      </w:r>
      <w:r>
        <w:rPr>
          <w:sz w:val="24"/>
          <w:szCs w:val="24"/>
        </w:rPr>
        <w:tab/>
        <w:t xml:space="preserve"> </w:t>
      </w:r>
      <w:r>
        <w:rPr>
          <w:sz w:val="24"/>
          <w:szCs w:val="24"/>
        </w:rPr>
        <w:tab/>
        <w:t xml:space="preserve">Zámek Holešov ( hlavní </w:t>
      </w:r>
      <w:proofErr w:type="gramStart"/>
      <w:r>
        <w:rPr>
          <w:sz w:val="24"/>
          <w:szCs w:val="24"/>
        </w:rPr>
        <w:t>sál )</w:t>
      </w:r>
      <w:proofErr w:type="gramEnd"/>
    </w:p>
    <w:p w14:paraId="69BFEF26" w14:textId="77777777" w:rsidR="006E1A31" w:rsidRDefault="006E1A31" w:rsidP="006E1A31">
      <w:pPr>
        <w:ind w:left="426"/>
        <w:rPr>
          <w:color w:val="000000" w:themeColor="text1"/>
          <w:sz w:val="24"/>
          <w:szCs w:val="24"/>
        </w:rPr>
      </w:pPr>
      <w:r>
        <w:rPr>
          <w:color w:val="000000" w:themeColor="text1"/>
          <w:sz w:val="24"/>
          <w:szCs w:val="24"/>
        </w:rPr>
        <w:t xml:space="preserve">program: </w:t>
      </w:r>
      <w:r>
        <w:rPr>
          <w:color w:val="000000" w:themeColor="text1"/>
          <w:sz w:val="24"/>
          <w:szCs w:val="24"/>
        </w:rPr>
        <w:tab/>
      </w:r>
      <w:r>
        <w:rPr>
          <w:color w:val="000000" w:themeColor="text1"/>
          <w:sz w:val="24"/>
          <w:szCs w:val="24"/>
        </w:rPr>
        <w:tab/>
        <w:t xml:space="preserve"> </w:t>
      </w:r>
      <w:r>
        <w:rPr>
          <w:color w:val="000000" w:themeColor="text1"/>
          <w:sz w:val="24"/>
          <w:szCs w:val="24"/>
        </w:rPr>
        <w:tab/>
        <w:t xml:space="preserve"> </w:t>
      </w:r>
      <w:r>
        <w:rPr>
          <w:color w:val="000000" w:themeColor="text1"/>
          <w:sz w:val="24"/>
          <w:szCs w:val="24"/>
        </w:rPr>
        <w:tab/>
        <w:t xml:space="preserve">viz. </w:t>
      </w:r>
      <w:proofErr w:type="gramStart"/>
      <w:r>
        <w:rPr>
          <w:color w:val="000000" w:themeColor="text1"/>
          <w:sz w:val="24"/>
          <w:szCs w:val="24"/>
        </w:rPr>
        <w:t>příloha</w:t>
      </w:r>
      <w:proofErr w:type="gramEnd"/>
      <w:r>
        <w:rPr>
          <w:color w:val="000000" w:themeColor="text1"/>
          <w:sz w:val="24"/>
          <w:szCs w:val="24"/>
        </w:rPr>
        <w:t xml:space="preserve"> této smlouvy č. 1</w:t>
      </w:r>
    </w:p>
    <w:p w14:paraId="03466B3C" w14:textId="415D658E" w:rsidR="006E1A31" w:rsidRDefault="006E1A31" w:rsidP="006E1A31">
      <w:pPr>
        <w:ind w:left="426"/>
        <w:rPr>
          <w:color w:val="000000" w:themeColor="text1"/>
          <w:sz w:val="24"/>
          <w:szCs w:val="24"/>
        </w:rPr>
      </w:pPr>
      <w:r>
        <w:rPr>
          <w:color w:val="000000" w:themeColor="text1"/>
          <w:sz w:val="24"/>
          <w:szCs w:val="24"/>
        </w:rPr>
        <w:t>dirigent:</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Miloš Bok ( není předmětem této </w:t>
      </w:r>
      <w:proofErr w:type="gramStart"/>
      <w:r>
        <w:rPr>
          <w:color w:val="000000" w:themeColor="text1"/>
          <w:sz w:val="24"/>
          <w:szCs w:val="24"/>
        </w:rPr>
        <w:t>smlouvy )</w:t>
      </w:r>
      <w:proofErr w:type="gramEnd"/>
    </w:p>
    <w:p w14:paraId="4A7DF350" w14:textId="77777777" w:rsidR="006E1A31" w:rsidRDefault="006E1A31" w:rsidP="006E1A31">
      <w:pPr>
        <w:ind w:left="3540" w:hanging="3114"/>
        <w:rPr>
          <w:sz w:val="24"/>
          <w:szCs w:val="24"/>
        </w:rPr>
      </w:pPr>
      <w:r>
        <w:rPr>
          <w:sz w:val="24"/>
          <w:szCs w:val="24"/>
        </w:rPr>
        <w:t>sólisté:</w:t>
      </w:r>
      <w:r>
        <w:rPr>
          <w:sz w:val="24"/>
          <w:szCs w:val="24"/>
        </w:rPr>
        <w:tab/>
      </w:r>
      <w:r w:rsidRPr="001D3FCD">
        <w:rPr>
          <w:sz w:val="24"/>
          <w:szCs w:val="24"/>
          <w:highlight w:val="black"/>
        </w:rPr>
        <w:t xml:space="preserve">Lívia </w:t>
      </w:r>
      <w:proofErr w:type="spellStart"/>
      <w:r w:rsidRPr="001D3FCD">
        <w:rPr>
          <w:sz w:val="24"/>
          <w:szCs w:val="24"/>
          <w:highlight w:val="black"/>
        </w:rPr>
        <w:t>Ághová</w:t>
      </w:r>
      <w:proofErr w:type="spellEnd"/>
      <w:r w:rsidRPr="001D3FCD">
        <w:rPr>
          <w:sz w:val="24"/>
          <w:szCs w:val="24"/>
          <w:highlight w:val="black"/>
        </w:rPr>
        <w:t>, Iveta Poslední, Daniel Matoušek,</w:t>
      </w:r>
      <w:r>
        <w:rPr>
          <w:sz w:val="24"/>
          <w:szCs w:val="24"/>
        </w:rPr>
        <w:tab/>
      </w:r>
      <w:r w:rsidRPr="006E1A31">
        <w:rPr>
          <w:sz w:val="24"/>
          <w:szCs w:val="24"/>
        </w:rPr>
        <w:t xml:space="preserve"> </w:t>
      </w:r>
      <w:r w:rsidRPr="001D3FCD">
        <w:rPr>
          <w:sz w:val="24"/>
          <w:szCs w:val="24"/>
          <w:highlight w:val="black"/>
        </w:rPr>
        <w:t>Pavel Vančura</w:t>
      </w:r>
      <w:r w:rsidRPr="006E1A31">
        <w:rPr>
          <w:sz w:val="24"/>
          <w:szCs w:val="24"/>
        </w:rPr>
        <w:tab/>
      </w:r>
      <w:r>
        <w:rPr>
          <w:sz w:val="24"/>
          <w:szCs w:val="24"/>
        </w:rPr>
        <w:t xml:space="preserve"> </w:t>
      </w:r>
      <w:r w:rsidRPr="006E1A31">
        <w:rPr>
          <w:sz w:val="24"/>
          <w:szCs w:val="24"/>
        </w:rPr>
        <w:t xml:space="preserve">( sólisté nejsou předmětem této </w:t>
      </w:r>
      <w:proofErr w:type="gramStart"/>
      <w:r w:rsidRPr="006E1A31">
        <w:rPr>
          <w:sz w:val="24"/>
          <w:szCs w:val="24"/>
        </w:rPr>
        <w:t>smlouvy )</w:t>
      </w:r>
      <w:proofErr w:type="gramEnd"/>
    </w:p>
    <w:p w14:paraId="3F8C9BE3" w14:textId="75C724D5" w:rsidR="006E1A31" w:rsidRPr="006E1A31" w:rsidRDefault="006E1A31" w:rsidP="006E1A31">
      <w:pPr>
        <w:ind w:left="3540" w:hanging="3114"/>
        <w:rPr>
          <w:sz w:val="24"/>
          <w:szCs w:val="24"/>
        </w:rPr>
      </w:pPr>
      <w:r>
        <w:rPr>
          <w:sz w:val="24"/>
          <w:szCs w:val="24"/>
        </w:rPr>
        <w:t>sbor:</w:t>
      </w:r>
      <w:r>
        <w:rPr>
          <w:sz w:val="24"/>
          <w:szCs w:val="24"/>
        </w:rPr>
        <w:tab/>
      </w:r>
      <w:bookmarkStart w:id="0" w:name="_GoBack"/>
      <w:bookmarkEnd w:id="0"/>
      <w:proofErr w:type="spellStart"/>
      <w:r w:rsidRPr="001D3FCD">
        <w:rPr>
          <w:sz w:val="24"/>
          <w:szCs w:val="24"/>
          <w:highlight w:val="black"/>
        </w:rPr>
        <w:t>Kühnův</w:t>
      </w:r>
      <w:proofErr w:type="spellEnd"/>
      <w:r w:rsidRPr="001D3FCD">
        <w:rPr>
          <w:sz w:val="24"/>
          <w:szCs w:val="24"/>
          <w:highlight w:val="black"/>
        </w:rPr>
        <w:t xml:space="preserve"> smíšený sbor</w:t>
      </w:r>
      <w:r>
        <w:rPr>
          <w:sz w:val="24"/>
          <w:szCs w:val="24"/>
        </w:rPr>
        <w:t xml:space="preserve"> ( není předmětem této </w:t>
      </w:r>
      <w:proofErr w:type="gramStart"/>
      <w:r>
        <w:rPr>
          <w:sz w:val="24"/>
          <w:szCs w:val="24"/>
        </w:rPr>
        <w:t>smlouvy )</w:t>
      </w:r>
      <w:proofErr w:type="gramEnd"/>
      <w:r>
        <w:rPr>
          <w:sz w:val="24"/>
          <w:szCs w:val="24"/>
        </w:rPr>
        <w:tab/>
      </w:r>
      <w:r w:rsidRPr="006E1A31">
        <w:rPr>
          <w:sz w:val="24"/>
          <w:szCs w:val="24"/>
        </w:rPr>
        <w:tab/>
      </w:r>
      <w:r w:rsidRPr="006E1A31">
        <w:rPr>
          <w:sz w:val="24"/>
          <w:szCs w:val="24"/>
        </w:rPr>
        <w:tab/>
      </w:r>
      <w:r w:rsidRPr="006E1A31">
        <w:rPr>
          <w:sz w:val="24"/>
          <w:szCs w:val="24"/>
        </w:rPr>
        <w:tab/>
      </w:r>
      <w:r w:rsidRPr="006E1A31">
        <w:rPr>
          <w:sz w:val="24"/>
          <w:szCs w:val="24"/>
        </w:rPr>
        <w:tab/>
      </w:r>
      <w:r w:rsidRPr="006E1A31">
        <w:rPr>
          <w:sz w:val="24"/>
          <w:szCs w:val="24"/>
        </w:rPr>
        <w:tab/>
      </w:r>
    </w:p>
    <w:p w14:paraId="10452B10" w14:textId="38B16EBF" w:rsidR="006E1A31" w:rsidRDefault="006E1A31" w:rsidP="006E1A31">
      <w:pPr>
        <w:ind w:firstLine="426"/>
        <w:rPr>
          <w:color w:val="000000" w:themeColor="text1"/>
          <w:sz w:val="24"/>
          <w:szCs w:val="24"/>
        </w:rPr>
      </w:pPr>
      <w:r>
        <w:rPr>
          <w:sz w:val="24"/>
          <w:szCs w:val="24"/>
        </w:rPr>
        <w:t xml:space="preserve">zkoušky:   </w:t>
      </w:r>
      <w:r>
        <w:rPr>
          <w:sz w:val="24"/>
          <w:szCs w:val="24"/>
        </w:rPr>
        <w:tab/>
      </w:r>
      <w:r>
        <w:rPr>
          <w:sz w:val="24"/>
          <w:szCs w:val="24"/>
        </w:rPr>
        <w:tab/>
        <w:t xml:space="preserve"> </w:t>
      </w:r>
      <w:r>
        <w:rPr>
          <w:sz w:val="24"/>
          <w:szCs w:val="24"/>
        </w:rPr>
        <w:tab/>
        <w:t xml:space="preserve">20. 5. 2021, 10:00 – 13:00 ( Kongresové centrum, </w:t>
      </w:r>
      <w:proofErr w:type="gramStart"/>
      <w:r>
        <w:rPr>
          <w:sz w:val="24"/>
          <w:szCs w:val="24"/>
        </w:rPr>
        <w:t>Zlín )</w:t>
      </w:r>
      <w:proofErr w:type="gramEnd"/>
    </w:p>
    <w:p w14:paraId="4891B5E4" w14:textId="117F41F0" w:rsidR="006E1A31" w:rsidRDefault="006E1A31" w:rsidP="006E1A31">
      <w:pPr>
        <w:ind w:firstLine="426"/>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21. 5. 2021, 09:00 – 13:00 ( </w:t>
      </w:r>
      <w:proofErr w:type="gramStart"/>
      <w:r>
        <w:rPr>
          <w:sz w:val="24"/>
          <w:szCs w:val="24"/>
        </w:rPr>
        <w:t>dtto )</w:t>
      </w:r>
      <w:proofErr w:type="gramEnd"/>
    </w:p>
    <w:p w14:paraId="18FBC4B2" w14:textId="31B32822" w:rsidR="006E1A31" w:rsidRDefault="006E1A31" w:rsidP="006E1A31">
      <w:pPr>
        <w:ind w:firstLine="426"/>
        <w:rPr>
          <w:sz w:val="24"/>
          <w:szCs w:val="24"/>
        </w:rPr>
      </w:pPr>
      <w:r>
        <w:rPr>
          <w:sz w:val="24"/>
          <w:szCs w:val="24"/>
        </w:rPr>
        <w:tab/>
      </w:r>
      <w:r>
        <w:rPr>
          <w:sz w:val="24"/>
          <w:szCs w:val="24"/>
        </w:rPr>
        <w:tab/>
      </w:r>
      <w:r>
        <w:rPr>
          <w:sz w:val="24"/>
          <w:szCs w:val="24"/>
        </w:rPr>
        <w:tab/>
      </w:r>
      <w:r>
        <w:rPr>
          <w:sz w:val="24"/>
          <w:szCs w:val="24"/>
        </w:rPr>
        <w:tab/>
      </w:r>
      <w:r>
        <w:rPr>
          <w:sz w:val="24"/>
          <w:szCs w:val="24"/>
        </w:rPr>
        <w:tab/>
        <w:t>22. 5. 2020, 15:30 – 17:</w:t>
      </w:r>
      <w:r w:rsidR="00597B29">
        <w:rPr>
          <w:sz w:val="24"/>
          <w:szCs w:val="24"/>
        </w:rPr>
        <w:t>3</w:t>
      </w:r>
      <w:r>
        <w:rPr>
          <w:sz w:val="24"/>
          <w:szCs w:val="24"/>
        </w:rPr>
        <w:t xml:space="preserve">0 ( Zámek </w:t>
      </w:r>
      <w:proofErr w:type="gramStart"/>
      <w:r>
        <w:rPr>
          <w:sz w:val="24"/>
          <w:szCs w:val="24"/>
        </w:rPr>
        <w:t>Holešov )</w:t>
      </w:r>
      <w:proofErr w:type="gramEnd"/>
    </w:p>
    <w:p w14:paraId="0DB5A47A" w14:textId="0A902E53" w:rsidR="006E1A31" w:rsidRDefault="006E1A31" w:rsidP="006E1A31">
      <w:pPr>
        <w:ind w:firstLine="426"/>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0C739E8F" w14:textId="77777777" w:rsidR="006E1A31" w:rsidRDefault="006E1A31" w:rsidP="006E1A31">
      <w:pPr>
        <w:ind w:left="426"/>
        <w:rPr>
          <w:sz w:val="24"/>
          <w:szCs w:val="24"/>
        </w:rPr>
      </w:pPr>
    </w:p>
    <w:p w14:paraId="4A969D4E" w14:textId="77777777" w:rsidR="006E1A31" w:rsidRDefault="006E1A31" w:rsidP="006E1A31">
      <w:pPr>
        <w:ind w:left="426"/>
        <w:rPr>
          <w:sz w:val="24"/>
          <w:szCs w:val="24"/>
        </w:rPr>
      </w:pPr>
      <w:r>
        <w:rPr>
          <w:sz w:val="24"/>
          <w:szCs w:val="24"/>
        </w:rPr>
        <w:t>doprovodný program:</w:t>
      </w:r>
      <w:r>
        <w:rPr>
          <w:sz w:val="24"/>
          <w:szCs w:val="24"/>
        </w:rPr>
        <w:tab/>
      </w:r>
      <w:r>
        <w:rPr>
          <w:sz w:val="24"/>
          <w:szCs w:val="24"/>
        </w:rPr>
        <w:tab/>
        <w:t xml:space="preserve"> ------------------------------------------</w:t>
      </w:r>
    </w:p>
    <w:p w14:paraId="0F1D8C82" w14:textId="77777777" w:rsidR="006E1A31" w:rsidRDefault="006E1A31" w:rsidP="006E1A31">
      <w:pPr>
        <w:ind w:firstLine="426"/>
        <w:rPr>
          <w:sz w:val="24"/>
          <w:szCs w:val="24"/>
        </w:rPr>
      </w:pPr>
      <w:r>
        <w:rPr>
          <w:sz w:val="24"/>
          <w:szCs w:val="24"/>
        </w:rPr>
        <w:t>(dále také „koncert“)</w:t>
      </w:r>
    </w:p>
    <w:p w14:paraId="7BA42287" w14:textId="77777777" w:rsidR="006E1A31" w:rsidRDefault="006E1A31" w:rsidP="006E1A31">
      <w:pPr>
        <w:ind w:firstLine="426"/>
        <w:rPr>
          <w:sz w:val="24"/>
          <w:szCs w:val="24"/>
        </w:rPr>
      </w:pPr>
    </w:p>
    <w:p w14:paraId="62CD83EF" w14:textId="77777777" w:rsidR="006E1A31" w:rsidRDefault="006E1A31" w:rsidP="006E1A31">
      <w:pPr>
        <w:ind w:firstLine="426"/>
        <w:rPr>
          <w:sz w:val="24"/>
          <w:szCs w:val="24"/>
        </w:rPr>
      </w:pPr>
    </w:p>
    <w:p w14:paraId="014B6170" w14:textId="77777777" w:rsidR="006E1A31" w:rsidRDefault="006E1A31" w:rsidP="006E1A31">
      <w:pPr>
        <w:ind w:firstLine="426"/>
        <w:rPr>
          <w:sz w:val="24"/>
          <w:szCs w:val="24"/>
        </w:rPr>
      </w:pPr>
    </w:p>
    <w:p w14:paraId="43E5B198" w14:textId="77777777" w:rsidR="006E1A31" w:rsidRDefault="006E1A31" w:rsidP="006E1A31">
      <w:pPr>
        <w:ind w:firstLine="426"/>
        <w:rPr>
          <w:sz w:val="24"/>
          <w:szCs w:val="24"/>
        </w:rPr>
      </w:pPr>
    </w:p>
    <w:p w14:paraId="5DDAFEFE" w14:textId="77777777" w:rsidR="006E1A31" w:rsidRDefault="006E1A31" w:rsidP="006E1A31">
      <w:pPr>
        <w:rPr>
          <w:sz w:val="24"/>
          <w:szCs w:val="24"/>
        </w:rPr>
      </w:pPr>
      <w:r>
        <w:rPr>
          <w:sz w:val="24"/>
          <w:szCs w:val="24"/>
        </w:rPr>
        <w:lastRenderedPageBreak/>
        <w:t xml:space="preserve">                                                                    </w:t>
      </w:r>
    </w:p>
    <w:p w14:paraId="3575355C" w14:textId="77777777" w:rsidR="006E1A31" w:rsidRDefault="006E1A31" w:rsidP="006E1A31">
      <w:pPr>
        <w:pStyle w:val="Nadpis1"/>
        <w:rPr>
          <w:rFonts w:ascii="Times New Roman" w:hAnsi="Times New Roman"/>
          <w:sz w:val="24"/>
          <w:szCs w:val="24"/>
        </w:rPr>
      </w:pPr>
      <w:r>
        <w:rPr>
          <w:rFonts w:ascii="Times New Roman" w:hAnsi="Times New Roman"/>
          <w:sz w:val="24"/>
          <w:szCs w:val="24"/>
        </w:rPr>
        <w:t>II. Práva a povinnosti dodavatele a odběratele</w:t>
      </w:r>
    </w:p>
    <w:p w14:paraId="6C8CD127" w14:textId="77777777" w:rsidR="006E1A31" w:rsidRDefault="006E1A31" w:rsidP="006E1A31">
      <w:pPr>
        <w:numPr>
          <w:ilvl w:val="0"/>
          <w:numId w:val="2"/>
        </w:numPr>
        <w:tabs>
          <w:tab w:val="left" w:pos="360"/>
        </w:tabs>
        <w:rPr>
          <w:sz w:val="24"/>
          <w:szCs w:val="24"/>
        </w:rPr>
      </w:pPr>
      <w:r>
        <w:rPr>
          <w:sz w:val="24"/>
          <w:szCs w:val="24"/>
        </w:rPr>
        <w:t>Dodavatel</w:t>
      </w:r>
    </w:p>
    <w:p w14:paraId="7140B0FD" w14:textId="77777777" w:rsidR="006E1A31" w:rsidRDefault="006E1A31" w:rsidP="006E1A31">
      <w:pPr>
        <w:numPr>
          <w:ilvl w:val="0"/>
          <w:numId w:val="3"/>
        </w:numPr>
        <w:ind w:left="709"/>
        <w:rPr>
          <w:sz w:val="24"/>
          <w:szCs w:val="24"/>
        </w:rPr>
      </w:pPr>
      <w:r>
        <w:rPr>
          <w:sz w:val="24"/>
          <w:szCs w:val="24"/>
        </w:rPr>
        <w:t xml:space="preserve">zajistí realizaci umělecké části koncertu, tedy veškeré nezbytné smluvní a organizační vztahy s umělci. </w:t>
      </w:r>
    </w:p>
    <w:p w14:paraId="59D2C26F" w14:textId="77777777" w:rsidR="006E1A31" w:rsidRDefault="006E1A31" w:rsidP="006E1A31">
      <w:pPr>
        <w:numPr>
          <w:ilvl w:val="0"/>
          <w:numId w:val="3"/>
        </w:numPr>
        <w:tabs>
          <w:tab w:val="left" w:pos="360"/>
        </w:tabs>
        <w:ind w:left="709"/>
        <w:rPr>
          <w:sz w:val="24"/>
          <w:szCs w:val="24"/>
        </w:rPr>
      </w:pPr>
      <w:r>
        <w:rPr>
          <w:sz w:val="24"/>
          <w:szCs w:val="24"/>
        </w:rPr>
        <w:t xml:space="preserve">dodá objednateli podklady pro tisk propagačních tiskovin. </w:t>
      </w:r>
    </w:p>
    <w:p w14:paraId="057A0527" w14:textId="5694A1CD" w:rsidR="006E1A31" w:rsidRDefault="006E1A31" w:rsidP="006E1A31">
      <w:pPr>
        <w:numPr>
          <w:ilvl w:val="0"/>
          <w:numId w:val="3"/>
        </w:numPr>
        <w:tabs>
          <w:tab w:val="left" w:pos="360"/>
        </w:tabs>
        <w:ind w:left="709"/>
        <w:rPr>
          <w:sz w:val="24"/>
          <w:szCs w:val="24"/>
        </w:rPr>
      </w:pPr>
      <w:r>
        <w:rPr>
          <w:sz w:val="24"/>
          <w:szCs w:val="24"/>
        </w:rPr>
        <w:t xml:space="preserve">na své náklady zajistí a vyrovná všechny závazky pro zkoušky ve Zlíně, </w:t>
      </w:r>
      <w:proofErr w:type="gramStart"/>
      <w:r>
        <w:rPr>
          <w:sz w:val="24"/>
          <w:szCs w:val="24"/>
        </w:rPr>
        <w:t>přepravu  nástrojů</w:t>
      </w:r>
      <w:proofErr w:type="gramEnd"/>
      <w:r>
        <w:rPr>
          <w:sz w:val="24"/>
          <w:szCs w:val="24"/>
        </w:rPr>
        <w:t>, techniky vč. notových pultů, lampiček a dopravu orchestru na místo produkce.</w:t>
      </w:r>
    </w:p>
    <w:p w14:paraId="35246111" w14:textId="34EBEE09" w:rsidR="006E1A31" w:rsidRDefault="006E1A31" w:rsidP="006E1A31">
      <w:pPr>
        <w:numPr>
          <w:ilvl w:val="0"/>
          <w:numId w:val="3"/>
        </w:numPr>
        <w:tabs>
          <w:tab w:val="left" w:pos="360"/>
        </w:tabs>
        <w:ind w:left="709"/>
        <w:rPr>
          <w:sz w:val="24"/>
          <w:szCs w:val="24"/>
        </w:rPr>
      </w:pPr>
      <w:r>
        <w:rPr>
          <w:sz w:val="24"/>
          <w:szCs w:val="24"/>
        </w:rPr>
        <w:t>zajistí notový materiál pro orchestr kromě skladeb Miloše Boka, ten bude dodán do sídla dodavatele nejpozději do 7. 5. 2020</w:t>
      </w:r>
    </w:p>
    <w:p w14:paraId="4FAC8FFB" w14:textId="77777777" w:rsidR="006E1A31" w:rsidRDefault="006E1A31" w:rsidP="006E1A31">
      <w:pPr>
        <w:tabs>
          <w:tab w:val="left" w:pos="360"/>
        </w:tabs>
        <w:rPr>
          <w:sz w:val="24"/>
          <w:szCs w:val="24"/>
        </w:rPr>
      </w:pPr>
    </w:p>
    <w:p w14:paraId="2A1C82FA" w14:textId="77777777" w:rsidR="006E1A31" w:rsidRDefault="006E1A31" w:rsidP="006E1A31">
      <w:pPr>
        <w:numPr>
          <w:ilvl w:val="0"/>
          <w:numId w:val="2"/>
        </w:numPr>
        <w:tabs>
          <w:tab w:val="left" w:pos="360"/>
        </w:tabs>
        <w:rPr>
          <w:sz w:val="24"/>
          <w:szCs w:val="24"/>
        </w:rPr>
      </w:pPr>
      <w:r>
        <w:rPr>
          <w:sz w:val="24"/>
          <w:szCs w:val="24"/>
        </w:rPr>
        <w:t>Objednavatel</w:t>
      </w:r>
    </w:p>
    <w:p w14:paraId="22D96ECA" w14:textId="42A3920D" w:rsidR="006E1A31" w:rsidRDefault="006E1A31" w:rsidP="006E1A31">
      <w:pPr>
        <w:numPr>
          <w:ilvl w:val="0"/>
          <w:numId w:val="4"/>
        </w:numPr>
        <w:tabs>
          <w:tab w:val="left" w:pos="360"/>
        </w:tabs>
        <w:rPr>
          <w:sz w:val="24"/>
          <w:szCs w:val="24"/>
        </w:rPr>
      </w:pPr>
      <w:r>
        <w:rPr>
          <w:sz w:val="24"/>
          <w:szCs w:val="24"/>
        </w:rPr>
        <w:t>uhradí honorář dle bodu III.</w:t>
      </w:r>
    </w:p>
    <w:p w14:paraId="0A7BF72E" w14:textId="4E6DF81D" w:rsidR="006E1A31" w:rsidRPr="006E1A31" w:rsidRDefault="006E1A31" w:rsidP="00BD0E52">
      <w:pPr>
        <w:numPr>
          <w:ilvl w:val="0"/>
          <w:numId w:val="4"/>
        </w:numPr>
        <w:rPr>
          <w:sz w:val="24"/>
          <w:szCs w:val="24"/>
        </w:rPr>
      </w:pPr>
      <w:r w:rsidRPr="006E1A31">
        <w:rPr>
          <w:sz w:val="24"/>
          <w:szCs w:val="24"/>
        </w:rPr>
        <w:t>zajistí realizaci umělecké části koncertu, tedy veškeré nezbytné smluvní a organizační vztahy s dirigentem, s</w:t>
      </w:r>
      <w:r>
        <w:rPr>
          <w:sz w:val="24"/>
          <w:szCs w:val="24"/>
        </w:rPr>
        <w:t>ó</w:t>
      </w:r>
      <w:r w:rsidRPr="006E1A31">
        <w:rPr>
          <w:sz w:val="24"/>
          <w:szCs w:val="24"/>
        </w:rPr>
        <w:t>listy, sborem</w:t>
      </w:r>
      <w:r w:rsidRPr="006E1A31">
        <w:rPr>
          <w:sz w:val="24"/>
          <w:szCs w:val="24"/>
          <w:lang w:val="fr-FR"/>
        </w:rPr>
        <w:t xml:space="preserve">. </w:t>
      </w:r>
    </w:p>
    <w:p w14:paraId="50C6513D" w14:textId="5A7CF1FE" w:rsidR="006E1A31" w:rsidRDefault="006E1A31" w:rsidP="006E1A31">
      <w:pPr>
        <w:numPr>
          <w:ilvl w:val="0"/>
          <w:numId w:val="4"/>
        </w:numPr>
        <w:tabs>
          <w:tab w:val="left" w:pos="360"/>
        </w:tabs>
        <w:rPr>
          <w:sz w:val="24"/>
          <w:szCs w:val="24"/>
        </w:rPr>
      </w:pPr>
      <w:r>
        <w:rPr>
          <w:sz w:val="24"/>
          <w:szCs w:val="24"/>
        </w:rPr>
        <w:t xml:space="preserve">zajistí uzamykatelné šatny pro účinkující ( 2 velké šatny pro orchestr 30 žen </w:t>
      </w:r>
      <w:r w:rsidR="00974DF7">
        <w:rPr>
          <w:sz w:val="24"/>
          <w:szCs w:val="24"/>
        </w:rPr>
        <w:t>25</w:t>
      </w:r>
      <w:r>
        <w:rPr>
          <w:sz w:val="24"/>
          <w:szCs w:val="24"/>
        </w:rPr>
        <w:t xml:space="preserve"> </w:t>
      </w:r>
      <w:proofErr w:type="gramStart"/>
      <w:r>
        <w:rPr>
          <w:sz w:val="24"/>
          <w:szCs w:val="24"/>
        </w:rPr>
        <w:t>mužů )</w:t>
      </w:r>
      <w:proofErr w:type="gramEnd"/>
    </w:p>
    <w:p w14:paraId="63276D78" w14:textId="77777777" w:rsidR="006E1A31" w:rsidRDefault="006E1A31" w:rsidP="006E1A31">
      <w:pPr>
        <w:numPr>
          <w:ilvl w:val="0"/>
          <w:numId w:val="4"/>
        </w:numPr>
        <w:tabs>
          <w:tab w:val="left" w:pos="360"/>
        </w:tabs>
        <w:rPr>
          <w:sz w:val="24"/>
          <w:szCs w:val="24"/>
        </w:rPr>
      </w:pPr>
      <w:r>
        <w:rPr>
          <w:sz w:val="24"/>
          <w:szCs w:val="24"/>
        </w:rPr>
        <w:t xml:space="preserve">zajistí šatny koncipované pro daný počet osob s balenou perlivou/neperlivou vodou, stoly, židlemi a věšáky </w:t>
      </w:r>
    </w:p>
    <w:p w14:paraId="7A9F8C67" w14:textId="77777777" w:rsidR="006E1A31" w:rsidRDefault="006E1A31" w:rsidP="006E1A31">
      <w:pPr>
        <w:numPr>
          <w:ilvl w:val="0"/>
          <w:numId w:val="4"/>
        </w:numPr>
        <w:tabs>
          <w:tab w:val="left" w:pos="360"/>
        </w:tabs>
        <w:rPr>
          <w:sz w:val="24"/>
          <w:szCs w:val="24"/>
        </w:rPr>
      </w:pPr>
      <w:r>
        <w:rPr>
          <w:sz w:val="24"/>
          <w:szCs w:val="24"/>
        </w:rPr>
        <w:t xml:space="preserve">zajistí parkování pro 2 osobní vozy, autobus a 1 dodávku v bezprostřední blízkosti místa produkce  </w:t>
      </w:r>
    </w:p>
    <w:p w14:paraId="55DA3644" w14:textId="6C92C5CE" w:rsidR="006E1A31" w:rsidRDefault="006E1A31" w:rsidP="006E1A31">
      <w:pPr>
        <w:numPr>
          <w:ilvl w:val="0"/>
          <w:numId w:val="4"/>
        </w:numPr>
        <w:tabs>
          <w:tab w:val="left" w:pos="360"/>
        </w:tabs>
        <w:rPr>
          <w:sz w:val="24"/>
          <w:szCs w:val="24"/>
        </w:rPr>
      </w:pPr>
      <w:r>
        <w:rPr>
          <w:sz w:val="24"/>
          <w:szCs w:val="24"/>
        </w:rPr>
        <w:t xml:space="preserve">zajistí pódium min. 12m x 10m vč. osvětlení a </w:t>
      </w:r>
      <w:r w:rsidR="00597B29">
        <w:rPr>
          <w:sz w:val="24"/>
          <w:szCs w:val="24"/>
        </w:rPr>
        <w:t>55</w:t>
      </w:r>
      <w:r>
        <w:rPr>
          <w:sz w:val="24"/>
          <w:szCs w:val="24"/>
        </w:rPr>
        <w:t xml:space="preserve"> ks židlí bez loketních opěrek </w:t>
      </w:r>
      <w:r w:rsidR="00ED1D63" w:rsidRPr="00597B29">
        <w:rPr>
          <w:b/>
          <w:bCs/>
          <w:color w:val="000000" w:themeColor="text1"/>
          <w:sz w:val="24"/>
          <w:szCs w:val="24"/>
        </w:rPr>
        <w:t>pod</w:t>
      </w:r>
      <w:r>
        <w:rPr>
          <w:sz w:val="24"/>
          <w:szCs w:val="24"/>
        </w:rPr>
        <w:t xml:space="preserve"> pód</w:t>
      </w:r>
      <w:r w:rsidR="00ED1D63">
        <w:rPr>
          <w:sz w:val="24"/>
          <w:szCs w:val="24"/>
        </w:rPr>
        <w:t>iem</w:t>
      </w:r>
    </w:p>
    <w:p w14:paraId="55BB5331" w14:textId="4F049CBD" w:rsidR="00597B29" w:rsidRDefault="00597B29" w:rsidP="006E1A31">
      <w:pPr>
        <w:numPr>
          <w:ilvl w:val="0"/>
          <w:numId w:val="4"/>
        </w:numPr>
        <w:tabs>
          <w:tab w:val="left" w:pos="360"/>
        </w:tabs>
        <w:rPr>
          <w:sz w:val="24"/>
          <w:szCs w:val="24"/>
        </w:rPr>
      </w:pPr>
      <w:r>
        <w:rPr>
          <w:sz w:val="24"/>
          <w:szCs w:val="24"/>
        </w:rPr>
        <w:t xml:space="preserve">zajistí dvě osoby při příjezdu techniky orchestru a spoluúčast při stavbě a demontáži prostoru pro orchestr  </w:t>
      </w:r>
    </w:p>
    <w:p w14:paraId="072977B4" w14:textId="77777777" w:rsidR="006E1A31" w:rsidRDefault="006E1A31" w:rsidP="006E1A31">
      <w:pPr>
        <w:rPr>
          <w:sz w:val="24"/>
          <w:szCs w:val="24"/>
        </w:rPr>
      </w:pPr>
    </w:p>
    <w:p w14:paraId="5CE1E0BF" w14:textId="77777777" w:rsidR="006E1A31" w:rsidRDefault="006E1A31" w:rsidP="006E1A31">
      <w:pPr>
        <w:pStyle w:val="Nadpis1"/>
        <w:rPr>
          <w:rFonts w:ascii="Times New Roman" w:hAnsi="Times New Roman"/>
          <w:sz w:val="24"/>
          <w:szCs w:val="24"/>
        </w:rPr>
      </w:pPr>
      <w:r>
        <w:rPr>
          <w:rFonts w:ascii="Times New Roman" w:hAnsi="Times New Roman"/>
          <w:sz w:val="24"/>
          <w:szCs w:val="24"/>
        </w:rPr>
        <w:t>III. Odměna a platební podmínky</w:t>
      </w:r>
    </w:p>
    <w:p w14:paraId="6077ED9B" w14:textId="77777777" w:rsidR="006E1A31" w:rsidRDefault="006E1A31" w:rsidP="006E1A31">
      <w:pPr>
        <w:pStyle w:val="Standardnte"/>
        <w:numPr>
          <w:ilvl w:val="0"/>
          <w:numId w:val="5"/>
        </w:numPr>
        <w:spacing w:before="120"/>
        <w:jc w:val="both"/>
      </w:pPr>
      <w:r>
        <w:t xml:space="preserve">Za řádné splnění všech povinností dodavatele uvedených v čl. </w:t>
      </w:r>
      <w:proofErr w:type="gramStart"/>
      <w:r>
        <w:t>II./1. této</w:t>
      </w:r>
      <w:proofErr w:type="gramEnd"/>
      <w:r>
        <w:t xml:space="preserve"> smlouvy se objednatel zavazuje zaplatit dodavateli odměnu v následující výši. </w:t>
      </w:r>
    </w:p>
    <w:p w14:paraId="6E646FAC" w14:textId="2B3E44EE" w:rsidR="006E1A31" w:rsidRDefault="006E1A31" w:rsidP="00102F64">
      <w:pPr>
        <w:pStyle w:val="Standardnte"/>
        <w:numPr>
          <w:ilvl w:val="0"/>
          <w:numId w:val="5"/>
        </w:numPr>
        <w:spacing w:before="120"/>
        <w:jc w:val="both"/>
      </w:pPr>
      <w:r>
        <w:t xml:space="preserve">Výše odměny byla dodavatelem a objednatelem dohodnuta částkou </w:t>
      </w:r>
      <w:r w:rsidR="00ED1D63">
        <w:t>80</w:t>
      </w:r>
      <w:r>
        <w:t>.000,- Kč.</w:t>
      </w:r>
      <w:r w:rsidR="00ED1D63">
        <w:t xml:space="preserve">                 </w:t>
      </w:r>
      <w:r>
        <w:t xml:space="preserve">( osvobozeno od DPH na základě § 61 zákona o </w:t>
      </w:r>
      <w:proofErr w:type="gramStart"/>
      <w:r>
        <w:t>DPH ). Odměna</w:t>
      </w:r>
      <w:proofErr w:type="gramEnd"/>
      <w:r>
        <w:t xml:space="preserve"> bude dodavateli zaplacena na základě faktury, kterou dodavatel vystaví následovně:</w:t>
      </w:r>
    </w:p>
    <w:p w14:paraId="1E1D00F6" w14:textId="40A62A93" w:rsidR="006E1A31" w:rsidRDefault="006E1A31" w:rsidP="006E1A31">
      <w:pPr>
        <w:pStyle w:val="Standardnte"/>
        <w:spacing w:before="120"/>
        <w:ind w:left="644"/>
        <w:jc w:val="both"/>
      </w:pPr>
      <w:r>
        <w:t xml:space="preserve">faktura ve výši </w:t>
      </w:r>
      <w:r w:rsidR="00ED1D63">
        <w:t>80</w:t>
      </w:r>
      <w:r>
        <w:t xml:space="preserve">.000,- Kč, splatná k datu </w:t>
      </w:r>
      <w:r w:rsidR="00ED1D63">
        <w:t>4</w:t>
      </w:r>
      <w:r>
        <w:t xml:space="preserve">. </w:t>
      </w:r>
      <w:r w:rsidR="00ED1D63">
        <w:t>6</w:t>
      </w:r>
      <w:r>
        <w:t>. 202</w:t>
      </w:r>
      <w:r w:rsidR="00ED1D63">
        <w:t>1</w:t>
      </w:r>
      <w:r>
        <w:t xml:space="preserve"> </w:t>
      </w:r>
    </w:p>
    <w:p w14:paraId="59BAB15C" w14:textId="77777777" w:rsidR="006E1A31" w:rsidRDefault="006E1A31" w:rsidP="006E1A31">
      <w:pPr>
        <w:pStyle w:val="Standardnte"/>
        <w:numPr>
          <w:ilvl w:val="0"/>
          <w:numId w:val="5"/>
        </w:numPr>
        <w:spacing w:before="120"/>
        <w:jc w:val="both"/>
      </w:pPr>
      <w:r>
        <w:t>Faktura musí splňovat veškeré náležitosti vyžadované platnými právními předpisy, zejména náležitosti účetního dokladu dle ustanovení § 11 zák. č. 563/1991 Sb., o účetnictví, náležitosti daňového dokladu dle ustanovení § 29 zák. č. 235/2004 Sb., o dani z přidané hodnoty.</w:t>
      </w:r>
    </w:p>
    <w:p w14:paraId="6A330803" w14:textId="3A6F0E49" w:rsidR="006E1A31" w:rsidRDefault="006E1A31" w:rsidP="006E1A31">
      <w:pPr>
        <w:pStyle w:val="Standardnte"/>
        <w:numPr>
          <w:ilvl w:val="0"/>
          <w:numId w:val="5"/>
        </w:numPr>
        <w:spacing w:before="120"/>
        <w:jc w:val="both"/>
      </w:pPr>
      <w:r>
        <w:t xml:space="preserve">Dodavatel se zavazuje na faktuře výslovně uvést splatnost faktury v souladu se smlouvou. V případě rozporu v údajích o splatnosti faktury mezi smlouvou a fakturou, bude mít dle dohody smluvních stran přednost znění smlouvy. </w:t>
      </w:r>
    </w:p>
    <w:p w14:paraId="5183C95B" w14:textId="47D082CC" w:rsidR="005B799C" w:rsidRDefault="005B799C" w:rsidP="005B799C">
      <w:pPr>
        <w:pStyle w:val="Standardnte"/>
        <w:spacing w:before="120"/>
        <w:jc w:val="both"/>
      </w:pPr>
    </w:p>
    <w:p w14:paraId="7162C7D1" w14:textId="31210F7E" w:rsidR="006E1A31" w:rsidRDefault="00974DF7" w:rsidP="006E1A31">
      <w:pPr>
        <w:pStyle w:val="Nadpis1"/>
        <w:rPr>
          <w:rFonts w:ascii="Times New Roman" w:hAnsi="Times New Roman"/>
          <w:sz w:val="24"/>
          <w:szCs w:val="24"/>
        </w:rPr>
      </w:pPr>
      <w:r>
        <w:rPr>
          <w:rFonts w:ascii="Times New Roman" w:hAnsi="Times New Roman"/>
          <w:sz w:val="24"/>
          <w:szCs w:val="24"/>
        </w:rPr>
        <w:t>I</w:t>
      </w:r>
      <w:r w:rsidR="006E1A31">
        <w:rPr>
          <w:rFonts w:ascii="Times New Roman" w:hAnsi="Times New Roman"/>
          <w:sz w:val="24"/>
          <w:szCs w:val="24"/>
        </w:rPr>
        <w:t>V. Ostatní ujednání</w:t>
      </w:r>
    </w:p>
    <w:p w14:paraId="79A01A71" w14:textId="77777777" w:rsidR="006E1A31" w:rsidRDefault="006E1A31" w:rsidP="006E1A31">
      <w:pPr>
        <w:numPr>
          <w:ilvl w:val="0"/>
          <w:numId w:val="6"/>
        </w:numPr>
        <w:tabs>
          <w:tab w:val="left" w:pos="360"/>
        </w:tabs>
        <w:jc w:val="both"/>
        <w:rPr>
          <w:sz w:val="24"/>
          <w:szCs w:val="24"/>
        </w:rPr>
      </w:pPr>
      <w:r>
        <w:rPr>
          <w:sz w:val="24"/>
          <w:szCs w:val="24"/>
        </w:rPr>
        <w:t>V případě vyšší moci nevzniká žádné smluvní straně nárok na náhradu škody.</w:t>
      </w:r>
    </w:p>
    <w:p w14:paraId="0E235053" w14:textId="77777777" w:rsidR="006E1A31" w:rsidRDefault="006E1A31" w:rsidP="006E1A31">
      <w:pPr>
        <w:numPr>
          <w:ilvl w:val="0"/>
          <w:numId w:val="6"/>
        </w:numPr>
        <w:tabs>
          <w:tab w:val="left" w:pos="360"/>
        </w:tabs>
        <w:jc w:val="both"/>
        <w:rPr>
          <w:sz w:val="24"/>
          <w:szCs w:val="24"/>
        </w:rPr>
      </w:pPr>
      <w:r>
        <w:rPr>
          <w:sz w:val="24"/>
          <w:szCs w:val="24"/>
        </w:rPr>
        <w:t>Obě smluvní strany se zavazují řešit případné rozpory, vzniklé z této smlouvy, přednostně smírčí cestou.</w:t>
      </w:r>
    </w:p>
    <w:p w14:paraId="7BCD2996" w14:textId="77777777" w:rsidR="006E1A31" w:rsidRDefault="006E1A31" w:rsidP="006E1A31">
      <w:pPr>
        <w:numPr>
          <w:ilvl w:val="0"/>
          <w:numId w:val="6"/>
        </w:numPr>
        <w:tabs>
          <w:tab w:val="left" w:pos="360"/>
        </w:tabs>
        <w:jc w:val="both"/>
        <w:rPr>
          <w:sz w:val="24"/>
          <w:szCs w:val="24"/>
        </w:rPr>
      </w:pPr>
      <w:r>
        <w:rPr>
          <w:sz w:val="24"/>
          <w:szCs w:val="24"/>
        </w:rPr>
        <w:t>Smlouva je vyhotovena ve dvou originálech, z nichž každá strana obdrží po jednom vyhotovení.</w:t>
      </w:r>
    </w:p>
    <w:p w14:paraId="08C14A7E" w14:textId="77777777" w:rsidR="006E1A31" w:rsidRDefault="006E1A31" w:rsidP="006E1A31">
      <w:pPr>
        <w:numPr>
          <w:ilvl w:val="0"/>
          <w:numId w:val="6"/>
        </w:numPr>
        <w:tabs>
          <w:tab w:val="left" w:pos="360"/>
        </w:tabs>
        <w:jc w:val="both"/>
        <w:rPr>
          <w:sz w:val="24"/>
          <w:szCs w:val="24"/>
        </w:rPr>
      </w:pPr>
      <w:r>
        <w:rPr>
          <w:sz w:val="24"/>
          <w:szCs w:val="24"/>
        </w:rPr>
        <w:lastRenderedPageBreak/>
        <w:t>Smlouva nabývá platnosti dnem podpisu oběma smluvními stranami a účinností okamžikem uveřejnění této smlouvy v registru smluv. Uzavírá se na dobu určitou, a to na dobu splnění závazků z ní vyplývajících.</w:t>
      </w:r>
    </w:p>
    <w:p w14:paraId="7A5385EF" w14:textId="213125BD" w:rsidR="006E1A31" w:rsidRDefault="006E1A31" w:rsidP="006E1A31">
      <w:pPr>
        <w:pStyle w:val="Standardnte"/>
        <w:numPr>
          <w:ilvl w:val="0"/>
          <w:numId w:val="6"/>
        </w:numPr>
        <w:jc w:val="both"/>
      </w:pPr>
      <w:r>
        <w:t>Smluvní strany berou na vědomí, že tato smlouva podléhá uveřejnění v registru smluv dle zákona č. 340/2015 Sb., o zvláštních podmínkách účinnosti některých smluv, uveřejňování těchto smluv a o registru smluv (zákon o registru smluv), ve znění pozdějších předpisů. Uveřejnění smlouvy v registru smluv provede v zákonn</w:t>
      </w:r>
      <w:r w:rsidR="005B799C">
        <w:t>é</w:t>
      </w:r>
      <w:r>
        <w:t xml:space="preserve"> lhůtě Filharmonie Bohuslava Martinů o.p.s.</w:t>
      </w:r>
    </w:p>
    <w:p w14:paraId="71460A92" w14:textId="77777777" w:rsidR="006E1A31" w:rsidRDefault="006E1A31" w:rsidP="006E1A31">
      <w:pPr>
        <w:numPr>
          <w:ilvl w:val="0"/>
          <w:numId w:val="6"/>
        </w:numPr>
        <w:tabs>
          <w:tab w:val="left" w:pos="360"/>
        </w:tabs>
        <w:jc w:val="both"/>
        <w:rPr>
          <w:color w:val="000000" w:themeColor="text1"/>
          <w:sz w:val="24"/>
          <w:szCs w:val="24"/>
        </w:rPr>
      </w:pPr>
      <w:r>
        <w:rPr>
          <w:color w:val="000000" w:themeColor="text1"/>
          <w:sz w:val="24"/>
          <w:szCs w:val="24"/>
        </w:rPr>
        <w:t>Právní vztahy neupravené touto smlouvou se řídí ustanoveními zák. č. 89/2012 Sb., občanský zákoník, v platném znění.</w:t>
      </w:r>
    </w:p>
    <w:p w14:paraId="271080D8" w14:textId="7581757C" w:rsidR="006E1A31" w:rsidRDefault="006E1A31" w:rsidP="006E1A31">
      <w:pPr>
        <w:numPr>
          <w:ilvl w:val="0"/>
          <w:numId w:val="6"/>
        </w:numPr>
        <w:tabs>
          <w:tab w:val="left" w:pos="360"/>
        </w:tabs>
        <w:jc w:val="both"/>
        <w:rPr>
          <w:color w:val="000000" w:themeColor="text1"/>
          <w:sz w:val="24"/>
          <w:szCs w:val="24"/>
        </w:rPr>
      </w:pPr>
      <w:r>
        <w:rPr>
          <w:color w:val="000000"/>
          <w:sz w:val="24"/>
          <w:szCs w:val="24"/>
        </w:rPr>
        <w:t xml:space="preserve">Objednavatel se zavazuje, že veškeré audiovizuální a audio záznamy pořizované objednavatelem budou </w:t>
      </w:r>
      <w:r>
        <w:rPr>
          <w:b/>
          <w:color w:val="000000"/>
          <w:sz w:val="24"/>
          <w:szCs w:val="24"/>
        </w:rPr>
        <w:t>předem</w:t>
      </w:r>
      <w:r>
        <w:rPr>
          <w:color w:val="000000"/>
          <w:sz w:val="24"/>
          <w:szCs w:val="24"/>
        </w:rPr>
        <w:t xml:space="preserve"> projednány se zástupcem FBM. V případě užití zvukových a obrazových záznamů k šíření prodejem, je pořadatel povinen uzavřít s orchestrem licenční smlouvu o šíření uměleckého výkonu dle zákona č. 89/2012 Sb., Občanského zákoníku. Osoba pověřená řešit operativní záležitosti při plnění této smlouvy je Tomáš </w:t>
      </w:r>
      <w:proofErr w:type="gramStart"/>
      <w:r>
        <w:rPr>
          <w:color w:val="000000"/>
          <w:sz w:val="24"/>
          <w:szCs w:val="24"/>
        </w:rPr>
        <w:t>Gregůrek</w:t>
      </w:r>
      <w:proofErr w:type="gramEnd"/>
      <w:r>
        <w:rPr>
          <w:color w:val="000000"/>
          <w:sz w:val="24"/>
          <w:szCs w:val="24"/>
        </w:rPr>
        <w:t>–</w:t>
      </w:r>
      <w:proofErr w:type="gramStart"/>
      <w:r>
        <w:rPr>
          <w:color w:val="000000"/>
          <w:sz w:val="24"/>
          <w:szCs w:val="24"/>
        </w:rPr>
        <w:t>manager</w:t>
      </w:r>
      <w:proofErr w:type="gramEnd"/>
      <w:r>
        <w:rPr>
          <w:color w:val="000000"/>
          <w:sz w:val="24"/>
          <w:szCs w:val="24"/>
        </w:rPr>
        <w:t xml:space="preserve">.    </w:t>
      </w:r>
    </w:p>
    <w:p w14:paraId="3F2BB769" w14:textId="0E8AAEDF" w:rsidR="006E1A31" w:rsidRDefault="006E1A31" w:rsidP="006E1A31">
      <w:pPr>
        <w:numPr>
          <w:ilvl w:val="0"/>
          <w:numId w:val="6"/>
        </w:numPr>
        <w:tabs>
          <w:tab w:val="left" w:pos="360"/>
        </w:tabs>
        <w:jc w:val="both"/>
        <w:rPr>
          <w:color w:val="000000" w:themeColor="text1"/>
          <w:sz w:val="24"/>
          <w:szCs w:val="24"/>
        </w:rPr>
      </w:pPr>
      <w:r>
        <w:rPr>
          <w:color w:val="000000" w:themeColor="text1"/>
          <w:sz w:val="24"/>
          <w:szCs w:val="24"/>
        </w:rPr>
        <w:t>Teplota ve vnitřních prostorách místa produkce by měla</w:t>
      </w:r>
      <w:r w:rsidR="005B799C">
        <w:rPr>
          <w:color w:val="000000" w:themeColor="text1"/>
          <w:sz w:val="24"/>
          <w:szCs w:val="24"/>
        </w:rPr>
        <w:t xml:space="preserve"> být v rozmezí </w:t>
      </w:r>
      <w:r>
        <w:rPr>
          <w:color w:val="000000" w:themeColor="text1"/>
          <w:sz w:val="24"/>
          <w:szCs w:val="24"/>
        </w:rPr>
        <w:t xml:space="preserve"> </w:t>
      </w:r>
      <w:r w:rsidR="005B799C">
        <w:rPr>
          <w:color w:val="000000" w:themeColor="text1"/>
          <w:sz w:val="24"/>
          <w:szCs w:val="24"/>
        </w:rPr>
        <w:t>19</w:t>
      </w:r>
      <w:r w:rsidR="005B799C">
        <w:rPr>
          <w:color w:val="000000"/>
          <w:sz w:val="24"/>
          <w:szCs w:val="24"/>
          <w:shd w:val="clear" w:color="auto" w:fill="FFFFFF"/>
        </w:rPr>
        <w:t>°C</w:t>
      </w:r>
      <w:r w:rsidR="005B799C">
        <w:rPr>
          <w:color w:val="000000" w:themeColor="text1"/>
          <w:sz w:val="24"/>
          <w:szCs w:val="24"/>
        </w:rPr>
        <w:t xml:space="preserve"> - 23</w:t>
      </w:r>
      <w:r w:rsidR="005B799C">
        <w:rPr>
          <w:color w:val="000000"/>
          <w:sz w:val="24"/>
          <w:szCs w:val="24"/>
          <w:shd w:val="clear" w:color="auto" w:fill="FFFFFF"/>
        </w:rPr>
        <w:t>°C</w:t>
      </w:r>
      <w:r>
        <w:rPr>
          <w:color w:val="000000"/>
          <w:sz w:val="24"/>
          <w:szCs w:val="24"/>
          <w:shd w:val="clear" w:color="auto" w:fill="FFFFFF"/>
        </w:rPr>
        <w:t xml:space="preserve">. </w:t>
      </w:r>
    </w:p>
    <w:p w14:paraId="0B2801ED" w14:textId="77777777" w:rsidR="006E1A31" w:rsidRDefault="006E1A31" w:rsidP="006E1A31">
      <w:pPr>
        <w:numPr>
          <w:ilvl w:val="0"/>
          <w:numId w:val="6"/>
        </w:numPr>
        <w:tabs>
          <w:tab w:val="left" w:pos="360"/>
        </w:tabs>
        <w:jc w:val="both"/>
        <w:rPr>
          <w:sz w:val="24"/>
          <w:szCs w:val="24"/>
        </w:rPr>
      </w:pPr>
      <w:r>
        <w:rPr>
          <w:sz w:val="24"/>
          <w:szCs w:val="24"/>
        </w:rPr>
        <w:t xml:space="preserve">Neplatnost některého ustanovení této smlouvy nemá za následek neplatnost smlouvy celé, ledaže takové účinky vyplývají ze závazného právního předpisu. Strany se zavazují případně neplatné ustanovení nahradit vzájemnou dohodou ustanovením platným, kterým je sledován týž </w:t>
      </w:r>
      <w:proofErr w:type="gramStart"/>
      <w:r>
        <w:rPr>
          <w:sz w:val="24"/>
          <w:szCs w:val="24"/>
        </w:rPr>
        <w:t>účel a jsou</w:t>
      </w:r>
      <w:proofErr w:type="gramEnd"/>
      <w:r>
        <w:rPr>
          <w:sz w:val="24"/>
          <w:szCs w:val="24"/>
        </w:rPr>
        <w:t xml:space="preserve"> zachovány srovnatelné podmínky pro jeho dosažení.</w:t>
      </w:r>
    </w:p>
    <w:p w14:paraId="18DE9F37" w14:textId="77777777" w:rsidR="006E1A31" w:rsidRDefault="006E1A31" w:rsidP="006E1A31">
      <w:pPr>
        <w:numPr>
          <w:ilvl w:val="0"/>
          <w:numId w:val="6"/>
        </w:numPr>
        <w:overflowPunct/>
        <w:autoSpaceDE/>
        <w:adjustRightInd/>
        <w:jc w:val="both"/>
        <w:rPr>
          <w:sz w:val="24"/>
          <w:szCs w:val="24"/>
        </w:rPr>
      </w:pPr>
      <w:r>
        <w:rPr>
          <w:sz w:val="24"/>
          <w:szCs w:val="24"/>
        </w:rPr>
        <w:t>Veškeré změny a doplňky této smlouvy lze provést po vzájemné dohodě smluvních stran a v písemné formě.</w:t>
      </w:r>
    </w:p>
    <w:p w14:paraId="2F8ECAB6" w14:textId="77777777" w:rsidR="006E1A31" w:rsidRDefault="006E1A31" w:rsidP="006E1A31">
      <w:pPr>
        <w:numPr>
          <w:ilvl w:val="0"/>
          <w:numId w:val="6"/>
        </w:numPr>
        <w:overflowPunct/>
        <w:autoSpaceDE/>
        <w:adjustRightInd/>
        <w:jc w:val="both"/>
        <w:rPr>
          <w:sz w:val="24"/>
          <w:szCs w:val="24"/>
        </w:rPr>
      </w:pPr>
      <w:r>
        <w:rPr>
          <w:sz w:val="24"/>
          <w:szCs w:val="24"/>
        </w:rPr>
        <w:t>Smluvní strany shodně prohlašují, že se seznámily s obsahem této smlouvy a na důkaz svobodné, vážné a omylu prosté vůle připojují své vlastnoruční podpisy.</w:t>
      </w:r>
    </w:p>
    <w:p w14:paraId="140377C5" w14:textId="77777777" w:rsidR="006E1A31" w:rsidRDefault="006E1A31" w:rsidP="006E1A31">
      <w:pPr>
        <w:tabs>
          <w:tab w:val="left" w:pos="360"/>
        </w:tabs>
        <w:rPr>
          <w:sz w:val="24"/>
          <w:szCs w:val="24"/>
        </w:rPr>
      </w:pPr>
    </w:p>
    <w:p w14:paraId="64167743" w14:textId="77777777" w:rsidR="006E1A31" w:rsidRDefault="006E1A31" w:rsidP="006E1A31">
      <w:pPr>
        <w:tabs>
          <w:tab w:val="left" w:pos="360"/>
        </w:tabs>
        <w:rPr>
          <w:sz w:val="24"/>
          <w:szCs w:val="24"/>
        </w:rPr>
      </w:pPr>
    </w:p>
    <w:p w14:paraId="4CEA361B" w14:textId="77777777" w:rsidR="006E1A31" w:rsidRDefault="006E1A31" w:rsidP="006E1A31">
      <w:pPr>
        <w:tabs>
          <w:tab w:val="left" w:pos="360"/>
        </w:tabs>
        <w:rPr>
          <w:sz w:val="24"/>
          <w:szCs w:val="24"/>
        </w:rPr>
      </w:pPr>
    </w:p>
    <w:p w14:paraId="502A91CF" w14:textId="77777777" w:rsidR="006E1A31" w:rsidRDefault="006E1A31" w:rsidP="006E1A31">
      <w:pPr>
        <w:tabs>
          <w:tab w:val="left" w:pos="360"/>
        </w:tabs>
        <w:rPr>
          <w:sz w:val="24"/>
          <w:szCs w:val="24"/>
        </w:rPr>
      </w:pPr>
    </w:p>
    <w:tbl>
      <w:tblPr>
        <w:tblW w:w="0" w:type="auto"/>
        <w:tblInd w:w="-38" w:type="dxa"/>
        <w:tblLayout w:type="fixed"/>
        <w:tblCellMar>
          <w:left w:w="70" w:type="dxa"/>
          <w:right w:w="70" w:type="dxa"/>
        </w:tblCellMar>
        <w:tblLook w:val="04A0" w:firstRow="1" w:lastRow="0" w:firstColumn="1" w:lastColumn="0" w:noHBand="0" w:noVBand="1"/>
      </w:tblPr>
      <w:tblGrid>
        <w:gridCol w:w="4606"/>
        <w:gridCol w:w="4606"/>
      </w:tblGrid>
      <w:tr w:rsidR="006E1A31" w14:paraId="5704B42A" w14:textId="77777777" w:rsidTr="006E1A31">
        <w:tc>
          <w:tcPr>
            <w:tcW w:w="4606" w:type="dxa"/>
            <w:hideMark/>
          </w:tcPr>
          <w:p w14:paraId="0C28908A" w14:textId="2B206499" w:rsidR="006E1A31" w:rsidRDefault="006E1A31">
            <w:pPr>
              <w:spacing w:line="276" w:lineRule="auto"/>
              <w:rPr>
                <w:sz w:val="24"/>
                <w:szCs w:val="24"/>
                <w:lang w:eastAsia="en-US"/>
              </w:rPr>
            </w:pPr>
            <w:r>
              <w:rPr>
                <w:sz w:val="24"/>
                <w:szCs w:val="24"/>
                <w:lang w:eastAsia="en-US"/>
              </w:rPr>
              <w:t>V </w:t>
            </w:r>
            <w:r w:rsidR="00974DF7">
              <w:rPr>
                <w:sz w:val="24"/>
                <w:szCs w:val="24"/>
                <w:lang w:eastAsia="en-US"/>
              </w:rPr>
              <w:t>Holešově</w:t>
            </w:r>
            <w:r>
              <w:rPr>
                <w:sz w:val="24"/>
                <w:szCs w:val="24"/>
                <w:lang w:eastAsia="en-US"/>
              </w:rPr>
              <w:t xml:space="preserve"> dne: …………</w:t>
            </w:r>
          </w:p>
        </w:tc>
        <w:tc>
          <w:tcPr>
            <w:tcW w:w="4606" w:type="dxa"/>
            <w:hideMark/>
          </w:tcPr>
          <w:p w14:paraId="0B3DA58C" w14:textId="4C2787A9" w:rsidR="006E1A31" w:rsidRDefault="00342A28">
            <w:pPr>
              <w:spacing w:line="276" w:lineRule="auto"/>
              <w:rPr>
                <w:sz w:val="24"/>
                <w:szCs w:val="24"/>
                <w:lang w:eastAsia="en-US"/>
              </w:rPr>
            </w:pPr>
            <w:r>
              <w:rPr>
                <w:sz w:val="24"/>
                <w:szCs w:val="24"/>
                <w:lang w:eastAsia="en-US"/>
              </w:rPr>
              <w:t>V Zlíně dne: 6. 5. 2021</w:t>
            </w:r>
          </w:p>
        </w:tc>
      </w:tr>
      <w:tr w:rsidR="006E1A31" w14:paraId="59DD3DD5" w14:textId="77777777" w:rsidTr="006E1A31">
        <w:tc>
          <w:tcPr>
            <w:tcW w:w="4606" w:type="dxa"/>
          </w:tcPr>
          <w:p w14:paraId="6A8093F6" w14:textId="77777777" w:rsidR="006E1A31" w:rsidRDefault="006E1A31">
            <w:pPr>
              <w:spacing w:line="276" w:lineRule="auto"/>
              <w:rPr>
                <w:b/>
                <w:sz w:val="24"/>
                <w:szCs w:val="24"/>
                <w:lang w:eastAsia="en-US"/>
              </w:rPr>
            </w:pPr>
          </w:p>
          <w:p w14:paraId="61B92300" w14:textId="77777777" w:rsidR="006E1A31" w:rsidRDefault="006E1A31">
            <w:pPr>
              <w:spacing w:line="276" w:lineRule="auto"/>
              <w:rPr>
                <w:b/>
                <w:sz w:val="24"/>
                <w:szCs w:val="24"/>
                <w:lang w:eastAsia="en-US"/>
              </w:rPr>
            </w:pPr>
          </w:p>
          <w:p w14:paraId="7F7942B8" w14:textId="77777777" w:rsidR="00974DF7" w:rsidRPr="00974DF7" w:rsidRDefault="00974DF7" w:rsidP="00974DF7">
            <w:pPr>
              <w:rPr>
                <w:color w:val="000000" w:themeColor="text1"/>
                <w:sz w:val="24"/>
                <w:szCs w:val="24"/>
              </w:rPr>
            </w:pPr>
            <w:r w:rsidRPr="00974DF7">
              <w:rPr>
                <w:rStyle w:val="Siln"/>
                <w:sz w:val="24"/>
                <w:szCs w:val="24"/>
              </w:rPr>
              <w:t xml:space="preserve">MUSICA </w:t>
            </w:r>
            <w:proofErr w:type="gramStart"/>
            <w:r w:rsidRPr="00974DF7">
              <w:rPr>
                <w:rStyle w:val="Siln"/>
                <w:sz w:val="24"/>
                <w:szCs w:val="24"/>
              </w:rPr>
              <w:t xml:space="preserve">Holešov, </w:t>
            </w:r>
            <w:proofErr w:type="spellStart"/>
            <w:r w:rsidRPr="00974DF7">
              <w:rPr>
                <w:rStyle w:val="Siln"/>
                <w:sz w:val="24"/>
                <w:szCs w:val="24"/>
              </w:rPr>
              <w:t>z.s</w:t>
            </w:r>
            <w:proofErr w:type="spellEnd"/>
            <w:r w:rsidRPr="00974DF7">
              <w:rPr>
                <w:rStyle w:val="Siln"/>
                <w:sz w:val="24"/>
                <w:szCs w:val="24"/>
              </w:rPr>
              <w:t>.</w:t>
            </w:r>
            <w:proofErr w:type="gramEnd"/>
          </w:p>
          <w:p w14:paraId="1680A0A7" w14:textId="5EF887A9" w:rsidR="006E1A31" w:rsidRDefault="006E1A31">
            <w:pPr>
              <w:spacing w:line="276" w:lineRule="auto"/>
              <w:rPr>
                <w:b/>
                <w:sz w:val="24"/>
                <w:szCs w:val="24"/>
                <w:lang w:eastAsia="en-US"/>
              </w:rPr>
            </w:pPr>
          </w:p>
        </w:tc>
        <w:tc>
          <w:tcPr>
            <w:tcW w:w="4606" w:type="dxa"/>
          </w:tcPr>
          <w:p w14:paraId="5F9FDE7D" w14:textId="77777777" w:rsidR="006E1A31" w:rsidRDefault="006E1A31">
            <w:pPr>
              <w:spacing w:line="276" w:lineRule="auto"/>
              <w:rPr>
                <w:b/>
                <w:sz w:val="24"/>
                <w:szCs w:val="24"/>
                <w:lang w:eastAsia="en-US"/>
              </w:rPr>
            </w:pPr>
          </w:p>
          <w:p w14:paraId="1327479E" w14:textId="77777777" w:rsidR="006E1A31" w:rsidRDefault="006E1A31">
            <w:pPr>
              <w:spacing w:line="276" w:lineRule="auto"/>
              <w:rPr>
                <w:b/>
                <w:sz w:val="24"/>
                <w:szCs w:val="24"/>
                <w:lang w:eastAsia="en-US"/>
              </w:rPr>
            </w:pPr>
          </w:p>
          <w:p w14:paraId="64F32295" w14:textId="77777777" w:rsidR="006E1A31" w:rsidRDefault="006E1A31">
            <w:pPr>
              <w:pStyle w:val="Nadpis2"/>
              <w:spacing w:line="276" w:lineRule="auto"/>
              <w:rPr>
                <w:sz w:val="24"/>
                <w:szCs w:val="24"/>
                <w:lang w:eastAsia="en-US"/>
              </w:rPr>
            </w:pPr>
            <w:r>
              <w:rPr>
                <w:sz w:val="24"/>
                <w:szCs w:val="24"/>
                <w:lang w:eastAsia="en-US"/>
              </w:rPr>
              <w:t>Filharmonie Bohuslava Martinů o.p.s.</w:t>
            </w:r>
          </w:p>
          <w:p w14:paraId="5E829215" w14:textId="77777777" w:rsidR="006E1A31" w:rsidRDefault="006E1A31">
            <w:pPr>
              <w:spacing w:line="276" w:lineRule="auto"/>
              <w:rPr>
                <w:b/>
                <w:sz w:val="24"/>
                <w:szCs w:val="24"/>
                <w:lang w:eastAsia="en-US"/>
              </w:rPr>
            </w:pPr>
          </w:p>
          <w:p w14:paraId="522B154E" w14:textId="77777777" w:rsidR="006E1A31" w:rsidRDefault="006E1A31">
            <w:pPr>
              <w:spacing w:line="276" w:lineRule="auto"/>
              <w:rPr>
                <w:b/>
                <w:sz w:val="24"/>
                <w:szCs w:val="24"/>
                <w:lang w:eastAsia="en-US"/>
              </w:rPr>
            </w:pPr>
          </w:p>
        </w:tc>
      </w:tr>
      <w:tr w:rsidR="006E1A31" w14:paraId="091DCB01" w14:textId="77777777" w:rsidTr="006E1A31">
        <w:tc>
          <w:tcPr>
            <w:tcW w:w="4606" w:type="dxa"/>
          </w:tcPr>
          <w:p w14:paraId="1799EED2" w14:textId="77777777" w:rsidR="006E1A31" w:rsidRDefault="006E1A31">
            <w:pPr>
              <w:spacing w:line="276" w:lineRule="auto"/>
              <w:rPr>
                <w:sz w:val="24"/>
                <w:szCs w:val="24"/>
                <w:lang w:eastAsia="en-US"/>
              </w:rPr>
            </w:pPr>
          </w:p>
          <w:p w14:paraId="076BAAFC" w14:textId="77777777" w:rsidR="006E1A31" w:rsidRDefault="006E1A31">
            <w:pPr>
              <w:spacing w:line="276" w:lineRule="auto"/>
              <w:rPr>
                <w:sz w:val="24"/>
                <w:szCs w:val="24"/>
                <w:lang w:eastAsia="en-US"/>
              </w:rPr>
            </w:pPr>
            <w:r>
              <w:rPr>
                <w:sz w:val="24"/>
                <w:szCs w:val="24"/>
                <w:lang w:eastAsia="en-US"/>
              </w:rPr>
              <w:t>……………………………………………</w:t>
            </w:r>
          </w:p>
          <w:p w14:paraId="488B3DF8" w14:textId="226B99B4" w:rsidR="006E1A31" w:rsidRDefault="00974DF7">
            <w:pPr>
              <w:spacing w:line="276" w:lineRule="auto"/>
              <w:rPr>
                <w:color w:val="000000" w:themeColor="text1"/>
                <w:sz w:val="24"/>
                <w:szCs w:val="24"/>
                <w:lang w:eastAsia="en-US"/>
              </w:rPr>
            </w:pPr>
            <w:r w:rsidRPr="00974DF7">
              <w:rPr>
                <w:rStyle w:val="Siln"/>
                <w:b w:val="0"/>
                <w:bCs w:val="0"/>
                <w:sz w:val="24"/>
                <w:szCs w:val="24"/>
              </w:rPr>
              <w:t>JUDr. Zde</w:t>
            </w:r>
            <w:r>
              <w:rPr>
                <w:rStyle w:val="Siln"/>
                <w:b w:val="0"/>
                <w:bCs w:val="0"/>
                <w:sz w:val="24"/>
                <w:szCs w:val="24"/>
              </w:rPr>
              <w:t>ně</w:t>
            </w:r>
            <w:r w:rsidRPr="00974DF7">
              <w:rPr>
                <w:rStyle w:val="Siln"/>
                <w:b w:val="0"/>
                <w:bCs w:val="0"/>
                <w:sz w:val="24"/>
                <w:szCs w:val="24"/>
              </w:rPr>
              <w:t>k Novák</w:t>
            </w:r>
          </w:p>
          <w:p w14:paraId="20D52451" w14:textId="0A42F5A1" w:rsidR="006E1A31" w:rsidRDefault="006E1A31">
            <w:pPr>
              <w:spacing w:line="276" w:lineRule="auto"/>
              <w:rPr>
                <w:sz w:val="24"/>
                <w:szCs w:val="24"/>
                <w:lang w:eastAsia="en-US"/>
              </w:rPr>
            </w:pPr>
            <w:r>
              <w:rPr>
                <w:color w:val="000000" w:themeColor="text1"/>
                <w:sz w:val="24"/>
                <w:szCs w:val="24"/>
                <w:lang w:eastAsia="en-US"/>
              </w:rPr>
              <w:t>Předsed</w:t>
            </w:r>
            <w:r w:rsidR="00974DF7">
              <w:rPr>
                <w:color w:val="000000" w:themeColor="text1"/>
                <w:sz w:val="24"/>
                <w:szCs w:val="24"/>
                <w:lang w:eastAsia="en-US"/>
              </w:rPr>
              <w:t>a</w:t>
            </w:r>
          </w:p>
          <w:p w14:paraId="2BDF0D5F" w14:textId="77777777" w:rsidR="006E1A31" w:rsidRDefault="006E1A31">
            <w:pPr>
              <w:spacing w:line="276" w:lineRule="auto"/>
              <w:rPr>
                <w:sz w:val="24"/>
                <w:szCs w:val="24"/>
                <w:lang w:eastAsia="en-US"/>
              </w:rPr>
            </w:pPr>
          </w:p>
        </w:tc>
        <w:tc>
          <w:tcPr>
            <w:tcW w:w="4606" w:type="dxa"/>
          </w:tcPr>
          <w:p w14:paraId="2710B61A" w14:textId="77777777" w:rsidR="006E1A31" w:rsidRDefault="006E1A31">
            <w:pPr>
              <w:spacing w:line="276" w:lineRule="auto"/>
              <w:rPr>
                <w:sz w:val="24"/>
                <w:szCs w:val="24"/>
                <w:lang w:eastAsia="en-US"/>
              </w:rPr>
            </w:pPr>
          </w:p>
          <w:p w14:paraId="4726CCF3" w14:textId="77777777" w:rsidR="006E1A31" w:rsidRDefault="006E1A31">
            <w:pPr>
              <w:spacing w:line="276" w:lineRule="auto"/>
              <w:rPr>
                <w:sz w:val="24"/>
                <w:szCs w:val="24"/>
                <w:lang w:eastAsia="en-US"/>
              </w:rPr>
            </w:pPr>
            <w:r>
              <w:rPr>
                <w:sz w:val="24"/>
                <w:szCs w:val="24"/>
                <w:lang w:eastAsia="en-US"/>
              </w:rPr>
              <w:t>……………………………………………</w:t>
            </w:r>
          </w:p>
          <w:p w14:paraId="36916763" w14:textId="77777777" w:rsidR="006E1A31" w:rsidRDefault="006E1A31">
            <w:pPr>
              <w:spacing w:line="276" w:lineRule="auto"/>
              <w:rPr>
                <w:sz w:val="24"/>
                <w:szCs w:val="24"/>
                <w:lang w:eastAsia="en-US"/>
              </w:rPr>
            </w:pPr>
            <w:r>
              <w:rPr>
                <w:sz w:val="24"/>
                <w:szCs w:val="24"/>
                <w:lang w:eastAsia="en-US"/>
              </w:rPr>
              <w:t>RNDr. Josef Němý</w:t>
            </w:r>
          </w:p>
          <w:p w14:paraId="03380408" w14:textId="77777777" w:rsidR="006E1A31" w:rsidRDefault="006E1A31">
            <w:pPr>
              <w:spacing w:line="276" w:lineRule="auto"/>
              <w:rPr>
                <w:sz w:val="24"/>
                <w:szCs w:val="24"/>
                <w:lang w:eastAsia="en-US"/>
              </w:rPr>
            </w:pPr>
            <w:r>
              <w:rPr>
                <w:sz w:val="24"/>
                <w:szCs w:val="24"/>
                <w:lang w:eastAsia="en-US"/>
              </w:rPr>
              <w:t xml:space="preserve">Ředitel </w:t>
            </w:r>
          </w:p>
          <w:p w14:paraId="16FF49D3" w14:textId="77777777" w:rsidR="006E1A31" w:rsidRDefault="006E1A31">
            <w:pPr>
              <w:spacing w:line="276" w:lineRule="auto"/>
              <w:rPr>
                <w:sz w:val="24"/>
                <w:szCs w:val="24"/>
                <w:lang w:eastAsia="en-US"/>
              </w:rPr>
            </w:pPr>
          </w:p>
          <w:p w14:paraId="5ABFEFDB" w14:textId="77777777" w:rsidR="006E1A31" w:rsidRDefault="006E1A31">
            <w:pPr>
              <w:spacing w:line="276" w:lineRule="auto"/>
              <w:rPr>
                <w:sz w:val="24"/>
                <w:szCs w:val="24"/>
                <w:lang w:eastAsia="en-US"/>
              </w:rPr>
            </w:pPr>
          </w:p>
          <w:p w14:paraId="10618AFD" w14:textId="77777777" w:rsidR="006E1A31" w:rsidRDefault="006E1A31">
            <w:pPr>
              <w:spacing w:line="276" w:lineRule="auto"/>
              <w:rPr>
                <w:sz w:val="24"/>
                <w:szCs w:val="24"/>
                <w:lang w:eastAsia="en-US"/>
              </w:rPr>
            </w:pPr>
          </w:p>
        </w:tc>
      </w:tr>
    </w:tbl>
    <w:p w14:paraId="57019697" w14:textId="77777777" w:rsidR="006E1A31" w:rsidRDefault="006E1A31" w:rsidP="006E1A31"/>
    <w:p w14:paraId="72FB05A8" w14:textId="77777777" w:rsidR="006E1A31" w:rsidRDefault="006E1A31" w:rsidP="006E1A31"/>
    <w:p w14:paraId="2314DFF7" w14:textId="77777777" w:rsidR="006E1A31" w:rsidRDefault="006E1A31" w:rsidP="006E1A31"/>
    <w:p w14:paraId="72E0C9CA" w14:textId="77777777" w:rsidR="006E1A31" w:rsidRDefault="006E1A31" w:rsidP="006E1A31"/>
    <w:p w14:paraId="34AA3A07" w14:textId="5C5C2AF1" w:rsidR="006E1A31" w:rsidRDefault="006E1A31" w:rsidP="006E1A31"/>
    <w:p w14:paraId="56E8350B" w14:textId="2547CA81" w:rsidR="00974DF7" w:rsidRDefault="00974DF7" w:rsidP="006E1A31"/>
    <w:p w14:paraId="4E3072BB" w14:textId="33AE4ECB" w:rsidR="00974DF7" w:rsidRDefault="00974DF7" w:rsidP="006E1A31"/>
    <w:p w14:paraId="411199F0" w14:textId="5B4B5E02" w:rsidR="00974DF7" w:rsidRDefault="00974DF7" w:rsidP="006E1A31"/>
    <w:p w14:paraId="75625A0D" w14:textId="59259111" w:rsidR="00974DF7" w:rsidRDefault="00974DF7" w:rsidP="006E1A31"/>
    <w:p w14:paraId="113B2C32" w14:textId="261B26AC" w:rsidR="00974DF7" w:rsidRDefault="00974DF7" w:rsidP="006E1A31"/>
    <w:p w14:paraId="7AA76A46" w14:textId="77777777" w:rsidR="00974DF7" w:rsidRDefault="00974DF7" w:rsidP="006E1A31"/>
    <w:p w14:paraId="0180EAE6" w14:textId="77777777" w:rsidR="006E1A31" w:rsidRDefault="006E1A31" w:rsidP="006E1A31"/>
    <w:p w14:paraId="49C0308D" w14:textId="77777777" w:rsidR="006E1A31" w:rsidRDefault="006E1A31" w:rsidP="006E1A31"/>
    <w:p w14:paraId="6D137780" w14:textId="77777777" w:rsidR="006E1A31" w:rsidRDefault="006E1A31" w:rsidP="006E1A31"/>
    <w:p w14:paraId="1EDC4C7C" w14:textId="77777777" w:rsidR="006E1A31" w:rsidRDefault="006E1A31" w:rsidP="006E1A31">
      <w:pPr>
        <w:rPr>
          <w:b/>
          <w:sz w:val="24"/>
          <w:szCs w:val="24"/>
        </w:rPr>
      </w:pPr>
      <w:r>
        <w:rPr>
          <w:b/>
          <w:sz w:val="24"/>
          <w:szCs w:val="24"/>
        </w:rPr>
        <w:t xml:space="preserve">Příloha č. 1 ( program </w:t>
      </w:r>
      <w:proofErr w:type="gramStart"/>
      <w:r>
        <w:rPr>
          <w:b/>
          <w:sz w:val="24"/>
          <w:szCs w:val="24"/>
        </w:rPr>
        <w:t>koncertu )</w:t>
      </w:r>
      <w:proofErr w:type="gramEnd"/>
    </w:p>
    <w:p w14:paraId="046EE294" w14:textId="77777777" w:rsidR="006E1A31" w:rsidRDefault="006E1A31" w:rsidP="006E1A31">
      <w:pPr>
        <w:rPr>
          <w:sz w:val="24"/>
          <w:szCs w:val="24"/>
        </w:rPr>
      </w:pPr>
    </w:p>
    <w:p w14:paraId="2CF6FDB7" w14:textId="77777777" w:rsidR="006E1A31" w:rsidRPr="00974DF7" w:rsidRDefault="006E1A31" w:rsidP="006E1A31">
      <w:pPr>
        <w:rPr>
          <w:sz w:val="24"/>
          <w:szCs w:val="24"/>
        </w:rPr>
      </w:pPr>
    </w:p>
    <w:p w14:paraId="64BAC03A" w14:textId="23B4C829" w:rsidR="00974DF7" w:rsidRPr="00974DF7" w:rsidRDefault="00974DF7" w:rsidP="00974DF7">
      <w:pPr>
        <w:pStyle w:val="Bezmezer"/>
        <w:rPr>
          <w:sz w:val="24"/>
          <w:szCs w:val="24"/>
        </w:rPr>
      </w:pPr>
      <w:r w:rsidRPr="00974DF7">
        <w:rPr>
          <w:sz w:val="24"/>
          <w:szCs w:val="24"/>
        </w:rPr>
        <w:t>W. A. Mozart</w:t>
      </w:r>
      <w:r>
        <w:rPr>
          <w:sz w:val="24"/>
          <w:szCs w:val="24"/>
        </w:rPr>
        <w:tab/>
      </w:r>
      <w:r>
        <w:rPr>
          <w:sz w:val="24"/>
          <w:szCs w:val="24"/>
        </w:rPr>
        <w:tab/>
      </w:r>
      <w:r w:rsidRPr="00974DF7">
        <w:rPr>
          <w:sz w:val="24"/>
          <w:szCs w:val="24"/>
        </w:rPr>
        <w:t>Korunovační mše C-dur KV 317</w:t>
      </w:r>
      <w:r>
        <w:rPr>
          <w:sz w:val="24"/>
          <w:szCs w:val="24"/>
        </w:rPr>
        <w:tab/>
      </w:r>
      <w:r>
        <w:rPr>
          <w:sz w:val="24"/>
          <w:szCs w:val="24"/>
        </w:rPr>
        <w:tab/>
      </w:r>
      <w:r w:rsidRPr="00974DF7">
        <w:rPr>
          <w:sz w:val="24"/>
          <w:szCs w:val="24"/>
        </w:rPr>
        <w:t>(27 min.)</w:t>
      </w:r>
    </w:p>
    <w:p w14:paraId="6B6D5C4A" w14:textId="470C6CC6" w:rsidR="00974DF7" w:rsidRPr="00974DF7" w:rsidRDefault="00974DF7" w:rsidP="00974DF7">
      <w:pPr>
        <w:pStyle w:val="Bezmezer"/>
        <w:ind w:left="1416" w:firstLine="708"/>
        <w:rPr>
          <w:sz w:val="24"/>
          <w:szCs w:val="24"/>
        </w:rPr>
      </w:pPr>
      <w:r w:rsidRPr="00974DF7">
        <w:rPr>
          <w:sz w:val="24"/>
          <w:szCs w:val="24"/>
        </w:rPr>
        <w:t>Kyrie</w:t>
      </w:r>
    </w:p>
    <w:p w14:paraId="5D7A8050" w14:textId="1D3332FE" w:rsidR="00974DF7" w:rsidRPr="00974DF7" w:rsidRDefault="00974DF7" w:rsidP="00974DF7">
      <w:pPr>
        <w:pStyle w:val="Bezmezer"/>
        <w:ind w:left="1416" w:firstLine="708"/>
        <w:rPr>
          <w:sz w:val="24"/>
          <w:szCs w:val="24"/>
        </w:rPr>
      </w:pPr>
      <w:r w:rsidRPr="00974DF7">
        <w:rPr>
          <w:sz w:val="24"/>
          <w:szCs w:val="24"/>
        </w:rPr>
        <w:t>Gloria</w:t>
      </w:r>
    </w:p>
    <w:p w14:paraId="3F995999" w14:textId="32AE1DE1" w:rsidR="00974DF7" w:rsidRPr="00974DF7" w:rsidRDefault="00974DF7" w:rsidP="00974DF7">
      <w:pPr>
        <w:pStyle w:val="Bezmezer"/>
        <w:ind w:left="1416" w:firstLine="708"/>
        <w:rPr>
          <w:sz w:val="24"/>
          <w:szCs w:val="24"/>
        </w:rPr>
      </w:pPr>
      <w:proofErr w:type="spellStart"/>
      <w:r w:rsidRPr="00974DF7">
        <w:rPr>
          <w:sz w:val="24"/>
          <w:szCs w:val="24"/>
        </w:rPr>
        <w:t>Credo</w:t>
      </w:r>
      <w:proofErr w:type="spellEnd"/>
    </w:p>
    <w:p w14:paraId="790F28EE" w14:textId="50778E0C" w:rsidR="00974DF7" w:rsidRPr="00974DF7" w:rsidRDefault="00974DF7" w:rsidP="00974DF7">
      <w:pPr>
        <w:pStyle w:val="Bezmezer"/>
        <w:ind w:left="1416" w:firstLine="708"/>
        <w:rPr>
          <w:sz w:val="24"/>
          <w:szCs w:val="24"/>
        </w:rPr>
      </w:pPr>
      <w:proofErr w:type="spellStart"/>
      <w:r w:rsidRPr="00974DF7">
        <w:rPr>
          <w:sz w:val="24"/>
          <w:szCs w:val="24"/>
        </w:rPr>
        <w:t>Sanctus</w:t>
      </w:r>
      <w:proofErr w:type="spellEnd"/>
    </w:p>
    <w:p w14:paraId="55A2374F" w14:textId="601A526F" w:rsidR="00974DF7" w:rsidRPr="00974DF7" w:rsidRDefault="00974DF7" w:rsidP="00974DF7">
      <w:pPr>
        <w:pStyle w:val="Bezmezer"/>
        <w:ind w:left="1416" w:firstLine="708"/>
        <w:rPr>
          <w:sz w:val="24"/>
          <w:szCs w:val="24"/>
        </w:rPr>
      </w:pPr>
      <w:proofErr w:type="spellStart"/>
      <w:r w:rsidRPr="00974DF7">
        <w:rPr>
          <w:sz w:val="24"/>
          <w:szCs w:val="24"/>
        </w:rPr>
        <w:t>Benedictus</w:t>
      </w:r>
      <w:proofErr w:type="spellEnd"/>
    </w:p>
    <w:p w14:paraId="4B30AD7C" w14:textId="3AFF5C26" w:rsidR="00974DF7" w:rsidRPr="00974DF7" w:rsidRDefault="00974DF7" w:rsidP="00974DF7">
      <w:pPr>
        <w:pStyle w:val="Bezmezer"/>
        <w:ind w:left="1416" w:firstLine="708"/>
        <w:rPr>
          <w:sz w:val="24"/>
          <w:szCs w:val="24"/>
        </w:rPr>
      </w:pPr>
      <w:r w:rsidRPr="00974DF7">
        <w:rPr>
          <w:sz w:val="24"/>
          <w:szCs w:val="24"/>
        </w:rPr>
        <w:t>Agnus Dei</w:t>
      </w:r>
    </w:p>
    <w:p w14:paraId="257C5B72" w14:textId="77777777" w:rsidR="00974DF7" w:rsidRPr="00974DF7" w:rsidRDefault="00974DF7" w:rsidP="00974DF7">
      <w:pPr>
        <w:pStyle w:val="Bezmezer"/>
        <w:rPr>
          <w:sz w:val="24"/>
          <w:szCs w:val="24"/>
        </w:rPr>
      </w:pPr>
    </w:p>
    <w:p w14:paraId="2ECCDF62" w14:textId="10B869A3" w:rsidR="00974DF7" w:rsidRPr="00974DF7" w:rsidRDefault="00974DF7" w:rsidP="00974DF7">
      <w:pPr>
        <w:pStyle w:val="Bezmezer"/>
        <w:rPr>
          <w:sz w:val="24"/>
          <w:szCs w:val="24"/>
        </w:rPr>
      </w:pPr>
      <w:r w:rsidRPr="00974DF7">
        <w:rPr>
          <w:sz w:val="24"/>
          <w:szCs w:val="24"/>
        </w:rPr>
        <w:t>Miloš Bok</w:t>
      </w:r>
      <w:r>
        <w:rPr>
          <w:sz w:val="24"/>
          <w:szCs w:val="24"/>
        </w:rPr>
        <w:tab/>
      </w:r>
      <w:r>
        <w:rPr>
          <w:sz w:val="24"/>
          <w:szCs w:val="24"/>
        </w:rPr>
        <w:tab/>
      </w:r>
      <w:proofErr w:type="spellStart"/>
      <w:r w:rsidRPr="00974DF7">
        <w:rPr>
          <w:sz w:val="24"/>
          <w:szCs w:val="24"/>
        </w:rPr>
        <w:t>Missa</w:t>
      </w:r>
      <w:proofErr w:type="spellEnd"/>
      <w:r w:rsidRPr="00974DF7">
        <w:rPr>
          <w:sz w:val="24"/>
          <w:szCs w:val="24"/>
        </w:rPr>
        <w:t xml:space="preserve"> </w:t>
      </w:r>
      <w:proofErr w:type="spellStart"/>
      <w:r w:rsidRPr="00974DF7">
        <w:rPr>
          <w:sz w:val="24"/>
          <w:szCs w:val="24"/>
        </w:rPr>
        <w:t>solemnis</w:t>
      </w:r>
      <w:proofErr w:type="spellEnd"/>
    </w:p>
    <w:p w14:paraId="04A28A92" w14:textId="3E6E2314" w:rsidR="00974DF7" w:rsidRPr="00974DF7" w:rsidRDefault="00974DF7" w:rsidP="00974DF7">
      <w:pPr>
        <w:pStyle w:val="Bezmezer"/>
        <w:ind w:left="1416" w:firstLine="708"/>
        <w:rPr>
          <w:sz w:val="24"/>
          <w:szCs w:val="24"/>
        </w:rPr>
      </w:pPr>
      <w:proofErr w:type="spellStart"/>
      <w:r w:rsidRPr="00974DF7">
        <w:rPr>
          <w:sz w:val="24"/>
          <w:szCs w:val="24"/>
        </w:rPr>
        <w:t>Credo</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74DF7">
        <w:rPr>
          <w:sz w:val="24"/>
          <w:szCs w:val="24"/>
        </w:rPr>
        <w:t>(12 min.)</w:t>
      </w:r>
    </w:p>
    <w:p w14:paraId="3392E755" w14:textId="66AEA297" w:rsidR="00974DF7" w:rsidRPr="00974DF7" w:rsidRDefault="00974DF7" w:rsidP="00974DF7">
      <w:pPr>
        <w:pStyle w:val="Bezmezer"/>
        <w:ind w:left="1416" w:firstLine="708"/>
        <w:rPr>
          <w:sz w:val="24"/>
          <w:szCs w:val="24"/>
        </w:rPr>
      </w:pPr>
      <w:r w:rsidRPr="00974DF7">
        <w:rPr>
          <w:sz w:val="24"/>
          <w:szCs w:val="24"/>
        </w:rPr>
        <w:t>Meditace nad Kamenickou Strání</w:t>
      </w:r>
      <w:r>
        <w:rPr>
          <w:sz w:val="24"/>
          <w:szCs w:val="24"/>
        </w:rPr>
        <w:tab/>
      </w:r>
      <w:r>
        <w:rPr>
          <w:sz w:val="24"/>
          <w:szCs w:val="24"/>
        </w:rPr>
        <w:tab/>
      </w:r>
      <w:r w:rsidRPr="00974DF7">
        <w:rPr>
          <w:sz w:val="24"/>
          <w:szCs w:val="24"/>
        </w:rPr>
        <w:t>(6 min.)</w:t>
      </w:r>
    </w:p>
    <w:p w14:paraId="087565BB" w14:textId="592EACF7" w:rsidR="00974DF7" w:rsidRPr="00974DF7" w:rsidRDefault="00974DF7" w:rsidP="00974DF7">
      <w:pPr>
        <w:pStyle w:val="Bezmezer"/>
        <w:ind w:left="1416" w:firstLine="708"/>
        <w:rPr>
          <w:sz w:val="24"/>
          <w:szCs w:val="24"/>
        </w:rPr>
      </w:pPr>
      <w:r w:rsidRPr="00974DF7">
        <w:rPr>
          <w:sz w:val="24"/>
          <w:szCs w:val="24"/>
        </w:rPr>
        <w:t xml:space="preserve">Beata </w:t>
      </w:r>
      <w:proofErr w:type="spellStart"/>
      <w:r w:rsidRPr="00974DF7">
        <w:rPr>
          <w:sz w:val="24"/>
          <w:szCs w:val="24"/>
        </w:rPr>
        <w:t>viscera</w:t>
      </w:r>
      <w:proofErr w:type="spellEnd"/>
      <w:r w:rsidRPr="00974DF7">
        <w:rPr>
          <w:sz w:val="24"/>
          <w:szCs w:val="24"/>
        </w:rPr>
        <w:t xml:space="preserve"> – </w:t>
      </w:r>
      <w:proofErr w:type="spellStart"/>
      <w:r w:rsidRPr="00974DF7">
        <w:rPr>
          <w:sz w:val="24"/>
          <w:szCs w:val="24"/>
        </w:rPr>
        <w:t>aria</w:t>
      </w:r>
      <w:proofErr w:type="spellEnd"/>
      <w:r>
        <w:rPr>
          <w:sz w:val="24"/>
          <w:szCs w:val="24"/>
        </w:rPr>
        <w:tab/>
      </w:r>
      <w:r>
        <w:rPr>
          <w:sz w:val="24"/>
          <w:szCs w:val="24"/>
        </w:rPr>
        <w:tab/>
      </w:r>
      <w:r>
        <w:rPr>
          <w:sz w:val="24"/>
          <w:szCs w:val="24"/>
        </w:rPr>
        <w:tab/>
      </w:r>
      <w:r>
        <w:rPr>
          <w:sz w:val="24"/>
          <w:szCs w:val="24"/>
        </w:rPr>
        <w:tab/>
      </w:r>
      <w:r w:rsidRPr="00974DF7">
        <w:rPr>
          <w:sz w:val="24"/>
          <w:szCs w:val="24"/>
        </w:rPr>
        <w:t>(3 min.)</w:t>
      </w:r>
    </w:p>
    <w:p w14:paraId="2F7CCB6C" w14:textId="514E049F" w:rsidR="00974DF7" w:rsidRPr="00974DF7" w:rsidRDefault="00974DF7" w:rsidP="00974DF7">
      <w:pPr>
        <w:pStyle w:val="Bezmezer"/>
        <w:ind w:left="1416" w:firstLine="708"/>
        <w:rPr>
          <w:sz w:val="24"/>
          <w:szCs w:val="24"/>
        </w:rPr>
      </w:pPr>
      <w:r w:rsidRPr="00974DF7">
        <w:rPr>
          <w:sz w:val="24"/>
          <w:szCs w:val="24"/>
        </w:rPr>
        <w:t>Oratorium Svatá Zdislava</w:t>
      </w:r>
      <w:r>
        <w:rPr>
          <w:sz w:val="24"/>
          <w:szCs w:val="24"/>
        </w:rPr>
        <w:tab/>
      </w:r>
      <w:r>
        <w:rPr>
          <w:sz w:val="24"/>
          <w:szCs w:val="24"/>
        </w:rPr>
        <w:tab/>
      </w:r>
      <w:r>
        <w:rPr>
          <w:sz w:val="24"/>
          <w:szCs w:val="24"/>
        </w:rPr>
        <w:tab/>
      </w:r>
      <w:r w:rsidRPr="00974DF7">
        <w:rPr>
          <w:sz w:val="24"/>
          <w:szCs w:val="24"/>
          <w:highlight w:val="green"/>
        </w:rPr>
        <w:t>________</w:t>
      </w:r>
      <w:r>
        <w:rPr>
          <w:sz w:val="24"/>
          <w:szCs w:val="24"/>
        </w:rPr>
        <w:tab/>
      </w:r>
    </w:p>
    <w:p w14:paraId="6194AE99" w14:textId="2B6333FE" w:rsidR="00974DF7" w:rsidRPr="00974DF7" w:rsidRDefault="00974DF7" w:rsidP="00974DF7">
      <w:pPr>
        <w:pStyle w:val="Bezmezer"/>
        <w:ind w:left="1416" w:firstLine="708"/>
        <w:rPr>
          <w:sz w:val="24"/>
          <w:szCs w:val="24"/>
        </w:rPr>
      </w:pPr>
      <w:r w:rsidRPr="00974DF7">
        <w:rPr>
          <w:sz w:val="24"/>
          <w:szCs w:val="24"/>
        </w:rPr>
        <w:t>Očistec</w:t>
      </w:r>
      <w:r>
        <w:rPr>
          <w:sz w:val="24"/>
          <w:szCs w:val="24"/>
        </w:rPr>
        <w:tab/>
      </w:r>
      <w:r>
        <w:rPr>
          <w:sz w:val="24"/>
          <w:szCs w:val="24"/>
        </w:rPr>
        <w:tab/>
      </w:r>
      <w:r>
        <w:rPr>
          <w:sz w:val="24"/>
          <w:szCs w:val="24"/>
        </w:rPr>
        <w:tab/>
      </w:r>
      <w:r>
        <w:rPr>
          <w:sz w:val="24"/>
          <w:szCs w:val="24"/>
        </w:rPr>
        <w:tab/>
      </w:r>
      <w:r>
        <w:rPr>
          <w:sz w:val="24"/>
          <w:szCs w:val="24"/>
        </w:rPr>
        <w:tab/>
      </w:r>
      <w:r w:rsidRPr="00974DF7">
        <w:rPr>
          <w:sz w:val="24"/>
          <w:szCs w:val="24"/>
        </w:rPr>
        <w:t>(6 min.)</w:t>
      </w:r>
    </w:p>
    <w:p w14:paraId="1FFAFE8C" w14:textId="77777777" w:rsidR="00974DF7" w:rsidRPr="00974DF7" w:rsidRDefault="00974DF7" w:rsidP="00974DF7">
      <w:pPr>
        <w:pStyle w:val="Bezmezer"/>
        <w:rPr>
          <w:sz w:val="24"/>
          <w:szCs w:val="24"/>
        </w:rPr>
      </w:pPr>
      <w:r w:rsidRPr="00974DF7">
        <w:rPr>
          <w:sz w:val="24"/>
          <w:szCs w:val="24"/>
        </w:rPr>
        <w:t xml:space="preserve">                                  </w:t>
      </w:r>
    </w:p>
    <w:p w14:paraId="7B0407F7" w14:textId="7B68FF33" w:rsidR="00974DF7" w:rsidRPr="00974DF7" w:rsidRDefault="00974DF7" w:rsidP="00974DF7">
      <w:pPr>
        <w:pStyle w:val="Bezmezer"/>
        <w:rPr>
          <w:sz w:val="24"/>
          <w:szCs w:val="24"/>
        </w:rPr>
      </w:pPr>
      <w:r w:rsidRPr="00974DF7">
        <w:rPr>
          <w:sz w:val="24"/>
          <w:szCs w:val="24"/>
        </w:rPr>
        <w:t xml:space="preserve">Extáze svatého Jana </w:t>
      </w:r>
      <w:proofErr w:type="spellStart"/>
      <w:r w:rsidRPr="00974DF7">
        <w:rPr>
          <w:sz w:val="24"/>
          <w:szCs w:val="24"/>
        </w:rPr>
        <w:t>Sarkandera</w:t>
      </w:r>
      <w:proofErr w:type="spellEnd"/>
      <w:r w:rsidRPr="00974DF7">
        <w:rPr>
          <w:sz w:val="24"/>
          <w:szCs w:val="24"/>
        </w:rPr>
        <w:t xml:space="preserve"> – </w:t>
      </w:r>
      <w:proofErr w:type="spellStart"/>
      <w:r w:rsidRPr="00974DF7">
        <w:rPr>
          <w:sz w:val="24"/>
          <w:szCs w:val="24"/>
        </w:rPr>
        <w:t>Psalm</w:t>
      </w:r>
      <w:proofErr w:type="spellEnd"/>
      <w:r w:rsidRPr="00974DF7">
        <w:rPr>
          <w:sz w:val="24"/>
          <w:szCs w:val="24"/>
        </w:rPr>
        <w:t xml:space="preserve"> 142</w:t>
      </w:r>
      <w:r>
        <w:rPr>
          <w:sz w:val="24"/>
          <w:szCs w:val="24"/>
        </w:rPr>
        <w:tab/>
      </w:r>
      <w:r>
        <w:rPr>
          <w:sz w:val="24"/>
          <w:szCs w:val="24"/>
        </w:rPr>
        <w:tab/>
      </w:r>
      <w:r>
        <w:rPr>
          <w:sz w:val="24"/>
          <w:szCs w:val="24"/>
        </w:rPr>
        <w:tab/>
      </w:r>
      <w:r w:rsidRPr="00974DF7">
        <w:rPr>
          <w:sz w:val="24"/>
          <w:szCs w:val="24"/>
        </w:rPr>
        <w:t>(13 min.)</w:t>
      </w:r>
    </w:p>
    <w:p w14:paraId="64B27707" w14:textId="15B1FD16" w:rsidR="00974DF7" w:rsidRPr="00974DF7" w:rsidRDefault="00974DF7" w:rsidP="00974DF7">
      <w:pPr>
        <w:pStyle w:val="Bezmezer"/>
        <w:rPr>
          <w:sz w:val="24"/>
          <w:szCs w:val="24"/>
        </w:rPr>
      </w:pPr>
      <w:r w:rsidRPr="00974DF7">
        <w:rPr>
          <w:sz w:val="24"/>
          <w:szCs w:val="24"/>
        </w:rPr>
        <w:t xml:space="preserve">(premiéra skladby zkomponované k 400. výročí mučednické smrti sv. Jana </w:t>
      </w:r>
      <w:proofErr w:type="spellStart"/>
      <w:r w:rsidRPr="00974DF7">
        <w:rPr>
          <w:sz w:val="24"/>
          <w:szCs w:val="24"/>
        </w:rPr>
        <w:t>Sarkandera</w:t>
      </w:r>
      <w:proofErr w:type="spellEnd"/>
      <w:r w:rsidRPr="00974DF7">
        <w:rPr>
          <w:sz w:val="24"/>
          <w:szCs w:val="24"/>
        </w:rPr>
        <w:t>)</w:t>
      </w:r>
    </w:p>
    <w:p w14:paraId="2D8D41C1" w14:textId="77777777" w:rsidR="00974DF7" w:rsidRPr="00974DF7" w:rsidRDefault="00974DF7" w:rsidP="00974DF7">
      <w:pPr>
        <w:rPr>
          <w:sz w:val="32"/>
          <w:szCs w:val="32"/>
        </w:rPr>
      </w:pPr>
    </w:p>
    <w:p w14:paraId="68307D4C" w14:textId="2662C800" w:rsidR="00597B29" w:rsidRPr="00597B29" w:rsidRDefault="00597B29" w:rsidP="00597B29">
      <w:pPr>
        <w:pStyle w:val="c3"/>
      </w:pPr>
      <w:r w:rsidRPr="00597B29">
        <w:t xml:space="preserve">Obsazení </w:t>
      </w:r>
      <w:proofErr w:type="gramStart"/>
      <w:r w:rsidRPr="00597B29">
        <w:t>orchestru:</w:t>
      </w:r>
      <w:r w:rsidRPr="00597B29">
        <w:tab/>
      </w:r>
      <w:r w:rsidRPr="00597B29">
        <w:rPr>
          <w:rStyle w:val="c12"/>
        </w:rPr>
        <w:t>3(p),2(c),2+b</w:t>
      </w:r>
      <w:proofErr w:type="gramEnd"/>
      <w:r w:rsidRPr="00597B29">
        <w:rPr>
          <w:rStyle w:val="c12"/>
        </w:rPr>
        <w:t xml:space="preserve">,3(c)-4,3,3,1-Ti+3bi </w:t>
      </w:r>
      <w:r>
        <w:rPr>
          <w:rStyle w:val="c12"/>
        </w:rPr>
        <w:t xml:space="preserve">smyčce </w:t>
      </w:r>
      <w:r w:rsidRPr="00597B29">
        <w:rPr>
          <w:rStyle w:val="c12"/>
        </w:rPr>
        <w:t>8,6,4,5,</w:t>
      </w:r>
      <w:r w:rsidRPr="00597B29">
        <w:rPr>
          <w:rStyle w:val="c4"/>
        </w:rPr>
        <w:t>3</w:t>
      </w:r>
    </w:p>
    <w:p w14:paraId="1AB22BBE" w14:textId="2743C88B" w:rsidR="006E1A31" w:rsidRDefault="006E1A31" w:rsidP="006E1A31">
      <w:pPr>
        <w:rPr>
          <w:sz w:val="24"/>
          <w:szCs w:val="24"/>
        </w:rPr>
      </w:pPr>
    </w:p>
    <w:p w14:paraId="54F742A7" w14:textId="77777777" w:rsidR="006E1A31" w:rsidRDefault="006E1A31"/>
    <w:sectPr w:rsidR="006E1A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772A0"/>
    <w:multiLevelType w:val="hybridMultilevel"/>
    <w:tmpl w:val="F38A8802"/>
    <w:lvl w:ilvl="0" w:tplc="518256A6">
      <w:start w:val="1"/>
      <w:numFmt w:val="lowerLetter"/>
      <w:lvlText w:val="%1)"/>
      <w:lvlJc w:val="left"/>
      <w:pPr>
        <w:ind w:left="644" w:hanging="360"/>
      </w:pPr>
      <w:rPr>
        <w:rFonts w:ascii="Times New Roman" w:eastAsia="Times New Roman" w:hAnsi="Times New Roman" w:cs="Times New Roman"/>
      </w:rPr>
    </w:lvl>
    <w:lvl w:ilvl="1" w:tplc="FFFFFFFF">
      <w:start w:val="1"/>
      <w:numFmt w:val="lowerLetter"/>
      <w:lvlText w:val="%2."/>
      <w:lvlJc w:val="left"/>
      <w:pPr>
        <w:ind w:left="873" w:hanging="360"/>
      </w:pPr>
    </w:lvl>
    <w:lvl w:ilvl="2" w:tplc="FFFFFFFF">
      <w:start w:val="1"/>
      <w:numFmt w:val="lowerRoman"/>
      <w:lvlText w:val="%3."/>
      <w:lvlJc w:val="right"/>
      <w:pPr>
        <w:ind w:left="1593" w:hanging="180"/>
      </w:pPr>
    </w:lvl>
    <w:lvl w:ilvl="3" w:tplc="FFFFFFFF">
      <w:start w:val="1"/>
      <w:numFmt w:val="decimal"/>
      <w:lvlText w:val="%4."/>
      <w:lvlJc w:val="left"/>
      <w:pPr>
        <w:ind w:left="2313" w:hanging="360"/>
      </w:pPr>
    </w:lvl>
    <w:lvl w:ilvl="4" w:tplc="FFFFFFFF">
      <w:start w:val="1"/>
      <w:numFmt w:val="lowerLetter"/>
      <w:lvlText w:val="%5."/>
      <w:lvlJc w:val="left"/>
      <w:pPr>
        <w:ind w:left="3033" w:hanging="360"/>
      </w:pPr>
    </w:lvl>
    <w:lvl w:ilvl="5" w:tplc="FFFFFFFF">
      <w:start w:val="1"/>
      <w:numFmt w:val="lowerRoman"/>
      <w:lvlText w:val="%6."/>
      <w:lvlJc w:val="right"/>
      <w:pPr>
        <w:ind w:left="3753" w:hanging="180"/>
      </w:pPr>
    </w:lvl>
    <w:lvl w:ilvl="6" w:tplc="FFFFFFFF">
      <w:start w:val="1"/>
      <w:numFmt w:val="decimal"/>
      <w:lvlText w:val="%7."/>
      <w:lvlJc w:val="left"/>
      <w:pPr>
        <w:ind w:left="4473" w:hanging="360"/>
      </w:pPr>
    </w:lvl>
    <w:lvl w:ilvl="7" w:tplc="FFFFFFFF">
      <w:start w:val="1"/>
      <w:numFmt w:val="lowerLetter"/>
      <w:lvlText w:val="%8."/>
      <w:lvlJc w:val="left"/>
      <w:pPr>
        <w:ind w:left="5193" w:hanging="360"/>
      </w:pPr>
    </w:lvl>
    <w:lvl w:ilvl="8" w:tplc="FFFFFFFF">
      <w:start w:val="1"/>
      <w:numFmt w:val="lowerRoman"/>
      <w:lvlText w:val="%9."/>
      <w:lvlJc w:val="right"/>
      <w:pPr>
        <w:ind w:left="5913" w:hanging="180"/>
      </w:pPr>
    </w:lvl>
  </w:abstractNum>
  <w:abstractNum w:abstractNumId="1" w15:restartNumberingAfterBreak="0">
    <w:nsid w:val="134A3DD5"/>
    <w:multiLevelType w:val="multilevel"/>
    <w:tmpl w:val="B02AB2A2"/>
    <w:lvl w:ilvl="0">
      <w:start w:val="1"/>
      <w:numFmt w:val="lowerLetter"/>
      <w:lvlText w:val="%1)"/>
      <w:lvlJc w:val="left"/>
      <w:pPr>
        <w:tabs>
          <w:tab w:val="num" w:pos="709"/>
        </w:tabs>
        <w:ind w:left="709" w:hanging="360"/>
      </w:pPr>
    </w:lvl>
    <w:lvl w:ilvl="1">
      <w:start w:val="1"/>
      <w:numFmt w:val="lowerLetter"/>
      <w:lvlText w:val="%2."/>
      <w:lvlJc w:val="left"/>
      <w:pPr>
        <w:ind w:left="1080" w:hanging="360"/>
      </w:pPr>
    </w:lvl>
    <w:lvl w:ilvl="2">
      <w:start w:val="1"/>
      <w:numFmt w:val="bullet"/>
      <w:lvlText w:val="-"/>
      <w:lvlJc w:val="left"/>
      <w:pPr>
        <w:ind w:left="1980" w:hanging="360"/>
      </w:pPr>
      <w:rPr>
        <w:rFonts w:ascii="Times New Roman" w:eastAsia="Times New Roman" w:hAnsi="Times New Roman"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988776E"/>
    <w:multiLevelType w:val="singleLevel"/>
    <w:tmpl w:val="32AEB112"/>
    <w:lvl w:ilvl="0">
      <w:start w:val="1"/>
      <w:numFmt w:val="decimal"/>
      <w:lvlText w:val="%1."/>
      <w:legacy w:legacy="1" w:legacySpace="120" w:legacyIndent="360"/>
      <w:lvlJc w:val="left"/>
      <w:pPr>
        <w:ind w:left="360" w:hanging="360"/>
      </w:pPr>
    </w:lvl>
  </w:abstractNum>
  <w:abstractNum w:abstractNumId="3" w15:restartNumberingAfterBreak="0">
    <w:nsid w:val="44CE63D1"/>
    <w:multiLevelType w:val="hybridMultilevel"/>
    <w:tmpl w:val="9D8462DE"/>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632517A"/>
    <w:multiLevelType w:val="hybridMultilevel"/>
    <w:tmpl w:val="1D8001C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66830EEC"/>
    <w:multiLevelType w:val="singleLevel"/>
    <w:tmpl w:val="B3E009EA"/>
    <w:lvl w:ilvl="0">
      <w:start w:val="1"/>
      <w:numFmt w:val="upperLetter"/>
      <w:lvlText w:val="%1."/>
      <w:legacy w:legacy="1" w:legacySpace="120" w:legacyIndent="360"/>
      <w:lvlJc w:val="left"/>
      <w:pPr>
        <w:ind w:left="36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31"/>
    <w:rsid w:val="000D37C8"/>
    <w:rsid w:val="001D3FCD"/>
    <w:rsid w:val="00342A28"/>
    <w:rsid w:val="00597B29"/>
    <w:rsid w:val="005B799C"/>
    <w:rsid w:val="006E1A31"/>
    <w:rsid w:val="00974DF7"/>
    <w:rsid w:val="00E37AB0"/>
    <w:rsid w:val="00ED1D63"/>
    <w:rsid w:val="00FB5D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9E35"/>
  <w15:chartTrackingRefBased/>
  <w15:docId w15:val="{54F55F6B-874E-4619-8C3C-46833034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1A31"/>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E1A31"/>
    <w:pPr>
      <w:keepNext/>
      <w:widowControl w:val="0"/>
      <w:outlineLvl w:val="0"/>
    </w:pPr>
    <w:rPr>
      <w:rFonts w:ascii="Arial" w:hAnsi="Arial"/>
      <w:b/>
    </w:rPr>
  </w:style>
  <w:style w:type="paragraph" w:styleId="Nadpis2">
    <w:name w:val="heading 2"/>
    <w:basedOn w:val="Normln"/>
    <w:next w:val="Normln"/>
    <w:link w:val="Nadpis2Char"/>
    <w:semiHidden/>
    <w:unhideWhenUsed/>
    <w:qFormat/>
    <w:rsid w:val="006E1A31"/>
    <w:pPr>
      <w:keepNext/>
      <w:outlineLvl w:val="1"/>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E1A31"/>
    <w:rPr>
      <w:rFonts w:ascii="Arial" w:eastAsia="Times New Roman" w:hAnsi="Arial" w:cs="Times New Roman"/>
      <w:b/>
      <w:sz w:val="20"/>
      <w:szCs w:val="20"/>
      <w:lang w:eastAsia="cs-CZ"/>
    </w:rPr>
  </w:style>
  <w:style w:type="character" w:customStyle="1" w:styleId="Nadpis2Char">
    <w:name w:val="Nadpis 2 Char"/>
    <w:basedOn w:val="Standardnpsmoodstavce"/>
    <w:link w:val="Nadpis2"/>
    <w:semiHidden/>
    <w:rsid w:val="006E1A31"/>
    <w:rPr>
      <w:rFonts w:ascii="Times New Roman" w:eastAsia="Times New Roman" w:hAnsi="Times New Roman" w:cs="Times New Roman"/>
      <w:b/>
      <w:szCs w:val="20"/>
      <w:lang w:eastAsia="cs-CZ"/>
    </w:rPr>
  </w:style>
  <w:style w:type="paragraph" w:customStyle="1" w:styleId="Standardnte">
    <w:name w:val="Standardní te"/>
    <w:basedOn w:val="Normln"/>
    <w:rsid w:val="006E1A31"/>
    <w:pPr>
      <w:overflowPunct/>
      <w:adjustRightInd/>
    </w:pPr>
    <w:rPr>
      <w:rFonts w:eastAsiaTheme="minorHAnsi"/>
      <w:color w:val="000000"/>
      <w:sz w:val="24"/>
      <w:szCs w:val="24"/>
    </w:rPr>
  </w:style>
  <w:style w:type="character" w:customStyle="1" w:styleId="fn">
    <w:name w:val="fn"/>
    <w:basedOn w:val="Standardnpsmoodstavce"/>
    <w:rsid w:val="006E1A31"/>
  </w:style>
  <w:style w:type="character" w:styleId="Siln">
    <w:name w:val="Strong"/>
    <w:basedOn w:val="Standardnpsmoodstavce"/>
    <w:uiPriority w:val="22"/>
    <w:qFormat/>
    <w:rsid w:val="00974DF7"/>
    <w:rPr>
      <w:b/>
      <w:bCs/>
    </w:rPr>
  </w:style>
  <w:style w:type="paragraph" w:styleId="Bezmezer">
    <w:name w:val="No Spacing"/>
    <w:uiPriority w:val="1"/>
    <w:qFormat/>
    <w:rsid w:val="00974DF7"/>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customStyle="1" w:styleId="c3">
    <w:name w:val="c3"/>
    <w:basedOn w:val="Normln"/>
    <w:rsid w:val="00597B29"/>
    <w:pPr>
      <w:overflowPunct/>
      <w:autoSpaceDE/>
      <w:autoSpaceDN/>
      <w:adjustRightInd/>
      <w:spacing w:before="100" w:beforeAutospacing="1" w:after="100" w:afterAutospacing="1"/>
    </w:pPr>
    <w:rPr>
      <w:sz w:val="24"/>
      <w:szCs w:val="24"/>
    </w:rPr>
  </w:style>
  <w:style w:type="character" w:customStyle="1" w:styleId="c12">
    <w:name w:val="c12"/>
    <w:basedOn w:val="Standardnpsmoodstavce"/>
    <w:rsid w:val="00597B29"/>
  </w:style>
  <w:style w:type="character" w:customStyle="1" w:styleId="c4">
    <w:name w:val="c4"/>
    <w:basedOn w:val="Standardnpsmoodstavce"/>
    <w:rsid w:val="00597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30886">
      <w:bodyDiv w:val="1"/>
      <w:marLeft w:val="0"/>
      <w:marRight w:val="0"/>
      <w:marTop w:val="0"/>
      <w:marBottom w:val="0"/>
      <w:divBdr>
        <w:top w:val="none" w:sz="0" w:space="0" w:color="auto"/>
        <w:left w:val="none" w:sz="0" w:space="0" w:color="auto"/>
        <w:bottom w:val="none" w:sz="0" w:space="0" w:color="auto"/>
        <w:right w:val="none" w:sz="0" w:space="0" w:color="auto"/>
      </w:divBdr>
    </w:div>
    <w:div w:id="15805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971</Words>
  <Characters>5729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FBM Zlín - manager</dc:creator>
  <cp:keywords/>
  <dc:description/>
  <cp:lastModifiedBy>FBM</cp:lastModifiedBy>
  <cp:revision>4</cp:revision>
  <dcterms:created xsi:type="dcterms:W3CDTF">2021-04-29T06:48:00Z</dcterms:created>
  <dcterms:modified xsi:type="dcterms:W3CDTF">2021-05-07T08:14:00Z</dcterms:modified>
</cp:coreProperties>
</file>