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AF7071" w14:textId="77777777" w:rsidR="00FA32E8" w:rsidRDefault="00121FE1">
      <w:pPr>
        <w:framePr w:wrap="none" w:vAnchor="page" w:hAnchor="page" w:x="1151" w:y="1003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"https://hdkarlin-my.sharepoint.com/personal/simona_wagenknechtova_hdk_cz/Documents/Plocha/SMLOUVY OneSoft/media/image1.jpeg" \* MERGEFORMATINET</w:instrText>
      </w:r>
      <w:r>
        <w:instrText xml:space="preserve"> </w:instrText>
      </w:r>
      <w:r>
        <w:fldChar w:fldCharType="separate"/>
      </w:r>
      <w:r>
        <w:pict w14:anchorId="77AF70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30.75pt">
            <v:imagedata r:id="rId7" r:href="rId8"/>
          </v:shape>
        </w:pict>
      </w:r>
      <w:r>
        <w:fldChar w:fldCharType="end"/>
      </w:r>
    </w:p>
    <w:p w14:paraId="77AF7072" w14:textId="77777777" w:rsidR="00FA32E8" w:rsidRDefault="00121FE1">
      <w:pPr>
        <w:pStyle w:val="Heading10"/>
        <w:framePr w:w="9821" w:h="773" w:hRule="exact" w:wrap="none" w:vAnchor="page" w:hAnchor="page" w:x="1050" w:y="939"/>
        <w:shd w:val="clear" w:color="auto" w:fill="auto"/>
        <w:spacing w:after="0"/>
        <w:ind w:left="1185" w:right="1160"/>
      </w:pPr>
      <w:bookmarkStart w:id="0" w:name="bookmark0"/>
      <w:r>
        <w:rPr>
          <w:rStyle w:val="Heading11"/>
          <w:b/>
          <w:bCs/>
          <w:lang w:val="en-US" w:eastAsia="en-US" w:bidi="en-US"/>
        </w:rPr>
        <w:t>GENERALI</w:t>
      </w:r>
      <w:r>
        <w:rPr>
          <w:rStyle w:val="Heading11"/>
          <w:b/>
          <w:bCs/>
          <w:lang w:val="en-US" w:eastAsia="en-US" w:bidi="en-US"/>
        </w:rPr>
        <w:br/>
      </w:r>
      <w:r>
        <w:rPr>
          <w:rStyle w:val="Heading11"/>
          <w:b/>
          <w:bCs/>
        </w:rPr>
        <w:t>ČESKÁ POJIŠŤOVNA</w:t>
      </w:r>
      <w:bookmarkEnd w:id="0"/>
    </w:p>
    <w:p w14:paraId="77AF7073" w14:textId="77777777" w:rsidR="00FA32E8" w:rsidRDefault="00121FE1">
      <w:pPr>
        <w:pStyle w:val="Heading20"/>
        <w:framePr w:w="9821" w:h="893" w:hRule="exact" w:wrap="none" w:vAnchor="page" w:hAnchor="page" w:x="1050" w:y="2446"/>
        <w:shd w:val="clear" w:color="auto" w:fill="auto"/>
        <w:spacing w:before="0"/>
      </w:pPr>
      <w:bookmarkStart w:id="1" w:name="bookmark1"/>
      <w:r>
        <w:t>Dodatek č. 2</w:t>
      </w:r>
      <w:bookmarkEnd w:id="1"/>
    </w:p>
    <w:p w14:paraId="77AF7074" w14:textId="77777777" w:rsidR="00FA32E8" w:rsidRDefault="00121FE1">
      <w:pPr>
        <w:pStyle w:val="Heading20"/>
        <w:framePr w:w="9821" w:h="893" w:hRule="exact" w:wrap="none" w:vAnchor="page" w:hAnchor="page" w:x="1050" w:y="2446"/>
        <w:shd w:val="clear" w:color="auto" w:fill="auto"/>
        <w:spacing w:before="0"/>
      </w:pPr>
      <w:bookmarkStart w:id="2" w:name="bookmark2"/>
      <w:r>
        <w:t>k pojistné smlouvě č. 1690369411</w:t>
      </w:r>
      <w:bookmarkEnd w:id="2"/>
    </w:p>
    <w:p w14:paraId="77AF7075" w14:textId="77777777" w:rsidR="00FA32E8" w:rsidRDefault="00121FE1">
      <w:pPr>
        <w:pStyle w:val="Heading30"/>
        <w:framePr w:w="9821" w:h="3059" w:hRule="exact" w:wrap="none" w:vAnchor="page" w:hAnchor="page" w:x="1050" w:y="3876"/>
        <w:shd w:val="clear" w:color="auto" w:fill="auto"/>
        <w:spacing w:before="0"/>
      </w:pPr>
      <w:bookmarkStart w:id="3" w:name="bookmark3"/>
      <w:r>
        <w:rPr>
          <w:lang w:val="en-US" w:eastAsia="en-US" w:bidi="en-US"/>
        </w:rPr>
        <w:t xml:space="preserve">Generali </w:t>
      </w:r>
      <w:r>
        <w:t xml:space="preserve">Česká </w:t>
      </w:r>
      <w:r>
        <w:t>pojišťovna a.s.</w:t>
      </w:r>
      <w:bookmarkEnd w:id="3"/>
    </w:p>
    <w:p w14:paraId="77AF7076" w14:textId="2E1AF9AE" w:rsidR="00FA32E8" w:rsidRDefault="00121FE1">
      <w:pPr>
        <w:pStyle w:val="Bodytext30"/>
        <w:framePr w:w="9821" w:h="3059" w:hRule="exact" w:wrap="none" w:vAnchor="page" w:hAnchor="page" w:x="1050" w:y="3876"/>
        <w:shd w:val="clear" w:color="auto" w:fill="auto"/>
        <w:ind w:right="1160"/>
      </w:pPr>
      <w:r>
        <w:t xml:space="preserve">Spálená 75/16, Nové Město, 110 00 Praha 1, Česká republika </w:t>
      </w:r>
      <w:r w:rsidR="0007099B">
        <w:t xml:space="preserve">                                                         </w:t>
      </w:r>
      <w:r>
        <w:t>IČO 45272956</w:t>
      </w:r>
    </w:p>
    <w:p w14:paraId="77AF7077" w14:textId="4196859C" w:rsidR="00FA32E8" w:rsidRDefault="00121FE1">
      <w:pPr>
        <w:pStyle w:val="Bodytext30"/>
        <w:framePr w:w="9821" w:h="3059" w:hRule="exact" w:wrap="none" w:vAnchor="page" w:hAnchor="page" w:x="1050" w:y="3876"/>
        <w:shd w:val="clear" w:color="auto" w:fill="auto"/>
        <w:spacing w:after="388"/>
        <w:ind w:right="960"/>
      </w:pPr>
      <w:r>
        <w:t xml:space="preserve">zapsaná v obchodním rejstříku u Městského soudu v Praze, spisová značka B 1464, </w:t>
      </w:r>
      <w:r w:rsidR="0007099B">
        <w:t xml:space="preserve">                         </w:t>
      </w:r>
      <w:r>
        <w:t xml:space="preserve">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IVASS,</w:t>
      </w:r>
      <w:r>
        <w:t xml:space="preserve"> zastoupená na základě zmocnění níže podepsanými osobami </w:t>
      </w:r>
      <w:r w:rsidR="0007099B">
        <w:t xml:space="preserve">                                           </w:t>
      </w:r>
      <w:r>
        <w:t xml:space="preserve">(dále též </w:t>
      </w:r>
      <w:r w:rsidRPr="0007099B">
        <w:rPr>
          <w:rStyle w:val="Bodytext311ptBold"/>
          <w:b w:val="0"/>
        </w:rPr>
        <w:t>„</w:t>
      </w:r>
      <w:r w:rsidRPr="0007099B">
        <w:rPr>
          <w:rStyle w:val="Bodytext311ptBold"/>
        </w:rPr>
        <w:t>pojišťovna</w:t>
      </w:r>
      <w:r w:rsidR="0007099B">
        <w:rPr>
          <w:rStyle w:val="Bodytext311ptBold"/>
          <w:b w:val="0"/>
        </w:rPr>
        <w:t>“</w:t>
      </w:r>
      <w:r w:rsidRPr="0007099B">
        <w:rPr>
          <w:rStyle w:val="Bodytext311ptBold"/>
          <w:b w:val="0"/>
        </w:rPr>
        <w:t>)</w:t>
      </w:r>
    </w:p>
    <w:p w14:paraId="77AF7078" w14:textId="77777777" w:rsidR="00FA32E8" w:rsidRDefault="00121FE1">
      <w:pPr>
        <w:pStyle w:val="Heading40"/>
        <w:framePr w:w="9821" w:h="3059" w:hRule="exact" w:wrap="none" w:vAnchor="page" w:hAnchor="page" w:x="1050" w:y="3876"/>
        <w:shd w:val="clear" w:color="auto" w:fill="auto"/>
        <w:spacing w:before="0" w:after="0"/>
      </w:pPr>
      <w:bookmarkStart w:id="4" w:name="bookmark4"/>
      <w:r>
        <w:t>a</w:t>
      </w:r>
      <w:bookmarkEnd w:id="4"/>
    </w:p>
    <w:p w14:paraId="77AF7079" w14:textId="613A7681" w:rsidR="00FA32E8" w:rsidRDefault="00121FE1">
      <w:pPr>
        <w:pStyle w:val="Heading30"/>
        <w:framePr w:w="9821" w:h="2052" w:hRule="exact" w:wrap="none" w:vAnchor="page" w:hAnchor="page" w:x="1050" w:y="7279"/>
        <w:shd w:val="clear" w:color="auto" w:fill="auto"/>
        <w:spacing w:before="0"/>
      </w:pPr>
      <w:bookmarkStart w:id="5" w:name="bookmark5"/>
      <w:r>
        <w:t>Hudební divadlo v Karl</w:t>
      </w:r>
      <w:r w:rsidR="0007099B">
        <w:t>í</w:t>
      </w:r>
      <w:r>
        <w:t>ně, příspěvková organizace</w:t>
      </w:r>
      <w:bookmarkEnd w:id="5"/>
    </w:p>
    <w:p w14:paraId="77AF707A" w14:textId="4A6E6CD8" w:rsidR="00FA32E8" w:rsidRDefault="00121FE1">
      <w:pPr>
        <w:pStyle w:val="Bodytext30"/>
        <w:framePr w:w="9821" w:h="2052" w:hRule="exact" w:wrap="none" w:vAnchor="page" w:hAnchor="page" w:x="1050" w:y="7279"/>
        <w:shd w:val="clear" w:color="auto" w:fill="auto"/>
        <w:ind w:right="960"/>
      </w:pPr>
      <w:r>
        <w:t xml:space="preserve">Křižíkova 283/10, 186 00 Praha 8 - Karlín </w:t>
      </w:r>
      <w:r w:rsidR="0007099B">
        <w:t xml:space="preserve">                                                                                           </w:t>
      </w:r>
      <w:r>
        <w:t>IČO 000 64 335</w:t>
      </w:r>
    </w:p>
    <w:p w14:paraId="77AF707B" w14:textId="49BB3866" w:rsidR="00FA32E8" w:rsidRDefault="00121FE1">
      <w:pPr>
        <w:pStyle w:val="Bodytext30"/>
        <w:framePr w:w="9821" w:h="2052" w:hRule="exact" w:wrap="none" w:vAnchor="page" w:hAnchor="page" w:x="1050" w:y="7279"/>
        <w:shd w:val="clear" w:color="auto" w:fill="auto"/>
        <w:ind w:right="960"/>
      </w:pPr>
      <w:r>
        <w:t xml:space="preserve">Zřizovatel: Hlavní město Praha, zřizovací listina s účinností od 1.1.2001 </w:t>
      </w:r>
      <w:r w:rsidR="0007099B">
        <w:t xml:space="preserve">                              </w:t>
      </w:r>
      <w:r>
        <w:t xml:space="preserve">Zastoupená Bc. Janem Lepšou, technickým ředitelem, na základě plné moci </w:t>
      </w:r>
      <w:r w:rsidR="0007099B">
        <w:t xml:space="preserve">                                       </w:t>
      </w:r>
      <w:r>
        <w:t xml:space="preserve">(dále též </w:t>
      </w:r>
      <w:r w:rsidRPr="0007099B">
        <w:rPr>
          <w:rStyle w:val="Bodytext311ptBold"/>
          <w:b w:val="0"/>
        </w:rPr>
        <w:t>„</w:t>
      </w:r>
      <w:r>
        <w:rPr>
          <w:rStyle w:val="Bodytext311ptBold"/>
        </w:rPr>
        <w:t>pojistník</w:t>
      </w:r>
      <w:r w:rsidR="0007099B" w:rsidRPr="0007099B">
        <w:rPr>
          <w:rStyle w:val="Bodytext311ptBold"/>
          <w:b w:val="0"/>
        </w:rPr>
        <w:t>“</w:t>
      </w:r>
      <w:r w:rsidR="0007099B" w:rsidRPr="0007099B">
        <w:rPr>
          <w:rStyle w:val="Bodytext311ptBold"/>
          <w:b w:val="0"/>
          <w:vertAlign w:val="superscript"/>
        </w:rPr>
        <w:t>)</w:t>
      </w:r>
    </w:p>
    <w:p w14:paraId="77AF707C" w14:textId="77777777" w:rsidR="00FA32E8" w:rsidRDefault="00121FE1">
      <w:pPr>
        <w:pStyle w:val="Heading40"/>
        <w:framePr w:w="9821" w:h="1285" w:hRule="exact" w:wrap="none" w:vAnchor="page" w:hAnchor="page" w:x="1050" w:y="9823"/>
        <w:shd w:val="clear" w:color="auto" w:fill="auto"/>
        <w:spacing w:before="0" w:after="0" w:line="442" w:lineRule="exact"/>
      </w:pPr>
      <w:bookmarkStart w:id="6" w:name="bookmark6"/>
      <w:r>
        <w:t>uzavřeli tuto pojistnou smlouvu o pojištění majetku a odpovědnosti</w:t>
      </w:r>
      <w:bookmarkEnd w:id="6"/>
    </w:p>
    <w:p w14:paraId="77AF707D" w14:textId="77777777" w:rsidR="00FA32E8" w:rsidRDefault="00121FE1">
      <w:pPr>
        <w:pStyle w:val="Bodytext40"/>
        <w:framePr w:w="9821" w:h="1285" w:hRule="exact" w:wrap="none" w:vAnchor="page" w:hAnchor="page" w:x="1050" w:y="9823"/>
        <w:shd w:val="clear" w:color="auto" w:fill="auto"/>
      </w:pPr>
      <w:r>
        <w:t xml:space="preserve">podnikatele a </w:t>
      </w:r>
      <w:r>
        <w:t>právnických osob</w:t>
      </w:r>
    </w:p>
    <w:p w14:paraId="77AF707E" w14:textId="4047B488" w:rsidR="00FA32E8" w:rsidRDefault="00121FE1">
      <w:pPr>
        <w:pStyle w:val="Bodytext50"/>
        <w:framePr w:w="9821" w:h="1285" w:hRule="exact" w:wrap="none" w:vAnchor="page" w:hAnchor="page" w:x="1050" w:y="9823"/>
        <w:shd w:val="clear" w:color="auto" w:fill="auto"/>
        <w:spacing w:after="0"/>
      </w:pPr>
      <w:r>
        <w:t>(dále též „smlouva</w:t>
      </w:r>
      <w:r w:rsidR="0007099B">
        <w:t>“</w:t>
      </w:r>
      <w:r>
        <w:t>)</w:t>
      </w:r>
    </w:p>
    <w:p w14:paraId="77AF707F" w14:textId="4E508277" w:rsidR="00FA32E8" w:rsidRDefault="00121FE1">
      <w:pPr>
        <w:pStyle w:val="Bodytext50"/>
        <w:framePr w:w="9821" w:h="2823" w:hRule="exact" w:wrap="none" w:vAnchor="page" w:hAnchor="page" w:x="1050" w:y="11568"/>
        <w:shd w:val="clear" w:color="auto" w:fill="auto"/>
        <w:spacing w:after="0" w:line="240" w:lineRule="exact"/>
        <w:jc w:val="both"/>
      </w:pPr>
      <w:r>
        <w:t>Tato smlouva</w:t>
      </w:r>
      <w:r w:rsidR="0007099B">
        <w:t xml:space="preserve"> </w:t>
      </w:r>
      <w:r>
        <w:t>je uzavřena prostřednictvím Lucie Eisenkolbové a Petra Eisenkolba, ČP Distribuce a.s., sídlo: Na Pankráci 1658/121, Nusle, 140 00 Praha 4, obch. zastoupení: Zenklova 828/90, 180 00 Praha 8, IČO 44795084 (d</w:t>
      </w:r>
      <w:r>
        <w:t xml:space="preserve">ále též </w:t>
      </w:r>
      <w:r w:rsidRPr="0007099B">
        <w:rPr>
          <w:rStyle w:val="Bodytext5Bold"/>
          <w:b w:val="0"/>
        </w:rPr>
        <w:t>„</w:t>
      </w:r>
      <w:r>
        <w:rPr>
          <w:rStyle w:val="Bodytext5Bold"/>
        </w:rPr>
        <w:t>zprostředkovat</w:t>
      </w:r>
      <w:r w:rsidR="0007099B">
        <w:rPr>
          <w:rStyle w:val="Bodytext5Bold"/>
        </w:rPr>
        <w:t>el</w:t>
      </w:r>
      <w:r w:rsidR="0007099B" w:rsidRPr="0007099B">
        <w:rPr>
          <w:rStyle w:val="Bodytext5Bold"/>
          <w:b w:val="0"/>
        </w:rPr>
        <w:t>“</w:t>
      </w:r>
      <w:r w:rsidRPr="0007099B">
        <w:rPr>
          <w:rStyle w:val="Bodytext5Bold"/>
          <w:b w:val="0"/>
        </w:rPr>
        <w:t xml:space="preserve">), </w:t>
      </w:r>
      <w:r>
        <w:t>který je pověřen vedením a zpracováním pojistného zájmu pojistníka. Obchodní styk, který se bude týkat této pojistné smlouvy, bude prováděn výhradně prostřednictvím zprostředkovatele.</w:t>
      </w:r>
    </w:p>
    <w:p w14:paraId="77AF7080" w14:textId="77777777" w:rsidR="00FA32E8" w:rsidRDefault="00121FE1">
      <w:pPr>
        <w:pStyle w:val="Bodytext50"/>
        <w:framePr w:w="9821" w:h="2823" w:hRule="exact" w:wrap="none" w:vAnchor="page" w:hAnchor="page" w:x="1050" w:y="11568"/>
        <w:shd w:val="clear" w:color="auto" w:fill="auto"/>
        <w:spacing w:after="397" w:line="240" w:lineRule="exact"/>
        <w:jc w:val="both"/>
      </w:pPr>
      <w:r>
        <w:t>Události, se kterými je spojen požadavek n</w:t>
      </w:r>
      <w:r>
        <w:t xml:space="preserve">a plnění z pojištění, je možné oznámit na emailovou adresu </w:t>
      </w:r>
      <w:hyperlink r:id="rId9" w:history="1">
        <w:r>
          <w:rPr>
            <w:lang w:val="en-US" w:eastAsia="en-US" w:bidi="en-US"/>
          </w:rPr>
          <w:t>registracevr@generaliceska.cz</w:t>
        </w:r>
      </w:hyperlink>
      <w:r>
        <w:rPr>
          <w:lang w:val="en-US" w:eastAsia="en-US" w:bidi="en-US"/>
        </w:rPr>
        <w:t>.</w:t>
      </w:r>
    </w:p>
    <w:p w14:paraId="77AF7081" w14:textId="77777777" w:rsidR="00FA32E8" w:rsidRDefault="00121FE1">
      <w:pPr>
        <w:pStyle w:val="Bodytext60"/>
        <w:framePr w:w="9821" w:h="2823" w:hRule="exact" w:wrap="none" w:vAnchor="page" w:hAnchor="page" w:x="1050" w:y="11568"/>
        <w:shd w:val="clear" w:color="auto" w:fill="auto"/>
        <w:spacing w:before="0" w:after="85"/>
      </w:pPr>
      <w:r>
        <w:t>Korespondenční adresy</w:t>
      </w:r>
    </w:p>
    <w:p w14:paraId="77AF7082" w14:textId="613CE8E6" w:rsidR="00FA32E8" w:rsidRDefault="00121FE1">
      <w:pPr>
        <w:pStyle w:val="Bodytext50"/>
        <w:framePr w:w="9821" w:h="2823" w:hRule="exact" w:wrap="none" w:vAnchor="page" w:hAnchor="page" w:x="1050" w:y="11568"/>
        <w:shd w:val="clear" w:color="auto" w:fill="auto"/>
        <w:spacing w:after="0" w:line="288" w:lineRule="exact"/>
        <w:ind w:right="960"/>
      </w:pPr>
      <w:r>
        <w:t xml:space="preserve">Pojišťovna: </w:t>
      </w:r>
      <w:r>
        <w:rPr>
          <w:lang w:val="en-US" w:eastAsia="en-US" w:bidi="en-US"/>
        </w:rPr>
        <w:t xml:space="preserve">Generali </w:t>
      </w:r>
      <w:r>
        <w:t xml:space="preserve">Česká pojišťovna a.s., Na Pankráci 123, 140 21 Praha 4, Česká republika </w:t>
      </w:r>
      <w:r w:rsidR="0007099B">
        <w:t xml:space="preserve">                                   </w:t>
      </w:r>
      <w:r>
        <w:t>Pojistník: je shodná s adresou pojistníka</w:t>
      </w:r>
    </w:p>
    <w:p w14:paraId="77AF7083" w14:textId="77777777" w:rsidR="00FA32E8" w:rsidRDefault="00121FE1">
      <w:pPr>
        <w:pStyle w:val="Bodytext50"/>
        <w:framePr w:wrap="none" w:vAnchor="page" w:hAnchor="page" w:x="1050" w:y="14779"/>
        <w:shd w:val="clear" w:color="auto" w:fill="auto"/>
        <w:spacing w:after="0"/>
      </w:pPr>
      <w:r>
        <w:t>Pojistnou smlouvu vystavila Kamila Mertlová.</w:t>
      </w:r>
    </w:p>
    <w:p w14:paraId="77AF7084" w14:textId="77777777" w:rsidR="00FA32E8" w:rsidRDefault="00121FE1">
      <w:pPr>
        <w:pStyle w:val="Bodytext70"/>
        <w:framePr w:w="9821" w:h="473" w:hRule="exact" w:wrap="none" w:vAnchor="page" w:hAnchor="page" w:x="1050" w:y="15494"/>
        <w:shd w:val="clear" w:color="auto" w:fill="auto"/>
        <w:spacing w:before="0"/>
      </w:pPr>
      <w:r>
        <w:rPr>
          <w:lang w:val="en-US" w:eastAsia="en-US" w:bidi="en-US"/>
        </w:rPr>
        <w:t xml:space="preserve">Generali </w:t>
      </w:r>
      <w:r>
        <w:t>Česká pojišťovna a.s., Spálená 75/16, 110 00 Praha 1 - Nové Město, IČO: 45272956, DIČ: CZ699001273, zapsaná v obchodním rejstříku vedeném Městským soudem v Praz</w:t>
      </w:r>
      <w:r>
        <w:t xml:space="preserve">e, spisová značka B 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skupin, vedeném IVASS.</w:t>
      </w:r>
    </w:p>
    <w:p w14:paraId="77AF7085" w14:textId="77777777" w:rsidR="00FA32E8" w:rsidRDefault="00121FE1">
      <w:pPr>
        <w:pStyle w:val="Bodytext70"/>
        <w:framePr w:w="9821" w:h="473" w:hRule="exact" w:wrap="none" w:vAnchor="page" w:hAnchor="page" w:x="1050" w:y="15494"/>
        <w:shd w:val="clear" w:color="auto" w:fill="auto"/>
        <w:spacing w:before="0"/>
        <w:jc w:val="left"/>
      </w:pPr>
      <w:r>
        <w:t xml:space="preserve">Klientský servis: + 420 241 114 114, kontaktní adresa: P. O. BOX 305, 659 05 Brno, </w:t>
      </w:r>
      <w:hyperlink r:id="rId10" w:history="1">
        <w:r>
          <w:rPr>
            <w:lang w:val="en-US" w:eastAsia="en-US" w:bidi="en-US"/>
          </w:rPr>
          <w:t>www.generaliceska.c</w:t>
        </w:r>
        <w:r>
          <w:rPr>
            <w:lang w:val="en-US" w:eastAsia="en-US" w:bidi="en-US"/>
          </w:rPr>
          <w:t>z</w:t>
        </w:r>
      </w:hyperlink>
    </w:p>
    <w:p w14:paraId="77AF7086" w14:textId="77777777" w:rsidR="00FA32E8" w:rsidRDefault="00121FE1">
      <w:pPr>
        <w:pStyle w:val="Headerorfooter0"/>
        <w:framePr w:wrap="none" w:vAnchor="page" w:hAnchor="page" w:x="10626" w:y="15982"/>
        <w:shd w:val="clear" w:color="auto" w:fill="auto"/>
      </w:pPr>
      <w:r>
        <w:t>1/2</w:t>
      </w:r>
    </w:p>
    <w:p w14:paraId="77AF7087" w14:textId="77777777" w:rsidR="00FA32E8" w:rsidRDefault="00FA32E8">
      <w:pPr>
        <w:rPr>
          <w:sz w:val="2"/>
          <w:szCs w:val="2"/>
        </w:rPr>
        <w:sectPr w:rsidR="00FA32E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AF7088" w14:textId="77777777" w:rsidR="00FA32E8" w:rsidRDefault="00121FE1">
      <w:pPr>
        <w:pStyle w:val="Headerorfooter0"/>
        <w:framePr w:wrap="none" w:vAnchor="page" w:hAnchor="page" w:x="1036" w:y="578"/>
        <w:shd w:val="clear" w:color="auto" w:fill="auto"/>
      </w:pPr>
      <w:r>
        <w:lastRenderedPageBreak/>
        <w:t>Pojistná smlouva č. 1690369411, dodatek č. 2</w:t>
      </w:r>
    </w:p>
    <w:p w14:paraId="77AF7089" w14:textId="2CCBA23B" w:rsidR="00FA32E8" w:rsidRDefault="00121FE1">
      <w:pPr>
        <w:pStyle w:val="Heading420"/>
        <w:framePr w:w="9850" w:h="1948" w:hRule="exact" w:wrap="none" w:vAnchor="page" w:hAnchor="page" w:x="1036" w:y="1108"/>
        <w:shd w:val="clear" w:color="auto" w:fill="auto"/>
      </w:pPr>
      <w:bookmarkStart w:id="7" w:name="bookmark7"/>
      <w:r>
        <w:t xml:space="preserve">A </w:t>
      </w:r>
      <w:r w:rsidR="00CB2DEB">
        <w:t xml:space="preserve">    </w:t>
      </w:r>
      <w:r>
        <w:t>ÚVODNÍ USTANOVENÍ</w:t>
      </w:r>
      <w:bookmarkEnd w:id="7"/>
    </w:p>
    <w:p w14:paraId="77AF708A" w14:textId="67D35BD3" w:rsidR="00FA32E8" w:rsidRDefault="00121FE1">
      <w:pPr>
        <w:pStyle w:val="Bodytext20"/>
        <w:framePr w:w="9850" w:h="1948" w:hRule="exact" w:wrap="none" w:vAnchor="page" w:hAnchor="page" w:x="1036" w:y="1108"/>
        <w:shd w:val="clear" w:color="auto" w:fill="auto"/>
        <w:ind w:left="600" w:hanging="600"/>
      </w:pPr>
      <w:r>
        <w:t>A</w:t>
      </w:r>
      <w:r w:rsidR="00CB2DEB">
        <w:t>1</w:t>
      </w:r>
      <w:r>
        <w:t xml:space="preserve"> </w:t>
      </w:r>
      <w:r w:rsidR="00CB2DEB">
        <w:t xml:space="preserve">     </w:t>
      </w:r>
      <w:r>
        <w:t>Dne 15. 4. 2020 uzavřeli pojišťovna a pojistník pojistnou smlouvu č. 1690369411 o pojištění majetku a odpovědnosti (dále též „smlouva”).</w:t>
      </w:r>
    </w:p>
    <w:p w14:paraId="77AF708B" w14:textId="49055724" w:rsidR="00FA32E8" w:rsidRDefault="00121FE1">
      <w:pPr>
        <w:pStyle w:val="Bodytext20"/>
        <w:framePr w:w="9850" w:h="1948" w:hRule="exact" w:wrap="none" w:vAnchor="page" w:hAnchor="page" w:x="1036" w:y="1108"/>
        <w:shd w:val="clear" w:color="auto" w:fill="auto"/>
        <w:spacing w:after="152"/>
        <w:ind w:left="600" w:hanging="600"/>
      </w:pPr>
      <w:r>
        <w:t xml:space="preserve">A2 </w:t>
      </w:r>
      <w:r w:rsidR="00CB2DEB">
        <w:t xml:space="preserve">     </w:t>
      </w:r>
      <w:r>
        <w:t xml:space="preserve">Na základě </w:t>
      </w:r>
      <w:r>
        <w:t>dohody obou smluvních stran došlo od 26. 11. 2020 ke změně níže specifikovaných ustanovení smlouvy uvedených v bodu B tohoto dodatku smlouvy.</w:t>
      </w:r>
    </w:p>
    <w:p w14:paraId="77AF708C" w14:textId="1B1B8E92" w:rsidR="00FA32E8" w:rsidRDefault="00121FE1">
      <w:pPr>
        <w:pStyle w:val="Heading420"/>
        <w:framePr w:w="9850" w:h="1948" w:hRule="exact" w:wrap="none" w:vAnchor="page" w:hAnchor="page" w:x="1036" w:y="1108"/>
        <w:shd w:val="clear" w:color="auto" w:fill="auto"/>
      </w:pPr>
      <w:bookmarkStart w:id="8" w:name="bookmark8"/>
      <w:r>
        <w:t xml:space="preserve">B </w:t>
      </w:r>
      <w:r w:rsidR="00CB2DEB">
        <w:t xml:space="preserve">    </w:t>
      </w:r>
      <w:r>
        <w:t>ZMĚNA POJISTNÉ SMLOUVY</w:t>
      </w:r>
      <w:bookmarkEnd w:id="8"/>
    </w:p>
    <w:p w14:paraId="77AF708D" w14:textId="3BAE7770" w:rsidR="00FA32E8" w:rsidRDefault="00121FE1">
      <w:pPr>
        <w:pStyle w:val="Tablecaption0"/>
        <w:framePr w:wrap="none" w:vAnchor="page" w:hAnchor="page" w:x="1036" w:y="3125"/>
        <w:shd w:val="clear" w:color="auto" w:fill="auto"/>
      </w:pPr>
      <w:r>
        <w:t xml:space="preserve">B1 Ustanovení </w:t>
      </w:r>
      <w:r>
        <w:rPr>
          <w:rStyle w:val="TablecaptionBold"/>
        </w:rPr>
        <w:t>pol. M</w:t>
      </w:r>
      <w:r w:rsidR="00CB2DEB">
        <w:rPr>
          <w:rStyle w:val="TablecaptionBold"/>
        </w:rPr>
        <w:t>1</w:t>
      </w:r>
      <w:r>
        <w:rPr>
          <w:rStyle w:val="TablecaptionBold"/>
        </w:rPr>
        <w:t xml:space="preserve"> </w:t>
      </w:r>
      <w:r>
        <w:t xml:space="preserve">v </w:t>
      </w:r>
      <w:r>
        <w:rPr>
          <w:rStyle w:val="TablecaptionBold"/>
        </w:rPr>
        <w:t xml:space="preserve">bodu 2.1. </w:t>
      </w:r>
      <w:r>
        <w:t>pojistné smlouvy se ruší a nahrazuje se následujícím zn</w:t>
      </w:r>
      <w:r>
        <w:t>ěním: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7248"/>
        <w:gridCol w:w="1733"/>
      </w:tblGrid>
      <w:tr w:rsidR="00FA32E8" w14:paraId="77AF7091" w14:textId="77777777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AF708E" w14:textId="48BCD9E4" w:rsidR="00FA32E8" w:rsidRDefault="00CB2DEB">
            <w:pPr>
              <w:pStyle w:val="Bodytext20"/>
              <w:framePr w:w="9691" w:h="1325" w:wrap="none" w:vAnchor="page" w:hAnchor="page" w:x="1055" w:y="3517"/>
              <w:shd w:val="clear" w:color="auto" w:fill="auto"/>
              <w:spacing w:line="222" w:lineRule="exact"/>
              <w:ind w:firstLine="0"/>
            </w:pPr>
            <w:r>
              <w:rPr>
                <w:rStyle w:val="Bodytext210ptBold"/>
              </w:rPr>
              <w:t xml:space="preserve">  </w:t>
            </w:r>
            <w:r w:rsidR="00121FE1">
              <w:rPr>
                <w:rStyle w:val="Bodytext210ptBold"/>
              </w:rPr>
              <w:t>POL.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7AF708F" w14:textId="3C71E0F4" w:rsidR="00FA32E8" w:rsidRDefault="00121FE1">
            <w:pPr>
              <w:pStyle w:val="Bodytext20"/>
              <w:framePr w:w="9691" w:h="1325" w:wrap="none" w:vAnchor="page" w:hAnchor="page" w:x="1055" w:y="3517"/>
              <w:shd w:val="clear" w:color="auto" w:fill="auto"/>
              <w:spacing w:line="269" w:lineRule="exact"/>
              <w:ind w:left="1780" w:firstLine="0"/>
            </w:pPr>
            <w:r>
              <w:rPr>
                <w:rStyle w:val="Bodytext210ptBold"/>
              </w:rPr>
              <w:t xml:space="preserve">SPECIFIKACE PŘEDMĚTU POJIŠTĚNÍ </w:t>
            </w:r>
            <w:r w:rsidR="00CB2DEB">
              <w:rPr>
                <w:rStyle w:val="Bodytext210ptBold"/>
              </w:rPr>
              <w:t xml:space="preserve">                                        </w:t>
            </w:r>
            <w:r>
              <w:rPr>
                <w:rStyle w:val="Bodytext210ptBold"/>
              </w:rPr>
              <w:t>(S - Stavby, M - Movité Věci, N - Náklady)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7AF7090" w14:textId="77777777" w:rsidR="00FA32E8" w:rsidRDefault="00121FE1">
            <w:pPr>
              <w:pStyle w:val="Bodytext20"/>
              <w:framePr w:w="9691" w:h="1325" w:wrap="none" w:vAnchor="page" w:hAnchor="page" w:x="1055" w:y="3517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rStyle w:val="Bodytext210ptBold"/>
              </w:rPr>
              <w:t>POJ. ČÁSTKA /LIMIT PLNĚNÍ l.R. V KČ</w:t>
            </w:r>
          </w:p>
        </w:tc>
      </w:tr>
      <w:tr w:rsidR="00FA32E8" w14:paraId="77AF7095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AF7092" w14:textId="30C92768" w:rsidR="00FA32E8" w:rsidRDefault="00121FE1" w:rsidP="00CB2DEB">
            <w:pPr>
              <w:pStyle w:val="Bodytext20"/>
              <w:framePr w:w="9691" w:h="1325" w:wrap="none" w:vAnchor="page" w:hAnchor="page" w:x="1055" w:y="3517"/>
              <w:shd w:val="clear" w:color="auto" w:fill="auto"/>
              <w:spacing w:line="244" w:lineRule="exact"/>
              <w:ind w:left="220" w:firstLine="0"/>
            </w:pPr>
            <w:r>
              <w:rPr>
                <w:rStyle w:val="Bodytext21"/>
              </w:rPr>
              <w:t>M</w:t>
            </w:r>
            <w:r w:rsidR="00CB2DEB">
              <w:rPr>
                <w:rStyle w:val="Bodytext21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BC3C081" w14:textId="77777777" w:rsidR="00CB2DEB" w:rsidRDefault="00CB2DEB">
            <w:pPr>
              <w:pStyle w:val="Bodytext20"/>
              <w:framePr w:w="9691" w:h="1325" w:wrap="none" w:vAnchor="page" w:hAnchor="page" w:x="1055" w:y="3517"/>
              <w:shd w:val="clear" w:color="auto" w:fill="auto"/>
              <w:ind w:firstLine="0"/>
              <w:jc w:val="both"/>
              <w:rPr>
                <w:rStyle w:val="Bodytext21"/>
              </w:rPr>
            </w:pPr>
            <w:r>
              <w:rPr>
                <w:rStyle w:val="Bodytext21"/>
              </w:rPr>
              <w:t xml:space="preserve"> </w:t>
            </w:r>
            <w:r w:rsidR="00121FE1">
              <w:rPr>
                <w:rStyle w:val="Bodytext21"/>
              </w:rPr>
              <w:t>S</w:t>
            </w:r>
            <w:r w:rsidR="00121FE1">
              <w:rPr>
                <w:rStyle w:val="Bodytext21"/>
              </w:rPr>
              <w:t xml:space="preserve">oubor vlastních a cizích, po právu užívaných strojů, zařízení a inventáře (vč. </w:t>
            </w:r>
            <w:r>
              <w:rPr>
                <w:rStyle w:val="Bodytext21"/>
              </w:rPr>
              <w:t xml:space="preserve"> </w:t>
            </w:r>
          </w:p>
          <w:p w14:paraId="77AF7093" w14:textId="4FBCF6B8" w:rsidR="00FA32E8" w:rsidRDefault="00CB2DEB">
            <w:pPr>
              <w:pStyle w:val="Bodytext20"/>
              <w:framePr w:w="9691" w:h="1325" w:wrap="none" w:vAnchor="page" w:hAnchor="page" w:x="1055" w:y="3517"/>
              <w:shd w:val="clear" w:color="auto" w:fill="auto"/>
              <w:ind w:firstLine="0"/>
              <w:jc w:val="both"/>
            </w:pPr>
            <w:r>
              <w:rPr>
                <w:rStyle w:val="Bodytext21"/>
              </w:rPr>
              <w:t xml:space="preserve"> </w:t>
            </w:r>
            <w:r w:rsidR="00121FE1">
              <w:rPr>
                <w:rStyle w:val="Bodytext21"/>
              </w:rPr>
              <w:t>DDHM) kromě věcí uvedených v článku 4 DPPMP-P.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F7094" w14:textId="77777777" w:rsidR="00FA32E8" w:rsidRDefault="00121FE1">
            <w:pPr>
              <w:pStyle w:val="Bodytext20"/>
              <w:framePr w:w="9691" w:h="1325" w:wrap="none" w:vAnchor="page" w:hAnchor="page" w:x="1055" w:y="3517"/>
              <w:shd w:val="clear" w:color="auto" w:fill="auto"/>
              <w:spacing w:line="222" w:lineRule="exact"/>
              <w:ind w:firstLine="0"/>
              <w:jc w:val="right"/>
            </w:pPr>
            <w:r>
              <w:rPr>
                <w:rStyle w:val="Bodytext210ptBold"/>
              </w:rPr>
              <w:t xml:space="preserve">180 </w:t>
            </w:r>
            <w:r>
              <w:rPr>
                <w:rStyle w:val="Bodytext210ptBold"/>
              </w:rPr>
              <w:t>169 787</w:t>
            </w:r>
          </w:p>
        </w:tc>
      </w:tr>
    </w:tbl>
    <w:p w14:paraId="77AF7096" w14:textId="77777777" w:rsidR="00FA32E8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spacing w:line="244" w:lineRule="exact"/>
        <w:ind w:firstLine="0"/>
        <w:jc w:val="both"/>
      </w:pPr>
      <w:r>
        <w:t xml:space="preserve">B2 Ustanovení </w:t>
      </w:r>
      <w:r>
        <w:rPr>
          <w:rStyle w:val="Bodytext2Bold"/>
        </w:rPr>
        <w:t xml:space="preserve">bodu 4.3. </w:t>
      </w:r>
      <w:r>
        <w:t>pojistné smlouvy se ruší a nahrazuje se následujícím zněním:</w:t>
      </w:r>
    </w:p>
    <w:p w14:paraId="77AF7097" w14:textId="77777777" w:rsidR="00FA32E8" w:rsidRDefault="00121FE1">
      <w:pPr>
        <w:pStyle w:val="Bodytext40"/>
        <w:framePr w:w="9850" w:h="7814" w:hRule="exact" w:wrap="none" w:vAnchor="page" w:hAnchor="page" w:x="1036" w:y="5051"/>
        <w:numPr>
          <w:ilvl w:val="0"/>
          <w:numId w:val="1"/>
        </w:numPr>
        <w:shd w:val="clear" w:color="auto" w:fill="auto"/>
        <w:tabs>
          <w:tab w:val="left" w:pos="917"/>
        </w:tabs>
        <w:spacing w:line="266" w:lineRule="exact"/>
        <w:ind w:left="160"/>
      </w:pPr>
      <w:r>
        <w:t>Pojistné a jeho splatnost</w:t>
      </w:r>
    </w:p>
    <w:p w14:paraId="77AF7098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2"/>
        </w:numPr>
        <w:shd w:val="clear" w:color="auto" w:fill="auto"/>
        <w:tabs>
          <w:tab w:val="left" w:pos="917"/>
        </w:tabs>
        <w:spacing w:line="254" w:lineRule="exact"/>
        <w:ind w:left="900"/>
      </w:pPr>
      <w:r>
        <w:t>Roční pojistné za pojištění sjednané touto smlouvou po změnách provedených tímto dodatkem činí 273 861,- Kč, z toho:</w:t>
      </w:r>
    </w:p>
    <w:p w14:paraId="77AF7099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3"/>
        </w:numPr>
        <w:shd w:val="clear" w:color="auto" w:fill="auto"/>
        <w:tabs>
          <w:tab w:val="left" w:pos="1209"/>
        </w:tabs>
        <w:spacing w:line="244" w:lineRule="exact"/>
        <w:ind w:left="900" w:firstLine="0"/>
      </w:pPr>
      <w:r>
        <w:t xml:space="preserve">pojistné za </w:t>
      </w:r>
      <w:r>
        <w:t>pojištění majetku činí 180 176,- Kč</w:t>
      </w:r>
    </w:p>
    <w:p w14:paraId="77AF709A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3"/>
        </w:numPr>
        <w:shd w:val="clear" w:color="auto" w:fill="auto"/>
        <w:tabs>
          <w:tab w:val="left" w:pos="1209"/>
        </w:tabs>
        <w:spacing w:line="244" w:lineRule="exact"/>
        <w:ind w:left="900" w:firstLine="0"/>
      </w:pPr>
      <w:r>
        <w:t>pojistné za pojištění odpovědnosti činí 93 685,- Kč</w:t>
      </w:r>
    </w:p>
    <w:p w14:paraId="77AF709B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2"/>
        </w:numPr>
        <w:shd w:val="clear" w:color="auto" w:fill="auto"/>
        <w:tabs>
          <w:tab w:val="left" w:pos="917"/>
        </w:tabs>
        <w:spacing w:line="254" w:lineRule="exact"/>
        <w:ind w:left="900"/>
      </w:pPr>
      <w:r>
        <w:t>Pojistné ve výši 273 861,- Kč bude hrazeno převodem na účet pojišťovny ě. 19-2766110237/0100, variabilní symbol 1690369411, konstantní symbol 3558, v následujících term</w:t>
      </w:r>
      <w:r>
        <w:t>ínech a částkách:</w:t>
      </w:r>
    </w:p>
    <w:p w14:paraId="77AF709C" w14:textId="0F951879" w:rsidR="00FA32E8" w:rsidRDefault="00121FE1" w:rsidP="00CB2DEB">
      <w:pPr>
        <w:pStyle w:val="Bodytext20"/>
        <w:framePr w:w="9850" w:h="7814" w:hRule="exact" w:wrap="none" w:vAnchor="page" w:hAnchor="page" w:x="1036" w:y="5051"/>
        <w:numPr>
          <w:ilvl w:val="0"/>
          <w:numId w:val="5"/>
        </w:numPr>
        <w:shd w:val="clear" w:color="auto" w:fill="auto"/>
        <w:tabs>
          <w:tab w:val="left" w:pos="5743"/>
        </w:tabs>
        <w:spacing w:line="317" w:lineRule="exact"/>
      </w:pPr>
      <w:r>
        <w:t>splátka ve výši 259 830,- Kč do 30.4.2020</w:t>
      </w:r>
      <w:r>
        <w:tab/>
        <w:t>(uhrazeno)</w:t>
      </w:r>
    </w:p>
    <w:p w14:paraId="77AF709D" w14:textId="100C2E88" w:rsidR="00FA32E8" w:rsidRDefault="00121FE1" w:rsidP="00CB2DEB">
      <w:pPr>
        <w:pStyle w:val="Bodytext20"/>
        <w:framePr w:w="9850" w:h="7814" w:hRule="exact" w:wrap="none" w:vAnchor="page" w:hAnchor="page" w:x="1036" w:y="5051"/>
        <w:numPr>
          <w:ilvl w:val="0"/>
          <w:numId w:val="5"/>
        </w:numPr>
        <w:shd w:val="clear" w:color="auto" w:fill="auto"/>
        <w:tabs>
          <w:tab w:val="left" w:pos="1244"/>
          <w:tab w:val="left" w:pos="5743"/>
        </w:tabs>
        <w:spacing w:line="317" w:lineRule="exact"/>
      </w:pPr>
      <w:r>
        <w:t>splátka ve výši 10 685,-Kč do 22.8.2020</w:t>
      </w:r>
      <w:r>
        <w:tab/>
        <w:t>(uhrazeno)</w:t>
      </w:r>
    </w:p>
    <w:p w14:paraId="77AF709E" w14:textId="4DDE9EAB" w:rsidR="00FA32E8" w:rsidRDefault="00121FE1" w:rsidP="00CB2DEB">
      <w:pPr>
        <w:pStyle w:val="Bodytext60"/>
        <w:framePr w:w="9850" w:h="7814" w:hRule="exact" w:wrap="none" w:vAnchor="page" w:hAnchor="page" w:x="1036" w:y="5051"/>
        <w:numPr>
          <w:ilvl w:val="0"/>
          <w:numId w:val="5"/>
        </w:numPr>
        <w:shd w:val="clear" w:color="auto" w:fill="auto"/>
        <w:tabs>
          <w:tab w:val="left" w:pos="1254"/>
        </w:tabs>
        <w:spacing w:before="0" w:after="0" w:line="317" w:lineRule="exact"/>
      </w:pPr>
      <w:r>
        <w:t>splátka ve výši 3 346,- Kč do 22.12.2020</w:t>
      </w:r>
    </w:p>
    <w:p w14:paraId="77AF709F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2"/>
        </w:numPr>
        <w:shd w:val="clear" w:color="auto" w:fill="auto"/>
        <w:tabs>
          <w:tab w:val="left" w:pos="917"/>
        </w:tabs>
        <w:spacing w:line="254" w:lineRule="exact"/>
        <w:ind w:left="900"/>
      </w:pPr>
      <w:r>
        <w:t xml:space="preserve">Další pojistné roky je pojistné splatné na účet pojišťovny v roční splátce 283 370,- Kč </w:t>
      </w:r>
      <w:r>
        <w:t>nejpozději do 30.4. každého kalendářního roku.</w:t>
      </w:r>
    </w:p>
    <w:p w14:paraId="77AF70A0" w14:textId="77777777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2"/>
        </w:numPr>
        <w:shd w:val="clear" w:color="auto" w:fill="auto"/>
        <w:tabs>
          <w:tab w:val="left" w:pos="917"/>
        </w:tabs>
        <w:spacing w:line="244" w:lineRule="exact"/>
        <w:ind w:left="160" w:firstLine="0"/>
      </w:pPr>
      <w:r>
        <w:t>Dlužné pojistné je pojistník povinen uhradit na účet pojišťovny uvedený v upomínce.</w:t>
      </w:r>
    </w:p>
    <w:p w14:paraId="77AF70A1" w14:textId="1E6D7E3F" w:rsidR="00FA32E8" w:rsidRDefault="00121FE1">
      <w:pPr>
        <w:pStyle w:val="Bodytext20"/>
        <w:framePr w:w="9850" w:h="7814" w:hRule="exact" w:wrap="none" w:vAnchor="page" w:hAnchor="page" w:x="1036" w:y="5051"/>
        <w:numPr>
          <w:ilvl w:val="0"/>
          <w:numId w:val="2"/>
        </w:numPr>
        <w:shd w:val="clear" w:color="auto" w:fill="auto"/>
        <w:tabs>
          <w:tab w:val="left" w:pos="917"/>
        </w:tabs>
        <w:ind w:left="900"/>
      </w:pPr>
      <w:r>
        <w:t>U</w:t>
      </w:r>
      <w:r w:rsidR="00CB2DEB">
        <w:t>j</w:t>
      </w:r>
      <w:r>
        <w:t>ednává se, že nad rámec sjednaného pojistného nebudou účtovány žádné poplatky za služby související se sjednaným pojištěním</w:t>
      </w:r>
      <w:r>
        <w:t>.</w:t>
      </w:r>
    </w:p>
    <w:p w14:paraId="77AF70A2" w14:textId="77777777" w:rsidR="00FA32E8" w:rsidRDefault="00121FE1">
      <w:pPr>
        <w:pStyle w:val="Bodytext60"/>
        <w:framePr w:w="9850" w:h="7814" w:hRule="exact" w:wrap="none" w:vAnchor="page" w:hAnchor="page" w:x="1036" w:y="5051"/>
        <w:shd w:val="clear" w:color="auto" w:fill="auto"/>
        <w:spacing w:before="0" w:after="146"/>
        <w:jc w:val="both"/>
      </w:pPr>
      <w:r>
        <w:t>B3 Ostatní ujednání pojistné smlouvy zůstávají nedotčena.</w:t>
      </w:r>
    </w:p>
    <w:p w14:paraId="77AF70A3" w14:textId="058FA6EB" w:rsidR="00FA32E8" w:rsidRDefault="00121FE1">
      <w:pPr>
        <w:pStyle w:val="Heading420"/>
        <w:framePr w:w="9850" w:h="7814" w:hRule="exact" w:wrap="none" w:vAnchor="page" w:hAnchor="page" w:x="1036" w:y="5051"/>
        <w:shd w:val="clear" w:color="auto" w:fill="auto"/>
        <w:spacing w:line="312" w:lineRule="exact"/>
      </w:pPr>
      <w:bookmarkStart w:id="9" w:name="bookmark9"/>
      <w:r>
        <w:t xml:space="preserve">C </w:t>
      </w:r>
      <w:r w:rsidR="00CB2DEB">
        <w:t xml:space="preserve">    </w:t>
      </w:r>
      <w:r>
        <w:t>ZÁVĚREČNÁ USTANOVENÍ</w:t>
      </w:r>
      <w:bookmarkEnd w:id="9"/>
    </w:p>
    <w:p w14:paraId="77AF70A4" w14:textId="19D76333" w:rsidR="00FA32E8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tabs>
          <w:tab w:val="left" w:pos="504"/>
        </w:tabs>
        <w:spacing w:line="312" w:lineRule="exact"/>
        <w:ind w:firstLine="0"/>
        <w:jc w:val="both"/>
      </w:pPr>
      <w:r>
        <w:t>Cl</w:t>
      </w:r>
      <w:r>
        <w:tab/>
        <w:t xml:space="preserve"> </w:t>
      </w:r>
      <w:r>
        <w:t>Tento dodatek smlouvy je platný dnem jeho podpisu posledního z účastníků pojistné smlouvy.</w:t>
      </w:r>
    </w:p>
    <w:p w14:paraId="77AF70A5" w14:textId="753BFFF5" w:rsidR="00FA32E8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spacing w:line="312" w:lineRule="exact"/>
        <w:ind w:firstLine="0"/>
        <w:jc w:val="both"/>
      </w:pPr>
      <w:r>
        <w:t xml:space="preserve">C2 </w:t>
      </w:r>
      <w:r w:rsidR="00CB2DEB">
        <w:t xml:space="preserve">    </w:t>
      </w:r>
      <w:r>
        <w:t xml:space="preserve"> </w:t>
      </w:r>
      <w:r>
        <w:t xml:space="preserve">Počátek změn provedených tímto dodatkem: </w:t>
      </w:r>
      <w:r>
        <w:rPr>
          <w:rStyle w:val="Bodytext2Bold"/>
        </w:rPr>
        <w:t>26.11. 2020.</w:t>
      </w:r>
    </w:p>
    <w:p w14:paraId="77AF70A6" w14:textId="05CBC472" w:rsidR="00FA32E8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spacing w:after="242"/>
        <w:ind w:left="600" w:hanging="600"/>
      </w:pPr>
      <w:r>
        <w:t xml:space="preserve">C3      </w:t>
      </w:r>
      <w:r>
        <w:t xml:space="preserve">Tento dodatek je </w:t>
      </w:r>
      <w:r>
        <w:t xml:space="preserve">nedílnou součástí pojistné smlouvy č. 1690369411 a je vyhotoven ve třech stejnopisech, </w:t>
      </w:r>
      <w:r>
        <w:t>z nichž jeden obdrží pojistník a dva pojišťovna.</w:t>
      </w:r>
    </w:p>
    <w:p w14:paraId="56474B31" w14:textId="77777777" w:rsidR="00121FE1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spacing w:line="298" w:lineRule="exact"/>
        <w:ind w:left="160" w:firstLine="0"/>
      </w:pPr>
      <w:r>
        <w:t xml:space="preserve">V Praze dne 25.11.2020 </w:t>
      </w:r>
    </w:p>
    <w:p w14:paraId="77AF70A7" w14:textId="65966901" w:rsidR="00FA32E8" w:rsidRDefault="00121FE1">
      <w:pPr>
        <w:pStyle w:val="Bodytext20"/>
        <w:framePr w:w="9850" w:h="7814" w:hRule="exact" w:wrap="none" w:vAnchor="page" w:hAnchor="page" w:x="1036" w:y="5051"/>
        <w:shd w:val="clear" w:color="auto" w:fill="auto"/>
        <w:spacing w:line="298" w:lineRule="exact"/>
        <w:ind w:left="160" w:firstLine="0"/>
      </w:pPr>
      <w:r>
        <w:t>Za pojišťovnu:</w:t>
      </w:r>
    </w:p>
    <w:p w14:paraId="716C223B" w14:textId="77777777" w:rsidR="00121FE1" w:rsidRDefault="00121FE1">
      <w:pPr>
        <w:pStyle w:val="Bodytext20"/>
        <w:framePr w:w="9850" w:h="643" w:hRule="exact" w:wrap="none" w:vAnchor="page" w:hAnchor="page" w:x="1036" w:y="13761"/>
        <w:shd w:val="clear" w:color="auto" w:fill="auto"/>
        <w:spacing w:line="293" w:lineRule="exact"/>
        <w:ind w:left="160" w:firstLine="0"/>
      </w:pPr>
      <w:r>
        <w:t xml:space="preserve">V Praze dne </w:t>
      </w:r>
    </w:p>
    <w:p w14:paraId="77AF70A8" w14:textId="3CA06C6B" w:rsidR="00FA32E8" w:rsidRDefault="00121FE1">
      <w:pPr>
        <w:pStyle w:val="Bodytext20"/>
        <w:framePr w:w="9850" w:h="643" w:hRule="exact" w:wrap="none" w:vAnchor="page" w:hAnchor="page" w:x="1036" w:y="13761"/>
        <w:shd w:val="clear" w:color="auto" w:fill="auto"/>
        <w:spacing w:line="293" w:lineRule="exact"/>
        <w:ind w:left="160" w:firstLine="0"/>
      </w:pPr>
      <w:bookmarkStart w:id="10" w:name="_GoBack"/>
      <w:bookmarkEnd w:id="10"/>
      <w:r>
        <w:t>Za pojistníka:</w:t>
      </w:r>
    </w:p>
    <w:p w14:paraId="77AF70A9" w14:textId="77777777" w:rsidR="00FA32E8" w:rsidRDefault="00121FE1">
      <w:pPr>
        <w:pStyle w:val="Bodytext70"/>
        <w:framePr w:w="9850" w:h="475" w:hRule="exact" w:wrap="none" w:vAnchor="page" w:hAnchor="page" w:x="1036" w:y="15508"/>
        <w:shd w:val="clear" w:color="auto" w:fill="auto"/>
        <w:spacing w:before="0"/>
      </w:pPr>
      <w:r>
        <w:rPr>
          <w:lang w:val="en-US" w:eastAsia="en-US" w:bidi="en-US"/>
        </w:rPr>
        <w:t xml:space="preserve">Generali </w:t>
      </w:r>
      <w:r>
        <w:t xml:space="preserve">Česká pojišťovna a.s., Spálená 75/16, 110 00 Praha 1 - Nové Město, IČO: 45272956, DIČ: CZ699001273, zapsaná v obchodním rejstříku vedeném Městským soudem v Praze, spisová značka B 1464, člen Skupiny </w:t>
      </w:r>
      <w:r>
        <w:rPr>
          <w:lang w:val="en-US" w:eastAsia="en-US" w:bidi="en-US"/>
        </w:rPr>
        <w:t xml:space="preserve">Generali, </w:t>
      </w:r>
      <w:r>
        <w:t>zapsané v italském rejstříku pojišťovacích skup</w:t>
      </w:r>
      <w:r>
        <w:t>in, vedeném IVASS.</w:t>
      </w:r>
    </w:p>
    <w:p w14:paraId="77AF70AA" w14:textId="77777777" w:rsidR="00FA32E8" w:rsidRDefault="00121FE1">
      <w:pPr>
        <w:pStyle w:val="Bodytext70"/>
        <w:framePr w:w="9850" w:h="475" w:hRule="exact" w:wrap="none" w:vAnchor="page" w:hAnchor="page" w:x="1036" w:y="15508"/>
        <w:shd w:val="clear" w:color="auto" w:fill="auto"/>
        <w:spacing w:before="0"/>
      </w:pPr>
      <w:r>
        <w:t xml:space="preserve">Klientský servis: + 420 241 114 114, kontaktní adresa: P. O. BOX 305,659 05 Brno, </w:t>
      </w:r>
      <w:hyperlink r:id="rId11" w:history="1">
        <w:r>
          <w:rPr>
            <w:lang w:val="en-US" w:eastAsia="en-US" w:bidi="en-US"/>
          </w:rPr>
          <w:t>www.generaliceska.cz</w:t>
        </w:r>
      </w:hyperlink>
    </w:p>
    <w:p w14:paraId="77AF70AB" w14:textId="77777777" w:rsidR="00FA32E8" w:rsidRDefault="00121FE1">
      <w:pPr>
        <w:pStyle w:val="Headerorfooter0"/>
        <w:framePr w:wrap="none" w:vAnchor="page" w:hAnchor="page" w:x="10607" w:y="15996"/>
        <w:shd w:val="clear" w:color="auto" w:fill="auto"/>
      </w:pPr>
      <w:r>
        <w:t>2/2</w:t>
      </w:r>
    </w:p>
    <w:p w14:paraId="77AF70AC" w14:textId="77777777" w:rsidR="00FA32E8" w:rsidRDefault="00FA32E8">
      <w:pPr>
        <w:rPr>
          <w:sz w:val="2"/>
          <w:szCs w:val="2"/>
        </w:rPr>
      </w:pPr>
    </w:p>
    <w:sectPr w:rsidR="00FA32E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F70B2" w14:textId="77777777" w:rsidR="00000000" w:rsidRDefault="00121FE1">
      <w:r>
        <w:separator/>
      </w:r>
    </w:p>
  </w:endnote>
  <w:endnote w:type="continuationSeparator" w:id="0">
    <w:p w14:paraId="77AF70B4" w14:textId="77777777" w:rsidR="00000000" w:rsidRDefault="0012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AF70AE" w14:textId="77777777" w:rsidR="00FA32E8" w:rsidRDefault="00FA32E8"/>
  </w:footnote>
  <w:footnote w:type="continuationSeparator" w:id="0">
    <w:p w14:paraId="77AF70AF" w14:textId="77777777" w:rsidR="00FA32E8" w:rsidRDefault="00FA32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555"/>
    <w:multiLevelType w:val="multilevel"/>
    <w:tmpl w:val="6DF23A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9740F"/>
    <w:multiLevelType w:val="multilevel"/>
    <w:tmpl w:val="653298B4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3A7A4E"/>
    <w:multiLevelType w:val="multilevel"/>
    <w:tmpl w:val="B3A2F4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14B3A"/>
    <w:multiLevelType w:val="hybridMultilevel"/>
    <w:tmpl w:val="CBAE8376"/>
    <w:lvl w:ilvl="0" w:tplc="7C12418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59670480"/>
    <w:multiLevelType w:val="multilevel"/>
    <w:tmpl w:val="C60A02FA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A32E8"/>
    <w:rsid w:val="0007099B"/>
    <w:rsid w:val="00121FE1"/>
    <w:rsid w:val="004545AD"/>
    <w:rsid w:val="00CB2DEB"/>
    <w:rsid w:val="00FA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F7071"/>
  <w15:docId w15:val="{3F4BFFDB-CB4D-443C-A82B-9F17D110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">
    <w:name w:val="Heading #1"/>
    <w:basedOn w:val="Heading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24D51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3">
    <w:name w:val="Heading #3_"/>
    <w:basedOn w:val="Standardnpsmoodstavce"/>
    <w:link w:val="Heading3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">
    <w:name w:val="Body text (3)_"/>
    <w:basedOn w:val="Standardnpsmoodstavce"/>
    <w:link w:val="Bodytext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311ptBold">
    <w:name w:val="Body text (3) + 11 pt;Bold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4">
    <w:name w:val="Body text (4)_"/>
    <w:basedOn w:val="Standardnpsmoodstavce"/>
    <w:link w:val="Bodytext40"/>
    <w:rPr>
      <w:b/>
      <w:bCs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Standardnpsmoodstavce"/>
    <w:link w:val="Bodytext5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Bold">
    <w:name w:val="Body text (5) + Bold"/>
    <w:basedOn w:val="Bodytext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">
    <w:name w:val="Body text (7)_"/>
    <w:basedOn w:val="Standardnpsmoodstavce"/>
    <w:link w:val="Bodytext70"/>
    <w:rPr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Headerorfooter">
    <w:name w:val="Header or footer_"/>
    <w:basedOn w:val="Standardnpsmoodstavce"/>
    <w:link w:val="Headerorfooter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42">
    <w:name w:val="Heading #4 (2)_"/>
    <w:basedOn w:val="Standardnpsmoodstavce"/>
    <w:link w:val="Heading42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 (2)_"/>
    <w:basedOn w:val="Standardnpsmoodstavce"/>
    <w:link w:val="Bodytext2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Standardnpsmoodstavce"/>
    <w:link w:val="Tablecaption0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Bold">
    <w:name w:val="Table caption + Bold"/>
    <w:basedOn w:val="Tablecaption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0ptBold">
    <w:name w:val="Body text (2) + 10 pt;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after="820" w:line="350" w:lineRule="exact"/>
      <w:outlineLvl w:val="0"/>
    </w:pPr>
    <w:rPr>
      <w:b/>
      <w:bCs/>
      <w:sz w:val="28"/>
      <w:szCs w:val="28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820" w:line="398" w:lineRule="exact"/>
      <w:outlineLvl w:val="1"/>
    </w:pPr>
    <w:rPr>
      <w:b/>
      <w:bCs/>
      <w:sz w:val="36"/>
      <w:szCs w:val="36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520" w:line="332" w:lineRule="exact"/>
      <w:outlineLvl w:val="2"/>
    </w:pPr>
    <w:rPr>
      <w:b/>
      <w:bCs/>
      <w:sz w:val="30"/>
      <w:szCs w:val="30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317" w:lineRule="exact"/>
    </w:p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400" w:after="400" w:line="332" w:lineRule="exact"/>
      <w:outlineLvl w:val="3"/>
    </w:pPr>
    <w:rPr>
      <w:b/>
      <w:bCs/>
      <w:sz w:val="30"/>
      <w:szCs w:val="30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442" w:lineRule="exact"/>
    </w:pPr>
    <w:rPr>
      <w:b/>
      <w:bCs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after="520" w:line="222" w:lineRule="exact"/>
    </w:pPr>
    <w:rPr>
      <w:sz w:val="20"/>
      <w:szCs w:val="20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400" w:after="120" w:line="244" w:lineRule="exact"/>
    </w:pPr>
    <w:rPr>
      <w:b/>
      <w:bCs/>
      <w:sz w:val="22"/>
      <w:szCs w:val="22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before="400" w:line="134" w:lineRule="exact"/>
      <w:jc w:val="both"/>
    </w:pPr>
    <w:rPr>
      <w:sz w:val="12"/>
      <w:szCs w:val="1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200" w:lineRule="exact"/>
    </w:pPr>
    <w:rPr>
      <w:sz w:val="18"/>
      <w:szCs w:val="18"/>
    </w:rPr>
  </w:style>
  <w:style w:type="paragraph" w:customStyle="1" w:styleId="Heading420">
    <w:name w:val="Heading #4 (2)"/>
    <w:basedOn w:val="Normln"/>
    <w:link w:val="Heading42"/>
    <w:pPr>
      <w:shd w:val="clear" w:color="auto" w:fill="FFFFFF"/>
      <w:spacing w:line="310" w:lineRule="exact"/>
      <w:jc w:val="both"/>
      <w:outlineLvl w:val="3"/>
    </w:pPr>
    <w:rPr>
      <w:b/>
      <w:bCs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0" w:lineRule="exact"/>
      <w:ind w:hanging="740"/>
    </w:pPr>
    <w:rPr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4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eneraliceska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eneralicesk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cevr@generalices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4</cp:revision>
  <dcterms:created xsi:type="dcterms:W3CDTF">2020-12-08T13:05:00Z</dcterms:created>
  <dcterms:modified xsi:type="dcterms:W3CDTF">2020-12-08T13:16:00Z</dcterms:modified>
</cp:coreProperties>
</file>