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8761" w14:textId="3C89CAC9" w:rsidR="004068D1" w:rsidRDefault="0000551E" w:rsidP="004068D1">
      <w:pPr>
        <w:tabs>
          <w:tab w:val="left" w:pos="6946"/>
        </w:tabs>
        <w:spacing w:after="0"/>
        <w:jc w:val="center"/>
        <w:rPr>
          <w:rFonts w:cs="Arial"/>
          <w:b/>
          <w:color w:val="FF0000"/>
          <w:sz w:val="36"/>
          <w:szCs w:val="36"/>
        </w:rPr>
      </w:pPr>
      <w:r w:rsidRPr="006C3557">
        <w:rPr>
          <w:rFonts w:cs="Arial"/>
          <w:b/>
          <w:sz w:val="36"/>
          <w:szCs w:val="36"/>
        </w:rPr>
        <w:t xml:space="preserve">Požadavek na změnu </w:t>
      </w:r>
      <w:r w:rsidR="00DF313F" w:rsidRPr="00DF313F">
        <w:rPr>
          <w:rFonts w:cs="Arial"/>
          <w:b/>
          <w:sz w:val="36"/>
          <w:szCs w:val="36"/>
        </w:rPr>
        <w:t>Z31478</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
            </w:r>
            <w:r w:rsidRPr="002D0745">
              <w:rPr>
                <w:b/>
                <w:szCs w:val="22"/>
              </w:rPr>
              <w:t>:</w:t>
            </w:r>
          </w:p>
        </w:tc>
        <w:tc>
          <w:tcPr>
            <w:tcW w:w="1095" w:type="dxa"/>
            <w:vAlign w:val="center"/>
          </w:tcPr>
          <w:p w14:paraId="2B2A6F86" w14:textId="05AB82F9" w:rsidR="00BE6537" w:rsidRPr="006C3557" w:rsidRDefault="00E7208C" w:rsidP="008A4500">
            <w:pPr>
              <w:pStyle w:val="Tabulka"/>
              <w:rPr>
                <w:szCs w:val="22"/>
              </w:rPr>
            </w:pPr>
            <w:r>
              <w:rPr>
                <w:szCs w:val="22"/>
              </w:rPr>
              <w:t>0</w:t>
            </w:r>
            <w:r w:rsidR="005558F0">
              <w:rPr>
                <w:szCs w:val="22"/>
              </w:rPr>
              <w:t>3</w:t>
            </w:r>
            <w:r w:rsidR="00066C97">
              <w:rPr>
                <w:szCs w:val="22"/>
              </w:rPr>
              <w:t>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153"/>
        <w:gridCol w:w="1690"/>
        <w:gridCol w:w="2268"/>
        <w:gridCol w:w="3714"/>
      </w:tblGrid>
      <w:tr w:rsidR="0000551E" w:rsidRPr="006C3557" w14:paraId="6C049056" w14:textId="77777777" w:rsidTr="001307A1">
        <w:tc>
          <w:tcPr>
            <w:tcW w:w="2246" w:type="dxa"/>
            <w:gridSpan w:val="2"/>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3"/>
            <w:tcBorders>
              <w:top w:val="single" w:sz="8" w:space="0" w:color="auto"/>
              <w:right w:val="single" w:sz="8" w:space="0" w:color="auto"/>
            </w:tcBorders>
            <w:vAlign w:val="center"/>
          </w:tcPr>
          <w:p w14:paraId="405DDD6E" w14:textId="155FFDC7" w:rsidR="0000551E" w:rsidRPr="007B2715" w:rsidRDefault="00066C97" w:rsidP="005E43BD">
            <w:pPr>
              <w:pStyle w:val="Tabulka"/>
              <w:rPr>
                <w:b/>
                <w:szCs w:val="22"/>
              </w:rPr>
            </w:pPr>
            <w:r w:rsidRPr="00066C97">
              <w:rPr>
                <w:b/>
                <w:szCs w:val="22"/>
              </w:rPr>
              <w:t>Úprava MPŽ a ISND pro III. fázi kůrovcového příspěvku</w:t>
            </w:r>
          </w:p>
        </w:tc>
      </w:tr>
      <w:tr w:rsidR="0000551E" w:rsidRPr="006C3557" w14:paraId="2CCB640D" w14:textId="77777777" w:rsidTr="00FF5AD3">
        <w:trPr>
          <w:trHeight w:val="621"/>
        </w:trPr>
        <w:tc>
          <w:tcPr>
            <w:tcW w:w="2093" w:type="dxa"/>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843" w:type="dxa"/>
            <w:gridSpan w:val="2"/>
            <w:tcBorders>
              <w:bottom w:val="single" w:sz="8" w:space="0" w:color="auto"/>
              <w:right w:val="dotted" w:sz="4" w:space="0" w:color="auto"/>
            </w:tcBorders>
            <w:vAlign w:val="center"/>
          </w:tcPr>
          <w:p w14:paraId="678FC001" w14:textId="68E6CE0A" w:rsidR="0000551E" w:rsidRPr="00152E30" w:rsidRDefault="00066C97" w:rsidP="00E652B1">
            <w:pPr>
              <w:pStyle w:val="Tabulka"/>
              <w:rPr>
                <w:szCs w:val="22"/>
              </w:rPr>
            </w:pPr>
            <w:r>
              <w:rPr>
                <w:szCs w:val="22"/>
              </w:rPr>
              <w:t>2021</w:t>
            </w:r>
          </w:p>
        </w:tc>
        <w:tc>
          <w:tcPr>
            <w:tcW w:w="2268"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3714" w:type="dxa"/>
            <w:tcBorders>
              <w:bottom w:val="single" w:sz="8" w:space="0" w:color="auto"/>
              <w:right w:val="single" w:sz="8" w:space="0" w:color="auto"/>
            </w:tcBorders>
            <w:vAlign w:val="center"/>
          </w:tcPr>
          <w:p w14:paraId="13227ABD" w14:textId="50DC966F" w:rsidR="00CA4153" w:rsidRPr="006C3557" w:rsidRDefault="00066C97" w:rsidP="00FF5AD3">
            <w:pPr>
              <w:pStyle w:val="Tabulka"/>
              <w:rPr>
                <w:szCs w:val="22"/>
              </w:rPr>
            </w:pPr>
            <w:r w:rsidRPr="00066C97">
              <w:rPr>
                <w:szCs w:val="22"/>
              </w:rPr>
              <w:t>5. 7. 2021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E651B6" w:rsidRDefault="0000551E" w:rsidP="00337DDA">
            <w:pPr>
              <w:pStyle w:val="Tabulka"/>
              <w:rPr>
                <w:szCs w:val="22"/>
              </w:rPr>
            </w:pPr>
            <w:r w:rsidRPr="00E651B6">
              <w:rPr>
                <w:rStyle w:val="Siln"/>
                <w:szCs w:val="22"/>
              </w:rPr>
              <w:t>Kategorie změny</w:t>
            </w:r>
            <w:r w:rsidRPr="00E651B6">
              <w:rPr>
                <w:rStyle w:val="Odkaznavysvtlivky"/>
                <w:bCs w:val="0"/>
                <w:szCs w:val="22"/>
              </w:rPr>
              <w:endnoteReference w:id="3"/>
            </w:r>
            <w:r w:rsidRPr="00E651B6">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550AD36" w:rsidR="0000551E" w:rsidRPr="00E651B6" w:rsidRDefault="0000551E" w:rsidP="00337DDA">
            <w:pPr>
              <w:pStyle w:val="Tabulka"/>
              <w:rPr>
                <w:sz w:val="20"/>
                <w:szCs w:val="20"/>
              </w:rPr>
            </w:pPr>
            <w:r w:rsidRPr="00E651B6">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E651B6" w:rsidRPr="00E651B6">
                  <w:rPr>
                    <w:rFonts w:ascii="MS Gothic" w:eastAsia="MS Gothic" w:hAnsi="MS Gothic" w:hint="eastAsia"/>
                    <w:sz w:val="20"/>
                    <w:szCs w:val="20"/>
                  </w:rPr>
                  <w:t>☒</w:t>
                </w:r>
              </w:sdtContent>
            </w:sdt>
            <w:r w:rsidRPr="00E651B6">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sidRPr="00E651B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E651B6" w:rsidRDefault="0000551E" w:rsidP="00337DDA">
            <w:pPr>
              <w:pStyle w:val="Tabulka"/>
              <w:rPr>
                <w:rStyle w:val="Siln"/>
                <w:b w:val="0"/>
                <w:szCs w:val="22"/>
              </w:rPr>
            </w:pPr>
            <w:r w:rsidRPr="00E651B6">
              <w:rPr>
                <w:b/>
                <w:szCs w:val="22"/>
              </w:rPr>
              <w:t>Priorita</w:t>
            </w:r>
            <w:r w:rsidRPr="00E651B6">
              <w:rPr>
                <w:rStyle w:val="Odkaznavysvtlivky"/>
                <w:szCs w:val="22"/>
              </w:rPr>
              <w:endnoteReference w:id="4"/>
            </w:r>
            <w:r w:rsidRPr="00E651B6">
              <w:rPr>
                <w:b/>
                <w:szCs w:val="22"/>
              </w:rPr>
              <w:t>:</w:t>
            </w:r>
          </w:p>
        </w:tc>
        <w:tc>
          <w:tcPr>
            <w:tcW w:w="3407" w:type="dxa"/>
            <w:tcBorders>
              <w:top w:val="single" w:sz="8" w:space="0" w:color="auto"/>
              <w:bottom w:val="single" w:sz="8" w:space="0" w:color="auto"/>
              <w:right w:val="single" w:sz="8" w:space="0" w:color="auto"/>
            </w:tcBorders>
            <w:vAlign w:val="center"/>
          </w:tcPr>
          <w:p w14:paraId="6CA3CF87" w14:textId="1E747E1F" w:rsidR="0000551E" w:rsidRPr="00E651B6" w:rsidRDefault="0000551E" w:rsidP="00337DDA">
            <w:pPr>
              <w:pStyle w:val="Tabulka"/>
              <w:rPr>
                <w:sz w:val="20"/>
                <w:szCs w:val="20"/>
              </w:rPr>
            </w:pPr>
            <w:r w:rsidRPr="00E651B6">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55291C">
                  <w:rPr>
                    <w:rFonts w:ascii="MS Gothic" w:eastAsia="MS Gothic" w:hAnsi="MS Gothic" w:hint="eastAsia"/>
                    <w:sz w:val="20"/>
                    <w:szCs w:val="20"/>
                  </w:rPr>
                  <w:t>☒</w:t>
                </w:r>
              </w:sdtContent>
            </w:sdt>
            <w:r w:rsidRPr="00E651B6">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55291C">
                  <w:rPr>
                    <w:rFonts w:ascii="MS Gothic" w:eastAsia="MS Gothic" w:hAnsi="MS Gothic" w:hint="eastAsia"/>
                    <w:sz w:val="20"/>
                    <w:szCs w:val="20"/>
                  </w:rPr>
                  <w:t>☐</w:t>
                </w:r>
              </w:sdtContent>
            </w:sdt>
            <w:r w:rsidRPr="00E651B6">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E651B6">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E651B6" w:rsidRDefault="0000551E" w:rsidP="00593EFD">
            <w:pPr>
              <w:pStyle w:val="Tabulka"/>
              <w:rPr>
                <w:szCs w:val="22"/>
              </w:rPr>
            </w:pPr>
            <w:r w:rsidRPr="00E651B6">
              <w:rPr>
                <w:b/>
                <w:szCs w:val="22"/>
              </w:rPr>
              <w:t>Typ požadavku:</w:t>
            </w:r>
            <w:r w:rsidRPr="00E651B6">
              <w:rPr>
                <w:szCs w:val="22"/>
              </w:rPr>
              <w:t xml:space="preserve"> </w:t>
            </w:r>
          </w:p>
        </w:tc>
        <w:tc>
          <w:tcPr>
            <w:tcW w:w="5533" w:type="dxa"/>
            <w:tcBorders>
              <w:bottom w:val="dotted" w:sz="4" w:space="0" w:color="auto"/>
              <w:right w:val="single" w:sz="8" w:space="0" w:color="auto"/>
            </w:tcBorders>
            <w:vAlign w:val="center"/>
          </w:tcPr>
          <w:p w14:paraId="3E4D9AD8" w14:textId="461ED70F" w:rsidR="0000551E" w:rsidRPr="00E651B6" w:rsidRDefault="0000551E" w:rsidP="00BE6537">
            <w:pPr>
              <w:pStyle w:val="Tabulka"/>
              <w:rPr>
                <w:sz w:val="20"/>
                <w:szCs w:val="20"/>
              </w:rPr>
            </w:pPr>
            <w:r w:rsidRPr="00E651B6">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55291C">
                  <w:rPr>
                    <w:rFonts w:ascii="MS Gothic" w:eastAsia="MS Gothic" w:hAnsi="MS Gothic" w:hint="eastAsia"/>
                    <w:sz w:val="20"/>
                    <w:szCs w:val="20"/>
                  </w:rPr>
                  <w:t>☒</w:t>
                </w:r>
              </w:sdtContent>
            </w:sdt>
            <w:r w:rsidRPr="00E651B6">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55291C">
                  <w:rPr>
                    <w:rFonts w:ascii="MS Gothic" w:eastAsia="MS Gothic" w:hAnsi="MS Gothic" w:hint="eastAsia"/>
                    <w:sz w:val="20"/>
                    <w:szCs w:val="20"/>
                  </w:rPr>
                  <w:t>☐</w:t>
                </w:r>
              </w:sdtContent>
            </w:sdt>
            <w:r w:rsidRPr="00E651B6">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E651B6">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0"/>
        <w:gridCol w:w="1701"/>
        <w:gridCol w:w="2126"/>
        <w:gridCol w:w="1417"/>
        <w:gridCol w:w="2444"/>
      </w:tblGrid>
      <w:tr w:rsidR="0000551E" w:rsidRPr="006C3557" w14:paraId="007B3D83" w14:textId="77777777" w:rsidTr="00276187">
        <w:tc>
          <w:tcPr>
            <w:tcW w:w="2230"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6"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44"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276187">
        <w:trPr>
          <w:trHeight w:hRule="exact" w:val="20"/>
        </w:trPr>
        <w:tc>
          <w:tcPr>
            <w:tcW w:w="2230"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44"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438F" w:rsidRPr="006C3557" w14:paraId="0BEA84C2" w14:textId="77777777" w:rsidTr="00276187">
        <w:tc>
          <w:tcPr>
            <w:tcW w:w="2230" w:type="dxa"/>
            <w:tcBorders>
              <w:top w:val="dotted" w:sz="4" w:space="0" w:color="auto"/>
              <w:left w:val="dotted" w:sz="4" w:space="0" w:color="auto"/>
            </w:tcBorders>
            <w:vAlign w:val="center"/>
          </w:tcPr>
          <w:p w14:paraId="6512555C" w14:textId="77777777" w:rsidR="00D0438F" w:rsidRPr="00526F66" w:rsidRDefault="00D0438F" w:rsidP="002956AD">
            <w:pPr>
              <w:pStyle w:val="Tabulka"/>
              <w:rPr>
                <w:sz w:val="20"/>
                <w:szCs w:val="20"/>
              </w:rPr>
            </w:pPr>
            <w:r w:rsidRPr="00526F66">
              <w:rPr>
                <w:sz w:val="20"/>
                <w:szCs w:val="20"/>
              </w:rPr>
              <w:t>Žadatel:</w:t>
            </w:r>
          </w:p>
        </w:tc>
        <w:tc>
          <w:tcPr>
            <w:tcW w:w="1701" w:type="dxa"/>
            <w:tcBorders>
              <w:top w:val="dotted" w:sz="4" w:space="0" w:color="auto"/>
            </w:tcBorders>
            <w:vAlign w:val="center"/>
          </w:tcPr>
          <w:p w14:paraId="0B619B44" w14:textId="36D0CEF3" w:rsidR="00D0438F" w:rsidRPr="00526F66" w:rsidRDefault="00D0438F" w:rsidP="004C5DDA">
            <w:pPr>
              <w:pStyle w:val="Tabulka"/>
              <w:rPr>
                <w:sz w:val="20"/>
                <w:szCs w:val="20"/>
              </w:rPr>
            </w:pPr>
            <w:r w:rsidRPr="00526F66">
              <w:rPr>
                <w:sz w:val="20"/>
                <w:szCs w:val="20"/>
              </w:rPr>
              <w:t xml:space="preserve">Tomáš </w:t>
            </w:r>
            <w:proofErr w:type="spellStart"/>
            <w:r w:rsidRPr="00526F66">
              <w:rPr>
                <w:sz w:val="20"/>
                <w:szCs w:val="20"/>
              </w:rPr>
              <w:t>Krejzar</w:t>
            </w:r>
            <w:proofErr w:type="spellEnd"/>
          </w:p>
        </w:tc>
        <w:tc>
          <w:tcPr>
            <w:tcW w:w="2126" w:type="dxa"/>
            <w:tcBorders>
              <w:top w:val="dotted" w:sz="4" w:space="0" w:color="auto"/>
            </w:tcBorders>
            <w:vAlign w:val="center"/>
          </w:tcPr>
          <w:p w14:paraId="3A8E484F" w14:textId="2CAA0A04" w:rsidR="00D0438F" w:rsidRPr="00526F66" w:rsidRDefault="00D0438F" w:rsidP="00F03C17">
            <w:pPr>
              <w:pStyle w:val="Tabulka"/>
              <w:rPr>
                <w:rStyle w:val="Siln"/>
                <w:b w:val="0"/>
                <w:sz w:val="20"/>
                <w:szCs w:val="20"/>
              </w:rPr>
            </w:pPr>
            <w:r w:rsidRPr="00526F66">
              <w:rPr>
                <w:rStyle w:val="urtxtstd"/>
                <w:sz w:val="20"/>
                <w:szCs w:val="20"/>
              </w:rPr>
              <w:t>16220</w:t>
            </w:r>
          </w:p>
        </w:tc>
        <w:tc>
          <w:tcPr>
            <w:tcW w:w="1417" w:type="dxa"/>
            <w:tcBorders>
              <w:top w:val="dotted" w:sz="4" w:space="0" w:color="auto"/>
            </w:tcBorders>
            <w:vAlign w:val="center"/>
          </w:tcPr>
          <w:p w14:paraId="7F78D8E9" w14:textId="7D83A057" w:rsidR="00D0438F" w:rsidRPr="00526F66" w:rsidRDefault="00D0438F" w:rsidP="004C5DDA">
            <w:pPr>
              <w:pStyle w:val="Tabulka"/>
              <w:rPr>
                <w:sz w:val="20"/>
                <w:szCs w:val="20"/>
              </w:rPr>
            </w:pPr>
            <w:r w:rsidRPr="00526F66">
              <w:rPr>
                <w:rStyle w:val="urtxtstd"/>
                <w:sz w:val="20"/>
                <w:szCs w:val="20"/>
              </w:rPr>
              <w:t>221 812 677</w:t>
            </w:r>
          </w:p>
        </w:tc>
        <w:tc>
          <w:tcPr>
            <w:tcW w:w="2444" w:type="dxa"/>
            <w:tcBorders>
              <w:top w:val="dotted" w:sz="4" w:space="0" w:color="auto"/>
              <w:right w:val="dotted" w:sz="4" w:space="0" w:color="auto"/>
            </w:tcBorders>
            <w:vAlign w:val="center"/>
          </w:tcPr>
          <w:p w14:paraId="5A265728" w14:textId="68507450" w:rsidR="00D0438F" w:rsidRPr="00526F66" w:rsidRDefault="00D0438F" w:rsidP="004C5DDA">
            <w:pPr>
              <w:pStyle w:val="Tabulka"/>
              <w:rPr>
                <w:sz w:val="20"/>
                <w:szCs w:val="20"/>
              </w:rPr>
            </w:pPr>
            <w:r w:rsidRPr="00526F66">
              <w:rPr>
                <w:sz w:val="20"/>
                <w:szCs w:val="20"/>
              </w:rPr>
              <w:t>tomas.krejzar@mze.cz</w:t>
            </w:r>
          </w:p>
        </w:tc>
      </w:tr>
      <w:tr w:rsidR="00D0438F" w:rsidRPr="006C3557" w14:paraId="6069EDBF" w14:textId="77777777" w:rsidTr="00276187">
        <w:tc>
          <w:tcPr>
            <w:tcW w:w="2230" w:type="dxa"/>
            <w:tcBorders>
              <w:top w:val="dotted" w:sz="4" w:space="0" w:color="auto"/>
              <w:left w:val="dotted" w:sz="4" w:space="0" w:color="auto"/>
            </w:tcBorders>
            <w:vAlign w:val="center"/>
          </w:tcPr>
          <w:p w14:paraId="4064114C" w14:textId="4CACBC2A" w:rsidR="00D0438F" w:rsidRPr="00526F66" w:rsidRDefault="00D0438F" w:rsidP="002956AD">
            <w:pPr>
              <w:pStyle w:val="Tabulka"/>
              <w:rPr>
                <w:sz w:val="20"/>
                <w:szCs w:val="20"/>
              </w:rPr>
            </w:pPr>
            <w:r w:rsidRPr="00276187">
              <w:rPr>
                <w:sz w:val="20"/>
                <w:szCs w:val="20"/>
              </w:rPr>
              <w:t>Metodický / věcný garant:</w:t>
            </w:r>
          </w:p>
        </w:tc>
        <w:tc>
          <w:tcPr>
            <w:tcW w:w="1701" w:type="dxa"/>
            <w:tcBorders>
              <w:top w:val="dotted" w:sz="4" w:space="0" w:color="auto"/>
            </w:tcBorders>
            <w:vAlign w:val="center"/>
          </w:tcPr>
          <w:p w14:paraId="59F871CA" w14:textId="20518617" w:rsidR="00D0438F" w:rsidRDefault="00D0438F" w:rsidP="004C5DDA">
            <w:pPr>
              <w:pStyle w:val="Tabulka"/>
              <w:rPr>
                <w:sz w:val="20"/>
                <w:szCs w:val="20"/>
              </w:rPr>
            </w:pPr>
            <w:r>
              <w:rPr>
                <w:sz w:val="20"/>
                <w:szCs w:val="20"/>
              </w:rPr>
              <w:t>Tomáš Smejkal</w:t>
            </w:r>
          </w:p>
        </w:tc>
        <w:tc>
          <w:tcPr>
            <w:tcW w:w="2126" w:type="dxa"/>
            <w:tcBorders>
              <w:top w:val="dotted" w:sz="4" w:space="0" w:color="auto"/>
            </w:tcBorders>
            <w:vAlign w:val="center"/>
          </w:tcPr>
          <w:p w14:paraId="2B3242C7" w14:textId="7291F326" w:rsidR="00D0438F" w:rsidRPr="00526F66" w:rsidRDefault="00D0438F" w:rsidP="00F03C17">
            <w:pPr>
              <w:pStyle w:val="Tabulka"/>
              <w:rPr>
                <w:rStyle w:val="urtxtstd"/>
                <w:sz w:val="20"/>
                <w:szCs w:val="20"/>
              </w:rPr>
            </w:pPr>
            <w:r>
              <w:rPr>
                <w:rStyle w:val="urtxtstd"/>
                <w:sz w:val="20"/>
                <w:szCs w:val="20"/>
              </w:rPr>
              <w:t>16221</w:t>
            </w:r>
          </w:p>
        </w:tc>
        <w:tc>
          <w:tcPr>
            <w:tcW w:w="1417" w:type="dxa"/>
            <w:tcBorders>
              <w:top w:val="dotted" w:sz="4" w:space="0" w:color="auto"/>
            </w:tcBorders>
            <w:vAlign w:val="center"/>
          </w:tcPr>
          <w:p w14:paraId="42389174" w14:textId="6429EDFE" w:rsidR="00D0438F" w:rsidRPr="00526F66" w:rsidRDefault="00D0438F" w:rsidP="004C5DDA">
            <w:pPr>
              <w:pStyle w:val="Tabulka"/>
              <w:rPr>
                <w:sz w:val="20"/>
                <w:szCs w:val="20"/>
              </w:rPr>
            </w:pPr>
            <w:r w:rsidRPr="006B2780">
              <w:rPr>
                <w:rStyle w:val="urtxtstd"/>
                <w:sz w:val="20"/>
                <w:szCs w:val="20"/>
              </w:rPr>
              <w:t>221812356</w:t>
            </w:r>
          </w:p>
        </w:tc>
        <w:tc>
          <w:tcPr>
            <w:tcW w:w="2444" w:type="dxa"/>
            <w:tcBorders>
              <w:top w:val="dotted" w:sz="4" w:space="0" w:color="auto"/>
              <w:right w:val="dotted" w:sz="4" w:space="0" w:color="auto"/>
            </w:tcBorders>
            <w:vAlign w:val="center"/>
          </w:tcPr>
          <w:p w14:paraId="0F30DBB8" w14:textId="379C0669" w:rsidR="00D0438F" w:rsidRPr="00526F66" w:rsidRDefault="00D0438F" w:rsidP="004C5DDA">
            <w:pPr>
              <w:pStyle w:val="Tabulka"/>
              <w:rPr>
                <w:sz w:val="20"/>
                <w:szCs w:val="20"/>
              </w:rPr>
            </w:pPr>
            <w:r w:rsidRPr="006B2780">
              <w:rPr>
                <w:sz w:val="20"/>
                <w:szCs w:val="20"/>
              </w:rPr>
              <w:t>tomas.smejkal@mze.cz</w:t>
            </w:r>
          </w:p>
        </w:tc>
      </w:tr>
      <w:tr w:rsidR="00526F66" w:rsidRPr="006C3557" w14:paraId="6E4F2704" w14:textId="77777777" w:rsidTr="00276187">
        <w:tc>
          <w:tcPr>
            <w:tcW w:w="2230"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1701" w:type="dxa"/>
            <w:vAlign w:val="center"/>
          </w:tcPr>
          <w:p w14:paraId="6F0CBC44" w14:textId="7485F0A4" w:rsidR="00526F66" w:rsidRPr="00526F66" w:rsidRDefault="005558F0" w:rsidP="004C5DDA">
            <w:pPr>
              <w:pStyle w:val="Tabulka"/>
              <w:rPr>
                <w:sz w:val="20"/>
                <w:szCs w:val="20"/>
              </w:rPr>
            </w:pPr>
            <w:r>
              <w:rPr>
                <w:sz w:val="20"/>
                <w:szCs w:val="20"/>
              </w:rPr>
              <w:t>Nikol Janušová</w:t>
            </w:r>
          </w:p>
        </w:tc>
        <w:tc>
          <w:tcPr>
            <w:tcW w:w="2126" w:type="dxa"/>
            <w:vAlign w:val="center"/>
          </w:tcPr>
          <w:p w14:paraId="569F775C" w14:textId="516DBBEA" w:rsidR="00526F66" w:rsidRPr="00526F66" w:rsidRDefault="005558F0" w:rsidP="004C5DDA">
            <w:pPr>
              <w:pStyle w:val="Tabulka"/>
              <w:rPr>
                <w:rStyle w:val="Siln"/>
                <w:b w:val="0"/>
                <w:sz w:val="20"/>
                <w:szCs w:val="20"/>
              </w:rPr>
            </w:pPr>
            <w:r>
              <w:rPr>
                <w:rStyle w:val="Siln"/>
                <w:b w:val="0"/>
                <w:sz w:val="20"/>
                <w:szCs w:val="20"/>
              </w:rPr>
              <w:t>11151</w:t>
            </w:r>
          </w:p>
        </w:tc>
        <w:tc>
          <w:tcPr>
            <w:tcW w:w="1417" w:type="dxa"/>
            <w:vAlign w:val="center"/>
          </w:tcPr>
          <w:p w14:paraId="3EB2EB99" w14:textId="51943385" w:rsidR="00526F66" w:rsidRPr="00526F66" w:rsidRDefault="005558F0" w:rsidP="004C5DDA">
            <w:pPr>
              <w:pStyle w:val="Tabulka"/>
              <w:rPr>
                <w:sz w:val="20"/>
                <w:szCs w:val="20"/>
              </w:rPr>
            </w:pPr>
            <w:r w:rsidRPr="005558F0">
              <w:rPr>
                <w:sz w:val="20"/>
                <w:szCs w:val="20"/>
              </w:rPr>
              <w:t>221812777</w:t>
            </w:r>
          </w:p>
        </w:tc>
        <w:tc>
          <w:tcPr>
            <w:tcW w:w="2444" w:type="dxa"/>
            <w:tcBorders>
              <w:right w:val="dotted" w:sz="4" w:space="0" w:color="auto"/>
            </w:tcBorders>
            <w:vAlign w:val="center"/>
          </w:tcPr>
          <w:p w14:paraId="71052AFD" w14:textId="5A1E189D" w:rsidR="00526F66" w:rsidRPr="00526F66" w:rsidRDefault="005558F0" w:rsidP="004C5DDA">
            <w:pPr>
              <w:pStyle w:val="Tabulka"/>
              <w:rPr>
                <w:sz w:val="20"/>
                <w:szCs w:val="20"/>
              </w:rPr>
            </w:pPr>
            <w:r w:rsidRPr="005558F0">
              <w:rPr>
                <w:sz w:val="20"/>
                <w:szCs w:val="20"/>
              </w:rPr>
              <w:t>nikol.janusova@mze.cz</w:t>
            </w:r>
          </w:p>
        </w:tc>
      </w:tr>
      <w:tr w:rsidR="00526F66" w:rsidRPr="006C3557" w14:paraId="3AE880EA" w14:textId="77777777" w:rsidTr="00276187">
        <w:tc>
          <w:tcPr>
            <w:tcW w:w="2230"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1701" w:type="dxa"/>
            <w:vAlign w:val="center"/>
          </w:tcPr>
          <w:p w14:paraId="0695E81F" w14:textId="0F076210" w:rsidR="00526F66" w:rsidRPr="00526F66" w:rsidRDefault="00F20E91" w:rsidP="004C5DDA">
            <w:pPr>
              <w:pStyle w:val="Tabulka"/>
              <w:rPr>
                <w:sz w:val="20"/>
                <w:szCs w:val="20"/>
              </w:rPr>
            </w:pPr>
            <w:r w:rsidRPr="00526F66">
              <w:rPr>
                <w:sz w:val="20"/>
                <w:szCs w:val="20"/>
              </w:rPr>
              <w:t>N</w:t>
            </w:r>
            <w:r w:rsidR="00526F66" w:rsidRPr="00526F66">
              <w:rPr>
                <w:sz w:val="20"/>
                <w:szCs w:val="20"/>
              </w:rPr>
              <w:t>epřidělen</w:t>
            </w:r>
          </w:p>
        </w:tc>
        <w:tc>
          <w:tcPr>
            <w:tcW w:w="2126" w:type="dxa"/>
            <w:vAlign w:val="center"/>
          </w:tcPr>
          <w:p w14:paraId="3FF6AA2E" w14:textId="4A99BC38" w:rsidR="00526F66" w:rsidRPr="00526F66" w:rsidRDefault="00526F66" w:rsidP="004C5DDA">
            <w:pPr>
              <w:pStyle w:val="Tabulka"/>
              <w:rPr>
                <w:rStyle w:val="Siln"/>
                <w:b w:val="0"/>
                <w:sz w:val="20"/>
                <w:szCs w:val="20"/>
              </w:rPr>
            </w:pPr>
            <w:r w:rsidRPr="00526F66">
              <w:rPr>
                <w:rStyle w:val="Siln"/>
                <w:b w:val="0"/>
                <w:sz w:val="20"/>
                <w:szCs w:val="20"/>
              </w:rPr>
              <w:t>---</w:t>
            </w:r>
          </w:p>
        </w:tc>
        <w:tc>
          <w:tcPr>
            <w:tcW w:w="1417" w:type="dxa"/>
            <w:vAlign w:val="center"/>
          </w:tcPr>
          <w:p w14:paraId="74EB7409" w14:textId="06D69234" w:rsidR="00526F66" w:rsidRPr="00526F66" w:rsidRDefault="00526F66" w:rsidP="004C5DDA">
            <w:pPr>
              <w:pStyle w:val="Tabulka"/>
              <w:rPr>
                <w:sz w:val="20"/>
                <w:szCs w:val="20"/>
              </w:rPr>
            </w:pPr>
            <w:r w:rsidRPr="00526F66">
              <w:rPr>
                <w:sz w:val="20"/>
                <w:szCs w:val="20"/>
              </w:rPr>
              <w:t>---</w:t>
            </w:r>
          </w:p>
        </w:tc>
        <w:tc>
          <w:tcPr>
            <w:tcW w:w="2444" w:type="dxa"/>
            <w:tcBorders>
              <w:right w:val="dotted" w:sz="4" w:space="0" w:color="auto"/>
            </w:tcBorders>
            <w:vAlign w:val="center"/>
          </w:tcPr>
          <w:p w14:paraId="07CF687F" w14:textId="70B390E8" w:rsidR="00526F66" w:rsidRPr="00526F66" w:rsidRDefault="00526F66" w:rsidP="004C5DDA">
            <w:pPr>
              <w:pStyle w:val="Tabulka"/>
              <w:rPr>
                <w:sz w:val="20"/>
                <w:szCs w:val="20"/>
              </w:rPr>
            </w:pPr>
            <w:r w:rsidRPr="00526F66">
              <w:rPr>
                <w:sz w:val="20"/>
                <w:szCs w:val="20"/>
              </w:rPr>
              <w:t>---</w:t>
            </w:r>
          </w:p>
        </w:tc>
      </w:tr>
      <w:tr w:rsidR="00526F66" w:rsidRPr="006C3557" w14:paraId="040D591C" w14:textId="77777777" w:rsidTr="00276187">
        <w:tc>
          <w:tcPr>
            <w:tcW w:w="2230"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 xml:space="preserve">Oprávněná osoba dle smlouvy za </w:t>
            </w:r>
            <w:proofErr w:type="spellStart"/>
            <w:r w:rsidRPr="00526F66">
              <w:rPr>
                <w:sz w:val="20"/>
                <w:szCs w:val="20"/>
              </w:rPr>
              <w:t>MZe</w:t>
            </w:r>
            <w:proofErr w:type="spellEnd"/>
            <w:r w:rsidRPr="00526F66">
              <w:rPr>
                <w:sz w:val="20"/>
                <w:szCs w:val="20"/>
              </w:rPr>
              <w:t>:</w:t>
            </w:r>
          </w:p>
        </w:tc>
        <w:tc>
          <w:tcPr>
            <w:tcW w:w="1701"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2126"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572AC8C5" w14:textId="4D62C2B0" w:rsidR="00526F66" w:rsidRPr="00526F66" w:rsidRDefault="00526F66" w:rsidP="004C5DDA">
            <w:pPr>
              <w:pStyle w:val="Tabulka"/>
              <w:rPr>
                <w:sz w:val="20"/>
                <w:szCs w:val="20"/>
              </w:rPr>
            </w:pPr>
            <w:r w:rsidRPr="00526F66">
              <w:rPr>
                <w:sz w:val="20"/>
                <w:szCs w:val="20"/>
              </w:rPr>
              <w:t>607 514 370</w:t>
            </w:r>
          </w:p>
        </w:tc>
        <w:tc>
          <w:tcPr>
            <w:tcW w:w="2444"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276187">
        <w:tc>
          <w:tcPr>
            <w:tcW w:w="2230"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1701" w:type="dxa"/>
            <w:vAlign w:val="center"/>
          </w:tcPr>
          <w:p w14:paraId="15815807" w14:textId="29542793" w:rsidR="00526F66" w:rsidRPr="00526F66" w:rsidRDefault="00D81B0A" w:rsidP="004C5DDA">
            <w:pPr>
              <w:pStyle w:val="Tabulka"/>
              <w:rPr>
                <w:sz w:val="20"/>
                <w:szCs w:val="20"/>
              </w:rPr>
            </w:pPr>
            <w:proofErr w:type="spellStart"/>
            <w:r>
              <w:rPr>
                <w:sz w:val="20"/>
                <w:szCs w:val="20"/>
              </w:rPr>
              <w:t>xxx</w:t>
            </w:r>
            <w:proofErr w:type="spellEnd"/>
          </w:p>
        </w:tc>
        <w:tc>
          <w:tcPr>
            <w:tcW w:w="2126" w:type="dxa"/>
            <w:vAlign w:val="center"/>
          </w:tcPr>
          <w:p w14:paraId="1E1ABC38" w14:textId="0EDB0123" w:rsidR="00526F66" w:rsidRPr="00526F66" w:rsidRDefault="00526F66" w:rsidP="004C5DDA">
            <w:pPr>
              <w:pStyle w:val="Tabulka"/>
              <w:rPr>
                <w:rStyle w:val="Siln"/>
                <w:b w:val="0"/>
                <w:sz w:val="20"/>
                <w:szCs w:val="20"/>
              </w:rPr>
            </w:pPr>
            <w:r>
              <w:rPr>
                <w:sz w:val="20"/>
                <w:szCs w:val="20"/>
              </w:rPr>
              <w:t xml:space="preserve">O2 IT </w:t>
            </w:r>
            <w:proofErr w:type="spellStart"/>
            <w:r>
              <w:rPr>
                <w:sz w:val="20"/>
                <w:szCs w:val="20"/>
              </w:rPr>
              <w:t>Services</w:t>
            </w:r>
            <w:proofErr w:type="spellEnd"/>
            <w:r>
              <w:rPr>
                <w:sz w:val="20"/>
                <w:szCs w:val="20"/>
              </w:rPr>
              <w:t xml:space="preserve"> s.r.o.</w:t>
            </w:r>
          </w:p>
        </w:tc>
        <w:tc>
          <w:tcPr>
            <w:tcW w:w="1417" w:type="dxa"/>
            <w:vAlign w:val="center"/>
          </w:tcPr>
          <w:p w14:paraId="02B36240" w14:textId="5A5217DA" w:rsidR="00526F66" w:rsidRPr="00526F66" w:rsidRDefault="00D81B0A" w:rsidP="004C5DDA">
            <w:pPr>
              <w:pStyle w:val="Tabulka"/>
              <w:rPr>
                <w:sz w:val="20"/>
                <w:szCs w:val="20"/>
              </w:rPr>
            </w:pPr>
            <w:proofErr w:type="spellStart"/>
            <w:r>
              <w:rPr>
                <w:sz w:val="20"/>
                <w:szCs w:val="20"/>
              </w:rPr>
              <w:t>xxx</w:t>
            </w:r>
            <w:proofErr w:type="spellEnd"/>
          </w:p>
        </w:tc>
        <w:tc>
          <w:tcPr>
            <w:tcW w:w="2444" w:type="dxa"/>
            <w:tcBorders>
              <w:right w:val="dotted" w:sz="4" w:space="0" w:color="auto"/>
            </w:tcBorders>
            <w:vAlign w:val="center"/>
          </w:tcPr>
          <w:p w14:paraId="36CCE3AD" w14:textId="27EB50B7" w:rsidR="00526F66" w:rsidRPr="00526F66" w:rsidRDefault="00D81B0A" w:rsidP="004C5DDA">
            <w:pPr>
              <w:pStyle w:val="Tabulka"/>
              <w:rPr>
                <w:sz w:val="20"/>
                <w:szCs w:val="20"/>
              </w:rPr>
            </w:pPr>
            <w:proofErr w:type="spellStart"/>
            <w:r>
              <w:rPr>
                <w:sz w:val="20"/>
                <w:szCs w:val="20"/>
              </w:rPr>
              <w:t>xxx</w:t>
            </w:r>
            <w:proofErr w:type="spellEnd"/>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sidRPr="00AC5620">
              <w:rPr>
                <w:szCs w:val="22"/>
              </w:rPr>
              <w:t>HR - 001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72C5DBE4" w14:textId="670975CD" w:rsidR="0055291C" w:rsidRPr="007F2B51" w:rsidRDefault="0055291C" w:rsidP="0055291C">
      <w:pPr>
        <w:ind w:left="284"/>
        <w:jc w:val="both"/>
      </w:pPr>
      <w:r w:rsidRPr="0055291C">
        <w:t>Pro třetí fázi příspěvku na zmírnění dopadů kůrovcové kalamity v lesích (L.2021) požadujeme příslušnou aktualizaci formuláře žádosti v MPŽ i v ISND, doplnění nových kontrol a úpravu principů některých stávajících kontrol, dílčí úpravy uživatelského prostředí MPŽ.</w:t>
      </w:r>
    </w:p>
    <w:p w14:paraId="4DF3B8B0" w14:textId="77777777" w:rsidR="0000551E" w:rsidRDefault="0000551E" w:rsidP="00E00833">
      <w:pPr>
        <w:pStyle w:val="Nadpis2"/>
      </w:pPr>
      <w:r w:rsidRPr="00E00833">
        <w:t>Odůvodnění požadované změny (legislativní změny, přínosy)</w:t>
      </w:r>
    </w:p>
    <w:p w14:paraId="6EC15780" w14:textId="06F771FC" w:rsidR="00F03C17" w:rsidRDefault="0055291C" w:rsidP="00820DCB">
      <w:pPr>
        <w:ind w:left="284"/>
        <w:jc w:val="both"/>
      </w:pPr>
      <w:r w:rsidRPr="0055291C">
        <w:t>Realizace třetí fáze příspěvku na zmírnění dopadů kůrovcové kalamity v lesích (L.2021) vyplývá z ustanovení § 46 odst. 1 písm. l) zákona č. 289/1995 Sb., o lesích a o změně a doplnění některých zákonů, ve znění pozdějších předpisů.</w:t>
      </w:r>
    </w:p>
    <w:p w14:paraId="1A011C45" w14:textId="77777777" w:rsidR="0000551E" w:rsidRDefault="0000551E" w:rsidP="00E00833">
      <w:pPr>
        <w:pStyle w:val="Nadpis2"/>
      </w:pPr>
      <w:r w:rsidRPr="00E00833">
        <w:t>Rizika nerealizace</w:t>
      </w:r>
    </w:p>
    <w:p w14:paraId="45A40CA0" w14:textId="633338E5" w:rsidR="00D0438F" w:rsidRPr="00D0438F" w:rsidRDefault="0055291C" w:rsidP="00820DCB">
      <w:pPr>
        <w:ind w:left="284"/>
        <w:jc w:val="both"/>
      </w:pPr>
      <w:r w:rsidRPr="0055291C">
        <w:t>Bez aktualizace stávajících formulářů žádosti programu L v MPŽ i v ISND by nebylo možné zahájit příjem žádostí podle nových zásad programu pro rok 2021.</w:t>
      </w:r>
      <w:r w:rsidR="00A03484">
        <w:t xml:space="preserve"> </w:t>
      </w:r>
    </w:p>
    <w:p w14:paraId="76D6E8DF" w14:textId="377B2846" w:rsidR="00CC7ED5" w:rsidRDefault="0000551E" w:rsidP="00AA62C9">
      <w:pPr>
        <w:pStyle w:val="Nadpis1"/>
        <w:tabs>
          <w:tab w:val="clear" w:pos="540"/>
        </w:tabs>
        <w:ind w:left="284" w:hanging="284"/>
        <w:jc w:val="both"/>
        <w:rPr>
          <w:rFonts w:cs="Arial"/>
          <w:sz w:val="22"/>
          <w:szCs w:val="22"/>
        </w:rPr>
      </w:pPr>
      <w:r w:rsidRPr="006C3557">
        <w:rPr>
          <w:rFonts w:cs="Arial"/>
          <w:sz w:val="22"/>
          <w:szCs w:val="22"/>
        </w:rPr>
        <w:lastRenderedPageBreak/>
        <w:t>Podrobný popis požadavku</w:t>
      </w:r>
    </w:p>
    <w:p w14:paraId="51DF17CC" w14:textId="6335AFE3" w:rsidR="00175860" w:rsidRPr="00175860" w:rsidRDefault="00175860" w:rsidP="00175860">
      <w:pPr>
        <w:pStyle w:val="Nadpis2"/>
      </w:pPr>
      <w:r w:rsidRPr="00175860">
        <w:t>Základní principy programu L pro rok 2021</w:t>
      </w:r>
    </w:p>
    <w:p w14:paraId="2E27F26E" w14:textId="77777777" w:rsidR="00175860" w:rsidRPr="00F20E1A" w:rsidRDefault="00175860" w:rsidP="009C3F53">
      <w:pPr>
        <w:pStyle w:val="Odstavecseseznamem"/>
        <w:numPr>
          <w:ilvl w:val="0"/>
          <w:numId w:val="10"/>
        </w:numPr>
        <w:spacing w:after="160" w:line="259" w:lineRule="auto"/>
        <w:ind w:left="426"/>
      </w:pPr>
      <w:r w:rsidRPr="00F20E1A">
        <w:t>III. fáze pokrývá období roku 2020 (bez členění na čtvrtletí), v případě podprogramu Lp.2021 pak období roku 2019 a 2020 (bez členění na čtvrtletí)</w:t>
      </w:r>
    </w:p>
    <w:p w14:paraId="4D8C3A1B" w14:textId="77777777" w:rsidR="00175860" w:rsidRPr="00F20E1A" w:rsidRDefault="00175860" w:rsidP="009C3F53">
      <w:pPr>
        <w:pStyle w:val="Odstavecseseznamem"/>
        <w:numPr>
          <w:ilvl w:val="0"/>
          <w:numId w:val="10"/>
        </w:numPr>
        <w:spacing w:after="160" w:line="259" w:lineRule="auto"/>
        <w:ind w:left="426"/>
      </w:pPr>
      <w:r w:rsidRPr="00F20E1A">
        <w:t xml:space="preserve">program je realizován dvěma stávajícími </w:t>
      </w:r>
      <w:r>
        <w:t>podprogramy a jedním novým podprogramem</w:t>
      </w:r>
      <w:r w:rsidRPr="00F20E1A">
        <w:t>:</w:t>
      </w:r>
    </w:p>
    <w:p w14:paraId="179DF6FA" w14:textId="77777777" w:rsidR="00175860" w:rsidRPr="00F20E1A" w:rsidRDefault="00175860" w:rsidP="009C3F53">
      <w:pPr>
        <w:pStyle w:val="Odstavecseseznamem"/>
        <w:numPr>
          <w:ilvl w:val="1"/>
          <w:numId w:val="11"/>
        </w:numPr>
        <w:spacing w:after="160" w:line="259" w:lineRule="auto"/>
        <w:jc w:val="both"/>
      </w:pPr>
      <w:r w:rsidRPr="00F20E1A">
        <w:t>Ls.2021 = pro žádosti subjektů s právní formou: státní podnik, státní příspěvková organizace, organizační složka státu</w:t>
      </w:r>
      <w:r>
        <w:t>,</w:t>
      </w:r>
      <w:r w:rsidRPr="00F20E1A">
        <w:t xml:space="preserve"> speciální právní formy – primárně Spr</w:t>
      </w:r>
      <w:r>
        <w:t>áva železnic, státní organizace; lesy mimo území národních parků a jejich ochranných pásem</w:t>
      </w:r>
    </w:p>
    <w:p w14:paraId="22188E25" w14:textId="77777777" w:rsidR="00175860" w:rsidRPr="00F20E1A" w:rsidRDefault="00175860" w:rsidP="009C3F53">
      <w:pPr>
        <w:pStyle w:val="Odstavecseseznamem"/>
        <w:numPr>
          <w:ilvl w:val="1"/>
          <w:numId w:val="11"/>
        </w:numPr>
        <w:spacing w:after="160" w:line="259" w:lineRule="auto"/>
        <w:jc w:val="both"/>
      </w:pPr>
      <w:r w:rsidRPr="00F20E1A">
        <w:t>Ln.2021 = pro žádosti subjektů ostatních právních forem</w:t>
      </w:r>
      <w:r>
        <w:t>; lesy mimo území národních parků a jejich ochranných pásem</w:t>
      </w:r>
    </w:p>
    <w:p w14:paraId="2311D332" w14:textId="77777777" w:rsidR="00175860" w:rsidRPr="00F20E1A" w:rsidRDefault="00175860" w:rsidP="009C3F53">
      <w:pPr>
        <w:pStyle w:val="Odstavecseseznamem"/>
        <w:numPr>
          <w:ilvl w:val="1"/>
          <w:numId w:val="11"/>
        </w:numPr>
        <w:spacing w:after="160" w:line="259" w:lineRule="auto"/>
        <w:jc w:val="both"/>
      </w:pPr>
      <w:r w:rsidRPr="00F20E1A">
        <w:t xml:space="preserve">Lp.2021 = pro žádosti za nestátní lesy na území národních parků a jejich ochranných pásem (bez rozlišování právních forem), podacím místem MŽP, vyloučení právních forem odpovídajících programu </w:t>
      </w:r>
      <w:proofErr w:type="spellStart"/>
      <w:r w:rsidRPr="00F20E1A">
        <w:t>Ls</w:t>
      </w:r>
      <w:proofErr w:type="spellEnd"/>
    </w:p>
    <w:p w14:paraId="7DDFF004" w14:textId="77777777" w:rsidR="00175860" w:rsidRPr="00F20E1A" w:rsidRDefault="00175860" w:rsidP="009C3F53">
      <w:pPr>
        <w:pStyle w:val="Odstavecseseznamem"/>
        <w:numPr>
          <w:ilvl w:val="0"/>
          <w:numId w:val="10"/>
        </w:numPr>
        <w:spacing w:after="160" w:line="259" w:lineRule="auto"/>
        <w:ind w:left="426"/>
        <w:jc w:val="both"/>
      </w:pPr>
      <w:r w:rsidRPr="00F20E1A">
        <w:t xml:space="preserve">každý podprogram může mít vlastní sazbu – </w:t>
      </w:r>
      <w:proofErr w:type="spellStart"/>
      <w:r w:rsidRPr="00F20E1A">
        <w:t>MZe</w:t>
      </w:r>
      <w:proofErr w:type="spellEnd"/>
      <w:r w:rsidRPr="00F20E1A">
        <w:t xml:space="preserve"> upřesní během realizace</w:t>
      </w:r>
    </w:p>
    <w:p w14:paraId="1307B4E7" w14:textId="77777777" w:rsidR="00175860" w:rsidRPr="00F20E1A" w:rsidRDefault="00175860" w:rsidP="009C3F53">
      <w:pPr>
        <w:pStyle w:val="Odstavecseseznamem"/>
        <w:numPr>
          <w:ilvl w:val="0"/>
          <w:numId w:val="10"/>
        </w:numPr>
        <w:spacing w:after="160" w:line="259" w:lineRule="auto"/>
        <w:ind w:left="426"/>
        <w:jc w:val="both"/>
      </w:pPr>
      <w:r w:rsidRPr="00F20E1A">
        <w:t>příjem žádostí v obou podprogramech proběhne zhruba současně</w:t>
      </w:r>
    </w:p>
    <w:p w14:paraId="29B3C7AE" w14:textId="77777777" w:rsidR="00175860" w:rsidRPr="00F20E1A" w:rsidRDefault="00175860" w:rsidP="009C3F53">
      <w:pPr>
        <w:pStyle w:val="Odstavecseseznamem"/>
        <w:numPr>
          <w:ilvl w:val="1"/>
          <w:numId w:val="12"/>
        </w:numPr>
        <w:spacing w:after="160" w:line="259" w:lineRule="auto"/>
        <w:jc w:val="both"/>
      </w:pPr>
      <w:r w:rsidRPr="00F20E1A">
        <w:t>formulář v </w:t>
      </w:r>
      <w:r>
        <w:t>MPŽ (T3</w:t>
      </w:r>
      <w:r w:rsidRPr="00F20E1A">
        <w:t xml:space="preserve">) má být k dispozici od 5. 7. 2021 (datum zpřístupnění formuláře žadatelům </w:t>
      </w:r>
      <w:proofErr w:type="spellStart"/>
      <w:r w:rsidRPr="00F20E1A">
        <w:t>MZe</w:t>
      </w:r>
      <w:proofErr w:type="spellEnd"/>
      <w:r w:rsidRPr="00F20E1A">
        <w:t xml:space="preserve"> upřesní během realizace požadavku)</w:t>
      </w:r>
    </w:p>
    <w:p w14:paraId="710015CE" w14:textId="77777777" w:rsidR="00175860" w:rsidRPr="00F20E1A" w:rsidRDefault="00175860" w:rsidP="009C3F53">
      <w:pPr>
        <w:pStyle w:val="Odstavecseseznamem"/>
        <w:numPr>
          <w:ilvl w:val="1"/>
          <w:numId w:val="12"/>
        </w:numPr>
        <w:spacing w:after="160" w:line="259" w:lineRule="auto"/>
        <w:jc w:val="both"/>
      </w:pPr>
      <w:r w:rsidRPr="00F20E1A">
        <w:t>přebírání žádostí k administraci v ISND má být k dispozici</w:t>
      </w:r>
      <w:r>
        <w:t xml:space="preserve"> v termínu T5 = T3</w:t>
      </w:r>
      <w:r w:rsidRPr="00F20E1A">
        <w:t xml:space="preserve"> + 3 týdny (není požadováno pro program Lp.2021 – žádosti nebudou přecházet do ISND)</w:t>
      </w:r>
    </w:p>
    <w:p w14:paraId="2B51777F" w14:textId="77777777" w:rsidR="00175860" w:rsidRPr="00F20E1A" w:rsidRDefault="00175860" w:rsidP="009C3F53">
      <w:pPr>
        <w:pStyle w:val="Odstavecseseznamem"/>
        <w:numPr>
          <w:ilvl w:val="1"/>
          <w:numId w:val="12"/>
        </w:numPr>
        <w:spacing w:after="160" w:line="259" w:lineRule="auto"/>
        <w:jc w:val="both"/>
      </w:pPr>
      <w:r w:rsidRPr="00F20E1A">
        <w:t>kontrola ÚHÚL prostřednictvím modulu kontrol ISND</w:t>
      </w:r>
      <w:r>
        <w:t xml:space="preserve"> má být k dispozici v termínu T5 = T3</w:t>
      </w:r>
      <w:r w:rsidRPr="00F20E1A">
        <w:t xml:space="preserve"> + 3 týdny (není požadováno pro program Lp.2021 – žádosti nebudou přecházet do ISND)</w:t>
      </w:r>
    </w:p>
    <w:p w14:paraId="6F62201F" w14:textId="03130404" w:rsidR="00175860" w:rsidRDefault="00175860" w:rsidP="009C3F53">
      <w:pPr>
        <w:pStyle w:val="Odstavecseseznamem"/>
        <w:numPr>
          <w:ilvl w:val="0"/>
          <w:numId w:val="10"/>
        </w:numPr>
        <w:spacing w:after="160" w:line="259" w:lineRule="auto"/>
        <w:ind w:left="426"/>
        <w:jc w:val="both"/>
      </w:pPr>
      <w:r w:rsidRPr="00F20E1A">
        <w:t>u všech tří podprogramů je požadováno řízené ukončení příjmu žádostí v den stanovený zásadami programu</w:t>
      </w:r>
    </w:p>
    <w:p w14:paraId="459D0492" w14:textId="77777777" w:rsidR="00175860" w:rsidRPr="00175860" w:rsidRDefault="00175860" w:rsidP="00175860">
      <w:pPr>
        <w:pStyle w:val="Nadpis2"/>
      </w:pPr>
      <w:r w:rsidRPr="00175860">
        <w:t>Úpravy prostředí MPŽ</w:t>
      </w:r>
    </w:p>
    <w:p w14:paraId="2870AD3B" w14:textId="77777777" w:rsidR="00175860" w:rsidRPr="00F20E1A" w:rsidRDefault="00175860" w:rsidP="009C3F53">
      <w:pPr>
        <w:pStyle w:val="Odstavecseseznamem"/>
        <w:numPr>
          <w:ilvl w:val="0"/>
          <w:numId w:val="13"/>
        </w:numPr>
        <w:spacing w:after="160" w:line="259" w:lineRule="auto"/>
        <w:ind w:left="426"/>
        <w:jc w:val="both"/>
      </w:pPr>
      <w:r w:rsidRPr="00F20E1A">
        <w:t>oblast filtru ohlášení i žádostí skrýt pod aktivační tlačítko (za současného trvalé zobrazení žadatelé často zakládají novou žádost uvedením jejích parametrů do filtru)</w:t>
      </w:r>
    </w:p>
    <w:p w14:paraId="05B26915" w14:textId="77777777" w:rsidR="00175860" w:rsidRPr="00F20E1A" w:rsidRDefault="00175860" w:rsidP="009C3F53">
      <w:pPr>
        <w:pStyle w:val="Odstavecseseznamem"/>
        <w:numPr>
          <w:ilvl w:val="0"/>
          <w:numId w:val="13"/>
        </w:numPr>
        <w:spacing w:after="160" w:line="259" w:lineRule="auto"/>
        <w:ind w:left="426"/>
        <w:jc w:val="both"/>
      </w:pPr>
      <w:r w:rsidRPr="00F20E1A">
        <w:t>rozšířit oblast filtru ohlášení i žádostí o další položky potřebné pro vyhledávání v žádostech sestavovaných OLH za vlastníky lesů (jméno, příjmení, název a IČO žadatele)</w:t>
      </w:r>
    </w:p>
    <w:p w14:paraId="28760A65" w14:textId="77777777" w:rsidR="00175860" w:rsidRPr="00F20E1A" w:rsidRDefault="00175860" w:rsidP="009C3F53">
      <w:pPr>
        <w:pStyle w:val="Odstavecseseznamem"/>
        <w:numPr>
          <w:ilvl w:val="0"/>
          <w:numId w:val="13"/>
        </w:numPr>
        <w:spacing w:after="160" w:line="259" w:lineRule="auto"/>
        <w:ind w:left="426"/>
        <w:jc w:val="both"/>
      </w:pPr>
      <w:r w:rsidRPr="00F20E1A">
        <w:t>ve vlastním tabulkovém přehledu ohlášení i žádostí doplnit filtrovací nástroje do záhlaví tabulky</w:t>
      </w:r>
    </w:p>
    <w:p w14:paraId="2CD8A2B8" w14:textId="77777777" w:rsidR="00175860" w:rsidRPr="00175860" w:rsidRDefault="00175860" w:rsidP="00175860">
      <w:pPr>
        <w:pStyle w:val="Nadpis2"/>
      </w:pPr>
      <w:r w:rsidRPr="00175860">
        <w:t>Úpravy formuláře (společné v MPŽ i v ISND)</w:t>
      </w:r>
    </w:p>
    <w:p w14:paraId="753E9033" w14:textId="77777777" w:rsidR="00175860" w:rsidRPr="00F20E1A" w:rsidRDefault="00175860" w:rsidP="009C3F53">
      <w:pPr>
        <w:pStyle w:val="Odstavecseseznamem"/>
        <w:numPr>
          <w:ilvl w:val="0"/>
          <w:numId w:val="14"/>
        </w:numPr>
        <w:spacing w:after="160" w:line="259" w:lineRule="auto"/>
        <w:ind w:left="426"/>
        <w:jc w:val="both"/>
      </w:pPr>
      <w:r w:rsidRPr="00F20E1A">
        <w:t xml:space="preserve">na začátek osy formuláře doplnit krok 0, v němž budou žadateli k dispozici informace a dokumenty k programu (obsah bude spravovat administrátor prostřednictvím </w:t>
      </w:r>
      <w:proofErr w:type="spellStart"/>
      <w:r w:rsidRPr="00F20E1A">
        <w:t>adminMPŽ</w:t>
      </w:r>
      <w:proofErr w:type="spellEnd"/>
      <w:r w:rsidRPr="00F20E1A">
        <w:t>)</w:t>
      </w:r>
    </w:p>
    <w:p w14:paraId="7C2EF819" w14:textId="77777777" w:rsidR="00175860" w:rsidRPr="00F20E1A" w:rsidRDefault="00175860" w:rsidP="009C3F53">
      <w:pPr>
        <w:pStyle w:val="Odstavecseseznamem"/>
        <w:numPr>
          <w:ilvl w:val="0"/>
          <w:numId w:val="14"/>
        </w:numPr>
        <w:spacing w:after="160" w:line="259" w:lineRule="auto"/>
        <w:ind w:left="426"/>
        <w:jc w:val="both"/>
      </w:pPr>
      <w:r w:rsidRPr="00F20E1A">
        <w:t>k tlačítku „odeslání dat“ a „tisk“ doplnit tlačítko „přehled příloh“, které žadateli poskytne orientační přehled o požadovaných přílohách žádosti (jejich přehled odvodit z údajů v žádosti o žadateli a jeho vlastnickém poměru k lesním pozemkům uváděným do žádosti); na tento pomocný přehled upozornit žadatele i v rámci odesílání dat žádosti</w:t>
      </w:r>
    </w:p>
    <w:p w14:paraId="30F0D5C9" w14:textId="77777777" w:rsidR="00175860" w:rsidRPr="00F20E1A" w:rsidRDefault="00175860" w:rsidP="009C3F53">
      <w:pPr>
        <w:pStyle w:val="Odstavecseseznamem"/>
        <w:numPr>
          <w:ilvl w:val="0"/>
          <w:numId w:val="14"/>
        </w:numPr>
        <w:spacing w:after="160" w:line="259" w:lineRule="auto"/>
        <w:ind w:left="426"/>
        <w:jc w:val="both"/>
      </w:pPr>
      <w:r w:rsidRPr="00F20E1A">
        <w:t>část ŽADATEL – úprava struktury</w:t>
      </w:r>
    </w:p>
    <w:p w14:paraId="22465FDB" w14:textId="77777777" w:rsidR="00175860" w:rsidRPr="00F20E1A" w:rsidRDefault="00175860" w:rsidP="009C3F53">
      <w:pPr>
        <w:pStyle w:val="Odstavecseseznamem"/>
        <w:numPr>
          <w:ilvl w:val="1"/>
          <w:numId w:val="15"/>
        </w:numPr>
        <w:spacing w:after="160" w:line="259" w:lineRule="auto"/>
        <w:jc w:val="both"/>
      </w:pPr>
      <w:r w:rsidRPr="00F20E1A">
        <w:t>možnost zadat více zástupců právnické osoby (násobením příslušných řádků) – s dopadem na tiskovou sestavu</w:t>
      </w:r>
    </w:p>
    <w:p w14:paraId="00D81440" w14:textId="77777777" w:rsidR="00175860" w:rsidRPr="00F20E1A" w:rsidRDefault="00175860" w:rsidP="009C3F53">
      <w:pPr>
        <w:pStyle w:val="Odstavecseseznamem"/>
        <w:numPr>
          <w:ilvl w:val="1"/>
          <w:numId w:val="15"/>
        </w:numPr>
        <w:spacing w:after="160" w:line="259" w:lineRule="auto"/>
        <w:jc w:val="both"/>
      </w:pPr>
      <w:r w:rsidRPr="00F20E1A">
        <w:t>povinná položka „státní příslušnost“ – nepřebírá se do tiskové sestavy (přechází do ISND)</w:t>
      </w:r>
    </w:p>
    <w:p w14:paraId="7C8D9DDC" w14:textId="77777777" w:rsidR="00175860" w:rsidRPr="00F20E1A" w:rsidRDefault="00175860" w:rsidP="009C3F53">
      <w:pPr>
        <w:pStyle w:val="Odstavecseseznamem"/>
        <w:numPr>
          <w:ilvl w:val="1"/>
          <w:numId w:val="15"/>
        </w:numPr>
        <w:spacing w:after="160" w:line="259" w:lineRule="auto"/>
        <w:jc w:val="both"/>
      </w:pPr>
      <w:r w:rsidRPr="00F20E1A">
        <w:t xml:space="preserve">v případě státní příslušnosti ČR </w:t>
      </w:r>
      <w:proofErr w:type="spellStart"/>
      <w:r w:rsidRPr="00F20E1A">
        <w:t>zezávaznit</w:t>
      </w:r>
      <w:proofErr w:type="spellEnd"/>
      <w:r w:rsidRPr="00F20E1A">
        <w:t xml:space="preserve"> položku „rodné číslo“</w:t>
      </w:r>
    </w:p>
    <w:p w14:paraId="5FEDED1E" w14:textId="77777777" w:rsidR="00175860" w:rsidRPr="00F20E1A" w:rsidRDefault="00175860" w:rsidP="009C3F53">
      <w:pPr>
        <w:pStyle w:val="Odstavecseseznamem"/>
        <w:numPr>
          <w:ilvl w:val="1"/>
          <w:numId w:val="15"/>
        </w:numPr>
        <w:spacing w:after="160" w:line="259" w:lineRule="auto"/>
        <w:jc w:val="both"/>
      </w:pPr>
      <w:proofErr w:type="spellStart"/>
      <w:r w:rsidRPr="00F20E1A">
        <w:t>zezávaznit</w:t>
      </w:r>
      <w:proofErr w:type="spellEnd"/>
      <w:r w:rsidRPr="00F20E1A">
        <w:t xml:space="preserve"> položku „telefonní číslo žadatele“</w:t>
      </w:r>
    </w:p>
    <w:p w14:paraId="45AE885E" w14:textId="77777777" w:rsidR="00175860" w:rsidRPr="00F20E1A" w:rsidRDefault="00175860" w:rsidP="009C3F53">
      <w:pPr>
        <w:pStyle w:val="Odstavecseseznamem"/>
        <w:numPr>
          <w:ilvl w:val="1"/>
          <w:numId w:val="15"/>
        </w:numPr>
        <w:spacing w:after="160" w:line="259" w:lineRule="auto"/>
        <w:jc w:val="both"/>
      </w:pPr>
      <w:r w:rsidRPr="00F20E1A">
        <w:t>pod bankovní účet uvést informaci, že účty u Poštovní spořitelny se uvádějí pod kódem 0300 - ČSOB</w:t>
      </w:r>
    </w:p>
    <w:p w14:paraId="53B24A46" w14:textId="77777777" w:rsidR="00175860" w:rsidRPr="00F20E1A" w:rsidRDefault="00175860" w:rsidP="009C3F53">
      <w:pPr>
        <w:pStyle w:val="Odstavecseseznamem"/>
        <w:numPr>
          <w:ilvl w:val="0"/>
          <w:numId w:val="14"/>
        </w:numPr>
        <w:spacing w:after="160" w:line="259" w:lineRule="auto"/>
        <w:ind w:left="426"/>
        <w:jc w:val="both"/>
      </w:pPr>
      <w:r w:rsidRPr="00F20E1A">
        <w:t>část OLH – pokračuje možnost více OLH, kvůli právnickým osobám s licencí OLH požadována změna struktury (s dopadem na tiskovou sestavu)</w:t>
      </w:r>
    </w:p>
    <w:p w14:paraId="79D84E3F" w14:textId="77777777" w:rsidR="00175860" w:rsidRPr="00F20E1A" w:rsidRDefault="00175860" w:rsidP="009C3F53">
      <w:pPr>
        <w:pStyle w:val="Odstavecseseznamem"/>
        <w:numPr>
          <w:ilvl w:val="1"/>
          <w:numId w:val="16"/>
        </w:numPr>
        <w:spacing w:after="160" w:line="259" w:lineRule="auto"/>
        <w:jc w:val="both"/>
      </w:pPr>
      <w:r w:rsidRPr="00F20E1A">
        <w:lastRenderedPageBreak/>
        <w:t>vstupní volba: držitelem licence je PO x FO</w:t>
      </w:r>
    </w:p>
    <w:p w14:paraId="7A3EB986" w14:textId="77777777" w:rsidR="00175860" w:rsidRPr="00F20E1A" w:rsidRDefault="00175860" w:rsidP="009C3F53">
      <w:pPr>
        <w:pStyle w:val="Odstavecseseznamem"/>
        <w:numPr>
          <w:ilvl w:val="1"/>
          <w:numId w:val="16"/>
        </w:numPr>
        <w:spacing w:after="160" w:line="259" w:lineRule="auto"/>
        <w:jc w:val="both"/>
      </w:pPr>
      <w:r w:rsidRPr="00F20E1A">
        <w:t>název právnické osoby</w:t>
      </w:r>
    </w:p>
    <w:p w14:paraId="53604696" w14:textId="77777777" w:rsidR="00175860" w:rsidRPr="00F20E1A" w:rsidRDefault="00175860" w:rsidP="009C3F53">
      <w:pPr>
        <w:pStyle w:val="Odstavecseseznamem"/>
        <w:numPr>
          <w:ilvl w:val="1"/>
          <w:numId w:val="16"/>
        </w:numPr>
        <w:spacing w:after="160" w:line="259" w:lineRule="auto"/>
        <w:jc w:val="both"/>
      </w:pPr>
      <w:r w:rsidRPr="00F20E1A">
        <w:t>osobní jméno a příjmení FO (u PO jméno a příjmení FO odpovědné za výkon funkce OLH)</w:t>
      </w:r>
    </w:p>
    <w:p w14:paraId="2F80BA8A" w14:textId="77777777" w:rsidR="00175860" w:rsidRPr="00F20E1A" w:rsidRDefault="00175860" w:rsidP="009C3F53">
      <w:pPr>
        <w:pStyle w:val="Odstavecseseznamem"/>
        <w:numPr>
          <w:ilvl w:val="1"/>
          <w:numId w:val="16"/>
        </w:numPr>
        <w:spacing w:after="160" w:line="259" w:lineRule="auto"/>
        <w:jc w:val="both"/>
      </w:pPr>
      <w:r w:rsidRPr="00F20E1A">
        <w:t>kontaktní údaj „telefonní číslo“ – povinný údaj</w:t>
      </w:r>
    </w:p>
    <w:p w14:paraId="788115FF" w14:textId="77777777" w:rsidR="00175860" w:rsidRPr="00F20E1A" w:rsidRDefault="00175860" w:rsidP="009C3F53">
      <w:pPr>
        <w:pStyle w:val="Odstavecseseznamem"/>
        <w:numPr>
          <w:ilvl w:val="1"/>
          <w:numId w:val="16"/>
        </w:numPr>
        <w:spacing w:after="160" w:line="259" w:lineRule="auto"/>
        <w:jc w:val="both"/>
      </w:pPr>
      <w:r w:rsidRPr="00F20E1A">
        <w:t>kontaktní údaj „e-mailová adresa“ – nově povinný údaj</w:t>
      </w:r>
    </w:p>
    <w:p w14:paraId="0B35DDFD" w14:textId="77777777" w:rsidR="00175860" w:rsidRPr="00F20E1A" w:rsidRDefault="00175860" w:rsidP="009C3F53">
      <w:pPr>
        <w:pStyle w:val="Odstavecseseznamem"/>
        <w:numPr>
          <w:ilvl w:val="1"/>
          <w:numId w:val="16"/>
        </w:numPr>
        <w:spacing w:after="160" w:line="259" w:lineRule="auto"/>
        <w:jc w:val="both"/>
      </w:pPr>
      <w:r w:rsidRPr="00F20E1A">
        <w:t>zavést možnost exportu dat formuláře do XLS (v MPŽ i v ISND)</w:t>
      </w:r>
    </w:p>
    <w:p w14:paraId="2C91DA40" w14:textId="77777777" w:rsidR="00175860" w:rsidRPr="00F20E1A" w:rsidRDefault="00175860" w:rsidP="009C3F53">
      <w:pPr>
        <w:pStyle w:val="Odstavecseseznamem"/>
        <w:numPr>
          <w:ilvl w:val="0"/>
          <w:numId w:val="14"/>
        </w:numPr>
        <w:spacing w:after="160" w:line="259" w:lineRule="auto"/>
        <w:ind w:left="426"/>
        <w:jc w:val="both"/>
      </w:pPr>
      <w:r w:rsidRPr="00F20E1A">
        <w:t>část DOKLADY</w:t>
      </w:r>
    </w:p>
    <w:p w14:paraId="726E8A96" w14:textId="77777777" w:rsidR="00175860" w:rsidRPr="00F20E1A" w:rsidRDefault="00175860" w:rsidP="009C3F53">
      <w:pPr>
        <w:pStyle w:val="Odstavecseseznamem"/>
        <w:numPr>
          <w:ilvl w:val="1"/>
          <w:numId w:val="17"/>
        </w:numPr>
        <w:spacing w:after="160" w:line="259" w:lineRule="auto"/>
        <w:jc w:val="both"/>
      </w:pPr>
      <w:r w:rsidRPr="00F20E1A">
        <w:t>v kontrolách pro časové určení dokladu upravit sledované období (rok 2020)</w:t>
      </w:r>
    </w:p>
    <w:p w14:paraId="15C78552" w14:textId="77777777" w:rsidR="00175860" w:rsidRPr="00F20E1A" w:rsidRDefault="00175860" w:rsidP="009C3F53">
      <w:pPr>
        <w:pStyle w:val="Odstavecseseznamem"/>
        <w:numPr>
          <w:ilvl w:val="1"/>
          <w:numId w:val="17"/>
        </w:numPr>
        <w:spacing w:after="160" w:line="259" w:lineRule="auto"/>
        <w:jc w:val="both"/>
      </w:pPr>
      <w:r w:rsidRPr="00F20E1A">
        <w:t xml:space="preserve">upravit VYSVĚTLIVKY (odkaz nad tabulkou) – nové texty dodá </w:t>
      </w:r>
      <w:proofErr w:type="spellStart"/>
      <w:r w:rsidRPr="00F20E1A">
        <w:t>MZe</w:t>
      </w:r>
      <w:proofErr w:type="spellEnd"/>
      <w:r w:rsidRPr="00F20E1A">
        <w:t xml:space="preserve"> v průběhu realizace</w:t>
      </w:r>
    </w:p>
    <w:p w14:paraId="225252C3" w14:textId="77777777" w:rsidR="00175860" w:rsidRPr="00F20E1A" w:rsidRDefault="00175860" w:rsidP="009C3F53">
      <w:pPr>
        <w:pStyle w:val="Odstavecseseznamem"/>
        <w:numPr>
          <w:ilvl w:val="1"/>
          <w:numId w:val="17"/>
        </w:numPr>
        <w:spacing w:after="160" w:line="259" w:lineRule="auto"/>
        <w:jc w:val="both"/>
      </w:pPr>
      <w:r w:rsidRPr="00F20E1A">
        <w:t>v položce „označení uvedené na dokladu“ zrušit stávající kontrolu indikující stejné označení dokladu v různých řádcích, ponechat jen stávající nepropustnou kontrolu indikující stejné označení dokladu a stejné časové určení dokladu v různých řádcích</w:t>
      </w:r>
    </w:p>
    <w:p w14:paraId="4B3DD09D" w14:textId="77777777" w:rsidR="00175860" w:rsidRPr="00F20E1A" w:rsidRDefault="00175860" w:rsidP="009C3F53">
      <w:pPr>
        <w:pStyle w:val="Odstavecseseznamem"/>
        <w:numPr>
          <w:ilvl w:val="1"/>
          <w:numId w:val="17"/>
        </w:numPr>
        <w:spacing w:after="160" w:line="259" w:lineRule="auto"/>
        <w:jc w:val="both"/>
      </w:pPr>
      <w:r w:rsidRPr="00F20E1A">
        <w:t>zavést pod tabulku souhrn objemu dříví (v m3) pro zobrazené řádky (s přihlédnutím k nastavení filtru) – v MPŽ i v ISND</w:t>
      </w:r>
    </w:p>
    <w:p w14:paraId="1D7905B5" w14:textId="77777777" w:rsidR="00175860" w:rsidRPr="00F20E1A" w:rsidRDefault="00175860" w:rsidP="009C3F53">
      <w:pPr>
        <w:pStyle w:val="Odstavecseseznamem"/>
        <w:numPr>
          <w:ilvl w:val="1"/>
          <w:numId w:val="17"/>
        </w:numPr>
        <w:spacing w:after="160" w:line="259" w:lineRule="auto"/>
        <w:jc w:val="both"/>
      </w:pPr>
      <w:r w:rsidRPr="00F20E1A">
        <w:t>zavést možnost exportu dat formuláře do XLS (v MPŽ i v ISND)</w:t>
      </w:r>
    </w:p>
    <w:p w14:paraId="46DCAF18" w14:textId="77777777" w:rsidR="00175860" w:rsidRPr="00F20E1A" w:rsidRDefault="00175860" w:rsidP="009C3F53">
      <w:pPr>
        <w:pStyle w:val="Odstavecseseznamem"/>
        <w:numPr>
          <w:ilvl w:val="1"/>
          <w:numId w:val="17"/>
        </w:numPr>
        <w:spacing w:after="160" w:line="259" w:lineRule="auto"/>
        <w:jc w:val="both"/>
      </w:pPr>
      <w:r w:rsidRPr="00F20E1A">
        <w:t xml:space="preserve">revidovat v MPŽ i v ISND </w:t>
      </w:r>
      <w:r>
        <w:t>úplnost filtru pod záhlavím tabulky</w:t>
      </w:r>
    </w:p>
    <w:p w14:paraId="1B360A5B" w14:textId="77777777" w:rsidR="00175860" w:rsidRPr="00F20E1A" w:rsidRDefault="00175860" w:rsidP="009C3F53">
      <w:pPr>
        <w:pStyle w:val="Odstavecseseznamem"/>
        <w:numPr>
          <w:ilvl w:val="0"/>
          <w:numId w:val="14"/>
        </w:numPr>
        <w:spacing w:after="160" w:line="259" w:lineRule="auto"/>
        <w:ind w:left="426"/>
        <w:jc w:val="both"/>
      </w:pPr>
      <w:r w:rsidRPr="00F20E1A">
        <w:t>část PŘEDMĚT PŘÍSPĚVKU</w:t>
      </w:r>
    </w:p>
    <w:p w14:paraId="03380859" w14:textId="77777777" w:rsidR="00175860" w:rsidRPr="00F20E1A" w:rsidRDefault="00175860" w:rsidP="009C3F53">
      <w:pPr>
        <w:pStyle w:val="Odstavecseseznamem"/>
        <w:numPr>
          <w:ilvl w:val="1"/>
          <w:numId w:val="18"/>
        </w:numPr>
        <w:spacing w:after="160" w:line="259" w:lineRule="auto"/>
        <w:jc w:val="both"/>
      </w:pPr>
      <w:r w:rsidRPr="00F20E1A">
        <w:t>do zobrazovaných LHPO zařadit i LHPO platné od r. 2020</w:t>
      </w:r>
    </w:p>
    <w:p w14:paraId="17A4F628" w14:textId="6AE168F1" w:rsidR="00175860" w:rsidRPr="00F20E1A" w:rsidRDefault="00175860" w:rsidP="009C3F53">
      <w:pPr>
        <w:pStyle w:val="Odstavecseseznamem"/>
        <w:numPr>
          <w:ilvl w:val="1"/>
          <w:numId w:val="18"/>
        </w:numPr>
        <w:spacing w:after="160" w:line="259" w:lineRule="auto"/>
        <w:jc w:val="both"/>
      </w:pPr>
      <w:r w:rsidRPr="00F20E1A">
        <w:t xml:space="preserve">při použití LHPO v roce 2020 již neplatných indikovat na položce JPRL-PSK varování „Uvedeno označení podle plánu/osnovy neplatných v roce 2020. Nejedná se o chybu, pokud v roce provedení těžby </w:t>
      </w:r>
      <w:r>
        <w:t xml:space="preserve">byl porost zařízen starším plánem/osnovou nebo </w:t>
      </w:r>
      <w:r w:rsidRPr="00F20E1A">
        <w:t xml:space="preserve">nebyl </w:t>
      </w:r>
      <w:r>
        <w:t>zařízen vůbec</w:t>
      </w:r>
      <w:r w:rsidRPr="00F20E1A">
        <w:t>.“. Pokud bude pro kód LHC dohledán novější LHPO platný v roce 2020, doporučit žadateli opravit údaj o LHPO.</w:t>
      </w:r>
    </w:p>
    <w:p w14:paraId="2E841C60" w14:textId="77777777" w:rsidR="00175860" w:rsidRPr="00F20E1A" w:rsidRDefault="00175860" w:rsidP="009C3F53">
      <w:pPr>
        <w:pStyle w:val="Odstavecseseznamem"/>
        <w:numPr>
          <w:ilvl w:val="1"/>
          <w:numId w:val="18"/>
        </w:numPr>
        <w:spacing w:after="160" w:line="259" w:lineRule="auto"/>
        <w:jc w:val="both"/>
      </w:pPr>
      <w:r w:rsidRPr="00F20E1A">
        <w:t>použití identického označení JPRL (se shodou i na kódu LHC a v době platnosti) v jiné žádosti (za programy Ls.2021 i Ln.2021 zároveň), jejíž data byla odeslána podacímu místu, indikovat varováním „Stejné označení porostní skupiny použito v jiné odeslané žádosti.“.  V ISND (optimálně i v </w:t>
      </w:r>
      <w:proofErr w:type="spellStart"/>
      <w:r w:rsidRPr="00F20E1A">
        <w:t>adminMPŽ</w:t>
      </w:r>
      <w:proofErr w:type="spellEnd"/>
      <w:r w:rsidRPr="00F20E1A">
        <w:t>) doplnit text chybové hlášky o označení duplicitní žádosti.</w:t>
      </w:r>
    </w:p>
    <w:p w14:paraId="1D415011" w14:textId="77777777" w:rsidR="00175860" w:rsidRPr="00F20E1A" w:rsidRDefault="00175860" w:rsidP="009C3F53">
      <w:pPr>
        <w:pStyle w:val="Odstavecseseznamem"/>
        <w:numPr>
          <w:ilvl w:val="1"/>
          <w:numId w:val="18"/>
        </w:numPr>
        <w:spacing w:after="160" w:line="259" w:lineRule="auto"/>
        <w:jc w:val="both"/>
      </w:pPr>
      <w:r w:rsidRPr="00F20E1A">
        <w:t xml:space="preserve">položku „parcelní číslo pozemku“ rozdělit na dvě podpoložky oddělené lomítkem (kmenové číslo / </w:t>
      </w:r>
      <w:proofErr w:type="spellStart"/>
      <w:r w:rsidRPr="00F20E1A">
        <w:t>poddělení</w:t>
      </w:r>
      <w:proofErr w:type="spellEnd"/>
      <w:r w:rsidRPr="00F20E1A">
        <w:t>), v každé z nich připouštět pouze číselný údaj; položka „kmenové číslo“ je povinná, položka „</w:t>
      </w:r>
      <w:proofErr w:type="spellStart"/>
      <w:r w:rsidRPr="00F20E1A">
        <w:t>poddělení</w:t>
      </w:r>
      <w:proofErr w:type="spellEnd"/>
      <w:r w:rsidRPr="00F20E1A">
        <w:t>“ dobrovolná (údaj o PČP žadatelé nadále uvádějí jen pro PSK zařízené LHO)</w:t>
      </w:r>
    </w:p>
    <w:p w14:paraId="6DA950B3" w14:textId="77777777" w:rsidR="00175860" w:rsidRPr="00F20E1A" w:rsidRDefault="00175860" w:rsidP="009C3F53">
      <w:pPr>
        <w:pStyle w:val="Odstavecseseznamem"/>
        <w:numPr>
          <w:ilvl w:val="1"/>
          <w:numId w:val="18"/>
        </w:numPr>
        <w:spacing w:after="160" w:line="259" w:lineRule="auto"/>
        <w:jc w:val="both"/>
      </w:pPr>
      <w:r w:rsidRPr="00F20E1A">
        <w:t>použití identického označení pozemku (se shodou na parcelním čísle i na kódu katastrálního území) v jiné žádosti (za programy Ls.2021 i Ln.2021), jejíž data byla odeslána podacímu místu, indikovat varováním „Stejné označení pozemku použito v jiné odeslané žádosti.“ V ISND (optimálně i v </w:t>
      </w:r>
      <w:proofErr w:type="spellStart"/>
      <w:r w:rsidRPr="00F20E1A">
        <w:t>adminMPŽ</w:t>
      </w:r>
      <w:proofErr w:type="spellEnd"/>
      <w:r w:rsidRPr="00F20E1A">
        <w:t>) doplnit text chytové hlášky o označení duplicitní žádosti.</w:t>
      </w:r>
    </w:p>
    <w:p w14:paraId="1389C988" w14:textId="77777777" w:rsidR="00175860" w:rsidRPr="00F20E1A" w:rsidRDefault="00175860" w:rsidP="009C3F53">
      <w:pPr>
        <w:pStyle w:val="Odstavecseseznamem"/>
        <w:numPr>
          <w:ilvl w:val="1"/>
          <w:numId w:val="19"/>
        </w:numPr>
        <w:spacing w:after="160" w:line="259" w:lineRule="auto"/>
        <w:jc w:val="both"/>
      </w:pPr>
      <w:r w:rsidRPr="00F20E1A">
        <w:t>při výpočtu limitní zásoby pro programy Ls.2021 a Ln.2021:</w:t>
      </w:r>
    </w:p>
    <w:p w14:paraId="28052C77" w14:textId="77777777" w:rsidR="00175860" w:rsidRPr="00F20E1A" w:rsidRDefault="00175860" w:rsidP="009C3F53">
      <w:pPr>
        <w:pStyle w:val="Odstavecseseznamem"/>
        <w:numPr>
          <w:ilvl w:val="2"/>
          <w:numId w:val="14"/>
        </w:numPr>
        <w:spacing w:after="160" w:line="259" w:lineRule="auto"/>
        <w:ind w:left="1276"/>
        <w:jc w:val="both"/>
      </w:pPr>
      <w:r w:rsidRPr="00F20E1A">
        <w:t>znovu načíst limitní zásobu odvozenou pro mladé jehličnaté porosty (odvozená zásoba je funkcí věku, tedy pro rok 2021 musí být znovu odvozena stejným způsobem, jako byla odvozena pro rok 2020) – zajistí ÚHÚL</w:t>
      </w:r>
    </w:p>
    <w:p w14:paraId="6987A4B3" w14:textId="77777777" w:rsidR="00175860" w:rsidRPr="00F20E1A" w:rsidRDefault="00175860" w:rsidP="009C3F53">
      <w:pPr>
        <w:pStyle w:val="Odstavecseseznamem"/>
        <w:numPr>
          <w:ilvl w:val="2"/>
          <w:numId w:val="14"/>
        </w:numPr>
        <w:spacing w:after="160" w:line="259" w:lineRule="auto"/>
        <w:ind w:left="1276"/>
        <w:jc w:val="both"/>
      </w:pPr>
      <w:r w:rsidRPr="00F20E1A">
        <w:t>aktualizovat objemy ze schválených žádostí L.2019 (2017.4 až 2018.4) – v roce 2020 nebyly při technické přípravě druhé etapy ještě všechny žádosti z první etapy vyplaceny</w:t>
      </w:r>
    </w:p>
    <w:p w14:paraId="13C64E35" w14:textId="77777777" w:rsidR="00175860" w:rsidRPr="00F20E1A" w:rsidRDefault="00175860" w:rsidP="009C3F53">
      <w:pPr>
        <w:pStyle w:val="Odstavecseseznamem"/>
        <w:numPr>
          <w:ilvl w:val="2"/>
          <w:numId w:val="14"/>
        </w:numPr>
        <w:spacing w:after="160" w:line="259" w:lineRule="auto"/>
        <w:ind w:left="1276"/>
        <w:jc w:val="both"/>
      </w:pPr>
      <w:r w:rsidRPr="00F20E1A">
        <w:t>doplnit objemy ze schválených žádostí Ls.2020 a Ln.2020</w:t>
      </w:r>
    </w:p>
    <w:p w14:paraId="39B2FF4D" w14:textId="77777777" w:rsidR="00175860" w:rsidRPr="00F20E1A" w:rsidRDefault="00175860" w:rsidP="009C3F53">
      <w:pPr>
        <w:pStyle w:val="Odstavecseseznamem"/>
        <w:numPr>
          <w:ilvl w:val="2"/>
          <w:numId w:val="14"/>
        </w:numPr>
        <w:spacing w:after="160" w:line="259" w:lineRule="auto"/>
        <w:ind w:left="1276"/>
        <w:jc w:val="both"/>
      </w:pPr>
      <w:r w:rsidRPr="00F20E1A">
        <w:t>odvodit limitní zásobu pro třetí etapu programu L analogickým způsobem, jak byla stanovena pro druhou etapu programu L</w:t>
      </w:r>
    </w:p>
    <w:p w14:paraId="22F901B8" w14:textId="77777777" w:rsidR="00175860" w:rsidRPr="00F20E1A" w:rsidRDefault="00175860" w:rsidP="009C3F53">
      <w:pPr>
        <w:pStyle w:val="Odstavecseseznamem"/>
        <w:numPr>
          <w:ilvl w:val="1"/>
          <w:numId w:val="20"/>
        </w:numPr>
        <w:spacing w:after="160" w:line="259" w:lineRule="auto"/>
        <w:jc w:val="both"/>
      </w:pPr>
      <w:r w:rsidRPr="00F20E1A">
        <w:t>v ISND (optimálně i v </w:t>
      </w:r>
      <w:proofErr w:type="spellStart"/>
      <w:r w:rsidRPr="00F20E1A">
        <w:t>adminMPŽ</w:t>
      </w:r>
      <w:proofErr w:type="spellEnd"/>
      <w:r w:rsidRPr="00F20E1A">
        <w:t xml:space="preserve">) doplnit v řádku žádosti k položce „PSK“ funkční prvek k otevření podokna, v němž bude pro PSK zobrazena vstupní limitní zásoba, </w:t>
      </w:r>
      <w:r w:rsidRPr="00F20E1A">
        <w:lastRenderedPageBreak/>
        <w:t>vyplacený objem z I. etapy, vyplacený objem z II. etapy a zbývající limitní zásoba pro III. etapu</w:t>
      </w:r>
    </w:p>
    <w:p w14:paraId="45C3B407" w14:textId="77777777" w:rsidR="00175860" w:rsidRPr="00F20E1A" w:rsidRDefault="00175860" w:rsidP="009C3F53">
      <w:pPr>
        <w:pStyle w:val="Odstavecseseznamem"/>
        <w:numPr>
          <w:ilvl w:val="1"/>
          <w:numId w:val="20"/>
        </w:numPr>
        <w:spacing w:after="160" w:line="259" w:lineRule="auto"/>
        <w:jc w:val="both"/>
      </w:pPr>
      <w:r w:rsidRPr="00F20E1A">
        <w:t>zavést pod tabulku souhrn objemu dříví (v m3) i objemu příspěvku (v Kč) pro zobrazené řádky (s přihlédnutím k nastavení filtru) – v MPŽ i v ISND</w:t>
      </w:r>
    </w:p>
    <w:p w14:paraId="7FDE559E" w14:textId="77777777" w:rsidR="00175860" w:rsidRPr="00F20E1A" w:rsidRDefault="00175860" w:rsidP="009C3F53">
      <w:pPr>
        <w:pStyle w:val="Odstavecseseznamem"/>
        <w:numPr>
          <w:ilvl w:val="1"/>
          <w:numId w:val="20"/>
        </w:numPr>
        <w:spacing w:after="160" w:line="259" w:lineRule="auto"/>
        <w:jc w:val="both"/>
      </w:pPr>
      <w:r w:rsidRPr="00F20E1A">
        <w:t>zavést možnost exportu dat formuláře do XLS – v MPŽ i v ISND</w:t>
      </w:r>
    </w:p>
    <w:p w14:paraId="0F878FE1" w14:textId="77777777" w:rsidR="00175860" w:rsidRPr="00F20E1A" w:rsidRDefault="00175860" w:rsidP="009C3F53">
      <w:pPr>
        <w:pStyle w:val="Odstavecseseznamem"/>
        <w:numPr>
          <w:ilvl w:val="1"/>
          <w:numId w:val="20"/>
        </w:numPr>
        <w:spacing w:after="160" w:line="259" w:lineRule="auto"/>
        <w:jc w:val="both"/>
      </w:pPr>
      <w:r w:rsidRPr="00F20E1A">
        <w:t>revidovat v MPŽ i v ISND úpl</w:t>
      </w:r>
      <w:r>
        <w:t>nost filtru pod záhlavím tabulky</w:t>
      </w:r>
    </w:p>
    <w:p w14:paraId="5EA7596B" w14:textId="3EA87C2B" w:rsidR="00175860" w:rsidRDefault="00175860" w:rsidP="009C3F53">
      <w:pPr>
        <w:pStyle w:val="Odstavecseseznamem"/>
        <w:numPr>
          <w:ilvl w:val="1"/>
          <w:numId w:val="20"/>
        </w:numPr>
        <w:spacing w:after="160" w:line="259" w:lineRule="auto"/>
        <w:jc w:val="both"/>
      </w:pPr>
      <w:r w:rsidRPr="00F20E1A">
        <w:t>ve všech podprogramech zavést novou kontrolu, že u katastrálních území evidovaných na území národních parků a jejich ochranných pásem je uvedeno i parcelní číslo pozemku, a následně ověřit, že uvedený údaj o pozemku odpovídá zaměření podprogramu (u Ln.2021 a Ls.2021 se pozemek nachází mimo NP, u Lp.2021 se nachází v NP) – realizovat napojením na KN nebo importem dat poskytnutých ČÚZK</w:t>
      </w:r>
    </w:p>
    <w:p w14:paraId="57B73E1F" w14:textId="77777777" w:rsidR="00175860" w:rsidRPr="00175860" w:rsidRDefault="00175860" w:rsidP="00175860">
      <w:pPr>
        <w:pStyle w:val="Nadpis2"/>
      </w:pPr>
      <w:r w:rsidRPr="00175860">
        <w:t>Související ekonomické požadavky</w:t>
      </w:r>
    </w:p>
    <w:p w14:paraId="0B8DCC06" w14:textId="390DFBA0" w:rsidR="00175860" w:rsidRPr="00F20E1A" w:rsidRDefault="00175860" w:rsidP="00175860">
      <w:pPr>
        <w:spacing w:after="160" w:line="259" w:lineRule="auto"/>
        <w:jc w:val="both"/>
      </w:pPr>
      <w:r>
        <w:t>J</w:t>
      </w:r>
      <w:r w:rsidRPr="00F20E1A">
        <w:t>ednoduše odlišit variabilní symbol od příspěvků poskytovaných podle nařízení vlády č. 30/2014 Sb.</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 xml:space="preserve">Dopady na IS </w:t>
      </w:r>
      <w:proofErr w:type="spellStart"/>
      <w:r w:rsidRPr="00C17E79">
        <w:rPr>
          <w:rFonts w:cs="Arial"/>
          <w:sz w:val="22"/>
          <w:szCs w:val="22"/>
        </w:rPr>
        <w:t>MZe</w:t>
      </w:r>
      <w:proofErr w:type="spellEnd"/>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 xml:space="preserve">Požadavky na součinnost </w:t>
      </w:r>
      <w:proofErr w:type="spellStart"/>
      <w:r>
        <w:t>AgriBus</w:t>
      </w:r>
      <w:proofErr w:type="spellEnd"/>
    </w:p>
    <w:p w14:paraId="78DADA2B" w14:textId="7637AA41"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002B7E85" w:rsidRPr="0060065D">
        <w:rPr>
          <w:sz w:val="16"/>
          <w:szCs w:val="16"/>
        </w:rPr>
        <w:t>Request</w:t>
      </w:r>
      <w:proofErr w:type="spellEnd"/>
      <w:r w:rsidRPr="0060065D">
        <w:rPr>
          <w:sz w:val="16"/>
          <w:szCs w:val="16"/>
        </w:rPr>
        <w: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29CEC360"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2AC3953B"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7B12A8FA" w:rsidR="00BC72F5" w:rsidRPr="00276A3F" w:rsidRDefault="00BC72F5" w:rsidP="00320DDA">
            <w:pPr>
              <w:spacing w:after="0"/>
              <w:rPr>
                <w:rFonts w:cs="Arial"/>
                <w:color w:val="000000"/>
                <w:szCs w:val="22"/>
                <w:lang w:eastAsia="cs-CZ"/>
              </w:rPr>
            </w:pP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 xml:space="preserve">Dokumentace dle specifikace Závazná metodika návrhu a dokumentace architektury </w:t>
            </w:r>
            <w:proofErr w:type="spellStart"/>
            <w:r w:rsidRPr="008964A9">
              <w:rPr>
                <w:rFonts w:cs="Arial"/>
                <w:color w:val="000000"/>
                <w:szCs w:val="22"/>
                <w:lang w:eastAsia="cs-CZ"/>
              </w:rPr>
              <w:t>M</w:t>
            </w:r>
            <w:r>
              <w:rPr>
                <w:rFonts w:cs="Arial"/>
                <w:color w:val="000000"/>
                <w:szCs w:val="22"/>
                <w:lang w:eastAsia="cs-CZ"/>
              </w:rPr>
              <w:t>Ze</w:t>
            </w:r>
            <w:proofErr w:type="spellEnd"/>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30DC299F" w:rsidR="00BC72F5" w:rsidRPr="00276A3F" w:rsidRDefault="003D5FD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002D089C"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31B8CF64"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F03C17"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F31B9FB"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5AAFF52E" w:rsidR="00BC72F5" w:rsidRPr="00276A3F" w:rsidRDefault="00D0438F" w:rsidP="00BC72F5">
            <w:pPr>
              <w:spacing w:after="0"/>
              <w:rPr>
                <w:rFonts w:cs="Arial"/>
                <w:color w:val="000000"/>
                <w:szCs w:val="22"/>
                <w:lang w:eastAsia="cs-CZ"/>
              </w:rPr>
            </w:pPr>
            <w:r>
              <w:rPr>
                <w:rFonts w:cs="Arial"/>
                <w:color w:val="000000"/>
                <w:szCs w:val="22"/>
                <w:lang w:eastAsia="cs-CZ"/>
              </w:rPr>
              <w:t>Smejkal</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70752E"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6.4pt;margin-top:4.55pt;width:58.2pt;height:37.4pt;z-index:251661312;mso-position-horizontal-relative:text;mso-position-vertical-relative:text;mso-width-relative:page;mso-height-relative:page">
            <v:imagedata r:id="rId8" o:title=""/>
            <w10:wrap type="square" side="left"/>
          </v:shape>
          <o:OLEObject Type="Embed" ProgID="Word.Document.12" ShapeID="_x0000_s1028" DrawAspect="Icon" ObjectID="_1681717463"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8804F5A"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4353EF1"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D81B0A">
        <w:rPr>
          <w:sz w:val="18"/>
          <w:szCs w:val="18"/>
        </w:rPr>
        <w:t>neveřejné</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29B4D2C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w:t>
      </w:r>
      <w:r w:rsidR="00175860">
        <w:rPr>
          <w:rFonts w:cs="Arial"/>
          <w:color w:val="000000"/>
          <w:szCs w:val="22"/>
          <w:lang w:eastAsia="cs-CZ"/>
        </w:rPr>
        <w:t> </w:t>
      </w:r>
      <w:r>
        <w:rPr>
          <w:rFonts w:cs="Arial"/>
          <w:color w:val="000000"/>
          <w:szCs w:val="22"/>
          <w:lang w:eastAsia="cs-CZ"/>
        </w:rPr>
        <w:t>bodu</w:t>
      </w:r>
      <w:r w:rsidR="00175860">
        <w:rPr>
          <w:rFonts w:cs="Arial"/>
          <w:color w:val="000000"/>
          <w:szCs w:val="22"/>
          <w:lang w:eastAsia="cs-CZ"/>
        </w:rPr>
        <w:t xml:space="preserve"> 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64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72"/>
        <w:gridCol w:w="2875"/>
      </w:tblGrid>
      <w:tr w:rsidR="0000551E" w:rsidRPr="006C3557" w14:paraId="4549728D" w14:textId="77777777" w:rsidTr="0016654D">
        <w:trPr>
          <w:trHeight w:val="300"/>
        </w:trPr>
        <w:tc>
          <w:tcPr>
            <w:tcW w:w="6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16654D" w:rsidRDefault="0000551E" w:rsidP="00C62446">
            <w:pPr>
              <w:spacing w:after="0"/>
              <w:rPr>
                <w:rFonts w:cs="Arial"/>
                <w:b/>
                <w:bCs/>
                <w:color w:val="000000"/>
                <w:sz w:val="20"/>
                <w:szCs w:val="22"/>
                <w:lang w:eastAsia="cs-CZ"/>
              </w:rPr>
            </w:pPr>
            <w:r w:rsidRPr="0016654D">
              <w:rPr>
                <w:rFonts w:cs="Arial"/>
                <w:b/>
                <w:bCs/>
                <w:color w:val="000000"/>
                <w:sz w:val="20"/>
                <w:szCs w:val="22"/>
                <w:lang w:eastAsia="cs-CZ"/>
              </w:rPr>
              <w:t>Milník</w:t>
            </w:r>
          </w:p>
        </w:tc>
        <w:tc>
          <w:tcPr>
            <w:tcW w:w="2875"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16654D" w:rsidRDefault="0000551E" w:rsidP="00153C10">
            <w:pPr>
              <w:spacing w:after="0"/>
              <w:rPr>
                <w:rFonts w:cs="Arial"/>
                <w:b/>
                <w:bCs/>
                <w:color w:val="000000"/>
                <w:sz w:val="20"/>
                <w:szCs w:val="22"/>
                <w:lang w:eastAsia="cs-CZ"/>
              </w:rPr>
            </w:pPr>
            <w:r w:rsidRPr="0016654D">
              <w:rPr>
                <w:rFonts w:cs="Arial"/>
                <w:b/>
                <w:bCs/>
                <w:color w:val="000000"/>
                <w:sz w:val="20"/>
                <w:szCs w:val="22"/>
                <w:lang w:eastAsia="cs-CZ"/>
              </w:rPr>
              <w:t>Termín</w:t>
            </w:r>
          </w:p>
        </w:tc>
      </w:tr>
      <w:tr w:rsidR="00710E33" w:rsidRPr="006C3557" w14:paraId="5CA17DFD" w14:textId="77777777" w:rsidTr="0016654D">
        <w:trPr>
          <w:trHeight w:val="284"/>
        </w:trPr>
        <w:tc>
          <w:tcPr>
            <w:tcW w:w="6772" w:type="dxa"/>
            <w:shd w:val="clear" w:color="auto" w:fill="auto"/>
            <w:noWrap/>
            <w:vAlign w:val="center"/>
          </w:tcPr>
          <w:p w14:paraId="0CBFC758" w14:textId="029AD2C2" w:rsidR="00710E33" w:rsidRDefault="00710E33" w:rsidP="00710E33">
            <w:pPr>
              <w:spacing w:after="0"/>
              <w:rPr>
                <w:rFonts w:cs="Arial"/>
                <w:color w:val="000000"/>
                <w:szCs w:val="22"/>
                <w:lang w:eastAsia="cs-CZ"/>
              </w:rPr>
            </w:pPr>
            <w:r>
              <w:rPr>
                <w:rFonts w:cs="Arial"/>
                <w:color w:val="000000"/>
                <w:szCs w:val="22"/>
                <w:lang w:eastAsia="cs-CZ"/>
              </w:rPr>
              <w:t>T1 = Termín objednání = zahájení plnění</w:t>
            </w:r>
          </w:p>
        </w:tc>
        <w:tc>
          <w:tcPr>
            <w:tcW w:w="2875" w:type="dxa"/>
            <w:shd w:val="clear" w:color="auto" w:fill="auto"/>
            <w:vAlign w:val="center"/>
          </w:tcPr>
          <w:p w14:paraId="344F2DEC" w14:textId="0893FB6D" w:rsidR="00710E33" w:rsidRDefault="00710E33" w:rsidP="00710E33">
            <w:pPr>
              <w:spacing w:after="0"/>
              <w:rPr>
                <w:rFonts w:cs="Arial"/>
                <w:color w:val="000000"/>
                <w:szCs w:val="22"/>
                <w:lang w:eastAsia="cs-CZ"/>
              </w:rPr>
            </w:pPr>
            <w:r>
              <w:rPr>
                <w:rFonts w:cs="Arial"/>
                <w:color w:val="000000"/>
                <w:szCs w:val="22"/>
                <w:lang w:eastAsia="cs-CZ"/>
              </w:rPr>
              <w:t>T1</w:t>
            </w:r>
          </w:p>
        </w:tc>
      </w:tr>
      <w:tr w:rsidR="00710E33" w:rsidRPr="006C3557" w14:paraId="39833430" w14:textId="77777777" w:rsidTr="0016654D">
        <w:trPr>
          <w:trHeight w:val="284"/>
        </w:trPr>
        <w:tc>
          <w:tcPr>
            <w:tcW w:w="6772" w:type="dxa"/>
            <w:shd w:val="clear" w:color="auto" w:fill="auto"/>
            <w:noWrap/>
            <w:vAlign w:val="center"/>
          </w:tcPr>
          <w:p w14:paraId="3A6B4926" w14:textId="302138C0" w:rsidR="00710E33" w:rsidRDefault="00710E33" w:rsidP="00710E33">
            <w:pPr>
              <w:spacing w:after="0"/>
              <w:rPr>
                <w:rFonts w:cs="Arial"/>
                <w:color w:val="000000"/>
                <w:szCs w:val="22"/>
                <w:lang w:eastAsia="cs-CZ"/>
              </w:rPr>
            </w:pPr>
            <w:r>
              <w:rPr>
                <w:rFonts w:cs="Arial"/>
                <w:color w:val="000000"/>
                <w:szCs w:val="22"/>
                <w:lang w:eastAsia="cs-CZ"/>
              </w:rPr>
              <w:t>T2 = Nasazení plnění na testovací prostředí MPŽ včetně předání dokumentace</w:t>
            </w:r>
          </w:p>
        </w:tc>
        <w:tc>
          <w:tcPr>
            <w:tcW w:w="2875" w:type="dxa"/>
            <w:shd w:val="clear" w:color="auto" w:fill="auto"/>
            <w:vAlign w:val="center"/>
          </w:tcPr>
          <w:p w14:paraId="40E20268" w14:textId="058AF868" w:rsidR="00710E33" w:rsidRDefault="00710E33" w:rsidP="00710E33">
            <w:pPr>
              <w:spacing w:after="0"/>
              <w:rPr>
                <w:rFonts w:cs="Arial"/>
                <w:color w:val="000000"/>
                <w:szCs w:val="22"/>
                <w:lang w:eastAsia="cs-CZ"/>
              </w:rPr>
            </w:pPr>
            <w:r>
              <w:rPr>
                <w:rFonts w:cs="Arial"/>
                <w:color w:val="000000"/>
                <w:szCs w:val="22"/>
                <w:lang w:eastAsia="cs-CZ"/>
              </w:rPr>
              <w:t>T2 = 28. 6. 2021</w:t>
            </w:r>
          </w:p>
        </w:tc>
      </w:tr>
      <w:tr w:rsidR="00710E33" w:rsidRPr="006C3557" w14:paraId="01567073" w14:textId="77777777" w:rsidTr="0016654D">
        <w:trPr>
          <w:trHeight w:val="284"/>
        </w:trPr>
        <w:tc>
          <w:tcPr>
            <w:tcW w:w="6772" w:type="dxa"/>
            <w:shd w:val="clear" w:color="auto" w:fill="auto"/>
            <w:noWrap/>
            <w:vAlign w:val="center"/>
          </w:tcPr>
          <w:p w14:paraId="7975D832" w14:textId="3F687021" w:rsidR="00710E33" w:rsidRDefault="00710E33" w:rsidP="00710E33">
            <w:pPr>
              <w:spacing w:after="0"/>
              <w:rPr>
                <w:rFonts w:cs="Arial"/>
                <w:color w:val="000000"/>
                <w:szCs w:val="22"/>
                <w:lang w:eastAsia="cs-CZ"/>
              </w:rPr>
            </w:pPr>
            <w:r>
              <w:rPr>
                <w:rFonts w:cs="Arial"/>
                <w:color w:val="000000"/>
                <w:szCs w:val="22"/>
                <w:lang w:eastAsia="cs-CZ"/>
              </w:rPr>
              <w:t>T3 = Nasazení plnění na produkční prostředí MPŽ</w:t>
            </w:r>
          </w:p>
        </w:tc>
        <w:tc>
          <w:tcPr>
            <w:tcW w:w="2875" w:type="dxa"/>
            <w:shd w:val="clear" w:color="auto" w:fill="auto"/>
            <w:vAlign w:val="center"/>
          </w:tcPr>
          <w:p w14:paraId="38F3F04C" w14:textId="24A288FB" w:rsidR="00710E33" w:rsidRDefault="00710E33" w:rsidP="00710E33">
            <w:pPr>
              <w:spacing w:after="0"/>
              <w:rPr>
                <w:rFonts w:cs="Arial"/>
                <w:color w:val="000000"/>
                <w:szCs w:val="22"/>
                <w:lang w:eastAsia="cs-CZ"/>
              </w:rPr>
            </w:pPr>
            <w:r>
              <w:rPr>
                <w:rFonts w:cs="Arial"/>
                <w:color w:val="000000"/>
                <w:szCs w:val="22"/>
                <w:lang w:eastAsia="cs-CZ"/>
              </w:rPr>
              <w:t>T3 = 5. 7. 2021</w:t>
            </w:r>
          </w:p>
        </w:tc>
      </w:tr>
      <w:tr w:rsidR="00710E33" w:rsidRPr="006C3557" w14:paraId="37F70472" w14:textId="77777777" w:rsidTr="0016654D">
        <w:trPr>
          <w:trHeight w:val="284"/>
        </w:trPr>
        <w:tc>
          <w:tcPr>
            <w:tcW w:w="6772" w:type="dxa"/>
            <w:shd w:val="clear" w:color="auto" w:fill="auto"/>
            <w:noWrap/>
            <w:vAlign w:val="center"/>
          </w:tcPr>
          <w:p w14:paraId="2DBC575A" w14:textId="2F465213" w:rsidR="00710E33" w:rsidRPr="0016654D" w:rsidRDefault="00710E33" w:rsidP="00710E33">
            <w:pPr>
              <w:spacing w:after="0"/>
              <w:rPr>
                <w:rFonts w:cs="Arial"/>
                <w:color w:val="000000"/>
                <w:sz w:val="20"/>
                <w:szCs w:val="22"/>
                <w:lang w:eastAsia="cs-CZ"/>
              </w:rPr>
            </w:pPr>
            <w:r>
              <w:rPr>
                <w:rFonts w:cs="Arial"/>
                <w:color w:val="000000"/>
                <w:szCs w:val="22"/>
                <w:lang w:eastAsia="cs-CZ"/>
              </w:rPr>
              <w:t>T4 = Nasazení plnění na testovací prostředí ISND včetně předání dokumentace</w:t>
            </w:r>
          </w:p>
        </w:tc>
        <w:tc>
          <w:tcPr>
            <w:tcW w:w="2875" w:type="dxa"/>
            <w:shd w:val="clear" w:color="auto" w:fill="auto"/>
            <w:vAlign w:val="center"/>
          </w:tcPr>
          <w:p w14:paraId="2D6FE027" w14:textId="51451EF0" w:rsidR="00710E33" w:rsidRPr="0016654D" w:rsidRDefault="00710E33" w:rsidP="00710E33">
            <w:pPr>
              <w:spacing w:after="0"/>
              <w:rPr>
                <w:rFonts w:cs="Arial"/>
                <w:color w:val="000000"/>
                <w:sz w:val="20"/>
                <w:szCs w:val="22"/>
                <w:lang w:eastAsia="cs-CZ"/>
              </w:rPr>
            </w:pPr>
            <w:r>
              <w:rPr>
                <w:rFonts w:cs="Arial"/>
                <w:color w:val="000000"/>
                <w:szCs w:val="22"/>
                <w:lang w:eastAsia="cs-CZ"/>
              </w:rPr>
              <w:t xml:space="preserve">T4 = T2 </w:t>
            </w:r>
            <w:r w:rsidR="00BB350B">
              <w:rPr>
                <w:rFonts w:cs="Arial"/>
                <w:color w:val="000000"/>
                <w:szCs w:val="22"/>
                <w:lang w:eastAsia="cs-CZ"/>
              </w:rPr>
              <w:t>+ 3</w:t>
            </w:r>
            <w:r>
              <w:rPr>
                <w:rFonts w:cs="Arial"/>
                <w:color w:val="000000"/>
                <w:szCs w:val="22"/>
                <w:lang w:eastAsia="cs-CZ"/>
              </w:rPr>
              <w:t xml:space="preserve"> týdny </w:t>
            </w:r>
          </w:p>
        </w:tc>
      </w:tr>
      <w:tr w:rsidR="00710E33" w:rsidRPr="006C3557" w14:paraId="325C57B2" w14:textId="77777777" w:rsidTr="0016654D">
        <w:trPr>
          <w:trHeight w:val="284"/>
        </w:trPr>
        <w:tc>
          <w:tcPr>
            <w:tcW w:w="6772" w:type="dxa"/>
            <w:shd w:val="clear" w:color="auto" w:fill="auto"/>
            <w:noWrap/>
            <w:vAlign w:val="center"/>
          </w:tcPr>
          <w:p w14:paraId="616E0F81" w14:textId="0E5E3C83" w:rsidR="00710E33" w:rsidRPr="0016654D" w:rsidRDefault="00710E33" w:rsidP="00710E33">
            <w:pPr>
              <w:spacing w:after="0"/>
              <w:rPr>
                <w:rFonts w:cs="Arial"/>
                <w:color w:val="000000"/>
                <w:sz w:val="20"/>
                <w:szCs w:val="22"/>
                <w:lang w:eastAsia="cs-CZ"/>
              </w:rPr>
            </w:pPr>
            <w:r>
              <w:rPr>
                <w:rFonts w:cs="Arial"/>
                <w:color w:val="000000"/>
                <w:szCs w:val="22"/>
                <w:lang w:eastAsia="cs-CZ"/>
              </w:rPr>
              <w:t>T5 = Nasazení plnění na produkční prostředí ISND</w:t>
            </w:r>
          </w:p>
        </w:tc>
        <w:tc>
          <w:tcPr>
            <w:tcW w:w="2875" w:type="dxa"/>
            <w:shd w:val="clear" w:color="auto" w:fill="auto"/>
            <w:vAlign w:val="center"/>
          </w:tcPr>
          <w:p w14:paraId="5655BDB9" w14:textId="62A0E4BB" w:rsidR="00710E33" w:rsidRPr="0016654D" w:rsidRDefault="00710E33" w:rsidP="00710E33">
            <w:pPr>
              <w:spacing w:after="0"/>
              <w:rPr>
                <w:rFonts w:cs="Arial"/>
                <w:color w:val="000000"/>
                <w:sz w:val="20"/>
                <w:szCs w:val="22"/>
                <w:lang w:eastAsia="cs-CZ"/>
              </w:rPr>
            </w:pPr>
            <w:r>
              <w:rPr>
                <w:rFonts w:cs="Arial"/>
                <w:color w:val="000000"/>
                <w:szCs w:val="22"/>
                <w:lang w:eastAsia="cs-CZ"/>
              </w:rPr>
              <w:t>T5 = T3 + 3 týdny</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646B0B4C" w14:textId="536A7180"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992" w:header="567" w:footer="567" w:gutter="0"/>
          <w:cols w:space="708"/>
          <w:docGrid w:linePitch="360"/>
        </w:sectPr>
      </w:pPr>
    </w:p>
    <w:p w14:paraId="73742440" w14:textId="563B136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DF313F" w:rsidRPr="00DF313F">
        <w:rPr>
          <w:rFonts w:cs="Arial"/>
          <w:b/>
          <w:caps/>
          <w:szCs w:val="22"/>
        </w:rPr>
        <w:t>Z31478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2"/>
            </w:r>
            <w:r w:rsidRPr="002D0745">
              <w:rPr>
                <w:b/>
                <w:szCs w:val="22"/>
              </w:rPr>
              <w:t>:</w:t>
            </w:r>
          </w:p>
        </w:tc>
        <w:tc>
          <w:tcPr>
            <w:tcW w:w="1095" w:type="dxa"/>
            <w:vAlign w:val="center"/>
          </w:tcPr>
          <w:p w14:paraId="485D56C3" w14:textId="5190B295" w:rsidR="00BD0D3F" w:rsidRPr="006C3557" w:rsidRDefault="00276187" w:rsidP="00415962">
            <w:pPr>
              <w:pStyle w:val="Tabulka"/>
              <w:rPr>
                <w:szCs w:val="22"/>
              </w:rPr>
            </w:pPr>
            <w:r>
              <w:rPr>
                <w:szCs w:val="22"/>
              </w:rPr>
              <w:t>03</w:t>
            </w:r>
            <w:r w:rsidR="00BB350B">
              <w:rPr>
                <w:szCs w:val="22"/>
              </w:rPr>
              <w:t>5</w:t>
            </w:r>
          </w:p>
        </w:tc>
      </w:tr>
    </w:tbl>
    <w:p w14:paraId="3B648385" w14:textId="15AF9DFB"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6425341F" w14:textId="77777777" w:rsidR="008662A7" w:rsidRDefault="008662A7" w:rsidP="009A6C8D">
      <w:pPr>
        <w:jc w:val="both"/>
      </w:pPr>
      <w:r>
        <w:t xml:space="preserve">Řešení bude provedeno v souladu s částí A </w:t>
      </w:r>
      <w:proofErr w:type="spellStart"/>
      <w:r>
        <w:t>a</w:t>
      </w:r>
      <w:proofErr w:type="spellEnd"/>
      <w:r>
        <w:t xml:space="preserve"> jeho specifikací v kapitole 3 s výjimkou následujících bodů, které byly upřesněny garantem v rámci fáze přípravy nabídky:</w:t>
      </w:r>
    </w:p>
    <w:p w14:paraId="024D6CFF" w14:textId="77777777" w:rsidR="008662A7" w:rsidRDefault="008662A7" w:rsidP="009A6C8D">
      <w:pPr>
        <w:pStyle w:val="Odstavecseseznamem"/>
        <w:numPr>
          <w:ilvl w:val="0"/>
          <w:numId w:val="14"/>
        </w:numPr>
        <w:jc w:val="both"/>
      </w:pPr>
      <w:r>
        <w:t>V bodě 3.2 je požadováno doplnění filtrů do záhlaví sloupců na přehledu žádostí – vzhledem k tomu, že je na přehledu uveden oddělený filtr nad tabulkou, tak toto nebude realizováno. Dva způsoby filtrace údajů na jedné obrazovce přináší jak technické komplikace, tak uživatelskou nepřehlednost.</w:t>
      </w:r>
    </w:p>
    <w:p w14:paraId="6F5B1D0B" w14:textId="77777777" w:rsidR="008662A7" w:rsidRDefault="008662A7" w:rsidP="009A6C8D">
      <w:pPr>
        <w:pStyle w:val="Odstavecseseznamem"/>
        <w:numPr>
          <w:ilvl w:val="0"/>
          <w:numId w:val="14"/>
        </w:numPr>
        <w:jc w:val="both"/>
      </w:pPr>
      <w:r>
        <w:t>Celá kapitola 3.3 je uvedena jako společné požadavky na úpravy v </w:t>
      </w:r>
      <w:proofErr w:type="spellStart"/>
      <w:r>
        <w:t>MpŽ</w:t>
      </w:r>
      <w:proofErr w:type="spellEnd"/>
      <w:r>
        <w:t xml:space="preserve"> a ISND, nicméně první dva body v kapitole jsou požadovány pouze v </w:t>
      </w:r>
      <w:proofErr w:type="spellStart"/>
      <w:r>
        <w:t>MpŽ</w:t>
      </w:r>
      <w:proofErr w:type="spellEnd"/>
      <w:r>
        <w:t xml:space="preserve"> a v ISND řešeny nebudou. Jedná se o:</w:t>
      </w:r>
    </w:p>
    <w:p w14:paraId="157627DC" w14:textId="0968E124" w:rsidR="008662A7" w:rsidRDefault="008662A7" w:rsidP="009A6C8D">
      <w:pPr>
        <w:pStyle w:val="Odstavecseseznamem"/>
        <w:numPr>
          <w:ilvl w:val="1"/>
          <w:numId w:val="14"/>
        </w:numPr>
        <w:jc w:val="both"/>
      </w:pPr>
      <w:r>
        <w:t>Doplnění kroku 0 s metodickými informace</w:t>
      </w:r>
      <w:r w:rsidR="009A6C8D">
        <w:t>mi</w:t>
      </w:r>
    </w:p>
    <w:p w14:paraId="70E3ECE0" w14:textId="77777777" w:rsidR="008662A7" w:rsidRDefault="008662A7" w:rsidP="009A6C8D">
      <w:pPr>
        <w:pStyle w:val="Odstavecseseznamem"/>
        <w:numPr>
          <w:ilvl w:val="1"/>
          <w:numId w:val="14"/>
        </w:numPr>
        <w:jc w:val="both"/>
      </w:pPr>
      <w:r>
        <w:t>Zobrazování přehledu příloh</w:t>
      </w:r>
    </w:p>
    <w:p w14:paraId="730331ED" w14:textId="77777777" w:rsidR="008662A7" w:rsidRDefault="008662A7" w:rsidP="009A6C8D">
      <w:pPr>
        <w:pStyle w:val="Odstavecseseznamem"/>
        <w:numPr>
          <w:ilvl w:val="0"/>
          <w:numId w:val="14"/>
        </w:numPr>
        <w:jc w:val="both"/>
      </w:pPr>
      <w:r>
        <w:t xml:space="preserve">V kapitole 3.3 rovněž zaznívá požadavek na </w:t>
      </w:r>
      <w:proofErr w:type="spellStart"/>
      <w:r>
        <w:t>zezávaznění</w:t>
      </w:r>
      <w:proofErr w:type="spellEnd"/>
      <w:r>
        <w:t xml:space="preserve"> položky telefonní číslo, který byl přesněji specifikován a realizován v rámci </w:t>
      </w:r>
      <w:r w:rsidRPr="00D66B63">
        <w:t>PZ [#2073758] Z31020-1 Povinnost položky "telefonní číslo"</w:t>
      </w:r>
      <w:r>
        <w:t>.</w:t>
      </w:r>
    </w:p>
    <w:p w14:paraId="5C9F484F" w14:textId="77777777" w:rsidR="008662A7" w:rsidRDefault="008662A7" w:rsidP="009A6C8D">
      <w:pPr>
        <w:pStyle w:val="Odstavecseseznamem"/>
        <w:numPr>
          <w:ilvl w:val="0"/>
          <w:numId w:val="14"/>
        </w:numPr>
        <w:jc w:val="both"/>
      </w:pPr>
      <w:r>
        <w:t xml:space="preserve">V kapitole 3.3 v části PŘEDMĚT PŘÍSPĚVKU zaznívá požadavek na rozdělení položky parcelní číslo. Po upřesnění zůstane položka jedna, ale bude nad ní zavedena kontrola formátu na vstupní masku tak, aby bylo možno zadat buď pouze číslo nebo dvě čísla oddělená lomítkem </w:t>
      </w:r>
      <w:r w:rsidRPr="008F3D7A">
        <w:t xml:space="preserve">(kmenové číslo / </w:t>
      </w:r>
      <w:proofErr w:type="spellStart"/>
      <w:r w:rsidRPr="008F3D7A">
        <w:t>poddělení</w:t>
      </w:r>
      <w:proofErr w:type="spellEnd"/>
      <w:r w:rsidRPr="008F3D7A">
        <w:t>)</w:t>
      </w:r>
      <w:r>
        <w:t>.</w:t>
      </w:r>
    </w:p>
    <w:p w14:paraId="65A5D83D" w14:textId="77777777" w:rsidR="008662A7" w:rsidRDefault="008662A7" w:rsidP="009A6C8D">
      <w:pPr>
        <w:jc w:val="both"/>
      </w:pPr>
    </w:p>
    <w:p w14:paraId="26657853" w14:textId="77777777" w:rsidR="008662A7" w:rsidRDefault="008662A7" w:rsidP="009A6C8D">
      <w:pPr>
        <w:jc w:val="both"/>
      </w:pPr>
      <w:r w:rsidRPr="00422C7D">
        <w:t>U požadavků směřujících na úpravy formuláře žadatele předpokládá dodavatel,</w:t>
      </w:r>
      <w:r>
        <w:t xml:space="preserve"> že bude možné je řešit tak, že se úpravy promítnou do podoby formuláře žadatele i ve všech ostatních dotačních programech. Formulář žadatele je v tuto chvíli v </w:t>
      </w:r>
      <w:proofErr w:type="spellStart"/>
      <w:r>
        <w:t>MpŽ</w:t>
      </w:r>
      <w:proofErr w:type="spellEnd"/>
      <w:r>
        <w:t xml:space="preserve"> sdílen napříč všemi dotačními programy.</w:t>
      </w:r>
    </w:p>
    <w:p w14:paraId="1DC5CBAA" w14:textId="77777777" w:rsidR="008662A7" w:rsidRDefault="008662A7" w:rsidP="008662A7"/>
    <w:p w14:paraId="4823057C" w14:textId="77777777" w:rsidR="008662A7" w:rsidRDefault="008662A7" w:rsidP="008662A7">
      <w:r>
        <w:t>V rámci specifikace dále zaznívá požadavek:</w:t>
      </w:r>
    </w:p>
    <w:p w14:paraId="02963FE4" w14:textId="77777777" w:rsidR="008662A7" w:rsidRPr="006B4345" w:rsidRDefault="008662A7" w:rsidP="009A6C8D">
      <w:pPr>
        <w:pStyle w:val="Odstavecseseznamem"/>
        <w:numPr>
          <w:ilvl w:val="0"/>
          <w:numId w:val="21"/>
        </w:numPr>
        <w:jc w:val="both"/>
      </w:pPr>
      <w:r w:rsidRPr="006B4345">
        <w:t xml:space="preserve">ve všech podprogramech zavést novou kontrolu, že u katastrálních území evidovaných na území národních parků a jejich ochranných pásem je uvedeno i parcelní číslo pozemku, a následně ověřit, že uvedený údaj o pozemku odpovídá zaměření podprogramu (u Ln.2021 a Ls.2021 se pozemek nachází mimo NP, u Lp.2021 se nachází v NP) – realizovat napojením na KN </w:t>
      </w:r>
      <w:r w:rsidRPr="00230FB9">
        <w:rPr>
          <w:b/>
          <w:bCs/>
        </w:rPr>
        <w:t>nebo</w:t>
      </w:r>
      <w:r w:rsidRPr="006B4345">
        <w:t xml:space="preserve"> importem dat poskytnutých ČÚZK</w:t>
      </w:r>
    </w:p>
    <w:p w14:paraId="591DB923" w14:textId="633759FE" w:rsidR="008662A7" w:rsidRDefault="008662A7" w:rsidP="009A6C8D">
      <w:pPr>
        <w:jc w:val="both"/>
      </w:pPr>
      <w:r>
        <w:t>Nabídka počítá vzhledem k termínovým požadavkům s variantou jednorázového importu dat. Bude-li v rámci plnění prostor na řešení napojení na KN, lze toto řešit v rámci návazného požadavku.</w:t>
      </w:r>
    </w:p>
    <w:p w14:paraId="64544D1B" w14:textId="77777777" w:rsidR="008662A7" w:rsidRDefault="008662A7" w:rsidP="009A6C8D">
      <w:pPr>
        <w:jc w:val="both"/>
      </w:pPr>
      <w:r>
        <w:t>V rámci specifikace požadavku je uveden termín pro zprovoznění podpory v Modulu kontrol, ale není uvedena bližší specifikace požadavků na Modul kontrol. Nabídka počítá s tím, že v Modulu kontrol bude zpřístupněna podpora plnohodnotných kontrol pro DP Ln.2021 a Ls.2021 ve stejném rozsahu jako je tomu pro DP Ln.2020 a Ls.2020.</w:t>
      </w:r>
    </w:p>
    <w:p w14:paraId="111EEA0A" w14:textId="77777777" w:rsidR="008662A7" w:rsidRDefault="008662A7" w:rsidP="008662A7"/>
    <w:p w14:paraId="6A054451" w14:textId="007B2D02" w:rsidR="008662A7" w:rsidRDefault="00D15F46" w:rsidP="008662A7">
      <w:r>
        <w:t>U úprav šablon ro</w:t>
      </w:r>
      <w:r w:rsidR="008662A7">
        <w:t xml:space="preserve">zhodnutí </w:t>
      </w:r>
      <w:r>
        <w:t xml:space="preserve">v ISND </w:t>
      </w:r>
      <w:r w:rsidR="008662A7">
        <w:t xml:space="preserve">dodavatel doporučuje </w:t>
      </w:r>
      <w:r>
        <w:t xml:space="preserve">zvážit jejich </w:t>
      </w:r>
      <w:r w:rsidR="008662A7">
        <w:t>sjedno</w:t>
      </w:r>
      <w:r>
        <w:t xml:space="preserve">cení (standardizaci) pro všechny kraje </w:t>
      </w:r>
      <w:r w:rsidR="008662A7">
        <w:t xml:space="preserve">a </w:t>
      </w:r>
      <w:r>
        <w:t>v </w:t>
      </w:r>
      <w:r w:rsidR="008662A7">
        <w:t>budoucn</w:t>
      </w:r>
      <w:r>
        <w:t xml:space="preserve">u mít </w:t>
      </w:r>
      <w:r w:rsidR="008662A7">
        <w:t xml:space="preserve">stejné šablony pro všechny kraje. </w:t>
      </w:r>
      <w:r>
        <w:t>U</w:t>
      </w:r>
      <w:r w:rsidR="008662A7">
        <w:t>šetřil</w:t>
      </w:r>
      <w:r>
        <w:t xml:space="preserve"> by se tím</w:t>
      </w:r>
      <w:r w:rsidR="008662A7">
        <w:t xml:space="preserve"> čas a náklady na úpravy šablon, které se </w:t>
      </w:r>
      <w:r>
        <w:t xml:space="preserve">většinou odlišují pouze graficky </w:t>
      </w:r>
      <w:r w:rsidR="008662A7">
        <w:t xml:space="preserve">(logo, fonty). Jejich úpravy </w:t>
      </w:r>
      <w:r w:rsidR="00585A63">
        <w:t>u podobných předchozích</w:t>
      </w:r>
      <w:r>
        <w:t xml:space="preserve"> požadav</w:t>
      </w:r>
      <w:r w:rsidR="00585A63">
        <w:t xml:space="preserve">ků obvykle zabraly </w:t>
      </w:r>
      <w:proofErr w:type="gramStart"/>
      <w:r w:rsidR="008662A7">
        <w:t>2 – 3</w:t>
      </w:r>
      <w:proofErr w:type="gramEnd"/>
      <w:r w:rsidR="008662A7">
        <w:t xml:space="preserve"> týdny času, </w:t>
      </w:r>
      <w:r w:rsidR="00585A63">
        <w:t>které by takto bylo možné v harmonogramu (a nákladech) ušetřit.</w:t>
      </w:r>
      <w:r w:rsidR="00F20E91">
        <w:t xml:space="preserve"> Aktuálně naceněno v plném rozsahu, tedy v režimu bez sjednocení.</w:t>
      </w:r>
    </w:p>
    <w:p w14:paraId="671ACA97" w14:textId="77777777" w:rsidR="008662A7" w:rsidRDefault="008662A7" w:rsidP="008662A7"/>
    <w:p w14:paraId="09DAE3AB" w14:textId="2785985E" w:rsidR="008662A7" w:rsidRDefault="008662A7" w:rsidP="009A6C8D">
      <w:pPr>
        <w:jc w:val="both"/>
      </w:pPr>
      <w:r>
        <w:t>Aktualizace uživatelsk</w:t>
      </w:r>
      <w:r w:rsidR="00585A63">
        <w:t>é</w:t>
      </w:r>
      <w:r>
        <w:t xml:space="preserve"> dokumentace aplikací MPZ a ISND </w:t>
      </w:r>
      <w:r w:rsidR="00585A63">
        <w:t xml:space="preserve">se předpokládá </w:t>
      </w:r>
      <w:r>
        <w:t>po dokončení testování a zafixování obrazovek aplikace (GUI), nebude-li s garanty dohodnuto jinak.</w:t>
      </w:r>
    </w:p>
    <w:p w14:paraId="6728F226" w14:textId="7E99BDCA" w:rsidR="009015F2" w:rsidRDefault="009015F2">
      <w:pPr>
        <w:spacing w:after="0"/>
      </w:pPr>
      <w:r>
        <w:br w:type="page"/>
      </w:r>
    </w:p>
    <w:p w14:paraId="72F980BB" w14:textId="77777777" w:rsidR="009015F2" w:rsidRDefault="009015F2" w:rsidP="006B4345"/>
    <w:p w14:paraId="2230DDF5" w14:textId="6173E34F" w:rsidR="009015F2" w:rsidRDefault="009015F2" w:rsidP="006B4345">
      <w:r>
        <w:t>V rámci implementace se předpokládá vytvoření nebo změny těchto částí aplikace ISND:</w:t>
      </w:r>
    </w:p>
    <w:tbl>
      <w:tblPr>
        <w:tblW w:w="10060" w:type="dxa"/>
        <w:tblCellMar>
          <w:left w:w="70" w:type="dxa"/>
          <w:right w:w="70" w:type="dxa"/>
        </w:tblCellMar>
        <w:tblLook w:val="04A0" w:firstRow="1" w:lastRow="0" w:firstColumn="1" w:lastColumn="0" w:noHBand="0" w:noVBand="1"/>
      </w:tblPr>
      <w:tblGrid>
        <w:gridCol w:w="824"/>
        <w:gridCol w:w="1140"/>
        <w:gridCol w:w="1562"/>
        <w:gridCol w:w="6534"/>
      </w:tblGrid>
      <w:tr w:rsidR="009527B9" w:rsidRPr="009527B9" w14:paraId="1AD050A0" w14:textId="77777777" w:rsidTr="009527B9">
        <w:trPr>
          <w:trHeight w:val="255"/>
        </w:trPr>
        <w:tc>
          <w:tcPr>
            <w:tcW w:w="82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661FF2"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Aplikace</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34E44C86"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Dodávka*</w:t>
            </w:r>
          </w:p>
        </w:tc>
        <w:tc>
          <w:tcPr>
            <w:tcW w:w="1562" w:type="dxa"/>
            <w:tcBorders>
              <w:top w:val="single" w:sz="4" w:space="0" w:color="auto"/>
              <w:left w:val="nil"/>
              <w:bottom w:val="single" w:sz="4" w:space="0" w:color="auto"/>
              <w:right w:val="single" w:sz="4" w:space="0" w:color="auto"/>
            </w:tcBorders>
            <w:shd w:val="clear" w:color="000000" w:fill="D9D9D9"/>
            <w:noWrap/>
            <w:vAlign w:val="bottom"/>
            <w:hideMark/>
          </w:tcPr>
          <w:p w14:paraId="355880B4"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Název dodávky*</w:t>
            </w:r>
          </w:p>
        </w:tc>
        <w:tc>
          <w:tcPr>
            <w:tcW w:w="6534" w:type="dxa"/>
            <w:tcBorders>
              <w:top w:val="single" w:sz="4" w:space="0" w:color="auto"/>
              <w:left w:val="nil"/>
              <w:bottom w:val="single" w:sz="4" w:space="0" w:color="auto"/>
              <w:right w:val="single" w:sz="4" w:space="0" w:color="auto"/>
            </w:tcBorders>
            <w:shd w:val="clear" w:color="000000" w:fill="D9D9D9"/>
            <w:noWrap/>
            <w:vAlign w:val="bottom"/>
            <w:hideMark/>
          </w:tcPr>
          <w:p w14:paraId="1F4E52EF"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Komponenta/</w:t>
            </w:r>
            <w:proofErr w:type="spellStart"/>
            <w:r w:rsidRPr="009527B9">
              <w:rPr>
                <w:rFonts w:ascii="Calibri" w:hAnsi="Calibri"/>
                <w:color w:val="000000"/>
                <w:sz w:val="20"/>
                <w:szCs w:val="20"/>
                <w:lang w:eastAsia="cs-CZ"/>
              </w:rPr>
              <w:t>fce</w:t>
            </w:r>
            <w:proofErr w:type="spellEnd"/>
            <w:r w:rsidRPr="009527B9">
              <w:rPr>
                <w:rFonts w:ascii="Calibri" w:hAnsi="Calibri"/>
                <w:color w:val="000000"/>
                <w:sz w:val="20"/>
                <w:szCs w:val="20"/>
                <w:lang w:eastAsia="cs-CZ"/>
              </w:rPr>
              <w:t xml:space="preserve"> nebo činnost</w:t>
            </w:r>
          </w:p>
        </w:tc>
      </w:tr>
      <w:tr w:rsidR="009527B9" w:rsidRPr="009527B9" w14:paraId="336FF843" w14:textId="77777777" w:rsidTr="00AF12E1">
        <w:trPr>
          <w:trHeight w:val="255"/>
        </w:trPr>
        <w:tc>
          <w:tcPr>
            <w:tcW w:w="824" w:type="dxa"/>
            <w:vMerge w:val="restart"/>
            <w:tcBorders>
              <w:top w:val="nil"/>
              <w:left w:val="single" w:sz="4" w:space="0" w:color="auto"/>
              <w:bottom w:val="single" w:sz="4" w:space="0" w:color="auto"/>
              <w:right w:val="single" w:sz="4" w:space="0" w:color="auto"/>
            </w:tcBorders>
            <w:shd w:val="clear" w:color="auto" w:fill="auto"/>
            <w:noWrap/>
            <w:hideMark/>
          </w:tcPr>
          <w:p w14:paraId="44B1CDA3"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MPZ</w:t>
            </w:r>
          </w:p>
        </w:tc>
        <w:tc>
          <w:tcPr>
            <w:tcW w:w="1140" w:type="dxa"/>
            <w:vMerge w:val="restart"/>
            <w:tcBorders>
              <w:top w:val="nil"/>
              <w:left w:val="single" w:sz="4" w:space="0" w:color="auto"/>
              <w:bottom w:val="single" w:sz="4" w:space="0" w:color="auto"/>
              <w:right w:val="single" w:sz="4" w:space="0" w:color="auto"/>
            </w:tcBorders>
            <w:shd w:val="clear" w:color="auto" w:fill="auto"/>
            <w:noWrap/>
            <w:hideMark/>
          </w:tcPr>
          <w:p w14:paraId="742AB2F0"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PZ035-DD1</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14:paraId="251FA164"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L.2021 MPZ</w:t>
            </w:r>
          </w:p>
        </w:tc>
        <w:tc>
          <w:tcPr>
            <w:tcW w:w="6534" w:type="dxa"/>
            <w:tcBorders>
              <w:top w:val="single" w:sz="4" w:space="0" w:color="808080"/>
              <w:left w:val="single" w:sz="4" w:space="0" w:color="808080"/>
              <w:bottom w:val="single" w:sz="4" w:space="0" w:color="808080"/>
              <w:right w:val="single" w:sz="4" w:space="0" w:color="auto"/>
            </w:tcBorders>
            <w:shd w:val="clear" w:color="000000" w:fill="B8CCE4"/>
            <w:vAlign w:val="center"/>
          </w:tcPr>
          <w:p w14:paraId="497F4B13" w14:textId="217EAF44" w:rsidR="009527B9" w:rsidRPr="009527B9" w:rsidRDefault="009527B9" w:rsidP="009527B9">
            <w:pPr>
              <w:spacing w:after="0"/>
              <w:rPr>
                <w:rFonts w:ascii="Calibri" w:hAnsi="Calibri"/>
                <w:b/>
                <w:bCs/>
                <w:color w:val="000000"/>
                <w:sz w:val="20"/>
                <w:szCs w:val="20"/>
                <w:lang w:eastAsia="cs-CZ"/>
              </w:rPr>
            </w:pPr>
          </w:p>
        </w:tc>
      </w:tr>
      <w:tr w:rsidR="009527B9" w:rsidRPr="009527B9" w14:paraId="596DE6A2"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993EC71"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6AE29D8A"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12C2A5F4"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50654DFE" w14:textId="77777777" w:rsidR="009527B9" w:rsidRPr="009527B9" w:rsidRDefault="009527B9" w:rsidP="009527B9">
            <w:pPr>
              <w:spacing w:after="0"/>
              <w:rPr>
                <w:rFonts w:ascii="Calibri" w:hAnsi="Calibri"/>
                <w:b/>
                <w:bCs/>
                <w:color w:val="000000"/>
                <w:sz w:val="20"/>
                <w:szCs w:val="20"/>
                <w:lang w:eastAsia="cs-CZ"/>
              </w:rPr>
            </w:pPr>
            <w:r w:rsidRPr="009527B9">
              <w:rPr>
                <w:rFonts w:ascii="Calibri" w:hAnsi="Calibri"/>
                <w:b/>
                <w:bCs/>
                <w:color w:val="000000"/>
                <w:sz w:val="20"/>
                <w:szCs w:val="20"/>
                <w:lang w:eastAsia="cs-CZ"/>
              </w:rPr>
              <w:t>DEV L.2021 MPZ</w:t>
            </w:r>
          </w:p>
        </w:tc>
      </w:tr>
      <w:tr w:rsidR="009527B9" w:rsidRPr="009527B9" w14:paraId="605FAB53"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835BB20"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058B880"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16AB0CB3"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3B12EECB"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CORE</w:t>
            </w:r>
          </w:p>
        </w:tc>
      </w:tr>
      <w:tr w:rsidR="009527B9" w:rsidRPr="009527B9" w14:paraId="1B04102D"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513C773A"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17B6D160"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5B8B1987"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025F3F17"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Příprava nových DP</w:t>
            </w:r>
          </w:p>
        </w:tc>
      </w:tr>
      <w:tr w:rsidR="009527B9" w:rsidRPr="009527B9" w14:paraId="18073926"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5ED5862"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D645D66"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0E5FFBEF"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1350A644"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Filtrace právních forem pro nový Lp.2021</w:t>
            </w:r>
          </w:p>
        </w:tc>
      </w:tr>
      <w:tr w:rsidR="009527B9" w:rsidRPr="009527B9" w14:paraId="7B497FE3"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828345A"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696D60D2"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428495C"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38930592"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Příprava formuláře pro nový DP</w:t>
            </w:r>
          </w:p>
        </w:tc>
      </w:tr>
      <w:tr w:rsidR="009527B9" w:rsidRPr="009527B9" w14:paraId="7DC87FC0"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4DBC1D1A"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4B54F2E"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7AAB5E4A"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1B4D4122"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XSD</w:t>
            </w:r>
          </w:p>
        </w:tc>
      </w:tr>
      <w:tr w:rsidR="009527B9" w:rsidRPr="009527B9" w14:paraId="1B34AAA5"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FD9F71E"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7E9F1DF"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4F0C5CA"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3E09EB0"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Kontroly</w:t>
            </w:r>
          </w:p>
        </w:tc>
      </w:tr>
      <w:tr w:rsidR="009527B9" w:rsidRPr="009527B9" w14:paraId="5497E9AB"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4E833436"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1A76E545"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5E463FE3"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80DCDAB"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Tisk</w:t>
            </w:r>
          </w:p>
        </w:tc>
      </w:tr>
      <w:tr w:rsidR="009527B9" w:rsidRPr="009527B9" w14:paraId="4C202259"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2EC2913"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18F0A395"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62C05143"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06FA51C8"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Příprava dat LHPO</w:t>
            </w:r>
          </w:p>
        </w:tc>
      </w:tr>
      <w:tr w:rsidR="009527B9" w:rsidRPr="009527B9" w14:paraId="69C656F9"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7D28F1F"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3C9431F"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4B20D234"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52CFBD8"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OLH</w:t>
            </w:r>
          </w:p>
        </w:tc>
      </w:tr>
      <w:tr w:rsidR="009527B9" w:rsidRPr="009527B9" w14:paraId="0BCB0D95"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79036F90"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13DBD0BD"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72E3AC03"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234AE8A0"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Doplnění nových položek</w:t>
            </w:r>
          </w:p>
        </w:tc>
      </w:tr>
      <w:tr w:rsidR="009527B9" w:rsidRPr="009527B9" w14:paraId="5D1E0EA2"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7D4BD3D"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076C71CE"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6656987E"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2324FD81"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Revize GUI</w:t>
            </w:r>
          </w:p>
        </w:tc>
      </w:tr>
      <w:tr w:rsidR="009527B9" w:rsidRPr="009527B9" w14:paraId="43A276F7"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52455B5"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DF9006F"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14926996"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FE94900"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 xml:space="preserve">Možnost exportu do </w:t>
            </w:r>
            <w:proofErr w:type="spellStart"/>
            <w:r w:rsidRPr="009527B9">
              <w:rPr>
                <w:rFonts w:ascii="Calibri" w:hAnsi="Calibri"/>
                <w:color w:val="000000"/>
                <w:sz w:val="20"/>
                <w:szCs w:val="20"/>
                <w:lang w:eastAsia="cs-CZ"/>
              </w:rPr>
              <w:t>xlsx</w:t>
            </w:r>
            <w:proofErr w:type="spellEnd"/>
          </w:p>
        </w:tc>
      </w:tr>
      <w:tr w:rsidR="009527B9" w:rsidRPr="009527B9" w14:paraId="561B8DA9"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4ABAC622"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A4FEF79"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67A2EF17"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70BB2230"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Doklady</w:t>
            </w:r>
          </w:p>
        </w:tc>
      </w:tr>
      <w:tr w:rsidR="009527B9" w:rsidRPr="009527B9" w14:paraId="69783CD3"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7A1680E8"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C5C2F6E"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07945F37"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21562B2"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Drobné úpravy GUI</w:t>
            </w:r>
          </w:p>
        </w:tc>
      </w:tr>
      <w:tr w:rsidR="009527B9" w:rsidRPr="009527B9" w14:paraId="792352E1"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44C255A6"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6E5CA9D4"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73EC12C3"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298C0A5"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Sumární řádek</w:t>
            </w:r>
          </w:p>
        </w:tc>
      </w:tr>
      <w:tr w:rsidR="009527B9" w:rsidRPr="009527B9" w14:paraId="5054E2B0"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5B2F72E1"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657065E"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139C1BD1"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6E3E855"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XLSX export</w:t>
            </w:r>
          </w:p>
        </w:tc>
      </w:tr>
      <w:tr w:rsidR="009527B9" w:rsidRPr="009527B9" w14:paraId="25B91F64"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38963A9"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28C12F8D"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1649EFF2"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2D86C17A"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Revize filtrů</w:t>
            </w:r>
          </w:p>
        </w:tc>
      </w:tr>
      <w:tr w:rsidR="009527B9" w:rsidRPr="009527B9" w14:paraId="41BCB9A2"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49F61066"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FE0076C"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5089A96D"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C35A9B7"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Předmět příspěvku</w:t>
            </w:r>
          </w:p>
        </w:tc>
      </w:tr>
      <w:tr w:rsidR="009527B9" w:rsidRPr="009527B9" w14:paraId="11097A18"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02A41C4"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0299B5F"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073A7AEF"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98AE895"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Nové kontroly</w:t>
            </w:r>
          </w:p>
        </w:tc>
      </w:tr>
      <w:tr w:rsidR="009527B9" w:rsidRPr="009527B9" w14:paraId="4A48AB74"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339D95A7"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F830494"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0538499"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3F12AB76"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Validace položky parcelní číslo</w:t>
            </w:r>
          </w:p>
        </w:tc>
      </w:tr>
      <w:tr w:rsidR="009527B9" w:rsidRPr="009527B9" w14:paraId="13CCF4A3"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0E655F5"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F7C8984"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67B49446"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15A91D12"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Sumární řádek</w:t>
            </w:r>
          </w:p>
        </w:tc>
      </w:tr>
      <w:tr w:rsidR="009527B9" w:rsidRPr="009527B9" w14:paraId="6049C5D7"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38D1D46D"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64CF30D0"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7B9085E2"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726D25A3"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XLSX export</w:t>
            </w:r>
          </w:p>
        </w:tc>
      </w:tr>
      <w:tr w:rsidR="009527B9" w:rsidRPr="009527B9" w14:paraId="5C6A901E"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937AB0A"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7A9619F"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7812D312"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0538503B"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Úpravy GUI</w:t>
            </w:r>
          </w:p>
        </w:tc>
      </w:tr>
      <w:tr w:rsidR="009527B9" w:rsidRPr="009527B9" w14:paraId="5DEF4213"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7F27C0F0"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321A290"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C662D07"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6DA40A7"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Skrytí filtru pod aktivační tlačítko</w:t>
            </w:r>
          </w:p>
        </w:tc>
      </w:tr>
      <w:tr w:rsidR="009527B9" w:rsidRPr="009527B9" w14:paraId="3CED9B71"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3EC6B2F6"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67CC5BF6"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5F0C8FB"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215B0C25"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Rozšíření filtru o parametry žadatele</w:t>
            </w:r>
          </w:p>
        </w:tc>
      </w:tr>
      <w:tr w:rsidR="009527B9" w:rsidRPr="009527B9" w14:paraId="38114148"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2711A24"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804939F"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72A00B9C"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00EA5025"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Úpravy formuláře</w:t>
            </w:r>
          </w:p>
        </w:tc>
      </w:tr>
      <w:tr w:rsidR="009527B9" w:rsidRPr="009527B9" w14:paraId="49F8F69D"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9023696"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4F4C5C0"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D532580"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9D275AA" w14:textId="1F6F3FAC"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 xml:space="preserve">Metodický list </w:t>
            </w:r>
            <w:r w:rsidR="00F20E91">
              <w:rPr>
                <w:rFonts w:ascii="Calibri" w:hAnsi="Calibri"/>
                <w:color w:val="000000"/>
                <w:sz w:val="20"/>
                <w:szCs w:val="20"/>
                <w:lang w:eastAsia="cs-CZ"/>
              </w:rPr>
              <w:t>–</w:t>
            </w:r>
            <w:r w:rsidRPr="009527B9">
              <w:rPr>
                <w:rFonts w:ascii="Calibri" w:hAnsi="Calibri"/>
                <w:color w:val="000000"/>
                <w:sz w:val="20"/>
                <w:szCs w:val="20"/>
                <w:lang w:eastAsia="cs-CZ"/>
              </w:rPr>
              <w:t xml:space="preserve"> zobrazení</w:t>
            </w:r>
          </w:p>
        </w:tc>
      </w:tr>
      <w:tr w:rsidR="009527B9" w:rsidRPr="009527B9" w14:paraId="41783437"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F19C88A"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B2F385D"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6D9226B8"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1AE44001" w14:textId="7664D665"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 xml:space="preserve">Metodický list </w:t>
            </w:r>
            <w:r w:rsidR="00F20E91">
              <w:rPr>
                <w:rFonts w:ascii="Calibri" w:hAnsi="Calibri"/>
                <w:color w:val="000000"/>
                <w:sz w:val="20"/>
                <w:szCs w:val="20"/>
                <w:lang w:eastAsia="cs-CZ"/>
              </w:rPr>
              <w:t>–</w:t>
            </w:r>
            <w:r w:rsidRPr="009527B9">
              <w:rPr>
                <w:rFonts w:ascii="Calibri" w:hAnsi="Calibri"/>
                <w:color w:val="000000"/>
                <w:sz w:val="20"/>
                <w:szCs w:val="20"/>
                <w:lang w:eastAsia="cs-CZ"/>
              </w:rPr>
              <w:t xml:space="preserve"> administrace</w:t>
            </w:r>
          </w:p>
        </w:tc>
      </w:tr>
      <w:tr w:rsidR="009527B9" w:rsidRPr="009527B9" w14:paraId="6043C41D"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3B77F141"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036F2B33"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5AD8FC2C"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514F0A1C"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Přehled příloh</w:t>
            </w:r>
          </w:p>
        </w:tc>
      </w:tr>
      <w:tr w:rsidR="009527B9" w:rsidRPr="009527B9" w14:paraId="26AF5B55"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22C7749D"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58D169F9"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74DB6579"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1FD0C201" w14:textId="77777777" w:rsidR="009527B9" w:rsidRPr="009527B9" w:rsidRDefault="009527B9" w:rsidP="009527B9">
            <w:pPr>
              <w:spacing w:after="0"/>
              <w:ind w:firstLineChars="400" w:firstLine="800"/>
              <w:rPr>
                <w:rFonts w:ascii="Calibri" w:hAnsi="Calibri"/>
                <w:color w:val="000000"/>
                <w:sz w:val="20"/>
                <w:szCs w:val="20"/>
                <w:lang w:eastAsia="cs-CZ"/>
              </w:rPr>
            </w:pPr>
            <w:proofErr w:type="gramStart"/>
            <w:r w:rsidRPr="009527B9">
              <w:rPr>
                <w:rFonts w:ascii="Calibri" w:hAnsi="Calibri"/>
                <w:color w:val="000000"/>
                <w:sz w:val="20"/>
                <w:szCs w:val="20"/>
                <w:lang w:eastAsia="cs-CZ"/>
              </w:rPr>
              <w:t>Žadatel - více</w:t>
            </w:r>
            <w:proofErr w:type="gramEnd"/>
            <w:r w:rsidRPr="009527B9">
              <w:rPr>
                <w:rFonts w:ascii="Calibri" w:hAnsi="Calibri"/>
                <w:color w:val="000000"/>
                <w:sz w:val="20"/>
                <w:szCs w:val="20"/>
                <w:lang w:eastAsia="cs-CZ"/>
              </w:rPr>
              <w:t xml:space="preserve"> zástupců PO (vč. migrace dat)</w:t>
            </w:r>
          </w:p>
        </w:tc>
      </w:tr>
      <w:tr w:rsidR="009527B9" w:rsidRPr="009527B9" w14:paraId="4A5299B1" w14:textId="77777777" w:rsidTr="00AF12E1">
        <w:trPr>
          <w:trHeight w:val="50"/>
        </w:trPr>
        <w:tc>
          <w:tcPr>
            <w:tcW w:w="824" w:type="dxa"/>
            <w:vMerge/>
            <w:tcBorders>
              <w:top w:val="nil"/>
              <w:left w:val="single" w:sz="4" w:space="0" w:color="auto"/>
              <w:bottom w:val="single" w:sz="4" w:space="0" w:color="auto"/>
              <w:right w:val="single" w:sz="4" w:space="0" w:color="auto"/>
            </w:tcBorders>
            <w:vAlign w:val="center"/>
            <w:hideMark/>
          </w:tcPr>
          <w:p w14:paraId="304FA3D9"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A4D78BF"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091E2B14"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567631F" w14:textId="77777777" w:rsidR="009527B9" w:rsidRPr="009527B9" w:rsidRDefault="009527B9" w:rsidP="009527B9">
            <w:pPr>
              <w:spacing w:after="0"/>
              <w:ind w:firstLineChars="400" w:firstLine="800"/>
              <w:rPr>
                <w:rFonts w:ascii="Calibri" w:hAnsi="Calibri"/>
                <w:color w:val="000000"/>
                <w:sz w:val="20"/>
                <w:szCs w:val="20"/>
                <w:lang w:eastAsia="cs-CZ"/>
              </w:rPr>
            </w:pPr>
            <w:proofErr w:type="gramStart"/>
            <w:r w:rsidRPr="009527B9">
              <w:rPr>
                <w:rFonts w:ascii="Calibri" w:hAnsi="Calibri"/>
                <w:color w:val="000000"/>
                <w:sz w:val="20"/>
                <w:szCs w:val="20"/>
                <w:lang w:eastAsia="cs-CZ"/>
              </w:rPr>
              <w:t>Žadatel - položka</w:t>
            </w:r>
            <w:proofErr w:type="gramEnd"/>
            <w:r w:rsidRPr="009527B9">
              <w:rPr>
                <w:rFonts w:ascii="Calibri" w:hAnsi="Calibri"/>
                <w:color w:val="000000"/>
                <w:sz w:val="20"/>
                <w:szCs w:val="20"/>
                <w:lang w:eastAsia="cs-CZ"/>
              </w:rPr>
              <w:t xml:space="preserve"> státní příslušnost a vazba na povinnost RČ</w:t>
            </w:r>
          </w:p>
        </w:tc>
      </w:tr>
      <w:tr w:rsidR="009527B9" w:rsidRPr="009527B9" w14:paraId="6FD887A2"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5DDEF7B0"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DD0F35A"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6414AA6C"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07DACC33" w14:textId="77777777" w:rsidR="009527B9" w:rsidRPr="009527B9" w:rsidRDefault="009527B9" w:rsidP="009527B9">
            <w:pPr>
              <w:spacing w:after="0"/>
              <w:ind w:firstLineChars="400" w:firstLine="800"/>
              <w:rPr>
                <w:rFonts w:ascii="Calibri" w:hAnsi="Calibri"/>
                <w:color w:val="000000"/>
                <w:sz w:val="20"/>
                <w:szCs w:val="20"/>
                <w:lang w:eastAsia="cs-CZ"/>
              </w:rPr>
            </w:pPr>
            <w:proofErr w:type="gramStart"/>
            <w:r w:rsidRPr="009527B9">
              <w:rPr>
                <w:rFonts w:ascii="Calibri" w:hAnsi="Calibri"/>
                <w:color w:val="000000"/>
                <w:sz w:val="20"/>
                <w:szCs w:val="20"/>
                <w:lang w:eastAsia="cs-CZ"/>
              </w:rPr>
              <w:t>Žadatel - kód</w:t>
            </w:r>
            <w:proofErr w:type="gramEnd"/>
            <w:r w:rsidRPr="009527B9">
              <w:rPr>
                <w:rFonts w:ascii="Calibri" w:hAnsi="Calibri"/>
                <w:color w:val="000000"/>
                <w:sz w:val="20"/>
                <w:szCs w:val="20"/>
                <w:lang w:eastAsia="cs-CZ"/>
              </w:rPr>
              <w:t xml:space="preserve"> banky 0300</w:t>
            </w:r>
          </w:p>
        </w:tc>
      </w:tr>
      <w:tr w:rsidR="009527B9" w:rsidRPr="009527B9" w14:paraId="10468F6C"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60D83A26"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623BBE03"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8F55CBF"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7F3D530" w14:textId="77777777" w:rsidR="009527B9" w:rsidRPr="009527B9" w:rsidRDefault="009527B9" w:rsidP="009527B9">
            <w:pPr>
              <w:spacing w:after="0"/>
              <w:ind w:firstLineChars="400" w:firstLine="800"/>
              <w:rPr>
                <w:rFonts w:ascii="Calibri" w:hAnsi="Calibri"/>
                <w:color w:val="000000"/>
                <w:sz w:val="20"/>
                <w:szCs w:val="20"/>
                <w:lang w:eastAsia="cs-CZ"/>
              </w:rPr>
            </w:pPr>
            <w:proofErr w:type="gramStart"/>
            <w:r w:rsidRPr="009527B9">
              <w:rPr>
                <w:rFonts w:ascii="Calibri" w:hAnsi="Calibri"/>
                <w:color w:val="000000"/>
                <w:sz w:val="20"/>
                <w:szCs w:val="20"/>
                <w:lang w:eastAsia="cs-CZ"/>
              </w:rPr>
              <w:t>Žadatel - dopady</w:t>
            </w:r>
            <w:proofErr w:type="gramEnd"/>
            <w:r w:rsidRPr="009527B9">
              <w:rPr>
                <w:rFonts w:ascii="Calibri" w:hAnsi="Calibri"/>
                <w:color w:val="000000"/>
                <w:sz w:val="20"/>
                <w:szCs w:val="20"/>
                <w:lang w:eastAsia="cs-CZ"/>
              </w:rPr>
              <w:t xml:space="preserve"> do tiskové sestavy</w:t>
            </w:r>
          </w:p>
        </w:tc>
      </w:tr>
      <w:tr w:rsidR="009527B9" w:rsidRPr="009527B9" w14:paraId="4539BDA3" w14:textId="77777777" w:rsidTr="00AF12E1">
        <w:trPr>
          <w:trHeight w:val="50"/>
        </w:trPr>
        <w:tc>
          <w:tcPr>
            <w:tcW w:w="824" w:type="dxa"/>
            <w:vMerge/>
            <w:tcBorders>
              <w:top w:val="nil"/>
              <w:left w:val="single" w:sz="4" w:space="0" w:color="auto"/>
              <w:bottom w:val="single" w:sz="4" w:space="0" w:color="auto"/>
              <w:right w:val="single" w:sz="4" w:space="0" w:color="auto"/>
            </w:tcBorders>
            <w:vAlign w:val="center"/>
            <w:hideMark/>
          </w:tcPr>
          <w:p w14:paraId="7DF8D4CF"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E08FA57"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4978C03C"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38739577"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 xml:space="preserve">Zobrazení </w:t>
            </w:r>
            <w:proofErr w:type="spellStart"/>
            <w:r w:rsidRPr="009527B9">
              <w:rPr>
                <w:rFonts w:ascii="Calibri" w:hAnsi="Calibri"/>
                <w:color w:val="000000"/>
                <w:sz w:val="20"/>
                <w:szCs w:val="20"/>
                <w:lang w:eastAsia="cs-CZ"/>
              </w:rPr>
              <w:t>limítní</w:t>
            </w:r>
            <w:proofErr w:type="spellEnd"/>
            <w:r w:rsidRPr="009527B9">
              <w:rPr>
                <w:rFonts w:ascii="Calibri" w:hAnsi="Calibri"/>
                <w:color w:val="000000"/>
                <w:sz w:val="20"/>
                <w:szCs w:val="20"/>
                <w:lang w:eastAsia="cs-CZ"/>
              </w:rPr>
              <w:t xml:space="preserve"> zásoby pro PSK a přehledu vyplacených objemů</w:t>
            </w:r>
          </w:p>
        </w:tc>
      </w:tr>
      <w:tr w:rsidR="009527B9" w:rsidRPr="009527B9" w14:paraId="54AC426D"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532CF406"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E9A73E6"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065D4A13"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3EF76C5"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Vazby na KN</w:t>
            </w:r>
          </w:p>
        </w:tc>
      </w:tr>
      <w:tr w:rsidR="009527B9" w:rsidRPr="009527B9" w14:paraId="555CB104" w14:textId="77777777" w:rsidTr="009527B9">
        <w:trPr>
          <w:trHeight w:val="50"/>
        </w:trPr>
        <w:tc>
          <w:tcPr>
            <w:tcW w:w="824" w:type="dxa"/>
            <w:vMerge/>
            <w:tcBorders>
              <w:top w:val="nil"/>
              <w:left w:val="single" w:sz="4" w:space="0" w:color="auto"/>
              <w:bottom w:val="single" w:sz="4" w:space="0" w:color="auto"/>
              <w:right w:val="single" w:sz="4" w:space="0" w:color="auto"/>
            </w:tcBorders>
            <w:vAlign w:val="center"/>
            <w:hideMark/>
          </w:tcPr>
          <w:p w14:paraId="6F7D27C9"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2F6C4235"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6734AC37"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auto"/>
              <w:right w:val="single" w:sz="4" w:space="0" w:color="auto"/>
            </w:tcBorders>
            <w:shd w:val="clear" w:color="000000" w:fill="B8CCE4"/>
            <w:vAlign w:val="center"/>
            <w:hideMark/>
          </w:tcPr>
          <w:p w14:paraId="6ABFA653"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 xml:space="preserve">Kontrola </w:t>
            </w:r>
            <w:proofErr w:type="gramStart"/>
            <w:r w:rsidRPr="009527B9">
              <w:rPr>
                <w:rFonts w:ascii="Calibri" w:hAnsi="Calibri"/>
                <w:color w:val="000000"/>
                <w:sz w:val="20"/>
                <w:szCs w:val="20"/>
                <w:lang w:eastAsia="cs-CZ"/>
              </w:rPr>
              <w:t>KÚ</w:t>
            </w:r>
            <w:proofErr w:type="gramEnd"/>
            <w:r w:rsidRPr="009527B9">
              <w:rPr>
                <w:rFonts w:ascii="Calibri" w:hAnsi="Calibri"/>
                <w:color w:val="000000"/>
                <w:sz w:val="20"/>
                <w:szCs w:val="20"/>
                <w:lang w:eastAsia="cs-CZ"/>
              </w:rPr>
              <w:t xml:space="preserve"> zda spadá do NP, import dat KN/RÚIAN (vč. </w:t>
            </w:r>
            <w:proofErr w:type="spellStart"/>
            <w:r w:rsidRPr="009527B9">
              <w:rPr>
                <w:rFonts w:ascii="Calibri" w:hAnsi="Calibri"/>
                <w:color w:val="000000"/>
                <w:sz w:val="20"/>
                <w:szCs w:val="20"/>
                <w:lang w:eastAsia="cs-CZ"/>
              </w:rPr>
              <w:t>AdminMPZ</w:t>
            </w:r>
            <w:proofErr w:type="spellEnd"/>
            <w:r w:rsidRPr="009527B9">
              <w:rPr>
                <w:rFonts w:ascii="Calibri" w:hAnsi="Calibri"/>
                <w:color w:val="000000"/>
                <w:sz w:val="20"/>
                <w:szCs w:val="20"/>
                <w:lang w:eastAsia="cs-CZ"/>
              </w:rPr>
              <w:t>)</w:t>
            </w:r>
          </w:p>
        </w:tc>
      </w:tr>
    </w:tbl>
    <w:p w14:paraId="5C9EB88D" w14:textId="77777777" w:rsidR="009527B9" w:rsidRDefault="009527B9"/>
    <w:p w14:paraId="448F3993" w14:textId="30DC43D1" w:rsidR="009527B9" w:rsidRDefault="009527B9">
      <w:pPr>
        <w:spacing w:after="0"/>
      </w:pPr>
    </w:p>
    <w:p w14:paraId="628F562F" w14:textId="77777777" w:rsidR="009527B9" w:rsidRDefault="009527B9"/>
    <w:tbl>
      <w:tblPr>
        <w:tblW w:w="10060" w:type="dxa"/>
        <w:tblCellMar>
          <w:left w:w="70" w:type="dxa"/>
          <w:right w:w="70" w:type="dxa"/>
        </w:tblCellMar>
        <w:tblLook w:val="04A0" w:firstRow="1" w:lastRow="0" w:firstColumn="1" w:lastColumn="0" w:noHBand="0" w:noVBand="1"/>
      </w:tblPr>
      <w:tblGrid>
        <w:gridCol w:w="824"/>
        <w:gridCol w:w="1140"/>
        <w:gridCol w:w="1562"/>
        <w:gridCol w:w="6534"/>
      </w:tblGrid>
      <w:tr w:rsidR="009527B9" w:rsidRPr="009527B9" w14:paraId="1FE2B7DD" w14:textId="77777777" w:rsidTr="00AF12E1">
        <w:trPr>
          <w:trHeight w:val="255"/>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68CDCFB" w14:textId="77777777" w:rsidR="009527B9" w:rsidRPr="009527B9" w:rsidRDefault="009527B9" w:rsidP="008662A7">
            <w:pPr>
              <w:spacing w:after="0"/>
              <w:rPr>
                <w:rFonts w:ascii="Calibri" w:hAnsi="Calibri"/>
                <w:color w:val="000000"/>
                <w:sz w:val="20"/>
                <w:szCs w:val="20"/>
                <w:lang w:eastAsia="cs-CZ"/>
              </w:rPr>
            </w:pPr>
            <w:r w:rsidRPr="009527B9">
              <w:rPr>
                <w:rFonts w:ascii="Calibri" w:hAnsi="Calibri"/>
                <w:color w:val="000000"/>
                <w:sz w:val="20"/>
                <w:szCs w:val="20"/>
                <w:lang w:eastAsia="cs-CZ"/>
              </w:rPr>
              <w:t>Aplikace</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065C0F" w14:textId="77777777" w:rsidR="009527B9" w:rsidRPr="009527B9" w:rsidRDefault="009527B9" w:rsidP="008662A7">
            <w:pPr>
              <w:spacing w:after="0"/>
              <w:rPr>
                <w:rFonts w:ascii="Calibri" w:hAnsi="Calibri"/>
                <w:color w:val="000000"/>
                <w:sz w:val="20"/>
                <w:szCs w:val="20"/>
                <w:lang w:eastAsia="cs-CZ"/>
              </w:rPr>
            </w:pPr>
            <w:r w:rsidRPr="009527B9">
              <w:rPr>
                <w:rFonts w:ascii="Calibri" w:hAnsi="Calibri"/>
                <w:color w:val="000000"/>
                <w:sz w:val="20"/>
                <w:szCs w:val="20"/>
                <w:lang w:eastAsia="cs-CZ"/>
              </w:rPr>
              <w:t>Dodávka*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065AE1" w14:textId="77777777" w:rsidR="009527B9" w:rsidRPr="009527B9" w:rsidRDefault="009527B9" w:rsidP="008662A7">
            <w:pPr>
              <w:spacing w:after="0"/>
              <w:rPr>
                <w:rFonts w:ascii="Calibri" w:hAnsi="Calibri"/>
                <w:color w:val="000000"/>
                <w:sz w:val="20"/>
                <w:szCs w:val="20"/>
                <w:lang w:eastAsia="cs-CZ"/>
              </w:rPr>
            </w:pPr>
            <w:r w:rsidRPr="009527B9">
              <w:rPr>
                <w:rFonts w:ascii="Calibri" w:hAnsi="Calibri"/>
                <w:color w:val="000000"/>
                <w:sz w:val="20"/>
                <w:szCs w:val="20"/>
                <w:lang w:eastAsia="cs-CZ"/>
              </w:rPr>
              <w:t>Název dodávky*</w:t>
            </w:r>
          </w:p>
        </w:tc>
        <w:tc>
          <w:tcPr>
            <w:tcW w:w="6534" w:type="dxa"/>
            <w:tcBorders>
              <w:top w:val="single" w:sz="4" w:space="0" w:color="auto"/>
              <w:left w:val="single" w:sz="4" w:space="0" w:color="808080"/>
              <w:bottom w:val="single" w:sz="4" w:space="0" w:color="auto"/>
              <w:right w:val="single" w:sz="4" w:space="0" w:color="auto"/>
            </w:tcBorders>
            <w:shd w:val="clear" w:color="000000" w:fill="B8CCE4"/>
            <w:vAlign w:val="center"/>
          </w:tcPr>
          <w:p w14:paraId="6ED942C0" w14:textId="77777777" w:rsidR="009527B9" w:rsidRPr="009527B9" w:rsidRDefault="009527B9" w:rsidP="008662A7">
            <w:pPr>
              <w:spacing w:after="0"/>
              <w:rPr>
                <w:rFonts w:ascii="Calibri" w:hAnsi="Calibri"/>
                <w:b/>
                <w:bCs/>
                <w:color w:val="000000"/>
                <w:sz w:val="20"/>
                <w:szCs w:val="20"/>
                <w:lang w:eastAsia="cs-CZ"/>
              </w:rPr>
            </w:pPr>
            <w:r w:rsidRPr="009527B9">
              <w:rPr>
                <w:rFonts w:ascii="Calibri" w:hAnsi="Calibri"/>
                <w:b/>
                <w:bCs/>
                <w:color w:val="000000"/>
                <w:sz w:val="20"/>
                <w:szCs w:val="20"/>
                <w:lang w:eastAsia="cs-CZ"/>
              </w:rPr>
              <w:t>Komponenta/</w:t>
            </w:r>
            <w:proofErr w:type="spellStart"/>
            <w:r w:rsidRPr="009527B9">
              <w:rPr>
                <w:rFonts w:ascii="Calibri" w:hAnsi="Calibri"/>
                <w:b/>
                <w:bCs/>
                <w:color w:val="000000"/>
                <w:sz w:val="20"/>
                <w:szCs w:val="20"/>
                <w:lang w:eastAsia="cs-CZ"/>
              </w:rPr>
              <w:t>fce</w:t>
            </w:r>
            <w:proofErr w:type="spellEnd"/>
            <w:r w:rsidRPr="009527B9">
              <w:rPr>
                <w:rFonts w:ascii="Calibri" w:hAnsi="Calibri"/>
                <w:b/>
                <w:bCs/>
                <w:color w:val="000000"/>
                <w:sz w:val="20"/>
                <w:szCs w:val="20"/>
                <w:lang w:eastAsia="cs-CZ"/>
              </w:rPr>
              <w:t xml:space="preserve"> nebo činnost</w:t>
            </w:r>
          </w:p>
        </w:tc>
      </w:tr>
      <w:tr w:rsidR="009527B9" w:rsidRPr="009527B9" w14:paraId="25C83DA6" w14:textId="77777777" w:rsidTr="009527B9">
        <w:trPr>
          <w:trHeight w:val="255"/>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FFD1C0" w14:textId="66002240"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ISND</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1E90C8"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PZ035-DD2</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3A54749" w14:textId="77777777" w:rsidR="009527B9" w:rsidRPr="009527B9" w:rsidRDefault="009527B9" w:rsidP="009527B9">
            <w:pPr>
              <w:spacing w:after="0"/>
              <w:rPr>
                <w:rFonts w:ascii="Calibri" w:hAnsi="Calibri"/>
                <w:color w:val="000000"/>
                <w:sz w:val="20"/>
                <w:szCs w:val="20"/>
                <w:lang w:eastAsia="cs-CZ"/>
              </w:rPr>
            </w:pPr>
            <w:r w:rsidRPr="009527B9">
              <w:rPr>
                <w:rFonts w:ascii="Calibri" w:hAnsi="Calibri"/>
                <w:color w:val="000000"/>
                <w:sz w:val="20"/>
                <w:szCs w:val="20"/>
                <w:lang w:eastAsia="cs-CZ"/>
              </w:rPr>
              <w:t>L.2021 ISND</w:t>
            </w:r>
          </w:p>
        </w:tc>
        <w:tc>
          <w:tcPr>
            <w:tcW w:w="6534" w:type="dxa"/>
            <w:tcBorders>
              <w:top w:val="single" w:sz="4" w:space="0" w:color="auto"/>
              <w:left w:val="single" w:sz="4" w:space="0" w:color="808080"/>
              <w:bottom w:val="single" w:sz="4" w:space="0" w:color="808080"/>
              <w:right w:val="single" w:sz="4" w:space="0" w:color="auto"/>
            </w:tcBorders>
            <w:shd w:val="clear" w:color="000000" w:fill="B8CCE4"/>
            <w:vAlign w:val="center"/>
          </w:tcPr>
          <w:p w14:paraId="06AC9477" w14:textId="7F3686AA" w:rsidR="009527B9" w:rsidRPr="009527B9" w:rsidRDefault="009527B9" w:rsidP="009527B9">
            <w:pPr>
              <w:spacing w:after="0"/>
              <w:rPr>
                <w:rFonts w:ascii="Calibri" w:hAnsi="Calibri"/>
                <w:b/>
                <w:bCs/>
                <w:color w:val="000000"/>
                <w:sz w:val="20"/>
                <w:szCs w:val="20"/>
                <w:lang w:eastAsia="cs-CZ"/>
              </w:rPr>
            </w:pPr>
          </w:p>
        </w:tc>
      </w:tr>
      <w:tr w:rsidR="009527B9" w:rsidRPr="009527B9" w14:paraId="2FDB5C61"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DF1C76C"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0F7C43F8"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D482A61"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48EA84D" w14:textId="77777777" w:rsidR="009527B9" w:rsidRPr="009527B9" w:rsidRDefault="009527B9" w:rsidP="009527B9">
            <w:pPr>
              <w:spacing w:after="0"/>
              <w:rPr>
                <w:rFonts w:ascii="Calibri" w:hAnsi="Calibri"/>
                <w:b/>
                <w:bCs/>
                <w:color w:val="000000"/>
                <w:sz w:val="20"/>
                <w:szCs w:val="20"/>
                <w:lang w:eastAsia="cs-CZ"/>
              </w:rPr>
            </w:pPr>
            <w:r w:rsidRPr="009527B9">
              <w:rPr>
                <w:rFonts w:ascii="Calibri" w:hAnsi="Calibri"/>
                <w:b/>
                <w:bCs/>
                <w:color w:val="000000"/>
                <w:sz w:val="20"/>
                <w:szCs w:val="20"/>
                <w:lang w:eastAsia="cs-CZ"/>
              </w:rPr>
              <w:t>DEV L.2021 ISND</w:t>
            </w:r>
          </w:p>
        </w:tc>
      </w:tr>
      <w:tr w:rsidR="009527B9" w:rsidRPr="009527B9" w14:paraId="23C1ADD8"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D73B6E1"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2B3B8DB6"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6B84CE5"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076AB580" w14:textId="0F4D86D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Administrace v</w:t>
            </w:r>
            <w:r w:rsidR="00F20E91">
              <w:rPr>
                <w:rFonts w:ascii="Calibri" w:hAnsi="Calibri"/>
                <w:b/>
                <w:bCs/>
                <w:color w:val="000000"/>
                <w:sz w:val="20"/>
                <w:szCs w:val="20"/>
                <w:lang w:eastAsia="cs-CZ"/>
              </w:rPr>
              <w:t> </w:t>
            </w:r>
            <w:r w:rsidRPr="009527B9">
              <w:rPr>
                <w:rFonts w:ascii="Calibri" w:hAnsi="Calibri"/>
                <w:b/>
                <w:bCs/>
                <w:color w:val="000000"/>
                <w:sz w:val="20"/>
                <w:szCs w:val="20"/>
                <w:lang w:eastAsia="cs-CZ"/>
              </w:rPr>
              <w:t>ISND</w:t>
            </w:r>
          </w:p>
        </w:tc>
      </w:tr>
      <w:tr w:rsidR="009527B9" w:rsidRPr="009527B9" w14:paraId="6D2753E2"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5836EFBD"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E980F4F"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3A9027E2"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756EF4E"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Zavedení položky státní příslušnost</w:t>
            </w:r>
          </w:p>
        </w:tc>
      </w:tr>
      <w:tr w:rsidR="009527B9" w:rsidRPr="009527B9" w14:paraId="09E07BAD"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18C9E90F"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14FEA3EB"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07E31C15"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2EB8FD77" w14:textId="77777777" w:rsidR="009527B9" w:rsidRPr="009527B9" w:rsidRDefault="009527B9" w:rsidP="009527B9">
            <w:pPr>
              <w:spacing w:after="0"/>
              <w:ind w:firstLineChars="400" w:firstLine="800"/>
              <w:rPr>
                <w:rFonts w:ascii="Calibri" w:hAnsi="Calibri"/>
                <w:color w:val="000000"/>
                <w:sz w:val="20"/>
                <w:szCs w:val="20"/>
                <w:lang w:eastAsia="cs-CZ"/>
              </w:rPr>
            </w:pPr>
            <w:proofErr w:type="gramStart"/>
            <w:r w:rsidRPr="009527B9">
              <w:rPr>
                <w:rFonts w:ascii="Calibri" w:hAnsi="Calibri"/>
                <w:color w:val="000000"/>
                <w:sz w:val="20"/>
                <w:szCs w:val="20"/>
                <w:lang w:eastAsia="cs-CZ"/>
              </w:rPr>
              <w:t>Žadatel - více</w:t>
            </w:r>
            <w:proofErr w:type="gramEnd"/>
            <w:r w:rsidRPr="009527B9">
              <w:rPr>
                <w:rFonts w:ascii="Calibri" w:hAnsi="Calibri"/>
                <w:color w:val="000000"/>
                <w:sz w:val="20"/>
                <w:szCs w:val="20"/>
                <w:lang w:eastAsia="cs-CZ"/>
              </w:rPr>
              <w:t xml:space="preserve"> zástupců PO</w:t>
            </w:r>
          </w:p>
        </w:tc>
      </w:tr>
      <w:tr w:rsidR="009527B9" w:rsidRPr="009527B9" w14:paraId="30CFC800"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3F54D3B"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4A07871"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4B39871A"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7900DA9E"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Nové pravidlo generování variabilního symbolu</w:t>
            </w:r>
          </w:p>
        </w:tc>
      </w:tr>
      <w:tr w:rsidR="009527B9" w:rsidRPr="009527B9" w14:paraId="34DABB0C"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2E38715B"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4661833B"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5F439BD"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2557D031"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Úpravy formuláře</w:t>
            </w:r>
          </w:p>
        </w:tc>
      </w:tr>
      <w:tr w:rsidR="009527B9" w:rsidRPr="009527B9" w14:paraId="5066AA24"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46468DA1"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1BB44443"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6DAB91F5"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A0B591D"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Zprovoznění formuláře</w:t>
            </w:r>
          </w:p>
        </w:tc>
      </w:tr>
      <w:tr w:rsidR="009527B9" w:rsidRPr="009527B9" w14:paraId="344B0D78"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D9A038B"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6886A484"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10623E90"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2406CF4A"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Revize importu dat z MPZ do ISND</w:t>
            </w:r>
          </w:p>
        </w:tc>
      </w:tr>
      <w:tr w:rsidR="009527B9" w:rsidRPr="009527B9" w14:paraId="37424410"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3E50884A"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289549A"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597F69FE"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08120B25"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Kontroly (revize)</w:t>
            </w:r>
          </w:p>
        </w:tc>
      </w:tr>
      <w:tr w:rsidR="009527B9" w:rsidRPr="009527B9" w14:paraId="1CA349E5"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0439E771"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3C70946C"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45FAB9D1"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3EB764D0"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Přiznávání</w:t>
            </w:r>
          </w:p>
        </w:tc>
      </w:tr>
      <w:tr w:rsidR="009527B9" w:rsidRPr="009527B9" w14:paraId="36922399"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3F5690DC"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7002A60"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5C6698A3"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66FA977A"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 xml:space="preserve">Přenos dat LHPO z MPZ do ISND </w:t>
            </w:r>
          </w:p>
        </w:tc>
      </w:tr>
      <w:tr w:rsidR="009527B9" w:rsidRPr="009527B9" w14:paraId="283782F8"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1F6C7D39"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200CC8FA"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586ED6C"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444F1077"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 xml:space="preserve">Kontrola </w:t>
            </w:r>
            <w:proofErr w:type="gramStart"/>
            <w:r w:rsidRPr="009527B9">
              <w:rPr>
                <w:rFonts w:ascii="Calibri" w:hAnsi="Calibri"/>
                <w:color w:val="000000"/>
                <w:sz w:val="20"/>
                <w:szCs w:val="20"/>
                <w:lang w:eastAsia="cs-CZ"/>
              </w:rPr>
              <w:t>KÚ</w:t>
            </w:r>
            <w:proofErr w:type="gramEnd"/>
            <w:r w:rsidRPr="009527B9">
              <w:rPr>
                <w:rFonts w:ascii="Calibri" w:hAnsi="Calibri"/>
                <w:color w:val="000000"/>
                <w:sz w:val="20"/>
                <w:szCs w:val="20"/>
                <w:lang w:eastAsia="cs-CZ"/>
              </w:rPr>
              <w:t xml:space="preserve"> zda spadá do NP, import dat KN/RÚIAN</w:t>
            </w:r>
          </w:p>
        </w:tc>
      </w:tr>
      <w:tr w:rsidR="009527B9" w:rsidRPr="009527B9" w14:paraId="6D58B190"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74A8207C"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0F31E52"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39DF1192"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3DB1E987" w14:textId="4C50803E"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Rozhodnutí (49 šablon)</w:t>
            </w:r>
            <w:r>
              <w:rPr>
                <w:rFonts w:ascii="Calibri" w:hAnsi="Calibri"/>
                <w:color w:val="000000"/>
                <w:sz w:val="20"/>
                <w:szCs w:val="20"/>
                <w:lang w:eastAsia="cs-CZ"/>
              </w:rPr>
              <w:t xml:space="preserve"> </w:t>
            </w:r>
          </w:p>
        </w:tc>
      </w:tr>
      <w:tr w:rsidR="009527B9" w:rsidRPr="009527B9" w14:paraId="07DC9A96"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7EA0D320"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7AD06F87"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29538674"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0459E616" w14:textId="77777777"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 xml:space="preserve">Žádost XML </w:t>
            </w:r>
          </w:p>
        </w:tc>
      </w:tr>
      <w:tr w:rsidR="009527B9" w:rsidRPr="009527B9" w14:paraId="39E6C9BA" w14:textId="77777777" w:rsidTr="00AF12E1">
        <w:trPr>
          <w:trHeight w:val="255"/>
        </w:trPr>
        <w:tc>
          <w:tcPr>
            <w:tcW w:w="824" w:type="dxa"/>
            <w:vMerge/>
            <w:tcBorders>
              <w:top w:val="nil"/>
              <w:left w:val="single" w:sz="4" w:space="0" w:color="auto"/>
              <w:bottom w:val="single" w:sz="4" w:space="0" w:color="auto"/>
              <w:right w:val="single" w:sz="4" w:space="0" w:color="auto"/>
            </w:tcBorders>
            <w:vAlign w:val="center"/>
            <w:hideMark/>
          </w:tcPr>
          <w:p w14:paraId="35230FA2"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1D1B9AF6"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4714926E"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808080"/>
              <w:right w:val="single" w:sz="4" w:space="0" w:color="auto"/>
            </w:tcBorders>
            <w:shd w:val="clear" w:color="000000" w:fill="B8CCE4"/>
            <w:vAlign w:val="center"/>
            <w:hideMark/>
          </w:tcPr>
          <w:p w14:paraId="7B424F3D" w14:textId="77777777" w:rsidR="009527B9" w:rsidRPr="009527B9" w:rsidRDefault="009527B9" w:rsidP="009527B9">
            <w:pPr>
              <w:spacing w:after="0"/>
              <w:ind w:firstLineChars="200" w:firstLine="402"/>
              <w:rPr>
                <w:rFonts w:ascii="Calibri" w:hAnsi="Calibri"/>
                <w:b/>
                <w:bCs/>
                <w:color w:val="000000"/>
                <w:sz w:val="20"/>
                <w:szCs w:val="20"/>
                <w:lang w:eastAsia="cs-CZ"/>
              </w:rPr>
            </w:pPr>
            <w:r w:rsidRPr="009527B9">
              <w:rPr>
                <w:rFonts w:ascii="Calibri" w:hAnsi="Calibri"/>
                <w:b/>
                <w:bCs/>
                <w:color w:val="000000"/>
                <w:sz w:val="20"/>
                <w:szCs w:val="20"/>
                <w:lang w:eastAsia="cs-CZ"/>
              </w:rPr>
              <w:t>L.2021 MOKO</w:t>
            </w:r>
          </w:p>
        </w:tc>
      </w:tr>
      <w:tr w:rsidR="009527B9" w:rsidRPr="009527B9" w14:paraId="0A5CE881" w14:textId="77777777" w:rsidTr="009527B9">
        <w:trPr>
          <w:trHeight w:val="255"/>
        </w:trPr>
        <w:tc>
          <w:tcPr>
            <w:tcW w:w="824" w:type="dxa"/>
            <w:vMerge/>
            <w:tcBorders>
              <w:top w:val="nil"/>
              <w:left w:val="single" w:sz="4" w:space="0" w:color="auto"/>
              <w:bottom w:val="single" w:sz="4" w:space="0" w:color="auto"/>
              <w:right w:val="single" w:sz="4" w:space="0" w:color="auto"/>
            </w:tcBorders>
            <w:vAlign w:val="center"/>
            <w:hideMark/>
          </w:tcPr>
          <w:p w14:paraId="65D5B411" w14:textId="77777777" w:rsidR="009527B9" w:rsidRPr="009527B9" w:rsidRDefault="009527B9" w:rsidP="009527B9">
            <w:pPr>
              <w:spacing w:after="0"/>
              <w:rPr>
                <w:rFonts w:ascii="Calibri" w:hAnsi="Calibri"/>
                <w:color w:val="000000"/>
                <w:sz w:val="20"/>
                <w:szCs w:val="20"/>
                <w:lang w:eastAsia="cs-CZ"/>
              </w:rPr>
            </w:pPr>
          </w:p>
        </w:tc>
        <w:tc>
          <w:tcPr>
            <w:tcW w:w="1140" w:type="dxa"/>
            <w:vMerge/>
            <w:tcBorders>
              <w:top w:val="nil"/>
              <w:left w:val="single" w:sz="4" w:space="0" w:color="auto"/>
              <w:bottom w:val="single" w:sz="4" w:space="0" w:color="auto"/>
              <w:right w:val="single" w:sz="4" w:space="0" w:color="auto"/>
            </w:tcBorders>
            <w:vAlign w:val="center"/>
            <w:hideMark/>
          </w:tcPr>
          <w:p w14:paraId="5269E5AA" w14:textId="77777777" w:rsidR="009527B9" w:rsidRPr="009527B9" w:rsidRDefault="009527B9" w:rsidP="009527B9">
            <w:pPr>
              <w:spacing w:after="0"/>
              <w:rPr>
                <w:rFonts w:ascii="Calibri" w:hAnsi="Calibri"/>
                <w:color w:val="000000"/>
                <w:sz w:val="20"/>
                <w:szCs w:val="20"/>
                <w:lang w:eastAsia="cs-CZ"/>
              </w:rPr>
            </w:pPr>
          </w:p>
        </w:tc>
        <w:tc>
          <w:tcPr>
            <w:tcW w:w="1562" w:type="dxa"/>
            <w:vMerge/>
            <w:tcBorders>
              <w:top w:val="nil"/>
              <w:left w:val="single" w:sz="4" w:space="0" w:color="auto"/>
              <w:bottom w:val="single" w:sz="4" w:space="0" w:color="auto"/>
              <w:right w:val="single" w:sz="4" w:space="0" w:color="auto"/>
            </w:tcBorders>
            <w:vAlign w:val="center"/>
            <w:hideMark/>
          </w:tcPr>
          <w:p w14:paraId="439C7D67" w14:textId="77777777" w:rsidR="009527B9" w:rsidRPr="009527B9" w:rsidRDefault="009527B9" w:rsidP="009527B9">
            <w:pPr>
              <w:spacing w:after="0"/>
              <w:rPr>
                <w:rFonts w:ascii="Calibri" w:hAnsi="Calibri"/>
                <w:color w:val="000000"/>
                <w:sz w:val="20"/>
                <w:szCs w:val="20"/>
                <w:lang w:eastAsia="cs-CZ"/>
              </w:rPr>
            </w:pPr>
          </w:p>
        </w:tc>
        <w:tc>
          <w:tcPr>
            <w:tcW w:w="6534" w:type="dxa"/>
            <w:tcBorders>
              <w:top w:val="nil"/>
              <w:left w:val="single" w:sz="4" w:space="0" w:color="808080"/>
              <w:bottom w:val="single" w:sz="4" w:space="0" w:color="auto"/>
              <w:right w:val="single" w:sz="4" w:space="0" w:color="auto"/>
            </w:tcBorders>
            <w:shd w:val="clear" w:color="000000" w:fill="B8CCE4"/>
            <w:vAlign w:val="center"/>
            <w:hideMark/>
          </w:tcPr>
          <w:p w14:paraId="6583BFAB" w14:textId="2FE7D050" w:rsidR="009527B9" w:rsidRPr="009527B9" w:rsidRDefault="009527B9" w:rsidP="009527B9">
            <w:pPr>
              <w:spacing w:after="0"/>
              <w:ind w:firstLineChars="400" w:firstLine="800"/>
              <w:rPr>
                <w:rFonts w:ascii="Calibri" w:hAnsi="Calibri"/>
                <w:color w:val="000000"/>
                <w:sz w:val="20"/>
                <w:szCs w:val="20"/>
                <w:lang w:eastAsia="cs-CZ"/>
              </w:rPr>
            </w:pPr>
            <w:r w:rsidRPr="009527B9">
              <w:rPr>
                <w:rFonts w:ascii="Calibri" w:hAnsi="Calibri"/>
                <w:color w:val="000000"/>
                <w:sz w:val="20"/>
                <w:szCs w:val="20"/>
                <w:lang w:eastAsia="cs-CZ"/>
              </w:rPr>
              <w:t>Zprovoznění L.2021 v</w:t>
            </w:r>
            <w:r w:rsidR="00F20E91">
              <w:rPr>
                <w:rFonts w:ascii="Calibri" w:hAnsi="Calibri"/>
                <w:color w:val="000000"/>
                <w:sz w:val="20"/>
                <w:szCs w:val="20"/>
                <w:lang w:eastAsia="cs-CZ"/>
              </w:rPr>
              <w:t> </w:t>
            </w:r>
            <w:r w:rsidRPr="009527B9">
              <w:rPr>
                <w:rFonts w:ascii="Calibri" w:hAnsi="Calibri"/>
                <w:color w:val="000000"/>
                <w:sz w:val="20"/>
                <w:szCs w:val="20"/>
                <w:lang w:eastAsia="cs-CZ"/>
              </w:rPr>
              <w:t>MOKO</w:t>
            </w:r>
          </w:p>
        </w:tc>
      </w:tr>
    </w:tbl>
    <w:p w14:paraId="2E6F2CB6" w14:textId="77777777" w:rsidR="009527B9" w:rsidRDefault="009527B9" w:rsidP="004277C2"/>
    <w:p w14:paraId="0447355C" w14:textId="77777777" w:rsidR="009527B9" w:rsidRPr="00A73165" w:rsidRDefault="009527B9" w:rsidP="009527B9">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176A962" w:rsidR="0000551E" w:rsidRDefault="006B6D98" w:rsidP="00CC4564">
      <w:r>
        <w:t xml:space="preserve">V souladu s podmínkami smlouvy č. </w:t>
      </w:r>
      <w:r w:rsidRPr="006B6D98">
        <w:t>679-2019-11150</w:t>
      </w:r>
      <w:r w:rsidR="00F106EE">
        <w:t>.</w:t>
      </w:r>
    </w:p>
    <w:p w14:paraId="79C5DBB6" w14:textId="77777777" w:rsidR="0000551E" w:rsidRPr="00AF12E1" w:rsidRDefault="0000551E" w:rsidP="009C558F">
      <w:pPr>
        <w:pStyle w:val="Nadpis1"/>
        <w:numPr>
          <w:ilvl w:val="0"/>
          <w:numId w:val="4"/>
        </w:numPr>
        <w:tabs>
          <w:tab w:val="clear" w:pos="540"/>
        </w:tabs>
        <w:ind w:left="284" w:hanging="284"/>
        <w:rPr>
          <w:rFonts w:cs="Arial"/>
          <w:sz w:val="22"/>
          <w:szCs w:val="22"/>
        </w:rPr>
      </w:pPr>
      <w:r w:rsidRPr="00AF12E1">
        <w:rPr>
          <w:rFonts w:cs="Arial"/>
          <w:sz w:val="22"/>
          <w:szCs w:val="22"/>
        </w:rPr>
        <w:t xml:space="preserve">Dopady do systémů </w:t>
      </w:r>
      <w:proofErr w:type="spellStart"/>
      <w:r w:rsidRPr="00AF12E1">
        <w:rPr>
          <w:rFonts w:cs="Arial"/>
          <w:sz w:val="22"/>
          <w:szCs w:val="22"/>
        </w:rPr>
        <w:t>MZe</w:t>
      </w:r>
      <w:proofErr w:type="spellEnd"/>
    </w:p>
    <w:p w14:paraId="53AAB2EF" w14:textId="22381EC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452EB529"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r w:rsidR="002B7E85" w:rsidRPr="00962388">
        <w:rPr>
          <w:sz w:val="18"/>
          <w:szCs w:val="18"/>
        </w:rPr>
        <w:t>souboru – otevřete</w:t>
      </w:r>
      <w:r w:rsidRPr="00962388">
        <w:rPr>
          <w:sz w:val="18"/>
          <w:szCs w:val="18"/>
        </w:rPr>
        <w:t xml:space="preserve"> dvojklikem.)     </w:t>
      </w:r>
      <w:r w:rsidR="00D81B0A">
        <w:rPr>
          <w:sz w:val="18"/>
          <w:szCs w:val="18"/>
        </w:rPr>
        <w:t>neveřejné</w:t>
      </w:r>
    </w:p>
    <w:p w14:paraId="7FC6DEBC" w14:textId="0A001FC8" w:rsidR="006161CA" w:rsidRPr="006161CA" w:rsidRDefault="009015F2" w:rsidP="006161CA">
      <w:pPr>
        <w:spacing w:after="120"/>
      </w:pPr>
      <w:r w:rsidRPr="006161CA">
        <w:t>Nepředpokládají se.</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0B949C8E" w:rsidR="00962388" w:rsidRPr="00484D41" w:rsidRDefault="00E23CFC" w:rsidP="00415962">
            <w:pPr>
              <w:spacing w:after="0"/>
              <w:rPr>
                <w:rFonts w:cs="Arial"/>
                <w:bCs/>
                <w:color w:val="000000"/>
                <w:szCs w:val="22"/>
                <w:lang w:eastAsia="cs-CZ"/>
              </w:rPr>
            </w:pPr>
            <w:r>
              <w:rPr>
                <w:rFonts w:cs="Arial"/>
                <w:bCs/>
                <w:color w:val="000000"/>
                <w:szCs w:val="22"/>
                <w:lang w:eastAsia="cs-CZ"/>
              </w:rPr>
              <w:t>Bez dopadu</w:t>
            </w:r>
          </w:p>
        </w:tc>
      </w:tr>
      <w:tr w:rsidR="00962388" w:rsidRPr="00705F38" w14:paraId="3972E273" w14:textId="77777777" w:rsidTr="003D5FD5">
        <w:trPr>
          <w:trHeight w:val="300"/>
        </w:trPr>
        <w:tc>
          <w:tcPr>
            <w:tcW w:w="426" w:type="dxa"/>
            <w:tcBorders>
              <w:bottom w:val="single" w:sz="4" w:space="0" w:color="auto"/>
            </w:tcBorders>
            <w:vAlign w:val="center"/>
          </w:tcPr>
          <w:p w14:paraId="32EE5761"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6079BDCA" w14:textId="147D3750"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11F2788" w14:textId="77777777" w:rsidTr="003D5FD5">
        <w:trPr>
          <w:trHeight w:val="300"/>
        </w:trPr>
        <w:tc>
          <w:tcPr>
            <w:tcW w:w="426" w:type="dxa"/>
            <w:tcBorders>
              <w:bottom w:val="single" w:sz="4" w:space="0" w:color="auto"/>
            </w:tcBorders>
            <w:vAlign w:val="center"/>
          </w:tcPr>
          <w:p w14:paraId="0766171E"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572853AE" w14:textId="00F4C248"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73FA440" w14:textId="77777777" w:rsidTr="006B6D98">
        <w:trPr>
          <w:trHeight w:val="300"/>
        </w:trPr>
        <w:tc>
          <w:tcPr>
            <w:tcW w:w="426" w:type="dxa"/>
            <w:tcBorders>
              <w:bottom w:val="single" w:sz="4" w:space="0" w:color="auto"/>
            </w:tcBorders>
            <w:vAlign w:val="center"/>
          </w:tcPr>
          <w:p w14:paraId="633C66C5"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28ECEFB7"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65629BE7" w14:textId="77777777" w:rsidTr="003D5FD5">
        <w:trPr>
          <w:trHeight w:val="300"/>
        </w:trPr>
        <w:tc>
          <w:tcPr>
            <w:tcW w:w="426" w:type="dxa"/>
            <w:tcBorders>
              <w:bottom w:val="single" w:sz="4" w:space="0" w:color="auto"/>
            </w:tcBorders>
            <w:vAlign w:val="center"/>
          </w:tcPr>
          <w:p w14:paraId="6F8D04B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2018758E" w14:textId="7BEDB4D6"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10AB9396" w14:textId="77777777" w:rsidTr="003D5FD5">
        <w:trPr>
          <w:trHeight w:val="300"/>
        </w:trPr>
        <w:tc>
          <w:tcPr>
            <w:tcW w:w="426" w:type="dxa"/>
            <w:tcBorders>
              <w:bottom w:val="single" w:sz="4" w:space="0" w:color="auto"/>
            </w:tcBorders>
            <w:vAlign w:val="center"/>
          </w:tcPr>
          <w:p w14:paraId="1303EC86"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3CE74E17" w14:textId="18547B8B"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D71CA90" w14:textId="77777777" w:rsidTr="003D5FD5">
        <w:trPr>
          <w:trHeight w:val="300"/>
        </w:trPr>
        <w:tc>
          <w:tcPr>
            <w:tcW w:w="426" w:type="dxa"/>
            <w:tcBorders>
              <w:bottom w:val="single" w:sz="4" w:space="0" w:color="auto"/>
            </w:tcBorders>
            <w:vAlign w:val="center"/>
          </w:tcPr>
          <w:p w14:paraId="2149A30F"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4357B40A" w:rsidR="00962388" w:rsidRPr="00927AC8" w:rsidRDefault="002B7E85"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 kontrola</w:t>
            </w:r>
            <w:r w:rsidR="00962388" w:rsidRPr="00927AC8">
              <w:rPr>
                <w:rFonts w:cs="Arial"/>
                <w:bCs/>
                <w:color w:val="000000"/>
                <w:szCs w:val="22"/>
                <w:lang w:eastAsia="cs-CZ"/>
              </w:rPr>
              <w:t xml:space="preserve"> na vstupní data formulářů</w:t>
            </w:r>
            <w:r w:rsidR="00962388">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44535F0A" w14:textId="3DED0FFB"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1D74EB4C" w14:textId="77777777" w:rsidTr="003D5FD5">
        <w:trPr>
          <w:trHeight w:val="300"/>
        </w:trPr>
        <w:tc>
          <w:tcPr>
            <w:tcW w:w="426" w:type="dxa"/>
            <w:tcBorders>
              <w:bottom w:val="single" w:sz="4" w:space="0" w:color="auto"/>
            </w:tcBorders>
            <w:vAlign w:val="center"/>
          </w:tcPr>
          <w:p w14:paraId="2174DE8A"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1D213181" w14:textId="302BA381"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962388" w14:paraId="4302FAD7" w14:textId="77777777" w:rsidTr="003D5FD5">
        <w:trPr>
          <w:trHeight w:val="300"/>
        </w:trPr>
        <w:tc>
          <w:tcPr>
            <w:tcW w:w="426" w:type="dxa"/>
            <w:tcBorders>
              <w:bottom w:val="single" w:sz="4" w:space="0" w:color="auto"/>
            </w:tcBorders>
            <w:vAlign w:val="center"/>
          </w:tcPr>
          <w:p w14:paraId="29737663"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612E29B5" w14:textId="265C87C2" w:rsidR="00962388" w:rsidRPr="00927AC8" w:rsidRDefault="00E23CFC" w:rsidP="00415962">
            <w:pPr>
              <w:spacing w:after="0"/>
              <w:rPr>
                <w:rFonts w:cs="Arial"/>
                <w:b/>
                <w:bCs/>
                <w:color w:val="000000"/>
                <w:szCs w:val="22"/>
                <w:lang w:eastAsia="cs-CZ"/>
              </w:rPr>
            </w:pPr>
            <w:r>
              <w:rPr>
                <w:rFonts w:cs="Arial"/>
                <w:bCs/>
                <w:color w:val="000000"/>
                <w:szCs w:val="22"/>
                <w:lang w:eastAsia="cs-CZ"/>
              </w:rPr>
              <w:t>Bez dopadu</w:t>
            </w:r>
          </w:p>
        </w:tc>
      </w:tr>
      <w:tr w:rsidR="00484D41" w14:paraId="1F185AE8" w14:textId="77777777" w:rsidTr="003D5FD5">
        <w:trPr>
          <w:trHeight w:val="300"/>
        </w:trPr>
        <w:tc>
          <w:tcPr>
            <w:tcW w:w="426" w:type="dxa"/>
            <w:tcBorders>
              <w:bottom w:val="single" w:sz="4" w:space="0" w:color="auto"/>
            </w:tcBorders>
            <w:vAlign w:val="center"/>
          </w:tcPr>
          <w:p w14:paraId="645DEE22"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678633CF" w:rsidR="00484D41" w:rsidRPr="00927AC8" w:rsidRDefault="002B7E85" w:rsidP="00484D41">
            <w:pPr>
              <w:spacing w:after="0"/>
              <w:rPr>
                <w:rFonts w:cs="Arial"/>
                <w:bCs/>
                <w:color w:val="000000"/>
                <w:szCs w:val="22"/>
                <w:lang w:eastAsia="cs-CZ"/>
              </w:rPr>
            </w:pPr>
            <w:r w:rsidRPr="00927AC8">
              <w:rPr>
                <w:rFonts w:cs="Arial"/>
                <w:bCs/>
                <w:color w:val="000000"/>
                <w:szCs w:val="22"/>
                <w:lang w:eastAsia="cs-CZ"/>
              </w:rPr>
              <w:t>Řízení – konfigurace</w:t>
            </w:r>
            <w:r w:rsidR="00484D41" w:rsidRPr="00927AC8">
              <w:rPr>
                <w:rFonts w:cs="Arial"/>
                <w:bCs/>
                <w:color w:val="000000"/>
                <w:szCs w:val="22"/>
                <w:lang w:eastAsia="cs-CZ"/>
              </w:rPr>
              <w:t xml:space="preserve"> změn</w:t>
            </w:r>
            <w:r w:rsidR="00484D41">
              <w:rPr>
                <w:rFonts w:cs="Arial"/>
                <w:bCs/>
                <w:color w:val="000000"/>
                <w:szCs w:val="22"/>
                <w:lang w:eastAsia="cs-CZ"/>
              </w:rPr>
              <w:t xml:space="preserve"> 3.4.5.</w:t>
            </w:r>
            <w:r w:rsidR="00484D41">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5CC7103" w14:textId="3B652A3C"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14:paraId="1ED39A0D" w14:textId="77777777" w:rsidTr="003D5FD5">
        <w:trPr>
          <w:trHeight w:val="300"/>
        </w:trPr>
        <w:tc>
          <w:tcPr>
            <w:tcW w:w="426" w:type="dxa"/>
            <w:tcBorders>
              <w:bottom w:val="single" w:sz="4" w:space="0" w:color="auto"/>
            </w:tcBorders>
            <w:vAlign w:val="center"/>
          </w:tcPr>
          <w:p w14:paraId="04644675"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2863FC52" w14:textId="7821D8A2"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rsidRPr="00F7707A" w14:paraId="5E7E2DDE" w14:textId="77777777" w:rsidTr="003D5FD5">
        <w:trPr>
          <w:trHeight w:val="300"/>
        </w:trPr>
        <w:tc>
          <w:tcPr>
            <w:tcW w:w="426" w:type="dxa"/>
            <w:tcBorders>
              <w:bottom w:val="single" w:sz="4" w:space="0" w:color="auto"/>
            </w:tcBorders>
            <w:vAlign w:val="center"/>
          </w:tcPr>
          <w:p w14:paraId="36C9AA68"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695E3759" w14:textId="508DAA76"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r w:rsidR="00484D41" w14:paraId="12D28AE8" w14:textId="77777777" w:rsidTr="003D5FD5">
        <w:trPr>
          <w:trHeight w:val="300"/>
        </w:trPr>
        <w:tc>
          <w:tcPr>
            <w:tcW w:w="426" w:type="dxa"/>
            <w:tcBorders>
              <w:bottom w:val="single" w:sz="4" w:space="0" w:color="auto"/>
            </w:tcBorders>
            <w:vAlign w:val="center"/>
          </w:tcPr>
          <w:p w14:paraId="29B28401" w14:textId="77777777" w:rsidR="00484D41" w:rsidRPr="00927AC8" w:rsidRDefault="00484D41" w:rsidP="00484D4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484D41" w:rsidRPr="00927AC8" w:rsidRDefault="00484D41" w:rsidP="00484D4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5C5DBAC2" w14:textId="1341BA0E" w:rsidR="00484D41" w:rsidRPr="00927AC8" w:rsidRDefault="00E23CFC" w:rsidP="00484D41">
            <w:pPr>
              <w:spacing w:after="0"/>
              <w:rPr>
                <w:rFonts w:cs="Arial"/>
                <w:b/>
                <w:bCs/>
                <w:color w:val="000000"/>
                <w:szCs w:val="22"/>
                <w:lang w:eastAsia="cs-CZ"/>
              </w:rPr>
            </w:pPr>
            <w:r>
              <w:rPr>
                <w:rFonts w:cs="Arial"/>
                <w:bCs/>
                <w:color w:val="000000"/>
                <w:szCs w:val="22"/>
                <w:lang w:eastAsia="cs-CZ"/>
              </w:rPr>
              <w:t>Bez dopadu</w:t>
            </w:r>
          </w:p>
        </w:tc>
      </w:tr>
    </w:tbl>
    <w:p w14:paraId="2B6BEACA" w14:textId="409BBC1A" w:rsidR="00360DA3" w:rsidRDefault="00360DA3" w:rsidP="00360DA3"/>
    <w:p w14:paraId="239A8067" w14:textId="64769949" w:rsidR="003F26C3" w:rsidRDefault="009015F2" w:rsidP="003F26C3">
      <w:pPr>
        <w:spacing w:after="120"/>
      </w:pPr>
      <w:r w:rsidRPr="006161CA">
        <w:t>Nepředpokládají se.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1D01326A" w14:textId="23FC10DF" w:rsidR="003F26C3" w:rsidRPr="006161CA" w:rsidRDefault="009015F2" w:rsidP="003F26C3">
      <w:pPr>
        <w:spacing w:after="120"/>
      </w:pPr>
      <w:r w:rsidRPr="006161CA">
        <w:t>Nepředpokládají se.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298F3BF6" w14:textId="5B6D95BC" w:rsidR="003F26C3" w:rsidRPr="006161CA" w:rsidRDefault="009015F2" w:rsidP="003F26C3">
      <w:pPr>
        <w:spacing w:after="120"/>
      </w:pPr>
      <w:r w:rsidRPr="006161CA">
        <w:t>Nepředpokládají se.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lastRenderedPageBreak/>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316FAEC5" w14:textId="0081CDD5" w:rsidR="003F26C3" w:rsidRPr="006161CA" w:rsidRDefault="009015F2" w:rsidP="003F26C3">
      <w:pPr>
        <w:spacing w:after="120"/>
      </w:pPr>
      <w:r w:rsidRPr="006161CA">
        <w:t>Nepředpokládají se.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w:t>
      </w:r>
      <w:proofErr w:type="spellStart"/>
      <w:r w:rsidR="007D6009" w:rsidRPr="00BB6BCC">
        <w:rPr>
          <w:rFonts w:cs="Arial"/>
          <w:sz w:val="18"/>
          <w:szCs w:val="18"/>
        </w:rPr>
        <w:t>MZe</w:t>
      </w:r>
      <w:proofErr w:type="spellEnd"/>
      <w:r w:rsidR="007D6009" w:rsidRPr="00BB6BCC">
        <w:rPr>
          <w:rFonts w:cs="Arial"/>
          <w:sz w:val="18"/>
          <w:szCs w:val="18"/>
        </w:rPr>
        <w:t xml:space="preserv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1DBDAAB8" w14:textId="77777777" w:rsidR="0000551E" w:rsidRPr="00AF12E1" w:rsidRDefault="00F51786" w:rsidP="00CF516E">
      <w:pPr>
        <w:pStyle w:val="Nadpis1"/>
        <w:numPr>
          <w:ilvl w:val="0"/>
          <w:numId w:val="4"/>
        </w:numPr>
        <w:tabs>
          <w:tab w:val="clear" w:pos="540"/>
        </w:tabs>
        <w:ind w:left="284" w:hanging="284"/>
        <w:rPr>
          <w:rFonts w:cs="Arial"/>
          <w:sz w:val="22"/>
          <w:szCs w:val="22"/>
        </w:rPr>
      </w:pPr>
      <w:r w:rsidRPr="00AF12E1">
        <w:rPr>
          <w:rFonts w:cs="Arial"/>
          <w:sz w:val="22"/>
          <w:szCs w:val="22"/>
        </w:rPr>
        <w:t>Požadavky na součinnost Objednatele a třetích stran</w:t>
      </w:r>
    </w:p>
    <w:tbl>
      <w:tblPr>
        <w:tblW w:w="9356"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230"/>
      </w:tblGrid>
      <w:tr w:rsidR="0000551E" w:rsidRPr="00F23D33" w14:paraId="117B9A86" w14:textId="77777777" w:rsidTr="009A6C8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2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F26C3" w:rsidRPr="00F23D33" w14:paraId="0CE2B17C" w14:textId="77777777" w:rsidTr="009A6C8D">
        <w:trPr>
          <w:trHeight w:val="284"/>
        </w:trPr>
        <w:tc>
          <w:tcPr>
            <w:tcW w:w="2126" w:type="dxa"/>
            <w:tcBorders>
              <w:right w:val="dotted" w:sz="4" w:space="0" w:color="auto"/>
            </w:tcBorders>
            <w:shd w:val="clear" w:color="auto" w:fill="auto"/>
            <w:noWrap/>
            <w:vAlign w:val="bottom"/>
          </w:tcPr>
          <w:p w14:paraId="1681E1D6" w14:textId="77777777" w:rsidR="003F26C3" w:rsidRDefault="00012FC1" w:rsidP="003F26C3">
            <w:pPr>
              <w:spacing w:after="0"/>
              <w:rPr>
                <w:rFonts w:cs="Arial"/>
                <w:color w:val="000000"/>
                <w:szCs w:val="22"/>
                <w:lang w:eastAsia="cs-CZ"/>
              </w:rPr>
            </w:pPr>
            <w:r>
              <w:rPr>
                <w:rFonts w:cs="Arial"/>
                <w:color w:val="000000"/>
                <w:szCs w:val="22"/>
                <w:lang w:eastAsia="cs-CZ"/>
              </w:rPr>
              <w:t>Odběratel</w:t>
            </w:r>
          </w:p>
          <w:p w14:paraId="4DE3B955" w14:textId="2138AE42" w:rsidR="00012FC1" w:rsidRPr="00F23D33" w:rsidRDefault="00012FC1" w:rsidP="003F26C3">
            <w:pPr>
              <w:spacing w:after="0"/>
              <w:rPr>
                <w:rFonts w:cs="Arial"/>
                <w:color w:val="000000"/>
                <w:szCs w:val="22"/>
                <w:lang w:eastAsia="cs-CZ"/>
              </w:rPr>
            </w:pPr>
          </w:p>
        </w:tc>
        <w:tc>
          <w:tcPr>
            <w:tcW w:w="7230" w:type="dxa"/>
            <w:tcBorders>
              <w:left w:val="dotted" w:sz="4" w:space="0" w:color="auto"/>
              <w:right w:val="dotted" w:sz="4" w:space="0" w:color="auto"/>
            </w:tcBorders>
            <w:shd w:val="clear" w:color="auto" w:fill="auto"/>
            <w:noWrap/>
            <w:vAlign w:val="bottom"/>
          </w:tcPr>
          <w:p w14:paraId="3449C3A0" w14:textId="5965E73C" w:rsidR="003F26C3" w:rsidRPr="00F23D33" w:rsidRDefault="00012FC1" w:rsidP="003F26C3">
            <w:pPr>
              <w:spacing w:after="0"/>
              <w:rPr>
                <w:rFonts w:cs="Arial"/>
                <w:color w:val="000000"/>
                <w:szCs w:val="22"/>
                <w:lang w:eastAsia="cs-CZ"/>
              </w:rPr>
            </w:pPr>
            <w:r>
              <w:rPr>
                <w:rFonts w:cs="Arial"/>
                <w:color w:val="000000"/>
                <w:szCs w:val="22"/>
                <w:lang w:eastAsia="cs-CZ"/>
              </w:rPr>
              <w:t>Ověřování provedených úprav v testovacím prostředí a jejich akceptace, před nasazením a zprovozněním v produkčním prostředí.</w:t>
            </w:r>
          </w:p>
        </w:tc>
      </w:tr>
      <w:tr w:rsidR="00362AAC" w:rsidRPr="00F23D33" w14:paraId="48AFCC11" w14:textId="77777777" w:rsidTr="009A6C8D">
        <w:trPr>
          <w:trHeight w:val="284"/>
        </w:trPr>
        <w:tc>
          <w:tcPr>
            <w:tcW w:w="2126" w:type="dxa"/>
            <w:tcBorders>
              <w:right w:val="dotted" w:sz="4" w:space="0" w:color="auto"/>
            </w:tcBorders>
            <w:shd w:val="clear" w:color="auto" w:fill="auto"/>
            <w:noWrap/>
            <w:vAlign w:val="bottom"/>
          </w:tcPr>
          <w:p w14:paraId="6FBFAC26" w14:textId="709BA7A8" w:rsidR="00362AAC" w:rsidRPr="00F23D33" w:rsidRDefault="00362AAC" w:rsidP="00362AAC">
            <w:pPr>
              <w:spacing w:after="0"/>
              <w:rPr>
                <w:rFonts w:cs="Arial"/>
                <w:color w:val="000000"/>
                <w:szCs w:val="22"/>
                <w:lang w:eastAsia="cs-CZ"/>
              </w:rPr>
            </w:pPr>
          </w:p>
        </w:tc>
        <w:tc>
          <w:tcPr>
            <w:tcW w:w="7230" w:type="dxa"/>
            <w:tcBorders>
              <w:left w:val="dotted" w:sz="4" w:space="0" w:color="auto"/>
              <w:right w:val="dotted" w:sz="4" w:space="0" w:color="auto"/>
            </w:tcBorders>
            <w:shd w:val="clear" w:color="auto" w:fill="auto"/>
            <w:noWrap/>
            <w:vAlign w:val="bottom"/>
          </w:tcPr>
          <w:p w14:paraId="273C204C" w14:textId="1F39FCCD" w:rsidR="00362AAC" w:rsidRPr="00F23D33" w:rsidRDefault="00362AAC" w:rsidP="00362AAC">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133EB7CF" w14:textId="589647D6" w:rsidR="0000551E" w:rsidRDefault="0000551E" w:rsidP="00CF516E">
      <w:pPr>
        <w:pStyle w:val="Nadpis1"/>
        <w:numPr>
          <w:ilvl w:val="0"/>
          <w:numId w:val="4"/>
        </w:numPr>
        <w:tabs>
          <w:tab w:val="clear" w:pos="540"/>
        </w:tabs>
        <w:ind w:left="284" w:hanging="284"/>
        <w:rPr>
          <w:rFonts w:cs="Arial"/>
          <w:sz w:val="22"/>
          <w:szCs w:val="22"/>
        </w:rPr>
      </w:pPr>
      <w:r w:rsidRPr="00AF12E1">
        <w:rPr>
          <w:rFonts w:cs="Arial"/>
          <w:sz w:val="22"/>
          <w:szCs w:val="22"/>
        </w:rPr>
        <w:t>Harmonogram plnění</w:t>
      </w:r>
      <w:r w:rsidRPr="00AF12E1">
        <w:rPr>
          <w:rFonts w:cs="Arial"/>
          <w:b w:val="0"/>
          <w:sz w:val="22"/>
          <w:szCs w:val="22"/>
          <w:vertAlign w:val="superscript"/>
        </w:rPr>
        <w:endnoteReference w:id="15"/>
      </w:r>
    </w:p>
    <w:tbl>
      <w:tblPr>
        <w:tblW w:w="6900" w:type="dxa"/>
        <w:tblCellMar>
          <w:left w:w="70" w:type="dxa"/>
          <w:right w:w="70" w:type="dxa"/>
        </w:tblCellMar>
        <w:tblLook w:val="04A0" w:firstRow="1" w:lastRow="0" w:firstColumn="1" w:lastColumn="0" w:noHBand="0" w:noVBand="1"/>
      </w:tblPr>
      <w:tblGrid>
        <w:gridCol w:w="5848"/>
        <w:gridCol w:w="1052"/>
      </w:tblGrid>
      <w:tr w:rsidR="00A5006D" w:rsidRPr="00A5006D" w14:paraId="613355CA" w14:textId="77777777" w:rsidTr="00A5006D">
        <w:trPr>
          <w:trHeight w:val="255"/>
        </w:trPr>
        <w:tc>
          <w:tcPr>
            <w:tcW w:w="5848" w:type="dxa"/>
            <w:tcBorders>
              <w:top w:val="nil"/>
              <w:left w:val="nil"/>
              <w:bottom w:val="nil"/>
              <w:right w:val="nil"/>
            </w:tcBorders>
            <w:shd w:val="clear" w:color="auto" w:fill="auto"/>
            <w:vAlign w:val="bottom"/>
            <w:hideMark/>
          </w:tcPr>
          <w:p w14:paraId="420EDA03" w14:textId="77777777" w:rsidR="00A5006D" w:rsidRPr="00A5006D" w:rsidRDefault="00A5006D" w:rsidP="00A5006D">
            <w:pPr>
              <w:spacing w:after="0"/>
              <w:rPr>
                <w:rFonts w:ascii="Calibri" w:hAnsi="Calibri" w:cs="Calibri"/>
                <w:b/>
                <w:bCs/>
                <w:color w:val="000000"/>
                <w:sz w:val="20"/>
                <w:szCs w:val="20"/>
                <w:lang w:eastAsia="cs-CZ"/>
              </w:rPr>
            </w:pPr>
            <w:r w:rsidRPr="00A5006D">
              <w:rPr>
                <w:rFonts w:ascii="Calibri" w:hAnsi="Calibri" w:cs="Calibri"/>
                <w:b/>
                <w:bCs/>
                <w:color w:val="000000"/>
                <w:sz w:val="20"/>
                <w:szCs w:val="20"/>
                <w:lang w:eastAsia="cs-CZ"/>
              </w:rPr>
              <w:t>Požadované termíny (původní PZ035) - varianta A</w:t>
            </w:r>
          </w:p>
        </w:tc>
        <w:tc>
          <w:tcPr>
            <w:tcW w:w="1052" w:type="dxa"/>
            <w:tcBorders>
              <w:top w:val="nil"/>
              <w:left w:val="nil"/>
              <w:bottom w:val="nil"/>
              <w:right w:val="nil"/>
            </w:tcBorders>
            <w:shd w:val="clear" w:color="auto" w:fill="auto"/>
            <w:noWrap/>
            <w:vAlign w:val="bottom"/>
            <w:hideMark/>
          </w:tcPr>
          <w:p w14:paraId="4ECE738A" w14:textId="77777777" w:rsidR="00A5006D" w:rsidRPr="00A5006D" w:rsidRDefault="00A5006D" w:rsidP="00A5006D">
            <w:pPr>
              <w:spacing w:after="0"/>
              <w:rPr>
                <w:rFonts w:ascii="Calibri" w:hAnsi="Calibri" w:cs="Calibri"/>
                <w:b/>
                <w:bCs/>
                <w:color w:val="000000"/>
                <w:sz w:val="20"/>
                <w:szCs w:val="20"/>
                <w:lang w:eastAsia="cs-CZ"/>
              </w:rPr>
            </w:pPr>
          </w:p>
        </w:tc>
      </w:tr>
      <w:tr w:rsidR="00A5006D" w:rsidRPr="00A5006D" w14:paraId="413BD0EA" w14:textId="77777777" w:rsidTr="00A5006D">
        <w:trPr>
          <w:trHeight w:val="255"/>
        </w:trPr>
        <w:tc>
          <w:tcPr>
            <w:tcW w:w="5848" w:type="dxa"/>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096F0C5D"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Milník</w:t>
            </w:r>
          </w:p>
        </w:tc>
        <w:tc>
          <w:tcPr>
            <w:tcW w:w="1052" w:type="dxa"/>
            <w:tcBorders>
              <w:top w:val="single" w:sz="4" w:space="0" w:color="808080"/>
              <w:left w:val="nil"/>
              <w:bottom w:val="single" w:sz="4" w:space="0" w:color="808080"/>
              <w:right w:val="single" w:sz="4" w:space="0" w:color="808080"/>
            </w:tcBorders>
            <w:shd w:val="clear" w:color="000000" w:fill="D9D9D9"/>
            <w:vAlign w:val="center"/>
            <w:hideMark/>
          </w:tcPr>
          <w:p w14:paraId="043A076F" w14:textId="77777777" w:rsidR="00A5006D" w:rsidRPr="00A5006D" w:rsidRDefault="00A5006D" w:rsidP="00A5006D">
            <w:pPr>
              <w:spacing w:after="0"/>
              <w:jc w:val="center"/>
              <w:rPr>
                <w:rFonts w:ascii="Calibri" w:hAnsi="Calibri" w:cs="Calibri"/>
                <w:color w:val="000000"/>
                <w:sz w:val="20"/>
                <w:szCs w:val="20"/>
                <w:lang w:eastAsia="cs-CZ"/>
              </w:rPr>
            </w:pPr>
            <w:r w:rsidRPr="00A5006D">
              <w:rPr>
                <w:rFonts w:ascii="Calibri" w:hAnsi="Calibri" w:cs="Calibri"/>
                <w:color w:val="000000"/>
                <w:sz w:val="20"/>
                <w:szCs w:val="20"/>
                <w:lang w:eastAsia="cs-CZ"/>
              </w:rPr>
              <w:t xml:space="preserve">Termín </w:t>
            </w:r>
          </w:p>
        </w:tc>
      </w:tr>
      <w:tr w:rsidR="00A5006D" w:rsidRPr="00A5006D" w14:paraId="0DBD5C9F" w14:textId="77777777" w:rsidTr="00A5006D">
        <w:trPr>
          <w:trHeight w:val="255"/>
        </w:trPr>
        <w:tc>
          <w:tcPr>
            <w:tcW w:w="5848" w:type="dxa"/>
            <w:tcBorders>
              <w:top w:val="nil"/>
              <w:left w:val="single" w:sz="4" w:space="0" w:color="808080"/>
              <w:bottom w:val="single" w:sz="4" w:space="0" w:color="808080"/>
              <w:right w:val="single" w:sz="4" w:space="0" w:color="808080"/>
            </w:tcBorders>
            <w:shd w:val="clear" w:color="auto" w:fill="auto"/>
            <w:vAlign w:val="bottom"/>
            <w:hideMark/>
          </w:tcPr>
          <w:p w14:paraId="2ECA8590"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RTT Nasazení plnění do testovacího prostředí MPZ</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2B603"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28.06.2021</w:t>
            </w:r>
          </w:p>
        </w:tc>
      </w:tr>
      <w:tr w:rsidR="00A5006D" w:rsidRPr="00A5006D" w14:paraId="6AA46B85" w14:textId="77777777" w:rsidTr="00A5006D">
        <w:trPr>
          <w:trHeight w:val="255"/>
        </w:trPr>
        <w:tc>
          <w:tcPr>
            <w:tcW w:w="5848" w:type="dxa"/>
            <w:tcBorders>
              <w:top w:val="nil"/>
              <w:left w:val="single" w:sz="4" w:space="0" w:color="808080"/>
              <w:bottom w:val="single" w:sz="4" w:space="0" w:color="808080"/>
              <w:right w:val="single" w:sz="4" w:space="0" w:color="808080"/>
            </w:tcBorders>
            <w:shd w:val="clear" w:color="auto" w:fill="auto"/>
            <w:vAlign w:val="bottom"/>
            <w:hideMark/>
          </w:tcPr>
          <w:p w14:paraId="3496F6D6"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RTP Nasazení plnění do produkčního prostředí MPZ</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1E8836A0"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05.07.2021</w:t>
            </w:r>
          </w:p>
        </w:tc>
      </w:tr>
      <w:tr w:rsidR="00A5006D" w:rsidRPr="00A5006D" w14:paraId="4B5E7BFC" w14:textId="77777777" w:rsidTr="00A5006D">
        <w:trPr>
          <w:trHeight w:val="255"/>
        </w:trPr>
        <w:tc>
          <w:tcPr>
            <w:tcW w:w="5848" w:type="dxa"/>
            <w:tcBorders>
              <w:top w:val="nil"/>
              <w:left w:val="single" w:sz="4" w:space="0" w:color="808080"/>
              <w:bottom w:val="single" w:sz="4" w:space="0" w:color="808080"/>
              <w:right w:val="single" w:sz="4" w:space="0" w:color="808080"/>
            </w:tcBorders>
            <w:shd w:val="clear" w:color="auto" w:fill="auto"/>
            <w:vAlign w:val="bottom"/>
            <w:hideMark/>
          </w:tcPr>
          <w:p w14:paraId="40BDAD86"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RTT Nasazení plnění do testovacího prostředí ISND</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47B6D036"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12.07.2021</w:t>
            </w:r>
          </w:p>
        </w:tc>
      </w:tr>
      <w:tr w:rsidR="00A5006D" w:rsidRPr="00A5006D" w14:paraId="62D54C15" w14:textId="77777777" w:rsidTr="00A5006D">
        <w:trPr>
          <w:trHeight w:val="255"/>
        </w:trPr>
        <w:tc>
          <w:tcPr>
            <w:tcW w:w="5848" w:type="dxa"/>
            <w:tcBorders>
              <w:top w:val="nil"/>
              <w:left w:val="single" w:sz="4" w:space="0" w:color="808080"/>
              <w:bottom w:val="single" w:sz="4" w:space="0" w:color="808080"/>
              <w:right w:val="single" w:sz="4" w:space="0" w:color="808080"/>
            </w:tcBorders>
            <w:shd w:val="clear" w:color="auto" w:fill="auto"/>
            <w:vAlign w:val="bottom"/>
            <w:hideMark/>
          </w:tcPr>
          <w:p w14:paraId="02C7609F"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RTP Nasazení plnění do produkčního prostředí ISND</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35D260B8"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19.07.2021</w:t>
            </w:r>
          </w:p>
        </w:tc>
      </w:tr>
    </w:tbl>
    <w:p w14:paraId="6FB93BFC" w14:textId="3214FAFD" w:rsidR="00422C7D" w:rsidRDefault="00422C7D" w:rsidP="00422C7D"/>
    <w:p w14:paraId="0B3BA3CC" w14:textId="577F8213" w:rsidR="00A5006D" w:rsidRDefault="00A5006D" w:rsidP="009A6C8D">
      <w:pPr>
        <w:jc w:val="both"/>
      </w:pPr>
      <w:r>
        <w:t>Z důvodu rozsahu PZ035 a původně požadovaných termínů proběhla 21.4.2021 konzultace s garantem MPZ, ze které vyplynulo, že s ohledem na legislativní proces, lze o týden až dva odsunout zprovoznění MPZ i ISND v produkčním prostředí.</w:t>
      </w:r>
    </w:p>
    <w:tbl>
      <w:tblPr>
        <w:tblW w:w="8360" w:type="dxa"/>
        <w:tblCellMar>
          <w:left w:w="70" w:type="dxa"/>
          <w:right w:w="70" w:type="dxa"/>
        </w:tblCellMar>
        <w:tblLook w:val="04A0" w:firstRow="1" w:lastRow="0" w:firstColumn="1" w:lastColumn="0" w:noHBand="0" w:noVBand="1"/>
      </w:tblPr>
      <w:tblGrid>
        <w:gridCol w:w="5816"/>
        <w:gridCol w:w="1130"/>
        <w:gridCol w:w="362"/>
        <w:gridCol w:w="1052"/>
      </w:tblGrid>
      <w:tr w:rsidR="00A5006D" w:rsidRPr="00A5006D" w14:paraId="707E5B6E" w14:textId="77777777" w:rsidTr="00A5006D">
        <w:trPr>
          <w:trHeight w:val="255"/>
        </w:trPr>
        <w:tc>
          <w:tcPr>
            <w:tcW w:w="5816" w:type="dxa"/>
            <w:tcBorders>
              <w:top w:val="nil"/>
              <w:left w:val="nil"/>
              <w:bottom w:val="nil"/>
              <w:right w:val="nil"/>
            </w:tcBorders>
            <w:shd w:val="clear" w:color="auto" w:fill="auto"/>
            <w:vAlign w:val="bottom"/>
            <w:hideMark/>
          </w:tcPr>
          <w:p w14:paraId="6C25A996" w14:textId="77777777" w:rsidR="00A5006D" w:rsidRPr="00A5006D" w:rsidRDefault="00A5006D" w:rsidP="00A5006D">
            <w:pPr>
              <w:spacing w:after="0"/>
              <w:rPr>
                <w:rFonts w:ascii="Calibri" w:hAnsi="Calibri" w:cs="Calibri"/>
                <w:b/>
                <w:bCs/>
                <w:color w:val="000000"/>
                <w:sz w:val="20"/>
                <w:szCs w:val="20"/>
                <w:lang w:eastAsia="cs-CZ"/>
              </w:rPr>
            </w:pPr>
            <w:r w:rsidRPr="00A5006D">
              <w:rPr>
                <w:rFonts w:ascii="Calibri" w:hAnsi="Calibri" w:cs="Calibri"/>
                <w:b/>
                <w:bCs/>
                <w:color w:val="000000"/>
                <w:sz w:val="20"/>
                <w:szCs w:val="20"/>
                <w:lang w:eastAsia="cs-CZ"/>
              </w:rPr>
              <w:t xml:space="preserve">Požadované </w:t>
            </w:r>
            <w:proofErr w:type="gramStart"/>
            <w:r w:rsidRPr="00A5006D">
              <w:rPr>
                <w:rFonts w:ascii="Calibri" w:hAnsi="Calibri" w:cs="Calibri"/>
                <w:b/>
                <w:bCs/>
                <w:color w:val="000000"/>
                <w:sz w:val="20"/>
                <w:szCs w:val="20"/>
                <w:lang w:eastAsia="cs-CZ"/>
              </w:rPr>
              <w:t>termíny - aktualizace</w:t>
            </w:r>
            <w:proofErr w:type="gramEnd"/>
            <w:r w:rsidRPr="00A5006D">
              <w:rPr>
                <w:rFonts w:ascii="Calibri" w:hAnsi="Calibri" w:cs="Calibri"/>
                <w:b/>
                <w:bCs/>
                <w:color w:val="000000"/>
                <w:sz w:val="20"/>
                <w:szCs w:val="20"/>
                <w:lang w:eastAsia="cs-CZ"/>
              </w:rPr>
              <w:t xml:space="preserve"> 21.4.2021 15:00</w:t>
            </w:r>
          </w:p>
        </w:tc>
        <w:tc>
          <w:tcPr>
            <w:tcW w:w="113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E7BF06" w14:textId="77777777" w:rsidR="00A5006D" w:rsidRPr="00A5006D" w:rsidRDefault="00A5006D" w:rsidP="00A5006D">
            <w:pPr>
              <w:spacing w:after="0"/>
              <w:jc w:val="center"/>
              <w:rPr>
                <w:rFonts w:ascii="Calibri" w:hAnsi="Calibri" w:cs="Calibri"/>
                <w:color w:val="000000"/>
                <w:sz w:val="20"/>
                <w:szCs w:val="20"/>
                <w:lang w:eastAsia="cs-CZ"/>
              </w:rPr>
            </w:pPr>
            <w:r w:rsidRPr="00A5006D">
              <w:rPr>
                <w:rFonts w:ascii="Calibri" w:hAnsi="Calibri" w:cs="Calibri"/>
                <w:color w:val="000000"/>
                <w:sz w:val="20"/>
                <w:szCs w:val="20"/>
                <w:lang w:eastAsia="cs-CZ"/>
              </w:rPr>
              <w:t>varianta B</w:t>
            </w:r>
          </w:p>
        </w:tc>
        <w:tc>
          <w:tcPr>
            <w:tcW w:w="362" w:type="dxa"/>
            <w:tcBorders>
              <w:top w:val="nil"/>
              <w:left w:val="nil"/>
              <w:bottom w:val="nil"/>
              <w:right w:val="nil"/>
            </w:tcBorders>
            <w:shd w:val="clear" w:color="auto" w:fill="auto"/>
            <w:noWrap/>
            <w:vAlign w:val="bottom"/>
            <w:hideMark/>
          </w:tcPr>
          <w:p w14:paraId="049839CD" w14:textId="77777777" w:rsidR="00A5006D" w:rsidRPr="00A5006D" w:rsidRDefault="00A5006D" w:rsidP="00A5006D">
            <w:pPr>
              <w:spacing w:after="0"/>
              <w:jc w:val="center"/>
              <w:rPr>
                <w:rFonts w:ascii="Calibri" w:hAnsi="Calibri" w:cs="Calibri"/>
                <w:color w:val="000000"/>
                <w:sz w:val="20"/>
                <w:szCs w:val="20"/>
                <w:lang w:eastAsia="cs-CZ"/>
              </w:rPr>
            </w:pPr>
          </w:p>
        </w:tc>
        <w:tc>
          <w:tcPr>
            <w:tcW w:w="10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EE213F" w14:textId="77777777" w:rsidR="00A5006D" w:rsidRPr="00A5006D" w:rsidRDefault="00A5006D" w:rsidP="00A5006D">
            <w:pPr>
              <w:spacing w:after="0"/>
              <w:jc w:val="center"/>
              <w:rPr>
                <w:rFonts w:ascii="Calibri" w:hAnsi="Calibri" w:cs="Calibri"/>
                <w:color w:val="000000"/>
                <w:sz w:val="20"/>
                <w:szCs w:val="20"/>
                <w:lang w:eastAsia="cs-CZ"/>
              </w:rPr>
            </w:pPr>
            <w:r w:rsidRPr="00A5006D">
              <w:rPr>
                <w:rFonts w:ascii="Calibri" w:hAnsi="Calibri" w:cs="Calibri"/>
                <w:color w:val="000000"/>
                <w:sz w:val="20"/>
                <w:szCs w:val="20"/>
                <w:lang w:eastAsia="cs-CZ"/>
              </w:rPr>
              <w:t>varianta C</w:t>
            </w:r>
          </w:p>
        </w:tc>
      </w:tr>
      <w:tr w:rsidR="00A5006D" w:rsidRPr="00A5006D" w14:paraId="1DB800CD" w14:textId="77777777" w:rsidTr="00A5006D">
        <w:trPr>
          <w:trHeight w:val="255"/>
        </w:trPr>
        <w:tc>
          <w:tcPr>
            <w:tcW w:w="5816" w:type="dxa"/>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3A867A3B"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Milník</w:t>
            </w:r>
          </w:p>
        </w:tc>
        <w:tc>
          <w:tcPr>
            <w:tcW w:w="1130" w:type="dxa"/>
            <w:tcBorders>
              <w:top w:val="single" w:sz="4" w:space="0" w:color="808080"/>
              <w:left w:val="nil"/>
              <w:bottom w:val="single" w:sz="4" w:space="0" w:color="808080"/>
              <w:right w:val="single" w:sz="4" w:space="0" w:color="808080"/>
            </w:tcBorders>
            <w:shd w:val="clear" w:color="000000" w:fill="D9D9D9"/>
            <w:vAlign w:val="center"/>
            <w:hideMark/>
          </w:tcPr>
          <w:p w14:paraId="540BF93B" w14:textId="77777777" w:rsidR="00A5006D" w:rsidRPr="00A5006D" w:rsidRDefault="00A5006D" w:rsidP="00A5006D">
            <w:pPr>
              <w:spacing w:after="0"/>
              <w:jc w:val="center"/>
              <w:rPr>
                <w:rFonts w:ascii="Calibri" w:hAnsi="Calibri" w:cs="Calibri"/>
                <w:color w:val="000000"/>
                <w:sz w:val="20"/>
                <w:szCs w:val="20"/>
                <w:lang w:eastAsia="cs-CZ"/>
              </w:rPr>
            </w:pPr>
            <w:r w:rsidRPr="00A5006D">
              <w:rPr>
                <w:rFonts w:ascii="Calibri" w:hAnsi="Calibri" w:cs="Calibri"/>
                <w:color w:val="000000"/>
                <w:sz w:val="20"/>
                <w:szCs w:val="20"/>
                <w:lang w:eastAsia="cs-CZ"/>
              </w:rPr>
              <w:t xml:space="preserve">Termín </w:t>
            </w:r>
          </w:p>
        </w:tc>
        <w:tc>
          <w:tcPr>
            <w:tcW w:w="362" w:type="dxa"/>
            <w:tcBorders>
              <w:top w:val="nil"/>
              <w:left w:val="nil"/>
              <w:bottom w:val="nil"/>
              <w:right w:val="nil"/>
            </w:tcBorders>
            <w:shd w:val="clear" w:color="auto" w:fill="auto"/>
            <w:noWrap/>
            <w:vAlign w:val="bottom"/>
            <w:hideMark/>
          </w:tcPr>
          <w:p w14:paraId="6A65376E" w14:textId="77777777" w:rsidR="00A5006D" w:rsidRPr="00A5006D" w:rsidRDefault="00A5006D" w:rsidP="00A5006D">
            <w:pPr>
              <w:spacing w:after="0"/>
              <w:jc w:val="center"/>
              <w:rPr>
                <w:rFonts w:ascii="Calibri" w:hAnsi="Calibri" w:cs="Calibri"/>
                <w:color w:val="000000"/>
                <w:sz w:val="20"/>
                <w:szCs w:val="20"/>
                <w:lang w:eastAsia="cs-CZ"/>
              </w:rPr>
            </w:pPr>
          </w:p>
        </w:tc>
        <w:tc>
          <w:tcPr>
            <w:tcW w:w="1052" w:type="dxa"/>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480C5F7C" w14:textId="77777777" w:rsidR="00A5006D" w:rsidRPr="00A5006D" w:rsidRDefault="00A5006D" w:rsidP="00A5006D">
            <w:pPr>
              <w:spacing w:after="0"/>
              <w:jc w:val="center"/>
              <w:rPr>
                <w:rFonts w:ascii="Calibri" w:hAnsi="Calibri" w:cs="Calibri"/>
                <w:color w:val="000000"/>
                <w:sz w:val="20"/>
                <w:szCs w:val="20"/>
                <w:lang w:eastAsia="cs-CZ"/>
              </w:rPr>
            </w:pPr>
            <w:r w:rsidRPr="00A5006D">
              <w:rPr>
                <w:rFonts w:ascii="Calibri" w:hAnsi="Calibri" w:cs="Calibri"/>
                <w:color w:val="000000"/>
                <w:sz w:val="20"/>
                <w:szCs w:val="20"/>
                <w:lang w:eastAsia="cs-CZ"/>
              </w:rPr>
              <w:t xml:space="preserve">Termín </w:t>
            </w:r>
          </w:p>
        </w:tc>
      </w:tr>
      <w:tr w:rsidR="00A5006D" w:rsidRPr="00A5006D" w14:paraId="49119A8A" w14:textId="77777777" w:rsidTr="00A5006D">
        <w:trPr>
          <w:trHeight w:val="255"/>
        </w:trPr>
        <w:tc>
          <w:tcPr>
            <w:tcW w:w="5816" w:type="dxa"/>
            <w:tcBorders>
              <w:top w:val="nil"/>
              <w:left w:val="single" w:sz="4" w:space="0" w:color="808080"/>
              <w:bottom w:val="single" w:sz="4" w:space="0" w:color="808080"/>
              <w:right w:val="single" w:sz="4" w:space="0" w:color="808080"/>
            </w:tcBorders>
            <w:shd w:val="clear" w:color="auto" w:fill="auto"/>
            <w:vAlign w:val="bottom"/>
            <w:hideMark/>
          </w:tcPr>
          <w:p w14:paraId="37036967"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RTT Nasazení plnění do testovacího prostředí MPZ</w:t>
            </w:r>
          </w:p>
        </w:tc>
        <w:tc>
          <w:tcPr>
            <w:tcW w:w="113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8EF5F59"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05.07.2021</w:t>
            </w:r>
          </w:p>
        </w:tc>
        <w:tc>
          <w:tcPr>
            <w:tcW w:w="362" w:type="dxa"/>
            <w:tcBorders>
              <w:top w:val="nil"/>
              <w:left w:val="nil"/>
              <w:bottom w:val="nil"/>
              <w:right w:val="nil"/>
            </w:tcBorders>
            <w:shd w:val="clear" w:color="auto" w:fill="auto"/>
            <w:noWrap/>
            <w:vAlign w:val="bottom"/>
            <w:hideMark/>
          </w:tcPr>
          <w:p w14:paraId="3229A563" w14:textId="77777777" w:rsidR="00A5006D" w:rsidRPr="00A5006D" w:rsidRDefault="00A5006D" w:rsidP="00A5006D">
            <w:pPr>
              <w:spacing w:after="0"/>
              <w:jc w:val="right"/>
              <w:rPr>
                <w:rFonts w:ascii="Calibri" w:hAnsi="Calibri" w:cs="Calibri"/>
                <w:color w:val="000000"/>
                <w:sz w:val="20"/>
                <w:szCs w:val="20"/>
                <w:lang w:eastAsia="cs-CZ"/>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8875"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12.07.2021</w:t>
            </w:r>
          </w:p>
        </w:tc>
      </w:tr>
      <w:tr w:rsidR="00A5006D" w:rsidRPr="00A5006D" w14:paraId="78E65869" w14:textId="77777777" w:rsidTr="00A5006D">
        <w:trPr>
          <w:trHeight w:val="255"/>
        </w:trPr>
        <w:tc>
          <w:tcPr>
            <w:tcW w:w="5816" w:type="dxa"/>
            <w:tcBorders>
              <w:top w:val="nil"/>
              <w:left w:val="single" w:sz="4" w:space="0" w:color="808080"/>
              <w:bottom w:val="single" w:sz="4" w:space="0" w:color="808080"/>
              <w:right w:val="single" w:sz="4" w:space="0" w:color="808080"/>
            </w:tcBorders>
            <w:shd w:val="clear" w:color="auto" w:fill="auto"/>
            <w:vAlign w:val="bottom"/>
            <w:hideMark/>
          </w:tcPr>
          <w:p w14:paraId="43627627"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RTP Nasazení plnění do produkčního prostředí MPZ</w:t>
            </w:r>
          </w:p>
        </w:tc>
        <w:tc>
          <w:tcPr>
            <w:tcW w:w="1130" w:type="dxa"/>
            <w:tcBorders>
              <w:top w:val="nil"/>
              <w:left w:val="single" w:sz="4" w:space="0" w:color="auto"/>
              <w:bottom w:val="single" w:sz="4" w:space="0" w:color="auto"/>
              <w:right w:val="single" w:sz="4" w:space="0" w:color="auto"/>
            </w:tcBorders>
            <w:shd w:val="clear" w:color="000000" w:fill="92D050"/>
            <w:noWrap/>
            <w:vAlign w:val="bottom"/>
            <w:hideMark/>
          </w:tcPr>
          <w:p w14:paraId="335B94BB"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12.07.2021</w:t>
            </w:r>
          </w:p>
        </w:tc>
        <w:tc>
          <w:tcPr>
            <w:tcW w:w="362" w:type="dxa"/>
            <w:tcBorders>
              <w:top w:val="nil"/>
              <w:left w:val="nil"/>
              <w:bottom w:val="nil"/>
              <w:right w:val="nil"/>
            </w:tcBorders>
            <w:shd w:val="clear" w:color="auto" w:fill="auto"/>
            <w:noWrap/>
            <w:vAlign w:val="bottom"/>
            <w:hideMark/>
          </w:tcPr>
          <w:p w14:paraId="5B658640" w14:textId="77777777" w:rsidR="00A5006D" w:rsidRPr="00A5006D" w:rsidRDefault="00A5006D" w:rsidP="00A5006D">
            <w:pPr>
              <w:spacing w:after="0"/>
              <w:jc w:val="right"/>
              <w:rPr>
                <w:rFonts w:ascii="Calibri" w:hAnsi="Calibri" w:cs="Calibri"/>
                <w:color w:val="000000"/>
                <w:sz w:val="20"/>
                <w:szCs w:val="20"/>
                <w:lang w:eastAsia="cs-CZ"/>
              </w:rPr>
            </w:pP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60DC278E"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19.07.2021</w:t>
            </w:r>
          </w:p>
        </w:tc>
      </w:tr>
      <w:tr w:rsidR="00A5006D" w:rsidRPr="00A5006D" w14:paraId="5049335A" w14:textId="77777777" w:rsidTr="00A5006D">
        <w:trPr>
          <w:trHeight w:val="255"/>
        </w:trPr>
        <w:tc>
          <w:tcPr>
            <w:tcW w:w="5816" w:type="dxa"/>
            <w:tcBorders>
              <w:top w:val="nil"/>
              <w:left w:val="single" w:sz="4" w:space="0" w:color="808080"/>
              <w:bottom w:val="single" w:sz="4" w:space="0" w:color="808080"/>
              <w:right w:val="single" w:sz="4" w:space="0" w:color="808080"/>
            </w:tcBorders>
            <w:shd w:val="clear" w:color="auto" w:fill="auto"/>
            <w:vAlign w:val="bottom"/>
            <w:hideMark/>
          </w:tcPr>
          <w:p w14:paraId="37DAAE94"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RTT Nasazení plnění do testovacího prostředí ISND</w:t>
            </w:r>
          </w:p>
        </w:tc>
        <w:tc>
          <w:tcPr>
            <w:tcW w:w="1130" w:type="dxa"/>
            <w:tcBorders>
              <w:top w:val="nil"/>
              <w:left w:val="single" w:sz="4" w:space="0" w:color="auto"/>
              <w:bottom w:val="single" w:sz="4" w:space="0" w:color="auto"/>
              <w:right w:val="single" w:sz="4" w:space="0" w:color="auto"/>
            </w:tcBorders>
            <w:shd w:val="clear" w:color="000000" w:fill="92D050"/>
            <w:noWrap/>
            <w:vAlign w:val="bottom"/>
            <w:hideMark/>
          </w:tcPr>
          <w:p w14:paraId="5B68361C"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19.07.2021</w:t>
            </w:r>
          </w:p>
        </w:tc>
        <w:tc>
          <w:tcPr>
            <w:tcW w:w="362" w:type="dxa"/>
            <w:tcBorders>
              <w:top w:val="nil"/>
              <w:left w:val="nil"/>
              <w:bottom w:val="nil"/>
              <w:right w:val="nil"/>
            </w:tcBorders>
            <w:shd w:val="clear" w:color="auto" w:fill="auto"/>
            <w:noWrap/>
            <w:vAlign w:val="bottom"/>
            <w:hideMark/>
          </w:tcPr>
          <w:p w14:paraId="47F0C1EA" w14:textId="77777777" w:rsidR="00A5006D" w:rsidRPr="00A5006D" w:rsidRDefault="00A5006D" w:rsidP="00A5006D">
            <w:pPr>
              <w:spacing w:after="0"/>
              <w:jc w:val="right"/>
              <w:rPr>
                <w:rFonts w:ascii="Calibri" w:hAnsi="Calibri" w:cs="Calibri"/>
                <w:color w:val="000000"/>
                <w:sz w:val="20"/>
                <w:szCs w:val="20"/>
                <w:lang w:eastAsia="cs-CZ"/>
              </w:rPr>
            </w:pP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7A4BFD81"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26.07.2021</w:t>
            </w:r>
          </w:p>
        </w:tc>
      </w:tr>
      <w:tr w:rsidR="00A5006D" w:rsidRPr="00A5006D" w14:paraId="0A3066FF" w14:textId="77777777" w:rsidTr="00A5006D">
        <w:trPr>
          <w:trHeight w:val="255"/>
        </w:trPr>
        <w:tc>
          <w:tcPr>
            <w:tcW w:w="5816" w:type="dxa"/>
            <w:tcBorders>
              <w:top w:val="nil"/>
              <w:left w:val="single" w:sz="4" w:space="0" w:color="808080"/>
              <w:bottom w:val="single" w:sz="4" w:space="0" w:color="808080"/>
              <w:right w:val="single" w:sz="4" w:space="0" w:color="808080"/>
            </w:tcBorders>
            <w:shd w:val="clear" w:color="auto" w:fill="auto"/>
            <w:vAlign w:val="bottom"/>
            <w:hideMark/>
          </w:tcPr>
          <w:p w14:paraId="2343D658" w14:textId="77777777" w:rsidR="00A5006D" w:rsidRPr="00A5006D" w:rsidRDefault="00A5006D" w:rsidP="00A5006D">
            <w:pPr>
              <w:spacing w:after="0"/>
              <w:rPr>
                <w:rFonts w:ascii="Calibri" w:hAnsi="Calibri" w:cs="Calibri"/>
                <w:color w:val="000000"/>
                <w:sz w:val="20"/>
                <w:szCs w:val="20"/>
                <w:lang w:eastAsia="cs-CZ"/>
              </w:rPr>
            </w:pPr>
            <w:r w:rsidRPr="00A5006D">
              <w:rPr>
                <w:rFonts w:ascii="Calibri" w:hAnsi="Calibri" w:cs="Calibri"/>
                <w:color w:val="000000"/>
                <w:sz w:val="20"/>
                <w:szCs w:val="20"/>
                <w:lang w:eastAsia="cs-CZ"/>
              </w:rPr>
              <w:t>RTP Nasazení plnění do produkčního prostředí ISND</w:t>
            </w:r>
          </w:p>
        </w:tc>
        <w:tc>
          <w:tcPr>
            <w:tcW w:w="1130" w:type="dxa"/>
            <w:tcBorders>
              <w:top w:val="nil"/>
              <w:left w:val="single" w:sz="4" w:space="0" w:color="auto"/>
              <w:bottom w:val="single" w:sz="4" w:space="0" w:color="auto"/>
              <w:right w:val="single" w:sz="4" w:space="0" w:color="auto"/>
            </w:tcBorders>
            <w:shd w:val="clear" w:color="000000" w:fill="92D050"/>
            <w:noWrap/>
            <w:vAlign w:val="bottom"/>
            <w:hideMark/>
          </w:tcPr>
          <w:p w14:paraId="7C82AEDA"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26.07.2021</w:t>
            </w:r>
          </w:p>
        </w:tc>
        <w:tc>
          <w:tcPr>
            <w:tcW w:w="362" w:type="dxa"/>
            <w:tcBorders>
              <w:top w:val="nil"/>
              <w:left w:val="nil"/>
              <w:bottom w:val="nil"/>
              <w:right w:val="nil"/>
            </w:tcBorders>
            <w:shd w:val="clear" w:color="auto" w:fill="auto"/>
            <w:noWrap/>
            <w:vAlign w:val="bottom"/>
            <w:hideMark/>
          </w:tcPr>
          <w:p w14:paraId="3C7AECF0" w14:textId="77777777" w:rsidR="00A5006D" w:rsidRPr="00A5006D" w:rsidRDefault="00A5006D" w:rsidP="00A5006D">
            <w:pPr>
              <w:spacing w:after="0"/>
              <w:jc w:val="right"/>
              <w:rPr>
                <w:rFonts w:ascii="Calibri" w:hAnsi="Calibri" w:cs="Calibri"/>
                <w:color w:val="000000"/>
                <w:sz w:val="20"/>
                <w:szCs w:val="20"/>
                <w:lang w:eastAsia="cs-CZ"/>
              </w:rPr>
            </w:pP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52E083E2" w14:textId="77777777" w:rsidR="00A5006D" w:rsidRPr="00A5006D" w:rsidRDefault="00A5006D" w:rsidP="00A5006D">
            <w:pPr>
              <w:spacing w:after="0"/>
              <w:jc w:val="right"/>
              <w:rPr>
                <w:rFonts w:ascii="Calibri" w:hAnsi="Calibri" w:cs="Calibri"/>
                <w:color w:val="000000"/>
                <w:sz w:val="20"/>
                <w:szCs w:val="20"/>
                <w:lang w:eastAsia="cs-CZ"/>
              </w:rPr>
            </w:pPr>
            <w:r w:rsidRPr="00A5006D">
              <w:rPr>
                <w:rFonts w:ascii="Calibri" w:hAnsi="Calibri" w:cs="Calibri"/>
                <w:color w:val="000000"/>
                <w:sz w:val="20"/>
                <w:szCs w:val="20"/>
                <w:lang w:eastAsia="cs-CZ"/>
              </w:rPr>
              <w:t>02.08.2021</w:t>
            </w:r>
          </w:p>
        </w:tc>
      </w:tr>
    </w:tbl>
    <w:p w14:paraId="51ADFBCD" w14:textId="16275A3E" w:rsidR="00A5006D" w:rsidRDefault="00A5006D" w:rsidP="00422C7D"/>
    <w:p w14:paraId="7EBDB311" w14:textId="532E40C2" w:rsidR="00A5006D" w:rsidRDefault="00A5006D" w:rsidP="00F413B4">
      <w:pPr>
        <w:jc w:val="both"/>
      </w:pPr>
      <w:r>
        <w:t>Následující harmonogram platí, bude-li realizace objednána do 6. 5. 2021, resp. aby se následující termíny stihly je nezbytné implementační práce zahájit nejpozději 10. 5. 2021.</w:t>
      </w:r>
    </w:p>
    <w:p w14:paraId="081A0D07" w14:textId="4055632E" w:rsidR="007F524B" w:rsidRDefault="007F524B" w:rsidP="00F413B4">
      <w:pPr>
        <w:pStyle w:val="Nadpis1"/>
        <w:numPr>
          <w:ilvl w:val="0"/>
          <w:numId w:val="0"/>
        </w:numPr>
        <w:tabs>
          <w:tab w:val="clear" w:pos="540"/>
        </w:tabs>
        <w:jc w:val="both"/>
        <w:rPr>
          <w:rFonts w:cs="Arial"/>
          <w:b w:val="0"/>
          <w:sz w:val="22"/>
          <w:szCs w:val="24"/>
        </w:rPr>
      </w:pPr>
      <w:r>
        <w:rPr>
          <w:rFonts w:cs="Arial"/>
          <w:b w:val="0"/>
          <w:sz w:val="22"/>
          <w:szCs w:val="24"/>
        </w:rPr>
        <w:t xml:space="preserve">Jelikož by řešení případných </w:t>
      </w:r>
      <w:r w:rsidRPr="00AF12E1">
        <w:rPr>
          <w:rFonts w:cs="Arial"/>
          <w:b w:val="0"/>
          <w:sz w:val="22"/>
          <w:szCs w:val="24"/>
        </w:rPr>
        <w:t>dodateč</w:t>
      </w:r>
      <w:r>
        <w:rPr>
          <w:rFonts w:cs="Arial"/>
          <w:b w:val="0"/>
          <w:sz w:val="22"/>
          <w:szCs w:val="24"/>
        </w:rPr>
        <w:t>ných požadavků (</w:t>
      </w:r>
      <w:proofErr w:type="spellStart"/>
      <w:r>
        <w:rPr>
          <w:rFonts w:cs="Arial"/>
          <w:b w:val="0"/>
          <w:sz w:val="22"/>
          <w:szCs w:val="24"/>
        </w:rPr>
        <w:t>DoPZ</w:t>
      </w:r>
      <w:proofErr w:type="spellEnd"/>
      <w:r>
        <w:rPr>
          <w:rFonts w:cs="Arial"/>
          <w:b w:val="0"/>
          <w:sz w:val="22"/>
          <w:szCs w:val="24"/>
        </w:rPr>
        <w:t xml:space="preserve">) ovlivnilo pracnost a </w:t>
      </w:r>
      <w:r w:rsidRPr="00AF12E1">
        <w:rPr>
          <w:rFonts w:cs="Arial"/>
          <w:b w:val="0"/>
          <w:sz w:val="22"/>
          <w:szCs w:val="24"/>
        </w:rPr>
        <w:t>realizační termíny</w:t>
      </w:r>
      <w:r>
        <w:rPr>
          <w:rFonts w:cs="Arial"/>
          <w:b w:val="0"/>
          <w:sz w:val="22"/>
          <w:szCs w:val="24"/>
        </w:rPr>
        <w:t xml:space="preserve">, které nelze posouvat (legislativní změna), dodavatel doporučuje </w:t>
      </w:r>
      <w:proofErr w:type="spellStart"/>
      <w:r>
        <w:rPr>
          <w:rFonts w:cs="Arial"/>
          <w:b w:val="0"/>
          <w:sz w:val="22"/>
          <w:szCs w:val="24"/>
        </w:rPr>
        <w:t>DoPZ</w:t>
      </w:r>
      <w:proofErr w:type="spellEnd"/>
      <w:r>
        <w:rPr>
          <w:rFonts w:cs="Arial"/>
          <w:b w:val="0"/>
          <w:sz w:val="22"/>
          <w:szCs w:val="24"/>
        </w:rPr>
        <w:t xml:space="preserve"> řešit následně, po dokončení původně požadovaného rozsahu PZ035.</w:t>
      </w:r>
    </w:p>
    <w:p w14:paraId="30774053" w14:textId="77777777" w:rsidR="007F524B" w:rsidRDefault="007F524B" w:rsidP="00422C7D"/>
    <w:tbl>
      <w:tblPr>
        <w:tblW w:w="9507" w:type="dxa"/>
        <w:tblCellMar>
          <w:left w:w="70" w:type="dxa"/>
          <w:right w:w="70" w:type="dxa"/>
        </w:tblCellMar>
        <w:tblLook w:val="04A0" w:firstRow="1" w:lastRow="0" w:firstColumn="1" w:lastColumn="0" w:noHBand="0" w:noVBand="1"/>
      </w:tblPr>
      <w:tblGrid>
        <w:gridCol w:w="900"/>
        <w:gridCol w:w="5080"/>
        <w:gridCol w:w="1040"/>
        <w:gridCol w:w="474"/>
        <w:gridCol w:w="1157"/>
        <w:gridCol w:w="856"/>
      </w:tblGrid>
      <w:tr w:rsidR="00AF12E1" w:rsidRPr="00AF12E1" w14:paraId="69067A12" w14:textId="77777777" w:rsidTr="00AF12E1">
        <w:trPr>
          <w:trHeight w:val="255"/>
        </w:trPr>
        <w:tc>
          <w:tcPr>
            <w:tcW w:w="900" w:type="dxa"/>
            <w:tcBorders>
              <w:top w:val="single" w:sz="4" w:space="0" w:color="808080"/>
              <w:left w:val="single" w:sz="4" w:space="0" w:color="808080"/>
              <w:bottom w:val="single" w:sz="4" w:space="0" w:color="808080"/>
              <w:right w:val="single" w:sz="4" w:space="0" w:color="808080"/>
            </w:tcBorders>
            <w:shd w:val="clear" w:color="000000" w:fill="8DB4E2"/>
            <w:noWrap/>
            <w:hideMark/>
          </w:tcPr>
          <w:p w14:paraId="55F88591"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Dodávka:</w:t>
            </w:r>
          </w:p>
        </w:tc>
        <w:tc>
          <w:tcPr>
            <w:tcW w:w="5080" w:type="dxa"/>
            <w:tcBorders>
              <w:top w:val="single" w:sz="4" w:space="0" w:color="808080"/>
              <w:left w:val="nil"/>
              <w:bottom w:val="single" w:sz="4" w:space="0" w:color="808080"/>
              <w:right w:val="single" w:sz="4" w:space="0" w:color="808080"/>
            </w:tcBorders>
            <w:shd w:val="clear" w:color="000000" w:fill="8DB4E2"/>
            <w:hideMark/>
          </w:tcPr>
          <w:p w14:paraId="3A28EE6F" w14:textId="77777777" w:rsidR="00AF12E1" w:rsidRPr="00AF12E1" w:rsidRDefault="00AF12E1" w:rsidP="00AF12E1">
            <w:pPr>
              <w:spacing w:after="0"/>
              <w:rPr>
                <w:rFonts w:ascii="Calibri" w:hAnsi="Calibri" w:cs="Calibri"/>
                <w:b/>
                <w:bCs/>
                <w:color w:val="000000"/>
                <w:sz w:val="20"/>
                <w:szCs w:val="20"/>
                <w:lang w:eastAsia="cs-CZ"/>
              </w:rPr>
            </w:pPr>
            <w:r w:rsidRPr="00AF12E1">
              <w:rPr>
                <w:rFonts w:ascii="Calibri" w:hAnsi="Calibri" w:cs="Calibri"/>
                <w:color w:val="000000"/>
                <w:sz w:val="20"/>
                <w:szCs w:val="20"/>
                <w:lang w:eastAsia="cs-CZ"/>
              </w:rPr>
              <w:t xml:space="preserve">PZ035-DD1 </w:t>
            </w:r>
            <w:r w:rsidRPr="00AF12E1">
              <w:rPr>
                <w:rFonts w:ascii="Calibri" w:hAnsi="Calibri" w:cs="Calibri"/>
                <w:b/>
                <w:bCs/>
                <w:color w:val="000000"/>
                <w:sz w:val="20"/>
                <w:szCs w:val="20"/>
                <w:lang w:eastAsia="cs-CZ"/>
              </w:rPr>
              <w:t>L.2021 MPZ</w:t>
            </w:r>
          </w:p>
        </w:tc>
        <w:tc>
          <w:tcPr>
            <w:tcW w:w="1040" w:type="dxa"/>
            <w:tcBorders>
              <w:top w:val="single" w:sz="4" w:space="0" w:color="808080"/>
              <w:left w:val="nil"/>
              <w:bottom w:val="single" w:sz="4" w:space="0" w:color="808080"/>
              <w:right w:val="single" w:sz="4" w:space="0" w:color="808080"/>
            </w:tcBorders>
            <w:shd w:val="clear" w:color="000000" w:fill="8DB4E2"/>
            <w:noWrap/>
            <w:hideMark/>
          </w:tcPr>
          <w:p w14:paraId="4F4FDB3C" w14:textId="77777777" w:rsidR="00AF12E1" w:rsidRPr="00AF12E1" w:rsidRDefault="00AF12E1" w:rsidP="00AF12E1">
            <w:pPr>
              <w:spacing w:after="0"/>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 </w:t>
            </w:r>
          </w:p>
        </w:tc>
        <w:tc>
          <w:tcPr>
            <w:tcW w:w="474" w:type="dxa"/>
            <w:tcBorders>
              <w:top w:val="single" w:sz="4" w:space="0" w:color="808080"/>
              <w:left w:val="nil"/>
              <w:bottom w:val="single" w:sz="4" w:space="0" w:color="808080"/>
              <w:right w:val="single" w:sz="4" w:space="0" w:color="808080"/>
            </w:tcBorders>
            <w:shd w:val="clear" w:color="000000" w:fill="8DB4E2"/>
            <w:noWrap/>
            <w:hideMark/>
          </w:tcPr>
          <w:p w14:paraId="459A6E81" w14:textId="77777777" w:rsidR="00AF12E1" w:rsidRPr="00AF12E1" w:rsidRDefault="00AF12E1" w:rsidP="00AF12E1">
            <w:pPr>
              <w:spacing w:after="0"/>
              <w:jc w:val="right"/>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 </w:t>
            </w:r>
          </w:p>
        </w:tc>
        <w:tc>
          <w:tcPr>
            <w:tcW w:w="1157" w:type="dxa"/>
            <w:tcBorders>
              <w:top w:val="single" w:sz="4" w:space="0" w:color="808080"/>
              <w:left w:val="nil"/>
              <w:bottom w:val="single" w:sz="4" w:space="0" w:color="808080"/>
              <w:right w:val="single" w:sz="4" w:space="0" w:color="808080"/>
            </w:tcBorders>
            <w:shd w:val="clear" w:color="000000" w:fill="8DB4E2"/>
            <w:noWrap/>
            <w:hideMark/>
          </w:tcPr>
          <w:p w14:paraId="508E1F4F" w14:textId="77777777" w:rsidR="00AF12E1" w:rsidRPr="00AF12E1" w:rsidRDefault="00AF12E1" w:rsidP="00AF12E1">
            <w:pPr>
              <w:spacing w:after="0"/>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 </w:t>
            </w:r>
          </w:p>
        </w:tc>
        <w:tc>
          <w:tcPr>
            <w:tcW w:w="856" w:type="dxa"/>
            <w:tcBorders>
              <w:top w:val="single" w:sz="4" w:space="0" w:color="808080"/>
              <w:left w:val="nil"/>
              <w:bottom w:val="single" w:sz="4" w:space="0" w:color="808080"/>
              <w:right w:val="single" w:sz="4" w:space="0" w:color="808080"/>
            </w:tcBorders>
            <w:shd w:val="clear" w:color="000000" w:fill="8DB4E2"/>
            <w:noWrap/>
            <w:hideMark/>
          </w:tcPr>
          <w:p w14:paraId="7753E85F" w14:textId="77777777" w:rsidR="00AF12E1" w:rsidRPr="00AF12E1" w:rsidRDefault="00AF12E1" w:rsidP="00AF12E1">
            <w:pPr>
              <w:spacing w:after="0"/>
              <w:jc w:val="center"/>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 </w:t>
            </w:r>
          </w:p>
        </w:tc>
      </w:tr>
      <w:tr w:rsidR="00AF12E1" w:rsidRPr="00AF12E1" w14:paraId="7D533E6F" w14:textId="77777777" w:rsidTr="00AF12E1">
        <w:trPr>
          <w:trHeight w:val="255"/>
        </w:trPr>
        <w:tc>
          <w:tcPr>
            <w:tcW w:w="900" w:type="dxa"/>
            <w:tcBorders>
              <w:top w:val="nil"/>
              <w:left w:val="single" w:sz="4" w:space="0" w:color="808080"/>
              <w:bottom w:val="single" w:sz="4" w:space="0" w:color="808080"/>
              <w:right w:val="single" w:sz="4" w:space="0" w:color="808080"/>
            </w:tcBorders>
            <w:shd w:val="clear" w:color="000000" w:fill="D9D9D9"/>
            <w:noWrap/>
            <w:vAlign w:val="center"/>
            <w:hideMark/>
          </w:tcPr>
          <w:p w14:paraId="38860498"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Milník</w:t>
            </w:r>
          </w:p>
        </w:tc>
        <w:tc>
          <w:tcPr>
            <w:tcW w:w="5080" w:type="dxa"/>
            <w:tcBorders>
              <w:top w:val="nil"/>
              <w:left w:val="nil"/>
              <w:bottom w:val="single" w:sz="4" w:space="0" w:color="808080"/>
              <w:right w:val="single" w:sz="4" w:space="0" w:color="808080"/>
            </w:tcBorders>
            <w:shd w:val="clear" w:color="000000" w:fill="D9D9D9"/>
            <w:vAlign w:val="center"/>
            <w:hideMark/>
          </w:tcPr>
          <w:p w14:paraId="086AFEF5"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Popis činnosti</w:t>
            </w:r>
          </w:p>
        </w:tc>
        <w:tc>
          <w:tcPr>
            <w:tcW w:w="1040" w:type="dxa"/>
            <w:tcBorders>
              <w:top w:val="nil"/>
              <w:left w:val="nil"/>
              <w:bottom w:val="single" w:sz="4" w:space="0" w:color="808080"/>
              <w:right w:val="single" w:sz="4" w:space="0" w:color="808080"/>
            </w:tcBorders>
            <w:shd w:val="clear" w:color="000000" w:fill="D9D9D9"/>
            <w:noWrap/>
            <w:vAlign w:val="center"/>
            <w:hideMark/>
          </w:tcPr>
          <w:p w14:paraId="0BC3B847"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Odpovídá</w:t>
            </w:r>
          </w:p>
        </w:tc>
        <w:tc>
          <w:tcPr>
            <w:tcW w:w="474" w:type="dxa"/>
            <w:tcBorders>
              <w:top w:val="nil"/>
              <w:left w:val="nil"/>
              <w:bottom w:val="single" w:sz="4" w:space="0" w:color="808080"/>
              <w:right w:val="single" w:sz="4" w:space="0" w:color="808080"/>
            </w:tcBorders>
            <w:shd w:val="clear" w:color="000000" w:fill="D9D9D9"/>
            <w:vAlign w:val="bottom"/>
            <w:hideMark/>
          </w:tcPr>
          <w:p w14:paraId="6E8122E7"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Dnů</w:t>
            </w:r>
          </w:p>
        </w:tc>
        <w:tc>
          <w:tcPr>
            <w:tcW w:w="1157" w:type="dxa"/>
            <w:tcBorders>
              <w:top w:val="nil"/>
              <w:left w:val="nil"/>
              <w:bottom w:val="single" w:sz="4" w:space="0" w:color="808080"/>
              <w:right w:val="single" w:sz="4" w:space="0" w:color="808080"/>
            </w:tcBorders>
            <w:shd w:val="clear" w:color="000000" w:fill="D9D9D9"/>
            <w:noWrap/>
            <w:vAlign w:val="center"/>
            <w:hideMark/>
          </w:tcPr>
          <w:p w14:paraId="6B24F113"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Poznámka</w:t>
            </w:r>
          </w:p>
        </w:tc>
        <w:tc>
          <w:tcPr>
            <w:tcW w:w="856" w:type="dxa"/>
            <w:tcBorders>
              <w:top w:val="nil"/>
              <w:left w:val="nil"/>
              <w:bottom w:val="single" w:sz="4" w:space="0" w:color="808080"/>
              <w:right w:val="single" w:sz="4" w:space="0" w:color="808080"/>
            </w:tcBorders>
            <w:shd w:val="clear" w:color="000000" w:fill="D9D9D9"/>
            <w:vAlign w:val="bottom"/>
            <w:hideMark/>
          </w:tcPr>
          <w:p w14:paraId="03415B2B"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Termín</w:t>
            </w:r>
          </w:p>
        </w:tc>
      </w:tr>
      <w:tr w:rsidR="00AF12E1" w:rsidRPr="00AF12E1" w14:paraId="77C00899" w14:textId="77777777" w:rsidTr="00AF12E1">
        <w:trPr>
          <w:trHeight w:val="255"/>
        </w:trPr>
        <w:tc>
          <w:tcPr>
            <w:tcW w:w="900" w:type="dxa"/>
            <w:tcBorders>
              <w:top w:val="nil"/>
              <w:left w:val="single" w:sz="4" w:space="0" w:color="808080"/>
              <w:bottom w:val="single" w:sz="4" w:space="0" w:color="808080"/>
              <w:right w:val="single" w:sz="4" w:space="0" w:color="808080"/>
            </w:tcBorders>
            <w:shd w:val="clear" w:color="auto" w:fill="auto"/>
            <w:noWrap/>
            <w:hideMark/>
          </w:tcPr>
          <w:p w14:paraId="7D8F22E8"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T11</w:t>
            </w:r>
          </w:p>
        </w:tc>
        <w:tc>
          <w:tcPr>
            <w:tcW w:w="5080" w:type="dxa"/>
            <w:tcBorders>
              <w:top w:val="nil"/>
              <w:left w:val="nil"/>
              <w:bottom w:val="single" w:sz="4" w:space="0" w:color="808080"/>
              <w:right w:val="single" w:sz="4" w:space="0" w:color="808080"/>
            </w:tcBorders>
            <w:shd w:val="clear" w:color="auto" w:fill="auto"/>
            <w:hideMark/>
          </w:tcPr>
          <w:p w14:paraId="773B157D"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Zahájení implementace</w:t>
            </w:r>
          </w:p>
        </w:tc>
        <w:tc>
          <w:tcPr>
            <w:tcW w:w="1040" w:type="dxa"/>
            <w:tcBorders>
              <w:top w:val="nil"/>
              <w:left w:val="nil"/>
              <w:bottom w:val="single" w:sz="4" w:space="0" w:color="808080"/>
              <w:right w:val="single" w:sz="4" w:space="0" w:color="808080"/>
            </w:tcBorders>
            <w:shd w:val="clear" w:color="auto" w:fill="auto"/>
            <w:noWrap/>
            <w:hideMark/>
          </w:tcPr>
          <w:p w14:paraId="30B45C50"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Odběratel</w:t>
            </w:r>
          </w:p>
        </w:tc>
        <w:tc>
          <w:tcPr>
            <w:tcW w:w="474" w:type="dxa"/>
            <w:tcBorders>
              <w:top w:val="nil"/>
              <w:left w:val="nil"/>
              <w:bottom w:val="single" w:sz="4" w:space="0" w:color="808080"/>
              <w:right w:val="single" w:sz="4" w:space="0" w:color="808080"/>
            </w:tcBorders>
            <w:shd w:val="clear" w:color="auto" w:fill="auto"/>
            <w:noWrap/>
            <w:hideMark/>
          </w:tcPr>
          <w:p w14:paraId="1246454D"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 </w:t>
            </w:r>
          </w:p>
        </w:tc>
        <w:tc>
          <w:tcPr>
            <w:tcW w:w="1157" w:type="dxa"/>
            <w:tcBorders>
              <w:top w:val="nil"/>
              <w:left w:val="nil"/>
              <w:bottom w:val="single" w:sz="4" w:space="0" w:color="808080"/>
              <w:right w:val="single" w:sz="4" w:space="0" w:color="808080"/>
            </w:tcBorders>
            <w:shd w:val="clear" w:color="auto" w:fill="auto"/>
            <w:noWrap/>
            <w:hideMark/>
          </w:tcPr>
          <w:p w14:paraId="2CDD6574"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 </w:t>
            </w:r>
          </w:p>
        </w:tc>
        <w:tc>
          <w:tcPr>
            <w:tcW w:w="856" w:type="dxa"/>
            <w:tcBorders>
              <w:top w:val="nil"/>
              <w:left w:val="nil"/>
              <w:bottom w:val="single" w:sz="4" w:space="0" w:color="808080"/>
              <w:right w:val="single" w:sz="4" w:space="0" w:color="808080"/>
            </w:tcBorders>
            <w:shd w:val="clear" w:color="auto" w:fill="auto"/>
            <w:noWrap/>
            <w:hideMark/>
          </w:tcPr>
          <w:p w14:paraId="4489DBBF" w14:textId="77777777" w:rsidR="00AF12E1" w:rsidRPr="00AF12E1" w:rsidRDefault="00AF12E1" w:rsidP="00AF12E1">
            <w:pPr>
              <w:spacing w:after="0"/>
              <w:jc w:val="center"/>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10.05.21</w:t>
            </w:r>
          </w:p>
        </w:tc>
      </w:tr>
      <w:tr w:rsidR="00AF12E1" w:rsidRPr="00AF12E1" w14:paraId="15EF63C3" w14:textId="77777777" w:rsidTr="00A5006D">
        <w:trPr>
          <w:trHeight w:val="255"/>
        </w:trPr>
        <w:tc>
          <w:tcPr>
            <w:tcW w:w="900" w:type="dxa"/>
            <w:tcBorders>
              <w:top w:val="nil"/>
              <w:left w:val="single" w:sz="4" w:space="0" w:color="808080"/>
              <w:bottom w:val="single" w:sz="4" w:space="0" w:color="808080"/>
              <w:right w:val="single" w:sz="4" w:space="0" w:color="808080"/>
            </w:tcBorders>
            <w:shd w:val="clear" w:color="auto" w:fill="auto"/>
            <w:noWrap/>
            <w:hideMark/>
          </w:tcPr>
          <w:p w14:paraId="1D16CA19"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T12</w:t>
            </w:r>
          </w:p>
        </w:tc>
        <w:tc>
          <w:tcPr>
            <w:tcW w:w="5080" w:type="dxa"/>
            <w:tcBorders>
              <w:top w:val="nil"/>
              <w:left w:val="nil"/>
              <w:bottom w:val="single" w:sz="4" w:space="0" w:color="808080"/>
              <w:right w:val="single" w:sz="4" w:space="0" w:color="808080"/>
            </w:tcBorders>
            <w:shd w:val="clear" w:color="auto" w:fill="auto"/>
            <w:hideMark/>
          </w:tcPr>
          <w:p w14:paraId="0E53E5F2"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Implementace + zahájení ověřování plnění garantem</w:t>
            </w:r>
          </w:p>
        </w:tc>
        <w:tc>
          <w:tcPr>
            <w:tcW w:w="1040" w:type="dxa"/>
            <w:tcBorders>
              <w:top w:val="nil"/>
              <w:left w:val="nil"/>
              <w:bottom w:val="single" w:sz="4" w:space="0" w:color="808080"/>
              <w:right w:val="single" w:sz="4" w:space="0" w:color="808080"/>
            </w:tcBorders>
            <w:shd w:val="clear" w:color="auto" w:fill="auto"/>
            <w:noWrap/>
            <w:hideMark/>
          </w:tcPr>
          <w:p w14:paraId="43A9259E"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Dodavatel</w:t>
            </w:r>
          </w:p>
        </w:tc>
        <w:tc>
          <w:tcPr>
            <w:tcW w:w="474" w:type="dxa"/>
            <w:tcBorders>
              <w:top w:val="nil"/>
              <w:left w:val="nil"/>
              <w:bottom w:val="single" w:sz="4" w:space="0" w:color="808080"/>
              <w:right w:val="single" w:sz="4" w:space="0" w:color="808080"/>
            </w:tcBorders>
            <w:shd w:val="clear" w:color="auto" w:fill="auto"/>
            <w:noWrap/>
            <w:hideMark/>
          </w:tcPr>
          <w:p w14:paraId="4B14FAC9" w14:textId="77777777" w:rsidR="00AF12E1" w:rsidRPr="00AF12E1" w:rsidRDefault="00AF12E1" w:rsidP="00AF12E1">
            <w:pPr>
              <w:spacing w:after="0"/>
              <w:jc w:val="right"/>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52</w:t>
            </w:r>
          </w:p>
        </w:tc>
        <w:tc>
          <w:tcPr>
            <w:tcW w:w="1157" w:type="dxa"/>
            <w:tcBorders>
              <w:top w:val="nil"/>
              <w:left w:val="nil"/>
              <w:bottom w:val="single" w:sz="4" w:space="0" w:color="808080"/>
              <w:right w:val="single" w:sz="4" w:space="0" w:color="808080"/>
            </w:tcBorders>
            <w:shd w:val="clear" w:color="auto" w:fill="auto"/>
            <w:noWrap/>
            <w:hideMark/>
          </w:tcPr>
          <w:p w14:paraId="7EE5C96E"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T11</w:t>
            </w:r>
          </w:p>
        </w:tc>
        <w:tc>
          <w:tcPr>
            <w:tcW w:w="856" w:type="dxa"/>
            <w:tcBorders>
              <w:top w:val="nil"/>
              <w:left w:val="nil"/>
              <w:bottom w:val="single" w:sz="4" w:space="0" w:color="808080"/>
              <w:right w:val="single" w:sz="4" w:space="0" w:color="808080"/>
            </w:tcBorders>
            <w:shd w:val="clear" w:color="auto" w:fill="92D050"/>
            <w:noWrap/>
            <w:hideMark/>
          </w:tcPr>
          <w:p w14:paraId="506D8E0D" w14:textId="77777777" w:rsidR="00AF12E1" w:rsidRPr="00AF12E1" w:rsidRDefault="00AF12E1" w:rsidP="00AF12E1">
            <w:pPr>
              <w:spacing w:after="0"/>
              <w:jc w:val="center"/>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01.07.21</w:t>
            </w:r>
          </w:p>
        </w:tc>
      </w:tr>
      <w:tr w:rsidR="00AF12E1" w:rsidRPr="00AF12E1" w14:paraId="7D3EEBE0" w14:textId="77777777" w:rsidTr="00AF12E1">
        <w:trPr>
          <w:trHeight w:val="510"/>
        </w:trPr>
        <w:tc>
          <w:tcPr>
            <w:tcW w:w="900" w:type="dxa"/>
            <w:tcBorders>
              <w:top w:val="nil"/>
              <w:left w:val="single" w:sz="4" w:space="0" w:color="808080"/>
              <w:bottom w:val="single" w:sz="4" w:space="0" w:color="808080"/>
              <w:right w:val="single" w:sz="4" w:space="0" w:color="808080"/>
            </w:tcBorders>
            <w:shd w:val="clear" w:color="auto" w:fill="auto"/>
            <w:noWrap/>
            <w:hideMark/>
          </w:tcPr>
          <w:p w14:paraId="1BD2FDEB"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T13</w:t>
            </w:r>
          </w:p>
        </w:tc>
        <w:tc>
          <w:tcPr>
            <w:tcW w:w="5080" w:type="dxa"/>
            <w:tcBorders>
              <w:top w:val="nil"/>
              <w:left w:val="nil"/>
              <w:bottom w:val="single" w:sz="4" w:space="0" w:color="808080"/>
              <w:right w:val="single" w:sz="4" w:space="0" w:color="808080"/>
            </w:tcBorders>
            <w:shd w:val="clear" w:color="auto" w:fill="auto"/>
            <w:hideMark/>
          </w:tcPr>
          <w:p w14:paraId="0863DE31"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Ověření kvality garantem a vypořádání připomínek garanta</w:t>
            </w:r>
          </w:p>
        </w:tc>
        <w:tc>
          <w:tcPr>
            <w:tcW w:w="1040" w:type="dxa"/>
            <w:tcBorders>
              <w:top w:val="nil"/>
              <w:left w:val="nil"/>
              <w:bottom w:val="single" w:sz="4" w:space="0" w:color="808080"/>
              <w:right w:val="single" w:sz="4" w:space="0" w:color="808080"/>
            </w:tcBorders>
            <w:shd w:val="clear" w:color="auto" w:fill="auto"/>
            <w:hideMark/>
          </w:tcPr>
          <w:p w14:paraId="7A4FABA7"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Odběratel</w:t>
            </w:r>
            <w:r w:rsidRPr="00AF12E1">
              <w:rPr>
                <w:rFonts w:ascii="Calibri" w:hAnsi="Calibri" w:cs="Calibri"/>
                <w:color w:val="000000"/>
                <w:sz w:val="20"/>
                <w:szCs w:val="20"/>
                <w:lang w:eastAsia="cs-CZ"/>
              </w:rPr>
              <w:br/>
              <w:t>Dodavatel</w:t>
            </w:r>
          </w:p>
        </w:tc>
        <w:tc>
          <w:tcPr>
            <w:tcW w:w="474" w:type="dxa"/>
            <w:tcBorders>
              <w:top w:val="nil"/>
              <w:left w:val="nil"/>
              <w:bottom w:val="single" w:sz="4" w:space="0" w:color="808080"/>
              <w:right w:val="single" w:sz="4" w:space="0" w:color="808080"/>
            </w:tcBorders>
            <w:shd w:val="clear" w:color="auto" w:fill="auto"/>
            <w:noWrap/>
            <w:hideMark/>
          </w:tcPr>
          <w:p w14:paraId="5D792C2A" w14:textId="77777777" w:rsidR="00AF12E1" w:rsidRPr="00AF12E1" w:rsidRDefault="00AF12E1" w:rsidP="00AF12E1">
            <w:pPr>
              <w:spacing w:after="0"/>
              <w:jc w:val="right"/>
              <w:rPr>
                <w:rFonts w:ascii="Calibri" w:hAnsi="Calibri" w:cs="Calibri"/>
                <w:color w:val="000000"/>
                <w:sz w:val="20"/>
                <w:szCs w:val="20"/>
                <w:lang w:eastAsia="cs-CZ"/>
              </w:rPr>
            </w:pPr>
            <w:r w:rsidRPr="00AF12E1">
              <w:rPr>
                <w:rFonts w:ascii="Calibri" w:hAnsi="Calibri" w:cs="Calibri"/>
                <w:color w:val="000000"/>
                <w:sz w:val="20"/>
                <w:szCs w:val="20"/>
                <w:lang w:eastAsia="cs-CZ"/>
              </w:rPr>
              <w:t>6</w:t>
            </w:r>
          </w:p>
        </w:tc>
        <w:tc>
          <w:tcPr>
            <w:tcW w:w="1157" w:type="dxa"/>
            <w:tcBorders>
              <w:top w:val="nil"/>
              <w:left w:val="nil"/>
              <w:bottom w:val="single" w:sz="4" w:space="0" w:color="808080"/>
              <w:right w:val="single" w:sz="4" w:space="0" w:color="808080"/>
            </w:tcBorders>
            <w:shd w:val="clear" w:color="auto" w:fill="auto"/>
            <w:noWrap/>
            <w:hideMark/>
          </w:tcPr>
          <w:p w14:paraId="0CA022E6"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T12</w:t>
            </w:r>
          </w:p>
        </w:tc>
        <w:tc>
          <w:tcPr>
            <w:tcW w:w="856" w:type="dxa"/>
            <w:tcBorders>
              <w:top w:val="nil"/>
              <w:left w:val="nil"/>
              <w:bottom w:val="single" w:sz="4" w:space="0" w:color="808080"/>
              <w:right w:val="single" w:sz="4" w:space="0" w:color="808080"/>
            </w:tcBorders>
            <w:shd w:val="clear" w:color="auto" w:fill="auto"/>
            <w:noWrap/>
            <w:hideMark/>
          </w:tcPr>
          <w:p w14:paraId="76678AA6"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07.07.21</w:t>
            </w:r>
          </w:p>
        </w:tc>
      </w:tr>
      <w:tr w:rsidR="00AF12E1" w:rsidRPr="00AF12E1" w14:paraId="20F05829" w14:textId="77777777" w:rsidTr="00AF12E1">
        <w:trPr>
          <w:trHeight w:val="255"/>
        </w:trPr>
        <w:tc>
          <w:tcPr>
            <w:tcW w:w="900" w:type="dxa"/>
            <w:tcBorders>
              <w:top w:val="nil"/>
              <w:left w:val="single" w:sz="4" w:space="0" w:color="808080"/>
              <w:bottom w:val="single" w:sz="4" w:space="0" w:color="808080"/>
              <w:right w:val="single" w:sz="4" w:space="0" w:color="808080"/>
            </w:tcBorders>
            <w:shd w:val="clear" w:color="auto" w:fill="auto"/>
            <w:noWrap/>
            <w:hideMark/>
          </w:tcPr>
          <w:p w14:paraId="71EBEE07"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T14</w:t>
            </w:r>
          </w:p>
        </w:tc>
        <w:tc>
          <w:tcPr>
            <w:tcW w:w="5080" w:type="dxa"/>
            <w:tcBorders>
              <w:top w:val="nil"/>
              <w:left w:val="nil"/>
              <w:bottom w:val="single" w:sz="4" w:space="0" w:color="808080"/>
              <w:right w:val="single" w:sz="4" w:space="0" w:color="808080"/>
            </w:tcBorders>
            <w:shd w:val="clear" w:color="auto" w:fill="auto"/>
            <w:hideMark/>
          </w:tcPr>
          <w:p w14:paraId="031773EA"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Akceptace a rozhodnutí o termínu RTP (GO NO GO)</w:t>
            </w:r>
          </w:p>
        </w:tc>
        <w:tc>
          <w:tcPr>
            <w:tcW w:w="1040" w:type="dxa"/>
            <w:tcBorders>
              <w:top w:val="nil"/>
              <w:left w:val="nil"/>
              <w:bottom w:val="single" w:sz="4" w:space="0" w:color="808080"/>
              <w:right w:val="single" w:sz="4" w:space="0" w:color="808080"/>
            </w:tcBorders>
            <w:shd w:val="clear" w:color="auto" w:fill="auto"/>
            <w:noWrap/>
            <w:hideMark/>
          </w:tcPr>
          <w:p w14:paraId="35C684BE"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Odběratel</w:t>
            </w:r>
          </w:p>
        </w:tc>
        <w:tc>
          <w:tcPr>
            <w:tcW w:w="474" w:type="dxa"/>
            <w:tcBorders>
              <w:top w:val="nil"/>
              <w:left w:val="nil"/>
              <w:bottom w:val="single" w:sz="4" w:space="0" w:color="808080"/>
              <w:right w:val="single" w:sz="4" w:space="0" w:color="808080"/>
            </w:tcBorders>
            <w:shd w:val="clear" w:color="auto" w:fill="auto"/>
            <w:noWrap/>
            <w:hideMark/>
          </w:tcPr>
          <w:p w14:paraId="1BDF315D" w14:textId="77777777" w:rsidR="00AF12E1" w:rsidRPr="00AF12E1" w:rsidRDefault="00AF12E1" w:rsidP="00AF12E1">
            <w:pPr>
              <w:spacing w:after="0"/>
              <w:jc w:val="right"/>
              <w:rPr>
                <w:rFonts w:ascii="Calibri" w:hAnsi="Calibri" w:cs="Calibri"/>
                <w:color w:val="000000"/>
                <w:sz w:val="20"/>
                <w:szCs w:val="20"/>
                <w:lang w:eastAsia="cs-CZ"/>
              </w:rPr>
            </w:pPr>
            <w:r w:rsidRPr="00AF12E1">
              <w:rPr>
                <w:rFonts w:ascii="Calibri" w:hAnsi="Calibri" w:cs="Calibri"/>
                <w:color w:val="000000"/>
                <w:sz w:val="20"/>
                <w:szCs w:val="20"/>
                <w:lang w:eastAsia="cs-CZ"/>
              </w:rPr>
              <w:t>1</w:t>
            </w:r>
          </w:p>
        </w:tc>
        <w:tc>
          <w:tcPr>
            <w:tcW w:w="1157" w:type="dxa"/>
            <w:tcBorders>
              <w:top w:val="nil"/>
              <w:left w:val="nil"/>
              <w:bottom w:val="single" w:sz="4" w:space="0" w:color="808080"/>
              <w:right w:val="single" w:sz="4" w:space="0" w:color="808080"/>
            </w:tcBorders>
            <w:shd w:val="clear" w:color="auto" w:fill="auto"/>
            <w:noWrap/>
            <w:hideMark/>
          </w:tcPr>
          <w:p w14:paraId="5C757A13"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T13</w:t>
            </w:r>
          </w:p>
        </w:tc>
        <w:tc>
          <w:tcPr>
            <w:tcW w:w="856" w:type="dxa"/>
            <w:tcBorders>
              <w:top w:val="nil"/>
              <w:left w:val="nil"/>
              <w:bottom w:val="single" w:sz="4" w:space="0" w:color="808080"/>
              <w:right w:val="single" w:sz="4" w:space="0" w:color="808080"/>
            </w:tcBorders>
            <w:shd w:val="clear" w:color="auto" w:fill="auto"/>
            <w:noWrap/>
            <w:hideMark/>
          </w:tcPr>
          <w:p w14:paraId="21D91B12"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08.07.21</w:t>
            </w:r>
          </w:p>
        </w:tc>
      </w:tr>
      <w:tr w:rsidR="00AF12E1" w:rsidRPr="00AF12E1" w14:paraId="57B88FD1" w14:textId="77777777" w:rsidTr="00A5006D">
        <w:trPr>
          <w:trHeight w:val="255"/>
        </w:trPr>
        <w:tc>
          <w:tcPr>
            <w:tcW w:w="900" w:type="dxa"/>
            <w:tcBorders>
              <w:top w:val="nil"/>
              <w:left w:val="single" w:sz="4" w:space="0" w:color="808080"/>
              <w:bottom w:val="single" w:sz="4" w:space="0" w:color="808080"/>
              <w:right w:val="single" w:sz="4" w:space="0" w:color="808080"/>
            </w:tcBorders>
            <w:shd w:val="clear" w:color="auto" w:fill="auto"/>
            <w:noWrap/>
            <w:hideMark/>
          </w:tcPr>
          <w:p w14:paraId="3F72CF79"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T15</w:t>
            </w:r>
          </w:p>
        </w:tc>
        <w:tc>
          <w:tcPr>
            <w:tcW w:w="5080" w:type="dxa"/>
            <w:tcBorders>
              <w:top w:val="nil"/>
              <w:left w:val="nil"/>
              <w:bottom w:val="single" w:sz="4" w:space="0" w:color="808080"/>
              <w:right w:val="single" w:sz="4" w:space="0" w:color="808080"/>
            </w:tcBorders>
            <w:shd w:val="clear" w:color="auto" w:fill="auto"/>
            <w:hideMark/>
          </w:tcPr>
          <w:p w14:paraId="328E1FBD"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RTP (víkendová odstávka)</w:t>
            </w:r>
          </w:p>
        </w:tc>
        <w:tc>
          <w:tcPr>
            <w:tcW w:w="1040" w:type="dxa"/>
            <w:tcBorders>
              <w:top w:val="nil"/>
              <w:left w:val="nil"/>
              <w:bottom w:val="single" w:sz="4" w:space="0" w:color="808080"/>
              <w:right w:val="single" w:sz="4" w:space="0" w:color="808080"/>
            </w:tcBorders>
            <w:shd w:val="clear" w:color="auto" w:fill="auto"/>
            <w:noWrap/>
            <w:hideMark/>
          </w:tcPr>
          <w:p w14:paraId="116453C7"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Dodavatel</w:t>
            </w:r>
          </w:p>
        </w:tc>
        <w:tc>
          <w:tcPr>
            <w:tcW w:w="474" w:type="dxa"/>
            <w:tcBorders>
              <w:top w:val="nil"/>
              <w:left w:val="nil"/>
              <w:bottom w:val="single" w:sz="4" w:space="0" w:color="808080"/>
              <w:right w:val="single" w:sz="4" w:space="0" w:color="808080"/>
            </w:tcBorders>
            <w:shd w:val="clear" w:color="auto" w:fill="auto"/>
            <w:noWrap/>
            <w:hideMark/>
          </w:tcPr>
          <w:p w14:paraId="50EEC306" w14:textId="77777777" w:rsidR="00AF12E1" w:rsidRPr="00AF12E1" w:rsidRDefault="00AF12E1" w:rsidP="00AF12E1">
            <w:pPr>
              <w:spacing w:after="0"/>
              <w:jc w:val="right"/>
              <w:rPr>
                <w:rFonts w:ascii="Calibri" w:hAnsi="Calibri" w:cs="Calibri"/>
                <w:color w:val="000000"/>
                <w:sz w:val="20"/>
                <w:szCs w:val="20"/>
                <w:lang w:eastAsia="cs-CZ"/>
              </w:rPr>
            </w:pPr>
            <w:r w:rsidRPr="00AF12E1">
              <w:rPr>
                <w:rFonts w:ascii="Calibri" w:hAnsi="Calibri" w:cs="Calibri"/>
                <w:color w:val="000000"/>
                <w:sz w:val="20"/>
                <w:szCs w:val="20"/>
                <w:lang w:eastAsia="cs-CZ"/>
              </w:rPr>
              <w:t>4</w:t>
            </w:r>
          </w:p>
        </w:tc>
        <w:tc>
          <w:tcPr>
            <w:tcW w:w="1157" w:type="dxa"/>
            <w:tcBorders>
              <w:top w:val="nil"/>
              <w:left w:val="nil"/>
              <w:bottom w:val="single" w:sz="4" w:space="0" w:color="808080"/>
              <w:right w:val="single" w:sz="4" w:space="0" w:color="808080"/>
            </w:tcBorders>
            <w:shd w:val="clear" w:color="auto" w:fill="auto"/>
            <w:noWrap/>
            <w:hideMark/>
          </w:tcPr>
          <w:p w14:paraId="72BC8CD3"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T14</w:t>
            </w:r>
          </w:p>
        </w:tc>
        <w:tc>
          <w:tcPr>
            <w:tcW w:w="856" w:type="dxa"/>
            <w:tcBorders>
              <w:top w:val="nil"/>
              <w:left w:val="nil"/>
              <w:bottom w:val="single" w:sz="4" w:space="0" w:color="808080"/>
              <w:right w:val="single" w:sz="4" w:space="0" w:color="808080"/>
            </w:tcBorders>
            <w:shd w:val="clear" w:color="auto" w:fill="92D050"/>
            <w:noWrap/>
            <w:hideMark/>
          </w:tcPr>
          <w:p w14:paraId="46737E14"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12.07.21</w:t>
            </w:r>
          </w:p>
        </w:tc>
      </w:tr>
    </w:tbl>
    <w:p w14:paraId="3714FBC6" w14:textId="77777777" w:rsidR="00A5006D" w:rsidRDefault="00A5006D"/>
    <w:tbl>
      <w:tblPr>
        <w:tblW w:w="9507" w:type="dxa"/>
        <w:tblCellMar>
          <w:left w:w="70" w:type="dxa"/>
          <w:right w:w="70" w:type="dxa"/>
        </w:tblCellMar>
        <w:tblLook w:val="04A0" w:firstRow="1" w:lastRow="0" w:firstColumn="1" w:lastColumn="0" w:noHBand="0" w:noVBand="1"/>
      </w:tblPr>
      <w:tblGrid>
        <w:gridCol w:w="900"/>
        <w:gridCol w:w="5080"/>
        <w:gridCol w:w="1040"/>
        <w:gridCol w:w="474"/>
        <w:gridCol w:w="1157"/>
        <w:gridCol w:w="856"/>
      </w:tblGrid>
      <w:tr w:rsidR="00AF12E1" w:rsidRPr="00AF12E1" w14:paraId="2DE7FD42" w14:textId="77777777" w:rsidTr="00A5006D">
        <w:trPr>
          <w:trHeight w:val="255"/>
        </w:trPr>
        <w:tc>
          <w:tcPr>
            <w:tcW w:w="900" w:type="dxa"/>
            <w:tcBorders>
              <w:top w:val="single" w:sz="4" w:space="0" w:color="808080"/>
              <w:left w:val="single" w:sz="4" w:space="0" w:color="808080"/>
              <w:bottom w:val="single" w:sz="4" w:space="0" w:color="808080"/>
              <w:right w:val="single" w:sz="4" w:space="0" w:color="808080"/>
            </w:tcBorders>
            <w:shd w:val="clear" w:color="000000" w:fill="8DB4E2"/>
            <w:noWrap/>
            <w:hideMark/>
          </w:tcPr>
          <w:p w14:paraId="0AC45D86"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Dodávka:</w:t>
            </w:r>
          </w:p>
        </w:tc>
        <w:tc>
          <w:tcPr>
            <w:tcW w:w="5080" w:type="dxa"/>
            <w:tcBorders>
              <w:top w:val="single" w:sz="4" w:space="0" w:color="808080"/>
              <w:left w:val="nil"/>
              <w:bottom w:val="single" w:sz="4" w:space="0" w:color="808080"/>
              <w:right w:val="single" w:sz="4" w:space="0" w:color="808080"/>
            </w:tcBorders>
            <w:shd w:val="clear" w:color="000000" w:fill="8DB4E2"/>
            <w:hideMark/>
          </w:tcPr>
          <w:p w14:paraId="2A4485C5" w14:textId="77777777" w:rsidR="00AF12E1" w:rsidRPr="00AF12E1" w:rsidRDefault="00AF12E1" w:rsidP="00AF12E1">
            <w:pPr>
              <w:spacing w:after="0"/>
              <w:rPr>
                <w:rFonts w:ascii="Calibri" w:hAnsi="Calibri" w:cs="Calibri"/>
                <w:b/>
                <w:bCs/>
                <w:color w:val="000000"/>
                <w:sz w:val="20"/>
                <w:szCs w:val="20"/>
                <w:lang w:eastAsia="cs-CZ"/>
              </w:rPr>
            </w:pPr>
            <w:r w:rsidRPr="00AF12E1">
              <w:rPr>
                <w:rFonts w:ascii="Calibri" w:hAnsi="Calibri" w:cs="Calibri"/>
                <w:color w:val="000000"/>
                <w:sz w:val="20"/>
                <w:szCs w:val="20"/>
                <w:lang w:eastAsia="cs-CZ"/>
              </w:rPr>
              <w:t xml:space="preserve">PZ035-DD2 </w:t>
            </w:r>
            <w:r w:rsidRPr="00AF12E1">
              <w:rPr>
                <w:rFonts w:ascii="Calibri" w:hAnsi="Calibri" w:cs="Calibri"/>
                <w:b/>
                <w:bCs/>
                <w:color w:val="000000"/>
                <w:sz w:val="20"/>
                <w:szCs w:val="20"/>
                <w:lang w:eastAsia="cs-CZ"/>
              </w:rPr>
              <w:t>L.2021 ISND</w:t>
            </w:r>
          </w:p>
        </w:tc>
        <w:tc>
          <w:tcPr>
            <w:tcW w:w="1040" w:type="dxa"/>
            <w:tcBorders>
              <w:top w:val="single" w:sz="4" w:space="0" w:color="808080"/>
              <w:left w:val="nil"/>
              <w:bottom w:val="single" w:sz="4" w:space="0" w:color="808080"/>
              <w:right w:val="single" w:sz="4" w:space="0" w:color="808080"/>
            </w:tcBorders>
            <w:shd w:val="clear" w:color="000000" w:fill="8DB4E2"/>
            <w:noWrap/>
            <w:hideMark/>
          </w:tcPr>
          <w:p w14:paraId="21CC90DD" w14:textId="77777777" w:rsidR="00AF12E1" w:rsidRPr="00AF12E1" w:rsidRDefault="00AF12E1" w:rsidP="00AF12E1">
            <w:pPr>
              <w:spacing w:after="0"/>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 </w:t>
            </w:r>
          </w:p>
        </w:tc>
        <w:tc>
          <w:tcPr>
            <w:tcW w:w="474" w:type="dxa"/>
            <w:tcBorders>
              <w:top w:val="single" w:sz="4" w:space="0" w:color="808080"/>
              <w:left w:val="nil"/>
              <w:bottom w:val="single" w:sz="4" w:space="0" w:color="808080"/>
              <w:right w:val="single" w:sz="4" w:space="0" w:color="808080"/>
            </w:tcBorders>
            <w:shd w:val="clear" w:color="000000" w:fill="8DB4E2"/>
            <w:noWrap/>
            <w:hideMark/>
          </w:tcPr>
          <w:p w14:paraId="3FDE2DE6" w14:textId="77777777" w:rsidR="00AF12E1" w:rsidRPr="00AF12E1" w:rsidRDefault="00AF12E1" w:rsidP="00AF12E1">
            <w:pPr>
              <w:spacing w:after="0"/>
              <w:jc w:val="right"/>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 </w:t>
            </w:r>
          </w:p>
        </w:tc>
        <w:tc>
          <w:tcPr>
            <w:tcW w:w="1157" w:type="dxa"/>
            <w:tcBorders>
              <w:top w:val="single" w:sz="4" w:space="0" w:color="808080"/>
              <w:left w:val="nil"/>
              <w:bottom w:val="single" w:sz="4" w:space="0" w:color="808080"/>
              <w:right w:val="single" w:sz="4" w:space="0" w:color="808080"/>
            </w:tcBorders>
            <w:shd w:val="clear" w:color="000000" w:fill="8DB4E2"/>
            <w:noWrap/>
            <w:hideMark/>
          </w:tcPr>
          <w:p w14:paraId="4993B290" w14:textId="77777777" w:rsidR="00AF12E1" w:rsidRPr="00AF12E1" w:rsidRDefault="00AF12E1" w:rsidP="00AF12E1">
            <w:pPr>
              <w:spacing w:after="0"/>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 </w:t>
            </w:r>
          </w:p>
        </w:tc>
        <w:tc>
          <w:tcPr>
            <w:tcW w:w="856" w:type="dxa"/>
            <w:tcBorders>
              <w:top w:val="single" w:sz="4" w:space="0" w:color="808080"/>
              <w:left w:val="nil"/>
              <w:bottom w:val="single" w:sz="4" w:space="0" w:color="808080"/>
              <w:right w:val="single" w:sz="4" w:space="0" w:color="808080"/>
            </w:tcBorders>
            <w:shd w:val="clear" w:color="000000" w:fill="8DB4E2"/>
            <w:noWrap/>
            <w:hideMark/>
          </w:tcPr>
          <w:p w14:paraId="42360844" w14:textId="77777777" w:rsidR="00AF12E1" w:rsidRPr="00AF12E1" w:rsidRDefault="00AF12E1" w:rsidP="00AF12E1">
            <w:pPr>
              <w:spacing w:after="0"/>
              <w:jc w:val="center"/>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 </w:t>
            </w:r>
          </w:p>
        </w:tc>
      </w:tr>
      <w:tr w:rsidR="00AF12E1" w:rsidRPr="00AF12E1" w14:paraId="28118FD0" w14:textId="77777777" w:rsidTr="00A5006D">
        <w:trPr>
          <w:trHeight w:val="255"/>
        </w:trPr>
        <w:tc>
          <w:tcPr>
            <w:tcW w:w="900" w:type="dxa"/>
            <w:tcBorders>
              <w:top w:val="nil"/>
              <w:left w:val="single" w:sz="4" w:space="0" w:color="808080"/>
              <w:bottom w:val="single" w:sz="4" w:space="0" w:color="808080"/>
              <w:right w:val="single" w:sz="4" w:space="0" w:color="808080"/>
            </w:tcBorders>
            <w:shd w:val="clear" w:color="000000" w:fill="D9D9D9"/>
            <w:noWrap/>
            <w:vAlign w:val="center"/>
            <w:hideMark/>
          </w:tcPr>
          <w:p w14:paraId="37EB9DAD"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Milník</w:t>
            </w:r>
          </w:p>
        </w:tc>
        <w:tc>
          <w:tcPr>
            <w:tcW w:w="5080" w:type="dxa"/>
            <w:tcBorders>
              <w:top w:val="nil"/>
              <w:left w:val="nil"/>
              <w:bottom w:val="single" w:sz="4" w:space="0" w:color="808080"/>
              <w:right w:val="single" w:sz="4" w:space="0" w:color="808080"/>
            </w:tcBorders>
            <w:shd w:val="clear" w:color="000000" w:fill="D9D9D9"/>
            <w:vAlign w:val="center"/>
            <w:hideMark/>
          </w:tcPr>
          <w:p w14:paraId="650CC160"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Popis činnosti</w:t>
            </w:r>
          </w:p>
        </w:tc>
        <w:tc>
          <w:tcPr>
            <w:tcW w:w="1040" w:type="dxa"/>
            <w:tcBorders>
              <w:top w:val="nil"/>
              <w:left w:val="nil"/>
              <w:bottom w:val="single" w:sz="4" w:space="0" w:color="808080"/>
              <w:right w:val="single" w:sz="4" w:space="0" w:color="808080"/>
            </w:tcBorders>
            <w:shd w:val="clear" w:color="000000" w:fill="D9D9D9"/>
            <w:noWrap/>
            <w:vAlign w:val="center"/>
            <w:hideMark/>
          </w:tcPr>
          <w:p w14:paraId="35635D50"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Odpovídá</w:t>
            </w:r>
          </w:p>
        </w:tc>
        <w:tc>
          <w:tcPr>
            <w:tcW w:w="474" w:type="dxa"/>
            <w:tcBorders>
              <w:top w:val="nil"/>
              <w:left w:val="nil"/>
              <w:bottom w:val="single" w:sz="4" w:space="0" w:color="808080"/>
              <w:right w:val="single" w:sz="4" w:space="0" w:color="808080"/>
            </w:tcBorders>
            <w:shd w:val="clear" w:color="000000" w:fill="D9D9D9"/>
            <w:vAlign w:val="bottom"/>
            <w:hideMark/>
          </w:tcPr>
          <w:p w14:paraId="3FFF8CF2"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Dnů</w:t>
            </w:r>
          </w:p>
        </w:tc>
        <w:tc>
          <w:tcPr>
            <w:tcW w:w="1157" w:type="dxa"/>
            <w:tcBorders>
              <w:top w:val="nil"/>
              <w:left w:val="nil"/>
              <w:bottom w:val="single" w:sz="4" w:space="0" w:color="808080"/>
              <w:right w:val="single" w:sz="4" w:space="0" w:color="808080"/>
            </w:tcBorders>
            <w:shd w:val="clear" w:color="000000" w:fill="D9D9D9"/>
            <w:noWrap/>
            <w:vAlign w:val="center"/>
            <w:hideMark/>
          </w:tcPr>
          <w:p w14:paraId="49CEF34F"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Poznámka</w:t>
            </w:r>
          </w:p>
        </w:tc>
        <w:tc>
          <w:tcPr>
            <w:tcW w:w="856" w:type="dxa"/>
            <w:tcBorders>
              <w:top w:val="nil"/>
              <w:left w:val="nil"/>
              <w:bottom w:val="single" w:sz="4" w:space="0" w:color="808080"/>
              <w:right w:val="single" w:sz="4" w:space="0" w:color="808080"/>
            </w:tcBorders>
            <w:shd w:val="clear" w:color="000000" w:fill="D9D9D9"/>
            <w:vAlign w:val="bottom"/>
            <w:hideMark/>
          </w:tcPr>
          <w:p w14:paraId="2358FDE9"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Termín</w:t>
            </w:r>
          </w:p>
        </w:tc>
      </w:tr>
      <w:tr w:rsidR="00AF12E1" w:rsidRPr="00AF12E1" w14:paraId="15AD2F08" w14:textId="77777777" w:rsidTr="00A5006D">
        <w:trPr>
          <w:trHeight w:val="255"/>
        </w:trPr>
        <w:tc>
          <w:tcPr>
            <w:tcW w:w="900" w:type="dxa"/>
            <w:tcBorders>
              <w:top w:val="nil"/>
              <w:left w:val="single" w:sz="4" w:space="0" w:color="808080"/>
              <w:bottom w:val="single" w:sz="4" w:space="0" w:color="808080"/>
              <w:right w:val="single" w:sz="4" w:space="0" w:color="808080"/>
            </w:tcBorders>
            <w:shd w:val="clear" w:color="auto" w:fill="auto"/>
            <w:noWrap/>
            <w:hideMark/>
          </w:tcPr>
          <w:p w14:paraId="44C6F2EF"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T21</w:t>
            </w:r>
          </w:p>
        </w:tc>
        <w:tc>
          <w:tcPr>
            <w:tcW w:w="5080" w:type="dxa"/>
            <w:tcBorders>
              <w:top w:val="nil"/>
              <w:left w:val="nil"/>
              <w:bottom w:val="single" w:sz="4" w:space="0" w:color="808080"/>
              <w:right w:val="single" w:sz="4" w:space="0" w:color="808080"/>
            </w:tcBorders>
            <w:shd w:val="clear" w:color="auto" w:fill="auto"/>
            <w:hideMark/>
          </w:tcPr>
          <w:p w14:paraId="1F628288"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Zahájení implementace</w:t>
            </w:r>
          </w:p>
        </w:tc>
        <w:tc>
          <w:tcPr>
            <w:tcW w:w="1040" w:type="dxa"/>
            <w:tcBorders>
              <w:top w:val="nil"/>
              <w:left w:val="nil"/>
              <w:bottom w:val="single" w:sz="4" w:space="0" w:color="808080"/>
              <w:right w:val="single" w:sz="4" w:space="0" w:color="808080"/>
            </w:tcBorders>
            <w:shd w:val="clear" w:color="auto" w:fill="auto"/>
            <w:noWrap/>
            <w:hideMark/>
          </w:tcPr>
          <w:p w14:paraId="21366EBB"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Odběratel</w:t>
            </w:r>
          </w:p>
        </w:tc>
        <w:tc>
          <w:tcPr>
            <w:tcW w:w="474" w:type="dxa"/>
            <w:tcBorders>
              <w:top w:val="nil"/>
              <w:left w:val="nil"/>
              <w:bottom w:val="single" w:sz="4" w:space="0" w:color="808080"/>
              <w:right w:val="single" w:sz="4" w:space="0" w:color="808080"/>
            </w:tcBorders>
            <w:shd w:val="clear" w:color="auto" w:fill="auto"/>
            <w:noWrap/>
            <w:hideMark/>
          </w:tcPr>
          <w:p w14:paraId="4042AECF" w14:textId="77777777" w:rsidR="00AF12E1" w:rsidRPr="00AF12E1" w:rsidRDefault="00AF12E1" w:rsidP="00AF12E1">
            <w:pPr>
              <w:spacing w:after="0"/>
              <w:jc w:val="right"/>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38</w:t>
            </w:r>
          </w:p>
        </w:tc>
        <w:tc>
          <w:tcPr>
            <w:tcW w:w="1157" w:type="dxa"/>
            <w:tcBorders>
              <w:top w:val="nil"/>
              <w:left w:val="nil"/>
              <w:bottom w:val="single" w:sz="4" w:space="0" w:color="808080"/>
              <w:right w:val="single" w:sz="4" w:space="0" w:color="808080"/>
            </w:tcBorders>
            <w:shd w:val="clear" w:color="auto" w:fill="auto"/>
            <w:noWrap/>
            <w:hideMark/>
          </w:tcPr>
          <w:p w14:paraId="593921DA"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T11</w:t>
            </w:r>
          </w:p>
        </w:tc>
        <w:tc>
          <w:tcPr>
            <w:tcW w:w="856" w:type="dxa"/>
            <w:tcBorders>
              <w:top w:val="nil"/>
              <w:left w:val="nil"/>
              <w:bottom w:val="single" w:sz="4" w:space="0" w:color="808080"/>
              <w:right w:val="single" w:sz="4" w:space="0" w:color="808080"/>
            </w:tcBorders>
            <w:shd w:val="clear" w:color="auto" w:fill="auto"/>
            <w:noWrap/>
            <w:hideMark/>
          </w:tcPr>
          <w:p w14:paraId="7FD47C30" w14:textId="77777777" w:rsidR="00AF12E1" w:rsidRPr="00AF12E1" w:rsidRDefault="00AF12E1" w:rsidP="00AF12E1">
            <w:pPr>
              <w:spacing w:after="0"/>
              <w:jc w:val="center"/>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17.06.21</w:t>
            </w:r>
          </w:p>
        </w:tc>
      </w:tr>
      <w:tr w:rsidR="00AF12E1" w:rsidRPr="00AF12E1" w14:paraId="03877010" w14:textId="77777777" w:rsidTr="00A5006D">
        <w:trPr>
          <w:trHeight w:val="255"/>
        </w:trPr>
        <w:tc>
          <w:tcPr>
            <w:tcW w:w="900" w:type="dxa"/>
            <w:tcBorders>
              <w:top w:val="nil"/>
              <w:left w:val="single" w:sz="4" w:space="0" w:color="808080"/>
              <w:bottom w:val="single" w:sz="4" w:space="0" w:color="808080"/>
              <w:right w:val="single" w:sz="4" w:space="0" w:color="808080"/>
            </w:tcBorders>
            <w:shd w:val="clear" w:color="auto" w:fill="auto"/>
            <w:noWrap/>
            <w:hideMark/>
          </w:tcPr>
          <w:p w14:paraId="2FF20778"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T22</w:t>
            </w:r>
          </w:p>
        </w:tc>
        <w:tc>
          <w:tcPr>
            <w:tcW w:w="5080" w:type="dxa"/>
            <w:tcBorders>
              <w:top w:val="nil"/>
              <w:left w:val="nil"/>
              <w:bottom w:val="single" w:sz="4" w:space="0" w:color="808080"/>
              <w:right w:val="single" w:sz="4" w:space="0" w:color="808080"/>
            </w:tcBorders>
            <w:shd w:val="clear" w:color="auto" w:fill="auto"/>
            <w:hideMark/>
          </w:tcPr>
          <w:p w14:paraId="73155DF5"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Implementace + zahájení ověřování plnění garantem</w:t>
            </w:r>
          </w:p>
        </w:tc>
        <w:tc>
          <w:tcPr>
            <w:tcW w:w="1040" w:type="dxa"/>
            <w:tcBorders>
              <w:top w:val="nil"/>
              <w:left w:val="nil"/>
              <w:bottom w:val="single" w:sz="4" w:space="0" w:color="808080"/>
              <w:right w:val="single" w:sz="4" w:space="0" w:color="808080"/>
            </w:tcBorders>
            <w:shd w:val="clear" w:color="auto" w:fill="auto"/>
            <w:noWrap/>
            <w:hideMark/>
          </w:tcPr>
          <w:p w14:paraId="15C27844"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Dodavatel</w:t>
            </w:r>
          </w:p>
        </w:tc>
        <w:tc>
          <w:tcPr>
            <w:tcW w:w="474" w:type="dxa"/>
            <w:tcBorders>
              <w:top w:val="nil"/>
              <w:left w:val="nil"/>
              <w:bottom w:val="single" w:sz="4" w:space="0" w:color="808080"/>
              <w:right w:val="single" w:sz="4" w:space="0" w:color="808080"/>
            </w:tcBorders>
            <w:shd w:val="clear" w:color="auto" w:fill="auto"/>
            <w:noWrap/>
            <w:hideMark/>
          </w:tcPr>
          <w:p w14:paraId="608C90B5" w14:textId="77777777" w:rsidR="00AF12E1" w:rsidRPr="00AF12E1" w:rsidRDefault="00AF12E1" w:rsidP="00AF12E1">
            <w:pPr>
              <w:spacing w:after="0"/>
              <w:jc w:val="right"/>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28</w:t>
            </w:r>
          </w:p>
        </w:tc>
        <w:tc>
          <w:tcPr>
            <w:tcW w:w="1157" w:type="dxa"/>
            <w:tcBorders>
              <w:top w:val="nil"/>
              <w:left w:val="nil"/>
              <w:bottom w:val="single" w:sz="4" w:space="0" w:color="808080"/>
              <w:right w:val="single" w:sz="4" w:space="0" w:color="808080"/>
            </w:tcBorders>
            <w:shd w:val="clear" w:color="auto" w:fill="auto"/>
            <w:noWrap/>
            <w:hideMark/>
          </w:tcPr>
          <w:p w14:paraId="0B985EF3"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T21</w:t>
            </w:r>
          </w:p>
        </w:tc>
        <w:tc>
          <w:tcPr>
            <w:tcW w:w="856" w:type="dxa"/>
            <w:tcBorders>
              <w:top w:val="nil"/>
              <w:left w:val="nil"/>
              <w:bottom w:val="single" w:sz="4" w:space="0" w:color="808080"/>
              <w:right w:val="single" w:sz="4" w:space="0" w:color="808080"/>
            </w:tcBorders>
            <w:shd w:val="clear" w:color="auto" w:fill="auto"/>
            <w:noWrap/>
            <w:hideMark/>
          </w:tcPr>
          <w:p w14:paraId="6F7F5908" w14:textId="77777777" w:rsidR="00AF12E1" w:rsidRPr="00AF12E1" w:rsidRDefault="00AF12E1" w:rsidP="00AF12E1">
            <w:pPr>
              <w:spacing w:after="0"/>
              <w:jc w:val="center"/>
              <w:rPr>
                <w:rFonts w:ascii="Calibri" w:hAnsi="Calibri" w:cs="Calibri"/>
                <w:b/>
                <w:bCs/>
                <w:color w:val="000000"/>
                <w:sz w:val="20"/>
                <w:szCs w:val="20"/>
                <w:lang w:eastAsia="cs-CZ"/>
              </w:rPr>
            </w:pPr>
            <w:r w:rsidRPr="00AF12E1">
              <w:rPr>
                <w:rFonts w:ascii="Calibri" w:hAnsi="Calibri" w:cs="Calibri"/>
                <w:b/>
                <w:bCs/>
                <w:color w:val="000000"/>
                <w:sz w:val="20"/>
                <w:szCs w:val="20"/>
                <w:lang w:eastAsia="cs-CZ"/>
              </w:rPr>
              <w:t>15.07.21</w:t>
            </w:r>
          </w:p>
        </w:tc>
      </w:tr>
      <w:tr w:rsidR="00AF12E1" w:rsidRPr="00AF12E1" w14:paraId="6C93FECD" w14:textId="77777777" w:rsidTr="00A5006D">
        <w:trPr>
          <w:trHeight w:val="510"/>
        </w:trPr>
        <w:tc>
          <w:tcPr>
            <w:tcW w:w="900" w:type="dxa"/>
            <w:tcBorders>
              <w:top w:val="nil"/>
              <w:left w:val="single" w:sz="4" w:space="0" w:color="808080"/>
              <w:bottom w:val="single" w:sz="4" w:space="0" w:color="808080"/>
              <w:right w:val="single" w:sz="4" w:space="0" w:color="808080"/>
            </w:tcBorders>
            <w:shd w:val="clear" w:color="auto" w:fill="auto"/>
            <w:noWrap/>
            <w:hideMark/>
          </w:tcPr>
          <w:p w14:paraId="7DE2B581"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T23</w:t>
            </w:r>
          </w:p>
        </w:tc>
        <w:tc>
          <w:tcPr>
            <w:tcW w:w="5080" w:type="dxa"/>
            <w:tcBorders>
              <w:top w:val="nil"/>
              <w:left w:val="nil"/>
              <w:bottom w:val="single" w:sz="4" w:space="0" w:color="808080"/>
              <w:right w:val="single" w:sz="4" w:space="0" w:color="808080"/>
            </w:tcBorders>
            <w:shd w:val="clear" w:color="auto" w:fill="auto"/>
            <w:hideMark/>
          </w:tcPr>
          <w:p w14:paraId="7D5A0FB1"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Ověření kvality garantem a vypořádání připomínek garanta</w:t>
            </w:r>
          </w:p>
        </w:tc>
        <w:tc>
          <w:tcPr>
            <w:tcW w:w="1040" w:type="dxa"/>
            <w:tcBorders>
              <w:top w:val="nil"/>
              <w:left w:val="nil"/>
              <w:bottom w:val="single" w:sz="4" w:space="0" w:color="808080"/>
              <w:right w:val="single" w:sz="4" w:space="0" w:color="808080"/>
            </w:tcBorders>
            <w:shd w:val="clear" w:color="auto" w:fill="auto"/>
            <w:hideMark/>
          </w:tcPr>
          <w:p w14:paraId="031906FF"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Odběratel</w:t>
            </w:r>
            <w:r w:rsidRPr="00AF12E1">
              <w:rPr>
                <w:rFonts w:ascii="Calibri" w:hAnsi="Calibri" w:cs="Calibri"/>
                <w:color w:val="000000"/>
                <w:sz w:val="20"/>
                <w:szCs w:val="20"/>
                <w:lang w:eastAsia="cs-CZ"/>
              </w:rPr>
              <w:br/>
              <w:t>Dodavatel</w:t>
            </w:r>
          </w:p>
        </w:tc>
        <w:tc>
          <w:tcPr>
            <w:tcW w:w="474" w:type="dxa"/>
            <w:tcBorders>
              <w:top w:val="nil"/>
              <w:left w:val="nil"/>
              <w:bottom w:val="single" w:sz="4" w:space="0" w:color="808080"/>
              <w:right w:val="single" w:sz="4" w:space="0" w:color="808080"/>
            </w:tcBorders>
            <w:shd w:val="clear" w:color="auto" w:fill="auto"/>
            <w:noWrap/>
            <w:hideMark/>
          </w:tcPr>
          <w:p w14:paraId="722E0454" w14:textId="77777777" w:rsidR="00AF12E1" w:rsidRPr="00AF12E1" w:rsidRDefault="00AF12E1" w:rsidP="00AF12E1">
            <w:pPr>
              <w:spacing w:after="0"/>
              <w:jc w:val="right"/>
              <w:rPr>
                <w:rFonts w:ascii="Calibri" w:hAnsi="Calibri" w:cs="Calibri"/>
                <w:color w:val="000000"/>
                <w:sz w:val="20"/>
                <w:szCs w:val="20"/>
                <w:lang w:eastAsia="cs-CZ"/>
              </w:rPr>
            </w:pPr>
            <w:r w:rsidRPr="00AF12E1">
              <w:rPr>
                <w:rFonts w:ascii="Calibri" w:hAnsi="Calibri" w:cs="Calibri"/>
                <w:color w:val="000000"/>
                <w:sz w:val="20"/>
                <w:szCs w:val="20"/>
                <w:lang w:eastAsia="cs-CZ"/>
              </w:rPr>
              <w:t>11</w:t>
            </w:r>
          </w:p>
        </w:tc>
        <w:tc>
          <w:tcPr>
            <w:tcW w:w="1157" w:type="dxa"/>
            <w:tcBorders>
              <w:top w:val="nil"/>
              <w:left w:val="nil"/>
              <w:bottom w:val="single" w:sz="4" w:space="0" w:color="808080"/>
              <w:right w:val="single" w:sz="4" w:space="0" w:color="808080"/>
            </w:tcBorders>
            <w:shd w:val="clear" w:color="auto" w:fill="auto"/>
            <w:noWrap/>
            <w:hideMark/>
          </w:tcPr>
          <w:p w14:paraId="6A690459"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T22</w:t>
            </w:r>
          </w:p>
        </w:tc>
        <w:tc>
          <w:tcPr>
            <w:tcW w:w="856" w:type="dxa"/>
            <w:tcBorders>
              <w:top w:val="nil"/>
              <w:left w:val="nil"/>
              <w:bottom w:val="single" w:sz="4" w:space="0" w:color="808080"/>
              <w:right w:val="single" w:sz="4" w:space="0" w:color="808080"/>
            </w:tcBorders>
            <w:shd w:val="clear" w:color="auto" w:fill="auto"/>
            <w:noWrap/>
            <w:hideMark/>
          </w:tcPr>
          <w:p w14:paraId="59D8C896"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26.07.21</w:t>
            </w:r>
          </w:p>
        </w:tc>
      </w:tr>
      <w:tr w:rsidR="00AF12E1" w:rsidRPr="00AF12E1" w14:paraId="1EBCB332" w14:textId="77777777" w:rsidTr="00A5006D">
        <w:trPr>
          <w:trHeight w:val="255"/>
        </w:trPr>
        <w:tc>
          <w:tcPr>
            <w:tcW w:w="900" w:type="dxa"/>
            <w:tcBorders>
              <w:top w:val="nil"/>
              <w:left w:val="single" w:sz="4" w:space="0" w:color="808080"/>
              <w:bottom w:val="single" w:sz="4" w:space="0" w:color="808080"/>
              <w:right w:val="single" w:sz="4" w:space="0" w:color="808080"/>
            </w:tcBorders>
            <w:shd w:val="clear" w:color="auto" w:fill="auto"/>
            <w:noWrap/>
            <w:hideMark/>
          </w:tcPr>
          <w:p w14:paraId="04A2F649"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lastRenderedPageBreak/>
              <w:t>T24</w:t>
            </w:r>
          </w:p>
        </w:tc>
        <w:tc>
          <w:tcPr>
            <w:tcW w:w="5080" w:type="dxa"/>
            <w:tcBorders>
              <w:top w:val="nil"/>
              <w:left w:val="nil"/>
              <w:bottom w:val="single" w:sz="4" w:space="0" w:color="808080"/>
              <w:right w:val="single" w:sz="4" w:space="0" w:color="808080"/>
            </w:tcBorders>
            <w:shd w:val="clear" w:color="auto" w:fill="auto"/>
            <w:hideMark/>
          </w:tcPr>
          <w:p w14:paraId="7ACF1313"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Akceptace a rozhodnutí o termínu RTP (GO NO GO)</w:t>
            </w:r>
          </w:p>
        </w:tc>
        <w:tc>
          <w:tcPr>
            <w:tcW w:w="1040" w:type="dxa"/>
            <w:tcBorders>
              <w:top w:val="nil"/>
              <w:left w:val="nil"/>
              <w:bottom w:val="single" w:sz="4" w:space="0" w:color="808080"/>
              <w:right w:val="single" w:sz="4" w:space="0" w:color="808080"/>
            </w:tcBorders>
            <w:shd w:val="clear" w:color="auto" w:fill="auto"/>
            <w:noWrap/>
            <w:hideMark/>
          </w:tcPr>
          <w:p w14:paraId="751BC7D2"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Odběratel</w:t>
            </w:r>
          </w:p>
        </w:tc>
        <w:tc>
          <w:tcPr>
            <w:tcW w:w="474" w:type="dxa"/>
            <w:tcBorders>
              <w:top w:val="nil"/>
              <w:left w:val="nil"/>
              <w:bottom w:val="single" w:sz="4" w:space="0" w:color="808080"/>
              <w:right w:val="single" w:sz="4" w:space="0" w:color="808080"/>
            </w:tcBorders>
            <w:shd w:val="clear" w:color="auto" w:fill="auto"/>
            <w:noWrap/>
            <w:hideMark/>
          </w:tcPr>
          <w:p w14:paraId="45CDB04F" w14:textId="77777777" w:rsidR="00AF12E1" w:rsidRPr="00AF12E1" w:rsidRDefault="00AF12E1" w:rsidP="00AF12E1">
            <w:pPr>
              <w:spacing w:after="0"/>
              <w:jc w:val="right"/>
              <w:rPr>
                <w:rFonts w:ascii="Calibri" w:hAnsi="Calibri" w:cs="Calibri"/>
                <w:color w:val="000000"/>
                <w:sz w:val="20"/>
                <w:szCs w:val="20"/>
                <w:lang w:eastAsia="cs-CZ"/>
              </w:rPr>
            </w:pPr>
            <w:r w:rsidRPr="00AF12E1">
              <w:rPr>
                <w:rFonts w:ascii="Calibri" w:hAnsi="Calibri" w:cs="Calibri"/>
                <w:color w:val="000000"/>
                <w:sz w:val="20"/>
                <w:szCs w:val="20"/>
                <w:lang w:eastAsia="cs-CZ"/>
              </w:rPr>
              <w:t>1</w:t>
            </w:r>
          </w:p>
        </w:tc>
        <w:tc>
          <w:tcPr>
            <w:tcW w:w="1157" w:type="dxa"/>
            <w:tcBorders>
              <w:top w:val="nil"/>
              <w:left w:val="nil"/>
              <w:bottom w:val="single" w:sz="4" w:space="0" w:color="808080"/>
              <w:right w:val="single" w:sz="4" w:space="0" w:color="808080"/>
            </w:tcBorders>
            <w:shd w:val="clear" w:color="auto" w:fill="auto"/>
            <w:noWrap/>
            <w:hideMark/>
          </w:tcPr>
          <w:p w14:paraId="7EF1ABA0"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T23</w:t>
            </w:r>
          </w:p>
        </w:tc>
        <w:tc>
          <w:tcPr>
            <w:tcW w:w="856" w:type="dxa"/>
            <w:tcBorders>
              <w:top w:val="nil"/>
              <w:left w:val="nil"/>
              <w:bottom w:val="single" w:sz="4" w:space="0" w:color="808080"/>
              <w:right w:val="single" w:sz="4" w:space="0" w:color="808080"/>
            </w:tcBorders>
            <w:shd w:val="clear" w:color="auto" w:fill="auto"/>
            <w:noWrap/>
            <w:hideMark/>
          </w:tcPr>
          <w:p w14:paraId="18520CAB"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27.07.21</w:t>
            </w:r>
          </w:p>
        </w:tc>
      </w:tr>
      <w:tr w:rsidR="00AF12E1" w:rsidRPr="00AF12E1" w14:paraId="7A10F801" w14:textId="77777777" w:rsidTr="00A5006D">
        <w:trPr>
          <w:trHeight w:val="255"/>
        </w:trPr>
        <w:tc>
          <w:tcPr>
            <w:tcW w:w="900" w:type="dxa"/>
            <w:tcBorders>
              <w:top w:val="nil"/>
              <w:left w:val="single" w:sz="4" w:space="0" w:color="808080"/>
              <w:bottom w:val="single" w:sz="4" w:space="0" w:color="808080"/>
              <w:right w:val="single" w:sz="4" w:space="0" w:color="808080"/>
            </w:tcBorders>
            <w:shd w:val="clear" w:color="auto" w:fill="auto"/>
            <w:noWrap/>
            <w:hideMark/>
          </w:tcPr>
          <w:p w14:paraId="48334C0C"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T25</w:t>
            </w:r>
          </w:p>
        </w:tc>
        <w:tc>
          <w:tcPr>
            <w:tcW w:w="5080" w:type="dxa"/>
            <w:tcBorders>
              <w:top w:val="nil"/>
              <w:left w:val="nil"/>
              <w:bottom w:val="single" w:sz="4" w:space="0" w:color="808080"/>
              <w:right w:val="single" w:sz="4" w:space="0" w:color="808080"/>
            </w:tcBorders>
            <w:shd w:val="clear" w:color="auto" w:fill="auto"/>
            <w:hideMark/>
          </w:tcPr>
          <w:p w14:paraId="72F93BC0"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RTP</w:t>
            </w:r>
          </w:p>
        </w:tc>
        <w:tc>
          <w:tcPr>
            <w:tcW w:w="1040" w:type="dxa"/>
            <w:tcBorders>
              <w:top w:val="nil"/>
              <w:left w:val="nil"/>
              <w:bottom w:val="single" w:sz="4" w:space="0" w:color="808080"/>
              <w:right w:val="single" w:sz="4" w:space="0" w:color="808080"/>
            </w:tcBorders>
            <w:shd w:val="clear" w:color="auto" w:fill="auto"/>
            <w:noWrap/>
            <w:hideMark/>
          </w:tcPr>
          <w:p w14:paraId="5E763B52"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Dodavatel</w:t>
            </w:r>
          </w:p>
        </w:tc>
        <w:tc>
          <w:tcPr>
            <w:tcW w:w="474" w:type="dxa"/>
            <w:tcBorders>
              <w:top w:val="nil"/>
              <w:left w:val="nil"/>
              <w:bottom w:val="single" w:sz="4" w:space="0" w:color="808080"/>
              <w:right w:val="single" w:sz="4" w:space="0" w:color="808080"/>
            </w:tcBorders>
            <w:shd w:val="clear" w:color="auto" w:fill="auto"/>
            <w:noWrap/>
            <w:hideMark/>
          </w:tcPr>
          <w:p w14:paraId="78CE9B51" w14:textId="77777777" w:rsidR="00AF12E1" w:rsidRPr="00AF12E1" w:rsidRDefault="00AF12E1" w:rsidP="00AF12E1">
            <w:pPr>
              <w:spacing w:after="0"/>
              <w:jc w:val="right"/>
              <w:rPr>
                <w:rFonts w:ascii="Calibri" w:hAnsi="Calibri" w:cs="Calibri"/>
                <w:color w:val="000000"/>
                <w:sz w:val="20"/>
                <w:szCs w:val="20"/>
                <w:lang w:eastAsia="cs-CZ"/>
              </w:rPr>
            </w:pPr>
            <w:r w:rsidRPr="00AF12E1">
              <w:rPr>
                <w:rFonts w:ascii="Calibri" w:hAnsi="Calibri" w:cs="Calibri"/>
                <w:color w:val="000000"/>
                <w:sz w:val="20"/>
                <w:szCs w:val="20"/>
                <w:lang w:eastAsia="cs-CZ"/>
              </w:rPr>
              <w:t>2</w:t>
            </w:r>
          </w:p>
        </w:tc>
        <w:tc>
          <w:tcPr>
            <w:tcW w:w="1157" w:type="dxa"/>
            <w:tcBorders>
              <w:top w:val="nil"/>
              <w:left w:val="nil"/>
              <w:bottom w:val="single" w:sz="4" w:space="0" w:color="808080"/>
              <w:right w:val="single" w:sz="4" w:space="0" w:color="808080"/>
            </w:tcBorders>
            <w:shd w:val="clear" w:color="auto" w:fill="auto"/>
            <w:noWrap/>
            <w:hideMark/>
          </w:tcPr>
          <w:p w14:paraId="29296D29"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dnů po T24</w:t>
            </w:r>
          </w:p>
        </w:tc>
        <w:tc>
          <w:tcPr>
            <w:tcW w:w="856" w:type="dxa"/>
            <w:tcBorders>
              <w:top w:val="nil"/>
              <w:left w:val="nil"/>
              <w:bottom w:val="single" w:sz="4" w:space="0" w:color="808080"/>
              <w:right w:val="single" w:sz="4" w:space="0" w:color="808080"/>
            </w:tcBorders>
            <w:shd w:val="clear" w:color="auto" w:fill="auto"/>
            <w:noWrap/>
            <w:hideMark/>
          </w:tcPr>
          <w:p w14:paraId="354D85C0" w14:textId="77777777" w:rsidR="00AF12E1" w:rsidRPr="00AF12E1" w:rsidRDefault="00AF12E1" w:rsidP="00AF12E1">
            <w:pPr>
              <w:spacing w:after="0"/>
              <w:jc w:val="center"/>
              <w:rPr>
                <w:rFonts w:ascii="Calibri" w:hAnsi="Calibri" w:cs="Calibri"/>
                <w:color w:val="000000"/>
                <w:sz w:val="20"/>
                <w:szCs w:val="20"/>
                <w:lang w:eastAsia="cs-CZ"/>
              </w:rPr>
            </w:pPr>
            <w:r w:rsidRPr="00AF12E1">
              <w:rPr>
                <w:rFonts w:ascii="Calibri" w:hAnsi="Calibri" w:cs="Calibri"/>
                <w:color w:val="000000"/>
                <w:sz w:val="20"/>
                <w:szCs w:val="20"/>
                <w:lang w:eastAsia="cs-CZ"/>
              </w:rPr>
              <w:t>29.07.21</w:t>
            </w:r>
          </w:p>
        </w:tc>
      </w:tr>
      <w:tr w:rsidR="00A326F0" w:rsidRPr="00AF12E1" w14:paraId="5ABA9F73" w14:textId="77777777" w:rsidTr="00A5006D">
        <w:trPr>
          <w:trHeight w:val="255"/>
        </w:trPr>
        <w:tc>
          <w:tcPr>
            <w:tcW w:w="900" w:type="dxa"/>
            <w:tcBorders>
              <w:top w:val="nil"/>
              <w:left w:val="single" w:sz="4" w:space="0" w:color="808080"/>
              <w:bottom w:val="single" w:sz="4" w:space="0" w:color="808080"/>
              <w:right w:val="single" w:sz="4" w:space="0" w:color="808080"/>
            </w:tcBorders>
            <w:shd w:val="clear" w:color="auto" w:fill="auto"/>
            <w:noWrap/>
          </w:tcPr>
          <w:p w14:paraId="18C44090" w14:textId="2BB2FF6B" w:rsidR="00A326F0" w:rsidRPr="00AF12E1" w:rsidRDefault="00A326F0" w:rsidP="00AF12E1">
            <w:pPr>
              <w:spacing w:after="0"/>
              <w:jc w:val="center"/>
              <w:rPr>
                <w:rFonts w:ascii="Calibri" w:hAnsi="Calibri" w:cs="Calibri"/>
                <w:color w:val="000000"/>
                <w:sz w:val="20"/>
                <w:szCs w:val="20"/>
                <w:lang w:eastAsia="cs-CZ"/>
              </w:rPr>
            </w:pPr>
            <w:r>
              <w:rPr>
                <w:rFonts w:ascii="Calibri" w:hAnsi="Calibri" w:cs="Calibri"/>
                <w:color w:val="000000"/>
                <w:sz w:val="20"/>
                <w:szCs w:val="20"/>
                <w:lang w:eastAsia="cs-CZ"/>
              </w:rPr>
              <w:t>T26</w:t>
            </w:r>
          </w:p>
        </w:tc>
        <w:tc>
          <w:tcPr>
            <w:tcW w:w="5080" w:type="dxa"/>
            <w:tcBorders>
              <w:top w:val="nil"/>
              <w:left w:val="nil"/>
              <w:bottom w:val="single" w:sz="4" w:space="0" w:color="808080"/>
              <w:right w:val="single" w:sz="4" w:space="0" w:color="808080"/>
            </w:tcBorders>
            <w:shd w:val="clear" w:color="auto" w:fill="auto"/>
          </w:tcPr>
          <w:p w14:paraId="3BED9C52" w14:textId="20A2BA94" w:rsidR="00A326F0" w:rsidRPr="00AF12E1" w:rsidRDefault="00A326F0" w:rsidP="00AF12E1">
            <w:pPr>
              <w:spacing w:after="0"/>
              <w:rPr>
                <w:rFonts w:ascii="Calibri" w:hAnsi="Calibri" w:cs="Calibri"/>
                <w:color w:val="000000"/>
                <w:sz w:val="20"/>
                <w:szCs w:val="20"/>
                <w:lang w:eastAsia="cs-CZ"/>
              </w:rPr>
            </w:pPr>
            <w:r>
              <w:rPr>
                <w:rFonts w:ascii="Calibri" w:hAnsi="Calibri" w:cs="Calibri"/>
                <w:color w:val="000000"/>
                <w:sz w:val="20"/>
                <w:szCs w:val="20"/>
                <w:lang w:eastAsia="cs-CZ"/>
              </w:rPr>
              <w:t>Formální předání k akceptaci Objednateli</w:t>
            </w:r>
          </w:p>
        </w:tc>
        <w:tc>
          <w:tcPr>
            <w:tcW w:w="1040" w:type="dxa"/>
            <w:tcBorders>
              <w:top w:val="nil"/>
              <w:left w:val="nil"/>
              <w:bottom w:val="single" w:sz="4" w:space="0" w:color="808080"/>
              <w:right w:val="single" w:sz="4" w:space="0" w:color="808080"/>
            </w:tcBorders>
            <w:shd w:val="clear" w:color="auto" w:fill="auto"/>
            <w:noWrap/>
          </w:tcPr>
          <w:p w14:paraId="2592BE9F" w14:textId="191B8C53" w:rsidR="00A326F0" w:rsidRPr="00AF12E1" w:rsidRDefault="00A326F0"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Dodavatel</w:t>
            </w:r>
          </w:p>
        </w:tc>
        <w:tc>
          <w:tcPr>
            <w:tcW w:w="474" w:type="dxa"/>
            <w:tcBorders>
              <w:top w:val="nil"/>
              <w:left w:val="nil"/>
              <w:bottom w:val="single" w:sz="4" w:space="0" w:color="808080"/>
              <w:right w:val="single" w:sz="4" w:space="0" w:color="808080"/>
            </w:tcBorders>
            <w:shd w:val="clear" w:color="auto" w:fill="auto"/>
            <w:noWrap/>
          </w:tcPr>
          <w:p w14:paraId="09A7A285" w14:textId="73B447CA" w:rsidR="00A326F0" w:rsidRPr="00AF12E1" w:rsidRDefault="00A326F0" w:rsidP="00AF12E1">
            <w:pPr>
              <w:spacing w:after="0"/>
              <w:jc w:val="right"/>
              <w:rPr>
                <w:rFonts w:ascii="Calibri" w:hAnsi="Calibri" w:cs="Calibri"/>
                <w:color w:val="000000"/>
                <w:sz w:val="20"/>
                <w:szCs w:val="20"/>
                <w:lang w:eastAsia="cs-CZ"/>
              </w:rPr>
            </w:pPr>
            <w:r>
              <w:rPr>
                <w:rFonts w:ascii="Calibri" w:hAnsi="Calibri" w:cs="Calibri"/>
                <w:color w:val="000000"/>
                <w:sz w:val="20"/>
                <w:szCs w:val="20"/>
                <w:lang w:eastAsia="cs-CZ"/>
              </w:rPr>
              <w:t>7</w:t>
            </w:r>
          </w:p>
        </w:tc>
        <w:tc>
          <w:tcPr>
            <w:tcW w:w="1157" w:type="dxa"/>
            <w:tcBorders>
              <w:top w:val="nil"/>
              <w:left w:val="nil"/>
              <w:bottom w:val="single" w:sz="4" w:space="0" w:color="808080"/>
              <w:right w:val="single" w:sz="4" w:space="0" w:color="808080"/>
            </w:tcBorders>
            <w:shd w:val="clear" w:color="auto" w:fill="auto"/>
            <w:noWrap/>
          </w:tcPr>
          <w:p w14:paraId="7F128A1A" w14:textId="66E79996" w:rsidR="00A326F0" w:rsidRPr="00AF12E1" w:rsidRDefault="00A326F0" w:rsidP="00AF12E1">
            <w:pPr>
              <w:spacing w:after="0"/>
              <w:rPr>
                <w:rFonts w:ascii="Calibri" w:hAnsi="Calibri" w:cs="Calibri"/>
                <w:color w:val="000000"/>
                <w:sz w:val="20"/>
                <w:szCs w:val="20"/>
                <w:lang w:eastAsia="cs-CZ"/>
              </w:rPr>
            </w:pPr>
            <w:r>
              <w:rPr>
                <w:rFonts w:ascii="Calibri" w:hAnsi="Calibri" w:cs="Calibri"/>
                <w:color w:val="000000"/>
                <w:sz w:val="20"/>
                <w:szCs w:val="20"/>
                <w:lang w:eastAsia="cs-CZ"/>
              </w:rPr>
              <w:t>dnů po T25</w:t>
            </w:r>
          </w:p>
        </w:tc>
        <w:tc>
          <w:tcPr>
            <w:tcW w:w="856" w:type="dxa"/>
            <w:tcBorders>
              <w:top w:val="nil"/>
              <w:left w:val="nil"/>
              <w:bottom w:val="single" w:sz="4" w:space="0" w:color="808080"/>
              <w:right w:val="single" w:sz="4" w:space="0" w:color="808080"/>
            </w:tcBorders>
            <w:shd w:val="clear" w:color="auto" w:fill="auto"/>
            <w:noWrap/>
          </w:tcPr>
          <w:p w14:paraId="0548F3B8" w14:textId="5664CE11" w:rsidR="00A326F0" w:rsidRPr="00AF12E1" w:rsidRDefault="00A326F0" w:rsidP="00AF12E1">
            <w:pPr>
              <w:spacing w:after="0"/>
              <w:jc w:val="center"/>
              <w:rPr>
                <w:rFonts w:ascii="Calibri" w:hAnsi="Calibri" w:cs="Calibri"/>
                <w:color w:val="000000"/>
                <w:sz w:val="20"/>
                <w:szCs w:val="20"/>
                <w:lang w:eastAsia="cs-CZ"/>
              </w:rPr>
            </w:pPr>
            <w:r>
              <w:rPr>
                <w:rFonts w:ascii="Calibri" w:hAnsi="Calibri" w:cs="Calibri"/>
                <w:color w:val="000000"/>
                <w:sz w:val="20"/>
                <w:szCs w:val="20"/>
                <w:lang w:eastAsia="cs-CZ"/>
              </w:rPr>
              <w:t>5.08.21</w:t>
            </w:r>
          </w:p>
        </w:tc>
      </w:tr>
      <w:tr w:rsidR="00AF12E1" w:rsidRPr="00AF12E1" w14:paraId="68297C74" w14:textId="77777777" w:rsidTr="00A5006D">
        <w:trPr>
          <w:trHeight w:val="255"/>
        </w:trPr>
        <w:tc>
          <w:tcPr>
            <w:tcW w:w="900" w:type="dxa"/>
            <w:tcBorders>
              <w:top w:val="nil"/>
              <w:left w:val="nil"/>
              <w:bottom w:val="nil"/>
              <w:right w:val="nil"/>
            </w:tcBorders>
            <w:shd w:val="clear" w:color="auto" w:fill="auto"/>
            <w:noWrap/>
            <w:vAlign w:val="bottom"/>
            <w:hideMark/>
          </w:tcPr>
          <w:p w14:paraId="780735B9" w14:textId="77777777" w:rsidR="00AF12E1" w:rsidRPr="00AF12E1" w:rsidRDefault="00AF12E1" w:rsidP="00AF12E1">
            <w:pPr>
              <w:spacing w:after="0"/>
              <w:jc w:val="center"/>
              <w:rPr>
                <w:rFonts w:ascii="Calibri" w:hAnsi="Calibri" w:cs="Calibri"/>
                <w:color w:val="000000"/>
                <w:sz w:val="20"/>
                <w:szCs w:val="20"/>
                <w:lang w:eastAsia="cs-CZ"/>
              </w:rPr>
            </w:pPr>
          </w:p>
        </w:tc>
        <w:tc>
          <w:tcPr>
            <w:tcW w:w="5080" w:type="dxa"/>
            <w:tcBorders>
              <w:top w:val="nil"/>
              <w:left w:val="nil"/>
              <w:bottom w:val="nil"/>
              <w:right w:val="nil"/>
            </w:tcBorders>
            <w:shd w:val="clear" w:color="auto" w:fill="auto"/>
            <w:noWrap/>
            <w:vAlign w:val="bottom"/>
            <w:hideMark/>
          </w:tcPr>
          <w:p w14:paraId="47A4E1AF" w14:textId="77777777" w:rsidR="00AF12E1" w:rsidRPr="00AF12E1" w:rsidRDefault="00AF12E1" w:rsidP="00AF12E1">
            <w:pPr>
              <w:spacing w:after="0"/>
              <w:rPr>
                <w:rFonts w:ascii="Times New Roman" w:hAnsi="Times New Roman"/>
                <w:sz w:val="20"/>
                <w:szCs w:val="20"/>
                <w:lang w:eastAsia="cs-CZ"/>
              </w:rPr>
            </w:pPr>
          </w:p>
        </w:tc>
        <w:tc>
          <w:tcPr>
            <w:tcW w:w="1040" w:type="dxa"/>
            <w:tcBorders>
              <w:top w:val="nil"/>
              <w:left w:val="nil"/>
              <w:bottom w:val="nil"/>
              <w:right w:val="nil"/>
            </w:tcBorders>
            <w:shd w:val="clear" w:color="auto" w:fill="auto"/>
            <w:noWrap/>
            <w:vAlign w:val="bottom"/>
            <w:hideMark/>
          </w:tcPr>
          <w:p w14:paraId="1B72CA92" w14:textId="77777777" w:rsidR="00AF12E1" w:rsidRPr="00AF12E1" w:rsidRDefault="00AF12E1" w:rsidP="00AF12E1">
            <w:pPr>
              <w:spacing w:after="0"/>
              <w:rPr>
                <w:rFonts w:ascii="Times New Roman" w:hAnsi="Times New Roman"/>
                <w:sz w:val="20"/>
                <w:szCs w:val="20"/>
                <w:lang w:eastAsia="cs-CZ"/>
              </w:rPr>
            </w:pPr>
          </w:p>
        </w:tc>
        <w:tc>
          <w:tcPr>
            <w:tcW w:w="474" w:type="dxa"/>
            <w:tcBorders>
              <w:top w:val="nil"/>
              <w:left w:val="nil"/>
              <w:bottom w:val="nil"/>
              <w:right w:val="nil"/>
            </w:tcBorders>
            <w:shd w:val="clear" w:color="auto" w:fill="auto"/>
            <w:noWrap/>
            <w:vAlign w:val="bottom"/>
            <w:hideMark/>
          </w:tcPr>
          <w:p w14:paraId="1DD20E45" w14:textId="77777777" w:rsidR="00AF12E1" w:rsidRPr="00AF12E1" w:rsidRDefault="00AF12E1" w:rsidP="00AF12E1">
            <w:pPr>
              <w:spacing w:after="0"/>
              <w:rPr>
                <w:rFonts w:ascii="Times New Roman" w:hAnsi="Times New Roman"/>
                <w:sz w:val="20"/>
                <w:szCs w:val="20"/>
                <w:lang w:eastAsia="cs-CZ"/>
              </w:rPr>
            </w:pPr>
          </w:p>
        </w:tc>
        <w:tc>
          <w:tcPr>
            <w:tcW w:w="1157" w:type="dxa"/>
            <w:tcBorders>
              <w:top w:val="nil"/>
              <w:left w:val="nil"/>
              <w:bottom w:val="nil"/>
              <w:right w:val="nil"/>
            </w:tcBorders>
            <w:shd w:val="clear" w:color="auto" w:fill="auto"/>
            <w:noWrap/>
            <w:vAlign w:val="bottom"/>
            <w:hideMark/>
          </w:tcPr>
          <w:p w14:paraId="1E7A2EA2" w14:textId="77777777" w:rsidR="00AF12E1" w:rsidRPr="00AF12E1" w:rsidRDefault="00AF12E1" w:rsidP="00AF12E1">
            <w:pPr>
              <w:spacing w:after="0"/>
              <w:rPr>
                <w:rFonts w:ascii="Times New Roman" w:hAnsi="Times New Roman"/>
                <w:sz w:val="20"/>
                <w:szCs w:val="20"/>
                <w:lang w:eastAsia="cs-CZ"/>
              </w:rPr>
            </w:pPr>
          </w:p>
        </w:tc>
        <w:tc>
          <w:tcPr>
            <w:tcW w:w="856" w:type="dxa"/>
            <w:tcBorders>
              <w:top w:val="nil"/>
              <w:left w:val="nil"/>
              <w:bottom w:val="nil"/>
              <w:right w:val="nil"/>
            </w:tcBorders>
            <w:shd w:val="clear" w:color="auto" w:fill="auto"/>
            <w:noWrap/>
            <w:vAlign w:val="bottom"/>
            <w:hideMark/>
          </w:tcPr>
          <w:p w14:paraId="505BADDB" w14:textId="77777777" w:rsidR="00AF12E1" w:rsidRPr="00AF12E1" w:rsidRDefault="00AF12E1" w:rsidP="00AF12E1">
            <w:pPr>
              <w:spacing w:after="0"/>
              <w:rPr>
                <w:rFonts w:ascii="Times New Roman" w:hAnsi="Times New Roman"/>
                <w:sz w:val="20"/>
                <w:szCs w:val="20"/>
                <w:lang w:eastAsia="cs-CZ"/>
              </w:rPr>
            </w:pPr>
          </w:p>
        </w:tc>
      </w:tr>
      <w:tr w:rsidR="00AF12E1" w:rsidRPr="00AF12E1" w14:paraId="29B5E9ED" w14:textId="77777777" w:rsidTr="00A5006D">
        <w:trPr>
          <w:trHeight w:val="255"/>
        </w:trPr>
        <w:tc>
          <w:tcPr>
            <w:tcW w:w="900" w:type="dxa"/>
            <w:tcBorders>
              <w:top w:val="nil"/>
              <w:left w:val="nil"/>
              <w:bottom w:val="nil"/>
              <w:right w:val="nil"/>
            </w:tcBorders>
            <w:shd w:val="clear" w:color="auto" w:fill="auto"/>
            <w:noWrap/>
            <w:vAlign w:val="bottom"/>
            <w:hideMark/>
          </w:tcPr>
          <w:p w14:paraId="1A985C70" w14:textId="77777777" w:rsidR="00AF12E1" w:rsidRPr="00AF12E1" w:rsidRDefault="00AF12E1" w:rsidP="00AF12E1">
            <w:pPr>
              <w:spacing w:after="0"/>
              <w:rPr>
                <w:rFonts w:ascii="Calibri" w:hAnsi="Calibri" w:cs="Calibri"/>
                <w:color w:val="000000"/>
                <w:sz w:val="20"/>
                <w:szCs w:val="20"/>
                <w:lang w:eastAsia="cs-CZ"/>
              </w:rPr>
            </w:pPr>
            <w:r w:rsidRPr="00AF12E1">
              <w:rPr>
                <w:rFonts w:ascii="Calibri" w:hAnsi="Calibri" w:cs="Calibri"/>
                <w:color w:val="000000"/>
                <w:sz w:val="20"/>
                <w:szCs w:val="20"/>
                <w:lang w:eastAsia="cs-CZ"/>
              </w:rPr>
              <w:t>Legenda:</w:t>
            </w:r>
          </w:p>
        </w:tc>
        <w:tc>
          <w:tcPr>
            <w:tcW w:w="5080" w:type="dxa"/>
            <w:tcBorders>
              <w:top w:val="nil"/>
              <w:left w:val="nil"/>
              <w:bottom w:val="nil"/>
              <w:right w:val="nil"/>
            </w:tcBorders>
            <w:shd w:val="clear" w:color="auto" w:fill="auto"/>
            <w:noWrap/>
            <w:vAlign w:val="bottom"/>
            <w:hideMark/>
          </w:tcPr>
          <w:p w14:paraId="621EF68C" w14:textId="77777777" w:rsidR="00AF12E1" w:rsidRPr="00AF12E1" w:rsidRDefault="00AF12E1" w:rsidP="00AF12E1">
            <w:pPr>
              <w:spacing w:after="0"/>
              <w:rPr>
                <w:rFonts w:ascii="Calibri" w:hAnsi="Calibri" w:cs="Calibri"/>
                <w:color w:val="000000"/>
                <w:sz w:val="20"/>
                <w:szCs w:val="20"/>
                <w:lang w:eastAsia="cs-CZ"/>
              </w:rPr>
            </w:pPr>
            <w:proofErr w:type="gramStart"/>
            <w:r w:rsidRPr="00AF12E1">
              <w:rPr>
                <w:rFonts w:ascii="Calibri" w:hAnsi="Calibri" w:cs="Calibri"/>
                <w:color w:val="000000"/>
                <w:sz w:val="20"/>
                <w:szCs w:val="20"/>
                <w:lang w:eastAsia="cs-CZ"/>
              </w:rPr>
              <w:t>Dnů - plánovaný</w:t>
            </w:r>
            <w:proofErr w:type="gramEnd"/>
            <w:r w:rsidRPr="00AF12E1">
              <w:rPr>
                <w:rFonts w:ascii="Calibri" w:hAnsi="Calibri" w:cs="Calibri"/>
                <w:color w:val="000000"/>
                <w:sz w:val="20"/>
                <w:szCs w:val="20"/>
                <w:lang w:eastAsia="cs-CZ"/>
              </w:rPr>
              <w:t xml:space="preserve"> počet kalendářních dnů na činnost</w:t>
            </w:r>
          </w:p>
        </w:tc>
        <w:tc>
          <w:tcPr>
            <w:tcW w:w="1040" w:type="dxa"/>
            <w:tcBorders>
              <w:top w:val="nil"/>
              <w:left w:val="nil"/>
              <w:bottom w:val="nil"/>
              <w:right w:val="nil"/>
            </w:tcBorders>
            <w:shd w:val="clear" w:color="auto" w:fill="auto"/>
            <w:noWrap/>
            <w:vAlign w:val="bottom"/>
            <w:hideMark/>
          </w:tcPr>
          <w:p w14:paraId="58E54C19" w14:textId="77777777" w:rsidR="00AF12E1" w:rsidRPr="00AF12E1" w:rsidRDefault="00AF12E1" w:rsidP="00AF12E1">
            <w:pPr>
              <w:spacing w:after="0"/>
              <w:rPr>
                <w:rFonts w:ascii="Calibri" w:hAnsi="Calibri" w:cs="Calibri"/>
                <w:color w:val="000000"/>
                <w:sz w:val="20"/>
                <w:szCs w:val="20"/>
                <w:lang w:eastAsia="cs-CZ"/>
              </w:rPr>
            </w:pPr>
          </w:p>
        </w:tc>
        <w:tc>
          <w:tcPr>
            <w:tcW w:w="474" w:type="dxa"/>
            <w:tcBorders>
              <w:top w:val="nil"/>
              <w:left w:val="nil"/>
              <w:bottom w:val="nil"/>
              <w:right w:val="nil"/>
            </w:tcBorders>
            <w:shd w:val="clear" w:color="auto" w:fill="auto"/>
            <w:noWrap/>
            <w:vAlign w:val="bottom"/>
            <w:hideMark/>
          </w:tcPr>
          <w:p w14:paraId="6FA542DB" w14:textId="77777777" w:rsidR="00AF12E1" w:rsidRPr="00AF12E1" w:rsidRDefault="00AF12E1" w:rsidP="00AF12E1">
            <w:pPr>
              <w:spacing w:after="0"/>
              <w:rPr>
                <w:rFonts w:ascii="Times New Roman" w:hAnsi="Times New Roman"/>
                <w:sz w:val="20"/>
                <w:szCs w:val="20"/>
                <w:lang w:eastAsia="cs-CZ"/>
              </w:rPr>
            </w:pPr>
          </w:p>
        </w:tc>
        <w:tc>
          <w:tcPr>
            <w:tcW w:w="1157" w:type="dxa"/>
            <w:tcBorders>
              <w:top w:val="nil"/>
              <w:left w:val="nil"/>
              <w:bottom w:val="nil"/>
              <w:right w:val="nil"/>
            </w:tcBorders>
            <w:shd w:val="clear" w:color="auto" w:fill="auto"/>
            <w:noWrap/>
            <w:vAlign w:val="bottom"/>
            <w:hideMark/>
          </w:tcPr>
          <w:p w14:paraId="3202BB5A" w14:textId="77777777" w:rsidR="00AF12E1" w:rsidRPr="00AF12E1" w:rsidRDefault="00AF12E1" w:rsidP="00AF12E1">
            <w:pPr>
              <w:spacing w:after="0"/>
              <w:rPr>
                <w:rFonts w:ascii="Times New Roman" w:hAnsi="Times New Roman"/>
                <w:sz w:val="20"/>
                <w:szCs w:val="20"/>
                <w:lang w:eastAsia="cs-CZ"/>
              </w:rPr>
            </w:pPr>
          </w:p>
        </w:tc>
        <w:tc>
          <w:tcPr>
            <w:tcW w:w="856" w:type="dxa"/>
            <w:tcBorders>
              <w:top w:val="nil"/>
              <w:left w:val="nil"/>
              <w:bottom w:val="nil"/>
              <w:right w:val="nil"/>
            </w:tcBorders>
            <w:shd w:val="clear" w:color="auto" w:fill="auto"/>
            <w:noWrap/>
            <w:vAlign w:val="bottom"/>
            <w:hideMark/>
          </w:tcPr>
          <w:p w14:paraId="2DDA45D6" w14:textId="77777777" w:rsidR="00AF12E1" w:rsidRPr="00AF12E1" w:rsidRDefault="00AF12E1" w:rsidP="00AF12E1">
            <w:pPr>
              <w:spacing w:after="0"/>
              <w:rPr>
                <w:rFonts w:ascii="Times New Roman" w:hAnsi="Times New Roman"/>
                <w:sz w:val="20"/>
                <w:szCs w:val="20"/>
                <w:lang w:eastAsia="cs-CZ"/>
              </w:rPr>
            </w:pPr>
          </w:p>
        </w:tc>
      </w:tr>
      <w:tr w:rsidR="00AF12E1" w:rsidRPr="00AF12E1" w14:paraId="1410AEC7" w14:textId="77777777" w:rsidTr="00A5006D">
        <w:trPr>
          <w:trHeight w:val="255"/>
        </w:trPr>
        <w:tc>
          <w:tcPr>
            <w:tcW w:w="900" w:type="dxa"/>
            <w:tcBorders>
              <w:top w:val="nil"/>
              <w:left w:val="nil"/>
              <w:bottom w:val="nil"/>
              <w:right w:val="nil"/>
            </w:tcBorders>
            <w:shd w:val="clear" w:color="auto" w:fill="auto"/>
            <w:noWrap/>
            <w:vAlign w:val="bottom"/>
            <w:hideMark/>
          </w:tcPr>
          <w:p w14:paraId="42DBF201" w14:textId="77777777" w:rsidR="00AF12E1" w:rsidRPr="00AF12E1" w:rsidRDefault="00AF12E1" w:rsidP="00AF12E1">
            <w:pPr>
              <w:spacing w:after="0"/>
              <w:rPr>
                <w:rFonts w:ascii="Times New Roman" w:hAnsi="Times New Roman"/>
                <w:sz w:val="20"/>
                <w:szCs w:val="20"/>
                <w:lang w:eastAsia="cs-CZ"/>
              </w:rPr>
            </w:pPr>
          </w:p>
        </w:tc>
        <w:tc>
          <w:tcPr>
            <w:tcW w:w="5080" w:type="dxa"/>
            <w:tcBorders>
              <w:top w:val="nil"/>
              <w:left w:val="nil"/>
              <w:bottom w:val="nil"/>
              <w:right w:val="nil"/>
            </w:tcBorders>
            <w:shd w:val="clear" w:color="auto" w:fill="auto"/>
            <w:noWrap/>
            <w:vAlign w:val="bottom"/>
            <w:hideMark/>
          </w:tcPr>
          <w:p w14:paraId="0ADFE017" w14:textId="77777777" w:rsidR="00AF12E1" w:rsidRPr="00AF12E1" w:rsidRDefault="00AF12E1" w:rsidP="00AF12E1">
            <w:pPr>
              <w:spacing w:after="0"/>
              <w:rPr>
                <w:rFonts w:ascii="Calibri" w:hAnsi="Calibri" w:cs="Calibri"/>
                <w:color w:val="000000"/>
                <w:sz w:val="20"/>
                <w:szCs w:val="20"/>
                <w:lang w:eastAsia="cs-CZ"/>
              </w:rPr>
            </w:pPr>
            <w:proofErr w:type="gramStart"/>
            <w:r w:rsidRPr="00AF12E1">
              <w:rPr>
                <w:rFonts w:ascii="Calibri" w:hAnsi="Calibri" w:cs="Calibri"/>
                <w:color w:val="000000"/>
                <w:sz w:val="20"/>
                <w:szCs w:val="20"/>
                <w:lang w:eastAsia="cs-CZ"/>
              </w:rPr>
              <w:t>Poznámka - k</w:t>
            </w:r>
            <w:proofErr w:type="gramEnd"/>
            <w:r w:rsidRPr="00AF12E1">
              <w:rPr>
                <w:rFonts w:ascii="Calibri" w:hAnsi="Calibri" w:cs="Calibri"/>
                <w:color w:val="000000"/>
                <w:sz w:val="20"/>
                <w:szCs w:val="20"/>
                <w:lang w:eastAsia="cs-CZ"/>
              </w:rPr>
              <w:t xml:space="preserve"> termínům a návaznostem </w:t>
            </w:r>
          </w:p>
        </w:tc>
        <w:tc>
          <w:tcPr>
            <w:tcW w:w="1040" w:type="dxa"/>
            <w:tcBorders>
              <w:top w:val="nil"/>
              <w:left w:val="nil"/>
              <w:bottom w:val="nil"/>
              <w:right w:val="nil"/>
            </w:tcBorders>
            <w:shd w:val="clear" w:color="auto" w:fill="auto"/>
            <w:noWrap/>
            <w:vAlign w:val="bottom"/>
            <w:hideMark/>
          </w:tcPr>
          <w:p w14:paraId="49A49005" w14:textId="77777777" w:rsidR="00AF12E1" w:rsidRPr="00AF12E1" w:rsidRDefault="00AF12E1" w:rsidP="00AF12E1">
            <w:pPr>
              <w:spacing w:after="0"/>
              <w:rPr>
                <w:rFonts w:ascii="Calibri" w:hAnsi="Calibri" w:cs="Calibri"/>
                <w:color w:val="000000"/>
                <w:sz w:val="20"/>
                <w:szCs w:val="20"/>
                <w:lang w:eastAsia="cs-CZ"/>
              </w:rPr>
            </w:pPr>
          </w:p>
        </w:tc>
        <w:tc>
          <w:tcPr>
            <w:tcW w:w="474" w:type="dxa"/>
            <w:tcBorders>
              <w:top w:val="nil"/>
              <w:left w:val="nil"/>
              <w:bottom w:val="nil"/>
              <w:right w:val="nil"/>
            </w:tcBorders>
            <w:shd w:val="clear" w:color="auto" w:fill="auto"/>
            <w:noWrap/>
            <w:vAlign w:val="bottom"/>
            <w:hideMark/>
          </w:tcPr>
          <w:p w14:paraId="4935FC76" w14:textId="77777777" w:rsidR="00AF12E1" w:rsidRPr="00AF12E1" w:rsidRDefault="00AF12E1" w:rsidP="00AF12E1">
            <w:pPr>
              <w:spacing w:after="0"/>
              <w:rPr>
                <w:rFonts w:ascii="Times New Roman" w:hAnsi="Times New Roman"/>
                <w:sz w:val="20"/>
                <w:szCs w:val="20"/>
                <w:lang w:eastAsia="cs-CZ"/>
              </w:rPr>
            </w:pPr>
          </w:p>
        </w:tc>
        <w:tc>
          <w:tcPr>
            <w:tcW w:w="1157" w:type="dxa"/>
            <w:tcBorders>
              <w:top w:val="nil"/>
              <w:left w:val="nil"/>
              <w:bottom w:val="nil"/>
              <w:right w:val="nil"/>
            </w:tcBorders>
            <w:shd w:val="clear" w:color="auto" w:fill="auto"/>
            <w:noWrap/>
            <w:vAlign w:val="bottom"/>
            <w:hideMark/>
          </w:tcPr>
          <w:p w14:paraId="3723233E" w14:textId="77777777" w:rsidR="00AF12E1" w:rsidRPr="00AF12E1" w:rsidRDefault="00AF12E1" w:rsidP="00AF12E1">
            <w:pPr>
              <w:spacing w:after="0"/>
              <w:rPr>
                <w:rFonts w:ascii="Times New Roman" w:hAnsi="Times New Roman"/>
                <w:sz w:val="20"/>
                <w:szCs w:val="20"/>
                <w:lang w:eastAsia="cs-CZ"/>
              </w:rPr>
            </w:pPr>
          </w:p>
        </w:tc>
        <w:tc>
          <w:tcPr>
            <w:tcW w:w="856" w:type="dxa"/>
            <w:tcBorders>
              <w:top w:val="nil"/>
              <w:left w:val="nil"/>
              <w:bottom w:val="nil"/>
              <w:right w:val="nil"/>
            </w:tcBorders>
            <w:shd w:val="clear" w:color="auto" w:fill="auto"/>
            <w:noWrap/>
            <w:vAlign w:val="bottom"/>
            <w:hideMark/>
          </w:tcPr>
          <w:p w14:paraId="5A0BDC56" w14:textId="77777777" w:rsidR="00AF12E1" w:rsidRPr="00AF12E1" w:rsidRDefault="00AF12E1" w:rsidP="00AF12E1">
            <w:pPr>
              <w:spacing w:after="0"/>
              <w:rPr>
                <w:rFonts w:ascii="Times New Roman" w:hAnsi="Times New Roman"/>
                <w:sz w:val="20"/>
                <w:szCs w:val="20"/>
                <w:lang w:eastAsia="cs-CZ"/>
              </w:rPr>
            </w:pPr>
          </w:p>
        </w:tc>
      </w:tr>
      <w:tr w:rsidR="00AF12E1" w:rsidRPr="00AF12E1" w14:paraId="1AA2A5B8" w14:textId="77777777" w:rsidTr="00A5006D">
        <w:trPr>
          <w:trHeight w:val="255"/>
        </w:trPr>
        <w:tc>
          <w:tcPr>
            <w:tcW w:w="900" w:type="dxa"/>
            <w:tcBorders>
              <w:top w:val="nil"/>
              <w:left w:val="nil"/>
              <w:bottom w:val="nil"/>
              <w:right w:val="nil"/>
            </w:tcBorders>
            <w:shd w:val="clear" w:color="auto" w:fill="auto"/>
            <w:noWrap/>
            <w:vAlign w:val="bottom"/>
            <w:hideMark/>
          </w:tcPr>
          <w:p w14:paraId="1E476A43" w14:textId="77777777" w:rsidR="00AF12E1" w:rsidRPr="00AF12E1" w:rsidRDefault="00AF12E1" w:rsidP="00AF12E1">
            <w:pPr>
              <w:spacing w:after="0"/>
              <w:rPr>
                <w:rFonts w:ascii="Times New Roman" w:hAnsi="Times New Roman"/>
                <w:sz w:val="20"/>
                <w:szCs w:val="20"/>
                <w:lang w:eastAsia="cs-CZ"/>
              </w:rPr>
            </w:pPr>
          </w:p>
        </w:tc>
        <w:tc>
          <w:tcPr>
            <w:tcW w:w="5080" w:type="dxa"/>
            <w:tcBorders>
              <w:top w:val="nil"/>
              <w:left w:val="nil"/>
              <w:bottom w:val="nil"/>
              <w:right w:val="nil"/>
            </w:tcBorders>
            <w:shd w:val="clear" w:color="auto" w:fill="auto"/>
            <w:noWrap/>
            <w:vAlign w:val="bottom"/>
            <w:hideMark/>
          </w:tcPr>
          <w:p w14:paraId="34C442F7" w14:textId="77777777" w:rsidR="00AF12E1" w:rsidRPr="00AF12E1" w:rsidRDefault="00AF12E1" w:rsidP="00AF12E1">
            <w:pPr>
              <w:spacing w:after="0"/>
              <w:rPr>
                <w:rFonts w:ascii="Calibri" w:hAnsi="Calibri" w:cs="Calibri"/>
                <w:color w:val="000000"/>
                <w:sz w:val="20"/>
                <w:szCs w:val="20"/>
                <w:lang w:eastAsia="cs-CZ"/>
              </w:rPr>
            </w:pPr>
            <w:proofErr w:type="gramStart"/>
            <w:r w:rsidRPr="00AF12E1">
              <w:rPr>
                <w:rFonts w:ascii="Calibri" w:hAnsi="Calibri" w:cs="Calibri"/>
                <w:color w:val="000000"/>
                <w:sz w:val="20"/>
                <w:szCs w:val="20"/>
                <w:lang w:eastAsia="cs-CZ"/>
              </w:rPr>
              <w:t>RTT - termín</w:t>
            </w:r>
            <w:proofErr w:type="gramEnd"/>
            <w:r w:rsidRPr="00AF12E1">
              <w:rPr>
                <w:rFonts w:ascii="Calibri" w:hAnsi="Calibri" w:cs="Calibri"/>
                <w:color w:val="000000"/>
                <w:sz w:val="20"/>
                <w:szCs w:val="20"/>
                <w:lang w:eastAsia="cs-CZ"/>
              </w:rPr>
              <w:t xml:space="preserve"> nasazení úprav do testovacího prostředí</w:t>
            </w:r>
          </w:p>
        </w:tc>
        <w:tc>
          <w:tcPr>
            <w:tcW w:w="1040" w:type="dxa"/>
            <w:tcBorders>
              <w:top w:val="nil"/>
              <w:left w:val="nil"/>
              <w:bottom w:val="nil"/>
              <w:right w:val="nil"/>
            </w:tcBorders>
            <w:shd w:val="clear" w:color="auto" w:fill="auto"/>
            <w:noWrap/>
            <w:vAlign w:val="bottom"/>
            <w:hideMark/>
          </w:tcPr>
          <w:p w14:paraId="6849D82B" w14:textId="77777777" w:rsidR="00AF12E1" w:rsidRPr="00AF12E1" w:rsidRDefault="00AF12E1" w:rsidP="00AF12E1">
            <w:pPr>
              <w:spacing w:after="0"/>
              <w:rPr>
                <w:rFonts w:ascii="Calibri" w:hAnsi="Calibri" w:cs="Calibri"/>
                <w:color w:val="000000"/>
                <w:sz w:val="20"/>
                <w:szCs w:val="20"/>
                <w:lang w:eastAsia="cs-CZ"/>
              </w:rPr>
            </w:pPr>
          </w:p>
        </w:tc>
        <w:tc>
          <w:tcPr>
            <w:tcW w:w="474" w:type="dxa"/>
            <w:tcBorders>
              <w:top w:val="nil"/>
              <w:left w:val="nil"/>
              <w:bottom w:val="nil"/>
              <w:right w:val="nil"/>
            </w:tcBorders>
            <w:shd w:val="clear" w:color="auto" w:fill="auto"/>
            <w:noWrap/>
            <w:vAlign w:val="bottom"/>
            <w:hideMark/>
          </w:tcPr>
          <w:p w14:paraId="73F6CCAC" w14:textId="77777777" w:rsidR="00AF12E1" w:rsidRPr="00AF12E1" w:rsidRDefault="00AF12E1" w:rsidP="00AF12E1">
            <w:pPr>
              <w:spacing w:after="0"/>
              <w:rPr>
                <w:rFonts w:ascii="Times New Roman" w:hAnsi="Times New Roman"/>
                <w:sz w:val="20"/>
                <w:szCs w:val="20"/>
                <w:lang w:eastAsia="cs-CZ"/>
              </w:rPr>
            </w:pPr>
          </w:p>
        </w:tc>
        <w:tc>
          <w:tcPr>
            <w:tcW w:w="1157" w:type="dxa"/>
            <w:tcBorders>
              <w:top w:val="nil"/>
              <w:left w:val="nil"/>
              <w:bottom w:val="nil"/>
              <w:right w:val="nil"/>
            </w:tcBorders>
            <w:shd w:val="clear" w:color="auto" w:fill="auto"/>
            <w:noWrap/>
            <w:vAlign w:val="bottom"/>
            <w:hideMark/>
          </w:tcPr>
          <w:p w14:paraId="5E16E7A1" w14:textId="77777777" w:rsidR="00AF12E1" w:rsidRPr="00AF12E1" w:rsidRDefault="00AF12E1" w:rsidP="00AF12E1">
            <w:pPr>
              <w:spacing w:after="0"/>
              <w:rPr>
                <w:rFonts w:ascii="Times New Roman" w:hAnsi="Times New Roman"/>
                <w:sz w:val="20"/>
                <w:szCs w:val="20"/>
                <w:lang w:eastAsia="cs-CZ"/>
              </w:rPr>
            </w:pPr>
          </w:p>
        </w:tc>
        <w:tc>
          <w:tcPr>
            <w:tcW w:w="856" w:type="dxa"/>
            <w:tcBorders>
              <w:top w:val="nil"/>
              <w:left w:val="nil"/>
              <w:bottom w:val="nil"/>
              <w:right w:val="nil"/>
            </w:tcBorders>
            <w:shd w:val="clear" w:color="auto" w:fill="auto"/>
            <w:noWrap/>
            <w:vAlign w:val="bottom"/>
            <w:hideMark/>
          </w:tcPr>
          <w:p w14:paraId="2FC10326" w14:textId="77777777" w:rsidR="00AF12E1" w:rsidRPr="00AF12E1" w:rsidRDefault="00AF12E1" w:rsidP="00AF12E1">
            <w:pPr>
              <w:spacing w:after="0"/>
              <w:rPr>
                <w:rFonts w:ascii="Times New Roman" w:hAnsi="Times New Roman"/>
                <w:sz w:val="20"/>
                <w:szCs w:val="20"/>
                <w:lang w:eastAsia="cs-CZ"/>
              </w:rPr>
            </w:pPr>
          </w:p>
        </w:tc>
      </w:tr>
      <w:tr w:rsidR="00AF12E1" w:rsidRPr="00AF12E1" w14:paraId="0BBFB067" w14:textId="77777777" w:rsidTr="00A5006D">
        <w:trPr>
          <w:trHeight w:val="255"/>
        </w:trPr>
        <w:tc>
          <w:tcPr>
            <w:tcW w:w="900" w:type="dxa"/>
            <w:tcBorders>
              <w:top w:val="nil"/>
              <w:left w:val="nil"/>
              <w:bottom w:val="nil"/>
              <w:right w:val="nil"/>
            </w:tcBorders>
            <w:shd w:val="clear" w:color="auto" w:fill="auto"/>
            <w:noWrap/>
            <w:vAlign w:val="bottom"/>
            <w:hideMark/>
          </w:tcPr>
          <w:p w14:paraId="6CBC404F" w14:textId="77777777" w:rsidR="00AF12E1" w:rsidRPr="00AF12E1" w:rsidRDefault="00AF12E1" w:rsidP="00AF12E1">
            <w:pPr>
              <w:spacing w:after="0"/>
              <w:rPr>
                <w:rFonts w:ascii="Times New Roman" w:hAnsi="Times New Roman"/>
                <w:sz w:val="20"/>
                <w:szCs w:val="20"/>
                <w:lang w:eastAsia="cs-CZ"/>
              </w:rPr>
            </w:pPr>
          </w:p>
        </w:tc>
        <w:tc>
          <w:tcPr>
            <w:tcW w:w="5080" w:type="dxa"/>
            <w:tcBorders>
              <w:top w:val="nil"/>
              <w:left w:val="nil"/>
              <w:bottom w:val="nil"/>
              <w:right w:val="nil"/>
            </w:tcBorders>
            <w:shd w:val="clear" w:color="auto" w:fill="auto"/>
            <w:noWrap/>
            <w:vAlign w:val="bottom"/>
            <w:hideMark/>
          </w:tcPr>
          <w:p w14:paraId="0CFC06F2" w14:textId="77777777" w:rsidR="00AF12E1" w:rsidRPr="00AF12E1" w:rsidRDefault="00AF12E1" w:rsidP="00AF12E1">
            <w:pPr>
              <w:spacing w:after="0"/>
              <w:rPr>
                <w:rFonts w:ascii="Calibri" w:hAnsi="Calibri" w:cs="Calibri"/>
                <w:color w:val="000000"/>
                <w:sz w:val="20"/>
                <w:szCs w:val="20"/>
                <w:lang w:eastAsia="cs-CZ"/>
              </w:rPr>
            </w:pPr>
            <w:proofErr w:type="gramStart"/>
            <w:r w:rsidRPr="00AF12E1">
              <w:rPr>
                <w:rFonts w:ascii="Calibri" w:hAnsi="Calibri" w:cs="Calibri"/>
                <w:color w:val="000000"/>
                <w:sz w:val="20"/>
                <w:szCs w:val="20"/>
                <w:lang w:eastAsia="cs-CZ"/>
              </w:rPr>
              <w:t>RTP - termín</w:t>
            </w:r>
            <w:proofErr w:type="gramEnd"/>
            <w:r w:rsidRPr="00AF12E1">
              <w:rPr>
                <w:rFonts w:ascii="Calibri" w:hAnsi="Calibri" w:cs="Calibri"/>
                <w:color w:val="000000"/>
                <w:sz w:val="20"/>
                <w:szCs w:val="20"/>
                <w:lang w:eastAsia="cs-CZ"/>
              </w:rPr>
              <w:t xml:space="preserve"> nasazení úprav do produkčního prostředí</w:t>
            </w:r>
          </w:p>
        </w:tc>
        <w:tc>
          <w:tcPr>
            <w:tcW w:w="1040" w:type="dxa"/>
            <w:tcBorders>
              <w:top w:val="nil"/>
              <w:left w:val="nil"/>
              <w:bottom w:val="nil"/>
              <w:right w:val="nil"/>
            </w:tcBorders>
            <w:shd w:val="clear" w:color="auto" w:fill="auto"/>
            <w:noWrap/>
            <w:vAlign w:val="bottom"/>
            <w:hideMark/>
          </w:tcPr>
          <w:p w14:paraId="3BA32949" w14:textId="77777777" w:rsidR="00AF12E1" w:rsidRPr="00AF12E1" w:rsidRDefault="00AF12E1" w:rsidP="00AF12E1">
            <w:pPr>
              <w:spacing w:after="0"/>
              <w:rPr>
                <w:rFonts w:ascii="Calibri" w:hAnsi="Calibri" w:cs="Calibri"/>
                <w:color w:val="000000"/>
                <w:sz w:val="20"/>
                <w:szCs w:val="20"/>
                <w:lang w:eastAsia="cs-CZ"/>
              </w:rPr>
            </w:pPr>
          </w:p>
        </w:tc>
        <w:tc>
          <w:tcPr>
            <w:tcW w:w="474" w:type="dxa"/>
            <w:tcBorders>
              <w:top w:val="nil"/>
              <w:left w:val="nil"/>
              <w:bottom w:val="nil"/>
              <w:right w:val="nil"/>
            </w:tcBorders>
            <w:shd w:val="clear" w:color="auto" w:fill="auto"/>
            <w:noWrap/>
            <w:vAlign w:val="bottom"/>
            <w:hideMark/>
          </w:tcPr>
          <w:p w14:paraId="7D73B846" w14:textId="77777777" w:rsidR="00AF12E1" w:rsidRPr="00AF12E1" w:rsidRDefault="00AF12E1" w:rsidP="00AF12E1">
            <w:pPr>
              <w:spacing w:after="0"/>
              <w:rPr>
                <w:rFonts w:ascii="Times New Roman" w:hAnsi="Times New Roman"/>
                <w:sz w:val="20"/>
                <w:szCs w:val="20"/>
                <w:lang w:eastAsia="cs-CZ"/>
              </w:rPr>
            </w:pPr>
          </w:p>
        </w:tc>
        <w:tc>
          <w:tcPr>
            <w:tcW w:w="1157" w:type="dxa"/>
            <w:tcBorders>
              <w:top w:val="nil"/>
              <w:left w:val="nil"/>
              <w:bottom w:val="nil"/>
              <w:right w:val="nil"/>
            </w:tcBorders>
            <w:shd w:val="clear" w:color="auto" w:fill="auto"/>
            <w:noWrap/>
            <w:vAlign w:val="bottom"/>
            <w:hideMark/>
          </w:tcPr>
          <w:p w14:paraId="5B713EB4" w14:textId="77777777" w:rsidR="00AF12E1" w:rsidRPr="00AF12E1" w:rsidRDefault="00AF12E1" w:rsidP="00AF12E1">
            <w:pPr>
              <w:spacing w:after="0"/>
              <w:rPr>
                <w:rFonts w:ascii="Times New Roman" w:hAnsi="Times New Roman"/>
                <w:sz w:val="20"/>
                <w:szCs w:val="20"/>
                <w:lang w:eastAsia="cs-CZ"/>
              </w:rPr>
            </w:pPr>
          </w:p>
        </w:tc>
        <w:tc>
          <w:tcPr>
            <w:tcW w:w="856" w:type="dxa"/>
            <w:tcBorders>
              <w:top w:val="nil"/>
              <w:left w:val="nil"/>
              <w:bottom w:val="nil"/>
              <w:right w:val="nil"/>
            </w:tcBorders>
            <w:shd w:val="clear" w:color="auto" w:fill="auto"/>
            <w:noWrap/>
            <w:vAlign w:val="bottom"/>
            <w:hideMark/>
          </w:tcPr>
          <w:p w14:paraId="227F612D" w14:textId="77777777" w:rsidR="00AF12E1" w:rsidRPr="00AF12E1" w:rsidRDefault="00AF12E1" w:rsidP="00AF12E1">
            <w:pPr>
              <w:spacing w:after="0"/>
              <w:rPr>
                <w:rFonts w:ascii="Times New Roman" w:hAnsi="Times New Roman"/>
                <w:sz w:val="20"/>
                <w:szCs w:val="20"/>
                <w:lang w:eastAsia="cs-CZ"/>
              </w:rPr>
            </w:pPr>
          </w:p>
        </w:tc>
      </w:tr>
    </w:tbl>
    <w:p w14:paraId="78E3AD2C" w14:textId="025D8637" w:rsidR="009527B9" w:rsidRDefault="009527B9" w:rsidP="004277C2"/>
    <w:p w14:paraId="12932F93" w14:textId="34314E26" w:rsidR="0000551E" w:rsidRPr="0003534C" w:rsidRDefault="0000551E" w:rsidP="009C3F53">
      <w:pPr>
        <w:pStyle w:val="Nadpis1"/>
        <w:numPr>
          <w:ilvl w:val="0"/>
          <w:numId w:val="9"/>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969"/>
        <w:gridCol w:w="1276"/>
        <w:gridCol w:w="1559"/>
        <w:gridCol w:w="1699"/>
      </w:tblGrid>
      <w:tr w:rsidR="0000551E" w:rsidRPr="00F23D33" w14:paraId="7EEC3EC4" w14:textId="77777777" w:rsidTr="00D35B65">
        <w:tc>
          <w:tcPr>
            <w:tcW w:w="1276"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969"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6C56CD">
            <w:pPr>
              <w:pStyle w:val="Tabulka"/>
              <w:jc w:val="center"/>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6C56CD">
            <w:pPr>
              <w:pStyle w:val="Tabulka"/>
              <w:jc w:val="center"/>
              <w:rPr>
                <w:b/>
                <w:szCs w:val="22"/>
              </w:rPr>
            </w:pPr>
            <w:r>
              <w:rPr>
                <w:b/>
                <w:szCs w:val="22"/>
              </w:rPr>
              <w:t>v Kč s DPH</w:t>
            </w:r>
          </w:p>
        </w:tc>
      </w:tr>
      <w:tr w:rsidR="0000551E" w:rsidRPr="00F23D33" w14:paraId="5DC3F41D" w14:textId="77777777" w:rsidTr="00D35B65">
        <w:trPr>
          <w:trHeight w:hRule="exact" w:val="20"/>
        </w:trPr>
        <w:tc>
          <w:tcPr>
            <w:tcW w:w="1276"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6C56CD" w:rsidRPr="00F23D33" w14:paraId="56214057" w14:textId="77777777" w:rsidTr="00D35B65">
        <w:trPr>
          <w:trHeight w:val="397"/>
        </w:trPr>
        <w:tc>
          <w:tcPr>
            <w:tcW w:w="1276" w:type="dxa"/>
            <w:tcBorders>
              <w:top w:val="dotted" w:sz="4" w:space="0" w:color="auto"/>
              <w:left w:val="dotted" w:sz="4" w:space="0" w:color="auto"/>
            </w:tcBorders>
          </w:tcPr>
          <w:p w14:paraId="4178D39A" w14:textId="7382E4EF" w:rsidR="006C56CD" w:rsidRPr="00F23D33" w:rsidRDefault="006C56CD" w:rsidP="006C56CD">
            <w:pPr>
              <w:pStyle w:val="Tabulka"/>
              <w:rPr>
                <w:szCs w:val="22"/>
              </w:rPr>
            </w:pPr>
          </w:p>
        </w:tc>
        <w:tc>
          <w:tcPr>
            <w:tcW w:w="3969" w:type="dxa"/>
            <w:tcBorders>
              <w:top w:val="dotted" w:sz="4" w:space="0" w:color="auto"/>
              <w:left w:val="dotted" w:sz="4" w:space="0" w:color="auto"/>
            </w:tcBorders>
          </w:tcPr>
          <w:p w14:paraId="535A9755" w14:textId="3664C071" w:rsidR="006C56CD" w:rsidRPr="00F23D33" w:rsidRDefault="00D35B65" w:rsidP="006C56CD">
            <w:pPr>
              <w:pStyle w:val="Tabulka"/>
              <w:rPr>
                <w:szCs w:val="22"/>
              </w:rPr>
            </w:pPr>
            <w:r>
              <w:rPr>
                <w:szCs w:val="22"/>
              </w:rPr>
              <w:t>Viz cenová nabídka v příloze č. 01</w:t>
            </w:r>
          </w:p>
        </w:tc>
        <w:tc>
          <w:tcPr>
            <w:tcW w:w="1276" w:type="dxa"/>
            <w:tcBorders>
              <w:top w:val="dotted" w:sz="4" w:space="0" w:color="auto"/>
            </w:tcBorders>
          </w:tcPr>
          <w:p w14:paraId="556C704B" w14:textId="58E3A956" w:rsidR="006C56CD" w:rsidRPr="00F23D33" w:rsidRDefault="009A6C8D" w:rsidP="006C56CD">
            <w:pPr>
              <w:pStyle w:val="Tabulka"/>
              <w:jc w:val="center"/>
              <w:rPr>
                <w:szCs w:val="22"/>
              </w:rPr>
            </w:pPr>
            <w:r>
              <w:rPr>
                <w:szCs w:val="22"/>
              </w:rPr>
              <w:t>142,75</w:t>
            </w:r>
          </w:p>
        </w:tc>
        <w:tc>
          <w:tcPr>
            <w:tcW w:w="1559" w:type="dxa"/>
            <w:tcBorders>
              <w:top w:val="dotted" w:sz="4" w:space="0" w:color="auto"/>
            </w:tcBorders>
          </w:tcPr>
          <w:p w14:paraId="3C1CD3F9" w14:textId="0CD4BDCB" w:rsidR="006C56CD" w:rsidRPr="00F23D33" w:rsidRDefault="009A6C8D" w:rsidP="006C56CD">
            <w:pPr>
              <w:pStyle w:val="Tabulka"/>
              <w:jc w:val="right"/>
              <w:rPr>
                <w:szCs w:val="22"/>
              </w:rPr>
            </w:pPr>
            <w:r w:rsidRPr="009A6C8D">
              <w:rPr>
                <w:szCs w:val="22"/>
              </w:rPr>
              <w:t>1 395 952,25</w:t>
            </w:r>
          </w:p>
        </w:tc>
        <w:tc>
          <w:tcPr>
            <w:tcW w:w="1699" w:type="dxa"/>
            <w:tcBorders>
              <w:top w:val="dotted" w:sz="4" w:space="0" w:color="auto"/>
            </w:tcBorders>
          </w:tcPr>
          <w:p w14:paraId="38FCD26C" w14:textId="215E4E23" w:rsidR="006C56CD" w:rsidRPr="00F23D33" w:rsidRDefault="009A6C8D" w:rsidP="006C56CD">
            <w:pPr>
              <w:pStyle w:val="Tabulka"/>
              <w:jc w:val="right"/>
              <w:rPr>
                <w:szCs w:val="22"/>
              </w:rPr>
            </w:pPr>
            <w:r w:rsidRPr="009A6C8D">
              <w:rPr>
                <w:szCs w:val="22"/>
              </w:rPr>
              <w:t>1 689 102,22</w:t>
            </w:r>
          </w:p>
        </w:tc>
      </w:tr>
      <w:tr w:rsidR="009A6C8D"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9A6C8D" w:rsidRPr="00CB1115" w:rsidRDefault="009A6C8D" w:rsidP="009A6C8D">
            <w:pPr>
              <w:pStyle w:val="Tabulka"/>
              <w:rPr>
                <w:b/>
                <w:szCs w:val="22"/>
              </w:rPr>
            </w:pPr>
            <w:r w:rsidRPr="00CB1115">
              <w:rPr>
                <w:b/>
                <w:szCs w:val="22"/>
              </w:rPr>
              <w:t>Celkem:</w:t>
            </w:r>
          </w:p>
        </w:tc>
        <w:tc>
          <w:tcPr>
            <w:tcW w:w="1276" w:type="dxa"/>
            <w:tcBorders>
              <w:bottom w:val="dotted" w:sz="4" w:space="0" w:color="auto"/>
            </w:tcBorders>
          </w:tcPr>
          <w:p w14:paraId="39BD6520" w14:textId="46309FD1" w:rsidR="009A6C8D" w:rsidRPr="0093209C" w:rsidRDefault="009A6C8D" w:rsidP="009A6C8D">
            <w:pPr>
              <w:pStyle w:val="Tabulka"/>
              <w:jc w:val="center"/>
              <w:rPr>
                <w:b/>
                <w:szCs w:val="22"/>
              </w:rPr>
            </w:pPr>
            <w:r>
              <w:rPr>
                <w:b/>
                <w:szCs w:val="22"/>
              </w:rPr>
              <w:t>142,75</w:t>
            </w:r>
          </w:p>
        </w:tc>
        <w:tc>
          <w:tcPr>
            <w:tcW w:w="1559" w:type="dxa"/>
            <w:tcBorders>
              <w:bottom w:val="dotted" w:sz="4" w:space="0" w:color="auto"/>
            </w:tcBorders>
          </w:tcPr>
          <w:p w14:paraId="31DD6048" w14:textId="07416A3B" w:rsidR="009A6C8D" w:rsidRPr="009A6C8D" w:rsidRDefault="009A6C8D" w:rsidP="009A6C8D">
            <w:pPr>
              <w:pStyle w:val="Tabulka"/>
              <w:jc w:val="right"/>
              <w:rPr>
                <w:b/>
                <w:bCs w:val="0"/>
                <w:szCs w:val="22"/>
              </w:rPr>
            </w:pPr>
            <w:r w:rsidRPr="009A6C8D">
              <w:rPr>
                <w:b/>
                <w:bCs w:val="0"/>
                <w:szCs w:val="22"/>
              </w:rPr>
              <w:t>1 395 952,25</w:t>
            </w:r>
          </w:p>
        </w:tc>
        <w:tc>
          <w:tcPr>
            <w:tcW w:w="1699" w:type="dxa"/>
            <w:tcBorders>
              <w:bottom w:val="dotted" w:sz="4" w:space="0" w:color="auto"/>
            </w:tcBorders>
          </w:tcPr>
          <w:p w14:paraId="14C373F7" w14:textId="73950FE7" w:rsidR="009A6C8D" w:rsidRPr="009A6C8D" w:rsidRDefault="009A6C8D" w:rsidP="009A6C8D">
            <w:pPr>
              <w:pStyle w:val="Tabulka"/>
              <w:jc w:val="right"/>
              <w:rPr>
                <w:b/>
                <w:bCs w:val="0"/>
                <w:szCs w:val="22"/>
              </w:rPr>
            </w:pPr>
            <w:r w:rsidRPr="009A6C8D">
              <w:rPr>
                <w:b/>
                <w:bCs w:val="0"/>
                <w:szCs w:val="22"/>
              </w:rPr>
              <w:t>1 689 102,22</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9C3F53">
      <w:pPr>
        <w:pStyle w:val="Nadpis1"/>
        <w:numPr>
          <w:ilvl w:val="0"/>
          <w:numId w:val="9"/>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Formát</w:t>
            </w:r>
            <w:proofErr w:type="gramStart"/>
            <w:r w:rsidRPr="006C3557">
              <w:rPr>
                <w:rFonts w:cs="Arial"/>
                <w:b/>
                <w:bCs/>
                <w:color w:val="000000"/>
                <w:szCs w:val="22"/>
                <w:lang w:eastAsia="cs-CZ"/>
              </w:rPr>
              <w:t xml:space="preserve"> </w:t>
            </w:r>
            <w:r w:rsidR="006B6D98">
              <w:rPr>
                <w:rFonts w:cs="Arial"/>
                <w:b/>
                <w:bCs/>
                <w:color w:val="000000"/>
                <w:szCs w:val="22"/>
                <w:lang w:eastAsia="cs-CZ"/>
              </w:rPr>
              <w:t xml:space="preserve">  </w:t>
            </w:r>
            <w:r w:rsidRPr="006B6D98">
              <w:rPr>
                <w:rFonts w:cs="Arial"/>
                <w:bCs/>
                <w:color w:val="000000"/>
                <w:sz w:val="18"/>
                <w:szCs w:val="22"/>
                <w:lang w:eastAsia="cs-CZ"/>
              </w:rPr>
              <w:t>(</w:t>
            </w:r>
            <w:proofErr w:type="gramEnd"/>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9C3F53">
      <w:pPr>
        <w:pStyle w:val="Nadpis1"/>
        <w:numPr>
          <w:ilvl w:val="0"/>
          <w:numId w:val="9"/>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276187">
        <w:trPr>
          <w:trHeight w:val="62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276187">
        <w:trPr>
          <w:trHeight w:val="969"/>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94" w:type="dxa"/>
            <w:vAlign w:val="center"/>
          </w:tcPr>
          <w:p w14:paraId="78BB6806" w14:textId="089D4AB5" w:rsidR="00F106EE" w:rsidRPr="006C3557" w:rsidRDefault="00D81B0A" w:rsidP="00337DDA">
            <w:pPr>
              <w:spacing w:after="0"/>
              <w:rPr>
                <w:rFonts w:cs="Arial"/>
                <w:color w:val="000000"/>
                <w:szCs w:val="22"/>
                <w:lang w:eastAsia="cs-CZ"/>
              </w:rPr>
            </w:pPr>
            <w:proofErr w:type="spellStart"/>
            <w:r>
              <w:rPr>
                <w:rFonts w:cs="Arial"/>
                <w:color w:val="000000"/>
                <w:szCs w:val="22"/>
                <w:lang w:eastAsia="cs-CZ"/>
              </w:rPr>
              <w:t>xxx</w:t>
            </w:r>
            <w:proofErr w:type="spellEnd"/>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39A5861F"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DF313F" w:rsidRPr="00DF313F">
        <w:rPr>
          <w:rFonts w:cs="Arial"/>
          <w:b/>
          <w:caps/>
          <w:szCs w:val="22"/>
        </w:rPr>
        <w:t>Z31478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8"/>
            </w:r>
            <w:r w:rsidRPr="002D0745">
              <w:rPr>
                <w:b/>
                <w:szCs w:val="22"/>
              </w:rPr>
              <w:t>:</w:t>
            </w:r>
          </w:p>
        </w:tc>
        <w:tc>
          <w:tcPr>
            <w:tcW w:w="1095" w:type="dxa"/>
            <w:vAlign w:val="center"/>
          </w:tcPr>
          <w:p w14:paraId="47154277" w14:textId="649E2245" w:rsidR="004B36F6" w:rsidRPr="006C3557" w:rsidRDefault="005558F0" w:rsidP="00415962">
            <w:pPr>
              <w:pStyle w:val="Tabulka"/>
              <w:rPr>
                <w:szCs w:val="22"/>
              </w:rPr>
            </w:pPr>
            <w:r>
              <w:rPr>
                <w:szCs w:val="22"/>
              </w:rPr>
              <w:t>0</w:t>
            </w:r>
            <w:r w:rsidR="00BB350B">
              <w:rPr>
                <w:szCs w:val="22"/>
              </w:rPr>
              <w:t>35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55A2F40" w14:textId="18EE06F3" w:rsidR="004D7EA0" w:rsidRDefault="004D7EA0" w:rsidP="004D7EA0">
      <w:pPr>
        <w:rPr>
          <w:rFonts w:cs="Arial"/>
        </w:rPr>
      </w:pPr>
      <w:r>
        <w:rPr>
          <w:rFonts w:cs="Arial"/>
        </w:rPr>
        <w:t xml:space="preserve">Dle části B bod </w:t>
      </w:r>
      <w:r w:rsidR="00BB350B">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696C634A"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r w:rsidR="002B7E85" w:rsidRPr="00927AC8">
              <w:rPr>
                <w:rFonts w:cs="Arial"/>
                <w:bCs/>
                <w:color w:val="000000"/>
                <w:szCs w:val="22"/>
                <w:lang w:eastAsia="cs-CZ"/>
              </w:rPr>
              <w:t>dat</w:t>
            </w:r>
            <w:r w:rsidR="002B7E85">
              <w:rPr>
                <w:rFonts w:cs="Arial"/>
                <w:bCs/>
                <w:color w:val="000000"/>
                <w:szCs w:val="22"/>
                <w:lang w:eastAsia="cs-CZ"/>
              </w:rPr>
              <w:t xml:space="preserve"> 3.</w:t>
            </w:r>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78E09EEB" w:rsidR="0005358D" w:rsidRDefault="002B7E85" w:rsidP="0005358D">
            <w:pPr>
              <w:spacing w:after="0"/>
              <w:jc w:val="both"/>
              <w:rPr>
                <w:rFonts w:cs="Arial"/>
                <w:color w:val="000000"/>
                <w:szCs w:val="22"/>
                <w:lang w:eastAsia="cs-CZ"/>
              </w:rPr>
            </w:pPr>
            <w:r w:rsidRPr="0005358D">
              <w:rPr>
                <w:rFonts w:cs="Arial"/>
                <w:bCs/>
                <w:color w:val="000000"/>
                <w:szCs w:val="22"/>
                <w:lang w:eastAsia="cs-CZ"/>
              </w:rPr>
              <w:t>Integrita – kontrola</w:t>
            </w:r>
            <w:r w:rsidR="0005358D" w:rsidRPr="00927AC8">
              <w:rPr>
                <w:rFonts w:cs="Arial"/>
                <w:bCs/>
                <w:color w:val="000000"/>
                <w:szCs w:val="22"/>
                <w:lang w:eastAsia="cs-CZ"/>
              </w:rPr>
              <w:t xml:space="preserve"> na vstupní data formulářů</w:t>
            </w:r>
            <w:r w:rsidR="0005358D">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1F0F06BD" w:rsidR="0005358D" w:rsidRPr="000E5DC8" w:rsidRDefault="002B7E85" w:rsidP="0005358D">
            <w:pPr>
              <w:spacing w:after="0"/>
              <w:jc w:val="both"/>
              <w:rPr>
                <w:rFonts w:cs="Arial"/>
                <w:color w:val="000000"/>
                <w:szCs w:val="22"/>
                <w:lang w:eastAsia="cs-CZ"/>
              </w:rPr>
            </w:pPr>
            <w:r w:rsidRPr="00927AC8">
              <w:rPr>
                <w:rFonts w:cs="Arial"/>
                <w:bCs/>
                <w:color w:val="000000"/>
                <w:szCs w:val="22"/>
                <w:lang w:eastAsia="cs-CZ"/>
              </w:rPr>
              <w:t>Řízení – konfigurace</w:t>
            </w:r>
            <w:r w:rsidR="0005358D" w:rsidRPr="00927AC8">
              <w:rPr>
                <w:rFonts w:cs="Arial"/>
                <w:bCs/>
                <w:color w:val="000000"/>
                <w:szCs w:val="22"/>
                <w:lang w:eastAsia="cs-CZ"/>
              </w:rPr>
              <w:t xml:space="preserve"> změn</w:t>
            </w:r>
            <w:r w:rsidR="0005358D">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1627C6" w:rsidRPr="006C3557" w14:paraId="550DBBD2" w14:textId="77777777" w:rsidTr="001627C6">
        <w:trPr>
          <w:trHeight w:val="284"/>
        </w:trPr>
        <w:tc>
          <w:tcPr>
            <w:tcW w:w="1214" w:type="dxa"/>
            <w:tcBorders>
              <w:right w:val="dotted" w:sz="4" w:space="0" w:color="auto"/>
            </w:tcBorders>
            <w:shd w:val="clear" w:color="auto" w:fill="auto"/>
            <w:noWrap/>
            <w:vAlign w:val="center"/>
          </w:tcPr>
          <w:p w14:paraId="4201A938" w14:textId="477B85D5" w:rsidR="001627C6" w:rsidRPr="006C3557" w:rsidRDefault="001627C6" w:rsidP="001627C6">
            <w:pPr>
              <w:spacing w:after="0"/>
              <w:rPr>
                <w:rFonts w:cs="Arial"/>
                <w:color w:val="000000"/>
                <w:szCs w:val="22"/>
                <w:lang w:eastAsia="cs-CZ"/>
              </w:rPr>
            </w:pPr>
            <w:r>
              <w:rPr>
                <w:rStyle w:val="urtxtstd"/>
                <w:sz w:val="20"/>
                <w:szCs w:val="20"/>
              </w:rPr>
              <w:t>16221</w:t>
            </w:r>
          </w:p>
        </w:tc>
        <w:tc>
          <w:tcPr>
            <w:tcW w:w="6237" w:type="dxa"/>
            <w:tcBorders>
              <w:top w:val="dotted" w:sz="4" w:space="0" w:color="auto"/>
            </w:tcBorders>
            <w:noWrap/>
            <w:vAlign w:val="center"/>
          </w:tcPr>
          <w:p w14:paraId="54C5A5F1" w14:textId="14E22B55" w:rsidR="001627C6" w:rsidRPr="006C3557" w:rsidRDefault="001627C6" w:rsidP="001627C6">
            <w:pPr>
              <w:spacing w:after="0"/>
              <w:rPr>
                <w:rFonts w:cs="Arial"/>
                <w:color w:val="000000"/>
                <w:szCs w:val="22"/>
                <w:lang w:eastAsia="cs-CZ"/>
              </w:rPr>
            </w:pPr>
            <w:r w:rsidRPr="001627C6">
              <w:rPr>
                <w:sz w:val="20"/>
                <w:szCs w:val="20"/>
              </w:rPr>
              <w:t>Součinnost při zpracování a oponentuře výstupu RFC</w:t>
            </w:r>
          </w:p>
        </w:tc>
        <w:tc>
          <w:tcPr>
            <w:tcW w:w="2410" w:type="dxa"/>
            <w:tcBorders>
              <w:top w:val="dotted" w:sz="4" w:space="0" w:color="auto"/>
            </w:tcBorders>
            <w:vAlign w:val="center"/>
          </w:tcPr>
          <w:p w14:paraId="3D7BE505" w14:textId="33E86BC7" w:rsidR="001627C6" w:rsidRPr="006C3557" w:rsidRDefault="001627C6" w:rsidP="001627C6">
            <w:pPr>
              <w:spacing w:after="0"/>
              <w:jc w:val="center"/>
              <w:rPr>
                <w:rFonts w:cs="Arial"/>
                <w:color w:val="000000"/>
                <w:szCs w:val="22"/>
                <w:lang w:eastAsia="cs-CZ"/>
              </w:rPr>
            </w:pPr>
            <w:r>
              <w:rPr>
                <w:sz w:val="20"/>
                <w:szCs w:val="20"/>
              </w:rPr>
              <w:t>Tomáš Smejkal</w:t>
            </w:r>
          </w:p>
        </w:tc>
      </w:tr>
      <w:tr w:rsidR="001627C6"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5944A3C4" w:rsidR="001627C6" w:rsidRPr="006C3557" w:rsidRDefault="001627C6" w:rsidP="001627C6">
            <w:pPr>
              <w:spacing w:after="0"/>
              <w:rPr>
                <w:rFonts w:cs="Arial"/>
                <w:color w:val="000000"/>
                <w:szCs w:val="22"/>
                <w:lang w:eastAsia="cs-CZ"/>
              </w:rPr>
            </w:pPr>
          </w:p>
        </w:tc>
        <w:tc>
          <w:tcPr>
            <w:tcW w:w="6237" w:type="dxa"/>
            <w:tcBorders>
              <w:left w:val="dotted" w:sz="4" w:space="0" w:color="auto"/>
              <w:right w:val="dotted" w:sz="4" w:space="0" w:color="auto"/>
            </w:tcBorders>
            <w:shd w:val="clear" w:color="auto" w:fill="auto"/>
            <w:noWrap/>
            <w:vAlign w:val="bottom"/>
          </w:tcPr>
          <w:p w14:paraId="7D28CC6D" w14:textId="6B9BF64C" w:rsidR="001627C6" w:rsidRPr="006C3557" w:rsidRDefault="001627C6" w:rsidP="001627C6">
            <w:pPr>
              <w:spacing w:after="0"/>
              <w:rPr>
                <w:rFonts w:cs="Arial"/>
                <w:color w:val="000000"/>
                <w:szCs w:val="22"/>
                <w:lang w:eastAsia="cs-CZ"/>
              </w:rPr>
            </w:pPr>
          </w:p>
        </w:tc>
        <w:tc>
          <w:tcPr>
            <w:tcW w:w="2410" w:type="dxa"/>
            <w:tcBorders>
              <w:left w:val="dotted" w:sz="4" w:space="0" w:color="auto"/>
            </w:tcBorders>
            <w:shd w:val="clear" w:color="auto" w:fill="auto"/>
            <w:vAlign w:val="center"/>
          </w:tcPr>
          <w:p w14:paraId="213768BC" w14:textId="4E674A58" w:rsidR="001627C6" w:rsidRPr="006C3557" w:rsidRDefault="001627C6" w:rsidP="001627C6">
            <w:pPr>
              <w:spacing w:after="0"/>
              <w:jc w:val="center"/>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349CC180" w:rsidR="0000551E" w:rsidRDefault="0000551E" w:rsidP="00CB3C3C"/>
    <w:p w14:paraId="7CB80A10" w14:textId="53FBC681" w:rsidR="001627C6" w:rsidRDefault="001627C6" w:rsidP="00CB3C3C"/>
    <w:p w14:paraId="7CFB168E" w14:textId="46652A1B" w:rsidR="001627C6" w:rsidRDefault="001627C6" w:rsidP="00CB3C3C"/>
    <w:p w14:paraId="320D1823" w14:textId="3D75D400" w:rsidR="001627C6" w:rsidRDefault="001627C6" w:rsidP="00CB3C3C"/>
    <w:p w14:paraId="6C52EA6D" w14:textId="77777777" w:rsidR="001627C6" w:rsidRPr="004C756F" w:rsidRDefault="001627C6"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19"/>
      </w:r>
    </w:p>
    <w:tbl>
      <w:tblPr>
        <w:tblW w:w="98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13"/>
        <w:gridCol w:w="2348"/>
      </w:tblGrid>
      <w:tr w:rsidR="0000551E" w:rsidRPr="00F23D33" w14:paraId="56327F64" w14:textId="77777777" w:rsidTr="001627C6">
        <w:trPr>
          <w:trHeight w:val="300"/>
        </w:trPr>
        <w:tc>
          <w:tcPr>
            <w:tcW w:w="7513" w:type="dxa"/>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348" w:type="dxa"/>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1627C6" w:rsidRPr="00F23D33" w14:paraId="036F1D05" w14:textId="77777777" w:rsidTr="001627C6">
        <w:trPr>
          <w:trHeight w:val="284"/>
        </w:trPr>
        <w:tc>
          <w:tcPr>
            <w:tcW w:w="7513" w:type="dxa"/>
            <w:shd w:val="clear" w:color="auto" w:fill="B2BC00" w:themeFill="text1"/>
            <w:noWrap/>
          </w:tcPr>
          <w:p w14:paraId="35DEC4E7" w14:textId="77BC11DB" w:rsidR="001627C6" w:rsidRPr="001627C6" w:rsidRDefault="001627C6" w:rsidP="001627C6">
            <w:pPr>
              <w:spacing w:after="0"/>
              <w:rPr>
                <w:rFonts w:cs="Arial"/>
                <w:color w:val="000000"/>
                <w:szCs w:val="22"/>
                <w:lang w:eastAsia="cs-CZ"/>
              </w:rPr>
            </w:pPr>
            <w:r w:rsidRPr="008A33E5">
              <w:t>PZ035-DD1 L.2021 MPZ</w:t>
            </w:r>
          </w:p>
        </w:tc>
        <w:tc>
          <w:tcPr>
            <w:tcW w:w="2348" w:type="dxa"/>
            <w:shd w:val="clear" w:color="auto" w:fill="B2BC00" w:themeFill="text1"/>
          </w:tcPr>
          <w:p w14:paraId="3E349CC6" w14:textId="2127A1E2" w:rsidR="001627C6" w:rsidRPr="001627C6" w:rsidRDefault="001627C6" w:rsidP="001627C6">
            <w:pPr>
              <w:spacing w:after="0"/>
              <w:rPr>
                <w:rFonts w:cs="Arial"/>
                <w:b/>
                <w:bCs/>
                <w:color w:val="000000"/>
                <w:sz w:val="20"/>
                <w:szCs w:val="20"/>
                <w:lang w:eastAsia="cs-CZ"/>
              </w:rPr>
            </w:pPr>
          </w:p>
        </w:tc>
      </w:tr>
      <w:tr w:rsidR="001627C6" w:rsidRPr="00F23D33" w14:paraId="376E5204" w14:textId="77777777" w:rsidTr="001627C6">
        <w:trPr>
          <w:trHeight w:val="284"/>
        </w:trPr>
        <w:tc>
          <w:tcPr>
            <w:tcW w:w="7513" w:type="dxa"/>
            <w:shd w:val="clear" w:color="auto" w:fill="auto"/>
            <w:noWrap/>
          </w:tcPr>
          <w:p w14:paraId="46CC2E90" w14:textId="482D6B85" w:rsidR="001627C6" w:rsidRPr="001627C6" w:rsidRDefault="001627C6" w:rsidP="001627C6">
            <w:pPr>
              <w:spacing w:after="0"/>
              <w:rPr>
                <w:rFonts w:cs="Arial"/>
                <w:color w:val="000000"/>
                <w:szCs w:val="22"/>
                <w:lang w:eastAsia="cs-CZ"/>
              </w:rPr>
            </w:pPr>
            <w:r w:rsidRPr="001627C6">
              <w:rPr>
                <w:rFonts w:cs="Arial"/>
                <w:color w:val="000000"/>
                <w:szCs w:val="22"/>
                <w:lang w:eastAsia="cs-CZ"/>
              </w:rPr>
              <w:t>Zahájení implementace</w:t>
            </w:r>
          </w:p>
        </w:tc>
        <w:tc>
          <w:tcPr>
            <w:tcW w:w="2348" w:type="dxa"/>
            <w:shd w:val="clear" w:color="auto" w:fill="auto"/>
          </w:tcPr>
          <w:p w14:paraId="22231877" w14:textId="37224378" w:rsidR="001627C6" w:rsidRPr="001627C6" w:rsidRDefault="001627C6" w:rsidP="001627C6">
            <w:pPr>
              <w:spacing w:after="0"/>
              <w:rPr>
                <w:rFonts w:cs="Arial"/>
                <w:color w:val="000000"/>
                <w:szCs w:val="22"/>
                <w:lang w:eastAsia="cs-CZ"/>
              </w:rPr>
            </w:pPr>
            <w:r w:rsidRPr="001627C6">
              <w:rPr>
                <w:rFonts w:cs="Arial"/>
                <w:b/>
                <w:bCs/>
                <w:color w:val="000000"/>
                <w:sz w:val="20"/>
                <w:szCs w:val="20"/>
                <w:lang w:eastAsia="cs-CZ"/>
              </w:rPr>
              <w:t>10.05.21</w:t>
            </w:r>
          </w:p>
        </w:tc>
      </w:tr>
      <w:tr w:rsidR="001627C6" w:rsidRPr="00F23D33" w14:paraId="58ED45F9" w14:textId="77777777" w:rsidTr="001627C6">
        <w:trPr>
          <w:trHeight w:val="284"/>
        </w:trPr>
        <w:tc>
          <w:tcPr>
            <w:tcW w:w="7513" w:type="dxa"/>
            <w:shd w:val="clear" w:color="auto" w:fill="auto"/>
            <w:noWrap/>
          </w:tcPr>
          <w:p w14:paraId="1E4D338E" w14:textId="11829699" w:rsidR="001627C6" w:rsidRPr="001627C6" w:rsidRDefault="001627C6" w:rsidP="001627C6">
            <w:pPr>
              <w:spacing w:after="0"/>
              <w:rPr>
                <w:rFonts w:cs="Arial"/>
                <w:color w:val="000000"/>
                <w:szCs w:val="22"/>
                <w:lang w:eastAsia="cs-CZ"/>
              </w:rPr>
            </w:pPr>
            <w:r w:rsidRPr="001627C6">
              <w:rPr>
                <w:rFonts w:cs="Arial"/>
                <w:color w:val="000000"/>
                <w:szCs w:val="22"/>
                <w:lang w:eastAsia="cs-CZ"/>
              </w:rPr>
              <w:t>Implementace + zahájení ověřování plnění garantem</w:t>
            </w:r>
          </w:p>
        </w:tc>
        <w:tc>
          <w:tcPr>
            <w:tcW w:w="2348" w:type="dxa"/>
            <w:shd w:val="clear" w:color="auto" w:fill="auto"/>
          </w:tcPr>
          <w:p w14:paraId="12BF88BC" w14:textId="38831C53" w:rsidR="001627C6" w:rsidRPr="001627C6" w:rsidRDefault="001627C6" w:rsidP="001627C6">
            <w:pPr>
              <w:spacing w:after="0"/>
              <w:rPr>
                <w:rFonts w:cs="Arial"/>
                <w:color w:val="000000"/>
                <w:szCs w:val="22"/>
                <w:lang w:eastAsia="cs-CZ"/>
              </w:rPr>
            </w:pPr>
            <w:r w:rsidRPr="001627C6">
              <w:rPr>
                <w:rFonts w:cs="Arial"/>
                <w:b/>
                <w:bCs/>
                <w:color w:val="000000"/>
                <w:sz w:val="20"/>
                <w:szCs w:val="20"/>
                <w:lang w:eastAsia="cs-CZ"/>
              </w:rPr>
              <w:t>01.07.21</w:t>
            </w:r>
          </w:p>
        </w:tc>
      </w:tr>
      <w:tr w:rsidR="001627C6" w:rsidRPr="00F23D33" w14:paraId="13ECCD9B" w14:textId="77777777" w:rsidTr="001627C6">
        <w:trPr>
          <w:trHeight w:val="284"/>
        </w:trPr>
        <w:tc>
          <w:tcPr>
            <w:tcW w:w="7513" w:type="dxa"/>
            <w:shd w:val="clear" w:color="auto" w:fill="auto"/>
            <w:noWrap/>
          </w:tcPr>
          <w:p w14:paraId="21A24BB5" w14:textId="59D837C8" w:rsidR="001627C6" w:rsidRPr="001627C6" w:rsidRDefault="001627C6" w:rsidP="001627C6">
            <w:pPr>
              <w:spacing w:after="0"/>
              <w:rPr>
                <w:rFonts w:cs="Arial"/>
                <w:color w:val="000000"/>
                <w:szCs w:val="22"/>
                <w:lang w:eastAsia="cs-CZ"/>
              </w:rPr>
            </w:pPr>
            <w:r w:rsidRPr="001627C6">
              <w:rPr>
                <w:rFonts w:cs="Arial"/>
                <w:color w:val="000000"/>
                <w:szCs w:val="22"/>
                <w:lang w:eastAsia="cs-CZ"/>
              </w:rPr>
              <w:t>Ověření kvality garantem a vypořádání připomínek garanta</w:t>
            </w:r>
          </w:p>
        </w:tc>
        <w:tc>
          <w:tcPr>
            <w:tcW w:w="2348" w:type="dxa"/>
            <w:shd w:val="clear" w:color="auto" w:fill="auto"/>
          </w:tcPr>
          <w:p w14:paraId="6A3F27F5" w14:textId="18E26BCE" w:rsidR="001627C6" w:rsidRPr="001627C6" w:rsidRDefault="001627C6" w:rsidP="001627C6">
            <w:pPr>
              <w:spacing w:after="0"/>
              <w:rPr>
                <w:rFonts w:cs="Arial"/>
                <w:color w:val="000000"/>
                <w:szCs w:val="22"/>
                <w:lang w:eastAsia="cs-CZ"/>
              </w:rPr>
            </w:pPr>
            <w:r w:rsidRPr="001627C6">
              <w:rPr>
                <w:rFonts w:cs="Arial"/>
                <w:color w:val="000000"/>
                <w:sz w:val="20"/>
                <w:szCs w:val="20"/>
                <w:lang w:eastAsia="cs-CZ"/>
              </w:rPr>
              <w:t>07.07.21</w:t>
            </w:r>
          </w:p>
        </w:tc>
      </w:tr>
      <w:tr w:rsidR="001627C6" w:rsidRPr="00F23D33" w14:paraId="66ABF217" w14:textId="77777777" w:rsidTr="001627C6">
        <w:trPr>
          <w:trHeight w:val="284"/>
        </w:trPr>
        <w:tc>
          <w:tcPr>
            <w:tcW w:w="7513" w:type="dxa"/>
            <w:shd w:val="clear" w:color="auto" w:fill="auto"/>
            <w:noWrap/>
          </w:tcPr>
          <w:p w14:paraId="6A4E0321" w14:textId="56E0E971" w:rsidR="001627C6" w:rsidRPr="001627C6" w:rsidRDefault="001627C6" w:rsidP="001627C6">
            <w:pPr>
              <w:spacing w:after="0"/>
              <w:rPr>
                <w:rFonts w:cs="Arial"/>
                <w:color w:val="000000"/>
                <w:szCs w:val="22"/>
                <w:lang w:eastAsia="cs-CZ"/>
              </w:rPr>
            </w:pPr>
            <w:r w:rsidRPr="001627C6">
              <w:rPr>
                <w:rFonts w:cs="Arial"/>
                <w:color w:val="000000"/>
                <w:szCs w:val="22"/>
                <w:lang w:eastAsia="cs-CZ"/>
              </w:rPr>
              <w:t>Akceptace a rozhodnutí o termínu RTP (GO NO GO)</w:t>
            </w:r>
          </w:p>
        </w:tc>
        <w:tc>
          <w:tcPr>
            <w:tcW w:w="2348" w:type="dxa"/>
            <w:shd w:val="clear" w:color="auto" w:fill="auto"/>
          </w:tcPr>
          <w:p w14:paraId="4DDB0718" w14:textId="414E7489" w:rsidR="001627C6" w:rsidRPr="001627C6" w:rsidRDefault="001627C6" w:rsidP="001627C6">
            <w:pPr>
              <w:spacing w:after="0"/>
              <w:rPr>
                <w:rFonts w:cs="Arial"/>
                <w:color w:val="000000"/>
                <w:szCs w:val="22"/>
                <w:lang w:eastAsia="cs-CZ"/>
              </w:rPr>
            </w:pPr>
            <w:r w:rsidRPr="001627C6">
              <w:rPr>
                <w:rFonts w:cs="Arial"/>
                <w:color w:val="000000"/>
                <w:sz w:val="20"/>
                <w:szCs w:val="20"/>
                <w:lang w:eastAsia="cs-CZ"/>
              </w:rPr>
              <w:t>08.07.21</w:t>
            </w:r>
          </w:p>
        </w:tc>
      </w:tr>
      <w:tr w:rsidR="001627C6" w:rsidRPr="00F23D33" w14:paraId="2FBBDE5E" w14:textId="77777777" w:rsidTr="001627C6">
        <w:trPr>
          <w:trHeight w:val="284"/>
        </w:trPr>
        <w:tc>
          <w:tcPr>
            <w:tcW w:w="7513" w:type="dxa"/>
            <w:shd w:val="clear" w:color="auto" w:fill="auto"/>
            <w:noWrap/>
          </w:tcPr>
          <w:p w14:paraId="0DD03486" w14:textId="0D688293" w:rsidR="001627C6" w:rsidRPr="001627C6" w:rsidRDefault="001627C6" w:rsidP="001627C6">
            <w:pPr>
              <w:spacing w:after="0"/>
              <w:rPr>
                <w:rFonts w:cs="Arial"/>
                <w:color w:val="000000"/>
                <w:szCs w:val="22"/>
                <w:lang w:eastAsia="cs-CZ"/>
              </w:rPr>
            </w:pPr>
            <w:r w:rsidRPr="001627C6">
              <w:rPr>
                <w:rFonts w:cs="Arial"/>
                <w:color w:val="000000"/>
                <w:szCs w:val="22"/>
                <w:lang w:eastAsia="cs-CZ"/>
              </w:rPr>
              <w:t>RTP (víkendová odstávka)</w:t>
            </w:r>
          </w:p>
        </w:tc>
        <w:tc>
          <w:tcPr>
            <w:tcW w:w="2348" w:type="dxa"/>
            <w:shd w:val="clear" w:color="auto" w:fill="auto"/>
          </w:tcPr>
          <w:p w14:paraId="077BB42D" w14:textId="79D9762C" w:rsidR="001627C6" w:rsidRPr="001627C6" w:rsidRDefault="001627C6" w:rsidP="001627C6">
            <w:pPr>
              <w:spacing w:after="0"/>
              <w:rPr>
                <w:rFonts w:cs="Arial"/>
                <w:color w:val="000000"/>
                <w:szCs w:val="22"/>
                <w:lang w:eastAsia="cs-CZ"/>
              </w:rPr>
            </w:pPr>
            <w:r w:rsidRPr="001627C6">
              <w:rPr>
                <w:rFonts w:cs="Arial"/>
                <w:color w:val="000000"/>
                <w:sz w:val="20"/>
                <w:szCs w:val="20"/>
                <w:lang w:eastAsia="cs-CZ"/>
              </w:rPr>
              <w:t>12.07.21</w:t>
            </w:r>
          </w:p>
        </w:tc>
      </w:tr>
      <w:tr w:rsidR="001627C6" w:rsidRPr="00F23D33" w14:paraId="335903C9" w14:textId="77777777" w:rsidTr="001627C6">
        <w:trPr>
          <w:trHeight w:val="284"/>
        </w:trPr>
        <w:tc>
          <w:tcPr>
            <w:tcW w:w="7513" w:type="dxa"/>
            <w:shd w:val="clear" w:color="auto" w:fill="B2BC00" w:themeFill="text1"/>
            <w:noWrap/>
          </w:tcPr>
          <w:p w14:paraId="23566A7A" w14:textId="06D794AB" w:rsidR="001627C6" w:rsidRPr="001627C6" w:rsidRDefault="001627C6" w:rsidP="001627C6">
            <w:pPr>
              <w:spacing w:after="0"/>
              <w:rPr>
                <w:rFonts w:cs="Arial"/>
                <w:color w:val="000000"/>
                <w:szCs w:val="22"/>
                <w:lang w:eastAsia="cs-CZ"/>
              </w:rPr>
            </w:pPr>
            <w:r w:rsidRPr="0055146F">
              <w:t>PZ035-DD2 L.2021 ISND</w:t>
            </w:r>
          </w:p>
        </w:tc>
        <w:tc>
          <w:tcPr>
            <w:tcW w:w="2348" w:type="dxa"/>
            <w:shd w:val="clear" w:color="auto" w:fill="B2BC00" w:themeFill="text1"/>
          </w:tcPr>
          <w:p w14:paraId="453F958C" w14:textId="0F015D46" w:rsidR="001627C6" w:rsidRPr="001627C6" w:rsidRDefault="001627C6" w:rsidP="001627C6">
            <w:pPr>
              <w:spacing w:after="0"/>
              <w:rPr>
                <w:rFonts w:cs="Arial"/>
                <w:b/>
                <w:bCs/>
                <w:color w:val="000000"/>
                <w:sz w:val="20"/>
                <w:szCs w:val="20"/>
                <w:lang w:eastAsia="cs-CZ"/>
              </w:rPr>
            </w:pPr>
          </w:p>
        </w:tc>
      </w:tr>
      <w:tr w:rsidR="001627C6" w:rsidRPr="00F23D33" w14:paraId="1CC9F7D7" w14:textId="77777777" w:rsidTr="001627C6">
        <w:trPr>
          <w:trHeight w:val="284"/>
        </w:trPr>
        <w:tc>
          <w:tcPr>
            <w:tcW w:w="7513" w:type="dxa"/>
            <w:shd w:val="clear" w:color="auto" w:fill="auto"/>
            <w:noWrap/>
          </w:tcPr>
          <w:p w14:paraId="554E8294" w14:textId="7D65F1CD" w:rsidR="001627C6" w:rsidRPr="001627C6" w:rsidRDefault="001627C6" w:rsidP="001627C6">
            <w:pPr>
              <w:spacing w:after="0"/>
              <w:rPr>
                <w:rFonts w:cs="Arial"/>
                <w:color w:val="000000"/>
                <w:szCs w:val="22"/>
                <w:lang w:eastAsia="cs-CZ"/>
              </w:rPr>
            </w:pPr>
            <w:r w:rsidRPr="001627C6">
              <w:rPr>
                <w:rFonts w:cs="Arial"/>
                <w:color w:val="000000"/>
                <w:szCs w:val="22"/>
                <w:lang w:eastAsia="cs-CZ"/>
              </w:rPr>
              <w:t>Zahájení implementace</w:t>
            </w:r>
          </w:p>
        </w:tc>
        <w:tc>
          <w:tcPr>
            <w:tcW w:w="2348" w:type="dxa"/>
            <w:shd w:val="clear" w:color="auto" w:fill="auto"/>
          </w:tcPr>
          <w:p w14:paraId="3FF45E14" w14:textId="0CDFDC8B" w:rsidR="001627C6" w:rsidRPr="001627C6" w:rsidRDefault="001627C6" w:rsidP="001627C6">
            <w:pPr>
              <w:spacing w:after="0"/>
              <w:rPr>
                <w:rFonts w:cs="Arial"/>
                <w:color w:val="000000"/>
                <w:szCs w:val="22"/>
                <w:lang w:eastAsia="cs-CZ"/>
              </w:rPr>
            </w:pPr>
            <w:r w:rsidRPr="001627C6">
              <w:rPr>
                <w:rFonts w:cs="Arial"/>
                <w:b/>
                <w:bCs/>
                <w:color w:val="000000"/>
                <w:sz w:val="20"/>
                <w:szCs w:val="20"/>
                <w:lang w:eastAsia="cs-CZ"/>
              </w:rPr>
              <w:t>17.06.21</w:t>
            </w:r>
          </w:p>
        </w:tc>
      </w:tr>
      <w:tr w:rsidR="001627C6" w:rsidRPr="00F23D33" w14:paraId="4F84A047" w14:textId="77777777" w:rsidTr="001627C6">
        <w:trPr>
          <w:trHeight w:val="284"/>
        </w:trPr>
        <w:tc>
          <w:tcPr>
            <w:tcW w:w="7513" w:type="dxa"/>
            <w:shd w:val="clear" w:color="auto" w:fill="auto"/>
            <w:noWrap/>
          </w:tcPr>
          <w:p w14:paraId="3857F222" w14:textId="4AFA52B6" w:rsidR="001627C6" w:rsidRPr="001627C6" w:rsidRDefault="001627C6" w:rsidP="001627C6">
            <w:pPr>
              <w:spacing w:after="0"/>
              <w:rPr>
                <w:rFonts w:cs="Arial"/>
                <w:color w:val="000000"/>
                <w:szCs w:val="22"/>
                <w:lang w:eastAsia="cs-CZ"/>
              </w:rPr>
            </w:pPr>
            <w:r w:rsidRPr="001627C6">
              <w:rPr>
                <w:rFonts w:cs="Arial"/>
                <w:color w:val="000000"/>
                <w:szCs w:val="22"/>
                <w:lang w:eastAsia="cs-CZ"/>
              </w:rPr>
              <w:t>Implementace + zahájení ověřování plnění garantem</w:t>
            </w:r>
          </w:p>
        </w:tc>
        <w:tc>
          <w:tcPr>
            <w:tcW w:w="2348" w:type="dxa"/>
            <w:shd w:val="clear" w:color="auto" w:fill="auto"/>
          </w:tcPr>
          <w:p w14:paraId="20F0C364" w14:textId="031C788C" w:rsidR="001627C6" w:rsidRPr="001627C6" w:rsidRDefault="001627C6" w:rsidP="001627C6">
            <w:pPr>
              <w:spacing w:after="0"/>
              <w:rPr>
                <w:rFonts w:cs="Arial"/>
                <w:color w:val="000000"/>
                <w:szCs w:val="22"/>
                <w:lang w:eastAsia="cs-CZ"/>
              </w:rPr>
            </w:pPr>
            <w:r w:rsidRPr="001627C6">
              <w:rPr>
                <w:rFonts w:cs="Arial"/>
                <w:b/>
                <w:bCs/>
                <w:color w:val="000000"/>
                <w:sz w:val="20"/>
                <w:szCs w:val="20"/>
                <w:lang w:eastAsia="cs-CZ"/>
              </w:rPr>
              <w:t>15.07.21</w:t>
            </w:r>
          </w:p>
        </w:tc>
      </w:tr>
      <w:tr w:rsidR="001627C6" w:rsidRPr="00F23D33" w14:paraId="12395291" w14:textId="77777777" w:rsidTr="001627C6">
        <w:trPr>
          <w:trHeight w:val="284"/>
        </w:trPr>
        <w:tc>
          <w:tcPr>
            <w:tcW w:w="7513" w:type="dxa"/>
            <w:shd w:val="clear" w:color="auto" w:fill="auto"/>
            <w:noWrap/>
            <w:vAlign w:val="center"/>
          </w:tcPr>
          <w:p w14:paraId="2E05B28A" w14:textId="13A72896" w:rsidR="001627C6" w:rsidRPr="001627C6" w:rsidRDefault="001627C6" w:rsidP="001627C6">
            <w:pPr>
              <w:spacing w:after="0"/>
              <w:rPr>
                <w:rFonts w:cs="Arial"/>
                <w:color w:val="000000"/>
                <w:szCs w:val="22"/>
                <w:lang w:eastAsia="cs-CZ"/>
              </w:rPr>
            </w:pPr>
            <w:r w:rsidRPr="001627C6">
              <w:rPr>
                <w:rFonts w:cs="Arial"/>
                <w:color w:val="000000"/>
                <w:szCs w:val="22"/>
                <w:lang w:eastAsia="cs-CZ"/>
              </w:rPr>
              <w:t>Ověření kvality garantem a vypořádání připomínek garanta</w:t>
            </w:r>
          </w:p>
        </w:tc>
        <w:tc>
          <w:tcPr>
            <w:tcW w:w="2348" w:type="dxa"/>
            <w:shd w:val="clear" w:color="auto" w:fill="auto"/>
          </w:tcPr>
          <w:p w14:paraId="2B9F1D71" w14:textId="7649413D" w:rsidR="001627C6" w:rsidRPr="001627C6" w:rsidRDefault="001627C6" w:rsidP="001627C6">
            <w:pPr>
              <w:spacing w:after="0"/>
              <w:rPr>
                <w:rFonts w:cs="Arial"/>
                <w:color w:val="000000"/>
                <w:szCs w:val="22"/>
                <w:lang w:eastAsia="cs-CZ"/>
              </w:rPr>
            </w:pPr>
            <w:r w:rsidRPr="001627C6">
              <w:rPr>
                <w:rFonts w:cs="Arial"/>
                <w:color w:val="000000"/>
                <w:sz w:val="20"/>
                <w:szCs w:val="20"/>
                <w:lang w:eastAsia="cs-CZ"/>
              </w:rPr>
              <w:t>26.07.21</w:t>
            </w:r>
          </w:p>
        </w:tc>
      </w:tr>
      <w:tr w:rsidR="001627C6" w:rsidRPr="00F23D33" w14:paraId="45E0C6E1" w14:textId="77777777" w:rsidTr="001627C6">
        <w:trPr>
          <w:trHeight w:val="284"/>
        </w:trPr>
        <w:tc>
          <w:tcPr>
            <w:tcW w:w="7513" w:type="dxa"/>
            <w:shd w:val="clear" w:color="auto" w:fill="auto"/>
            <w:noWrap/>
          </w:tcPr>
          <w:p w14:paraId="3C214856" w14:textId="2D5D64CB" w:rsidR="001627C6" w:rsidRPr="001627C6" w:rsidRDefault="001627C6" w:rsidP="001627C6">
            <w:pPr>
              <w:spacing w:after="0"/>
              <w:rPr>
                <w:rFonts w:cs="Arial"/>
                <w:color w:val="000000"/>
                <w:szCs w:val="22"/>
                <w:lang w:eastAsia="cs-CZ"/>
              </w:rPr>
            </w:pPr>
            <w:r w:rsidRPr="001627C6">
              <w:rPr>
                <w:rFonts w:cs="Arial"/>
                <w:color w:val="000000"/>
                <w:szCs w:val="22"/>
                <w:lang w:eastAsia="cs-CZ"/>
              </w:rPr>
              <w:t>Akceptace a rozhodnutí o termínu RTP (GO NO GO)</w:t>
            </w:r>
          </w:p>
        </w:tc>
        <w:tc>
          <w:tcPr>
            <w:tcW w:w="2348" w:type="dxa"/>
            <w:shd w:val="clear" w:color="auto" w:fill="auto"/>
          </w:tcPr>
          <w:p w14:paraId="63E0E5E7" w14:textId="3491161B" w:rsidR="001627C6" w:rsidRPr="001627C6" w:rsidRDefault="001627C6" w:rsidP="001627C6">
            <w:pPr>
              <w:spacing w:after="0"/>
              <w:rPr>
                <w:rFonts w:cs="Arial"/>
                <w:color w:val="000000"/>
                <w:szCs w:val="22"/>
                <w:lang w:eastAsia="cs-CZ"/>
              </w:rPr>
            </w:pPr>
            <w:r w:rsidRPr="001627C6">
              <w:rPr>
                <w:rFonts w:cs="Arial"/>
                <w:color w:val="000000"/>
                <w:sz w:val="20"/>
                <w:szCs w:val="20"/>
                <w:lang w:eastAsia="cs-CZ"/>
              </w:rPr>
              <w:t>27.07.21</w:t>
            </w:r>
          </w:p>
        </w:tc>
      </w:tr>
      <w:tr w:rsidR="001627C6" w:rsidRPr="00F23D33" w14:paraId="278B35F6" w14:textId="77777777" w:rsidTr="001627C6">
        <w:trPr>
          <w:trHeight w:val="70"/>
        </w:trPr>
        <w:tc>
          <w:tcPr>
            <w:tcW w:w="7513" w:type="dxa"/>
            <w:shd w:val="clear" w:color="auto" w:fill="auto"/>
            <w:noWrap/>
          </w:tcPr>
          <w:p w14:paraId="7CB99F1F" w14:textId="72F07B03" w:rsidR="001627C6" w:rsidRPr="001627C6" w:rsidRDefault="001627C6" w:rsidP="001627C6">
            <w:pPr>
              <w:spacing w:after="0"/>
              <w:rPr>
                <w:rFonts w:cs="Arial"/>
                <w:color w:val="000000"/>
                <w:szCs w:val="22"/>
                <w:lang w:eastAsia="cs-CZ"/>
              </w:rPr>
            </w:pPr>
            <w:r w:rsidRPr="001627C6">
              <w:rPr>
                <w:rFonts w:cs="Arial"/>
                <w:color w:val="000000"/>
                <w:szCs w:val="22"/>
                <w:lang w:eastAsia="cs-CZ"/>
              </w:rPr>
              <w:t>RTP</w:t>
            </w:r>
          </w:p>
        </w:tc>
        <w:tc>
          <w:tcPr>
            <w:tcW w:w="2348" w:type="dxa"/>
            <w:shd w:val="clear" w:color="auto" w:fill="auto"/>
          </w:tcPr>
          <w:p w14:paraId="781A646A" w14:textId="3D09C959" w:rsidR="001627C6" w:rsidRPr="001627C6" w:rsidRDefault="001627C6" w:rsidP="001627C6">
            <w:pPr>
              <w:spacing w:after="0"/>
              <w:rPr>
                <w:rFonts w:cs="Arial"/>
                <w:color w:val="000000"/>
                <w:szCs w:val="22"/>
                <w:lang w:eastAsia="cs-CZ"/>
              </w:rPr>
            </w:pPr>
            <w:r w:rsidRPr="001627C6">
              <w:rPr>
                <w:rFonts w:cs="Arial"/>
                <w:color w:val="000000"/>
                <w:sz w:val="20"/>
                <w:szCs w:val="20"/>
                <w:lang w:eastAsia="cs-CZ"/>
              </w:rPr>
              <w:t>29.07.21</w:t>
            </w:r>
          </w:p>
        </w:tc>
      </w:tr>
      <w:tr w:rsidR="001627C6" w:rsidRPr="00F23D33" w14:paraId="4BF0C504" w14:textId="77777777" w:rsidTr="001627C6">
        <w:trPr>
          <w:trHeight w:val="284"/>
        </w:trPr>
        <w:tc>
          <w:tcPr>
            <w:tcW w:w="7513" w:type="dxa"/>
            <w:shd w:val="clear" w:color="auto" w:fill="auto"/>
            <w:noWrap/>
          </w:tcPr>
          <w:p w14:paraId="22A1F729" w14:textId="0EAC15EF" w:rsidR="001627C6" w:rsidRPr="001627C6" w:rsidRDefault="001627C6" w:rsidP="001627C6">
            <w:pPr>
              <w:spacing w:after="0"/>
              <w:rPr>
                <w:rFonts w:cs="Arial"/>
                <w:color w:val="000000"/>
                <w:szCs w:val="22"/>
                <w:lang w:eastAsia="cs-CZ"/>
              </w:rPr>
            </w:pPr>
            <w:r w:rsidRPr="001627C6">
              <w:rPr>
                <w:rFonts w:cs="Arial"/>
                <w:color w:val="000000"/>
                <w:szCs w:val="22"/>
                <w:lang w:eastAsia="cs-CZ"/>
              </w:rPr>
              <w:t>Formální předání k akceptaci Objednateli</w:t>
            </w:r>
          </w:p>
        </w:tc>
        <w:tc>
          <w:tcPr>
            <w:tcW w:w="2348" w:type="dxa"/>
            <w:shd w:val="clear" w:color="auto" w:fill="auto"/>
          </w:tcPr>
          <w:p w14:paraId="3A939CBD" w14:textId="5962D01A" w:rsidR="001627C6" w:rsidRPr="001627C6" w:rsidRDefault="001627C6" w:rsidP="001627C6">
            <w:pPr>
              <w:spacing w:after="0"/>
              <w:rPr>
                <w:rFonts w:cs="Arial"/>
                <w:color w:val="000000"/>
                <w:szCs w:val="22"/>
                <w:lang w:eastAsia="cs-CZ"/>
              </w:rPr>
            </w:pPr>
            <w:r>
              <w:rPr>
                <w:rFonts w:cs="Arial"/>
                <w:color w:val="000000"/>
                <w:sz w:val="20"/>
                <w:szCs w:val="20"/>
                <w:lang w:eastAsia="cs-CZ"/>
              </w:rPr>
              <w:t>0</w:t>
            </w:r>
            <w:r w:rsidRPr="001627C6">
              <w:rPr>
                <w:rFonts w:cs="Arial"/>
                <w:color w:val="000000"/>
                <w:sz w:val="20"/>
                <w:szCs w:val="20"/>
                <w:lang w:eastAsia="cs-CZ"/>
              </w:rPr>
              <w:t>5.08.21</w:t>
            </w:r>
          </w:p>
        </w:tc>
      </w:tr>
    </w:tbl>
    <w:p w14:paraId="30715931" w14:textId="77777777" w:rsidR="00F106EE" w:rsidRDefault="00F106EE" w:rsidP="00F106EE">
      <w:pPr>
        <w:pStyle w:val="Nadpis1"/>
        <w:numPr>
          <w:ilvl w:val="0"/>
          <w:numId w:val="0"/>
        </w:numPr>
        <w:tabs>
          <w:tab w:val="clear" w:pos="540"/>
        </w:tabs>
        <w:ind w:left="284"/>
        <w:rPr>
          <w:rFonts w:cs="Arial"/>
          <w:sz w:val="22"/>
          <w:szCs w:val="22"/>
        </w:rPr>
      </w:pPr>
      <w:bookmarkStart w:id="0" w:name="_Ref31623420"/>
    </w:p>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1627C6" w:rsidRPr="00F23D33" w14:paraId="79336784" w14:textId="77777777" w:rsidTr="00F106EE">
        <w:trPr>
          <w:trHeight w:val="397"/>
        </w:trPr>
        <w:tc>
          <w:tcPr>
            <w:tcW w:w="1677" w:type="dxa"/>
            <w:tcBorders>
              <w:top w:val="dotted" w:sz="4" w:space="0" w:color="auto"/>
              <w:left w:val="dotted" w:sz="4" w:space="0" w:color="auto"/>
            </w:tcBorders>
          </w:tcPr>
          <w:p w14:paraId="32C90E42" w14:textId="594C22D5" w:rsidR="001627C6" w:rsidRPr="00F23D33" w:rsidRDefault="001627C6" w:rsidP="001627C6">
            <w:pPr>
              <w:pStyle w:val="Tabulka"/>
              <w:rPr>
                <w:szCs w:val="22"/>
              </w:rPr>
            </w:pPr>
          </w:p>
        </w:tc>
        <w:tc>
          <w:tcPr>
            <w:tcW w:w="3544" w:type="dxa"/>
            <w:tcBorders>
              <w:top w:val="dotted" w:sz="4" w:space="0" w:color="auto"/>
              <w:left w:val="dotted" w:sz="4" w:space="0" w:color="auto"/>
            </w:tcBorders>
          </w:tcPr>
          <w:p w14:paraId="6634D16A" w14:textId="76E7C2EC" w:rsidR="001627C6" w:rsidRPr="00F23D33" w:rsidRDefault="001627C6" w:rsidP="001627C6">
            <w:pPr>
              <w:pStyle w:val="Tabulka"/>
              <w:rPr>
                <w:szCs w:val="22"/>
              </w:rPr>
            </w:pPr>
            <w:r>
              <w:rPr>
                <w:szCs w:val="22"/>
              </w:rPr>
              <w:t>Viz cenová nabídka v příloze č. 01</w:t>
            </w:r>
          </w:p>
        </w:tc>
        <w:tc>
          <w:tcPr>
            <w:tcW w:w="1276" w:type="dxa"/>
            <w:tcBorders>
              <w:top w:val="dotted" w:sz="4" w:space="0" w:color="auto"/>
            </w:tcBorders>
          </w:tcPr>
          <w:p w14:paraId="1352CEBD" w14:textId="342DD7CA" w:rsidR="001627C6" w:rsidRPr="00F23D33" w:rsidRDefault="001627C6" w:rsidP="001627C6">
            <w:pPr>
              <w:pStyle w:val="Tabulka"/>
              <w:rPr>
                <w:szCs w:val="22"/>
              </w:rPr>
            </w:pPr>
            <w:r>
              <w:rPr>
                <w:szCs w:val="22"/>
              </w:rPr>
              <w:t>142,75</w:t>
            </w:r>
          </w:p>
        </w:tc>
        <w:tc>
          <w:tcPr>
            <w:tcW w:w="1701" w:type="dxa"/>
            <w:tcBorders>
              <w:top w:val="dotted" w:sz="4" w:space="0" w:color="auto"/>
            </w:tcBorders>
          </w:tcPr>
          <w:p w14:paraId="6AD1EC78" w14:textId="5DBC2431" w:rsidR="001627C6" w:rsidRPr="00F23D33" w:rsidRDefault="001627C6" w:rsidP="001627C6">
            <w:pPr>
              <w:pStyle w:val="Tabulka"/>
              <w:rPr>
                <w:szCs w:val="22"/>
              </w:rPr>
            </w:pPr>
            <w:r w:rsidRPr="009A6C8D">
              <w:rPr>
                <w:szCs w:val="22"/>
              </w:rPr>
              <w:t>1 395 952,25</w:t>
            </w:r>
          </w:p>
        </w:tc>
        <w:tc>
          <w:tcPr>
            <w:tcW w:w="1581" w:type="dxa"/>
            <w:tcBorders>
              <w:top w:val="dotted" w:sz="4" w:space="0" w:color="auto"/>
            </w:tcBorders>
          </w:tcPr>
          <w:p w14:paraId="1269A032" w14:textId="15C55467" w:rsidR="001627C6" w:rsidRPr="00F23D33" w:rsidRDefault="001627C6" w:rsidP="001627C6">
            <w:pPr>
              <w:pStyle w:val="Tabulka"/>
              <w:rPr>
                <w:szCs w:val="22"/>
              </w:rPr>
            </w:pPr>
            <w:r w:rsidRPr="009A6C8D">
              <w:rPr>
                <w:szCs w:val="22"/>
              </w:rPr>
              <w:t>1 689 102,22</w:t>
            </w:r>
          </w:p>
        </w:tc>
      </w:tr>
      <w:tr w:rsidR="001627C6" w:rsidRPr="00F23D33" w14:paraId="7E87EAEA" w14:textId="77777777" w:rsidTr="00F106EE">
        <w:trPr>
          <w:trHeight w:val="397"/>
        </w:trPr>
        <w:tc>
          <w:tcPr>
            <w:tcW w:w="5221" w:type="dxa"/>
            <w:gridSpan w:val="2"/>
            <w:tcBorders>
              <w:left w:val="dotted" w:sz="4" w:space="0" w:color="auto"/>
              <w:bottom w:val="dotted" w:sz="4" w:space="0" w:color="auto"/>
            </w:tcBorders>
          </w:tcPr>
          <w:p w14:paraId="44172C7D" w14:textId="77777777" w:rsidR="001627C6" w:rsidRPr="00CB1115" w:rsidRDefault="001627C6" w:rsidP="001627C6">
            <w:pPr>
              <w:pStyle w:val="Tabulka"/>
              <w:rPr>
                <w:b/>
                <w:szCs w:val="22"/>
              </w:rPr>
            </w:pPr>
            <w:r w:rsidRPr="00CB1115">
              <w:rPr>
                <w:b/>
                <w:szCs w:val="22"/>
              </w:rPr>
              <w:t>Celkem:</w:t>
            </w:r>
          </w:p>
        </w:tc>
        <w:tc>
          <w:tcPr>
            <w:tcW w:w="1276" w:type="dxa"/>
            <w:tcBorders>
              <w:bottom w:val="dotted" w:sz="4" w:space="0" w:color="auto"/>
            </w:tcBorders>
          </w:tcPr>
          <w:p w14:paraId="481282DD" w14:textId="1BAFAFD1" w:rsidR="001627C6" w:rsidRPr="00F23D33" w:rsidRDefault="001627C6" w:rsidP="001627C6">
            <w:pPr>
              <w:pStyle w:val="Tabulka"/>
              <w:rPr>
                <w:szCs w:val="22"/>
              </w:rPr>
            </w:pPr>
            <w:r>
              <w:rPr>
                <w:b/>
                <w:szCs w:val="22"/>
              </w:rPr>
              <w:t>142,75</w:t>
            </w:r>
          </w:p>
        </w:tc>
        <w:tc>
          <w:tcPr>
            <w:tcW w:w="1701" w:type="dxa"/>
            <w:tcBorders>
              <w:bottom w:val="dotted" w:sz="4" w:space="0" w:color="auto"/>
            </w:tcBorders>
          </w:tcPr>
          <w:p w14:paraId="09332EC2" w14:textId="3DF89C26" w:rsidR="001627C6" w:rsidRPr="00F23D33" w:rsidRDefault="001627C6" w:rsidP="001627C6">
            <w:pPr>
              <w:pStyle w:val="Tabulka"/>
              <w:rPr>
                <w:szCs w:val="22"/>
              </w:rPr>
            </w:pPr>
            <w:r w:rsidRPr="009A6C8D">
              <w:rPr>
                <w:b/>
                <w:bCs w:val="0"/>
                <w:szCs w:val="22"/>
              </w:rPr>
              <w:t>1 395 952,25</w:t>
            </w:r>
          </w:p>
        </w:tc>
        <w:tc>
          <w:tcPr>
            <w:tcW w:w="1581" w:type="dxa"/>
            <w:tcBorders>
              <w:bottom w:val="dotted" w:sz="4" w:space="0" w:color="auto"/>
            </w:tcBorders>
          </w:tcPr>
          <w:p w14:paraId="0B956D1F" w14:textId="058B32A1" w:rsidR="001627C6" w:rsidRPr="00F23D33" w:rsidRDefault="001627C6" w:rsidP="001627C6">
            <w:pPr>
              <w:pStyle w:val="Tabulka"/>
              <w:rPr>
                <w:szCs w:val="22"/>
              </w:rPr>
            </w:pPr>
            <w:r w:rsidRPr="009A6C8D">
              <w:rPr>
                <w:b/>
                <w:bCs w:val="0"/>
                <w:szCs w:val="22"/>
              </w:rPr>
              <w:t>1 689 102,22</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w:t>
      </w:r>
      <w:proofErr w:type="spellStart"/>
      <w:r w:rsidRPr="00A219DB">
        <w:rPr>
          <w:rFonts w:cs="Arial"/>
        </w:rPr>
        <w:t>MZe</w:t>
      </w:r>
      <w:proofErr w:type="spellEnd"/>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36CF19A" w:rsidR="0000551E" w:rsidRDefault="003D5FD5" w:rsidP="00153C10">
            <w:r>
              <w:t>Roman Smetana</w:t>
            </w:r>
          </w:p>
        </w:tc>
        <w:tc>
          <w:tcPr>
            <w:tcW w:w="2372" w:type="dxa"/>
            <w:vAlign w:val="center"/>
          </w:tcPr>
          <w:p w14:paraId="4C1A7297" w14:textId="5B103DBB" w:rsidR="0000551E" w:rsidRDefault="001627C6" w:rsidP="00153C10">
            <w:r>
              <w:t>26.4.2021</w:t>
            </w:r>
          </w:p>
        </w:tc>
        <w:tc>
          <w:tcPr>
            <w:tcW w:w="2372" w:type="dxa"/>
            <w:vAlign w:val="center"/>
          </w:tcPr>
          <w:p w14:paraId="2DAAEC0A" w14:textId="0C7F21C2" w:rsidR="0000551E" w:rsidRDefault="001627C6" w:rsidP="00153C10">
            <w:r>
              <w:t>Bez připomínek, mail</w:t>
            </w:r>
          </w:p>
        </w:tc>
      </w:tr>
      <w:tr w:rsidR="00D50D4C" w14:paraId="41BF8CC4" w14:textId="77777777" w:rsidTr="00153C10">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62E9C26E" w:rsidR="00D50D4C" w:rsidRDefault="00D81B0A" w:rsidP="00153C10">
            <w:proofErr w:type="spellStart"/>
            <w:r>
              <w:t>xxx</w:t>
            </w:r>
            <w:proofErr w:type="spellEnd"/>
          </w:p>
        </w:tc>
        <w:tc>
          <w:tcPr>
            <w:tcW w:w="2372" w:type="dxa"/>
            <w:vAlign w:val="center"/>
          </w:tcPr>
          <w:p w14:paraId="53AF142E" w14:textId="2C86CD0A" w:rsidR="00D50D4C" w:rsidRDefault="001627C6" w:rsidP="00153C10">
            <w:r>
              <w:t>28.4.2021</w:t>
            </w:r>
          </w:p>
        </w:tc>
        <w:tc>
          <w:tcPr>
            <w:tcW w:w="2372" w:type="dxa"/>
            <w:vAlign w:val="center"/>
          </w:tcPr>
          <w:p w14:paraId="7EA6029F" w14:textId="13CCF87F" w:rsidR="00D50D4C" w:rsidRDefault="001627C6" w:rsidP="00153C10">
            <w:r>
              <w:t>Bez připomínek, mail</w:t>
            </w:r>
          </w:p>
        </w:tc>
      </w:tr>
    </w:tbl>
    <w:p w14:paraId="6DE67634" w14:textId="4258D453" w:rsidR="0000551E" w:rsidRDefault="00E921FF" w:rsidP="00E921FF">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proofErr w:type="spellStart"/>
      <w:r w:rsidR="006D3D5A">
        <w:rPr>
          <w:sz w:val="16"/>
          <w:szCs w:val="16"/>
        </w:rPr>
        <w:t>Change</w:t>
      </w:r>
      <w:proofErr w:type="spellEnd"/>
      <w:r w:rsidR="006D3D5A">
        <w:rPr>
          <w:sz w:val="16"/>
          <w:szCs w:val="16"/>
        </w:rPr>
        <w:t xml:space="preserv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81F622B" w:rsidR="0000551E" w:rsidRDefault="0000551E" w:rsidP="00875247">
      <w:pPr>
        <w:rPr>
          <w:rFonts w:cs="Arial"/>
          <w:szCs w:val="22"/>
        </w:rPr>
      </w:pPr>
    </w:p>
    <w:p w14:paraId="6705F5CB" w14:textId="34A4050D" w:rsidR="0039798B" w:rsidRDefault="0039798B" w:rsidP="00875247">
      <w:pPr>
        <w:rPr>
          <w:rFonts w:cs="Arial"/>
          <w:szCs w:val="22"/>
        </w:rPr>
      </w:pPr>
    </w:p>
    <w:p w14:paraId="13629F10" w14:textId="2E18B438" w:rsidR="0039798B" w:rsidRDefault="0039798B" w:rsidP="00875247">
      <w:pPr>
        <w:rPr>
          <w:rFonts w:cs="Arial"/>
          <w:szCs w:val="22"/>
        </w:rPr>
      </w:pPr>
    </w:p>
    <w:p w14:paraId="04C68B42" w14:textId="0EA5321D" w:rsidR="0039798B" w:rsidRDefault="0039798B" w:rsidP="00875247">
      <w:pPr>
        <w:rPr>
          <w:rFonts w:cs="Arial"/>
          <w:szCs w:val="22"/>
        </w:rPr>
      </w:pPr>
    </w:p>
    <w:p w14:paraId="72802DFE" w14:textId="1BA4CB08" w:rsidR="0039798B" w:rsidRDefault="0039798B" w:rsidP="00875247">
      <w:pPr>
        <w:rPr>
          <w:rFonts w:cs="Arial"/>
          <w:szCs w:val="22"/>
        </w:rPr>
      </w:pPr>
    </w:p>
    <w:p w14:paraId="1C0DA430" w14:textId="77777777" w:rsidR="0039798B" w:rsidRDefault="0039798B" w:rsidP="00875247">
      <w:pPr>
        <w:rPr>
          <w:rFonts w:cs="Arial"/>
          <w:szCs w:val="22"/>
        </w:rPr>
      </w:pP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lastRenderedPageBreak/>
        <w:t>Schválení</w:t>
      </w:r>
    </w:p>
    <w:p w14:paraId="23BFFF94" w14:textId="7AA3E3A6"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3D4A9A">
        <w:rPr>
          <w:szCs w:val="22"/>
        </w:rPr>
        <w:t>0</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3D5FD5">
        <w:trPr>
          <w:trHeight w:val="1199"/>
        </w:trPr>
        <w:tc>
          <w:tcPr>
            <w:tcW w:w="3256" w:type="dxa"/>
            <w:vAlign w:val="center"/>
          </w:tcPr>
          <w:p w14:paraId="7B8CB7ED" w14:textId="77777777" w:rsidR="009F24A0" w:rsidRDefault="009F24A0" w:rsidP="00371CE8">
            <w:r>
              <w:t>Žadatel</w:t>
            </w:r>
          </w:p>
        </w:tc>
        <w:tc>
          <w:tcPr>
            <w:tcW w:w="2522" w:type="dxa"/>
            <w:vAlign w:val="center"/>
          </w:tcPr>
          <w:p w14:paraId="6078EFA3" w14:textId="32E450E3" w:rsidR="009F24A0" w:rsidRDefault="009F24A0" w:rsidP="00371CE8">
            <w:r>
              <w:t xml:space="preserve">Tomáš </w:t>
            </w:r>
            <w:proofErr w:type="spellStart"/>
            <w:r>
              <w:t>Krejzar</w:t>
            </w:r>
            <w:proofErr w:type="spellEnd"/>
          </w:p>
        </w:tc>
        <w:tc>
          <w:tcPr>
            <w:tcW w:w="3828" w:type="dxa"/>
            <w:vAlign w:val="center"/>
          </w:tcPr>
          <w:p w14:paraId="1A8E39D3" w14:textId="77777777" w:rsidR="009F24A0" w:rsidRDefault="009F24A0" w:rsidP="00371CE8"/>
        </w:tc>
      </w:tr>
      <w:tr w:rsidR="009F24A0" w14:paraId="66DF73FD" w14:textId="77777777" w:rsidTr="003D5FD5">
        <w:trPr>
          <w:trHeight w:val="1285"/>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435E24D1" w:rsidR="009F24A0" w:rsidRDefault="00D0438F" w:rsidP="00371CE8">
            <w:r>
              <w:t>Tomáš Smejkal</w:t>
            </w:r>
          </w:p>
        </w:tc>
        <w:tc>
          <w:tcPr>
            <w:tcW w:w="3828" w:type="dxa"/>
            <w:vAlign w:val="center"/>
          </w:tcPr>
          <w:p w14:paraId="7AEF2C5E" w14:textId="77777777" w:rsidR="009F24A0" w:rsidRDefault="009F24A0" w:rsidP="00371CE8"/>
        </w:tc>
      </w:tr>
      <w:tr w:rsidR="009F24A0" w14:paraId="1BA468C1" w14:textId="77777777" w:rsidTr="003D5FD5">
        <w:trPr>
          <w:trHeight w:val="1389"/>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7"/>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2EDD5" w14:textId="77777777" w:rsidR="0070752E" w:rsidRDefault="0070752E" w:rsidP="0000551E">
      <w:pPr>
        <w:spacing w:after="0"/>
      </w:pPr>
      <w:r>
        <w:separator/>
      </w:r>
    </w:p>
  </w:endnote>
  <w:endnote w:type="continuationSeparator" w:id="0">
    <w:p w14:paraId="4701FF14" w14:textId="77777777" w:rsidR="0070752E" w:rsidRDefault="0070752E" w:rsidP="0000551E">
      <w:pPr>
        <w:spacing w:after="0"/>
      </w:pPr>
      <w:r>
        <w:continuationSeparator/>
      </w:r>
    </w:p>
  </w:endnote>
  <w:endnote w:id="1">
    <w:p w14:paraId="493DE5B7" w14:textId="77777777" w:rsidR="001627C6" w:rsidRPr="00E56B5D" w:rsidRDefault="001627C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1627C6" w:rsidRPr="00E56B5D" w:rsidRDefault="001627C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1627C6" w:rsidRPr="00E56B5D" w:rsidRDefault="001627C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1627C6" w:rsidRPr="00E56B5D" w:rsidRDefault="001627C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1627C6" w:rsidRPr="00E56B5D" w:rsidRDefault="001627C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CFD31EA" w:rsidR="001627C6" w:rsidRPr="00E56B5D" w:rsidRDefault="001627C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1627C6" w:rsidRPr="00E56B5D" w:rsidRDefault="001627C6"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653F6B5C" w:rsidR="001627C6" w:rsidRDefault="001627C6">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9">
    <w:p w14:paraId="6F7B32D7" w14:textId="77777777" w:rsidR="001627C6" w:rsidRPr="00E56B5D" w:rsidRDefault="001627C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1627C6" w:rsidRPr="00103605" w:rsidRDefault="001627C6">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1627C6" w:rsidRPr="004642D2" w:rsidRDefault="001627C6">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1627C6" w:rsidRPr="00E56B5D" w:rsidRDefault="001627C6"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1627C6" w:rsidRPr="0036019B" w:rsidRDefault="001627C6"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1627C6" w:rsidRPr="00360DA3" w:rsidRDefault="001627C6">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1627C6" w:rsidRPr="00E56B5D" w:rsidRDefault="001627C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1627C6" w:rsidRPr="00E56B5D" w:rsidRDefault="001627C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1627C6" w:rsidRPr="00E56B5D" w:rsidRDefault="001627C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1627C6" w:rsidRPr="00E56B5D" w:rsidRDefault="001627C6"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1627C6" w:rsidRPr="00E56B5D" w:rsidRDefault="001627C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1627C6" w:rsidRPr="00E56B5D" w:rsidRDefault="001627C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1627C6" w:rsidRDefault="001627C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DF2D" w14:textId="77777777" w:rsidR="001627C6" w:rsidRDefault="001627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5749A31F" w:rsidR="001627C6" w:rsidRPr="00CC2560" w:rsidRDefault="001627C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1B0A">
      <w:rPr>
        <w:noProof/>
        <w:sz w:val="16"/>
        <w:szCs w:val="16"/>
      </w:rPr>
      <w:t>5</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20CC" w14:textId="77777777" w:rsidR="001627C6" w:rsidRDefault="001627C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0E2CD27B" w:rsidR="001627C6" w:rsidRPr="00CC2560" w:rsidRDefault="001627C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1B0A">
      <w:rPr>
        <w:noProof/>
        <w:sz w:val="16"/>
        <w:szCs w:val="16"/>
      </w:rPr>
      <w:t>5</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6FE9BE23" w:rsidR="001627C6" w:rsidRPr="00CC2560" w:rsidRDefault="001627C6"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1B0A">
      <w:rPr>
        <w:noProof/>
        <w:sz w:val="16"/>
        <w:szCs w:val="16"/>
      </w:rPr>
      <w:t>3</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574D8453" w:rsidR="001627C6" w:rsidRPr="00EF7DC4" w:rsidRDefault="001627C6"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81B0A">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5F3E0" w14:textId="77777777" w:rsidR="0070752E" w:rsidRDefault="0070752E" w:rsidP="0000551E">
      <w:pPr>
        <w:spacing w:after="0"/>
      </w:pPr>
      <w:r>
        <w:separator/>
      </w:r>
    </w:p>
  </w:footnote>
  <w:footnote w:type="continuationSeparator" w:id="0">
    <w:p w14:paraId="0D550E9B" w14:textId="77777777" w:rsidR="0070752E" w:rsidRDefault="0070752E" w:rsidP="0000551E">
      <w:pPr>
        <w:spacing w:after="0"/>
      </w:pPr>
      <w:r>
        <w:continuationSeparator/>
      </w:r>
    </w:p>
  </w:footnote>
  <w:footnote w:id="1">
    <w:p w14:paraId="10B1FF6B" w14:textId="533685E1" w:rsidR="001627C6" w:rsidRDefault="001627C6">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6E08A70" w14:textId="1B4B5993" w:rsidR="001627C6" w:rsidRDefault="001627C6">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1627C6" w:rsidRDefault="001627C6">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242C8539" w14:textId="77777777" w:rsidR="001627C6" w:rsidRPr="00647845" w:rsidRDefault="001627C6"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C11F4" w14:textId="77777777" w:rsidR="001627C6" w:rsidRDefault="001627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1C904D97" w:rsidR="001627C6" w:rsidRPr="003315A8" w:rsidRDefault="001627C6"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80D7" w14:textId="77777777" w:rsidR="001627C6" w:rsidRDefault="001627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84E"/>
    <w:multiLevelType w:val="hybridMultilevel"/>
    <w:tmpl w:val="A6825B7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34C0959"/>
    <w:multiLevelType w:val="hybridMultilevel"/>
    <w:tmpl w:val="92E87296"/>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BA5A7F"/>
    <w:multiLevelType w:val="hybridMultilevel"/>
    <w:tmpl w:val="F788AEBE"/>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2C5149"/>
    <w:multiLevelType w:val="hybridMultilevel"/>
    <w:tmpl w:val="5F0E1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745007"/>
    <w:multiLevelType w:val="hybridMultilevel"/>
    <w:tmpl w:val="CB3EAF0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0252DA"/>
    <w:multiLevelType w:val="hybridMultilevel"/>
    <w:tmpl w:val="8E52570E"/>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2E3694"/>
    <w:multiLevelType w:val="hybridMultilevel"/>
    <w:tmpl w:val="E25ECA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A0630F"/>
    <w:multiLevelType w:val="hybridMultilevel"/>
    <w:tmpl w:val="1D0824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62404B"/>
    <w:multiLevelType w:val="hybridMultilevel"/>
    <w:tmpl w:val="5874E79A"/>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52574E"/>
    <w:multiLevelType w:val="hybridMultilevel"/>
    <w:tmpl w:val="15A6058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5F26D9"/>
    <w:multiLevelType w:val="hybridMultilevel"/>
    <w:tmpl w:val="FD5C4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BFA0355"/>
    <w:multiLevelType w:val="hybridMultilevel"/>
    <w:tmpl w:val="0256E35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17"/>
  </w:num>
  <w:num w:numId="9">
    <w:abstractNumId w:val="4"/>
  </w:num>
  <w:num w:numId="10">
    <w:abstractNumId w:val="12"/>
  </w:num>
  <w:num w:numId="11">
    <w:abstractNumId w:val="2"/>
  </w:num>
  <w:num w:numId="12">
    <w:abstractNumId w:val="15"/>
  </w:num>
  <w:num w:numId="13">
    <w:abstractNumId w:val="16"/>
  </w:num>
  <w:num w:numId="14">
    <w:abstractNumId w:val="11"/>
  </w:num>
  <w:num w:numId="15">
    <w:abstractNumId w:val="3"/>
  </w:num>
  <w:num w:numId="16">
    <w:abstractNumId w:val="19"/>
  </w:num>
  <w:num w:numId="17">
    <w:abstractNumId w:val="10"/>
  </w:num>
  <w:num w:numId="18">
    <w:abstractNumId w:val="13"/>
  </w:num>
  <w:num w:numId="19">
    <w:abstractNumId w:val="0"/>
  </w:num>
  <w:num w:numId="20">
    <w:abstractNumId w:val="8"/>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7"/>
    <w:rsid w:val="00000FA4"/>
    <w:rsid w:val="0000195E"/>
    <w:rsid w:val="00001D20"/>
    <w:rsid w:val="0000448C"/>
    <w:rsid w:val="00004AE0"/>
    <w:rsid w:val="00004EC1"/>
    <w:rsid w:val="0000551E"/>
    <w:rsid w:val="00005870"/>
    <w:rsid w:val="00005BCE"/>
    <w:rsid w:val="00012FC1"/>
    <w:rsid w:val="00013DF1"/>
    <w:rsid w:val="00014F2F"/>
    <w:rsid w:val="0001584A"/>
    <w:rsid w:val="00016B61"/>
    <w:rsid w:val="0002035C"/>
    <w:rsid w:val="000216F3"/>
    <w:rsid w:val="00022E35"/>
    <w:rsid w:val="000235A7"/>
    <w:rsid w:val="0002371D"/>
    <w:rsid w:val="0002392C"/>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61005"/>
    <w:rsid w:val="00061400"/>
    <w:rsid w:val="00062D02"/>
    <w:rsid w:val="00065AFA"/>
    <w:rsid w:val="00066C97"/>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6F5B"/>
    <w:rsid w:val="000A7D80"/>
    <w:rsid w:val="000B2FCB"/>
    <w:rsid w:val="000B448C"/>
    <w:rsid w:val="000B6887"/>
    <w:rsid w:val="000B7C9F"/>
    <w:rsid w:val="000B7CA6"/>
    <w:rsid w:val="000C07C4"/>
    <w:rsid w:val="000C10FC"/>
    <w:rsid w:val="000C145C"/>
    <w:rsid w:val="000C1488"/>
    <w:rsid w:val="000C36FD"/>
    <w:rsid w:val="000C4A49"/>
    <w:rsid w:val="000C59B3"/>
    <w:rsid w:val="000C7406"/>
    <w:rsid w:val="000D041A"/>
    <w:rsid w:val="000D21E2"/>
    <w:rsid w:val="000D283A"/>
    <w:rsid w:val="000D290E"/>
    <w:rsid w:val="000D319B"/>
    <w:rsid w:val="000D4EF2"/>
    <w:rsid w:val="000D5063"/>
    <w:rsid w:val="000D58C0"/>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095"/>
    <w:rsid w:val="001267F1"/>
    <w:rsid w:val="00126DC6"/>
    <w:rsid w:val="00126E12"/>
    <w:rsid w:val="00127005"/>
    <w:rsid w:val="00127530"/>
    <w:rsid w:val="001303E1"/>
    <w:rsid w:val="001307A1"/>
    <w:rsid w:val="001321B5"/>
    <w:rsid w:val="00135273"/>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27C6"/>
    <w:rsid w:val="001647D7"/>
    <w:rsid w:val="0016573F"/>
    <w:rsid w:val="0016654D"/>
    <w:rsid w:val="0016660D"/>
    <w:rsid w:val="00166B75"/>
    <w:rsid w:val="00166E4C"/>
    <w:rsid w:val="00167BDB"/>
    <w:rsid w:val="0017119F"/>
    <w:rsid w:val="00175860"/>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0731"/>
    <w:rsid w:val="001B1CD2"/>
    <w:rsid w:val="001B2D21"/>
    <w:rsid w:val="001B4E69"/>
    <w:rsid w:val="001B59C1"/>
    <w:rsid w:val="001B5B62"/>
    <w:rsid w:val="001B6C55"/>
    <w:rsid w:val="001B7D19"/>
    <w:rsid w:val="001C0A45"/>
    <w:rsid w:val="001C1ED2"/>
    <w:rsid w:val="001C277E"/>
    <w:rsid w:val="001C2D39"/>
    <w:rsid w:val="001C4C0B"/>
    <w:rsid w:val="001C4C4B"/>
    <w:rsid w:val="001C5FB2"/>
    <w:rsid w:val="001C6B93"/>
    <w:rsid w:val="001C7A01"/>
    <w:rsid w:val="001D0604"/>
    <w:rsid w:val="001D1AA1"/>
    <w:rsid w:val="001D1C08"/>
    <w:rsid w:val="001D388C"/>
    <w:rsid w:val="001D3B5F"/>
    <w:rsid w:val="001D4698"/>
    <w:rsid w:val="001E17C9"/>
    <w:rsid w:val="001E3C70"/>
    <w:rsid w:val="001E419F"/>
    <w:rsid w:val="001E7018"/>
    <w:rsid w:val="001F0E4E"/>
    <w:rsid w:val="001F177F"/>
    <w:rsid w:val="001F2E58"/>
    <w:rsid w:val="001F4C72"/>
    <w:rsid w:val="001F5B35"/>
    <w:rsid w:val="00207023"/>
    <w:rsid w:val="00207B75"/>
    <w:rsid w:val="00210895"/>
    <w:rsid w:val="00211559"/>
    <w:rsid w:val="002123D3"/>
    <w:rsid w:val="002176DB"/>
    <w:rsid w:val="002207E9"/>
    <w:rsid w:val="00223FDB"/>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187"/>
    <w:rsid w:val="00276A3F"/>
    <w:rsid w:val="0027714A"/>
    <w:rsid w:val="00277CA5"/>
    <w:rsid w:val="00280C14"/>
    <w:rsid w:val="00281028"/>
    <w:rsid w:val="0028103B"/>
    <w:rsid w:val="00281DCC"/>
    <w:rsid w:val="00284C4B"/>
    <w:rsid w:val="00285F9D"/>
    <w:rsid w:val="0028652D"/>
    <w:rsid w:val="0028799E"/>
    <w:rsid w:val="002956AD"/>
    <w:rsid w:val="002960A5"/>
    <w:rsid w:val="00296D71"/>
    <w:rsid w:val="002A0F37"/>
    <w:rsid w:val="002A262B"/>
    <w:rsid w:val="002A3316"/>
    <w:rsid w:val="002A4EAB"/>
    <w:rsid w:val="002A5BD3"/>
    <w:rsid w:val="002A77A3"/>
    <w:rsid w:val="002B04AE"/>
    <w:rsid w:val="002B0E7B"/>
    <w:rsid w:val="002B1F4A"/>
    <w:rsid w:val="002B2742"/>
    <w:rsid w:val="002B7E85"/>
    <w:rsid w:val="002B7FEE"/>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3968"/>
    <w:rsid w:val="00304509"/>
    <w:rsid w:val="003100E1"/>
    <w:rsid w:val="0031387C"/>
    <w:rsid w:val="003153D0"/>
    <w:rsid w:val="00320DDA"/>
    <w:rsid w:val="00320FF1"/>
    <w:rsid w:val="00322213"/>
    <w:rsid w:val="0032275E"/>
    <w:rsid w:val="00323E78"/>
    <w:rsid w:val="003307C3"/>
    <w:rsid w:val="0033113B"/>
    <w:rsid w:val="003315A8"/>
    <w:rsid w:val="003327CE"/>
    <w:rsid w:val="00332EBE"/>
    <w:rsid w:val="00332F31"/>
    <w:rsid w:val="003336F8"/>
    <w:rsid w:val="003352D6"/>
    <w:rsid w:val="00337DDA"/>
    <w:rsid w:val="00337FB0"/>
    <w:rsid w:val="00340225"/>
    <w:rsid w:val="00340CF2"/>
    <w:rsid w:val="003509F0"/>
    <w:rsid w:val="0035195E"/>
    <w:rsid w:val="003519C1"/>
    <w:rsid w:val="00351F5F"/>
    <w:rsid w:val="003527CD"/>
    <w:rsid w:val="00353C5D"/>
    <w:rsid w:val="00355BAB"/>
    <w:rsid w:val="00357CB1"/>
    <w:rsid w:val="0036019B"/>
    <w:rsid w:val="00360DA3"/>
    <w:rsid w:val="00361371"/>
    <w:rsid w:val="0036140A"/>
    <w:rsid w:val="00362290"/>
    <w:rsid w:val="003622E0"/>
    <w:rsid w:val="00362AAC"/>
    <w:rsid w:val="00362D0D"/>
    <w:rsid w:val="00363409"/>
    <w:rsid w:val="003637D7"/>
    <w:rsid w:val="00367CC0"/>
    <w:rsid w:val="00371CE8"/>
    <w:rsid w:val="00372419"/>
    <w:rsid w:val="003728F1"/>
    <w:rsid w:val="00372AE7"/>
    <w:rsid w:val="00385D40"/>
    <w:rsid w:val="0038703A"/>
    <w:rsid w:val="00387519"/>
    <w:rsid w:val="00387F5C"/>
    <w:rsid w:val="00390A58"/>
    <w:rsid w:val="00390EB2"/>
    <w:rsid w:val="0039112C"/>
    <w:rsid w:val="00394E3E"/>
    <w:rsid w:val="00397293"/>
    <w:rsid w:val="0039798B"/>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4A9A"/>
    <w:rsid w:val="003D5FD5"/>
    <w:rsid w:val="003D6816"/>
    <w:rsid w:val="003D682E"/>
    <w:rsid w:val="003E0CA6"/>
    <w:rsid w:val="003E5793"/>
    <w:rsid w:val="003E59FE"/>
    <w:rsid w:val="003E5FE7"/>
    <w:rsid w:val="003E7896"/>
    <w:rsid w:val="003F0F2C"/>
    <w:rsid w:val="003F1C67"/>
    <w:rsid w:val="003F26C3"/>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2C7D"/>
    <w:rsid w:val="004254A1"/>
    <w:rsid w:val="004277C2"/>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67EC"/>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C8E"/>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505D"/>
    <w:rsid w:val="00507EFD"/>
    <w:rsid w:val="005103F3"/>
    <w:rsid w:val="00512899"/>
    <w:rsid w:val="00513C49"/>
    <w:rsid w:val="0051576F"/>
    <w:rsid w:val="00517725"/>
    <w:rsid w:val="005177CF"/>
    <w:rsid w:val="00520182"/>
    <w:rsid w:val="005209E5"/>
    <w:rsid w:val="0052575F"/>
    <w:rsid w:val="00525B29"/>
    <w:rsid w:val="00525C8C"/>
    <w:rsid w:val="0052661C"/>
    <w:rsid w:val="00526F66"/>
    <w:rsid w:val="005316D6"/>
    <w:rsid w:val="00533B94"/>
    <w:rsid w:val="00534C12"/>
    <w:rsid w:val="00541903"/>
    <w:rsid w:val="0054285E"/>
    <w:rsid w:val="00543429"/>
    <w:rsid w:val="00544283"/>
    <w:rsid w:val="005463DD"/>
    <w:rsid w:val="00551C8B"/>
    <w:rsid w:val="0055241E"/>
    <w:rsid w:val="00552522"/>
    <w:rsid w:val="0055291C"/>
    <w:rsid w:val="00552C00"/>
    <w:rsid w:val="00553E7C"/>
    <w:rsid w:val="00554046"/>
    <w:rsid w:val="00554154"/>
    <w:rsid w:val="00554B49"/>
    <w:rsid w:val="005558F0"/>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82909"/>
    <w:rsid w:val="00584756"/>
    <w:rsid w:val="00584E10"/>
    <w:rsid w:val="00585A63"/>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738"/>
    <w:rsid w:val="005B08B8"/>
    <w:rsid w:val="005B3CBD"/>
    <w:rsid w:val="005B4FEF"/>
    <w:rsid w:val="005B71BB"/>
    <w:rsid w:val="005C1B21"/>
    <w:rsid w:val="005C1BD4"/>
    <w:rsid w:val="005C2192"/>
    <w:rsid w:val="005C4ADA"/>
    <w:rsid w:val="005C50A9"/>
    <w:rsid w:val="005D0B35"/>
    <w:rsid w:val="005D116D"/>
    <w:rsid w:val="005D1D78"/>
    <w:rsid w:val="005D1D80"/>
    <w:rsid w:val="005D2190"/>
    <w:rsid w:val="005D454E"/>
    <w:rsid w:val="005D53BE"/>
    <w:rsid w:val="005D6829"/>
    <w:rsid w:val="005D7536"/>
    <w:rsid w:val="005E023F"/>
    <w:rsid w:val="005E29BE"/>
    <w:rsid w:val="005E2DAB"/>
    <w:rsid w:val="005E3F0C"/>
    <w:rsid w:val="005E43BD"/>
    <w:rsid w:val="005E5F03"/>
    <w:rsid w:val="005E6190"/>
    <w:rsid w:val="005E6373"/>
    <w:rsid w:val="005E6EDE"/>
    <w:rsid w:val="005F120C"/>
    <w:rsid w:val="005F14D3"/>
    <w:rsid w:val="005F5218"/>
    <w:rsid w:val="0060065D"/>
    <w:rsid w:val="00601087"/>
    <w:rsid w:val="00601CB2"/>
    <w:rsid w:val="006033CF"/>
    <w:rsid w:val="00607659"/>
    <w:rsid w:val="0061023B"/>
    <w:rsid w:val="00610B8C"/>
    <w:rsid w:val="00611070"/>
    <w:rsid w:val="00613870"/>
    <w:rsid w:val="006147BF"/>
    <w:rsid w:val="006156B9"/>
    <w:rsid w:val="006161CA"/>
    <w:rsid w:val="006172E7"/>
    <w:rsid w:val="00617642"/>
    <w:rsid w:val="006178C4"/>
    <w:rsid w:val="00623E2B"/>
    <w:rsid w:val="00624CD0"/>
    <w:rsid w:val="00627135"/>
    <w:rsid w:val="00627C8A"/>
    <w:rsid w:val="0063566B"/>
    <w:rsid w:val="006362BD"/>
    <w:rsid w:val="006427DA"/>
    <w:rsid w:val="0064353D"/>
    <w:rsid w:val="0064509C"/>
    <w:rsid w:val="00645187"/>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76BD1"/>
    <w:rsid w:val="006812D1"/>
    <w:rsid w:val="0068246F"/>
    <w:rsid w:val="006852DE"/>
    <w:rsid w:val="00686C37"/>
    <w:rsid w:val="006907E8"/>
    <w:rsid w:val="00692434"/>
    <w:rsid w:val="006950C7"/>
    <w:rsid w:val="00696639"/>
    <w:rsid w:val="00697C60"/>
    <w:rsid w:val="006A0258"/>
    <w:rsid w:val="006A1416"/>
    <w:rsid w:val="006A1A52"/>
    <w:rsid w:val="006A47E0"/>
    <w:rsid w:val="006A5B28"/>
    <w:rsid w:val="006A5E4F"/>
    <w:rsid w:val="006A5FF3"/>
    <w:rsid w:val="006A6EA8"/>
    <w:rsid w:val="006B1E5C"/>
    <w:rsid w:val="006B3D65"/>
    <w:rsid w:val="006B4345"/>
    <w:rsid w:val="006B67DF"/>
    <w:rsid w:val="006B696A"/>
    <w:rsid w:val="006B6D98"/>
    <w:rsid w:val="006C0241"/>
    <w:rsid w:val="006C2F8C"/>
    <w:rsid w:val="006C3557"/>
    <w:rsid w:val="006C3F43"/>
    <w:rsid w:val="006C4182"/>
    <w:rsid w:val="006C4DE7"/>
    <w:rsid w:val="006C56CD"/>
    <w:rsid w:val="006C6BCB"/>
    <w:rsid w:val="006C745C"/>
    <w:rsid w:val="006D0943"/>
    <w:rsid w:val="006D1EB9"/>
    <w:rsid w:val="006D2491"/>
    <w:rsid w:val="006D2BF7"/>
    <w:rsid w:val="006D3D5A"/>
    <w:rsid w:val="006D5B5C"/>
    <w:rsid w:val="006D6E7D"/>
    <w:rsid w:val="006E025E"/>
    <w:rsid w:val="006E076F"/>
    <w:rsid w:val="006E15A5"/>
    <w:rsid w:val="006E1B24"/>
    <w:rsid w:val="006E25B8"/>
    <w:rsid w:val="006E5560"/>
    <w:rsid w:val="006E77B0"/>
    <w:rsid w:val="006F0315"/>
    <w:rsid w:val="006F2FE6"/>
    <w:rsid w:val="006F4A05"/>
    <w:rsid w:val="006F5658"/>
    <w:rsid w:val="006F62D0"/>
    <w:rsid w:val="007006BD"/>
    <w:rsid w:val="0070267B"/>
    <w:rsid w:val="007039E9"/>
    <w:rsid w:val="0070752E"/>
    <w:rsid w:val="00707FE3"/>
    <w:rsid w:val="0071095B"/>
    <w:rsid w:val="00710C82"/>
    <w:rsid w:val="00710E33"/>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23D"/>
    <w:rsid w:val="00757A02"/>
    <w:rsid w:val="00760874"/>
    <w:rsid w:val="007608CF"/>
    <w:rsid w:val="00760A3B"/>
    <w:rsid w:val="007633D5"/>
    <w:rsid w:val="0076385B"/>
    <w:rsid w:val="00765184"/>
    <w:rsid w:val="007654BE"/>
    <w:rsid w:val="00766100"/>
    <w:rsid w:val="00766C0B"/>
    <w:rsid w:val="00771A1C"/>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2AD5"/>
    <w:rsid w:val="007C334E"/>
    <w:rsid w:val="007C5555"/>
    <w:rsid w:val="007C5EA5"/>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7F524B"/>
    <w:rsid w:val="00800AED"/>
    <w:rsid w:val="00800FB0"/>
    <w:rsid w:val="00801591"/>
    <w:rsid w:val="00803AD5"/>
    <w:rsid w:val="00803CA6"/>
    <w:rsid w:val="00804B5D"/>
    <w:rsid w:val="00805171"/>
    <w:rsid w:val="008053DB"/>
    <w:rsid w:val="00806FF9"/>
    <w:rsid w:val="00807E6A"/>
    <w:rsid w:val="008105A0"/>
    <w:rsid w:val="008109CE"/>
    <w:rsid w:val="00810E6E"/>
    <w:rsid w:val="0081628D"/>
    <w:rsid w:val="00816E5E"/>
    <w:rsid w:val="00820DCB"/>
    <w:rsid w:val="00822810"/>
    <w:rsid w:val="00822B83"/>
    <w:rsid w:val="00822B97"/>
    <w:rsid w:val="00823AB7"/>
    <w:rsid w:val="00823C9A"/>
    <w:rsid w:val="00823E85"/>
    <w:rsid w:val="00825655"/>
    <w:rsid w:val="00826A78"/>
    <w:rsid w:val="00826D6F"/>
    <w:rsid w:val="0083054C"/>
    <w:rsid w:val="00830DFE"/>
    <w:rsid w:val="008347FE"/>
    <w:rsid w:val="008368F3"/>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4A"/>
    <w:rsid w:val="008662A7"/>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227E"/>
    <w:rsid w:val="00892C9B"/>
    <w:rsid w:val="00893836"/>
    <w:rsid w:val="00895AEB"/>
    <w:rsid w:val="008964A9"/>
    <w:rsid w:val="00896846"/>
    <w:rsid w:val="00897E8A"/>
    <w:rsid w:val="008A0E0C"/>
    <w:rsid w:val="008A13D0"/>
    <w:rsid w:val="008A2F7C"/>
    <w:rsid w:val="008A4500"/>
    <w:rsid w:val="008B0119"/>
    <w:rsid w:val="008B0D13"/>
    <w:rsid w:val="008B31CB"/>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3D7A"/>
    <w:rsid w:val="008F5A1F"/>
    <w:rsid w:val="008F6A69"/>
    <w:rsid w:val="008F76E5"/>
    <w:rsid w:val="00900FD9"/>
    <w:rsid w:val="009012E9"/>
    <w:rsid w:val="009015F2"/>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4AF6"/>
    <w:rsid w:val="00944CDA"/>
    <w:rsid w:val="00952240"/>
    <w:rsid w:val="009527B9"/>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5292"/>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4A27"/>
    <w:rsid w:val="009A5B14"/>
    <w:rsid w:val="009A6C8D"/>
    <w:rsid w:val="009B0346"/>
    <w:rsid w:val="009B0598"/>
    <w:rsid w:val="009B0AC4"/>
    <w:rsid w:val="009B0D7C"/>
    <w:rsid w:val="009B18EA"/>
    <w:rsid w:val="009B26FE"/>
    <w:rsid w:val="009B2889"/>
    <w:rsid w:val="009B4A04"/>
    <w:rsid w:val="009B6D70"/>
    <w:rsid w:val="009C0C0E"/>
    <w:rsid w:val="009C0C53"/>
    <w:rsid w:val="009C1386"/>
    <w:rsid w:val="009C18FD"/>
    <w:rsid w:val="009C2C71"/>
    <w:rsid w:val="009C3C4E"/>
    <w:rsid w:val="009C3F53"/>
    <w:rsid w:val="009C558F"/>
    <w:rsid w:val="009C56F1"/>
    <w:rsid w:val="009C60E6"/>
    <w:rsid w:val="009C640A"/>
    <w:rsid w:val="009D2546"/>
    <w:rsid w:val="009D26E0"/>
    <w:rsid w:val="009D27EF"/>
    <w:rsid w:val="009E0666"/>
    <w:rsid w:val="009E2187"/>
    <w:rsid w:val="009E5CAE"/>
    <w:rsid w:val="009E655F"/>
    <w:rsid w:val="009E70EE"/>
    <w:rsid w:val="009F0D77"/>
    <w:rsid w:val="009F1C53"/>
    <w:rsid w:val="009F24A0"/>
    <w:rsid w:val="009F3552"/>
    <w:rsid w:val="009F3BDB"/>
    <w:rsid w:val="009F3F3D"/>
    <w:rsid w:val="009F4F27"/>
    <w:rsid w:val="009F4FA0"/>
    <w:rsid w:val="009F5FB9"/>
    <w:rsid w:val="009F6F9A"/>
    <w:rsid w:val="00A01751"/>
    <w:rsid w:val="00A0248F"/>
    <w:rsid w:val="00A0314B"/>
    <w:rsid w:val="00A03484"/>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26F0"/>
    <w:rsid w:val="00A3421E"/>
    <w:rsid w:val="00A34E55"/>
    <w:rsid w:val="00A357B7"/>
    <w:rsid w:val="00A35CF6"/>
    <w:rsid w:val="00A36BED"/>
    <w:rsid w:val="00A373CF"/>
    <w:rsid w:val="00A42A01"/>
    <w:rsid w:val="00A446F4"/>
    <w:rsid w:val="00A44936"/>
    <w:rsid w:val="00A4575C"/>
    <w:rsid w:val="00A45ACE"/>
    <w:rsid w:val="00A47BD2"/>
    <w:rsid w:val="00A5006D"/>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3CB"/>
    <w:rsid w:val="00A84163"/>
    <w:rsid w:val="00A84A1F"/>
    <w:rsid w:val="00A84BA0"/>
    <w:rsid w:val="00A85992"/>
    <w:rsid w:val="00A869C7"/>
    <w:rsid w:val="00A90078"/>
    <w:rsid w:val="00A93B05"/>
    <w:rsid w:val="00A95263"/>
    <w:rsid w:val="00AA451C"/>
    <w:rsid w:val="00AA5B07"/>
    <w:rsid w:val="00AA5B35"/>
    <w:rsid w:val="00AA62C9"/>
    <w:rsid w:val="00AB0400"/>
    <w:rsid w:val="00AB0F08"/>
    <w:rsid w:val="00AB1BA0"/>
    <w:rsid w:val="00AB39D0"/>
    <w:rsid w:val="00AB422C"/>
    <w:rsid w:val="00AB4BF5"/>
    <w:rsid w:val="00AB618A"/>
    <w:rsid w:val="00AB7822"/>
    <w:rsid w:val="00AB7BC4"/>
    <w:rsid w:val="00AC1CF7"/>
    <w:rsid w:val="00AC2AE9"/>
    <w:rsid w:val="00AC35C3"/>
    <w:rsid w:val="00AC5620"/>
    <w:rsid w:val="00AC6ACD"/>
    <w:rsid w:val="00AC7E8A"/>
    <w:rsid w:val="00AD2952"/>
    <w:rsid w:val="00AD4376"/>
    <w:rsid w:val="00AD507D"/>
    <w:rsid w:val="00AD51B8"/>
    <w:rsid w:val="00AD5EAE"/>
    <w:rsid w:val="00AD6EE9"/>
    <w:rsid w:val="00AE0DAA"/>
    <w:rsid w:val="00AE22EC"/>
    <w:rsid w:val="00AE3FC9"/>
    <w:rsid w:val="00AE6A62"/>
    <w:rsid w:val="00AE6FBD"/>
    <w:rsid w:val="00AE787D"/>
    <w:rsid w:val="00AF12E1"/>
    <w:rsid w:val="00AF6FD7"/>
    <w:rsid w:val="00B014E7"/>
    <w:rsid w:val="00B01DEF"/>
    <w:rsid w:val="00B02F18"/>
    <w:rsid w:val="00B036CC"/>
    <w:rsid w:val="00B05EBD"/>
    <w:rsid w:val="00B06F68"/>
    <w:rsid w:val="00B07142"/>
    <w:rsid w:val="00B11572"/>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7A70"/>
    <w:rsid w:val="00B92F40"/>
    <w:rsid w:val="00B93505"/>
    <w:rsid w:val="00B960F0"/>
    <w:rsid w:val="00B96C06"/>
    <w:rsid w:val="00BA1643"/>
    <w:rsid w:val="00BA23A6"/>
    <w:rsid w:val="00BA2BEC"/>
    <w:rsid w:val="00BA2DBD"/>
    <w:rsid w:val="00BA3EF2"/>
    <w:rsid w:val="00BA58A8"/>
    <w:rsid w:val="00BA69AC"/>
    <w:rsid w:val="00BA720B"/>
    <w:rsid w:val="00BB0BE5"/>
    <w:rsid w:val="00BB1372"/>
    <w:rsid w:val="00BB1D53"/>
    <w:rsid w:val="00BB31CE"/>
    <w:rsid w:val="00BB3207"/>
    <w:rsid w:val="00BB350B"/>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0DD0"/>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E9D"/>
    <w:rsid w:val="00C55EB3"/>
    <w:rsid w:val="00C60312"/>
    <w:rsid w:val="00C607E8"/>
    <w:rsid w:val="00C61549"/>
    <w:rsid w:val="00C6176D"/>
    <w:rsid w:val="00C617F0"/>
    <w:rsid w:val="00C61D87"/>
    <w:rsid w:val="00C62446"/>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4153"/>
    <w:rsid w:val="00CA6540"/>
    <w:rsid w:val="00CB1013"/>
    <w:rsid w:val="00CB1115"/>
    <w:rsid w:val="00CB11EC"/>
    <w:rsid w:val="00CB3C3C"/>
    <w:rsid w:val="00CB6F76"/>
    <w:rsid w:val="00CC0006"/>
    <w:rsid w:val="00CC0D20"/>
    <w:rsid w:val="00CC2560"/>
    <w:rsid w:val="00CC4564"/>
    <w:rsid w:val="00CC5665"/>
    <w:rsid w:val="00CC6780"/>
    <w:rsid w:val="00CC7A5C"/>
    <w:rsid w:val="00CC7D93"/>
    <w:rsid w:val="00CC7ED5"/>
    <w:rsid w:val="00CD05B8"/>
    <w:rsid w:val="00CD07DC"/>
    <w:rsid w:val="00CD0819"/>
    <w:rsid w:val="00CD08AA"/>
    <w:rsid w:val="00CD1B39"/>
    <w:rsid w:val="00CD1D24"/>
    <w:rsid w:val="00CD1FDB"/>
    <w:rsid w:val="00CD2E18"/>
    <w:rsid w:val="00CD318E"/>
    <w:rsid w:val="00CD3695"/>
    <w:rsid w:val="00CD4080"/>
    <w:rsid w:val="00CD4F9F"/>
    <w:rsid w:val="00CD5688"/>
    <w:rsid w:val="00CD67DE"/>
    <w:rsid w:val="00CD75EE"/>
    <w:rsid w:val="00CD7C40"/>
    <w:rsid w:val="00CE135B"/>
    <w:rsid w:val="00CE2EBF"/>
    <w:rsid w:val="00CE2F5B"/>
    <w:rsid w:val="00CE333A"/>
    <w:rsid w:val="00CE352A"/>
    <w:rsid w:val="00CE3687"/>
    <w:rsid w:val="00CE3A90"/>
    <w:rsid w:val="00CE64A5"/>
    <w:rsid w:val="00CF374F"/>
    <w:rsid w:val="00CF3E7D"/>
    <w:rsid w:val="00CF4A7A"/>
    <w:rsid w:val="00CF516E"/>
    <w:rsid w:val="00CF5735"/>
    <w:rsid w:val="00CF581B"/>
    <w:rsid w:val="00CF668E"/>
    <w:rsid w:val="00CF7B00"/>
    <w:rsid w:val="00D01FB5"/>
    <w:rsid w:val="00D02558"/>
    <w:rsid w:val="00D0423F"/>
    <w:rsid w:val="00D0438F"/>
    <w:rsid w:val="00D0693F"/>
    <w:rsid w:val="00D075CD"/>
    <w:rsid w:val="00D07EA6"/>
    <w:rsid w:val="00D136E8"/>
    <w:rsid w:val="00D145DE"/>
    <w:rsid w:val="00D1558B"/>
    <w:rsid w:val="00D15F46"/>
    <w:rsid w:val="00D163E5"/>
    <w:rsid w:val="00D16DF1"/>
    <w:rsid w:val="00D201B5"/>
    <w:rsid w:val="00D202B7"/>
    <w:rsid w:val="00D2160D"/>
    <w:rsid w:val="00D21C00"/>
    <w:rsid w:val="00D2353F"/>
    <w:rsid w:val="00D23AF5"/>
    <w:rsid w:val="00D24A10"/>
    <w:rsid w:val="00D253A1"/>
    <w:rsid w:val="00D26D9A"/>
    <w:rsid w:val="00D3135D"/>
    <w:rsid w:val="00D3289A"/>
    <w:rsid w:val="00D32DC1"/>
    <w:rsid w:val="00D33E96"/>
    <w:rsid w:val="00D35B65"/>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6B63"/>
    <w:rsid w:val="00D67B4C"/>
    <w:rsid w:val="00D67CDE"/>
    <w:rsid w:val="00D70D72"/>
    <w:rsid w:val="00D70EFD"/>
    <w:rsid w:val="00D71D70"/>
    <w:rsid w:val="00D745CB"/>
    <w:rsid w:val="00D745D1"/>
    <w:rsid w:val="00D75459"/>
    <w:rsid w:val="00D80852"/>
    <w:rsid w:val="00D81B0A"/>
    <w:rsid w:val="00D82DC3"/>
    <w:rsid w:val="00D84E61"/>
    <w:rsid w:val="00D85E65"/>
    <w:rsid w:val="00D8707A"/>
    <w:rsid w:val="00D903D1"/>
    <w:rsid w:val="00D93229"/>
    <w:rsid w:val="00D94E2E"/>
    <w:rsid w:val="00D95844"/>
    <w:rsid w:val="00D9688A"/>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4495"/>
    <w:rsid w:val="00DC5D64"/>
    <w:rsid w:val="00DC64EF"/>
    <w:rsid w:val="00DC6A6F"/>
    <w:rsid w:val="00DD20EB"/>
    <w:rsid w:val="00DD2989"/>
    <w:rsid w:val="00DD3E5D"/>
    <w:rsid w:val="00DD50D2"/>
    <w:rsid w:val="00DD6346"/>
    <w:rsid w:val="00DD7105"/>
    <w:rsid w:val="00DD77A5"/>
    <w:rsid w:val="00DD7A03"/>
    <w:rsid w:val="00DE16AB"/>
    <w:rsid w:val="00DE1BC9"/>
    <w:rsid w:val="00DE33F3"/>
    <w:rsid w:val="00DE4B73"/>
    <w:rsid w:val="00DE54E6"/>
    <w:rsid w:val="00DE55E0"/>
    <w:rsid w:val="00DE61D4"/>
    <w:rsid w:val="00DF1836"/>
    <w:rsid w:val="00DF20AE"/>
    <w:rsid w:val="00DF2F1F"/>
    <w:rsid w:val="00DF313F"/>
    <w:rsid w:val="00DF3BAD"/>
    <w:rsid w:val="00DF3E74"/>
    <w:rsid w:val="00DF598E"/>
    <w:rsid w:val="00DF7E9A"/>
    <w:rsid w:val="00E00833"/>
    <w:rsid w:val="00E00FFC"/>
    <w:rsid w:val="00E03517"/>
    <w:rsid w:val="00E054D8"/>
    <w:rsid w:val="00E05608"/>
    <w:rsid w:val="00E0689B"/>
    <w:rsid w:val="00E06B29"/>
    <w:rsid w:val="00E06D02"/>
    <w:rsid w:val="00E11143"/>
    <w:rsid w:val="00E1143F"/>
    <w:rsid w:val="00E125E9"/>
    <w:rsid w:val="00E13F2C"/>
    <w:rsid w:val="00E14001"/>
    <w:rsid w:val="00E14214"/>
    <w:rsid w:val="00E1493A"/>
    <w:rsid w:val="00E17021"/>
    <w:rsid w:val="00E178FA"/>
    <w:rsid w:val="00E20269"/>
    <w:rsid w:val="00E21277"/>
    <w:rsid w:val="00E23067"/>
    <w:rsid w:val="00E23CFC"/>
    <w:rsid w:val="00E24CC0"/>
    <w:rsid w:val="00E24D05"/>
    <w:rsid w:val="00E268CD"/>
    <w:rsid w:val="00E273B1"/>
    <w:rsid w:val="00E2751B"/>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1B6"/>
    <w:rsid w:val="00E652B1"/>
    <w:rsid w:val="00E663E2"/>
    <w:rsid w:val="00E676EB"/>
    <w:rsid w:val="00E7026E"/>
    <w:rsid w:val="00E719C3"/>
    <w:rsid w:val="00E7208C"/>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55E"/>
    <w:rsid w:val="00EB4F60"/>
    <w:rsid w:val="00EB5A5F"/>
    <w:rsid w:val="00EB73C0"/>
    <w:rsid w:val="00EC24B8"/>
    <w:rsid w:val="00EC2D36"/>
    <w:rsid w:val="00EC3558"/>
    <w:rsid w:val="00EC55A9"/>
    <w:rsid w:val="00EC5C4C"/>
    <w:rsid w:val="00EC6856"/>
    <w:rsid w:val="00ED06B3"/>
    <w:rsid w:val="00ED17B6"/>
    <w:rsid w:val="00ED1D62"/>
    <w:rsid w:val="00ED22C4"/>
    <w:rsid w:val="00ED62AE"/>
    <w:rsid w:val="00ED6495"/>
    <w:rsid w:val="00EE01B6"/>
    <w:rsid w:val="00EE03F8"/>
    <w:rsid w:val="00EE2C80"/>
    <w:rsid w:val="00EE4ED4"/>
    <w:rsid w:val="00EE4EFB"/>
    <w:rsid w:val="00EE5B85"/>
    <w:rsid w:val="00EE618A"/>
    <w:rsid w:val="00EF0367"/>
    <w:rsid w:val="00EF13CA"/>
    <w:rsid w:val="00EF14C6"/>
    <w:rsid w:val="00EF1BC6"/>
    <w:rsid w:val="00EF1FB3"/>
    <w:rsid w:val="00EF7DC4"/>
    <w:rsid w:val="00F00BC4"/>
    <w:rsid w:val="00F01C1B"/>
    <w:rsid w:val="00F02D6B"/>
    <w:rsid w:val="00F030EC"/>
    <w:rsid w:val="00F03C17"/>
    <w:rsid w:val="00F0423F"/>
    <w:rsid w:val="00F06432"/>
    <w:rsid w:val="00F06AED"/>
    <w:rsid w:val="00F1053D"/>
    <w:rsid w:val="00F105D4"/>
    <w:rsid w:val="00F106EE"/>
    <w:rsid w:val="00F11443"/>
    <w:rsid w:val="00F132E0"/>
    <w:rsid w:val="00F135D0"/>
    <w:rsid w:val="00F14A33"/>
    <w:rsid w:val="00F20E91"/>
    <w:rsid w:val="00F2128A"/>
    <w:rsid w:val="00F218EB"/>
    <w:rsid w:val="00F22C4E"/>
    <w:rsid w:val="00F23AAC"/>
    <w:rsid w:val="00F24AD5"/>
    <w:rsid w:val="00F2534D"/>
    <w:rsid w:val="00F259CE"/>
    <w:rsid w:val="00F26B4B"/>
    <w:rsid w:val="00F3192D"/>
    <w:rsid w:val="00F34C90"/>
    <w:rsid w:val="00F36DBE"/>
    <w:rsid w:val="00F413B4"/>
    <w:rsid w:val="00F41650"/>
    <w:rsid w:val="00F424C7"/>
    <w:rsid w:val="00F43CD3"/>
    <w:rsid w:val="00F43FA7"/>
    <w:rsid w:val="00F4568B"/>
    <w:rsid w:val="00F45905"/>
    <w:rsid w:val="00F47D3E"/>
    <w:rsid w:val="00F506C1"/>
    <w:rsid w:val="00F51786"/>
    <w:rsid w:val="00F56D97"/>
    <w:rsid w:val="00F637D3"/>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513F"/>
    <w:rsid w:val="00F95AA6"/>
    <w:rsid w:val="00FA059A"/>
    <w:rsid w:val="00FA14C3"/>
    <w:rsid w:val="00FB18C2"/>
    <w:rsid w:val="00FB3667"/>
    <w:rsid w:val="00FB4315"/>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6ED"/>
    <w:rsid w:val="00FD786C"/>
    <w:rsid w:val="00FE0D02"/>
    <w:rsid w:val="00FE3315"/>
    <w:rsid w:val="00FE4248"/>
    <w:rsid w:val="00FE46BD"/>
    <w:rsid w:val="00FE63E8"/>
    <w:rsid w:val="00FE7999"/>
    <w:rsid w:val="00FF0E84"/>
    <w:rsid w:val="00FF1735"/>
    <w:rsid w:val="00FF2DA2"/>
    <w:rsid w:val="00FF3D88"/>
    <w:rsid w:val="00FF5AD3"/>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65DB8D86-3E0B-4B86-869A-F69E8637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 w:type="character" w:customStyle="1" w:styleId="urtxtstd12">
    <w:name w:val="urtxtstd12"/>
    <w:basedOn w:val="Standardnpsmoodstavce"/>
    <w:rsid w:val="005558F0"/>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832">
      <w:bodyDiv w:val="1"/>
      <w:marLeft w:val="0"/>
      <w:marRight w:val="0"/>
      <w:marTop w:val="0"/>
      <w:marBottom w:val="0"/>
      <w:divBdr>
        <w:top w:val="none" w:sz="0" w:space="0" w:color="auto"/>
        <w:left w:val="none" w:sz="0" w:space="0" w:color="auto"/>
        <w:bottom w:val="none" w:sz="0" w:space="0" w:color="auto"/>
        <w:right w:val="none" w:sz="0" w:space="0" w:color="auto"/>
      </w:divBdr>
    </w:div>
    <w:div w:id="33964022">
      <w:bodyDiv w:val="1"/>
      <w:marLeft w:val="0"/>
      <w:marRight w:val="0"/>
      <w:marTop w:val="0"/>
      <w:marBottom w:val="0"/>
      <w:divBdr>
        <w:top w:val="none" w:sz="0" w:space="0" w:color="auto"/>
        <w:left w:val="none" w:sz="0" w:space="0" w:color="auto"/>
        <w:bottom w:val="none" w:sz="0" w:space="0" w:color="auto"/>
        <w:right w:val="none" w:sz="0" w:space="0" w:color="auto"/>
      </w:divBdr>
    </w:div>
    <w:div w:id="48845002">
      <w:bodyDiv w:val="1"/>
      <w:marLeft w:val="0"/>
      <w:marRight w:val="0"/>
      <w:marTop w:val="0"/>
      <w:marBottom w:val="0"/>
      <w:divBdr>
        <w:top w:val="none" w:sz="0" w:space="0" w:color="auto"/>
        <w:left w:val="none" w:sz="0" w:space="0" w:color="auto"/>
        <w:bottom w:val="none" w:sz="0" w:space="0" w:color="auto"/>
        <w:right w:val="none" w:sz="0" w:space="0" w:color="auto"/>
      </w:divBdr>
    </w:div>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99447654">
      <w:bodyDiv w:val="1"/>
      <w:marLeft w:val="0"/>
      <w:marRight w:val="0"/>
      <w:marTop w:val="0"/>
      <w:marBottom w:val="0"/>
      <w:divBdr>
        <w:top w:val="none" w:sz="0" w:space="0" w:color="auto"/>
        <w:left w:val="none" w:sz="0" w:space="0" w:color="auto"/>
        <w:bottom w:val="none" w:sz="0" w:space="0" w:color="auto"/>
        <w:right w:val="none" w:sz="0" w:space="0" w:color="auto"/>
      </w:divBdr>
    </w:div>
    <w:div w:id="117603937">
      <w:bodyDiv w:val="1"/>
      <w:marLeft w:val="0"/>
      <w:marRight w:val="0"/>
      <w:marTop w:val="0"/>
      <w:marBottom w:val="0"/>
      <w:divBdr>
        <w:top w:val="none" w:sz="0" w:space="0" w:color="auto"/>
        <w:left w:val="none" w:sz="0" w:space="0" w:color="auto"/>
        <w:bottom w:val="none" w:sz="0" w:space="0" w:color="auto"/>
        <w:right w:val="none" w:sz="0" w:space="0" w:color="auto"/>
      </w:divBdr>
    </w:div>
    <w:div w:id="13199249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70223238">
      <w:bodyDiv w:val="1"/>
      <w:marLeft w:val="0"/>
      <w:marRight w:val="0"/>
      <w:marTop w:val="0"/>
      <w:marBottom w:val="0"/>
      <w:divBdr>
        <w:top w:val="none" w:sz="0" w:space="0" w:color="auto"/>
        <w:left w:val="none" w:sz="0" w:space="0" w:color="auto"/>
        <w:bottom w:val="none" w:sz="0" w:space="0" w:color="auto"/>
        <w:right w:val="none" w:sz="0" w:space="0" w:color="auto"/>
      </w:divBdr>
    </w:div>
    <w:div w:id="213008895">
      <w:bodyDiv w:val="1"/>
      <w:marLeft w:val="0"/>
      <w:marRight w:val="0"/>
      <w:marTop w:val="0"/>
      <w:marBottom w:val="0"/>
      <w:divBdr>
        <w:top w:val="none" w:sz="0" w:space="0" w:color="auto"/>
        <w:left w:val="none" w:sz="0" w:space="0" w:color="auto"/>
        <w:bottom w:val="none" w:sz="0" w:space="0" w:color="auto"/>
        <w:right w:val="none" w:sz="0" w:space="0" w:color="auto"/>
      </w:divBdr>
    </w:div>
    <w:div w:id="319575304">
      <w:bodyDiv w:val="1"/>
      <w:marLeft w:val="0"/>
      <w:marRight w:val="0"/>
      <w:marTop w:val="0"/>
      <w:marBottom w:val="0"/>
      <w:divBdr>
        <w:top w:val="none" w:sz="0" w:space="0" w:color="auto"/>
        <w:left w:val="none" w:sz="0" w:space="0" w:color="auto"/>
        <w:bottom w:val="none" w:sz="0" w:space="0" w:color="auto"/>
        <w:right w:val="none" w:sz="0" w:space="0" w:color="auto"/>
      </w:divBdr>
    </w:div>
    <w:div w:id="331832856">
      <w:bodyDiv w:val="1"/>
      <w:marLeft w:val="0"/>
      <w:marRight w:val="0"/>
      <w:marTop w:val="0"/>
      <w:marBottom w:val="0"/>
      <w:divBdr>
        <w:top w:val="none" w:sz="0" w:space="0" w:color="auto"/>
        <w:left w:val="none" w:sz="0" w:space="0" w:color="auto"/>
        <w:bottom w:val="none" w:sz="0" w:space="0" w:color="auto"/>
        <w:right w:val="none" w:sz="0" w:space="0" w:color="auto"/>
      </w:divBdr>
    </w:div>
    <w:div w:id="336734538">
      <w:bodyDiv w:val="1"/>
      <w:marLeft w:val="0"/>
      <w:marRight w:val="0"/>
      <w:marTop w:val="0"/>
      <w:marBottom w:val="0"/>
      <w:divBdr>
        <w:top w:val="none" w:sz="0" w:space="0" w:color="auto"/>
        <w:left w:val="none" w:sz="0" w:space="0" w:color="auto"/>
        <w:bottom w:val="none" w:sz="0" w:space="0" w:color="auto"/>
        <w:right w:val="none" w:sz="0" w:space="0" w:color="auto"/>
      </w:divBdr>
    </w:div>
    <w:div w:id="362708303">
      <w:bodyDiv w:val="1"/>
      <w:marLeft w:val="0"/>
      <w:marRight w:val="0"/>
      <w:marTop w:val="0"/>
      <w:marBottom w:val="0"/>
      <w:divBdr>
        <w:top w:val="none" w:sz="0" w:space="0" w:color="auto"/>
        <w:left w:val="none" w:sz="0" w:space="0" w:color="auto"/>
        <w:bottom w:val="none" w:sz="0" w:space="0" w:color="auto"/>
        <w:right w:val="none" w:sz="0" w:space="0" w:color="auto"/>
      </w:divBdr>
    </w:div>
    <w:div w:id="420879111">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35507096">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591470924">
      <w:bodyDiv w:val="1"/>
      <w:marLeft w:val="0"/>
      <w:marRight w:val="0"/>
      <w:marTop w:val="0"/>
      <w:marBottom w:val="0"/>
      <w:divBdr>
        <w:top w:val="none" w:sz="0" w:space="0" w:color="auto"/>
        <w:left w:val="none" w:sz="0" w:space="0" w:color="auto"/>
        <w:bottom w:val="none" w:sz="0" w:space="0" w:color="auto"/>
        <w:right w:val="none" w:sz="0" w:space="0" w:color="auto"/>
      </w:divBdr>
    </w:div>
    <w:div w:id="755438380">
      <w:bodyDiv w:val="1"/>
      <w:marLeft w:val="0"/>
      <w:marRight w:val="0"/>
      <w:marTop w:val="0"/>
      <w:marBottom w:val="0"/>
      <w:divBdr>
        <w:top w:val="none" w:sz="0" w:space="0" w:color="auto"/>
        <w:left w:val="none" w:sz="0" w:space="0" w:color="auto"/>
        <w:bottom w:val="none" w:sz="0" w:space="0" w:color="auto"/>
        <w:right w:val="none" w:sz="0" w:space="0" w:color="auto"/>
      </w:divBdr>
    </w:div>
    <w:div w:id="957760461">
      <w:bodyDiv w:val="1"/>
      <w:marLeft w:val="0"/>
      <w:marRight w:val="0"/>
      <w:marTop w:val="0"/>
      <w:marBottom w:val="0"/>
      <w:divBdr>
        <w:top w:val="none" w:sz="0" w:space="0" w:color="auto"/>
        <w:left w:val="none" w:sz="0" w:space="0" w:color="auto"/>
        <w:bottom w:val="none" w:sz="0" w:space="0" w:color="auto"/>
        <w:right w:val="none" w:sz="0" w:space="0" w:color="auto"/>
      </w:divBdr>
    </w:div>
    <w:div w:id="1015765316">
      <w:bodyDiv w:val="1"/>
      <w:marLeft w:val="0"/>
      <w:marRight w:val="0"/>
      <w:marTop w:val="0"/>
      <w:marBottom w:val="0"/>
      <w:divBdr>
        <w:top w:val="none" w:sz="0" w:space="0" w:color="auto"/>
        <w:left w:val="none" w:sz="0" w:space="0" w:color="auto"/>
        <w:bottom w:val="none" w:sz="0" w:space="0" w:color="auto"/>
        <w:right w:val="none" w:sz="0" w:space="0" w:color="auto"/>
      </w:divBdr>
    </w:div>
    <w:div w:id="1270158854">
      <w:bodyDiv w:val="1"/>
      <w:marLeft w:val="0"/>
      <w:marRight w:val="0"/>
      <w:marTop w:val="0"/>
      <w:marBottom w:val="0"/>
      <w:divBdr>
        <w:top w:val="none" w:sz="0" w:space="0" w:color="auto"/>
        <w:left w:val="none" w:sz="0" w:space="0" w:color="auto"/>
        <w:bottom w:val="none" w:sz="0" w:space="0" w:color="auto"/>
        <w:right w:val="none" w:sz="0" w:space="0" w:color="auto"/>
      </w:divBdr>
    </w:div>
    <w:div w:id="1308705287">
      <w:bodyDiv w:val="1"/>
      <w:marLeft w:val="0"/>
      <w:marRight w:val="0"/>
      <w:marTop w:val="0"/>
      <w:marBottom w:val="0"/>
      <w:divBdr>
        <w:top w:val="none" w:sz="0" w:space="0" w:color="auto"/>
        <w:left w:val="none" w:sz="0" w:space="0" w:color="auto"/>
        <w:bottom w:val="none" w:sz="0" w:space="0" w:color="auto"/>
        <w:right w:val="none" w:sz="0" w:space="0" w:color="auto"/>
      </w:divBdr>
    </w:div>
    <w:div w:id="1422675658">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6939295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493251356">
      <w:bodyDiv w:val="1"/>
      <w:marLeft w:val="0"/>
      <w:marRight w:val="0"/>
      <w:marTop w:val="0"/>
      <w:marBottom w:val="0"/>
      <w:divBdr>
        <w:top w:val="none" w:sz="0" w:space="0" w:color="auto"/>
        <w:left w:val="none" w:sz="0" w:space="0" w:color="auto"/>
        <w:bottom w:val="none" w:sz="0" w:space="0" w:color="auto"/>
        <w:right w:val="none" w:sz="0" w:space="0" w:color="auto"/>
      </w:divBdr>
    </w:div>
    <w:div w:id="1508443851">
      <w:bodyDiv w:val="1"/>
      <w:marLeft w:val="0"/>
      <w:marRight w:val="0"/>
      <w:marTop w:val="0"/>
      <w:marBottom w:val="0"/>
      <w:divBdr>
        <w:top w:val="none" w:sz="0" w:space="0" w:color="auto"/>
        <w:left w:val="none" w:sz="0" w:space="0" w:color="auto"/>
        <w:bottom w:val="none" w:sz="0" w:space="0" w:color="auto"/>
        <w:right w:val="none" w:sz="0" w:space="0" w:color="auto"/>
      </w:divBdr>
    </w:div>
    <w:div w:id="1534424092">
      <w:bodyDiv w:val="1"/>
      <w:marLeft w:val="0"/>
      <w:marRight w:val="0"/>
      <w:marTop w:val="0"/>
      <w:marBottom w:val="0"/>
      <w:divBdr>
        <w:top w:val="none" w:sz="0" w:space="0" w:color="auto"/>
        <w:left w:val="none" w:sz="0" w:space="0" w:color="auto"/>
        <w:bottom w:val="none" w:sz="0" w:space="0" w:color="auto"/>
        <w:right w:val="none" w:sz="0" w:space="0" w:color="auto"/>
      </w:divBdr>
    </w:div>
    <w:div w:id="1543640087">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803765510">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21731501">
      <w:bodyDiv w:val="1"/>
      <w:marLeft w:val="0"/>
      <w:marRight w:val="0"/>
      <w:marTop w:val="0"/>
      <w:marBottom w:val="0"/>
      <w:divBdr>
        <w:top w:val="none" w:sz="0" w:space="0" w:color="auto"/>
        <w:left w:val="none" w:sz="0" w:space="0" w:color="auto"/>
        <w:bottom w:val="none" w:sz="0" w:space="0" w:color="auto"/>
        <w:right w:val="none" w:sz="0" w:space="0" w:color="auto"/>
      </w:divBdr>
    </w:div>
    <w:div w:id="2027101105">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 w:id="2041472697">
      <w:bodyDiv w:val="1"/>
      <w:marLeft w:val="0"/>
      <w:marRight w:val="0"/>
      <w:marTop w:val="0"/>
      <w:marBottom w:val="0"/>
      <w:divBdr>
        <w:top w:val="none" w:sz="0" w:space="0" w:color="auto"/>
        <w:left w:val="none" w:sz="0" w:space="0" w:color="auto"/>
        <w:bottom w:val="none" w:sz="0" w:space="0" w:color="auto"/>
        <w:right w:val="none" w:sz="0" w:space="0" w:color="auto"/>
      </w:divBdr>
    </w:div>
    <w:div w:id="21005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3D66-6DA5-4B3F-8B55-231999EE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8</TotalTime>
  <Pages>14</Pages>
  <Words>3656</Words>
  <Characters>21576</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3</cp:revision>
  <cp:lastPrinted>2017-01-03T09:19:00Z</cp:lastPrinted>
  <dcterms:created xsi:type="dcterms:W3CDTF">2021-05-05T08:50:00Z</dcterms:created>
  <dcterms:modified xsi:type="dcterms:W3CDTF">2021-05-05T08:58:00Z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