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FA" w:rsidRDefault="00074E72">
      <w:pPr>
        <w:pStyle w:val="Nadpis10"/>
        <w:keepNext/>
        <w:keepLines/>
        <w:shd w:val="clear" w:color="auto" w:fill="auto"/>
      </w:pPr>
      <w:bookmarkStart w:id="0" w:name="bookmark0"/>
      <w:bookmarkStart w:id="1" w:name="bookmark1"/>
      <w:r>
        <w:t>Kupní smlouva</w:t>
      </w:r>
      <w:bookmarkEnd w:id="0"/>
      <w:bookmarkEnd w:id="1"/>
    </w:p>
    <w:p w:rsidR="00192DFA" w:rsidRDefault="00074E72">
      <w:pPr>
        <w:pStyle w:val="Zkladntext1"/>
        <w:shd w:val="clear" w:color="auto" w:fill="auto"/>
        <w:spacing w:after="180" w:line="240" w:lineRule="auto"/>
        <w:jc w:val="center"/>
      </w:pPr>
      <w:r>
        <w:t>(dále jen „smlouva“)</w:t>
      </w:r>
    </w:p>
    <w:p w:rsidR="00192DFA" w:rsidRDefault="00074E72">
      <w:pPr>
        <w:pStyle w:val="Zkladntext20"/>
        <w:shd w:val="clear" w:color="auto" w:fill="auto"/>
        <w:spacing w:after="700" w:line="240" w:lineRule="auto"/>
        <w:ind w:firstLine="360"/>
        <w:rPr>
          <w:sz w:val="18"/>
          <w:szCs w:val="18"/>
        </w:rPr>
      </w:pPr>
      <w:r>
        <w:t xml:space="preserve">uzavřená podle § 2079 a násl. zák. č. 89/2012 Sb., občanský zákoník </w:t>
      </w:r>
      <w:r>
        <w:rPr>
          <w:sz w:val="18"/>
          <w:szCs w:val="18"/>
        </w:rPr>
        <w:t>(dále jen „</w:t>
      </w:r>
      <w:r>
        <w:rPr>
          <w:b/>
          <w:bCs/>
          <w:sz w:val="18"/>
          <w:szCs w:val="18"/>
        </w:rPr>
        <w:t>občanský zákoník</w:t>
      </w:r>
      <w:r>
        <w:rPr>
          <w:sz w:val="18"/>
          <w:szCs w:val="18"/>
        </w:rPr>
        <w:t>“)</w:t>
      </w:r>
    </w:p>
    <w:p w:rsidR="00192DFA" w:rsidRDefault="00074E72">
      <w:pPr>
        <w:pStyle w:val="Nadpis20"/>
        <w:keepNext/>
        <w:keepLines/>
        <w:numPr>
          <w:ilvl w:val="0"/>
          <w:numId w:val="1"/>
        </w:numPr>
        <w:shd w:val="clear" w:color="auto" w:fill="auto"/>
        <w:tabs>
          <w:tab w:val="left" w:pos="382"/>
        </w:tabs>
        <w:spacing w:after="60"/>
      </w:pPr>
      <w:bookmarkStart w:id="2" w:name="bookmark2"/>
      <w:bookmarkStart w:id="3" w:name="bookmark3"/>
      <w:r>
        <w:t>Smluvní strany</w:t>
      </w:r>
      <w:bookmarkEnd w:id="2"/>
      <w:bookmarkEnd w:id="3"/>
    </w:p>
    <w:p w:rsidR="00192DFA" w:rsidRDefault="00074E72">
      <w:pPr>
        <w:pStyle w:val="Zkladntext1"/>
        <w:shd w:val="clear" w:color="auto" w:fill="auto"/>
        <w:spacing w:after="180" w:line="360" w:lineRule="auto"/>
        <w:ind w:firstLine="140"/>
      </w:pPr>
      <w:r>
        <w:t xml:space="preserve">1.1. </w:t>
      </w:r>
      <w:r>
        <w:rPr>
          <w:b/>
          <w:bCs/>
        </w:rPr>
        <w:t>Kupující:</w:t>
      </w:r>
    </w:p>
    <w:p w:rsidR="00192DFA" w:rsidRDefault="00074E72">
      <w:pPr>
        <w:pStyle w:val="Zkladntext1"/>
        <w:shd w:val="clear" w:color="auto" w:fill="auto"/>
        <w:spacing w:after="0" w:line="360" w:lineRule="auto"/>
        <w:ind w:firstLine="140"/>
      </w:pPr>
      <w:r>
        <w:rPr>
          <w:b/>
          <w:bCs/>
        </w:rPr>
        <w:t>Národní galerie v Praze</w:t>
      </w:r>
    </w:p>
    <w:p w:rsidR="00192DFA" w:rsidRDefault="00074E72">
      <w:pPr>
        <w:pStyle w:val="Zkladntext1"/>
        <w:shd w:val="clear" w:color="auto" w:fill="auto"/>
        <w:spacing w:after="0" w:line="360" w:lineRule="auto"/>
        <w:ind w:firstLine="140"/>
      </w:pPr>
      <w:r>
        <w:t>Sídlo: Staroměstské náměstí 12, 110 15 Praha 1</w:t>
      </w:r>
    </w:p>
    <w:p w:rsidR="00192DFA" w:rsidRDefault="00074E72">
      <w:pPr>
        <w:pStyle w:val="Zkladntext1"/>
        <w:shd w:val="clear" w:color="auto" w:fill="auto"/>
        <w:spacing w:after="0" w:line="360" w:lineRule="auto"/>
        <w:ind w:firstLine="140"/>
      </w:pPr>
      <w:r>
        <w:t xml:space="preserve">Zastoupená </w:t>
      </w:r>
      <w:proofErr w:type="spellStart"/>
      <w:r>
        <w:t>Alicjí</w:t>
      </w:r>
      <w:proofErr w:type="spellEnd"/>
      <w:r>
        <w:t xml:space="preserve"> </w:t>
      </w:r>
      <w:proofErr w:type="spellStart"/>
      <w:r>
        <w:t>Knast</w:t>
      </w:r>
      <w:proofErr w:type="spellEnd"/>
      <w:r>
        <w:t>, generální ředitelkou</w:t>
      </w:r>
    </w:p>
    <w:p w:rsidR="00192DFA" w:rsidRDefault="00074E72">
      <w:pPr>
        <w:pStyle w:val="Zkladntext1"/>
        <w:shd w:val="clear" w:color="auto" w:fill="auto"/>
        <w:spacing w:after="0" w:line="360" w:lineRule="auto"/>
        <w:ind w:firstLine="140"/>
      </w:pPr>
      <w:r>
        <w:t>IČ 00023281</w:t>
      </w:r>
    </w:p>
    <w:p w:rsidR="00192DFA" w:rsidRDefault="00074E72">
      <w:pPr>
        <w:pStyle w:val="Zkladntext1"/>
        <w:shd w:val="clear" w:color="auto" w:fill="auto"/>
        <w:spacing w:after="0" w:line="360" w:lineRule="auto"/>
        <w:ind w:firstLine="140"/>
      </w:pPr>
      <w:r>
        <w:t>DIČ CZ 00023281</w:t>
      </w:r>
    </w:p>
    <w:p w:rsidR="00192DFA" w:rsidRDefault="00074E72">
      <w:pPr>
        <w:pStyle w:val="Zkladntext1"/>
        <w:shd w:val="clear" w:color="auto" w:fill="auto"/>
        <w:spacing w:after="0" w:line="360" w:lineRule="auto"/>
        <w:ind w:firstLine="140"/>
      </w:pPr>
      <w:r>
        <w:t>Bankovní spojení: Česká národní banka</w:t>
      </w:r>
    </w:p>
    <w:p w:rsidR="00192DFA" w:rsidRDefault="00074E72">
      <w:pPr>
        <w:pStyle w:val="Zkladntext20"/>
        <w:shd w:val="clear" w:color="auto" w:fill="auto"/>
        <w:spacing w:after="0" w:line="326" w:lineRule="auto"/>
        <w:ind w:firstLine="140"/>
      </w:pPr>
      <w:r>
        <w:rPr>
          <w:sz w:val="18"/>
          <w:szCs w:val="18"/>
        </w:rPr>
        <w:t xml:space="preserve">Č. účtu: </w:t>
      </w:r>
      <w:r>
        <w:rPr>
          <w:color w:val="212121"/>
        </w:rPr>
        <w:t>050008-0008839011/0710</w:t>
      </w:r>
    </w:p>
    <w:p w:rsidR="00192DFA" w:rsidRDefault="00074E72">
      <w:pPr>
        <w:pStyle w:val="Zkladntext1"/>
        <w:shd w:val="clear" w:color="auto" w:fill="auto"/>
        <w:spacing w:after="60" w:line="360" w:lineRule="auto"/>
        <w:ind w:left="140" w:firstLine="20"/>
      </w:pPr>
      <w:r>
        <w:t xml:space="preserve">Osoba pověřená pro věci technické a pro převzetí dodávky a podepsání protokolu o předání: </w:t>
      </w:r>
      <w:r w:rsidR="00E849F9">
        <w:t>XXXXXXXXXXXXXX</w:t>
      </w:r>
      <w:r>
        <w:t xml:space="preserve"> Tel/fax: </w:t>
      </w:r>
      <w:r w:rsidR="00C0232B">
        <w:t>XXXXXXXXXX</w:t>
      </w:r>
    </w:p>
    <w:p w:rsidR="00192DFA" w:rsidRPr="00E64F0A" w:rsidRDefault="00074E72">
      <w:pPr>
        <w:pStyle w:val="Zkladntext1"/>
        <w:shd w:val="clear" w:color="auto" w:fill="auto"/>
        <w:spacing w:after="520" w:line="360" w:lineRule="auto"/>
        <w:ind w:firstLine="140"/>
        <w:rPr>
          <w:color w:val="auto"/>
        </w:rPr>
      </w:pPr>
      <w:r>
        <w:t xml:space="preserve">E-mail: </w:t>
      </w:r>
      <w:hyperlink r:id="rId7" w:history="1">
        <w:r w:rsidR="00C0232B" w:rsidRPr="00E64F0A">
          <w:rPr>
            <w:rFonts w:ascii="Calibri" w:eastAsia="Calibri" w:hAnsi="Calibri" w:cs="Calibri"/>
            <w:color w:val="auto"/>
            <w:sz w:val="22"/>
            <w:szCs w:val="22"/>
            <w:lang w:val="en-US" w:eastAsia="en-US" w:bidi="en-US"/>
          </w:rPr>
          <w:t>XXXXXXXXXXXXXXXXXX</w:t>
        </w:r>
      </w:hyperlink>
    </w:p>
    <w:p w:rsidR="00192DFA" w:rsidRDefault="00074E72">
      <w:pPr>
        <w:pStyle w:val="Zkladntext1"/>
        <w:shd w:val="clear" w:color="auto" w:fill="auto"/>
        <w:spacing w:after="240" w:line="360" w:lineRule="auto"/>
        <w:ind w:firstLine="140"/>
      </w:pPr>
      <w:r>
        <w:t>(dále jen jako „</w:t>
      </w:r>
      <w:r>
        <w:rPr>
          <w:b/>
          <w:bCs/>
        </w:rPr>
        <w:t>kupující</w:t>
      </w:r>
      <w:r>
        <w:t>“)</w:t>
      </w:r>
    </w:p>
    <w:p w:rsidR="00192DFA" w:rsidRDefault="00074E72">
      <w:pPr>
        <w:pStyle w:val="Zkladntext1"/>
        <w:numPr>
          <w:ilvl w:val="1"/>
          <w:numId w:val="1"/>
        </w:numPr>
        <w:shd w:val="clear" w:color="auto" w:fill="auto"/>
        <w:tabs>
          <w:tab w:val="left" w:pos="623"/>
        </w:tabs>
        <w:spacing w:after="180" w:line="360" w:lineRule="auto"/>
        <w:ind w:firstLine="140"/>
      </w:pPr>
      <w:r>
        <w:rPr>
          <w:b/>
          <w:bCs/>
        </w:rPr>
        <w:t>Prodávající:</w:t>
      </w:r>
    </w:p>
    <w:p w:rsidR="00192DFA" w:rsidRDefault="00074E72">
      <w:pPr>
        <w:pStyle w:val="Zkladntext1"/>
        <w:shd w:val="clear" w:color="auto" w:fill="auto"/>
        <w:spacing w:after="0" w:line="360" w:lineRule="auto"/>
        <w:ind w:firstLine="140"/>
      </w:pPr>
      <w:r>
        <w:rPr>
          <w:b/>
          <w:bCs/>
        </w:rPr>
        <w:t>Optik Instruments s.r.o.</w:t>
      </w:r>
    </w:p>
    <w:p w:rsidR="00192DFA" w:rsidRDefault="00074E72">
      <w:pPr>
        <w:pStyle w:val="Zkladntext1"/>
        <w:shd w:val="clear" w:color="auto" w:fill="auto"/>
        <w:spacing w:after="0" w:line="360" w:lineRule="auto"/>
        <w:ind w:firstLine="140"/>
      </w:pPr>
      <w:r>
        <w:t>Sídlo: Purkyňova 649/127, Brno 612 00</w:t>
      </w:r>
    </w:p>
    <w:p w:rsidR="00192DFA" w:rsidRDefault="00074E72">
      <w:pPr>
        <w:pStyle w:val="Zkladntext1"/>
        <w:shd w:val="clear" w:color="auto" w:fill="auto"/>
        <w:spacing w:after="0" w:line="360" w:lineRule="auto"/>
        <w:ind w:firstLine="140"/>
      </w:pPr>
      <w:r>
        <w:t>Zastoupen Ing. Janem Neumanem, Ph.D.</w:t>
      </w:r>
    </w:p>
    <w:p w:rsidR="00192DFA" w:rsidRDefault="00074E72">
      <w:pPr>
        <w:pStyle w:val="Zkladntext1"/>
        <w:shd w:val="clear" w:color="auto" w:fill="auto"/>
        <w:spacing w:after="0" w:line="360" w:lineRule="auto"/>
        <w:ind w:firstLine="140"/>
      </w:pPr>
      <w:r>
        <w:t>IČ: 27757129</w:t>
      </w:r>
    </w:p>
    <w:p w:rsidR="00192DFA" w:rsidRDefault="00074E72">
      <w:pPr>
        <w:pStyle w:val="Zkladntext1"/>
        <w:shd w:val="clear" w:color="auto" w:fill="auto"/>
        <w:spacing w:after="0" w:line="360" w:lineRule="auto"/>
        <w:ind w:firstLine="140"/>
      </w:pPr>
      <w:r>
        <w:t>DIČ: CZ 27757129</w:t>
      </w:r>
    </w:p>
    <w:p w:rsidR="00192DFA" w:rsidRDefault="00074E72">
      <w:pPr>
        <w:pStyle w:val="Zkladntext1"/>
        <w:shd w:val="clear" w:color="auto" w:fill="auto"/>
        <w:spacing w:after="0" w:line="360" w:lineRule="auto"/>
        <w:ind w:firstLine="140"/>
      </w:pPr>
      <w:r>
        <w:t>Bankovní spojení: Komerční banka, a.s.</w:t>
      </w:r>
    </w:p>
    <w:p w:rsidR="00192DFA" w:rsidRDefault="00074E72">
      <w:pPr>
        <w:pStyle w:val="Zkladntext1"/>
        <w:shd w:val="clear" w:color="auto" w:fill="auto"/>
        <w:spacing w:after="0" w:line="360" w:lineRule="auto"/>
        <w:ind w:firstLine="140"/>
      </w:pPr>
      <w:proofErr w:type="spellStart"/>
      <w:proofErr w:type="gramStart"/>
      <w:r>
        <w:t>Č.účtu</w:t>
      </w:r>
      <w:proofErr w:type="spellEnd"/>
      <w:proofErr w:type="gramEnd"/>
      <w:r>
        <w:t>: 43 - 712 600 207/0100</w:t>
      </w:r>
    </w:p>
    <w:p w:rsidR="00192DFA" w:rsidRDefault="00074E72">
      <w:pPr>
        <w:pStyle w:val="Zkladntext1"/>
        <w:shd w:val="clear" w:color="auto" w:fill="auto"/>
        <w:spacing w:after="300" w:line="360" w:lineRule="auto"/>
        <w:ind w:firstLine="140"/>
      </w:pPr>
      <w:r>
        <w:t>Společnost zapsaná: u Krajského soudu v Brně, zápis 27. 11. 2007, spisová značka C 56930</w:t>
      </w:r>
    </w:p>
    <w:p w:rsidR="00192DFA" w:rsidRDefault="00074E72">
      <w:pPr>
        <w:pStyle w:val="Zkladntext1"/>
        <w:shd w:val="clear" w:color="auto" w:fill="auto"/>
        <w:spacing w:after="0" w:line="360" w:lineRule="auto"/>
        <w:ind w:firstLine="140"/>
      </w:pPr>
      <w:r>
        <w:t xml:space="preserve">Kontaktní osoba ve věcech technických: </w:t>
      </w:r>
      <w:r w:rsidR="00E64F0A">
        <w:t>XXXXXXXXXXXXXXXXX</w:t>
      </w:r>
    </w:p>
    <w:p w:rsidR="00192DFA" w:rsidRDefault="00074E72">
      <w:pPr>
        <w:pStyle w:val="Zkladntext1"/>
        <w:shd w:val="clear" w:color="auto" w:fill="auto"/>
        <w:spacing w:after="0" w:line="360" w:lineRule="auto"/>
        <w:ind w:firstLine="140"/>
      </w:pPr>
      <w:r>
        <w:t xml:space="preserve">Tel/fax: </w:t>
      </w:r>
      <w:r w:rsidR="00E64F0A">
        <w:t>XXXXXXXXXX</w:t>
      </w:r>
    </w:p>
    <w:p w:rsidR="00192DFA" w:rsidRDefault="00074E72">
      <w:pPr>
        <w:pStyle w:val="Zkladntext1"/>
        <w:shd w:val="clear" w:color="auto" w:fill="auto"/>
        <w:spacing w:after="180" w:line="360" w:lineRule="auto"/>
        <w:ind w:firstLine="140"/>
      </w:pPr>
      <w:r>
        <w:t>E-mail:</w:t>
      </w:r>
      <w:r w:rsidR="00E64F0A">
        <w:t xml:space="preserve"> </w:t>
      </w:r>
      <w:hyperlink r:id="rId8" w:history="1">
        <w:r w:rsidR="00E64F0A">
          <w:t>XXXXXXXXXXXXXXXXXXXXXXXXX</w:t>
        </w:r>
      </w:hyperlink>
    </w:p>
    <w:p w:rsidR="00192DFA" w:rsidRDefault="00074E72">
      <w:pPr>
        <w:pStyle w:val="Zkladntext1"/>
        <w:shd w:val="clear" w:color="auto" w:fill="auto"/>
        <w:spacing w:after="520" w:line="360" w:lineRule="auto"/>
        <w:ind w:firstLine="200"/>
      </w:pPr>
      <w:r>
        <w:t>(dále jen jako „</w:t>
      </w:r>
      <w:r>
        <w:rPr>
          <w:b/>
          <w:bCs/>
        </w:rPr>
        <w:t>prodávající</w:t>
      </w:r>
      <w:r>
        <w:t>“)</w:t>
      </w:r>
    </w:p>
    <w:p w:rsidR="00192DFA" w:rsidRDefault="00074E72">
      <w:pPr>
        <w:pStyle w:val="Zkladntext1"/>
        <w:shd w:val="clear" w:color="auto" w:fill="auto"/>
        <w:spacing w:after="40" w:line="360" w:lineRule="auto"/>
        <w:ind w:firstLine="140"/>
      </w:pPr>
      <w:r>
        <w:t>Obě smluvní strany po vzájemném projednání a shodě uzavírají tuto smlouvu:</w:t>
      </w:r>
    </w:p>
    <w:p w:rsidR="00E64F0A" w:rsidRDefault="00E64F0A">
      <w:pPr>
        <w:pStyle w:val="Zkladntext1"/>
        <w:shd w:val="clear" w:color="auto" w:fill="auto"/>
        <w:spacing w:after="40" w:line="360" w:lineRule="auto"/>
        <w:ind w:firstLine="140"/>
      </w:pPr>
    </w:p>
    <w:p w:rsidR="00E64F0A" w:rsidRDefault="00E64F0A">
      <w:pPr>
        <w:pStyle w:val="Zkladntext1"/>
        <w:shd w:val="clear" w:color="auto" w:fill="auto"/>
        <w:spacing w:after="40" w:line="360" w:lineRule="auto"/>
        <w:ind w:firstLine="140"/>
      </w:pPr>
    </w:p>
    <w:p w:rsidR="00E64F0A" w:rsidRDefault="00E64F0A">
      <w:pPr>
        <w:pStyle w:val="Zkladntext1"/>
        <w:shd w:val="clear" w:color="auto" w:fill="auto"/>
        <w:spacing w:after="40" w:line="360" w:lineRule="auto"/>
        <w:ind w:firstLine="140"/>
      </w:pPr>
    </w:p>
    <w:p w:rsidR="00192DFA" w:rsidRDefault="00074E72">
      <w:pPr>
        <w:pStyle w:val="Nadpis20"/>
        <w:keepNext/>
        <w:keepLines/>
        <w:numPr>
          <w:ilvl w:val="0"/>
          <w:numId w:val="1"/>
        </w:numPr>
        <w:shd w:val="clear" w:color="auto" w:fill="auto"/>
        <w:tabs>
          <w:tab w:val="left" w:pos="322"/>
        </w:tabs>
        <w:spacing w:after="180"/>
      </w:pPr>
      <w:bookmarkStart w:id="4" w:name="bookmark4"/>
      <w:bookmarkStart w:id="5" w:name="bookmark5"/>
      <w:r>
        <w:lastRenderedPageBreak/>
        <w:t>Předmět smlouvy</w:t>
      </w:r>
      <w:bookmarkEnd w:id="4"/>
      <w:bookmarkEnd w:id="5"/>
    </w:p>
    <w:p w:rsidR="00192DFA" w:rsidRDefault="00074E72">
      <w:pPr>
        <w:pStyle w:val="Zkladntext1"/>
        <w:numPr>
          <w:ilvl w:val="0"/>
          <w:numId w:val="2"/>
        </w:numPr>
        <w:shd w:val="clear" w:color="auto" w:fill="auto"/>
        <w:tabs>
          <w:tab w:val="left" w:pos="703"/>
        </w:tabs>
        <w:spacing w:after="120"/>
        <w:ind w:left="700" w:hanging="540"/>
        <w:jc w:val="both"/>
      </w:pPr>
      <w:r>
        <w:t>Podkladem pro uzavření této smlouvy je nabídka prodávajícího ze dne 30. 3. 2021 (dále jen „</w:t>
      </w:r>
      <w:r>
        <w:rPr>
          <w:b/>
          <w:bCs/>
        </w:rPr>
        <w:t>nabídka</w:t>
      </w:r>
      <w:r>
        <w:t xml:space="preserve">“) podaná v zadávacím řízení na veřejnou zakázku </w:t>
      </w:r>
      <w:r>
        <w:rPr>
          <w:b/>
          <w:bCs/>
        </w:rPr>
        <w:t xml:space="preserve">„Dodávka infračerveného mikroskopu s </w:t>
      </w:r>
      <w:proofErr w:type="spellStart"/>
      <w:r>
        <w:rPr>
          <w:b/>
          <w:bCs/>
        </w:rPr>
        <w:t>imagingovým</w:t>
      </w:r>
      <w:proofErr w:type="spellEnd"/>
      <w:r>
        <w:rPr>
          <w:b/>
          <w:bCs/>
        </w:rPr>
        <w:t xml:space="preserve"> detektorem vč. příslušenství“ </w:t>
      </w:r>
      <w:r>
        <w:t>(dále jen „</w:t>
      </w:r>
      <w:r>
        <w:rPr>
          <w:b/>
          <w:bCs/>
        </w:rPr>
        <w:t>Veřejná zakázka</w:t>
      </w:r>
      <w:r>
        <w:t>“), zadávanou v souladu se zákonem č. 134/2016 Sb., o zadávání veřejných zakázek, v platném znění (dále jen „</w:t>
      </w:r>
      <w:r>
        <w:rPr>
          <w:b/>
          <w:bCs/>
        </w:rPr>
        <w:t>ZZVZ</w:t>
      </w:r>
      <w:r>
        <w:t>“).</w:t>
      </w:r>
    </w:p>
    <w:p w:rsidR="00192DFA" w:rsidRDefault="00074E72">
      <w:pPr>
        <w:pStyle w:val="Zkladntext1"/>
        <w:numPr>
          <w:ilvl w:val="0"/>
          <w:numId w:val="2"/>
        </w:numPr>
        <w:shd w:val="clear" w:color="auto" w:fill="auto"/>
        <w:tabs>
          <w:tab w:val="left" w:pos="703"/>
        </w:tabs>
        <w:spacing w:after="120"/>
        <w:ind w:left="700" w:hanging="540"/>
        <w:jc w:val="both"/>
      </w:pPr>
      <w:r>
        <w:t>Touto smlouvou se prodávající zavazuje dodat za podmínek v ní sjednaných kupujícímu zboží, uvedené v článku 3. této smlouvy a převést na něj vlastnické právo k tomuto zboží.</w:t>
      </w:r>
    </w:p>
    <w:p w:rsidR="00192DFA" w:rsidRDefault="00074E72">
      <w:pPr>
        <w:pStyle w:val="Zkladntext1"/>
        <w:numPr>
          <w:ilvl w:val="0"/>
          <w:numId w:val="2"/>
        </w:numPr>
        <w:shd w:val="clear" w:color="auto" w:fill="auto"/>
        <w:tabs>
          <w:tab w:val="left" w:pos="703"/>
        </w:tabs>
        <w:spacing w:after="0" w:line="329" w:lineRule="auto"/>
        <w:ind w:left="700" w:hanging="540"/>
        <w:jc w:val="both"/>
      </w:pPr>
      <w:r>
        <w:t>Kupující se zavazuje zboží převzít a zaplatit za něj sjednanou kupní cenu způsobem a v termínu stanoveném touto smlouvou.</w:t>
      </w:r>
    </w:p>
    <w:p w:rsidR="00192DFA" w:rsidRDefault="00074E72">
      <w:pPr>
        <w:pStyle w:val="Nadpis20"/>
        <w:keepNext/>
        <w:keepLines/>
        <w:numPr>
          <w:ilvl w:val="0"/>
          <w:numId w:val="1"/>
        </w:numPr>
        <w:shd w:val="clear" w:color="auto" w:fill="auto"/>
        <w:tabs>
          <w:tab w:val="left" w:pos="327"/>
        </w:tabs>
      </w:pPr>
      <w:bookmarkStart w:id="6" w:name="bookmark6"/>
      <w:bookmarkStart w:id="7" w:name="bookmark7"/>
      <w:r>
        <w:t>Předmět plnění</w:t>
      </w:r>
      <w:bookmarkEnd w:id="6"/>
      <w:bookmarkEnd w:id="7"/>
    </w:p>
    <w:p w:rsidR="00192DFA" w:rsidRDefault="00074E72">
      <w:pPr>
        <w:pStyle w:val="Zkladntext1"/>
        <w:numPr>
          <w:ilvl w:val="0"/>
          <w:numId w:val="3"/>
        </w:numPr>
        <w:shd w:val="clear" w:color="auto" w:fill="auto"/>
        <w:tabs>
          <w:tab w:val="left" w:pos="703"/>
        </w:tabs>
        <w:spacing w:after="500"/>
        <w:ind w:left="700" w:hanging="700"/>
        <w:jc w:val="both"/>
      </w:pPr>
      <w:r>
        <w:t xml:space="preserve">Předmětem plnění je dodávka 1 ks infračerveného mikroskopu s </w:t>
      </w:r>
      <w:proofErr w:type="spellStart"/>
      <w:r>
        <w:t>imagingovým</w:t>
      </w:r>
      <w:proofErr w:type="spellEnd"/>
      <w:r>
        <w:t xml:space="preserve"> detektorem (dále též jen jako „</w:t>
      </w:r>
      <w:r>
        <w:rPr>
          <w:b/>
          <w:bCs/>
        </w:rPr>
        <w:t>přístroj</w:t>
      </w:r>
      <w:r>
        <w:t>“ nebo „</w:t>
      </w:r>
      <w:r>
        <w:rPr>
          <w:b/>
          <w:bCs/>
        </w:rPr>
        <w:t>předmět koupě</w:t>
      </w:r>
      <w:r>
        <w:t>“). Předmět koupě musí být nový a nepoužitý. Přesná specifikace přístroje je uvedena v příloze č. 1, která tvoří nedílnou součást této smlouvy. Přesná specifikace souvisejících služeb, které jsou předmětem plnění, je uvedena níže v článku 3. této smlouvy a příloze č. 1.</w:t>
      </w:r>
    </w:p>
    <w:p w:rsidR="00192DFA" w:rsidRDefault="00074E72">
      <w:pPr>
        <w:pStyle w:val="Zkladntext1"/>
        <w:numPr>
          <w:ilvl w:val="0"/>
          <w:numId w:val="3"/>
        </w:numPr>
        <w:shd w:val="clear" w:color="auto" w:fill="auto"/>
        <w:tabs>
          <w:tab w:val="left" w:pos="703"/>
        </w:tabs>
        <w:spacing w:after="120" w:line="326" w:lineRule="auto"/>
        <w:ind w:left="700" w:hanging="540"/>
        <w:jc w:val="both"/>
      </w:pPr>
      <w:r>
        <w:t>Součástí předmětu plnění jsou i veškeré doklady požadované právními předpisy k používání přístroje, vč. prohlášení o shodě. Prodávající prohlašuje, že předmět koupě je bez vad a splňuje veškeré podmínky stanovené právními předpisy k používání předmětu koupě, a že kupujícímu předá veškeré doklady potřebné k provozování předmětu koupě, za což kupujícímu odpovídá. Prodávající se dále zavazuje předat manuály k přístroji v anglickém a českém jazyce.</w:t>
      </w:r>
    </w:p>
    <w:p w:rsidR="00192DFA" w:rsidRDefault="00074E72">
      <w:pPr>
        <w:pStyle w:val="Zkladntext1"/>
        <w:numPr>
          <w:ilvl w:val="0"/>
          <w:numId w:val="3"/>
        </w:numPr>
        <w:shd w:val="clear" w:color="auto" w:fill="auto"/>
        <w:tabs>
          <w:tab w:val="left" w:pos="703"/>
        </w:tabs>
        <w:spacing w:after="120" w:line="326" w:lineRule="auto"/>
        <w:ind w:firstLine="140"/>
      </w:pPr>
      <w:r>
        <w:t>Dále je předmětem plnění</w:t>
      </w:r>
    </w:p>
    <w:p w:rsidR="00192DFA" w:rsidRDefault="00074E72">
      <w:pPr>
        <w:pStyle w:val="Zkladntext1"/>
        <w:numPr>
          <w:ilvl w:val="0"/>
          <w:numId w:val="4"/>
        </w:numPr>
        <w:shd w:val="clear" w:color="auto" w:fill="auto"/>
        <w:tabs>
          <w:tab w:val="left" w:pos="1122"/>
        </w:tabs>
        <w:spacing w:after="120" w:line="326" w:lineRule="auto"/>
        <w:ind w:firstLine="700"/>
        <w:jc w:val="both"/>
      </w:pPr>
      <w:r>
        <w:t>Doprava</w:t>
      </w:r>
    </w:p>
    <w:p w:rsidR="00192DFA" w:rsidRDefault="00074E72">
      <w:pPr>
        <w:pStyle w:val="Zkladntext1"/>
        <w:numPr>
          <w:ilvl w:val="0"/>
          <w:numId w:val="4"/>
        </w:numPr>
        <w:shd w:val="clear" w:color="auto" w:fill="auto"/>
        <w:tabs>
          <w:tab w:val="left" w:pos="1122"/>
        </w:tabs>
        <w:spacing w:after="120" w:line="326" w:lineRule="auto"/>
        <w:ind w:firstLine="700"/>
        <w:jc w:val="both"/>
      </w:pPr>
      <w:r>
        <w:t>kompletní instalace přístroje</w:t>
      </w:r>
    </w:p>
    <w:p w:rsidR="00192DFA" w:rsidRDefault="00074E72">
      <w:pPr>
        <w:pStyle w:val="Zkladntext1"/>
        <w:numPr>
          <w:ilvl w:val="0"/>
          <w:numId w:val="4"/>
        </w:numPr>
        <w:shd w:val="clear" w:color="auto" w:fill="auto"/>
        <w:tabs>
          <w:tab w:val="left" w:pos="1122"/>
        </w:tabs>
        <w:spacing w:after="120"/>
        <w:ind w:left="1140" w:hanging="440"/>
        <w:jc w:val="both"/>
      </w:pPr>
      <w:r>
        <w:t>poskytnutí oprávnění k výkonu práva užít software (licenci) tam, kde je to pro řádné užívání předmětu plnění nezbytné, či tak prodávající požaduje dle této smlouvy; prodávající touto smlouvou poskytuje kupujícímu licence k software zahrnutému v předmětu plnění dle této smlouvy jako nevýhradní a časově neomezené.</w:t>
      </w:r>
    </w:p>
    <w:p w:rsidR="00192DFA" w:rsidRDefault="00074E72">
      <w:pPr>
        <w:pStyle w:val="Zkladntext1"/>
        <w:numPr>
          <w:ilvl w:val="0"/>
          <w:numId w:val="4"/>
        </w:numPr>
        <w:shd w:val="clear" w:color="auto" w:fill="auto"/>
        <w:tabs>
          <w:tab w:val="left" w:pos="1122"/>
        </w:tabs>
        <w:spacing w:after="120" w:line="326" w:lineRule="auto"/>
        <w:ind w:firstLine="700"/>
        <w:jc w:val="both"/>
      </w:pPr>
      <w:r>
        <w:t>uvedení přístroje do provozu</w:t>
      </w:r>
    </w:p>
    <w:p w:rsidR="00192DFA" w:rsidRDefault="00074E72">
      <w:pPr>
        <w:pStyle w:val="Zkladntext1"/>
        <w:numPr>
          <w:ilvl w:val="0"/>
          <w:numId w:val="4"/>
        </w:numPr>
        <w:shd w:val="clear" w:color="auto" w:fill="auto"/>
        <w:tabs>
          <w:tab w:val="left" w:pos="1122"/>
        </w:tabs>
        <w:spacing w:after="120"/>
        <w:ind w:left="1140" w:hanging="440"/>
        <w:jc w:val="both"/>
      </w:pPr>
      <w:r>
        <w:t>provedení a protokolární zaznamenání funkční zkoušky spočívající v ověření všech požadovaných funkcí a parametrů uvedených v příloze č. 1</w:t>
      </w:r>
    </w:p>
    <w:p w:rsidR="00192DFA" w:rsidRDefault="00074E72">
      <w:pPr>
        <w:pStyle w:val="Zkladntext1"/>
        <w:numPr>
          <w:ilvl w:val="0"/>
          <w:numId w:val="4"/>
        </w:numPr>
        <w:shd w:val="clear" w:color="auto" w:fill="auto"/>
        <w:tabs>
          <w:tab w:val="left" w:pos="1122"/>
        </w:tabs>
        <w:spacing w:after="120" w:line="329" w:lineRule="auto"/>
        <w:ind w:left="1140" w:hanging="440"/>
        <w:jc w:val="both"/>
      </w:pPr>
      <w:r>
        <w:t>základní technické a aplikační zaškolení uživatelů, a to pro min. 4 osoby v rozsahu min. 5 pracovních dnů v českém jazyce přímo na dodaných přístrojích v místě dodání</w:t>
      </w:r>
    </w:p>
    <w:p w:rsidR="00192DFA" w:rsidRDefault="00074E72">
      <w:pPr>
        <w:pStyle w:val="Zkladntext1"/>
        <w:numPr>
          <w:ilvl w:val="0"/>
          <w:numId w:val="4"/>
        </w:numPr>
        <w:shd w:val="clear" w:color="auto" w:fill="auto"/>
        <w:tabs>
          <w:tab w:val="left" w:pos="1122"/>
        </w:tabs>
        <w:spacing w:after="120" w:line="329" w:lineRule="auto"/>
        <w:ind w:left="1140" w:hanging="440"/>
        <w:jc w:val="both"/>
      </w:pPr>
      <w:r>
        <w:t>bezplatný servis po dobu celé záruční lhůty v rozsahu stanoveném výrobcem včetně oprav, dodávky náhradních dílů a preventivních prohlídek přístrojů</w:t>
      </w:r>
    </w:p>
    <w:p w:rsidR="00192DFA" w:rsidRDefault="00074E72">
      <w:pPr>
        <w:pStyle w:val="Zkladntext1"/>
        <w:numPr>
          <w:ilvl w:val="0"/>
          <w:numId w:val="4"/>
        </w:numPr>
        <w:shd w:val="clear" w:color="auto" w:fill="auto"/>
        <w:tabs>
          <w:tab w:val="left" w:pos="1122"/>
        </w:tabs>
        <w:spacing w:after="120" w:line="326" w:lineRule="auto"/>
        <w:ind w:firstLine="700"/>
        <w:jc w:val="both"/>
      </w:pPr>
      <w:r>
        <w:t xml:space="preserve">pozáruční servis přístroje po dobu 10 let dle čl. </w:t>
      </w:r>
      <w:proofErr w:type="gramStart"/>
      <w:r>
        <w:t>6.7. této</w:t>
      </w:r>
      <w:proofErr w:type="gramEnd"/>
      <w:r>
        <w:t xml:space="preserve"> smlouvy.</w:t>
      </w:r>
    </w:p>
    <w:p w:rsidR="00192DFA" w:rsidRDefault="00074E72">
      <w:pPr>
        <w:pStyle w:val="Zkladntext1"/>
        <w:numPr>
          <w:ilvl w:val="0"/>
          <w:numId w:val="3"/>
        </w:numPr>
        <w:shd w:val="clear" w:color="auto" w:fill="auto"/>
        <w:tabs>
          <w:tab w:val="left" w:pos="703"/>
        </w:tabs>
        <w:spacing w:after="120" w:line="326" w:lineRule="auto"/>
        <w:ind w:left="700" w:hanging="540"/>
        <w:jc w:val="both"/>
      </w:pPr>
      <w:r>
        <w:t>Prodávající prohlašuje, že je k poskytnutí licencí k užití software v souladu s čl. 3.3 písm. c) oprávněn a že jejich poskytnutím nedojde k porušení práv autorských a jiných práv duševního vlastnictví třetích osob. V případě, že se toto prohlášení prodávajícího ukáže jako nepravdivé, zavazuje se uhradit veškeré nároky třetích osob z důvodu porušení práv duševního vlastnictví třetích osob a dále náhradu škody způsobenou tím kupujícímu.</w:t>
      </w:r>
    </w:p>
    <w:p w:rsidR="00192DFA" w:rsidRDefault="00074E72">
      <w:pPr>
        <w:pStyle w:val="Nadpis20"/>
        <w:keepNext/>
        <w:keepLines/>
        <w:numPr>
          <w:ilvl w:val="0"/>
          <w:numId w:val="1"/>
        </w:numPr>
        <w:shd w:val="clear" w:color="auto" w:fill="auto"/>
        <w:tabs>
          <w:tab w:val="left" w:pos="327"/>
        </w:tabs>
      </w:pPr>
      <w:bookmarkStart w:id="8" w:name="bookmark8"/>
      <w:bookmarkStart w:id="9" w:name="bookmark9"/>
      <w:r>
        <w:lastRenderedPageBreak/>
        <w:t>Kupní cena a platební podmínky</w:t>
      </w:r>
      <w:bookmarkEnd w:id="8"/>
      <w:bookmarkEnd w:id="9"/>
    </w:p>
    <w:p w:rsidR="00192DFA" w:rsidRDefault="00074E72">
      <w:pPr>
        <w:pStyle w:val="Zkladntext1"/>
        <w:numPr>
          <w:ilvl w:val="0"/>
          <w:numId w:val="5"/>
        </w:numPr>
        <w:shd w:val="clear" w:color="auto" w:fill="auto"/>
        <w:tabs>
          <w:tab w:val="left" w:pos="538"/>
        </w:tabs>
        <w:spacing w:after="0"/>
      </w:pPr>
      <w:r>
        <w:rPr>
          <w:b/>
          <w:bCs/>
        </w:rPr>
        <w:t>Celková kupní cena bez DPH činí: 5 365 000,- Kč.</w:t>
      </w:r>
    </w:p>
    <w:p w:rsidR="00192DFA" w:rsidRDefault="00074E72">
      <w:pPr>
        <w:pStyle w:val="Zkladntext1"/>
        <w:shd w:val="clear" w:color="auto" w:fill="auto"/>
        <w:spacing w:after="0"/>
        <w:ind w:firstLine="560"/>
        <w:jc w:val="both"/>
      </w:pPr>
      <w:r>
        <w:rPr>
          <w:b/>
          <w:bCs/>
        </w:rPr>
        <w:t>DPH ve výši 21 % činí: 1 126 650,- Kč.</w:t>
      </w:r>
    </w:p>
    <w:p w:rsidR="00192DFA" w:rsidRDefault="00074E72">
      <w:pPr>
        <w:pStyle w:val="Zkladntext1"/>
        <w:shd w:val="clear" w:color="auto" w:fill="auto"/>
        <w:spacing w:after="0"/>
        <w:ind w:firstLine="560"/>
      </w:pPr>
      <w:r>
        <w:rPr>
          <w:b/>
          <w:bCs/>
        </w:rPr>
        <w:t>Celková kupní cena včetně DPH ve výši 21 % činí: 6 491 650,- Kč</w:t>
      </w:r>
    </w:p>
    <w:p w:rsidR="00192DFA" w:rsidRDefault="00074E72">
      <w:pPr>
        <w:pStyle w:val="Zkladntext1"/>
        <w:shd w:val="clear" w:color="auto" w:fill="auto"/>
        <w:spacing w:after="500"/>
        <w:ind w:firstLine="560"/>
      </w:pPr>
      <w:r>
        <w:rPr>
          <w:b/>
          <w:bCs/>
        </w:rPr>
        <w:t>(slovy šest miliónů čtyři sta devadesát jedna tisíc šest set padesát korun českých).</w:t>
      </w:r>
    </w:p>
    <w:p w:rsidR="00192DFA" w:rsidRDefault="00074E72">
      <w:pPr>
        <w:pStyle w:val="Zkladntext1"/>
        <w:numPr>
          <w:ilvl w:val="0"/>
          <w:numId w:val="5"/>
        </w:numPr>
        <w:shd w:val="clear" w:color="auto" w:fill="auto"/>
        <w:tabs>
          <w:tab w:val="left" w:pos="538"/>
        </w:tabs>
        <w:spacing w:after="280"/>
        <w:ind w:left="560" w:hanging="560"/>
        <w:jc w:val="both"/>
      </w:pPr>
      <w:r>
        <w:t xml:space="preserve">Celková kupní cena je stanovena jako nejvýše přípustná a konečná a zahrnuje celý předmět plnění, jak je vymezen v čl. 3 </w:t>
      </w:r>
      <w:proofErr w:type="gramStart"/>
      <w:r>
        <w:t>této</w:t>
      </w:r>
      <w:proofErr w:type="gramEnd"/>
      <w:r>
        <w:t xml:space="preserve"> smlouvy včetně odměny za poskytnutí licencí k software. V celkové kupní ceně jsou zahrnuty veškeré náklady na realizaci dodání předmětu koupě do místa plnění a poskytnutí souvisejícího plnění, zejména náklady na dopravu a další případné související náklady.</w:t>
      </w:r>
    </w:p>
    <w:p w:rsidR="00192DFA" w:rsidRDefault="00074E72">
      <w:pPr>
        <w:pStyle w:val="Zkladntext1"/>
        <w:numPr>
          <w:ilvl w:val="0"/>
          <w:numId w:val="5"/>
        </w:numPr>
        <w:shd w:val="clear" w:color="auto" w:fill="auto"/>
        <w:tabs>
          <w:tab w:val="left" w:pos="538"/>
        </w:tabs>
        <w:spacing w:after="200"/>
        <w:ind w:left="560" w:hanging="560"/>
        <w:jc w:val="both"/>
      </w:pPr>
      <w:r>
        <w:t xml:space="preserve">Kupující se zavazuje zaplatit cenu dle odstavce </w:t>
      </w:r>
      <w:proofErr w:type="gramStart"/>
      <w:r>
        <w:t>4.1. této</w:t>
      </w:r>
      <w:proofErr w:type="gramEnd"/>
      <w:r>
        <w:t xml:space="preserve"> smlouvy po řádném splnění předmětu plnění (čl. 5 odst. 5.5 této smlouvy), a to na základě daňového dokladu - faktury, vystaveného a doručeného prodávajícím kupujícímu nejpozději den následující po protokolárním předání a převzetí předmětu plnění v souladu s čl. 5 odst. 5.6 této smlouvy nebo až po podpisu zápisu o odstranění vad vytčených v předávacím protokolu, pokud převzal prodávající s vadami. Faktura musí mít veškeré náležitosti daňového a účetního dokladu dle § 29 zákona č. 235/2004 Sb., o dani z přidané hodnoty, ve znění pozdějších předpisů. Přílohou daňového dokladu - faktury </w:t>
      </w:r>
      <w:r>
        <w:rPr>
          <w:color w:val="222222"/>
        </w:rPr>
        <w:t xml:space="preserve">bude </w:t>
      </w:r>
      <w:r>
        <w:t>stejnopis předávacího protokolu dle čl. 5 odst. 5.6 této smlouvy s potvrzením převzetí předmětu koupě bez jakýchkoli vad kupujícím či zápis dle čl. 5 odst. 5.9 této smlouvy o odstranění vad vytčených v předávacím protokolu dle čl. 5 odst. 5.6.</w:t>
      </w:r>
    </w:p>
    <w:p w:rsidR="00192DFA" w:rsidRDefault="00074E72">
      <w:pPr>
        <w:pStyle w:val="Zkladntext1"/>
        <w:numPr>
          <w:ilvl w:val="0"/>
          <w:numId w:val="5"/>
        </w:numPr>
        <w:shd w:val="clear" w:color="auto" w:fill="auto"/>
        <w:tabs>
          <w:tab w:val="left" w:pos="538"/>
        </w:tabs>
        <w:spacing w:after="500"/>
        <w:ind w:left="560" w:hanging="560"/>
        <w:jc w:val="both"/>
      </w:pPr>
      <w:r>
        <w:t xml:space="preserve">Splatnost daňového dokladu - faktury je 30 dnů od data jejího doručení kupujícímu. Faktura bude doručena kupujícímu elektronicky na adresu: </w:t>
      </w:r>
      <w:hyperlink r:id="rId9" w:history="1">
        <w:r>
          <w:t>faktury@ngprague.cz</w:t>
        </w:r>
      </w:hyperlink>
      <w:r>
        <w:t>. Za den zaplacení se považuje den odepsání peněžních prostředků z účtu kupujícího. V případě, že faktura nebude obsahovat stanovené náležitosti, je kupující oprávněn ji ve lhůtě splatnosti vrátit prodávajícímu s vytknutím nedostatků, aniž by se dostal do prodlení s úhradou. Nová lhůta splatnosti počíná běžet znovu od okamžiku doručení opravené či doplněné faktury kupujícímu. Zálohy kupující neposkytuje.</w:t>
      </w:r>
    </w:p>
    <w:p w:rsidR="00192DFA" w:rsidRDefault="00074E72">
      <w:pPr>
        <w:pStyle w:val="Nadpis20"/>
        <w:keepNext/>
        <w:keepLines/>
        <w:numPr>
          <w:ilvl w:val="0"/>
          <w:numId w:val="1"/>
        </w:numPr>
        <w:shd w:val="clear" w:color="auto" w:fill="auto"/>
        <w:tabs>
          <w:tab w:val="left" w:pos="322"/>
        </w:tabs>
      </w:pPr>
      <w:bookmarkStart w:id="10" w:name="bookmark10"/>
      <w:bookmarkStart w:id="11" w:name="bookmark11"/>
      <w:r>
        <w:t>Místo a doba plnění a dodací podmínky</w:t>
      </w:r>
      <w:bookmarkEnd w:id="10"/>
      <w:bookmarkEnd w:id="11"/>
    </w:p>
    <w:p w:rsidR="00192DFA" w:rsidRDefault="00074E72">
      <w:pPr>
        <w:pStyle w:val="Zkladntext1"/>
        <w:numPr>
          <w:ilvl w:val="0"/>
          <w:numId w:val="6"/>
        </w:numPr>
        <w:shd w:val="clear" w:color="auto" w:fill="auto"/>
        <w:tabs>
          <w:tab w:val="left" w:pos="538"/>
        </w:tabs>
        <w:spacing w:after="280" w:line="329" w:lineRule="auto"/>
        <w:ind w:left="560" w:hanging="560"/>
        <w:jc w:val="both"/>
      </w:pPr>
      <w:r>
        <w:t xml:space="preserve">Místem plnění je: Národní galerie v Praze, </w:t>
      </w:r>
      <w:r w:rsidR="00E64F0A">
        <w:t>XXXXXXXXXXXXXXXXXXXXXXXXXXXXXXXXXXXXXXXXXXXXX XXXXXX</w:t>
      </w:r>
      <w:r>
        <w:t>.</w:t>
      </w:r>
    </w:p>
    <w:p w:rsidR="00192DFA" w:rsidRDefault="00074E72">
      <w:pPr>
        <w:pStyle w:val="Zkladntext1"/>
        <w:numPr>
          <w:ilvl w:val="0"/>
          <w:numId w:val="6"/>
        </w:numPr>
        <w:shd w:val="clear" w:color="auto" w:fill="auto"/>
        <w:tabs>
          <w:tab w:val="left" w:pos="538"/>
        </w:tabs>
        <w:spacing w:after="280" w:line="326" w:lineRule="auto"/>
        <w:ind w:left="560" w:hanging="560"/>
        <w:jc w:val="both"/>
      </w:pPr>
      <w:r>
        <w:t xml:space="preserve">Předmět koupě uvedený v čl. 3. této smlouvy se všemi příslušnými doklady prodávající dodá, nainstaluje, uvede do provozu a provede základní zaškolení obsluhy kupujícího dle čl. 3 odst. </w:t>
      </w:r>
      <w:proofErr w:type="gramStart"/>
      <w:r>
        <w:t>3.3. písm.</w:t>
      </w:r>
      <w:proofErr w:type="gramEnd"/>
      <w:r>
        <w:t xml:space="preserve"> f) této smlouvy nejpozději do 7 měsíců od uzavření této smlouvy.</w:t>
      </w:r>
    </w:p>
    <w:p w:rsidR="00192DFA" w:rsidRDefault="00074E72">
      <w:pPr>
        <w:pStyle w:val="Zkladntext1"/>
        <w:numPr>
          <w:ilvl w:val="0"/>
          <w:numId w:val="6"/>
        </w:numPr>
        <w:shd w:val="clear" w:color="auto" w:fill="auto"/>
        <w:tabs>
          <w:tab w:val="left" w:pos="538"/>
        </w:tabs>
        <w:spacing w:after="560"/>
        <w:ind w:left="560" w:hanging="560"/>
        <w:jc w:val="both"/>
      </w:pPr>
      <w:r>
        <w:t xml:space="preserve">Prodávající je povinen informovat kupujícího o přesném termínu dodání předmětu koupě, resp. předmětu plnění, a to nejpozději 5 pracovních dní před realizací dodání. </w:t>
      </w:r>
      <w:proofErr w:type="gramStart"/>
      <w:r>
        <w:t xml:space="preserve">Nebude - </w:t>
      </w:r>
      <w:proofErr w:type="spellStart"/>
      <w:r>
        <w:t>li</w:t>
      </w:r>
      <w:proofErr w:type="spellEnd"/>
      <w:proofErr w:type="gramEnd"/>
      <w:r>
        <w:t xml:space="preserve"> dohodnuto jinak </w:t>
      </w:r>
      <w:proofErr w:type="gramStart"/>
      <w:r>
        <w:t>musí</w:t>
      </w:r>
      <w:proofErr w:type="gramEnd"/>
      <w:r>
        <w:t xml:space="preserve"> být předmět koupě dodán v pracovní den v čase 8:00 - 16:00 hod.</w:t>
      </w:r>
    </w:p>
    <w:p w:rsidR="00192DFA" w:rsidRDefault="00074E72">
      <w:pPr>
        <w:pStyle w:val="Zkladntext1"/>
        <w:numPr>
          <w:ilvl w:val="0"/>
          <w:numId w:val="6"/>
        </w:numPr>
        <w:shd w:val="clear" w:color="auto" w:fill="auto"/>
        <w:tabs>
          <w:tab w:val="left" w:pos="538"/>
        </w:tabs>
        <w:spacing w:after="280"/>
      </w:pPr>
      <w:r>
        <w:t>Předmět plnění se považuje podle této smlouvy za splněný, pokud přístroj byl:</w:t>
      </w:r>
    </w:p>
    <w:p w:rsidR="00192DFA" w:rsidRDefault="00074E72">
      <w:pPr>
        <w:pStyle w:val="Zkladntext1"/>
        <w:numPr>
          <w:ilvl w:val="0"/>
          <w:numId w:val="7"/>
        </w:numPr>
        <w:shd w:val="clear" w:color="auto" w:fill="auto"/>
        <w:tabs>
          <w:tab w:val="left" w:pos="740"/>
        </w:tabs>
        <w:spacing w:after="0"/>
        <w:ind w:firstLine="380"/>
      </w:pPr>
      <w:r>
        <w:t>řádně předán včetně příslušné dokumentace</w:t>
      </w:r>
    </w:p>
    <w:p w:rsidR="00192DFA" w:rsidRDefault="00074E72">
      <w:pPr>
        <w:pStyle w:val="Zkladntext1"/>
        <w:numPr>
          <w:ilvl w:val="0"/>
          <w:numId w:val="7"/>
        </w:numPr>
        <w:shd w:val="clear" w:color="auto" w:fill="auto"/>
        <w:tabs>
          <w:tab w:val="left" w:pos="740"/>
        </w:tabs>
        <w:spacing w:after="300"/>
        <w:ind w:firstLine="380"/>
      </w:pPr>
      <w:r>
        <w:t>instalován a uveden do provozu, vč. zaškolení obsluhy</w:t>
      </w:r>
    </w:p>
    <w:p w:rsidR="00E64F0A" w:rsidRDefault="00E64F0A" w:rsidP="00E64F0A">
      <w:pPr>
        <w:pStyle w:val="Zkladntext1"/>
        <w:shd w:val="clear" w:color="auto" w:fill="auto"/>
        <w:tabs>
          <w:tab w:val="left" w:pos="740"/>
        </w:tabs>
        <w:spacing w:after="300"/>
      </w:pPr>
    </w:p>
    <w:p w:rsidR="00192DFA" w:rsidRDefault="00074E72">
      <w:pPr>
        <w:pStyle w:val="Zkladntext1"/>
        <w:shd w:val="clear" w:color="auto" w:fill="auto"/>
        <w:spacing w:after="280"/>
        <w:ind w:left="740" w:hanging="360"/>
      </w:pPr>
      <w:r>
        <w:rPr>
          <w:sz w:val="17"/>
          <w:szCs w:val="17"/>
        </w:rPr>
        <w:lastRenderedPageBreak/>
        <w:t xml:space="preserve">• </w:t>
      </w:r>
      <w:r w:rsidR="00E64F0A">
        <w:rPr>
          <w:sz w:val="17"/>
          <w:szCs w:val="17"/>
        </w:rPr>
        <w:t xml:space="preserve">     </w:t>
      </w:r>
      <w:r>
        <w:t>protokolárně převzat kupujícím na místě plnění formou zápisu o předání a převzetí předmětu plnění obsahujícího náležitosti dle odst. 5.6 tohoto článku případně byl potvrzen zápis o odstranění vad dle odst. 5.8 tohoto článku, byly-li v zápise o předání a převzetí předmětu plnění vytčeny vady.</w:t>
      </w:r>
    </w:p>
    <w:p w:rsidR="00192DFA" w:rsidRDefault="00074E72">
      <w:pPr>
        <w:pStyle w:val="Zkladntext1"/>
        <w:shd w:val="clear" w:color="auto" w:fill="auto"/>
        <w:spacing w:after="280"/>
        <w:ind w:left="300"/>
      </w:pPr>
      <w:r>
        <w:t>Ujednání o závazku poskytovat kupujícímu bezplatný servis po dobu celé záruční lhůty a pozáruční servis dle čl. 3.3 této smlouvy tím není dotčeno.</w:t>
      </w:r>
    </w:p>
    <w:p w:rsidR="00192DFA" w:rsidRDefault="00074E72">
      <w:pPr>
        <w:pStyle w:val="Zkladntext1"/>
        <w:shd w:val="clear" w:color="auto" w:fill="auto"/>
        <w:spacing w:after="60" w:line="240" w:lineRule="auto"/>
      </w:pPr>
      <w:r>
        <w:rPr>
          <w:noProof/>
          <w:lang w:bidi="ar-SA"/>
        </w:rPr>
        <mc:AlternateContent>
          <mc:Choice Requires="wps">
            <w:drawing>
              <wp:anchor distT="0" distB="0" distL="101600" distR="101600" simplePos="0" relativeHeight="125829378" behindDoc="0" locked="0" layoutInCell="1" allowOverlap="1">
                <wp:simplePos x="0" y="0"/>
                <wp:positionH relativeFrom="page">
                  <wp:posOffset>862330</wp:posOffset>
                </wp:positionH>
                <wp:positionV relativeFrom="paragraph">
                  <wp:posOffset>12700</wp:posOffset>
                </wp:positionV>
                <wp:extent cx="234950" cy="1555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34950" cy="155575"/>
                        </a:xfrm>
                        <a:prstGeom prst="rect">
                          <a:avLst/>
                        </a:prstGeom>
                        <a:noFill/>
                      </wps:spPr>
                      <wps:txbx>
                        <w:txbxContent>
                          <w:p w:rsidR="00192DFA" w:rsidRDefault="00074E72">
                            <w:pPr>
                              <w:pStyle w:val="Zkladntext1"/>
                              <w:shd w:val="clear" w:color="auto" w:fill="auto"/>
                              <w:spacing w:after="0" w:line="240" w:lineRule="auto"/>
                            </w:pPr>
                            <w:r>
                              <w:t>5.6.</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7.900000000000006pt;margin-top:1.pt;width:18.5pt;height:12.25pt;z-index:-125829375;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w:t>
                      </w:r>
                    </w:p>
                  </w:txbxContent>
                </v:textbox>
                <w10:wrap type="square" anchorx="page"/>
              </v:shape>
            </w:pict>
          </mc:Fallback>
        </mc:AlternateContent>
      </w:r>
      <w:r>
        <w:t>O předání a převzetí plnění dle této smlouvy bude vyhotoven zápis o předání a převzetí předmětu plnění</w:t>
      </w:r>
    </w:p>
    <w:p w:rsidR="00192DFA" w:rsidRDefault="00074E72">
      <w:pPr>
        <w:pStyle w:val="Zkladntext1"/>
        <w:shd w:val="clear" w:color="auto" w:fill="auto"/>
        <w:spacing w:after="340" w:line="240" w:lineRule="auto"/>
        <w:ind w:firstLine="540"/>
      </w:pPr>
      <w:r>
        <w:t>(předávací protokol), který bude obsahovat níže uvedené náležitosti:</w:t>
      </w:r>
    </w:p>
    <w:p w:rsidR="00192DFA" w:rsidRDefault="00074E72">
      <w:pPr>
        <w:pStyle w:val="Zkladntext1"/>
        <w:shd w:val="clear" w:color="auto" w:fill="auto"/>
        <w:spacing w:after="0"/>
        <w:ind w:left="740"/>
      </w:pPr>
      <w:r>
        <w:t>označení dodacího listu - zápisu o předání a převzetí přístroje název a sídlo prodávajícího a kupujícího</w:t>
      </w:r>
    </w:p>
    <w:p w:rsidR="00192DFA" w:rsidRDefault="00074E72">
      <w:pPr>
        <w:pStyle w:val="Zkladntext1"/>
        <w:shd w:val="clear" w:color="auto" w:fill="auto"/>
        <w:spacing w:after="0"/>
        <w:ind w:left="740"/>
      </w:pPr>
      <w:r>
        <w:t>označení kupní smlouvy</w:t>
      </w:r>
    </w:p>
    <w:p w:rsidR="00192DFA" w:rsidRDefault="00074E72">
      <w:pPr>
        <w:pStyle w:val="Zkladntext1"/>
        <w:shd w:val="clear" w:color="auto" w:fill="auto"/>
        <w:spacing w:after="280"/>
        <w:ind w:left="740"/>
      </w:pPr>
      <w:r>
        <w:t>označení dodaného přístroje včetně výrobního čísla datum dodání, instalace a zaškolení personálu stav předmětu koupě v okamžiku jeho předání a převzetí seznam předaných dokladů.</w:t>
      </w:r>
    </w:p>
    <w:p w:rsidR="00192DFA" w:rsidRDefault="00074E72">
      <w:pPr>
        <w:pStyle w:val="Zkladntext1"/>
        <w:numPr>
          <w:ilvl w:val="0"/>
          <w:numId w:val="8"/>
        </w:numPr>
        <w:shd w:val="clear" w:color="auto" w:fill="auto"/>
        <w:tabs>
          <w:tab w:val="left" w:pos="542"/>
        </w:tabs>
        <w:spacing w:after="280"/>
        <w:ind w:left="540" w:hanging="540"/>
        <w:jc w:val="both"/>
      </w:pPr>
      <w:r>
        <w:t>Předmět koupě musí být dodán s požadovanými parametry a s požadovaným vybavením. Spolu s předmětem koupě musí být dodána veškerá související dokumentace včetně záručních listů, návodů pro používání a ostatní doklady potřebné pro řádné provozování předmětu koupě, zejména pokud vyplývají z právních předpisů. Veškeré dokumenty a doklady budou dodány v českém a anglickém jazyce.</w:t>
      </w:r>
    </w:p>
    <w:p w:rsidR="00192DFA" w:rsidRDefault="00074E72">
      <w:pPr>
        <w:pStyle w:val="Zkladntext1"/>
        <w:numPr>
          <w:ilvl w:val="0"/>
          <w:numId w:val="8"/>
        </w:numPr>
        <w:shd w:val="clear" w:color="auto" w:fill="auto"/>
        <w:tabs>
          <w:tab w:val="left" w:pos="542"/>
        </w:tabs>
        <w:spacing w:after="200" w:line="326" w:lineRule="auto"/>
        <w:ind w:left="540" w:hanging="540"/>
        <w:jc w:val="both"/>
      </w:pPr>
      <w:r>
        <w:t>Při předání předmětu koupě bude za účasti obou smluvních stran provedena v místě plnění jeho prohlídka, jejíž součástí bude zejména kontrola úplnosti a stavu všech položek předmětu koupě. Prohlídku předmětu koupě za kupujícího provede oprávněný zástupce kupujícího ing. Radka Šefců. Kupující předmět koupě převezme, pokud nevykazuje na první pohled viditelné vady a mechanické poškození. Zápis o předání a převzetí předmětu plnění dle čl. 5.6 podepíší oprávnění zástupci obou smluvních stran, přičemž podpisem protokolu o předání a převzetí předmětu plnění se všemi jeho náležitostmi dle čl. 5.6 dochází k předání a převzetí předmětu koupě a ke splnění předmětu plnění s výjimkou předmětu plnění dle čl. 3. odst. 3.3 písm. g) a h).</w:t>
      </w:r>
    </w:p>
    <w:p w:rsidR="00192DFA" w:rsidRDefault="00074E72">
      <w:pPr>
        <w:pStyle w:val="Zkladntext1"/>
        <w:numPr>
          <w:ilvl w:val="0"/>
          <w:numId w:val="8"/>
        </w:numPr>
        <w:shd w:val="clear" w:color="auto" w:fill="auto"/>
        <w:tabs>
          <w:tab w:val="left" w:pos="542"/>
        </w:tabs>
        <w:spacing w:after="500"/>
        <w:ind w:left="540" w:hanging="540"/>
        <w:jc w:val="both"/>
      </w:pPr>
      <w:r>
        <w:t>Kupující není povinen převzít předmět koupě, pokud bude vykazovat vady (včetně vad vzhledových). V případě zjištění jakékoliv vady předmětu koupě se má za to, že byla tato smlouva porušena podstatným způsobem a kupující je oprávněn uplatnit některý z nároků uvedených v ustanovení § 2106 a násl. občanského zákoníku. V případě, že se kupující rozhodne předmět koupě převzít i s vadami, musí být tyto vady uvedeny v předávacím protokolu (dodacím listu) včetně uplatněného nároku kupujícího. Pokud bude kupující požadovat odstranění vady, bude v předávacím protokolu stanovena lhůta pro odstranění vady (platí pro vady při předání předmětu plnění; pro vady zjištěné v záruční době platí lhůta dle čl. 6 této smlouvy). Nedohodnou-li se smluvní strany na termínech odstranění vad, určí je přiměřeným způsobem kupující. Prodávající je povinen ve stanoveném termínu bezplatně odstranit vady předmětu plnění. O odstranění vad bude sepsán a oběma smluvními stranami podepsán zápis. Předmět plnění se v takovém případě považuje za splněný až podpisem zápisu o odstranění vad.</w:t>
      </w:r>
    </w:p>
    <w:p w:rsidR="00192DFA" w:rsidRDefault="00074E72">
      <w:pPr>
        <w:pStyle w:val="Nadpis20"/>
        <w:keepNext/>
        <w:keepLines/>
        <w:numPr>
          <w:ilvl w:val="0"/>
          <w:numId w:val="1"/>
        </w:numPr>
        <w:shd w:val="clear" w:color="auto" w:fill="auto"/>
        <w:tabs>
          <w:tab w:val="left" w:pos="322"/>
        </w:tabs>
      </w:pPr>
      <w:bookmarkStart w:id="12" w:name="bookmark12"/>
      <w:bookmarkStart w:id="13" w:name="bookmark13"/>
      <w:r>
        <w:t>Odpovědnost za vady, záruka za jakost</w:t>
      </w:r>
      <w:bookmarkEnd w:id="12"/>
      <w:bookmarkEnd w:id="13"/>
    </w:p>
    <w:p w:rsidR="00192DFA" w:rsidRDefault="00074E72">
      <w:pPr>
        <w:pStyle w:val="Zkladntext1"/>
        <w:numPr>
          <w:ilvl w:val="0"/>
          <w:numId w:val="9"/>
        </w:numPr>
        <w:shd w:val="clear" w:color="auto" w:fill="auto"/>
        <w:tabs>
          <w:tab w:val="left" w:pos="542"/>
        </w:tabs>
        <w:spacing w:after="60" w:line="240" w:lineRule="auto"/>
        <w:jc w:val="both"/>
      </w:pPr>
      <w:r>
        <w:t>Prodávající přejímá níže uvedenou záruku za jakost předmětu koupě dodaného podle této smlouvy.</w:t>
      </w:r>
    </w:p>
    <w:p w:rsidR="00C666DA" w:rsidRDefault="00074E72">
      <w:pPr>
        <w:pStyle w:val="Zkladntext1"/>
        <w:shd w:val="clear" w:color="auto" w:fill="auto"/>
        <w:spacing w:after="280" w:line="240" w:lineRule="auto"/>
        <w:ind w:firstLine="540"/>
        <w:jc w:val="both"/>
      </w:pPr>
      <w:r>
        <w:t xml:space="preserve">Záruční doba na předmět koupě činí 24 měsíců ode dne následujícího po dni podpisu protokolu o předání </w:t>
      </w:r>
    </w:p>
    <w:p w:rsidR="00C666DA" w:rsidRDefault="00C666DA">
      <w:pPr>
        <w:pStyle w:val="Zkladntext1"/>
        <w:shd w:val="clear" w:color="auto" w:fill="auto"/>
        <w:spacing w:after="280" w:line="240" w:lineRule="auto"/>
        <w:ind w:firstLine="540"/>
        <w:jc w:val="both"/>
      </w:pPr>
    </w:p>
    <w:p w:rsidR="00C666DA" w:rsidRDefault="00C666DA" w:rsidP="00C666DA">
      <w:pPr>
        <w:pStyle w:val="Zkladntext1"/>
        <w:shd w:val="clear" w:color="auto" w:fill="auto"/>
        <w:spacing w:after="280" w:line="240" w:lineRule="auto"/>
        <w:ind w:firstLine="540"/>
        <w:jc w:val="both"/>
      </w:pPr>
    </w:p>
    <w:p w:rsidR="00C666DA" w:rsidRDefault="00C666DA" w:rsidP="00C666DA">
      <w:pPr>
        <w:pStyle w:val="Zkladntext1"/>
        <w:shd w:val="clear" w:color="auto" w:fill="auto"/>
        <w:spacing w:after="280" w:line="240" w:lineRule="auto"/>
        <w:ind w:firstLine="540"/>
        <w:jc w:val="both"/>
      </w:pPr>
    </w:p>
    <w:p w:rsidR="00192DFA" w:rsidRDefault="00074E72" w:rsidP="00C666DA">
      <w:pPr>
        <w:pStyle w:val="Zkladntext1"/>
        <w:shd w:val="clear" w:color="auto" w:fill="auto"/>
        <w:spacing w:after="280" w:line="240" w:lineRule="auto"/>
        <w:ind w:left="567" w:hanging="27"/>
        <w:jc w:val="both"/>
      </w:pPr>
      <w:r>
        <w:lastRenderedPageBreak/>
        <w:t xml:space="preserve">a převzetí předmětu plnění. Byl - </w:t>
      </w:r>
      <w:proofErr w:type="spellStart"/>
      <w:r>
        <w:t>li</w:t>
      </w:r>
      <w:proofErr w:type="spellEnd"/>
      <w:r>
        <w:t xml:space="preserve"> předmět koupě převzat s vadami pak ode dne potvrzení zápisu o odstranění </w:t>
      </w:r>
      <w:r w:rsidR="00C666DA">
        <w:t xml:space="preserve">   </w:t>
      </w:r>
      <w:r>
        <w:t>vad.</w:t>
      </w:r>
    </w:p>
    <w:p w:rsidR="00192DFA" w:rsidRDefault="00074E72">
      <w:pPr>
        <w:pStyle w:val="Zkladntext1"/>
        <w:numPr>
          <w:ilvl w:val="0"/>
          <w:numId w:val="9"/>
        </w:numPr>
        <w:shd w:val="clear" w:color="auto" w:fill="auto"/>
        <w:tabs>
          <w:tab w:val="left" w:pos="537"/>
        </w:tabs>
        <w:spacing w:after="280"/>
        <w:ind w:left="560" w:hanging="560"/>
        <w:jc w:val="both"/>
      </w:pPr>
      <w:r>
        <w:t xml:space="preserve">Bezplatný servis poskytnutý prodávajícím kupujícímu na pracovišti dle čl. </w:t>
      </w:r>
      <w:proofErr w:type="gramStart"/>
      <w:r>
        <w:t>5.1. této</w:t>
      </w:r>
      <w:proofErr w:type="gramEnd"/>
      <w:r>
        <w:t xml:space="preserve"> smlouvy v záruční době na celý předmět koupě pokrývá veškeré náklady na náhradní díly, cestovné a práci servisních techniků.</w:t>
      </w:r>
    </w:p>
    <w:p w:rsidR="00192DFA" w:rsidRDefault="00074E72">
      <w:pPr>
        <w:pStyle w:val="Zkladntext1"/>
        <w:numPr>
          <w:ilvl w:val="0"/>
          <w:numId w:val="9"/>
        </w:numPr>
        <w:shd w:val="clear" w:color="auto" w:fill="auto"/>
        <w:tabs>
          <w:tab w:val="left" w:pos="537"/>
        </w:tabs>
        <w:spacing w:after="280"/>
        <w:ind w:left="560" w:hanging="560"/>
        <w:jc w:val="both"/>
      </w:pPr>
      <w:r>
        <w:t>Bezplatný servis dále zahrnuje preventivní prohlídky v rozsahu stanoveném výrobcem, nejméně dvakrát ročně, po celou záruční dobu.</w:t>
      </w:r>
    </w:p>
    <w:p w:rsidR="00192DFA" w:rsidRDefault="00074E72">
      <w:pPr>
        <w:pStyle w:val="Zkladntext1"/>
        <w:numPr>
          <w:ilvl w:val="0"/>
          <w:numId w:val="9"/>
        </w:numPr>
        <w:shd w:val="clear" w:color="auto" w:fill="auto"/>
        <w:tabs>
          <w:tab w:val="left" w:pos="537"/>
        </w:tabs>
        <w:spacing w:after="280"/>
        <w:ind w:left="560" w:hanging="560"/>
        <w:jc w:val="both"/>
      </w:pPr>
      <w:r>
        <w:t xml:space="preserve">Nedohodnou-li se smluvní strany jinak nebo nebude-li nahlášená závada bezprostředně po jejím nahlášení vyřešena jinak (zejména vyřešení závady telefonickou konzultací), nastoupí prodávající na záruční opravy v místě instalace předmětu koupě dle čl. </w:t>
      </w:r>
      <w:proofErr w:type="gramStart"/>
      <w:r>
        <w:t>5.1. této</w:t>
      </w:r>
      <w:proofErr w:type="gramEnd"/>
      <w:r>
        <w:t xml:space="preserve"> smlouvy, a to v pracovní dny v pracovní době (tj. 8,00</w:t>
      </w:r>
      <w:r>
        <w:softHyphen/>
        <w:t xml:space="preserve">16,45) </w:t>
      </w:r>
      <w:r>
        <w:rPr>
          <w:b/>
          <w:bCs/>
        </w:rPr>
        <w:t xml:space="preserve">nejpozději </w:t>
      </w:r>
      <w:r>
        <w:rPr>
          <w:b/>
          <w:bCs/>
          <w:lang w:val="en-US" w:eastAsia="en-US" w:bidi="en-US"/>
        </w:rPr>
        <w:t xml:space="preserve">do </w:t>
      </w:r>
      <w:r>
        <w:rPr>
          <w:b/>
          <w:bCs/>
        </w:rPr>
        <w:t xml:space="preserve">2 (dvou) pracovních dní </w:t>
      </w:r>
      <w:r>
        <w:t xml:space="preserve">od nahlášení závady kupujícím, případně v uvedené lhůtě objedná náhradní díly nebo součásti nutné k provedení záruční opravy a bude o této skutečnosti informovat kupujícího. Nahlášení musí být provedeno písemnou formou (dopisem, emailem) na adresu prodávajícího uvedenou v záhlaví této smlouvy nebo elektronickou adresu prodávajícího: </w:t>
      </w:r>
      <w:proofErr w:type="gramStart"/>
      <w:r w:rsidR="00C666DA">
        <w:t>XXXXXXXXXXXXXXXXXXXXXX .</w:t>
      </w:r>
      <w:proofErr w:type="gramEnd"/>
    </w:p>
    <w:p w:rsidR="00192DFA" w:rsidRDefault="00074E72">
      <w:pPr>
        <w:pStyle w:val="Zkladntext1"/>
        <w:numPr>
          <w:ilvl w:val="0"/>
          <w:numId w:val="9"/>
        </w:numPr>
        <w:shd w:val="clear" w:color="auto" w:fill="auto"/>
        <w:tabs>
          <w:tab w:val="left" w:pos="537"/>
        </w:tabs>
        <w:spacing w:after="280"/>
        <w:ind w:left="560" w:hanging="560"/>
        <w:jc w:val="both"/>
      </w:pPr>
      <w:r>
        <w:t xml:space="preserve">Prodávající se zavazuje odstranit vady v záruční době maximálně </w:t>
      </w:r>
      <w:r>
        <w:rPr>
          <w:b/>
          <w:bCs/>
        </w:rPr>
        <w:t xml:space="preserve">do 30 (třiceti) kalendářních dnů </w:t>
      </w:r>
      <w:r>
        <w:t>od nastoupení k jejich odstranění, resp. od informování kupujícího o objednání náhradních dílů nebo součástí.</w:t>
      </w:r>
    </w:p>
    <w:p w:rsidR="00192DFA" w:rsidRDefault="00074E72">
      <w:pPr>
        <w:pStyle w:val="Zkladntext1"/>
        <w:numPr>
          <w:ilvl w:val="0"/>
          <w:numId w:val="9"/>
        </w:numPr>
        <w:shd w:val="clear" w:color="auto" w:fill="auto"/>
        <w:tabs>
          <w:tab w:val="left" w:pos="537"/>
        </w:tabs>
        <w:spacing w:after="280"/>
        <w:ind w:left="560" w:hanging="560"/>
        <w:jc w:val="both"/>
      </w:pPr>
      <w:r>
        <w:t>Záruka se nevztahuje na spotřební materiál a na vady způsobené zaviněným jednáním kupujícího anebo způsobené vyšší mocí.</w:t>
      </w:r>
    </w:p>
    <w:p w:rsidR="00192DFA" w:rsidRDefault="00074E72">
      <w:pPr>
        <w:pStyle w:val="Zkladntext1"/>
        <w:numPr>
          <w:ilvl w:val="0"/>
          <w:numId w:val="9"/>
        </w:numPr>
        <w:shd w:val="clear" w:color="auto" w:fill="auto"/>
        <w:tabs>
          <w:tab w:val="left" w:pos="537"/>
        </w:tabs>
        <w:spacing w:after="280"/>
        <w:ind w:left="560" w:hanging="560"/>
        <w:jc w:val="both"/>
      </w:pPr>
      <w:r>
        <w:t>Prodávající se zavazuje dále zajistit na písemnou výzvu kupujícího pozáruční servis předmětu koupě, včetně náhradních dílů k ní, a to po dobu 10 ti let ode dne uplynutí posledního dne záruční lhůty dle této smlouvy.</w:t>
      </w:r>
    </w:p>
    <w:p w:rsidR="00192DFA" w:rsidRDefault="00074E72">
      <w:pPr>
        <w:pStyle w:val="Zkladntext1"/>
        <w:numPr>
          <w:ilvl w:val="0"/>
          <w:numId w:val="9"/>
        </w:numPr>
        <w:shd w:val="clear" w:color="auto" w:fill="auto"/>
        <w:tabs>
          <w:tab w:val="left" w:pos="537"/>
        </w:tabs>
        <w:ind w:left="560" w:hanging="560"/>
        <w:jc w:val="both"/>
      </w:pPr>
      <w:r>
        <w:t>Prodávající poskytuje kupujícímu bezúplatně v českém jazyce technické konzultace telefonicky, písemně či osobně dle potřeb kupujícího, komunikuje s technickým personálem uživatele a pomáhá řešit provozní záležitosti při používání systému, včetně softwarových a aplikačních problémů, a to po celou dobu záručního a pozáručního servisu.</w:t>
      </w:r>
    </w:p>
    <w:p w:rsidR="00192DFA" w:rsidRDefault="00074E72">
      <w:pPr>
        <w:pStyle w:val="Nadpis20"/>
        <w:keepNext/>
        <w:keepLines/>
        <w:numPr>
          <w:ilvl w:val="0"/>
          <w:numId w:val="1"/>
        </w:numPr>
        <w:shd w:val="clear" w:color="auto" w:fill="auto"/>
        <w:tabs>
          <w:tab w:val="left" w:pos="327"/>
        </w:tabs>
      </w:pPr>
      <w:bookmarkStart w:id="14" w:name="bookmark14"/>
      <w:bookmarkStart w:id="15" w:name="bookmark15"/>
      <w:r>
        <w:t>Smluvní pokuta a úrok z prodlení</w:t>
      </w:r>
      <w:bookmarkEnd w:id="14"/>
      <w:bookmarkEnd w:id="15"/>
    </w:p>
    <w:p w:rsidR="00192DFA" w:rsidRDefault="00074E72">
      <w:pPr>
        <w:pStyle w:val="Zkladntext1"/>
        <w:numPr>
          <w:ilvl w:val="0"/>
          <w:numId w:val="10"/>
        </w:numPr>
        <w:shd w:val="clear" w:color="auto" w:fill="auto"/>
        <w:tabs>
          <w:tab w:val="left" w:pos="537"/>
        </w:tabs>
        <w:spacing w:after="100" w:line="326" w:lineRule="auto"/>
        <w:ind w:left="560" w:hanging="560"/>
        <w:jc w:val="both"/>
      </w:pPr>
      <w:r>
        <w:t>Smluvními stranami bylo ujednáno, že pokud bude kupující v prodlení s úhradou ceny plnění ujednané podle této smlouvy, je kupující povinen zaplatit úrok z prodlení v zákonem stanovené výši z dlužné částky za každý byť započatý kalendářní den prodlení.</w:t>
      </w:r>
    </w:p>
    <w:p w:rsidR="00192DFA" w:rsidRDefault="00074E72">
      <w:pPr>
        <w:pStyle w:val="Zkladntext1"/>
        <w:numPr>
          <w:ilvl w:val="0"/>
          <w:numId w:val="10"/>
        </w:numPr>
        <w:shd w:val="clear" w:color="auto" w:fill="auto"/>
        <w:tabs>
          <w:tab w:val="left" w:pos="537"/>
        </w:tabs>
        <w:spacing w:after="100" w:line="329" w:lineRule="auto"/>
        <w:ind w:left="560" w:hanging="560"/>
        <w:jc w:val="both"/>
      </w:pPr>
      <w:r>
        <w:t>Ocitne-li se prodávající v prodlení s plněním podle této smlouvy, je povinen zaplatit kupujícímu smluvní pokutu:</w:t>
      </w:r>
    </w:p>
    <w:p w:rsidR="00192DFA" w:rsidRDefault="00074E72">
      <w:pPr>
        <w:pStyle w:val="Zkladntext1"/>
        <w:numPr>
          <w:ilvl w:val="0"/>
          <w:numId w:val="11"/>
        </w:numPr>
        <w:shd w:val="clear" w:color="auto" w:fill="auto"/>
        <w:tabs>
          <w:tab w:val="left" w:pos="737"/>
        </w:tabs>
        <w:spacing w:after="100" w:line="329" w:lineRule="auto"/>
        <w:ind w:left="720" w:hanging="340"/>
        <w:jc w:val="both"/>
      </w:pPr>
      <w:r>
        <w:t>za každý byť započatý kalendářní den prodlení se splněním dodávky smluvní pokutu ve výši 0,05 % z celkové kupní ceny bez DPH,</w:t>
      </w:r>
    </w:p>
    <w:p w:rsidR="00192DFA" w:rsidRDefault="00074E72">
      <w:pPr>
        <w:pStyle w:val="Zkladntext1"/>
        <w:numPr>
          <w:ilvl w:val="0"/>
          <w:numId w:val="11"/>
        </w:numPr>
        <w:shd w:val="clear" w:color="auto" w:fill="auto"/>
        <w:tabs>
          <w:tab w:val="left" w:pos="737"/>
        </w:tabs>
        <w:spacing w:after="100" w:line="326" w:lineRule="auto"/>
        <w:ind w:left="720" w:hanging="340"/>
        <w:jc w:val="both"/>
      </w:pPr>
      <w:r>
        <w:t>za každý byť započatý kalendářní den prodlení s nástupem k odstranění vad (informováním o objednání náhradních dílů nebo součástí) v záruční době dle čl. 6.4 smlouvy, smluvní pokutu ve výši 0,05% z celkové kupní ceny bez DPH,</w:t>
      </w:r>
    </w:p>
    <w:p w:rsidR="00C666DA" w:rsidRDefault="00074E72">
      <w:pPr>
        <w:pStyle w:val="Zkladntext1"/>
        <w:numPr>
          <w:ilvl w:val="0"/>
          <w:numId w:val="11"/>
        </w:numPr>
        <w:shd w:val="clear" w:color="auto" w:fill="auto"/>
        <w:tabs>
          <w:tab w:val="left" w:pos="737"/>
        </w:tabs>
        <w:spacing w:after="0"/>
        <w:ind w:left="720" w:hanging="340"/>
        <w:jc w:val="both"/>
      </w:pPr>
      <w:r>
        <w:t xml:space="preserve">za každý byť započatý kalendářní den, o který bude překročena lhůta k odstranění vady dle čl. 6.5 smlouvy (lhůta je počítána od skutečného nástupu k odstranění vady), smluvní pokuta ve výši 0,05 % z celkové kupní ceny bez DPH. To neplatí, bude-li tato lhůta překročena z důvodů objektivní nemožnosti odstranit vadu </w:t>
      </w:r>
      <w:proofErr w:type="gramStart"/>
      <w:r>
        <w:t>ve</w:t>
      </w:r>
      <w:proofErr w:type="gramEnd"/>
      <w:r>
        <w:t xml:space="preserve"> </w:t>
      </w:r>
    </w:p>
    <w:p w:rsidR="00C666DA" w:rsidRDefault="00C666DA" w:rsidP="00C666DA">
      <w:pPr>
        <w:pStyle w:val="Zkladntext1"/>
        <w:shd w:val="clear" w:color="auto" w:fill="auto"/>
        <w:tabs>
          <w:tab w:val="left" w:pos="737"/>
        </w:tabs>
        <w:spacing w:after="0"/>
        <w:ind w:left="720"/>
        <w:jc w:val="both"/>
      </w:pPr>
    </w:p>
    <w:p w:rsidR="00C666DA" w:rsidRDefault="00C666DA" w:rsidP="00C666DA">
      <w:pPr>
        <w:pStyle w:val="Zkladntext1"/>
        <w:shd w:val="clear" w:color="auto" w:fill="auto"/>
        <w:tabs>
          <w:tab w:val="left" w:pos="737"/>
        </w:tabs>
        <w:spacing w:after="0"/>
        <w:ind w:left="720"/>
        <w:jc w:val="both"/>
      </w:pPr>
    </w:p>
    <w:p w:rsidR="00C666DA" w:rsidRDefault="00C666DA" w:rsidP="00C666DA">
      <w:pPr>
        <w:pStyle w:val="Zkladntext1"/>
        <w:shd w:val="clear" w:color="auto" w:fill="auto"/>
        <w:tabs>
          <w:tab w:val="left" w:pos="737"/>
        </w:tabs>
        <w:spacing w:after="0"/>
        <w:ind w:left="720"/>
        <w:jc w:val="both"/>
      </w:pPr>
    </w:p>
    <w:p w:rsidR="00C666DA" w:rsidRDefault="00C666DA" w:rsidP="00C666DA">
      <w:pPr>
        <w:pStyle w:val="Zkladntext1"/>
        <w:shd w:val="clear" w:color="auto" w:fill="auto"/>
        <w:tabs>
          <w:tab w:val="left" w:pos="737"/>
        </w:tabs>
        <w:spacing w:after="0"/>
        <w:ind w:left="720"/>
        <w:jc w:val="both"/>
      </w:pPr>
    </w:p>
    <w:p w:rsidR="00C666DA" w:rsidRDefault="00C666DA" w:rsidP="00C666DA">
      <w:pPr>
        <w:pStyle w:val="Zkladntext1"/>
        <w:shd w:val="clear" w:color="auto" w:fill="auto"/>
        <w:tabs>
          <w:tab w:val="left" w:pos="737"/>
        </w:tabs>
        <w:spacing w:after="0"/>
        <w:ind w:left="720"/>
        <w:jc w:val="both"/>
      </w:pPr>
    </w:p>
    <w:p w:rsidR="00192DFA" w:rsidRDefault="00074E72" w:rsidP="00C666DA">
      <w:pPr>
        <w:pStyle w:val="Zkladntext1"/>
        <w:shd w:val="clear" w:color="auto" w:fill="auto"/>
        <w:tabs>
          <w:tab w:val="left" w:pos="737"/>
        </w:tabs>
        <w:spacing w:after="0"/>
        <w:ind w:left="720"/>
        <w:jc w:val="both"/>
      </w:pPr>
      <w:r>
        <w:t>sjednané lhůtě. Objektivní nemožnost odstranit vadu ve sjednané lhůtě je prodávající povinen doložit. Právo kupujícího od smlouvy odstoupit dle článku 8. této smlouvy tím není dotčeno.</w:t>
      </w:r>
    </w:p>
    <w:p w:rsidR="00192DFA" w:rsidRDefault="00074E72">
      <w:pPr>
        <w:pStyle w:val="Zkladntext1"/>
        <w:numPr>
          <w:ilvl w:val="0"/>
          <w:numId w:val="10"/>
        </w:numPr>
        <w:shd w:val="clear" w:color="auto" w:fill="auto"/>
        <w:tabs>
          <w:tab w:val="left" w:pos="542"/>
        </w:tabs>
        <w:spacing w:after="260" w:line="326" w:lineRule="auto"/>
        <w:ind w:left="540" w:hanging="540"/>
        <w:jc w:val="both"/>
      </w:pPr>
      <w:r>
        <w:t>Uplatněním nároku na zaplacení smluvní pokuty a zaplacením smluvní pokuty nejsou dotčeny nároky smluvních stran na náhradu škody.</w:t>
      </w:r>
    </w:p>
    <w:p w:rsidR="00192DFA" w:rsidRDefault="00074E72">
      <w:pPr>
        <w:pStyle w:val="Nadpis20"/>
        <w:keepNext/>
        <w:keepLines/>
        <w:numPr>
          <w:ilvl w:val="0"/>
          <w:numId w:val="1"/>
        </w:numPr>
        <w:shd w:val="clear" w:color="auto" w:fill="auto"/>
        <w:tabs>
          <w:tab w:val="left" w:pos="322"/>
        </w:tabs>
        <w:spacing w:after="260"/>
      </w:pPr>
      <w:bookmarkStart w:id="16" w:name="bookmark16"/>
      <w:bookmarkStart w:id="17" w:name="bookmark17"/>
      <w:r>
        <w:t>Odstoupení od smlouvy</w:t>
      </w:r>
      <w:bookmarkEnd w:id="16"/>
      <w:bookmarkEnd w:id="17"/>
    </w:p>
    <w:p w:rsidR="00192DFA" w:rsidRDefault="00074E72">
      <w:pPr>
        <w:pStyle w:val="Zkladntext1"/>
        <w:numPr>
          <w:ilvl w:val="0"/>
          <w:numId w:val="12"/>
        </w:numPr>
        <w:shd w:val="clear" w:color="auto" w:fill="auto"/>
        <w:tabs>
          <w:tab w:val="left" w:pos="542"/>
        </w:tabs>
        <w:spacing w:after="260"/>
        <w:ind w:left="540" w:hanging="540"/>
        <w:jc w:val="both"/>
      </w:pPr>
      <w:r>
        <w:t>Od této smlouvy může smluvní strana dotčená porušením povinnosti jednostranně odstoupit pro podstatné porušení této smlouvy, přičemž za podstatné porušení této smlouvy se zejména považuje:</w:t>
      </w:r>
    </w:p>
    <w:p w:rsidR="00192DFA" w:rsidRDefault="00074E72">
      <w:pPr>
        <w:pStyle w:val="Zkladntext1"/>
        <w:numPr>
          <w:ilvl w:val="0"/>
          <w:numId w:val="13"/>
        </w:numPr>
        <w:shd w:val="clear" w:color="auto" w:fill="auto"/>
        <w:tabs>
          <w:tab w:val="left" w:pos="754"/>
        </w:tabs>
        <w:spacing w:after="0"/>
        <w:ind w:left="720" w:hanging="340"/>
        <w:jc w:val="both"/>
      </w:pPr>
      <w:r>
        <w:t>na straně kupujícího nezaplacení kupní ceny podle této smlouvy ve lhůtě delší 30 ti dní po dni splatnosti příslušné faktury, přes písemné upozornění prodávajícího,</w:t>
      </w:r>
    </w:p>
    <w:p w:rsidR="00192DFA" w:rsidRDefault="00074E72">
      <w:pPr>
        <w:pStyle w:val="Zkladntext1"/>
        <w:numPr>
          <w:ilvl w:val="0"/>
          <w:numId w:val="13"/>
        </w:numPr>
        <w:shd w:val="clear" w:color="auto" w:fill="auto"/>
        <w:tabs>
          <w:tab w:val="left" w:pos="754"/>
        </w:tabs>
        <w:spacing w:after="0"/>
        <w:ind w:left="720" w:hanging="340"/>
        <w:jc w:val="both"/>
      </w:pPr>
      <w:r>
        <w:t>na straně prodávajícího, jestliže nedodá řádně a včas předmět této smlouvy, pokud nezjednal nápravu, přestože byl kupujícím na neplnění této smlouvy písemně upozorněn; bude-li z chování prodávajícího zřejmé, že svoje závazky nesplní ani do 30 dní, je kupující oprávněn od smlouvy odstoupit, aniž by byl povinen kupujícího upozornit,</w:t>
      </w:r>
    </w:p>
    <w:p w:rsidR="00192DFA" w:rsidRDefault="00074E72">
      <w:pPr>
        <w:pStyle w:val="Zkladntext1"/>
        <w:numPr>
          <w:ilvl w:val="0"/>
          <w:numId w:val="13"/>
        </w:numPr>
        <w:shd w:val="clear" w:color="auto" w:fill="auto"/>
        <w:tabs>
          <w:tab w:val="left" w:pos="754"/>
        </w:tabs>
        <w:spacing w:after="260"/>
        <w:ind w:left="720" w:hanging="340"/>
        <w:jc w:val="both"/>
      </w:pPr>
      <w:r>
        <w:t>na straně prodávajícího bude-li přístroj v průběhu záruční doby v důsledku své vady opakovaně mimo provoz, a to po souhrnnou dobu nejméně 40 dnů za souvislé období šesti měsíců (opakovaně je poté myšleno minimálně ve dvou případech či 3x atd.) nebo kontinuálně mimo provoz po dobu 2 měsíců.</w:t>
      </w:r>
    </w:p>
    <w:p w:rsidR="00192DFA" w:rsidRDefault="00074E72">
      <w:pPr>
        <w:pStyle w:val="Zkladntext1"/>
        <w:numPr>
          <w:ilvl w:val="0"/>
          <w:numId w:val="12"/>
        </w:numPr>
        <w:shd w:val="clear" w:color="auto" w:fill="auto"/>
        <w:tabs>
          <w:tab w:val="left" w:pos="542"/>
        </w:tabs>
        <w:spacing w:after="0" w:line="329" w:lineRule="auto"/>
        <w:ind w:left="540" w:hanging="540"/>
        <w:jc w:val="both"/>
      </w:pPr>
      <w:r>
        <w:t>Smluvní strana porušením povinnosti dotčená je povinna odstoupení od smlouvy písemně oznámit druhé smluvní straně.</w:t>
      </w:r>
    </w:p>
    <w:p w:rsidR="00192DFA" w:rsidRDefault="00074E72">
      <w:pPr>
        <w:pStyle w:val="Nadpis20"/>
        <w:keepNext/>
        <w:keepLines/>
        <w:numPr>
          <w:ilvl w:val="0"/>
          <w:numId w:val="1"/>
        </w:numPr>
        <w:shd w:val="clear" w:color="auto" w:fill="auto"/>
        <w:tabs>
          <w:tab w:val="left" w:pos="327"/>
        </w:tabs>
      </w:pPr>
      <w:bookmarkStart w:id="18" w:name="bookmark18"/>
      <w:bookmarkStart w:id="19" w:name="bookmark19"/>
      <w:r>
        <w:t>Ostatní ujednání</w:t>
      </w:r>
      <w:bookmarkEnd w:id="18"/>
      <w:bookmarkEnd w:id="19"/>
    </w:p>
    <w:p w:rsidR="00192DFA" w:rsidRDefault="00074E72">
      <w:pPr>
        <w:pStyle w:val="Zkladntext1"/>
        <w:numPr>
          <w:ilvl w:val="0"/>
          <w:numId w:val="14"/>
        </w:numPr>
        <w:shd w:val="clear" w:color="auto" w:fill="auto"/>
        <w:tabs>
          <w:tab w:val="left" w:pos="542"/>
        </w:tabs>
        <w:spacing w:after="260"/>
        <w:ind w:left="540" w:hanging="540"/>
        <w:jc w:val="both"/>
      </w:pPr>
      <w:r>
        <w:t xml:space="preserve">Smluvní strany se dohodly, že vlastnické právo k dodanému předmětu koupě nabývá kupující okamžikem předání a převzetí předmětu koupě podle podmínek této smlouvy, tj. podpisem zápisu o předání a převzetí přístrojů. Tímto okamžikem přechází riziko nahodilé zkázy na kupujícího. </w:t>
      </w:r>
      <w:proofErr w:type="gramStart"/>
      <w:r>
        <w:t xml:space="preserve">Byl - </w:t>
      </w:r>
      <w:proofErr w:type="spellStart"/>
      <w:r>
        <w:t>li</w:t>
      </w:r>
      <w:proofErr w:type="spellEnd"/>
      <w:proofErr w:type="gramEnd"/>
      <w:r>
        <w:t xml:space="preserve"> předmět koupě převzat s vadami </w:t>
      </w:r>
      <w:proofErr w:type="gramStart"/>
      <w:r>
        <w:t>přechází</w:t>
      </w:r>
      <w:proofErr w:type="gramEnd"/>
      <w:r>
        <w:t xml:space="preserve"> riziko nahodilé zkázy na kupujícího okamžikem potvrzení zápisu o odstranění vad.</w:t>
      </w:r>
    </w:p>
    <w:p w:rsidR="00192DFA" w:rsidRDefault="00074E72">
      <w:pPr>
        <w:pStyle w:val="Zkladntext1"/>
        <w:numPr>
          <w:ilvl w:val="0"/>
          <w:numId w:val="14"/>
        </w:numPr>
        <w:shd w:val="clear" w:color="auto" w:fill="auto"/>
        <w:tabs>
          <w:tab w:val="left" w:pos="542"/>
        </w:tabs>
        <w:spacing w:after="260" w:line="326" w:lineRule="auto"/>
        <w:ind w:left="540" w:hanging="540"/>
        <w:jc w:val="both"/>
      </w:pPr>
      <w:r>
        <w:t>Smluvními stranami bylo ujednáno, že veškeré informace, jež si navzájem poskytnou, jsou označeny jako důvěrné a žádná ze smluvních stran není oprávněna je poskytnout třetí osobě ani použít v rozporu s jejich účelem pro své potřeby. Tím není dotčena případná zákonná povinnost uveřejnit tuto smlouvu.</w:t>
      </w:r>
    </w:p>
    <w:p w:rsidR="00192DFA" w:rsidRDefault="00074E72">
      <w:pPr>
        <w:pStyle w:val="Zkladntext1"/>
        <w:numPr>
          <w:ilvl w:val="0"/>
          <w:numId w:val="14"/>
        </w:numPr>
        <w:shd w:val="clear" w:color="auto" w:fill="auto"/>
        <w:tabs>
          <w:tab w:val="left" w:pos="542"/>
        </w:tabs>
        <w:spacing w:after="260"/>
        <w:ind w:left="540" w:hanging="540"/>
        <w:jc w:val="both"/>
      </w:pPr>
      <w:r>
        <w:t>Kupující se zavazuje, že pro přístroj a jeho instalaci určí vyhovující prostory, které budou mít obvyklé hodnoty vlhkosti, prašnosti a elektrickou instalaci, schválenou podle příslušných bezpečnostních a technických předpisů.</w:t>
      </w:r>
    </w:p>
    <w:p w:rsidR="00192DFA" w:rsidRDefault="00074E72">
      <w:pPr>
        <w:pStyle w:val="Zkladntext1"/>
        <w:numPr>
          <w:ilvl w:val="0"/>
          <w:numId w:val="14"/>
        </w:numPr>
        <w:shd w:val="clear" w:color="auto" w:fill="auto"/>
        <w:tabs>
          <w:tab w:val="left" w:pos="542"/>
        </w:tabs>
        <w:spacing w:after="260" w:line="326" w:lineRule="auto"/>
        <w:ind w:left="540" w:hanging="540"/>
        <w:jc w:val="both"/>
      </w:pPr>
      <w:r>
        <w:t>Kupující se zavazuje umožnit přístup určeným pracovníkům prodávajícího do prostoru svého objektu za účelem splnění této smlouvy a provedení montáže přístroje a dále pak za účelem následných oprav a servisních prací.</w:t>
      </w:r>
    </w:p>
    <w:p w:rsidR="00192DFA" w:rsidRDefault="00074E72">
      <w:pPr>
        <w:pStyle w:val="Zkladntext1"/>
        <w:numPr>
          <w:ilvl w:val="0"/>
          <w:numId w:val="14"/>
        </w:numPr>
        <w:shd w:val="clear" w:color="auto" w:fill="auto"/>
        <w:tabs>
          <w:tab w:val="left" w:pos="542"/>
        </w:tabs>
        <w:spacing w:after="260" w:line="329" w:lineRule="auto"/>
        <w:ind w:left="540" w:hanging="540"/>
        <w:jc w:val="both"/>
      </w:pPr>
      <w:r>
        <w:t>Právní vztahy touto smlouvou neupravené, jakož i právní poměry z ní vznikající a vyplývající, se řídí příslušnými ustanoveními občanského zákoníku a dalšími právními předpisy České republiky.</w:t>
      </w:r>
    </w:p>
    <w:p w:rsidR="00192DFA" w:rsidRDefault="00074E72">
      <w:pPr>
        <w:pStyle w:val="Zkladntext1"/>
        <w:numPr>
          <w:ilvl w:val="0"/>
          <w:numId w:val="14"/>
        </w:numPr>
        <w:shd w:val="clear" w:color="auto" w:fill="auto"/>
        <w:tabs>
          <w:tab w:val="left" w:pos="542"/>
        </w:tabs>
        <w:spacing w:after="260" w:line="326" w:lineRule="auto"/>
        <w:ind w:left="540" w:hanging="540"/>
        <w:jc w:val="both"/>
      </w:pPr>
      <w:r>
        <w:t>Ujednává se, že případné spory vzniklé z této smlouvy budou účastníci řešit především vzájemnou dohodou. Pro řízení o případných sporných nárocích se ujednává příslušnost soudů. Rozhodným právem je právo České republiky.</w:t>
      </w:r>
      <w:r>
        <w:br w:type="page"/>
      </w:r>
    </w:p>
    <w:p w:rsidR="00192DFA" w:rsidRDefault="00074E72">
      <w:pPr>
        <w:pStyle w:val="Zkladntext1"/>
        <w:numPr>
          <w:ilvl w:val="0"/>
          <w:numId w:val="14"/>
        </w:numPr>
        <w:shd w:val="clear" w:color="auto" w:fill="auto"/>
        <w:tabs>
          <w:tab w:val="left" w:pos="542"/>
        </w:tabs>
        <w:spacing w:after="280"/>
        <w:ind w:left="560" w:hanging="560"/>
        <w:jc w:val="both"/>
      </w:pPr>
      <w:r>
        <w:lastRenderedPageBreak/>
        <w:t>Za písemnou formu oznámení se pro účely této smlouvy pokládají oznámení učiněná faxem anebo elektronickou poštou na dohodnutá faxová čísla či elektronické adresy, pokud jsou do tří dnů potvrzena písemným podáním odeslaným poštou.</w:t>
      </w:r>
    </w:p>
    <w:p w:rsidR="00192DFA" w:rsidRDefault="00074E72">
      <w:pPr>
        <w:pStyle w:val="Zkladntext1"/>
        <w:numPr>
          <w:ilvl w:val="0"/>
          <w:numId w:val="14"/>
        </w:numPr>
        <w:shd w:val="clear" w:color="auto" w:fill="auto"/>
        <w:tabs>
          <w:tab w:val="left" w:pos="542"/>
        </w:tabs>
        <w:spacing w:after="280"/>
        <w:ind w:left="560" w:hanging="560"/>
        <w:jc w:val="both"/>
        <w:rPr>
          <w:sz w:val="20"/>
          <w:szCs w:val="20"/>
        </w:rPr>
      </w:pPr>
      <w:r>
        <w:t xml:space="preserve">Prodávající prohlašuje, že ke dni podpisu této smlouvy má uzavřenou pojistnou smlouvu, jejímž předmětem je pojištění odpovědnosti za škodu způsobenou prodávajícím třetí osobě v souvislosti s výkonem jeho činnosti, ve výši nejméně 4 </w:t>
      </w:r>
      <w:r>
        <w:rPr>
          <w:sz w:val="20"/>
          <w:szCs w:val="20"/>
        </w:rPr>
        <w:t xml:space="preserve">mil. Kč. </w:t>
      </w:r>
      <w:r>
        <w:t>Prodávající se zavazuje, že po celou dobu trvání této smlouvy a běhu záruční lhůty bude pojištěn ve smyslu tohoto ustanovení a že nedojde ke snížení pojistného plnění pod částku uvedenou v předchozí větě. Prodávající se dále zavazuje na základě výzvy kupujícího prokázat, že je pojištěn v souladu s tímto ustanovením</w:t>
      </w:r>
      <w:r>
        <w:rPr>
          <w:sz w:val="20"/>
          <w:szCs w:val="20"/>
        </w:rPr>
        <w:t>.</w:t>
      </w:r>
    </w:p>
    <w:p w:rsidR="00192DFA" w:rsidRDefault="00074E72">
      <w:pPr>
        <w:pStyle w:val="Zkladntext1"/>
        <w:numPr>
          <w:ilvl w:val="0"/>
          <w:numId w:val="14"/>
        </w:numPr>
        <w:shd w:val="clear" w:color="auto" w:fill="auto"/>
        <w:tabs>
          <w:tab w:val="left" w:pos="542"/>
        </w:tabs>
        <w:spacing w:after="0" w:line="326" w:lineRule="auto"/>
        <w:ind w:left="560" w:hanging="560"/>
        <w:jc w:val="both"/>
      </w:pPr>
      <w:r>
        <w:t>Prodávající se dále zavazuje, že poskytne kupujícímu součinnost, aby kupující mohl dostát svým povinnostem dle ZZVZ, zejména mu na jeho žádost poskytne seznam poddodavatelů podílejících se na plnění.</w:t>
      </w:r>
    </w:p>
    <w:p w:rsidR="00E849F9" w:rsidRDefault="00E849F9" w:rsidP="00E849F9">
      <w:pPr>
        <w:pStyle w:val="Zkladntext1"/>
        <w:shd w:val="clear" w:color="auto" w:fill="auto"/>
        <w:tabs>
          <w:tab w:val="left" w:pos="542"/>
        </w:tabs>
        <w:spacing w:after="0" w:line="326" w:lineRule="auto"/>
        <w:ind w:left="560"/>
        <w:jc w:val="both"/>
      </w:pPr>
    </w:p>
    <w:p w:rsidR="00192DFA" w:rsidRDefault="00074E72">
      <w:pPr>
        <w:pStyle w:val="Nadpis20"/>
        <w:keepNext/>
        <w:keepLines/>
        <w:numPr>
          <w:ilvl w:val="0"/>
          <w:numId w:val="1"/>
        </w:numPr>
        <w:shd w:val="clear" w:color="auto" w:fill="auto"/>
        <w:tabs>
          <w:tab w:val="left" w:pos="447"/>
        </w:tabs>
      </w:pPr>
      <w:bookmarkStart w:id="20" w:name="bookmark20"/>
      <w:bookmarkStart w:id="21" w:name="bookmark21"/>
      <w:r>
        <w:t>Závěrečná ustanovení</w:t>
      </w:r>
      <w:bookmarkEnd w:id="20"/>
      <w:bookmarkEnd w:id="21"/>
    </w:p>
    <w:p w:rsidR="00192DFA" w:rsidRDefault="00074E72">
      <w:pPr>
        <w:pStyle w:val="Zkladntext1"/>
        <w:numPr>
          <w:ilvl w:val="0"/>
          <w:numId w:val="15"/>
        </w:numPr>
        <w:shd w:val="clear" w:color="auto" w:fill="auto"/>
        <w:tabs>
          <w:tab w:val="left" w:pos="543"/>
        </w:tabs>
        <w:spacing w:after="280"/>
        <w:ind w:left="560" w:hanging="560"/>
        <w:jc w:val="both"/>
      </w:pPr>
      <w:r>
        <w:t>Tuto smlouvu lze měnit nebo doplnit pouze dohodou smluvních stran, a to formou písemného číslovaného dodatku v souladu se ZZVZ.</w:t>
      </w:r>
    </w:p>
    <w:p w:rsidR="00192DFA" w:rsidRDefault="00074E72">
      <w:pPr>
        <w:pStyle w:val="Zkladntext1"/>
        <w:numPr>
          <w:ilvl w:val="0"/>
          <w:numId w:val="15"/>
        </w:numPr>
        <w:shd w:val="clear" w:color="auto" w:fill="auto"/>
        <w:tabs>
          <w:tab w:val="left" w:pos="543"/>
        </w:tabs>
        <w:spacing w:after="100"/>
        <w:ind w:left="560" w:hanging="560"/>
        <w:jc w:val="both"/>
      </w:pPr>
      <w:r>
        <w:t>Tato smlouva nabývá platnosti dnem podpisu obou smluvních stran, účinnosti dnem uveřejnění této smlouvy dle zákona č. 340/2015 Sb., o registru smluv. Smluvní strany sjednávají, že uveřejnění provede kupující. Obě strany berou na vědomí, že nebudou uveřejněny pouze ty informace, které nelze poskytnout podle předpisů upravujících svobodný přístup k informacím. Považuje-li prodávající některé informace uvedené v této smlouvě za informace, které nemohou nebo nemají být uveřejněny v registru smluv dle zákona č. 340/2015 Sb., je povinen na to kupujícího současně s uzavřením této smlouvy písemně upozornit.</w:t>
      </w:r>
    </w:p>
    <w:p w:rsidR="00192DFA" w:rsidRDefault="00074E72">
      <w:pPr>
        <w:pStyle w:val="Zkladntext1"/>
        <w:numPr>
          <w:ilvl w:val="0"/>
          <w:numId w:val="15"/>
        </w:numPr>
        <w:shd w:val="clear" w:color="auto" w:fill="auto"/>
        <w:tabs>
          <w:tab w:val="left" w:pos="543"/>
        </w:tabs>
        <w:spacing w:after="280" w:line="329" w:lineRule="auto"/>
        <w:ind w:left="560" w:hanging="560"/>
        <w:jc w:val="both"/>
      </w:pPr>
      <w:r>
        <w:t>Smluvní strany prohlašují, že si tuto smlouvu přečetly, a že byla ujednána po vzájemném projednání podle jejich svobodné vůle, určitě, vážně a srozumitelně, nikoliv v tísni za nápadně nevýhodných podmínek.</w:t>
      </w:r>
    </w:p>
    <w:p w:rsidR="00192DFA" w:rsidRDefault="00074E72">
      <w:pPr>
        <w:pStyle w:val="Zkladntext1"/>
        <w:numPr>
          <w:ilvl w:val="0"/>
          <w:numId w:val="15"/>
        </w:numPr>
        <w:shd w:val="clear" w:color="auto" w:fill="auto"/>
        <w:tabs>
          <w:tab w:val="left" w:pos="543"/>
        </w:tabs>
        <w:spacing w:after="280"/>
      </w:pPr>
      <w:r>
        <w:t>Tato smlouva byla vyhotovena ve dvou stejnopisech, přičemž každá ze smluvních stran obdrží jeden.</w:t>
      </w:r>
    </w:p>
    <w:p w:rsidR="00192DFA" w:rsidRDefault="00074E72">
      <w:pPr>
        <w:pStyle w:val="Zkladntext1"/>
        <w:numPr>
          <w:ilvl w:val="0"/>
          <w:numId w:val="15"/>
        </w:numPr>
        <w:shd w:val="clear" w:color="auto" w:fill="auto"/>
        <w:tabs>
          <w:tab w:val="left" w:pos="543"/>
        </w:tabs>
        <w:spacing w:after="280"/>
      </w:pPr>
      <w:r>
        <w:t>Nedílnou součástí této smlouvy jsou přílohy:</w:t>
      </w:r>
    </w:p>
    <w:p w:rsidR="00192DFA" w:rsidRDefault="00074E72">
      <w:pPr>
        <w:pStyle w:val="Zkladntext1"/>
        <w:shd w:val="clear" w:color="auto" w:fill="auto"/>
        <w:spacing w:after="0"/>
        <w:ind w:firstLine="560"/>
      </w:pPr>
      <w:r>
        <w:rPr>
          <w:b/>
          <w:bCs/>
        </w:rPr>
        <w:t>příloha č. 1 - Specifikace předmětu plnění</w:t>
      </w:r>
    </w:p>
    <w:p w:rsidR="00192DFA" w:rsidRDefault="00074E72">
      <w:pPr>
        <w:pStyle w:val="Zkladntext1"/>
        <w:shd w:val="clear" w:color="auto" w:fill="auto"/>
        <w:spacing w:after="0"/>
        <w:ind w:left="1140"/>
      </w:pPr>
      <w:r>
        <w:t>a) Technická specifikace dodávky</w:t>
      </w:r>
    </w:p>
    <w:p w:rsidR="00192DFA" w:rsidRDefault="00074E72">
      <w:pPr>
        <w:pStyle w:val="Zkladntext1"/>
        <w:shd w:val="clear" w:color="auto" w:fill="auto"/>
        <w:spacing w:after="0"/>
        <w:ind w:left="1140"/>
      </w:pPr>
      <w:r>
        <w:t>b) Technická dokumentace dodavatele k předmětu plnění</w:t>
      </w:r>
    </w:p>
    <w:p w:rsidR="00192DFA" w:rsidRDefault="00074E72">
      <w:pPr>
        <w:pStyle w:val="Zkladntext1"/>
        <w:shd w:val="clear" w:color="auto" w:fill="auto"/>
        <w:spacing w:after="0" w:line="343" w:lineRule="auto"/>
        <w:ind w:left="1500"/>
      </w:pPr>
      <w:r>
        <w:rPr>
          <w:sz w:val="17"/>
          <w:szCs w:val="17"/>
        </w:rPr>
        <w:t xml:space="preserve">• </w:t>
      </w:r>
      <w:r>
        <w:t xml:space="preserve">LUMOS II </w:t>
      </w:r>
      <w:proofErr w:type="spellStart"/>
      <w:r>
        <w:t>Brochure</w:t>
      </w:r>
      <w:proofErr w:type="spellEnd"/>
    </w:p>
    <w:p w:rsidR="00192DFA" w:rsidRDefault="00074E72">
      <w:pPr>
        <w:pStyle w:val="Zkladntext1"/>
        <w:shd w:val="clear" w:color="auto" w:fill="auto"/>
        <w:spacing w:after="540" w:line="343" w:lineRule="auto"/>
        <w:ind w:left="1500"/>
      </w:pPr>
      <w:r>
        <w:rPr>
          <w:sz w:val="17"/>
          <w:szCs w:val="17"/>
        </w:rPr>
        <w:t xml:space="preserve">• </w:t>
      </w:r>
      <w:r>
        <w:t xml:space="preserve">LUMOS II </w:t>
      </w:r>
      <w:proofErr w:type="spellStart"/>
      <w:r>
        <w:t>Specification</w:t>
      </w:r>
      <w:proofErr w:type="spellEnd"/>
    </w:p>
    <w:p w:rsidR="00192DFA" w:rsidRDefault="00074E72">
      <w:pPr>
        <w:pStyle w:val="Zkladntext1"/>
        <w:shd w:val="clear" w:color="auto" w:fill="auto"/>
        <w:spacing w:after="680" w:line="240" w:lineRule="auto"/>
        <w:ind w:firstLine="220"/>
        <w:jc w:val="both"/>
      </w:pPr>
      <w:r>
        <w:rPr>
          <w:noProof/>
          <w:lang w:bidi="ar-SA"/>
        </w:rPr>
        <mc:AlternateContent>
          <mc:Choice Requires="wps">
            <w:drawing>
              <wp:anchor distT="0" distB="1021080" distL="114300" distR="610870" simplePos="0" relativeHeight="125829380" behindDoc="0" locked="0" layoutInCell="1" allowOverlap="1">
                <wp:simplePos x="0" y="0"/>
                <wp:positionH relativeFrom="page">
                  <wp:posOffset>3992880</wp:posOffset>
                </wp:positionH>
                <wp:positionV relativeFrom="paragraph">
                  <wp:posOffset>12700</wp:posOffset>
                </wp:positionV>
                <wp:extent cx="533400" cy="1612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33400" cy="161290"/>
                        </a:xfrm>
                        <a:prstGeom prst="rect">
                          <a:avLst/>
                        </a:prstGeom>
                        <a:noFill/>
                      </wps:spPr>
                      <wps:txbx>
                        <w:txbxContent>
                          <w:p w:rsidR="00192DFA" w:rsidRDefault="00074E72">
                            <w:pPr>
                              <w:pStyle w:val="Zkladntext1"/>
                              <w:shd w:val="clear" w:color="auto" w:fill="auto"/>
                              <w:spacing w:after="0" w:line="240" w:lineRule="auto"/>
                            </w:pPr>
                            <w:r>
                              <w:rPr>
                                <w:b/>
                                <w:bCs/>
                              </w:rPr>
                              <w:t>Kupující:</w:t>
                            </w:r>
                          </w:p>
                        </w:txbxContent>
                      </wps:txbx>
                      <wps:bodyPr wrap="none" lIns="0" tIns="0" rIns="0" bIns="0"/>
                    </wps:wsp>
                  </a:graphicData>
                </a:graphic>
              </wp:anchor>
            </w:drawing>
          </mc:Choice>
          <mc:Fallback>
            <w:pict>
              <v:shape id="_x0000_s1029" type="#_x0000_t202" style="position:absolute;margin-left:314.39999999999998pt;margin-top:1.pt;width:42.pt;height:12.699999999999999pt;z-index:-125829373;mso-wrap-distance-left:9.pt;mso-wrap-distance-right:48.100000000000001pt;mso-wrap-distance-bottom:80.4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txbxContent>
                </v:textbox>
                <w10:wrap type="square" side="left" anchorx="page"/>
              </v:shape>
            </w:pict>
          </mc:Fallback>
        </mc:AlternateContent>
      </w:r>
      <w:r>
        <w:rPr>
          <w:noProof/>
          <w:lang w:bidi="ar-SA"/>
        </w:rPr>
        <mc:AlternateContent>
          <mc:Choice Requires="wps">
            <w:drawing>
              <wp:anchor distT="567055" distB="0" distL="114300" distR="114300" simplePos="0" relativeHeight="125829382" behindDoc="0" locked="0" layoutInCell="1" allowOverlap="1">
                <wp:simplePos x="0" y="0"/>
                <wp:positionH relativeFrom="page">
                  <wp:posOffset>3992880</wp:posOffset>
                </wp:positionH>
                <wp:positionV relativeFrom="paragraph">
                  <wp:posOffset>579755</wp:posOffset>
                </wp:positionV>
                <wp:extent cx="1029970" cy="6159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029970" cy="615950"/>
                        </a:xfrm>
                        <a:prstGeom prst="rect">
                          <a:avLst/>
                        </a:prstGeom>
                        <a:noFill/>
                      </wps:spPr>
                      <wps:txbx>
                        <w:txbxContent>
                          <w:p w:rsidR="00192DFA" w:rsidRDefault="00074E72">
                            <w:pPr>
                              <w:pStyle w:val="Zkladntext1"/>
                              <w:shd w:val="clear" w:color="auto" w:fill="auto"/>
                              <w:spacing w:after="80" w:line="240" w:lineRule="auto"/>
                            </w:pPr>
                            <w:proofErr w:type="spellStart"/>
                            <w:r>
                              <w:t>Alicja</w:t>
                            </w:r>
                            <w:proofErr w:type="spellEnd"/>
                            <w:r>
                              <w:t xml:space="preserve"> </w:t>
                            </w:r>
                            <w:proofErr w:type="spellStart"/>
                            <w:r>
                              <w:t>Knast</w:t>
                            </w:r>
                            <w:proofErr w:type="spellEnd"/>
                          </w:p>
                          <w:p w:rsidR="00192DFA" w:rsidRDefault="00074E72">
                            <w:pPr>
                              <w:pStyle w:val="Zkladntext1"/>
                              <w:shd w:val="clear" w:color="auto" w:fill="auto"/>
                              <w:spacing w:line="240" w:lineRule="auto"/>
                            </w:pPr>
                            <w:r>
                              <w:t>generální ředitelka</w:t>
                            </w:r>
                          </w:p>
                          <w:p w:rsidR="00192DFA" w:rsidRDefault="00074E72">
                            <w:pPr>
                              <w:pStyle w:val="Zkladntext1"/>
                              <w:shd w:val="clear" w:color="auto" w:fill="auto"/>
                              <w:tabs>
                                <w:tab w:val="left" w:leader="underscore" w:pos="1555"/>
                              </w:tabs>
                              <w:spacing w:after="140" w:line="240" w:lineRule="auto"/>
                            </w:pPr>
                            <w:r>
                              <w:t xml:space="preserve">V </w:t>
                            </w:r>
                            <w:r>
                              <w:rPr>
                                <w:b/>
                                <w:bCs/>
                              </w:rPr>
                              <w:t xml:space="preserve">Praze </w:t>
                            </w:r>
                            <w:r>
                              <w:t xml:space="preserve">dne </w:t>
                            </w:r>
                            <w:r>
                              <w:tab/>
                            </w:r>
                          </w:p>
                        </w:txbxContent>
                      </wps:txbx>
                      <wps:bodyPr lIns="0" tIns="0" rIns="0" bIns="0"/>
                    </wps:wsp>
                  </a:graphicData>
                </a:graphic>
              </wp:anchor>
            </w:drawing>
          </mc:Choice>
          <mc:Fallback>
            <w:pict>
              <v:shape id="_x0000_s1031" type="#_x0000_t202" style="position:absolute;margin-left:314.39999999999998pt;margin-top:45.649999999999999pt;width:81.099999999999994pt;height:48.5pt;z-index:-125829371;mso-wrap-distance-left:9.pt;mso-wrap-distance-top:44.64999999999999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Alicja Knast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generální ředitelka</w:t>
                      </w:r>
                    </w:p>
                    <w:p>
                      <w:pPr>
                        <w:pStyle w:val="Style2"/>
                        <w:keepNext w:val="0"/>
                        <w:keepLines w:val="0"/>
                        <w:widowControl w:val="0"/>
                        <w:shd w:val="clear" w:color="auto" w:fill="auto"/>
                        <w:tabs>
                          <w:tab w:leader="underscore" w:pos="1555" w:val="left"/>
                        </w:tabs>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Praze </w:t>
                      </w:r>
                      <w:r>
                        <w:rPr>
                          <w:color w:val="000000"/>
                          <w:spacing w:val="0"/>
                          <w:w w:val="100"/>
                          <w:position w:val="0"/>
                          <w:shd w:val="clear" w:color="auto" w:fill="auto"/>
                          <w:lang w:val="cs-CZ" w:eastAsia="cs-CZ" w:bidi="cs-CZ"/>
                        </w:rPr>
                        <w:t xml:space="preserve">dne </w:t>
                        <w:tab/>
                      </w:r>
                    </w:p>
                  </w:txbxContent>
                </v:textbox>
                <w10:wrap type="square" side="left" anchorx="page"/>
              </v:shape>
            </w:pict>
          </mc:Fallback>
        </mc:AlternateContent>
      </w:r>
      <w:r>
        <w:rPr>
          <w:b/>
          <w:bCs/>
        </w:rPr>
        <w:t>Prodávající:</w:t>
      </w:r>
    </w:p>
    <w:p w:rsidR="00192DFA" w:rsidRDefault="00074E72">
      <w:pPr>
        <w:pStyle w:val="Zkladntext1"/>
        <w:shd w:val="clear" w:color="auto" w:fill="auto"/>
        <w:spacing w:after="100" w:line="240" w:lineRule="auto"/>
        <w:ind w:firstLine="220"/>
        <w:jc w:val="both"/>
      </w:pPr>
      <w:r>
        <w:t>Jan Neuman</w:t>
      </w:r>
    </w:p>
    <w:p w:rsidR="00192DFA" w:rsidRDefault="00074E72">
      <w:pPr>
        <w:pStyle w:val="Zkladntext1"/>
        <w:shd w:val="clear" w:color="auto" w:fill="auto"/>
        <w:spacing w:after="340" w:line="240" w:lineRule="auto"/>
        <w:ind w:firstLine="220"/>
        <w:jc w:val="both"/>
      </w:pPr>
      <w:r>
        <w:t>jednatel</w:t>
      </w:r>
    </w:p>
    <w:p w:rsidR="00192DFA" w:rsidRDefault="00074E72">
      <w:pPr>
        <w:pStyle w:val="Zkladntext1"/>
        <w:shd w:val="clear" w:color="auto" w:fill="auto"/>
        <w:tabs>
          <w:tab w:val="left" w:leader="underscore" w:pos="1698"/>
        </w:tabs>
        <w:spacing w:after="280" w:line="240" w:lineRule="auto"/>
        <w:ind w:firstLine="220"/>
        <w:jc w:val="both"/>
      </w:pPr>
      <w:r>
        <w:t xml:space="preserve">V </w:t>
      </w:r>
      <w:r>
        <w:rPr>
          <w:b/>
          <w:bCs/>
        </w:rPr>
        <w:t xml:space="preserve">Brně </w:t>
      </w:r>
      <w:r>
        <w:t xml:space="preserve">dne </w:t>
      </w:r>
      <w:bookmarkStart w:id="22" w:name="_GoBack"/>
      <w:bookmarkEnd w:id="22"/>
      <w:r>
        <w:tab/>
      </w:r>
    </w:p>
    <w:sectPr w:rsidR="00192DFA">
      <w:headerReference w:type="even" r:id="rId10"/>
      <w:headerReference w:type="default" r:id="rId11"/>
      <w:footerReference w:type="even" r:id="rId12"/>
      <w:footerReference w:type="default" r:id="rId13"/>
      <w:headerReference w:type="first" r:id="rId14"/>
      <w:footerReference w:type="first" r:id="rId15"/>
      <w:pgSz w:w="11900" w:h="16840"/>
      <w:pgMar w:top="1468" w:right="1329" w:bottom="1219" w:left="1289" w:header="104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887" w:rsidRDefault="00286887">
      <w:r>
        <w:separator/>
      </w:r>
    </w:p>
  </w:endnote>
  <w:endnote w:type="continuationSeparator" w:id="0">
    <w:p w:rsidR="00286887" w:rsidRDefault="0028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2B" w:rsidRDefault="00C023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FA" w:rsidRDefault="00074E7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6630670</wp:posOffset>
              </wp:positionH>
              <wp:positionV relativeFrom="page">
                <wp:posOffset>10170160</wp:posOffset>
              </wp:positionV>
              <wp:extent cx="3365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33655" cy="91440"/>
                      </a:xfrm>
                      <a:prstGeom prst="rect">
                        <a:avLst/>
                      </a:prstGeom>
                      <a:noFill/>
                    </wps:spPr>
                    <wps:txbx>
                      <w:txbxContent>
                        <w:p w:rsidR="00192DFA" w:rsidRDefault="00074E72">
                          <w:pPr>
                            <w:pStyle w:val="Zhlavnebozpat20"/>
                            <w:shd w:val="clear" w:color="auto" w:fill="auto"/>
                          </w:pPr>
                          <w:r>
                            <w:fldChar w:fldCharType="begin"/>
                          </w:r>
                          <w:r>
                            <w:instrText xml:space="preserve"> PAGE \* MERGEFORMAT </w:instrText>
                          </w:r>
                          <w:r>
                            <w:fldChar w:fldCharType="separate"/>
                          </w:r>
                          <w:r w:rsidR="000610E2" w:rsidRPr="000610E2">
                            <w:rPr>
                              <w:rFonts w:ascii="Arial" w:eastAsia="Arial" w:hAnsi="Arial" w:cs="Arial"/>
                              <w:noProof/>
                            </w:rPr>
                            <w:t>6</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522.1pt;margin-top:800.8pt;width:2.6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" filled="f" stroked="f">
              <v:textbox style="mso-fit-shape-to-text:t" inset="0,0,0,0">
                <w:txbxContent>
                  <w:p w:rsidR="00192DFA" w:rsidRDefault="00074E72">
                    <w:pPr>
                      <w:pStyle w:val="Zhlavnebozpat20"/>
                      <w:shd w:val="clear" w:color="auto" w:fill="auto"/>
                    </w:pPr>
                    <w:r>
                      <w:fldChar w:fldCharType="begin"/>
                    </w:r>
                    <w:r>
                      <w:instrText xml:space="preserve"> PAGE \* MERGEFORMAT </w:instrText>
                    </w:r>
                    <w:r>
                      <w:fldChar w:fldCharType="separate"/>
                    </w:r>
                    <w:r w:rsidR="000610E2" w:rsidRPr="000610E2">
                      <w:rPr>
                        <w:rFonts w:ascii="Arial" w:eastAsia="Arial" w:hAnsi="Arial" w:cs="Arial"/>
                        <w:noProof/>
                      </w:rPr>
                      <w:t>6</w:t>
                    </w:r>
                    <w:r>
                      <w:rPr>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2B" w:rsidRDefault="00C023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887" w:rsidRDefault="00286887"/>
  </w:footnote>
  <w:footnote w:type="continuationSeparator" w:id="0">
    <w:p w:rsidR="00286887" w:rsidRDefault="002868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2B" w:rsidRDefault="00C023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2B" w:rsidRDefault="00C023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2B" w:rsidRDefault="00C023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B8A"/>
    <w:multiLevelType w:val="multilevel"/>
    <w:tmpl w:val="2A2673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53493"/>
    <w:multiLevelType w:val="multilevel"/>
    <w:tmpl w:val="686A11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F0212"/>
    <w:multiLevelType w:val="multilevel"/>
    <w:tmpl w:val="497A4B1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66F06"/>
    <w:multiLevelType w:val="multilevel"/>
    <w:tmpl w:val="FAE6138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F5A1B"/>
    <w:multiLevelType w:val="multilevel"/>
    <w:tmpl w:val="251E73C2"/>
    <w:lvl w:ilvl="0">
      <w:start w:val="1"/>
      <w:numFmt w:val="decimal"/>
      <w:lvlText w:val="8.%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4F66DB"/>
    <w:multiLevelType w:val="multilevel"/>
    <w:tmpl w:val="418E78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B471F3"/>
    <w:multiLevelType w:val="multilevel"/>
    <w:tmpl w:val="80547B8C"/>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EF0FFC"/>
    <w:multiLevelType w:val="multilevel"/>
    <w:tmpl w:val="BBF6559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680A6A"/>
    <w:multiLevelType w:val="multilevel"/>
    <w:tmpl w:val="7C8EBF6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1D32D9"/>
    <w:multiLevelType w:val="multilevel"/>
    <w:tmpl w:val="CA78FA1C"/>
    <w:lvl w:ilvl="0">
      <w:start w:val="7"/>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086398"/>
    <w:multiLevelType w:val="multilevel"/>
    <w:tmpl w:val="FE6C2012"/>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CC4CD5"/>
    <w:multiLevelType w:val="multilevel"/>
    <w:tmpl w:val="A06851E4"/>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A20EB"/>
    <w:multiLevelType w:val="multilevel"/>
    <w:tmpl w:val="33908EB4"/>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1D094E"/>
    <w:multiLevelType w:val="multilevel"/>
    <w:tmpl w:val="6F4292E0"/>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B36686"/>
    <w:multiLevelType w:val="multilevel"/>
    <w:tmpl w:val="CFF44CDE"/>
    <w:lvl w:ilvl="0">
      <w:start w:val="1"/>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1"/>
  </w:num>
  <w:num w:numId="4">
    <w:abstractNumId w:val="1"/>
  </w:num>
  <w:num w:numId="5">
    <w:abstractNumId w:val="13"/>
  </w:num>
  <w:num w:numId="6">
    <w:abstractNumId w:val="3"/>
  </w:num>
  <w:num w:numId="7">
    <w:abstractNumId w:val="8"/>
  </w:num>
  <w:num w:numId="8">
    <w:abstractNumId w:val="9"/>
  </w:num>
  <w:num w:numId="9">
    <w:abstractNumId w:val="10"/>
  </w:num>
  <w:num w:numId="10">
    <w:abstractNumId w:val="12"/>
  </w:num>
  <w:num w:numId="11">
    <w:abstractNumId w:val="0"/>
  </w:num>
  <w:num w:numId="12">
    <w:abstractNumId w:val="4"/>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FA"/>
    <w:rsid w:val="000610E2"/>
    <w:rsid w:val="00074E72"/>
    <w:rsid w:val="00192DFA"/>
    <w:rsid w:val="00286887"/>
    <w:rsid w:val="00C0232B"/>
    <w:rsid w:val="00C666DA"/>
    <w:rsid w:val="00E64F0A"/>
    <w:rsid w:val="00E84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A59"/>
  <w15:docId w15:val="{28D4374A-56DA-4AB7-A132-CF9641A2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20" w:line="324"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before="300" w:after="180"/>
      <w:jc w:val="center"/>
      <w:outlineLvl w:val="0"/>
    </w:pPr>
    <w:rPr>
      <w:rFonts w:ascii="Arial" w:eastAsia="Arial" w:hAnsi="Arial" w:cs="Arial"/>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350" w:line="283" w:lineRule="auto"/>
      <w:ind w:firstLine="250"/>
    </w:pPr>
    <w:rPr>
      <w:rFonts w:ascii="Arial" w:eastAsia="Arial" w:hAnsi="Arial" w:cs="Arial"/>
      <w:sz w:val="20"/>
      <w:szCs w:val="20"/>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b/>
      <w:bCs/>
      <w:sz w:val="22"/>
      <w:szCs w:val="22"/>
    </w:rPr>
  </w:style>
  <w:style w:type="paragraph" w:styleId="Zhlav">
    <w:name w:val="header"/>
    <w:basedOn w:val="Normln"/>
    <w:link w:val="ZhlavChar"/>
    <w:uiPriority w:val="99"/>
    <w:unhideWhenUsed/>
    <w:rsid w:val="00C0232B"/>
    <w:pPr>
      <w:tabs>
        <w:tab w:val="center" w:pos="4536"/>
        <w:tab w:val="right" w:pos="9072"/>
      </w:tabs>
    </w:pPr>
  </w:style>
  <w:style w:type="character" w:customStyle="1" w:styleId="ZhlavChar">
    <w:name w:val="Záhlaví Char"/>
    <w:basedOn w:val="Standardnpsmoodstavce"/>
    <w:link w:val="Zhlav"/>
    <w:uiPriority w:val="99"/>
    <w:rsid w:val="00C0232B"/>
    <w:rPr>
      <w:color w:val="000000"/>
    </w:rPr>
  </w:style>
  <w:style w:type="paragraph" w:styleId="Zpat">
    <w:name w:val="footer"/>
    <w:basedOn w:val="Normln"/>
    <w:link w:val="ZpatChar"/>
    <w:uiPriority w:val="99"/>
    <w:unhideWhenUsed/>
    <w:rsid w:val="00C0232B"/>
    <w:pPr>
      <w:tabs>
        <w:tab w:val="center" w:pos="4536"/>
        <w:tab w:val="right" w:pos="9072"/>
      </w:tabs>
    </w:pPr>
  </w:style>
  <w:style w:type="character" w:customStyle="1" w:styleId="ZpatChar">
    <w:name w:val="Zápatí Char"/>
    <w:basedOn w:val="Standardnpsmoodstavce"/>
    <w:link w:val="Zpat"/>
    <w:uiPriority w:val="99"/>
    <w:rsid w:val="00C023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atousek@brukeroptics.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dka.sefcu@ngprague.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2736</Words>
  <Characters>16146</Characters>
  <Application>Microsoft Office Word</Application>
  <DocSecurity>0</DocSecurity>
  <Lines>134</Lines>
  <Paragraphs>37</Paragraphs>
  <ScaleCrop>false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Zdenka Šímová</cp:lastModifiedBy>
  <cp:revision>7</cp:revision>
  <dcterms:created xsi:type="dcterms:W3CDTF">2021-05-06T10:50:00Z</dcterms:created>
  <dcterms:modified xsi:type="dcterms:W3CDTF">2021-05-06T10:58:00Z</dcterms:modified>
</cp:coreProperties>
</file>