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3F" w:rsidRDefault="0027513F" w:rsidP="0027513F">
      <w:pPr>
        <w:rPr>
          <w:sz w:val="22"/>
        </w:rPr>
      </w:pPr>
    </w:p>
    <w:p w:rsidR="0027513F" w:rsidRPr="005C2E54" w:rsidRDefault="0027513F" w:rsidP="002751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2E54">
        <w:rPr>
          <w:b/>
          <w:bCs/>
          <w:sz w:val="28"/>
          <w:szCs w:val="28"/>
        </w:rPr>
        <w:t xml:space="preserve">Veřejnoprávní smlouva </w:t>
      </w:r>
    </w:p>
    <w:p w:rsidR="0027513F" w:rsidRDefault="0027513F" w:rsidP="002751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2E54">
        <w:rPr>
          <w:b/>
          <w:bCs/>
          <w:sz w:val="28"/>
          <w:szCs w:val="28"/>
        </w:rPr>
        <w:t>o poskytnutí dotace z rozpočtu města Aše</w:t>
      </w:r>
      <w:r>
        <w:rPr>
          <w:b/>
          <w:bCs/>
          <w:sz w:val="26"/>
          <w:szCs w:val="26"/>
        </w:rPr>
        <w:t xml:space="preserve"> </w:t>
      </w:r>
    </w:p>
    <w:p w:rsidR="0027513F" w:rsidRDefault="0027513F" w:rsidP="0027513F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27513F" w:rsidRDefault="0027513F" w:rsidP="0027513F">
      <w:pPr>
        <w:tabs>
          <w:tab w:val="left" w:pos="630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uzavřená dle § 159 a násl. zákona č. 500/2004 Sb., správní řád, ve znění pozdějších právních předpisů a se zákonem č. 250/2000 Sb., o rozpočtových pravidlech územních rozpočtů, ve znění pozdějších právních předpisů</w:t>
      </w:r>
    </w:p>
    <w:p w:rsidR="0027513F" w:rsidRDefault="0027513F" w:rsidP="002751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513F" w:rsidRDefault="0027513F" w:rsidP="002751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513F" w:rsidRDefault="0027513F" w:rsidP="002751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Město Aš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2D0E6C">
        <w:rPr>
          <w:sz w:val="24"/>
          <w:szCs w:val="24"/>
        </w:rPr>
        <w:t xml:space="preserve">Aš, </w:t>
      </w:r>
      <w:r>
        <w:rPr>
          <w:sz w:val="24"/>
          <w:szCs w:val="24"/>
        </w:rPr>
        <w:t xml:space="preserve">Kamenná </w:t>
      </w:r>
      <w:r w:rsidR="002D0E6C">
        <w:rPr>
          <w:sz w:val="24"/>
          <w:szCs w:val="24"/>
        </w:rPr>
        <w:t>473/</w:t>
      </w:r>
      <w:r>
        <w:rPr>
          <w:sz w:val="24"/>
          <w:szCs w:val="24"/>
        </w:rPr>
        <w:t xml:space="preserve">52, </w:t>
      </w:r>
      <w:r w:rsidR="002D0E6C">
        <w:rPr>
          <w:sz w:val="24"/>
          <w:szCs w:val="24"/>
        </w:rPr>
        <w:t xml:space="preserve">PSČ </w:t>
      </w:r>
      <w:r>
        <w:rPr>
          <w:sz w:val="24"/>
          <w:szCs w:val="24"/>
        </w:rPr>
        <w:t>352 01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zastoupen</w:t>
      </w:r>
      <w:r w:rsidR="002D0E6C">
        <w:rPr>
          <w:sz w:val="24"/>
          <w:szCs w:val="24"/>
        </w:rPr>
        <w:t xml:space="preserve">é </w:t>
      </w:r>
      <w:r w:rsidR="003B3F40">
        <w:rPr>
          <w:sz w:val="24"/>
          <w:szCs w:val="24"/>
        </w:rPr>
        <w:t xml:space="preserve">p. </w:t>
      </w:r>
      <w:r w:rsidR="002D0E6C">
        <w:rPr>
          <w:sz w:val="24"/>
          <w:szCs w:val="24"/>
        </w:rPr>
        <w:t>Mgr. Daliborem Blažkem, starostou města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IČ: 002</w:t>
      </w:r>
      <w:r w:rsidR="002D0E6C">
        <w:rPr>
          <w:sz w:val="24"/>
          <w:szCs w:val="24"/>
        </w:rPr>
        <w:t xml:space="preserve"> </w:t>
      </w:r>
      <w:r>
        <w:rPr>
          <w:sz w:val="24"/>
          <w:szCs w:val="24"/>
        </w:rPr>
        <w:t>53</w:t>
      </w:r>
      <w:r w:rsidR="002D0E6C">
        <w:rPr>
          <w:sz w:val="24"/>
          <w:szCs w:val="24"/>
        </w:rPr>
        <w:t xml:space="preserve"> </w:t>
      </w:r>
      <w:r>
        <w:rPr>
          <w:sz w:val="24"/>
          <w:szCs w:val="24"/>
        </w:rPr>
        <w:t>901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555BBB">
        <w:rPr>
          <w:sz w:val="24"/>
          <w:szCs w:val="24"/>
        </w:rPr>
        <w:t xml:space="preserve">ČSOB a.s., </w:t>
      </w:r>
      <w:proofErr w:type="spellStart"/>
      <w:proofErr w:type="gramStart"/>
      <w:r w:rsidR="00555BBB">
        <w:rPr>
          <w:sz w:val="24"/>
          <w:szCs w:val="24"/>
        </w:rPr>
        <w:t>č.ú</w:t>
      </w:r>
      <w:proofErr w:type="spellEnd"/>
      <w:r w:rsidR="00555BBB">
        <w:rPr>
          <w:sz w:val="24"/>
          <w:szCs w:val="24"/>
        </w:rPr>
        <w:t>. 13371337</w:t>
      </w:r>
      <w:r w:rsidR="002D0E6C">
        <w:rPr>
          <w:sz w:val="24"/>
          <w:szCs w:val="24"/>
        </w:rPr>
        <w:t>/0300</w:t>
      </w:r>
      <w:proofErr w:type="gramEnd"/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(dále jen jako "</w:t>
      </w:r>
      <w:r w:rsidR="003B3F40">
        <w:rPr>
          <w:sz w:val="24"/>
          <w:szCs w:val="24"/>
        </w:rPr>
        <w:t>P</w:t>
      </w:r>
      <w:r>
        <w:rPr>
          <w:sz w:val="24"/>
          <w:szCs w:val="24"/>
        </w:rPr>
        <w:t>oskytovatel")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6820" w:rsidRDefault="00C9410E" w:rsidP="002751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BD50BD">
        <w:rPr>
          <w:b/>
          <w:sz w:val="24"/>
          <w:szCs w:val="24"/>
        </w:rPr>
        <w:t>Mgr. Petr Jelínek</w:t>
      </w:r>
      <w:r w:rsidR="00246820">
        <w:rPr>
          <w:b/>
          <w:sz w:val="24"/>
          <w:szCs w:val="24"/>
        </w:rPr>
        <w:t xml:space="preserve">, </w:t>
      </w:r>
      <w:r w:rsidR="00246820">
        <w:rPr>
          <w:sz w:val="24"/>
          <w:szCs w:val="24"/>
        </w:rPr>
        <w:t xml:space="preserve">datum narození </w:t>
      </w:r>
      <w:proofErr w:type="gramStart"/>
      <w:r w:rsidR="00246820">
        <w:rPr>
          <w:sz w:val="24"/>
          <w:szCs w:val="24"/>
        </w:rPr>
        <w:t>2</w:t>
      </w:r>
      <w:r w:rsidR="00FB2FA4">
        <w:rPr>
          <w:sz w:val="24"/>
          <w:szCs w:val="24"/>
        </w:rPr>
        <w:t>8</w:t>
      </w:r>
      <w:r w:rsidR="00246820">
        <w:rPr>
          <w:sz w:val="24"/>
          <w:szCs w:val="24"/>
        </w:rPr>
        <w:t>.0</w:t>
      </w:r>
      <w:r w:rsidR="00FB2FA4">
        <w:rPr>
          <w:sz w:val="24"/>
          <w:szCs w:val="24"/>
        </w:rPr>
        <w:t>9</w:t>
      </w:r>
      <w:r w:rsidR="00246820">
        <w:rPr>
          <w:sz w:val="24"/>
          <w:szCs w:val="24"/>
        </w:rPr>
        <w:t>.19</w:t>
      </w:r>
      <w:r w:rsidR="00FB2FA4">
        <w:rPr>
          <w:sz w:val="24"/>
          <w:szCs w:val="24"/>
        </w:rPr>
        <w:t>81</w:t>
      </w:r>
      <w:proofErr w:type="gramEnd"/>
    </w:p>
    <w:p w:rsidR="0027513F" w:rsidRDefault="002D0E6C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trvale bytem: Aš, </w:t>
      </w:r>
      <w:r w:rsidR="00FB2FA4">
        <w:rPr>
          <w:sz w:val="24"/>
          <w:szCs w:val="24"/>
        </w:rPr>
        <w:t>Kaplanka</w:t>
      </w:r>
      <w:r w:rsidR="00532411">
        <w:rPr>
          <w:sz w:val="24"/>
          <w:szCs w:val="24"/>
        </w:rPr>
        <w:t xml:space="preserve"> </w:t>
      </w:r>
      <w:r w:rsidR="00FB2FA4">
        <w:rPr>
          <w:sz w:val="24"/>
          <w:szCs w:val="24"/>
        </w:rPr>
        <w:t>229</w:t>
      </w:r>
      <w:r w:rsidR="00246820">
        <w:rPr>
          <w:sz w:val="24"/>
          <w:szCs w:val="24"/>
        </w:rPr>
        <w:t>3</w:t>
      </w:r>
      <w:r>
        <w:rPr>
          <w:sz w:val="24"/>
          <w:szCs w:val="24"/>
        </w:rPr>
        <w:t>, PSČ 352 01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>typ příjemce</w:t>
      </w:r>
      <w:r w:rsidR="002D0E6C">
        <w:rPr>
          <w:sz w:val="24"/>
          <w:szCs w:val="24"/>
        </w:rPr>
        <w:t>: fyzická osoba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proofErr w:type="gramStart"/>
      <w:r w:rsidR="002D0E6C">
        <w:rPr>
          <w:sz w:val="24"/>
          <w:szCs w:val="24"/>
        </w:rPr>
        <w:t>č.ú</w:t>
      </w:r>
      <w:proofErr w:type="spellEnd"/>
      <w:r w:rsidR="002D0E6C">
        <w:rPr>
          <w:sz w:val="24"/>
          <w:szCs w:val="24"/>
        </w:rPr>
        <w:t xml:space="preserve">. </w:t>
      </w:r>
      <w:r w:rsidR="00B31551">
        <w:rPr>
          <w:sz w:val="24"/>
          <w:szCs w:val="24"/>
        </w:rPr>
        <w:t>1</w:t>
      </w:r>
      <w:r w:rsidR="00FB2FA4">
        <w:rPr>
          <w:sz w:val="24"/>
          <w:szCs w:val="24"/>
        </w:rPr>
        <w:t>72324837</w:t>
      </w:r>
      <w:r w:rsidR="002D0E6C">
        <w:rPr>
          <w:sz w:val="24"/>
          <w:szCs w:val="24"/>
        </w:rPr>
        <w:t>/0</w:t>
      </w:r>
      <w:r w:rsidR="00FB2FA4">
        <w:rPr>
          <w:sz w:val="24"/>
          <w:szCs w:val="24"/>
        </w:rPr>
        <w:t>3</w:t>
      </w:r>
      <w:r w:rsidR="002D0E6C">
        <w:rPr>
          <w:sz w:val="24"/>
          <w:szCs w:val="24"/>
        </w:rPr>
        <w:t>00</w:t>
      </w:r>
      <w:proofErr w:type="gramEnd"/>
      <w:r w:rsidR="002D0E6C">
        <w:rPr>
          <w:sz w:val="24"/>
          <w:szCs w:val="24"/>
        </w:rPr>
        <w:t>,</w:t>
      </w:r>
      <w:r w:rsidR="00B7253F">
        <w:rPr>
          <w:sz w:val="24"/>
          <w:szCs w:val="24"/>
        </w:rPr>
        <w:t xml:space="preserve"> </w:t>
      </w:r>
      <w:r w:rsidR="00532411">
        <w:rPr>
          <w:sz w:val="24"/>
          <w:szCs w:val="24"/>
        </w:rPr>
        <w:t>Česk</w:t>
      </w:r>
      <w:r w:rsidR="00FB2FA4">
        <w:rPr>
          <w:sz w:val="24"/>
          <w:szCs w:val="24"/>
        </w:rPr>
        <w:t>oslovenská obchodní banka</w:t>
      </w:r>
      <w:r w:rsidR="002D0E6C">
        <w:rPr>
          <w:sz w:val="24"/>
          <w:szCs w:val="24"/>
        </w:rPr>
        <w:t xml:space="preserve"> 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(dále jen jako "</w:t>
      </w:r>
      <w:r w:rsidR="003B3F40">
        <w:rPr>
          <w:sz w:val="24"/>
          <w:szCs w:val="24"/>
        </w:rPr>
        <w:t>P</w:t>
      </w:r>
      <w:r>
        <w:rPr>
          <w:sz w:val="24"/>
          <w:szCs w:val="24"/>
        </w:rPr>
        <w:t>říjemce")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4F9" w:rsidRDefault="00EF24F9" w:rsidP="002751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„společně také jako „Smluvní strany“)</w:t>
      </w:r>
    </w:p>
    <w:p w:rsidR="005254CB" w:rsidRPr="00EF24F9" w:rsidRDefault="005254CB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513F" w:rsidRPr="00EF24F9" w:rsidRDefault="0027513F" w:rsidP="002751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24F9">
        <w:rPr>
          <w:b/>
          <w:sz w:val="24"/>
          <w:szCs w:val="24"/>
        </w:rPr>
        <w:t>I.</w:t>
      </w:r>
    </w:p>
    <w:p w:rsidR="0027513F" w:rsidRPr="00EF24F9" w:rsidRDefault="0027513F" w:rsidP="0027513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F24F9">
        <w:rPr>
          <w:b/>
          <w:bCs/>
          <w:sz w:val="24"/>
          <w:szCs w:val="24"/>
        </w:rPr>
        <w:t>Předmět smlouvy</w:t>
      </w:r>
    </w:p>
    <w:p w:rsidR="0027513F" w:rsidRPr="00EF24F9" w:rsidRDefault="0027513F" w:rsidP="002751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33EA2" w:rsidRPr="00EF24F9" w:rsidRDefault="0027513F" w:rsidP="00733EA2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Poskytovatel dotace se za podmínek stanovených touto smlouvou zavazuje poskytnout </w:t>
      </w:r>
      <w:r w:rsidR="00362A80" w:rsidRPr="00EF24F9">
        <w:rPr>
          <w:sz w:val="22"/>
          <w:szCs w:val="22"/>
        </w:rPr>
        <w:t>P</w:t>
      </w:r>
      <w:r w:rsidRPr="00EF24F9">
        <w:rPr>
          <w:sz w:val="22"/>
          <w:szCs w:val="22"/>
        </w:rPr>
        <w:t>říjemci dotaci z rozpočtu města ve výši</w:t>
      </w:r>
      <w:r w:rsidR="00733EA2" w:rsidRPr="00EF24F9">
        <w:rPr>
          <w:sz w:val="22"/>
          <w:szCs w:val="22"/>
        </w:rPr>
        <w:t>:</w:t>
      </w:r>
    </w:p>
    <w:p w:rsidR="00DB27B1" w:rsidRPr="00EF24F9" w:rsidRDefault="00DB27B1" w:rsidP="00DB27B1">
      <w:pPr>
        <w:ind w:left="360"/>
        <w:contextualSpacing/>
        <w:jc w:val="both"/>
        <w:rPr>
          <w:sz w:val="22"/>
          <w:szCs w:val="22"/>
        </w:rPr>
      </w:pPr>
    </w:p>
    <w:p w:rsidR="00733EA2" w:rsidRPr="00EF24F9" w:rsidRDefault="005C2E54" w:rsidP="00733EA2">
      <w:pPr>
        <w:ind w:left="36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›</w:t>
      </w:r>
      <w:r w:rsidR="00FB2FA4" w:rsidRPr="00EF24F9">
        <w:rPr>
          <w:b/>
          <w:sz w:val="22"/>
          <w:szCs w:val="22"/>
        </w:rPr>
        <w:t>171</w:t>
      </w:r>
      <w:r w:rsidR="00733EA2" w:rsidRPr="00EF24F9">
        <w:rPr>
          <w:b/>
          <w:sz w:val="22"/>
          <w:szCs w:val="22"/>
        </w:rPr>
        <w:t>.</w:t>
      </w:r>
      <w:r w:rsidR="00FB2FA4" w:rsidRPr="00EF24F9">
        <w:rPr>
          <w:b/>
          <w:sz w:val="22"/>
          <w:szCs w:val="22"/>
        </w:rPr>
        <w:t>352</w:t>
      </w:r>
      <w:r w:rsidR="00733EA2" w:rsidRPr="00EF24F9">
        <w:rPr>
          <w:b/>
          <w:sz w:val="22"/>
          <w:szCs w:val="22"/>
        </w:rPr>
        <w:t>,</w:t>
      </w:r>
      <w:r w:rsidR="00FB2FA4" w:rsidRPr="00EF24F9">
        <w:rPr>
          <w:b/>
          <w:sz w:val="22"/>
          <w:szCs w:val="22"/>
        </w:rPr>
        <w:t>00</w:t>
      </w:r>
      <w:r w:rsidR="00733EA2" w:rsidRPr="00EF24F9">
        <w:rPr>
          <w:b/>
          <w:sz w:val="22"/>
          <w:szCs w:val="22"/>
        </w:rPr>
        <w:t xml:space="preserve"> </w:t>
      </w:r>
      <w:r w:rsidR="0027513F" w:rsidRPr="00EF24F9">
        <w:rPr>
          <w:b/>
          <w:sz w:val="22"/>
          <w:szCs w:val="22"/>
        </w:rPr>
        <w:t>Kč</w:t>
      </w:r>
      <w:r w:rsidR="00DE15F9" w:rsidRPr="00EF24F9">
        <w:rPr>
          <w:sz w:val="22"/>
          <w:szCs w:val="22"/>
        </w:rPr>
        <w:t>,</w:t>
      </w:r>
      <w:r w:rsidR="0027513F" w:rsidRPr="00EF24F9">
        <w:rPr>
          <w:sz w:val="22"/>
          <w:szCs w:val="22"/>
        </w:rPr>
        <w:t xml:space="preserve"> slovy</w:t>
      </w:r>
      <w:r>
        <w:rPr>
          <w:sz w:val="22"/>
          <w:szCs w:val="22"/>
        </w:rPr>
        <w:t>:</w:t>
      </w:r>
      <w:r w:rsidR="0027513F" w:rsidRPr="00EF24F9">
        <w:rPr>
          <w:sz w:val="22"/>
          <w:szCs w:val="22"/>
        </w:rPr>
        <w:t xml:space="preserve"> </w:t>
      </w:r>
      <w:r w:rsidR="00FB2FA4" w:rsidRPr="00EF24F9">
        <w:rPr>
          <w:i/>
          <w:sz w:val="22"/>
          <w:szCs w:val="22"/>
        </w:rPr>
        <w:t xml:space="preserve">jedno sto sedmdesát jedna tisíc tři </w:t>
      </w:r>
      <w:r w:rsidR="00B31551" w:rsidRPr="00EF24F9">
        <w:rPr>
          <w:i/>
          <w:sz w:val="22"/>
          <w:szCs w:val="22"/>
        </w:rPr>
        <w:t>st</w:t>
      </w:r>
      <w:r w:rsidR="00FB2FA4" w:rsidRPr="00EF24F9">
        <w:rPr>
          <w:i/>
          <w:sz w:val="22"/>
          <w:szCs w:val="22"/>
        </w:rPr>
        <w:t>a padesát dv</w:t>
      </w:r>
      <w:r w:rsidR="00283032" w:rsidRPr="00EF24F9">
        <w:rPr>
          <w:i/>
          <w:sz w:val="22"/>
          <w:szCs w:val="22"/>
        </w:rPr>
        <w:t>ě</w:t>
      </w:r>
      <w:r w:rsidR="0027513F" w:rsidRPr="00EF24F9">
        <w:rPr>
          <w:i/>
          <w:sz w:val="22"/>
          <w:szCs w:val="22"/>
        </w:rPr>
        <w:t xml:space="preserve"> </w:t>
      </w:r>
      <w:r w:rsidR="00263E60" w:rsidRPr="00EF24F9">
        <w:rPr>
          <w:i/>
          <w:sz w:val="22"/>
          <w:szCs w:val="22"/>
        </w:rPr>
        <w:t>korun českýc</w:t>
      </w:r>
      <w:r w:rsidR="00263E60" w:rsidRPr="00EF24F9">
        <w:rPr>
          <w:sz w:val="22"/>
          <w:szCs w:val="22"/>
        </w:rPr>
        <w:t xml:space="preserve">h </w:t>
      </w:r>
      <w:r w:rsidR="0027513F" w:rsidRPr="00EF24F9">
        <w:rPr>
          <w:sz w:val="22"/>
          <w:szCs w:val="22"/>
        </w:rPr>
        <w:t>(dále jen „</w:t>
      </w:r>
      <w:r w:rsidR="003B3F40" w:rsidRPr="00EF24F9">
        <w:rPr>
          <w:sz w:val="22"/>
          <w:szCs w:val="22"/>
        </w:rPr>
        <w:t>D</w:t>
      </w:r>
      <w:r w:rsidR="0027513F" w:rsidRPr="00EF24F9">
        <w:rPr>
          <w:sz w:val="22"/>
          <w:szCs w:val="22"/>
        </w:rPr>
        <w:t>otace“)</w:t>
      </w:r>
      <w:r w:rsidR="00DE15F9" w:rsidRPr="00EF24F9">
        <w:rPr>
          <w:sz w:val="22"/>
          <w:szCs w:val="22"/>
        </w:rPr>
        <w:t>;</w:t>
      </w:r>
    </w:p>
    <w:p w:rsidR="00DE15F9" w:rsidRPr="00EF24F9" w:rsidRDefault="00DE15F9" w:rsidP="00733EA2">
      <w:pPr>
        <w:ind w:left="360"/>
        <w:contextualSpacing/>
        <w:jc w:val="both"/>
        <w:rPr>
          <w:sz w:val="22"/>
          <w:szCs w:val="22"/>
        </w:rPr>
      </w:pPr>
    </w:p>
    <w:p w:rsidR="00283032" w:rsidRPr="00EF24F9" w:rsidRDefault="00B31551" w:rsidP="00283032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Dotace je poskytována za účelem </w:t>
      </w:r>
      <w:r w:rsidRPr="00EF24F9">
        <w:rPr>
          <w:b/>
          <w:sz w:val="22"/>
          <w:szCs w:val="22"/>
        </w:rPr>
        <w:t>vybudování inženýrsk</w:t>
      </w:r>
      <w:r w:rsidR="00283032" w:rsidRPr="00EF24F9">
        <w:rPr>
          <w:b/>
          <w:sz w:val="22"/>
          <w:szCs w:val="22"/>
        </w:rPr>
        <w:t>é</w:t>
      </w:r>
      <w:r w:rsidRPr="00EF24F9">
        <w:rPr>
          <w:b/>
          <w:sz w:val="22"/>
          <w:szCs w:val="22"/>
        </w:rPr>
        <w:t xml:space="preserve"> sít</w:t>
      </w:r>
      <w:r w:rsidR="00283032" w:rsidRPr="00EF24F9">
        <w:rPr>
          <w:b/>
          <w:sz w:val="22"/>
          <w:szCs w:val="22"/>
        </w:rPr>
        <w:t>ě - kanalizačního řadu v souvislosti s napojením dvou stávajících RD</w:t>
      </w:r>
      <w:r w:rsidR="00283032" w:rsidRPr="00EF24F9">
        <w:rPr>
          <w:sz w:val="22"/>
          <w:szCs w:val="22"/>
        </w:rPr>
        <w:t xml:space="preserve"> v Aši, ul. Kaplanka.</w:t>
      </w:r>
    </w:p>
    <w:p w:rsidR="00B958C8" w:rsidRPr="00EF24F9" w:rsidRDefault="00362A80" w:rsidP="00B958C8">
      <w:pPr>
        <w:ind w:left="360"/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>Podrobně:</w:t>
      </w:r>
    </w:p>
    <w:p w:rsidR="00283032" w:rsidRPr="00EF24F9" w:rsidRDefault="00362A80" w:rsidP="00283032">
      <w:pPr>
        <w:ind w:left="360"/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>j</w:t>
      </w:r>
      <w:r w:rsidR="00283032" w:rsidRPr="00EF24F9">
        <w:rPr>
          <w:sz w:val="22"/>
          <w:szCs w:val="22"/>
        </w:rPr>
        <w:t xml:space="preserve">edná se o prodloužení kanalizačního řadu </w:t>
      </w:r>
      <w:r w:rsidRPr="00EF24F9">
        <w:rPr>
          <w:sz w:val="22"/>
          <w:szCs w:val="22"/>
        </w:rPr>
        <w:t xml:space="preserve">vč. revizních šachet </w:t>
      </w:r>
      <w:r w:rsidR="00283032" w:rsidRPr="00EF24F9">
        <w:rPr>
          <w:sz w:val="22"/>
          <w:szCs w:val="22"/>
        </w:rPr>
        <w:t xml:space="preserve">v ul. Kaplanka, </w:t>
      </w:r>
      <w:r w:rsidRPr="00EF24F9">
        <w:rPr>
          <w:sz w:val="22"/>
          <w:szCs w:val="22"/>
        </w:rPr>
        <w:t>vybudovaného pro</w:t>
      </w:r>
      <w:r w:rsidR="00283032" w:rsidRPr="00EF24F9">
        <w:rPr>
          <w:sz w:val="22"/>
          <w:szCs w:val="22"/>
        </w:rPr>
        <w:t xml:space="preserve"> </w:t>
      </w:r>
      <w:r w:rsidR="00B958C8" w:rsidRPr="00EF24F9">
        <w:rPr>
          <w:sz w:val="22"/>
          <w:szCs w:val="22"/>
        </w:rPr>
        <w:t xml:space="preserve">napojení </w:t>
      </w:r>
      <w:r w:rsidR="00283032" w:rsidRPr="00EF24F9">
        <w:rPr>
          <w:sz w:val="22"/>
          <w:szCs w:val="22"/>
        </w:rPr>
        <w:t>stávající</w:t>
      </w:r>
      <w:r w:rsidR="00B958C8" w:rsidRPr="00EF24F9">
        <w:rPr>
          <w:sz w:val="22"/>
          <w:szCs w:val="22"/>
        </w:rPr>
        <w:t>ch</w:t>
      </w:r>
      <w:r w:rsidR="00283032" w:rsidRPr="00EF24F9">
        <w:rPr>
          <w:sz w:val="22"/>
          <w:szCs w:val="22"/>
        </w:rPr>
        <w:t xml:space="preserve"> stav</w:t>
      </w:r>
      <w:r w:rsidR="00B958C8" w:rsidRPr="00EF24F9">
        <w:rPr>
          <w:sz w:val="22"/>
          <w:szCs w:val="22"/>
        </w:rPr>
        <w:t>e</w:t>
      </w:r>
      <w:r w:rsidR="00283032" w:rsidRPr="00EF24F9">
        <w:rPr>
          <w:sz w:val="22"/>
          <w:szCs w:val="22"/>
        </w:rPr>
        <w:t>b rodinných domů</w:t>
      </w:r>
      <w:r w:rsidR="00B958C8" w:rsidRPr="00EF24F9">
        <w:rPr>
          <w:sz w:val="22"/>
          <w:szCs w:val="22"/>
        </w:rPr>
        <w:t>,</w:t>
      </w:r>
      <w:r w:rsidR="00283032" w:rsidRPr="00EF24F9">
        <w:rPr>
          <w:sz w:val="22"/>
          <w:szCs w:val="22"/>
        </w:rPr>
        <w:t xml:space="preserve"> situovaných na pozemcích st</w:t>
      </w:r>
      <w:r w:rsidRPr="00EF24F9">
        <w:rPr>
          <w:sz w:val="22"/>
          <w:szCs w:val="22"/>
        </w:rPr>
        <w:t>av</w:t>
      </w:r>
      <w:r w:rsidR="00283032" w:rsidRPr="00EF24F9">
        <w:rPr>
          <w:sz w:val="22"/>
          <w:szCs w:val="22"/>
        </w:rPr>
        <w:t>.</w:t>
      </w:r>
      <w:r w:rsidRPr="00EF24F9">
        <w:rPr>
          <w:sz w:val="22"/>
          <w:szCs w:val="22"/>
        </w:rPr>
        <w:t> </w:t>
      </w:r>
      <w:proofErr w:type="spellStart"/>
      <w:r w:rsidR="00283032" w:rsidRPr="00EF24F9">
        <w:rPr>
          <w:sz w:val="22"/>
          <w:szCs w:val="22"/>
        </w:rPr>
        <w:t>parc.č</w:t>
      </w:r>
      <w:proofErr w:type="spellEnd"/>
      <w:r w:rsidR="00283032" w:rsidRPr="00EF24F9">
        <w:rPr>
          <w:sz w:val="22"/>
          <w:szCs w:val="22"/>
        </w:rPr>
        <w:t>. 2424 a</w:t>
      </w:r>
      <w:r w:rsidR="00B958C8" w:rsidRPr="00EF24F9">
        <w:rPr>
          <w:sz w:val="22"/>
          <w:szCs w:val="22"/>
        </w:rPr>
        <w:t xml:space="preserve"> st</w:t>
      </w:r>
      <w:r w:rsidRPr="00EF24F9">
        <w:rPr>
          <w:sz w:val="22"/>
          <w:szCs w:val="22"/>
        </w:rPr>
        <w:t>av</w:t>
      </w:r>
      <w:r w:rsidR="00B958C8" w:rsidRPr="00EF24F9">
        <w:rPr>
          <w:sz w:val="22"/>
          <w:szCs w:val="22"/>
        </w:rPr>
        <w:t>.</w:t>
      </w:r>
      <w:r w:rsidRPr="00EF24F9">
        <w:rPr>
          <w:sz w:val="22"/>
          <w:szCs w:val="22"/>
        </w:rPr>
        <w:t> </w:t>
      </w:r>
      <w:proofErr w:type="spellStart"/>
      <w:r w:rsidR="00B958C8" w:rsidRPr="00EF24F9">
        <w:rPr>
          <w:sz w:val="22"/>
          <w:szCs w:val="22"/>
        </w:rPr>
        <w:t>parc.č</w:t>
      </w:r>
      <w:proofErr w:type="spellEnd"/>
      <w:r w:rsidR="00B958C8" w:rsidRPr="00EF24F9">
        <w:rPr>
          <w:sz w:val="22"/>
          <w:szCs w:val="22"/>
        </w:rPr>
        <w:t>.</w:t>
      </w:r>
      <w:r w:rsidR="00283032" w:rsidRPr="00EF24F9">
        <w:rPr>
          <w:sz w:val="22"/>
          <w:szCs w:val="22"/>
        </w:rPr>
        <w:t xml:space="preserve"> 2425</w:t>
      </w:r>
      <w:r w:rsidRPr="00EF24F9">
        <w:rPr>
          <w:sz w:val="22"/>
          <w:szCs w:val="22"/>
        </w:rPr>
        <w:t xml:space="preserve">, oba </w:t>
      </w:r>
      <w:r w:rsidR="00283032" w:rsidRPr="00EF24F9">
        <w:rPr>
          <w:sz w:val="22"/>
          <w:szCs w:val="22"/>
        </w:rPr>
        <w:t xml:space="preserve">v </w:t>
      </w:r>
      <w:proofErr w:type="spellStart"/>
      <w:proofErr w:type="gramStart"/>
      <w:r w:rsidR="00283032" w:rsidRPr="00EF24F9">
        <w:rPr>
          <w:sz w:val="22"/>
          <w:szCs w:val="22"/>
        </w:rPr>
        <w:t>k.ú</w:t>
      </w:r>
      <w:proofErr w:type="spellEnd"/>
      <w:r w:rsidR="00283032" w:rsidRPr="00EF24F9">
        <w:rPr>
          <w:sz w:val="22"/>
          <w:szCs w:val="22"/>
        </w:rPr>
        <w:t>.</w:t>
      </w:r>
      <w:proofErr w:type="gramEnd"/>
      <w:r w:rsidR="00283032" w:rsidRPr="00EF24F9">
        <w:rPr>
          <w:sz w:val="22"/>
          <w:szCs w:val="22"/>
        </w:rPr>
        <w:t xml:space="preserve"> Aš. Nově </w:t>
      </w:r>
      <w:r w:rsidR="00B958C8" w:rsidRPr="00EF24F9">
        <w:rPr>
          <w:sz w:val="22"/>
          <w:szCs w:val="22"/>
        </w:rPr>
        <w:t>vy</w:t>
      </w:r>
      <w:r w:rsidR="00283032" w:rsidRPr="00EF24F9">
        <w:rPr>
          <w:sz w:val="22"/>
          <w:szCs w:val="22"/>
        </w:rPr>
        <w:t xml:space="preserve">budované prodloužení kanalizačního řadu PVC UR DN200 </w:t>
      </w:r>
      <w:r w:rsidR="00B958C8" w:rsidRPr="00EF24F9">
        <w:rPr>
          <w:sz w:val="22"/>
          <w:szCs w:val="22"/>
        </w:rPr>
        <w:t>je</w:t>
      </w:r>
      <w:r w:rsidR="00283032" w:rsidRPr="00EF24F9">
        <w:rPr>
          <w:sz w:val="22"/>
          <w:szCs w:val="22"/>
        </w:rPr>
        <w:t xml:space="preserve"> napojeno do stávající koncové revizní šachty</w:t>
      </w:r>
      <w:r w:rsidRPr="00EF24F9">
        <w:rPr>
          <w:sz w:val="22"/>
          <w:szCs w:val="22"/>
        </w:rPr>
        <w:t xml:space="preserve"> uličního řadu</w:t>
      </w:r>
      <w:r w:rsidR="00283032" w:rsidRPr="00EF24F9">
        <w:rPr>
          <w:sz w:val="22"/>
          <w:szCs w:val="22"/>
        </w:rPr>
        <w:t xml:space="preserve"> RŠ3 v ul. Kaplanka. Trasa vede na roh pozemku </w:t>
      </w:r>
      <w:proofErr w:type="spellStart"/>
      <w:r w:rsidR="00283032" w:rsidRPr="00EF24F9">
        <w:rPr>
          <w:sz w:val="22"/>
          <w:szCs w:val="22"/>
        </w:rPr>
        <w:t>parc.č</w:t>
      </w:r>
      <w:proofErr w:type="spellEnd"/>
      <w:r w:rsidR="00283032" w:rsidRPr="00EF24F9">
        <w:rPr>
          <w:sz w:val="22"/>
          <w:szCs w:val="22"/>
        </w:rPr>
        <w:t xml:space="preserve">. 893, </w:t>
      </w:r>
      <w:proofErr w:type="spellStart"/>
      <w:proofErr w:type="gramStart"/>
      <w:r w:rsidR="00283032" w:rsidRPr="00EF24F9">
        <w:rPr>
          <w:sz w:val="22"/>
          <w:szCs w:val="22"/>
        </w:rPr>
        <w:t>k.ú</w:t>
      </w:r>
      <w:proofErr w:type="spellEnd"/>
      <w:r w:rsidR="00283032" w:rsidRPr="00EF24F9">
        <w:rPr>
          <w:sz w:val="22"/>
          <w:szCs w:val="22"/>
        </w:rPr>
        <w:t>.</w:t>
      </w:r>
      <w:proofErr w:type="gramEnd"/>
      <w:r w:rsidR="00283032" w:rsidRPr="00EF24F9">
        <w:rPr>
          <w:sz w:val="22"/>
          <w:szCs w:val="22"/>
        </w:rPr>
        <w:t xml:space="preserve"> Aš, kde je umístěna </w:t>
      </w:r>
      <w:r w:rsidRPr="00EF24F9">
        <w:rPr>
          <w:sz w:val="22"/>
          <w:szCs w:val="22"/>
        </w:rPr>
        <w:t xml:space="preserve">nová </w:t>
      </w:r>
      <w:r w:rsidR="00283032" w:rsidRPr="00EF24F9">
        <w:rPr>
          <w:sz w:val="22"/>
          <w:szCs w:val="22"/>
        </w:rPr>
        <w:t xml:space="preserve">lomová RŠ2 a dále podél oplocení k rodinnému domu </w:t>
      </w:r>
      <w:proofErr w:type="gramStart"/>
      <w:r w:rsidR="00283032" w:rsidRPr="00EF24F9">
        <w:rPr>
          <w:sz w:val="22"/>
          <w:szCs w:val="22"/>
        </w:rPr>
        <w:t>č</w:t>
      </w:r>
      <w:r w:rsidR="003B3F40" w:rsidRPr="00EF24F9">
        <w:rPr>
          <w:sz w:val="22"/>
          <w:szCs w:val="22"/>
        </w:rPr>
        <w:t>.</w:t>
      </w:r>
      <w:r w:rsidR="00283032" w:rsidRPr="00EF24F9">
        <w:rPr>
          <w:sz w:val="22"/>
          <w:szCs w:val="22"/>
        </w:rPr>
        <w:t>p.</w:t>
      </w:r>
      <w:proofErr w:type="gramEnd"/>
      <w:r w:rsidR="00283032" w:rsidRPr="00EF24F9">
        <w:rPr>
          <w:sz w:val="22"/>
          <w:szCs w:val="22"/>
        </w:rPr>
        <w:t xml:space="preserve"> 2294, kde je umístěna </w:t>
      </w:r>
      <w:r w:rsidRPr="00EF24F9">
        <w:rPr>
          <w:sz w:val="22"/>
          <w:szCs w:val="22"/>
        </w:rPr>
        <w:t xml:space="preserve">nová </w:t>
      </w:r>
      <w:r w:rsidR="00283032" w:rsidRPr="00EF24F9">
        <w:rPr>
          <w:sz w:val="22"/>
          <w:szCs w:val="22"/>
        </w:rPr>
        <w:t xml:space="preserve">koncová RŠ1. Stávající RD </w:t>
      </w:r>
      <w:proofErr w:type="gramStart"/>
      <w:r w:rsidR="00283032" w:rsidRPr="00EF24F9">
        <w:rPr>
          <w:sz w:val="22"/>
          <w:szCs w:val="22"/>
        </w:rPr>
        <w:t>č.p.</w:t>
      </w:r>
      <w:proofErr w:type="gramEnd"/>
      <w:r w:rsidR="00283032" w:rsidRPr="00EF24F9">
        <w:rPr>
          <w:sz w:val="22"/>
          <w:szCs w:val="22"/>
        </w:rPr>
        <w:t xml:space="preserve"> 2294 (</w:t>
      </w:r>
      <w:proofErr w:type="spellStart"/>
      <w:r w:rsidR="00283032" w:rsidRPr="00EF24F9">
        <w:rPr>
          <w:sz w:val="22"/>
          <w:szCs w:val="22"/>
        </w:rPr>
        <w:t>manž</w:t>
      </w:r>
      <w:proofErr w:type="spellEnd"/>
      <w:r w:rsidR="00283032" w:rsidRPr="00EF24F9">
        <w:rPr>
          <w:sz w:val="22"/>
          <w:szCs w:val="22"/>
        </w:rPr>
        <w:t xml:space="preserve">. Skřivanovi) </w:t>
      </w:r>
      <w:r w:rsidR="00B958C8" w:rsidRPr="00EF24F9">
        <w:rPr>
          <w:sz w:val="22"/>
          <w:szCs w:val="22"/>
        </w:rPr>
        <w:t>je</w:t>
      </w:r>
      <w:r w:rsidR="00283032" w:rsidRPr="00EF24F9">
        <w:rPr>
          <w:sz w:val="22"/>
          <w:szCs w:val="22"/>
        </w:rPr>
        <w:t xml:space="preserve"> napojen z RŠ5 do RŠ1 novou přípojkou KG</w:t>
      </w:r>
      <w:r w:rsidR="003B3F40" w:rsidRPr="00EF24F9">
        <w:rPr>
          <w:sz w:val="22"/>
          <w:szCs w:val="22"/>
        </w:rPr>
        <w:t xml:space="preserve"> DN150,</w:t>
      </w:r>
      <w:r w:rsidR="00283032" w:rsidRPr="00EF24F9">
        <w:rPr>
          <w:sz w:val="22"/>
          <w:szCs w:val="22"/>
        </w:rPr>
        <w:t xml:space="preserve"> RD </w:t>
      </w:r>
      <w:proofErr w:type="gramStart"/>
      <w:r w:rsidR="00283032" w:rsidRPr="00EF24F9">
        <w:rPr>
          <w:sz w:val="22"/>
          <w:szCs w:val="22"/>
        </w:rPr>
        <w:t>č.p.</w:t>
      </w:r>
      <w:proofErr w:type="gramEnd"/>
      <w:r w:rsidR="00283032" w:rsidRPr="00EF24F9">
        <w:rPr>
          <w:sz w:val="22"/>
          <w:szCs w:val="22"/>
        </w:rPr>
        <w:t xml:space="preserve"> 2293 (</w:t>
      </w:r>
      <w:proofErr w:type="spellStart"/>
      <w:r w:rsidR="00283032" w:rsidRPr="00EF24F9">
        <w:rPr>
          <w:sz w:val="22"/>
          <w:szCs w:val="22"/>
        </w:rPr>
        <w:t>manž</w:t>
      </w:r>
      <w:proofErr w:type="spellEnd"/>
      <w:r w:rsidR="00283032" w:rsidRPr="00EF24F9">
        <w:rPr>
          <w:sz w:val="22"/>
          <w:szCs w:val="22"/>
        </w:rPr>
        <w:t xml:space="preserve">. Jelínkovi) </w:t>
      </w:r>
      <w:r w:rsidR="00B958C8" w:rsidRPr="00EF24F9">
        <w:rPr>
          <w:sz w:val="22"/>
          <w:szCs w:val="22"/>
        </w:rPr>
        <w:t>je</w:t>
      </w:r>
      <w:r w:rsidR="00283032" w:rsidRPr="00EF24F9">
        <w:rPr>
          <w:sz w:val="22"/>
          <w:szCs w:val="22"/>
        </w:rPr>
        <w:t xml:space="preserve"> napojen z RŠ4 na nový řad do odbočky novou přípojkou KG DN150.</w:t>
      </w:r>
      <w:r w:rsidR="003B3F40" w:rsidRPr="00EF24F9">
        <w:rPr>
          <w:sz w:val="22"/>
          <w:szCs w:val="22"/>
        </w:rPr>
        <w:t xml:space="preserve"> (</w:t>
      </w:r>
      <w:r w:rsidR="003B3F40" w:rsidRPr="00EF24F9">
        <w:rPr>
          <w:i/>
          <w:sz w:val="22"/>
          <w:szCs w:val="22"/>
        </w:rPr>
        <w:t xml:space="preserve">Dotace nezahrnuje náklady na </w:t>
      </w:r>
      <w:r w:rsidRPr="00EF24F9">
        <w:rPr>
          <w:i/>
          <w:sz w:val="22"/>
          <w:szCs w:val="22"/>
        </w:rPr>
        <w:t xml:space="preserve">domovní </w:t>
      </w:r>
      <w:r w:rsidR="003B3F40" w:rsidRPr="00EF24F9">
        <w:rPr>
          <w:i/>
          <w:sz w:val="22"/>
          <w:szCs w:val="22"/>
        </w:rPr>
        <w:t>přípojky</w:t>
      </w:r>
      <w:r w:rsidR="003B3F40" w:rsidRPr="00EF24F9">
        <w:rPr>
          <w:sz w:val="22"/>
          <w:szCs w:val="22"/>
        </w:rPr>
        <w:t>).</w:t>
      </w:r>
      <w:r w:rsidR="00B958C8" w:rsidRPr="00EF24F9">
        <w:rPr>
          <w:sz w:val="22"/>
          <w:szCs w:val="22"/>
        </w:rPr>
        <w:t xml:space="preserve"> </w:t>
      </w:r>
    </w:p>
    <w:p w:rsidR="00B31551" w:rsidRPr="00EF24F9" w:rsidRDefault="00362A80" w:rsidP="00B958C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lastRenderedPageBreak/>
        <w:t xml:space="preserve">Stavbou kanalizace byly dotčeny </w:t>
      </w:r>
      <w:r w:rsidR="00B31551" w:rsidRPr="00EF24F9">
        <w:rPr>
          <w:sz w:val="22"/>
          <w:szCs w:val="22"/>
        </w:rPr>
        <w:t>pozemk</w:t>
      </w:r>
      <w:r w:rsidRPr="00EF24F9">
        <w:rPr>
          <w:sz w:val="22"/>
          <w:szCs w:val="22"/>
        </w:rPr>
        <w:t>y</w:t>
      </w:r>
      <w:r w:rsidR="003A7DAA" w:rsidRPr="00EF24F9">
        <w:rPr>
          <w:sz w:val="22"/>
          <w:szCs w:val="22"/>
        </w:rPr>
        <w:t xml:space="preserve"> ve vlastnictví </w:t>
      </w:r>
      <w:r w:rsidR="00EF24F9">
        <w:rPr>
          <w:sz w:val="22"/>
          <w:szCs w:val="22"/>
        </w:rPr>
        <w:t>P</w:t>
      </w:r>
      <w:r w:rsidR="003A7DAA" w:rsidRPr="00EF24F9">
        <w:rPr>
          <w:sz w:val="22"/>
          <w:szCs w:val="22"/>
        </w:rPr>
        <w:t>oskytovatele</w:t>
      </w:r>
      <w:r w:rsidR="00B31551" w:rsidRPr="00EF24F9">
        <w:rPr>
          <w:sz w:val="22"/>
          <w:szCs w:val="22"/>
        </w:rPr>
        <w:t xml:space="preserve"> </w:t>
      </w:r>
      <w:proofErr w:type="spellStart"/>
      <w:r w:rsidR="00B31551" w:rsidRPr="00EF24F9">
        <w:rPr>
          <w:sz w:val="22"/>
          <w:szCs w:val="22"/>
        </w:rPr>
        <w:t>p</w:t>
      </w:r>
      <w:r w:rsidR="005254CB" w:rsidRPr="00EF24F9">
        <w:rPr>
          <w:sz w:val="22"/>
          <w:szCs w:val="22"/>
        </w:rPr>
        <w:t>arc</w:t>
      </w:r>
      <w:r w:rsidR="00B31551" w:rsidRPr="00EF24F9">
        <w:rPr>
          <w:sz w:val="22"/>
          <w:szCs w:val="22"/>
        </w:rPr>
        <w:t>.č</w:t>
      </w:r>
      <w:proofErr w:type="spellEnd"/>
      <w:r w:rsidR="00B31551" w:rsidRPr="00EF24F9">
        <w:rPr>
          <w:sz w:val="22"/>
          <w:szCs w:val="22"/>
        </w:rPr>
        <w:t xml:space="preserve">. </w:t>
      </w:r>
      <w:r w:rsidR="00B958C8" w:rsidRPr="00EF24F9">
        <w:rPr>
          <w:sz w:val="22"/>
          <w:szCs w:val="22"/>
        </w:rPr>
        <w:t>3515/2 a</w:t>
      </w:r>
      <w:r w:rsidRPr="00EF24F9">
        <w:rPr>
          <w:sz w:val="22"/>
          <w:szCs w:val="22"/>
        </w:rPr>
        <w:t xml:space="preserve"> </w:t>
      </w:r>
      <w:proofErr w:type="spellStart"/>
      <w:r w:rsidRPr="00EF24F9">
        <w:rPr>
          <w:sz w:val="22"/>
          <w:szCs w:val="22"/>
        </w:rPr>
        <w:t>parc.č</w:t>
      </w:r>
      <w:proofErr w:type="spellEnd"/>
      <w:r w:rsidRPr="00EF24F9">
        <w:rPr>
          <w:sz w:val="22"/>
          <w:szCs w:val="22"/>
        </w:rPr>
        <w:t>.</w:t>
      </w:r>
      <w:r w:rsidR="00B958C8" w:rsidRPr="00EF24F9">
        <w:rPr>
          <w:sz w:val="22"/>
          <w:szCs w:val="22"/>
        </w:rPr>
        <w:t xml:space="preserve"> 893, oba </w:t>
      </w:r>
      <w:r w:rsidRPr="00EF24F9">
        <w:rPr>
          <w:sz w:val="22"/>
          <w:szCs w:val="22"/>
        </w:rPr>
        <w:t xml:space="preserve">v </w:t>
      </w:r>
      <w:proofErr w:type="spellStart"/>
      <w:proofErr w:type="gramStart"/>
      <w:r w:rsidR="00B958C8" w:rsidRPr="00EF24F9">
        <w:rPr>
          <w:sz w:val="22"/>
          <w:szCs w:val="22"/>
        </w:rPr>
        <w:t>k.ú</w:t>
      </w:r>
      <w:proofErr w:type="spellEnd"/>
      <w:r w:rsidR="00B958C8" w:rsidRPr="00EF24F9">
        <w:rPr>
          <w:sz w:val="22"/>
          <w:szCs w:val="22"/>
        </w:rPr>
        <w:t>.</w:t>
      </w:r>
      <w:proofErr w:type="gramEnd"/>
      <w:r w:rsidR="00B958C8" w:rsidRPr="00EF24F9">
        <w:rPr>
          <w:sz w:val="22"/>
          <w:szCs w:val="22"/>
        </w:rPr>
        <w:t xml:space="preserve"> Aš (živičná vozovka </w:t>
      </w:r>
      <w:r w:rsidR="003A7DAA" w:rsidRPr="00EF24F9">
        <w:rPr>
          <w:sz w:val="22"/>
          <w:szCs w:val="22"/>
        </w:rPr>
        <w:t xml:space="preserve">ul. Kaplanka </w:t>
      </w:r>
      <w:r w:rsidR="00B958C8" w:rsidRPr="00EF24F9">
        <w:rPr>
          <w:sz w:val="22"/>
          <w:szCs w:val="22"/>
        </w:rPr>
        <w:t>a zelený p</w:t>
      </w:r>
      <w:r w:rsidR="003A7DAA" w:rsidRPr="00EF24F9">
        <w:rPr>
          <w:sz w:val="22"/>
          <w:szCs w:val="22"/>
        </w:rPr>
        <w:t>ás nezpevněné cesty</w:t>
      </w:r>
      <w:r w:rsidR="00B958C8" w:rsidRPr="00EF24F9">
        <w:rPr>
          <w:sz w:val="22"/>
          <w:szCs w:val="22"/>
        </w:rPr>
        <w:t>)</w:t>
      </w:r>
      <w:r w:rsidR="00B74FB7">
        <w:rPr>
          <w:sz w:val="22"/>
          <w:szCs w:val="22"/>
        </w:rPr>
        <w:t>, u</w:t>
      </w:r>
      <w:r w:rsidR="00B958C8" w:rsidRPr="00EF24F9">
        <w:rPr>
          <w:sz w:val="22"/>
          <w:szCs w:val="22"/>
        </w:rPr>
        <w:t xml:space="preserve">ložen </w:t>
      </w:r>
      <w:r w:rsidR="003A7DAA" w:rsidRPr="00EF24F9">
        <w:rPr>
          <w:sz w:val="22"/>
          <w:szCs w:val="22"/>
        </w:rPr>
        <w:t xml:space="preserve">byl </w:t>
      </w:r>
      <w:r w:rsidR="00B958C8" w:rsidRPr="00EF24F9">
        <w:rPr>
          <w:sz w:val="22"/>
          <w:szCs w:val="22"/>
        </w:rPr>
        <w:t xml:space="preserve">kanalizační řad v délce cca 45,0 </w:t>
      </w:r>
      <w:proofErr w:type="spellStart"/>
      <w:r w:rsidR="00B958C8" w:rsidRPr="00EF24F9">
        <w:rPr>
          <w:sz w:val="22"/>
          <w:szCs w:val="22"/>
        </w:rPr>
        <w:t>mb</w:t>
      </w:r>
      <w:proofErr w:type="spellEnd"/>
      <w:r w:rsidR="003A7DAA" w:rsidRPr="00EF24F9">
        <w:rPr>
          <w:sz w:val="22"/>
          <w:szCs w:val="22"/>
        </w:rPr>
        <w:t xml:space="preserve"> a</w:t>
      </w:r>
      <w:r w:rsidR="00B958C8" w:rsidRPr="00EF24F9">
        <w:rPr>
          <w:sz w:val="22"/>
          <w:szCs w:val="22"/>
        </w:rPr>
        <w:t xml:space="preserve"> 2ks betonových revizních šachet</w:t>
      </w:r>
      <w:r w:rsidR="003A7DAA" w:rsidRPr="00EF24F9">
        <w:rPr>
          <w:sz w:val="22"/>
          <w:szCs w:val="22"/>
        </w:rPr>
        <w:t>;</w:t>
      </w:r>
      <w:r w:rsidR="00B31551" w:rsidRPr="00EF24F9">
        <w:rPr>
          <w:sz w:val="22"/>
          <w:szCs w:val="22"/>
        </w:rPr>
        <w:t xml:space="preserve"> </w:t>
      </w:r>
    </w:p>
    <w:p w:rsidR="00DE15F9" w:rsidRPr="00EF24F9" w:rsidRDefault="0027513F" w:rsidP="007B283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Dotace bude poskytnuta převodem na bankovní účet </w:t>
      </w:r>
      <w:r w:rsidR="00B74FB7">
        <w:rPr>
          <w:sz w:val="22"/>
          <w:szCs w:val="22"/>
        </w:rPr>
        <w:t>P</w:t>
      </w:r>
      <w:r w:rsidRPr="00EF24F9">
        <w:rPr>
          <w:sz w:val="22"/>
          <w:szCs w:val="22"/>
        </w:rPr>
        <w:t>říjemce dotace uvedený v záhlaví této smlouvy do 21 dnů po nabytí účinnosti této smlouvy</w:t>
      </w:r>
      <w:r w:rsidR="00DE15F9" w:rsidRPr="00EF24F9">
        <w:rPr>
          <w:sz w:val="22"/>
          <w:szCs w:val="22"/>
        </w:rPr>
        <w:t>;</w:t>
      </w:r>
      <w:r w:rsidRPr="00EF24F9">
        <w:rPr>
          <w:sz w:val="22"/>
          <w:szCs w:val="22"/>
        </w:rPr>
        <w:t xml:space="preserve"> </w:t>
      </w:r>
    </w:p>
    <w:p w:rsidR="0027513F" w:rsidRPr="00EF24F9" w:rsidRDefault="0027513F" w:rsidP="007B2838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Peněžní prostředky nebudou </w:t>
      </w:r>
      <w:r w:rsidR="00B74FB7">
        <w:rPr>
          <w:sz w:val="22"/>
          <w:szCs w:val="22"/>
        </w:rPr>
        <w:t>P</w:t>
      </w:r>
      <w:r w:rsidRPr="00EF24F9">
        <w:rPr>
          <w:sz w:val="22"/>
          <w:szCs w:val="22"/>
        </w:rPr>
        <w:t xml:space="preserve">oskytovatelem uvolněny, pokud </w:t>
      </w:r>
      <w:r w:rsidR="00B74FB7">
        <w:rPr>
          <w:sz w:val="22"/>
          <w:szCs w:val="22"/>
        </w:rPr>
        <w:t>P</w:t>
      </w:r>
      <w:r w:rsidRPr="00EF24F9">
        <w:rPr>
          <w:sz w:val="22"/>
          <w:szCs w:val="22"/>
        </w:rPr>
        <w:t>říjemce nemá vyrovnány</w:t>
      </w:r>
      <w:r w:rsidR="00C676C6" w:rsidRPr="00EF24F9">
        <w:rPr>
          <w:sz w:val="22"/>
          <w:szCs w:val="22"/>
        </w:rPr>
        <w:t xml:space="preserve"> fina</w:t>
      </w:r>
      <w:r w:rsidR="00CF4FB9" w:rsidRPr="00EF24F9">
        <w:rPr>
          <w:sz w:val="22"/>
          <w:szCs w:val="22"/>
        </w:rPr>
        <w:t>nční závazky vůči městu Aš.</w:t>
      </w:r>
    </w:p>
    <w:p w:rsidR="003A7DAA" w:rsidRPr="00EF24F9" w:rsidRDefault="003A7DAA" w:rsidP="003A7DAA">
      <w:pPr>
        <w:ind w:left="360"/>
        <w:contextualSpacing/>
        <w:jc w:val="both"/>
        <w:rPr>
          <w:sz w:val="22"/>
          <w:szCs w:val="22"/>
        </w:rPr>
      </w:pPr>
    </w:p>
    <w:p w:rsidR="0027513F" w:rsidRPr="00B74FB7" w:rsidRDefault="0027513F" w:rsidP="002751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4FB7">
        <w:rPr>
          <w:sz w:val="24"/>
          <w:szCs w:val="24"/>
        </w:rPr>
        <w:t xml:space="preserve"> </w:t>
      </w:r>
      <w:r w:rsidRPr="00B74FB7">
        <w:rPr>
          <w:b/>
          <w:sz w:val="24"/>
          <w:szCs w:val="24"/>
        </w:rPr>
        <w:t>II.</w:t>
      </w:r>
    </w:p>
    <w:p w:rsidR="0027513F" w:rsidRPr="00B74FB7" w:rsidRDefault="0027513F" w:rsidP="0027513F">
      <w:pPr>
        <w:jc w:val="center"/>
        <w:rPr>
          <w:b/>
          <w:bCs/>
          <w:sz w:val="24"/>
          <w:szCs w:val="24"/>
        </w:rPr>
      </w:pPr>
      <w:r w:rsidRPr="00B74FB7">
        <w:rPr>
          <w:b/>
          <w:bCs/>
          <w:sz w:val="24"/>
          <w:szCs w:val="24"/>
        </w:rPr>
        <w:t>Podmínky užití dotace</w:t>
      </w:r>
    </w:p>
    <w:p w:rsidR="0027513F" w:rsidRPr="00EF24F9" w:rsidRDefault="0027513F" w:rsidP="007E7CB7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Příjemce </w:t>
      </w:r>
      <w:r w:rsidR="003A7DAA" w:rsidRPr="00EF24F9">
        <w:rPr>
          <w:sz w:val="22"/>
          <w:szCs w:val="22"/>
        </w:rPr>
        <w:t>D</w:t>
      </w:r>
      <w:r w:rsidRPr="00EF24F9">
        <w:rPr>
          <w:sz w:val="22"/>
          <w:szCs w:val="22"/>
        </w:rPr>
        <w:t xml:space="preserve">otaci přijímá a zavazuje se ji použít výlučně v souladu s účelem poskytnutí dotace </w:t>
      </w:r>
      <w:r w:rsidR="000955A2" w:rsidRPr="00EF24F9">
        <w:rPr>
          <w:sz w:val="22"/>
          <w:szCs w:val="22"/>
        </w:rPr>
        <w:t>uvedeným v</w:t>
      </w:r>
      <w:r w:rsidRPr="00EF24F9">
        <w:rPr>
          <w:sz w:val="22"/>
          <w:szCs w:val="22"/>
        </w:rPr>
        <w:t xml:space="preserve"> čl. I. této smlouvy</w:t>
      </w:r>
      <w:r w:rsidR="00CF4FB9" w:rsidRPr="00EF24F9">
        <w:rPr>
          <w:sz w:val="22"/>
          <w:szCs w:val="22"/>
        </w:rPr>
        <w:t>;</w:t>
      </w:r>
      <w:r w:rsidR="00DB27B1" w:rsidRPr="00EF24F9">
        <w:rPr>
          <w:sz w:val="22"/>
          <w:szCs w:val="22"/>
        </w:rPr>
        <w:t xml:space="preserve"> </w:t>
      </w:r>
      <w:r w:rsidRPr="00EF24F9">
        <w:rPr>
          <w:sz w:val="22"/>
          <w:szCs w:val="22"/>
        </w:rPr>
        <w:t xml:space="preserve"> </w:t>
      </w:r>
    </w:p>
    <w:p w:rsidR="003A7DAA" w:rsidRPr="00EF24F9" w:rsidRDefault="0027513F" w:rsidP="007E7CB7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Příjemce </w:t>
      </w:r>
      <w:r w:rsidR="003A7DAA" w:rsidRPr="00EF24F9">
        <w:rPr>
          <w:sz w:val="22"/>
          <w:szCs w:val="22"/>
        </w:rPr>
        <w:t>předložil</w:t>
      </w:r>
      <w:r w:rsidRPr="00EF24F9">
        <w:rPr>
          <w:sz w:val="22"/>
          <w:szCs w:val="22"/>
        </w:rPr>
        <w:t xml:space="preserve"> </w:t>
      </w:r>
      <w:r w:rsidR="003A7DAA" w:rsidRPr="00EF24F9">
        <w:rPr>
          <w:sz w:val="22"/>
          <w:szCs w:val="22"/>
        </w:rPr>
        <w:t>P</w:t>
      </w:r>
      <w:r w:rsidRPr="00EF24F9">
        <w:rPr>
          <w:sz w:val="22"/>
          <w:szCs w:val="22"/>
        </w:rPr>
        <w:t xml:space="preserve">oskytovateli </w:t>
      </w:r>
      <w:r w:rsidR="00DB27B1" w:rsidRPr="00EF24F9">
        <w:rPr>
          <w:sz w:val="22"/>
          <w:szCs w:val="22"/>
        </w:rPr>
        <w:t>doklad o</w:t>
      </w:r>
      <w:r w:rsidR="00CF4FB9" w:rsidRPr="00EF24F9">
        <w:rPr>
          <w:sz w:val="22"/>
          <w:szCs w:val="22"/>
        </w:rPr>
        <w:t xml:space="preserve"> řádném</w:t>
      </w:r>
      <w:r w:rsidR="00DB27B1" w:rsidRPr="00EF24F9">
        <w:rPr>
          <w:sz w:val="22"/>
          <w:szCs w:val="22"/>
        </w:rPr>
        <w:t xml:space="preserve"> provedení stavby </w:t>
      </w:r>
      <w:r w:rsidR="000955A2" w:rsidRPr="00EF24F9">
        <w:rPr>
          <w:sz w:val="22"/>
          <w:szCs w:val="22"/>
        </w:rPr>
        <w:t xml:space="preserve">- </w:t>
      </w:r>
      <w:r w:rsidR="003A7DAA" w:rsidRPr="00EF24F9">
        <w:rPr>
          <w:sz w:val="22"/>
          <w:szCs w:val="22"/>
        </w:rPr>
        <w:t>K</w:t>
      </w:r>
      <w:r w:rsidR="00DB27B1" w:rsidRPr="00EF24F9">
        <w:rPr>
          <w:sz w:val="22"/>
          <w:szCs w:val="22"/>
        </w:rPr>
        <w:t>olaudační souhlas</w:t>
      </w:r>
      <w:r w:rsidR="003A7DAA" w:rsidRPr="00EF24F9">
        <w:rPr>
          <w:sz w:val="22"/>
          <w:szCs w:val="22"/>
        </w:rPr>
        <w:t xml:space="preserve"> s užíváním stavby </w:t>
      </w:r>
      <w:proofErr w:type="gramStart"/>
      <w:r w:rsidR="003A7DAA" w:rsidRPr="00EF24F9">
        <w:rPr>
          <w:sz w:val="22"/>
          <w:szCs w:val="22"/>
        </w:rPr>
        <w:t>č.j.</w:t>
      </w:r>
      <w:proofErr w:type="gramEnd"/>
      <w:r w:rsidR="003A7DAA" w:rsidRPr="00EF24F9">
        <w:rPr>
          <w:sz w:val="22"/>
          <w:szCs w:val="22"/>
        </w:rPr>
        <w:t xml:space="preserve"> MUAS/5505/2021/OŽP/</w:t>
      </w:r>
      <w:proofErr w:type="spellStart"/>
      <w:r w:rsidR="003A7DAA" w:rsidRPr="00EF24F9">
        <w:rPr>
          <w:sz w:val="22"/>
          <w:szCs w:val="22"/>
        </w:rPr>
        <w:t>vp</w:t>
      </w:r>
      <w:proofErr w:type="spellEnd"/>
      <w:r w:rsidR="00B74FB7">
        <w:rPr>
          <w:sz w:val="22"/>
          <w:szCs w:val="22"/>
        </w:rPr>
        <w:t>,</w:t>
      </w:r>
      <w:r w:rsidR="003A7DAA" w:rsidRPr="00EF24F9">
        <w:rPr>
          <w:sz w:val="22"/>
          <w:szCs w:val="22"/>
        </w:rPr>
        <w:t xml:space="preserve"> ze dne 22.02.2021</w:t>
      </w:r>
      <w:r w:rsidR="003A18C9" w:rsidRPr="00EF24F9">
        <w:rPr>
          <w:sz w:val="22"/>
          <w:szCs w:val="22"/>
        </w:rPr>
        <w:t>;</w:t>
      </w:r>
    </w:p>
    <w:p w:rsidR="003A18C9" w:rsidRPr="00EF24F9" w:rsidRDefault="003A18C9" w:rsidP="007E7CB7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Příjemce na vyžádání předloží protokol o kontrole </w:t>
      </w:r>
      <w:r w:rsidR="000955A2" w:rsidRPr="00EF24F9">
        <w:rPr>
          <w:sz w:val="22"/>
          <w:szCs w:val="22"/>
        </w:rPr>
        <w:t xml:space="preserve">zařízení </w:t>
      </w:r>
      <w:r w:rsidRPr="00EF24F9">
        <w:rPr>
          <w:sz w:val="22"/>
          <w:szCs w:val="22"/>
        </w:rPr>
        <w:t>od provozovatele kanalizační sítě,</w:t>
      </w:r>
      <w:r w:rsidR="000955A2" w:rsidRPr="00EF24F9">
        <w:rPr>
          <w:sz w:val="22"/>
          <w:szCs w:val="22"/>
        </w:rPr>
        <w:t xml:space="preserve"> fotodokumentaci z průběhu realizace stavby,</w:t>
      </w:r>
      <w:r w:rsidRPr="00EF24F9">
        <w:rPr>
          <w:sz w:val="22"/>
          <w:szCs w:val="22"/>
        </w:rPr>
        <w:t xml:space="preserve"> případně Smlouvu o provozování kanalizace pro veřejnou potřebu</w:t>
      </w:r>
      <w:r w:rsidR="000955A2" w:rsidRPr="00EF24F9">
        <w:rPr>
          <w:sz w:val="22"/>
          <w:szCs w:val="22"/>
        </w:rPr>
        <w:t xml:space="preserve"> uzavřenou s provozovatelem kanalizační sítě</w:t>
      </w:r>
      <w:r w:rsidRPr="00EF24F9">
        <w:rPr>
          <w:sz w:val="22"/>
          <w:szCs w:val="22"/>
        </w:rPr>
        <w:t>;</w:t>
      </w:r>
    </w:p>
    <w:p w:rsidR="003A18C9" w:rsidRPr="00EF24F9" w:rsidRDefault="00CF4FB9" w:rsidP="003A18C9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>Příjemce předloži</w:t>
      </w:r>
      <w:r w:rsidR="003A7DAA" w:rsidRPr="00EF24F9">
        <w:rPr>
          <w:sz w:val="22"/>
          <w:szCs w:val="22"/>
        </w:rPr>
        <w:t>l</w:t>
      </w:r>
      <w:r w:rsidRPr="00EF24F9">
        <w:rPr>
          <w:sz w:val="22"/>
          <w:szCs w:val="22"/>
        </w:rPr>
        <w:t xml:space="preserve"> </w:t>
      </w:r>
      <w:r w:rsidR="003A7DAA" w:rsidRPr="00EF24F9">
        <w:rPr>
          <w:sz w:val="22"/>
          <w:szCs w:val="22"/>
        </w:rPr>
        <w:t>P</w:t>
      </w:r>
      <w:r w:rsidRPr="00EF24F9">
        <w:rPr>
          <w:sz w:val="22"/>
          <w:szCs w:val="22"/>
        </w:rPr>
        <w:t>oskytovateli vyúčtování vynaložených nákladů, kter</w:t>
      </w:r>
      <w:r w:rsidR="003A7DAA" w:rsidRPr="00EF24F9">
        <w:rPr>
          <w:sz w:val="22"/>
          <w:szCs w:val="22"/>
        </w:rPr>
        <w:t>é</w:t>
      </w:r>
      <w:r w:rsidRPr="00EF24F9">
        <w:rPr>
          <w:sz w:val="22"/>
          <w:szCs w:val="22"/>
        </w:rPr>
        <w:t xml:space="preserve"> b</w:t>
      </w:r>
      <w:r w:rsidR="003A7DAA" w:rsidRPr="00EF24F9">
        <w:rPr>
          <w:sz w:val="22"/>
          <w:szCs w:val="22"/>
        </w:rPr>
        <w:t>ylo</w:t>
      </w:r>
      <w:r w:rsidRPr="00EF24F9">
        <w:rPr>
          <w:sz w:val="22"/>
          <w:szCs w:val="22"/>
        </w:rPr>
        <w:t xml:space="preserve"> použit</w:t>
      </w:r>
      <w:r w:rsidR="003A7DAA" w:rsidRPr="00EF24F9">
        <w:rPr>
          <w:sz w:val="22"/>
          <w:szCs w:val="22"/>
        </w:rPr>
        <w:t>o</w:t>
      </w:r>
      <w:r w:rsidRPr="00EF24F9">
        <w:rPr>
          <w:sz w:val="22"/>
          <w:szCs w:val="22"/>
        </w:rPr>
        <w:t xml:space="preserve"> pro výpočet výše poskytnuté </w:t>
      </w:r>
      <w:r w:rsidR="00B74FB7">
        <w:rPr>
          <w:sz w:val="22"/>
          <w:szCs w:val="22"/>
        </w:rPr>
        <w:t>D</w:t>
      </w:r>
      <w:r w:rsidRPr="00EF24F9">
        <w:rPr>
          <w:sz w:val="22"/>
          <w:szCs w:val="22"/>
        </w:rPr>
        <w:t>otace (dále jen „</w:t>
      </w:r>
      <w:r w:rsidR="003A7DAA" w:rsidRPr="00EF24F9">
        <w:rPr>
          <w:sz w:val="22"/>
          <w:szCs w:val="22"/>
        </w:rPr>
        <w:t>V</w:t>
      </w:r>
      <w:r w:rsidRPr="00EF24F9">
        <w:rPr>
          <w:sz w:val="22"/>
          <w:szCs w:val="22"/>
        </w:rPr>
        <w:t xml:space="preserve">yúčtování“). </w:t>
      </w:r>
      <w:r w:rsidR="0027513F" w:rsidRPr="00EF24F9">
        <w:rPr>
          <w:sz w:val="22"/>
          <w:szCs w:val="22"/>
        </w:rPr>
        <w:t xml:space="preserve">Vyúčtováním se rozumí předložení účetních resp. prvotních daňových nebo zjednodušených daňových dokladů (např. faktury, kde jako odběratel musí být uveden přesný název nebo jméno </w:t>
      </w:r>
      <w:r w:rsidR="00C760DD" w:rsidRPr="00EF24F9">
        <w:rPr>
          <w:sz w:val="22"/>
          <w:szCs w:val="22"/>
        </w:rPr>
        <w:t>P</w:t>
      </w:r>
      <w:r w:rsidR="0027513F" w:rsidRPr="00EF24F9">
        <w:rPr>
          <w:sz w:val="22"/>
          <w:szCs w:val="22"/>
        </w:rPr>
        <w:t>říjemce dotace, dále účtenky, paragony) týkající se realizované</w:t>
      </w:r>
      <w:bookmarkStart w:id="0" w:name="_GoBack"/>
      <w:bookmarkEnd w:id="0"/>
      <w:r w:rsidR="0027513F" w:rsidRPr="00EF24F9">
        <w:rPr>
          <w:sz w:val="22"/>
          <w:szCs w:val="22"/>
        </w:rPr>
        <w:t xml:space="preserve"> </w:t>
      </w:r>
      <w:r w:rsidR="000955A2" w:rsidRPr="00EF24F9">
        <w:rPr>
          <w:sz w:val="22"/>
          <w:szCs w:val="22"/>
        </w:rPr>
        <w:t>stavby</w:t>
      </w:r>
      <w:r w:rsidR="0027513F" w:rsidRPr="00EF24F9">
        <w:rPr>
          <w:sz w:val="22"/>
          <w:szCs w:val="22"/>
        </w:rPr>
        <w:t>, a to minimálně ve výši</w:t>
      </w:r>
      <w:r w:rsidR="00C760DD" w:rsidRPr="00EF24F9">
        <w:rPr>
          <w:sz w:val="22"/>
          <w:szCs w:val="22"/>
        </w:rPr>
        <w:t xml:space="preserve"> celkových nákladů uvedených v žádosti </w:t>
      </w:r>
      <w:r w:rsidR="003A18C9" w:rsidRPr="00EF24F9">
        <w:rPr>
          <w:sz w:val="22"/>
          <w:szCs w:val="22"/>
        </w:rPr>
        <w:t>o poskytnutí individuální dotace z rozpočtu města Aše;</w:t>
      </w:r>
    </w:p>
    <w:p w:rsidR="000955A2" w:rsidRPr="00EF24F9" w:rsidRDefault="003A18C9" w:rsidP="000955A2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>Příjemce na vyžádání předloží Smlouvu o poskytnutí vyrovnávací platby za závazek veřejné služby</w:t>
      </w:r>
      <w:r w:rsidR="000955A2" w:rsidRPr="00EF24F9">
        <w:rPr>
          <w:sz w:val="22"/>
          <w:szCs w:val="22"/>
        </w:rPr>
        <w:t xml:space="preserve"> uzavřenou s provozovatelem kanalizační sítě;</w:t>
      </w:r>
    </w:p>
    <w:p w:rsidR="00C760DD" w:rsidRPr="00EF24F9" w:rsidRDefault="000955A2" w:rsidP="000955A2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Příjemce na vyžádání předloží poskytovateli prokázání úhrady podílu na celkové částce skutečných výdajů na realizovaný účel, tj. předložení ostatních dokladů prokazující výdaje (náklady) z vlastního podílu </w:t>
      </w:r>
      <w:r w:rsidR="00B74FB7">
        <w:rPr>
          <w:sz w:val="22"/>
          <w:szCs w:val="22"/>
        </w:rPr>
        <w:t>P</w:t>
      </w:r>
      <w:r w:rsidRPr="00EF24F9">
        <w:rPr>
          <w:sz w:val="22"/>
          <w:szCs w:val="22"/>
        </w:rPr>
        <w:t>říjemce.</w:t>
      </w:r>
      <w:r w:rsidRPr="00EF24F9">
        <w:rPr>
          <w:snapToGrid w:val="0"/>
          <w:sz w:val="22"/>
          <w:szCs w:val="22"/>
        </w:rPr>
        <w:t xml:space="preserve"> </w:t>
      </w:r>
    </w:p>
    <w:p w:rsidR="003A18C9" w:rsidRPr="00EF24F9" w:rsidRDefault="003A18C9" w:rsidP="003A18C9">
      <w:pPr>
        <w:ind w:left="360"/>
        <w:contextualSpacing/>
        <w:jc w:val="both"/>
        <w:rPr>
          <w:sz w:val="22"/>
          <w:szCs w:val="22"/>
        </w:rPr>
      </w:pPr>
    </w:p>
    <w:p w:rsidR="0027513F" w:rsidRPr="00B74FB7" w:rsidRDefault="0027513F" w:rsidP="002751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4FB7">
        <w:rPr>
          <w:b/>
          <w:sz w:val="24"/>
          <w:szCs w:val="24"/>
        </w:rPr>
        <w:t>I</w:t>
      </w:r>
      <w:r w:rsidR="007E7CB7" w:rsidRPr="00B74FB7">
        <w:rPr>
          <w:b/>
          <w:sz w:val="24"/>
          <w:szCs w:val="24"/>
        </w:rPr>
        <w:t>II</w:t>
      </w:r>
      <w:r w:rsidRPr="00B74FB7">
        <w:rPr>
          <w:b/>
          <w:sz w:val="24"/>
          <w:szCs w:val="24"/>
        </w:rPr>
        <w:t>.</w:t>
      </w:r>
    </w:p>
    <w:p w:rsidR="0027513F" w:rsidRPr="00B74FB7" w:rsidRDefault="0027513F" w:rsidP="0027513F">
      <w:pPr>
        <w:jc w:val="center"/>
        <w:rPr>
          <w:b/>
          <w:bCs/>
          <w:sz w:val="24"/>
          <w:szCs w:val="24"/>
        </w:rPr>
      </w:pPr>
      <w:r w:rsidRPr="00B74FB7">
        <w:rPr>
          <w:b/>
          <w:bCs/>
          <w:sz w:val="24"/>
          <w:szCs w:val="24"/>
        </w:rPr>
        <w:t>Ukončení smlouvy</w:t>
      </w:r>
    </w:p>
    <w:p w:rsidR="0027513F" w:rsidRPr="00EF24F9" w:rsidRDefault="0027513F" w:rsidP="0027513F">
      <w:pPr>
        <w:numPr>
          <w:ilvl w:val="0"/>
          <w:numId w:val="4"/>
        </w:numPr>
        <w:spacing w:before="60"/>
        <w:ind w:left="357" w:hanging="357"/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Smlouvu lze ukončit na základě písemné dohody obou smluvních stran nebo písemnou výpovědí smlouvy, a </w:t>
      </w:r>
      <w:r w:rsidR="00954EC3" w:rsidRPr="00EF24F9">
        <w:rPr>
          <w:sz w:val="22"/>
          <w:szCs w:val="22"/>
        </w:rPr>
        <w:t>to za podmínek dále stanovených;</w:t>
      </w:r>
    </w:p>
    <w:p w:rsidR="0027513F" w:rsidRPr="00EF24F9" w:rsidRDefault="0027513F" w:rsidP="0027513F">
      <w:pPr>
        <w:numPr>
          <w:ilvl w:val="0"/>
          <w:numId w:val="4"/>
        </w:numPr>
        <w:spacing w:before="60"/>
        <w:ind w:left="357" w:hanging="357"/>
        <w:contextualSpacing/>
        <w:rPr>
          <w:sz w:val="22"/>
          <w:szCs w:val="22"/>
        </w:rPr>
      </w:pPr>
      <w:r w:rsidRPr="00EF24F9">
        <w:rPr>
          <w:sz w:val="22"/>
          <w:szCs w:val="22"/>
        </w:rPr>
        <w:t>Poskytovatel může smlouvu vypovědět jak před proplace</w:t>
      </w:r>
      <w:r w:rsidR="00954EC3" w:rsidRPr="00EF24F9">
        <w:rPr>
          <w:sz w:val="22"/>
          <w:szCs w:val="22"/>
        </w:rPr>
        <w:t xml:space="preserve">ním, tak i po proplacení </w:t>
      </w:r>
      <w:r w:rsidR="000955A2" w:rsidRPr="00EF24F9">
        <w:rPr>
          <w:sz w:val="22"/>
          <w:szCs w:val="22"/>
        </w:rPr>
        <w:t>D</w:t>
      </w:r>
      <w:r w:rsidR="00954EC3" w:rsidRPr="00EF24F9">
        <w:rPr>
          <w:sz w:val="22"/>
          <w:szCs w:val="22"/>
        </w:rPr>
        <w:t>otace;</w:t>
      </w:r>
      <w:r w:rsidRPr="00EF24F9">
        <w:rPr>
          <w:sz w:val="22"/>
          <w:szCs w:val="22"/>
        </w:rPr>
        <w:t xml:space="preserve"> </w:t>
      </w:r>
    </w:p>
    <w:p w:rsidR="0027513F" w:rsidRPr="00EF24F9" w:rsidRDefault="0027513F" w:rsidP="0027513F">
      <w:pPr>
        <w:numPr>
          <w:ilvl w:val="0"/>
          <w:numId w:val="4"/>
        </w:numPr>
        <w:spacing w:before="60"/>
        <w:ind w:left="357" w:hanging="357"/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Výpovědním důvodem je porušení povinností </w:t>
      </w:r>
      <w:r w:rsidR="00B74FB7">
        <w:rPr>
          <w:sz w:val="22"/>
          <w:szCs w:val="22"/>
        </w:rPr>
        <w:t>P</w:t>
      </w:r>
      <w:r w:rsidRPr="00EF24F9">
        <w:rPr>
          <w:sz w:val="22"/>
          <w:szCs w:val="22"/>
        </w:rPr>
        <w:t xml:space="preserve">říjemcem dotace stanovených touto smlouvou nebo obecně závaznými právními předpisy, kterého se příjemce dopustí zejména pokud: </w:t>
      </w:r>
    </w:p>
    <w:p w:rsidR="0027513F" w:rsidRPr="00EF24F9" w:rsidRDefault="0027513F" w:rsidP="0027513F">
      <w:pPr>
        <w:numPr>
          <w:ilvl w:val="0"/>
          <w:numId w:val="5"/>
        </w:numPr>
        <w:spacing w:beforeLines="60" w:before="144"/>
        <w:ind w:left="720"/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svým jednáním poruší rozpočtovou kázeň dle zákona č. 250/2000 Sb., o rozpočtových pravidlech územních rozpočtů, ve znění pozdějších předpisů,  </w:t>
      </w:r>
    </w:p>
    <w:p w:rsidR="0027513F" w:rsidRPr="00EF24F9" w:rsidRDefault="0027513F" w:rsidP="0027513F">
      <w:pPr>
        <w:numPr>
          <w:ilvl w:val="0"/>
          <w:numId w:val="5"/>
        </w:numPr>
        <w:spacing w:beforeLines="60" w:before="144"/>
        <w:ind w:left="720"/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bylo proti němu zahájeno insolvenční řízení podle zákona č. 182/2006 Sb., o úpadku a způsobech jeho řešení, ve znění pozdějších předpisů,  </w:t>
      </w:r>
    </w:p>
    <w:p w:rsidR="0027513F" w:rsidRPr="00EF24F9" w:rsidRDefault="0027513F" w:rsidP="00702135">
      <w:pPr>
        <w:numPr>
          <w:ilvl w:val="0"/>
          <w:numId w:val="5"/>
        </w:numPr>
        <w:spacing w:beforeLines="60" w:before="144"/>
        <w:ind w:left="720"/>
        <w:contextualSpacing/>
        <w:jc w:val="both"/>
        <w:rPr>
          <w:sz w:val="22"/>
          <w:szCs w:val="22"/>
        </w:rPr>
      </w:pPr>
      <w:r w:rsidRPr="00EF24F9">
        <w:rPr>
          <w:sz w:val="22"/>
          <w:szCs w:val="22"/>
        </w:rPr>
        <w:t>uvedl nepravdivé, neúplné nebo zkreslené údaje, na kter</w:t>
      </w:r>
      <w:r w:rsidR="00954EC3" w:rsidRPr="00EF24F9">
        <w:rPr>
          <w:sz w:val="22"/>
          <w:szCs w:val="22"/>
        </w:rPr>
        <w:t>é se váže uzavření této smlouvy;</w:t>
      </w:r>
      <w:r w:rsidRPr="00EF24F9">
        <w:rPr>
          <w:sz w:val="22"/>
          <w:szCs w:val="22"/>
        </w:rPr>
        <w:t xml:space="preserve"> </w:t>
      </w:r>
    </w:p>
    <w:p w:rsidR="0027513F" w:rsidRPr="00EF24F9" w:rsidRDefault="0027513F" w:rsidP="0027513F">
      <w:pPr>
        <w:widowControl w:val="0"/>
        <w:numPr>
          <w:ilvl w:val="0"/>
          <w:numId w:val="4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V případě výpovědi této smlouvy před proplacením </w:t>
      </w:r>
      <w:r w:rsidR="00EF24F9" w:rsidRPr="00EF24F9">
        <w:rPr>
          <w:sz w:val="22"/>
          <w:szCs w:val="22"/>
        </w:rPr>
        <w:t>D</w:t>
      </w:r>
      <w:r w:rsidRPr="00EF24F9">
        <w:rPr>
          <w:sz w:val="22"/>
          <w:szCs w:val="22"/>
        </w:rPr>
        <w:t xml:space="preserve">otace, nárok na vyplacení </w:t>
      </w:r>
      <w:r w:rsidR="00EF24F9" w:rsidRPr="00EF24F9">
        <w:rPr>
          <w:sz w:val="22"/>
          <w:szCs w:val="22"/>
        </w:rPr>
        <w:t>D</w:t>
      </w:r>
      <w:r w:rsidRPr="00EF24F9">
        <w:rPr>
          <w:sz w:val="22"/>
          <w:szCs w:val="22"/>
        </w:rPr>
        <w:t xml:space="preserve">otace nevzniká a nelze se jej platně domáhat. V případě výpovědi smlouvy po proplacení </w:t>
      </w:r>
      <w:r w:rsidR="00EF24F9" w:rsidRPr="00EF24F9">
        <w:rPr>
          <w:sz w:val="22"/>
          <w:szCs w:val="22"/>
        </w:rPr>
        <w:t>D</w:t>
      </w:r>
      <w:r w:rsidRPr="00EF24F9">
        <w:rPr>
          <w:sz w:val="22"/>
          <w:szCs w:val="22"/>
        </w:rPr>
        <w:t xml:space="preserve">otace, se </w:t>
      </w:r>
      <w:r w:rsidR="00EF24F9" w:rsidRPr="00EF24F9">
        <w:rPr>
          <w:sz w:val="22"/>
          <w:szCs w:val="22"/>
        </w:rPr>
        <w:t>P</w:t>
      </w:r>
      <w:r w:rsidRPr="00EF24F9">
        <w:rPr>
          <w:sz w:val="22"/>
          <w:szCs w:val="22"/>
        </w:rPr>
        <w:t xml:space="preserve">říjemce zavazuje poskytnuté peněžní prostředky vrátit bezhotovostním převodem na účet </w:t>
      </w:r>
      <w:r w:rsidR="00EF24F9" w:rsidRPr="00EF24F9">
        <w:rPr>
          <w:sz w:val="22"/>
          <w:szCs w:val="22"/>
        </w:rPr>
        <w:t>P</w:t>
      </w:r>
      <w:r w:rsidRPr="00EF24F9">
        <w:rPr>
          <w:sz w:val="22"/>
          <w:szCs w:val="22"/>
        </w:rPr>
        <w:t xml:space="preserve">oskytovatele bez zbytečného odkladu, nejpozději však do </w:t>
      </w:r>
      <w:r w:rsidR="00EF24F9" w:rsidRPr="00EF24F9">
        <w:rPr>
          <w:sz w:val="22"/>
          <w:szCs w:val="22"/>
        </w:rPr>
        <w:t xml:space="preserve">21 </w:t>
      </w:r>
      <w:r w:rsidRPr="00EF24F9">
        <w:rPr>
          <w:sz w:val="22"/>
          <w:szCs w:val="22"/>
        </w:rPr>
        <w:t>dnů od doručení výpovědi</w:t>
      </w:r>
      <w:r w:rsidR="00954EC3" w:rsidRPr="00EF24F9">
        <w:rPr>
          <w:sz w:val="22"/>
          <w:szCs w:val="22"/>
        </w:rPr>
        <w:t>;</w:t>
      </w:r>
    </w:p>
    <w:p w:rsidR="0027513F" w:rsidRPr="00EF24F9" w:rsidRDefault="0027513F" w:rsidP="0027513F">
      <w:pPr>
        <w:widowControl w:val="0"/>
        <w:numPr>
          <w:ilvl w:val="0"/>
          <w:numId w:val="4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left="357" w:hanging="357"/>
        <w:jc w:val="both"/>
        <w:rPr>
          <w:sz w:val="22"/>
          <w:szCs w:val="22"/>
        </w:rPr>
      </w:pPr>
      <w:r w:rsidRPr="00EF24F9">
        <w:rPr>
          <w:sz w:val="22"/>
          <w:szCs w:val="22"/>
        </w:rPr>
        <w:t>Výpověď smlouvy musí být učiněna písemně a musí v ní být uvedeny důvody jejího udělení</w:t>
      </w:r>
      <w:r w:rsidR="00954EC3" w:rsidRPr="00EF24F9">
        <w:rPr>
          <w:sz w:val="22"/>
          <w:szCs w:val="22"/>
        </w:rPr>
        <w:t>;</w:t>
      </w:r>
      <w:r w:rsidRPr="00EF24F9">
        <w:rPr>
          <w:sz w:val="22"/>
          <w:szCs w:val="22"/>
        </w:rPr>
        <w:t xml:space="preserve"> </w:t>
      </w:r>
    </w:p>
    <w:p w:rsidR="0027513F" w:rsidRPr="00EF24F9" w:rsidRDefault="0027513F" w:rsidP="0027513F">
      <w:pPr>
        <w:widowControl w:val="0"/>
        <w:numPr>
          <w:ilvl w:val="0"/>
          <w:numId w:val="4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left="357" w:hanging="357"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Výpovědní lhůta činí </w:t>
      </w:r>
      <w:r w:rsidR="00702135" w:rsidRPr="00EF24F9">
        <w:rPr>
          <w:sz w:val="22"/>
          <w:szCs w:val="22"/>
        </w:rPr>
        <w:t>30 dní</w:t>
      </w:r>
      <w:r w:rsidRPr="00EF24F9">
        <w:rPr>
          <w:color w:val="0070C0"/>
          <w:sz w:val="22"/>
          <w:szCs w:val="22"/>
        </w:rPr>
        <w:t xml:space="preserve"> </w:t>
      </w:r>
      <w:r w:rsidRPr="00EF24F9">
        <w:rPr>
          <w:sz w:val="22"/>
          <w:szCs w:val="22"/>
        </w:rPr>
        <w:t>a začne běžet od prvního dne měsíce následujícího po měsíci</w:t>
      </w:r>
      <w:r w:rsidR="00EF24F9" w:rsidRPr="00EF24F9">
        <w:rPr>
          <w:sz w:val="22"/>
          <w:szCs w:val="22"/>
        </w:rPr>
        <w:t>, v němž byla výpověď doručena P</w:t>
      </w:r>
      <w:r w:rsidRPr="00EF24F9">
        <w:rPr>
          <w:sz w:val="22"/>
          <w:szCs w:val="22"/>
        </w:rPr>
        <w:t>říjemci dotace. Účinky doručení pro účely této smlouvy</w:t>
      </w:r>
      <w:r w:rsidR="00EF24F9" w:rsidRPr="00EF24F9">
        <w:rPr>
          <w:sz w:val="22"/>
          <w:szCs w:val="22"/>
        </w:rPr>
        <w:t xml:space="preserve"> však nastávají i tehdy, pokud P</w:t>
      </w:r>
      <w:r w:rsidRPr="00EF24F9">
        <w:rPr>
          <w:sz w:val="22"/>
          <w:szCs w:val="22"/>
        </w:rPr>
        <w:t>říjemce svým jednáním nebo opomenutím doručení zmařil</w:t>
      </w:r>
      <w:r w:rsidR="00954EC3" w:rsidRPr="00EF24F9">
        <w:rPr>
          <w:sz w:val="22"/>
          <w:szCs w:val="22"/>
        </w:rPr>
        <w:t>;</w:t>
      </w:r>
      <w:r w:rsidRPr="00EF24F9">
        <w:rPr>
          <w:sz w:val="22"/>
          <w:szCs w:val="22"/>
        </w:rPr>
        <w:t xml:space="preserve"> </w:t>
      </w:r>
    </w:p>
    <w:p w:rsidR="0027513F" w:rsidRPr="00EF24F9" w:rsidRDefault="0027513F" w:rsidP="0027513F">
      <w:pPr>
        <w:widowControl w:val="0"/>
        <w:numPr>
          <w:ilvl w:val="0"/>
          <w:numId w:val="4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left="357" w:hanging="357"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Účinky výpovědi nastávají dnem uplynutí výpovědní lhůty za podmínky, že </w:t>
      </w:r>
      <w:r w:rsidR="00EF24F9" w:rsidRPr="00EF24F9">
        <w:rPr>
          <w:sz w:val="22"/>
          <w:szCs w:val="22"/>
        </w:rPr>
        <w:t>P</w:t>
      </w:r>
      <w:r w:rsidRPr="00EF24F9">
        <w:rPr>
          <w:sz w:val="22"/>
          <w:szCs w:val="22"/>
        </w:rPr>
        <w:t>říjemce dotace vrátí poskytnuté peněžní prostředky před jejím uplynutím. Jinak k ukončení smlouvy dojde až vypořádáním všech práv a povinnos</w:t>
      </w:r>
      <w:r w:rsidR="00954EC3" w:rsidRPr="00EF24F9">
        <w:rPr>
          <w:sz w:val="22"/>
          <w:szCs w:val="22"/>
        </w:rPr>
        <w:t>tí smluvních stran;</w:t>
      </w:r>
    </w:p>
    <w:p w:rsidR="0027513F" w:rsidRPr="00EF24F9" w:rsidRDefault="0027513F" w:rsidP="0027513F">
      <w:pPr>
        <w:widowControl w:val="0"/>
        <w:numPr>
          <w:ilvl w:val="0"/>
          <w:numId w:val="4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left="357" w:hanging="357"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Příjemce je oprávněn tuto smlouvu kdykoliv písemně vypovědět nejpozději však do konce lhůty pro podání vyúčtování, přičemž výpověď je účinná dnem jejího doručení </w:t>
      </w:r>
      <w:r w:rsidR="00EF24F9" w:rsidRPr="00EF24F9">
        <w:rPr>
          <w:sz w:val="22"/>
          <w:szCs w:val="22"/>
        </w:rPr>
        <w:t>P</w:t>
      </w:r>
      <w:r w:rsidRPr="00EF24F9">
        <w:rPr>
          <w:sz w:val="22"/>
          <w:szCs w:val="22"/>
        </w:rPr>
        <w:t xml:space="preserve">oskytovateli. V takovém </w:t>
      </w:r>
      <w:r w:rsidRPr="00EF24F9">
        <w:rPr>
          <w:sz w:val="22"/>
          <w:szCs w:val="22"/>
        </w:rPr>
        <w:lastRenderedPageBreak/>
        <w:t xml:space="preserve">případě je </w:t>
      </w:r>
      <w:r w:rsidR="00EF24F9" w:rsidRPr="00EF24F9">
        <w:rPr>
          <w:sz w:val="22"/>
          <w:szCs w:val="22"/>
        </w:rPr>
        <w:t>P</w:t>
      </w:r>
      <w:r w:rsidRPr="00EF24F9">
        <w:rPr>
          <w:sz w:val="22"/>
          <w:szCs w:val="22"/>
        </w:rPr>
        <w:t xml:space="preserve">říjemce povinen vrátit poskytnutou částku dotace poskytovateli do </w:t>
      </w:r>
      <w:r w:rsidR="00EF24F9" w:rsidRPr="00EF24F9">
        <w:rPr>
          <w:sz w:val="22"/>
          <w:szCs w:val="22"/>
        </w:rPr>
        <w:t>2</w:t>
      </w:r>
      <w:r w:rsidRPr="00EF24F9">
        <w:rPr>
          <w:sz w:val="22"/>
          <w:szCs w:val="22"/>
        </w:rPr>
        <w:t>1</w:t>
      </w:r>
      <w:r w:rsidR="00954EC3" w:rsidRPr="00EF24F9">
        <w:rPr>
          <w:sz w:val="22"/>
          <w:szCs w:val="22"/>
        </w:rPr>
        <w:t xml:space="preserve"> dnů ode dne účinnosti výpovědi;</w:t>
      </w:r>
      <w:r w:rsidRPr="00EF24F9">
        <w:rPr>
          <w:sz w:val="22"/>
          <w:szCs w:val="22"/>
        </w:rPr>
        <w:t xml:space="preserve">  </w:t>
      </w:r>
    </w:p>
    <w:p w:rsidR="0027513F" w:rsidRPr="00EF24F9" w:rsidRDefault="0027513F" w:rsidP="0027513F">
      <w:pPr>
        <w:widowControl w:val="0"/>
        <w:numPr>
          <w:ilvl w:val="0"/>
          <w:numId w:val="4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left="357" w:hanging="357"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Při ukončení smlouvy dohodou je příjemce povinen vrátit bezhotovostním převodem na účet </w:t>
      </w:r>
      <w:r w:rsidR="00EF24F9" w:rsidRPr="00EF24F9">
        <w:rPr>
          <w:sz w:val="22"/>
          <w:szCs w:val="22"/>
        </w:rPr>
        <w:t>P</w:t>
      </w:r>
      <w:r w:rsidRPr="00EF24F9">
        <w:rPr>
          <w:sz w:val="22"/>
          <w:szCs w:val="22"/>
        </w:rPr>
        <w:t xml:space="preserve">oskytovatele poskytnutou částku </w:t>
      </w:r>
      <w:r w:rsidR="00EF24F9" w:rsidRPr="00EF24F9">
        <w:rPr>
          <w:sz w:val="22"/>
          <w:szCs w:val="22"/>
        </w:rPr>
        <w:t>D</w:t>
      </w:r>
      <w:r w:rsidRPr="00EF24F9">
        <w:rPr>
          <w:sz w:val="22"/>
          <w:szCs w:val="22"/>
        </w:rPr>
        <w:t>otace, která mu již byla vyplacena, a to bez zbytečného odkladu, nejpozději do 30-ti dnů ode dne doručení dohody podepsané oběma smluvními stranami, nedohod</w:t>
      </w:r>
      <w:r w:rsidR="00954EC3" w:rsidRPr="00EF24F9">
        <w:rPr>
          <w:sz w:val="22"/>
          <w:szCs w:val="22"/>
        </w:rPr>
        <w:t>nou-li se smluvní strany jinak;</w:t>
      </w:r>
    </w:p>
    <w:p w:rsidR="0027513F" w:rsidRPr="00EF24F9" w:rsidRDefault="0027513F" w:rsidP="0027513F">
      <w:pPr>
        <w:widowControl w:val="0"/>
        <w:numPr>
          <w:ilvl w:val="0"/>
          <w:numId w:val="4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left="357" w:hanging="357"/>
        <w:jc w:val="both"/>
        <w:rPr>
          <w:sz w:val="22"/>
          <w:szCs w:val="22"/>
        </w:rPr>
      </w:pPr>
      <w:r w:rsidRPr="00EF24F9">
        <w:rPr>
          <w:sz w:val="22"/>
          <w:szCs w:val="22"/>
        </w:rPr>
        <w:t>Dohoda o ukončení smlouvy nabývá účinnosti dnem připsání vrácených peněžních prostředků na účet poskytovatele</w:t>
      </w:r>
      <w:r w:rsidRPr="00EF24F9">
        <w:rPr>
          <w:i/>
          <w:sz w:val="22"/>
          <w:szCs w:val="22"/>
        </w:rPr>
        <w:t xml:space="preserve">, </w:t>
      </w:r>
      <w:r w:rsidRPr="00EF24F9">
        <w:rPr>
          <w:sz w:val="22"/>
          <w:szCs w:val="22"/>
        </w:rPr>
        <w:t>nedoho</w:t>
      </w:r>
      <w:r w:rsidR="00954EC3" w:rsidRPr="00EF24F9">
        <w:rPr>
          <w:sz w:val="22"/>
          <w:szCs w:val="22"/>
        </w:rPr>
        <w:t>dnou-li se smluvní strany jinak;</w:t>
      </w:r>
    </w:p>
    <w:p w:rsidR="0027513F" w:rsidRPr="00EF24F9" w:rsidRDefault="0027513F" w:rsidP="0027513F">
      <w:pPr>
        <w:widowControl w:val="0"/>
        <w:numPr>
          <w:ilvl w:val="0"/>
          <w:numId w:val="4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left="357" w:hanging="357"/>
        <w:jc w:val="both"/>
        <w:rPr>
          <w:sz w:val="22"/>
          <w:szCs w:val="22"/>
        </w:rPr>
      </w:pPr>
      <w:r w:rsidRPr="00EF24F9">
        <w:rPr>
          <w:sz w:val="22"/>
          <w:szCs w:val="22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</w:t>
      </w:r>
      <w:r w:rsidR="00954EC3" w:rsidRPr="00EF24F9">
        <w:rPr>
          <w:sz w:val="22"/>
          <w:szCs w:val="22"/>
        </w:rPr>
        <w:t>y, které vedou k zániku smlouvy;</w:t>
      </w:r>
    </w:p>
    <w:p w:rsidR="0027513F" w:rsidRPr="00EF24F9" w:rsidRDefault="0027513F" w:rsidP="0027513F">
      <w:pPr>
        <w:widowControl w:val="0"/>
        <w:numPr>
          <w:ilvl w:val="0"/>
          <w:numId w:val="4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ind w:left="357" w:hanging="357"/>
        <w:jc w:val="both"/>
        <w:rPr>
          <w:sz w:val="22"/>
          <w:szCs w:val="22"/>
        </w:rPr>
      </w:pPr>
      <w:r w:rsidRPr="00EF24F9">
        <w:rPr>
          <w:sz w:val="22"/>
          <w:szCs w:val="22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</w:t>
      </w:r>
    </w:p>
    <w:p w:rsidR="0027513F" w:rsidRPr="00EF24F9" w:rsidRDefault="0027513F" w:rsidP="0027513F">
      <w:pPr>
        <w:widowControl w:val="0"/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/>
        <w:jc w:val="both"/>
        <w:rPr>
          <w:sz w:val="22"/>
          <w:szCs w:val="22"/>
        </w:rPr>
      </w:pPr>
    </w:p>
    <w:p w:rsidR="0027513F" w:rsidRPr="00B74FB7" w:rsidRDefault="00702135" w:rsidP="002751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4FB7">
        <w:rPr>
          <w:b/>
          <w:sz w:val="24"/>
          <w:szCs w:val="24"/>
        </w:rPr>
        <w:t>I</w:t>
      </w:r>
      <w:r w:rsidR="0027513F" w:rsidRPr="00B74FB7">
        <w:rPr>
          <w:b/>
          <w:sz w:val="24"/>
          <w:szCs w:val="24"/>
        </w:rPr>
        <w:t>V.</w:t>
      </w:r>
    </w:p>
    <w:p w:rsidR="0027513F" w:rsidRPr="00B74FB7" w:rsidRDefault="0027513F" w:rsidP="0027513F">
      <w:pPr>
        <w:jc w:val="center"/>
        <w:rPr>
          <w:b/>
          <w:bCs/>
          <w:sz w:val="24"/>
          <w:szCs w:val="24"/>
        </w:rPr>
      </w:pPr>
      <w:r w:rsidRPr="00B74FB7">
        <w:rPr>
          <w:b/>
          <w:bCs/>
          <w:sz w:val="24"/>
          <w:szCs w:val="24"/>
        </w:rPr>
        <w:t>Závěrečná ustanovení</w:t>
      </w:r>
    </w:p>
    <w:p w:rsidR="00702135" w:rsidRPr="00EF24F9" w:rsidRDefault="00702135" w:rsidP="0049476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F24F9">
        <w:rPr>
          <w:rFonts w:ascii="Times New Roman" w:hAnsi="Times New Roman" w:cs="Times New Roman"/>
        </w:rPr>
        <w:t xml:space="preserve">Tato smlouva nabývá platnosti v den jejího podpisu oprávněnými zástupci obou smluvních stran a účinnosti dnem jejího uveřejnění dle zákona č. 340/2015 Sb., o registru smluv. Uveřejnění smlouvy podle zákona č. 340/2015 Sb., o registru smluv, zajistí </w:t>
      </w:r>
      <w:r w:rsidR="00EF24F9" w:rsidRPr="00EF24F9">
        <w:rPr>
          <w:rFonts w:ascii="Times New Roman" w:hAnsi="Times New Roman" w:cs="Times New Roman"/>
        </w:rPr>
        <w:t>P</w:t>
      </w:r>
      <w:r w:rsidRPr="00EF24F9">
        <w:rPr>
          <w:rFonts w:ascii="Times New Roman" w:hAnsi="Times New Roman" w:cs="Times New Roman"/>
        </w:rPr>
        <w:t>oskytovatel</w:t>
      </w:r>
      <w:r w:rsidR="00954EC3" w:rsidRPr="00EF24F9">
        <w:rPr>
          <w:rFonts w:ascii="Times New Roman" w:hAnsi="Times New Roman" w:cs="Times New Roman"/>
        </w:rPr>
        <w:t>;</w:t>
      </w:r>
    </w:p>
    <w:p w:rsidR="0027513F" w:rsidRPr="00EF24F9" w:rsidRDefault="0027513F" w:rsidP="0027513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24F9">
        <w:rPr>
          <w:sz w:val="22"/>
          <w:szCs w:val="22"/>
        </w:rPr>
        <w:t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</w:t>
      </w:r>
      <w:r w:rsidR="00954EC3" w:rsidRPr="00EF24F9">
        <w:rPr>
          <w:sz w:val="22"/>
          <w:szCs w:val="22"/>
        </w:rPr>
        <w:t>šími obecně závaznými předpisy;</w:t>
      </w:r>
    </w:p>
    <w:p w:rsidR="0027513F" w:rsidRPr="00EF24F9" w:rsidRDefault="0027513F" w:rsidP="0027513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24F9">
        <w:rPr>
          <w:sz w:val="22"/>
          <w:szCs w:val="22"/>
        </w:rPr>
        <w:t>Smlouva může být měněna či doplňována pouze písemnými, vzestupně číslovanými dodatky podepsanými oprávněným</w:t>
      </w:r>
      <w:r w:rsidR="00954EC3" w:rsidRPr="00EF24F9">
        <w:rPr>
          <w:sz w:val="22"/>
          <w:szCs w:val="22"/>
        </w:rPr>
        <w:t>i zástupci obou smluvních stran;</w:t>
      </w:r>
      <w:r w:rsidRPr="00EF24F9">
        <w:rPr>
          <w:sz w:val="22"/>
          <w:szCs w:val="22"/>
        </w:rPr>
        <w:t xml:space="preserve"> </w:t>
      </w:r>
    </w:p>
    <w:p w:rsidR="0027513F" w:rsidRPr="00EF24F9" w:rsidRDefault="0027513F" w:rsidP="0027513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Smluvní strany bezvýhradně souhlasí se zveřejněním všech </w:t>
      </w:r>
      <w:r w:rsidR="00954EC3" w:rsidRPr="00EF24F9">
        <w:rPr>
          <w:sz w:val="22"/>
          <w:szCs w:val="22"/>
        </w:rPr>
        <w:t>údajů obsažených v této smlouvě;</w:t>
      </w:r>
    </w:p>
    <w:p w:rsidR="0027513F" w:rsidRPr="00EF24F9" w:rsidRDefault="0027513F" w:rsidP="0027513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Smlouva je vyhotovena ve </w:t>
      </w:r>
      <w:r w:rsidR="00FA15B6" w:rsidRPr="00EF24F9">
        <w:rPr>
          <w:sz w:val="22"/>
          <w:szCs w:val="22"/>
        </w:rPr>
        <w:t>třech</w:t>
      </w:r>
      <w:r w:rsidR="00EF24F9" w:rsidRPr="00EF24F9">
        <w:rPr>
          <w:sz w:val="22"/>
          <w:szCs w:val="22"/>
        </w:rPr>
        <w:t xml:space="preserve"> (3)</w:t>
      </w:r>
      <w:r w:rsidRPr="00EF24F9">
        <w:rPr>
          <w:sz w:val="22"/>
          <w:szCs w:val="22"/>
        </w:rPr>
        <w:t xml:space="preserve"> stejnopisech, z nichž </w:t>
      </w:r>
      <w:r w:rsidR="00EF24F9" w:rsidRPr="00EF24F9">
        <w:rPr>
          <w:sz w:val="22"/>
          <w:szCs w:val="22"/>
        </w:rPr>
        <w:t>P</w:t>
      </w:r>
      <w:r w:rsidRPr="00EF24F9">
        <w:rPr>
          <w:sz w:val="22"/>
          <w:szCs w:val="22"/>
        </w:rPr>
        <w:t xml:space="preserve">oskytovatel obdrží </w:t>
      </w:r>
      <w:r w:rsidR="00FA15B6" w:rsidRPr="00EF24F9">
        <w:rPr>
          <w:sz w:val="22"/>
          <w:szCs w:val="22"/>
        </w:rPr>
        <w:t>dvě</w:t>
      </w:r>
      <w:r w:rsidR="00EF24F9" w:rsidRPr="00EF24F9">
        <w:rPr>
          <w:sz w:val="22"/>
          <w:szCs w:val="22"/>
        </w:rPr>
        <w:t xml:space="preserve"> (2)</w:t>
      </w:r>
      <w:r w:rsidRPr="00EF24F9">
        <w:rPr>
          <w:sz w:val="22"/>
          <w:szCs w:val="22"/>
        </w:rPr>
        <w:t xml:space="preserve"> vyhotovení a </w:t>
      </w:r>
      <w:r w:rsidR="00EF24F9" w:rsidRPr="00EF24F9">
        <w:rPr>
          <w:sz w:val="22"/>
          <w:szCs w:val="22"/>
        </w:rPr>
        <w:t>P</w:t>
      </w:r>
      <w:r w:rsidRPr="00EF24F9">
        <w:rPr>
          <w:sz w:val="22"/>
          <w:szCs w:val="22"/>
        </w:rPr>
        <w:t>říjemce jedno</w:t>
      </w:r>
      <w:r w:rsidR="00EF24F9" w:rsidRPr="00EF24F9">
        <w:rPr>
          <w:sz w:val="22"/>
          <w:szCs w:val="22"/>
        </w:rPr>
        <w:t xml:space="preserve"> (1)</w:t>
      </w:r>
      <w:r w:rsidRPr="00EF24F9">
        <w:rPr>
          <w:sz w:val="22"/>
          <w:szCs w:val="22"/>
        </w:rPr>
        <w:t xml:space="preserve"> vyhotovení</w:t>
      </w:r>
      <w:r w:rsidR="00954EC3" w:rsidRPr="00EF24F9">
        <w:rPr>
          <w:sz w:val="22"/>
          <w:szCs w:val="22"/>
        </w:rPr>
        <w:t>;</w:t>
      </w:r>
    </w:p>
    <w:p w:rsidR="0027513F" w:rsidRPr="00EF24F9" w:rsidRDefault="0027513F" w:rsidP="0027513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Smluvní strany svými podpisy stvrzují, že smlouva byla sjednána na základě jejich pravé a svobodné vůle, nikoli v tísni </w:t>
      </w:r>
      <w:r w:rsidR="00954EC3" w:rsidRPr="00EF24F9">
        <w:rPr>
          <w:sz w:val="22"/>
          <w:szCs w:val="22"/>
        </w:rPr>
        <w:t>za nápadně nevýhodných podmínek;</w:t>
      </w:r>
    </w:p>
    <w:p w:rsidR="00494761" w:rsidRPr="00EF24F9" w:rsidRDefault="00852270" w:rsidP="004947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24F9">
        <w:rPr>
          <w:sz w:val="22"/>
          <w:szCs w:val="22"/>
        </w:rPr>
        <w:t>V souladu s § 41</w:t>
      </w:r>
      <w:r w:rsidR="00D45B62" w:rsidRPr="00EF24F9">
        <w:rPr>
          <w:sz w:val="22"/>
          <w:szCs w:val="22"/>
        </w:rPr>
        <w:t>,</w:t>
      </w:r>
      <w:r w:rsidRPr="00EF24F9">
        <w:rPr>
          <w:sz w:val="22"/>
          <w:szCs w:val="22"/>
        </w:rPr>
        <w:t xml:space="preserve"> zákona č. 128/2000 Sb. v platném znění, schválilo</w:t>
      </w:r>
      <w:r w:rsidR="00D45B62" w:rsidRPr="00EF24F9">
        <w:rPr>
          <w:sz w:val="22"/>
          <w:szCs w:val="22"/>
        </w:rPr>
        <w:t xml:space="preserve"> uzavření této smlouvy Zastupitelstvo města Aše, </w:t>
      </w:r>
      <w:r w:rsidRPr="00EF24F9">
        <w:rPr>
          <w:sz w:val="22"/>
          <w:szCs w:val="22"/>
        </w:rPr>
        <w:t xml:space="preserve">usnesením </w:t>
      </w:r>
      <w:r w:rsidRPr="00EF24F9">
        <w:rPr>
          <w:b/>
          <w:sz w:val="22"/>
          <w:szCs w:val="22"/>
        </w:rPr>
        <w:t>č.</w:t>
      </w:r>
      <w:r w:rsidR="00EF24F9" w:rsidRPr="00EF24F9">
        <w:rPr>
          <w:b/>
          <w:sz w:val="22"/>
          <w:szCs w:val="22"/>
        </w:rPr>
        <w:t> 349</w:t>
      </w:r>
      <w:r w:rsidR="00D45B62" w:rsidRPr="00EF24F9">
        <w:rPr>
          <w:b/>
          <w:sz w:val="22"/>
          <w:szCs w:val="22"/>
        </w:rPr>
        <w:t xml:space="preserve">, </w:t>
      </w:r>
      <w:r w:rsidR="00D45B62" w:rsidRPr="00EF24F9">
        <w:rPr>
          <w:sz w:val="22"/>
          <w:szCs w:val="22"/>
        </w:rPr>
        <w:t>ze</w:t>
      </w:r>
      <w:r w:rsidR="00D45B62" w:rsidRPr="00EF24F9">
        <w:rPr>
          <w:b/>
          <w:sz w:val="22"/>
          <w:szCs w:val="22"/>
        </w:rPr>
        <w:t xml:space="preserve"> </w:t>
      </w:r>
      <w:r w:rsidR="00D45B62" w:rsidRPr="00EF24F9">
        <w:rPr>
          <w:sz w:val="22"/>
          <w:szCs w:val="22"/>
        </w:rPr>
        <w:t xml:space="preserve">dne </w:t>
      </w:r>
      <w:r w:rsidR="00FA15B6" w:rsidRPr="00EF24F9">
        <w:rPr>
          <w:b/>
          <w:sz w:val="22"/>
          <w:szCs w:val="22"/>
        </w:rPr>
        <w:t>2</w:t>
      </w:r>
      <w:r w:rsidR="00EF24F9" w:rsidRPr="00EF24F9">
        <w:rPr>
          <w:b/>
          <w:sz w:val="22"/>
          <w:szCs w:val="22"/>
        </w:rPr>
        <w:t>8</w:t>
      </w:r>
      <w:r w:rsidR="00D45B62" w:rsidRPr="00EF24F9">
        <w:rPr>
          <w:b/>
          <w:sz w:val="22"/>
          <w:szCs w:val="22"/>
        </w:rPr>
        <w:t xml:space="preserve">. </w:t>
      </w:r>
      <w:r w:rsidR="00FA15B6" w:rsidRPr="00EF24F9">
        <w:rPr>
          <w:b/>
          <w:sz w:val="22"/>
          <w:szCs w:val="22"/>
        </w:rPr>
        <w:t>dubna</w:t>
      </w:r>
      <w:r w:rsidR="00D45B62" w:rsidRPr="00EF24F9">
        <w:rPr>
          <w:b/>
          <w:sz w:val="22"/>
          <w:szCs w:val="22"/>
        </w:rPr>
        <w:t xml:space="preserve"> 20</w:t>
      </w:r>
      <w:r w:rsidR="00FA15B6" w:rsidRPr="00EF24F9">
        <w:rPr>
          <w:b/>
          <w:sz w:val="22"/>
          <w:szCs w:val="22"/>
        </w:rPr>
        <w:t>2</w:t>
      </w:r>
      <w:r w:rsidR="00EF24F9" w:rsidRPr="00EF24F9">
        <w:rPr>
          <w:b/>
          <w:sz w:val="22"/>
          <w:szCs w:val="22"/>
        </w:rPr>
        <w:t>1</w:t>
      </w:r>
      <w:r w:rsidR="00D45B62" w:rsidRPr="00EF24F9">
        <w:rPr>
          <w:sz w:val="22"/>
          <w:szCs w:val="22"/>
        </w:rPr>
        <w:t>.</w:t>
      </w:r>
      <w:r w:rsidRPr="00EF24F9">
        <w:rPr>
          <w:sz w:val="22"/>
          <w:szCs w:val="22"/>
        </w:rPr>
        <w:t xml:space="preserve"> </w:t>
      </w:r>
    </w:p>
    <w:p w:rsidR="0027513F" w:rsidRDefault="0027513F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FB7" w:rsidRDefault="00B74FB7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FB7" w:rsidRPr="00EF24F9" w:rsidRDefault="00B74FB7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513F" w:rsidRPr="00EF24F9" w:rsidRDefault="0027513F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V </w:t>
      </w:r>
      <w:r w:rsidR="00D45B62" w:rsidRPr="00EF24F9">
        <w:rPr>
          <w:sz w:val="22"/>
          <w:szCs w:val="22"/>
        </w:rPr>
        <w:t>Aši</w:t>
      </w:r>
      <w:r w:rsidRPr="00EF24F9">
        <w:rPr>
          <w:sz w:val="22"/>
          <w:szCs w:val="22"/>
        </w:rPr>
        <w:t xml:space="preserve"> dne .......................</w:t>
      </w:r>
      <w:r w:rsidR="00D45B62" w:rsidRPr="00EF24F9">
        <w:rPr>
          <w:sz w:val="22"/>
          <w:szCs w:val="22"/>
        </w:rPr>
        <w:t>.......</w:t>
      </w:r>
      <w:r w:rsidRPr="00EF24F9">
        <w:rPr>
          <w:sz w:val="22"/>
          <w:szCs w:val="22"/>
        </w:rPr>
        <w:tab/>
      </w:r>
      <w:r w:rsidRPr="00EF24F9">
        <w:rPr>
          <w:sz w:val="22"/>
          <w:szCs w:val="22"/>
        </w:rPr>
        <w:tab/>
        <w:t xml:space="preserve">     </w:t>
      </w:r>
      <w:r w:rsidR="00D45B62" w:rsidRPr="00EF24F9">
        <w:rPr>
          <w:sz w:val="22"/>
          <w:szCs w:val="22"/>
        </w:rPr>
        <w:tab/>
      </w:r>
      <w:r w:rsidR="00B74FB7">
        <w:rPr>
          <w:sz w:val="22"/>
          <w:szCs w:val="22"/>
        </w:rPr>
        <w:tab/>
      </w:r>
      <w:r w:rsidRPr="00EF24F9">
        <w:rPr>
          <w:sz w:val="22"/>
          <w:szCs w:val="22"/>
        </w:rPr>
        <w:t xml:space="preserve">V </w:t>
      </w:r>
      <w:r w:rsidR="00D45B62" w:rsidRPr="00EF24F9">
        <w:rPr>
          <w:sz w:val="22"/>
          <w:szCs w:val="22"/>
        </w:rPr>
        <w:t>Aši</w:t>
      </w:r>
      <w:r w:rsidRPr="00EF24F9">
        <w:rPr>
          <w:sz w:val="22"/>
          <w:szCs w:val="22"/>
        </w:rPr>
        <w:t xml:space="preserve"> dne </w:t>
      </w:r>
      <w:r w:rsidR="00D45B62" w:rsidRPr="00EF24F9">
        <w:rPr>
          <w:sz w:val="22"/>
          <w:szCs w:val="22"/>
        </w:rPr>
        <w:t>………….</w:t>
      </w:r>
      <w:r w:rsidRPr="00EF24F9">
        <w:rPr>
          <w:sz w:val="22"/>
          <w:szCs w:val="22"/>
        </w:rPr>
        <w:t>......................</w:t>
      </w:r>
    </w:p>
    <w:p w:rsidR="0027513F" w:rsidRPr="00EF24F9" w:rsidRDefault="0027513F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513F" w:rsidRDefault="0027513F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FB7" w:rsidRDefault="00B74FB7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FB7" w:rsidRDefault="00B74FB7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FB7" w:rsidRDefault="00B74FB7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FB7" w:rsidRPr="00EF24F9" w:rsidRDefault="00B74FB7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513F" w:rsidRPr="00EF24F9" w:rsidRDefault="0027513F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24F9">
        <w:rPr>
          <w:sz w:val="22"/>
          <w:szCs w:val="22"/>
        </w:rPr>
        <w:t xml:space="preserve">Za </w:t>
      </w:r>
      <w:r w:rsidR="00B74FB7">
        <w:rPr>
          <w:sz w:val="22"/>
          <w:szCs w:val="22"/>
        </w:rPr>
        <w:t>P</w:t>
      </w:r>
      <w:r w:rsidRPr="00EF24F9">
        <w:rPr>
          <w:sz w:val="22"/>
          <w:szCs w:val="22"/>
        </w:rPr>
        <w:t>oskytovatele:</w:t>
      </w:r>
      <w:r w:rsidRPr="00EF24F9">
        <w:rPr>
          <w:sz w:val="22"/>
          <w:szCs w:val="22"/>
        </w:rPr>
        <w:tab/>
      </w:r>
      <w:r w:rsidRPr="00EF24F9">
        <w:rPr>
          <w:sz w:val="22"/>
          <w:szCs w:val="22"/>
        </w:rPr>
        <w:tab/>
      </w:r>
      <w:r w:rsidRPr="00EF24F9">
        <w:rPr>
          <w:sz w:val="22"/>
          <w:szCs w:val="22"/>
        </w:rPr>
        <w:tab/>
      </w:r>
      <w:r w:rsidRPr="00EF24F9">
        <w:rPr>
          <w:sz w:val="22"/>
          <w:szCs w:val="22"/>
        </w:rPr>
        <w:tab/>
      </w:r>
      <w:r w:rsidRPr="00EF24F9">
        <w:rPr>
          <w:sz w:val="22"/>
          <w:szCs w:val="22"/>
        </w:rPr>
        <w:tab/>
        <w:t xml:space="preserve">Za </w:t>
      </w:r>
      <w:r w:rsidR="00B74FB7">
        <w:rPr>
          <w:sz w:val="22"/>
          <w:szCs w:val="22"/>
        </w:rPr>
        <w:t>P</w:t>
      </w:r>
      <w:r w:rsidRPr="00EF24F9">
        <w:rPr>
          <w:sz w:val="22"/>
          <w:szCs w:val="22"/>
        </w:rPr>
        <w:t>říjemce:</w:t>
      </w:r>
    </w:p>
    <w:p w:rsidR="0027513F" w:rsidRPr="00EF24F9" w:rsidRDefault="0027513F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513F" w:rsidRPr="00EF24F9" w:rsidRDefault="0027513F" w:rsidP="002751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513F" w:rsidRPr="00EF24F9" w:rsidRDefault="0027513F" w:rsidP="0027513F">
      <w:pPr>
        <w:rPr>
          <w:sz w:val="22"/>
          <w:szCs w:val="22"/>
        </w:rPr>
      </w:pPr>
    </w:p>
    <w:p w:rsidR="0027513F" w:rsidRPr="00EF24F9" w:rsidRDefault="00EF24F9" w:rsidP="0027513F">
      <w:pPr>
        <w:rPr>
          <w:sz w:val="22"/>
          <w:szCs w:val="22"/>
        </w:rPr>
      </w:pPr>
      <w:r w:rsidRPr="00EF24F9">
        <w:rPr>
          <w:sz w:val="22"/>
          <w:szCs w:val="22"/>
        </w:rPr>
        <w:t>z</w:t>
      </w:r>
      <w:r w:rsidR="0027513F" w:rsidRPr="00EF24F9">
        <w:rPr>
          <w:sz w:val="22"/>
          <w:szCs w:val="22"/>
        </w:rPr>
        <w:t xml:space="preserve">a věcnou správnost: </w:t>
      </w:r>
      <w:r w:rsidR="00D45B62" w:rsidRPr="00EF24F9">
        <w:rPr>
          <w:sz w:val="22"/>
          <w:szCs w:val="22"/>
        </w:rPr>
        <w:t>Jiří Mála</w:t>
      </w:r>
    </w:p>
    <w:sectPr w:rsidR="0027513F" w:rsidRPr="00EF2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F0" w:rsidRDefault="006255F0" w:rsidP="00DB27B1">
      <w:r>
        <w:separator/>
      </w:r>
    </w:p>
  </w:endnote>
  <w:endnote w:type="continuationSeparator" w:id="0">
    <w:p w:rsidR="006255F0" w:rsidRDefault="006255F0" w:rsidP="00DB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F0" w:rsidRDefault="006255F0" w:rsidP="00DB27B1">
      <w:r>
        <w:separator/>
      </w:r>
    </w:p>
  </w:footnote>
  <w:footnote w:type="continuationSeparator" w:id="0">
    <w:p w:rsidR="006255F0" w:rsidRDefault="006255F0" w:rsidP="00DB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B1" w:rsidRPr="00DB27B1" w:rsidRDefault="00DB27B1" w:rsidP="00DB27B1">
    <w:pPr>
      <w:pStyle w:val="Zhlav"/>
      <w:jc w:val="right"/>
      <w:rPr>
        <w:b/>
        <w:sz w:val="28"/>
        <w:szCs w:val="28"/>
      </w:rPr>
    </w:pPr>
    <w:r w:rsidRPr="00DB27B1">
      <w:rPr>
        <w:b/>
        <w:sz w:val="28"/>
        <w:szCs w:val="28"/>
      </w:rPr>
      <w:t>0</w:t>
    </w:r>
    <w:r w:rsidR="005C2E54">
      <w:rPr>
        <w:b/>
        <w:sz w:val="28"/>
        <w:szCs w:val="28"/>
      </w:rPr>
      <w:t>286</w:t>
    </w:r>
    <w:r w:rsidR="00532411">
      <w:rPr>
        <w:b/>
        <w:sz w:val="28"/>
        <w:szCs w:val="28"/>
      </w:rPr>
      <w:t>/20</w:t>
    </w:r>
    <w:r w:rsidR="00061CD6">
      <w:rPr>
        <w:b/>
        <w:sz w:val="28"/>
        <w:szCs w:val="28"/>
      </w:rPr>
      <w:t>2</w:t>
    </w:r>
    <w:r w:rsidR="00BD50BD">
      <w:rPr>
        <w:b/>
        <w:sz w:val="28"/>
        <w:szCs w:val="28"/>
      </w:rPr>
      <w:t>1</w:t>
    </w:r>
    <w:r w:rsidRPr="00DB27B1">
      <w:rPr>
        <w:b/>
        <w:sz w:val="28"/>
        <w:szCs w:val="28"/>
      </w:rPr>
      <w:t>/OSM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42112"/>
    <w:multiLevelType w:val="hybridMultilevel"/>
    <w:tmpl w:val="11F2E0A6"/>
    <w:lvl w:ilvl="0" w:tplc="FD16FE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F"/>
    <w:rsid w:val="00023B1F"/>
    <w:rsid w:val="00061CD6"/>
    <w:rsid w:val="00076814"/>
    <w:rsid w:val="000955A2"/>
    <w:rsid w:val="000F725F"/>
    <w:rsid w:val="001668B9"/>
    <w:rsid w:val="001B27F5"/>
    <w:rsid w:val="00246820"/>
    <w:rsid w:val="00263E60"/>
    <w:rsid w:val="0027513F"/>
    <w:rsid w:val="00283032"/>
    <w:rsid w:val="002D0E6C"/>
    <w:rsid w:val="00362A80"/>
    <w:rsid w:val="003A18C9"/>
    <w:rsid w:val="003A7DAA"/>
    <w:rsid w:val="003B3F40"/>
    <w:rsid w:val="00494761"/>
    <w:rsid w:val="004F6127"/>
    <w:rsid w:val="005254CB"/>
    <w:rsid w:val="00532411"/>
    <w:rsid w:val="00555BBB"/>
    <w:rsid w:val="005C2C14"/>
    <w:rsid w:val="005C2E54"/>
    <w:rsid w:val="005D0508"/>
    <w:rsid w:val="005F190A"/>
    <w:rsid w:val="006255F0"/>
    <w:rsid w:val="00660AEB"/>
    <w:rsid w:val="0069138B"/>
    <w:rsid w:val="00702135"/>
    <w:rsid w:val="00733EA2"/>
    <w:rsid w:val="00745988"/>
    <w:rsid w:val="007E7CB7"/>
    <w:rsid w:val="00827709"/>
    <w:rsid w:val="00852270"/>
    <w:rsid w:val="008E0428"/>
    <w:rsid w:val="00954EC3"/>
    <w:rsid w:val="00AA2E8E"/>
    <w:rsid w:val="00B31551"/>
    <w:rsid w:val="00B52040"/>
    <w:rsid w:val="00B7253F"/>
    <w:rsid w:val="00B74FB7"/>
    <w:rsid w:val="00B958C8"/>
    <w:rsid w:val="00BD50BD"/>
    <w:rsid w:val="00BF2D8E"/>
    <w:rsid w:val="00C676C6"/>
    <w:rsid w:val="00C760DD"/>
    <w:rsid w:val="00C9410E"/>
    <w:rsid w:val="00CF4FB9"/>
    <w:rsid w:val="00D45B62"/>
    <w:rsid w:val="00DB27B1"/>
    <w:rsid w:val="00DE15F9"/>
    <w:rsid w:val="00DF161A"/>
    <w:rsid w:val="00EF24F9"/>
    <w:rsid w:val="00F769BF"/>
    <w:rsid w:val="00FA15B6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6B43"/>
  <w15:docId w15:val="{AAE94F06-F33C-4B5C-BA94-A83087B1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513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6C6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702135"/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B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B6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2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7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27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27B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1204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kinče</dc:creator>
  <cp:lastModifiedBy>Jiří Mála</cp:lastModifiedBy>
  <cp:revision>4</cp:revision>
  <cp:lastPrinted>2017-12-06T10:49:00Z</cp:lastPrinted>
  <dcterms:created xsi:type="dcterms:W3CDTF">2021-04-30T10:22:00Z</dcterms:created>
  <dcterms:modified xsi:type="dcterms:W3CDTF">2021-04-30T12:46:00Z</dcterms:modified>
</cp:coreProperties>
</file>