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FBE79" w14:textId="3B1295C7" w:rsidR="00CB46A9" w:rsidRDefault="00CB46A9" w:rsidP="000C0466">
      <w:pPr>
        <w:pStyle w:val="Tlotextu"/>
        <w:keepNext/>
        <w:spacing w:line="276" w:lineRule="auto"/>
        <w:jc w:val="center"/>
        <w:rPr>
          <w:rFonts w:ascii="Arial" w:hAnsi="Arial" w:cs="Arial"/>
          <w:b/>
          <w:szCs w:val="24"/>
          <w:lang w:val="cs-CZ"/>
        </w:rPr>
      </w:pPr>
      <w:bookmarkStart w:id="0" w:name="_GoBack"/>
      <w:bookmarkEnd w:id="0"/>
      <w:r>
        <w:rPr>
          <w:rFonts w:ascii="Arial" w:hAnsi="Arial" w:cs="Arial"/>
          <w:b/>
          <w:szCs w:val="24"/>
          <w:lang w:val="cs-CZ"/>
        </w:rPr>
        <w:t>R</w:t>
      </w:r>
      <w:proofErr w:type="spellStart"/>
      <w:r>
        <w:rPr>
          <w:rFonts w:ascii="Arial" w:hAnsi="Arial" w:cs="Arial"/>
          <w:b/>
          <w:szCs w:val="24"/>
        </w:rPr>
        <w:t>ámcová</w:t>
      </w:r>
      <w:proofErr w:type="spellEnd"/>
      <w:r>
        <w:rPr>
          <w:rFonts w:ascii="Arial" w:hAnsi="Arial" w:cs="Arial"/>
          <w:b/>
          <w:szCs w:val="24"/>
        </w:rPr>
        <w:t xml:space="preserve"> smlouva č.</w:t>
      </w:r>
      <w:r w:rsidR="004C51EF">
        <w:rPr>
          <w:rFonts w:ascii="Arial" w:hAnsi="Arial" w:cs="Arial"/>
          <w:b/>
          <w:szCs w:val="24"/>
          <w:lang w:val="cs-CZ"/>
        </w:rPr>
        <w:t xml:space="preserve"> </w:t>
      </w:r>
      <w:r w:rsidR="00DD6AE4" w:rsidRPr="00332629">
        <w:rPr>
          <w:rFonts w:ascii="Arial" w:hAnsi="Arial" w:cs="Arial"/>
          <w:b/>
          <w:szCs w:val="24"/>
          <w:lang w:val="cs-CZ"/>
        </w:rPr>
        <w:t>014</w:t>
      </w:r>
      <w:r w:rsidR="004C51EF" w:rsidRPr="00DD6AE4">
        <w:rPr>
          <w:rFonts w:ascii="Arial" w:hAnsi="Arial" w:cs="Arial"/>
          <w:b/>
          <w:szCs w:val="24"/>
          <w:lang w:val="cs-CZ"/>
        </w:rPr>
        <w:t>/</w:t>
      </w:r>
      <w:r w:rsidR="004C51EF">
        <w:rPr>
          <w:rFonts w:ascii="Arial" w:hAnsi="Arial" w:cs="Arial"/>
          <w:b/>
          <w:szCs w:val="24"/>
          <w:lang w:val="cs-CZ"/>
        </w:rPr>
        <w:t>OPI/202</w:t>
      </w:r>
      <w:r w:rsidR="000C0466">
        <w:rPr>
          <w:rFonts w:ascii="Arial" w:hAnsi="Arial" w:cs="Arial"/>
          <w:b/>
          <w:szCs w:val="24"/>
          <w:lang w:val="cs-CZ"/>
        </w:rPr>
        <w:t>1</w:t>
      </w:r>
    </w:p>
    <w:p w14:paraId="1EBB24B7" w14:textId="66BD78C3" w:rsidR="00CB46A9" w:rsidRDefault="00CB46A9" w:rsidP="00F54DBD">
      <w:pPr>
        <w:pStyle w:val="Tlotextu"/>
        <w:keepNext/>
        <w:spacing w:after="120"/>
        <w:jc w:val="center"/>
        <w:rPr>
          <w:rFonts w:ascii="Arial" w:hAnsi="Arial" w:cs="Arial"/>
          <w:b/>
          <w:szCs w:val="24"/>
          <w:lang w:val="cs-CZ"/>
        </w:rPr>
      </w:pPr>
      <w:r>
        <w:rPr>
          <w:rFonts w:ascii="Arial" w:hAnsi="Arial" w:cs="Arial"/>
          <w:b/>
          <w:szCs w:val="24"/>
          <w:lang w:val="cs-CZ"/>
        </w:rPr>
        <w:t xml:space="preserve">na malířské služby </w:t>
      </w:r>
      <w:r w:rsidRPr="00F54DBD">
        <w:rPr>
          <w:rFonts w:ascii="Arial" w:hAnsi="Arial" w:cs="Arial"/>
          <w:szCs w:val="24"/>
        </w:rPr>
        <w:t>(dále jen</w:t>
      </w:r>
      <w:r w:rsidR="00E23BE6">
        <w:rPr>
          <w:rFonts w:ascii="Arial" w:hAnsi="Arial" w:cs="Arial"/>
          <w:szCs w:val="24"/>
          <w:lang w:val="cs-CZ"/>
        </w:rPr>
        <w:t>:</w:t>
      </w:r>
      <w:r w:rsidRPr="00F54DBD">
        <w:rPr>
          <w:rFonts w:ascii="Arial" w:hAnsi="Arial" w:cs="Arial"/>
          <w:szCs w:val="24"/>
        </w:rPr>
        <w:t xml:space="preserve"> „</w:t>
      </w:r>
      <w:r>
        <w:rPr>
          <w:rFonts w:ascii="Arial" w:hAnsi="Arial" w:cs="Arial"/>
          <w:szCs w:val="24"/>
          <w:lang w:val="cs-CZ"/>
        </w:rPr>
        <w:t>RS či Rámcová s</w:t>
      </w:r>
      <w:proofErr w:type="spellStart"/>
      <w:r w:rsidRPr="00F54DBD">
        <w:rPr>
          <w:rFonts w:ascii="Arial" w:hAnsi="Arial" w:cs="Arial"/>
          <w:szCs w:val="24"/>
        </w:rPr>
        <w:t>mlouva</w:t>
      </w:r>
      <w:proofErr w:type="spellEnd"/>
      <w:r w:rsidRPr="00F54DBD">
        <w:rPr>
          <w:rFonts w:ascii="Arial" w:hAnsi="Arial" w:cs="Arial"/>
          <w:szCs w:val="24"/>
        </w:rPr>
        <w:t>“)</w:t>
      </w:r>
    </w:p>
    <w:p w14:paraId="0C7C4498" w14:textId="0EFBA389" w:rsidR="00CB46A9" w:rsidRPr="009D79E5" w:rsidRDefault="00E23BE6" w:rsidP="00F54DBD">
      <w:pPr>
        <w:pStyle w:val="Tlotextu"/>
        <w:keepNext/>
        <w:spacing w:after="120"/>
        <w:jc w:val="center"/>
        <w:rPr>
          <w:rFonts w:ascii="Arial" w:hAnsi="Arial" w:cs="Arial"/>
          <w:sz w:val="20"/>
          <w:lang w:val="cs-CZ"/>
        </w:rPr>
      </w:pPr>
      <w:r w:rsidRPr="009D79E5">
        <w:rPr>
          <w:rFonts w:ascii="Arial" w:hAnsi="Arial" w:cs="Arial"/>
          <w:sz w:val="20"/>
          <w:lang w:val="cs-CZ"/>
        </w:rPr>
        <w:t>(</w:t>
      </w:r>
      <w:r w:rsidR="00CB46A9" w:rsidRPr="009D79E5">
        <w:rPr>
          <w:rFonts w:ascii="Arial" w:hAnsi="Arial" w:cs="Arial"/>
          <w:sz w:val="20"/>
        </w:rPr>
        <w:t>ID VZ</w:t>
      </w:r>
      <w:r w:rsidR="00CB46A9" w:rsidRPr="009D79E5">
        <w:rPr>
          <w:rFonts w:ascii="Arial" w:hAnsi="Arial" w:cs="Arial"/>
          <w:sz w:val="20"/>
          <w:lang w:val="cs-CZ"/>
        </w:rPr>
        <w:t>MR</w:t>
      </w:r>
      <w:r w:rsidR="00CB46A9" w:rsidRPr="009D79E5">
        <w:rPr>
          <w:rFonts w:ascii="Arial" w:hAnsi="Arial" w:cs="Arial"/>
          <w:sz w:val="20"/>
        </w:rPr>
        <w:t>:</w:t>
      </w:r>
      <w:r w:rsidR="0058410C" w:rsidRPr="009D79E5">
        <w:rPr>
          <w:rFonts w:ascii="Arial" w:hAnsi="Arial" w:cs="Arial"/>
          <w:sz w:val="20"/>
          <w:lang w:val="cs-CZ"/>
        </w:rPr>
        <w:t xml:space="preserve"> </w:t>
      </w:r>
      <w:r w:rsidR="00A902A9" w:rsidRPr="009D79E5">
        <w:rPr>
          <w:rFonts w:ascii="Arial" w:hAnsi="Arial" w:cs="Arial"/>
          <w:color w:val="auto"/>
          <w:sz w:val="20"/>
          <w:lang w:val="cs-CZ"/>
        </w:rPr>
        <w:t>2100111</w:t>
      </w:r>
      <w:r w:rsidRPr="009D79E5">
        <w:rPr>
          <w:rFonts w:ascii="Arial" w:hAnsi="Arial" w:cs="Arial"/>
          <w:color w:val="auto"/>
          <w:sz w:val="20"/>
          <w:lang w:val="cs-CZ"/>
        </w:rPr>
        <w:t>)</w:t>
      </w:r>
    </w:p>
    <w:p w14:paraId="03900CF8" w14:textId="24B8CC46" w:rsidR="00CB46A9" w:rsidRPr="00CB46A9" w:rsidRDefault="00CB46A9" w:rsidP="00F54DBD">
      <w:pPr>
        <w:pStyle w:val="Tlotextu"/>
        <w:spacing w:after="120"/>
        <w:jc w:val="center"/>
        <w:rPr>
          <w:rFonts w:ascii="Arial" w:hAnsi="Arial" w:cs="Arial"/>
          <w:b/>
          <w:color w:val="auto"/>
          <w:sz w:val="20"/>
          <w:lang w:val="cs-CZ"/>
        </w:rPr>
      </w:pPr>
      <w:r w:rsidRPr="00CB46A9">
        <w:rPr>
          <w:rFonts w:ascii="Arial" w:hAnsi="Arial" w:cs="Arial"/>
          <w:color w:val="auto"/>
          <w:sz w:val="20"/>
        </w:rPr>
        <w:t>uzavřená dle ustanovení § 1746 odst. (2) a v souladu s § 2586 a násl. zákona č. 89/2012 Sb., občanský zákoník, ve znění pozdějších předpisů (dále jen „občanský zákoník“)</w:t>
      </w:r>
    </w:p>
    <w:p w14:paraId="7B3D10A2" w14:textId="77777777" w:rsidR="00CB46A9" w:rsidRPr="00E23BE6" w:rsidRDefault="00CB46A9" w:rsidP="009D79E5">
      <w:pPr>
        <w:pStyle w:val="Tlotextu"/>
        <w:keepNext/>
        <w:spacing w:after="120"/>
        <w:rPr>
          <w:rFonts w:ascii="Arial" w:hAnsi="Arial" w:cs="Arial"/>
          <w:b/>
          <w:color w:val="auto"/>
          <w:sz w:val="20"/>
          <w:lang w:val="cs-CZ"/>
        </w:rPr>
      </w:pPr>
      <w:r w:rsidRPr="009D79E5">
        <w:rPr>
          <w:rFonts w:ascii="Arial" w:hAnsi="Arial" w:cs="Arial"/>
          <w:b/>
          <w:color w:val="auto"/>
          <w:sz w:val="20"/>
        </w:rPr>
        <w:t>Smluvní strany:</w:t>
      </w:r>
    </w:p>
    <w:p w14:paraId="4472CD76" w14:textId="77777777" w:rsidR="00CB46A9" w:rsidRDefault="00CB46A9" w:rsidP="00F54DBD">
      <w:pPr>
        <w:pStyle w:val="Nadpis2"/>
        <w:widowControl w:val="0"/>
        <w:numPr>
          <w:ilvl w:val="0"/>
          <w:numId w:val="35"/>
        </w:numPr>
        <w:ind w:left="426" w:hanging="426"/>
        <w:rPr>
          <w:rFonts w:ascii="Arial" w:hAnsi="Arial" w:cs="Arial"/>
          <w:sz w:val="20"/>
        </w:rPr>
      </w:pPr>
      <w:r>
        <w:rPr>
          <w:rFonts w:ascii="Arial" w:hAnsi="Arial" w:cs="Arial"/>
          <w:b/>
          <w:bCs/>
          <w:sz w:val="20"/>
        </w:rPr>
        <w:t>Všeobecná zdravotní pojišťovna České republiky</w:t>
      </w:r>
    </w:p>
    <w:p w14:paraId="03410083" w14:textId="77777777" w:rsidR="00CB46A9" w:rsidRDefault="00CB46A9" w:rsidP="00CB46A9">
      <w:pPr>
        <w:tabs>
          <w:tab w:val="left" w:pos="1701"/>
        </w:tabs>
        <w:ind w:left="425"/>
        <w:rPr>
          <w:rFonts w:ascii="Arial" w:hAnsi="Arial" w:cs="Arial"/>
        </w:rPr>
      </w:pPr>
      <w:r>
        <w:rPr>
          <w:rFonts w:ascii="Arial" w:hAnsi="Arial" w:cs="Arial"/>
        </w:rPr>
        <w:t>se sídlem: Orlická 2020/4, 130 00 Praha 3</w:t>
      </w:r>
    </w:p>
    <w:p w14:paraId="6FBD507E" w14:textId="77777777" w:rsidR="00CB46A9" w:rsidRDefault="00CB46A9" w:rsidP="00CB46A9">
      <w:pPr>
        <w:tabs>
          <w:tab w:val="left" w:pos="1701"/>
        </w:tabs>
        <w:ind w:left="425"/>
        <w:rPr>
          <w:rFonts w:ascii="Arial" w:hAnsi="Arial" w:cs="Arial"/>
        </w:rPr>
      </w:pPr>
      <w:r>
        <w:rPr>
          <w:rFonts w:ascii="Arial" w:hAnsi="Arial" w:cs="Arial"/>
        </w:rPr>
        <w:t>kterou zastupuje: Ing. Zdeněk Kabátek, ředitel VZP ČR</w:t>
      </w:r>
    </w:p>
    <w:p w14:paraId="4CC5E6BD" w14:textId="77777777" w:rsidR="00CB46A9" w:rsidRDefault="00CB46A9" w:rsidP="00CB46A9">
      <w:pPr>
        <w:tabs>
          <w:tab w:val="left" w:pos="1701"/>
        </w:tabs>
        <w:ind w:left="425"/>
        <w:rPr>
          <w:rFonts w:ascii="Arial" w:hAnsi="Arial" w:cs="Arial"/>
        </w:rPr>
      </w:pPr>
      <w:r>
        <w:rPr>
          <w:rFonts w:ascii="Arial" w:hAnsi="Arial" w:cs="Arial"/>
        </w:rPr>
        <w:t xml:space="preserve">k podpisu této smlouvy je pověřen Ing. Marek Cvrček, </w:t>
      </w:r>
      <w:proofErr w:type="spellStart"/>
      <w:r>
        <w:rPr>
          <w:rFonts w:ascii="Arial" w:hAnsi="Arial" w:cs="Arial"/>
        </w:rPr>
        <w:t>eknomický</w:t>
      </w:r>
      <w:proofErr w:type="spellEnd"/>
      <w:r>
        <w:rPr>
          <w:rFonts w:ascii="Arial" w:hAnsi="Arial" w:cs="Arial"/>
        </w:rPr>
        <w:t xml:space="preserve"> náměstek ředitele VZP ČR</w:t>
      </w:r>
    </w:p>
    <w:p w14:paraId="129B88DD" w14:textId="608164BB" w:rsidR="00CB46A9" w:rsidRDefault="00CB46A9" w:rsidP="00CB46A9">
      <w:pPr>
        <w:tabs>
          <w:tab w:val="left" w:pos="1701"/>
        </w:tabs>
        <w:ind w:left="425"/>
        <w:rPr>
          <w:rFonts w:ascii="Arial" w:hAnsi="Arial" w:cs="Arial"/>
        </w:rPr>
      </w:pPr>
      <w:r>
        <w:rPr>
          <w:rFonts w:ascii="Arial" w:hAnsi="Arial" w:cs="Arial"/>
        </w:rPr>
        <w:t xml:space="preserve">IČO: 41197518; DIČ: </w:t>
      </w:r>
      <w:r>
        <w:rPr>
          <w:rFonts w:ascii="Arial" w:hAnsi="Arial" w:cs="Arial"/>
          <w:color w:val="000000"/>
        </w:rPr>
        <w:t>CZ</w:t>
      </w:r>
      <w:r>
        <w:rPr>
          <w:rFonts w:ascii="Arial" w:hAnsi="Arial" w:cs="Arial"/>
        </w:rPr>
        <w:t>41197518</w:t>
      </w:r>
    </w:p>
    <w:p w14:paraId="73DE4380" w14:textId="1EEF330A" w:rsidR="00CB46A9" w:rsidRDefault="00CB46A9" w:rsidP="00CB46A9">
      <w:pPr>
        <w:ind w:left="425"/>
        <w:rPr>
          <w:rFonts w:ascii="Arial" w:hAnsi="Arial" w:cs="Arial"/>
          <w:bCs/>
        </w:rPr>
      </w:pPr>
      <w:r>
        <w:rPr>
          <w:rFonts w:ascii="Arial" w:hAnsi="Arial" w:cs="Arial"/>
        </w:rPr>
        <w:t xml:space="preserve">bankovní spojení: </w:t>
      </w:r>
      <w:r w:rsidR="004B41D5">
        <w:rPr>
          <w:rFonts w:ascii="Arial" w:hAnsi="Arial" w:cs="Arial"/>
        </w:rPr>
        <w:t>XXXXXXXXXXXXXXXXXXXX</w:t>
      </w:r>
      <w:r>
        <w:rPr>
          <w:rFonts w:ascii="Arial" w:hAnsi="Arial" w:cs="Arial"/>
        </w:rPr>
        <w:br/>
        <w:t xml:space="preserve">číslo účtu: číslo účtu: </w:t>
      </w:r>
      <w:r w:rsidR="004B41D5">
        <w:rPr>
          <w:rFonts w:ascii="Arial" w:hAnsi="Arial" w:cs="Arial"/>
          <w:bCs/>
        </w:rPr>
        <w:t>XXXXXXXXXXXXXXXX</w:t>
      </w:r>
    </w:p>
    <w:p w14:paraId="30D06EB3" w14:textId="77777777" w:rsidR="00CB46A9" w:rsidRDefault="00CB46A9" w:rsidP="009D79E5">
      <w:pPr>
        <w:spacing w:after="60"/>
        <w:ind w:left="425"/>
        <w:rPr>
          <w:rFonts w:ascii="Arial" w:hAnsi="Arial" w:cs="Arial"/>
        </w:rPr>
      </w:pPr>
      <w:r>
        <w:rPr>
          <w:rFonts w:ascii="Arial" w:hAnsi="Arial" w:cs="Arial"/>
        </w:rPr>
        <w:t>zřízená zákonem č. 551/1991 Sb., o Všeobecné zdravotní pojišťovně České republiky, ve znění pozdějších předpisů</w:t>
      </w:r>
    </w:p>
    <w:p w14:paraId="231E6EC5" w14:textId="77777777" w:rsidR="00CB46A9" w:rsidRDefault="00CB46A9" w:rsidP="009D79E5">
      <w:pPr>
        <w:tabs>
          <w:tab w:val="left" w:pos="1701"/>
        </w:tabs>
        <w:spacing w:after="120"/>
        <w:ind w:left="425"/>
        <w:rPr>
          <w:rFonts w:ascii="Arial" w:hAnsi="Arial" w:cs="Arial"/>
          <w:b/>
        </w:rPr>
      </w:pPr>
      <w:r w:rsidRPr="00F54DBD">
        <w:rPr>
          <w:rFonts w:ascii="Arial" w:hAnsi="Arial" w:cs="Arial"/>
        </w:rPr>
        <w:t>(dále jen „</w:t>
      </w:r>
      <w:r>
        <w:rPr>
          <w:rFonts w:ascii="Arial" w:hAnsi="Arial" w:cs="Arial"/>
          <w:b/>
        </w:rPr>
        <w:t>Objednatel</w:t>
      </w:r>
      <w:r w:rsidRPr="00F54DBD">
        <w:rPr>
          <w:rFonts w:ascii="Arial" w:hAnsi="Arial" w:cs="Arial"/>
        </w:rPr>
        <w:t>“ nebo též „</w:t>
      </w:r>
      <w:r>
        <w:rPr>
          <w:rFonts w:ascii="Arial" w:hAnsi="Arial" w:cs="Arial"/>
          <w:b/>
        </w:rPr>
        <w:t>VZP ČR</w:t>
      </w:r>
      <w:r w:rsidRPr="00F54DBD">
        <w:rPr>
          <w:rFonts w:ascii="Arial" w:hAnsi="Arial" w:cs="Arial"/>
        </w:rPr>
        <w:t>“)</w:t>
      </w:r>
      <w:r>
        <w:rPr>
          <w:rFonts w:ascii="Arial" w:hAnsi="Arial" w:cs="Arial"/>
        </w:rPr>
        <w:t xml:space="preserve"> na straně jedné</w:t>
      </w:r>
    </w:p>
    <w:p w14:paraId="5DFA9C5E" w14:textId="77777777" w:rsidR="00CB46A9" w:rsidRPr="00CB46A9" w:rsidRDefault="00CB46A9" w:rsidP="009D79E5">
      <w:pPr>
        <w:keepNext/>
        <w:ind w:firstLine="357"/>
        <w:jc w:val="center"/>
        <w:rPr>
          <w:rFonts w:ascii="Arial" w:hAnsi="Arial" w:cs="Arial"/>
        </w:rPr>
      </w:pPr>
      <w:r w:rsidRPr="00F54DBD">
        <w:rPr>
          <w:rFonts w:ascii="Arial" w:hAnsi="Arial" w:cs="Arial"/>
        </w:rPr>
        <w:t>a</w:t>
      </w:r>
    </w:p>
    <w:p w14:paraId="2973E768" w14:textId="5308D479" w:rsidR="00CB46A9" w:rsidRPr="00332629" w:rsidRDefault="00122329" w:rsidP="00F54DBD">
      <w:pPr>
        <w:pStyle w:val="Odstavecseseznamem"/>
        <w:numPr>
          <w:ilvl w:val="0"/>
          <w:numId w:val="35"/>
        </w:numPr>
        <w:ind w:left="426" w:hanging="426"/>
        <w:jc w:val="both"/>
        <w:rPr>
          <w:rFonts w:ascii="Arial" w:eastAsia="Calibri" w:hAnsi="Arial" w:cs="Arial"/>
          <w:b/>
          <w:color w:val="auto"/>
          <w:lang w:eastAsia="ar-SA"/>
        </w:rPr>
      </w:pPr>
      <w:r w:rsidRPr="00332629">
        <w:rPr>
          <w:rFonts w:ascii="Arial" w:eastAsia="Calibri" w:hAnsi="Arial" w:cs="Arial"/>
          <w:b/>
          <w:color w:val="auto"/>
          <w:lang w:eastAsia="ar-SA"/>
        </w:rPr>
        <w:t>Jaroslav Václavek</w:t>
      </w:r>
    </w:p>
    <w:p w14:paraId="5E8151ED" w14:textId="0413D5B5" w:rsidR="00CB46A9" w:rsidRPr="001F4587" w:rsidRDefault="00CB46A9" w:rsidP="00CB46A9">
      <w:pPr>
        <w:tabs>
          <w:tab w:val="left" w:pos="1701"/>
        </w:tabs>
        <w:ind w:left="426"/>
        <w:rPr>
          <w:rFonts w:ascii="Arial" w:hAnsi="Arial" w:cs="Arial"/>
          <w:color w:val="auto"/>
          <w:lang w:eastAsia="ar-SA"/>
        </w:rPr>
      </w:pPr>
      <w:r w:rsidRPr="001F4587">
        <w:rPr>
          <w:rFonts w:ascii="Arial" w:hAnsi="Arial" w:cs="Arial"/>
          <w:bCs/>
          <w:color w:val="auto"/>
          <w:lang w:eastAsia="ar-SA"/>
        </w:rPr>
        <w:t>se sídlem</w:t>
      </w:r>
      <w:r w:rsidR="004C51EF" w:rsidRPr="001F4587">
        <w:rPr>
          <w:rFonts w:ascii="Arial" w:hAnsi="Arial" w:cs="Arial"/>
          <w:color w:val="auto"/>
          <w:lang w:eastAsia="ar-SA"/>
        </w:rPr>
        <w:t xml:space="preserve">: </w:t>
      </w:r>
      <w:proofErr w:type="spellStart"/>
      <w:r w:rsidR="00304081" w:rsidRPr="00332629">
        <w:rPr>
          <w:rFonts w:ascii="Arial" w:hAnsi="Arial" w:cs="Arial"/>
          <w:color w:val="auto"/>
          <w:lang w:eastAsia="ar-SA"/>
        </w:rPr>
        <w:t>Blažice</w:t>
      </w:r>
      <w:proofErr w:type="spellEnd"/>
      <w:r w:rsidR="00304081" w:rsidRPr="00332629">
        <w:rPr>
          <w:rFonts w:ascii="Arial" w:hAnsi="Arial" w:cs="Arial"/>
          <w:color w:val="auto"/>
          <w:lang w:eastAsia="ar-SA"/>
        </w:rPr>
        <w:t xml:space="preserve"> 6, 76861 Bystřice</w:t>
      </w:r>
      <w:r w:rsidR="00E23BE6">
        <w:rPr>
          <w:rFonts w:ascii="Arial" w:hAnsi="Arial" w:cs="Arial"/>
          <w:color w:val="auto"/>
          <w:lang w:eastAsia="ar-SA"/>
        </w:rPr>
        <w:t xml:space="preserve"> pod Hostýnem</w:t>
      </w:r>
    </w:p>
    <w:p w14:paraId="49051B66" w14:textId="542A92BF" w:rsidR="00CB46A9" w:rsidRPr="001F4587" w:rsidRDefault="00CB46A9" w:rsidP="00CB46A9">
      <w:pPr>
        <w:tabs>
          <w:tab w:val="left" w:pos="1701"/>
        </w:tabs>
        <w:ind w:left="426"/>
        <w:rPr>
          <w:rFonts w:ascii="Arial" w:hAnsi="Arial" w:cs="Arial"/>
          <w:color w:val="auto"/>
          <w:lang w:eastAsia="ar-SA"/>
        </w:rPr>
      </w:pPr>
      <w:r w:rsidRPr="001F4587">
        <w:rPr>
          <w:rFonts w:ascii="Arial" w:hAnsi="Arial" w:cs="Arial"/>
          <w:bCs/>
          <w:color w:val="auto"/>
          <w:lang w:eastAsia="ar-SA"/>
        </w:rPr>
        <w:t>IČO</w:t>
      </w:r>
      <w:r w:rsidR="004C51EF" w:rsidRPr="001F4587">
        <w:rPr>
          <w:rFonts w:ascii="Arial" w:hAnsi="Arial" w:cs="Arial"/>
          <w:color w:val="auto"/>
          <w:lang w:eastAsia="ar-SA"/>
        </w:rPr>
        <w:t xml:space="preserve">: </w:t>
      </w:r>
      <w:r w:rsidR="00304081" w:rsidRPr="00332629">
        <w:rPr>
          <w:rFonts w:ascii="Arial" w:hAnsi="Arial" w:cs="Arial"/>
          <w:color w:val="auto"/>
          <w:lang w:eastAsia="ar-SA"/>
        </w:rPr>
        <w:t>67529259</w:t>
      </w:r>
      <w:r w:rsidR="00E23BE6">
        <w:rPr>
          <w:rFonts w:ascii="Arial" w:hAnsi="Arial" w:cs="Arial"/>
          <w:color w:val="auto"/>
          <w:lang w:eastAsia="ar-SA"/>
        </w:rPr>
        <w:t>; neplátce DPH</w:t>
      </w:r>
    </w:p>
    <w:p w14:paraId="5DE3ACB4" w14:textId="7A83B2DE" w:rsidR="00CB46A9" w:rsidRPr="001F4587" w:rsidRDefault="00CB46A9" w:rsidP="00CB46A9">
      <w:pPr>
        <w:tabs>
          <w:tab w:val="left" w:pos="1701"/>
        </w:tabs>
        <w:ind w:left="426"/>
        <w:rPr>
          <w:rFonts w:ascii="Arial" w:hAnsi="Arial" w:cs="Arial"/>
          <w:color w:val="auto"/>
          <w:lang w:eastAsia="ar-SA"/>
        </w:rPr>
      </w:pPr>
      <w:r w:rsidRPr="001F4587">
        <w:rPr>
          <w:rFonts w:ascii="Arial" w:hAnsi="Arial" w:cs="Arial"/>
          <w:color w:val="auto"/>
          <w:lang w:eastAsia="ar-SA"/>
        </w:rPr>
        <w:t>banko</w:t>
      </w:r>
      <w:r w:rsidR="004C51EF" w:rsidRPr="001F4587">
        <w:rPr>
          <w:rFonts w:ascii="Arial" w:hAnsi="Arial" w:cs="Arial"/>
          <w:color w:val="auto"/>
          <w:lang w:eastAsia="ar-SA"/>
        </w:rPr>
        <w:t xml:space="preserve">vní </w:t>
      </w:r>
      <w:proofErr w:type="spellStart"/>
      <w:proofErr w:type="gramStart"/>
      <w:r w:rsidR="004C51EF" w:rsidRPr="001F4587">
        <w:rPr>
          <w:rFonts w:ascii="Arial" w:hAnsi="Arial" w:cs="Arial"/>
          <w:color w:val="auto"/>
          <w:lang w:eastAsia="ar-SA"/>
        </w:rPr>
        <w:t>spojení:</w:t>
      </w:r>
      <w:r w:rsidR="004B41D5">
        <w:rPr>
          <w:rFonts w:ascii="Arial" w:hAnsi="Arial" w:cs="Arial"/>
          <w:color w:val="auto"/>
          <w:lang w:eastAsia="ar-SA"/>
        </w:rPr>
        <w:t>XXXXXXXXXXXXXXXXX</w:t>
      </w:r>
      <w:proofErr w:type="spellEnd"/>
      <w:proofErr w:type="gramEnd"/>
      <w:r w:rsidR="00304081" w:rsidRPr="00332629">
        <w:rPr>
          <w:rFonts w:ascii="Arial" w:hAnsi="Arial" w:cs="Arial"/>
          <w:color w:val="auto"/>
          <w:lang w:eastAsia="ar-SA"/>
        </w:rPr>
        <w:t>.</w:t>
      </w:r>
    </w:p>
    <w:p w14:paraId="02654D10" w14:textId="2971DC58" w:rsidR="00CB46A9" w:rsidRDefault="004C51EF" w:rsidP="00F54DBD">
      <w:pPr>
        <w:tabs>
          <w:tab w:val="left" w:pos="1701"/>
        </w:tabs>
        <w:ind w:left="425"/>
        <w:rPr>
          <w:rFonts w:ascii="Arial" w:hAnsi="Arial" w:cs="Arial"/>
          <w:color w:val="auto"/>
          <w:lang w:eastAsia="ar-SA"/>
        </w:rPr>
      </w:pPr>
      <w:r w:rsidRPr="001F4587">
        <w:rPr>
          <w:rFonts w:ascii="Arial" w:hAnsi="Arial" w:cs="Arial"/>
          <w:color w:val="auto"/>
          <w:lang w:eastAsia="ar-SA"/>
        </w:rPr>
        <w:t xml:space="preserve">číslo účtu: </w:t>
      </w:r>
      <w:r w:rsidR="004B41D5">
        <w:rPr>
          <w:rFonts w:ascii="Arial" w:hAnsi="Arial" w:cs="Arial"/>
          <w:color w:val="auto"/>
          <w:lang w:eastAsia="ar-SA"/>
        </w:rPr>
        <w:t>XXXXXXXXXXXXXX</w:t>
      </w:r>
      <w:r w:rsidR="00283460">
        <w:rPr>
          <w:rFonts w:ascii="Arial" w:hAnsi="Arial" w:cs="Arial"/>
          <w:color w:val="auto"/>
          <w:lang w:eastAsia="ar-SA"/>
        </w:rPr>
        <w:t xml:space="preserve"> </w:t>
      </w:r>
    </w:p>
    <w:p w14:paraId="610C8D2D" w14:textId="28E42DA0" w:rsidR="004C51EF" w:rsidRPr="004C51EF" w:rsidRDefault="007132D7" w:rsidP="009D79E5">
      <w:pPr>
        <w:suppressAutoHyphens w:val="0"/>
        <w:spacing w:after="60"/>
        <w:ind w:left="425"/>
        <w:rPr>
          <w:rFonts w:ascii="Arial" w:hAnsi="Arial" w:cs="Arial"/>
          <w:bCs/>
          <w:color w:val="auto"/>
        </w:rPr>
      </w:pPr>
      <w:r>
        <w:rPr>
          <w:rFonts w:ascii="Arial" w:hAnsi="Arial" w:cs="Arial"/>
          <w:bCs/>
          <w:color w:val="auto"/>
        </w:rPr>
        <w:t>podnikající osoba</w:t>
      </w:r>
      <w:r w:rsidR="002863E6">
        <w:rPr>
          <w:rFonts w:ascii="Arial" w:hAnsi="Arial" w:cs="Arial"/>
          <w:bCs/>
          <w:color w:val="auto"/>
        </w:rPr>
        <w:t xml:space="preserve">, nezapsaná v OR, ŽL vydán </w:t>
      </w:r>
      <w:r w:rsidR="00283460">
        <w:rPr>
          <w:rFonts w:ascii="Arial" w:hAnsi="Arial" w:cs="Arial"/>
          <w:bCs/>
          <w:color w:val="auto"/>
        </w:rPr>
        <w:t xml:space="preserve">dne </w:t>
      </w:r>
      <w:r w:rsidR="002863E6">
        <w:rPr>
          <w:rFonts w:ascii="Arial" w:hAnsi="Arial" w:cs="Arial"/>
          <w:bCs/>
          <w:color w:val="auto"/>
        </w:rPr>
        <w:t>28.</w:t>
      </w:r>
      <w:r w:rsidR="00E23BE6">
        <w:rPr>
          <w:rFonts w:ascii="Arial" w:hAnsi="Arial" w:cs="Arial"/>
          <w:bCs/>
          <w:color w:val="auto"/>
        </w:rPr>
        <w:t xml:space="preserve"> </w:t>
      </w:r>
      <w:r w:rsidR="002863E6">
        <w:rPr>
          <w:rFonts w:ascii="Arial" w:hAnsi="Arial" w:cs="Arial"/>
          <w:bCs/>
          <w:color w:val="auto"/>
        </w:rPr>
        <w:t>2.</w:t>
      </w:r>
      <w:r w:rsidR="00E23BE6">
        <w:rPr>
          <w:rFonts w:ascii="Arial" w:hAnsi="Arial" w:cs="Arial"/>
          <w:bCs/>
          <w:color w:val="auto"/>
        </w:rPr>
        <w:t xml:space="preserve"> </w:t>
      </w:r>
      <w:r w:rsidR="002863E6">
        <w:rPr>
          <w:rFonts w:ascii="Arial" w:hAnsi="Arial" w:cs="Arial"/>
          <w:bCs/>
          <w:color w:val="auto"/>
        </w:rPr>
        <w:t>2007, č.j. ŽÚ 476/2007 Zm-1</w:t>
      </w:r>
    </w:p>
    <w:p w14:paraId="28049F75" w14:textId="54B71596" w:rsidR="00CB46A9" w:rsidRDefault="00CB46A9" w:rsidP="009D79E5">
      <w:pPr>
        <w:tabs>
          <w:tab w:val="left" w:pos="1701"/>
        </w:tabs>
        <w:spacing w:after="60"/>
        <w:ind w:left="425"/>
        <w:rPr>
          <w:rFonts w:ascii="Arial" w:hAnsi="Arial" w:cs="Arial"/>
          <w:b/>
        </w:rPr>
      </w:pPr>
      <w:r w:rsidRPr="00F54DBD">
        <w:rPr>
          <w:rFonts w:ascii="Arial" w:hAnsi="Arial" w:cs="Arial"/>
        </w:rPr>
        <w:t>(dále jen „</w:t>
      </w:r>
      <w:r>
        <w:rPr>
          <w:rFonts w:ascii="Arial" w:hAnsi="Arial" w:cs="Arial"/>
          <w:b/>
        </w:rPr>
        <w:t>Poskytovatel</w:t>
      </w:r>
      <w:r w:rsidRPr="00F54DBD">
        <w:rPr>
          <w:rFonts w:ascii="Arial" w:hAnsi="Arial" w:cs="Arial"/>
        </w:rPr>
        <w:t>“)</w:t>
      </w:r>
      <w:r>
        <w:rPr>
          <w:rFonts w:ascii="Arial" w:hAnsi="Arial" w:cs="Arial"/>
        </w:rPr>
        <w:t xml:space="preserve"> na straně druhé</w:t>
      </w:r>
    </w:p>
    <w:p w14:paraId="54661A2D" w14:textId="77777777" w:rsidR="00CB46A9" w:rsidRPr="00CB46A9" w:rsidRDefault="00CB46A9" w:rsidP="00CB46A9">
      <w:pPr>
        <w:tabs>
          <w:tab w:val="left" w:pos="426"/>
        </w:tabs>
        <w:rPr>
          <w:rFonts w:ascii="Arial" w:hAnsi="Arial" w:cs="Arial"/>
        </w:rPr>
      </w:pPr>
      <w:r>
        <w:rPr>
          <w:rFonts w:ascii="Arial" w:hAnsi="Arial" w:cs="Arial"/>
          <w:b/>
        </w:rPr>
        <w:tab/>
      </w:r>
      <w:r w:rsidRPr="00F54DBD">
        <w:rPr>
          <w:rFonts w:ascii="Arial" w:hAnsi="Arial" w:cs="Arial"/>
        </w:rPr>
        <w:t xml:space="preserve">(společně též </w:t>
      </w:r>
      <w:r w:rsidRPr="00F54DBD">
        <w:rPr>
          <w:rFonts w:ascii="Arial" w:hAnsi="Arial" w:cs="Arial"/>
          <w:i/>
        </w:rPr>
        <w:t>„</w:t>
      </w:r>
      <w:r w:rsidRPr="00F54DBD">
        <w:rPr>
          <w:rFonts w:ascii="Arial" w:hAnsi="Arial" w:cs="Arial"/>
        </w:rPr>
        <w:t xml:space="preserve">smluvní strany“ nebo jednotlivě „smluvní strana“) </w:t>
      </w:r>
    </w:p>
    <w:p w14:paraId="6C0725E8" w14:textId="77777777" w:rsidR="00CB46A9" w:rsidRDefault="00CB46A9" w:rsidP="00CB46A9">
      <w:pPr>
        <w:tabs>
          <w:tab w:val="left" w:pos="1701"/>
        </w:tabs>
        <w:rPr>
          <w:rFonts w:ascii="Arial" w:hAnsi="Arial" w:cs="Arial"/>
        </w:rPr>
      </w:pPr>
    </w:p>
    <w:p w14:paraId="69463542" w14:textId="77777777" w:rsidR="00CB46A9" w:rsidRDefault="00CB46A9" w:rsidP="00CB46A9">
      <w:pPr>
        <w:tabs>
          <w:tab w:val="left" w:pos="1701"/>
        </w:tabs>
        <w:rPr>
          <w:rFonts w:ascii="Arial" w:hAnsi="Arial" w:cs="Arial"/>
        </w:rPr>
      </w:pPr>
    </w:p>
    <w:p w14:paraId="4576081B" w14:textId="77777777" w:rsidR="00CB46A9" w:rsidRDefault="00CB46A9" w:rsidP="00CB46A9">
      <w:pPr>
        <w:spacing w:after="120"/>
        <w:ind w:left="425"/>
        <w:jc w:val="center"/>
        <w:rPr>
          <w:rFonts w:ascii="Arial" w:hAnsi="Arial" w:cs="Arial"/>
          <w:b/>
        </w:rPr>
      </w:pPr>
      <w:r>
        <w:rPr>
          <w:rFonts w:ascii="Arial" w:hAnsi="Arial" w:cs="Arial"/>
          <w:b/>
        </w:rPr>
        <w:t>Úvodní ustanovení</w:t>
      </w:r>
    </w:p>
    <w:p w14:paraId="5C21D98F" w14:textId="7AB6A6C3" w:rsidR="00CB46A9" w:rsidRDefault="00CB46A9" w:rsidP="00CB46A9">
      <w:pPr>
        <w:numPr>
          <w:ilvl w:val="0"/>
          <w:numId w:val="36"/>
        </w:numPr>
        <w:suppressAutoHyphens w:val="0"/>
        <w:spacing w:after="120"/>
        <w:ind w:left="426" w:hanging="426"/>
        <w:jc w:val="both"/>
        <w:rPr>
          <w:rFonts w:ascii="Arial" w:hAnsi="Arial" w:cs="Arial"/>
        </w:rPr>
      </w:pPr>
      <w:r>
        <w:rPr>
          <w:rFonts w:ascii="Arial" w:hAnsi="Arial" w:cs="Arial"/>
        </w:rPr>
        <w:t>Tato Rámcová smlouva je uzavírána na základě výsledku zadávacího řízení realizovaného ve VZP ČR v souladu s ustanovením § 6 zákona č. 134/2016 Sb., o zadávání veřejných zakázek, ve znění pozdějších předpisů (dále jen: „ZZVZ“), k</w:t>
      </w:r>
      <w:r w:rsidR="00C84963">
        <w:rPr>
          <w:rFonts w:ascii="Arial" w:hAnsi="Arial" w:cs="Arial"/>
        </w:rPr>
        <w:t> </w:t>
      </w:r>
      <w:r>
        <w:rPr>
          <w:rFonts w:ascii="Arial" w:hAnsi="Arial" w:cs="Arial"/>
        </w:rPr>
        <w:t>zadání</w:t>
      </w:r>
      <w:r w:rsidR="00C84963">
        <w:rPr>
          <w:rFonts w:ascii="Arial" w:hAnsi="Arial" w:cs="Arial"/>
        </w:rPr>
        <w:t xml:space="preserve"> </w:t>
      </w:r>
      <w:r>
        <w:rPr>
          <w:rFonts w:ascii="Arial" w:hAnsi="Arial" w:cs="Arial"/>
        </w:rPr>
        <w:t>veřejné zakázky malého rozsahu pod názvem „</w:t>
      </w:r>
      <w:r w:rsidRPr="009D79E5">
        <w:rPr>
          <w:rFonts w:ascii="Arial" w:hAnsi="Arial" w:cs="Arial"/>
          <w:i/>
        </w:rPr>
        <w:t xml:space="preserve">Ústředí – </w:t>
      </w:r>
      <w:r w:rsidR="008C3755" w:rsidRPr="009D79E5">
        <w:rPr>
          <w:rFonts w:ascii="Arial" w:hAnsi="Arial" w:cs="Arial"/>
          <w:i/>
        </w:rPr>
        <w:t>malířské práce na 3 roky</w:t>
      </w:r>
      <w:r>
        <w:rPr>
          <w:rFonts w:ascii="Arial" w:hAnsi="Arial" w:cs="Arial"/>
        </w:rPr>
        <w:t>“.</w:t>
      </w:r>
    </w:p>
    <w:p w14:paraId="19A4366B" w14:textId="77777777" w:rsidR="00CB46A9" w:rsidRPr="001F4587" w:rsidRDefault="00CB46A9" w:rsidP="00CB46A9">
      <w:pPr>
        <w:numPr>
          <w:ilvl w:val="0"/>
          <w:numId w:val="36"/>
        </w:numPr>
        <w:suppressAutoHyphens w:val="0"/>
        <w:spacing w:after="120"/>
        <w:ind w:left="426" w:hanging="426"/>
        <w:jc w:val="both"/>
        <w:rPr>
          <w:rFonts w:ascii="Arial" w:hAnsi="Arial" w:cs="Arial"/>
        </w:rPr>
      </w:pPr>
      <w:r>
        <w:rPr>
          <w:rFonts w:ascii="Arial" w:hAnsi="Arial" w:cs="Arial"/>
        </w:rPr>
        <w:t xml:space="preserve">Rámcová smlouva vymezuje podmínky týkající se dílčích veřejných zakázek na realizaci malířských služeb. Na základě RS budou realizována jednotlivá dílčí plnění (dále též „malířské služby“), a to na podkladě písemné objednávky Objednatele k poskytnutí plnění (dále jen „Objednávka“), která bude návrhem na uzavření smlouvy, a písemného potvrzení této objednávky Poskytovatelem, jež bude přijetím návrhu na uzavření smlouvy (dále jen: „Dílčí smlouva“). </w:t>
      </w:r>
      <w:r w:rsidRPr="006713B4">
        <w:rPr>
          <w:rFonts w:ascii="Arial" w:hAnsi="Arial" w:cs="Arial"/>
          <w:color w:val="auto"/>
        </w:rPr>
        <w:t xml:space="preserve">Samotné dílčí plnění na základě konkrétní Objednávky může přesáhnout dobu, po </w:t>
      </w:r>
      <w:r w:rsidRPr="001F4587">
        <w:rPr>
          <w:rFonts w:ascii="Arial" w:hAnsi="Arial" w:cs="Arial"/>
          <w:color w:val="auto"/>
        </w:rPr>
        <w:t>kterou platí tato RS (bude-li zadáno v souladu s touto RS).</w:t>
      </w:r>
    </w:p>
    <w:p w14:paraId="4BC856D3" w14:textId="0EC3F9C1" w:rsidR="00CB46A9" w:rsidRPr="00332629" w:rsidRDefault="00CB46A9" w:rsidP="00CB46A9">
      <w:pPr>
        <w:numPr>
          <w:ilvl w:val="0"/>
          <w:numId w:val="36"/>
        </w:numPr>
        <w:suppressAutoHyphens w:val="0"/>
        <w:spacing w:after="120"/>
        <w:ind w:left="426" w:hanging="426"/>
        <w:jc w:val="both"/>
        <w:rPr>
          <w:rFonts w:ascii="Arial" w:hAnsi="Arial" w:cs="Arial"/>
        </w:rPr>
      </w:pPr>
      <w:r w:rsidRPr="001F4587">
        <w:rPr>
          <w:rFonts w:ascii="Arial" w:hAnsi="Arial" w:cs="Arial"/>
        </w:rPr>
        <w:t>Ustanovení této RS je třeba vykládat v souladu se zadávacími podmínkami k výše uvedené veřejné zakázce malého rozsahu, jakož i v souladu s nabídkou Poskytovatele na plnění předmětné veřejné za</w:t>
      </w:r>
      <w:r w:rsidR="0058410C" w:rsidRPr="001F4587">
        <w:rPr>
          <w:rFonts w:ascii="Arial" w:hAnsi="Arial" w:cs="Arial"/>
        </w:rPr>
        <w:t xml:space="preserve">kázky malého rozsahu ze dne </w:t>
      </w:r>
      <w:r w:rsidR="00FB5F65" w:rsidRPr="00332629">
        <w:rPr>
          <w:rFonts w:ascii="Arial" w:hAnsi="Arial" w:cs="Arial"/>
        </w:rPr>
        <w:t>19.</w:t>
      </w:r>
      <w:r w:rsidR="00E23BE6">
        <w:rPr>
          <w:rFonts w:ascii="Arial" w:hAnsi="Arial" w:cs="Arial"/>
        </w:rPr>
        <w:t xml:space="preserve"> </w:t>
      </w:r>
      <w:r w:rsidR="00FB5F65" w:rsidRPr="00332629">
        <w:rPr>
          <w:rFonts w:ascii="Arial" w:hAnsi="Arial" w:cs="Arial"/>
        </w:rPr>
        <w:t>3.</w:t>
      </w:r>
      <w:r w:rsidR="00E23BE6">
        <w:rPr>
          <w:rFonts w:ascii="Arial" w:hAnsi="Arial" w:cs="Arial"/>
        </w:rPr>
        <w:t xml:space="preserve"> </w:t>
      </w:r>
      <w:r w:rsidR="00FB5F65" w:rsidRPr="00332629">
        <w:rPr>
          <w:rFonts w:ascii="Arial" w:hAnsi="Arial" w:cs="Arial"/>
        </w:rPr>
        <w:t>2021</w:t>
      </w:r>
      <w:r w:rsidR="001F4587" w:rsidRPr="00332629">
        <w:rPr>
          <w:rFonts w:ascii="Arial" w:hAnsi="Arial" w:cs="Arial"/>
        </w:rPr>
        <w:t>.</w:t>
      </w:r>
    </w:p>
    <w:p w14:paraId="5FB7C015" w14:textId="4A59F673" w:rsidR="00CB46A9" w:rsidRDefault="00CB46A9" w:rsidP="00F54DBD">
      <w:pPr>
        <w:numPr>
          <w:ilvl w:val="0"/>
          <w:numId w:val="36"/>
        </w:numPr>
        <w:suppressAutoHyphens w:val="0"/>
        <w:ind w:left="425" w:hanging="425"/>
        <w:jc w:val="both"/>
        <w:rPr>
          <w:rFonts w:ascii="Arial" w:hAnsi="Arial" w:cs="Arial"/>
        </w:rPr>
      </w:pPr>
      <w:r>
        <w:rPr>
          <w:rFonts w:ascii="Arial" w:hAnsi="Arial" w:cs="Arial"/>
        </w:rPr>
        <w:t>Poskytovatel prohlašuje, že se náležitě seznámil se všemi podklady, které byly součástí zadávací dokumentace veřejné zakázky malého rozsahu, že jsou mu známy veškeré technické, kvalitativní a jiné podmínky plnění, a že je oprávněn a schopen plnění dle této RS po celou dobu její účinnosti Objednateli poskytovat.</w:t>
      </w:r>
    </w:p>
    <w:p w14:paraId="2750C0E5" w14:textId="77777777" w:rsidR="00CB46A9" w:rsidRDefault="00CB46A9" w:rsidP="00CB46A9">
      <w:pPr>
        <w:tabs>
          <w:tab w:val="left" w:pos="1701"/>
        </w:tabs>
        <w:rPr>
          <w:rFonts w:ascii="Arial" w:hAnsi="Arial" w:cs="Arial"/>
        </w:rPr>
      </w:pPr>
    </w:p>
    <w:p w14:paraId="6004CDCF" w14:textId="77777777" w:rsidR="00CB46A9" w:rsidRDefault="00CB46A9" w:rsidP="00CB46A9">
      <w:pPr>
        <w:tabs>
          <w:tab w:val="left" w:pos="1701"/>
        </w:tabs>
        <w:jc w:val="center"/>
        <w:rPr>
          <w:rFonts w:ascii="Arial" w:hAnsi="Arial" w:cs="Arial"/>
          <w:b/>
        </w:rPr>
      </w:pPr>
      <w:r>
        <w:rPr>
          <w:rFonts w:ascii="Arial" w:hAnsi="Arial" w:cs="Arial"/>
          <w:b/>
        </w:rPr>
        <w:t>Článek I.</w:t>
      </w:r>
    </w:p>
    <w:p w14:paraId="33585604" w14:textId="04BFE1FD" w:rsidR="00CB46A9" w:rsidRDefault="00CB46A9" w:rsidP="00F54DBD">
      <w:pPr>
        <w:tabs>
          <w:tab w:val="left" w:pos="1701"/>
        </w:tabs>
        <w:spacing w:after="120"/>
        <w:jc w:val="center"/>
        <w:rPr>
          <w:rFonts w:ascii="Arial" w:hAnsi="Arial" w:cs="Arial"/>
          <w:b/>
        </w:rPr>
      </w:pPr>
      <w:r>
        <w:rPr>
          <w:rFonts w:ascii="Arial" w:hAnsi="Arial" w:cs="Arial"/>
          <w:b/>
        </w:rPr>
        <w:t>Předmět, místo plnění, Dílčí smlouvy</w:t>
      </w:r>
    </w:p>
    <w:p w14:paraId="7646B0B8" w14:textId="5F117F7E" w:rsidR="00CB46A9" w:rsidRDefault="00CB46A9" w:rsidP="00F54DBD">
      <w:pPr>
        <w:pStyle w:val="Odstavecseseznamem"/>
        <w:numPr>
          <w:ilvl w:val="0"/>
          <w:numId w:val="37"/>
        </w:numPr>
        <w:tabs>
          <w:tab w:val="left" w:pos="1701"/>
        </w:tabs>
        <w:jc w:val="both"/>
        <w:rPr>
          <w:rFonts w:ascii="Arial" w:hAnsi="Arial" w:cs="Arial"/>
        </w:rPr>
      </w:pPr>
      <w:r>
        <w:rPr>
          <w:rFonts w:ascii="Arial" w:hAnsi="Arial" w:cs="Arial"/>
        </w:rPr>
        <w:t>Poskytovatel se zavazuje za podmínek dále uvedených v této RS po dobu její účinnosti provádět pro Objednatele, dle jeho aktuálních potřeb a požadavků, malířské služby. Bližší specifikace malířských služeb je uvedena v příloze č. 1 k této RS.</w:t>
      </w:r>
    </w:p>
    <w:p w14:paraId="10F681C7" w14:textId="516A46FB" w:rsidR="00CB46A9" w:rsidRDefault="00CB46A9">
      <w:pPr>
        <w:pStyle w:val="Tlotextu"/>
        <w:keepNext/>
        <w:numPr>
          <w:ilvl w:val="0"/>
          <w:numId w:val="37"/>
        </w:numPr>
        <w:spacing w:before="120" w:after="120"/>
        <w:rPr>
          <w:rFonts w:ascii="Arial" w:hAnsi="Arial" w:cs="Arial"/>
          <w:sz w:val="20"/>
          <w:lang w:val="cs-CZ"/>
        </w:rPr>
      </w:pPr>
      <w:r>
        <w:rPr>
          <w:rFonts w:ascii="Arial" w:hAnsi="Arial" w:cs="Arial"/>
          <w:sz w:val="20"/>
          <w:lang w:val="cs-CZ"/>
        </w:rPr>
        <w:lastRenderedPageBreak/>
        <w:t>Závazek Poskytovatele uvedený v předchozím odstavci tohoto článku RS bude plněn jednotlivými dílčími plněními ve vazbě na konkrétní Objednávky.</w:t>
      </w:r>
    </w:p>
    <w:p w14:paraId="5BDD6E4E" w14:textId="69162E45" w:rsidR="00CB46A9" w:rsidRDefault="00CB46A9">
      <w:pPr>
        <w:pStyle w:val="Tlotextu"/>
        <w:numPr>
          <w:ilvl w:val="0"/>
          <w:numId w:val="37"/>
        </w:numPr>
        <w:spacing w:after="120"/>
        <w:rPr>
          <w:rFonts w:ascii="Arial" w:hAnsi="Arial" w:cs="Arial"/>
          <w:bCs/>
          <w:sz w:val="20"/>
        </w:rPr>
      </w:pPr>
      <w:r>
        <w:rPr>
          <w:rFonts w:ascii="Arial" w:hAnsi="Arial" w:cs="Arial"/>
          <w:bCs/>
          <w:sz w:val="20"/>
        </w:rPr>
        <w:t>Objednatel</w:t>
      </w:r>
      <w:r>
        <w:rPr>
          <w:rFonts w:ascii="Arial" w:hAnsi="Arial" w:cs="Arial"/>
          <w:bCs/>
          <w:sz w:val="20"/>
          <w:lang w:val="cs-CZ"/>
        </w:rPr>
        <w:t xml:space="preserve"> se zavazuje</w:t>
      </w:r>
      <w:r>
        <w:rPr>
          <w:rFonts w:ascii="Arial" w:hAnsi="Arial" w:cs="Arial"/>
          <w:bCs/>
          <w:sz w:val="20"/>
        </w:rPr>
        <w:t xml:space="preserve"> řádně poskytnutá plnění převzít a zaplatit </w:t>
      </w:r>
      <w:r>
        <w:rPr>
          <w:rFonts w:ascii="Arial" w:hAnsi="Arial" w:cs="Arial"/>
          <w:bCs/>
          <w:sz w:val="20"/>
          <w:lang w:val="cs-CZ"/>
        </w:rPr>
        <w:t xml:space="preserve">za ně </w:t>
      </w:r>
      <w:r>
        <w:rPr>
          <w:rFonts w:ascii="Arial" w:hAnsi="Arial" w:cs="Arial"/>
          <w:bCs/>
          <w:sz w:val="20"/>
        </w:rPr>
        <w:t xml:space="preserve">Poskytovateli cenu </w:t>
      </w:r>
      <w:r>
        <w:rPr>
          <w:rFonts w:ascii="Arial" w:hAnsi="Arial" w:cs="Arial"/>
          <w:bCs/>
          <w:sz w:val="20"/>
          <w:lang w:val="cs-CZ"/>
        </w:rPr>
        <w:t xml:space="preserve">ve výši a za podmínek </w:t>
      </w:r>
      <w:r>
        <w:rPr>
          <w:rFonts w:ascii="Arial" w:hAnsi="Arial" w:cs="Arial"/>
          <w:bCs/>
          <w:sz w:val="20"/>
        </w:rPr>
        <w:t>dle Článk</w:t>
      </w:r>
      <w:r>
        <w:rPr>
          <w:rFonts w:ascii="Arial" w:hAnsi="Arial" w:cs="Arial"/>
          <w:bCs/>
          <w:sz w:val="20"/>
          <w:lang w:val="cs-CZ"/>
        </w:rPr>
        <w:t>ů III. a</w:t>
      </w:r>
      <w:r>
        <w:rPr>
          <w:rFonts w:ascii="Arial" w:hAnsi="Arial" w:cs="Arial"/>
          <w:bCs/>
          <w:sz w:val="20"/>
        </w:rPr>
        <w:t xml:space="preserve"> </w:t>
      </w:r>
      <w:r>
        <w:rPr>
          <w:rFonts w:ascii="Arial" w:hAnsi="Arial" w:cs="Arial"/>
          <w:bCs/>
          <w:sz w:val="20"/>
          <w:lang w:val="cs-CZ"/>
        </w:rPr>
        <w:t>IV</w:t>
      </w:r>
      <w:r>
        <w:rPr>
          <w:rFonts w:ascii="Arial" w:hAnsi="Arial" w:cs="Arial"/>
          <w:bCs/>
          <w:sz w:val="20"/>
        </w:rPr>
        <w:t xml:space="preserve">. této </w:t>
      </w:r>
      <w:r>
        <w:rPr>
          <w:rFonts w:ascii="Arial" w:hAnsi="Arial" w:cs="Arial"/>
          <w:bCs/>
          <w:sz w:val="20"/>
          <w:lang w:val="cs-CZ"/>
        </w:rPr>
        <w:t xml:space="preserve">RS. </w:t>
      </w:r>
    </w:p>
    <w:p w14:paraId="58DD9D52" w14:textId="12F9EE67" w:rsidR="00CB46A9" w:rsidRDefault="00CB46A9" w:rsidP="009D79E5">
      <w:pPr>
        <w:pStyle w:val="Odstavecseseznamem"/>
        <w:widowControl w:val="0"/>
        <w:numPr>
          <w:ilvl w:val="0"/>
          <w:numId w:val="37"/>
        </w:numPr>
        <w:suppressAutoHyphens w:val="0"/>
        <w:jc w:val="both"/>
        <w:rPr>
          <w:rFonts w:ascii="Arial" w:hAnsi="Arial" w:cs="Arial"/>
        </w:rPr>
      </w:pPr>
      <w:r>
        <w:rPr>
          <w:rFonts w:ascii="Arial" w:hAnsi="Arial" w:cs="Arial"/>
        </w:rPr>
        <w:t xml:space="preserve">Místem plnění je budova </w:t>
      </w:r>
      <w:proofErr w:type="gramStart"/>
      <w:r>
        <w:rPr>
          <w:rFonts w:ascii="Arial" w:hAnsi="Arial" w:cs="Arial"/>
        </w:rPr>
        <w:t>Objednatele - Ústředí</w:t>
      </w:r>
      <w:proofErr w:type="gramEnd"/>
      <w:r>
        <w:rPr>
          <w:rFonts w:ascii="Arial" w:hAnsi="Arial" w:cs="Arial"/>
        </w:rPr>
        <w:t xml:space="preserve"> VZP ČR na adrese Orlická 2020, 130 00 Praha 3 (dále jen: „budova Ústředí“).</w:t>
      </w:r>
    </w:p>
    <w:p w14:paraId="48E93DB6" w14:textId="77777777" w:rsidR="00CB46A9" w:rsidRDefault="00CB46A9" w:rsidP="00CB46A9">
      <w:pPr>
        <w:pStyle w:val="Tlotextu"/>
        <w:spacing w:after="120"/>
        <w:ind w:left="426"/>
        <w:rPr>
          <w:rFonts w:ascii="Arial" w:hAnsi="Arial" w:cs="Arial"/>
          <w:bCs/>
          <w:sz w:val="20"/>
        </w:rPr>
      </w:pPr>
    </w:p>
    <w:p w14:paraId="36F150AD" w14:textId="77777777" w:rsidR="00CB46A9" w:rsidRDefault="00CB46A9" w:rsidP="00CB46A9">
      <w:pPr>
        <w:pStyle w:val="Tlotextu"/>
        <w:jc w:val="center"/>
        <w:rPr>
          <w:rFonts w:ascii="Arial" w:hAnsi="Arial" w:cs="Arial"/>
          <w:b/>
          <w:bCs/>
          <w:sz w:val="20"/>
        </w:rPr>
      </w:pPr>
      <w:r>
        <w:rPr>
          <w:rFonts w:ascii="Arial" w:hAnsi="Arial" w:cs="Arial"/>
          <w:b/>
          <w:bCs/>
          <w:sz w:val="20"/>
        </w:rPr>
        <w:t>Článek II.</w:t>
      </w:r>
    </w:p>
    <w:p w14:paraId="62B0C35A" w14:textId="193B9706" w:rsidR="00CB46A9" w:rsidRDefault="00CB46A9" w:rsidP="00CB46A9">
      <w:pPr>
        <w:pStyle w:val="Tlotextu"/>
        <w:spacing w:after="120"/>
        <w:jc w:val="center"/>
        <w:rPr>
          <w:rFonts w:ascii="Arial" w:hAnsi="Arial" w:cs="Arial"/>
          <w:b/>
          <w:bCs/>
          <w:sz w:val="20"/>
        </w:rPr>
      </w:pPr>
      <w:r>
        <w:rPr>
          <w:rFonts w:ascii="Arial" w:hAnsi="Arial" w:cs="Arial"/>
          <w:b/>
          <w:bCs/>
          <w:sz w:val="20"/>
        </w:rPr>
        <w:t>P</w:t>
      </w:r>
      <w:r>
        <w:rPr>
          <w:rFonts w:ascii="Arial" w:hAnsi="Arial" w:cs="Arial"/>
          <w:b/>
          <w:bCs/>
          <w:sz w:val="20"/>
          <w:lang w:val="cs-CZ"/>
        </w:rPr>
        <w:t>odmínky plnění, práva a povinnosti smluvních stran</w:t>
      </w:r>
    </w:p>
    <w:p w14:paraId="324350FA" w14:textId="77777777" w:rsidR="00CB46A9" w:rsidRDefault="00CB46A9" w:rsidP="00CB46A9">
      <w:pPr>
        <w:pStyle w:val="Odstavecseseznamem"/>
        <w:numPr>
          <w:ilvl w:val="0"/>
          <w:numId w:val="38"/>
        </w:numPr>
        <w:spacing w:after="120"/>
        <w:ind w:left="425" w:hanging="425"/>
        <w:jc w:val="both"/>
        <w:rPr>
          <w:rFonts w:ascii="Arial" w:hAnsi="Arial" w:cs="Arial"/>
        </w:rPr>
      </w:pPr>
      <w:r>
        <w:rPr>
          <w:rFonts w:ascii="Arial" w:hAnsi="Arial" w:cs="Arial"/>
        </w:rPr>
        <w:t>Jednotlivá dílčí plnění budou po dobu účinnosti této RS zadávána na základě aktuálních potřeb Poskytovatele formou písemných Objednávek. Objednatel není povinen zadat Poskytovateli jakýkoliv konkrétní objem dílčích veřejných zakázek – plnění</w:t>
      </w:r>
      <w:r>
        <w:rPr>
          <w:sz w:val="24"/>
          <w:szCs w:val="24"/>
        </w:rPr>
        <w:t xml:space="preserve">. </w:t>
      </w:r>
    </w:p>
    <w:p w14:paraId="5B865545" w14:textId="1B22A680" w:rsidR="00CB46A9" w:rsidRPr="00CB46A9" w:rsidRDefault="00CB46A9" w:rsidP="00CB46A9">
      <w:pPr>
        <w:suppressAutoHyphens w:val="0"/>
        <w:spacing w:after="120"/>
        <w:ind w:left="993" w:hanging="426"/>
        <w:jc w:val="both"/>
        <w:rPr>
          <w:rFonts w:ascii="Arial" w:hAnsi="Arial" w:cs="Arial"/>
          <w:i/>
        </w:rPr>
      </w:pPr>
      <w:r>
        <w:rPr>
          <w:rFonts w:ascii="Arial" w:hAnsi="Arial" w:cs="Arial"/>
        </w:rPr>
        <w:t>1.1</w:t>
      </w:r>
      <w:r>
        <w:rPr>
          <w:rFonts w:ascii="Arial" w:hAnsi="Arial" w:cs="Arial"/>
        </w:rPr>
        <w:tab/>
      </w:r>
      <w:r w:rsidRPr="00CB46A9">
        <w:rPr>
          <w:rFonts w:ascii="Arial" w:hAnsi="Arial" w:cs="Arial"/>
        </w:rPr>
        <w:t>V Objednávce Objednatel uvede vedle odkazu na tuto RS a čísla příslušné Objednávky zejména specifikaci</w:t>
      </w:r>
      <w:r w:rsidR="008D763E">
        <w:rPr>
          <w:rFonts w:ascii="Arial" w:hAnsi="Arial" w:cs="Arial"/>
        </w:rPr>
        <w:t xml:space="preserve"> požadovaného plnění - </w:t>
      </w:r>
      <w:r w:rsidRPr="00CB46A9">
        <w:rPr>
          <w:rFonts w:ascii="Arial" w:hAnsi="Arial" w:cs="Arial"/>
        </w:rPr>
        <w:t xml:space="preserve">konkrétní místo </w:t>
      </w:r>
      <w:r w:rsidR="008D763E">
        <w:rPr>
          <w:rFonts w:ascii="Arial" w:hAnsi="Arial" w:cs="Arial"/>
        </w:rPr>
        <w:t xml:space="preserve">a rozsah </w:t>
      </w:r>
      <w:r w:rsidRPr="00CB46A9">
        <w:rPr>
          <w:rFonts w:ascii="Arial" w:hAnsi="Arial" w:cs="Arial"/>
        </w:rPr>
        <w:t>v rámci budovy Ústředí, termín a čas plnění</w:t>
      </w:r>
      <w:r w:rsidRPr="00CB46A9">
        <w:rPr>
          <w:rFonts w:ascii="Arial" w:hAnsi="Arial" w:cs="Arial"/>
          <w:i/>
        </w:rPr>
        <w:t>.</w:t>
      </w:r>
    </w:p>
    <w:p w14:paraId="4B8218B9" w14:textId="6277A140" w:rsidR="00CB46A9" w:rsidRPr="00CB46A9" w:rsidRDefault="00CB46A9" w:rsidP="00CB46A9">
      <w:pPr>
        <w:suppressAutoHyphens w:val="0"/>
        <w:spacing w:after="120"/>
        <w:ind w:left="993" w:hanging="426"/>
        <w:jc w:val="both"/>
        <w:rPr>
          <w:rFonts w:ascii="Arial" w:hAnsi="Arial" w:cs="Arial"/>
          <w:i/>
        </w:rPr>
      </w:pPr>
      <w:r>
        <w:rPr>
          <w:rFonts w:ascii="Arial" w:hAnsi="Arial" w:cs="Arial"/>
        </w:rPr>
        <w:t>1.2</w:t>
      </w:r>
      <w:r>
        <w:rPr>
          <w:rFonts w:ascii="Arial" w:hAnsi="Arial" w:cs="Arial"/>
        </w:rPr>
        <w:tab/>
      </w:r>
      <w:r w:rsidRPr="00CB46A9">
        <w:rPr>
          <w:rFonts w:ascii="Arial" w:hAnsi="Arial" w:cs="Arial"/>
        </w:rPr>
        <w:t>K vystavení (podpisu) Objednávek jsou oprávněny osoby uvedené v odst. 8 Čl. XII</w:t>
      </w:r>
      <w:r w:rsidRPr="00F54DBD">
        <w:rPr>
          <w:rFonts w:ascii="Arial" w:hAnsi="Arial" w:cs="Arial"/>
        </w:rPr>
        <w:t>I</w:t>
      </w:r>
      <w:r w:rsidRPr="00CB46A9">
        <w:rPr>
          <w:rFonts w:ascii="Arial" w:hAnsi="Arial" w:cs="Arial"/>
        </w:rPr>
        <w:t>. této RS.</w:t>
      </w:r>
    </w:p>
    <w:p w14:paraId="58FB572F" w14:textId="0E55DD0C" w:rsidR="00CB46A9" w:rsidRDefault="00CB46A9" w:rsidP="00CB46A9">
      <w:pPr>
        <w:suppressAutoHyphens w:val="0"/>
        <w:spacing w:after="120"/>
        <w:ind w:left="993" w:hanging="426"/>
        <w:jc w:val="both"/>
        <w:rPr>
          <w:rFonts w:ascii="Arial" w:hAnsi="Arial" w:cs="Arial"/>
          <w:i/>
        </w:rPr>
      </w:pPr>
      <w:r>
        <w:rPr>
          <w:rFonts w:ascii="Arial" w:hAnsi="Arial" w:cs="Arial"/>
        </w:rPr>
        <w:t>1.3</w:t>
      </w:r>
      <w:r>
        <w:rPr>
          <w:rFonts w:ascii="Arial" w:hAnsi="Arial" w:cs="Arial"/>
        </w:rPr>
        <w:tab/>
        <w:t xml:space="preserve">Objednávku zašle Objednatel Poskytovateli elektronickou poštou na jeho e-mailovou adresu: </w:t>
      </w:r>
      <w:r w:rsidR="004B41D5">
        <w:rPr>
          <w:rFonts w:ascii="Arial" w:hAnsi="Arial" w:cs="Arial"/>
        </w:rPr>
        <w:t>XXXXXXXXXXXXXXXX</w:t>
      </w:r>
      <w:r w:rsidR="00CF77E3" w:rsidRPr="00CF77E3">
        <w:rPr>
          <w:rFonts w:ascii="Arial" w:hAnsi="Arial" w:cs="Arial"/>
        </w:rPr>
        <w:t>,</w:t>
      </w:r>
      <w:r w:rsidR="00CF77E3">
        <w:rPr>
          <w:rFonts w:ascii="Arial" w:hAnsi="Arial" w:cs="Arial"/>
        </w:rPr>
        <w:t xml:space="preserve"> </w:t>
      </w:r>
      <w:r w:rsidR="008D763E">
        <w:rPr>
          <w:rFonts w:ascii="Arial" w:hAnsi="Arial" w:cs="Arial"/>
        </w:rPr>
        <w:t>a to alespoň 5</w:t>
      </w:r>
      <w:r>
        <w:rPr>
          <w:rFonts w:ascii="Arial" w:hAnsi="Arial" w:cs="Arial"/>
        </w:rPr>
        <w:t xml:space="preserve"> dnů před požadovaným termínem plnění.</w:t>
      </w:r>
    </w:p>
    <w:p w14:paraId="7F901B51" w14:textId="58411562" w:rsidR="00F84A46" w:rsidRPr="006713B4" w:rsidRDefault="00CB46A9" w:rsidP="00F84A46">
      <w:pPr>
        <w:suppressAutoHyphens w:val="0"/>
        <w:spacing w:after="120"/>
        <w:ind w:left="993" w:hanging="426"/>
        <w:jc w:val="both"/>
        <w:rPr>
          <w:rFonts w:ascii="Arial" w:hAnsi="Arial" w:cs="Arial"/>
        </w:rPr>
      </w:pPr>
      <w:r>
        <w:rPr>
          <w:rFonts w:ascii="Arial" w:hAnsi="Arial" w:cs="Arial"/>
        </w:rPr>
        <w:t>1.4</w:t>
      </w:r>
      <w:r>
        <w:rPr>
          <w:rFonts w:ascii="Arial" w:hAnsi="Arial" w:cs="Arial"/>
        </w:rPr>
        <w:tab/>
        <w:t xml:space="preserve">Poskytovatel potvrdí Objednávku do 2 pracovních dnů od jejího obdržení prostřednictvím </w:t>
      </w:r>
      <w:r w:rsidR="00EA580A">
        <w:rPr>
          <w:rFonts w:ascii="Arial" w:hAnsi="Arial" w:cs="Arial"/>
        </w:rPr>
        <w:br/>
      </w:r>
      <w:r>
        <w:rPr>
          <w:rFonts w:ascii="Arial" w:hAnsi="Arial" w:cs="Arial"/>
        </w:rPr>
        <w:t>e-mailu kontaktní</w:t>
      </w:r>
      <w:r w:rsidR="00EA580A">
        <w:rPr>
          <w:rFonts w:ascii="Arial" w:hAnsi="Arial" w:cs="Arial"/>
        </w:rPr>
        <w:t>m</w:t>
      </w:r>
      <w:r>
        <w:rPr>
          <w:rFonts w:ascii="Arial" w:hAnsi="Arial" w:cs="Arial"/>
        </w:rPr>
        <w:t xml:space="preserve"> osob</w:t>
      </w:r>
      <w:r w:rsidR="00EA580A">
        <w:rPr>
          <w:rFonts w:ascii="Arial" w:hAnsi="Arial" w:cs="Arial"/>
        </w:rPr>
        <w:t>ám</w:t>
      </w:r>
      <w:r>
        <w:rPr>
          <w:rFonts w:ascii="Arial" w:hAnsi="Arial" w:cs="Arial"/>
        </w:rPr>
        <w:t xml:space="preserve"> Objednatele: </w:t>
      </w:r>
      <w:r w:rsidR="004B41D5">
        <w:t>XXXXXXXXXXXXXXXXXXXX</w:t>
      </w:r>
    </w:p>
    <w:p w14:paraId="3C0D5795" w14:textId="49461D27" w:rsidR="00CB46A9" w:rsidRDefault="00CB46A9" w:rsidP="00CB46A9">
      <w:pPr>
        <w:suppressAutoHyphens w:val="0"/>
        <w:spacing w:after="120"/>
        <w:ind w:left="993" w:hanging="426"/>
        <w:jc w:val="both"/>
        <w:rPr>
          <w:rFonts w:ascii="Arial" w:hAnsi="Arial" w:cs="Arial"/>
          <w:i/>
        </w:rPr>
      </w:pPr>
      <w:r>
        <w:rPr>
          <w:rFonts w:ascii="Arial" w:hAnsi="Arial" w:cs="Arial"/>
        </w:rPr>
        <w:t>1.5</w:t>
      </w:r>
      <w:r>
        <w:rPr>
          <w:rFonts w:ascii="Arial" w:hAnsi="Arial" w:cs="Arial"/>
        </w:rPr>
        <w:tab/>
        <w:t>Nepřijetí Objednávky je možné pouze z objektivních důvodů, které nemůže Poskytovatel ovlivnit nebo se jim vyhnout (např. živelná pohroma apod.). Takové důvody pak musí Poskytovatel uvést v písemném vyrozumění o nepřijetí Objednávky zaslaném ve lhůtě určené k její akceptaci (viz předchozí odstavec tohoto článku) Objednateli.</w:t>
      </w:r>
    </w:p>
    <w:p w14:paraId="66E5D3AE" w14:textId="21D9469F" w:rsidR="00CB46A9" w:rsidRPr="00CB46A9" w:rsidRDefault="00CB46A9" w:rsidP="00CB46A9">
      <w:pPr>
        <w:suppressAutoHyphens w:val="0"/>
        <w:spacing w:after="120"/>
        <w:ind w:left="993" w:hanging="426"/>
        <w:jc w:val="both"/>
        <w:rPr>
          <w:rFonts w:ascii="Arial" w:hAnsi="Arial" w:cs="Arial"/>
          <w:i/>
        </w:rPr>
      </w:pPr>
      <w:r>
        <w:rPr>
          <w:rFonts w:ascii="Arial" w:hAnsi="Arial" w:cs="Arial"/>
        </w:rPr>
        <w:t>1.6</w:t>
      </w:r>
      <w:r>
        <w:rPr>
          <w:rFonts w:ascii="Arial" w:hAnsi="Arial" w:cs="Arial"/>
        </w:rPr>
        <w:tab/>
      </w:r>
      <w:r w:rsidRPr="00CB46A9">
        <w:rPr>
          <w:rFonts w:ascii="Arial" w:hAnsi="Arial" w:cs="Arial"/>
        </w:rPr>
        <w:t>V případě nemožnosti plnění dle Objednávky, je Poskytovatel povinen oznámit tuto skutečnost Objednateli neprodleně po obdržení Objednávky s tím, že se smluvní strany případně dohodnou na jiném termínu.</w:t>
      </w:r>
    </w:p>
    <w:p w14:paraId="70F4E345" w14:textId="6B6773B5" w:rsidR="00CB46A9" w:rsidRPr="00CB46A9" w:rsidRDefault="00CB46A9" w:rsidP="00CB46A9">
      <w:pPr>
        <w:pStyle w:val="Odstavecseseznamem"/>
        <w:numPr>
          <w:ilvl w:val="0"/>
          <w:numId w:val="38"/>
        </w:numPr>
        <w:spacing w:before="120" w:after="120"/>
        <w:ind w:left="426" w:hanging="426"/>
        <w:jc w:val="both"/>
        <w:rPr>
          <w:rFonts w:ascii="Arial" w:hAnsi="Arial" w:cs="Arial"/>
        </w:rPr>
      </w:pPr>
      <w:r w:rsidRPr="00CB46A9">
        <w:rPr>
          <w:rFonts w:ascii="Arial" w:hAnsi="Arial" w:cs="Arial"/>
        </w:rPr>
        <w:t>Malířské služby budou ze strany Poskytovatele realizovány zpravidla ve dnech</w:t>
      </w:r>
      <w:r w:rsidR="000F7A10">
        <w:rPr>
          <w:rFonts w:ascii="Arial" w:hAnsi="Arial" w:cs="Arial"/>
        </w:rPr>
        <w:t>:</w:t>
      </w:r>
      <w:r w:rsidRPr="00CB46A9">
        <w:rPr>
          <w:rFonts w:ascii="Arial" w:hAnsi="Arial" w:cs="Arial"/>
        </w:rPr>
        <w:t xml:space="preserve"> </w:t>
      </w:r>
      <w:r w:rsidR="000F7A10">
        <w:rPr>
          <w:rFonts w:ascii="Arial" w:hAnsi="Arial" w:cs="Arial"/>
        </w:rPr>
        <w:t>pátek, sobota, neděle</w:t>
      </w:r>
      <w:r w:rsidRPr="00CB46A9">
        <w:rPr>
          <w:rFonts w:ascii="Arial" w:hAnsi="Arial" w:cs="Arial"/>
        </w:rPr>
        <w:t xml:space="preserve"> a </w:t>
      </w:r>
      <w:r w:rsidR="000F7A10">
        <w:rPr>
          <w:rFonts w:ascii="Arial" w:hAnsi="Arial" w:cs="Arial"/>
        </w:rPr>
        <w:t>pondělí</w:t>
      </w:r>
      <w:r w:rsidRPr="00CB46A9">
        <w:rPr>
          <w:rFonts w:ascii="Arial" w:hAnsi="Arial" w:cs="Arial"/>
        </w:rPr>
        <w:t xml:space="preserve">, případně ve dnech státních svátků. V pracovní dny pak budou prováděny převážně </w:t>
      </w:r>
      <w:r w:rsidR="000F7A10">
        <w:rPr>
          <w:rFonts w:ascii="Arial" w:hAnsi="Arial" w:cs="Arial"/>
        </w:rPr>
        <w:t>od cca 10</w:t>
      </w:r>
      <w:r w:rsidRPr="00CB46A9">
        <w:rPr>
          <w:rFonts w:ascii="Arial" w:hAnsi="Arial" w:cs="Arial"/>
        </w:rPr>
        <w:t>:00 hod. až 22:00 hod.</w:t>
      </w:r>
      <w:r w:rsidRPr="00CB46A9">
        <w:rPr>
          <w:rFonts w:ascii="Arial" w:hAnsi="Arial" w:cs="Arial"/>
          <w:lang w:val="x-none"/>
        </w:rPr>
        <w:t xml:space="preserve"> </w:t>
      </w:r>
    </w:p>
    <w:p w14:paraId="7DBFB0E5" w14:textId="1AE0D17B" w:rsidR="00CB46A9" w:rsidRPr="00CB46A9" w:rsidRDefault="00CB46A9" w:rsidP="00CB46A9">
      <w:pPr>
        <w:pStyle w:val="Odstavecseseznamem"/>
        <w:numPr>
          <w:ilvl w:val="0"/>
          <w:numId w:val="38"/>
        </w:numPr>
        <w:spacing w:before="120" w:after="120"/>
        <w:ind w:left="426" w:hanging="426"/>
        <w:jc w:val="both"/>
        <w:rPr>
          <w:rFonts w:ascii="Arial" w:hAnsi="Arial" w:cs="Arial"/>
          <w:bCs/>
        </w:rPr>
      </w:pPr>
      <w:r w:rsidRPr="00CB46A9">
        <w:rPr>
          <w:rFonts w:ascii="Arial" w:hAnsi="Arial" w:cs="Arial"/>
        </w:rPr>
        <w:t>Poskytovatel je povinen při plnění této Rámcové smlouvy postupovat s vynaložením odborné péče, dle platných právních předpisů, technických norem a v souladu s touto RS a pokyny Objednatele.</w:t>
      </w:r>
    </w:p>
    <w:p w14:paraId="3DF23182" w14:textId="3F3B0FFA" w:rsidR="00CB46A9" w:rsidRDefault="00CB46A9" w:rsidP="00CB46A9">
      <w:pPr>
        <w:pStyle w:val="Odstavecseseznamem"/>
        <w:numPr>
          <w:ilvl w:val="0"/>
          <w:numId w:val="38"/>
        </w:numPr>
        <w:spacing w:before="120" w:after="120"/>
        <w:ind w:left="426" w:hanging="426"/>
        <w:jc w:val="both"/>
        <w:rPr>
          <w:rFonts w:ascii="Arial" w:hAnsi="Arial" w:cs="Arial"/>
          <w:bCs/>
        </w:rPr>
      </w:pPr>
      <w:r>
        <w:rPr>
          <w:rFonts w:ascii="Arial" w:hAnsi="Arial" w:cs="Arial"/>
        </w:rPr>
        <w:t>Zjistí-li Objednatel, že Poskytovatel provádí plnění v rozporu s touto RS, je povinen na základě upozornění Objednatele neprodleně zjednat nápravu.</w:t>
      </w:r>
    </w:p>
    <w:p w14:paraId="0F622CDC" w14:textId="10400AF9" w:rsidR="00CB46A9" w:rsidRDefault="00CB46A9" w:rsidP="00CB46A9">
      <w:pPr>
        <w:pStyle w:val="Tlotextu"/>
        <w:numPr>
          <w:ilvl w:val="0"/>
          <w:numId w:val="40"/>
        </w:numPr>
        <w:spacing w:before="120" w:after="120"/>
        <w:ind w:left="426" w:hanging="426"/>
        <w:rPr>
          <w:rFonts w:ascii="Arial" w:hAnsi="Arial" w:cs="Arial"/>
          <w:bCs/>
          <w:sz w:val="20"/>
        </w:rPr>
      </w:pPr>
      <w:r>
        <w:rPr>
          <w:rFonts w:ascii="Arial" w:hAnsi="Arial" w:cs="Arial"/>
          <w:bCs/>
          <w:sz w:val="20"/>
        </w:rPr>
        <w:t xml:space="preserve">Poskytovatel je oprávněn použít ke splnění části svých závazků dle </w:t>
      </w:r>
      <w:r>
        <w:rPr>
          <w:rFonts w:ascii="Arial" w:hAnsi="Arial" w:cs="Arial"/>
          <w:bCs/>
          <w:sz w:val="20"/>
          <w:lang w:val="cs-CZ"/>
        </w:rPr>
        <w:t>RS</w:t>
      </w:r>
      <w:r>
        <w:rPr>
          <w:rFonts w:ascii="Arial" w:hAnsi="Arial" w:cs="Arial"/>
          <w:bCs/>
          <w:sz w:val="20"/>
        </w:rPr>
        <w:t xml:space="preserve"> třetí osobu (subdodavatele), pokud tento záměr předem písemně sdělí Objednateli a t</w:t>
      </w:r>
      <w:r>
        <w:rPr>
          <w:rFonts w:ascii="Arial" w:hAnsi="Arial" w:cs="Arial"/>
          <w:bCs/>
          <w:sz w:val="20"/>
          <w:lang w:val="cs-CZ"/>
        </w:rPr>
        <w:t>en</w:t>
      </w:r>
      <w:r>
        <w:rPr>
          <w:rFonts w:ascii="Arial" w:hAnsi="Arial" w:cs="Arial"/>
          <w:bCs/>
          <w:sz w:val="20"/>
        </w:rPr>
        <w:t xml:space="preserve"> nebude mít proti zapojení </w:t>
      </w:r>
      <w:r>
        <w:rPr>
          <w:rFonts w:ascii="Arial" w:hAnsi="Arial" w:cs="Arial"/>
          <w:sz w:val="20"/>
        </w:rPr>
        <w:t>třetí osoby</w:t>
      </w:r>
      <w:r>
        <w:rPr>
          <w:rFonts w:ascii="Arial" w:hAnsi="Arial" w:cs="Arial"/>
          <w:bCs/>
          <w:sz w:val="20"/>
        </w:rPr>
        <w:t xml:space="preserve"> do plnění předmětu </w:t>
      </w:r>
      <w:r>
        <w:rPr>
          <w:rFonts w:ascii="Arial" w:hAnsi="Arial" w:cs="Arial"/>
          <w:bCs/>
          <w:sz w:val="20"/>
          <w:lang w:val="cs-CZ"/>
        </w:rPr>
        <w:t>s</w:t>
      </w:r>
      <w:proofErr w:type="spellStart"/>
      <w:r>
        <w:rPr>
          <w:rFonts w:ascii="Arial" w:hAnsi="Arial" w:cs="Arial"/>
          <w:bCs/>
          <w:sz w:val="20"/>
        </w:rPr>
        <w:t>mlouvy</w:t>
      </w:r>
      <w:proofErr w:type="spellEnd"/>
      <w:r>
        <w:rPr>
          <w:rFonts w:ascii="Arial" w:hAnsi="Arial" w:cs="Arial"/>
          <w:bCs/>
          <w:sz w:val="20"/>
        </w:rPr>
        <w:t xml:space="preserve"> námitky. Za řádné splnění povinností ze strany subdodavatelů odpovídá však vždy Poskytovatel tak, jako by tato plnění poskytoval sám. Plnění poskytnutá třetími osobami nesmí mít vliv na zvýšení </w:t>
      </w:r>
      <w:r>
        <w:rPr>
          <w:rFonts w:ascii="Arial" w:hAnsi="Arial" w:cs="Arial"/>
          <w:bCs/>
          <w:sz w:val="20"/>
          <w:lang w:val="cs-CZ"/>
        </w:rPr>
        <w:t xml:space="preserve">ceny </w:t>
      </w:r>
      <w:r>
        <w:rPr>
          <w:rFonts w:ascii="Arial" w:hAnsi="Arial" w:cs="Arial"/>
          <w:bCs/>
          <w:sz w:val="20"/>
        </w:rPr>
        <w:t xml:space="preserve">dohodnuté v </w:t>
      </w:r>
      <w:r>
        <w:rPr>
          <w:rFonts w:ascii="Arial" w:hAnsi="Arial" w:cs="Arial"/>
          <w:bCs/>
          <w:sz w:val="20"/>
          <w:lang w:val="cs-CZ"/>
        </w:rPr>
        <w:t>R</w:t>
      </w:r>
      <w:r>
        <w:rPr>
          <w:rFonts w:ascii="Arial" w:hAnsi="Arial" w:cs="Arial"/>
          <w:bCs/>
          <w:sz w:val="20"/>
        </w:rPr>
        <w:t>S</w:t>
      </w:r>
      <w:r>
        <w:rPr>
          <w:rFonts w:ascii="Arial" w:hAnsi="Arial" w:cs="Arial"/>
          <w:bCs/>
          <w:sz w:val="20"/>
          <w:lang w:val="cs-CZ"/>
        </w:rPr>
        <w:t>, resp. v příslušné Objednávce</w:t>
      </w:r>
      <w:r>
        <w:rPr>
          <w:rFonts w:ascii="Arial" w:hAnsi="Arial" w:cs="Arial"/>
          <w:bCs/>
          <w:sz w:val="20"/>
        </w:rPr>
        <w:t>, veškerá plnění poskytnutá Poskytovatelem třetím osobám nad rámec ceny dohodnut</w:t>
      </w:r>
      <w:r>
        <w:rPr>
          <w:rFonts w:ascii="Arial" w:hAnsi="Arial" w:cs="Arial"/>
          <w:bCs/>
          <w:sz w:val="20"/>
          <w:lang w:val="cs-CZ"/>
        </w:rPr>
        <w:t>é</w:t>
      </w:r>
      <w:r>
        <w:rPr>
          <w:rFonts w:ascii="Arial" w:hAnsi="Arial" w:cs="Arial"/>
          <w:bCs/>
          <w:sz w:val="20"/>
        </w:rPr>
        <w:t xml:space="preserve"> v</w:t>
      </w:r>
      <w:r>
        <w:rPr>
          <w:rFonts w:ascii="Arial" w:hAnsi="Arial" w:cs="Arial"/>
          <w:bCs/>
          <w:sz w:val="20"/>
          <w:lang w:val="cs-CZ"/>
        </w:rPr>
        <w:t> příslušné Objednávce</w:t>
      </w:r>
      <w:r>
        <w:rPr>
          <w:rFonts w:ascii="Arial" w:hAnsi="Arial" w:cs="Arial"/>
          <w:bCs/>
          <w:sz w:val="20"/>
        </w:rPr>
        <w:t xml:space="preserve"> jdou na účet Poskytovatele a nebudou ze strany Objednatele uhrazena.</w:t>
      </w:r>
    </w:p>
    <w:p w14:paraId="445FA53A" w14:textId="77777777" w:rsidR="00CB46A9" w:rsidRDefault="00CB46A9" w:rsidP="00CB46A9">
      <w:pPr>
        <w:pStyle w:val="Odstavecseseznamem"/>
        <w:numPr>
          <w:ilvl w:val="0"/>
          <w:numId w:val="40"/>
        </w:numPr>
        <w:spacing w:before="120" w:after="120"/>
        <w:ind w:left="426" w:hanging="426"/>
        <w:jc w:val="both"/>
        <w:rPr>
          <w:rFonts w:ascii="Arial" w:hAnsi="Arial" w:cs="Arial"/>
        </w:rPr>
      </w:pPr>
      <w:r>
        <w:rPr>
          <w:rFonts w:ascii="Arial" w:hAnsi="Arial" w:cs="Arial"/>
        </w:rPr>
        <w:t>V případě, že Poskytovatel zjistí v průběhu provádění prací dle této Smlouvy skryté překážky, které brání jejich řádnému provádění, je povinen tuto skutečnost oznámit Objednateli bez zbytečného odkladu, případně navrhnout jiné řešení.</w:t>
      </w:r>
    </w:p>
    <w:p w14:paraId="2452697B" w14:textId="03F1B0E0" w:rsidR="00CB46A9" w:rsidRDefault="00CB46A9"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t xml:space="preserve">Služby jsou dle této RS, resp. příslušné Objednávky, považovány za řádně poskytnuté jejich úplným dokončením a předáním jejich výsledku Objednateli ve stavu, umožňujícím jeho řádné užívání Objednatelem. </w:t>
      </w:r>
    </w:p>
    <w:p w14:paraId="08A54B22" w14:textId="3BBB0608" w:rsidR="00CB46A9" w:rsidRDefault="00CB46A9"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t xml:space="preserve">Poskytovatel se zavazuje </w:t>
      </w:r>
      <w:r w:rsidR="00847719">
        <w:rPr>
          <w:rFonts w:ascii="Arial" w:hAnsi="Arial" w:cs="Arial"/>
          <w:sz w:val="20"/>
          <w:szCs w:val="20"/>
        </w:rPr>
        <w:t xml:space="preserve">výsledek své práce </w:t>
      </w:r>
      <w:r w:rsidR="000F7A10">
        <w:rPr>
          <w:rFonts w:ascii="Arial" w:hAnsi="Arial" w:cs="Arial"/>
          <w:sz w:val="20"/>
          <w:szCs w:val="20"/>
        </w:rPr>
        <w:t xml:space="preserve">předat </w:t>
      </w:r>
      <w:r w:rsidR="00847719">
        <w:rPr>
          <w:rFonts w:ascii="Arial" w:hAnsi="Arial" w:cs="Arial"/>
          <w:sz w:val="20"/>
          <w:szCs w:val="20"/>
        </w:rPr>
        <w:t xml:space="preserve">protokolárně </w:t>
      </w:r>
      <w:r w:rsidR="000F7A10">
        <w:rPr>
          <w:rFonts w:ascii="Arial" w:hAnsi="Arial" w:cs="Arial"/>
          <w:sz w:val="20"/>
          <w:szCs w:val="20"/>
        </w:rPr>
        <w:t>Objednateli v místě plnění</w:t>
      </w:r>
      <w:r w:rsidR="00847719">
        <w:rPr>
          <w:rFonts w:ascii="Arial" w:hAnsi="Arial" w:cs="Arial"/>
          <w:sz w:val="20"/>
          <w:szCs w:val="20"/>
        </w:rPr>
        <w:t>, a to vždy</w:t>
      </w:r>
      <w:r w:rsidR="000F7A10">
        <w:rPr>
          <w:rFonts w:ascii="Arial" w:hAnsi="Arial" w:cs="Arial"/>
          <w:sz w:val="20"/>
          <w:szCs w:val="20"/>
        </w:rPr>
        <w:t xml:space="preserve"> nejpozději první pracovní den po víkendu</w:t>
      </w:r>
      <w:r>
        <w:rPr>
          <w:rFonts w:ascii="Arial" w:hAnsi="Arial" w:cs="Arial"/>
          <w:sz w:val="20"/>
          <w:szCs w:val="20"/>
        </w:rPr>
        <w:t>,</w:t>
      </w:r>
      <w:r w:rsidR="000F7A10">
        <w:rPr>
          <w:rFonts w:ascii="Arial" w:hAnsi="Arial" w:cs="Arial"/>
          <w:sz w:val="20"/>
          <w:szCs w:val="20"/>
        </w:rPr>
        <w:t xml:space="preserve"> případně v pracovní </w:t>
      </w:r>
      <w:r w:rsidR="0049639F">
        <w:rPr>
          <w:rFonts w:ascii="Arial" w:hAnsi="Arial" w:cs="Arial"/>
          <w:sz w:val="20"/>
          <w:szCs w:val="20"/>
        </w:rPr>
        <w:t>den</w:t>
      </w:r>
      <w:r w:rsidR="00847719">
        <w:rPr>
          <w:rFonts w:ascii="Arial" w:hAnsi="Arial" w:cs="Arial"/>
          <w:sz w:val="20"/>
          <w:szCs w:val="20"/>
        </w:rPr>
        <w:t>,</w:t>
      </w:r>
      <w:r w:rsidR="0049639F">
        <w:rPr>
          <w:rFonts w:ascii="Arial" w:hAnsi="Arial" w:cs="Arial"/>
          <w:sz w:val="20"/>
          <w:szCs w:val="20"/>
        </w:rPr>
        <w:t xml:space="preserve"> kdy </w:t>
      </w:r>
      <w:r w:rsidR="00847719">
        <w:rPr>
          <w:rFonts w:ascii="Arial" w:hAnsi="Arial" w:cs="Arial"/>
          <w:sz w:val="20"/>
          <w:szCs w:val="20"/>
        </w:rPr>
        <w:t xml:space="preserve">služby dle příslušné Objednávky </w:t>
      </w:r>
      <w:r w:rsidR="0049639F">
        <w:rPr>
          <w:rFonts w:ascii="Arial" w:hAnsi="Arial" w:cs="Arial"/>
          <w:sz w:val="20"/>
          <w:szCs w:val="20"/>
        </w:rPr>
        <w:t>dokončil (do 15</w:t>
      </w:r>
      <w:r w:rsidR="000F7A10">
        <w:rPr>
          <w:rFonts w:ascii="Arial" w:hAnsi="Arial" w:cs="Arial"/>
          <w:sz w:val="20"/>
          <w:szCs w:val="20"/>
        </w:rPr>
        <w:t>:00 hodiny)</w:t>
      </w:r>
      <w:r w:rsidR="00847719">
        <w:rPr>
          <w:rFonts w:ascii="Arial" w:hAnsi="Arial" w:cs="Arial"/>
          <w:sz w:val="20"/>
          <w:szCs w:val="20"/>
        </w:rPr>
        <w:t>. Převzetí malířských služeb</w:t>
      </w:r>
      <w:r>
        <w:rPr>
          <w:rFonts w:ascii="Arial" w:hAnsi="Arial" w:cs="Arial"/>
          <w:sz w:val="20"/>
          <w:szCs w:val="20"/>
        </w:rPr>
        <w:t xml:space="preserve"> oprávněný zaměstnanec Objednatele po prohlídce potvrdí svým podpisem na protokolárním zápise (dále jen: „Předávací protokol“).</w:t>
      </w:r>
    </w:p>
    <w:p w14:paraId="48401AB6" w14:textId="0D0AEEE0" w:rsidR="00CB46A9" w:rsidRDefault="00CB46A9"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lastRenderedPageBreak/>
        <w:t>V Předávacím protokolu budou uvedeny veškeré případné zjištěné vady poskytnutých služeb, jakož i lhůty k jejich odstranění včetně závazku Poskytovatele je ve stanovené lhůtě odstranit. Objednatel je povinen výslovně uvést, zda poskytnuté služby přejímá; pokud ne, je povinen v Předávacím protokolu uvést důvody jejich nepřevzetí.</w:t>
      </w:r>
    </w:p>
    <w:p w14:paraId="62974225" w14:textId="5317D637" w:rsidR="00CB46A9" w:rsidRPr="00CB46A9" w:rsidRDefault="00CB46A9" w:rsidP="00CB46A9">
      <w:pPr>
        <w:pStyle w:val="slovn1"/>
        <w:numPr>
          <w:ilvl w:val="0"/>
          <w:numId w:val="40"/>
        </w:numPr>
        <w:spacing w:before="120" w:line="240" w:lineRule="auto"/>
        <w:ind w:left="425" w:hanging="425"/>
        <w:contextualSpacing w:val="0"/>
        <w:jc w:val="both"/>
        <w:rPr>
          <w:rFonts w:ascii="Arial" w:hAnsi="Arial" w:cs="Arial"/>
          <w:sz w:val="20"/>
          <w:szCs w:val="20"/>
        </w:rPr>
      </w:pPr>
      <w:r w:rsidRPr="00CB46A9">
        <w:rPr>
          <w:rFonts w:ascii="Arial" w:hAnsi="Arial" w:cs="Arial"/>
          <w:sz w:val="20"/>
          <w:szCs w:val="20"/>
        </w:rPr>
        <w:t>Pokud Poskytovatel vytknuté vady neodstraní ve stanovené lhůtě, může Objednatel pověřit odstraněním vad třetí osobu, a to na náklady Poskytovatele. Tyto náklady se Poskytovatel na základě písemné výzvy Objednatele zavazuje bez zbytečného odkladu Objednateli uhradit. Nárok Objednatele na zaplacení smluvní pokuty dle ustanovení Článku X. této RS není ustanovením tohoto odstavce dotčen.</w:t>
      </w:r>
    </w:p>
    <w:p w14:paraId="5FD17CBA" w14:textId="77777777" w:rsidR="00CB46A9" w:rsidRDefault="00CB46A9" w:rsidP="00CB46A9">
      <w:pPr>
        <w:pStyle w:val="slovn1"/>
        <w:numPr>
          <w:ilvl w:val="0"/>
          <w:numId w:val="40"/>
        </w:numPr>
        <w:spacing w:before="120" w:after="60" w:line="240" w:lineRule="auto"/>
        <w:ind w:left="425" w:hanging="425"/>
        <w:jc w:val="both"/>
        <w:rPr>
          <w:rFonts w:ascii="Arial" w:hAnsi="Arial" w:cs="Arial"/>
          <w:sz w:val="20"/>
          <w:szCs w:val="20"/>
        </w:rPr>
      </w:pPr>
      <w:r>
        <w:rPr>
          <w:rFonts w:ascii="Arial" w:hAnsi="Arial" w:cs="Arial"/>
          <w:sz w:val="20"/>
          <w:szCs w:val="20"/>
        </w:rPr>
        <w:t>Každý Předávací protokol musí obsahovat zejména tyto údaje:</w:t>
      </w:r>
    </w:p>
    <w:p w14:paraId="02AACC02" w14:textId="1572F9C3" w:rsidR="00CB46A9" w:rsidRPr="00CB46A9" w:rsidRDefault="00CB46A9" w:rsidP="009D79E5">
      <w:pPr>
        <w:pStyle w:val="Odstavecseseznamem"/>
        <w:numPr>
          <w:ilvl w:val="0"/>
          <w:numId w:val="57"/>
        </w:numPr>
        <w:ind w:left="851"/>
        <w:jc w:val="both"/>
        <w:rPr>
          <w:rFonts w:ascii="Arial" w:hAnsi="Arial" w:cs="Arial"/>
          <w:bCs/>
          <w:iCs/>
        </w:rPr>
      </w:pPr>
      <w:r w:rsidRPr="00CB46A9">
        <w:rPr>
          <w:rFonts w:ascii="Arial" w:hAnsi="Arial" w:cs="Arial"/>
          <w:bCs/>
          <w:iCs/>
        </w:rPr>
        <w:t>číslo Objednávky, ke které se Předávací protokol váže a odkaz na tuto RS,</w:t>
      </w:r>
    </w:p>
    <w:p w14:paraId="6D61136F" w14:textId="367E23AC" w:rsidR="00CB46A9" w:rsidRPr="00CB46A9" w:rsidRDefault="00CB46A9" w:rsidP="009D79E5">
      <w:pPr>
        <w:pStyle w:val="Odstavecseseznamem"/>
        <w:numPr>
          <w:ilvl w:val="0"/>
          <w:numId w:val="57"/>
        </w:numPr>
        <w:ind w:left="851"/>
        <w:jc w:val="both"/>
        <w:rPr>
          <w:rFonts w:ascii="Arial" w:hAnsi="Arial" w:cs="Arial"/>
          <w:bCs/>
          <w:iCs/>
        </w:rPr>
      </w:pPr>
      <w:r w:rsidRPr="00CB46A9">
        <w:rPr>
          <w:rFonts w:ascii="Arial" w:hAnsi="Arial" w:cs="Arial"/>
          <w:bCs/>
          <w:iCs/>
        </w:rPr>
        <w:t>podrobnou specifikaci malířských služeb,</w:t>
      </w:r>
    </w:p>
    <w:p w14:paraId="1183C780" w14:textId="3674C2D9" w:rsidR="00CB46A9" w:rsidRPr="00CB46A9" w:rsidRDefault="00CB46A9" w:rsidP="009D79E5">
      <w:pPr>
        <w:pStyle w:val="Odstavecseseznamem"/>
        <w:numPr>
          <w:ilvl w:val="0"/>
          <w:numId w:val="57"/>
        </w:numPr>
        <w:ind w:left="851"/>
        <w:jc w:val="both"/>
        <w:rPr>
          <w:rFonts w:ascii="Arial" w:hAnsi="Arial" w:cs="Arial"/>
          <w:bCs/>
          <w:iCs/>
        </w:rPr>
      </w:pPr>
      <w:r w:rsidRPr="00CB46A9">
        <w:rPr>
          <w:rFonts w:ascii="Arial" w:hAnsi="Arial" w:cs="Arial"/>
          <w:bCs/>
          <w:iCs/>
        </w:rPr>
        <w:t>termín a čas plnění</w:t>
      </w:r>
    </w:p>
    <w:p w14:paraId="07893931" w14:textId="1DF05CD3" w:rsidR="00CB46A9" w:rsidRPr="00CB46A9" w:rsidRDefault="00CB46A9" w:rsidP="009D79E5">
      <w:pPr>
        <w:pStyle w:val="Odstavecseseznamem"/>
        <w:numPr>
          <w:ilvl w:val="0"/>
          <w:numId w:val="57"/>
        </w:numPr>
        <w:ind w:left="851"/>
        <w:jc w:val="both"/>
        <w:rPr>
          <w:rFonts w:ascii="Arial" w:hAnsi="Arial" w:cs="Arial"/>
          <w:bCs/>
          <w:iCs/>
        </w:rPr>
      </w:pPr>
      <w:r w:rsidRPr="00CB46A9">
        <w:rPr>
          <w:rFonts w:ascii="Arial" w:hAnsi="Arial" w:cs="Arial"/>
          <w:bCs/>
          <w:iCs/>
        </w:rPr>
        <w:t>případné vady poskytnutých služeb včetně termínu pro jejich odstranění,</w:t>
      </w:r>
    </w:p>
    <w:p w14:paraId="3663CF6A" w14:textId="40CC6C80" w:rsidR="00CB46A9" w:rsidRPr="00CB46A9" w:rsidRDefault="00CB46A9" w:rsidP="009D79E5">
      <w:pPr>
        <w:pStyle w:val="Odstavecseseznamem"/>
        <w:numPr>
          <w:ilvl w:val="0"/>
          <w:numId w:val="57"/>
        </w:numPr>
        <w:ind w:left="851"/>
        <w:jc w:val="both"/>
        <w:rPr>
          <w:rFonts w:ascii="Arial" w:hAnsi="Arial" w:cs="Arial"/>
          <w:bCs/>
          <w:iCs/>
        </w:rPr>
      </w:pPr>
      <w:r w:rsidRPr="00CB46A9">
        <w:rPr>
          <w:rFonts w:ascii="Arial" w:hAnsi="Arial" w:cs="Arial"/>
          <w:bCs/>
          <w:iCs/>
        </w:rPr>
        <w:t>případné důvody odmítnutí převzetí poskytnutého plnění ze strany Objednatele,</w:t>
      </w:r>
    </w:p>
    <w:p w14:paraId="0AA37D8A" w14:textId="2A856C6F" w:rsidR="00CB46A9" w:rsidRPr="00CB46A9" w:rsidRDefault="00CB46A9" w:rsidP="009D79E5">
      <w:pPr>
        <w:pStyle w:val="Odstavecseseznamem"/>
        <w:numPr>
          <w:ilvl w:val="0"/>
          <w:numId w:val="57"/>
        </w:numPr>
        <w:ind w:left="851"/>
        <w:jc w:val="both"/>
        <w:rPr>
          <w:rFonts w:ascii="Arial" w:hAnsi="Arial" w:cs="Arial"/>
        </w:rPr>
      </w:pPr>
      <w:r w:rsidRPr="00CB46A9">
        <w:rPr>
          <w:rFonts w:ascii="Arial" w:hAnsi="Arial" w:cs="Arial"/>
          <w:bCs/>
          <w:iCs/>
        </w:rPr>
        <w:t>datum a podpisy oprávněných osob za obě smluvní strany.</w:t>
      </w:r>
    </w:p>
    <w:p w14:paraId="50DBE5D6" w14:textId="77777777" w:rsidR="00CB46A9" w:rsidRDefault="00CB46A9" w:rsidP="009D79E5">
      <w:pPr>
        <w:pStyle w:val="Odstavecseseznamem"/>
        <w:numPr>
          <w:ilvl w:val="0"/>
          <w:numId w:val="40"/>
        </w:numPr>
        <w:spacing w:before="120" w:after="60"/>
        <w:ind w:left="425" w:hanging="425"/>
        <w:jc w:val="both"/>
        <w:rPr>
          <w:rFonts w:ascii="Arial" w:hAnsi="Arial" w:cs="Arial"/>
        </w:rPr>
      </w:pPr>
      <w:r>
        <w:rPr>
          <w:rFonts w:ascii="Arial" w:hAnsi="Arial" w:cs="Arial"/>
        </w:rPr>
        <w:t>Objednatel se zavazuje:</w:t>
      </w:r>
    </w:p>
    <w:p w14:paraId="1F0D1E62" w14:textId="2E41F009" w:rsidR="00CB46A9" w:rsidRDefault="00CB46A9" w:rsidP="009D79E5">
      <w:pPr>
        <w:spacing w:before="60" w:after="60"/>
        <w:ind w:left="992" w:hanging="567"/>
        <w:jc w:val="both"/>
        <w:rPr>
          <w:rFonts w:ascii="Arial" w:hAnsi="Arial" w:cs="Arial"/>
        </w:rPr>
      </w:pPr>
      <w:r>
        <w:rPr>
          <w:rFonts w:ascii="Arial" w:hAnsi="Arial" w:cs="Arial"/>
        </w:rPr>
        <w:t>12.1</w:t>
      </w:r>
      <w:r>
        <w:rPr>
          <w:rFonts w:ascii="Arial" w:hAnsi="Arial" w:cs="Arial"/>
        </w:rPr>
        <w:tab/>
        <w:t>vytvořit podmínky pro řádný a bezpečný výkon práce a poskytnout potřebnou součinnost, kterou lze po něm spravedlivě požadovat při řešení všech záležitostí související s prováděním plnění dle této RS.</w:t>
      </w:r>
    </w:p>
    <w:p w14:paraId="55534EB2" w14:textId="7D0B9DBB" w:rsidR="00CB46A9" w:rsidRDefault="00CB46A9" w:rsidP="009D79E5">
      <w:pPr>
        <w:spacing w:before="60"/>
        <w:ind w:left="992" w:hanging="567"/>
        <w:jc w:val="both"/>
        <w:rPr>
          <w:rFonts w:ascii="Arial" w:hAnsi="Arial" w:cs="Arial"/>
        </w:rPr>
      </w:pPr>
      <w:r>
        <w:rPr>
          <w:rFonts w:ascii="Arial" w:hAnsi="Arial" w:cs="Arial"/>
        </w:rPr>
        <w:t>12.2</w:t>
      </w:r>
      <w:r>
        <w:rPr>
          <w:rFonts w:ascii="Arial" w:hAnsi="Arial" w:cs="Arial"/>
        </w:rPr>
        <w:tab/>
        <w:t>prokazatelně seznámit Poskytovatele se zvláštními bezpečnostními a požárními opatřeními a interními předpisy platnými pro konkrétní místo plnění v rámci budovy Ústředí, kde bude Poskytovatel malířské služby realizovat.</w:t>
      </w:r>
    </w:p>
    <w:p w14:paraId="77FEEC3C" w14:textId="77777777" w:rsidR="00CB46A9" w:rsidRDefault="00CB46A9" w:rsidP="00CB46A9">
      <w:pPr>
        <w:spacing w:before="120"/>
        <w:ind w:left="425" w:hanging="425"/>
        <w:jc w:val="both"/>
        <w:rPr>
          <w:rFonts w:ascii="Arial" w:hAnsi="Arial" w:cs="Arial"/>
        </w:rPr>
      </w:pPr>
    </w:p>
    <w:p w14:paraId="09B9B761" w14:textId="77777777" w:rsidR="00CB46A9" w:rsidRDefault="00CB46A9" w:rsidP="00CB46A9">
      <w:pPr>
        <w:tabs>
          <w:tab w:val="left" w:pos="1701"/>
        </w:tabs>
        <w:jc w:val="center"/>
        <w:rPr>
          <w:rFonts w:ascii="Arial" w:hAnsi="Arial" w:cs="Arial"/>
          <w:b/>
          <w:color w:val="000000" w:themeColor="text1"/>
        </w:rPr>
      </w:pPr>
      <w:r>
        <w:rPr>
          <w:rFonts w:ascii="Arial" w:hAnsi="Arial" w:cs="Arial"/>
          <w:b/>
          <w:color w:val="000000" w:themeColor="text1"/>
        </w:rPr>
        <w:t>Článek III.</w:t>
      </w:r>
    </w:p>
    <w:p w14:paraId="34BCC833" w14:textId="77777777" w:rsidR="00CB46A9" w:rsidRDefault="00CB46A9" w:rsidP="00CB46A9">
      <w:pPr>
        <w:tabs>
          <w:tab w:val="left" w:pos="1701"/>
        </w:tabs>
        <w:spacing w:after="120"/>
        <w:jc w:val="center"/>
        <w:rPr>
          <w:rFonts w:ascii="Arial" w:hAnsi="Arial" w:cs="Arial"/>
          <w:b/>
        </w:rPr>
      </w:pPr>
      <w:r>
        <w:rPr>
          <w:rFonts w:ascii="Arial" w:hAnsi="Arial" w:cs="Arial"/>
          <w:b/>
        </w:rPr>
        <w:t>Cena plnění</w:t>
      </w:r>
    </w:p>
    <w:p w14:paraId="49591CB3" w14:textId="10E32FCF" w:rsidR="00CB46A9" w:rsidRDefault="00CB46A9" w:rsidP="00F54DBD">
      <w:pPr>
        <w:pStyle w:val="Odstavecseseznamem"/>
        <w:numPr>
          <w:ilvl w:val="0"/>
          <w:numId w:val="61"/>
        </w:numPr>
        <w:spacing w:before="120" w:after="120"/>
        <w:ind w:left="426" w:hanging="426"/>
        <w:jc w:val="both"/>
        <w:rPr>
          <w:rFonts w:ascii="Arial" w:hAnsi="Arial" w:cs="Arial"/>
        </w:rPr>
      </w:pPr>
      <w:r>
        <w:rPr>
          <w:rFonts w:ascii="Arial" w:hAnsi="Arial" w:cs="Arial"/>
        </w:rPr>
        <w:t xml:space="preserve">Cena za plnění uvedené v Čl. I. odst. 1 této RS a blíže specifikované v její příloze č. 1 je stanovena dohodou smluvních stran v souladu se zák. č. 526/1990 Sb., o cenách, ve znění pozdějších předpisů a vychází z jednotkových cen uvedených v příloze č. 2 této RS. Základem pro dohodnutou cenu byla ze strany Objednatele akceptovaná nabídka </w:t>
      </w:r>
      <w:r w:rsidR="006A5BC0">
        <w:rPr>
          <w:rFonts w:ascii="Arial" w:hAnsi="Arial" w:cs="Arial"/>
        </w:rPr>
        <w:t xml:space="preserve">Poskytovatele ze dne </w:t>
      </w:r>
      <w:r w:rsidR="006A5BC0">
        <w:rPr>
          <w:rFonts w:ascii="Arial" w:hAnsi="Arial" w:cs="Arial"/>
        </w:rPr>
        <w:br/>
      </w:r>
      <w:r w:rsidR="00CF4F3E" w:rsidRPr="00332629">
        <w:rPr>
          <w:rFonts w:ascii="Arial" w:hAnsi="Arial" w:cs="Arial"/>
        </w:rPr>
        <w:t>19.</w:t>
      </w:r>
      <w:r w:rsidR="00847719">
        <w:rPr>
          <w:rFonts w:ascii="Arial" w:hAnsi="Arial" w:cs="Arial"/>
        </w:rPr>
        <w:t xml:space="preserve"> </w:t>
      </w:r>
      <w:r w:rsidR="00CF4F3E" w:rsidRPr="00332629">
        <w:rPr>
          <w:rFonts w:ascii="Arial" w:hAnsi="Arial" w:cs="Arial"/>
        </w:rPr>
        <w:t>3.</w:t>
      </w:r>
      <w:r w:rsidR="00847719">
        <w:rPr>
          <w:rFonts w:ascii="Arial" w:hAnsi="Arial" w:cs="Arial"/>
        </w:rPr>
        <w:t xml:space="preserve"> </w:t>
      </w:r>
      <w:r w:rsidR="00CF4F3E" w:rsidRPr="00332629">
        <w:rPr>
          <w:rFonts w:ascii="Arial" w:hAnsi="Arial" w:cs="Arial"/>
        </w:rPr>
        <w:t>2021</w:t>
      </w:r>
      <w:r w:rsidR="00CF4F3E">
        <w:rPr>
          <w:rFonts w:ascii="Arial" w:hAnsi="Arial" w:cs="Arial"/>
        </w:rPr>
        <w:t xml:space="preserve"> </w:t>
      </w:r>
      <w:r>
        <w:rPr>
          <w:rFonts w:ascii="Arial" w:hAnsi="Arial" w:cs="Arial"/>
        </w:rPr>
        <w:t>k</w:t>
      </w:r>
      <w:r w:rsidR="00F84A46">
        <w:rPr>
          <w:rFonts w:ascii="Arial" w:hAnsi="Arial" w:cs="Arial"/>
        </w:rPr>
        <w:t> </w:t>
      </w:r>
      <w:r>
        <w:rPr>
          <w:rFonts w:ascii="Arial" w:hAnsi="Arial" w:cs="Arial"/>
        </w:rPr>
        <w:t>předmětné</w:t>
      </w:r>
      <w:r w:rsidR="00F84A46">
        <w:rPr>
          <w:rFonts w:ascii="Arial" w:hAnsi="Arial" w:cs="Arial"/>
        </w:rPr>
        <w:t xml:space="preserve"> </w:t>
      </w:r>
      <w:r>
        <w:rPr>
          <w:rFonts w:ascii="Arial" w:hAnsi="Arial" w:cs="Arial"/>
        </w:rPr>
        <w:t>veřejné zakázce malého rozsahu. Jednotkové ceny položek zahrnujících malířské služby jsou uvedeny v ceníku, který je jako příloha č. 2 nedílnou součástí této RS.</w:t>
      </w:r>
    </w:p>
    <w:p w14:paraId="7AAEE680" w14:textId="05F54BCE" w:rsidR="00CB46A9" w:rsidRPr="00D65B4A" w:rsidRDefault="00CB46A9" w:rsidP="00F54DBD">
      <w:pPr>
        <w:pStyle w:val="Odstavecseseznamem"/>
        <w:numPr>
          <w:ilvl w:val="0"/>
          <w:numId w:val="61"/>
        </w:numPr>
        <w:spacing w:before="120" w:after="60"/>
        <w:ind w:left="426" w:hanging="426"/>
        <w:jc w:val="both"/>
        <w:rPr>
          <w:rFonts w:ascii="Arial" w:hAnsi="Arial" w:cs="Arial"/>
        </w:rPr>
      </w:pPr>
      <w:r w:rsidRPr="00D65B4A">
        <w:rPr>
          <w:rFonts w:ascii="Arial" w:hAnsi="Arial" w:cs="Arial"/>
        </w:rPr>
        <w:t>Celková limitní cena za veškerá poskytnutá plnění (malí</w:t>
      </w:r>
      <w:r w:rsidR="00BA0AF7">
        <w:rPr>
          <w:rFonts w:ascii="Arial" w:hAnsi="Arial" w:cs="Arial"/>
        </w:rPr>
        <w:t xml:space="preserve">řské služby) dle této RS činí </w:t>
      </w:r>
      <w:r w:rsidR="00F84A46" w:rsidRPr="009D79E5">
        <w:rPr>
          <w:rFonts w:ascii="Arial" w:hAnsi="Arial" w:cs="Arial"/>
          <w:b/>
        </w:rPr>
        <w:t>450</w:t>
      </w:r>
      <w:r w:rsidRPr="009D79E5">
        <w:rPr>
          <w:rFonts w:ascii="Arial" w:hAnsi="Arial" w:cs="Arial"/>
          <w:b/>
        </w:rPr>
        <w:t> 000 Kč</w:t>
      </w:r>
      <w:r w:rsidRPr="00D65B4A">
        <w:rPr>
          <w:rFonts w:ascii="Arial" w:hAnsi="Arial" w:cs="Arial"/>
        </w:rPr>
        <w:t xml:space="preserve"> (slovy: </w:t>
      </w:r>
      <w:r w:rsidR="00F84A46">
        <w:rPr>
          <w:rFonts w:ascii="Arial" w:hAnsi="Arial" w:cs="Arial"/>
        </w:rPr>
        <w:t>čtyři sta padesát</w:t>
      </w:r>
      <w:r w:rsidRPr="00D65B4A">
        <w:rPr>
          <w:rFonts w:ascii="Arial" w:hAnsi="Arial" w:cs="Arial"/>
        </w:rPr>
        <w:t xml:space="preserve"> </w:t>
      </w:r>
      <w:r w:rsidR="006A5BC0">
        <w:rPr>
          <w:rFonts w:ascii="Arial" w:hAnsi="Arial" w:cs="Arial"/>
        </w:rPr>
        <w:t>tisíc korun českých)</w:t>
      </w:r>
      <w:r w:rsidRPr="00D65B4A">
        <w:rPr>
          <w:rFonts w:ascii="Arial" w:hAnsi="Arial" w:cs="Arial"/>
        </w:rPr>
        <w:t>.</w:t>
      </w:r>
      <w:r w:rsidR="006A5BC0">
        <w:rPr>
          <w:rFonts w:ascii="Arial" w:hAnsi="Arial" w:cs="Arial"/>
        </w:rPr>
        <w:t xml:space="preserve"> </w:t>
      </w:r>
    </w:p>
    <w:p w14:paraId="22CDB6C9" w14:textId="00CFD41C" w:rsidR="00CB46A9" w:rsidRDefault="00CB46A9" w:rsidP="00F54DBD">
      <w:pPr>
        <w:pStyle w:val="Odstavecseseznamem"/>
        <w:numPr>
          <w:ilvl w:val="1"/>
          <w:numId w:val="61"/>
        </w:numPr>
        <w:spacing w:before="60" w:after="120"/>
        <w:jc w:val="both"/>
        <w:rPr>
          <w:rFonts w:ascii="Arial" w:hAnsi="Arial" w:cs="Arial"/>
        </w:rPr>
      </w:pPr>
      <w:r w:rsidRPr="00D65B4A">
        <w:rPr>
          <w:rFonts w:ascii="Arial" w:hAnsi="Arial" w:cs="Arial"/>
        </w:rPr>
        <w:t xml:space="preserve">Poskytovatel byl výslovně upozorněn a akceptuje skutečnost, že Objednatel není povinen po dobu účinnosti RS vyčerpat výše uvedený finanční limit, není rovněž povinen odebrat od Poskytovatele plnění v jakémkoli minimálním finančním rozsahu. </w:t>
      </w:r>
    </w:p>
    <w:p w14:paraId="543FECD7" w14:textId="6FA3DD60" w:rsidR="00CB46A9" w:rsidRDefault="00CB46A9" w:rsidP="00F54DBD">
      <w:pPr>
        <w:pStyle w:val="Odstavecseseznamem"/>
        <w:numPr>
          <w:ilvl w:val="0"/>
          <w:numId w:val="61"/>
        </w:numPr>
        <w:spacing w:after="120"/>
        <w:ind w:left="425" w:hanging="425"/>
        <w:jc w:val="both"/>
        <w:rPr>
          <w:rFonts w:ascii="Arial" w:hAnsi="Arial" w:cs="Arial"/>
        </w:rPr>
      </w:pPr>
      <w:r>
        <w:rPr>
          <w:rFonts w:ascii="Arial" w:hAnsi="Arial" w:cs="Arial"/>
        </w:rPr>
        <w:t xml:space="preserve">Poskytovatel </w:t>
      </w:r>
      <w:r w:rsidR="00847719">
        <w:rPr>
          <w:rFonts w:ascii="Arial" w:hAnsi="Arial" w:cs="Arial"/>
        </w:rPr>
        <w:t xml:space="preserve">není </w:t>
      </w:r>
      <w:r>
        <w:rPr>
          <w:rFonts w:ascii="Arial" w:hAnsi="Arial" w:cs="Arial"/>
        </w:rPr>
        <w:t>plátcem daně z přidané hodnoty (DPH)</w:t>
      </w:r>
      <w:r w:rsidR="00847719">
        <w:rPr>
          <w:rFonts w:ascii="Arial" w:hAnsi="Arial" w:cs="Arial"/>
        </w:rPr>
        <w:t>. DPH tedy nebude Poskytovatelem účtována</w:t>
      </w:r>
      <w:r>
        <w:rPr>
          <w:rFonts w:ascii="Arial" w:hAnsi="Arial" w:cs="Arial"/>
        </w:rPr>
        <w:t>.</w:t>
      </w:r>
    </w:p>
    <w:p w14:paraId="336DCB19" w14:textId="63F61C0F" w:rsidR="00CB46A9" w:rsidRPr="00D65B4A" w:rsidRDefault="00CB46A9" w:rsidP="00D65B4A">
      <w:pPr>
        <w:pStyle w:val="Odstavecseseznamem"/>
        <w:numPr>
          <w:ilvl w:val="0"/>
          <w:numId w:val="61"/>
        </w:numPr>
        <w:spacing w:after="120"/>
        <w:ind w:left="425" w:hanging="425"/>
        <w:jc w:val="both"/>
        <w:rPr>
          <w:rFonts w:ascii="Arial" w:hAnsi="Arial" w:cs="Arial"/>
        </w:rPr>
      </w:pPr>
      <w:r w:rsidRPr="00D65B4A">
        <w:rPr>
          <w:rFonts w:ascii="Arial" w:hAnsi="Arial" w:cs="Arial"/>
        </w:rPr>
        <w:t>Jednotkové ceny uvedené v příloze č. 2 jsou platné po celou dobu účinnosti této RS, jsou stanoveny jako maximální, nejvýše přípustné a nepřekročitelné a zahrnují veškeré náklady nutné k řádnému poskytnutí plnění dle podmínek stanovených v této RS, resp. v konkrétní Objednávce.</w:t>
      </w:r>
    </w:p>
    <w:p w14:paraId="16155381" w14:textId="5B90E9AD" w:rsidR="00CB46A9" w:rsidRPr="00D65B4A" w:rsidRDefault="00CB46A9" w:rsidP="00D65B4A">
      <w:pPr>
        <w:pStyle w:val="Odstavecseseznamem"/>
        <w:numPr>
          <w:ilvl w:val="0"/>
          <w:numId w:val="37"/>
        </w:numPr>
        <w:ind w:left="426" w:hanging="426"/>
        <w:jc w:val="both"/>
        <w:rPr>
          <w:rFonts w:ascii="Arial" w:hAnsi="Arial" w:cs="Arial"/>
        </w:rPr>
      </w:pPr>
      <w:r w:rsidRPr="00D65B4A">
        <w:rPr>
          <w:rFonts w:ascii="Arial" w:hAnsi="Arial" w:cs="Arial"/>
        </w:rPr>
        <w:t>Součástí jednotkových cen uvedených v příloze č. 2 jsou i související služby či dodávky, které v zadávací dokumentaci k předmětné veřejné zakázce nebo v této RS nejsou výslovně uvedeny, ale Poskytovatel jakožto odborník o nich ví nebo má vědět, že jsou nezbytné pro řádné poskytnutí plnění dle této RS. Na eventuální dodatečné vícenáklady a/nebo požadavky Poskytovatele, zejména na úhradu víceprací a/nebo úhrady spojené s pohybem cen, pohybem měnových kurzů apod. nebude brán zřetel a Poskytovatel nemá právo na jejich úhradu. S tím Poskytovatel projevuje svůj výslovný a bezvýhradný souhlas.</w:t>
      </w:r>
    </w:p>
    <w:p w14:paraId="3959699F" w14:textId="77777777" w:rsidR="00CB46A9" w:rsidRDefault="00CB46A9" w:rsidP="00CB46A9">
      <w:pPr>
        <w:tabs>
          <w:tab w:val="left" w:pos="1701"/>
        </w:tabs>
        <w:jc w:val="center"/>
        <w:rPr>
          <w:rFonts w:ascii="Arial" w:hAnsi="Arial" w:cs="Arial"/>
          <w:b/>
        </w:rPr>
      </w:pPr>
    </w:p>
    <w:p w14:paraId="3635D73F" w14:textId="77777777" w:rsidR="00CB46A9" w:rsidRDefault="00CB46A9" w:rsidP="00CB46A9">
      <w:pPr>
        <w:tabs>
          <w:tab w:val="left" w:pos="1701"/>
        </w:tabs>
        <w:jc w:val="center"/>
        <w:rPr>
          <w:rFonts w:ascii="Arial" w:hAnsi="Arial" w:cs="Arial"/>
          <w:b/>
        </w:rPr>
      </w:pPr>
      <w:r>
        <w:rPr>
          <w:rFonts w:ascii="Arial" w:hAnsi="Arial" w:cs="Arial"/>
          <w:b/>
        </w:rPr>
        <w:t>Článek IV.</w:t>
      </w:r>
    </w:p>
    <w:p w14:paraId="4A8F6799" w14:textId="77777777" w:rsidR="00CB46A9" w:rsidRDefault="00CB46A9" w:rsidP="00CB46A9">
      <w:pPr>
        <w:tabs>
          <w:tab w:val="left" w:pos="1701"/>
        </w:tabs>
        <w:jc w:val="center"/>
        <w:rPr>
          <w:rFonts w:ascii="Arial" w:hAnsi="Arial" w:cs="Arial"/>
          <w:b/>
        </w:rPr>
      </w:pPr>
      <w:r>
        <w:rPr>
          <w:rFonts w:ascii="Arial" w:hAnsi="Arial" w:cs="Arial"/>
          <w:b/>
        </w:rPr>
        <w:t>Fakturační a platební podmínky</w:t>
      </w:r>
    </w:p>
    <w:p w14:paraId="7A863F01" w14:textId="75081FC0" w:rsidR="00CB46A9" w:rsidRDefault="00CB46A9" w:rsidP="00CB46A9">
      <w:pPr>
        <w:pStyle w:val="Odstavecseseznamem"/>
        <w:numPr>
          <w:ilvl w:val="1"/>
          <w:numId w:val="43"/>
        </w:numPr>
        <w:spacing w:before="120" w:after="120"/>
        <w:ind w:left="425" w:hanging="425"/>
        <w:jc w:val="both"/>
        <w:rPr>
          <w:rFonts w:ascii="Arial" w:hAnsi="Arial" w:cs="Arial"/>
        </w:rPr>
      </w:pPr>
      <w:r>
        <w:rPr>
          <w:rFonts w:ascii="Arial" w:hAnsi="Arial" w:cs="Arial"/>
        </w:rPr>
        <w:t xml:space="preserve">Úhrady za jednotlivá plnění, poskytnutá na základě dílčích Objednávek a v souladu s touto RS, budou Objednatelem prováděny formou bezhotovostního převodu ve prospěch bankovního účtu Poskytovatele, uvedeného v záhlaví této RS, a to na základě faktur, vystavených Poskytovatelem </w:t>
      </w:r>
      <w:r>
        <w:rPr>
          <w:rFonts w:ascii="Arial" w:hAnsi="Arial" w:cs="Arial"/>
        </w:rPr>
        <w:lastRenderedPageBreak/>
        <w:t>vždy po řádném splnění všech jeho závazků plynoucích z konkrétní Dílčí smlouvy (Objednávky), resp. nejdříve v den protokolárního předání a převzetí služeb, které jsou předmětem fakturace.</w:t>
      </w:r>
    </w:p>
    <w:p w14:paraId="0B2C152F" w14:textId="20C247A6" w:rsidR="00CB46A9" w:rsidRDefault="00CB46A9" w:rsidP="00CB46A9">
      <w:pPr>
        <w:pStyle w:val="Odstavecseseznamem"/>
        <w:numPr>
          <w:ilvl w:val="1"/>
          <w:numId w:val="43"/>
        </w:numPr>
        <w:spacing w:before="120" w:after="120"/>
        <w:ind w:left="425" w:hanging="425"/>
        <w:jc w:val="both"/>
        <w:rPr>
          <w:rFonts w:ascii="Arial" w:hAnsi="Arial" w:cs="Arial"/>
        </w:rPr>
      </w:pPr>
      <w:r>
        <w:rPr>
          <w:rFonts w:ascii="Arial" w:hAnsi="Arial" w:cs="Arial"/>
        </w:rPr>
        <w:t>Lhůta splatnosti faktur činí 30 dnů od doručení konkrétní faktury na adresu sídla Objednatele, tj. Orlická 2020/4, 130 00 Praha 3. Pro určení data doručení faktury Objednateli je rozhodující razítko podatelny Objednatele.</w:t>
      </w:r>
    </w:p>
    <w:p w14:paraId="5B4EF984" w14:textId="785DDAF3" w:rsidR="00CB46A9" w:rsidRDefault="00CB46A9" w:rsidP="00CB46A9">
      <w:pPr>
        <w:numPr>
          <w:ilvl w:val="1"/>
          <w:numId w:val="43"/>
        </w:numPr>
        <w:spacing w:before="120" w:after="120"/>
        <w:ind w:left="425" w:hanging="425"/>
        <w:jc w:val="both"/>
        <w:rPr>
          <w:rFonts w:ascii="Arial" w:hAnsi="Arial" w:cs="Arial"/>
        </w:rPr>
      </w:pPr>
      <w:r>
        <w:rPr>
          <w:rFonts w:ascii="Arial" w:hAnsi="Arial" w:cs="Arial"/>
        </w:rPr>
        <w:t xml:space="preserve">Úhrada za plnění dle této RS bude prováděna v české měně. Faktura je považována za uhrazenou okamžikem odepsání celé fakturované částky z účtu Objednatele ve prospěch účtu Poskytovatele. </w:t>
      </w:r>
    </w:p>
    <w:p w14:paraId="7FC716A4" w14:textId="3756130B" w:rsidR="00CB46A9" w:rsidRDefault="00CB46A9" w:rsidP="00CB46A9">
      <w:pPr>
        <w:numPr>
          <w:ilvl w:val="1"/>
          <w:numId w:val="43"/>
        </w:numPr>
        <w:spacing w:before="120" w:after="120"/>
        <w:ind w:left="425" w:hanging="425"/>
        <w:jc w:val="both"/>
        <w:rPr>
          <w:rFonts w:ascii="Arial" w:hAnsi="Arial" w:cs="Arial"/>
        </w:rPr>
      </w:pPr>
      <w:r>
        <w:rPr>
          <w:rFonts w:ascii="Arial" w:hAnsi="Arial" w:cs="Arial"/>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w:t>
      </w:r>
      <w:proofErr w:type="spellStart"/>
      <w:proofErr w:type="gramStart"/>
      <w:r>
        <w:rPr>
          <w:rFonts w:ascii="Arial" w:hAnsi="Arial" w:cs="Arial"/>
        </w:rPr>
        <w:t>Sb.,o</w:t>
      </w:r>
      <w:proofErr w:type="spellEnd"/>
      <w:proofErr w:type="gramEnd"/>
      <w:r>
        <w:rPr>
          <w:rFonts w:ascii="Arial" w:hAnsi="Arial" w:cs="Arial"/>
        </w:rPr>
        <w:t xml:space="preserve"> účetnictví, ve znění pozdějších předpisů a § 435 Občanského zákoníku. Přílohou faktury bude kopie předávacího protokolu potvrzeného </w:t>
      </w:r>
      <w:r w:rsidR="00847719">
        <w:rPr>
          <w:rFonts w:ascii="Arial" w:hAnsi="Arial" w:cs="Arial"/>
        </w:rPr>
        <w:t xml:space="preserve">některým z </w:t>
      </w:r>
      <w:r>
        <w:rPr>
          <w:rFonts w:ascii="Arial" w:hAnsi="Arial" w:cs="Arial"/>
        </w:rPr>
        <w:t>oprávněný</w:t>
      </w:r>
      <w:r w:rsidR="00847719">
        <w:rPr>
          <w:rFonts w:ascii="Arial" w:hAnsi="Arial" w:cs="Arial"/>
        </w:rPr>
        <w:t>ch</w:t>
      </w:r>
      <w:r>
        <w:rPr>
          <w:rFonts w:ascii="Arial" w:hAnsi="Arial" w:cs="Arial"/>
        </w:rPr>
        <w:t xml:space="preserve"> zástupc</w:t>
      </w:r>
      <w:r w:rsidR="00847719">
        <w:rPr>
          <w:rFonts w:ascii="Arial" w:hAnsi="Arial" w:cs="Arial"/>
        </w:rPr>
        <w:t>ů objednatele uvedených</w:t>
      </w:r>
      <w:r>
        <w:rPr>
          <w:rFonts w:ascii="Arial" w:hAnsi="Arial" w:cs="Arial"/>
        </w:rPr>
        <w:t xml:space="preserve"> </w:t>
      </w:r>
      <w:r w:rsidR="00847719">
        <w:rPr>
          <w:rFonts w:ascii="Arial" w:hAnsi="Arial" w:cs="Arial"/>
        </w:rPr>
        <w:t>v Čl. XIII. odst. 8. této RS a Poskytovatelem</w:t>
      </w:r>
      <w:r>
        <w:t>.</w:t>
      </w:r>
    </w:p>
    <w:p w14:paraId="13BC7BAE" w14:textId="7811F237" w:rsidR="00CB46A9" w:rsidRDefault="00CB46A9" w:rsidP="00CB46A9">
      <w:pPr>
        <w:numPr>
          <w:ilvl w:val="1"/>
          <w:numId w:val="43"/>
        </w:numPr>
        <w:spacing w:before="120" w:after="120"/>
        <w:ind w:left="425" w:hanging="425"/>
        <w:jc w:val="both"/>
        <w:rPr>
          <w:rFonts w:ascii="Arial" w:hAnsi="Arial" w:cs="Arial"/>
        </w:rPr>
      </w:pPr>
      <w:r>
        <w:rPr>
          <w:rFonts w:ascii="Arial" w:hAnsi="Arial" w:cs="Arial"/>
        </w:rPr>
        <w:t>Každá faktura musí též obsahovat číslo této RS</w:t>
      </w:r>
      <w:r w:rsidR="00A37B57">
        <w:rPr>
          <w:rFonts w:ascii="Arial" w:hAnsi="Arial" w:cs="Arial"/>
        </w:rPr>
        <w:t xml:space="preserve"> a</w:t>
      </w:r>
      <w:r>
        <w:rPr>
          <w:rFonts w:ascii="Arial" w:hAnsi="Arial" w:cs="Arial"/>
        </w:rPr>
        <w:t xml:space="preserve"> číslo příslušné O</w:t>
      </w:r>
      <w:r w:rsidR="00A37B57">
        <w:rPr>
          <w:rFonts w:ascii="Arial" w:hAnsi="Arial" w:cs="Arial"/>
        </w:rPr>
        <w:t>bjednávky.</w:t>
      </w:r>
      <w:r>
        <w:rPr>
          <w:rFonts w:ascii="Arial" w:hAnsi="Arial" w:cs="Arial"/>
          <w:lang w:val="x-none"/>
        </w:rPr>
        <w:t xml:space="preserve"> </w:t>
      </w:r>
    </w:p>
    <w:p w14:paraId="2597A529" w14:textId="77777777" w:rsidR="00CB46A9" w:rsidRDefault="00CB46A9" w:rsidP="00CB46A9">
      <w:pPr>
        <w:numPr>
          <w:ilvl w:val="1"/>
          <w:numId w:val="43"/>
        </w:numPr>
        <w:spacing w:before="120" w:after="120"/>
        <w:ind w:left="425" w:hanging="425"/>
        <w:jc w:val="both"/>
        <w:rPr>
          <w:rFonts w:ascii="Arial" w:hAnsi="Arial" w:cs="Arial"/>
        </w:rPr>
      </w:pPr>
      <w:r>
        <w:rPr>
          <w:rFonts w:ascii="Arial" w:hAnsi="Arial" w:cs="Arial"/>
        </w:rPr>
        <w:t xml:space="preserve">V případě, že faktura nebude mít odpovídající náležitosti nebo nedoložené, chybné nebo neúplné předepsané výstupy, je Objednatel oprávněn zaslat ji ve lhůtě splatnosti zpět Poskytovateli k doplnění či úpravě, aniž se tak dostane do prodlení se splatností; lhůta splatnosti počíná běžet znovu od opětovného zaslání náležitě doplněného či opraveného dokladu. </w:t>
      </w:r>
    </w:p>
    <w:p w14:paraId="45A7E8B1" w14:textId="69611A33" w:rsidR="00CB46A9" w:rsidRDefault="00CB46A9" w:rsidP="00CB46A9">
      <w:pPr>
        <w:numPr>
          <w:ilvl w:val="1"/>
          <w:numId w:val="43"/>
        </w:numPr>
        <w:ind w:left="426" w:hanging="426"/>
        <w:jc w:val="both"/>
        <w:rPr>
          <w:rFonts w:ascii="Arial" w:hAnsi="Arial" w:cs="Arial"/>
        </w:rPr>
      </w:pPr>
      <w:r>
        <w:rPr>
          <w:rFonts w:ascii="Arial" w:hAnsi="Arial" w:cs="Arial"/>
        </w:rPr>
        <w:t>Objednatel neposkytuje Poskytovateli na plnění dle této RS jakékoliv zálohy.</w:t>
      </w:r>
    </w:p>
    <w:p w14:paraId="0E16B1C4" w14:textId="77777777" w:rsidR="00CB46A9" w:rsidRDefault="00CB46A9" w:rsidP="00CB46A9">
      <w:pPr>
        <w:jc w:val="both"/>
        <w:rPr>
          <w:rFonts w:ascii="Arial" w:hAnsi="Arial" w:cs="Arial"/>
        </w:rPr>
      </w:pPr>
    </w:p>
    <w:p w14:paraId="17AE5737" w14:textId="77777777" w:rsidR="00CB46A9" w:rsidRDefault="00CB46A9" w:rsidP="00CB46A9">
      <w:pPr>
        <w:tabs>
          <w:tab w:val="left" w:pos="1701"/>
        </w:tabs>
        <w:jc w:val="center"/>
        <w:rPr>
          <w:rFonts w:ascii="Arial" w:hAnsi="Arial" w:cs="Arial"/>
          <w:b/>
        </w:rPr>
      </w:pPr>
      <w:r>
        <w:rPr>
          <w:rFonts w:ascii="Arial" w:hAnsi="Arial" w:cs="Arial"/>
          <w:b/>
        </w:rPr>
        <w:t>Článek V.</w:t>
      </w:r>
    </w:p>
    <w:p w14:paraId="16549680" w14:textId="77777777" w:rsidR="00CB46A9" w:rsidRDefault="00CB46A9" w:rsidP="00CB46A9">
      <w:pPr>
        <w:tabs>
          <w:tab w:val="left" w:pos="1701"/>
        </w:tabs>
        <w:jc w:val="center"/>
        <w:rPr>
          <w:rFonts w:ascii="Arial" w:hAnsi="Arial" w:cs="Arial"/>
          <w:b/>
        </w:rPr>
      </w:pPr>
      <w:r>
        <w:rPr>
          <w:rFonts w:ascii="Arial" w:hAnsi="Arial" w:cs="Arial"/>
          <w:b/>
        </w:rPr>
        <w:t>Záruka za jakost a odpovědnost za vady</w:t>
      </w:r>
    </w:p>
    <w:p w14:paraId="461E64D9" w14:textId="2F2B5430" w:rsidR="00CB46A9" w:rsidRDefault="00CB46A9" w:rsidP="00CB46A9">
      <w:pPr>
        <w:numPr>
          <w:ilvl w:val="1"/>
          <w:numId w:val="44"/>
        </w:numPr>
        <w:spacing w:before="120" w:after="120"/>
        <w:ind w:left="425" w:hanging="425"/>
        <w:jc w:val="both"/>
        <w:rPr>
          <w:rFonts w:ascii="Arial" w:hAnsi="Arial" w:cs="Arial"/>
        </w:rPr>
      </w:pPr>
      <w:r>
        <w:rPr>
          <w:rFonts w:ascii="Arial" w:hAnsi="Arial" w:cs="Arial"/>
        </w:rPr>
        <w:t>Poskytovatel se zavazuje realizovat předmět plnění této RS v souladu s příslušnými právními předpisy a s maximální péčí a v kvalitě odpovídající jeho odborným znalostem a zkušenostem, kterou lze od něj vzhledem k jeho profesnímu zaměření právem očekávat.</w:t>
      </w:r>
    </w:p>
    <w:p w14:paraId="170FA317" w14:textId="7C256E8D"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Poskytovatel poskytuje záruku za jakost provedených prací po dobu 24 měsíců (slovy: dvacet čtyři měsíců) od převzetí provedených prací Objednatelem (viz </w:t>
      </w:r>
      <w:r w:rsidR="00847719">
        <w:rPr>
          <w:rFonts w:ascii="Arial" w:hAnsi="Arial" w:cs="Arial"/>
        </w:rPr>
        <w:t>Č</w:t>
      </w:r>
      <w:r>
        <w:rPr>
          <w:rFonts w:ascii="Arial" w:hAnsi="Arial" w:cs="Arial"/>
        </w:rPr>
        <w:t xml:space="preserve">l. II. odst. 8 této RS). </w:t>
      </w:r>
    </w:p>
    <w:p w14:paraId="4DF05D0E" w14:textId="321CE3B6"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Zárukou za jakost se Poskytovatel zavazuje, že předmět plnění bude po stanovenou záruční dobu způsobilý pro použití ke smluvenému, popř. obvyklému účelu a že si zachová smluvené, popř. obvyklé vlastnosti. Ustanovení § 2112 </w:t>
      </w:r>
      <w:r w:rsidR="00847719">
        <w:rPr>
          <w:rFonts w:ascii="Arial" w:hAnsi="Arial" w:cs="Arial"/>
        </w:rPr>
        <w:t>občanského zákoníku</w:t>
      </w:r>
      <w:r>
        <w:rPr>
          <w:rFonts w:ascii="Arial" w:hAnsi="Arial" w:cs="Arial"/>
        </w:rPr>
        <w:t xml:space="preserve">, stanovící důsledky neoznámení vad zboží bez zbytečného odkladu, se pro účely této </w:t>
      </w:r>
      <w:r w:rsidR="00847719">
        <w:rPr>
          <w:rFonts w:ascii="Arial" w:hAnsi="Arial" w:cs="Arial"/>
        </w:rPr>
        <w:t>R</w:t>
      </w:r>
      <w:r>
        <w:rPr>
          <w:rFonts w:ascii="Arial" w:hAnsi="Arial" w:cs="Arial"/>
        </w:rPr>
        <w:t xml:space="preserve">S nepoužije; záruka se vztahuje na veškeré vady plnění, které Objednatel uplatní v záruční době.   </w:t>
      </w:r>
    </w:p>
    <w:p w14:paraId="192EC8AA" w14:textId="491C0F12"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Objednatel je povinen reklamovat vady neprodleně poté, co je zjistí. Záruční opravy provede Poskytovatel bezplatně a v dohodnutých lhůtách. </w:t>
      </w:r>
    </w:p>
    <w:p w14:paraId="5F551CA0" w14:textId="0E623377" w:rsidR="00A37B57" w:rsidRDefault="00CB46A9" w:rsidP="00CB46A9">
      <w:pPr>
        <w:numPr>
          <w:ilvl w:val="1"/>
          <w:numId w:val="44"/>
        </w:numPr>
        <w:spacing w:before="120" w:after="120"/>
        <w:ind w:left="425" w:hanging="425"/>
        <w:jc w:val="both"/>
        <w:rPr>
          <w:rFonts w:ascii="Arial" w:hAnsi="Arial" w:cs="Arial"/>
        </w:rPr>
      </w:pPr>
      <w:r w:rsidRPr="00905D04">
        <w:rPr>
          <w:rFonts w:ascii="Arial" w:hAnsi="Arial" w:cs="Arial"/>
        </w:rPr>
        <w:t xml:space="preserve">Reklamaci je nutno uplatnit písemnou formou na e-mailovou adresu </w:t>
      </w:r>
      <w:r w:rsidR="00A37B57" w:rsidRPr="00905D04">
        <w:rPr>
          <w:rFonts w:ascii="Arial" w:hAnsi="Arial" w:cs="Arial"/>
        </w:rPr>
        <w:t xml:space="preserve">Poskytovatele </w:t>
      </w:r>
      <w:r w:rsidR="004B41D5">
        <w:t>XXXXXXXXXXX</w:t>
      </w:r>
      <w:r w:rsidR="00905D04">
        <w:rPr>
          <w:rFonts w:ascii="Arial" w:hAnsi="Arial" w:cs="Arial"/>
        </w:rPr>
        <w:t xml:space="preserve"> </w:t>
      </w:r>
      <w:r w:rsidRPr="00A37B57">
        <w:rPr>
          <w:rFonts w:ascii="Arial" w:hAnsi="Arial" w:cs="Arial"/>
        </w:rPr>
        <w:t>s tím, že přijetí reklamace bude ze strany Poskytovatele e-mailem také potvrzeno.</w:t>
      </w:r>
    </w:p>
    <w:p w14:paraId="2DD9645F" w14:textId="5F381744" w:rsidR="00CB46A9" w:rsidRPr="00A37B57" w:rsidRDefault="00CB46A9" w:rsidP="00CB46A9">
      <w:pPr>
        <w:numPr>
          <w:ilvl w:val="1"/>
          <w:numId w:val="44"/>
        </w:numPr>
        <w:spacing w:before="120" w:after="120"/>
        <w:ind w:left="425" w:hanging="425"/>
        <w:jc w:val="both"/>
        <w:rPr>
          <w:rFonts w:ascii="Arial" w:hAnsi="Arial" w:cs="Arial"/>
        </w:rPr>
      </w:pPr>
      <w:r w:rsidRPr="00A37B57">
        <w:rPr>
          <w:rFonts w:ascii="Arial" w:hAnsi="Arial" w:cs="Arial"/>
        </w:rPr>
        <w:t xml:space="preserve">Vada je považována za odstraněnou dnem zaslání písemné informace o vyřešení požadavku (reklamace vady) Objednateli, akceptované Objednatelem. </w:t>
      </w:r>
    </w:p>
    <w:p w14:paraId="07EC51B4" w14:textId="77777777" w:rsidR="00CB46A9" w:rsidRDefault="00CB46A9" w:rsidP="00CB46A9">
      <w:pPr>
        <w:numPr>
          <w:ilvl w:val="1"/>
          <w:numId w:val="44"/>
        </w:numPr>
        <w:spacing w:before="120" w:after="120"/>
        <w:ind w:left="425" w:hanging="425"/>
        <w:jc w:val="both"/>
        <w:rPr>
          <w:rFonts w:ascii="Arial" w:hAnsi="Arial" w:cs="Arial"/>
        </w:rPr>
      </w:pPr>
      <w:r>
        <w:rPr>
          <w:rFonts w:ascii="Arial" w:hAnsi="Arial" w:cs="Arial"/>
        </w:rPr>
        <w:t>Neodstraní-li Poskytovatel vadu v dohodnutém termínu, je Objednatel oprávněn odstranit vadu sám nebo pověřit odstraněním vady třetí osobu, a to bez ztráty oprávnění ze záruky podle této Smlouvy. Veškeré takto vzniklé náklady je Poskytovatel povinen Objednateli uhradit.</w:t>
      </w:r>
    </w:p>
    <w:p w14:paraId="10071AEB" w14:textId="77777777" w:rsidR="00CB46A9" w:rsidRDefault="00CB46A9" w:rsidP="00CB46A9">
      <w:pPr>
        <w:tabs>
          <w:tab w:val="left" w:pos="1701"/>
        </w:tabs>
        <w:jc w:val="center"/>
        <w:rPr>
          <w:rFonts w:ascii="Arial" w:hAnsi="Arial" w:cs="Arial"/>
          <w:b/>
        </w:rPr>
      </w:pPr>
    </w:p>
    <w:p w14:paraId="7BA06982" w14:textId="77777777" w:rsidR="00CB46A9" w:rsidRDefault="00CB46A9" w:rsidP="00CB46A9">
      <w:pPr>
        <w:tabs>
          <w:tab w:val="left" w:pos="1701"/>
        </w:tabs>
        <w:jc w:val="center"/>
        <w:rPr>
          <w:rFonts w:ascii="Arial" w:hAnsi="Arial" w:cs="Arial"/>
          <w:b/>
        </w:rPr>
      </w:pPr>
      <w:r>
        <w:rPr>
          <w:rFonts w:ascii="Arial" w:hAnsi="Arial" w:cs="Arial"/>
          <w:b/>
        </w:rPr>
        <w:t>Článek VI.</w:t>
      </w:r>
    </w:p>
    <w:p w14:paraId="53FC8CA6" w14:textId="77777777" w:rsidR="00CB46A9" w:rsidRDefault="00CB46A9" w:rsidP="00CB46A9">
      <w:pPr>
        <w:tabs>
          <w:tab w:val="left" w:pos="1701"/>
        </w:tabs>
        <w:jc w:val="center"/>
        <w:rPr>
          <w:rFonts w:ascii="Arial" w:hAnsi="Arial" w:cs="Arial"/>
          <w:b/>
        </w:rPr>
      </w:pPr>
      <w:r>
        <w:rPr>
          <w:rFonts w:ascii="Arial" w:hAnsi="Arial" w:cs="Arial"/>
          <w:b/>
        </w:rPr>
        <w:t>Odpovědnost za škodu</w:t>
      </w:r>
    </w:p>
    <w:p w14:paraId="1AAC8FDA" w14:textId="3FF52484"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Odpovědnost za škodu se řídí ustanovením § 2894 a násl. občanského zákoníku.</w:t>
      </w:r>
    </w:p>
    <w:p w14:paraId="691765F9" w14:textId="4FA99801"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 xml:space="preserve">Smluvní strana, která poruší svoji povinnost vyplývající z této RS nebo z příslušné Dílčí smlouvy, resp. 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w:t>
      </w:r>
      <w:r>
        <w:rPr>
          <w:rFonts w:ascii="Arial" w:hAnsi="Arial" w:cs="Arial"/>
        </w:rPr>
        <w:lastRenderedPageBreak/>
        <w:t>strana pověří plněním svých závazků dle RS, bude posuzována jako škoda způsobená příslušnou smluvní stranou.</w:t>
      </w:r>
    </w:p>
    <w:p w14:paraId="41B0021C" w14:textId="07DA414C"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Není-li v této RS stanoveno jinak, odpovídá příslušná smluvní strana za jakoukoli škodu, která druhé smluvní straně vznikne v souvislosti s porušením povinností příslušné smluvní strany podle RS.</w:t>
      </w:r>
    </w:p>
    <w:p w14:paraId="184DC14B" w14:textId="5B07B369"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RS povinna překonat, jí však povinnosti k náhradě škody nezprostí.</w:t>
      </w:r>
    </w:p>
    <w:p w14:paraId="79FD1AE8" w14:textId="77777777"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Smluvní strana, která porušila právní povinnost, nebo smluvní strana, která může a má vědět, že jí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14:paraId="7DFE2D1D" w14:textId="68C57721" w:rsidR="00CB46A9" w:rsidRDefault="00CB46A9" w:rsidP="00CB46A9">
      <w:pPr>
        <w:pStyle w:val="Odstavecseseznamem"/>
        <w:numPr>
          <w:ilvl w:val="0"/>
          <w:numId w:val="45"/>
        </w:numPr>
        <w:spacing w:after="120"/>
        <w:ind w:left="425" w:hanging="425"/>
        <w:jc w:val="both"/>
        <w:rPr>
          <w:rFonts w:ascii="Arial" w:hAnsi="Arial" w:cs="Arial"/>
        </w:rPr>
      </w:pPr>
      <w:r>
        <w:rPr>
          <w:rFonts w:ascii="Arial" w:hAnsi="Arial" w:cs="Arial"/>
        </w:rPr>
        <w:t>Poskytovatel vždy ručí za splnění povinnosti subdodavatele k náhradě škody, pokud by subdodavatel za škodu vzniklou Objednateli při realizaci plnění dle této RS odpovídal, tj., že uspokojí Objednatele, pokud subdodavatel Objednateli takovou škodu nenahradí (viz ustanovení § 2018 a násl. občanského zákoníku).</w:t>
      </w:r>
    </w:p>
    <w:p w14:paraId="1B15B509" w14:textId="3D197B37" w:rsidR="00CB46A9" w:rsidRDefault="00CB46A9" w:rsidP="00CB46A9">
      <w:pPr>
        <w:pStyle w:val="Odstavecseseznamem"/>
        <w:numPr>
          <w:ilvl w:val="0"/>
          <w:numId w:val="45"/>
        </w:numPr>
        <w:ind w:left="425" w:hanging="425"/>
        <w:jc w:val="both"/>
        <w:rPr>
          <w:rFonts w:ascii="Arial" w:hAnsi="Arial" w:cs="Arial"/>
        </w:rPr>
      </w:pPr>
      <w:r>
        <w:rPr>
          <w:rFonts w:ascii="Arial" w:hAnsi="Arial" w:cs="Arial"/>
        </w:rPr>
        <w:t xml:space="preserve">Poskytovatel je povinen bez prodlení podat Objednateli zprávu o vzniku případné škody. </w:t>
      </w:r>
    </w:p>
    <w:p w14:paraId="6C9EC96F" w14:textId="77777777" w:rsidR="00CB46A9" w:rsidRDefault="00CB46A9" w:rsidP="00CB46A9">
      <w:pPr>
        <w:jc w:val="both"/>
        <w:rPr>
          <w:rFonts w:ascii="Arial" w:hAnsi="Arial" w:cs="Arial"/>
        </w:rPr>
      </w:pPr>
    </w:p>
    <w:p w14:paraId="22A2A43B" w14:textId="77777777" w:rsidR="00CB46A9" w:rsidRDefault="00CB46A9" w:rsidP="00CB46A9">
      <w:pPr>
        <w:tabs>
          <w:tab w:val="left" w:pos="1701"/>
        </w:tabs>
        <w:jc w:val="center"/>
        <w:rPr>
          <w:rFonts w:ascii="Arial" w:hAnsi="Arial" w:cs="Arial"/>
          <w:b/>
        </w:rPr>
      </w:pPr>
      <w:r>
        <w:rPr>
          <w:rFonts w:ascii="Arial" w:hAnsi="Arial" w:cs="Arial"/>
          <w:b/>
        </w:rPr>
        <w:t>Článek VII.</w:t>
      </w:r>
    </w:p>
    <w:p w14:paraId="54833D7B" w14:textId="77777777" w:rsidR="00CB46A9" w:rsidRDefault="00CB46A9" w:rsidP="00CB46A9">
      <w:pPr>
        <w:tabs>
          <w:tab w:val="left" w:pos="1701"/>
        </w:tabs>
        <w:spacing w:after="120"/>
        <w:jc w:val="center"/>
        <w:rPr>
          <w:rFonts w:ascii="Arial" w:hAnsi="Arial" w:cs="Arial"/>
          <w:b/>
        </w:rPr>
      </w:pPr>
      <w:r>
        <w:rPr>
          <w:rFonts w:ascii="Arial" w:hAnsi="Arial" w:cs="Arial"/>
          <w:b/>
        </w:rPr>
        <w:t>Ochrana informací, údajů a dat</w:t>
      </w:r>
    </w:p>
    <w:p w14:paraId="49DA6D8D" w14:textId="1F9A88C7" w:rsidR="00CB46A9" w:rsidRDefault="00CB46A9" w:rsidP="00CB46A9">
      <w:pPr>
        <w:pStyle w:val="Odsazentlatextu"/>
        <w:numPr>
          <w:ilvl w:val="0"/>
          <w:numId w:val="46"/>
        </w:numPr>
        <w:ind w:left="425" w:hanging="425"/>
        <w:jc w:val="both"/>
        <w:rPr>
          <w:rFonts w:ascii="Arial" w:hAnsi="Arial" w:cs="Arial"/>
        </w:rPr>
      </w:pPr>
      <w:r>
        <w:rPr>
          <w:rFonts w:ascii="Arial" w:hAnsi="Arial" w:cs="Arial"/>
        </w:rPr>
        <w:t>Smluvní strany se zavazují uchovat v tajnosti veškeré skutečnosti, informace a údaje týkající se druhé smluvní strany, předmětu plnění této RS nebo s předmětem plnění související. Na tyto důvěrné informace se vztahuje ochrana dle § 1730 odst. 2 občanského zákoníku.</w:t>
      </w:r>
    </w:p>
    <w:p w14:paraId="5BA99A34" w14:textId="1958928A" w:rsidR="00CB46A9" w:rsidRDefault="00CB46A9" w:rsidP="00CB46A9">
      <w:pPr>
        <w:pStyle w:val="Odsazentlatextu"/>
        <w:numPr>
          <w:ilvl w:val="0"/>
          <w:numId w:val="46"/>
        </w:numPr>
        <w:ind w:left="426" w:hanging="425"/>
        <w:jc w:val="both"/>
        <w:rPr>
          <w:rFonts w:ascii="Arial" w:hAnsi="Arial" w:cs="Arial"/>
        </w:rPr>
      </w:pPr>
      <w:r>
        <w:rPr>
          <w:rFonts w:ascii="Arial" w:hAnsi="Arial" w:cs="Arial"/>
        </w:rPr>
        <w:t xml:space="preserve">Povinnost mlčenlivosti o důvěrných informacích a ochrany důvěrných informací podle této </w:t>
      </w:r>
      <w:r w:rsidR="00847719">
        <w:rPr>
          <w:rFonts w:ascii="Arial" w:hAnsi="Arial" w:cs="Arial"/>
        </w:rPr>
        <w:t>Rámcové s</w:t>
      </w:r>
      <w:r>
        <w:rPr>
          <w:rFonts w:ascii="Arial" w:hAnsi="Arial" w:cs="Arial"/>
        </w:rPr>
        <w:t>mlouvy se vztahuje na smluvní strany, jejich zaměstnance, pomocníky a třetí osoby, které se s těmito důvěrnými informacemi v rámci plnění podmínek této RS seznámí.</w:t>
      </w:r>
    </w:p>
    <w:p w14:paraId="148DB0E2" w14:textId="27D27358" w:rsidR="00CB46A9" w:rsidRDefault="00CB46A9" w:rsidP="00CB46A9">
      <w:pPr>
        <w:pStyle w:val="Odsazentlatextu"/>
        <w:numPr>
          <w:ilvl w:val="0"/>
          <w:numId w:val="46"/>
        </w:numPr>
        <w:ind w:left="426" w:hanging="425"/>
        <w:jc w:val="both"/>
        <w:rPr>
          <w:rFonts w:ascii="Arial" w:hAnsi="Arial" w:cs="Arial"/>
        </w:rPr>
      </w:pPr>
      <w:r>
        <w:rPr>
          <w:rFonts w:ascii="Arial" w:hAnsi="Arial" w:cs="Arial"/>
        </w:rPr>
        <w:t>Za porušení závazku uvedeného v odst. 1 tohoto článku je smluvní strana, která závazek poruší, povinna uhradit druhé smluvní straně v každém jednotlivém případě smluvní pokutu ve výši 100 000 Kč (slovy: jedno sto tisíc korun českých). Ujednáním o smluvní pokutě není dotčeno právo poškozené smluvní strany na náhradu případné škody.</w:t>
      </w:r>
    </w:p>
    <w:p w14:paraId="1AC78879" w14:textId="79886944" w:rsidR="00CB46A9" w:rsidRDefault="00CB46A9" w:rsidP="00CB46A9">
      <w:pPr>
        <w:pStyle w:val="Odsazentlatextu"/>
        <w:numPr>
          <w:ilvl w:val="0"/>
          <w:numId w:val="46"/>
        </w:numPr>
        <w:ind w:left="425" w:hanging="425"/>
        <w:jc w:val="both"/>
        <w:rPr>
          <w:rFonts w:ascii="Arial" w:hAnsi="Arial" w:cs="Arial"/>
        </w:rPr>
      </w:pPr>
      <w:r>
        <w:rPr>
          <w:rFonts w:ascii="Arial" w:hAnsi="Arial" w:cs="Arial"/>
        </w:rPr>
        <w:t>Poskytovatel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předchozího odstavce tohoto článku.</w:t>
      </w:r>
      <w:r w:rsidR="00847719">
        <w:rPr>
          <w:rFonts w:ascii="Arial" w:hAnsi="Arial" w:cs="Arial"/>
        </w:rPr>
        <w:t xml:space="preserve"> </w:t>
      </w:r>
      <w:r w:rsidR="00847719" w:rsidRPr="00F04E3E">
        <w:rPr>
          <w:rFonts w:ascii="Arial" w:hAnsi="Arial" w:cs="Arial"/>
        </w:rPr>
        <w:t xml:space="preserve">Za porušení povinnosti ochrany důvěrných informací nelze rovněž požadovat uveřejnění této </w:t>
      </w:r>
      <w:r w:rsidR="00847719">
        <w:rPr>
          <w:rFonts w:ascii="Arial" w:hAnsi="Arial" w:cs="Arial"/>
        </w:rPr>
        <w:t>Rámcové s</w:t>
      </w:r>
      <w:r w:rsidR="00847719" w:rsidRPr="00F04E3E">
        <w:rPr>
          <w:rFonts w:ascii="Arial" w:hAnsi="Arial" w:cs="Arial"/>
        </w:rPr>
        <w:t xml:space="preserve">mlouvy v souvislosti s plněním zákonné </w:t>
      </w:r>
      <w:proofErr w:type="spellStart"/>
      <w:r w:rsidR="00847719" w:rsidRPr="00F04E3E">
        <w:rPr>
          <w:rFonts w:ascii="Arial" w:hAnsi="Arial" w:cs="Arial"/>
        </w:rPr>
        <w:t>uveřejňovací</w:t>
      </w:r>
      <w:proofErr w:type="spellEnd"/>
      <w:r w:rsidR="00847719" w:rsidRPr="00F04E3E">
        <w:rPr>
          <w:rFonts w:ascii="Arial" w:hAnsi="Arial" w:cs="Arial"/>
        </w:rPr>
        <w:t xml:space="preserve"> povinnosti </w:t>
      </w:r>
      <w:r w:rsidR="00847719">
        <w:rPr>
          <w:rFonts w:ascii="Arial" w:hAnsi="Arial" w:cs="Arial"/>
        </w:rPr>
        <w:t>objednatele</w:t>
      </w:r>
      <w:r w:rsidR="00847719" w:rsidRPr="00F04E3E">
        <w:rPr>
          <w:rFonts w:ascii="Arial" w:hAnsi="Arial" w:cs="Arial"/>
        </w:rPr>
        <w:t xml:space="preserve"> dle Čl. </w:t>
      </w:r>
      <w:r w:rsidR="00847719">
        <w:rPr>
          <w:rFonts w:ascii="Arial" w:hAnsi="Arial" w:cs="Arial"/>
        </w:rPr>
        <w:t>VIII</w:t>
      </w:r>
      <w:r w:rsidR="00847719" w:rsidRPr="00F04E3E">
        <w:rPr>
          <w:rFonts w:ascii="Arial" w:hAnsi="Arial" w:cs="Arial"/>
        </w:rPr>
        <w:t xml:space="preserve">. této </w:t>
      </w:r>
      <w:r w:rsidR="00847719">
        <w:rPr>
          <w:rFonts w:ascii="Arial" w:hAnsi="Arial" w:cs="Arial"/>
        </w:rPr>
        <w:t>RS</w:t>
      </w:r>
      <w:r w:rsidR="00847719" w:rsidRPr="00F04E3E">
        <w:rPr>
          <w:rFonts w:ascii="Arial" w:hAnsi="Arial" w:cs="Arial"/>
        </w:rPr>
        <w:t>.</w:t>
      </w:r>
    </w:p>
    <w:p w14:paraId="73CB5089" w14:textId="4F9FC02C" w:rsidR="00CB46A9" w:rsidRDefault="00CB46A9" w:rsidP="00F54DBD">
      <w:pPr>
        <w:numPr>
          <w:ilvl w:val="0"/>
          <w:numId w:val="46"/>
        </w:numPr>
        <w:ind w:left="425" w:hanging="425"/>
        <w:jc w:val="both"/>
        <w:rPr>
          <w:rFonts w:ascii="Arial" w:hAnsi="Arial" w:cs="Arial"/>
        </w:rPr>
      </w:pPr>
      <w:r>
        <w:rPr>
          <w:rFonts w:ascii="Arial" w:hAnsi="Arial" w:cs="Arial"/>
        </w:rPr>
        <w:t>Závazky smluvních stran uvedené v tomto článku trvají i po skončení této RS.</w:t>
      </w:r>
    </w:p>
    <w:p w14:paraId="59DD9C04" w14:textId="77777777" w:rsidR="00CB46A9" w:rsidRDefault="00CB46A9" w:rsidP="00CB46A9">
      <w:pPr>
        <w:jc w:val="both"/>
        <w:rPr>
          <w:rFonts w:ascii="Arial" w:hAnsi="Arial" w:cs="Arial"/>
        </w:rPr>
      </w:pPr>
    </w:p>
    <w:p w14:paraId="25B73639" w14:textId="77777777" w:rsidR="00CB46A9" w:rsidRDefault="00CB46A9" w:rsidP="00CB46A9">
      <w:pPr>
        <w:jc w:val="both"/>
        <w:rPr>
          <w:rFonts w:ascii="Arial" w:hAnsi="Arial" w:cs="Arial"/>
        </w:rPr>
      </w:pPr>
    </w:p>
    <w:p w14:paraId="00A7EA59" w14:textId="77777777" w:rsidR="00CB46A9" w:rsidRDefault="00CB46A9" w:rsidP="00CB46A9">
      <w:pPr>
        <w:tabs>
          <w:tab w:val="left" w:pos="1701"/>
        </w:tabs>
        <w:jc w:val="center"/>
        <w:rPr>
          <w:rFonts w:ascii="Arial" w:hAnsi="Arial" w:cs="Arial"/>
          <w:b/>
        </w:rPr>
      </w:pPr>
      <w:r>
        <w:rPr>
          <w:rFonts w:ascii="Arial" w:hAnsi="Arial" w:cs="Arial"/>
          <w:b/>
        </w:rPr>
        <w:t>Článek VIII.</w:t>
      </w:r>
    </w:p>
    <w:p w14:paraId="44D6104E" w14:textId="0BD97EAD" w:rsidR="00CB46A9" w:rsidRDefault="00CB46A9" w:rsidP="00F54DBD">
      <w:pPr>
        <w:tabs>
          <w:tab w:val="left" w:pos="1701"/>
        </w:tabs>
        <w:spacing w:after="120"/>
        <w:jc w:val="center"/>
        <w:rPr>
          <w:rFonts w:ascii="Arial" w:hAnsi="Arial" w:cs="Arial"/>
          <w:b/>
        </w:rPr>
      </w:pPr>
      <w:r>
        <w:rPr>
          <w:rFonts w:ascii="Arial" w:hAnsi="Arial" w:cs="Arial"/>
          <w:b/>
        </w:rPr>
        <w:t>Uveřejnění Rámcové smlouvy a Dílčích smluv</w:t>
      </w:r>
    </w:p>
    <w:p w14:paraId="1B8D824F" w14:textId="7FA2FA2B" w:rsidR="00CB46A9" w:rsidRDefault="00CB46A9" w:rsidP="00CB46A9">
      <w:pPr>
        <w:tabs>
          <w:tab w:val="left" w:pos="5670"/>
        </w:tabs>
        <w:spacing w:after="120"/>
        <w:ind w:left="425" w:hanging="425"/>
        <w:jc w:val="both"/>
        <w:rPr>
          <w:rFonts w:ascii="Arial" w:hAnsi="Arial" w:cs="Arial"/>
        </w:rPr>
      </w:pPr>
      <w:r>
        <w:rPr>
          <w:rFonts w:ascii="Arial" w:hAnsi="Arial" w:cs="Arial"/>
        </w:rPr>
        <w:t>1.</w:t>
      </w:r>
      <w:r>
        <w:rPr>
          <w:rFonts w:ascii="Arial" w:hAnsi="Arial" w:cs="Arial"/>
        </w:rPr>
        <w:tab/>
        <w:t>Smluvní strany jsou si plně vědomy zákonné povinnosti uveřejnit dle zákona č. 340/2015 Sb.,</w:t>
      </w:r>
      <w:r>
        <w:rPr>
          <w:rFonts w:ascii="Arial" w:hAnsi="Arial" w:cs="Arial"/>
        </w:rPr>
        <w:br/>
        <w:t xml:space="preserve">o zvláštních podmínkách účinnosti některých smluv, uveřejňování těchto smluv a o registru smluv (zákon o registru smluv) tuto RS včetně všech případných dohod, kterými se tato RS doplňuje, mění, nahrazuje nebo ruší, stejně jako Dílčí smlouvy (Objednávky), u nichž budou naplněny podmínky pro jejich uveřejnění (dále jen: „Dokumenty“), a to prostřednictvím registru smluv. Uveřejněním Dokumentů dle tohoto odstavce se rozumí vložení elektronického obrazu jejich textového obsahu v otevřeném a strojově čitelném formátu a rovněž </w:t>
      </w:r>
      <w:proofErr w:type="spellStart"/>
      <w:r>
        <w:rPr>
          <w:rFonts w:ascii="Arial" w:hAnsi="Arial" w:cs="Arial"/>
        </w:rPr>
        <w:t>metadat</w:t>
      </w:r>
      <w:proofErr w:type="spellEnd"/>
      <w:r>
        <w:rPr>
          <w:rFonts w:ascii="Arial" w:hAnsi="Arial" w:cs="Arial"/>
        </w:rPr>
        <w:t xml:space="preserve"> podle § 5 odst. 5 zákona o registru smluv do registru smluv.</w:t>
      </w:r>
    </w:p>
    <w:p w14:paraId="1ECCC706" w14:textId="685D1BB1" w:rsidR="00CB46A9" w:rsidRDefault="00CB46A9" w:rsidP="00CB46A9">
      <w:pPr>
        <w:spacing w:after="120"/>
        <w:ind w:left="425" w:hanging="425"/>
        <w:jc w:val="both"/>
        <w:rPr>
          <w:rFonts w:ascii="Arial" w:hAnsi="Arial" w:cs="Arial"/>
        </w:rPr>
      </w:pPr>
      <w:r>
        <w:rPr>
          <w:rFonts w:ascii="Arial" w:hAnsi="Arial" w:cs="Arial"/>
        </w:rPr>
        <w:t>2.</w:t>
      </w:r>
      <w:r>
        <w:rPr>
          <w:rFonts w:ascii="Arial" w:hAnsi="Arial" w:cs="Arial"/>
        </w:rPr>
        <w:tab/>
        <w:t xml:space="preserve">Strany se dohodly, že tyto Dokumenty zašle správci registru smluv k uveřejnění prostřednictvím registru smluv Objednatel. Notifikace o uveřejnění Dokumentů budou zasílány Poskytovateli na jeho e-mail: </w:t>
      </w:r>
      <w:hyperlink r:id="rId11" w:history="1">
        <w:r w:rsidR="004B41D5" w:rsidRPr="00F17973">
          <w:rPr>
            <w:rStyle w:val="Hypertextovodkaz"/>
            <w:rFonts w:ascii="Arial" w:hAnsi="Arial" w:cs="Arial"/>
            <w:color w:val="auto"/>
          </w:rPr>
          <w:t>XXXXXXXXXXXXXXXXX</w:t>
        </w:r>
      </w:hyperlink>
      <w:r w:rsidR="00DF3A60">
        <w:rPr>
          <w:rFonts w:ascii="Arial" w:hAnsi="Arial" w:cs="Arial"/>
        </w:rPr>
        <w:t>.</w:t>
      </w:r>
      <w:r w:rsidR="00932F87">
        <w:rPr>
          <w:rFonts w:ascii="Arial" w:hAnsi="Arial" w:cs="Arial"/>
        </w:rPr>
        <w:t xml:space="preserve"> </w:t>
      </w:r>
      <w:r>
        <w:rPr>
          <w:rFonts w:ascii="Arial" w:hAnsi="Arial" w:cs="Arial"/>
        </w:rPr>
        <w:t xml:space="preserve">Poskytovatel je povinen zkontrolovat, že tyto Dokumenty včetně všech příloh a </w:t>
      </w:r>
      <w:proofErr w:type="spellStart"/>
      <w:r>
        <w:rPr>
          <w:rFonts w:ascii="Arial" w:hAnsi="Arial" w:cs="Arial"/>
        </w:rPr>
        <w:t>metadat</w:t>
      </w:r>
      <w:proofErr w:type="spellEnd"/>
      <w:r>
        <w:rPr>
          <w:rFonts w:ascii="Arial" w:hAnsi="Arial" w:cs="Arial"/>
        </w:rPr>
        <w:t xml:space="preserve"> byly řádně v registru smluv uveřejněny. V případě, že Poskytovatel </w:t>
      </w:r>
      <w:r>
        <w:rPr>
          <w:rFonts w:ascii="Arial" w:hAnsi="Arial" w:cs="Arial"/>
        </w:rPr>
        <w:lastRenderedPageBreak/>
        <w:t xml:space="preserve">zjistí jakékoli nepřesnosti či nedostatky, je povinen neprodleně o nich písemně informovat Objednatele. </w:t>
      </w:r>
    </w:p>
    <w:p w14:paraId="30FBFF1B" w14:textId="75FA6E4E" w:rsidR="00CB46A9" w:rsidRDefault="00CB46A9" w:rsidP="00CB46A9">
      <w:pPr>
        <w:spacing w:after="120"/>
        <w:ind w:left="425" w:hanging="425"/>
        <w:jc w:val="both"/>
        <w:rPr>
          <w:rFonts w:ascii="Arial" w:hAnsi="Arial" w:cs="Arial"/>
        </w:rPr>
      </w:pPr>
      <w:r>
        <w:rPr>
          <w:rFonts w:ascii="Arial" w:hAnsi="Arial" w:cs="Arial"/>
        </w:rPr>
        <w:t>3.</w:t>
      </w:r>
      <w:r>
        <w:rPr>
          <w:rFonts w:ascii="Arial" w:hAnsi="Arial" w:cs="Arial"/>
        </w:rPr>
        <w:tab/>
        <w:t xml:space="preserve">Poskytovatel </w:t>
      </w:r>
      <w:r w:rsidR="009725E0">
        <w:rPr>
          <w:rFonts w:ascii="Arial" w:hAnsi="Arial" w:cs="Arial"/>
        </w:rPr>
        <w:t xml:space="preserve">byl výslovně upozorněn a </w:t>
      </w:r>
      <w:r>
        <w:rPr>
          <w:rFonts w:ascii="Arial" w:hAnsi="Arial" w:cs="Arial"/>
        </w:rPr>
        <w:t>bere na vědomí zákonnou povinnost Objednatele rovněž uveřejnit Dokumenty na svém profilu zadavatele.</w:t>
      </w:r>
      <w:r>
        <w:rPr>
          <w:rFonts w:ascii="Arial" w:hAnsi="Arial" w:cs="Arial"/>
          <w:b/>
        </w:rPr>
        <w:t xml:space="preserve"> </w:t>
      </w:r>
      <w:r>
        <w:rPr>
          <w:rFonts w:ascii="Arial" w:hAnsi="Arial" w:cs="Arial"/>
        </w:rPr>
        <w:t xml:space="preserve">Povinnost uveřejnění Dokumentů je Objednateli uložena jeho vnitřním předpisem, na </w:t>
      </w:r>
      <w:proofErr w:type="gramStart"/>
      <w:r>
        <w:rPr>
          <w:rFonts w:ascii="Arial" w:hAnsi="Arial" w:cs="Arial"/>
        </w:rPr>
        <w:t>základě</w:t>
      </w:r>
      <w:proofErr w:type="gramEnd"/>
      <w:r>
        <w:rPr>
          <w:rFonts w:ascii="Arial" w:hAnsi="Arial" w:cs="Arial"/>
        </w:rPr>
        <w:t xml:space="preserve"> kterého je Objednatel povinen uveřejňovat veškeré smlouvy či objednávky, kde cena plnění dosáhne alespoň 50 000 Kč bez DPH.</w:t>
      </w:r>
    </w:p>
    <w:p w14:paraId="4E76850D" w14:textId="3C78AB03" w:rsidR="00CB46A9" w:rsidRDefault="00CB46A9" w:rsidP="00CB46A9">
      <w:pPr>
        <w:spacing w:after="120"/>
        <w:ind w:left="425" w:hanging="425"/>
        <w:jc w:val="both"/>
        <w:rPr>
          <w:rFonts w:ascii="Arial" w:hAnsi="Arial" w:cs="Arial"/>
        </w:rPr>
      </w:pPr>
      <w:r>
        <w:rPr>
          <w:rFonts w:ascii="Arial" w:hAnsi="Arial" w:cs="Arial"/>
        </w:rPr>
        <w:t>4.</w:t>
      </w:r>
      <w:r>
        <w:rPr>
          <w:rFonts w:ascii="Arial" w:hAnsi="Arial" w:cs="Arial"/>
        </w:rPr>
        <w:tab/>
        <w:t xml:space="preserve">Profilem Objednatele je elektronický </w:t>
      </w:r>
      <w:proofErr w:type="gramStart"/>
      <w:r>
        <w:rPr>
          <w:rFonts w:ascii="Arial" w:hAnsi="Arial" w:cs="Arial"/>
        </w:rPr>
        <w:t>nástroj</w:t>
      </w:r>
      <w:proofErr w:type="gramEnd"/>
      <w:r>
        <w:rPr>
          <w:rFonts w:ascii="Arial" w:hAnsi="Arial" w:cs="Arial"/>
        </w:rPr>
        <w:t xml:space="preserve"> prostřednictvím kterého Objednatel, jako veřejný zadavatel dle ZZVZ</w:t>
      </w:r>
      <w:r w:rsidR="009725E0">
        <w:rPr>
          <w:rFonts w:ascii="Arial" w:hAnsi="Arial" w:cs="Arial"/>
        </w:rPr>
        <w:t>, resp. jako subjekt zadávající veřejné zakázky malého rozsahu procesované dle vnitřních předpisů,</w:t>
      </w:r>
      <w:r>
        <w:rPr>
          <w:rFonts w:ascii="Arial" w:hAnsi="Arial" w:cs="Arial"/>
        </w:rPr>
        <w:t xml:space="preserve"> uveřejňuje informace a dokumenty ke svým veřejným zakázkám způsobem, který umožňuje neomezený a přímý dálkový přístup.</w:t>
      </w:r>
    </w:p>
    <w:p w14:paraId="33DB202F" w14:textId="77777777" w:rsidR="00CB46A9" w:rsidRDefault="00CB46A9" w:rsidP="00CB46A9">
      <w:pPr>
        <w:tabs>
          <w:tab w:val="left" w:pos="426"/>
          <w:tab w:val="left" w:pos="1701"/>
        </w:tabs>
        <w:rPr>
          <w:rFonts w:ascii="Arial" w:hAnsi="Arial" w:cs="Arial"/>
        </w:rPr>
      </w:pPr>
    </w:p>
    <w:p w14:paraId="786E8A74" w14:textId="77777777" w:rsidR="00CB46A9" w:rsidRDefault="00CB46A9" w:rsidP="00CB46A9">
      <w:pPr>
        <w:tabs>
          <w:tab w:val="left" w:pos="426"/>
          <w:tab w:val="left" w:pos="1701"/>
        </w:tabs>
        <w:jc w:val="center"/>
        <w:rPr>
          <w:rFonts w:ascii="Arial" w:hAnsi="Arial" w:cs="Arial"/>
          <w:b/>
        </w:rPr>
      </w:pPr>
      <w:r>
        <w:rPr>
          <w:rFonts w:ascii="Arial" w:hAnsi="Arial" w:cs="Arial"/>
          <w:b/>
        </w:rPr>
        <w:t>Článek IX.</w:t>
      </w:r>
    </w:p>
    <w:p w14:paraId="43C28D1C" w14:textId="77777777" w:rsidR="00CB46A9" w:rsidRDefault="00CB46A9" w:rsidP="00CB46A9">
      <w:pPr>
        <w:tabs>
          <w:tab w:val="left" w:pos="1701"/>
        </w:tabs>
        <w:spacing w:after="120"/>
        <w:jc w:val="center"/>
        <w:rPr>
          <w:rFonts w:ascii="Arial" w:hAnsi="Arial" w:cs="Arial"/>
          <w:b/>
        </w:rPr>
      </w:pPr>
      <w:r>
        <w:rPr>
          <w:rFonts w:ascii="Arial" w:hAnsi="Arial" w:cs="Arial"/>
          <w:b/>
        </w:rPr>
        <w:t>Pojištění</w:t>
      </w:r>
    </w:p>
    <w:p w14:paraId="19AC4683" w14:textId="45720373" w:rsidR="00CB46A9" w:rsidRDefault="00CB46A9" w:rsidP="008A72E3">
      <w:pPr>
        <w:numPr>
          <w:ilvl w:val="0"/>
          <w:numId w:val="47"/>
        </w:numPr>
        <w:tabs>
          <w:tab w:val="clear" w:pos="360"/>
        </w:tabs>
        <w:spacing w:after="120"/>
        <w:ind w:left="425" w:hanging="425"/>
        <w:jc w:val="both"/>
        <w:rPr>
          <w:rFonts w:ascii="Arial" w:hAnsi="Arial" w:cs="Arial"/>
        </w:rPr>
      </w:pPr>
      <w:r>
        <w:rPr>
          <w:rFonts w:ascii="Arial" w:hAnsi="Arial" w:cs="Arial"/>
        </w:rPr>
        <w:t>Poskytovatel se zavazuje mít nejméně po celou dobu trvání této RS, jakož i po celou dobu poskytování záruk, uzavřeno pojištění odpovědnosti za škodu a platit řádně a včas příslušné pojistné.</w:t>
      </w:r>
    </w:p>
    <w:p w14:paraId="0119D32E" w14:textId="41FB2557" w:rsidR="00CB46A9" w:rsidRDefault="00CB46A9" w:rsidP="008A72E3">
      <w:pPr>
        <w:numPr>
          <w:ilvl w:val="0"/>
          <w:numId w:val="47"/>
        </w:numPr>
        <w:tabs>
          <w:tab w:val="clear" w:pos="360"/>
        </w:tabs>
        <w:spacing w:before="120" w:after="120"/>
        <w:ind w:left="426" w:hanging="426"/>
        <w:jc w:val="both"/>
        <w:rPr>
          <w:rFonts w:ascii="Arial" w:hAnsi="Arial" w:cs="Arial"/>
        </w:rPr>
      </w:pPr>
      <w:r>
        <w:rPr>
          <w:rFonts w:ascii="Arial" w:hAnsi="Arial" w:cs="Arial"/>
        </w:rPr>
        <w:t>Uvedené pojištění musí být sjednáno pro případ odpovědnosti Poskytovatele za škodu, která může nastat v souvislosti s plněním závazků Poskytovatele dle této RS. Pojištění musí být sjednáno zejména jako pojištění odpovědnosti za škody na věcech, majetku a zdraví s pojistnou částkou alespoň ve výši 1 000 000 Kč (slovy: jeden milion korun českých).</w:t>
      </w:r>
    </w:p>
    <w:p w14:paraId="56C7390B" w14:textId="77777777" w:rsidR="00CB46A9" w:rsidRDefault="00CB46A9" w:rsidP="008A72E3">
      <w:pPr>
        <w:numPr>
          <w:ilvl w:val="0"/>
          <w:numId w:val="47"/>
        </w:numPr>
        <w:tabs>
          <w:tab w:val="clear" w:pos="360"/>
        </w:tabs>
        <w:spacing w:before="120" w:after="120"/>
        <w:ind w:left="425" w:hanging="425"/>
        <w:jc w:val="both"/>
        <w:rPr>
          <w:rFonts w:ascii="Arial" w:hAnsi="Arial" w:cs="Arial"/>
        </w:rPr>
      </w:pPr>
      <w:r>
        <w:rPr>
          <w:rFonts w:ascii="Arial" w:hAnsi="Arial" w:cs="Arial"/>
        </w:rPr>
        <w:t>Poskytovatel se zavazuje bez zbytečného odkladu předložit Objednateli či jím pověřené osobě na jejich výzvu příslušnou pojistku či jiný písemný doklad potvrzující uzavření příslušného pojištění a doklad o zaplacení pojistného na příslušné období.</w:t>
      </w:r>
    </w:p>
    <w:p w14:paraId="33E430B7" w14:textId="5AD44B9A" w:rsidR="00CB46A9" w:rsidRDefault="00CB46A9" w:rsidP="008A72E3">
      <w:pPr>
        <w:numPr>
          <w:ilvl w:val="0"/>
          <w:numId w:val="47"/>
        </w:numPr>
        <w:tabs>
          <w:tab w:val="clear" w:pos="360"/>
        </w:tabs>
        <w:spacing w:after="120"/>
        <w:ind w:left="425" w:hanging="425"/>
        <w:jc w:val="both"/>
        <w:rPr>
          <w:rFonts w:ascii="Arial" w:hAnsi="Arial" w:cs="Arial"/>
        </w:rPr>
      </w:pPr>
      <w:r>
        <w:rPr>
          <w:rFonts w:ascii="Arial" w:hAnsi="Arial" w:cs="Arial"/>
        </w:rPr>
        <w:t>V případě nesplnění povinnosti Poskytovatele stanovené v odst. 1. a 2. tohoto Článku je Objednatel oprávněn vyúčtovat Poskytovateli smluvní pokutu ve výši 3 000 Kč (slovy: tři tisíce korun českých), a to za každý den, kdy takové pojištění uzavřeno neměl a Poskytovatel je povinen tuto částku uhradit.</w:t>
      </w:r>
    </w:p>
    <w:p w14:paraId="542DB9FD" w14:textId="1D653A59" w:rsidR="00CB46A9" w:rsidRDefault="00CB46A9" w:rsidP="008A72E3">
      <w:pPr>
        <w:numPr>
          <w:ilvl w:val="0"/>
          <w:numId w:val="47"/>
        </w:numPr>
        <w:tabs>
          <w:tab w:val="clear" w:pos="360"/>
        </w:tabs>
        <w:ind w:left="425" w:hanging="425"/>
        <w:contextualSpacing/>
        <w:jc w:val="both"/>
        <w:rPr>
          <w:rFonts w:ascii="Arial" w:hAnsi="Arial" w:cs="Arial"/>
        </w:rPr>
      </w:pPr>
      <w:r>
        <w:rPr>
          <w:rFonts w:ascii="Arial" w:hAnsi="Arial" w:cs="Arial"/>
        </w:rPr>
        <w:t>V případě nesplnění závazku Poskytovatele uvedeného v odst. 3. tohoto Článku je Objednatel oprávněn vyúčtovat Poskytovateli jednorázovou smluvní pokutu ve výši 3 000 Kč (slovy: tři tisíce korun českých) a Poskytovatel je povinen tuto částku uhradit.</w:t>
      </w:r>
    </w:p>
    <w:p w14:paraId="69FB81E6" w14:textId="77777777" w:rsidR="00CB46A9" w:rsidRDefault="00CB46A9" w:rsidP="00CB46A9">
      <w:pPr>
        <w:rPr>
          <w:rFonts w:ascii="Arial" w:hAnsi="Arial" w:cs="Arial"/>
        </w:rPr>
      </w:pPr>
    </w:p>
    <w:p w14:paraId="70B33549" w14:textId="77777777" w:rsidR="00CB46A9" w:rsidRDefault="00CB46A9" w:rsidP="00992329">
      <w:pPr>
        <w:tabs>
          <w:tab w:val="left" w:pos="426"/>
          <w:tab w:val="left" w:pos="1701"/>
        </w:tabs>
        <w:jc w:val="center"/>
        <w:rPr>
          <w:rFonts w:ascii="Arial" w:hAnsi="Arial" w:cs="Arial"/>
          <w:b/>
        </w:rPr>
      </w:pPr>
      <w:r>
        <w:rPr>
          <w:rFonts w:ascii="Arial" w:hAnsi="Arial" w:cs="Arial"/>
          <w:b/>
        </w:rPr>
        <w:t>Článek X.</w:t>
      </w:r>
    </w:p>
    <w:p w14:paraId="26101E78" w14:textId="77777777" w:rsidR="00CB46A9" w:rsidRDefault="00CB46A9" w:rsidP="00CB46A9">
      <w:pPr>
        <w:tabs>
          <w:tab w:val="left" w:pos="1701"/>
        </w:tabs>
        <w:spacing w:after="120"/>
        <w:jc w:val="center"/>
        <w:rPr>
          <w:rFonts w:ascii="Arial" w:hAnsi="Arial" w:cs="Arial"/>
          <w:b/>
        </w:rPr>
      </w:pPr>
      <w:r>
        <w:rPr>
          <w:rFonts w:ascii="Arial" w:hAnsi="Arial" w:cs="Arial"/>
          <w:b/>
        </w:rPr>
        <w:t>Sankční ujednání</w:t>
      </w:r>
    </w:p>
    <w:p w14:paraId="536D9944" w14:textId="6344A184" w:rsidR="00CB46A9" w:rsidRDefault="00CB46A9" w:rsidP="00CB46A9">
      <w:pPr>
        <w:pStyle w:val="Odstavecseseznamem"/>
        <w:numPr>
          <w:ilvl w:val="1"/>
          <w:numId w:val="48"/>
        </w:numPr>
        <w:spacing w:after="120"/>
        <w:ind w:left="425" w:hanging="425"/>
        <w:jc w:val="both"/>
        <w:rPr>
          <w:rFonts w:ascii="Arial" w:hAnsi="Arial" w:cs="Arial"/>
        </w:rPr>
      </w:pPr>
      <w:r>
        <w:rPr>
          <w:rFonts w:ascii="Arial" w:hAnsi="Arial" w:cs="Arial"/>
        </w:rPr>
        <w:t xml:space="preserve">V případě prodlení s termínem dílčího plnění se sjednává smluvní pokuta </w:t>
      </w:r>
      <w:r>
        <w:rPr>
          <w:rFonts w:ascii="Arial" w:hAnsi="Arial" w:cs="Arial"/>
          <w:bCs/>
        </w:rPr>
        <w:t xml:space="preserve">ve výši </w:t>
      </w:r>
      <w:r w:rsidR="0099364E">
        <w:rPr>
          <w:rFonts w:ascii="Arial" w:hAnsi="Arial" w:cs="Arial"/>
          <w:b/>
          <w:bCs/>
        </w:rPr>
        <w:t>3</w:t>
      </w:r>
      <w:r>
        <w:rPr>
          <w:rFonts w:ascii="Arial" w:hAnsi="Arial" w:cs="Arial"/>
          <w:b/>
          <w:bCs/>
        </w:rPr>
        <w:t>000 Kč</w:t>
      </w:r>
      <w:r w:rsidR="0099364E">
        <w:rPr>
          <w:rFonts w:ascii="Arial" w:hAnsi="Arial" w:cs="Arial"/>
        </w:rPr>
        <w:t xml:space="preserve"> (slovy: tři</w:t>
      </w:r>
      <w:r>
        <w:rPr>
          <w:rFonts w:ascii="Arial" w:hAnsi="Arial" w:cs="Arial"/>
        </w:rPr>
        <w:t xml:space="preserve"> tisíc</w:t>
      </w:r>
      <w:r w:rsidR="0099364E">
        <w:rPr>
          <w:rFonts w:ascii="Arial" w:hAnsi="Arial" w:cs="Arial"/>
        </w:rPr>
        <w:t>e</w:t>
      </w:r>
      <w:r>
        <w:rPr>
          <w:rFonts w:ascii="Arial" w:hAnsi="Arial" w:cs="Arial"/>
        </w:rPr>
        <w:t xml:space="preserve"> korun českých) za každý započatý den prodlení s plněním dle jednotlivé Objednávky.</w:t>
      </w:r>
    </w:p>
    <w:p w14:paraId="2E9D9DF8" w14:textId="23668CB1" w:rsidR="00CB46A9" w:rsidRDefault="00CB46A9" w:rsidP="00CB46A9">
      <w:pPr>
        <w:numPr>
          <w:ilvl w:val="1"/>
          <w:numId w:val="48"/>
        </w:numPr>
        <w:spacing w:after="120"/>
        <w:ind w:left="425" w:hanging="425"/>
        <w:jc w:val="both"/>
        <w:rPr>
          <w:rFonts w:ascii="Arial" w:hAnsi="Arial" w:cs="Arial"/>
        </w:rPr>
      </w:pPr>
      <w:r>
        <w:rPr>
          <w:rFonts w:ascii="Arial" w:hAnsi="Arial" w:cs="Arial"/>
        </w:rPr>
        <w:t xml:space="preserve">Pro případ, že Poskytovatel nepotvrdí ve stanovené lhůtě Objednávku (viz Čl. II. odst. </w:t>
      </w:r>
      <w:r w:rsidR="009725E0">
        <w:rPr>
          <w:rFonts w:ascii="Arial" w:hAnsi="Arial" w:cs="Arial"/>
        </w:rPr>
        <w:t xml:space="preserve">1. </w:t>
      </w:r>
      <w:r>
        <w:rPr>
          <w:rFonts w:ascii="Arial" w:hAnsi="Arial" w:cs="Arial"/>
        </w:rPr>
        <w:t xml:space="preserve">bod 1.4. této </w:t>
      </w:r>
      <w:r w:rsidR="009725E0">
        <w:rPr>
          <w:rFonts w:ascii="Arial" w:hAnsi="Arial" w:cs="Arial"/>
        </w:rPr>
        <w:t>Rámcové s</w:t>
      </w:r>
      <w:r>
        <w:rPr>
          <w:rFonts w:ascii="Arial" w:hAnsi="Arial" w:cs="Arial"/>
        </w:rPr>
        <w:t xml:space="preserve">mlouvy), aniž by předtím její obsah rozporoval, zavazuje se k zaplacení smluvní pokuty ve výši </w:t>
      </w:r>
      <w:r>
        <w:rPr>
          <w:rFonts w:ascii="Arial" w:hAnsi="Arial" w:cs="Arial"/>
          <w:b/>
        </w:rPr>
        <w:t>1000 Kč</w:t>
      </w:r>
      <w:r>
        <w:rPr>
          <w:rFonts w:ascii="Arial" w:hAnsi="Arial" w:cs="Arial"/>
        </w:rPr>
        <w:t xml:space="preserve"> (slovy: jeden tisíc korun českých) za každou nepotvrzenou Objednávku a každý započatý den bez jejího potvrzení.</w:t>
      </w:r>
    </w:p>
    <w:p w14:paraId="6FC20BE2" w14:textId="77777777" w:rsidR="00CB46A9" w:rsidRDefault="00CB46A9" w:rsidP="00CB46A9">
      <w:pPr>
        <w:numPr>
          <w:ilvl w:val="1"/>
          <w:numId w:val="48"/>
        </w:numPr>
        <w:spacing w:after="120"/>
        <w:ind w:left="425" w:hanging="425"/>
        <w:jc w:val="both"/>
        <w:rPr>
          <w:rFonts w:ascii="Arial" w:hAnsi="Arial" w:cs="Arial"/>
        </w:rPr>
      </w:pPr>
      <w:r>
        <w:rPr>
          <w:rFonts w:ascii="Arial" w:hAnsi="Arial" w:cs="Arial"/>
        </w:rPr>
        <w:t>V případě prodlení s termínem pro odstranění vad se sjednává smluvní pokuta</w:t>
      </w:r>
      <w:r>
        <w:rPr>
          <w:rFonts w:ascii="Arial" w:hAnsi="Arial" w:cs="Arial"/>
          <w:b/>
          <w:bCs/>
        </w:rPr>
        <w:t xml:space="preserve"> </w:t>
      </w:r>
      <w:r>
        <w:rPr>
          <w:rFonts w:ascii="Arial" w:hAnsi="Arial" w:cs="Arial"/>
          <w:bCs/>
        </w:rPr>
        <w:t>ve výši</w:t>
      </w:r>
      <w:r>
        <w:rPr>
          <w:rFonts w:ascii="Arial" w:hAnsi="Arial" w:cs="Arial"/>
          <w:b/>
          <w:bCs/>
        </w:rPr>
        <w:t xml:space="preserve"> 3000 Kč </w:t>
      </w:r>
      <w:r>
        <w:rPr>
          <w:rFonts w:ascii="Arial" w:hAnsi="Arial" w:cs="Arial"/>
        </w:rPr>
        <w:t xml:space="preserve">(slovy: tři tisíce korun českých) </w:t>
      </w:r>
      <w:r>
        <w:rPr>
          <w:rFonts w:ascii="Arial" w:hAnsi="Arial" w:cs="Arial"/>
          <w:bCs/>
        </w:rPr>
        <w:t xml:space="preserve">za každý započatý den prodlení. </w:t>
      </w:r>
    </w:p>
    <w:p w14:paraId="024EC050" w14:textId="06EE8692" w:rsidR="00CB46A9" w:rsidRDefault="00CB46A9" w:rsidP="00CB46A9">
      <w:pPr>
        <w:numPr>
          <w:ilvl w:val="1"/>
          <w:numId w:val="48"/>
        </w:numPr>
        <w:spacing w:after="120"/>
        <w:ind w:left="425" w:hanging="425"/>
        <w:jc w:val="both"/>
        <w:rPr>
          <w:rFonts w:ascii="Arial" w:hAnsi="Arial" w:cs="Arial"/>
        </w:rPr>
      </w:pPr>
      <w:r>
        <w:rPr>
          <w:rFonts w:ascii="Arial" w:hAnsi="Arial" w:cs="Arial"/>
        </w:rPr>
        <w:t>V případě prodlení Objednatele s úhradou oprávněné faktury může Poskytovatel vyúčtovat Objednateli úr</w:t>
      </w:r>
      <w:r w:rsidR="0099364E">
        <w:rPr>
          <w:rFonts w:ascii="Arial" w:hAnsi="Arial" w:cs="Arial"/>
        </w:rPr>
        <w:t>ok z prodlení ve výši 0,02</w:t>
      </w:r>
      <w:r>
        <w:rPr>
          <w:rFonts w:ascii="Arial" w:hAnsi="Arial" w:cs="Arial"/>
        </w:rPr>
        <w:t xml:space="preserve"> % z nezaplacené částky předmětné faktury za každý den prodlení a Objednatel je povinen tuto sankci uhradit.</w:t>
      </w:r>
    </w:p>
    <w:p w14:paraId="4DE2D16E" w14:textId="6841ADA0" w:rsidR="00CB46A9" w:rsidRDefault="00CB46A9" w:rsidP="00CB46A9">
      <w:pPr>
        <w:numPr>
          <w:ilvl w:val="1"/>
          <w:numId w:val="48"/>
        </w:numPr>
        <w:spacing w:after="120"/>
        <w:ind w:left="425" w:hanging="425"/>
        <w:jc w:val="both"/>
        <w:rPr>
          <w:rFonts w:ascii="Arial" w:hAnsi="Arial" w:cs="Arial"/>
        </w:rPr>
      </w:pPr>
      <w:r>
        <w:rPr>
          <w:rFonts w:ascii="Arial" w:hAnsi="Arial" w:cs="Arial"/>
        </w:rPr>
        <w:t>Sjednáním smluvní pokuty ani jejím zaplacením není dotčeno právo oprávněné smluvní strany na náhradu škody, vzniklé porušením povinnosti zajištění smluvní pokutou, stejně tak jako není dotčena povinnost příslušné smluvní strany splnit své závazky dle této RS, resp. příslušné Objednávky.</w:t>
      </w:r>
    </w:p>
    <w:p w14:paraId="118956A9" w14:textId="77777777" w:rsidR="00CB46A9" w:rsidRDefault="00CB46A9" w:rsidP="00CB46A9">
      <w:pPr>
        <w:numPr>
          <w:ilvl w:val="1"/>
          <w:numId w:val="48"/>
        </w:numPr>
        <w:spacing w:after="120"/>
        <w:ind w:left="425" w:hanging="425"/>
        <w:jc w:val="both"/>
        <w:rPr>
          <w:rFonts w:ascii="Arial" w:hAnsi="Arial" w:cs="Arial"/>
        </w:rPr>
      </w:pPr>
      <w:r>
        <w:rPr>
          <w:rFonts w:ascii="Arial" w:hAnsi="Arial" w:cs="Arial"/>
        </w:rPr>
        <w:t>Nárok na zaplacení smluvní pokuty musí oprávněná strana uplatnit bez zbytečného odkladu poté, co jí vznikl. Druhá strana je povinna uhradit smluvní pokutu do 1 měsíce od obdržení vyúčtování.</w:t>
      </w:r>
    </w:p>
    <w:p w14:paraId="5CCE41DF" w14:textId="77777777" w:rsidR="00CB46A9" w:rsidRDefault="00CB46A9" w:rsidP="00CB46A9">
      <w:pPr>
        <w:numPr>
          <w:ilvl w:val="1"/>
          <w:numId w:val="48"/>
        </w:numPr>
        <w:spacing w:after="120"/>
        <w:ind w:left="425" w:hanging="425"/>
        <w:jc w:val="both"/>
        <w:rPr>
          <w:rFonts w:ascii="Arial" w:hAnsi="Arial" w:cs="Arial"/>
        </w:rPr>
      </w:pPr>
      <w:r>
        <w:rPr>
          <w:rFonts w:ascii="Arial" w:hAnsi="Arial" w:cs="Arial"/>
        </w:rPr>
        <w:t>Objednatel si vyhrazuje právo na úhradu smluvní pokuty formou zápočtu ke kterékoliv splatné pohledávce Poskytovatele vůči Objednateli.</w:t>
      </w:r>
    </w:p>
    <w:p w14:paraId="6FC1F5DB" w14:textId="77777777" w:rsidR="00CB46A9" w:rsidRDefault="00CB46A9" w:rsidP="00CB46A9">
      <w:pPr>
        <w:numPr>
          <w:ilvl w:val="1"/>
          <w:numId w:val="48"/>
        </w:numPr>
        <w:ind w:left="425" w:hanging="425"/>
        <w:jc w:val="both"/>
        <w:rPr>
          <w:rFonts w:ascii="Arial" w:hAnsi="Arial" w:cs="Arial"/>
        </w:rPr>
      </w:pPr>
      <w:r>
        <w:rPr>
          <w:rFonts w:ascii="Arial" w:hAnsi="Arial" w:cs="Arial"/>
        </w:rPr>
        <w:lastRenderedPageBreak/>
        <w:t>Výši smluvní pokuty a výši případně vzniklé škody nelze před porušením smluvní povinnosti, z něhož může nárok na smluvní pokutu či náhradu škody vzniknout, dohodou smluvních stran omezit.</w:t>
      </w:r>
    </w:p>
    <w:p w14:paraId="7F01B755" w14:textId="77777777" w:rsidR="00CB46A9" w:rsidRDefault="00CB46A9" w:rsidP="00CB46A9">
      <w:pPr>
        <w:pStyle w:val="Odstavecseseznamem"/>
        <w:ind w:left="0"/>
        <w:jc w:val="center"/>
        <w:rPr>
          <w:rFonts w:ascii="Arial" w:hAnsi="Arial" w:cs="Arial"/>
          <w:b/>
        </w:rPr>
      </w:pPr>
    </w:p>
    <w:p w14:paraId="65CF02D4" w14:textId="7135BD5B" w:rsidR="00992329" w:rsidRDefault="00992329" w:rsidP="00992329">
      <w:pPr>
        <w:pStyle w:val="Odstavecseseznamem"/>
        <w:ind w:left="0"/>
        <w:jc w:val="center"/>
        <w:rPr>
          <w:rFonts w:ascii="Arial" w:hAnsi="Arial" w:cs="Arial"/>
          <w:b/>
        </w:rPr>
      </w:pPr>
      <w:r>
        <w:rPr>
          <w:rFonts w:ascii="Arial" w:hAnsi="Arial" w:cs="Arial"/>
          <w:b/>
        </w:rPr>
        <w:t>Článek XI.</w:t>
      </w:r>
    </w:p>
    <w:p w14:paraId="4CB17AF1" w14:textId="4C52077C" w:rsidR="00CB46A9" w:rsidRDefault="00CB46A9" w:rsidP="00CB46A9">
      <w:pPr>
        <w:pStyle w:val="Nadpis2"/>
        <w:spacing w:after="120"/>
        <w:jc w:val="center"/>
        <w:rPr>
          <w:rFonts w:ascii="Arial" w:hAnsi="Arial" w:cs="Arial"/>
          <w:b/>
          <w:sz w:val="20"/>
          <w:lang w:val="cs-CZ"/>
        </w:rPr>
      </w:pPr>
      <w:r>
        <w:rPr>
          <w:rFonts w:ascii="Arial" w:hAnsi="Arial" w:cs="Arial"/>
          <w:b/>
          <w:sz w:val="20"/>
        </w:rPr>
        <w:t xml:space="preserve">Doba trvání </w:t>
      </w:r>
      <w:r>
        <w:rPr>
          <w:rFonts w:ascii="Arial" w:hAnsi="Arial" w:cs="Arial"/>
          <w:b/>
          <w:sz w:val="20"/>
          <w:lang w:val="cs-CZ"/>
        </w:rPr>
        <w:t>a ukončení RS</w:t>
      </w:r>
    </w:p>
    <w:p w14:paraId="4FC65108" w14:textId="02B0AFF8" w:rsidR="00CB46A9" w:rsidRDefault="00CB46A9" w:rsidP="00D65B4A">
      <w:pPr>
        <w:pStyle w:val="Odstavecseseznamem"/>
        <w:numPr>
          <w:ilvl w:val="0"/>
          <w:numId w:val="62"/>
        </w:numPr>
        <w:suppressAutoHyphens w:val="0"/>
        <w:spacing w:after="120"/>
        <w:ind w:left="426" w:hanging="426"/>
        <w:jc w:val="both"/>
        <w:rPr>
          <w:rFonts w:ascii="Arial" w:hAnsi="Arial" w:cs="Arial"/>
        </w:rPr>
      </w:pPr>
      <w:r>
        <w:rPr>
          <w:rFonts w:ascii="Arial" w:hAnsi="Arial" w:cs="Arial"/>
        </w:rPr>
        <w:t xml:space="preserve">Tato Rámcová smlouva se uzavírá na dobu určitou, a to </w:t>
      </w:r>
      <w:r w:rsidR="0099364E">
        <w:rPr>
          <w:rFonts w:ascii="Arial" w:hAnsi="Arial" w:cs="Arial"/>
          <w:b/>
        </w:rPr>
        <w:t>do 31. 12. 202</w:t>
      </w:r>
      <w:r w:rsidR="00F84A46">
        <w:rPr>
          <w:rFonts w:ascii="Arial" w:hAnsi="Arial" w:cs="Arial"/>
          <w:b/>
        </w:rPr>
        <w:t>3</w:t>
      </w:r>
      <w:r>
        <w:rPr>
          <w:rFonts w:ascii="Arial" w:hAnsi="Arial" w:cs="Arial"/>
          <w:b/>
        </w:rPr>
        <w:t xml:space="preserve"> </w:t>
      </w:r>
      <w:r>
        <w:rPr>
          <w:rFonts w:ascii="Arial" w:hAnsi="Arial" w:cs="Arial"/>
        </w:rPr>
        <w:t xml:space="preserve">nebo do vyčerpání objemu finančních prostředků uvedených v Čl. III. odst. 2. této RS podle </w:t>
      </w:r>
      <w:proofErr w:type="gramStart"/>
      <w:r>
        <w:rPr>
          <w:rFonts w:ascii="Arial" w:hAnsi="Arial" w:cs="Arial"/>
        </w:rPr>
        <w:t>toho</w:t>
      </w:r>
      <w:proofErr w:type="gramEnd"/>
      <w:r>
        <w:rPr>
          <w:rFonts w:ascii="Arial" w:hAnsi="Arial" w:cs="Arial"/>
        </w:rPr>
        <w:t xml:space="preserve"> která skutečnost nastane dříve. RS nabývá účinnosti dnem jejího uveřejnění </w:t>
      </w:r>
      <w:r w:rsidR="005F3399">
        <w:rPr>
          <w:rFonts w:ascii="Arial" w:hAnsi="Arial" w:cs="Arial"/>
        </w:rPr>
        <w:t>prostřednictvím</w:t>
      </w:r>
      <w:r>
        <w:rPr>
          <w:rFonts w:ascii="Arial" w:hAnsi="Arial" w:cs="Arial"/>
        </w:rPr>
        <w:t> registru smluv.</w:t>
      </w:r>
    </w:p>
    <w:p w14:paraId="061F85D0" w14:textId="77777777" w:rsidR="00CB46A9" w:rsidRDefault="00CB46A9" w:rsidP="00F54DBD">
      <w:pPr>
        <w:pStyle w:val="Odstavecseseznamem"/>
        <w:numPr>
          <w:ilvl w:val="0"/>
          <w:numId w:val="62"/>
        </w:numPr>
        <w:suppressAutoHyphens w:val="0"/>
        <w:spacing w:after="120"/>
        <w:ind w:left="426" w:hanging="426"/>
        <w:contextualSpacing/>
        <w:jc w:val="both"/>
        <w:rPr>
          <w:rFonts w:ascii="Arial" w:hAnsi="Arial" w:cs="Arial"/>
        </w:rPr>
      </w:pPr>
      <w:r>
        <w:rPr>
          <w:rFonts w:ascii="Arial" w:hAnsi="Arial" w:cs="Arial"/>
        </w:rPr>
        <w:t>Tato RS může být ukončena:</w:t>
      </w:r>
    </w:p>
    <w:p w14:paraId="025D313E" w14:textId="77777777" w:rsidR="00CB46A9" w:rsidRDefault="00CB46A9" w:rsidP="00CB46A9">
      <w:pPr>
        <w:pStyle w:val="Zkladntext"/>
        <w:numPr>
          <w:ilvl w:val="1"/>
          <w:numId w:val="51"/>
        </w:numPr>
        <w:suppressAutoHyphens w:val="0"/>
        <w:spacing w:after="60"/>
        <w:ind w:left="1276" w:hanging="425"/>
        <w:jc w:val="both"/>
        <w:rPr>
          <w:rFonts w:ascii="Arial" w:hAnsi="Arial" w:cs="Arial"/>
        </w:rPr>
      </w:pPr>
      <w:r>
        <w:rPr>
          <w:rFonts w:ascii="Arial" w:hAnsi="Arial" w:cs="Arial"/>
        </w:rPr>
        <w:t>písemnou dohodou smluvních stran,</w:t>
      </w:r>
    </w:p>
    <w:p w14:paraId="4C36BF3C" w14:textId="77777777" w:rsidR="00CB46A9" w:rsidRDefault="00CB46A9" w:rsidP="00CB46A9">
      <w:pPr>
        <w:pStyle w:val="Zkladntext"/>
        <w:spacing w:after="60"/>
        <w:ind w:left="1276" w:hanging="426"/>
        <w:rPr>
          <w:rFonts w:ascii="Arial" w:hAnsi="Arial" w:cs="Arial"/>
        </w:rPr>
      </w:pPr>
      <w:r>
        <w:rPr>
          <w:rFonts w:ascii="Arial" w:hAnsi="Arial" w:cs="Arial"/>
        </w:rPr>
        <w:t>2.2</w:t>
      </w:r>
      <w:r>
        <w:rPr>
          <w:rFonts w:ascii="Arial" w:hAnsi="Arial" w:cs="Arial"/>
        </w:rPr>
        <w:tab/>
        <w:t>odstoupením od této RS,</w:t>
      </w:r>
    </w:p>
    <w:p w14:paraId="6B5344FA" w14:textId="77777777" w:rsidR="00CB46A9" w:rsidRDefault="00CB46A9" w:rsidP="00CB46A9">
      <w:pPr>
        <w:pStyle w:val="Zkladntext"/>
        <w:ind w:left="1843" w:hanging="567"/>
        <w:rPr>
          <w:rFonts w:ascii="Arial" w:hAnsi="Arial" w:cs="Arial"/>
        </w:rPr>
      </w:pPr>
      <w:r>
        <w:rPr>
          <w:rFonts w:ascii="Arial" w:hAnsi="Arial" w:cs="Arial"/>
        </w:rPr>
        <w:t>2.2.1</w:t>
      </w:r>
      <w:r>
        <w:rPr>
          <w:rFonts w:ascii="Arial" w:hAnsi="Arial" w:cs="Arial"/>
        </w:rPr>
        <w:tab/>
        <w:t>Každá ze smluvních stran může od této RS odstoupit v případech stanovených RS nebo zákonem, zejména pak dle ustanovení § 1977 a násl. a § 2001 a násl. občanského zákoníku.</w:t>
      </w:r>
    </w:p>
    <w:p w14:paraId="748A160A" w14:textId="77777777" w:rsidR="00CB46A9" w:rsidRDefault="00CB46A9" w:rsidP="00CB46A9">
      <w:pPr>
        <w:pStyle w:val="Zkladntext"/>
        <w:spacing w:after="60"/>
        <w:ind w:left="1843" w:hanging="567"/>
        <w:rPr>
          <w:rFonts w:ascii="Arial" w:hAnsi="Arial" w:cs="Arial"/>
        </w:rPr>
      </w:pPr>
      <w:r>
        <w:rPr>
          <w:rFonts w:ascii="Arial" w:hAnsi="Arial" w:cs="Arial"/>
        </w:rPr>
        <w:t>2.2.2</w:t>
      </w:r>
      <w:r>
        <w:rPr>
          <w:rFonts w:ascii="Arial" w:hAnsi="Arial" w:cs="Arial"/>
        </w:rPr>
        <w:tab/>
        <w:t>Pro účely této RS se za podstatné porušení smluvních povinností považuje:</w:t>
      </w:r>
    </w:p>
    <w:p w14:paraId="707C7B23" w14:textId="77777777" w:rsidR="00CB46A9" w:rsidRDefault="00CB46A9" w:rsidP="00CB46A9">
      <w:pPr>
        <w:pStyle w:val="Zkladntext"/>
        <w:numPr>
          <w:ilvl w:val="0"/>
          <w:numId w:val="50"/>
        </w:numPr>
        <w:suppressAutoHyphens w:val="0"/>
        <w:spacing w:after="60"/>
        <w:ind w:left="2127" w:hanging="284"/>
        <w:jc w:val="both"/>
        <w:rPr>
          <w:rFonts w:ascii="Arial" w:hAnsi="Arial" w:cs="Arial"/>
        </w:rPr>
      </w:pPr>
      <w:r>
        <w:rPr>
          <w:rFonts w:ascii="Arial" w:hAnsi="Arial" w:cs="Arial"/>
        </w:rPr>
        <w:t>opakované nepotvrzení přijetí Objednávky Poskytovatelem,</w:t>
      </w:r>
    </w:p>
    <w:p w14:paraId="728CD124" w14:textId="77777777" w:rsidR="00CB46A9" w:rsidRDefault="00CB46A9" w:rsidP="00CB46A9">
      <w:pPr>
        <w:pStyle w:val="Zkladntext"/>
        <w:numPr>
          <w:ilvl w:val="0"/>
          <w:numId w:val="50"/>
        </w:numPr>
        <w:suppressAutoHyphens w:val="0"/>
        <w:ind w:left="2127" w:hanging="296"/>
        <w:jc w:val="both"/>
        <w:rPr>
          <w:rFonts w:ascii="Arial" w:hAnsi="Arial" w:cs="Arial"/>
        </w:rPr>
      </w:pPr>
      <w:r>
        <w:rPr>
          <w:rFonts w:ascii="Arial" w:hAnsi="Arial" w:cs="Arial"/>
        </w:rPr>
        <w:t>opakované nesplnění či porušení povinností Poskytovatele vyplývající z této RS, přičemž opakovaným porušením se rozumí nejméně třetí porušení či nesplnění jakékoliv povinnosti,</w:t>
      </w:r>
    </w:p>
    <w:p w14:paraId="1F4053C8" w14:textId="77777777" w:rsidR="00CB46A9" w:rsidRDefault="00CB46A9" w:rsidP="00CB46A9">
      <w:pPr>
        <w:pStyle w:val="Zkladntext"/>
        <w:numPr>
          <w:ilvl w:val="0"/>
          <w:numId w:val="50"/>
        </w:numPr>
        <w:suppressAutoHyphens w:val="0"/>
        <w:ind w:hanging="437"/>
        <w:jc w:val="both"/>
        <w:rPr>
          <w:rFonts w:ascii="Arial" w:hAnsi="Arial" w:cs="Arial"/>
        </w:rPr>
      </w:pPr>
      <w:r>
        <w:rPr>
          <w:rFonts w:ascii="Arial" w:hAnsi="Arial" w:cs="Arial"/>
        </w:rPr>
        <w:t>prodlení Objednatele s úhradou oprávněné faktury o více než 14 dní.</w:t>
      </w:r>
    </w:p>
    <w:p w14:paraId="01DAE352" w14:textId="77777777" w:rsidR="00CB46A9" w:rsidRDefault="00CB46A9" w:rsidP="00CB46A9">
      <w:pPr>
        <w:pStyle w:val="Zkladntext"/>
        <w:ind w:left="1843" w:hanging="567"/>
        <w:rPr>
          <w:rFonts w:ascii="Arial" w:hAnsi="Arial" w:cs="Arial"/>
        </w:rPr>
      </w:pPr>
      <w:r>
        <w:rPr>
          <w:rFonts w:ascii="Arial" w:hAnsi="Arial" w:cs="Arial"/>
        </w:rPr>
        <w:t>2.2.3</w:t>
      </w:r>
      <w:r>
        <w:rPr>
          <w:rFonts w:ascii="Arial" w:hAnsi="Arial" w:cs="Arial"/>
        </w:rPr>
        <w:tab/>
        <w:t>Objednatel je oprávněn dále odstoupit od RS v případě, že:</w:t>
      </w:r>
    </w:p>
    <w:p w14:paraId="454F7517" w14:textId="77777777" w:rsidR="00CB46A9" w:rsidRDefault="00CB46A9" w:rsidP="00CB46A9">
      <w:pPr>
        <w:pStyle w:val="Zkladntext"/>
        <w:numPr>
          <w:ilvl w:val="0"/>
          <w:numId w:val="52"/>
        </w:numPr>
        <w:suppressAutoHyphens w:val="0"/>
        <w:ind w:left="2127" w:hanging="284"/>
        <w:jc w:val="both"/>
        <w:rPr>
          <w:rFonts w:ascii="Arial" w:hAnsi="Arial" w:cs="Arial"/>
        </w:rPr>
      </w:pPr>
      <w:r>
        <w:rPr>
          <w:rFonts w:ascii="Arial" w:hAnsi="Arial" w:cs="Arial"/>
        </w:rPr>
        <w:t xml:space="preserve">vůči majetku Poskytovatele bylo zahájeno insolvenční řízení dle zák. </w:t>
      </w:r>
      <w:r>
        <w:rPr>
          <w:rFonts w:ascii="Arial" w:hAnsi="Arial" w:cs="Arial"/>
        </w:rPr>
        <w:br/>
        <w:t>č. 182/2006 Sb., o úpadku a způsobech jeho řešení, ve znění pozdějších předpisů, v němž bylo vydáno rozhodnutí o úpadku,</w:t>
      </w:r>
    </w:p>
    <w:p w14:paraId="144BC4F5" w14:textId="77777777" w:rsidR="00CB46A9" w:rsidRDefault="00CB46A9" w:rsidP="00CB46A9">
      <w:pPr>
        <w:pStyle w:val="Zkladntext"/>
        <w:numPr>
          <w:ilvl w:val="0"/>
          <w:numId w:val="52"/>
        </w:numPr>
        <w:suppressAutoHyphens w:val="0"/>
        <w:ind w:left="2127" w:hanging="284"/>
        <w:jc w:val="both"/>
        <w:rPr>
          <w:rFonts w:ascii="Arial" w:hAnsi="Arial" w:cs="Arial"/>
        </w:rPr>
      </w:pPr>
      <w:r>
        <w:rPr>
          <w:rFonts w:ascii="Arial" w:hAnsi="Arial" w:cs="Arial"/>
        </w:rPr>
        <w:t>návrh na zahájení insolvenčního řízení vůči majetku Poskytovatele byl zamítnut pro nedostatek majetku k úhradě nákladů tohoto řízení.</w:t>
      </w:r>
    </w:p>
    <w:p w14:paraId="39CFAE11" w14:textId="77777777" w:rsidR="00CB46A9" w:rsidRDefault="00CB46A9" w:rsidP="00CB46A9">
      <w:pPr>
        <w:pStyle w:val="Zkladntext"/>
        <w:ind w:left="1843" w:hanging="567"/>
        <w:rPr>
          <w:rFonts w:ascii="Arial" w:hAnsi="Arial" w:cs="Arial"/>
        </w:rPr>
      </w:pPr>
      <w:r>
        <w:rPr>
          <w:rFonts w:ascii="Arial" w:hAnsi="Arial" w:cs="Arial"/>
        </w:rPr>
        <w:t>2.2.4</w:t>
      </w:r>
      <w:r>
        <w:rPr>
          <w:rFonts w:ascii="Arial" w:hAnsi="Arial" w:cs="Arial"/>
        </w:rPr>
        <w:tab/>
        <w:t>Odstoupení od RS musí být učiněno písemně a prokazatelně doručeno druhé smluvní straně, přičemž účinky odstoupení nastávají dnem doručení písemného oznámení.</w:t>
      </w:r>
    </w:p>
    <w:p w14:paraId="6F558B74" w14:textId="77777777" w:rsidR="00CB46A9" w:rsidRDefault="00CB46A9" w:rsidP="00CB46A9">
      <w:pPr>
        <w:pStyle w:val="Zkladntext"/>
        <w:ind w:left="1843" w:hanging="567"/>
        <w:rPr>
          <w:rFonts w:ascii="Arial" w:hAnsi="Arial" w:cs="Arial"/>
        </w:rPr>
      </w:pPr>
      <w:r>
        <w:rPr>
          <w:rFonts w:ascii="Arial" w:hAnsi="Arial" w:cs="Arial"/>
        </w:rPr>
        <w:t>2.2.5</w:t>
      </w:r>
      <w:r>
        <w:rPr>
          <w:rFonts w:ascii="Arial" w:hAnsi="Arial" w:cs="Arial"/>
        </w:rPr>
        <w:tab/>
        <w:t>V dalším se v případě odstoupení od RS postupuje dle příslušných ustanovení občanského zákoníku.</w:t>
      </w:r>
    </w:p>
    <w:p w14:paraId="3FD3D3B5" w14:textId="77777777" w:rsidR="00CB46A9" w:rsidRDefault="00CB46A9" w:rsidP="00CB46A9">
      <w:pPr>
        <w:pStyle w:val="Odstavecseseznamem"/>
        <w:spacing w:after="120"/>
        <w:ind w:left="1276" w:hanging="425"/>
        <w:jc w:val="both"/>
        <w:rPr>
          <w:rFonts w:ascii="Arial" w:hAnsi="Arial" w:cs="Arial"/>
        </w:rPr>
      </w:pPr>
      <w:r>
        <w:rPr>
          <w:rFonts w:ascii="Arial" w:hAnsi="Arial" w:cs="Arial"/>
        </w:rPr>
        <w:t>2.3</w:t>
      </w:r>
      <w:r>
        <w:rPr>
          <w:rFonts w:ascii="Arial" w:hAnsi="Arial" w:cs="Arial"/>
        </w:rPr>
        <w:tab/>
        <w:t xml:space="preserve">písemnou výpovědí, a to bez uvedení důvodu. Výpovědní doba činí 2 měsíce </w:t>
      </w:r>
      <w:r>
        <w:rPr>
          <w:rFonts w:ascii="Arial" w:hAnsi="Arial" w:cs="Arial"/>
        </w:rPr>
        <w:br/>
        <w:t>a počíná běžet prvním dnem kalendářního měsíce následujícího po doručení výpovědi druhé smluvní straně.</w:t>
      </w:r>
    </w:p>
    <w:p w14:paraId="510A0A7C" w14:textId="04CA370C" w:rsidR="00CB46A9" w:rsidRDefault="00D65B4A" w:rsidP="008A72E3">
      <w:pPr>
        <w:pStyle w:val="Odstavecseseznamem"/>
        <w:ind w:left="425" w:hanging="425"/>
        <w:jc w:val="both"/>
        <w:rPr>
          <w:rFonts w:ascii="Arial" w:hAnsi="Arial" w:cs="Arial"/>
        </w:rPr>
      </w:pPr>
      <w:r>
        <w:rPr>
          <w:rFonts w:ascii="Arial" w:hAnsi="Arial" w:cs="Arial"/>
        </w:rPr>
        <w:t>3.</w:t>
      </w:r>
      <w:r>
        <w:rPr>
          <w:rFonts w:ascii="Arial" w:hAnsi="Arial" w:cs="Arial"/>
        </w:rPr>
        <w:tab/>
      </w:r>
      <w:r w:rsidR="00CB46A9">
        <w:rPr>
          <w:rFonts w:ascii="Arial" w:hAnsi="Arial" w:cs="Arial"/>
        </w:rPr>
        <w:t>Předčasným ukončením této RS není dotčena platnost ustanovení, z jejichž povahy vyplývá, že mají být pro smluvní strany závazná i po skončení této RS (tj. zejména ustanovení týkající se záruky, odpovědnosti za vady, odpovědnosti za škodu, povinnosti mlčenlivosti, řešení sporů, apod.).</w:t>
      </w:r>
    </w:p>
    <w:p w14:paraId="094123EC" w14:textId="77777777" w:rsidR="00CB46A9" w:rsidRDefault="00CB46A9" w:rsidP="00CB46A9">
      <w:pPr>
        <w:jc w:val="both"/>
        <w:rPr>
          <w:rFonts w:ascii="Arial" w:hAnsi="Arial" w:cs="Arial"/>
        </w:rPr>
      </w:pPr>
    </w:p>
    <w:p w14:paraId="230BC54A" w14:textId="7B5CF053" w:rsidR="00CB46A9" w:rsidRDefault="00CB46A9" w:rsidP="00CB46A9">
      <w:pPr>
        <w:tabs>
          <w:tab w:val="left" w:pos="1701"/>
        </w:tabs>
        <w:jc w:val="center"/>
        <w:rPr>
          <w:rFonts w:ascii="Arial" w:hAnsi="Arial" w:cs="Arial"/>
          <w:b/>
        </w:rPr>
      </w:pPr>
      <w:r>
        <w:rPr>
          <w:rFonts w:ascii="Arial" w:hAnsi="Arial" w:cs="Arial"/>
          <w:b/>
        </w:rPr>
        <w:t>Článek XII.</w:t>
      </w:r>
    </w:p>
    <w:p w14:paraId="159C7656" w14:textId="77777777" w:rsidR="00CB46A9" w:rsidRDefault="00CB46A9" w:rsidP="00CB46A9">
      <w:pPr>
        <w:tabs>
          <w:tab w:val="left" w:pos="1701"/>
        </w:tabs>
        <w:spacing w:after="120"/>
        <w:jc w:val="center"/>
        <w:rPr>
          <w:rFonts w:ascii="Arial" w:hAnsi="Arial" w:cs="Arial"/>
          <w:b/>
        </w:rPr>
      </w:pPr>
      <w:r>
        <w:rPr>
          <w:rFonts w:ascii="Arial" w:hAnsi="Arial" w:cs="Arial"/>
          <w:b/>
        </w:rPr>
        <w:t>Ostatní ujednání</w:t>
      </w:r>
    </w:p>
    <w:p w14:paraId="2E747B8A" w14:textId="2F18197B"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Smluvní strany se zavazují, že budou respektovat oprávněné zájmy druhé smluvní strany, budou jednat v souladu s účelem této RS a nebudou jej mařit, přičemž uskuteční veškerá jednání </w:t>
      </w:r>
      <w:r>
        <w:rPr>
          <w:rFonts w:ascii="Arial" w:hAnsi="Arial" w:cs="Arial"/>
          <w:sz w:val="20"/>
          <w:szCs w:val="20"/>
        </w:rPr>
        <w:br/>
        <w:t>a přijmou potřebná opatření, která se ukáží být nezbytná pro dosažení účelu této RS.</w:t>
      </w:r>
    </w:p>
    <w:p w14:paraId="45B41CBF" w14:textId="4A965548"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Poskytovatel odpovídá za dodržování předpisů v oblasti bezpečnosti práce, ochrany zdraví </w:t>
      </w:r>
      <w:r>
        <w:rPr>
          <w:rFonts w:ascii="Arial" w:hAnsi="Arial" w:cs="Arial"/>
          <w:sz w:val="20"/>
          <w:szCs w:val="20"/>
        </w:rPr>
        <w:br/>
        <w:t xml:space="preserve">a požární ochrany a v rámci dodržování podmínek bezpečnosti práce a požární ochrany je povinen přijmout veškerá opatření k jejich naplnění s přihlédnutím k povaze a rozsahu poskytovaných služeb. </w:t>
      </w:r>
    </w:p>
    <w:p w14:paraId="29BFAD65" w14:textId="77777777"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Problematika bezpečnosti práce, ochrany zdraví a požární ochrany se řídí příslušnými právními předpisy, a to zejména zákonem č. 309/2006 Sb., o zajištění dalších podmínek bezpečnosti </w:t>
      </w:r>
      <w:r>
        <w:rPr>
          <w:rFonts w:ascii="Arial" w:hAnsi="Arial" w:cs="Arial"/>
          <w:sz w:val="20"/>
          <w:szCs w:val="20"/>
        </w:rPr>
        <w:br/>
        <w:t xml:space="preserve">a ochrany zdraví při práci, ve znění pozdějších předpisů a Nařízením vlády č. 591/2006 Sb., </w:t>
      </w:r>
      <w:r>
        <w:rPr>
          <w:rFonts w:ascii="Arial" w:hAnsi="Arial" w:cs="Arial"/>
          <w:sz w:val="20"/>
          <w:szCs w:val="20"/>
        </w:rPr>
        <w:br/>
      </w:r>
      <w:r>
        <w:rPr>
          <w:rFonts w:ascii="Arial" w:hAnsi="Arial" w:cs="Arial"/>
          <w:sz w:val="20"/>
          <w:szCs w:val="20"/>
        </w:rPr>
        <w:lastRenderedPageBreak/>
        <w:t xml:space="preserve">o bližších minimálních požadavcích na bezpečnost a ochranu zdraví při práci na staveništích. </w:t>
      </w:r>
      <w:r>
        <w:rPr>
          <w:rFonts w:ascii="Arial" w:hAnsi="Arial" w:cs="Arial"/>
          <w:sz w:val="20"/>
          <w:szCs w:val="20"/>
        </w:rPr>
        <w:br/>
        <w:t>Za případná porušení těchto předpisů nese Poskytovatel plnou odpovědnost.</w:t>
      </w:r>
    </w:p>
    <w:p w14:paraId="396BC5A5" w14:textId="6BA8691C"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Původcem veškerých odpadů spojených s poskytováním služeb ve smyslu § 4 </w:t>
      </w:r>
      <w:proofErr w:type="spellStart"/>
      <w:proofErr w:type="gramStart"/>
      <w:r>
        <w:rPr>
          <w:rFonts w:ascii="Arial" w:hAnsi="Arial" w:cs="Arial"/>
          <w:sz w:val="20"/>
          <w:szCs w:val="20"/>
        </w:rPr>
        <w:t>zák.č</w:t>
      </w:r>
      <w:proofErr w:type="spellEnd"/>
      <w:proofErr w:type="gramEnd"/>
      <w:r>
        <w:rPr>
          <w:rFonts w:ascii="Arial" w:hAnsi="Arial" w:cs="Arial"/>
          <w:sz w:val="20"/>
          <w:szCs w:val="20"/>
        </w:rPr>
        <w:t xml:space="preserve"> 185/2001 Sb., o odpadech a o změně dalších zákonů, ve znění pozdějších předpisů, je Poskytovatel, který zajistí na své náklady jejich ekologickou likvidaci.</w:t>
      </w:r>
    </w:p>
    <w:p w14:paraId="768A2F7E" w14:textId="30301A93"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5.</w:t>
      </w:r>
      <w:r>
        <w:rPr>
          <w:rFonts w:ascii="Arial" w:hAnsi="Arial" w:cs="Arial"/>
          <w:sz w:val="20"/>
          <w:szCs w:val="20"/>
        </w:rPr>
        <w:tab/>
        <w:t>Poskytovatel se zavazuje, že po dobu poskytování služeb nenaruší svojí činností v rámci plnění svých závazků plynoucích z této RS, resp. konkrétní Objednávky, chod provozu v budově Ústředí. Poskytovatel je povinen ve všech prostorách Objednatele, v nichž se bude v souvislosti s plněním závazků dle této RS, resp. konkrétní Objednávky, pohybovat, udržovat čistotu a pořádek.</w:t>
      </w:r>
    </w:p>
    <w:p w14:paraId="2E4CEBD6" w14:textId="32D8F06C" w:rsidR="00CB46A9" w:rsidRDefault="00CB46A9" w:rsidP="00CB46A9">
      <w:pPr>
        <w:pStyle w:val="Normlnweb"/>
        <w:spacing w:before="0" w:after="0"/>
        <w:ind w:left="425" w:hanging="425"/>
        <w:jc w:val="both"/>
        <w:rPr>
          <w:rFonts w:ascii="Arial" w:hAnsi="Arial" w:cs="Arial"/>
          <w:sz w:val="20"/>
          <w:szCs w:val="20"/>
        </w:rPr>
      </w:pPr>
      <w:r>
        <w:rPr>
          <w:rFonts w:ascii="Arial" w:hAnsi="Arial" w:cs="Arial"/>
          <w:sz w:val="20"/>
          <w:szCs w:val="20"/>
        </w:rPr>
        <w:t>6.</w:t>
      </w:r>
      <w:r>
        <w:rPr>
          <w:rFonts w:ascii="Arial" w:hAnsi="Arial" w:cs="Arial"/>
          <w:sz w:val="20"/>
          <w:szCs w:val="20"/>
        </w:rPr>
        <w:tab/>
        <w:t>Objednatel se zavazuje zpřístupnit a připravit dotčenou část budovy Ústředí, ve které budou malířské služby poskytovány, tak, aby Poskytovatel mohl zahájit, provést a ukončit poskytování služeb v souladu s termíny a rozsahem dle jednotlivé Dílčí smlouvy (Objednávky).</w:t>
      </w:r>
    </w:p>
    <w:p w14:paraId="58003C58" w14:textId="7B548515" w:rsidR="00CB46A9" w:rsidRDefault="00CB46A9" w:rsidP="00CB46A9">
      <w:pPr>
        <w:rPr>
          <w:rFonts w:ascii="Arial" w:hAnsi="Arial" w:cs="Arial"/>
          <w:b/>
        </w:rPr>
      </w:pPr>
    </w:p>
    <w:p w14:paraId="74827508" w14:textId="77777777" w:rsidR="009725E0" w:rsidRDefault="009725E0" w:rsidP="00CB46A9">
      <w:pPr>
        <w:rPr>
          <w:rFonts w:ascii="Arial" w:hAnsi="Arial" w:cs="Arial"/>
          <w:b/>
        </w:rPr>
      </w:pPr>
    </w:p>
    <w:p w14:paraId="1C17E060" w14:textId="377C95CA" w:rsidR="00CB46A9" w:rsidRDefault="00992329" w:rsidP="00CB46A9">
      <w:pPr>
        <w:tabs>
          <w:tab w:val="left" w:pos="1701"/>
        </w:tabs>
        <w:jc w:val="center"/>
        <w:rPr>
          <w:rFonts w:ascii="Arial" w:hAnsi="Arial" w:cs="Arial"/>
          <w:b/>
        </w:rPr>
      </w:pPr>
      <w:r>
        <w:rPr>
          <w:rFonts w:ascii="Arial" w:hAnsi="Arial" w:cs="Arial"/>
          <w:b/>
        </w:rPr>
        <w:t>Článek XI</w:t>
      </w:r>
      <w:r w:rsidR="005F3399">
        <w:rPr>
          <w:rFonts w:ascii="Arial" w:hAnsi="Arial" w:cs="Arial"/>
          <w:b/>
        </w:rPr>
        <w:t>II</w:t>
      </w:r>
      <w:r w:rsidR="00CB46A9">
        <w:rPr>
          <w:rFonts w:ascii="Arial" w:hAnsi="Arial" w:cs="Arial"/>
          <w:b/>
        </w:rPr>
        <w:t>.</w:t>
      </w:r>
    </w:p>
    <w:p w14:paraId="5B0785A3" w14:textId="77777777" w:rsidR="00CB46A9" w:rsidRDefault="00CB46A9" w:rsidP="00CB46A9">
      <w:pPr>
        <w:tabs>
          <w:tab w:val="left" w:pos="1701"/>
        </w:tabs>
        <w:spacing w:after="120"/>
        <w:jc w:val="center"/>
        <w:rPr>
          <w:rFonts w:ascii="Arial" w:hAnsi="Arial" w:cs="Arial"/>
          <w:b/>
        </w:rPr>
      </w:pPr>
      <w:r>
        <w:rPr>
          <w:rFonts w:ascii="Arial" w:hAnsi="Arial" w:cs="Arial"/>
          <w:b/>
        </w:rPr>
        <w:t>Závěrečná ustanovení</w:t>
      </w:r>
    </w:p>
    <w:p w14:paraId="4A9E91FC" w14:textId="6646044D" w:rsidR="00CB46A9" w:rsidRDefault="00CB46A9" w:rsidP="00CB46A9">
      <w:pPr>
        <w:pStyle w:val="Zkladntextodsazen2"/>
        <w:numPr>
          <w:ilvl w:val="1"/>
          <w:numId w:val="54"/>
        </w:numPr>
        <w:tabs>
          <w:tab w:val="left" w:pos="1440"/>
        </w:tabs>
        <w:spacing w:line="240" w:lineRule="auto"/>
        <w:jc w:val="both"/>
        <w:rPr>
          <w:rFonts w:ascii="Arial" w:hAnsi="Arial" w:cs="Arial"/>
        </w:rPr>
      </w:pPr>
      <w:r>
        <w:rPr>
          <w:rFonts w:ascii="Arial" w:hAnsi="Arial" w:cs="Arial"/>
          <w:lang w:val="cs-CZ"/>
        </w:rPr>
        <w:t>Tato RS a vztahy z ní vyplývající se řídí právním řádem České republiky, zejména příslušnými ustanoveními občanského zákoníku.</w:t>
      </w:r>
    </w:p>
    <w:p w14:paraId="40534D3C" w14:textId="43FB965D" w:rsidR="00CB46A9" w:rsidRDefault="00CB46A9" w:rsidP="00CB46A9">
      <w:pPr>
        <w:pStyle w:val="Tlotextu"/>
        <w:spacing w:after="120"/>
        <w:ind w:left="360" w:hanging="360"/>
        <w:rPr>
          <w:rFonts w:ascii="Arial" w:hAnsi="Arial" w:cs="Arial"/>
          <w:sz w:val="20"/>
        </w:rPr>
      </w:pPr>
      <w:r>
        <w:rPr>
          <w:rFonts w:ascii="Arial" w:hAnsi="Arial" w:cs="Arial"/>
          <w:sz w:val="20"/>
          <w:lang w:val="cs-CZ"/>
        </w:rPr>
        <w:t>2.</w:t>
      </w:r>
      <w:r>
        <w:rPr>
          <w:rFonts w:ascii="Arial" w:hAnsi="Arial" w:cs="Arial"/>
          <w:sz w:val="20"/>
          <w:lang w:val="cs-CZ"/>
        </w:rPr>
        <w:tab/>
      </w:r>
      <w:r>
        <w:rPr>
          <w:rFonts w:ascii="Arial" w:hAnsi="Arial" w:cs="Arial"/>
          <w:sz w:val="20"/>
        </w:rPr>
        <w:t>Smluvní strany se dohodly na tom, že ustanovení § 1740 odst. (3) občanského zákoníku se nepoužijí, resp. vylučují možnost přijetí návrhu RS (nabídky) s dodatkem nebo odchylkou.</w:t>
      </w:r>
    </w:p>
    <w:p w14:paraId="56C6C4B9" w14:textId="40783CB0" w:rsidR="00CB46A9" w:rsidRDefault="00CB46A9" w:rsidP="00CB46A9">
      <w:pPr>
        <w:pStyle w:val="Zkladntextodsazen2"/>
        <w:spacing w:line="240" w:lineRule="auto"/>
        <w:ind w:left="360" w:hanging="360"/>
        <w:jc w:val="both"/>
        <w:rPr>
          <w:rFonts w:ascii="Arial" w:hAnsi="Arial" w:cs="Arial"/>
        </w:rPr>
      </w:pPr>
      <w:r>
        <w:rPr>
          <w:rFonts w:ascii="Arial" w:hAnsi="Arial" w:cs="Arial"/>
          <w:lang w:val="cs-CZ"/>
        </w:rPr>
        <w:t>3.</w:t>
      </w:r>
      <w:r>
        <w:rPr>
          <w:rFonts w:ascii="Arial" w:hAnsi="Arial" w:cs="Arial"/>
          <w:lang w:val="cs-CZ"/>
        </w:rPr>
        <w:tab/>
      </w:r>
      <w:r>
        <w:rPr>
          <w:rFonts w:ascii="Arial" w:hAnsi="Arial" w:cs="Arial"/>
        </w:rPr>
        <w:t>Smluvní s</w:t>
      </w:r>
      <w:r>
        <w:rPr>
          <w:rFonts w:ascii="Arial" w:hAnsi="Arial" w:cs="Arial"/>
          <w:snapToGrid w:val="0"/>
        </w:rPr>
        <w:t>trany sjednávají, že § 564 občanského zákoníku se nepoužije, tzn., měnit nebo doplňovat text RS je možné pouze formou písemných, vzestupně číslovaných, dodatků podepsaných oběma stranami. Možnost měnit RS jinou formou smluvní strany vylučují. Za písemnou formu není pro tento účel považována výměna e-mailových či jiných elektronických zpráv. Neplatnost dodatků z důvodu nedodržení formy lze namítnout kdykoliv, a to i když již bylo započato s plněním.</w:t>
      </w:r>
      <w:r>
        <w:rPr>
          <w:rFonts w:ascii="Arial" w:hAnsi="Arial" w:cs="Arial"/>
        </w:rPr>
        <w:t xml:space="preserve"> Uzavření písemného smluvního dodatku není třeba pouze v případě </w:t>
      </w:r>
      <w:r w:rsidR="009725E0">
        <w:rPr>
          <w:rFonts w:ascii="Arial" w:hAnsi="Arial" w:cs="Arial"/>
          <w:lang w:val="cs-CZ"/>
        </w:rPr>
        <w:t xml:space="preserve">změny identifikačních údajů smluvních stran uvedených v záhlaví této RS či v případě </w:t>
      </w:r>
      <w:r>
        <w:rPr>
          <w:rFonts w:ascii="Arial" w:hAnsi="Arial" w:cs="Arial"/>
        </w:rPr>
        <w:t xml:space="preserve">změny pověřených osob </w:t>
      </w:r>
      <w:r w:rsidR="009725E0">
        <w:rPr>
          <w:rFonts w:ascii="Arial" w:hAnsi="Arial" w:cs="Arial"/>
          <w:lang w:val="cs-CZ"/>
        </w:rPr>
        <w:t xml:space="preserve">objednatele </w:t>
      </w:r>
      <w:r>
        <w:rPr>
          <w:rFonts w:ascii="Arial" w:hAnsi="Arial" w:cs="Arial"/>
        </w:rPr>
        <w:t>nebo jejich kontaktních údajů, uvedených v odstavc</w:t>
      </w:r>
      <w:r>
        <w:rPr>
          <w:rFonts w:ascii="Arial" w:hAnsi="Arial" w:cs="Arial"/>
          <w:lang w:val="cs-CZ"/>
        </w:rPr>
        <w:t>i</w:t>
      </w:r>
      <w:r>
        <w:rPr>
          <w:rFonts w:ascii="Arial" w:hAnsi="Arial" w:cs="Arial"/>
        </w:rPr>
        <w:t xml:space="preserve"> </w:t>
      </w:r>
      <w:r>
        <w:rPr>
          <w:rFonts w:ascii="Arial" w:hAnsi="Arial" w:cs="Arial"/>
          <w:lang w:val="cs-CZ"/>
        </w:rPr>
        <w:t>8.</w:t>
      </w:r>
      <w:r w:rsidR="009725E0">
        <w:rPr>
          <w:rFonts w:ascii="Arial" w:hAnsi="Arial" w:cs="Arial"/>
          <w:lang w:val="cs-CZ"/>
        </w:rPr>
        <w:t xml:space="preserve"> tohoto článku RS</w:t>
      </w:r>
      <w:r>
        <w:rPr>
          <w:rFonts w:ascii="Arial" w:hAnsi="Arial" w:cs="Arial"/>
          <w:lang w:val="cs-CZ"/>
        </w:rPr>
        <w:t xml:space="preserve">, kdy stačí písemné oznámení zaslané </w:t>
      </w:r>
      <w:r w:rsidR="009725E0">
        <w:rPr>
          <w:rFonts w:ascii="Arial" w:hAnsi="Arial" w:cs="Arial"/>
          <w:lang w:val="cs-CZ"/>
        </w:rPr>
        <w:t>druhé smluvní straně</w:t>
      </w:r>
      <w:r>
        <w:rPr>
          <w:rFonts w:ascii="Arial" w:hAnsi="Arial" w:cs="Arial"/>
          <w:lang w:val="cs-CZ"/>
        </w:rPr>
        <w:t xml:space="preserve">. </w:t>
      </w:r>
    </w:p>
    <w:p w14:paraId="2275C374" w14:textId="05028542" w:rsidR="00CB46A9" w:rsidRDefault="00CB46A9" w:rsidP="00CB46A9">
      <w:pPr>
        <w:pStyle w:val="Zkladntextodsazen2"/>
        <w:spacing w:line="240" w:lineRule="auto"/>
        <w:ind w:left="360" w:hanging="359"/>
        <w:jc w:val="both"/>
        <w:rPr>
          <w:rFonts w:ascii="Arial" w:hAnsi="Arial" w:cs="Arial"/>
        </w:rPr>
      </w:pPr>
      <w:r>
        <w:rPr>
          <w:rFonts w:ascii="Arial" w:hAnsi="Arial" w:cs="Arial"/>
          <w:lang w:val="cs-CZ"/>
        </w:rPr>
        <w:t>4.</w:t>
      </w:r>
      <w:r>
        <w:rPr>
          <w:rFonts w:ascii="Arial" w:hAnsi="Arial" w:cs="Arial"/>
          <w:lang w:val="cs-CZ"/>
        </w:rPr>
        <w:tab/>
      </w:r>
      <w:r>
        <w:rPr>
          <w:rFonts w:ascii="Arial" w:hAnsi="Arial" w:cs="Arial"/>
        </w:rPr>
        <w:t xml:space="preserve">Pokud </w:t>
      </w:r>
      <w:r>
        <w:rPr>
          <w:rFonts w:ascii="Arial" w:hAnsi="Arial" w:cs="Arial"/>
          <w:lang w:val="cs-CZ"/>
        </w:rPr>
        <w:t xml:space="preserve">některé z ustanovení této RS je nebo se stane neplatným, neúčinným či zdánlivým, neplatnost, neúčinnost či zdánlivost tohoto ustanovení nebude mít za následek neplatnost RS jako celku ani jiných ustanovení této RS, pokud je takovéto ustanovení oddělitelné od zbytku této RS. Smluvní strany se zavazují takovéto neplatné, neúčinné či zdánlivé ustanovení nahradit novým platným a účinným ustanovením, které svým obsahem bude co nejvěrněji odpovídat podstatě a smyslu původního ustanovení. </w:t>
      </w:r>
    </w:p>
    <w:p w14:paraId="1AD7EF3E" w14:textId="54E2650D" w:rsidR="00CB46A9" w:rsidRDefault="00CB46A9" w:rsidP="00CB46A9">
      <w:pPr>
        <w:spacing w:after="120"/>
        <w:ind w:left="360" w:hanging="360"/>
        <w:jc w:val="both"/>
        <w:rPr>
          <w:rFonts w:ascii="Arial" w:hAnsi="Arial" w:cs="Arial"/>
        </w:rPr>
      </w:pPr>
      <w:r>
        <w:rPr>
          <w:rFonts w:ascii="Arial" w:hAnsi="Arial" w:cs="Arial"/>
        </w:rPr>
        <w:t>5.</w:t>
      </w:r>
      <w:r>
        <w:rPr>
          <w:rFonts w:ascii="Arial" w:hAnsi="Arial" w:cs="Arial"/>
        </w:rPr>
        <w:tab/>
        <w:t>Nadpisy jednotlivých článků RS mají pouze orientační charakter a v žádném případě nebudou sloužit resp. napomáhat výkladu jednotlivých ustanovení RS.</w:t>
      </w:r>
    </w:p>
    <w:p w14:paraId="6901D68B" w14:textId="0C4B80B6" w:rsidR="00CB46A9" w:rsidRDefault="00CB46A9" w:rsidP="00CB46A9">
      <w:pPr>
        <w:spacing w:after="120"/>
        <w:ind w:left="360" w:hanging="360"/>
        <w:jc w:val="both"/>
        <w:rPr>
          <w:rFonts w:ascii="Arial" w:hAnsi="Arial" w:cs="Arial"/>
        </w:rPr>
      </w:pPr>
      <w:r>
        <w:rPr>
          <w:rFonts w:ascii="Arial" w:hAnsi="Arial" w:cs="Arial"/>
        </w:rPr>
        <w:t>6.</w:t>
      </w:r>
      <w:r>
        <w:rPr>
          <w:rFonts w:ascii="Arial" w:hAnsi="Arial" w:cs="Arial"/>
        </w:rPr>
        <w:tab/>
        <w:t xml:space="preserve">Poskytovatel není oprávněn bez předchozího písemného souhlasu Objednatele postoupit či převést jakákoliv práva či povinnosti vyplývající z této RS na jakoukoliv třetí osobu; není oprávněn ani tuto RS </w:t>
      </w:r>
      <w:proofErr w:type="spellStart"/>
      <w:r>
        <w:rPr>
          <w:rFonts w:ascii="Arial" w:hAnsi="Arial" w:cs="Arial"/>
        </w:rPr>
        <w:t>postpoupit</w:t>
      </w:r>
      <w:proofErr w:type="spellEnd"/>
      <w:r>
        <w:rPr>
          <w:rFonts w:ascii="Arial" w:hAnsi="Arial" w:cs="Arial"/>
        </w:rPr>
        <w:t>.</w:t>
      </w:r>
    </w:p>
    <w:p w14:paraId="0690751B" w14:textId="4ECAD258" w:rsidR="00CB46A9" w:rsidRDefault="00CB46A9" w:rsidP="00CB46A9">
      <w:pPr>
        <w:spacing w:after="120"/>
        <w:ind w:left="360" w:hanging="360"/>
        <w:jc w:val="both"/>
        <w:rPr>
          <w:rFonts w:ascii="Arial" w:hAnsi="Arial" w:cs="Arial"/>
        </w:rPr>
      </w:pPr>
      <w:r>
        <w:rPr>
          <w:rFonts w:ascii="Arial" w:hAnsi="Arial" w:cs="Arial"/>
        </w:rPr>
        <w:t>7.</w:t>
      </w:r>
      <w:r>
        <w:rPr>
          <w:rFonts w:ascii="Arial" w:hAnsi="Arial" w:cs="Arial"/>
        </w:rPr>
        <w:tab/>
        <w:t>V případě vzniku sporů vyplývajících z RS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6EE941C8" w14:textId="19DE16C3" w:rsidR="00CB46A9" w:rsidRDefault="00CB46A9" w:rsidP="008A72E3">
      <w:pPr>
        <w:pStyle w:val="Zkladntextodsazen2"/>
        <w:spacing w:after="60" w:line="240" w:lineRule="auto"/>
        <w:ind w:left="357" w:hanging="357"/>
        <w:jc w:val="both"/>
        <w:rPr>
          <w:rFonts w:ascii="Arial" w:hAnsi="Arial" w:cs="Arial"/>
        </w:rPr>
      </w:pPr>
      <w:r>
        <w:rPr>
          <w:rFonts w:ascii="Arial" w:hAnsi="Arial" w:cs="Arial"/>
          <w:lang w:val="cs-CZ"/>
        </w:rPr>
        <w:t>8.</w:t>
      </w:r>
      <w:r>
        <w:rPr>
          <w:rFonts w:ascii="Arial" w:hAnsi="Arial" w:cs="Arial"/>
          <w:lang w:val="cs-CZ"/>
        </w:rPr>
        <w:tab/>
        <w:t>Za Objednatele</w:t>
      </w:r>
      <w:r>
        <w:rPr>
          <w:rFonts w:ascii="Arial" w:hAnsi="Arial" w:cs="Arial"/>
        </w:rPr>
        <w:t xml:space="preserve"> </w:t>
      </w:r>
      <w:r>
        <w:rPr>
          <w:rFonts w:ascii="Arial" w:hAnsi="Arial" w:cs="Arial"/>
          <w:lang w:val="cs-CZ"/>
        </w:rPr>
        <w:t xml:space="preserve">jsou pověřeni k jednání ve </w:t>
      </w:r>
      <w:r>
        <w:rPr>
          <w:rFonts w:ascii="Arial" w:hAnsi="Arial" w:cs="Arial"/>
        </w:rPr>
        <w:t xml:space="preserve">věci plnění této </w:t>
      </w:r>
      <w:r>
        <w:rPr>
          <w:rFonts w:ascii="Arial" w:hAnsi="Arial" w:cs="Arial"/>
          <w:lang w:val="cs-CZ"/>
        </w:rPr>
        <w:t>R</w:t>
      </w:r>
      <w:r>
        <w:rPr>
          <w:rFonts w:ascii="Arial" w:hAnsi="Arial" w:cs="Arial"/>
        </w:rPr>
        <w:t xml:space="preserve">S </w:t>
      </w:r>
      <w:r>
        <w:rPr>
          <w:rFonts w:ascii="Arial" w:hAnsi="Arial" w:cs="Arial"/>
          <w:lang w:val="cs-CZ"/>
        </w:rPr>
        <w:t>(včetně vystavování Objednávek, podpisu Předávacích protokolů a uplatňování reklamací)</w:t>
      </w:r>
      <w:r>
        <w:rPr>
          <w:rFonts w:ascii="Arial" w:hAnsi="Arial" w:cs="Arial"/>
        </w:rPr>
        <w:t>:</w:t>
      </w:r>
      <w:r>
        <w:rPr>
          <w:rFonts w:ascii="Arial" w:hAnsi="Arial" w:cs="Arial"/>
          <w:lang w:val="cs-CZ"/>
        </w:rPr>
        <w:t xml:space="preserve"> </w:t>
      </w:r>
    </w:p>
    <w:p w14:paraId="058D7F9C" w14:textId="30CEFCE9" w:rsidR="00CB46A9" w:rsidRDefault="00CB46A9" w:rsidP="00CB46A9">
      <w:pPr>
        <w:pStyle w:val="Zkladntextodsazen2"/>
        <w:spacing w:after="0" w:line="240" w:lineRule="auto"/>
        <w:ind w:left="426"/>
        <w:jc w:val="both"/>
        <w:rPr>
          <w:rFonts w:ascii="Arial" w:hAnsi="Arial" w:cs="Arial"/>
          <w:lang w:val="cs-CZ"/>
        </w:rPr>
      </w:pPr>
      <w:r>
        <w:rPr>
          <w:rFonts w:ascii="Arial" w:hAnsi="Arial" w:cs="Arial"/>
          <w:lang w:val="cs-CZ"/>
        </w:rPr>
        <w:t xml:space="preserve">pan </w:t>
      </w:r>
      <w:r w:rsidR="004B41D5">
        <w:rPr>
          <w:rFonts w:ascii="Arial" w:hAnsi="Arial" w:cs="Arial"/>
          <w:lang w:val="cs-CZ"/>
        </w:rPr>
        <w:t>XXXXXXXXXXXXXXXXXXXXXX</w:t>
      </w:r>
      <w:r>
        <w:rPr>
          <w:rFonts w:ascii="Arial" w:hAnsi="Arial" w:cs="Arial"/>
          <w:lang w:val="cs-CZ"/>
        </w:rPr>
        <w:t xml:space="preserve"> nebo</w:t>
      </w:r>
    </w:p>
    <w:p w14:paraId="20653128" w14:textId="37472C0F" w:rsidR="00CB46A9" w:rsidRDefault="004B41D5" w:rsidP="00CB46A9">
      <w:pPr>
        <w:pStyle w:val="Zkladntextodsazen2"/>
        <w:spacing w:after="0" w:line="240" w:lineRule="auto"/>
        <w:ind w:left="426"/>
        <w:jc w:val="both"/>
        <w:rPr>
          <w:rFonts w:ascii="Arial" w:hAnsi="Arial" w:cs="Arial"/>
          <w:lang w:val="cs-CZ"/>
        </w:rPr>
      </w:pPr>
      <w:r>
        <w:rPr>
          <w:rFonts w:ascii="Arial" w:hAnsi="Arial" w:cs="Arial"/>
          <w:lang w:val="cs-CZ"/>
        </w:rPr>
        <w:t>XXXXXXXXXXXXXXXXXXXXX</w:t>
      </w:r>
      <w:r w:rsidR="00CB46A9">
        <w:rPr>
          <w:rFonts w:ascii="Arial" w:hAnsi="Arial" w:cs="Arial"/>
          <w:lang w:val="cs-CZ"/>
        </w:rPr>
        <w:t xml:space="preserve"> nebo</w:t>
      </w:r>
    </w:p>
    <w:p w14:paraId="651B88D2" w14:textId="58356863" w:rsidR="00CB46A9" w:rsidRDefault="004B41D5" w:rsidP="00CB46A9">
      <w:pPr>
        <w:pStyle w:val="Zkladntextodsazen2"/>
        <w:spacing w:line="240" w:lineRule="auto"/>
        <w:ind w:left="426"/>
        <w:jc w:val="both"/>
        <w:rPr>
          <w:rFonts w:ascii="Arial" w:hAnsi="Arial" w:cs="Arial"/>
          <w:lang w:val="cs-CZ"/>
        </w:rPr>
      </w:pPr>
      <w:r>
        <w:rPr>
          <w:rFonts w:ascii="Arial" w:hAnsi="Arial" w:cs="Arial"/>
          <w:lang w:val="cs-CZ"/>
        </w:rPr>
        <w:t>XXXXXXXXXXXXXXXXXXXXXXXXX</w:t>
      </w:r>
    </w:p>
    <w:p w14:paraId="6C5CD074" w14:textId="0A513C3D" w:rsidR="00CB46A9" w:rsidRPr="00332713" w:rsidRDefault="00CB46A9" w:rsidP="00D65B4A">
      <w:pPr>
        <w:pStyle w:val="Zkladntextodsazen2"/>
        <w:spacing w:line="240" w:lineRule="auto"/>
        <w:ind w:left="426" w:hanging="426"/>
        <w:jc w:val="both"/>
        <w:rPr>
          <w:rFonts w:ascii="Arial" w:hAnsi="Arial" w:cs="Arial"/>
          <w:lang w:val="cs-CZ"/>
        </w:rPr>
      </w:pPr>
      <w:r>
        <w:rPr>
          <w:rFonts w:ascii="Arial" w:hAnsi="Arial" w:cs="Arial"/>
          <w:lang w:val="cs-CZ"/>
        </w:rPr>
        <w:t>9.</w:t>
      </w:r>
      <w:r>
        <w:rPr>
          <w:rFonts w:ascii="Arial" w:hAnsi="Arial" w:cs="Arial"/>
          <w:lang w:val="cs-CZ"/>
        </w:rPr>
        <w:tab/>
        <w:t xml:space="preserve">Za Poskytovatele bude ve všech věcech týkajících se této RS jednat pan </w:t>
      </w:r>
      <w:r w:rsidR="004B41D5">
        <w:rPr>
          <w:rFonts w:ascii="Arial" w:hAnsi="Arial" w:cs="Arial"/>
          <w:lang w:val="cs-CZ"/>
        </w:rPr>
        <w:t>XXXXXXXXXXXXXXXXXXX</w:t>
      </w:r>
    </w:p>
    <w:p w14:paraId="3FB5EF1F" w14:textId="3CEEFEC7" w:rsidR="00CB46A9" w:rsidRDefault="00CB46A9" w:rsidP="00F54DBD">
      <w:pPr>
        <w:spacing w:after="60"/>
        <w:ind w:left="425" w:hanging="425"/>
        <w:jc w:val="both"/>
        <w:rPr>
          <w:rFonts w:ascii="Arial" w:hAnsi="Arial" w:cs="Arial"/>
        </w:rPr>
      </w:pPr>
      <w:r>
        <w:rPr>
          <w:rFonts w:ascii="Arial" w:hAnsi="Arial" w:cs="Arial"/>
        </w:rPr>
        <w:t>10.</w:t>
      </w:r>
      <w:r>
        <w:rPr>
          <w:rFonts w:ascii="Arial" w:hAnsi="Arial" w:cs="Arial"/>
        </w:rPr>
        <w:tab/>
        <w:t xml:space="preserve">Tato RS je vyhotovena ve </w:t>
      </w:r>
      <w:r w:rsidR="009725E0">
        <w:rPr>
          <w:rFonts w:ascii="Arial" w:hAnsi="Arial" w:cs="Arial"/>
        </w:rPr>
        <w:t xml:space="preserve">třech </w:t>
      </w:r>
      <w:r>
        <w:rPr>
          <w:rFonts w:ascii="Arial" w:hAnsi="Arial" w:cs="Arial"/>
        </w:rPr>
        <w:t>stejnopisech</w:t>
      </w:r>
      <w:r w:rsidR="009725E0">
        <w:rPr>
          <w:rFonts w:ascii="Arial" w:hAnsi="Arial" w:cs="Arial"/>
        </w:rPr>
        <w:t xml:space="preserve"> s platností originálu</w:t>
      </w:r>
      <w:r>
        <w:rPr>
          <w:rFonts w:ascii="Arial" w:hAnsi="Arial" w:cs="Arial"/>
        </w:rPr>
        <w:t xml:space="preserve">, z nichž </w:t>
      </w:r>
      <w:r w:rsidR="009725E0">
        <w:rPr>
          <w:rFonts w:ascii="Arial" w:hAnsi="Arial" w:cs="Arial"/>
        </w:rPr>
        <w:t>objednatel obdrží dvě a Poskytovatel jedno vyhotovení</w:t>
      </w:r>
      <w:r>
        <w:rPr>
          <w:rFonts w:ascii="Arial" w:hAnsi="Arial" w:cs="Arial"/>
        </w:rPr>
        <w:t>. Nedílnou součástí této RS jsou její následující přílohy:</w:t>
      </w:r>
    </w:p>
    <w:p w14:paraId="41A35134" w14:textId="7F02656E" w:rsidR="00CB46A9" w:rsidRDefault="00CB46A9" w:rsidP="00F54DBD">
      <w:pPr>
        <w:spacing w:after="60"/>
        <w:ind w:left="425"/>
        <w:jc w:val="both"/>
        <w:rPr>
          <w:rFonts w:ascii="Arial" w:hAnsi="Arial" w:cs="Arial"/>
        </w:rPr>
      </w:pPr>
      <w:r>
        <w:rPr>
          <w:rFonts w:ascii="Arial" w:hAnsi="Arial" w:cs="Arial"/>
        </w:rPr>
        <w:t>příloha č. 1 – Specifikace malířských služeb</w:t>
      </w:r>
    </w:p>
    <w:p w14:paraId="316F02AC" w14:textId="19FA37CE" w:rsidR="00CB46A9" w:rsidRDefault="00CB46A9" w:rsidP="00CB46A9">
      <w:pPr>
        <w:spacing w:after="120"/>
        <w:ind w:left="426"/>
        <w:jc w:val="both"/>
        <w:rPr>
          <w:rFonts w:ascii="Arial" w:hAnsi="Arial" w:cs="Arial"/>
        </w:rPr>
      </w:pPr>
      <w:r>
        <w:rPr>
          <w:rFonts w:ascii="Arial" w:hAnsi="Arial" w:cs="Arial"/>
        </w:rPr>
        <w:lastRenderedPageBreak/>
        <w:t>příloha č. 2 - Ceník malířských služeb.</w:t>
      </w:r>
    </w:p>
    <w:p w14:paraId="0AC63E9A" w14:textId="2F3BA3A4" w:rsidR="00CB46A9" w:rsidRDefault="00CB46A9" w:rsidP="00CB46A9">
      <w:pPr>
        <w:spacing w:after="120"/>
        <w:ind w:left="426" w:hanging="426"/>
        <w:jc w:val="both"/>
        <w:rPr>
          <w:rFonts w:ascii="Arial" w:hAnsi="Arial" w:cs="Arial"/>
        </w:rPr>
      </w:pPr>
      <w:r>
        <w:rPr>
          <w:rFonts w:ascii="Arial" w:hAnsi="Arial" w:cs="Arial"/>
        </w:rPr>
        <w:t>11.</w:t>
      </w:r>
      <w:r>
        <w:rPr>
          <w:rFonts w:ascii="Arial" w:hAnsi="Arial" w:cs="Arial"/>
        </w:rPr>
        <w:tab/>
        <w:t>Smluvní strany prohlašují, že si tuto RS řádně přečetly a svůj souhlas s obsahem jejích jednotlivých ustanovení včetně příloh stvrzují svým podpisem.</w:t>
      </w:r>
    </w:p>
    <w:p w14:paraId="725C63AC" w14:textId="77777777" w:rsidR="00CB46A9" w:rsidRDefault="00CB46A9" w:rsidP="00CB46A9">
      <w:pPr>
        <w:jc w:val="both"/>
        <w:rPr>
          <w:rFonts w:ascii="Arial" w:hAnsi="Arial" w:cs="Arial"/>
        </w:rPr>
      </w:pPr>
    </w:p>
    <w:p w14:paraId="5D68B37F" w14:textId="77777777" w:rsidR="00CB46A9" w:rsidRDefault="00CB46A9" w:rsidP="00CB46A9">
      <w:pPr>
        <w:jc w:val="both"/>
        <w:rPr>
          <w:rFonts w:ascii="Arial" w:hAnsi="Arial" w:cs="Arial"/>
        </w:rPr>
      </w:pPr>
    </w:p>
    <w:p w14:paraId="14BAEC47" w14:textId="77777777" w:rsidR="00CB46A9" w:rsidRDefault="00CB46A9" w:rsidP="00CB46A9">
      <w:pPr>
        <w:jc w:val="both"/>
        <w:rPr>
          <w:rFonts w:ascii="Arial" w:hAnsi="Arial" w:cs="Arial"/>
        </w:rPr>
      </w:pPr>
    </w:p>
    <w:p w14:paraId="62070ACD" w14:textId="710F5FB2" w:rsidR="00CB46A9" w:rsidRDefault="00CB46A9" w:rsidP="00CB46A9">
      <w:pPr>
        <w:spacing w:after="120"/>
        <w:jc w:val="both"/>
        <w:rPr>
          <w:rFonts w:ascii="Arial" w:hAnsi="Arial" w:cs="Arial"/>
        </w:rPr>
      </w:pPr>
      <w:r>
        <w:rPr>
          <w:rFonts w:ascii="Arial" w:hAnsi="Arial" w:cs="Arial"/>
        </w:rPr>
        <w:t>V Praze dne: ……………………</w:t>
      </w:r>
      <w:r>
        <w:rPr>
          <w:rFonts w:ascii="Arial" w:hAnsi="Arial" w:cs="Arial"/>
        </w:rPr>
        <w:tab/>
      </w:r>
      <w:r>
        <w:rPr>
          <w:rFonts w:ascii="Arial" w:hAnsi="Arial" w:cs="Arial"/>
        </w:rPr>
        <w:tab/>
      </w:r>
      <w:r>
        <w:rPr>
          <w:rFonts w:ascii="Arial" w:hAnsi="Arial" w:cs="Arial"/>
        </w:rPr>
        <w:tab/>
      </w:r>
      <w:r>
        <w:rPr>
          <w:rFonts w:ascii="Arial" w:hAnsi="Arial" w:cs="Arial"/>
        </w:rPr>
        <w:tab/>
      </w:r>
      <w:r w:rsidR="009725E0">
        <w:rPr>
          <w:rFonts w:ascii="Arial" w:hAnsi="Arial" w:cs="Arial"/>
        </w:rPr>
        <w:tab/>
      </w:r>
      <w:r>
        <w:rPr>
          <w:rFonts w:ascii="Arial" w:hAnsi="Arial" w:cs="Arial"/>
        </w:rPr>
        <w:t xml:space="preserve">V …………… </w:t>
      </w:r>
      <w:proofErr w:type="gramStart"/>
      <w:r>
        <w:rPr>
          <w:rFonts w:ascii="Arial" w:hAnsi="Arial" w:cs="Arial"/>
        </w:rPr>
        <w:t>dne:…</w:t>
      </w:r>
      <w:proofErr w:type="gramEnd"/>
      <w:r>
        <w:rPr>
          <w:rFonts w:ascii="Arial" w:hAnsi="Arial" w:cs="Arial"/>
        </w:rPr>
        <w:t>……………….</w:t>
      </w:r>
    </w:p>
    <w:p w14:paraId="43363E5A" w14:textId="77777777" w:rsidR="00CB46A9" w:rsidRDefault="00CB46A9" w:rsidP="00CB46A9">
      <w:pPr>
        <w:spacing w:after="120"/>
        <w:jc w:val="both"/>
      </w:pPr>
    </w:p>
    <w:p w14:paraId="1302E168" w14:textId="77777777" w:rsidR="00CB46A9" w:rsidRDefault="00CB46A9" w:rsidP="00CB46A9">
      <w:pPr>
        <w:spacing w:after="120"/>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Poskytovatel:</w:t>
      </w:r>
    </w:p>
    <w:p w14:paraId="708E1D08" w14:textId="77777777" w:rsidR="00CB46A9" w:rsidRDefault="00CB46A9" w:rsidP="00CB46A9">
      <w:pPr>
        <w:spacing w:after="120"/>
        <w:jc w:val="both"/>
        <w:rPr>
          <w:rFonts w:ascii="Arial" w:hAnsi="Arial" w:cs="Arial"/>
        </w:rPr>
      </w:pPr>
    </w:p>
    <w:p w14:paraId="16FCBC56" w14:textId="3F91D41B" w:rsidR="00CB46A9" w:rsidRDefault="00CB46A9" w:rsidP="00CB46A9">
      <w:pPr>
        <w:jc w:val="both"/>
        <w:rPr>
          <w:rFonts w:ascii="Arial" w:hAnsi="Arial" w:cs="Arial"/>
        </w:rPr>
      </w:pPr>
      <w:r>
        <w:rPr>
          <w:rFonts w:ascii="Arial" w:hAnsi="Arial" w:cs="Arial"/>
          <w:b/>
        </w:rPr>
        <w:t>Všeobecná zdravotní pojišťovna</w:t>
      </w:r>
      <w:r>
        <w:rPr>
          <w:rFonts w:ascii="Arial" w:hAnsi="Arial" w:cs="Arial"/>
        </w:rPr>
        <w:tab/>
      </w:r>
      <w:r>
        <w:rPr>
          <w:rFonts w:ascii="Arial" w:hAnsi="Arial" w:cs="Arial"/>
        </w:rPr>
        <w:tab/>
      </w:r>
      <w:r>
        <w:rPr>
          <w:rFonts w:ascii="Arial" w:hAnsi="Arial" w:cs="Arial"/>
        </w:rPr>
        <w:tab/>
      </w:r>
    </w:p>
    <w:p w14:paraId="78D1EF9A" w14:textId="77777777" w:rsidR="00CB46A9" w:rsidRDefault="00CB46A9" w:rsidP="00CB46A9">
      <w:pPr>
        <w:ind w:firstLine="708"/>
        <w:jc w:val="both"/>
        <w:rPr>
          <w:rFonts w:ascii="Arial" w:hAnsi="Arial" w:cs="Arial"/>
          <w:b/>
        </w:rPr>
      </w:pPr>
      <w:r>
        <w:rPr>
          <w:rFonts w:ascii="Arial" w:hAnsi="Arial" w:cs="Arial"/>
          <w:b/>
        </w:rPr>
        <w:t>České republiky</w:t>
      </w:r>
    </w:p>
    <w:p w14:paraId="28E1E846" w14:textId="77777777" w:rsidR="00CB46A9" w:rsidRDefault="00CB46A9" w:rsidP="00CB46A9">
      <w:pPr>
        <w:jc w:val="both"/>
        <w:rPr>
          <w:rFonts w:ascii="Arial" w:hAnsi="Arial" w:cs="Arial"/>
        </w:rPr>
      </w:pPr>
    </w:p>
    <w:p w14:paraId="7D988CAF" w14:textId="6F7FA0BE" w:rsidR="00CB46A9" w:rsidRDefault="00CB46A9" w:rsidP="00CB46A9">
      <w:pPr>
        <w:jc w:val="both"/>
        <w:rPr>
          <w:rFonts w:ascii="Arial" w:hAnsi="Arial" w:cs="Arial"/>
        </w:rPr>
      </w:pPr>
    </w:p>
    <w:p w14:paraId="0E4683CD" w14:textId="423AFCCE" w:rsidR="009725E0" w:rsidRDefault="009725E0" w:rsidP="00CB46A9">
      <w:pPr>
        <w:jc w:val="both"/>
        <w:rPr>
          <w:rFonts w:ascii="Arial" w:hAnsi="Arial" w:cs="Arial"/>
        </w:rPr>
      </w:pPr>
    </w:p>
    <w:p w14:paraId="6C01408D" w14:textId="071659A3" w:rsidR="009725E0" w:rsidRDefault="009725E0" w:rsidP="00CB46A9">
      <w:pPr>
        <w:jc w:val="both"/>
        <w:rPr>
          <w:rFonts w:ascii="Arial" w:hAnsi="Arial" w:cs="Arial"/>
        </w:rPr>
      </w:pPr>
    </w:p>
    <w:p w14:paraId="7F7971CA" w14:textId="77777777" w:rsidR="009725E0" w:rsidRDefault="009725E0" w:rsidP="00CB46A9">
      <w:pPr>
        <w:jc w:val="both"/>
        <w:rPr>
          <w:rFonts w:ascii="Arial" w:hAnsi="Arial" w:cs="Arial"/>
        </w:rPr>
      </w:pPr>
    </w:p>
    <w:p w14:paraId="605A0BCF" w14:textId="77777777" w:rsidR="00CB46A9" w:rsidRDefault="00CB46A9" w:rsidP="00CB46A9">
      <w:pPr>
        <w:jc w:val="both"/>
        <w:rPr>
          <w:rFonts w:ascii="Arial" w:hAnsi="Arial" w:cs="Arial"/>
        </w:rPr>
      </w:pPr>
      <w:r>
        <w:rPr>
          <w:rFonts w:ascii="Arial" w:hAnsi="Arial" w:cs="Arial"/>
        </w:rPr>
        <w:t>_____________________________</w:t>
      </w:r>
      <w:r>
        <w:rPr>
          <w:rFonts w:ascii="Arial" w:hAnsi="Arial" w:cs="Arial"/>
        </w:rPr>
        <w:tab/>
      </w:r>
      <w:r>
        <w:rPr>
          <w:rFonts w:ascii="Arial" w:hAnsi="Arial" w:cs="Arial"/>
        </w:rPr>
        <w:tab/>
      </w:r>
      <w:r>
        <w:rPr>
          <w:rFonts w:ascii="Arial" w:hAnsi="Arial" w:cs="Arial"/>
        </w:rPr>
        <w:tab/>
        <w:t>___________________________</w:t>
      </w:r>
    </w:p>
    <w:p w14:paraId="7983F650" w14:textId="08A53076" w:rsidR="00CB46A9" w:rsidRDefault="00CB46A9" w:rsidP="00CB46A9">
      <w:pPr>
        <w:ind w:firstLine="708"/>
        <w:jc w:val="both"/>
      </w:pPr>
      <w:r>
        <w:rPr>
          <w:rFonts w:ascii="Arial" w:hAnsi="Arial" w:cs="Arial"/>
        </w:rPr>
        <w:t>Ing. Marek Cvrček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E6" w:rsidRPr="00332629">
        <w:rPr>
          <w:rFonts w:ascii="Arial" w:hAnsi="Arial" w:cs="Arial"/>
          <w:b/>
        </w:rPr>
        <w:t>Jaroslav Václavek</w:t>
      </w:r>
    </w:p>
    <w:p w14:paraId="568D4D67" w14:textId="5882DA96" w:rsidR="00CB46A9" w:rsidRDefault="00CB46A9" w:rsidP="00CB46A9">
      <w:pPr>
        <w:jc w:val="both"/>
        <w:rPr>
          <w:rFonts w:ascii="Arial" w:hAnsi="Arial" w:cs="Arial"/>
        </w:rPr>
      </w:pPr>
      <w:r>
        <w:rPr>
          <w:rFonts w:ascii="Arial" w:hAnsi="Arial" w:cs="Arial"/>
        </w:rPr>
        <w:t>Ekonomický náměstek ředitele VZP ČR</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05DF4974" w14:textId="77777777" w:rsidR="00CB46A9" w:rsidRDefault="00CB46A9" w:rsidP="00CB46A9">
      <w:pPr>
        <w:jc w:val="both"/>
        <w:rPr>
          <w:rFonts w:ascii="Arial" w:hAnsi="Arial" w:cs="Arial"/>
        </w:rPr>
      </w:pPr>
    </w:p>
    <w:p w14:paraId="6211A33B" w14:textId="77777777" w:rsidR="00CB46A9" w:rsidRDefault="00CB46A9" w:rsidP="00CB46A9">
      <w:pPr>
        <w:jc w:val="both"/>
        <w:rPr>
          <w:rFonts w:ascii="Arial" w:hAnsi="Arial" w:cs="Arial"/>
        </w:rPr>
      </w:pPr>
    </w:p>
    <w:p w14:paraId="6B917A63" w14:textId="77777777" w:rsidR="00356465" w:rsidRDefault="00356465" w:rsidP="00356465">
      <w:pPr>
        <w:ind w:left="4248" w:firstLine="708"/>
        <w:jc w:val="both"/>
        <w:rPr>
          <w:rFonts w:ascii="Arial" w:hAnsi="Arial" w:cs="Arial"/>
        </w:rPr>
      </w:pPr>
    </w:p>
    <w:p w14:paraId="47110C5E" w14:textId="77777777" w:rsidR="00356465" w:rsidRDefault="00356465" w:rsidP="00356465">
      <w:pPr>
        <w:ind w:left="4248" w:firstLine="708"/>
        <w:jc w:val="both"/>
        <w:rPr>
          <w:rFonts w:ascii="Arial" w:hAnsi="Arial" w:cs="Arial"/>
        </w:rPr>
      </w:pPr>
    </w:p>
    <w:p w14:paraId="74145B45" w14:textId="7F551680" w:rsidR="009725E0" w:rsidRDefault="009725E0">
      <w:pPr>
        <w:suppressAutoHyphens w:val="0"/>
        <w:spacing w:line="276" w:lineRule="auto"/>
        <w:rPr>
          <w:rFonts w:ascii="Arial" w:hAnsi="Arial" w:cs="Arial"/>
        </w:rPr>
      </w:pPr>
      <w:r>
        <w:rPr>
          <w:rFonts w:ascii="Arial" w:hAnsi="Arial" w:cs="Arial"/>
        </w:rPr>
        <w:br w:type="page"/>
      </w:r>
    </w:p>
    <w:p w14:paraId="59B00232" w14:textId="194C04B4" w:rsidR="00CB46A9" w:rsidRPr="009D79E5" w:rsidRDefault="00356465" w:rsidP="009D79E5">
      <w:pPr>
        <w:jc w:val="right"/>
        <w:rPr>
          <w:rFonts w:ascii="Arial" w:hAnsi="Arial" w:cs="Arial"/>
          <w:i/>
        </w:rPr>
      </w:pPr>
      <w:r w:rsidRPr="009D79E5">
        <w:rPr>
          <w:rFonts w:ascii="Arial" w:hAnsi="Arial" w:cs="Arial"/>
          <w:i/>
        </w:rPr>
        <w:lastRenderedPageBreak/>
        <w:t>Příloha č. 1 k </w:t>
      </w:r>
      <w:r w:rsidR="009725E0">
        <w:rPr>
          <w:rFonts w:ascii="Arial" w:hAnsi="Arial" w:cs="Arial"/>
          <w:i/>
        </w:rPr>
        <w:t>R</w:t>
      </w:r>
      <w:r w:rsidRPr="009D79E5">
        <w:rPr>
          <w:rFonts w:ascii="Arial" w:hAnsi="Arial" w:cs="Arial"/>
          <w:i/>
        </w:rPr>
        <w:t>ámcové smlouvě č.</w:t>
      </w:r>
      <w:r w:rsidR="00E642A2" w:rsidRPr="009D79E5">
        <w:rPr>
          <w:rFonts w:ascii="Arial" w:hAnsi="Arial" w:cs="Arial"/>
          <w:b/>
          <w:i/>
          <w:szCs w:val="24"/>
        </w:rPr>
        <w:t xml:space="preserve"> </w:t>
      </w:r>
      <w:r w:rsidR="00796F92" w:rsidRPr="009D79E5">
        <w:rPr>
          <w:rFonts w:ascii="Arial" w:hAnsi="Arial" w:cs="Arial"/>
          <w:b/>
          <w:i/>
          <w:szCs w:val="24"/>
        </w:rPr>
        <w:t>014</w:t>
      </w:r>
      <w:r w:rsidR="00E642A2" w:rsidRPr="009D79E5">
        <w:rPr>
          <w:rFonts w:ascii="Arial" w:hAnsi="Arial" w:cs="Arial"/>
          <w:b/>
          <w:i/>
          <w:szCs w:val="24"/>
        </w:rPr>
        <w:t>/OPI/2021</w:t>
      </w:r>
    </w:p>
    <w:p w14:paraId="7FA2ABBD" w14:textId="77777777" w:rsidR="00B857AA" w:rsidRDefault="00B857AA" w:rsidP="006713B4">
      <w:pPr>
        <w:jc w:val="both"/>
        <w:rPr>
          <w:rFonts w:ascii="Arial" w:hAnsi="Arial" w:cs="Arial"/>
        </w:rPr>
      </w:pPr>
    </w:p>
    <w:p w14:paraId="57C8B635" w14:textId="4AD05966" w:rsidR="00356465" w:rsidRPr="00E642A2" w:rsidRDefault="00356465" w:rsidP="006713B4">
      <w:pPr>
        <w:suppressAutoHyphens w:val="0"/>
        <w:jc w:val="both"/>
        <w:rPr>
          <w:rFonts w:ascii="Arial" w:hAnsi="Arial" w:cs="Arial"/>
          <w:b/>
          <w:color w:val="auto"/>
          <w:sz w:val="24"/>
          <w:szCs w:val="24"/>
        </w:rPr>
      </w:pPr>
      <w:r w:rsidRPr="00E642A2">
        <w:rPr>
          <w:rFonts w:ascii="Arial" w:hAnsi="Arial" w:cs="Arial"/>
          <w:b/>
          <w:color w:val="auto"/>
          <w:sz w:val="24"/>
          <w:szCs w:val="24"/>
        </w:rPr>
        <w:t>Specifikace malířských služeb</w:t>
      </w:r>
    </w:p>
    <w:p w14:paraId="7B9629D9" w14:textId="77777777" w:rsidR="00356465" w:rsidRPr="00356465" w:rsidRDefault="00356465" w:rsidP="00356465">
      <w:pPr>
        <w:suppressAutoHyphens w:val="0"/>
        <w:ind w:left="705" w:hanging="345"/>
        <w:jc w:val="both"/>
        <w:rPr>
          <w:rFonts w:ascii="Arial" w:hAnsi="Arial" w:cs="Arial"/>
          <w:b/>
          <w:color w:val="auto"/>
          <w:sz w:val="24"/>
          <w:szCs w:val="24"/>
        </w:rPr>
      </w:pPr>
    </w:p>
    <w:p w14:paraId="54C6312A" w14:textId="77777777" w:rsidR="00F41144" w:rsidRPr="006713B4" w:rsidRDefault="00F41144" w:rsidP="00F41144">
      <w:pPr>
        <w:ind w:left="705" w:hanging="345"/>
        <w:jc w:val="both"/>
        <w:rPr>
          <w:rFonts w:ascii="Arial" w:hAnsi="Arial" w:cs="Arial"/>
          <w:b/>
          <w:u w:val="single"/>
        </w:rPr>
      </w:pPr>
      <w:r w:rsidRPr="006713B4">
        <w:rPr>
          <w:rFonts w:ascii="Arial" w:hAnsi="Arial" w:cs="Arial"/>
          <w:b/>
          <w:u w:val="single"/>
        </w:rPr>
        <w:t>Specifikace:</w:t>
      </w:r>
    </w:p>
    <w:p w14:paraId="525904FA" w14:textId="77777777" w:rsidR="00F41144" w:rsidRPr="007E1C98" w:rsidRDefault="00F41144" w:rsidP="00F41144">
      <w:pPr>
        <w:numPr>
          <w:ilvl w:val="0"/>
          <w:numId w:val="63"/>
        </w:numPr>
        <w:suppressAutoHyphens w:val="0"/>
        <w:spacing w:line="280" w:lineRule="atLeast"/>
        <w:jc w:val="both"/>
        <w:rPr>
          <w:rFonts w:ascii="Arial" w:hAnsi="Arial" w:cs="Arial"/>
          <w:bCs/>
          <w:i/>
          <w:iCs/>
        </w:rPr>
      </w:pPr>
      <w:r w:rsidRPr="007E1C98">
        <w:rPr>
          <w:rFonts w:ascii="Arial" w:hAnsi="Arial" w:cs="Arial"/>
          <w:bCs/>
          <w:i/>
          <w:iCs/>
        </w:rPr>
        <w:t xml:space="preserve">Malování: </w:t>
      </w:r>
      <w:proofErr w:type="gramStart"/>
      <w:r w:rsidRPr="007E1C98">
        <w:rPr>
          <w:rFonts w:ascii="Arial" w:hAnsi="Arial" w:cs="Arial"/>
          <w:bCs/>
          <w:i/>
          <w:iCs/>
        </w:rPr>
        <w:t>venkovní  -</w:t>
      </w:r>
      <w:proofErr w:type="gramEnd"/>
      <w:r w:rsidRPr="007E1C98">
        <w:rPr>
          <w:rFonts w:ascii="Arial" w:hAnsi="Arial" w:cs="Arial"/>
          <w:bCs/>
          <w:i/>
          <w:iCs/>
        </w:rPr>
        <w:t xml:space="preserve"> 1 x nátěr omyvatelné barvy fasádní, včetně drobných oprav</w:t>
      </w:r>
    </w:p>
    <w:p w14:paraId="3C20DA2A" w14:textId="77777777" w:rsidR="00F41144" w:rsidRDefault="00F41144" w:rsidP="00F41144">
      <w:pPr>
        <w:spacing w:line="280" w:lineRule="atLeast"/>
        <w:ind w:left="786"/>
        <w:jc w:val="both"/>
        <w:rPr>
          <w:rFonts w:ascii="Arial" w:hAnsi="Arial" w:cs="Arial"/>
          <w:bCs/>
        </w:rPr>
      </w:pPr>
    </w:p>
    <w:p w14:paraId="535E53F3" w14:textId="4309C0A8" w:rsidR="00F41144" w:rsidRDefault="00F41144" w:rsidP="00F41144">
      <w:pPr>
        <w:spacing w:line="280" w:lineRule="atLeast"/>
        <w:ind w:left="426"/>
        <w:jc w:val="both"/>
        <w:rPr>
          <w:rFonts w:ascii="Arial" w:hAnsi="Arial" w:cs="Arial"/>
          <w:b/>
          <w:bCs/>
          <w:u w:val="single"/>
        </w:rPr>
      </w:pPr>
      <w:r>
        <w:rPr>
          <w:rFonts w:ascii="Arial" w:hAnsi="Arial" w:cs="Arial"/>
          <w:b/>
          <w:bCs/>
          <w:u w:val="single"/>
        </w:rPr>
        <w:t>Typ</w:t>
      </w:r>
      <w:r w:rsidRPr="001C38D3">
        <w:rPr>
          <w:rFonts w:ascii="Arial" w:hAnsi="Arial" w:cs="Arial"/>
          <w:b/>
          <w:bCs/>
          <w:u w:val="single"/>
        </w:rPr>
        <w:t xml:space="preserve"> malířské barvy</w:t>
      </w:r>
      <w:r>
        <w:rPr>
          <w:rFonts w:ascii="Arial" w:hAnsi="Arial" w:cs="Arial"/>
          <w:b/>
          <w:bCs/>
          <w:u w:val="single"/>
        </w:rPr>
        <w:t>:</w:t>
      </w:r>
    </w:p>
    <w:p w14:paraId="64C7712F" w14:textId="77777777" w:rsidR="00F41144" w:rsidRPr="001D01CD" w:rsidRDefault="00F41144" w:rsidP="00F41144">
      <w:pPr>
        <w:spacing w:line="280" w:lineRule="atLeast"/>
        <w:jc w:val="both"/>
        <w:rPr>
          <w:rFonts w:ascii="Arial" w:hAnsi="Arial" w:cs="Arial"/>
          <w:bCs/>
        </w:rPr>
      </w:pPr>
      <w:r>
        <w:rPr>
          <w:rFonts w:ascii="Arial" w:hAnsi="Arial" w:cs="Arial"/>
          <w:bCs/>
        </w:rPr>
        <w:t xml:space="preserve">        </w:t>
      </w:r>
      <w:r w:rsidRPr="001D01CD">
        <w:rPr>
          <w:rFonts w:ascii="Arial" w:hAnsi="Arial" w:cs="Arial"/>
          <w:bCs/>
        </w:rPr>
        <w:t xml:space="preserve">Barva </w:t>
      </w:r>
      <w:r>
        <w:rPr>
          <w:rFonts w:ascii="Arial" w:hAnsi="Arial" w:cs="Arial"/>
          <w:bCs/>
        </w:rPr>
        <w:t>odstín S 1510 – Y20 R</w:t>
      </w:r>
    </w:p>
    <w:p w14:paraId="524E0518"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Objemová hmotnost (kg/l):1,</w:t>
      </w:r>
      <w:r>
        <w:rPr>
          <w:rFonts w:ascii="Arial" w:hAnsi="Arial" w:cs="Arial"/>
          <w:bCs/>
        </w:rPr>
        <w:t>36 – 1,47</w:t>
      </w:r>
    </w:p>
    <w:p w14:paraId="16264E93"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 xml:space="preserve">Odolnost proti otěru za </w:t>
      </w:r>
      <w:r>
        <w:rPr>
          <w:rFonts w:ascii="Arial" w:hAnsi="Arial" w:cs="Arial"/>
          <w:bCs/>
        </w:rPr>
        <w:t>mokra</w:t>
      </w:r>
      <w:r w:rsidRPr="001D01CD">
        <w:rPr>
          <w:rFonts w:ascii="Arial" w:hAnsi="Arial" w:cs="Arial"/>
          <w:bCs/>
        </w:rPr>
        <w:t xml:space="preserve"> (stupeň):</w:t>
      </w:r>
      <w:r>
        <w:rPr>
          <w:rFonts w:ascii="Arial" w:hAnsi="Arial" w:cs="Arial"/>
          <w:bCs/>
        </w:rPr>
        <w:t>2</w:t>
      </w:r>
    </w:p>
    <w:p w14:paraId="56A1239C"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Přídržnost k betonu (</w:t>
      </w:r>
      <w:proofErr w:type="spellStart"/>
      <w:r w:rsidRPr="001D01CD">
        <w:rPr>
          <w:rFonts w:ascii="Arial" w:hAnsi="Arial" w:cs="Arial"/>
          <w:bCs/>
        </w:rPr>
        <w:t>MPa</w:t>
      </w:r>
      <w:proofErr w:type="spellEnd"/>
      <w:r w:rsidRPr="001D01CD">
        <w:rPr>
          <w:rFonts w:ascii="Arial" w:hAnsi="Arial" w:cs="Arial"/>
          <w:bCs/>
        </w:rPr>
        <w:t xml:space="preserve">): min. </w:t>
      </w:r>
      <w:r>
        <w:rPr>
          <w:rFonts w:ascii="Arial" w:hAnsi="Arial" w:cs="Arial"/>
          <w:bCs/>
        </w:rPr>
        <w:t>1,5</w:t>
      </w:r>
    </w:p>
    <w:p w14:paraId="7EDFF913"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 xml:space="preserve">Propustnost pro vodní páru </w:t>
      </w:r>
      <w:proofErr w:type="spellStart"/>
      <w:r w:rsidRPr="001D01CD">
        <w:rPr>
          <w:rFonts w:ascii="Arial" w:hAnsi="Arial" w:cs="Arial"/>
          <w:bCs/>
        </w:rPr>
        <w:t>sd</w:t>
      </w:r>
      <w:proofErr w:type="spellEnd"/>
      <w:r w:rsidRPr="001D01CD">
        <w:rPr>
          <w:rFonts w:ascii="Arial" w:hAnsi="Arial" w:cs="Arial"/>
          <w:bCs/>
        </w:rPr>
        <w:t xml:space="preserve"> (m): min. 0,</w:t>
      </w:r>
      <w:r>
        <w:rPr>
          <w:rFonts w:ascii="Arial" w:hAnsi="Arial" w:cs="Arial"/>
          <w:bCs/>
        </w:rPr>
        <w:t>14</w:t>
      </w:r>
    </w:p>
    <w:p w14:paraId="71635332" w14:textId="77777777" w:rsidR="00F41144" w:rsidRDefault="00F41144" w:rsidP="00F41144">
      <w:pPr>
        <w:spacing w:line="280" w:lineRule="atLeast"/>
        <w:ind w:left="720" w:hanging="294"/>
        <w:jc w:val="both"/>
        <w:rPr>
          <w:rFonts w:ascii="Arial" w:hAnsi="Arial" w:cs="Arial"/>
          <w:bCs/>
        </w:rPr>
      </w:pPr>
      <w:r w:rsidRPr="001D01CD">
        <w:rPr>
          <w:rFonts w:ascii="Arial" w:hAnsi="Arial" w:cs="Arial"/>
          <w:bCs/>
        </w:rPr>
        <w:t xml:space="preserve">Obsah těkavých látek (%): max. </w:t>
      </w:r>
      <w:r>
        <w:rPr>
          <w:rFonts w:ascii="Arial" w:hAnsi="Arial" w:cs="Arial"/>
          <w:bCs/>
        </w:rPr>
        <w:t>39,5 – 44,5</w:t>
      </w:r>
    </w:p>
    <w:p w14:paraId="4C79CCCC" w14:textId="52280F28" w:rsidR="00F41144" w:rsidRDefault="00F41144" w:rsidP="00F41144">
      <w:pPr>
        <w:spacing w:line="280" w:lineRule="atLeast"/>
        <w:ind w:left="426"/>
        <w:jc w:val="both"/>
        <w:rPr>
          <w:rFonts w:ascii="Arial" w:hAnsi="Arial" w:cs="Arial"/>
          <w:b/>
          <w:bCs/>
          <w:u w:val="single"/>
        </w:rPr>
      </w:pPr>
      <w:r w:rsidRPr="001D01CD">
        <w:rPr>
          <w:rFonts w:ascii="Arial" w:hAnsi="Arial" w:cs="Arial"/>
          <w:bCs/>
        </w:rPr>
        <w:t>nebo parametrově lepší</w:t>
      </w:r>
    </w:p>
    <w:p w14:paraId="65DA5602" w14:textId="77777777" w:rsidR="00F41144" w:rsidRPr="006713B4" w:rsidRDefault="00F41144" w:rsidP="006713B4">
      <w:pPr>
        <w:spacing w:line="280" w:lineRule="atLeast"/>
        <w:ind w:left="426"/>
        <w:jc w:val="both"/>
        <w:rPr>
          <w:rFonts w:ascii="Arial" w:hAnsi="Arial" w:cs="Arial"/>
          <w:b/>
          <w:bCs/>
          <w:u w:val="single"/>
        </w:rPr>
      </w:pPr>
    </w:p>
    <w:p w14:paraId="77B29BCD" w14:textId="77777777" w:rsidR="00F41144" w:rsidRPr="007E1C98" w:rsidRDefault="00F41144" w:rsidP="00F41144">
      <w:pPr>
        <w:numPr>
          <w:ilvl w:val="0"/>
          <w:numId w:val="63"/>
        </w:numPr>
        <w:suppressAutoHyphens w:val="0"/>
        <w:spacing w:line="280" w:lineRule="atLeast"/>
        <w:jc w:val="both"/>
        <w:rPr>
          <w:rFonts w:ascii="Arial" w:hAnsi="Arial" w:cs="Arial"/>
          <w:bCs/>
          <w:i/>
          <w:iCs/>
        </w:rPr>
      </w:pPr>
      <w:r w:rsidRPr="007E1C98">
        <w:rPr>
          <w:rFonts w:ascii="Arial" w:hAnsi="Arial" w:cs="Arial"/>
          <w:bCs/>
          <w:i/>
          <w:iCs/>
        </w:rPr>
        <w:t>Malování: interiér - 2 x nátěr malířské barvy, včetně drobného tmelení povrchu</w:t>
      </w:r>
    </w:p>
    <w:p w14:paraId="1A1004AE" w14:textId="77777777" w:rsidR="00F41144" w:rsidRDefault="00F41144" w:rsidP="00F41144">
      <w:pPr>
        <w:spacing w:line="280" w:lineRule="atLeast"/>
        <w:ind w:left="786"/>
        <w:jc w:val="both"/>
        <w:rPr>
          <w:rFonts w:ascii="Arial" w:hAnsi="Arial" w:cs="Arial"/>
          <w:bCs/>
        </w:rPr>
      </w:pPr>
    </w:p>
    <w:p w14:paraId="73904EC4" w14:textId="16CD9A26" w:rsidR="00F41144" w:rsidRPr="006D1EB5" w:rsidRDefault="00F41144" w:rsidP="00F41144">
      <w:pPr>
        <w:spacing w:line="280" w:lineRule="atLeast"/>
        <w:jc w:val="both"/>
        <w:rPr>
          <w:rFonts w:ascii="Arial" w:hAnsi="Arial" w:cs="Arial"/>
          <w:b/>
          <w:bCs/>
          <w:u w:val="single"/>
        </w:rPr>
      </w:pPr>
      <w:r w:rsidRPr="006D1EB5">
        <w:rPr>
          <w:rFonts w:ascii="Arial" w:hAnsi="Arial" w:cs="Arial"/>
          <w:b/>
          <w:bCs/>
        </w:rPr>
        <w:t xml:space="preserve">       </w:t>
      </w:r>
      <w:r>
        <w:rPr>
          <w:rFonts w:ascii="Arial" w:hAnsi="Arial" w:cs="Arial"/>
          <w:b/>
          <w:bCs/>
          <w:u w:val="single"/>
        </w:rPr>
        <w:t>Typ</w:t>
      </w:r>
      <w:r w:rsidRPr="001C38D3">
        <w:rPr>
          <w:rFonts w:ascii="Arial" w:hAnsi="Arial" w:cs="Arial"/>
          <w:b/>
          <w:bCs/>
          <w:u w:val="single"/>
        </w:rPr>
        <w:t xml:space="preserve"> malířsk</w:t>
      </w:r>
      <w:r w:rsidR="00DC1523">
        <w:rPr>
          <w:rFonts w:ascii="Arial" w:hAnsi="Arial" w:cs="Arial"/>
          <w:b/>
          <w:bCs/>
          <w:u w:val="single"/>
        </w:rPr>
        <w:t>é</w:t>
      </w:r>
      <w:r w:rsidRPr="001C38D3">
        <w:rPr>
          <w:rFonts w:ascii="Arial" w:hAnsi="Arial" w:cs="Arial"/>
          <w:b/>
          <w:bCs/>
          <w:u w:val="single"/>
        </w:rPr>
        <w:t xml:space="preserve"> barvy</w:t>
      </w:r>
      <w:r w:rsidRPr="006D1EB5">
        <w:rPr>
          <w:rFonts w:ascii="Arial" w:hAnsi="Arial" w:cs="Arial"/>
          <w:b/>
          <w:bCs/>
          <w:u w:val="single"/>
        </w:rPr>
        <w:t>:</w:t>
      </w:r>
    </w:p>
    <w:p w14:paraId="55E6B1AD" w14:textId="77777777" w:rsidR="00E642A2" w:rsidRDefault="00F41144" w:rsidP="00E642A2">
      <w:pPr>
        <w:spacing w:line="280" w:lineRule="atLeast"/>
        <w:jc w:val="both"/>
        <w:rPr>
          <w:rFonts w:ascii="Arial" w:hAnsi="Arial" w:cs="Arial"/>
          <w:bCs/>
          <w:color w:val="auto"/>
        </w:rPr>
      </w:pPr>
      <w:r>
        <w:rPr>
          <w:rFonts w:ascii="Arial" w:hAnsi="Arial" w:cs="Arial"/>
          <w:bCs/>
        </w:rPr>
        <w:t xml:space="preserve">        </w:t>
      </w:r>
      <w:r w:rsidR="00E642A2">
        <w:rPr>
          <w:rFonts w:ascii="Arial" w:hAnsi="Arial" w:cs="Arial"/>
          <w:bCs/>
        </w:rPr>
        <w:t>barva odstín bílá</w:t>
      </w:r>
    </w:p>
    <w:p w14:paraId="0E3B2CA4" w14:textId="77777777" w:rsidR="00E642A2" w:rsidRDefault="00E642A2" w:rsidP="00E642A2">
      <w:pPr>
        <w:spacing w:line="280" w:lineRule="atLeast"/>
        <w:jc w:val="both"/>
        <w:rPr>
          <w:rFonts w:ascii="Arial" w:hAnsi="Arial" w:cs="Arial"/>
          <w:bCs/>
        </w:rPr>
      </w:pPr>
      <w:r>
        <w:rPr>
          <w:rFonts w:ascii="Arial" w:hAnsi="Arial" w:cs="Arial"/>
          <w:bCs/>
        </w:rPr>
        <w:t xml:space="preserve">        Bělost (%BaSO4): min.86</w:t>
      </w:r>
    </w:p>
    <w:p w14:paraId="0F2C4D8C" w14:textId="77777777" w:rsidR="00E642A2" w:rsidRDefault="00E642A2" w:rsidP="00E642A2">
      <w:pPr>
        <w:spacing w:line="280" w:lineRule="atLeast"/>
        <w:ind w:left="720" w:hanging="294"/>
        <w:jc w:val="both"/>
        <w:rPr>
          <w:rFonts w:ascii="Arial" w:hAnsi="Arial" w:cs="Arial"/>
          <w:bCs/>
        </w:rPr>
      </w:pPr>
      <w:r>
        <w:rPr>
          <w:rFonts w:ascii="Arial" w:hAnsi="Arial" w:cs="Arial"/>
          <w:bCs/>
        </w:rPr>
        <w:t>Objemová hmotnost (kg/l):1,39 – 1,56</w:t>
      </w:r>
    </w:p>
    <w:p w14:paraId="31A7AFA7" w14:textId="77777777" w:rsidR="00E642A2" w:rsidRDefault="00E642A2" w:rsidP="00E642A2">
      <w:pPr>
        <w:spacing w:line="280" w:lineRule="atLeast"/>
        <w:ind w:left="720" w:hanging="294"/>
        <w:jc w:val="both"/>
        <w:rPr>
          <w:rFonts w:ascii="Arial" w:hAnsi="Arial" w:cs="Arial"/>
          <w:bCs/>
        </w:rPr>
      </w:pPr>
      <w:r>
        <w:rPr>
          <w:rFonts w:ascii="Arial" w:hAnsi="Arial" w:cs="Arial"/>
          <w:bCs/>
        </w:rPr>
        <w:t>Odolnost proti otěru za mokra (stupeň):3</w:t>
      </w:r>
    </w:p>
    <w:p w14:paraId="090A7190" w14:textId="77777777" w:rsidR="00E642A2" w:rsidRDefault="00E642A2" w:rsidP="00E642A2">
      <w:pPr>
        <w:spacing w:line="280" w:lineRule="atLeast"/>
        <w:ind w:left="720" w:hanging="294"/>
        <w:jc w:val="both"/>
        <w:rPr>
          <w:rFonts w:ascii="Arial" w:hAnsi="Arial" w:cs="Arial"/>
          <w:bCs/>
        </w:rPr>
      </w:pPr>
      <w:r>
        <w:rPr>
          <w:rFonts w:ascii="Arial" w:hAnsi="Arial" w:cs="Arial"/>
          <w:bCs/>
        </w:rPr>
        <w:t>Přídržnost k betonu (</w:t>
      </w:r>
      <w:proofErr w:type="spellStart"/>
      <w:r>
        <w:rPr>
          <w:rFonts w:ascii="Arial" w:hAnsi="Arial" w:cs="Arial"/>
          <w:bCs/>
        </w:rPr>
        <w:t>MPa</w:t>
      </w:r>
      <w:proofErr w:type="spellEnd"/>
      <w:r>
        <w:rPr>
          <w:rFonts w:ascii="Arial" w:hAnsi="Arial" w:cs="Arial"/>
          <w:bCs/>
        </w:rPr>
        <w:t>): min. 0,8</w:t>
      </w:r>
    </w:p>
    <w:p w14:paraId="70B35742" w14:textId="77777777" w:rsidR="00E642A2" w:rsidRDefault="00E642A2" w:rsidP="00E642A2">
      <w:pPr>
        <w:spacing w:line="280" w:lineRule="atLeast"/>
        <w:ind w:left="720" w:hanging="294"/>
        <w:jc w:val="both"/>
        <w:rPr>
          <w:rFonts w:ascii="Arial" w:hAnsi="Arial" w:cs="Arial"/>
          <w:bCs/>
        </w:rPr>
      </w:pPr>
      <w:r>
        <w:rPr>
          <w:rFonts w:ascii="Arial" w:hAnsi="Arial" w:cs="Arial"/>
          <w:bCs/>
        </w:rPr>
        <w:t xml:space="preserve">Propustnost pro vodní páru </w:t>
      </w:r>
      <w:proofErr w:type="spellStart"/>
      <w:r>
        <w:rPr>
          <w:rFonts w:ascii="Arial" w:hAnsi="Arial" w:cs="Arial"/>
          <w:bCs/>
        </w:rPr>
        <w:t>sd</w:t>
      </w:r>
      <w:proofErr w:type="spellEnd"/>
      <w:r>
        <w:rPr>
          <w:rFonts w:ascii="Arial" w:hAnsi="Arial" w:cs="Arial"/>
          <w:bCs/>
        </w:rPr>
        <w:t xml:space="preserve"> (m): min. 0,07</w:t>
      </w:r>
    </w:p>
    <w:p w14:paraId="2B2776CA" w14:textId="77777777" w:rsidR="00E642A2" w:rsidRDefault="00E642A2" w:rsidP="00E642A2">
      <w:pPr>
        <w:spacing w:line="280" w:lineRule="atLeast"/>
        <w:ind w:left="720" w:hanging="294"/>
        <w:jc w:val="both"/>
        <w:rPr>
          <w:rFonts w:ascii="Arial" w:hAnsi="Arial" w:cs="Arial"/>
          <w:bCs/>
        </w:rPr>
      </w:pPr>
      <w:r>
        <w:rPr>
          <w:rFonts w:ascii="Arial" w:hAnsi="Arial" w:cs="Arial"/>
          <w:bCs/>
        </w:rPr>
        <w:t>Obsah těkavých látek (%): max. 50</w:t>
      </w:r>
    </w:p>
    <w:p w14:paraId="2E018CED" w14:textId="2D4F4A6B" w:rsidR="00F41144" w:rsidRDefault="00F41144" w:rsidP="00E642A2">
      <w:pPr>
        <w:spacing w:line="280" w:lineRule="atLeast"/>
        <w:jc w:val="both"/>
        <w:rPr>
          <w:rFonts w:ascii="Arial" w:hAnsi="Arial" w:cs="Arial"/>
          <w:bCs/>
        </w:rPr>
      </w:pPr>
      <w:r>
        <w:rPr>
          <w:rFonts w:ascii="Arial" w:hAnsi="Arial" w:cs="Arial"/>
          <w:bCs/>
        </w:rPr>
        <w:t xml:space="preserve">        </w:t>
      </w:r>
      <w:r w:rsidRPr="001D01CD">
        <w:rPr>
          <w:rFonts w:ascii="Arial" w:hAnsi="Arial" w:cs="Arial"/>
          <w:bCs/>
        </w:rPr>
        <w:t>nebo parametrově lepší.</w:t>
      </w:r>
    </w:p>
    <w:p w14:paraId="159AB07B" w14:textId="77777777" w:rsidR="00F41144" w:rsidRDefault="00F41144" w:rsidP="006713B4">
      <w:pPr>
        <w:spacing w:line="280" w:lineRule="atLeast"/>
        <w:jc w:val="both"/>
        <w:rPr>
          <w:rFonts w:ascii="Arial" w:hAnsi="Arial" w:cs="Arial"/>
          <w:bCs/>
        </w:rPr>
      </w:pPr>
    </w:p>
    <w:p w14:paraId="0C8824F6" w14:textId="4B3A99F2" w:rsidR="00F41144" w:rsidRPr="007E1C98" w:rsidRDefault="00F41144" w:rsidP="00F41144">
      <w:pPr>
        <w:spacing w:line="280" w:lineRule="atLeast"/>
        <w:jc w:val="both"/>
        <w:rPr>
          <w:rFonts w:ascii="Arial" w:hAnsi="Arial" w:cs="Arial"/>
          <w:bCs/>
          <w:i/>
          <w:iCs/>
        </w:rPr>
      </w:pPr>
      <w:r>
        <w:rPr>
          <w:rFonts w:ascii="Arial" w:hAnsi="Arial" w:cs="Arial"/>
          <w:bCs/>
        </w:rPr>
        <w:t xml:space="preserve">       3) </w:t>
      </w:r>
      <w:r w:rsidRPr="007E1C98">
        <w:rPr>
          <w:rFonts w:ascii="Arial" w:hAnsi="Arial" w:cs="Arial"/>
          <w:bCs/>
          <w:i/>
          <w:iCs/>
        </w:rPr>
        <w:t>Malování: interiér</w:t>
      </w:r>
      <w:r>
        <w:rPr>
          <w:rFonts w:ascii="Arial" w:hAnsi="Arial" w:cs="Arial"/>
          <w:bCs/>
          <w:i/>
          <w:iCs/>
        </w:rPr>
        <w:t xml:space="preserve"> (okrasné štuky)</w:t>
      </w:r>
      <w:r w:rsidRPr="007E1C98">
        <w:rPr>
          <w:rFonts w:ascii="Arial" w:hAnsi="Arial" w:cs="Arial"/>
          <w:bCs/>
          <w:i/>
          <w:iCs/>
        </w:rPr>
        <w:t xml:space="preserve"> - 2 x nátěr malířské barvy, včetně drobného tmelení</w:t>
      </w:r>
      <w:r>
        <w:rPr>
          <w:rFonts w:ascii="Arial" w:hAnsi="Arial" w:cs="Arial"/>
          <w:bCs/>
          <w:i/>
          <w:iCs/>
        </w:rPr>
        <w:t xml:space="preserve">               </w:t>
      </w:r>
    </w:p>
    <w:p w14:paraId="5DFEA212" w14:textId="77777777" w:rsidR="00F41144" w:rsidRDefault="00F41144" w:rsidP="00F41144">
      <w:pPr>
        <w:spacing w:line="280" w:lineRule="atLeast"/>
        <w:ind w:left="720" w:hanging="294"/>
        <w:jc w:val="both"/>
        <w:rPr>
          <w:rFonts w:ascii="Arial" w:hAnsi="Arial" w:cs="Arial"/>
          <w:bCs/>
          <w:i/>
          <w:iCs/>
        </w:rPr>
      </w:pPr>
      <w:r>
        <w:rPr>
          <w:rFonts w:ascii="Arial" w:hAnsi="Arial" w:cs="Arial"/>
          <w:bCs/>
          <w:i/>
          <w:iCs/>
        </w:rPr>
        <w:t>povrchu</w:t>
      </w:r>
      <w:r w:rsidRPr="007E1C98">
        <w:rPr>
          <w:rFonts w:ascii="Arial" w:hAnsi="Arial" w:cs="Arial"/>
          <w:bCs/>
          <w:i/>
          <w:iCs/>
        </w:rPr>
        <w:t xml:space="preserve"> </w:t>
      </w:r>
      <w:r>
        <w:rPr>
          <w:rFonts w:ascii="Arial" w:hAnsi="Arial" w:cs="Arial"/>
          <w:bCs/>
          <w:i/>
          <w:iCs/>
        </w:rPr>
        <w:t xml:space="preserve"> </w:t>
      </w:r>
    </w:p>
    <w:p w14:paraId="0C9C68EE" w14:textId="77777777" w:rsidR="00F41144" w:rsidRPr="001D01CD" w:rsidRDefault="00F41144" w:rsidP="00F41144">
      <w:pPr>
        <w:spacing w:line="280" w:lineRule="atLeast"/>
        <w:ind w:left="720" w:hanging="294"/>
        <w:jc w:val="both"/>
        <w:rPr>
          <w:rFonts w:ascii="Arial" w:hAnsi="Arial" w:cs="Arial"/>
          <w:bCs/>
        </w:rPr>
      </w:pPr>
    </w:p>
    <w:p w14:paraId="67722483" w14:textId="0A8F2E53" w:rsidR="00F41144" w:rsidRPr="006D1EB5" w:rsidRDefault="00F41144" w:rsidP="00F41144">
      <w:pPr>
        <w:spacing w:line="280" w:lineRule="atLeast"/>
        <w:ind w:left="720" w:hanging="294"/>
        <w:jc w:val="both"/>
        <w:rPr>
          <w:rFonts w:ascii="Arial" w:hAnsi="Arial" w:cs="Arial"/>
          <w:b/>
          <w:bCs/>
          <w:u w:val="single"/>
        </w:rPr>
      </w:pPr>
      <w:r>
        <w:rPr>
          <w:rFonts w:ascii="Arial" w:hAnsi="Arial" w:cs="Arial"/>
          <w:b/>
          <w:bCs/>
          <w:u w:val="single"/>
        </w:rPr>
        <w:t>Typ</w:t>
      </w:r>
      <w:r w:rsidRPr="001C38D3">
        <w:rPr>
          <w:rFonts w:ascii="Arial" w:hAnsi="Arial" w:cs="Arial"/>
          <w:b/>
          <w:bCs/>
          <w:u w:val="single"/>
        </w:rPr>
        <w:t xml:space="preserve"> malířské barvy</w:t>
      </w:r>
      <w:r w:rsidRPr="006D1EB5">
        <w:rPr>
          <w:rFonts w:ascii="Arial" w:hAnsi="Arial" w:cs="Arial"/>
          <w:b/>
          <w:bCs/>
          <w:u w:val="single"/>
        </w:rPr>
        <w:t>:</w:t>
      </w:r>
    </w:p>
    <w:p w14:paraId="20EF9C52" w14:textId="77777777" w:rsidR="00F41144" w:rsidRPr="001D01CD" w:rsidRDefault="00F41144" w:rsidP="00F41144">
      <w:pPr>
        <w:spacing w:line="280" w:lineRule="atLeast"/>
        <w:jc w:val="both"/>
        <w:rPr>
          <w:rFonts w:ascii="Arial" w:hAnsi="Arial" w:cs="Arial"/>
          <w:bCs/>
        </w:rPr>
      </w:pPr>
      <w:r>
        <w:rPr>
          <w:rFonts w:ascii="Arial" w:hAnsi="Arial" w:cs="Arial"/>
          <w:bCs/>
        </w:rPr>
        <w:t xml:space="preserve">        </w:t>
      </w:r>
      <w:r w:rsidRPr="001D01CD">
        <w:rPr>
          <w:rFonts w:ascii="Arial" w:hAnsi="Arial" w:cs="Arial"/>
          <w:bCs/>
        </w:rPr>
        <w:t xml:space="preserve">Barva </w:t>
      </w:r>
      <w:r>
        <w:rPr>
          <w:rFonts w:ascii="Arial" w:hAnsi="Arial" w:cs="Arial"/>
          <w:bCs/>
        </w:rPr>
        <w:t>odstín S 0804 – Y30 R</w:t>
      </w:r>
    </w:p>
    <w:p w14:paraId="234CAA64"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Objemová hmotnost (kg/l):1,45</w:t>
      </w:r>
    </w:p>
    <w:p w14:paraId="4F31856F"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Odolnost proti otěru za sucha (stupeň):1</w:t>
      </w:r>
    </w:p>
    <w:p w14:paraId="39D8DBA0"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Přídržnost k betonu (</w:t>
      </w:r>
      <w:proofErr w:type="spellStart"/>
      <w:r w:rsidRPr="001D01CD">
        <w:rPr>
          <w:rFonts w:ascii="Arial" w:hAnsi="Arial" w:cs="Arial"/>
          <w:bCs/>
        </w:rPr>
        <w:t>MPa</w:t>
      </w:r>
      <w:proofErr w:type="spellEnd"/>
      <w:r w:rsidRPr="001D01CD">
        <w:rPr>
          <w:rFonts w:ascii="Arial" w:hAnsi="Arial" w:cs="Arial"/>
          <w:bCs/>
        </w:rPr>
        <w:t>): min. 0,25</w:t>
      </w:r>
    </w:p>
    <w:p w14:paraId="4F6E5CF8"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 xml:space="preserve">Propustnost pro vodní páru </w:t>
      </w:r>
      <w:proofErr w:type="spellStart"/>
      <w:r w:rsidRPr="001D01CD">
        <w:rPr>
          <w:rFonts w:ascii="Arial" w:hAnsi="Arial" w:cs="Arial"/>
          <w:bCs/>
        </w:rPr>
        <w:t>sd</w:t>
      </w:r>
      <w:proofErr w:type="spellEnd"/>
      <w:r w:rsidRPr="001D01CD">
        <w:rPr>
          <w:rFonts w:ascii="Arial" w:hAnsi="Arial" w:cs="Arial"/>
          <w:bCs/>
        </w:rPr>
        <w:t xml:space="preserve"> (m): min. 0,07</w:t>
      </w:r>
    </w:p>
    <w:p w14:paraId="57F179BF" w14:textId="77777777" w:rsidR="00F41144" w:rsidRDefault="00F41144" w:rsidP="00F41144">
      <w:pPr>
        <w:spacing w:line="280" w:lineRule="atLeast"/>
        <w:ind w:left="720" w:hanging="294"/>
        <w:jc w:val="both"/>
        <w:rPr>
          <w:rFonts w:ascii="Arial" w:hAnsi="Arial" w:cs="Arial"/>
          <w:bCs/>
        </w:rPr>
      </w:pPr>
      <w:r w:rsidRPr="001D01CD">
        <w:rPr>
          <w:rFonts w:ascii="Arial" w:hAnsi="Arial" w:cs="Arial"/>
          <w:bCs/>
        </w:rPr>
        <w:t>Obsah těkavých látek (%): max. 50</w:t>
      </w:r>
    </w:p>
    <w:p w14:paraId="3E621234" w14:textId="04870795" w:rsidR="00F41144" w:rsidRPr="001D01CD" w:rsidRDefault="00F41144" w:rsidP="006713B4">
      <w:pPr>
        <w:spacing w:line="280" w:lineRule="atLeast"/>
        <w:jc w:val="both"/>
        <w:rPr>
          <w:rFonts w:ascii="Arial" w:hAnsi="Arial" w:cs="Arial"/>
          <w:bCs/>
        </w:rPr>
      </w:pPr>
      <w:r>
        <w:rPr>
          <w:rFonts w:ascii="Arial" w:hAnsi="Arial" w:cs="Arial"/>
          <w:bCs/>
        </w:rPr>
        <w:t xml:space="preserve">        </w:t>
      </w:r>
      <w:r w:rsidRPr="001D01CD">
        <w:rPr>
          <w:rFonts w:ascii="Arial" w:hAnsi="Arial" w:cs="Arial"/>
          <w:bCs/>
        </w:rPr>
        <w:t xml:space="preserve">nebo parametrově lepší. </w:t>
      </w:r>
    </w:p>
    <w:p w14:paraId="1EC070B2" w14:textId="77777777" w:rsidR="00356465" w:rsidRPr="00356465" w:rsidRDefault="00356465" w:rsidP="00356465">
      <w:pPr>
        <w:suppressAutoHyphens w:val="0"/>
        <w:spacing w:line="280" w:lineRule="atLeast"/>
        <w:ind w:left="720"/>
        <w:jc w:val="both"/>
        <w:rPr>
          <w:rFonts w:ascii="Arial" w:hAnsi="Arial" w:cs="Arial"/>
          <w:bCs/>
          <w:color w:val="auto"/>
        </w:rPr>
      </w:pPr>
    </w:p>
    <w:p w14:paraId="68201BF9" w14:textId="77777777" w:rsidR="00356465" w:rsidRDefault="00356465" w:rsidP="00CB46A9">
      <w:pPr>
        <w:jc w:val="both"/>
        <w:rPr>
          <w:rFonts w:ascii="Arial" w:hAnsi="Arial" w:cs="Arial"/>
        </w:rPr>
      </w:pPr>
    </w:p>
    <w:p w14:paraId="090226AA" w14:textId="77777777" w:rsidR="00356465" w:rsidRDefault="00356465" w:rsidP="00356465">
      <w:pPr>
        <w:spacing w:after="120"/>
        <w:jc w:val="both"/>
        <w:rPr>
          <w:rFonts w:ascii="Arial" w:hAnsi="Arial" w:cs="Arial"/>
        </w:rPr>
      </w:pPr>
      <w:r>
        <w:rPr>
          <w:rFonts w:ascii="Arial" w:hAnsi="Arial" w:cs="Arial"/>
        </w:rPr>
        <w:t>V Praze dne: ……………………</w:t>
      </w:r>
      <w:r>
        <w:rPr>
          <w:rFonts w:ascii="Arial" w:hAnsi="Arial" w:cs="Arial"/>
        </w:rPr>
        <w:tab/>
      </w:r>
      <w:r>
        <w:rPr>
          <w:rFonts w:ascii="Arial" w:hAnsi="Arial" w:cs="Arial"/>
        </w:rPr>
        <w:tab/>
      </w:r>
      <w:r>
        <w:rPr>
          <w:rFonts w:ascii="Arial" w:hAnsi="Arial" w:cs="Arial"/>
        </w:rPr>
        <w:tab/>
      </w:r>
      <w:r>
        <w:rPr>
          <w:rFonts w:ascii="Arial" w:hAnsi="Arial" w:cs="Arial"/>
        </w:rPr>
        <w:tab/>
        <w:t>V …………… dne:………………….</w:t>
      </w:r>
    </w:p>
    <w:p w14:paraId="25433FC4" w14:textId="77777777" w:rsidR="00356465" w:rsidRDefault="00356465" w:rsidP="00356465">
      <w:pPr>
        <w:spacing w:after="120"/>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Poskytovatel:</w:t>
      </w:r>
    </w:p>
    <w:p w14:paraId="1FF1F814" w14:textId="77777777" w:rsidR="00356465" w:rsidRDefault="00356465" w:rsidP="00356465">
      <w:pPr>
        <w:spacing w:after="120"/>
        <w:jc w:val="both"/>
        <w:rPr>
          <w:rFonts w:ascii="Arial" w:hAnsi="Arial" w:cs="Arial"/>
        </w:rPr>
      </w:pPr>
    </w:p>
    <w:p w14:paraId="20C6E1BF" w14:textId="77777777" w:rsidR="00356465" w:rsidRDefault="00356465" w:rsidP="00356465">
      <w:pPr>
        <w:jc w:val="both"/>
        <w:rPr>
          <w:rFonts w:ascii="Arial" w:hAnsi="Arial" w:cs="Arial"/>
        </w:rPr>
      </w:pPr>
      <w:r>
        <w:rPr>
          <w:rFonts w:ascii="Arial" w:hAnsi="Arial" w:cs="Arial"/>
          <w:b/>
        </w:rPr>
        <w:t>Všeobecná zdravotní pojišťovna</w:t>
      </w:r>
      <w:r>
        <w:rPr>
          <w:rFonts w:ascii="Arial" w:hAnsi="Arial" w:cs="Arial"/>
        </w:rPr>
        <w:tab/>
      </w:r>
      <w:r>
        <w:rPr>
          <w:rFonts w:ascii="Arial" w:hAnsi="Arial" w:cs="Arial"/>
        </w:rPr>
        <w:tab/>
      </w:r>
      <w:r>
        <w:rPr>
          <w:rFonts w:ascii="Arial" w:hAnsi="Arial" w:cs="Arial"/>
        </w:rPr>
        <w:tab/>
      </w:r>
    </w:p>
    <w:p w14:paraId="08CF24FF" w14:textId="77777777" w:rsidR="00356465" w:rsidRDefault="00356465" w:rsidP="00356465">
      <w:pPr>
        <w:ind w:firstLine="708"/>
        <w:jc w:val="both"/>
        <w:rPr>
          <w:rFonts w:ascii="Arial" w:hAnsi="Arial" w:cs="Arial"/>
          <w:b/>
        </w:rPr>
      </w:pPr>
      <w:r>
        <w:rPr>
          <w:rFonts w:ascii="Arial" w:hAnsi="Arial" w:cs="Arial"/>
          <w:b/>
        </w:rPr>
        <w:t>České republiky</w:t>
      </w:r>
    </w:p>
    <w:p w14:paraId="0DCAFE7E" w14:textId="77777777" w:rsidR="00356465" w:rsidRDefault="00356465" w:rsidP="00356465">
      <w:pPr>
        <w:jc w:val="both"/>
        <w:rPr>
          <w:rFonts w:ascii="Arial" w:hAnsi="Arial" w:cs="Arial"/>
        </w:rPr>
      </w:pPr>
    </w:p>
    <w:p w14:paraId="3F91CF90" w14:textId="77777777" w:rsidR="00356465" w:rsidRDefault="00356465" w:rsidP="00356465">
      <w:pPr>
        <w:jc w:val="both"/>
        <w:rPr>
          <w:rFonts w:ascii="Arial" w:hAnsi="Arial" w:cs="Arial"/>
        </w:rPr>
      </w:pPr>
    </w:p>
    <w:p w14:paraId="57D48C18" w14:textId="77777777" w:rsidR="00356465" w:rsidRDefault="00356465" w:rsidP="00356465">
      <w:pPr>
        <w:jc w:val="both"/>
        <w:rPr>
          <w:rFonts w:ascii="Arial" w:hAnsi="Arial" w:cs="Arial"/>
        </w:rPr>
      </w:pPr>
      <w:r>
        <w:rPr>
          <w:rFonts w:ascii="Arial" w:hAnsi="Arial" w:cs="Arial"/>
        </w:rPr>
        <w:t>_____________________________</w:t>
      </w:r>
      <w:r>
        <w:rPr>
          <w:rFonts w:ascii="Arial" w:hAnsi="Arial" w:cs="Arial"/>
        </w:rPr>
        <w:tab/>
      </w:r>
      <w:r>
        <w:rPr>
          <w:rFonts w:ascii="Arial" w:hAnsi="Arial" w:cs="Arial"/>
        </w:rPr>
        <w:tab/>
      </w:r>
      <w:r>
        <w:rPr>
          <w:rFonts w:ascii="Arial" w:hAnsi="Arial" w:cs="Arial"/>
        </w:rPr>
        <w:tab/>
        <w:t>___________________________</w:t>
      </w:r>
    </w:p>
    <w:p w14:paraId="100F6B2F" w14:textId="4440C322" w:rsidR="00356465" w:rsidRDefault="00356465" w:rsidP="00356465">
      <w:pPr>
        <w:ind w:firstLine="708"/>
        <w:jc w:val="both"/>
      </w:pPr>
      <w:r>
        <w:rPr>
          <w:rFonts w:ascii="Arial" w:hAnsi="Arial" w:cs="Arial"/>
        </w:rPr>
        <w:t>Ing. Marek Cvrček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E6" w:rsidRPr="0067704F">
        <w:rPr>
          <w:rFonts w:ascii="Arial" w:hAnsi="Arial" w:cs="Arial"/>
          <w:b/>
        </w:rPr>
        <w:t>Jaroslav Václavek</w:t>
      </w:r>
      <w:r w:rsidR="00AA29E6" w:rsidRPr="00012B0F" w:rsidDel="00AA29E6">
        <w:rPr>
          <w:rFonts w:ascii="Arial" w:hAnsi="Arial" w:cs="Arial"/>
          <w:b/>
          <w:highlight w:val="yellow"/>
        </w:rPr>
        <w:t xml:space="preserve"> </w:t>
      </w:r>
    </w:p>
    <w:p w14:paraId="3A8FA438" w14:textId="713CE307" w:rsidR="00356465" w:rsidRDefault="00356465" w:rsidP="00356465">
      <w:pPr>
        <w:jc w:val="both"/>
        <w:rPr>
          <w:rFonts w:ascii="Arial" w:hAnsi="Arial" w:cs="Arial"/>
        </w:rPr>
      </w:pPr>
      <w:r>
        <w:rPr>
          <w:rFonts w:ascii="Arial" w:hAnsi="Arial" w:cs="Arial"/>
        </w:rPr>
        <w:t>Ekonomický náměstek ředitele VZP ČR</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47DE6E17" w14:textId="3B324D96" w:rsidR="00EC715C" w:rsidRDefault="00EC715C">
      <w:pPr>
        <w:suppressAutoHyphens w:val="0"/>
        <w:spacing w:line="276" w:lineRule="auto"/>
        <w:rPr>
          <w:rFonts w:ascii="Arial" w:hAnsi="Arial" w:cs="Arial"/>
        </w:rPr>
      </w:pPr>
      <w:r>
        <w:rPr>
          <w:rFonts w:ascii="Arial" w:hAnsi="Arial" w:cs="Arial"/>
        </w:rPr>
        <w:br w:type="page"/>
      </w:r>
    </w:p>
    <w:p w14:paraId="13D7362E" w14:textId="77777777" w:rsidR="00EC715C" w:rsidRDefault="00EC715C" w:rsidP="00356465">
      <w:pPr>
        <w:jc w:val="both"/>
        <w:rPr>
          <w:rFonts w:ascii="Arial" w:hAnsi="Arial" w:cs="Arial"/>
        </w:rPr>
      </w:pPr>
    </w:p>
    <w:p w14:paraId="196424AE" w14:textId="2048E13C" w:rsidR="006F52B7" w:rsidRDefault="006F52B7" w:rsidP="006F52B7">
      <w:pPr>
        <w:jc w:val="right"/>
        <w:rPr>
          <w:rFonts w:ascii="Arial" w:hAnsi="Arial" w:cs="Arial"/>
          <w:i/>
        </w:rPr>
      </w:pPr>
      <w:r>
        <w:rPr>
          <w:rFonts w:ascii="Arial" w:hAnsi="Arial" w:cs="Arial"/>
          <w:i/>
        </w:rPr>
        <w:t>Příloha č. 2 k Rámcové smlouvě č</w:t>
      </w:r>
      <w:r w:rsidRPr="009D79E5">
        <w:rPr>
          <w:rFonts w:ascii="Arial" w:hAnsi="Arial" w:cs="Arial"/>
          <w:b/>
        </w:rPr>
        <w:t>. 014/OPI/2021</w:t>
      </w:r>
    </w:p>
    <w:p w14:paraId="31DFD452" w14:textId="77777777" w:rsidR="006F52B7" w:rsidRDefault="006F52B7" w:rsidP="006F52B7">
      <w:pPr>
        <w:jc w:val="both"/>
        <w:rPr>
          <w:rFonts w:ascii="Arial" w:hAnsi="Arial" w:cs="Arial"/>
        </w:rPr>
      </w:pPr>
    </w:p>
    <w:p w14:paraId="72E10E99" w14:textId="77777777" w:rsidR="006F52B7" w:rsidRDefault="006F52B7" w:rsidP="006F52B7">
      <w:pPr>
        <w:jc w:val="center"/>
        <w:rPr>
          <w:rFonts w:ascii="Arial" w:hAnsi="Arial" w:cs="Arial"/>
          <w:b/>
          <w:sz w:val="28"/>
          <w:szCs w:val="28"/>
        </w:rPr>
      </w:pPr>
    </w:p>
    <w:p w14:paraId="3EFA085B" w14:textId="77777777" w:rsidR="006F52B7" w:rsidRDefault="006F52B7" w:rsidP="006F52B7">
      <w:pPr>
        <w:jc w:val="center"/>
        <w:rPr>
          <w:rFonts w:ascii="Arial" w:hAnsi="Arial" w:cs="Arial"/>
          <w:b/>
          <w:sz w:val="28"/>
          <w:szCs w:val="28"/>
        </w:rPr>
      </w:pPr>
    </w:p>
    <w:p w14:paraId="191F5FCE" w14:textId="77777777" w:rsidR="006F52B7" w:rsidRDefault="006F52B7" w:rsidP="006F52B7">
      <w:pPr>
        <w:jc w:val="center"/>
        <w:rPr>
          <w:rFonts w:ascii="Arial" w:hAnsi="Arial" w:cs="Arial"/>
          <w:b/>
          <w:sz w:val="28"/>
          <w:szCs w:val="28"/>
        </w:rPr>
      </w:pPr>
      <w:r>
        <w:rPr>
          <w:rFonts w:ascii="Arial" w:hAnsi="Arial" w:cs="Arial"/>
          <w:b/>
          <w:sz w:val="28"/>
          <w:szCs w:val="28"/>
        </w:rPr>
        <w:t>Ceník malířských služeb</w:t>
      </w:r>
    </w:p>
    <w:p w14:paraId="63AB2605" w14:textId="77777777" w:rsidR="006F52B7" w:rsidRDefault="006F52B7" w:rsidP="006F52B7">
      <w:pPr>
        <w:jc w:val="both"/>
        <w:rPr>
          <w:rFonts w:ascii="Arial" w:hAnsi="Arial" w:cs="Arial"/>
        </w:rPr>
      </w:pPr>
    </w:p>
    <w:p w14:paraId="37DE72E5" w14:textId="77777777" w:rsidR="006F52B7" w:rsidRDefault="006F52B7" w:rsidP="006F52B7">
      <w:pPr>
        <w:jc w:val="both"/>
        <w:rPr>
          <w:rFonts w:ascii="Arial" w:hAnsi="Arial" w:cs="Arial"/>
        </w:rPr>
      </w:pPr>
      <w:r>
        <w:rPr>
          <w:rFonts w:ascii="Arial" w:hAnsi="Arial" w:cs="Arial"/>
        </w:rPr>
        <w:t>Ceny jsou stanoveny jako jednotné pro práce v pracovní dny, o víkendu, nebo o svátcích.</w:t>
      </w:r>
    </w:p>
    <w:p w14:paraId="6BEA964D" w14:textId="77777777" w:rsidR="006F52B7" w:rsidRDefault="006F52B7" w:rsidP="006F52B7">
      <w:pPr>
        <w:jc w:val="both"/>
        <w:rPr>
          <w:rFonts w:ascii="Arial" w:hAnsi="Arial" w:cs="Arial"/>
        </w:rPr>
      </w:pPr>
    </w:p>
    <w:p w14:paraId="21950362" w14:textId="77777777" w:rsidR="006F52B7" w:rsidRDefault="006F52B7" w:rsidP="006F52B7">
      <w:pPr>
        <w:jc w:val="both"/>
        <w:rPr>
          <w:rFonts w:ascii="Arial" w:hAnsi="Arial" w:cs="Arial"/>
        </w:rPr>
      </w:pPr>
    </w:p>
    <w:tbl>
      <w:tblPr>
        <w:tblpPr w:leftFromText="141" w:rightFromText="141" w:vertAnchor="text" w:tblpY="1"/>
        <w:tblOverlap w:val="never"/>
        <w:tblW w:w="7000" w:type="dxa"/>
        <w:tblCellMar>
          <w:left w:w="70" w:type="dxa"/>
          <w:right w:w="70" w:type="dxa"/>
        </w:tblCellMar>
        <w:tblLook w:val="04A0" w:firstRow="1" w:lastRow="0" w:firstColumn="1" w:lastColumn="0" w:noHBand="0" w:noVBand="1"/>
      </w:tblPr>
      <w:tblGrid>
        <w:gridCol w:w="920"/>
        <w:gridCol w:w="3900"/>
        <w:gridCol w:w="1000"/>
        <w:gridCol w:w="1180"/>
      </w:tblGrid>
      <w:tr w:rsidR="006F52B7" w14:paraId="2B8883CE" w14:textId="77777777" w:rsidTr="00796F92">
        <w:trPr>
          <w:trHeight w:val="1155"/>
        </w:trPr>
        <w:tc>
          <w:tcPr>
            <w:tcW w:w="920" w:type="dxa"/>
            <w:tcBorders>
              <w:top w:val="single" w:sz="8" w:space="0" w:color="auto"/>
              <w:left w:val="single" w:sz="8" w:space="0" w:color="auto"/>
              <w:bottom w:val="nil"/>
              <w:right w:val="single" w:sz="4" w:space="0" w:color="auto"/>
            </w:tcBorders>
            <w:vAlign w:val="center"/>
            <w:hideMark/>
          </w:tcPr>
          <w:p w14:paraId="6CAF805E" w14:textId="77777777" w:rsidR="006F52B7" w:rsidRDefault="006F52B7" w:rsidP="00796F92">
            <w:pPr>
              <w:suppressAutoHyphens w:val="0"/>
              <w:spacing w:line="276" w:lineRule="auto"/>
              <w:jc w:val="center"/>
              <w:rPr>
                <w:b/>
                <w:bCs/>
                <w:color w:val="auto"/>
                <w:sz w:val="22"/>
                <w:szCs w:val="22"/>
                <w:lang w:eastAsia="en-US"/>
              </w:rPr>
            </w:pPr>
            <w:r>
              <w:rPr>
                <w:b/>
                <w:bCs/>
                <w:color w:val="auto"/>
                <w:sz w:val="22"/>
                <w:szCs w:val="22"/>
                <w:lang w:eastAsia="en-US"/>
              </w:rPr>
              <w:t xml:space="preserve">ID dle </w:t>
            </w:r>
            <w:proofErr w:type="spellStart"/>
            <w:r>
              <w:rPr>
                <w:b/>
                <w:bCs/>
                <w:color w:val="auto"/>
                <w:sz w:val="22"/>
                <w:szCs w:val="22"/>
                <w:lang w:eastAsia="en-US"/>
              </w:rPr>
              <w:t>popt</w:t>
            </w:r>
            <w:proofErr w:type="spellEnd"/>
            <w:r>
              <w:rPr>
                <w:b/>
                <w:bCs/>
                <w:color w:val="auto"/>
                <w:sz w:val="22"/>
                <w:szCs w:val="22"/>
                <w:lang w:eastAsia="en-US"/>
              </w:rPr>
              <w:t>. dok.</w:t>
            </w:r>
          </w:p>
        </w:tc>
        <w:tc>
          <w:tcPr>
            <w:tcW w:w="3900" w:type="dxa"/>
            <w:tcBorders>
              <w:top w:val="single" w:sz="8" w:space="0" w:color="auto"/>
              <w:left w:val="nil"/>
              <w:bottom w:val="nil"/>
              <w:right w:val="single" w:sz="4" w:space="0" w:color="auto"/>
            </w:tcBorders>
            <w:noWrap/>
            <w:vAlign w:val="center"/>
            <w:hideMark/>
          </w:tcPr>
          <w:p w14:paraId="23DC9813" w14:textId="77777777" w:rsidR="006F52B7" w:rsidRDefault="006F52B7" w:rsidP="00796F92">
            <w:pPr>
              <w:suppressAutoHyphens w:val="0"/>
              <w:spacing w:line="276" w:lineRule="auto"/>
              <w:jc w:val="center"/>
              <w:rPr>
                <w:b/>
                <w:bCs/>
                <w:color w:val="auto"/>
                <w:sz w:val="22"/>
                <w:szCs w:val="22"/>
                <w:lang w:eastAsia="en-US"/>
              </w:rPr>
            </w:pPr>
            <w:r>
              <w:rPr>
                <w:b/>
                <w:bCs/>
                <w:color w:val="auto"/>
                <w:sz w:val="22"/>
                <w:szCs w:val="22"/>
                <w:lang w:eastAsia="en-US"/>
              </w:rPr>
              <w:t>Činnost</w:t>
            </w:r>
          </w:p>
        </w:tc>
        <w:tc>
          <w:tcPr>
            <w:tcW w:w="1000" w:type="dxa"/>
            <w:tcBorders>
              <w:top w:val="single" w:sz="8" w:space="0" w:color="auto"/>
              <w:left w:val="nil"/>
              <w:bottom w:val="nil"/>
              <w:right w:val="single" w:sz="4" w:space="0" w:color="auto"/>
            </w:tcBorders>
            <w:vAlign w:val="center"/>
            <w:hideMark/>
          </w:tcPr>
          <w:p w14:paraId="60C2E98A" w14:textId="77777777" w:rsidR="006F52B7" w:rsidRDefault="006F52B7" w:rsidP="00796F92">
            <w:pPr>
              <w:suppressAutoHyphens w:val="0"/>
              <w:spacing w:line="276" w:lineRule="auto"/>
              <w:jc w:val="center"/>
              <w:rPr>
                <w:b/>
                <w:bCs/>
                <w:color w:val="auto"/>
                <w:sz w:val="22"/>
                <w:szCs w:val="22"/>
                <w:lang w:eastAsia="en-US"/>
              </w:rPr>
            </w:pPr>
            <w:r>
              <w:rPr>
                <w:b/>
                <w:bCs/>
                <w:color w:val="auto"/>
                <w:sz w:val="22"/>
                <w:szCs w:val="22"/>
                <w:lang w:eastAsia="en-US"/>
              </w:rPr>
              <w:t>MJ</w:t>
            </w:r>
          </w:p>
        </w:tc>
        <w:tc>
          <w:tcPr>
            <w:tcW w:w="1180" w:type="dxa"/>
            <w:tcBorders>
              <w:top w:val="single" w:sz="8" w:space="0" w:color="auto"/>
              <w:left w:val="nil"/>
              <w:bottom w:val="nil"/>
              <w:right w:val="single" w:sz="4" w:space="0" w:color="auto"/>
            </w:tcBorders>
            <w:vAlign w:val="center"/>
            <w:hideMark/>
          </w:tcPr>
          <w:p w14:paraId="30864EC4" w14:textId="77777777" w:rsidR="006F52B7" w:rsidRDefault="006F52B7" w:rsidP="00796F92">
            <w:pPr>
              <w:suppressAutoHyphens w:val="0"/>
              <w:spacing w:line="276" w:lineRule="auto"/>
              <w:jc w:val="center"/>
              <w:rPr>
                <w:b/>
                <w:bCs/>
                <w:color w:val="auto"/>
                <w:sz w:val="22"/>
                <w:szCs w:val="22"/>
                <w:lang w:eastAsia="en-US"/>
              </w:rPr>
            </w:pPr>
            <w:r>
              <w:rPr>
                <w:b/>
                <w:bCs/>
                <w:color w:val="auto"/>
                <w:sz w:val="22"/>
                <w:szCs w:val="22"/>
                <w:lang w:eastAsia="en-US"/>
              </w:rPr>
              <w:t>Cena za MJ</w:t>
            </w:r>
            <w:r>
              <w:rPr>
                <w:b/>
                <w:bCs/>
                <w:color w:val="auto"/>
                <w:sz w:val="22"/>
                <w:szCs w:val="22"/>
                <w:lang w:eastAsia="en-US"/>
              </w:rPr>
              <w:br/>
              <w:t>bez DPH</w:t>
            </w:r>
          </w:p>
        </w:tc>
      </w:tr>
      <w:tr w:rsidR="006F52B7" w14:paraId="0C63423A" w14:textId="77777777" w:rsidTr="00796F92">
        <w:trPr>
          <w:trHeight w:val="840"/>
        </w:trPr>
        <w:tc>
          <w:tcPr>
            <w:tcW w:w="920" w:type="dxa"/>
            <w:tcBorders>
              <w:top w:val="single" w:sz="8" w:space="0" w:color="auto"/>
              <w:left w:val="single" w:sz="8" w:space="0" w:color="auto"/>
              <w:bottom w:val="single" w:sz="4" w:space="0" w:color="auto"/>
              <w:right w:val="single" w:sz="4" w:space="0" w:color="auto"/>
            </w:tcBorders>
            <w:noWrap/>
            <w:vAlign w:val="center"/>
            <w:hideMark/>
          </w:tcPr>
          <w:p w14:paraId="2F353E11" w14:textId="77777777" w:rsidR="006F52B7" w:rsidRDefault="006F52B7" w:rsidP="00796F92">
            <w:pPr>
              <w:suppressAutoHyphens w:val="0"/>
              <w:spacing w:line="276" w:lineRule="auto"/>
              <w:jc w:val="center"/>
              <w:rPr>
                <w:color w:val="auto"/>
                <w:sz w:val="22"/>
                <w:szCs w:val="22"/>
                <w:lang w:eastAsia="en-US"/>
              </w:rPr>
            </w:pPr>
            <w:r>
              <w:rPr>
                <w:color w:val="auto"/>
                <w:sz w:val="22"/>
                <w:szCs w:val="22"/>
                <w:lang w:eastAsia="en-US"/>
              </w:rPr>
              <w:t>1)</w:t>
            </w:r>
          </w:p>
        </w:tc>
        <w:tc>
          <w:tcPr>
            <w:tcW w:w="3900" w:type="dxa"/>
            <w:tcBorders>
              <w:top w:val="single" w:sz="8" w:space="0" w:color="auto"/>
              <w:left w:val="nil"/>
              <w:bottom w:val="single" w:sz="4" w:space="0" w:color="auto"/>
              <w:right w:val="single" w:sz="4" w:space="0" w:color="auto"/>
            </w:tcBorders>
            <w:vAlign w:val="center"/>
            <w:hideMark/>
          </w:tcPr>
          <w:p w14:paraId="289AEFEA" w14:textId="77777777" w:rsidR="006F52B7" w:rsidRDefault="006F52B7" w:rsidP="00796F92">
            <w:pPr>
              <w:suppressAutoHyphens w:val="0"/>
              <w:spacing w:line="276" w:lineRule="auto"/>
              <w:rPr>
                <w:color w:val="404040"/>
                <w:sz w:val="22"/>
                <w:szCs w:val="22"/>
                <w:lang w:eastAsia="en-US"/>
              </w:rPr>
            </w:pPr>
            <w:r>
              <w:rPr>
                <w:color w:val="404040"/>
                <w:sz w:val="22"/>
                <w:szCs w:val="22"/>
                <w:lang w:eastAsia="en-US"/>
              </w:rPr>
              <w:t>Malování: 1 x nátěr omyvatelné barvy bílé, včetně drobného tmelení povrchu</w:t>
            </w:r>
          </w:p>
        </w:tc>
        <w:tc>
          <w:tcPr>
            <w:tcW w:w="1000" w:type="dxa"/>
            <w:tcBorders>
              <w:top w:val="single" w:sz="8" w:space="0" w:color="auto"/>
              <w:left w:val="nil"/>
              <w:bottom w:val="single" w:sz="4" w:space="0" w:color="auto"/>
              <w:right w:val="single" w:sz="4" w:space="0" w:color="auto"/>
            </w:tcBorders>
            <w:noWrap/>
            <w:vAlign w:val="center"/>
            <w:hideMark/>
          </w:tcPr>
          <w:p w14:paraId="5AF2A066" w14:textId="77777777" w:rsidR="006F52B7" w:rsidRDefault="006F52B7" w:rsidP="00796F92">
            <w:pPr>
              <w:suppressAutoHyphens w:val="0"/>
              <w:spacing w:line="276" w:lineRule="auto"/>
              <w:jc w:val="center"/>
              <w:rPr>
                <w:color w:val="auto"/>
                <w:sz w:val="22"/>
                <w:szCs w:val="22"/>
                <w:lang w:eastAsia="en-US"/>
              </w:rPr>
            </w:pPr>
            <w:r>
              <w:rPr>
                <w:color w:val="auto"/>
                <w:sz w:val="22"/>
                <w:szCs w:val="22"/>
                <w:lang w:eastAsia="en-US"/>
              </w:rPr>
              <w:t>m</w:t>
            </w:r>
            <w:r>
              <w:rPr>
                <w:color w:val="auto"/>
                <w:sz w:val="22"/>
                <w:szCs w:val="22"/>
                <w:vertAlign w:val="superscript"/>
                <w:lang w:eastAsia="en-US"/>
              </w:rPr>
              <w:t>2</w:t>
            </w:r>
          </w:p>
        </w:tc>
        <w:tc>
          <w:tcPr>
            <w:tcW w:w="1180" w:type="dxa"/>
            <w:tcBorders>
              <w:top w:val="single" w:sz="8" w:space="0" w:color="auto"/>
              <w:left w:val="nil"/>
              <w:bottom w:val="single" w:sz="4" w:space="0" w:color="auto"/>
              <w:right w:val="single" w:sz="4" w:space="0" w:color="auto"/>
            </w:tcBorders>
            <w:noWrap/>
            <w:vAlign w:val="center"/>
            <w:hideMark/>
          </w:tcPr>
          <w:p w14:paraId="29005255" w14:textId="44F7519C" w:rsidR="006F52B7" w:rsidRDefault="006F52B7" w:rsidP="00796F92">
            <w:pPr>
              <w:suppressAutoHyphens w:val="0"/>
              <w:spacing w:line="276" w:lineRule="auto"/>
              <w:jc w:val="right"/>
              <w:rPr>
                <w:color w:val="002060"/>
                <w:lang w:eastAsia="en-US"/>
              </w:rPr>
            </w:pPr>
            <w:r>
              <w:rPr>
                <w:color w:val="002060"/>
                <w:lang w:eastAsia="en-US"/>
              </w:rPr>
              <w:t xml:space="preserve">75,00 </w:t>
            </w:r>
          </w:p>
        </w:tc>
      </w:tr>
      <w:tr w:rsidR="006F52B7" w14:paraId="2ADF406E" w14:textId="77777777" w:rsidTr="00796F92">
        <w:trPr>
          <w:trHeight w:val="765"/>
        </w:trPr>
        <w:tc>
          <w:tcPr>
            <w:tcW w:w="920" w:type="dxa"/>
            <w:tcBorders>
              <w:top w:val="nil"/>
              <w:left w:val="single" w:sz="8" w:space="0" w:color="auto"/>
              <w:bottom w:val="single" w:sz="4" w:space="0" w:color="auto"/>
              <w:right w:val="single" w:sz="4" w:space="0" w:color="auto"/>
            </w:tcBorders>
            <w:noWrap/>
            <w:vAlign w:val="center"/>
            <w:hideMark/>
          </w:tcPr>
          <w:p w14:paraId="56F05926" w14:textId="77777777" w:rsidR="006F52B7" w:rsidRDefault="006F52B7" w:rsidP="00796F92">
            <w:pPr>
              <w:suppressAutoHyphens w:val="0"/>
              <w:spacing w:line="276" w:lineRule="auto"/>
              <w:jc w:val="center"/>
              <w:rPr>
                <w:color w:val="auto"/>
                <w:sz w:val="22"/>
                <w:szCs w:val="22"/>
                <w:lang w:eastAsia="en-US"/>
              </w:rPr>
            </w:pPr>
            <w:r>
              <w:rPr>
                <w:color w:val="auto"/>
                <w:sz w:val="22"/>
                <w:szCs w:val="22"/>
                <w:lang w:eastAsia="en-US"/>
              </w:rPr>
              <w:t>2)</w:t>
            </w:r>
          </w:p>
        </w:tc>
        <w:tc>
          <w:tcPr>
            <w:tcW w:w="3900" w:type="dxa"/>
            <w:tcBorders>
              <w:top w:val="nil"/>
              <w:left w:val="nil"/>
              <w:bottom w:val="single" w:sz="4" w:space="0" w:color="auto"/>
              <w:right w:val="single" w:sz="4" w:space="0" w:color="auto"/>
            </w:tcBorders>
            <w:vAlign w:val="center"/>
            <w:hideMark/>
          </w:tcPr>
          <w:p w14:paraId="5D98FBD7" w14:textId="77777777" w:rsidR="006F52B7" w:rsidRDefault="006F52B7" w:rsidP="00796F92">
            <w:pPr>
              <w:suppressAutoHyphens w:val="0"/>
              <w:spacing w:line="276" w:lineRule="auto"/>
              <w:rPr>
                <w:color w:val="404040"/>
                <w:sz w:val="22"/>
                <w:szCs w:val="22"/>
                <w:lang w:eastAsia="en-US"/>
              </w:rPr>
            </w:pPr>
            <w:r>
              <w:rPr>
                <w:color w:val="404040"/>
                <w:sz w:val="22"/>
                <w:szCs w:val="22"/>
                <w:lang w:eastAsia="en-US"/>
              </w:rPr>
              <w:t>Malování: 2 x nátěr bílé malířské barvy, včetně drobného tmelení povrchu</w:t>
            </w:r>
          </w:p>
        </w:tc>
        <w:tc>
          <w:tcPr>
            <w:tcW w:w="1000" w:type="dxa"/>
            <w:tcBorders>
              <w:top w:val="nil"/>
              <w:left w:val="nil"/>
              <w:bottom w:val="single" w:sz="4" w:space="0" w:color="auto"/>
              <w:right w:val="single" w:sz="4" w:space="0" w:color="auto"/>
            </w:tcBorders>
            <w:noWrap/>
            <w:vAlign w:val="center"/>
            <w:hideMark/>
          </w:tcPr>
          <w:p w14:paraId="51025CAB" w14:textId="77777777" w:rsidR="006F52B7" w:rsidRDefault="006F52B7" w:rsidP="00796F92">
            <w:pPr>
              <w:suppressAutoHyphens w:val="0"/>
              <w:spacing w:line="276" w:lineRule="auto"/>
              <w:jc w:val="center"/>
              <w:rPr>
                <w:color w:val="auto"/>
                <w:sz w:val="22"/>
                <w:szCs w:val="22"/>
                <w:lang w:eastAsia="en-US"/>
              </w:rPr>
            </w:pPr>
            <w:r>
              <w:rPr>
                <w:color w:val="auto"/>
                <w:sz w:val="22"/>
                <w:szCs w:val="22"/>
                <w:lang w:eastAsia="en-US"/>
              </w:rPr>
              <w:t>m</w:t>
            </w:r>
            <w:r>
              <w:rPr>
                <w:color w:val="auto"/>
                <w:sz w:val="22"/>
                <w:szCs w:val="22"/>
                <w:vertAlign w:val="superscript"/>
                <w:lang w:eastAsia="en-US"/>
              </w:rPr>
              <w:t>2</w:t>
            </w:r>
          </w:p>
        </w:tc>
        <w:tc>
          <w:tcPr>
            <w:tcW w:w="1180" w:type="dxa"/>
            <w:tcBorders>
              <w:top w:val="nil"/>
              <w:left w:val="nil"/>
              <w:bottom w:val="single" w:sz="4" w:space="0" w:color="auto"/>
              <w:right w:val="single" w:sz="4" w:space="0" w:color="auto"/>
            </w:tcBorders>
            <w:noWrap/>
            <w:vAlign w:val="center"/>
            <w:hideMark/>
          </w:tcPr>
          <w:p w14:paraId="62A9E5BC" w14:textId="03AD6098" w:rsidR="006F52B7" w:rsidRDefault="006F52B7" w:rsidP="00796F92">
            <w:pPr>
              <w:suppressAutoHyphens w:val="0"/>
              <w:spacing w:line="276" w:lineRule="auto"/>
              <w:jc w:val="right"/>
              <w:rPr>
                <w:color w:val="002060"/>
                <w:lang w:eastAsia="en-US"/>
              </w:rPr>
            </w:pPr>
            <w:r>
              <w:rPr>
                <w:color w:val="002060"/>
                <w:lang w:eastAsia="en-US"/>
              </w:rPr>
              <w:t xml:space="preserve">28,00 </w:t>
            </w:r>
          </w:p>
        </w:tc>
      </w:tr>
      <w:tr w:rsidR="006F52B7" w14:paraId="55591E94" w14:textId="77777777" w:rsidTr="00796F92">
        <w:trPr>
          <w:trHeight w:val="765"/>
        </w:trPr>
        <w:tc>
          <w:tcPr>
            <w:tcW w:w="920" w:type="dxa"/>
            <w:tcBorders>
              <w:top w:val="nil"/>
              <w:left w:val="single" w:sz="8" w:space="0" w:color="auto"/>
              <w:bottom w:val="single" w:sz="4" w:space="0" w:color="auto"/>
              <w:right w:val="single" w:sz="4" w:space="0" w:color="auto"/>
            </w:tcBorders>
            <w:noWrap/>
            <w:vAlign w:val="center"/>
          </w:tcPr>
          <w:p w14:paraId="05869D9C" w14:textId="04ACE28C" w:rsidR="006F52B7" w:rsidRDefault="006F52B7" w:rsidP="00796F92">
            <w:pPr>
              <w:suppressAutoHyphens w:val="0"/>
              <w:spacing w:line="276" w:lineRule="auto"/>
              <w:jc w:val="center"/>
              <w:rPr>
                <w:color w:val="auto"/>
                <w:sz w:val="22"/>
                <w:szCs w:val="22"/>
                <w:lang w:eastAsia="en-US"/>
              </w:rPr>
            </w:pPr>
            <w:r>
              <w:rPr>
                <w:color w:val="auto"/>
                <w:sz w:val="22"/>
                <w:szCs w:val="22"/>
                <w:lang w:eastAsia="en-US"/>
              </w:rPr>
              <w:t>3)</w:t>
            </w:r>
          </w:p>
        </w:tc>
        <w:tc>
          <w:tcPr>
            <w:tcW w:w="3900" w:type="dxa"/>
            <w:tcBorders>
              <w:top w:val="nil"/>
              <w:left w:val="nil"/>
              <w:bottom w:val="single" w:sz="4" w:space="0" w:color="auto"/>
              <w:right w:val="single" w:sz="4" w:space="0" w:color="auto"/>
            </w:tcBorders>
            <w:vAlign w:val="center"/>
          </w:tcPr>
          <w:p w14:paraId="18592385" w14:textId="327C7B9D" w:rsidR="006F52B7" w:rsidRDefault="006F52B7" w:rsidP="00796F92">
            <w:pPr>
              <w:suppressAutoHyphens w:val="0"/>
              <w:spacing w:line="276" w:lineRule="auto"/>
              <w:rPr>
                <w:color w:val="404040"/>
                <w:sz w:val="22"/>
                <w:szCs w:val="22"/>
                <w:lang w:eastAsia="en-US"/>
              </w:rPr>
            </w:pPr>
            <w:r>
              <w:rPr>
                <w:color w:val="404040"/>
                <w:sz w:val="22"/>
                <w:szCs w:val="22"/>
                <w:lang w:eastAsia="en-US"/>
              </w:rPr>
              <w:t>Malování: 2 x nátěr bílé malířské barvy, včetně drobného tmelení povrchu (</w:t>
            </w:r>
            <w:proofErr w:type="gramStart"/>
            <w:r>
              <w:rPr>
                <w:color w:val="404040"/>
                <w:sz w:val="22"/>
                <w:szCs w:val="22"/>
                <w:lang w:eastAsia="en-US"/>
              </w:rPr>
              <w:t xml:space="preserve">strop </w:t>
            </w:r>
            <w:r w:rsidR="00FC6F7F">
              <w:rPr>
                <w:color w:val="404040"/>
                <w:sz w:val="22"/>
                <w:szCs w:val="22"/>
                <w:lang w:eastAsia="en-US"/>
              </w:rPr>
              <w:t>-</w:t>
            </w:r>
            <w:r>
              <w:rPr>
                <w:color w:val="404040"/>
                <w:sz w:val="22"/>
                <w:szCs w:val="22"/>
                <w:lang w:eastAsia="en-US"/>
              </w:rPr>
              <w:t>okrasný</w:t>
            </w:r>
            <w:proofErr w:type="gramEnd"/>
            <w:r>
              <w:rPr>
                <w:color w:val="404040"/>
                <w:sz w:val="22"/>
                <w:szCs w:val="22"/>
                <w:lang w:eastAsia="en-US"/>
              </w:rPr>
              <w:t xml:space="preserve"> štuk)</w:t>
            </w:r>
          </w:p>
        </w:tc>
        <w:tc>
          <w:tcPr>
            <w:tcW w:w="1000" w:type="dxa"/>
            <w:tcBorders>
              <w:top w:val="nil"/>
              <w:left w:val="nil"/>
              <w:bottom w:val="single" w:sz="4" w:space="0" w:color="auto"/>
              <w:right w:val="single" w:sz="4" w:space="0" w:color="auto"/>
            </w:tcBorders>
            <w:noWrap/>
            <w:vAlign w:val="center"/>
          </w:tcPr>
          <w:p w14:paraId="2EB4617C" w14:textId="64A3E1F9" w:rsidR="006F52B7" w:rsidRDefault="006F52B7" w:rsidP="00796F92">
            <w:pPr>
              <w:suppressAutoHyphens w:val="0"/>
              <w:spacing w:line="276" w:lineRule="auto"/>
              <w:jc w:val="center"/>
              <w:rPr>
                <w:color w:val="auto"/>
                <w:sz w:val="22"/>
                <w:szCs w:val="22"/>
                <w:lang w:eastAsia="en-US"/>
              </w:rPr>
            </w:pPr>
            <w:r>
              <w:rPr>
                <w:color w:val="auto"/>
                <w:sz w:val="22"/>
                <w:szCs w:val="22"/>
                <w:lang w:eastAsia="en-US"/>
              </w:rPr>
              <w:t>m</w:t>
            </w:r>
            <w:r>
              <w:rPr>
                <w:color w:val="auto"/>
                <w:sz w:val="22"/>
                <w:szCs w:val="22"/>
                <w:vertAlign w:val="superscript"/>
                <w:lang w:eastAsia="en-US"/>
              </w:rPr>
              <w:t>2</w:t>
            </w:r>
          </w:p>
        </w:tc>
        <w:tc>
          <w:tcPr>
            <w:tcW w:w="1180" w:type="dxa"/>
            <w:tcBorders>
              <w:top w:val="nil"/>
              <w:left w:val="nil"/>
              <w:bottom w:val="single" w:sz="4" w:space="0" w:color="auto"/>
              <w:right w:val="single" w:sz="4" w:space="0" w:color="auto"/>
            </w:tcBorders>
            <w:noWrap/>
            <w:vAlign w:val="center"/>
          </w:tcPr>
          <w:p w14:paraId="590CA66A" w14:textId="39EED28C" w:rsidR="006F52B7" w:rsidRDefault="006F52B7" w:rsidP="00796F92">
            <w:pPr>
              <w:suppressAutoHyphens w:val="0"/>
              <w:spacing w:line="276" w:lineRule="auto"/>
              <w:jc w:val="right"/>
              <w:rPr>
                <w:color w:val="002060"/>
                <w:lang w:eastAsia="en-US"/>
              </w:rPr>
            </w:pPr>
            <w:r>
              <w:rPr>
                <w:color w:val="002060"/>
                <w:lang w:eastAsia="en-US"/>
              </w:rPr>
              <w:t>49,00</w:t>
            </w:r>
          </w:p>
        </w:tc>
      </w:tr>
      <w:tr w:rsidR="006F52B7" w14:paraId="68D21CCE" w14:textId="77777777" w:rsidTr="00796F92">
        <w:trPr>
          <w:trHeight w:val="600"/>
        </w:trPr>
        <w:tc>
          <w:tcPr>
            <w:tcW w:w="920" w:type="dxa"/>
            <w:tcBorders>
              <w:top w:val="nil"/>
              <w:left w:val="single" w:sz="8" w:space="0" w:color="auto"/>
              <w:bottom w:val="single" w:sz="4" w:space="0" w:color="auto"/>
              <w:right w:val="single" w:sz="4" w:space="0" w:color="auto"/>
            </w:tcBorders>
            <w:noWrap/>
            <w:vAlign w:val="center"/>
            <w:hideMark/>
          </w:tcPr>
          <w:p w14:paraId="51B77B59" w14:textId="34E6F350" w:rsidR="006F52B7" w:rsidRDefault="006F52B7" w:rsidP="00796F92">
            <w:pPr>
              <w:suppressAutoHyphens w:val="0"/>
              <w:spacing w:line="276" w:lineRule="auto"/>
              <w:jc w:val="center"/>
              <w:rPr>
                <w:color w:val="auto"/>
                <w:sz w:val="22"/>
                <w:szCs w:val="22"/>
                <w:lang w:eastAsia="en-US"/>
              </w:rPr>
            </w:pPr>
            <w:r>
              <w:rPr>
                <w:color w:val="auto"/>
                <w:sz w:val="22"/>
                <w:szCs w:val="22"/>
                <w:lang w:eastAsia="en-US"/>
              </w:rPr>
              <w:t>4)</w:t>
            </w:r>
          </w:p>
        </w:tc>
        <w:tc>
          <w:tcPr>
            <w:tcW w:w="3900" w:type="dxa"/>
            <w:tcBorders>
              <w:top w:val="nil"/>
              <w:left w:val="nil"/>
              <w:bottom w:val="single" w:sz="4" w:space="0" w:color="auto"/>
              <w:right w:val="single" w:sz="4" w:space="0" w:color="auto"/>
            </w:tcBorders>
            <w:vAlign w:val="center"/>
            <w:hideMark/>
          </w:tcPr>
          <w:p w14:paraId="0703F8CD" w14:textId="77777777" w:rsidR="006F52B7" w:rsidRDefault="006F52B7" w:rsidP="00796F92">
            <w:pPr>
              <w:suppressAutoHyphens w:val="0"/>
              <w:spacing w:line="276" w:lineRule="auto"/>
              <w:rPr>
                <w:color w:val="404040"/>
                <w:sz w:val="22"/>
                <w:szCs w:val="22"/>
                <w:lang w:eastAsia="en-US"/>
              </w:rPr>
            </w:pPr>
            <w:r>
              <w:rPr>
                <w:color w:val="404040"/>
                <w:sz w:val="22"/>
                <w:szCs w:val="22"/>
                <w:lang w:eastAsia="en-US"/>
              </w:rPr>
              <w:t>Malířské práce: odstranění staré malby</w:t>
            </w:r>
          </w:p>
        </w:tc>
        <w:tc>
          <w:tcPr>
            <w:tcW w:w="1000" w:type="dxa"/>
            <w:tcBorders>
              <w:top w:val="nil"/>
              <w:left w:val="nil"/>
              <w:bottom w:val="single" w:sz="4" w:space="0" w:color="auto"/>
              <w:right w:val="single" w:sz="4" w:space="0" w:color="auto"/>
            </w:tcBorders>
            <w:noWrap/>
            <w:vAlign w:val="center"/>
            <w:hideMark/>
          </w:tcPr>
          <w:p w14:paraId="3E6C806D" w14:textId="77777777" w:rsidR="006F52B7" w:rsidRDefault="006F52B7" w:rsidP="00796F92">
            <w:pPr>
              <w:suppressAutoHyphens w:val="0"/>
              <w:spacing w:line="276" w:lineRule="auto"/>
              <w:jc w:val="center"/>
              <w:rPr>
                <w:color w:val="auto"/>
                <w:sz w:val="22"/>
                <w:szCs w:val="22"/>
                <w:lang w:eastAsia="en-US"/>
              </w:rPr>
            </w:pPr>
            <w:r>
              <w:rPr>
                <w:color w:val="auto"/>
                <w:sz w:val="22"/>
                <w:szCs w:val="22"/>
                <w:lang w:eastAsia="en-US"/>
              </w:rPr>
              <w:t>m</w:t>
            </w:r>
            <w:r>
              <w:rPr>
                <w:color w:val="auto"/>
                <w:sz w:val="22"/>
                <w:szCs w:val="22"/>
                <w:vertAlign w:val="superscript"/>
                <w:lang w:eastAsia="en-US"/>
              </w:rPr>
              <w:t>2</w:t>
            </w:r>
          </w:p>
        </w:tc>
        <w:tc>
          <w:tcPr>
            <w:tcW w:w="1180" w:type="dxa"/>
            <w:tcBorders>
              <w:top w:val="nil"/>
              <w:left w:val="nil"/>
              <w:bottom w:val="single" w:sz="4" w:space="0" w:color="auto"/>
              <w:right w:val="single" w:sz="4" w:space="0" w:color="auto"/>
            </w:tcBorders>
            <w:noWrap/>
            <w:vAlign w:val="center"/>
            <w:hideMark/>
          </w:tcPr>
          <w:p w14:paraId="6387B907" w14:textId="77777777" w:rsidR="006F52B7" w:rsidRDefault="006F52B7" w:rsidP="00796F92">
            <w:pPr>
              <w:suppressAutoHyphens w:val="0"/>
              <w:spacing w:line="276" w:lineRule="auto"/>
              <w:jc w:val="right"/>
              <w:rPr>
                <w:color w:val="002060"/>
                <w:lang w:eastAsia="en-US"/>
              </w:rPr>
            </w:pPr>
            <w:r>
              <w:rPr>
                <w:color w:val="002060"/>
                <w:lang w:eastAsia="en-US"/>
              </w:rPr>
              <w:t xml:space="preserve">10,00 </w:t>
            </w:r>
          </w:p>
        </w:tc>
      </w:tr>
      <w:tr w:rsidR="006F52B7" w14:paraId="122E3E1B" w14:textId="77777777" w:rsidTr="00796F92">
        <w:trPr>
          <w:trHeight w:val="765"/>
        </w:trPr>
        <w:tc>
          <w:tcPr>
            <w:tcW w:w="920" w:type="dxa"/>
            <w:tcBorders>
              <w:top w:val="nil"/>
              <w:left w:val="single" w:sz="8" w:space="0" w:color="auto"/>
              <w:bottom w:val="single" w:sz="4" w:space="0" w:color="auto"/>
              <w:right w:val="single" w:sz="4" w:space="0" w:color="auto"/>
            </w:tcBorders>
            <w:noWrap/>
            <w:vAlign w:val="center"/>
            <w:hideMark/>
          </w:tcPr>
          <w:p w14:paraId="5FA7EDD1" w14:textId="7895B107" w:rsidR="006F52B7" w:rsidRDefault="006F52B7" w:rsidP="00796F92">
            <w:pPr>
              <w:suppressAutoHyphens w:val="0"/>
              <w:spacing w:line="276" w:lineRule="auto"/>
              <w:jc w:val="center"/>
              <w:rPr>
                <w:color w:val="auto"/>
                <w:sz w:val="22"/>
                <w:szCs w:val="22"/>
                <w:lang w:eastAsia="en-US"/>
              </w:rPr>
            </w:pPr>
            <w:r>
              <w:rPr>
                <w:color w:val="auto"/>
                <w:sz w:val="22"/>
                <w:szCs w:val="22"/>
                <w:lang w:eastAsia="en-US"/>
              </w:rPr>
              <w:t>5)</w:t>
            </w:r>
          </w:p>
        </w:tc>
        <w:tc>
          <w:tcPr>
            <w:tcW w:w="3900" w:type="dxa"/>
            <w:tcBorders>
              <w:top w:val="nil"/>
              <w:left w:val="nil"/>
              <w:bottom w:val="single" w:sz="4" w:space="0" w:color="auto"/>
              <w:right w:val="single" w:sz="4" w:space="0" w:color="auto"/>
            </w:tcBorders>
            <w:vAlign w:val="center"/>
            <w:hideMark/>
          </w:tcPr>
          <w:p w14:paraId="485B42BE" w14:textId="77777777" w:rsidR="006F52B7" w:rsidRDefault="006F52B7" w:rsidP="00796F92">
            <w:pPr>
              <w:suppressAutoHyphens w:val="0"/>
              <w:spacing w:line="276" w:lineRule="auto"/>
              <w:rPr>
                <w:color w:val="404040"/>
                <w:sz w:val="22"/>
                <w:szCs w:val="22"/>
                <w:lang w:eastAsia="en-US"/>
              </w:rPr>
            </w:pPr>
            <w:r>
              <w:rPr>
                <w:color w:val="404040"/>
                <w:sz w:val="22"/>
                <w:szCs w:val="22"/>
                <w:lang w:eastAsia="en-US"/>
              </w:rPr>
              <w:t>Malířské práce: drobné opravy povrchu omítek</w:t>
            </w:r>
          </w:p>
        </w:tc>
        <w:tc>
          <w:tcPr>
            <w:tcW w:w="1000" w:type="dxa"/>
            <w:tcBorders>
              <w:top w:val="nil"/>
              <w:left w:val="nil"/>
              <w:bottom w:val="single" w:sz="4" w:space="0" w:color="auto"/>
              <w:right w:val="single" w:sz="4" w:space="0" w:color="auto"/>
            </w:tcBorders>
            <w:noWrap/>
            <w:vAlign w:val="center"/>
            <w:hideMark/>
          </w:tcPr>
          <w:p w14:paraId="701C485D" w14:textId="77777777" w:rsidR="006F52B7" w:rsidRDefault="006F52B7" w:rsidP="00796F92">
            <w:pPr>
              <w:suppressAutoHyphens w:val="0"/>
              <w:spacing w:line="276" w:lineRule="auto"/>
              <w:jc w:val="center"/>
              <w:rPr>
                <w:color w:val="auto"/>
                <w:sz w:val="22"/>
                <w:szCs w:val="22"/>
                <w:lang w:eastAsia="en-US"/>
              </w:rPr>
            </w:pPr>
            <w:r>
              <w:rPr>
                <w:color w:val="auto"/>
                <w:sz w:val="22"/>
                <w:szCs w:val="22"/>
                <w:lang w:eastAsia="en-US"/>
              </w:rPr>
              <w:t>hod</w:t>
            </w:r>
          </w:p>
        </w:tc>
        <w:tc>
          <w:tcPr>
            <w:tcW w:w="1180" w:type="dxa"/>
            <w:tcBorders>
              <w:top w:val="nil"/>
              <w:left w:val="nil"/>
              <w:bottom w:val="single" w:sz="4" w:space="0" w:color="auto"/>
              <w:right w:val="single" w:sz="4" w:space="0" w:color="auto"/>
            </w:tcBorders>
            <w:noWrap/>
            <w:vAlign w:val="center"/>
            <w:hideMark/>
          </w:tcPr>
          <w:p w14:paraId="081113B8" w14:textId="77777777" w:rsidR="006F52B7" w:rsidRDefault="006F52B7" w:rsidP="00796F92">
            <w:pPr>
              <w:suppressAutoHyphens w:val="0"/>
              <w:spacing w:line="276" w:lineRule="auto"/>
              <w:jc w:val="right"/>
              <w:rPr>
                <w:color w:val="002060"/>
                <w:lang w:eastAsia="en-US"/>
              </w:rPr>
            </w:pPr>
            <w:r>
              <w:rPr>
                <w:color w:val="002060"/>
                <w:lang w:eastAsia="en-US"/>
              </w:rPr>
              <w:t xml:space="preserve">150,00 </w:t>
            </w:r>
          </w:p>
        </w:tc>
      </w:tr>
    </w:tbl>
    <w:p w14:paraId="1311577F" w14:textId="4D214DCD" w:rsidR="006F52B7" w:rsidRDefault="006F52B7" w:rsidP="006F52B7">
      <w:pPr>
        <w:jc w:val="both"/>
        <w:rPr>
          <w:rFonts w:ascii="Calibri" w:hAnsi="Calibri" w:cs="Calibri"/>
          <w:color w:val="auto"/>
          <w:sz w:val="24"/>
          <w:szCs w:val="24"/>
          <w:lang w:eastAsia="ar-SA"/>
        </w:rPr>
      </w:pPr>
      <w:r>
        <w:rPr>
          <w:rFonts w:ascii="Calibri" w:hAnsi="Calibri" w:cs="Calibri"/>
          <w:color w:val="auto"/>
          <w:sz w:val="24"/>
          <w:szCs w:val="24"/>
          <w:lang w:eastAsia="ar-SA"/>
        </w:rPr>
        <w:br w:type="textWrapping" w:clear="all"/>
      </w:r>
    </w:p>
    <w:p w14:paraId="1B5653C5" w14:textId="77777777" w:rsidR="006F52B7" w:rsidRDefault="006F52B7" w:rsidP="006F52B7">
      <w:pPr>
        <w:jc w:val="both"/>
        <w:rPr>
          <w:rFonts w:ascii="Arial" w:hAnsi="Arial" w:cs="Arial"/>
        </w:rPr>
      </w:pPr>
    </w:p>
    <w:p w14:paraId="59D85B9F" w14:textId="77777777" w:rsidR="006F52B7" w:rsidRDefault="006F52B7" w:rsidP="006F52B7">
      <w:pPr>
        <w:jc w:val="both"/>
        <w:rPr>
          <w:rFonts w:ascii="Arial" w:hAnsi="Arial" w:cs="Arial"/>
        </w:rPr>
      </w:pPr>
    </w:p>
    <w:p w14:paraId="5C3FBF4C" w14:textId="77777777" w:rsidR="006F52B7" w:rsidRDefault="006F52B7" w:rsidP="006F52B7">
      <w:pPr>
        <w:jc w:val="both"/>
        <w:rPr>
          <w:rFonts w:ascii="Arial" w:hAnsi="Arial" w:cs="Arial"/>
        </w:rPr>
      </w:pPr>
    </w:p>
    <w:p w14:paraId="149AACF7" w14:textId="77777777" w:rsidR="006F52B7" w:rsidRDefault="006F52B7" w:rsidP="006F52B7">
      <w:pPr>
        <w:jc w:val="both"/>
        <w:rPr>
          <w:rFonts w:ascii="Arial" w:hAnsi="Arial" w:cs="Arial"/>
        </w:rPr>
      </w:pPr>
      <w:r>
        <w:rPr>
          <w:rFonts w:ascii="Arial" w:hAnsi="Arial" w:cs="Arial"/>
        </w:rPr>
        <w:t xml:space="preserve">V Praze dne: ……………………  </w:t>
      </w:r>
      <w:r>
        <w:rPr>
          <w:rFonts w:ascii="Arial" w:hAnsi="Arial" w:cs="Arial"/>
        </w:rPr>
        <w:tab/>
      </w:r>
      <w:r>
        <w:rPr>
          <w:rFonts w:ascii="Arial" w:hAnsi="Arial" w:cs="Arial"/>
        </w:rPr>
        <w:tab/>
      </w:r>
      <w:r>
        <w:rPr>
          <w:rFonts w:ascii="Arial" w:hAnsi="Arial" w:cs="Arial"/>
        </w:rPr>
        <w:tab/>
      </w:r>
      <w:r>
        <w:rPr>
          <w:rFonts w:ascii="Arial" w:hAnsi="Arial" w:cs="Arial"/>
        </w:rPr>
        <w:tab/>
        <w:t>V Praze dne: ……………</w:t>
      </w:r>
    </w:p>
    <w:p w14:paraId="0CEA37DB" w14:textId="77777777" w:rsidR="006F52B7" w:rsidRDefault="006F52B7" w:rsidP="006F52B7">
      <w:pPr>
        <w:jc w:val="both"/>
        <w:rPr>
          <w:rFonts w:ascii="Arial" w:hAnsi="Arial" w:cs="Arial"/>
        </w:rPr>
      </w:pPr>
    </w:p>
    <w:p w14:paraId="106D81E9" w14:textId="77777777" w:rsidR="006F52B7" w:rsidRDefault="006F52B7" w:rsidP="006F52B7">
      <w:pPr>
        <w:jc w:val="both"/>
        <w:rPr>
          <w:rFonts w:ascii="Arial" w:hAnsi="Arial" w:cs="Arial"/>
        </w:rPr>
      </w:pPr>
    </w:p>
    <w:p w14:paraId="541D87B5" w14:textId="77777777" w:rsidR="006F52B7" w:rsidRDefault="006F52B7" w:rsidP="006F52B7">
      <w:pPr>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Poskytovatel:</w:t>
      </w:r>
    </w:p>
    <w:p w14:paraId="0BEC1036" w14:textId="77777777" w:rsidR="006F52B7" w:rsidRDefault="006F52B7" w:rsidP="006F52B7">
      <w:pPr>
        <w:jc w:val="both"/>
        <w:rPr>
          <w:rFonts w:ascii="Arial" w:hAnsi="Arial" w:cs="Arial"/>
        </w:rPr>
      </w:pPr>
    </w:p>
    <w:p w14:paraId="7A3698D8" w14:textId="77777777" w:rsidR="006F52B7" w:rsidRDefault="006F52B7" w:rsidP="006F52B7">
      <w:pPr>
        <w:jc w:val="both"/>
        <w:rPr>
          <w:rFonts w:ascii="Arial" w:hAnsi="Arial" w:cs="Arial"/>
        </w:rPr>
      </w:pPr>
    </w:p>
    <w:p w14:paraId="1B927D46" w14:textId="77777777" w:rsidR="006F52B7" w:rsidRDefault="006F52B7" w:rsidP="006F52B7">
      <w:pPr>
        <w:jc w:val="both"/>
        <w:rPr>
          <w:rFonts w:ascii="Arial" w:hAnsi="Arial" w:cs="Arial"/>
          <w:b/>
        </w:rPr>
      </w:pPr>
      <w:r>
        <w:rPr>
          <w:rFonts w:ascii="Arial" w:hAnsi="Arial" w:cs="Arial"/>
          <w:b/>
        </w:rPr>
        <w:t>Všeobecná zdravotní pojišťovna</w:t>
      </w:r>
    </w:p>
    <w:p w14:paraId="5DDCA1FF" w14:textId="77777777" w:rsidR="006F52B7" w:rsidRDefault="006F52B7" w:rsidP="006F52B7">
      <w:pPr>
        <w:jc w:val="both"/>
        <w:rPr>
          <w:rFonts w:ascii="Arial" w:hAnsi="Arial" w:cs="Arial"/>
          <w:b/>
        </w:rPr>
      </w:pPr>
      <w:r>
        <w:rPr>
          <w:rFonts w:ascii="Arial" w:hAnsi="Arial" w:cs="Arial"/>
          <w:b/>
        </w:rPr>
        <w:t xml:space="preserve">       České republiky</w:t>
      </w:r>
    </w:p>
    <w:p w14:paraId="743F9CFC" w14:textId="77777777" w:rsidR="006F52B7" w:rsidRDefault="006F52B7" w:rsidP="006F52B7">
      <w:pPr>
        <w:jc w:val="both"/>
        <w:rPr>
          <w:rFonts w:ascii="Arial" w:hAnsi="Arial" w:cs="Arial"/>
        </w:rPr>
      </w:pPr>
    </w:p>
    <w:p w14:paraId="47765839" w14:textId="77777777" w:rsidR="006F52B7" w:rsidRDefault="006F52B7" w:rsidP="006F52B7">
      <w:pPr>
        <w:jc w:val="both"/>
        <w:rPr>
          <w:rFonts w:ascii="Arial" w:hAnsi="Arial" w:cs="Arial"/>
        </w:rPr>
      </w:pPr>
    </w:p>
    <w:p w14:paraId="2223531B" w14:textId="77777777" w:rsidR="006F52B7" w:rsidRDefault="006F52B7" w:rsidP="006F52B7">
      <w:pPr>
        <w:jc w:val="both"/>
        <w:rPr>
          <w:rFonts w:ascii="Arial" w:hAnsi="Arial" w:cs="Arial"/>
        </w:rPr>
      </w:pPr>
    </w:p>
    <w:p w14:paraId="403808D4" w14:textId="77777777" w:rsidR="006F52B7" w:rsidRDefault="006F52B7" w:rsidP="006F52B7">
      <w:pPr>
        <w:jc w:val="both"/>
        <w:rPr>
          <w:rFonts w:ascii="Arial" w:hAnsi="Arial" w:cs="Arial"/>
        </w:rPr>
      </w:pPr>
    </w:p>
    <w:p w14:paraId="40B77493" w14:textId="77777777" w:rsidR="006F52B7" w:rsidRDefault="006F52B7" w:rsidP="006F52B7">
      <w:pPr>
        <w:jc w:val="both"/>
        <w:rPr>
          <w:rFonts w:ascii="Arial" w:hAnsi="Arial" w:cs="Arial"/>
        </w:rPr>
      </w:pPr>
    </w:p>
    <w:p w14:paraId="58FFF0C9" w14:textId="77777777" w:rsidR="006F52B7" w:rsidRDefault="006F52B7" w:rsidP="006F52B7">
      <w:pPr>
        <w:jc w:val="both"/>
        <w:rPr>
          <w:rFonts w:ascii="Arial" w:hAnsi="Arial" w:cs="Arial"/>
        </w:rPr>
      </w:pPr>
    </w:p>
    <w:p w14:paraId="6DC53080" w14:textId="77777777" w:rsidR="006F52B7" w:rsidRDefault="006F52B7" w:rsidP="006F52B7">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w:t>
      </w:r>
    </w:p>
    <w:p w14:paraId="40E28467" w14:textId="77777777" w:rsidR="006F52B7" w:rsidRDefault="006F52B7" w:rsidP="006F52B7">
      <w:pPr>
        <w:ind w:firstLine="708"/>
        <w:jc w:val="both"/>
        <w:rPr>
          <w:rFonts w:ascii="Arial" w:hAnsi="Arial" w:cs="Arial"/>
        </w:rPr>
      </w:pPr>
      <w:r>
        <w:rPr>
          <w:rFonts w:ascii="Arial" w:hAnsi="Arial" w:cs="Arial"/>
        </w:rPr>
        <w:t xml:space="preserve">Ing. Marek Cvrček   </w:t>
      </w:r>
    </w:p>
    <w:p w14:paraId="4CFE3E75" w14:textId="77777777" w:rsidR="006F52B7" w:rsidRDefault="006F52B7" w:rsidP="006F52B7">
      <w:pPr>
        <w:jc w:val="both"/>
        <w:rPr>
          <w:rFonts w:ascii="Arial" w:hAnsi="Arial" w:cs="Arial"/>
        </w:rPr>
      </w:pPr>
      <w:r>
        <w:rPr>
          <w:rFonts w:ascii="Arial" w:hAnsi="Arial" w:cs="Arial"/>
        </w:rPr>
        <w:t>Ekonomický náměstek ředitele VZP ČR</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Jaroslav Václavek</w:t>
      </w:r>
    </w:p>
    <w:p w14:paraId="50AEDC94" w14:textId="77777777" w:rsidR="006F52B7" w:rsidRDefault="006F52B7" w:rsidP="006F52B7">
      <w:pPr>
        <w:jc w:val="both"/>
        <w:rPr>
          <w:rFonts w:ascii="Arial" w:hAnsi="Arial" w:cs="Arial"/>
        </w:rPr>
      </w:pPr>
    </w:p>
    <w:p w14:paraId="32DDFB65" w14:textId="77777777" w:rsidR="00356465" w:rsidRDefault="00356465" w:rsidP="00CB46A9">
      <w:pPr>
        <w:jc w:val="both"/>
        <w:rPr>
          <w:rFonts w:ascii="Arial" w:hAnsi="Arial" w:cs="Arial"/>
        </w:rPr>
      </w:pPr>
    </w:p>
    <w:sectPr w:rsidR="00356465">
      <w:footerReference w:type="default" r:id="rId12"/>
      <w:pgSz w:w="11906" w:h="16838"/>
      <w:pgMar w:top="1134" w:right="1417" w:bottom="1417" w:left="1417" w:header="0" w:footer="708"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10925" w14:textId="77777777" w:rsidR="00DA33D0" w:rsidRDefault="00DA33D0">
      <w:r>
        <w:separator/>
      </w:r>
    </w:p>
  </w:endnote>
  <w:endnote w:type="continuationSeparator" w:id="0">
    <w:p w14:paraId="6E9C2711" w14:textId="77777777" w:rsidR="00DA33D0" w:rsidRDefault="00DA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20767"/>
      <w:docPartObj>
        <w:docPartGallery w:val="Page Numbers (Bottom of Page)"/>
        <w:docPartUnique/>
      </w:docPartObj>
    </w:sdtPr>
    <w:sdtEndPr/>
    <w:sdtContent>
      <w:p w14:paraId="1B04760C" w14:textId="77777777" w:rsidR="00246D35" w:rsidRDefault="00CB20EB">
        <w:pPr>
          <w:pStyle w:val="Zpat"/>
          <w:jc w:val="center"/>
        </w:pPr>
        <w:r>
          <w:fldChar w:fldCharType="begin"/>
        </w:r>
        <w:r>
          <w:instrText>PAGE</w:instrText>
        </w:r>
        <w:r>
          <w:fldChar w:fldCharType="separate"/>
        </w:r>
        <w:r w:rsidR="00213850">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DF1F2" w14:textId="77777777" w:rsidR="00DA33D0" w:rsidRDefault="00DA33D0">
      <w:r>
        <w:separator/>
      </w:r>
    </w:p>
  </w:footnote>
  <w:footnote w:type="continuationSeparator" w:id="0">
    <w:p w14:paraId="4EF6437F" w14:textId="77777777" w:rsidR="00DA33D0" w:rsidRDefault="00DA3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multilevel"/>
    <w:tmpl w:val="00000013"/>
    <w:name w:val="WW8Num19"/>
    <w:lvl w:ilvl="0">
      <w:start w:val="1"/>
      <w:numFmt w:val="decimal"/>
      <w:lvlText w:val="%1."/>
      <w:lvlJc w:val="left"/>
      <w:pPr>
        <w:tabs>
          <w:tab w:val="num" w:pos="0"/>
        </w:tabs>
        <w:ind w:left="1004" w:hanging="360"/>
      </w:pPr>
    </w:lvl>
    <w:lvl w:ilvl="1">
      <w:start w:val="1"/>
      <w:numFmt w:val="decimal"/>
      <w:lvlText w:val="%1.%2."/>
      <w:lvlJc w:val="left"/>
      <w:pPr>
        <w:tabs>
          <w:tab w:val="num" w:pos="0"/>
        </w:tabs>
        <w:ind w:left="1004" w:hanging="360"/>
      </w:pPr>
      <w:rPr>
        <w:rFonts w:hint="default"/>
        <w:b w:val="0"/>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1" w15:restartNumberingAfterBreak="0">
    <w:nsid w:val="02F17FAC"/>
    <w:multiLevelType w:val="hybridMultilevel"/>
    <w:tmpl w:val="6FB03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E90863"/>
    <w:multiLevelType w:val="hybridMultilevel"/>
    <w:tmpl w:val="C08089C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56C3D71"/>
    <w:multiLevelType w:val="hybridMultilevel"/>
    <w:tmpl w:val="A9A84436"/>
    <w:lvl w:ilvl="0" w:tplc="04050019">
      <w:start w:val="1"/>
      <w:numFmt w:val="lowerLetter"/>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start w:val="1"/>
      <w:numFmt w:val="lowerLetter"/>
      <w:lvlText w:val="%8."/>
      <w:lvlJc w:val="left"/>
      <w:pPr>
        <w:ind w:left="6753" w:hanging="360"/>
      </w:pPr>
    </w:lvl>
    <w:lvl w:ilvl="8" w:tplc="0405001B">
      <w:start w:val="1"/>
      <w:numFmt w:val="lowerRoman"/>
      <w:lvlText w:val="%9."/>
      <w:lvlJc w:val="right"/>
      <w:pPr>
        <w:ind w:left="7473" w:hanging="180"/>
      </w:pPr>
    </w:lvl>
  </w:abstractNum>
  <w:abstractNum w:abstractNumId="4" w15:restartNumberingAfterBreak="0">
    <w:nsid w:val="0FB84228"/>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C36953"/>
    <w:multiLevelType w:val="hybridMultilevel"/>
    <w:tmpl w:val="B4BC1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A425BD"/>
    <w:multiLevelType w:val="hybridMultilevel"/>
    <w:tmpl w:val="000AD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98403E"/>
    <w:multiLevelType w:val="hybridMultilevel"/>
    <w:tmpl w:val="AABC6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E5677"/>
    <w:multiLevelType w:val="multilevel"/>
    <w:tmpl w:val="126E75B4"/>
    <w:lvl w:ilvl="0">
      <w:start w:val="1"/>
      <w:numFmt w:val="decimal"/>
      <w:lvlText w:val="%1."/>
      <w:lvlJc w:val="left"/>
      <w:pPr>
        <w:ind w:left="1146" w:hanging="360"/>
      </w:pPr>
      <w:rPr>
        <w:rFonts w:hint="default"/>
        <w:sz w:val="20"/>
        <w:szCs w:val="20"/>
      </w:rPr>
    </w:lvl>
    <w:lvl w:ilvl="1">
      <w:start w:val="1"/>
      <w:numFmt w:val="decimal"/>
      <w:isLgl/>
      <w:lvlText w:val="%1.%2"/>
      <w:lvlJc w:val="left"/>
      <w:pPr>
        <w:ind w:left="1146" w:hanging="360"/>
      </w:pPr>
      <w:rPr>
        <w:rFonts w:hint="default"/>
        <w:i w:val="0"/>
      </w:rPr>
    </w:lvl>
    <w:lvl w:ilvl="2">
      <w:start w:val="1"/>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9" w15:restartNumberingAfterBreak="0">
    <w:nsid w:val="1EA12E86"/>
    <w:multiLevelType w:val="multilevel"/>
    <w:tmpl w:val="12C20FFE"/>
    <w:lvl w:ilvl="0">
      <w:start w:val="1"/>
      <w:numFmt w:val="decimal"/>
      <w:lvlText w:val="%1"/>
      <w:lvlJc w:val="left"/>
      <w:pPr>
        <w:ind w:left="360" w:hanging="360"/>
      </w:pPr>
      <w:rPr>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5976" w:hanging="1440"/>
      </w:pPr>
      <w:rPr>
        <w:i w:val="0"/>
      </w:rPr>
    </w:lvl>
  </w:abstractNum>
  <w:abstractNum w:abstractNumId="10" w15:restartNumberingAfterBreak="0">
    <w:nsid w:val="1F400A3E"/>
    <w:multiLevelType w:val="hybridMultilevel"/>
    <w:tmpl w:val="1B6EC626"/>
    <w:lvl w:ilvl="0" w:tplc="04050019">
      <w:start w:val="1"/>
      <w:numFmt w:val="lowerLetter"/>
      <w:lvlText w:val="%1."/>
      <w:lvlJc w:val="left"/>
      <w:pPr>
        <w:ind w:left="2280" w:hanging="360"/>
      </w:pPr>
    </w:lvl>
    <w:lvl w:ilvl="1" w:tplc="04050019">
      <w:start w:val="1"/>
      <w:numFmt w:val="lowerLetter"/>
      <w:lvlText w:val="%2."/>
      <w:lvlJc w:val="left"/>
      <w:pPr>
        <w:ind w:left="3000" w:hanging="360"/>
      </w:pPr>
    </w:lvl>
    <w:lvl w:ilvl="2" w:tplc="0405001B">
      <w:start w:val="1"/>
      <w:numFmt w:val="lowerRoman"/>
      <w:lvlText w:val="%3."/>
      <w:lvlJc w:val="right"/>
      <w:pPr>
        <w:ind w:left="3720" w:hanging="180"/>
      </w:pPr>
    </w:lvl>
    <w:lvl w:ilvl="3" w:tplc="0405000F">
      <w:start w:val="1"/>
      <w:numFmt w:val="decimal"/>
      <w:lvlText w:val="%4."/>
      <w:lvlJc w:val="left"/>
      <w:pPr>
        <w:ind w:left="4440" w:hanging="360"/>
      </w:pPr>
    </w:lvl>
    <w:lvl w:ilvl="4" w:tplc="04050019">
      <w:start w:val="1"/>
      <w:numFmt w:val="lowerLetter"/>
      <w:lvlText w:val="%5."/>
      <w:lvlJc w:val="left"/>
      <w:pPr>
        <w:ind w:left="5160" w:hanging="360"/>
      </w:pPr>
    </w:lvl>
    <w:lvl w:ilvl="5" w:tplc="0405001B">
      <w:start w:val="1"/>
      <w:numFmt w:val="lowerRoman"/>
      <w:lvlText w:val="%6."/>
      <w:lvlJc w:val="right"/>
      <w:pPr>
        <w:ind w:left="5880" w:hanging="180"/>
      </w:pPr>
    </w:lvl>
    <w:lvl w:ilvl="6" w:tplc="0405000F">
      <w:start w:val="1"/>
      <w:numFmt w:val="decimal"/>
      <w:lvlText w:val="%7."/>
      <w:lvlJc w:val="left"/>
      <w:pPr>
        <w:ind w:left="6600" w:hanging="360"/>
      </w:pPr>
    </w:lvl>
    <w:lvl w:ilvl="7" w:tplc="04050019">
      <w:start w:val="1"/>
      <w:numFmt w:val="lowerLetter"/>
      <w:lvlText w:val="%8."/>
      <w:lvlJc w:val="left"/>
      <w:pPr>
        <w:ind w:left="7320" w:hanging="360"/>
      </w:pPr>
    </w:lvl>
    <w:lvl w:ilvl="8" w:tplc="0405001B">
      <w:start w:val="1"/>
      <w:numFmt w:val="lowerRoman"/>
      <w:lvlText w:val="%9."/>
      <w:lvlJc w:val="right"/>
      <w:pPr>
        <w:ind w:left="8040" w:hanging="180"/>
      </w:pPr>
    </w:lvl>
  </w:abstractNum>
  <w:abstractNum w:abstractNumId="11" w15:restartNumberingAfterBreak="0">
    <w:nsid w:val="1F4675BB"/>
    <w:multiLevelType w:val="multilevel"/>
    <w:tmpl w:val="6D141044"/>
    <w:lvl w:ilvl="0">
      <w:start w:val="1"/>
      <w:numFmt w:val="upperRoman"/>
      <w:lvlText w:val="%1."/>
      <w:lvlJc w:val="left"/>
      <w:pPr>
        <w:ind w:left="1080" w:hanging="720"/>
      </w:pPr>
    </w:lvl>
    <w:lvl w:ilvl="1">
      <w:start w:val="1"/>
      <w:numFmt w:val="decimal"/>
      <w:lvlText w:val="%2."/>
      <w:lvlJc w:val="left"/>
      <w:pPr>
        <w:ind w:left="1440" w:hanging="360"/>
      </w:pPr>
      <w:rPr>
        <w:sz w:val="22"/>
      </w:rPr>
    </w:lvl>
    <w:lvl w:ilvl="2">
      <w:start w:val="1"/>
      <w:numFmt w:val="lowerLetter"/>
      <w:lvlText w:val="%3)"/>
      <w:lvlJc w:val="left"/>
      <w:pPr>
        <w:ind w:left="2160" w:hanging="180"/>
      </w:pPr>
    </w:lvl>
    <w:lvl w:ilvl="3">
      <w:start w:val="1"/>
      <w:numFmt w:val="bullet"/>
      <w:lvlText w:val="-"/>
      <w:lvlJc w:val="left"/>
      <w:pPr>
        <w:ind w:left="2880" w:hanging="360"/>
      </w:pPr>
      <w:rPr>
        <w:rFonts w:ascii="Palatino Linotype" w:hAnsi="Palatino Linotype" w:cs="Palatino Linotype"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CF0CBE"/>
    <w:multiLevelType w:val="multilevel"/>
    <w:tmpl w:val="0FC66018"/>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3" w15:restartNumberingAfterBreak="0">
    <w:nsid w:val="227C311E"/>
    <w:multiLevelType w:val="hybridMultilevel"/>
    <w:tmpl w:val="741002AE"/>
    <w:lvl w:ilvl="0" w:tplc="503A15F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F4227C"/>
    <w:multiLevelType w:val="hybridMultilevel"/>
    <w:tmpl w:val="79229164"/>
    <w:lvl w:ilvl="0" w:tplc="0742C81C">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62E5A48"/>
    <w:multiLevelType w:val="multilevel"/>
    <w:tmpl w:val="E00A9CA6"/>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6" w15:restartNumberingAfterBreak="0">
    <w:nsid w:val="271058CC"/>
    <w:multiLevelType w:val="multilevel"/>
    <w:tmpl w:val="B6DEDF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8E13B5"/>
    <w:multiLevelType w:val="multilevel"/>
    <w:tmpl w:val="79505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2E2C81"/>
    <w:multiLevelType w:val="multilevel"/>
    <w:tmpl w:val="F44EF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F07BF"/>
    <w:multiLevelType w:val="multilevel"/>
    <w:tmpl w:val="B68CAE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3173F3"/>
    <w:multiLevelType w:val="hybridMultilevel"/>
    <w:tmpl w:val="18F26F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5D0621"/>
    <w:multiLevelType w:val="hybridMultilevel"/>
    <w:tmpl w:val="8DB836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33B31F0F"/>
    <w:multiLevelType w:val="multilevel"/>
    <w:tmpl w:val="E00A9CA6"/>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23" w15:restartNumberingAfterBreak="0">
    <w:nsid w:val="3C6103BB"/>
    <w:multiLevelType w:val="multilevel"/>
    <w:tmpl w:val="96EED80C"/>
    <w:lvl w:ilvl="0">
      <w:start w:val="1"/>
      <w:numFmt w:val="decimal"/>
      <w:lvlText w:val="%1."/>
      <w:lvlJc w:val="left"/>
      <w:pPr>
        <w:ind w:left="720" w:hanging="360"/>
      </w:pPr>
      <w:rPr>
        <w:b w:val="0"/>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D331A7"/>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5B540A"/>
    <w:multiLevelType w:val="multilevel"/>
    <w:tmpl w:val="AD8EC7A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6" w15:restartNumberingAfterBreak="0">
    <w:nsid w:val="498831A3"/>
    <w:multiLevelType w:val="hybridMultilevel"/>
    <w:tmpl w:val="91CCAC5C"/>
    <w:lvl w:ilvl="0" w:tplc="107CDBB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AC52D2B"/>
    <w:multiLevelType w:val="multilevel"/>
    <w:tmpl w:val="075833E6"/>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1D641D"/>
    <w:multiLevelType w:val="multilevel"/>
    <w:tmpl w:val="DBDABC7E"/>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D207831"/>
    <w:multiLevelType w:val="hybridMultilevel"/>
    <w:tmpl w:val="D4AE9972"/>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0" w15:restartNumberingAfterBreak="0">
    <w:nsid w:val="4DAF691F"/>
    <w:multiLevelType w:val="hybridMultilevel"/>
    <w:tmpl w:val="06484022"/>
    <w:lvl w:ilvl="0" w:tplc="0405000F">
      <w:start w:val="1"/>
      <w:numFmt w:val="decimal"/>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31" w15:restartNumberingAfterBreak="0">
    <w:nsid w:val="4EE147FF"/>
    <w:multiLevelType w:val="hybridMultilevel"/>
    <w:tmpl w:val="6CB829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3AE03C7"/>
    <w:multiLevelType w:val="multilevel"/>
    <w:tmpl w:val="3872B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0476F6"/>
    <w:multiLevelType w:val="hybridMultilevel"/>
    <w:tmpl w:val="1B7262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C1654C"/>
    <w:multiLevelType w:val="multilevel"/>
    <w:tmpl w:val="D6729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040E9D"/>
    <w:multiLevelType w:val="hybridMultilevel"/>
    <w:tmpl w:val="C1C06F2A"/>
    <w:lvl w:ilvl="0" w:tplc="0405000F">
      <w:start w:val="1"/>
      <w:numFmt w:val="decimal"/>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6" w15:restartNumberingAfterBreak="0">
    <w:nsid w:val="5E825DEF"/>
    <w:multiLevelType w:val="multilevel"/>
    <w:tmpl w:val="D7A67B6E"/>
    <w:lvl w:ilvl="0">
      <w:start w:val="1"/>
      <w:numFmt w:val="decimal"/>
      <w:lvlText w:val="%1."/>
      <w:lvlJc w:val="left"/>
      <w:pPr>
        <w:tabs>
          <w:tab w:val="num" w:pos="720"/>
        </w:tabs>
        <w:ind w:left="720" w:hanging="360"/>
      </w:pPr>
      <w:rPr>
        <w:b/>
        <w:sz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1A824FB"/>
    <w:multiLevelType w:val="multilevel"/>
    <w:tmpl w:val="B284F888"/>
    <w:lvl w:ilvl="0">
      <w:start w:val="1"/>
      <w:numFmt w:val="lowerLetter"/>
      <w:lvlText w:val="%1)"/>
      <w:lvlJc w:val="left"/>
      <w:pPr>
        <w:ind w:left="3054" w:hanging="360"/>
      </w:pPr>
    </w:lvl>
    <w:lvl w:ilvl="1">
      <w:start w:val="1"/>
      <w:numFmt w:val="lowerLetter"/>
      <w:lvlText w:val="%2."/>
      <w:lvlJc w:val="left"/>
      <w:pPr>
        <w:ind w:left="3414" w:hanging="360"/>
      </w:pPr>
    </w:lvl>
    <w:lvl w:ilvl="2">
      <w:start w:val="1"/>
      <w:numFmt w:val="lowerRoman"/>
      <w:lvlText w:val="%3."/>
      <w:lvlJc w:val="right"/>
      <w:pPr>
        <w:ind w:left="4134" w:hanging="180"/>
      </w:pPr>
    </w:lvl>
    <w:lvl w:ilvl="3">
      <w:start w:val="1"/>
      <w:numFmt w:val="decimal"/>
      <w:lvlText w:val="%4."/>
      <w:lvlJc w:val="left"/>
      <w:pPr>
        <w:ind w:left="4854" w:hanging="360"/>
      </w:pPr>
    </w:lvl>
    <w:lvl w:ilvl="4">
      <w:start w:val="1"/>
      <w:numFmt w:val="lowerLetter"/>
      <w:lvlText w:val="%5."/>
      <w:lvlJc w:val="left"/>
      <w:pPr>
        <w:ind w:left="5574" w:hanging="360"/>
      </w:pPr>
    </w:lvl>
    <w:lvl w:ilvl="5">
      <w:start w:val="1"/>
      <w:numFmt w:val="lowerRoman"/>
      <w:lvlText w:val="%6."/>
      <w:lvlJc w:val="right"/>
      <w:pPr>
        <w:ind w:left="6294" w:hanging="180"/>
      </w:pPr>
    </w:lvl>
    <w:lvl w:ilvl="6">
      <w:start w:val="1"/>
      <w:numFmt w:val="decimal"/>
      <w:lvlText w:val="%7."/>
      <w:lvlJc w:val="left"/>
      <w:pPr>
        <w:ind w:left="7014" w:hanging="360"/>
      </w:pPr>
    </w:lvl>
    <w:lvl w:ilvl="7">
      <w:start w:val="1"/>
      <w:numFmt w:val="lowerLetter"/>
      <w:lvlText w:val="%8."/>
      <w:lvlJc w:val="left"/>
      <w:pPr>
        <w:ind w:left="7734" w:hanging="360"/>
      </w:pPr>
    </w:lvl>
    <w:lvl w:ilvl="8">
      <w:start w:val="1"/>
      <w:numFmt w:val="lowerRoman"/>
      <w:lvlText w:val="%9."/>
      <w:lvlJc w:val="right"/>
      <w:pPr>
        <w:ind w:left="8454" w:hanging="180"/>
      </w:pPr>
    </w:lvl>
  </w:abstractNum>
  <w:abstractNum w:abstractNumId="38" w15:restartNumberingAfterBreak="0">
    <w:nsid w:val="63CE22F3"/>
    <w:multiLevelType w:val="hybridMultilevel"/>
    <w:tmpl w:val="826AC16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8A538D"/>
    <w:multiLevelType w:val="multilevel"/>
    <w:tmpl w:val="28B4DDFE"/>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60" w:hanging="360"/>
      </w:pPr>
      <w:rPr>
        <w:sz w:val="22"/>
      </w:r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40" w15:restartNumberingAfterBreak="0">
    <w:nsid w:val="655D7ACB"/>
    <w:multiLevelType w:val="multilevel"/>
    <w:tmpl w:val="221E45DA"/>
    <w:lvl w:ilvl="0">
      <w:start w:val="1"/>
      <w:numFmt w:val="upperRoman"/>
      <w:lvlText w:val="%1."/>
      <w:lvlJc w:val="left"/>
      <w:pPr>
        <w:ind w:left="1080" w:hanging="720"/>
      </w:pPr>
    </w:lvl>
    <w:lvl w:ilvl="1">
      <w:start w:val="1"/>
      <w:numFmt w:val="decimal"/>
      <w:lvlText w:val="%2."/>
      <w:lvlJc w:val="left"/>
      <w:pPr>
        <w:ind w:left="1440" w:hanging="360"/>
      </w:pPr>
      <w:rPr>
        <w:b w:val="0"/>
        <w:sz w:val="22"/>
        <w:szCs w:val="20"/>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EF49CB"/>
    <w:multiLevelType w:val="hybridMultilevel"/>
    <w:tmpl w:val="DBC4AE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6080B9C"/>
    <w:multiLevelType w:val="hybridMultilevel"/>
    <w:tmpl w:val="2E528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2D480B"/>
    <w:multiLevelType w:val="hybridMultilevel"/>
    <w:tmpl w:val="406AAC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75C85490"/>
    <w:multiLevelType w:val="multilevel"/>
    <w:tmpl w:val="B0B0D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B06FE9"/>
    <w:multiLevelType w:val="multilevel"/>
    <w:tmpl w:val="03C01830"/>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6" w15:restartNumberingAfterBreak="0">
    <w:nsid w:val="7BB656F2"/>
    <w:multiLevelType w:val="multilevel"/>
    <w:tmpl w:val="73C6D93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7" w15:restartNumberingAfterBreak="0">
    <w:nsid w:val="7FF073A6"/>
    <w:multiLevelType w:val="multilevel"/>
    <w:tmpl w:val="EC12F604"/>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8"/>
  </w:num>
  <w:num w:numId="3">
    <w:abstractNumId w:val="40"/>
  </w:num>
  <w:num w:numId="4">
    <w:abstractNumId w:val="11"/>
  </w:num>
  <w:num w:numId="5">
    <w:abstractNumId w:val="36"/>
  </w:num>
  <w:num w:numId="6">
    <w:abstractNumId w:val="34"/>
  </w:num>
  <w:num w:numId="7">
    <w:abstractNumId w:val="12"/>
  </w:num>
  <w:num w:numId="8">
    <w:abstractNumId w:val="46"/>
  </w:num>
  <w:num w:numId="9">
    <w:abstractNumId w:val="19"/>
  </w:num>
  <w:num w:numId="10">
    <w:abstractNumId w:val="23"/>
  </w:num>
  <w:num w:numId="11">
    <w:abstractNumId w:val="37"/>
  </w:num>
  <w:num w:numId="12">
    <w:abstractNumId w:val="4"/>
  </w:num>
  <w:num w:numId="13">
    <w:abstractNumId w:val="39"/>
  </w:num>
  <w:num w:numId="14">
    <w:abstractNumId w:val="47"/>
  </w:num>
  <w:num w:numId="15">
    <w:abstractNumId w:val="28"/>
  </w:num>
  <w:num w:numId="16">
    <w:abstractNumId w:val="32"/>
  </w:num>
  <w:num w:numId="17">
    <w:abstractNumId w:val="17"/>
  </w:num>
  <w:num w:numId="18">
    <w:abstractNumId w:val="16"/>
  </w:num>
  <w:num w:numId="19">
    <w:abstractNumId w:val="25"/>
  </w:num>
  <w:num w:numId="20">
    <w:abstractNumId w:val="1"/>
  </w:num>
  <w:num w:numId="21">
    <w:abstractNumId w:val="21"/>
  </w:num>
  <w:num w:numId="22">
    <w:abstractNumId w:val="29"/>
  </w:num>
  <w:num w:numId="23">
    <w:abstractNumId w:val="30"/>
  </w:num>
  <w:num w:numId="24">
    <w:abstractNumId w:val="24"/>
  </w:num>
  <w:num w:numId="25">
    <w:abstractNumId w:val="43"/>
  </w:num>
  <w:num w:numId="26">
    <w:abstractNumId w:val="41"/>
  </w:num>
  <w:num w:numId="27">
    <w:abstractNumId w:val="7"/>
  </w:num>
  <w:num w:numId="28">
    <w:abstractNumId w:val="42"/>
  </w:num>
  <w:num w:numId="29">
    <w:abstractNumId w:val="13"/>
  </w:num>
  <w:num w:numId="30">
    <w:abstractNumId w:val="8"/>
  </w:num>
  <w:num w:numId="31">
    <w:abstractNumId w:val="5"/>
  </w:num>
  <w:num w:numId="32">
    <w:abstractNumId w:val="38"/>
  </w:num>
  <w:num w:numId="33">
    <w:abstractNumId w:val="0"/>
  </w:num>
  <w:num w:numId="34">
    <w:abstractNumId w:val="14"/>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num>
  <w:num w:numId="56">
    <w:abstractNumId w:val="35"/>
  </w:num>
  <w:num w:numId="57">
    <w:abstractNumId w:val="33"/>
  </w:num>
  <w:num w:numId="58">
    <w:abstractNumId w:val="44"/>
  </w:num>
  <w:num w:numId="59">
    <w:abstractNumId w:val="2"/>
  </w:num>
  <w:num w:numId="60">
    <w:abstractNumId w:val="6"/>
  </w:num>
  <w:num w:numId="61">
    <w:abstractNumId w:val="15"/>
  </w:num>
  <w:num w:numId="62">
    <w:abstractNumId w:val="22"/>
  </w:num>
  <w:num w:numId="63">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35"/>
    <w:rsid w:val="00012B0F"/>
    <w:rsid w:val="00056221"/>
    <w:rsid w:val="00056311"/>
    <w:rsid w:val="000A28E4"/>
    <w:rsid w:val="000B4F1B"/>
    <w:rsid w:val="000C0466"/>
    <w:rsid w:val="000C2735"/>
    <w:rsid w:val="000D72B0"/>
    <w:rsid w:val="000F7A10"/>
    <w:rsid w:val="00122329"/>
    <w:rsid w:val="001273CE"/>
    <w:rsid w:val="00151000"/>
    <w:rsid w:val="00162E06"/>
    <w:rsid w:val="001F4587"/>
    <w:rsid w:val="001F6799"/>
    <w:rsid w:val="0020284A"/>
    <w:rsid w:val="00213850"/>
    <w:rsid w:val="00232184"/>
    <w:rsid w:val="00243544"/>
    <w:rsid w:val="0024489F"/>
    <w:rsid w:val="00246D35"/>
    <w:rsid w:val="00257BA6"/>
    <w:rsid w:val="00260A86"/>
    <w:rsid w:val="002708C1"/>
    <w:rsid w:val="00281293"/>
    <w:rsid w:val="00283460"/>
    <w:rsid w:val="002863E6"/>
    <w:rsid w:val="0029557B"/>
    <w:rsid w:val="002A2CE5"/>
    <w:rsid w:val="002D5F4D"/>
    <w:rsid w:val="002F4424"/>
    <w:rsid w:val="00303A3A"/>
    <w:rsid w:val="00304081"/>
    <w:rsid w:val="00320E35"/>
    <w:rsid w:val="00331503"/>
    <w:rsid w:val="00332629"/>
    <w:rsid w:val="00332713"/>
    <w:rsid w:val="00356465"/>
    <w:rsid w:val="00363E9A"/>
    <w:rsid w:val="003B70FB"/>
    <w:rsid w:val="003C136A"/>
    <w:rsid w:val="003D3F87"/>
    <w:rsid w:val="003D687A"/>
    <w:rsid w:val="00404428"/>
    <w:rsid w:val="004217DB"/>
    <w:rsid w:val="004679BF"/>
    <w:rsid w:val="0049639F"/>
    <w:rsid w:val="004B41D5"/>
    <w:rsid w:val="004C51EF"/>
    <w:rsid w:val="004D1263"/>
    <w:rsid w:val="004D76B6"/>
    <w:rsid w:val="004E72DF"/>
    <w:rsid w:val="005061EB"/>
    <w:rsid w:val="00523102"/>
    <w:rsid w:val="005271BF"/>
    <w:rsid w:val="0058410C"/>
    <w:rsid w:val="005874F8"/>
    <w:rsid w:val="005921E1"/>
    <w:rsid w:val="00596592"/>
    <w:rsid w:val="005A7408"/>
    <w:rsid w:val="005C2F40"/>
    <w:rsid w:val="005F3399"/>
    <w:rsid w:val="00600563"/>
    <w:rsid w:val="00631404"/>
    <w:rsid w:val="0064552B"/>
    <w:rsid w:val="00646B37"/>
    <w:rsid w:val="0065611F"/>
    <w:rsid w:val="006700B1"/>
    <w:rsid w:val="006713B4"/>
    <w:rsid w:val="006A5BC0"/>
    <w:rsid w:val="006C39B2"/>
    <w:rsid w:val="006C67E2"/>
    <w:rsid w:val="006D0F68"/>
    <w:rsid w:val="006E75ED"/>
    <w:rsid w:val="006E78FF"/>
    <w:rsid w:val="006F52B7"/>
    <w:rsid w:val="007132D7"/>
    <w:rsid w:val="00733A97"/>
    <w:rsid w:val="00777538"/>
    <w:rsid w:val="007936ED"/>
    <w:rsid w:val="00796F92"/>
    <w:rsid w:val="007D51E5"/>
    <w:rsid w:val="007F1FD4"/>
    <w:rsid w:val="008237AA"/>
    <w:rsid w:val="00833B22"/>
    <w:rsid w:val="00847719"/>
    <w:rsid w:val="008A36BF"/>
    <w:rsid w:val="008A72E3"/>
    <w:rsid w:val="008B1480"/>
    <w:rsid w:val="008C3755"/>
    <w:rsid w:val="008D70FA"/>
    <w:rsid w:val="008D763E"/>
    <w:rsid w:val="008E3C49"/>
    <w:rsid w:val="008E675A"/>
    <w:rsid w:val="00904A4D"/>
    <w:rsid w:val="00905D04"/>
    <w:rsid w:val="00932F87"/>
    <w:rsid w:val="00933B6D"/>
    <w:rsid w:val="0093463A"/>
    <w:rsid w:val="009725E0"/>
    <w:rsid w:val="00973703"/>
    <w:rsid w:val="0099111F"/>
    <w:rsid w:val="00992329"/>
    <w:rsid w:val="0099255F"/>
    <w:rsid w:val="0099364E"/>
    <w:rsid w:val="00993B0B"/>
    <w:rsid w:val="009D725A"/>
    <w:rsid w:val="009D79E5"/>
    <w:rsid w:val="009E4C08"/>
    <w:rsid w:val="009F1905"/>
    <w:rsid w:val="00A034E5"/>
    <w:rsid w:val="00A37B57"/>
    <w:rsid w:val="00A52E35"/>
    <w:rsid w:val="00A76D03"/>
    <w:rsid w:val="00A81DF8"/>
    <w:rsid w:val="00A85CB8"/>
    <w:rsid w:val="00A902A9"/>
    <w:rsid w:val="00AA0ABC"/>
    <w:rsid w:val="00AA1CDA"/>
    <w:rsid w:val="00AA29E6"/>
    <w:rsid w:val="00AD4F82"/>
    <w:rsid w:val="00AF6F7D"/>
    <w:rsid w:val="00B07182"/>
    <w:rsid w:val="00B26D13"/>
    <w:rsid w:val="00B374E5"/>
    <w:rsid w:val="00B4321C"/>
    <w:rsid w:val="00B5003E"/>
    <w:rsid w:val="00B55314"/>
    <w:rsid w:val="00B64C89"/>
    <w:rsid w:val="00B82693"/>
    <w:rsid w:val="00B857AA"/>
    <w:rsid w:val="00B8754C"/>
    <w:rsid w:val="00BA0AF7"/>
    <w:rsid w:val="00BB7CAA"/>
    <w:rsid w:val="00BD2D11"/>
    <w:rsid w:val="00BD5289"/>
    <w:rsid w:val="00BE5BEA"/>
    <w:rsid w:val="00BF7598"/>
    <w:rsid w:val="00C079F9"/>
    <w:rsid w:val="00C1323D"/>
    <w:rsid w:val="00C23ECA"/>
    <w:rsid w:val="00C273CB"/>
    <w:rsid w:val="00C33B99"/>
    <w:rsid w:val="00C634FE"/>
    <w:rsid w:val="00C82D07"/>
    <w:rsid w:val="00C84963"/>
    <w:rsid w:val="00C940DB"/>
    <w:rsid w:val="00CA1F5E"/>
    <w:rsid w:val="00CA7AA0"/>
    <w:rsid w:val="00CB20EB"/>
    <w:rsid w:val="00CB4649"/>
    <w:rsid w:val="00CB46A9"/>
    <w:rsid w:val="00CE0A06"/>
    <w:rsid w:val="00CF4F3E"/>
    <w:rsid w:val="00CF77E3"/>
    <w:rsid w:val="00D063CA"/>
    <w:rsid w:val="00D51F71"/>
    <w:rsid w:val="00D65B4A"/>
    <w:rsid w:val="00DA184D"/>
    <w:rsid w:val="00DA33D0"/>
    <w:rsid w:val="00DB3D4D"/>
    <w:rsid w:val="00DB68FF"/>
    <w:rsid w:val="00DC1523"/>
    <w:rsid w:val="00DD6AE4"/>
    <w:rsid w:val="00DF0493"/>
    <w:rsid w:val="00DF14F5"/>
    <w:rsid w:val="00DF3A60"/>
    <w:rsid w:val="00DF62A2"/>
    <w:rsid w:val="00E23BE6"/>
    <w:rsid w:val="00E34F22"/>
    <w:rsid w:val="00E36C5F"/>
    <w:rsid w:val="00E642A2"/>
    <w:rsid w:val="00EA580A"/>
    <w:rsid w:val="00EC715C"/>
    <w:rsid w:val="00ED03F1"/>
    <w:rsid w:val="00ED3B20"/>
    <w:rsid w:val="00F17973"/>
    <w:rsid w:val="00F2481D"/>
    <w:rsid w:val="00F41144"/>
    <w:rsid w:val="00F54DBD"/>
    <w:rsid w:val="00F7450F"/>
    <w:rsid w:val="00F84A46"/>
    <w:rsid w:val="00F971D2"/>
    <w:rsid w:val="00FB5F65"/>
    <w:rsid w:val="00FC4962"/>
    <w:rsid w:val="00FC6F7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74BB"/>
  <w15:docId w15:val="{A0225C24-0B98-459E-BBA6-017E50F9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Nadpis1">
    <w:name w:val="heading 1"/>
    <w:basedOn w:val="Normln"/>
    <w:link w:val="Nadpis1Char"/>
    <w:qFormat/>
    <w:rsid w:val="00AE4D8C"/>
    <w:pPr>
      <w:keepNext/>
      <w:jc w:val="center"/>
      <w:outlineLvl w:val="0"/>
    </w:pPr>
    <w:rPr>
      <w:sz w:val="28"/>
      <w:lang w:val="x-none"/>
    </w:rPr>
  </w:style>
  <w:style w:type="paragraph" w:styleId="Nadpis2">
    <w:name w:val="heading 2"/>
    <w:basedOn w:val="Normln"/>
    <w:link w:val="Nadpis2Char"/>
    <w:qFormat/>
    <w:rsid w:val="00AE4D8C"/>
    <w:pPr>
      <w:keepNext/>
      <w:outlineLvl w:val="1"/>
    </w:pPr>
    <w:rPr>
      <w:sz w:val="24"/>
      <w:lang w:val="x-none"/>
    </w:rPr>
  </w:style>
  <w:style w:type="paragraph" w:styleId="Nadpis3">
    <w:name w:val="heading 3"/>
    <w:basedOn w:val="Normln"/>
    <w:link w:val="Nadpis3Char"/>
    <w:qFormat/>
    <w:rsid w:val="00AE4D8C"/>
    <w:pPr>
      <w:keepNext/>
      <w:jc w:val="both"/>
      <w:outlineLvl w:val="2"/>
    </w:pPr>
    <w:rPr>
      <w:b/>
      <w:sz w:val="24"/>
      <w:lang w:val="x-none"/>
    </w:rPr>
  </w:style>
  <w:style w:type="paragraph" w:styleId="Nadpis4">
    <w:name w:val="heading 4"/>
    <w:basedOn w:val="Normln"/>
    <w:link w:val="Nadpis4Char"/>
    <w:qFormat/>
    <w:rsid w:val="00AE4D8C"/>
    <w:pPr>
      <w:keepNext/>
      <w:spacing w:before="240" w:after="240"/>
      <w:outlineLvl w:val="3"/>
    </w:pPr>
    <w:rPr>
      <w:rFonts w:ascii="NimbusSanNovTEE" w:hAnsi="NimbusSanNovTEE"/>
      <w:b/>
      <w:lang w:val="en-GB"/>
    </w:rPr>
  </w:style>
  <w:style w:type="paragraph" w:styleId="Nadpis5">
    <w:name w:val="heading 5"/>
    <w:basedOn w:val="Normln"/>
    <w:link w:val="Nadpis5Char"/>
    <w:qFormat/>
    <w:rsid w:val="00AE4D8C"/>
    <w:pPr>
      <w:spacing w:before="240" w:after="60"/>
      <w:outlineLvl w:val="4"/>
    </w:pPr>
    <w:rPr>
      <w:rFonts w:ascii="Arial" w:hAnsi="Arial"/>
      <w:lang w:val="x-none"/>
    </w:rPr>
  </w:style>
  <w:style w:type="paragraph" w:styleId="Nadpis6">
    <w:name w:val="heading 6"/>
    <w:basedOn w:val="Normln"/>
    <w:link w:val="Nadpis6Char"/>
    <w:qFormat/>
    <w:rsid w:val="00AE4D8C"/>
    <w:pPr>
      <w:keepNext/>
      <w:outlineLvl w:val="5"/>
    </w:pPr>
    <w:rPr>
      <w:sz w:val="28"/>
      <w:lang w:val="x-none"/>
    </w:rPr>
  </w:style>
  <w:style w:type="paragraph" w:styleId="Nadpis7">
    <w:name w:val="heading 7"/>
    <w:basedOn w:val="Normln"/>
    <w:link w:val="Nadpis7Char"/>
    <w:qFormat/>
    <w:rsid w:val="00AE4D8C"/>
    <w:pPr>
      <w:keepNext/>
      <w:outlineLvl w:val="6"/>
    </w:pPr>
    <w:rPr>
      <w:sz w:val="24"/>
      <w:lang w:val="x-none"/>
    </w:rPr>
  </w:style>
  <w:style w:type="paragraph" w:styleId="Nadpis8">
    <w:name w:val="heading 8"/>
    <w:basedOn w:val="Normln"/>
    <w:link w:val="Nadpis8Char"/>
    <w:qFormat/>
    <w:rsid w:val="00AE4D8C"/>
    <w:pPr>
      <w:keepNext/>
      <w:spacing w:after="60"/>
      <w:jc w:val="both"/>
      <w:outlineLvl w:val="7"/>
    </w:pPr>
    <w:rPr>
      <w:sz w:val="28"/>
      <w:lang w:val="x-none"/>
    </w:rPr>
  </w:style>
  <w:style w:type="paragraph" w:styleId="Nadpis9">
    <w:name w:val="heading 9"/>
    <w:basedOn w:val="Normln"/>
    <w:link w:val="Nadpis9Char"/>
    <w:qFormat/>
    <w:rsid w:val="00AE4D8C"/>
    <w:pPr>
      <w:keepNext/>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AE4D8C"/>
    <w:rPr>
      <w:rFonts w:ascii="Times New Roman" w:eastAsia="Times New Roman" w:hAnsi="Times New Roman" w:cs="Times New Roman"/>
      <w:sz w:val="28"/>
      <w:szCs w:val="20"/>
      <w:lang w:val="x-none" w:eastAsia="cs-CZ"/>
    </w:rPr>
  </w:style>
  <w:style w:type="character" w:customStyle="1" w:styleId="Nadpis2Char">
    <w:name w:val="Nadpis 2 Char"/>
    <w:basedOn w:val="Standardnpsmoodstavce"/>
    <w:link w:val="Nadpis2"/>
    <w:qFormat/>
    <w:rsid w:val="00AE4D8C"/>
    <w:rPr>
      <w:rFonts w:ascii="Times New Roman" w:eastAsia="Times New Roman" w:hAnsi="Times New Roman" w:cs="Times New Roman"/>
      <w:sz w:val="24"/>
      <w:szCs w:val="20"/>
      <w:lang w:val="x-none" w:eastAsia="cs-CZ"/>
    </w:rPr>
  </w:style>
  <w:style w:type="character" w:customStyle="1" w:styleId="Nadpis3Char">
    <w:name w:val="Nadpis 3 Char"/>
    <w:basedOn w:val="Standardnpsmoodstavce"/>
    <w:link w:val="Nadpis3"/>
    <w:qFormat/>
    <w:rsid w:val="00AE4D8C"/>
    <w:rPr>
      <w:rFonts w:ascii="Times New Roman" w:eastAsia="Times New Roman" w:hAnsi="Times New Roman" w:cs="Times New Roman"/>
      <w:b/>
      <w:sz w:val="24"/>
      <w:szCs w:val="20"/>
      <w:lang w:val="x-none" w:eastAsia="cs-CZ"/>
    </w:rPr>
  </w:style>
  <w:style w:type="character" w:customStyle="1" w:styleId="Nadpis4Char">
    <w:name w:val="Nadpis 4 Char"/>
    <w:basedOn w:val="Standardnpsmoodstavce"/>
    <w:link w:val="Nadpis4"/>
    <w:qFormat/>
    <w:rsid w:val="00AE4D8C"/>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qFormat/>
    <w:rsid w:val="00AE4D8C"/>
    <w:rPr>
      <w:rFonts w:ascii="Arial" w:eastAsia="Times New Roman" w:hAnsi="Arial" w:cs="Times New Roman"/>
      <w:sz w:val="20"/>
      <w:szCs w:val="20"/>
      <w:lang w:val="x-none" w:eastAsia="cs-CZ"/>
    </w:rPr>
  </w:style>
  <w:style w:type="character" w:customStyle="1" w:styleId="Nadpis6Char">
    <w:name w:val="Nadpis 6 Char"/>
    <w:basedOn w:val="Standardnpsmoodstavce"/>
    <w:link w:val="Nadpis6"/>
    <w:qFormat/>
    <w:rsid w:val="00AE4D8C"/>
    <w:rPr>
      <w:rFonts w:ascii="Times New Roman" w:eastAsia="Times New Roman" w:hAnsi="Times New Roman" w:cs="Times New Roman"/>
      <w:sz w:val="28"/>
      <w:szCs w:val="20"/>
      <w:lang w:val="x-none" w:eastAsia="cs-CZ"/>
    </w:rPr>
  </w:style>
  <w:style w:type="character" w:customStyle="1" w:styleId="Nadpis7Char">
    <w:name w:val="Nadpis 7 Char"/>
    <w:basedOn w:val="Standardnpsmoodstavce"/>
    <w:link w:val="Nadpis7"/>
    <w:qFormat/>
    <w:rsid w:val="00AE4D8C"/>
    <w:rPr>
      <w:rFonts w:ascii="Times New Roman" w:eastAsia="Times New Roman" w:hAnsi="Times New Roman" w:cs="Times New Roman"/>
      <w:sz w:val="24"/>
      <w:szCs w:val="20"/>
      <w:lang w:val="x-none" w:eastAsia="cs-CZ"/>
    </w:rPr>
  </w:style>
  <w:style w:type="character" w:customStyle="1" w:styleId="Nadpis8Char">
    <w:name w:val="Nadpis 8 Char"/>
    <w:basedOn w:val="Standardnpsmoodstavce"/>
    <w:link w:val="Nadpis8"/>
    <w:qFormat/>
    <w:rsid w:val="00AE4D8C"/>
    <w:rPr>
      <w:rFonts w:ascii="Times New Roman" w:eastAsia="Times New Roman" w:hAnsi="Times New Roman" w:cs="Times New Roman"/>
      <w:sz w:val="28"/>
      <w:szCs w:val="20"/>
      <w:lang w:val="x-none" w:eastAsia="cs-CZ"/>
    </w:rPr>
  </w:style>
  <w:style w:type="character" w:customStyle="1" w:styleId="Nadpis9Char">
    <w:name w:val="Nadpis 9 Char"/>
    <w:basedOn w:val="Standardnpsmoodstavce"/>
    <w:link w:val="Nadpis9"/>
    <w:qFormat/>
    <w:rsid w:val="00AE4D8C"/>
    <w:rPr>
      <w:rFonts w:ascii="Times New Roman" w:eastAsia="Times New Roman" w:hAnsi="Times New Roman" w:cs="Times New Roman"/>
      <w:sz w:val="24"/>
      <w:szCs w:val="20"/>
      <w:lang w:val="x-none" w:eastAsia="cs-CZ"/>
    </w:rPr>
  </w:style>
  <w:style w:type="character" w:customStyle="1" w:styleId="ZkladntextChar">
    <w:name w:val="Základní text Char"/>
    <w:basedOn w:val="Standardnpsmoodstavce"/>
    <w:link w:val="Tlotextu"/>
    <w:uiPriority w:val="99"/>
    <w:qFormat/>
    <w:rsid w:val="00AE4D8C"/>
    <w:rPr>
      <w:rFonts w:ascii="Times New Roman" w:eastAsia="Times New Roman" w:hAnsi="Times New Roman" w:cs="Times New Roman"/>
      <w:sz w:val="24"/>
      <w:szCs w:val="20"/>
      <w:lang w:val="x-none" w:eastAsia="cs-CZ"/>
    </w:rPr>
  </w:style>
  <w:style w:type="character" w:styleId="Odkaznakoment">
    <w:name w:val="annotation reference"/>
    <w:unhideWhenUsed/>
    <w:qFormat/>
    <w:rsid w:val="00AE4D8C"/>
    <w:rPr>
      <w:sz w:val="16"/>
      <w:szCs w:val="16"/>
    </w:rPr>
  </w:style>
  <w:style w:type="character" w:customStyle="1" w:styleId="TextkomenteChar1">
    <w:name w:val="Text komentáře Char1"/>
    <w:link w:val="Textkomente"/>
    <w:qFormat/>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qFormat/>
    <w:rsid w:val="00AE4D8C"/>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AE4D8C"/>
    <w:rPr>
      <w:rFonts w:ascii="Tahoma" w:eastAsia="Times New Roman" w:hAnsi="Tahoma" w:cs="Times New Roman"/>
      <w:sz w:val="16"/>
      <w:szCs w:val="16"/>
      <w:lang w:val="x-none" w:eastAsia="cs-CZ"/>
    </w:rPr>
  </w:style>
  <w:style w:type="character" w:customStyle="1" w:styleId="PedmtkomenteChar">
    <w:name w:val="Předmět komentáře Char"/>
    <w:basedOn w:val="TextkomenteChar"/>
    <w:link w:val="Pedmtkomente"/>
    <w:uiPriority w:val="99"/>
    <w:semiHidden/>
    <w:qFormat/>
    <w:rsid w:val="00AE4D8C"/>
    <w:rPr>
      <w:rFonts w:ascii="Times New Roman" w:eastAsia="Times New Roman" w:hAnsi="Times New Roman" w:cs="Times New Roman"/>
      <w:b/>
      <w:bCs/>
      <w:sz w:val="20"/>
      <w:szCs w:val="20"/>
      <w:lang w:val="x-none" w:eastAsia="cs-CZ"/>
    </w:rPr>
  </w:style>
  <w:style w:type="character" w:customStyle="1" w:styleId="Internetovodkaz">
    <w:name w:val="Internetový odkaz"/>
    <w:uiPriority w:val="99"/>
    <w:unhideWhenUsed/>
    <w:rsid w:val="00AE4D8C"/>
    <w:rPr>
      <w:color w:val="0000FF"/>
      <w:u w:val="single"/>
    </w:rPr>
  </w:style>
  <w:style w:type="character" w:customStyle="1" w:styleId="ZhlavChar">
    <w:name w:val="Záhlaví Char"/>
    <w:basedOn w:val="Standardnpsmoodstavce"/>
    <w:link w:val="Zhlav"/>
    <w:uiPriority w:val="99"/>
    <w:qFormat/>
    <w:rsid w:val="00AE4D8C"/>
    <w:rPr>
      <w:rFonts w:ascii="Times New Roman" w:eastAsia="Times New Roman" w:hAnsi="Times New Roman" w:cs="Times New Roman"/>
      <w:sz w:val="20"/>
      <w:szCs w:val="20"/>
      <w:lang w:val="x-none" w:eastAsia="x-none"/>
    </w:rPr>
  </w:style>
  <w:style w:type="character" w:customStyle="1" w:styleId="ZpatChar">
    <w:name w:val="Zápatí Char"/>
    <w:basedOn w:val="Standardnpsmoodstavce"/>
    <w:link w:val="Zpat"/>
    <w:uiPriority w:val="99"/>
    <w:qFormat/>
    <w:rsid w:val="00AE4D8C"/>
    <w:rPr>
      <w:rFonts w:ascii="Times New Roman" w:eastAsia="Times New Roman" w:hAnsi="Times New Roman" w:cs="Times New Roman"/>
      <w:sz w:val="20"/>
      <w:szCs w:val="20"/>
      <w:lang w:val="x-none" w:eastAsia="x-none"/>
    </w:rPr>
  </w:style>
  <w:style w:type="character" w:customStyle="1" w:styleId="Zkladntextodsazen2Char">
    <w:name w:val="Základní text odsazený 2 Char"/>
    <w:basedOn w:val="Standardnpsmoodstavce"/>
    <w:link w:val="Zkladntextodsazen2"/>
    <w:uiPriority w:val="99"/>
    <w:semiHidden/>
    <w:qFormat/>
    <w:rsid w:val="00AE4D8C"/>
    <w:rPr>
      <w:rFonts w:ascii="Times New Roman" w:eastAsia="Times New Roman" w:hAnsi="Times New Roman" w:cs="Times New Roman"/>
      <w:sz w:val="20"/>
      <w:szCs w:val="20"/>
      <w:lang w:val="x-none" w:eastAsia="x-none"/>
    </w:rPr>
  </w:style>
  <w:style w:type="character" w:customStyle="1" w:styleId="ZkladntextodsazenChar">
    <w:name w:val="Základní text odsazený Char"/>
    <w:basedOn w:val="Standardnpsmoodstavce"/>
    <w:link w:val="Odsazentlatextu"/>
    <w:uiPriority w:val="99"/>
    <w:semiHidden/>
    <w:qFormat/>
    <w:rsid w:val="0017722C"/>
    <w:rPr>
      <w:rFonts w:ascii="Times New Roman" w:eastAsia="Times New Roman" w:hAnsi="Times New Roman" w:cs="Times New Roman"/>
      <w:sz w:val="20"/>
      <w:szCs w:val="20"/>
      <w:lang w:eastAsia="cs-CZ"/>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ascii="Arial" w:hAnsi="Arial" w:cs="Arial"/>
      <w:sz w:val="22"/>
    </w:rPr>
  </w:style>
  <w:style w:type="character" w:customStyle="1" w:styleId="ListLabel4">
    <w:name w:val="ListLabel 4"/>
    <w:qFormat/>
    <w:rPr>
      <w:rFonts w:ascii="Arial" w:hAnsi="Arial"/>
      <w:b w:val="0"/>
      <w:sz w:val="22"/>
      <w:szCs w:val="20"/>
    </w:rPr>
  </w:style>
  <w:style w:type="character" w:customStyle="1" w:styleId="ListLabel5">
    <w:name w:val="ListLabel 5"/>
    <w:qFormat/>
    <w:rPr>
      <w:rFonts w:ascii="Arial" w:hAnsi="Arial"/>
      <w:b/>
      <w:sz w:val="22"/>
    </w:rPr>
  </w:style>
  <w:style w:type="character" w:customStyle="1" w:styleId="ListLabel6">
    <w:name w:val="ListLabel 6"/>
    <w:qFormat/>
    <w:rPr>
      <w:rFonts w:cs="Arial"/>
      <w:b/>
      <w:sz w:val="20"/>
      <w:szCs w:val="20"/>
    </w:rPr>
  </w:style>
  <w:style w:type="character" w:customStyle="1" w:styleId="ListLabel7">
    <w:name w:val="ListLabel 7"/>
    <w:qFormat/>
    <w:rPr>
      <w:b w:val="0"/>
      <w:sz w:val="22"/>
      <w:szCs w:val="22"/>
    </w:rPr>
  </w:style>
  <w:style w:type="character" w:customStyle="1" w:styleId="ListLabel8">
    <w:name w:val="ListLabel 8"/>
    <w:qFormat/>
    <w:rPr>
      <w:rFonts w:cs="Times New Roman"/>
      <w:b/>
      <w:i w:val="0"/>
      <w:sz w:val="22"/>
      <w:szCs w:val="22"/>
    </w:rPr>
  </w:style>
  <w:style w:type="character" w:customStyle="1" w:styleId="ListLabel9">
    <w:name w:val="ListLabel 9"/>
    <w:qFormat/>
    <w:rPr>
      <w:rFonts w:cs="Times New Roman"/>
      <w:b w:val="0"/>
      <w:i w:val="0"/>
      <w:sz w:val="20"/>
      <w:szCs w:val="20"/>
    </w:rPr>
  </w:style>
  <w:style w:type="character" w:customStyle="1" w:styleId="ListLabel10">
    <w:name w:val="ListLabel 10"/>
    <w:qFormat/>
    <w:rPr>
      <w:rFonts w:cs="Times New Roman"/>
      <w:b w:val="0"/>
      <w:i w:val="0"/>
      <w:sz w:val="22"/>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ascii="Arial" w:hAnsi="Arial"/>
      <w:b/>
      <w:sz w:val="22"/>
      <w:szCs w:val="20"/>
    </w:rPr>
  </w:style>
  <w:style w:type="character" w:customStyle="1" w:styleId="ListLabel14">
    <w:name w:val="ListLabel 14"/>
    <w:qFormat/>
    <w:rPr>
      <w:rFonts w:ascii="Arial" w:hAnsi="Arial"/>
      <w:color w:val="00000A"/>
      <w:sz w:val="22"/>
    </w:rPr>
  </w:style>
  <w:style w:type="character" w:customStyle="1" w:styleId="ListLabel15">
    <w:name w:val="ListLabel 15"/>
    <w:qFormat/>
    <w:rPr>
      <w:rFonts w:ascii="Arial" w:hAnsi="Arial"/>
      <w:b/>
      <w:sz w:val="22"/>
    </w:rPr>
  </w:style>
  <w:style w:type="character" w:customStyle="1" w:styleId="ListLabel16">
    <w:name w:val="ListLabel 16"/>
    <w:qFormat/>
    <w:rPr>
      <w:b w:val="0"/>
      <w:sz w:val="22"/>
      <w:szCs w:val="22"/>
    </w:rPr>
  </w:style>
  <w:style w:type="character" w:customStyle="1" w:styleId="ListLabel17">
    <w:name w:val="ListLabel 17"/>
    <w:qFormat/>
    <w:rPr>
      <w:rFonts w:ascii="Arial" w:hAnsi="Arial"/>
      <w:b w:val="0"/>
      <w:sz w:val="22"/>
      <w:szCs w:val="20"/>
    </w:rPr>
  </w:style>
  <w:style w:type="character" w:customStyle="1" w:styleId="ListLabel18">
    <w:name w:val="ListLabel 18"/>
    <w:qFormat/>
    <w:rPr>
      <w:rFonts w:ascii="Arial" w:hAnsi="Arial"/>
      <w:sz w:val="22"/>
    </w:rPr>
  </w:style>
  <w:style w:type="character" w:customStyle="1" w:styleId="ListLabel19">
    <w:name w:val="ListLabel 19"/>
    <w:qFormat/>
    <w:rPr>
      <w:rFonts w:cs="Palatino Linotype"/>
    </w:rPr>
  </w:style>
  <w:style w:type="character" w:customStyle="1" w:styleId="ListLabel20">
    <w:name w:val="ListLabel 20"/>
    <w:qFormat/>
    <w:rPr>
      <w:rFonts w:ascii="Arial" w:hAnsi="Arial"/>
      <w:b/>
      <w:sz w:val="22"/>
      <w:szCs w:val="20"/>
    </w:rPr>
  </w:style>
  <w:style w:type="character" w:customStyle="1" w:styleId="ListLabel21">
    <w:name w:val="ListLabel 21"/>
    <w:qFormat/>
    <w:rPr>
      <w:rFonts w:cs="Symbol"/>
      <w:b/>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qFormat/>
    <w:rsid w:val="00AE4D8C"/>
    <w:pPr>
      <w:jc w:val="both"/>
    </w:pPr>
    <w:rPr>
      <w:sz w:val="24"/>
      <w:lang w:val="x-none"/>
    </w:rPr>
  </w:style>
  <w:style w:type="paragraph" w:styleId="Seznam">
    <w:name w:val="List"/>
    <w:basedOn w:val="Normln"/>
    <w:uiPriority w:val="99"/>
    <w:semiHidden/>
    <w:unhideWhenUsed/>
    <w:rsid w:val="0017722C"/>
    <w:pPr>
      <w:ind w:left="283" w:hanging="283"/>
      <w:contextualSpacing/>
    </w:p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komente">
    <w:name w:val="annotation text"/>
    <w:basedOn w:val="Normln"/>
    <w:link w:val="TextkomenteChar1"/>
    <w:unhideWhenUsed/>
    <w:qFormat/>
    <w:rsid w:val="00AE4D8C"/>
    <w:rPr>
      <w:lang w:val="x-none"/>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qFormat/>
    <w:rsid w:val="00AE4D8C"/>
    <w:rPr>
      <w:rFonts w:ascii="Tahoma" w:hAnsi="Tahoma"/>
      <w:sz w:val="16"/>
      <w:szCs w:val="16"/>
      <w:lang w:val="x-none"/>
    </w:rPr>
  </w:style>
  <w:style w:type="paragraph" w:styleId="Pedmtkomente">
    <w:name w:val="annotation subject"/>
    <w:basedOn w:val="Textkomente"/>
    <w:link w:val="PedmtkomenteChar"/>
    <w:uiPriority w:val="99"/>
    <w:semiHidden/>
    <w:unhideWhenUsed/>
    <w:qFormat/>
    <w:rsid w:val="00AE4D8C"/>
    <w:rPr>
      <w:b/>
      <w:bCs/>
    </w:rPr>
  </w:style>
  <w:style w:type="paragraph" w:customStyle="1" w:styleId="SBSSmlouva">
    <w:name w:val="SBS Smlouva"/>
    <w:basedOn w:val="Normln"/>
    <w:qFormat/>
    <w:rsid w:val="00AE4D8C"/>
    <w:pPr>
      <w:spacing w:before="120"/>
    </w:pPr>
    <w:rPr>
      <w:rFonts w:ascii="Arial" w:hAnsi="Arial"/>
      <w:szCs w:val="24"/>
    </w:rPr>
  </w:style>
  <w:style w:type="paragraph" w:customStyle="1" w:styleId="Barevnstnovnzvraznn11">
    <w:name w:val="Barevné stínování – zvýraznění 11"/>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Rejstk1">
    <w:name w:val="index 1"/>
    <w:basedOn w:val="Normln"/>
    <w:autoRedefine/>
    <w:semiHidden/>
    <w:qFormat/>
    <w:rsid w:val="00AE4D8C"/>
    <w:pPr>
      <w:keepLines/>
      <w:tabs>
        <w:tab w:val="left" w:pos="1985"/>
      </w:tabs>
      <w:spacing w:before="60"/>
    </w:pPr>
    <w:rPr>
      <w:sz w:val="22"/>
      <w:lang w:eastAsia="en-US"/>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paragraph" w:styleId="Zkladntextodsazen2">
    <w:name w:val="Body Text Indent 2"/>
    <w:basedOn w:val="Normln"/>
    <w:link w:val="Zkladntextodsazen2Char"/>
    <w:uiPriority w:val="99"/>
    <w:semiHidden/>
    <w:unhideWhenUsed/>
    <w:qFormat/>
    <w:rsid w:val="00AE4D8C"/>
    <w:pPr>
      <w:spacing w:after="120" w:line="480" w:lineRule="auto"/>
      <w:ind w:left="283"/>
    </w:pPr>
    <w:rPr>
      <w:lang w:val="x-none" w:eastAsia="x-none"/>
    </w:rPr>
  </w:style>
  <w:style w:type="paragraph" w:styleId="Revize">
    <w:name w:val="Revision"/>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qFormat/>
    <w:rsid w:val="00AE4D8C"/>
    <w:pPr>
      <w:tabs>
        <w:tab w:val="left" w:pos="425"/>
      </w:tabs>
      <w:ind w:left="425" w:hanging="425"/>
      <w:jc w:val="both"/>
      <w:outlineLvl w:val="7"/>
    </w:pPr>
    <w:rPr>
      <w:sz w:val="24"/>
      <w:szCs w:val="24"/>
    </w:rPr>
  </w:style>
  <w:style w:type="paragraph" w:customStyle="1" w:styleId="Textodstavce">
    <w:name w:val="Text odstavce"/>
    <w:basedOn w:val="Normln"/>
    <w:uiPriority w:val="99"/>
    <w:qFormat/>
    <w:rsid w:val="00AE4D8C"/>
    <w:pPr>
      <w:tabs>
        <w:tab w:val="left" w:pos="851"/>
      </w:tabs>
      <w:spacing w:before="120" w:after="120"/>
      <w:jc w:val="both"/>
      <w:outlineLvl w:val="6"/>
    </w:pPr>
    <w:rPr>
      <w:sz w:val="24"/>
      <w:szCs w:val="24"/>
    </w:rPr>
  </w:style>
  <w:style w:type="paragraph" w:customStyle="1" w:styleId="Odsazentlatextu">
    <w:name w:val="Odsazení těla textu"/>
    <w:basedOn w:val="Normln"/>
    <w:link w:val="ZkladntextodsazenChar"/>
    <w:uiPriority w:val="99"/>
    <w:semiHidden/>
    <w:unhideWhenUsed/>
    <w:qFormat/>
    <w:rsid w:val="0017722C"/>
    <w:pPr>
      <w:spacing w:after="120"/>
      <w:ind w:left="283"/>
    </w:pPr>
  </w:style>
  <w:style w:type="paragraph" w:styleId="Normlnweb">
    <w:name w:val="Normal (Web)"/>
    <w:basedOn w:val="Normln"/>
    <w:qFormat/>
    <w:rsid w:val="0017722C"/>
    <w:pPr>
      <w:spacing w:before="280" w:after="119"/>
    </w:pPr>
    <w:rPr>
      <w:sz w:val="24"/>
      <w:szCs w:val="24"/>
      <w:lang w:eastAsia="ar-SA"/>
    </w:rPr>
  </w:style>
  <w:style w:type="paragraph" w:customStyle="1" w:styleId="slovn1">
    <w:name w:val="Číslování 1"/>
    <w:basedOn w:val="Seznam"/>
    <w:qFormat/>
    <w:rsid w:val="0017722C"/>
    <w:pPr>
      <w:spacing w:after="120" w:line="276" w:lineRule="auto"/>
      <w:ind w:left="360" w:hanging="360"/>
    </w:pPr>
    <w:rPr>
      <w:rFonts w:ascii="Calibri" w:eastAsia="Calibri" w:hAnsi="Calibri" w:cs="Tahoma"/>
      <w:sz w:val="22"/>
      <w:szCs w:val="22"/>
      <w:lang w:eastAsia="ar-SA"/>
    </w:rPr>
  </w:style>
  <w:style w:type="paragraph" w:customStyle="1" w:styleId="Obsahrmce">
    <w:name w:val="Obsah rámce"/>
    <w:basedOn w:val="Normln"/>
    <w:qFormat/>
  </w:style>
  <w:style w:type="table" w:styleId="Mkatabulky">
    <w:name w:val="Table Grid"/>
    <w:basedOn w:val="Normlntabulka"/>
    <w:uiPriority w:val="59"/>
    <w:rsid w:val="00AE4D8C"/>
    <w:pPr>
      <w:spacing w:line="240" w:lineRule="auto"/>
    </w:pPr>
    <w:rPr>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31503"/>
    <w:rPr>
      <w:color w:val="0000FF" w:themeColor="hyperlink"/>
      <w:u w:val="single"/>
    </w:rPr>
  </w:style>
  <w:style w:type="character" w:customStyle="1" w:styleId="OdstavecseseznamemChar">
    <w:name w:val="Odstavec se seznamem Char"/>
    <w:link w:val="Odstavecseseznamem"/>
    <w:uiPriority w:val="34"/>
    <w:locked/>
    <w:rsid w:val="0093463A"/>
    <w:rPr>
      <w:rFonts w:ascii="Times New Roman" w:eastAsia="Times New Roman" w:hAnsi="Times New Roman" w:cs="Times New Roman"/>
      <w:color w:val="00000A"/>
      <w:szCs w:val="20"/>
      <w:lang w:eastAsia="cs-CZ"/>
    </w:rPr>
  </w:style>
  <w:style w:type="paragraph" w:styleId="Zkladntext">
    <w:name w:val="Body Text"/>
    <w:basedOn w:val="Normln"/>
    <w:link w:val="ZkladntextChar1"/>
    <w:uiPriority w:val="99"/>
    <w:unhideWhenUsed/>
    <w:qFormat/>
    <w:rsid w:val="0093463A"/>
    <w:pPr>
      <w:spacing w:after="120"/>
    </w:pPr>
  </w:style>
  <w:style w:type="character" w:customStyle="1" w:styleId="ZkladntextChar1">
    <w:name w:val="Základní text Char1"/>
    <w:basedOn w:val="Standardnpsmoodstavce"/>
    <w:link w:val="Zkladntext"/>
    <w:uiPriority w:val="99"/>
    <w:rsid w:val="0093463A"/>
    <w:rPr>
      <w:rFonts w:ascii="Times New Roman" w:eastAsia="Times New Roman" w:hAnsi="Times New Roman" w:cs="Times New Roman"/>
      <w:color w:val="00000A"/>
      <w:szCs w:val="20"/>
      <w:lang w:eastAsia="cs-CZ"/>
    </w:rPr>
  </w:style>
  <w:style w:type="character" w:styleId="Nevyeenzmnka">
    <w:name w:val="Unresolved Mention"/>
    <w:basedOn w:val="Standardnpsmoodstavce"/>
    <w:uiPriority w:val="99"/>
    <w:semiHidden/>
    <w:unhideWhenUsed/>
    <w:rsid w:val="006D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3741">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450783244">
      <w:bodyDiv w:val="1"/>
      <w:marLeft w:val="0"/>
      <w:marRight w:val="0"/>
      <w:marTop w:val="0"/>
      <w:marBottom w:val="0"/>
      <w:divBdr>
        <w:top w:val="none" w:sz="0" w:space="0" w:color="auto"/>
        <w:left w:val="none" w:sz="0" w:space="0" w:color="auto"/>
        <w:bottom w:val="none" w:sz="0" w:space="0" w:color="auto"/>
        <w:right w:val="none" w:sz="0" w:space="0" w:color="auto"/>
      </w:divBdr>
    </w:div>
    <w:div w:id="770398012">
      <w:bodyDiv w:val="1"/>
      <w:marLeft w:val="0"/>
      <w:marRight w:val="0"/>
      <w:marTop w:val="0"/>
      <w:marBottom w:val="0"/>
      <w:divBdr>
        <w:top w:val="none" w:sz="0" w:space="0" w:color="auto"/>
        <w:left w:val="none" w:sz="0" w:space="0" w:color="auto"/>
        <w:bottom w:val="none" w:sz="0" w:space="0" w:color="auto"/>
        <w:right w:val="none" w:sz="0" w:space="0" w:color="auto"/>
      </w:divBdr>
    </w:div>
    <w:div w:id="212922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vaclavek@centrum.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482BA-F9FF-41BF-94D0-2251F3424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B52EC-BB99-4E25-BDD6-17534F01994F}">
  <ds:schemaRefs>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51CFE74D-ED83-43B5-B83B-37C9B97092C9}">
  <ds:schemaRefs>
    <ds:schemaRef ds:uri="http://schemas.microsoft.com/sharepoint/v3/contenttype/forms"/>
  </ds:schemaRefs>
</ds:datastoreItem>
</file>

<file path=customXml/itemProps4.xml><?xml version="1.0" encoding="utf-8"?>
<ds:datastoreItem xmlns:ds="http://schemas.openxmlformats.org/officeDocument/2006/customXml" ds:itemID="{59EDB44B-23A3-4C58-937F-D8A4B853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4673</Words>
  <Characters>27574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Medlínová Marie (VZP ČR Ústředí)</cp:lastModifiedBy>
  <cp:revision>2</cp:revision>
  <cp:lastPrinted>2021-04-26T14:33:00Z</cp:lastPrinted>
  <dcterms:created xsi:type="dcterms:W3CDTF">2021-05-05T10:59:00Z</dcterms:created>
  <dcterms:modified xsi:type="dcterms:W3CDTF">2021-05-05T10:59:00Z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VZP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0x010100C558EDF2B3ED6243BB2AD3673F3B7728</vt:lpwstr>
  </property>
</Properties>
</file>