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4B" w:rsidRDefault="00494CB6">
      <w:pPr>
        <w:pStyle w:val="Nadpis10"/>
        <w:keepNext/>
        <w:keepLines/>
        <w:shd w:val="clear" w:color="auto" w:fill="auto"/>
      </w:pPr>
      <w:r>
        <w:rPr>
          <w:i w:val="0"/>
          <w:iCs w:val="0"/>
          <w:sz w:val="44"/>
          <w:szCs w:val="44"/>
        </w:rPr>
        <w:t>7721530421</w:t>
      </w:r>
    </w:p>
    <w:p w:rsidR="0089274B" w:rsidRDefault="00494CB6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SMLOUVA O DÍLO</w:t>
      </w:r>
      <w:bookmarkEnd w:id="0"/>
      <w:bookmarkEnd w:id="1"/>
    </w:p>
    <w:p w:rsidR="0089274B" w:rsidRDefault="00494CB6">
      <w:pPr>
        <w:pStyle w:val="Zkladntext1"/>
        <w:shd w:val="clear" w:color="auto" w:fill="auto"/>
        <w:spacing w:after="260"/>
        <w:jc w:val="center"/>
      </w:pPr>
      <w:r>
        <w:t>uzavřená podle § 2586 a násl. zákona č. 89/2012 Sb., občanský zákoník, ve znění pozdějších</w:t>
      </w:r>
      <w:r>
        <w:br/>
        <w:t xml:space="preserve">předpisů (dále jen „občanský zákoník“) níže uvedeného dne, měsíce a roku </w:t>
      </w:r>
      <w:proofErr w:type="gramStart"/>
      <w:r>
        <w:t>mezi</w:t>
      </w:r>
      <w:proofErr w:type="gramEnd"/>
      <w:r>
        <w:t>:</w:t>
      </w:r>
    </w:p>
    <w:p w:rsidR="0089274B" w:rsidRDefault="00494CB6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Smluvní strany?</w:t>
      </w:r>
    </w:p>
    <w:p w:rsidR="0089274B" w:rsidRDefault="00494CB6">
      <w:pPr>
        <w:pStyle w:val="Zkladntext1"/>
        <w:numPr>
          <w:ilvl w:val="0"/>
          <w:numId w:val="1"/>
        </w:numPr>
        <w:shd w:val="clear" w:color="auto" w:fill="auto"/>
        <w:tabs>
          <w:tab w:val="left" w:pos="606"/>
        </w:tabs>
        <w:ind w:left="600" w:hanging="340"/>
      </w:pPr>
      <w:r>
        <w:rPr>
          <w:b/>
          <w:bCs/>
        </w:rPr>
        <w:t xml:space="preserve">Nemocnice Nové Město na Moravě, příspěvková organizace </w:t>
      </w:r>
      <w:r>
        <w:t>se sídlem: Žďárská 610, 592 31 Nové Město na Moravě</w:t>
      </w:r>
    </w:p>
    <w:p w:rsidR="0089274B" w:rsidRDefault="00494CB6">
      <w:pPr>
        <w:pStyle w:val="Zkladntext1"/>
        <w:shd w:val="clear" w:color="auto" w:fill="auto"/>
        <w:ind w:left="600" w:firstLine="20"/>
      </w:pPr>
      <w:r>
        <w:t>IČO: 00842001 DIČ: CZ00842001</w:t>
      </w:r>
    </w:p>
    <w:p w:rsidR="0089274B" w:rsidRDefault="00494CB6">
      <w:pPr>
        <w:pStyle w:val="Zkladntext1"/>
        <w:shd w:val="clear" w:color="auto" w:fill="auto"/>
        <w:ind w:left="600" w:firstLine="20"/>
      </w:pPr>
      <w:r>
        <w:t>zastoupená: XXXX</w:t>
      </w:r>
      <w:r>
        <w:t xml:space="preserve">, ředitelkou zapsaná v obchodním rejstříku vedeném Krajským soudem v Brně, oddíl </w:t>
      </w:r>
      <w:proofErr w:type="spellStart"/>
      <w:r>
        <w:t>Pr</w:t>
      </w:r>
      <w:proofErr w:type="spellEnd"/>
      <w:r>
        <w:t xml:space="preserve">, </w:t>
      </w:r>
      <w:r>
        <w:t>vložka 1446</w:t>
      </w:r>
    </w:p>
    <w:p w:rsidR="0089274B" w:rsidRDefault="00494CB6">
      <w:pPr>
        <w:pStyle w:val="Zkladntext1"/>
        <w:shd w:val="clear" w:color="auto" w:fill="auto"/>
        <w:ind w:left="600" w:firstLine="20"/>
      </w:pPr>
      <w:r>
        <w:t>bankovní spojení: XXXX</w:t>
      </w:r>
      <w:r>
        <w:t xml:space="preserve">.;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  <w:r>
        <w:t xml:space="preserve"> tel. XXXX</w:t>
      </w:r>
      <w:r>
        <w:t>, fax: XXXX</w:t>
      </w:r>
    </w:p>
    <w:p w:rsidR="0089274B" w:rsidRDefault="00494CB6">
      <w:pPr>
        <w:pStyle w:val="Zkladntext1"/>
        <w:shd w:val="clear" w:color="auto" w:fill="auto"/>
        <w:spacing w:after="100"/>
        <w:ind w:firstLine="600"/>
      </w:pPr>
      <w:r>
        <w:t>(dále jen „objednatel“)</w:t>
      </w:r>
    </w:p>
    <w:p w:rsidR="0089274B" w:rsidRDefault="00494CB6">
      <w:pPr>
        <w:pStyle w:val="Zkladntext1"/>
        <w:shd w:val="clear" w:color="auto" w:fill="auto"/>
        <w:spacing w:after="100"/>
        <w:ind w:firstLine="600"/>
      </w:pPr>
      <w:r>
        <w:t>a</w:t>
      </w:r>
    </w:p>
    <w:p w:rsidR="0089274B" w:rsidRDefault="00494CB6">
      <w:pPr>
        <w:pStyle w:val="Zkladntext1"/>
        <w:numPr>
          <w:ilvl w:val="0"/>
          <w:numId w:val="1"/>
        </w:numPr>
        <w:shd w:val="clear" w:color="auto" w:fill="auto"/>
        <w:tabs>
          <w:tab w:val="left" w:pos="617"/>
        </w:tabs>
        <w:ind w:firstLine="260"/>
      </w:pPr>
      <w:proofErr w:type="spellStart"/>
      <w:r>
        <w:rPr>
          <w:b/>
          <w:bCs/>
        </w:rPr>
        <w:t>Jandaservis</w:t>
      </w:r>
      <w:proofErr w:type="spellEnd"/>
      <w:r>
        <w:rPr>
          <w:b/>
          <w:bCs/>
        </w:rPr>
        <w:t xml:space="preserve"> s.r.o.</w:t>
      </w:r>
    </w:p>
    <w:p w:rsidR="0089274B" w:rsidRDefault="00494CB6">
      <w:pPr>
        <w:pStyle w:val="Zkladntext1"/>
        <w:shd w:val="clear" w:color="auto" w:fill="auto"/>
        <w:ind w:firstLine="600"/>
      </w:pPr>
      <w:r>
        <w:t>sídlo: Pod Mlýnkem 105/15, 160 00 Praha 6</w:t>
      </w:r>
    </w:p>
    <w:p w:rsidR="0089274B" w:rsidRDefault="00494CB6">
      <w:pPr>
        <w:pStyle w:val="Zkladntext1"/>
        <w:shd w:val="clear" w:color="auto" w:fill="auto"/>
        <w:ind w:firstLine="600"/>
      </w:pPr>
      <w:r>
        <w:t>IČO: 24192171 DIČ: CZ24192171</w:t>
      </w:r>
    </w:p>
    <w:p w:rsidR="0089274B" w:rsidRDefault="00494CB6">
      <w:pPr>
        <w:pStyle w:val="Zkladntext1"/>
        <w:shd w:val="clear" w:color="auto" w:fill="auto"/>
        <w:ind w:left="600" w:firstLine="20"/>
      </w:pPr>
      <w:r>
        <w:t xml:space="preserve">Zapsaná v obchodním rejstříku </w:t>
      </w:r>
      <w:r>
        <w:t>vedeném Městským soudem v Praze, oddíl C, č. 187276</w:t>
      </w:r>
    </w:p>
    <w:p w:rsidR="0089274B" w:rsidRDefault="00494CB6">
      <w:pPr>
        <w:pStyle w:val="Zkladntext1"/>
        <w:shd w:val="clear" w:color="auto" w:fill="auto"/>
        <w:spacing w:after="260"/>
        <w:ind w:left="600" w:firstLine="20"/>
      </w:pPr>
      <w:r>
        <w:t>zastoupená: XXXX</w:t>
      </w:r>
      <w:r>
        <w:t xml:space="preserve"> bankovní spojení: XXXX</w:t>
      </w:r>
      <w:r>
        <w:t xml:space="preserve"> </w:t>
      </w:r>
      <w:proofErr w:type="spellStart"/>
      <w:r>
        <w:t>XXXX</w:t>
      </w:r>
      <w:proofErr w:type="spellEnd"/>
      <w:r>
        <w:t xml:space="preserve"> (dále jen „zhotovitel“)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89274B" w:rsidRDefault="00494CB6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Předmět smlouvy o dílo</w:t>
      </w:r>
    </w:p>
    <w:p w:rsidR="0089274B" w:rsidRDefault="00494CB6">
      <w:pPr>
        <w:pStyle w:val="Zkladntext1"/>
        <w:shd w:val="clear" w:color="auto" w:fill="auto"/>
        <w:ind w:left="260" w:hanging="260"/>
        <w:jc w:val="both"/>
      </w:pPr>
      <w:r>
        <w:t>. Předmětem této smlouvy o dílo (dále jen „smlouva“) je závazek zhotovitele pr</w:t>
      </w:r>
      <w:r>
        <w:t xml:space="preserve">ovést na své náklady a nebezpečí za podmínek sjednaných v této smlouvě pro objednatele dílo: </w:t>
      </w:r>
      <w:proofErr w:type="spellStart"/>
      <w:r>
        <w:rPr>
          <w:b/>
          <w:bCs/>
        </w:rPr>
        <w:t>repas</w:t>
      </w:r>
      <w:proofErr w:type="spellEnd"/>
      <w:r>
        <w:rPr>
          <w:b/>
          <w:bCs/>
        </w:rPr>
        <w:t xml:space="preserve"> 2ks překladového zařízení typ </w:t>
      </w:r>
      <w:proofErr w:type="spellStart"/>
      <w:r>
        <w:rPr>
          <w:b/>
          <w:bCs/>
          <w:lang w:val="en-US" w:eastAsia="en-US" w:bidi="en-US"/>
        </w:rPr>
        <w:t>Maquet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1954.00B0, </w:t>
      </w:r>
      <w:proofErr w:type="spellStart"/>
      <w:proofErr w:type="gramStart"/>
      <w:r>
        <w:rPr>
          <w:b/>
          <w:bCs/>
        </w:rPr>
        <w:t>v.ě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XXXX</w:t>
      </w:r>
      <w:r>
        <w:rPr>
          <w:b/>
          <w:bCs/>
        </w:rPr>
        <w:t>, XXXX</w:t>
      </w:r>
      <w:r>
        <w:rPr>
          <w:b/>
          <w:bCs/>
        </w:rPr>
        <w:t xml:space="preserve"> </w:t>
      </w:r>
      <w:r>
        <w:t>(dále jen „zařízení“), a to včetně:</w:t>
      </w:r>
    </w:p>
    <w:p w:rsidR="0089274B" w:rsidRDefault="00494CB6">
      <w:pPr>
        <w:pStyle w:val="Zkladntext1"/>
        <w:numPr>
          <w:ilvl w:val="0"/>
          <w:numId w:val="2"/>
        </w:numPr>
        <w:shd w:val="clear" w:color="auto" w:fill="auto"/>
        <w:tabs>
          <w:tab w:val="left" w:pos="606"/>
        </w:tabs>
        <w:ind w:firstLine="260"/>
      </w:pPr>
      <w:r>
        <w:t>zajištění dopravy do místa plnění,</w:t>
      </w:r>
    </w:p>
    <w:p w:rsidR="0089274B" w:rsidRDefault="00494CB6">
      <w:pPr>
        <w:pStyle w:val="Zkladntext1"/>
        <w:shd w:val="clear" w:color="auto" w:fill="auto"/>
        <w:ind w:left="600" w:firstLine="20"/>
        <w:jc w:val="both"/>
      </w:pPr>
      <w:r>
        <w:t>montáže a instalace,</w:t>
      </w:r>
      <w:r>
        <w:t xml:space="preserve"> provedení všech potřebných zkoušek a revizí ke zprovoznění a uvedení do provozu vč. předání související dokumentace, protokolů o výsledcích zkoušek nebo kontrol, revizních zpráv atd.,</w:t>
      </w:r>
    </w:p>
    <w:p w:rsidR="0089274B" w:rsidRDefault="00494CB6">
      <w:pPr>
        <w:pStyle w:val="Zkladntext1"/>
        <w:numPr>
          <w:ilvl w:val="0"/>
          <w:numId w:val="2"/>
        </w:numPr>
        <w:shd w:val="clear" w:color="auto" w:fill="auto"/>
        <w:tabs>
          <w:tab w:val="left" w:pos="606"/>
        </w:tabs>
        <w:ind w:left="600" w:hanging="340"/>
      </w:pPr>
      <w:r>
        <w:t>ekologické likvidace demontovaných částí zařízení a vč. protokolu o jej</w:t>
      </w:r>
      <w:r>
        <w:t xml:space="preserve">ím provedení </w:t>
      </w:r>
      <w:proofErr w:type="spellStart"/>
      <w:r>
        <w:t>provedení</w:t>
      </w:r>
      <w:proofErr w:type="spellEnd"/>
      <w:r>
        <w:t xml:space="preserve"> instruktáže obsluhy v souladu se zákonem č. 268/2014 Sb., o zdravotnických prostředcích a o změně zákona č. 634/2004 Sb., o správních poplatcích, ve znění pozdějších předpisů (dále jen „zákon č. 268/2014 Sb.“) vč. potvrzení o zaškole</w:t>
      </w:r>
      <w:r>
        <w:t>ní, seznamu a certifikátů osob provádějících instruktáž,</w:t>
      </w:r>
    </w:p>
    <w:p w:rsidR="0089274B" w:rsidRDefault="00494CB6">
      <w:pPr>
        <w:pStyle w:val="Zkladntext1"/>
        <w:numPr>
          <w:ilvl w:val="0"/>
          <w:numId w:val="2"/>
        </w:numPr>
        <w:shd w:val="clear" w:color="auto" w:fill="auto"/>
        <w:tabs>
          <w:tab w:val="left" w:pos="606"/>
        </w:tabs>
        <w:ind w:firstLine="260"/>
      </w:pPr>
      <w:r>
        <w:t>předání návodu na obsluhu a údržbu v českém jazyce, předání prohlášení o shodě,</w:t>
      </w:r>
    </w:p>
    <w:p w:rsidR="0089274B" w:rsidRDefault="00494CB6">
      <w:pPr>
        <w:pStyle w:val="Zkladntext1"/>
        <w:numPr>
          <w:ilvl w:val="0"/>
          <w:numId w:val="2"/>
        </w:numPr>
        <w:shd w:val="clear" w:color="auto" w:fill="auto"/>
        <w:tabs>
          <w:tab w:val="left" w:pos="606"/>
        </w:tabs>
        <w:ind w:left="600" w:hanging="340"/>
        <w:jc w:val="both"/>
      </w:pPr>
      <w:r>
        <w:t xml:space="preserve">poskytování bezplatné záruky za jakost dle </w:t>
      </w:r>
      <w:proofErr w:type="spellStart"/>
      <w:r>
        <w:t>ust</w:t>
      </w:r>
      <w:proofErr w:type="spellEnd"/>
      <w:r>
        <w:t xml:space="preserve">. § 2113 a násl. zákona č. 89/2012 Sb., občanského zákoníku s dobou </w:t>
      </w:r>
      <w:r>
        <w:t>trvání 24 měsíců; součástí záruky je také bezplatné provádění záručního autorizovaného servisního zabezpečení potřebného pro provozování zdravotnického prostředku v souladu se zákonem č. 268/2014 Sb. a garance dostupnosti náhradních dílů po dobu min. 10 le</w:t>
      </w:r>
      <w:r>
        <w:t>t,</w:t>
      </w:r>
    </w:p>
    <w:p w:rsidR="0089274B" w:rsidRDefault="00494CB6">
      <w:pPr>
        <w:pStyle w:val="Zkladntext1"/>
        <w:shd w:val="clear" w:color="auto" w:fill="auto"/>
        <w:spacing w:after="180"/>
        <w:ind w:firstLine="600"/>
      </w:pPr>
      <w:r>
        <w:t>(dále jen souhrnně „dílo“).</w:t>
      </w:r>
    </w:p>
    <w:p w:rsidR="00494CB6" w:rsidRDefault="00494CB6">
      <w:pPr>
        <w:pStyle w:val="Zkladntext1"/>
        <w:shd w:val="clear" w:color="auto" w:fill="auto"/>
        <w:spacing w:after="180"/>
        <w:ind w:firstLine="600"/>
      </w:pPr>
    </w:p>
    <w:p w:rsidR="00494CB6" w:rsidRDefault="00494CB6">
      <w:pPr>
        <w:pStyle w:val="Zkladntext1"/>
        <w:shd w:val="clear" w:color="auto" w:fill="auto"/>
        <w:spacing w:after="180"/>
        <w:ind w:firstLine="600"/>
      </w:pPr>
    </w:p>
    <w:p w:rsidR="00494CB6" w:rsidRDefault="00494CB6">
      <w:pPr>
        <w:pStyle w:val="Zkladntext1"/>
        <w:shd w:val="clear" w:color="auto" w:fill="auto"/>
        <w:spacing w:after="180"/>
        <w:ind w:firstLine="600"/>
      </w:pPr>
    </w:p>
    <w:p w:rsidR="00494CB6" w:rsidRDefault="00494CB6">
      <w:pPr>
        <w:pStyle w:val="Zkladntext1"/>
        <w:shd w:val="clear" w:color="auto" w:fill="auto"/>
        <w:spacing w:after="180"/>
        <w:ind w:firstLine="600"/>
      </w:pPr>
    </w:p>
    <w:p w:rsidR="0089274B" w:rsidRDefault="00494CB6">
      <w:pPr>
        <w:pStyle w:val="Zkladntext1"/>
        <w:numPr>
          <w:ilvl w:val="0"/>
          <w:numId w:val="3"/>
        </w:numPr>
        <w:shd w:val="clear" w:color="auto" w:fill="auto"/>
        <w:tabs>
          <w:tab w:val="left" w:pos="473"/>
        </w:tabs>
        <w:ind w:left="500" w:hanging="360"/>
        <w:jc w:val="both"/>
      </w:pPr>
      <w:r>
        <w:lastRenderedPageBreak/>
        <w:t>Dílo musí být zhotoveno v souladu s technologickými předpisy, ustanoveními příslušných norem a v předepsané kvalitě, řádně a včas.</w:t>
      </w:r>
    </w:p>
    <w:p w:rsidR="0089274B" w:rsidRDefault="00494CB6">
      <w:pPr>
        <w:pStyle w:val="Zkladntext1"/>
        <w:numPr>
          <w:ilvl w:val="0"/>
          <w:numId w:val="3"/>
        </w:numPr>
        <w:shd w:val="clear" w:color="auto" w:fill="auto"/>
        <w:tabs>
          <w:tab w:val="left" w:pos="473"/>
        </w:tabs>
        <w:ind w:left="500" w:hanging="360"/>
        <w:jc w:val="both"/>
      </w:pPr>
      <w:r>
        <w:t>Zhotovitel se zavazuje dílo na vlastní nebezpečí a náklady zhotovit, předat dílo objednateli a</w:t>
      </w:r>
      <w:r>
        <w:t xml:space="preserve"> převést na něj vlastnické právo k dílu.</w:t>
      </w:r>
    </w:p>
    <w:p w:rsidR="0089274B" w:rsidRDefault="00494CB6">
      <w:pPr>
        <w:pStyle w:val="Zkladntext1"/>
        <w:numPr>
          <w:ilvl w:val="0"/>
          <w:numId w:val="3"/>
        </w:numPr>
        <w:shd w:val="clear" w:color="auto" w:fill="auto"/>
        <w:tabs>
          <w:tab w:val="left" w:pos="473"/>
        </w:tabs>
        <w:ind w:left="500" w:hanging="360"/>
        <w:jc w:val="both"/>
      </w:pPr>
      <w:r>
        <w:t xml:space="preserve">Zhotovitel podpisem této smlouvy potvrzuje, že </w:t>
      </w:r>
      <w:r>
        <w:t>disponuje dostatečnými kapacitami a odbornými znalostmi, které jsou nezbytné ke kvalitnímu provedení díla ve smyslu této smlouvy.</w:t>
      </w:r>
    </w:p>
    <w:p w:rsidR="0089274B" w:rsidRDefault="00494CB6">
      <w:pPr>
        <w:pStyle w:val="Zkladntext1"/>
        <w:numPr>
          <w:ilvl w:val="0"/>
          <w:numId w:val="3"/>
        </w:numPr>
        <w:shd w:val="clear" w:color="auto" w:fill="auto"/>
        <w:tabs>
          <w:tab w:val="left" w:pos="473"/>
        </w:tabs>
        <w:spacing w:after="280"/>
        <w:ind w:left="500" w:hanging="360"/>
        <w:jc w:val="both"/>
      </w:pPr>
      <w:r>
        <w:t>Objednatel se zavazuje řádně a včas do</w:t>
      </w:r>
      <w:r>
        <w:t>končené dílo od zhotovitele převzít a zaplatit mu sjednanou cenu díla.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Místo a doba plnění</w:t>
      </w:r>
      <w:bookmarkEnd w:id="2"/>
      <w:bookmarkEnd w:id="3"/>
    </w:p>
    <w:p w:rsidR="0089274B" w:rsidRDefault="00494CB6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360" w:hanging="360"/>
        <w:jc w:val="both"/>
      </w:pPr>
      <w:r>
        <w:rPr>
          <w:b/>
          <w:bCs/>
        </w:rPr>
        <w:t xml:space="preserve">Místo plnění: </w:t>
      </w:r>
      <w:r>
        <w:t xml:space="preserve">dílo bude realizováno v Nemocnici Nové Město na Moravě, příspěvková organizace na </w:t>
      </w:r>
      <w:r>
        <w:rPr>
          <w:b/>
          <w:bCs/>
        </w:rPr>
        <w:t>oddělení centrálních operačních sálů.</w:t>
      </w:r>
    </w:p>
    <w:p w:rsidR="0089274B" w:rsidRDefault="00494CB6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360" w:hanging="360"/>
        <w:jc w:val="both"/>
      </w:pPr>
      <w:r>
        <w:rPr>
          <w:b/>
          <w:bCs/>
        </w:rPr>
        <w:t xml:space="preserve">Doba plnění: </w:t>
      </w:r>
      <w:r>
        <w:t xml:space="preserve">Zhotovitel se </w:t>
      </w:r>
      <w:r>
        <w:t>zavazuje realizovat dílo a uvést jej do provozu ve sjednané době:</w:t>
      </w:r>
    </w:p>
    <w:p w:rsidR="0089274B" w:rsidRDefault="00494CB6">
      <w:pPr>
        <w:pStyle w:val="Zkladntext1"/>
        <w:shd w:val="clear" w:color="auto" w:fill="auto"/>
        <w:ind w:firstLine="820"/>
        <w:jc w:val="both"/>
      </w:pPr>
      <w:r>
        <w:rPr>
          <w:b/>
          <w:bCs/>
        </w:rPr>
        <w:t xml:space="preserve">Termín zahájení plnění: </w:t>
      </w:r>
      <w:r>
        <w:t>ode dne zveřejnění smlouvy v registru smluv.</w:t>
      </w:r>
    </w:p>
    <w:p w:rsidR="0089274B" w:rsidRDefault="00494CB6">
      <w:pPr>
        <w:pStyle w:val="Zkladntext1"/>
        <w:shd w:val="clear" w:color="auto" w:fill="auto"/>
        <w:ind w:firstLine="820"/>
        <w:jc w:val="both"/>
      </w:pPr>
      <w:r>
        <w:rPr>
          <w:b/>
          <w:bCs/>
        </w:rPr>
        <w:t xml:space="preserve">Termín dokončení díla: </w:t>
      </w:r>
      <w:r>
        <w:t xml:space="preserve">do </w:t>
      </w:r>
      <w:proofErr w:type="gramStart"/>
      <w:r>
        <w:t>30.6.2021</w:t>
      </w:r>
      <w:proofErr w:type="gramEnd"/>
      <w:r>
        <w:t>.</w:t>
      </w:r>
    </w:p>
    <w:p w:rsidR="0089274B" w:rsidRDefault="00494CB6">
      <w:pPr>
        <w:pStyle w:val="Zkladntext1"/>
        <w:shd w:val="clear" w:color="auto" w:fill="auto"/>
        <w:ind w:left="820"/>
        <w:jc w:val="both"/>
      </w:pPr>
      <w:r>
        <w:t xml:space="preserve">Smluvní strany se zavazují písemně dohodnout na skutečném termínu provedení díla </w:t>
      </w:r>
      <w:r>
        <w:t>tak, aby přesné datum bylo oběma stranám známo min. 10 pracovních dní předem.</w:t>
      </w:r>
    </w:p>
    <w:p w:rsidR="0089274B" w:rsidRDefault="00494CB6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360" w:hanging="360"/>
        <w:jc w:val="both"/>
      </w:pPr>
      <w:r>
        <w:t>Termín dokončení díla se prodlužuje o dobu, po kterou není možné provádět dílo z důvodů nezaviněných zhotovitelem. Za důvody nezaviněné zhotovitelem se považuje nedostatek součin</w:t>
      </w:r>
      <w:r>
        <w:t>nosti ze strany objednatele podle čl. V. této smlouvy.</w:t>
      </w:r>
    </w:p>
    <w:p w:rsidR="0089274B" w:rsidRDefault="00494CB6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spacing w:after="560"/>
        <w:ind w:left="360" w:hanging="360"/>
        <w:jc w:val="both"/>
      </w:pPr>
      <w:r>
        <w:t>Dokončením díla se rozumí předání díla objednateli v místě plnění bez zjevných vad a nedodělků, předání nutných dokladů dle článku I. této smlouvy, a to na základě oboustranně podepsaného předávacího p</w:t>
      </w:r>
      <w:r>
        <w:t>rotokolu.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>Práva a povinnosti objednatele</w:t>
      </w:r>
      <w:bookmarkEnd w:id="4"/>
      <w:bookmarkEnd w:id="5"/>
    </w:p>
    <w:p w:rsidR="0089274B" w:rsidRDefault="00494CB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360" w:hanging="360"/>
        <w:jc w:val="both"/>
      </w:pPr>
      <w:r>
        <w:t>Objednatel je povinen umožnit zhotoviteli přístup do místa plnění za účelem provedení přípravy realizace sjednaného díla v potřebném předstihu dle předchozí dohody.</w:t>
      </w:r>
    </w:p>
    <w:p w:rsidR="0089274B" w:rsidRDefault="00494CB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360" w:hanging="360"/>
        <w:jc w:val="both"/>
      </w:pPr>
      <w:r>
        <w:t>Objednatel se zavazuje seznámit zástupce (zam</w:t>
      </w:r>
      <w:r>
        <w:t>ěstnance) zhotovitele s interními předpisy místa plnění díla, jejichž znalost je nutná pro řádné, včasné a bezpečné provedení díla.</w:t>
      </w:r>
    </w:p>
    <w:p w:rsidR="0089274B" w:rsidRDefault="00494CB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360" w:hanging="360"/>
        <w:jc w:val="both"/>
      </w:pPr>
      <w:r>
        <w:t>Objednatel se zavazuje spolupracovat dohodnutým způsobem při vlastním provádění díla dle pokynů zhotovitele nebo jím pověřen</w:t>
      </w:r>
      <w:r>
        <w:t>ých zaměstnanců a poskytnout potřebnou součinnost dle čl. V. této smlouvy.</w:t>
      </w:r>
    </w:p>
    <w:p w:rsidR="0089274B" w:rsidRDefault="00494CB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360" w:hanging="360"/>
        <w:jc w:val="both"/>
      </w:pPr>
      <w:r>
        <w:t>Objednatel se zavazuje převzít dokončené dílo dle této smlouvy, potvrdit jeho převzetí písemnou formou zhotoviteli dle čl. VII. této smlouvy a na základě zhotovitelem vystavené fakt</w:t>
      </w:r>
      <w:r>
        <w:t>ury zaplatit mu sjednanou cenu díla způsobem sjednaným dle čl. VI. této smlouvy.</w:t>
      </w:r>
    </w:p>
    <w:p w:rsidR="0089274B" w:rsidRDefault="00494CB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spacing w:after="280"/>
        <w:ind w:left="360" w:hanging="360"/>
        <w:jc w:val="both"/>
      </w:pPr>
      <w:r>
        <w:t>Objednatel je oprávněn za přítomnosti zhotovitele průběžně kontrolovat provádění předmětu díla. Po dobu provádění díla je zhotovitel povinen umožnit objednateli kontrolu díla.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IV.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6" w:name="bookmark8"/>
      <w:bookmarkStart w:id="7" w:name="bookmark9"/>
      <w:r>
        <w:t>Práva a povinnosti zhotovitele</w:t>
      </w:r>
      <w:bookmarkEnd w:id="6"/>
      <w:bookmarkEnd w:id="7"/>
    </w:p>
    <w:p w:rsidR="0089274B" w:rsidRDefault="00494CB6">
      <w:pPr>
        <w:pStyle w:val="Zkladntext1"/>
        <w:numPr>
          <w:ilvl w:val="0"/>
          <w:numId w:val="6"/>
        </w:numPr>
        <w:shd w:val="clear" w:color="auto" w:fill="auto"/>
        <w:tabs>
          <w:tab w:val="left" w:pos="394"/>
        </w:tabs>
        <w:spacing w:after="100"/>
        <w:ind w:left="360" w:hanging="360"/>
        <w:jc w:val="both"/>
      </w:pPr>
      <w:r>
        <w:t>Zhotovitel se zavazuje provést dílo v souladu s podmínkami sjednanými v této smlouvě bez vad a nedodělků v určeném čase a místě plnění, pokud nebude smluvními stranami písemně dohodnuto jinak.</w:t>
      </w:r>
    </w:p>
    <w:p w:rsidR="00494CB6" w:rsidRDefault="00494CB6" w:rsidP="00494CB6">
      <w:pPr>
        <w:pStyle w:val="Zkladntext1"/>
        <w:shd w:val="clear" w:color="auto" w:fill="auto"/>
        <w:tabs>
          <w:tab w:val="left" w:pos="394"/>
        </w:tabs>
        <w:spacing w:after="100"/>
        <w:ind w:left="36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394"/>
        </w:tabs>
        <w:spacing w:after="100"/>
        <w:ind w:left="36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394"/>
        </w:tabs>
        <w:spacing w:after="100"/>
        <w:ind w:left="36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394"/>
        </w:tabs>
        <w:spacing w:after="100"/>
        <w:ind w:left="36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394"/>
        </w:tabs>
        <w:spacing w:after="100"/>
        <w:ind w:left="36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394"/>
        </w:tabs>
        <w:spacing w:after="100"/>
        <w:ind w:left="36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394"/>
        </w:tabs>
        <w:spacing w:after="100"/>
        <w:ind w:left="360"/>
        <w:jc w:val="both"/>
      </w:pPr>
    </w:p>
    <w:p w:rsidR="0089274B" w:rsidRDefault="00494CB6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ind w:left="380" w:hanging="380"/>
        <w:jc w:val="both"/>
      </w:pPr>
      <w:r>
        <w:t>Zhotovitel se zavazuje prov</w:t>
      </w:r>
      <w:r>
        <w:t>ést dílo vlastním jménem, na svůj náklad a na vlastní odpovědnost.</w:t>
      </w:r>
    </w:p>
    <w:p w:rsidR="0089274B" w:rsidRDefault="00494CB6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ind w:left="380" w:hanging="380"/>
        <w:jc w:val="both"/>
      </w:pPr>
      <w:r>
        <w:t>Zhotovitel bude při provádění díla postupovat s odbornou péčí. Veškeré odborné práce budou vykonávat pouze pracovníci s příslušnou kvalifikací. Doklad o kvalifikaci pracovníků je zhotovitel</w:t>
      </w:r>
      <w:r>
        <w:t xml:space="preserve"> na požádání objednatele povinen doložit. Věci, práce a služby, které jsou předmětem této smlouvy, zhotovitel dodá nebo provede v takovém rozsahu a jakosti, aby výsledkem bylo kompletní, plynule, bezpečně a spolehlivě využitelné dílo, odpovídající podmínká</w:t>
      </w:r>
      <w:r>
        <w:t>m stanoveným touto smlouvou a účelu použití.</w:t>
      </w:r>
    </w:p>
    <w:p w:rsidR="0089274B" w:rsidRDefault="00494CB6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ind w:left="380" w:hanging="380"/>
        <w:jc w:val="both"/>
      </w:pPr>
      <w:r>
        <w:t>Zhotovitel je povinen předcházet škodám, zejména na technologických zařízeních a dalším majetku objednatele. Pokud zhotovitel poškodí technologické zařízení nebo jiný majetek objednatele, musí provést na vlastní</w:t>
      </w:r>
      <w:r>
        <w:t xml:space="preserve"> náklad jejich opravy nebo uhradit vzniklé škody.</w:t>
      </w:r>
    </w:p>
    <w:p w:rsidR="0089274B" w:rsidRDefault="00494CB6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ind w:left="380" w:hanging="380"/>
        <w:jc w:val="both"/>
      </w:pPr>
      <w:r>
        <w:t>Zhotovitel se zavazuje, že přebírá veškeré závazky vyplývající z jeho činnosti vůči zákonu o životním prostředí a nakládání s odpady zejména na vlastní účet a v souladu s platnými právními předpisy provádět</w:t>
      </w:r>
      <w:r>
        <w:t xml:space="preserve"> odvoz a řádnou likvidaci odpadů. Zhotovitel se zavazuje v průběhu provádění díla udržovat pořádek a čistotu, odstraňovat odpady a nečistoty vzniklé při provádění díla, provést konečný úklid. Veškeré tyto činnosti jsou obsaženy v ceně díla.</w:t>
      </w:r>
    </w:p>
    <w:p w:rsidR="0089274B" w:rsidRDefault="00494CB6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ind w:left="380" w:hanging="380"/>
        <w:jc w:val="both"/>
      </w:pPr>
      <w:r>
        <w:t>Zhotovitel je p</w:t>
      </w:r>
      <w:r>
        <w:t>ovinen dodržovat veškeré platné zákony, předpisy a nařízení týkající se bezpečnosti práce, požární ochrany, hygieny, ekologie apod.</w:t>
      </w:r>
    </w:p>
    <w:p w:rsidR="0089274B" w:rsidRDefault="00494CB6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ind w:left="380" w:hanging="380"/>
        <w:jc w:val="both"/>
      </w:pPr>
      <w:r>
        <w:t>Zhotovitel se zavazuje pravidelně informovat objednatele o stavu prováděného díla a na vyžádání objednatele prokázat objedna</w:t>
      </w:r>
      <w:r>
        <w:t>teli skutečný stav prováděného díla.</w:t>
      </w:r>
    </w:p>
    <w:p w:rsidR="0089274B" w:rsidRDefault="00494CB6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spacing w:after="280"/>
        <w:ind w:left="380" w:hanging="380"/>
        <w:jc w:val="both"/>
      </w:pPr>
      <w:r>
        <w:t>Zhotovitel je povinen dílo před jeho předáním a převzetím objednatelem řádně překontrolovat a vyzkoušet.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V.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8" w:name="bookmark10"/>
      <w:bookmarkStart w:id="9" w:name="bookmark11"/>
      <w:r>
        <w:t>Součinnost objednatele</w:t>
      </w:r>
      <w:bookmarkEnd w:id="8"/>
      <w:bookmarkEnd w:id="9"/>
    </w:p>
    <w:p w:rsidR="0089274B" w:rsidRDefault="00494CB6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ind w:left="380" w:hanging="380"/>
        <w:jc w:val="both"/>
      </w:pPr>
      <w:r>
        <w:t xml:space="preserve">Objednatel se zavazuje poskytnout zhotoviteli při plnění předmětu díla nezbytnou </w:t>
      </w:r>
      <w:r>
        <w:t>součinnost, spočívající zejména v umožnění přístupu do místa plnění díla, příp. využití přívodu elektrického proudu.</w:t>
      </w:r>
    </w:p>
    <w:p w:rsidR="0089274B" w:rsidRDefault="00494CB6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after="280"/>
        <w:ind w:left="380" w:hanging="380"/>
        <w:jc w:val="both"/>
      </w:pPr>
      <w:r>
        <w:t>Pokud bude objednatel v prodlení se splněním této součinnosti, není zhotovitel v prodlení s plněním svých závazků z této smlouvy, zejména d</w:t>
      </w:r>
      <w:r>
        <w:t>okončit dílo v dohodnutém termínu dle článku II. této smlouvy. V takovém případě se termín dokončení díla prodlužuje o dohodnutou dobu.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VI.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10" w:name="bookmark12"/>
      <w:bookmarkStart w:id="11" w:name="bookmark13"/>
      <w:r>
        <w:t>Cena díla a platební podmínky</w:t>
      </w:r>
      <w:bookmarkEnd w:id="10"/>
      <w:bookmarkEnd w:id="11"/>
    </w:p>
    <w:p w:rsidR="0089274B" w:rsidRDefault="00494CB6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ind w:left="380" w:hanging="380"/>
        <w:jc w:val="both"/>
      </w:pPr>
      <w:r>
        <w:t>Celková cena za kompletní provedení díla podle této smlouvy je stanovena dohodou smluv</w:t>
      </w:r>
      <w:r>
        <w:t>ních stran ve výši:</w:t>
      </w:r>
    </w:p>
    <w:p w:rsidR="0089274B" w:rsidRDefault="00494CB6">
      <w:pPr>
        <w:pStyle w:val="Zkladntext1"/>
        <w:shd w:val="clear" w:color="auto" w:fill="auto"/>
        <w:jc w:val="center"/>
      </w:pPr>
      <w:r>
        <w:t xml:space="preserve">1.020.000,- Kč bez DPH (slovy: </w:t>
      </w:r>
      <w:proofErr w:type="spellStart"/>
      <w:r>
        <w:t>Jedenmilióndvacettisíc</w:t>
      </w:r>
      <w:proofErr w:type="spellEnd"/>
      <w:r>
        <w:t xml:space="preserve"> korun českých)</w:t>
      </w:r>
    </w:p>
    <w:p w:rsidR="0089274B" w:rsidRDefault="00494CB6">
      <w:pPr>
        <w:pStyle w:val="Zkladntext1"/>
        <w:shd w:val="clear" w:color="auto" w:fill="auto"/>
        <w:ind w:firstLine="680"/>
      </w:pPr>
      <w:r>
        <w:t xml:space="preserve">tj. </w:t>
      </w:r>
      <w:r>
        <w:rPr>
          <w:b/>
          <w:bCs/>
        </w:rPr>
        <w:t xml:space="preserve">1.234.200,- Kč vč. DPH </w:t>
      </w:r>
      <w:r>
        <w:t xml:space="preserve">(slovy: </w:t>
      </w:r>
      <w:proofErr w:type="spellStart"/>
      <w:r>
        <w:t>Jedenmilióndvětřicetčtyřitisícdvěstě</w:t>
      </w:r>
      <w:proofErr w:type="spellEnd"/>
      <w:r>
        <w:t xml:space="preserve"> korun českých)</w:t>
      </w:r>
    </w:p>
    <w:p w:rsidR="0089274B" w:rsidRDefault="00494CB6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ind w:left="380" w:hanging="380"/>
        <w:jc w:val="both"/>
      </w:pPr>
      <w:r>
        <w:t>Stanovená cena v sobě zahrnuje všechny dohodnuté dodávky, práce a výkony nutné k</w:t>
      </w:r>
      <w:r>
        <w:t xml:space="preserve"> realizaci díla specifikovaného touto smlouvou včetně odstranění veškerých vad, které se vyskytnou v průběhu předání díla, jakož i v záruční době.</w:t>
      </w:r>
    </w:p>
    <w:p w:rsidR="0089274B" w:rsidRDefault="00494CB6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ind w:left="380" w:hanging="380"/>
        <w:jc w:val="both"/>
      </w:pPr>
      <w:r>
        <w:t>Obě smluvní strany berou na vědomí, že výše uvedená cena je předpokládaná a může se změnit:</w:t>
      </w:r>
    </w:p>
    <w:p w:rsidR="0089274B" w:rsidRDefault="00494CB6">
      <w:pPr>
        <w:pStyle w:val="Zkladntext1"/>
        <w:numPr>
          <w:ilvl w:val="0"/>
          <w:numId w:val="9"/>
        </w:numPr>
        <w:shd w:val="clear" w:color="auto" w:fill="auto"/>
        <w:tabs>
          <w:tab w:val="left" w:pos="760"/>
        </w:tabs>
        <w:spacing w:after="180"/>
        <w:ind w:left="780" w:hanging="380"/>
        <w:jc w:val="both"/>
      </w:pPr>
      <w:r>
        <w:t xml:space="preserve">dle rozsahu </w:t>
      </w:r>
      <w:r>
        <w:t xml:space="preserve">prací, které bude nutné provést (vícepráce a </w:t>
      </w:r>
      <w:proofErr w:type="spellStart"/>
      <w:r>
        <w:t>méněpráce</w:t>
      </w:r>
      <w:proofErr w:type="spellEnd"/>
      <w:r>
        <w:t>). Případné vícepráce, změny, doplňky a rozšíření požadované objednatelem, budou před zahájením prací písemně odsouhlasené oběma smluvními stranami. Pokud zhotovitel provede některé z těchto prací bez p</w:t>
      </w:r>
      <w:r>
        <w:t>ísemného souhlasu objednatele, má objednatel právo odmítnout jejich úhradu.</w:t>
      </w:r>
    </w:p>
    <w:p w:rsidR="00494CB6" w:rsidRDefault="00494CB6" w:rsidP="00494CB6">
      <w:pPr>
        <w:pStyle w:val="Zkladntext1"/>
        <w:shd w:val="clear" w:color="auto" w:fill="auto"/>
        <w:tabs>
          <w:tab w:val="left" w:pos="760"/>
        </w:tabs>
        <w:spacing w:after="180"/>
        <w:ind w:left="78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760"/>
        </w:tabs>
        <w:spacing w:after="180"/>
        <w:ind w:left="78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760"/>
        </w:tabs>
        <w:spacing w:after="180"/>
        <w:ind w:left="78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760"/>
        </w:tabs>
        <w:spacing w:after="180"/>
        <w:ind w:left="780"/>
        <w:jc w:val="both"/>
      </w:pPr>
    </w:p>
    <w:p w:rsidR="0089274B" w:rsidRDefault="00494CB6">
      <w:pPr>
        <w:pStyle w:val="Zkladntext1"/>
        <w:numPr>
          <w:ilvl w:val="0"/>
          <w:numId w:val="9"/>
        </w:numPr>
        <w:shd w:val="clear" w:color="auto" w:fill="auto"/>
        <w:tabs>
          <w:tab w:val="left" w:pos="842"/>
        </w:tabs>
        <w:ind w:left="820" w:hanging="340"/>
        <w:jc w:val="both"/>
      </w:pPr>
      <w:r>
        <w:t>v případě, že dojde v průběhu realizace předmětu smlouvy ke změnám daňových předpisů - zákonných sazeb upravujících výši DPH; smluvní strany se dohodly, že v případě změny zákonnýc</w:t>
      </w:r>
      <w:r>
        <w:t>h sazeb DPH nebudou uzavírat písemný dodatek k této smlouvě o změně výše ceny a DPH bude účtována podle předpisů platných v době uskutečnění zdanitelného plnění.</w:t>
      </w:r>
    </w:p>
    <w:p w:rsidR="0089274B" w:rsidRDefault="00494CB6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jc w:val="both"/>
      </w:pPr>
      <w:r>
        <w:t xml:space="preserve">Celkovou a pro účely fakturace rozhodnou cenou se </w:t>
      </w:r>
      <w:r>
        <w:t>rozumí cena včetně DPH.</w:t>
      </w:r>
    </w:p>
    <w:p w:rsidR="0089274B" w:rsidRDefault="00494CB6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jc w:val="both"/>
      </w:pPr>
      <w:r>
        <w:t>Smluvní strany se do</w:t>
      </w:r>
      <w:r>
        <w:t>hodly, že úhrada ceny díla bude uskutečněna takto:</w:t>
      </w:r>
    </w:p>
    <w:p w:rsidR="0089274B" w:rsidRDefault="00494CB6">
      <w:pPr>
        <w:pStyle w:val="Zkladntext1"/>
        <w:numPr>
          <w:ilvl w:val="0"/>
          <w:numId w:val="10"/>
        </w:numPr>
        <w:shd w:val="clear" w:color="auto" w:fill="auto"/>
        <w:tabs>
          <w:tab w:val="left" w:pos="842"/>
        </w:tabs>
        <w:ind w:left="820" w:hanging="340"/>
        <w:jc w:val="both"/>
      </w:pPr>
      <w:r>
        <w:rPr>
          <w:b/>
          <w:bCs/>
        </w:rPr>
        <w:t xml:space="preserve">zálohová platba </w:t>
      </w:r>
      <w:r>
        <w:t xml:space="preserve">ve výši 200 000,- Kč bez DPH </w:t>
      </w:r>
      <w:r>
        <w:rPr>
          <w:b/>
          <w:bCs/>
        </w:rPr>
        <w:t xml:space="preserve">(tj. 242 000,- Kč vč. DPH) </w:t>
      </w:r>
      <w:r>
        <w:t>bude uhrazena na základě zálohové faktury vystavené zhotovitelem po podpisu této smlouvy oběma smluvními stranami. Zhotovitel vystaví</w:t>
      </w:r>
      <w:r>
        <w:t xml:space="preserve"> a zašle objednateli zálohovou fakturu do 1 týdne po podpisu smlouvy, splatnost zálohové platby se sjednává </w:t>
      </w:r>
      <w:r>
        <w:rPr>
          <w:b/>
          <w:bCs/>
        </w:rPr>
        <w:t xml:space="preserve">14 dnů </w:t>
      </w:r>
      <w:r>
        <w:t>ode dne jejího doručení objednateli.</w:t>
      </w:r>
    </w:p>
    <w:p w:rsidR="0089274B" w:rsidRDefault="00494CB6">
      <w:pPr>
        <w:pStyle w:val="Zkladntext1"/>
        <w:numPr>
          <w:ilvl w:val="0"/>
          <w:numId w:val="10"/>
        </w:numPr>
        <w:shd w:val="clear" w:color="auto" w:fill="auto"/>
        <w:tabs>
          <w:tab w:val="left" w:pos="842"/>
        </w:tabs>
        <w:ind w:left="820" w:hanging="340"/>
        <w:jc w:val="both"/>
      </w:pPr>
      <w:r>
        <w:rPr>
          <w:b/>
          <w:bCs/>
        </w:rPr>
        <w:t xml:space="preserve">konečná platba </w:t>
      </w:r>
      <w:r>
        <w:t>bude uhrazena na základě konečné faktury vystavené zhotovitelem dle soupisu provedených p</w:t>
      </w:r>
      <w:r>
        <w:t xml:space="preserve">rací po protokolárním předání díla. Faktura bude předána objednateli zástupcem zhotovitele při podpisu předávacího protokolu nebo zaslána následně emailem. Splatnost faktury se sjednává </w:t>
      </w:r>
      <w:r>
        <w:rPr>
          <w:b/>
          <w:bCs/>
        </w:rPr>
        <w:t xml:space="preserve">30 dnů </w:t>
      </w:r>
      <w:r>
        <w:t>ode dne jejího doručení objednateli.</w:t>
      </w:r>
    </w:p>
    <w:p w:rsidR="0089274B" w:rsidRDefault="00494CB6">
      <w:pPr>
        <w:pStyle w:val="Zkladntext1"/>
        <w:shd w:val="clear" w:color="auto" w:fill="auto"/>
        <w:ind w:left="380"/>
        <w:jc w:val="both"/>
      </w:pPr>
      <w:r>
        <w:t>Faktura musí obsahovat vše</w:t>
      </w:r>
      <w:r>
        <w:t>chny náležitosti daňového dokladu dle příslušných právních předpisů. Objednatel je oprávněn vrátit vadný daňový doklad zhotoviteli, a to až do lhůty splatnosti. V takovém případě není objednatel v prodlení s úhradou ceny plnění. Nová lhůta splatnosti začín</w:t>
      </w:r>
      <w:r>
        <w:t>á běžet dnem doručení bezvadného daňového dokladu objednateli.</w:t>
      </w:r>
    </w:p>
    <w:p w:rsidR="0089274B" w:rsidRDefault="00494CB6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ind w:left="380" w:hanging="380"/>
        <w:jc w:val="both"/>
      </w:pPr>
      <w:r>
        <w:t xml:space="preserve">Úhrada za plnění z této smlouvy bude realizována bezhotovostním převodem na účet zhotovitele, který je správcem daně (finančním úřadem) zveřejněn způsobem umožňujícím dálkový přístup ve smyslu </w:t>
      </w:r>
      <w:r>
        <w:t>ustanovení § 109 odst. 2 písm. c) zákona č. 235/2004 Sb., o dani z přidané hodnoty, ve znění pozdějších předpisů (dále jen „zákon o DPH“). Za uhrazení příslušné platby se považuje den připsání výše uvedené finanční částky na účet zhotovitele.</w:t>
      </w:r>
    </w:p>
    <w:p w:rsidR="0089274B" w:rsidRDefault="00494CB6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ind w:left="380" w:hanging="380"/>
        <w:jc w:val="both"/>
      </w:pPr>
      <w:r>
        <w:t>Pokud se po d</w:t>
      </w:r>
      <w:r>
        <w:t xml:space="preserve">obu účinnosti této smlouvy zhotovitel stane nespolehlivým plátcem ve smyslu ustanovení § 109 odst. 3 zákona o DPH, smluvní strany se dohodly, že objednatel uhradí DPH za zdanitelné plnění přímo příslušnému správci daně. Objednatelem takto provedená úhrada </w:t>
      </w:r>
      <w:r>
        <w:t>je považována za uhrazení příslušné části smluvní ceny rovnající se výši DPH fakturované zhotovitelem.</w:t>
      </w:r>
    </w:p>
    <w:p w:rsidR="0089274B" w:rsidRDefault="00494CB6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spacing w:after="260"/>
        <w:ind w:left="380" w:hanging="380"/>
        <w:jc w:val="both"/>
      </w:pPr>
      <w:r>
        <w:t xml:space="preserve">V případě, že dílo bude převzato s vadami dle čl. VII odst. 4 smlouvy, není objednatel do doby, než zhotovitel vady odstraní povinen uhradit zhotoviteli </w:t>
      </w:r>
      <w:r>
        <w:t>konečnou platbu a neocitá se tak v prodlení.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VII.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12" w:name="bookmark14"/>
      <w:bookmarkStart w:id="13" w:name="bookmark15"/>
      <w:r>
        <w:t>Předání a převzetí díla</w:t>
      </w:r>
      <w:bookmarkEnd w:id="12"/>
      <w:bookmarkEnd w:id="13"/>
    </w:p>
    <w:p w:rsidR="0089274B" w:rsidRDefault="00494CB6">
      <w:pPr>
        <w:pStyle w:val="Zkladntext1"/>
        <w:numPr>
          <w:ilvl w:val="0"/>
          <w:numId w:val="11"/>
        </w:numPr>
        <w:shd w:val="clear" w:color="auto" w:fill="auto"/>
        <w:tabs>
          <w:tab w:val="left" w:pos="354"/>
        </w:tabs>
        <w:ind w:left="380" w:hanging="380"/>
        <w:jc w:val="both"/>
      </w:pPr>
      <w:r>
        <w:t>Zhotovitel vyzve písemně (e-mailem) zástupce objednatele alespoň dva kalendářní dny před sjednaným termínem předání díla podle čl. II. této smlouvy k převzetí dokončeného díla. Objed</w:t>
      </w:r>
      <w:r>
        <w:t>natel je povinen na výzvu zhotovitele řádně dokončené dílo převzít.</w:t>
      </w:r>
    </w:p>
    <w:p w:rsidR="0089274B" w:rsidRDefault="00494CB6">
      <w:pPr>
        <w:pStyle w:val="Zkladntext1"/>
        <w:numPr>
          <w:ilvl w:val="0"/>
          <w:numId w:val="11"/>
        </w:numPr>
        <w:shd w:val="clear" w:color="auto" w:fill="auto"/>
        <w:tabs>
          <w:tab w:val="left" w:pos="354"/>
        </w:tabs>
        <w:ind w:left="380" w:hanging="380"/>
        <w:jc w:val="both"/>
      </w:pPr>
      <w:r>
        <w:t>O předání a převzetí díla bude smluvními stranami sepsán písemný předávací protokol s uvedením průběhu zkoušek zařízení, případných vad díla a podmínek jejich odstranění.</w:t>
      </w:r>
    </w:p>
    <w:p w:rsidR="0089274B" w:rsidRDefault="00494CB6">
      <w:pPr>
        <w:pStyle w:val="Zkladntext1"/>
        <w:numPr>
          <w:ilvl w:val="0"/>
          <w:numId w:val="11"/>
        </w:numPr>
        <w:shd w:val="clear" w:color="auto" w:fill="auto"/>
        <w:tabs>
          <w:tab w:val="left" w:pos="354"/>
        </w:tabs>
        <w:ind w:left="380" w:hanging="380"/>
        <w:jc w:val="both"/>
      </w:pPr>
      <w:r>
        <w:t>Objednatel je opr</w:t>
      </w:r>
      <w:r>
        <w:t>ávněn odmítnout převzetí díla, bude-li se na něm či na jeho části vyskytovat v okamžiku předání vada. Dílo se považuje za hotové a závazek zhotovitele provést dílo je splněn okamžikem převzetí zařízení objednatelem bez vad.</w:t>
      </w:r>
    </w:p>
    <w:p w:rsidR="0089274B" w:rsidRDefault="00494CB6">
      <w:pPr>
        <w:pStyle w:val="Zkladntext1"/>
        <w:numPr>
          <w:ilvl w:val="0"/>
          <w:numId w:val="11"/>
        </w:numPr>
        <w:shd w:val="clear" w:color="auto" w:fill="auto"/>
        <w:tabs>
          <w:tab w:val="left" w:pos="354"/>
        </w:tabs>
        <w:ind w:left="380" w:hanging="380"/>
        <w:jc w:val="both"/>
      </w:pPr>
      <w:r>
        <w:t>Objednatel může předávané dílo p</w:t>
      </w:r>
      <w:r>
        <w:t>řevzít i v případě, že vykazuje vady a nedodělky, které však podle odborného názoru objednatele nebrání řádnému užívání předávaného díla, pokud se zhotovitel zaváže vady a nedodělky odstranit v objednatelem stanovené lhůtě.</w:t>
      </w:r>
    </w:p>
    <w:p w:rsidR="0089274B" w:rsidRDefault="00494CB6">
      <w:pPr>
        <w:pStyle w:val="Zkladntext1"/>
        <w:numPr>
          <w:ilvl w:val="0"/>
          <w:numId w:val="11"/>
        </w:numPr>
        <w:shd w:val="clear" w:color="auto" w:fill="auto"/>
        <w:tabs>
          <w:tab w:val="left" w:pos="354"/>
        </w:tabs>
        <w:spacing w:after="180"/>
        <w:ind w:left="380" w:hanging="380"/>
        <w:jc w:val="both"/>
      </w:pPr>
      <w:r>
        <w:t>Na provedené dílo budou vystaven</w:t>
      </w:r>
      <w:r>
        <w:t>y a předány veškeré dokumenty, jež jsou nutné k převzetí a k užívání zařízení, a to zejména:</w:t>
      </w:r>
    </w:p>
    <w:p w:rsidR="00494CB6" w:rsidRDefault="00494CB6" w:rsidP="00494CB6">
      <w:pPr>
        <w:pStyle w:val="Zkladntext1"/>
        <w:shd w:val="clear" w:color="auto" w:fill="auto"/>
        <w:tabs>
          <w:tab w:val="left" w:pos="354"/>
        </w:tabs>
        <w:spacing w:after="180"/>
        <w:ind w:left="38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354"/>
        </w:tabs>
        <w:spacing w:after="180"/>
        <w:ind w:left="380"/>
        <w:jc w:val="both"/>
      </w:pPr>
    </w:p>
    <w:p w:rsidR="0089274B" w:rsidRDefault="00494CB6">
      <w:pPr>
        <w:pStyle w:val="Zkladntext1"/>
        <w:numPr>
          <w:ilvl w:val="0"/>
          <w:numId w:val="12"/>
        </w:numPr>
        <w:shd w:val="clear" w:color="auto" w:fill="auto"/>
        <w:tabs>
          <w:tab w:val="left" w:pos="892"/>
        </w:tabs>
        <w:ind w:firstLine="520"/>
      </w:pPr>
      <w:r>
        <w:t>prohlášení o shodě, vydané dle legislativy evropské či národní notifikovanou osobou,</w:t>
      </w:r>
    </w:p>
    <w:p w:rsidR="0089274B" w:rsidRDefault="00494CB6">
      <w:pPr>
        <w:pStyle w:val="Zkladntext1"/>
        <w:numPr>
          <w:ilvl w:val="0"/>
          <w:numId w:val="12"/>
        </w:numPr>
        <w:shd w:val="clear" w:color="auto" w:fill="auto"/>
        <w:tabs>
          <w:tab w:val="left" w:pos="892"/>
        </w:tabs>
        <w:ind w:firstLine="520"/>
      </w:pPr>
      <w:r>
        <w:t xml:space="preserve">seznam a certifikáty osob provádějící instruktáž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268/2014 Sb.,</w:t>
      </w:r>
    </w:p>
    <w:p w:rsidR="0089274B" w:rsidRDefault="00494CB6">
      <w:pPr>
        <w:pStyle w:val="Zkladntext1"/>
        <w:numPr>
          <w:ilvl w:val="0"/>
          <w:numId w:val="12"/>
        </w:numPr>
        <w:shd w:val="clear" w:color="auto" w:fill="auto"/>
        <w:tabs>
          <w:tab w:val="left" w:pos="908"/>
        </w:tabs>
        <w:ind w:left="860" w:hanging="320"/>
        <w:jc w:val="both"/>
      </w:pPr>
      <w:r>
        <w:t>osvědčení, certifikáty a atesty, které jsou dodávány pro jednotlivé druhy výrobků k tomu oprávněnými osobami,</w:t>
      </w:r>
    </w:p>
    <w:p w:rsidR="0089274B" w:rsidRDefault="00494CB6">
      <w:pPr>
        <w:pStyle w:val="Zkladntext1"/>
        <w:numPr>
          <w:ilvl w:val="0"/>
          <w:numId w:val="12"/>
        </w:numPr>
        <w:shd w:val="clear" w:color="auto" w:fill="auto"/>
        <w:tabs>
          <w:tab w:val="left" w:pos="893"/>
        </w:tabs>
        <w:ind w:firstLine="520"/>
      </w:pPr>
      <w:r>
        <w:t xml:space="preserve">návod k obsluze a údržbě v českém </w:t>
      </w:r>
      <w:proofErr w:type="gramStart"/>
      <w:r>
        <w:t>jazyce, ,</w:t>
      </w:r>
      <w:proofErr w:type="gramEnd"/>
    </w:p>
    <w:p w:rsidR="0089274B" w:rsidRDefault="00494CB6">
      <w:pPr>
        <w:pStyle w:val="Zkladntext1"/>
        <w:numPr>
          <w:ilvl w:val="0"/>
          <w:numId w:val="12"/>
        </w:numPr>
        <w:shd w:val="clear" w:color="auto" w:fill="auto"/>
        <w:tabs>
          <w:tab w:val="left" w:pos="913"/>
        </w:tabs>
        <w:ind w:left="860" w:hanging="320"/>
        <w:jc w:val="both"/>
      </w:pPr>
      <w:r>
        <w:t xml:space="preserve">protokoly o provedení všech předepsaných zkoušek a revizí; všechny protokoly musí stvrzovat kladný </w:t>
      </w:r>
      <w:r>
        <w:t>výsledek provedených zkoušek v souladu s platnými předpisy,</w:t>
      </w:r>
    </w:p>
    <w:p w:rsidR="0089274B" w:rsidRDefault="00494CB6">
      <w:pPr>
        <w:pStyle w:val="Zkladntext1"/>
        <w:numPr>
          <w:ilvl w:val="0"/>
          <w:numId w:val="12"/>
        </w:numPr>
        <w:shd w:val="clear" w:color="auto" w:fill="auto"/>
        <w:tabs>
          <w:tab w:val="left" w:pos="913"/>
        </w:tabs>
        <w:ind w:left="860" w:hanging="320"/>
        <w:jc w:val="both"/>
      </w:pPr>
      <w:r>
        <w:t xml:space="preserve">předávací protokol, jehož obsahem bude zejména specifikace zařízení, místo a datum předání díla zhodnocení kvality a kompletnosti díla, popis případně zjištěných vad a nedodělků, jakož i způsob a </w:t>
      </w:r>
      <w:r>
        <w:t>termíny jejich odstranění a jednoznačným projevem vůle smluvních stran, že dílo jako celek předávají a přebírají.</w:t>
      </w:r>
    </w:p>
    <w:p w:rsidR="0089274B" w:rsidRDefault="00494CB6">
      <w:pPr>
        <w:pStyle w:val="Zkladntext1"/>
        <w:shd w:val="clear" w:color="auto" w:fill="auto"/>
        <w:ind w:left="520" w:firstLine="20"/>
        <w:jc w:val="both"/>
      </w:pPr>
      <w:r>
        <w:t>Doklady prokazující kvalitativní technické vlastnosti zařízení, musí být platné v okamžiku uvedení zařízení do provozu a předání objednateli.</w:t>
      </w:r>
    </w:p>
    <w:p w:rsidR="0089274B" w:rsidRDefault="00494CB6">
      <w:pPr>
        <w:pStyle w:val="Zkladntext1"/>
        <w:numPr>
          <w:ilvl w:val="0"/>
          <w:numId w:val="11"/>
        </w:numPr>
        <w:shd w:val="clear" w:color="auto" w:fill="auto"/>
        <w:tabs>
          <w:tab w:val="left" w:pos="478"/>
        </w:tabs>
      </w:pPr>
      <w:r>
        <w:t>Pověřenými zástupci smluvních stran ke kontrole a převzetí díla jsou:</w:t>
      </w:r>
    </w:p>
    <w:p w:rsidR="0089274B" w:rsidRDefault="00494CB6">
      <w:pPr>
        <w:pStyle w:val="Zkladntext1"/>
        <w:shd w:val="clear" w:color="auto" w:fill="auto"/>
        <w:ind w:firstLine="420"/>
      </w:pPr>
      <w:r>
        <w:rPr>
          <w:u w:val="single"/>
        </w:rPr>
        <w:t>Za objednatele:</w:t>
      </w:r>
    </w:p>
    <w:p w:rsidR="0089274B" w:rsidRDefault="00494CB6">
      <w:pPr>
        <w:pStyle w:val="Nadpis30"/>
        <w:keepNext/>
        <w:keepLines/>
        <w:shd w:val="clear" w:color="auto" w:fill="auto"/>
        <w:spacing w:after="0"/>
        <w:ind w:firstLine="860"/>
        <w:jc w:val="left"/>
      </w:pPr>
      <w:bookmarkStart w:id="14" w:name="bookmark16"/>
      <w:bookmarkStart w:id="15" w:name="bookmark17"/>
      <w:r>
        <w:t>Technické oddělení - sídlo objednatele</w:t>
      </w:r>
      <w:bookmarkEnd w:id="14"/>
      <w:bookmarkEnd w:id="15"/>
    </w:p>
    <w:p w:rsidR="0089274B" w:rsidRDefault="00494CB6">
      <w:pPr>
        <w:pStyle w:val="Zkladntext1"/>
        <w:shd w:val="clear" w:color="auto" w:fill="auto"/>
        <w:ind w:firstLine="860"/>
      </w:pPr>
      <w:r>
        <w:t xml:space="preserve">tel, </w:t>
      </w:r>
      <w:proofErr w:type="gramStart"/>
      <w:r>
        <w:t>XXXX</w:t>
      </w:r>
      <w:r>
        <w:t>./XXXX</w:t>
      </w:r>
      <w:proofErr w:type="gramEnd"/>
    </w:p>
    <w:p w:rsidR="0089274B" w:rsidRDefault="00494CB6">
      <w:pPr>
        <w:pStyle w:val="Zkladntext1"/>
        <w:shd w:val="clear" w:color="auto" w:fill="auto"/>
        <w:ind w:firstLine="860"/>
      </w:pPr>
      <w:r>
        <w:t xml:space="preserve">email: </w:t>
      </w:r>
      <w:hyperlink r:id="rId8" w:history="1">
        <w:r>
          <w:rPr>
            <w:color w:val="3E77BF"/>
            <w:u w:val="single"/>
          </w:rPr>
          <w:t>XXXX</w:t>
        </w:r>
      </w:hyperlink>
    </w:p>
    <w:p w:rsidR="0089274B" w:rsidRDefault="00494CB6">
      <w:pPr>
        <w:pStyle w:val="Zkladntext1"/>
        <w:shd w:val="clear" w:color="auto" w:fill="auto"/>
        <w:ind w:firstLine="420"/>
      </w:pPr>
      <w:r>
        <w:rPr>
          <w:u w:val="single"/>
        </w:rPr>
        <w:t>Za zhotovitele:</w:t>
      </w:r>
    </w:p>
    <w:p w:rsidR="0089274B" w:rsidRDefault="00494CB6">
      <w:pPr>
        <w:pStyle w:val="Zkladntext1"/>
        <w:shd w:val="clear" w:color="auto" w:fill="auto"/>
        <w:ind w:firstLine="860"/>
      </w:pPr>
      <w:r>
        <w:t>Jméno a příjmení XXXX</w:t>
      </w:r>
    </w:p>
    <w:p w:rsidR="0089274B" w:rsidRDefault="00494CB6">
      <w:pPr>
        <w:pStyle w:val="Zkladntext1"/>
        <w:shd w:val="clear" w:color="auto" w:fill="auto"/>
        <w:ind w:firstLine="860"/>
      </w:pPr>
      <w:r>
        <w:t>Tel.:+XXXX</w:t>
      </w:r>
    </w:p>
    <w:p w:rsidR="0089274B" w:rsidRDefault="00494CB6">
      <w:pPr>
        <w:pStyle w:val="Zkladntext1"/>
        <w:shd w:val="clear" w:color="auto" w:fill="auto"/>
        <w:ind w:firstLine="860"/>
      </w:pPr>
      <w:r>
        <w:t xml:space="preserve">e-mail: </w:t>
      </w:r>
      <w:hyperlink r:id="rId9" w:history="1">
        <w:r>
          <w:rPr>
            <w:color w:val="3E77BF"/>
            <w:u w:val="single"/>
            <w:lang w:val="en-US" w:eastAsia="en-US" w:bidi="en-US"/>
          </w:rPr>
          <w:t>XXXX</w:t>
        </w:r>
      </w:hyperlink>
    </w:p>
    <w:p w:rsidR="0089274B" w:rsidRDefault="00494CB6">
      <w:pPr>
        <w:pStyle w:val="Zkladntext1"/>
        <w:shd w:val="clear" w:color="auto" w:fill="auto"/>
        <w:ind w:left="420"/>
        <w:jc w:val="both"/>
      </w:pPr>
      <w:r>
        <w:t>Výše uvedení zástupci smluvních stran jsou oprávněni ke všem úkonům nezbytným ke kontrole díla a jeho převzetí s výjimkou provádění změn této smlouvy. Tito zás</w:t>
      </w:r>
      <w:r>
        <w:t>tupci mohou určit své další spolupracovníky k zajištění dílčích činností s vymezením jejich kompetencí a pravomocí. V případě změny pověřeného zástupce jsou smluvní strany povinny tuto změnu neprodleně oznámit druhé smluvní straně.</w:t>
      </w:r>
    </w:p>
    <w:p w:rsidR="0089274B" w:rsidRDefault="00494CB6">
      <w:pPr>
        <w:pStyle w:val="Zkladntext1"/>
        <w:numPr>
          <w:ilvl w:val="0"/>
          <w:numId w:val="11"/>
        </w:numPr>
        <w:shd w:val="clear" w:color="auto" w:fill="auto"/>
        <w:tabs>
          <w:tab w:val="left" w:pos="478"/>
        </w:tabs>
      </w:pPr>
      <w:r>
        <w:t>Objednatel nabývá vlastn</w:t>
      </w:r>
      <w:r>
        <w:t>ické právo k předmětu smlouvy dnem předání a převzetí díla.</w:t>
      </w:r>
    </w:p>
    <w:p w:rsidR="0089274B" w:rsidRDefault="00494CB6">
      <w:pPr>
        <w:pStyle w:val="Zkladntext1"/>
        <w:numPr>
          <w:ilvl w:val="0"/>
          <w:numId w:val="11"/>
        </w:numPr>
        <w:shd w:val="clear" w:color="auto" w:fill="auto"/>
        <w:tabs>
          <w:tab w:val="left" w:pos="478"/>
        </w:tabs>
        <w:spacing w:after="260"/>
        <w:ind w:left="420" w:hanging="420"/>
        <w:jc w:val="both"/>
      </w:pPr>
      <w:r>
        <w:t>Nebezpečí škody na díle nese od počátku zhotovitel, na objednatele přechází předáním a převzetím díla.</w:t>
      </w:r>
    </w:p>
    <w:p w:rsidR="0089274B" w:rsidRDefault="00494CB6">
      <w:pPr>
        <w:pStyle w:val="Nadpis30"/>
        <w:keepNext/>
        <w:keepLines/>
        <w:shd w:val="clear" w:color="auto" w:fill="auto"/>
        <w:spacing w:after="0"/>
      </w:pPr>
      <w:bookmarkStart w:id="16" w:name="bookmark18"/>
      <w:bookmarkStart w:id="17" w:name="bookmark19"/>
      <w:r>
        <w:t>VIII.</w:t>
      </w:r>
      <w:bookmarkEnd w:id="16"/>
      <w:bookmarkEnd w:id="17"/>
    </w:p>
    <w:p w:rsidR="0089274B" w:rsidRDefault="00494CB6">
      <w:pPr>
        <w:pStyle w:val="Nadpis30"/>
        <w:keepNext/>
        <w:keepLines/>
        <w:shd w:val="clear" w:color="auto" w:fill="auto"/>
      </w:pPr>
      <w:bookmarkStart w:id="18" w:name="bookmark20"/>
      <w:bookmarkStart w:id="19" w:name="bookmark21"/>
      <w:r>
        <w:t>Odpovědnost za vady, záruka</w:t>
      </w:r>
      <w:bookmarkEnd w:id="18"/>
      <w:bookmarkEnd w:id="19"/>
    </w:p>
    <w:p w:rsidR="0089274B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525"/>
        </w:tabs>
        <w:ind w:left="520" w:hanging="320"/>
        <w:jc w:val="both"/>
      </w:pPr>
      <w:r>
        <w:t xml:space="preserve">Zhotovitel poskytuje na dílo bezplatnou záruku ve smyslu § </w:t>
      </w:r>
      <w:r>
        <w:t xml:space="preserve">2113 a násl. občanského zákoníku po dobu </w:t>
      </w:r>
      <w:r>
        <w:rPr>
          <w:b/>
          <w:bCs/>
        </w:rPr>
        <w:t xml:space="preserve">24 měsíců </w:t>
      </w:r>
      <w:r>
        <w:t>od data předání díla. Po dobu trvání záruky zhotovitel poskytne objednateli i bezplatné záruční autorizované komplexní servisní zabezpečení včetně provádění pravidelných bezpečnostních technických kontrol.</w:t>
      </w:r>
    </w:p>
    <w:p w:rsidR="0089274B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544"/>
        </w:tabs>
        <w:ind w:left="520" w:hanging="320"/>
        <w:jc w:val="both"/>
      </w:pPr>
      <w:r>
        <w:t xml:space="preserve">Poskytnutá záruka znamená, že dodané zařízení bude po dobu uvedenou výše v odst. 1 tohoto článku plně funkční a bude mít vlastnosti odpovídající obsahu legislativy, technických norem, eventuálně dalších technických požadavků či norem, které má dané </w:t>
      </w:r>
      <w:r>
        <w:t>zařízení splňovat a které se na dané zařízení vztahují.</w:t>
      </w:r>
    </w:p>
    <w:p w:rsidR="0089274B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544"/>
        </w:tabs>
        <w:ind w:left="520" w:hanging="320"/>
        <w:jc w:val="both"/>
      </w:pPr>
      <w:r>
        <w:t>Zhotovitel neodpovídá za vady zařízení, které byly způsobeny nevhodným a neodborným používáním v rozporu s návodem k používání, který byl předán objednateli. Zhotovitel je povinen poučit objednatele o</w:t>
      </w:r>
      <w:r>
        <w:t xml:space="preserve"> tom, jakým způsobem je třeba se zařízením zacházet.</w:t>
      </w:r>
    </w:p>
    <w:p w:rsidR="0089274B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544"/>
        </w:tabs>
        <w:ind w:left="520" w:hanging="320"/>
        <w:jc w:val="both"/>
      </w:pPr>
      <w:r>
        <w:t>Zjevné vady díla, tedy vady, které lze zjistit při převzetí díla objednatelem, musí být objednatelem reklamovány na předávacím protokolu nebo neprodleně následnou písemností.</w:t>
      </w:r>
    </w:p>
    <w:p w:rsidR="00494CB6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544"/>
        </w:tabs>
        <w:ind w:left="520" w:hanging="320"/>
        <w:jc w:val="both"/>
      </w:pPr>
      <w:r>
        <w:t>Ostatní vady musí objednatel</w:t>
      </w:r>
      <w:r>
        <w:t xml:space="preserve"> reklamovat písemně (e-mailem) bez zbytečného odkladu po jejich zjištění (kontaktní email viz odst. 8 tohoto článku). Reklamace bude obsahovat</w:t>
      </w:r>
    </w:p>
    <w:p w:rsidR="00494CB6" w:rsidRDefault="00494CB6" w:rsidP="00494CB6">
      <w:pPr>
        <w:pStyle w:val="Zkladntext1"/>
        <w:shd w:val="clear" w:color="auto" w:fill="auto"/>
        <w:tabs>
          <w:tab w:val="left" w:pos="544"/>
        </w:tabs>
        <w:ind w:left="52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544"/>
        </w:tabs>
        <w:ind w:left="52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544"/>
        </w:tabs>
        <w:ind w:left="52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544"/>
        </w:tabs>
        <w:ind w:left="52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544"/>
        </w:tabs>
        <w:ind w:left="52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544"/>
        </w:tabs>
        <w:ind w:left="52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544"/>
        </w:tabs>
        <w:ind w:left="520"/>
        <w:jc w:val="both"/>
      </w:pPr>
    </w:p>
    <w:p w:rsidR="0089274B" w:rsidRDefault="00494CB6" w:rsidP="00494CB6">
      <w:pPr>
        <w:pStyle w:val="Zkladntext1"/>
        <w:shd w:val="clear" w:color="auto" w:fill="auto"/>
        <w:tabs>
          <w:tab w:val="left" w:pos="544"/>
        </w:tabs>
        <w:ind w:left="520"/>
        <w:jc w:val="both"/>
      </w:pPr>
      <w:r>
        <w:t xml:space="preserve"> stručný popis toho, jak se vada projevuje. Objednatel dále uvede, které právo </w:t>
      </w:r>
      <w:proofErr w:type="gramStart"/>
      <w:r>
        <w:t>dle</w:t>
      </w:r>
      <w:proofErr w:type="gramEnd"/>
      <w:r>
        <w:t xml:space="preserve"> či. VIII. odst. 6 si zvolil.</w:t>
      </w:r>
    </w:p>
    <w:p w:rsidR="0089274B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610"/>
        </w:tabs>
        <w:ind w:left="580" w:hanging="320"/>
        <w:jc w:val="both"/>
      </w:pPr>
      <w:r>
        <w:t xml:space="preserve">V </w:t>
      </w:r>
      <w:r>
        <w:t>případě vadného plnění či reklamace má na základě dohody smluvních stran objednatel právo:</w:t>
      </w:r>
    </w:p>
    <w:p w:rsidR="0089274B" w:rsidRDefault="00494CB6">
      <w:pPr>
        <w:pStyle w:val="Zkladntext1"/>
        <w:numPr>
          <w:ilvl w:val="0"/>
          <w:numId w:val="14"/>
        </w:numPr>
        <w:shd w:val="clear" w:color="auto" w:fill="auto"/>
        <w:tabs>
          <w:tab w:val="left" w:pos="1060"/>
        </w:tabs>
        <w:ind w:firstLine="700"/>
        <w:jc w:val="both"/>
      </w:pPr>
      <w:r>
        <w:t>na dodání nového bezvadného plnění,</w:t>
      </w:r>
    </w:p>
    <w:p w:rsidR="0089274B" w:rsidRDefault="00494CB6">
      <w:pPr>
        <w:pStyle w:val="Zkladntext1"/>
        <w:numPr>
          <w:ilvl w:val="0"/>
          <w:numId w:val="14"/>
        </w:numPr>
        <w:shd w:val="clear" w:color="auto" w:fill="auto"/>
        <w:tabs>
          <w:tab w:val="left" w:pos="1084"/>
        </w:tabs>
        <w:ind w:firstLine="700"/>
        <w:jc w:val="both"/>
      </w:pPr>
      <w:r>
        <w:t>na bezplatné odstranění vady v rozsahu uvedeném v reklamaci,</w:t>
      </w:r>
    </w:p>
    <w:p w:rsidR="0089274B" w:rsidRDefault="00494CB6">
      <w:pPr>
        <w:pStyle w:val="Zkladntext1"/>
        <w:numPr>
          <w:ilvl w:val="0"/>
          <w:numId w:val="14"/>
        </w:numPr>
        <w:shd w:val="clear" w:color="auto" w:fill="auto"/>
        <w:tabs>
          <w:tab w:val="left" w:pos="1084"/>
        </w:tabs>
        <w:ind w:firstLine="700"/>
        <w:jc w:val="both"/>
      </w:pPr>
      <w:r>
        <w:t>na poskytnutí přiměřené slevy ze sjednané ceny díla,</w:t>
      </w:r>
    </w:p>
    <w:p w:rsidR="0089274B" w:rsidRDefault="00494CB6">
      <w:pPr>
        <w:pStyle w:val="Zkladntext1"/>
        <w:numPr>
          <w:ilvl w:val="0"/>
          <w:numId w:val="14"/>
        </w:numPr>
        <w:shd w:val="clear" w:color="auto" w:fill="auto"/>
        <w:tabs>
          <w:tab w:val="left" w:pos="1084"/>
        </w:tabs>
        <w:ind w:left="1040" w:hanging="340"/>
        <w:jc w:val="both"/>
      </w:pPr>
      <w:r>
        <w:t>odstoupit od sm</w:t>
      </w:r>
      <w:r>
        <w:t>louvy v případě, že se jedná o vady stejného druhu zařízení nebo o vadu, která brání řádnému užívání a v náhradním termínu nebylo dodáno nové bezvadné zařízení.</w:t>
      </w:r>
    </w:p>
    <w:p w:rsidR="0089274B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610"/>
        </w:tabs>
        <w:ind w:left="580" w:hanging="320"/>
        <w:jc w:val="both"/>
      </w:pPr>
      <w:r>
        <w:t>V ostatním platí pro uplatňování a způsob odstraňování vad příslušná ustanovení občanského záko</w:t>
      </w:r>
      <w:r>
        <w:t>níku.</w:t>
      </w:r>
    </w:p>
    <w:p w:rsidR="0089274B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610"/>
        </w:tabs>
        <w:ind w:left="580" w:hanging="320"/>
        <w:jc w:val="both"/>
      </w:pPr>
      <w:r>
        <w:t xml:space="preserve">Zhotovitel garantuje zprovoznění zařízení (provedení opravy a předání funkčního zařízení) v záruční době do </w:t>
      </w:r>
      <w:r>
        <w:rPr>
          <w:b/>
          <w:bCs/>
        </w:rPr>
        <w:t xml:space="preserve">5 pracovních dnů </w:t>
      </w:r>
      <w:r>
        <w:t xml:space="preserve">od nahlášení vady </w:t>
      </w:r>
      <w:r>
        <w:rPr>
          <w:b/>
          <w:bCs/>
        </w:rPr>
        <w:t xml:space="preserve">(nástup servisní organizace zhotovitele do 3 pracovních dnů </w:t>
      </w:r>
      <w:r>
        <w:t>od nahlášení vady).</w:t>
      </w:r>
    </w:p>
    <w:p w:rsidR="0089274B" w:rsidRDefault="00494CB6">
      <w:pPr>
        <w:pStyle w:val="Zkladntext1"/>
        <w:numPr>
          <w:ilvl w:val="0"/>
          <w:numId w:val="13"/>
        </w:numPr>
        <w:shd w:val="clear" w:color="auto" w:fill="auto"/>
        <w:tabs>
          <w:tab w:val="left" w:pos="584"/>
        </w:tabs>
      </w:pPr>
      <w:r>
        <w:rPr>
          <w:u w:val="single"/>
        </w:rPr>
        <w:t xml:space="preserve">Kontaktní údaje pro </w:t>
      </w:r>
      <w:r>
        <w:rPr>
          <w:u w:val="single"/>
        </w:rPr>
        <w:t>provádění servisních služeb:</w:t>
      </w:r>
    </w:p>
    <w:p w:rsidR="0089274B" w:rsidRDefault="00494CB6">
      <w:pPr>
        <w:pStyle w:val="Zkladntext1"/>
        <w:shd w:val="clear" w:color="auto" w:fill="auto"/>
        <w:ind w:firstLine="480"/>
        <w:jc w:val="both"/>
      </w:pPr>
      <w:r>
        <w:t>Jméno a příjmení: XXXX</w:t>
      </w:r>
    </w:p>
    <w:p w:rsidR="0089274B" w:rsidRDefault="00494CB6">
      <w:pPr>
        <w:pStyle w:val="Zkladntext1"/>
        <w:shd w:val="clear" w:color="auto" w:fill="auto"/>
        <w:ind w:firstLine="480"/>
        <w:jc w:val="both"/>
      </w:pPr>
      <w:r>
        <w:t>Tel.:+XXXX</w:t>
      </w:r>
    </w:p>
    <w:p w:rsidR="0089274B" w:rsidRDefault="00494CB6">
      <w:pPr>
        <w:pStyle w:val="Zkladntext1"/>
        <w:shd w:val="clear" w:color="auto" w:fill="auto"/>
        <w:spacing w:after="280"/>
        <w:ind w:firstLine="480"/>
        <w:jc w:val="both"/>
      </w:pPr>
      <w:r>
        <w:t xml:space="preserve">e-mail: </w:t>
      </w:r>
      <w:hyperlink r:id="rId10" w:history="1">
        <w:r>
          <w:rPr>
            <w:color w:val="3E77BF"/>
            <w:u w:val="single"/>
            <w:lang w:val="en-US" w:eastAsia="en-US" w:bidi="en-US"/>
          </w:rPr>
          <w:t>XXXX</w:t>
        </w:r>
      </w:hyperlink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IX.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20" w:name="bookmark22"/>
      <w:bookmarkStart w:id="21" w:name="bookmark23"/>
      <w:r>
        <w:t>Smluvní pokuty a sankce</w:t>
      </w:r>
      <w:bookmarkEnd w:id="20"/>
      <w:bookmarkEnd w:id="21"/>
    </w:p>
    <w:p w:rsidR="0089274B" w:rsidRDefault="00494CB6">
      <w:pPr>
        <w:pStyle w:val="Zkladntext1"/>
        <w:numPr>
          <w:ilvl w:val="0"/>
          <w:numId w:val="15"/>
        </w:numPr>
        <w:shd w:val="clear" w:color="auto" w:fill="auto"/>
        <w:tabs>
          <w:tab w:val="left" w:pos="586"/>
        </w:tabs>
        <w:ind w:left="580" w:hanging="320"/>
        <w:jc w:val="both"/>
      </w:pPr>
      <w:r>
        <w:t>V případě, že bude zhotovitel v prodlení s předáním díla o více jak 10 kalendá</w:t>
      </w:r>
      <w:r>
        <w:t>řních dnů, má objednatel právo účtovat smluvní pokutu ve výši 0,05% z celkové hodnoty předmětu smlouvy za každý den prodlení.</w:t>
      </w:r>
    </w:p>
    <w:p w:rsidR="0089274B" w:rsidRDefault="00494CB6">
      <w:pPr>
        <w:pStyle w:val="Zkladntext1"/>
        <w:numPr>
          <w:ilvl w:val="0"/>
          <w:numId w:val="15"/>
        </w:numPr>
        <w:shd w:val="clear" w:color="auto" w:fill="auto"/>
        <w:tabs>
          <w:tab w:val="left" w:pos="610"/>
        </w:tabs>
        <w:ind w:left="580" w:hanging="320"/>
        <w:jc w:val="both"/>
      </w:pPr>
      <w:r>
        <w:t>V případě, že bude objednatel v prodlení s úhradou faktur o více jak 10 kalendářních dnů, má zhotovitel právo účtovat úrok z prodl</w:t>
      </w:r>
      <w:r>
        <w:t>ení ve výši 0,01% z dlužné částky za každý den prodlení s tím, že zaplacené úroky z prodlení plně kryjí i náhradu škody zhotovitele.</w:t>
      </w:r>
    </w:p>
    <w:p w:rsidR="0089274B" w:rsidRDefault="00494CB6">
      <w:pPr>
        <w:pStyle w:val="Zkladntext1"/>
        <w:numPr>
          <w:ilvl w:val="0"/>
          <w:numId w:val="15"/>
        </w:numPr>
        <w:shd w:val="clear" w:color="auto" w:fill="auto"/>
        <w:tabs>
          <w:tab w:val="left" w:pos="610"/>
        </w:tabs>
        <w:ind w:left="580" w:hanging="320"/>
        <w:jc w:val="both"/>
      </w:pPr>
      <w:r>
        <w:t>V případě, že objednateli vznikne škoda v příčinné souvislosti s porušením smlouvy ze strany zhotovitele, má objednatel prá</w:t>
      </w:r>
      <w:r>
        <w:t>vo účtovat smluvní pokutu ve výši vzniklé škody.</w:t>
      </w:r>
    </w:p>
    <w:p w:rsidR="0089274B" w:rsidRDefault="00494CB6">
      <w:pPr>
        <w:pStyle w:val="Zkladntext1"/>
        <w:numPr>
          <w:ilvl w:val="0"/>
          <w:numId w:val="15"/>
        </w:numPr>
        <w:shd w:val="clear" w:color="auto" w:fill="auto"/>
        <w:tabs>
          <w:tab w:val="left" w:pos="610"/>
        </w:tabs>
        <w:ind w:left="580" w:hanging="320"/>
        <w:jc w:val="both"/>
      </w:pPr>
      <w:r>
        <w:t>V případě, že zhotovitel poruší ustanovení o mlčenlivosti dle čl. XI této smlouvy, je zhotovitel povinen uhradit smluvní pokutu ve výši 20.000,- Kč za každé jednotlivé porušení.</w:t>
      </w:r>
    </w:p>
    <w:p w:rsidR="0089274B" w:rsidRDefault="00494CB6">
      <w:pPr>
        <w:pStyle w:val="Zkladntext1"/>
        <w:numPr>
          <w:ilvl w:val="0"/>
          <w:numId w:val="15"/>
        </w:numPr>
        <w:shd w:val="clear" w:color="auto" w:fill="auto"/>
        <w:tabs>
          <w:tab w:val="left" w:pos="610"/>
        </w:tabs>
        <w:spacing w:after="280"/>
        <w:ind w:left="580" w:hanging="320"/>
        <w:jc w:val="both"/>
      </w:pPr>
      <w:r>
        <w:t xml:space="preserve">Zaplacením smluvní pokuty </w:t>
      </w:r>
      <w:r>
        <w:t>není dotčeno právo na náhradu škod, které vzniknou smluvní straně v příčinné souvislosti s porušením této smlouvy. Stejně tak není dotčena povinnost příslušné smluvní strany splnit své závazky dle této smlouvy. Ustanovení § 2050 občanského zákoníku se v to</w:t>
      </w:r>
      <w:r>
        <w:t>mto případě nepoužije.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X.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22" w:name="bookmark24"/>
      <w:bookmarkStart w:id="23" w:name="bookmark25"/>
      <w:r>
        <w:t>Odstoupení od smlouvy</w:t>
      </w:r>
      <w:bookmarkEnd w:id="22"/>
      <w:bookmarkEnd w:id="23"/>
    </w:p>
    <w:p w:rsidR="0089274B" w:rsidRDefault="00494CB6">
      <w:pPr>
        <w:pStyle w:val="Zkladntext1"/>
        <w:numPr>
          <w:ilvl w:val="0"/>
          <w:numId w:val="16"/>
        </w:numPr>
        <w:shd w:val="clear" w:color="auto" w:fill="auto"/>
        <w:tabs>
          <w:tab w:val="left" w:pos="398"/>
        </w:tabs>
        <w:ind w:left="420" w:hanging="420"/>
        <w:jc w:val="both"/>
      </w:pPr>
      <w:r>
        <w:t>Zhotovitel má právo okamžitě odstoupit od smlouvy, jestliže objednatel neuhradí své závazky vůči zhotoviteli ani do 10 pracovních dnů po doručení písemného upozornění na prodlení s úhradou faktury.</w:t>
      </w:r>
    </w:p>
    <w:p w:rsidR="0089274B" w:rsidRDefault="00494CB6">
      <w:pPr>
        <w:pStyle w:val="Zkladntext1"/>
        <w:numPr>
          <w:ilvl w:val="0"/>
          <w:numId w:val="16"/>
        </w:numPr>
        <w:shd w:val="clear" w:color="auto" w:fill="auto"/>
        <w:tabs>
          <w:tab w:val="left" w:pos="398"/>
        </w:tabs>
      </w:pPr>
      <w:r>
        <w:t>Objednatel</w:t>
      </w:r>
      <w:r>
        <w:t xml:space="preserve"> je oprávněn od smlouvy odstoupit v těchto případech:</w:t>
      </w:r>
    </w:p>
    <w:p w:rsidR="0089274B" w:rsidRDefault="00494CB6">
      <w:pPr>
        <w:pStyle w:val="Zkladntext1"/>
        <w:numPr>
          <w:ilvl w:val="0"/>
          <w:numId w:val="17"/>
        </w:numPr>
        <w:shd w:val="clear" w:color="auto" w:fill="auto"/>
        <w:tabs>
          <w:tab w:val="left" w:pos="842"/>
        </w:tabs>
        <w:ind w:firstLine="480"/>
        <w:jc w:val="both"/>
      </w:pPr>
      <w:r>
        <w:t>kvalita prací na díle a dodávek nebude odpovídat příslušným normám a předpisům,</w:t>
      </w:r>
    </w:p>
    <w:p w:rsidR="0089274B" w:rsidRDefault="00494CB6">
      <w:pPr>
        <w:pStyle w:val="Zkladntext1"/>
        <w:numPr>
          <w:ilvl w:val="0"/>
          <w:numId w:val="17"/>
        </w:numPr>
        <w:shd w:val="clear" w:color="auto" w:fill="auto"/>
        <w:tabs>
          <w:tab w:val="left" w:pos="868"/>
        </w:tabs>
        <w:ind w:firstLine="480"/>
        <w:jc w:val="both"/>
      </w:pPr>
      <w:r>
        <w:t>prodlení zhotovitele s dokončením díla bude delší jak 14 dnů,</w:t>
      </w:r>
    </w:p>
    <w:p w:rsidR="0089274B" w:rsidRDefault="00494CB6">
      <w:pPr>
        <w:pStyle w:val="Zkladntext1"/>
        <w:numPr>
          <w:ilvl w:val="0"/>
          <w:numId w:val="17"/>
        </w:numPr>
        <w:shd w:val="clear" w:color="auto" w:fill="auto"/>
        <w:tabs>
          <w:tab w:val="left" w:pos="908"/>
        </w:tabs>
        <w:ind w:left="860" w:hanging="340"/>
        <w:jc w:val="both"/>
      </w:pPr>
      <w:r>
        <w:t>výskytu takové vady, která podstatným způsobem ztěžuje či do</w:t>
      </w:r>
      <w:r>
        <w:t>konce znemožňuje užívání (provoz) díla.</w:t>
      </w:r>
    </w:p>
    <w:p w:rsidR="0089274B" w:rsidRDefault="00494CB6">
      <w:pPr>
        <w:pStyle w:val="Zkladntext1"/>
        <w:numPr>
          <w:ilvl w:val="0"/>
          <w:numId w:val="17"/>
        </w:numPr>
        <w:shd w:val="clear" w:color="auto" w:fill="auto"/>
        <w:tabs>
          <w:tab w:val="left" w:pos="868"/>
        </w:tabs>
        <w:spacing w:after="100"/>
        <w:ind w:firstLine="480"/>
        <w:jc w:val="both"/>
      </w:pPr>
      <w:r>
        <w:t>v souvislosti s plněním účelu smlouvy dojde ke spáchání trestného činu.</w:t>
      </w:r>
    </w:p>
    <w:p w:rsidR="00494CB6" w:rsidRDefault="00494CB6" w:rsidP="00494CB6">
      <w:pPr>
        <w:pStyle w:val="Zkladntext1"/>
        <w:shd w:val="clear" w:color="auto" w:fill="auto"/>
        <w:tabs>
          <w:tab w:val="left" w:pos="868"/>
        </w:tabs>
        <w:spacing w:after="100"/>
        <w:ind w:left="48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868"/>
        </w:tabs>
        <w:spacing w:after="100"/>
        <w:ind w:left="48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868"/>
        </w:tabs>
        <w:spacing w:after="100"/>
        <w:ind w:left="480"/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868"/>
        </w:tabs>
        <w:spacing w:after="100"/>
        <w:ind w:left="480"/>
        <w:jc w:val="both"/>
      </w:pPr>
    </w:p>
    <w:p w:rsidR="0089274B" w:rsidRDefault="00494CB6">
      <w:pPr>
        <w:pStyle w:val="Zkladntext1"/>
        <w:shd w:val="clear" w:color="auto" w:fill="auto"/>
        <w:spacing w:after="540"/>
        <w:ind w:left="300" w:firstLine="20"/>
        <w:jc w:val="both"/>
      </w:pPr>
      <w:r>
        <w:t>Odstoupení ve shora uvedených případech je účinné 3. den následující po dni, ve kterém bylo písemné odstoupení doručeno zhotoviteli.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XI.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24" w:name="bookmark26"/>
      <w:bookmarkStart w:id="25" w:name="bookmark27"/>
      <w:r>
        <w:t>Mlčenlivost</w:t>
      </w:r>
      <w:bookmarkEnd w:id="24"/>
      <w:bookmarkEnd w:id="25"/>
    </w:p>
    <w:p w:rsidR="0089274B" w:rsidRDefault="00494CB6">
      <w:pPr>
        <w:pStyle w:val="Zkladntext1"/>
        <w:numPr>
          <w:ilvl w:val="0"/>
          <w:numId w:val="18"/>
        </w:numPr>
        <w:shd w:val="clear" w:color="auto" w:fill="auto"/>
        <w:tabs>
          <w:tab w:val="left" w:pos="402"/>
        </w:tabs>
        <w:ind w:left="420" w:hanging="420"/>
        <w:jc w:val="both"/>
      </w:pPr>
      <w:r>
        <w:t>V průběhu plnění předmětu této smlouvy může zhotovitel přijít do styku s důvěrnými informacemi týkající se objednatele, jeho zaměstnanců či pacientů</w:t>
      </w:r>
    </w:p>
    <w:p w:rsidR="0089274B" w:rsidRDefault="00494CB6">
      <w:pPr>
        <w:pStyle w:val="Zkladntext1"/>
        <w:numPr>
          <w:ilvl w:val="0"/>
          <w:numId w:val="19"/>
        </w:numPr>
        <w:shd w:val="clear" w:color="auto" w:fill="auto"/>
        <w:tabs>
          <w:tab w:val="left" w:pos="716"/>
        </w:tabs>
        <w:ind w:left="720" w:hanging="280"/>
        <w:jc w:val="both"/>
      </w:pPr>
      <w:r>
        <w:t>mající povahu osobních údajů identifikovatelných fyzických osob, obchodních údajů, či údajů o j</w:t>
      </w:r>
      <w:r>
        <w:t>iných právních a faktických vztazích objednatele,</w:t>
      </w:r>
    </w:p>
    <w:p w:rsidR="0089274B" w:rsidRDefault="00494CB6">
      <w:pPr>
        <w:pStyle w:val="Zkladntext1"/>
        <w:numPr>
          <w:ilvl w:val="0"/>
          <w:numId w:val="19"/>
        </w:numPr>
        <w:shd w:val="clear" w:color="auto" w:fill="auto"/>
        <w:tabs>
          <w:tab w:val="left" w:pos="716"/>
        </w:tabs>
        <w:ind w:left="720" w:hanging="280"/>
        <w:jc w:val="both"/>
      </w:pPr>
      <w:r>
        <w:t>které zhotovitel obdržel či obdrží, a to ať již písemně, ústně, v elektronické či jiné formě, a to na jakémkoli nosiči, na němž takováto informace může být nahrána nebo uložena.</w:t>
      </w:r>
    </w:p>
    <w:p w:rsidR="0089274B" w:rsidRDefault="00494CB6">
      <w:pPr>
        <w:pStyle w:val="Zkladntext1"/>
        <w:numPr>
          <w:ilvl w:val="0"/>
          <w:numId w:val="18"/>
        </w:numPr>
        <w:shd w:val="clear" w:color="auto" w:fill="auto"/>
        <w:tabs>
          <w:tab w:val="left" w:pos="402"/>
        </w:tabs>
        <w:ind w:left="420" w:hanging="420"/>
        <w:jc w:val="both"/>
      </w:pPr>
      <w:r>
        <w:t>Za důvěrné informace se nepo</w:t>
      </w:r>
      <w:r>
        <w:t>važují informace, které jsou či se stanou veřejně přístupnými a mohou být kýmkoli získány bez nutnosti vyvinout větší úsilí za předpokladu, že nejsou získány jako důsledek protiprávního jednání.</w:t>
      </w:r>
    </w:p>
    <w:p w:rsidR="0089274B" w:rsidRDefault="00494CB6">
      <w:pPr>
        <w:pStyle w:val="Zkladntext1"/>
        <w:numPr>
          <w:ilvl w:val="0"/>
          <w:numId w:val="18"/>
        </w:numPr>
        <w:shd w:val="clear" w:color="auto" w:fill="auto"/>
        <w:tabs>
          <w:tab w:val="left" w:pos="402"/>
        </w:tabs>
        <w:ind w:left="420" w:hanging="420"/>
        <w:jc w:val="both"/>
      </w:pPr>
      <w:r>
        <w:t>V případě pochybností sdělí objednatel na žádost zhotovitele,</w:t>
      </w:r>
      <w:r>
        <w:t xml:space="preserve"> zda informaci považuje za důvěrnou. Nepožádal-li zhotovitel o toto sdělení, má se v případě pochybností za to, že informace je důvěrná.</w:t>
      </w:r>
    </w:p>
    <w:p w:rsidR="0089274B" w:rsidRDefault="00494CB6">
      <w:pPr>
        <w:pStyle w:val="Zkladntext1"/>
        <w:numPr>
          <w:ilvl w:val="0"/>
          <w:numId w:val="18"/>
        </w:numPr>
        <w:shd w:val="clear" w:color="auto" w:fill="auto"/>
        <w:tabs>
          <w:tab w:val="left" w:pos="402"/>
        </w:tabs>
        <w:ind w:left="420" w:hanging="420"/>
        <w:jc w:val="both"/>
      </w:pPr>
      <w:r>
        <w:t>Zhotovitel zajistí zachování mlčenlivosti o veškerých důvěrných informacích a zajistí přenesení povinnosti mlčenlivosti</w:t>
      </w:r>
      <w:r>
        <w:t xml:space="preserve"> v plném rozsahu této smlouvy na své zaměstnance i jakékoli další osoby v právním či faktickém vztahu k objednateli, které se budou na realizaci předmětu smlouvy podílet. To platí i pro ostatní povinnosti uložené touto smlouvou.</w:t>
      </w:r>
    </w:p>
    <w:p w:rsidR="0089274B" w:rsidRDefault="00494CB6">
      <w:pPr>
        <w:pStyle w:val="Zkladntext1"/>
        <w:numPr>
          <w:ilvl w:val="0"/>
          <w:numId w:val="18"/>
        </w:numPr>
        <w:shd w:val="clear" w:color="auto" w:fill="auto"/>
        <w:tabs>
          <w:tab w:val="left" w:pos="402"/>
        </w:tabs>
        <w:ind w:left="420" w:hanging="420"/>
        <w:jc w:val="both"/>
      </w:pPr>
      <w:r>
        <w:t>Zhotovitel se dále zavazuje</w:t>
      </w:r>
      <w:r>
        <w:t xml:space="preserve"> dodržovat pravidla a zásady zpracování a ochrany osobních údajů identifikovatelných fyzických osob podle zákona č. 110/2019 Sb., o zpracování osobních údajů a Obecného nařízení Evropského parlamentu a rady (EU) č. 2016/679 o ochraně fyzických osob v souvi</w:t>
      </w:r>
      <w:r>
        <w:t>slosti se zpracováním osobních údajů a o volném pohybu těchto údajů a o zrušení směrnice 95/46/ES.</w:t>
      </w:r>
    </w:p>
    <w:p w:rsidR="0089274B" w:rsidRDefault="00494CB6">
      <w:pPr>
        <w:pStyle w:val="Zkladntext1"/>
        <w:shd w:val="clear" w:color="auto" w:fill="auto"/>
        <w:jc w:val="both"/>
      </w:pPr>
      <w:r>
        <w:t>6.</w:t>
      </w:r>
    </w:p>
    <w:p w:rsidR="0089274B" w:rsidRDefault="00494CB6">
      <w:pPr>
        <w:pStyle w:val="Zkladntext1"/>
        <w:numPr>
          <w:ilvl w:val="0"/>
          <w:numId w:val="18"/>
        </w:numPr>
        <w:shd w:val="clear" w:color="auto" w:fill="auto"/>
        <w:tabs>
          <w:tab w:val="left" w:pos="402"/>
        </w:tabs>
        <w:ind w:left="420" w:hanging="420"/>
        <w:jc w:val="both"/>
      </w:pPr>
      <w:r>
        <w:t>Smluvní pokuta je splatná do 10 dnů poté, co bude písemná výzva oprávněné strany doručena straně povinné.</w:t>
      </w:r>
    </w:p>
    <w:p w:rsidR="0089274B" w:rsidRDefault="00494CB6">
      <w:pPr>
        <w:pStyle w:val="Zkladntext1"/>
        <w:numPr>
          <w:ilvl w:val="0"/>
          <w:numId w:val="18"/>
        </w:numPr>
        <w:shd w:val="clear" w:color="auto" w:fill="auto"/>
        <w:tabs>
          <w:tab w:val="left" w:pos="402"/>
        </w:tabs>
        <w:spacing w:after="260"/>
        <w:ind w:left="420" w:hanging="420"/>
        <w:jc w:val="both"/>
      </w:pPr>
      <w:r>
        <w:t xml:space="preserve">Ustanovení tohoto článku se vztahují jak na </w:t>
      </w:r>
      <w:r>
        <w:t>období platnosti této smlouvy, tak na období po jejím ukončení.</w:t>
      </w:r>
    </w:p>
    <w:p w:rsidR="0089274B" w:rsidRDefault="00494CB6">
      <w:pPr>
        <w:pStyle w:val="Zkladntext1"/>
        <w:shd w:val="clear" w:color="auto" w:fill="auto"/>
        <w:jc w:val="center"/>
      </w:pPr>
      <w:r>
        <w:rPr>
          <w:b/>
          <w:bCs/>
        </w:rPr>
        <w:t>XII.</w:t>
      </w:r>
    </w:p>
    <w:p w:rsidR="0089274B" w:rsidRDefault="00494CB6">
      <w:pPr>
        <w:pStyle w:val="Nadpis30"/>
        <w:keepNext/>
        <w:keepLines/>
        <w:shd w:val="clear" w:color="auto" w:fill="auto"/>
      </w:pPr>
      <w:bookmarkStart w:id="26" w:name="bookmark28"/>
      <w:bookmarkStart w:id="27" w:name="bookmark29"/>
      <w:r>
        <w:t>Závěrečná ustanovení</w:t>
      </w:r>
      <w:bookmarkEnd w:id="26"/>
      <w:bookmarkEnd w:id="27"/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402"/>
        </w:tabs>
        <w:ind w:left="420" w:hanging="420"/>
        <w:jc w:val="both"/>
      </w:pPr>
      <w:r>
        <w:t>Tato smlouva nabývá platnosti dnem podpisu obou smluvních stran a účinnosti dnem uveřejnění v informačním systému veřejné správy - Registru smluv.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402"/>
        </w:tabs>
        <w:ind w:left="420" w:hanging="420"/>
        <w:jc w:val="both"/>
      </w:pPr>
      <w:r>
        <w:t>Smluvní strany jsou</w:t>
      </w:r>
      <w:r>
        <w:t xml:space="preserve"> si plně vědomy zákonné povinnosti od 1. 7. 2016 uveřejnit dle zákona č. 340/2015 Sb., o zvláštních podmínkách účinnosti některých smluv, uveřejňování těchto smluv a o registru smluv (zákon o registru smluv) tuto smlouvu a včetně všech případných dodatků, </w:t>
      </w:r>
      <w:r>
        <w:t xml:space="preserve">kterými se tato smlouva doplňuje, mění, nahrazuje nebo ruší, a to prostřednictvím registru smluv. Uveřejněním smlouvy dle tohoto odstavce se rozumí vložení elektronického obrazu textového obsahu smlouvy v otevřeném a strojově čitelném formátu a rovněž </w:t>
      </w:r>
      <w:proofErr w:type="spellStart"/>
      <w:r>
        <w:t>meta</w:t>
      </w:r>
      <w:r>
        <w:t>dat</w:t>
      </w:r>
      <w:proofErr w:type="spellEnd"/>
      <w:r>
        <w:t xml:space="preserve"> podle § 5 odst. 5 zákona o registru smluv do registru smluv.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402"/>
        </w:tabs>
        <w:ind w:left="420" w:hanging="420"/>
        <w:jc w:val="both"/>
      </w:pPr>
      <w:r>
        <w:t xml:space="preserve">Smluvní strany se dohodly, že zákonnou povinnost dle § 5 odst. 2 zákona o registru smluv splní objednatel a splnění této povinnosti doloží zhotoviteli. Současně berou </w:t>
      </w: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</w:pPr>
    </w:p>
    <w:p w:rsidR="00494CB6" w:rsidRDefault="00494CB6" w:rsidP="00494CB6">
      <w:pPr>
        <w:pStyle w:val="Zkladntext1"/>
        <w:shd w:val="clear" w:color="auto" w:fill="auto"/>
        <w:tabs>
          <w:tab w:val="left" w:pos="402"/>
        </w:tabs>
        <w:jc w:val="both"/>
        <w:sectPr w:rsidR="00494CB6">
          <w:footerReference w:type="default" r:id="rId11"/>
          <w:footerReference w:type="first" r:id="rId12"/>
          <w:pgSz w:w="11900" w:h="16840"/>
          <w:pgMar w:top="280" w:right="1330" w:bottom="1063" w:left="1258" w:header="0" w:footer="3" w:gutter="0"/>
          <w:pgNumType w:start="1"/>
          <w:cols w:space="720"/>
          <w:noEndnote/>
          <w:titlePg/>
          <w:docGrid w:linePitch="360"/>
        </w:sectPr>
      </w:pPr>
    </w:p>
    <w:p w:rsidR="0089274B" w:rsidRDefault="00494CB6">
      <w:pPr>
        <w:pStyle w:val="Zkladntext1"/>
        <w:shd w:val="clear" w:color="auto" w:fill="auto"/>
        <w:tabs>
          <w:tab w:val="left" w:pos="402"/>
        </w:tabs>
        <w:ind w:left="420"/>
        <w:jc w:val="both"/>
      </w:pPr>
      <w:r>
        <w:lastRenderedPageBreak/>
        <w:t>smluvní strany na vědomí, že v případě nesplnění zákonné povinnosti je smlouva do tří mě</w:t>
      </w:r>
      <w:r>
        <w:t>síců od jejího podpisu bez dalšího zrušena od samého počátku.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353"/>
        </w:tabs>
        <w:ind w:left="280" w:hanging="280"/>
        <w:jc w:val="both"/>
      </w:pPr>
      <w:r>
        <w:t>Zhotovitel výslovně souhlasí se zveřejněním celého textu této smlouvy případně i podpisů v informačním systému veřejné správy - Registru smluv.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353"/>
        </w:tabs>
        <w:ind w:left="280" w:hanging="280"/>
        <w:jc w:val="both"/>
      </w:pPr>
      <w:r>
        <w:t xml:space="preserve">Veškerá další ujednání, změny či doplnění smlouvy </w:t>
      </w:r>
      <w:r>
        <w:t>mohou být učiněna jen formou písemného číslovaného dodatku, podepsaného oběma smluvními stranami.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353"/>
        </w:tabs>
        <w:ind w:left="280" w:hanging="280"/>
        <w:jc w:val="both"/>
      </w:pPr>
      <w:r>
        <w:t>Právní vztahy touto smlouvou výslovně neupravené se řídí příslušnými ustanoveními Občanského zákoníku.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353"/>
        </w:tabs>
        <w:ind w:left="280" w:hanging="280"/>
        <w:jc w:val="both"/>
      </w:pPr>
      <w:r>
        <w:t>Smluvní strany se zavazují vyvinout maximální úsilí k o</w:t>
      </w:r>
      <w:r>
        <w:t>dstranění vzájemných sporů vzniklých na základě této smlouvy nebo v souvislosti s ní a k jejich vyřešení smírnou cestou, zejména prostřednictvím jednání oprávněných osob, příp. statutárních orgánů či jejích členů. Nedojde-li ke smírnému vyřešení sporů, doh</w:t>
      </w:r>
      <w:r>
        <w:t>odly se smluvní strany, že všechny tyto spory budou řešeny prostřednictvím věcně příslušných soudů. Smluvní strany se dále dle § 89a zákona č. 99/1963 Sb., občanský soudní řád, v platném znění, dohodly, že k řešení případných sporů je místně příslušným sou</w:t>
      </w:r>
      <w:r>
        <w:t>dem soud dle sídla objednatele.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353"/>
        </w:tabs>
        <w:ind w:left="280" w:hanging="280"/>
        <w:jc w:val="both"/>
      </w:pPr>
      <w:r>
        <w:t>Pohledávky vyplývající z této smlouvy, může zhotovitel převést na jinou osobu jen s předchozím písemným souhlasem objednatele.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353"/>
        </w:tabs>
        <w:ind w:left="280" w:hanging="280"/>
        <w:jc w:val="both"/>
      </w:pPr>
      <w:r>
        <w:t>Tato smlouva je sepsána ve dvou výtiscích, každý s platností originálu, z nichž jeden obdrží kupu</w:t>
      </w:r>
      <w:r>
        <w:t>jící a jeden prodávající.</w:t>
      </w:r>
    </w:p>
    <w:p w:rsidR="0089274B" w:rsidRDefault="00494CB6">
      <w:pPr>
        <w:pStyle w:val="Zkladntext1"/>
        <w:numPr>
          <w:ilvl w:val="0"/>
          <w:numId w:val="20"/>
        </w:numPr>
        <w:shd w:val="clear" w:color="auto" w:fill="auto"/>
        <w:tabs>
          <w:tab w:val="left" w:pos="392"/>
        </w:tabs>
        <w:spacing w:after="740"/>
        <w:ind w:left="280" w:hanging="280"/>
        <w:jc w:val="both"/>
      </w:pPr>
      <w:r>
        <w:t>Smluvní strany prohlašují, že si tuto smlouvu přečetly, že se dohodly na celém jejím obsahu, že se smluvními podmínkami souhlasí, což stvrzují svými vlastnoručními podpisy.</w:t>
      </w:r>
    </w:p>
    <w:p w:rsidR="0089274B" w:rsidRDefault="00494CB6">
      <w:pPr>
        <w:pStyle w:val="Zkladntext1"/>
        <w:shd w:val="clear" w:color="auto" w:fill="auto"/>
        <w:jc w:val="center"/>
        <w:sectPr w:rsidR="0089274B">
          <w:footerReference w:type="default" r:id="rId13"/>
          <w:pgSz w:w="11900" w:h="16840"/>
          <w:pgMar w:top="280" w:right="1330" w:bottom="1063" w:left="1258" w:header="0" w:footer="635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831215</wp:posOffset>
                </wp:positionH>
                <wp:positionV relativeFrom="paragraph">
                  <wp:posOffset>88900</wp:posOffset>
                </wp:positionV>
                <wp:extent cx="266700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274B" w:rsidRDefault="00494C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Novém Městě na Moravě, dne </w:t>
                            </w:r>
                            <w:proofErr w:type="gramStart"/>
                            <w:r>
                              <w:t>22.4.2021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65.450000000000003pt;margin-top:7.pt;width:210.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Novém Městě na Moravě, dne 22.4.2021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 Praze </w:t>
      </w:r>
      <w:r>
        <w:rPr>
          <w:color w:val="6A6A98"/>
        </w:rPr>
        <w:t>dne 28.04.2021</w:t>
      </w:r>
    </w:p>
    <w:p w:rsidR="0089274B" w:rsidRDefault="0089274B">
      <w:pPr>
        <w:spacing w:line="199" w:lineRule="exact"/>
        <w:rPr>
          <w:sz w:val="16"/>
          <w:szCs w:val="16"/>
        </w:rPr>
      </w:pPr>
    </w:p>
    <w:p w:rsidR="0089274B" w:rsidRDefault="0089274B">
      <w:pPr>
        <w:spacing w:line="1" w:lineRule="exact"/>
        <w:sectPr w:rsidR="0089274B">
          <w:type w:val="continuous"/>
          <w:pgSz w:w="11900" w:h="16840"/>
          <w:pgMar w:top="1722" w:right="0" w:bottom="1722" w:left="0" w:header="0" w:footer="3" w:gutter="0"/>
          <w:cols w:space="720"/>
          <w:noEndnote/>
          <w:docGrid w:linePitch="360"/>
        </w:sectPr>
      </w:pPr>
    </w:p>
    <w:p w:rsidR="0089274B" w:rsidRDefault="00494CB6">
      <w:pPr>
        <w:pStyle w:val="Titulekobrzku0"/>
        <w:framePr w:w="1171" w:h="326" w:wrap="none" w:vAnchor="text" w:hAnchor="page" w:x="1319" w:y="26"/>
        <w:shd w:val="clear" w:color="auto" w:fill="auto"/>
      </w:pPr>
      <w:r>
        <w:t>Objednatel:</w:t>
      </w:r>
    </w:p>
    <w:p w:rsidR="0089274B" w:rsidRDefault="00494CB6">
      <w:pPr>
        <w:pStyle w:val="Titulekobrzku0"/>
        <w:framePr w:w="1118" w:h="317" w:wrap="none" w:vAnchor="text" w:hAnchor="page" w:x="5985" w:y="21"/>
        <w:shd w:val="clear" w:color="auto" w:fill="auto"/>
        <w:jc w:val="center"/>
      </w:pPr>
      <w:r>
        <w:t>Zhotovitel:</w:t>
      </w:r>
    </w:p>
    <w:p w:rsidR="0089274B" w:rsidRDefault="00494CB6">
      <w:pPr>
        <w:pStyle w:val="Titulekobrzku0"/>
        <w:framePr w:w="6437" w:h="317" w:wrap="none" w:vAnchor="text" w:hAnchor="page" w:x="1305" w:y="2224"/>
        <w:shd w:val="clear" w:color="auto" w:fill="auto"/>
        <w:tabs>
          <w:tab w:val="left" w:pos="4738"/>
        </w:tabs>
      </w:pPr>
      <w:r>
        <w:t>Nemocnice Nové Město na Moravě,</w:t>
      </w:r>
      <w:r>
        <w:tab/>
      </w:r>
      <w:proofErr w:type="spellStart"/>
      <w:r>
        <w:t>Jandaservis</w:t>
      </w:r>
      <w:proofErr w:type="spellEnd"/>
      <w:r>
        <w:t xml:space="preserve"> s.r.o.</w:t>
      </w:r>
    </w:p>
    <w:p w:rsidR="0089274B" w:rsidRDefault="00494CB6">
      <w:pPr>
        <w:pStyle w:val="Titulekobrzku0"/>
        <w:framePr w:w="2338" w:h="331" w:wrap="none" w:vAnchor="text" w:hAnchor="page" w:x="1310" w:y="2546"/>
        <w:shd w:val="clear" w:color="auto" w:fill="auto"/>
      </w:pPr>
      <w:r>
        <w:t>příspěvková organizace</w:t>
      </w:r>
    </w:p>
    <w:p w:rsidR="0089274B" w:rsidRDefault="0089274B">
      <w:pPr>
        <w:spacing w:line="360" w:lineRule="exact"/>
      </w:pPr>
    </w:p>
    <w:p w:rsidR="0089274B" w:rsidRDefault="0089274B">
      <w:pPr>
        <w:spacing w:line="360" w:lineRule="exact"/>
      </w:pPr>
    </w:p>
    <w:p w:rsidR="0089274B" w:rsidRDefault="0089274B">
      <w:pPr>
        <w:spacing w:line="360" w:lineRule="exact"/>
      </w:pPr>
    </w:p>
    <w:p w:rsidR="0089274B" w:rsidRDefault="00494CB6">
      <w:pPr>
        <w:spacing w:line="360" w:lineRule="exact"/>
      </w:pPr>
      <w:proofErr w:type="gramStart"/>
      <w:r>
        <w:t>XXXX                                                           XXXX</w:t>
      </w:r>
      <w:bookmarkStart w:id="28" w:name="_GoBack"/>
      <w:bookmarkEnd w:id="28"/>
      <w:proofErr w:type="gramEnd"/>
    </w:p>
    <w:p w:rsidR="0089274B" w:rsidRDefault="0089274B">
      <w:pPr>
        <w:spacing w:line="360" w:lineRule="exact"/>
      </w:pPr>
    </w:p>
    <w:p w:rsidR="0089274B" w:rsidRDefault="0089274B">
      <w:pPr>
        <w:spacing w:line="360" w:lineRule="exact"/>
      </w:pPr>
    </w:p>
    <w:p w:rsidR="0089274B" w:rsidRDefault="0089274B">
      <w:pPr>
        <w:spacing w:after="695" w:line="1" w:lineRule="exact"/>
      </w:pPr>
    </w:p>
    <w:p w:rsidR="0089274B" w:rsidRDefault="0089274B">
      <w:pPr>
        <w:spacing w:line="1" w:lineRule="exact"/>
      </w:pPr>
    </w:p>
    <w:sectPr w:rsidR="0089274B">
      <w:type w:val="continuous"/>
      <w:pgSz w:w="11900" w:h="16840"/>
      <w:pgMar w:top="1722" w:right="1332" w:bottom="1722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4CB6">
      <w:r>
        <w:separator/>
      </w:r>
    </w:p>
  </w:endnote>
  <w:endnote w:type="continuationSeparator" w:id="0">
    <w:p w:rsidR="00000000" w:rsidRDefault="0049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B" w:rsidRDefault="00494CB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252DF17" wp14:editId="604537E4">
              <wp:simplePos x="0" y="0"/>
              <wp:positionH relativeFrom="page">
                <wp:posOffset>3734435</wp:posOffset>
              </wp:positionH>
              <wp:positionV relativeFrom="page">
                <wp:posOffset>10403840</wp:posOffset>
              </wp:positionV>
              <wp:extent cx="45720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274B" w:rsidRDefault="00494CB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94CB6">
                            <w:rPr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4.05pt;margin-top:819.2pt;width:3.6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" filled="f" stroked="f">
              <v:textbox style="mso-fit-shape-to-text:t" inset="0,0,0,0">
                <w:txbxContent>
                  <w:p w:rsidR="0089274B" w:rsidRDefault="00494CB6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94CB6">
                      <w:rPr>
                        <w:noProof/>
                        <w:sz w:val="18"/>
                        <w:szCs w:val="18"/>
                      </w:rPr>
                      <w:t>7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B" w:rsidRDefault="0089274B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B" w:rsidRDefault="008927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4B" w:rsidRDefault="0089274B"/>
  </w:footnote>
  <w:footnote w:type="continuationSeparator" w:id="0">
    <w:p w:rsidR="0089274B" w:rsidRDefault="008927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6FA"/>
    <w:multiLevelType w:val="multilevel"/>
    <w:tmpl w:val="FFD4E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C6C75"/>
    <w:multiLevelType w:val="multilevel"/>
    <w:tmpl w:val="05B68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C5431"/>
    <w:multiLevelType w:val="multilevel"/>
    <w:tmpl w:val="693ED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755AC"/>
    <w:multiLevelType w:val="multilevel"/>
    <w:tmpl w:val="DA1295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845FE"/>
    <w:multiLevelType w:val="multilevel"/>
    <w:tmpl w:val="AFE444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34A70"/>
    <w:multiLevelType w:val="multilevel"/>
    <w:tmpl w:val="E07ED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34F2"/>
    <w:multiLevelType w:val="multilevel"/>
    <w:tmpl w:val="B05AF8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BA1176"/>
    <w:multiLevelType w:val="multilevel"/>
    <w:tmpl w:val="F942F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3A2C29"/>
    <w:multiLevelType w:val="multilevel"/>
    <w:tmpl w:val="CDA0E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83406B"/>
    <w:multiLevelType w:val="multilevel"/>
    <w:tmpl w:val="07943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DD3E31"/>
    <w:multiLevelType w:val="multilevel"/>
    <w:tmpl w:val="581E13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6B08F8"/>
    <w:multiLevelType w:val="multilevel"/>
    <w:tmpl w:val="7786F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EC1B5B"/>
    <w:multiLevelType w:val="multilevel"/>
    <w:tmpl w:val="347AA4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42476E"/>
    <w:multiLevelType w:val="multilevel"/>
    <w:tmpl w:val="FB360E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207373"/>
    <w:multiLevelType w:val="multilevel"/>
    <w:tmpl w:val="C52EFA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757ACC"/>
    <w:multiLevelType w:val="multilevel"/>
    <w:tmpl w:val="5396F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2357F3"/>
    <w:multiLevelType w:val="multilevel"/>
    <w:tmpl w:val="8F0C33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2A7108"/>
    <w:multiLevelType w:val="multilevel"/>
    <w:tmpl w:val="23D2B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181FB1"/>
    <w:multiLevelType w:val="multilevel"/>
    <w:tmpl w:val="F36AE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415503"/>
    <w:multiLevelType w:val="multilevel"/>
    <w:tmpl w:val="28188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5"/>
  </w:num>
  <w:num w:numId="5">
    <w:abstractNumId w:val="18"/>
  </w:num>
  <w:num w:numId="6">
    <w:abstractNumId w:val="7"/>
  </w:num>
  <w:num w:numId="7">
    <w:abstractNumId w:val="17"/>
  </w:num>
  <w:num w:numId="8">
    <w:abstractNumId w:val="8"/>
  </w:num>
  <w:num w:numId="9">
    <w:abstractNumId w:val="10"/>
  </w:num>
  <w:num w:numId="10">
    <w:abstractNumId w:val="12"/>
  </w:num>
  <w:num w:numId="11">
    <w:abstractNumId w:val="0"/>
  </w:num>
  <w:num w:numId="12">
    <w:abstractNumId w:val="6"/>
  </w:num>
  <w:num w:numId="13">
    <w:abstractNumId w:val="1"/>
  </w:num>
  <w:num w:numId="14">
    <w:abstractNumId w:val="3"/>
  </w:num>
  <w:num w:numId="15">
    <w:abstractNumId w:val="11"/>
  </w:num>
  <w:num w:numId="16">
    <w:abstractNumId w:val="2"/>
  </w:num>
  <w:num w:numId="17">
    <w:abstractNumId w:val="16"/>
  </w:num>
  <w:num w:numId="18">
    <w:abstractNumId w:val="19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274B"/>
    <w:rsid w:val="00494CB6"/>
    <w:rsid w:val="008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E77BF"/>
      <w:sz w:val="38"/>
      <w:szCs w:val="38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80"/>
      <w:jc w:val="right"/>
      <w:outlineLvl w:val="0"/>
    </w:pPr>
    <w:rPr>
      <w:rFonts w:ascii="Times New Roman" w:eastAsia="Times New Roman" w:hAnsi="Times New Roman" w:cs="Times New Roman"/>
      <w:i/>
      <w:iCs/>
      <w:color w:val="3E77BF"/>
      <w:sz w:val="38"/>
      <w:szCs w:val="38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3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E77BF"/>
      <w:sz w:val="38"/>
      <w:szCs w:val="38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80"/>
      <w:jc w:val="right"/>
      <w:outlineLvl w:val="0"/>
    </w:pPr>
    <w:rPr>
      <w:rFonts w:ascii="Times New Roman" w:eastAsia="Times New Roman" w:hAnsi="Times New Roman" w:cs="Times New Roman"/>
      <w:i/>
      <w:iCs/>
      <w:color w:val="3E77BF"/>
      <w:sz w:val="38"/>
      <w:szCs w:val="38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3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ke@nnm.cz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iandaserv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jandaservi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3222</Words>
  <Characters>19012</Characters>
  <Application>Microsoft Office Word</Application>
  <DocSecurity>0</DocSecurity>
  <Lines>158</Lines>
  <Paragraphs>44</Paragraphs>
  <ScaleCrop>false</ScaleCrop>
  <Company/>
  <LinksUpToDate>false</LinksUpToDate>
  <CharactersWithSpaces>22190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2021-05-05T11:56:00Z</dcterms:created>
  <dcterms:modified xsi:type="dcterms:W3CDTF">2021-05-05T12:02:00Z</dcterms:modified>
</cp:coreProperties>
</file>