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732BD" w14:textId="77777777" w:rsidR="00EB0C07" w:rsidRDefault="00016AD9" w:rsidP="00016AD9">
      <w:pPr>
        <w:jc w:val="center"/>
        <w:rPr>
          <w:rFonts w:asciiTheme="minorHAnsi" w:eastAsia="Calibri" w:hAnsiTheme="minorHAnsi" w:cstheme="minorHAnsi"/>
          <w:b/>
          <w:sz w:val="36"/>
          <w:szCs w:val="36"/>
        </w:rPr>
      </w:pPr>
      <w:bookmarkStart w:id="0" w:name="DDE_LINK2"/>
      <w:bookmarkStart w:id="1" w:name="_Ref429555763"/>
      <w:r w:rsidRPr="00ED0061">
        <w:rPr>
          <w:rFonts w:asciiTheme="minorHAnsi" w:eastAsia="Calibri" w:hAnsiTheme="minorHAnsi" w:cstheme="minorHAnsi"/>
          <w:b/>
          <w:sz w:val="36"/>
          <w:szCs w:val="36"/>
        </w:rPr>
        <w:t xml:space="preserve">Smlouva </w:t>
      </w:r>
      <w:r w:rsidR="00994C7B" w:rsidRPr="00ED0061">
        <w:rPr>
          <w:rFonts w:asciiTheme="minorHAnsi" w:eastAsia="Calibri" w:hAnsiTheme="minorHAnsi" w:cstheme="minorHAnsi"/>
          <w:b/>
          <w:sz w:val="36"/>
          <w:szCs w:val="36"/>
        </w:rPr>
        <w:t>o</w:t>
      </w:r>
      <w:r w:rsidRPr="00ED0061">
        <w:rPr>
          <w:rFonts w:asciiTheme="minorHAnsi" w:eastAsia="Calibri" w:hAnsiTheme="minorHAnsi" w:cstheme="minorHAnsi"/>
          <w:b/>
          <w:sz w:val="36"/>
          <w:szCs w:val="36"/>
        </w:rPr>
        <w:t xml:space="preserve"> </w:t>
      </w:r>
      <w:r w:rsidR="00E621D7" w:rsidRPr="00ED0061">
        <w:rPr>
          <w:rFonts w:asciiTheme="minorHAnsi" w:eastAsia="Calibri" w:hAnsiTheme="minorHAnsi" w:cstheme="minorHAnsi"/>
          <w:b/>
          <w:sz w:val="36"/>
          <w:szCs w:val="36"/>
        </w:rPr>
        <w:t xml:space="preserve">dodávce </w:t>
      </w:r>
      <w:r w:rsidR="00C561F5">
        <w:rPr>
          <w:rFonts w:asciiTheme="minorHAnsi" w:eastAsia="Calibri" w:hAnsiTheme="minorHAnsi" w:cstheme="minorHAnsi"/>
          <w:b/>
          <w:sz w:val="36"/>
          <w:szCs w:val="36"/>
        </w:rPr>
        <w:t>c</w:t>
      </w:r>
      <w:r w:rsidR="00EB0C07" w:rsidRPr="00EB0C07">
        <w:rPr>
          <w:rFonts w:asciiTheme="minorHAnsi" w:eastAsia="Calibri" w:hAnsiTheme="minorHAnsi" w:cstheme="minorHAnsi"/>
          <w:b/>
          <w:sz w:val="36"/>
          <w:szCs w:val="36"/>
        </w:rPr>
        <w:t xml:space="preserve">entrálního </w:t>
      </w:r>
    </w:p>
    <w:p w14:paraId="143247D1" w14:textId="77777777" w:rsidR="00016AD9" w:rsidRPr="00ED0061" w:rsidRDefault="00C561F5" w:rsidP="00016AD9">
      <w:pPr>
        <w:jc w:val="center"/>
        <w:rPr>
          <w:rFonts w:asciiTheme="minorHAnsi" w:eastAsia="Calibri" w:hAnsiTheme="minorHAnsi" w:cstheme="minorHAnsi"/>
          <w:b/>
          <w:sz w:val="36"/>
          <w:szCs w:val="36"/>
        </w:rPr>
      </w:pPr>
      <w:r>
        <w:rPr>
          <w:rFonts w:asciiTheme="minorHAnsi" w:eastAsia="Calibri" w:hAnsiTheme="minorHAnsi" w:cstheme="minorHAnsi"/>
          <w:b/>
          <w:sz w:val="36"/>
          <w:szCs w:val="36"/>
        </w:rPr>
        <w:t>d</w:t>
      </w:r>
      <w:r w:rsidR="00EB0C07" w:rsidRPr="00EB0C07">
        <w:rPr>
          <w:rFonts w:asciiTheme="minorHAnsi" w:eastAsia="Calibri" w:hAnsiTheme="minorHAnsi" w:cstheme="minorHAnsi"/>
          <w:b/>
          <w:sz w:val="36"/>
          <w:szCs w:val="36"/>
        </w:rPr>
        <w:t xml:space="preserve">igitálního </w:t>
      </w:r>
      <w:r>
        <w:rPr>
          <w:rFonts w:asciiTheme="minorHAnsi" w:eastAsia="Calibri" w:hAnsiTheme="minorHAnsi" w:cstheme="minorHAnsi"/>
          <w:b/>
          <w:sz w:val="36"/>
          <w:szCs w:val="36"/>
        </w:rPr>
        <w:t>a</w:t>
      </w:r>
      <w:r w:rsidR="00EB0C07" w:rsidRPr="00EB0C07">
        <w:rPr>
          <w:rFonts w:asciiTheme="minorHAnsi" w:eastAsia="Calibri" w:hAnsiTheme="minorHAnsi" w:cstheme="minorHAnsi"/>
          <w:b/>
          <w:sz w:val="36"/>
          <w:szCs w:val="36"/>
        </w:rPr>
        <w:t>rchivu České pošty</w:t>
      </w:r>
    </w:p>
    <w:p w14:paraId="67F9D785" w14:textId="59511AFD" w:rsidR="00016AD9" w:rsidRDefault="00016AD9" w:rsidP="00597742">
      <w:pPr>
        <w:jc w:val="center"/>
        <w:rPr>
          <w:rFonts w:asciiTheme="minorHAnsi" w:hAnsiTheme="minorHAnsi" w:cstheme="minorHAnsi"/>
        </w:rPr>
      </w:pPr>
      <w:r w:rsidRPr="00DA12B5">
        <w:rPr>
          <w:rFonts w:asciiTheme="minorHAnsi" w:hAnsiTheme="minorHAnsi" w:cstheme="minorHAnsi"/>
        </w:rPr>
        <w:t xml:space="preserve">Číslo </w:t>
      </w:r>
      <w:r w:rsidR="00B81869" w:rsidRPr="00B81869">
        <w:rPr>
          <w:rFonts w:asciiTheme="minorHAnsi" w:hAnsiTheme="minorHAnsi" w:cstheme="minorHAnsi"/>
        </w:rPr>
        <w:t>2021/01697</w:t>
      </w:r>
    </w:p>
    <w:p w14:paraId="76CDE4CD" w14:textId="77777777" w:rsidR="005E4B35" w:rsidRPr="00ED0061" w:rsidRDefault="005E4B35" w:rsidP="00597742">
      <w:pPr>
        <w:jc w:val="center"/>
        <w:rPr>
          <w:rFonts w:asciiTheme="minorHAnsi" w:hAnsiTheme="minorHAnsi" w:cstheme="minorHAnsi"/>
        </w:rPr>
      </w:pPr>
    </w:p>
    <w:tbl>
      <w:tblPr>
        <w:tblW w:w="9180" w:type="dxa"/>
        <w:tblLayout w:type="fixed"/>
        <w:tblLook w:val="0000" w:firstRow="0" w:lastRow="0" w:firstColumn="0" w:lastColumn="0" w:noHBand="0" w:noVBand="0"/>
      </w:tblPr>
      <w:tblGrid>
        <w:gridCol w:w="3528"/>
        <w:gridCol w:w="5652"/>
      </w:tblGrid>
      <w:tr w:rsidR="00016AD9" w:rsidRPr="00ED0061" w14:paraId="6430CFD7" w14:textId="77777777" w:rsidTr="00016AD9">
        <w:tc>
          <w:tcPr>
            <w:tcW w:w="3528" w:type="dxa"/>
            <w:shd w:val="clear" w:color="auto" w:fill="auto"/>
          </w:tcPr>
          <w:p w14:paraId="53CF845B"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b/>
              </w:rPr>
            </w:pPr>
            <w:r w:rsidRPr="00ED0061">
              <w:rPr>
                <w:rFonts w:asciiTheme="minorHAnsi" w:hAnsiTheme="minorHAnsi" w:cstheme="minorHAnsi"/>
                <w:b/>
              </w:rPr>
              <w:t>Česká pošta, s.p.</w:t>
            </w:r>
          </w:p>
        </w:tc>
        <w:tc>
          <w:tcPr>
            <w:tcW w:w="5652" w:type="dxa"/>
            <w:shd w:val="clear" w:color="auto" w:fill="auto"/>
          </w:tcPr>
          <w:p w14:paraId="5B1588E0"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p>
        </w:tc>
      </w:tr>
      <w:tr w:rsidR="00016AD9" w:rsidRPr="00ED0061" w14:paraId="060F3A8E" w14:textId="77777777" w:rsidTr="00016AD9">
        <w:tc>
          <w:tcPr>
            <w:tcW w:w="3528" w:type="dxa"/>
            <w:shd w:val="clear" w:color="auto" w:fill="auto"/>
          </w:tcPr>
          <w:p w14:paraId="3FA25C79"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se sídlem:</w:t>
            </w:r>
          </w:p>
        </w:tc>
        <w:tc>
          <w:tcPr>
            <w:tcW w:w="5652" w:type="dxa"/>
            <w:shd w:val="clear" w:color="auto" w:fill="auto"/>
          </w:tcPr>
          <w:p w14:paraId="52C260FA"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Politických vězňů 909/4, 225 99 Praha 1</w:t>
            </w:r>
          </w:p>
        </w:tc>
      </w:tr>
      <w:tr w:rsidR="00016AD9" w:rsidRPr="00ED0061" w14:paraId="0D2191AB" w14:textId="77777777" w:rsidTr="00016AD9">
        <w:tc>
          <w:tcPr>
            <w:tcW w:w="3528" w:type="dxa"/>
            <w:shd w:val="clear" w:color="auto" w:fill="auto"/>
          </w:tcPr>
          <w:p w14:paraId="11460400"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IČO:</w:t>
            </w:r>
          </w:p>
        </w:tc>
        <w:tc>
          <w:tcPr>
            <w:tcW w:w="5652" w:type="dxa"/>
            <w:shd w:val="clear" w:color="auto" w:fill="auto"/>
          </w:tcPr>
          <w:p w14:paraId="46142022"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47114983</w:t>
            </w:r>
          </w:p>
        </w:tc>
      </w:tr>
      <w:tr w:rsidR="00016AD9" w:rsidRPr="00ED0061" w14:paraId="05582D24" w14:textId="77777777" w:rsidTr="00016AD9">
        <w:tc>
          <w:tcPr>
            <w:tcW w:w="3528" w:type="dxa"/>
            <w:shd w:val="clear" w:color="auto" w:fill="auto"/>
          </w:tcPr>
          <w:p w14:paraId="5BDE1460"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DIČ:</w:t>
            </w:r>
          </w:p>
        </w:tc>
        <w:tc>
          <w:tcPr>
            <w:tcW w:w="5652" w:type="dxa"/>
            <w:shd w:val="clear" w:color="auto" w:fill="auto"/>
          </w:tcPr>
          <w:p w14:paraId="71C09D1C" w14:textId="77777777" w:rsidR="00016AD9" w:rsidRPr="00866EAC" w:rsidRDefault="00016AD9" w:rsidP="00016AD9">
            <w:pPr>
              <w:pStyle w:val="cpTabulkasmluvnistrany"/>
              <w:framePr w:hSpace="0" w:wrap="auto" w:vAnchor="margin" w:hAnchor="text" w:yAlign="inline"/>
              <w:snapToGrid w:val="0"/>
              <w:jc w:val="both"/>
              <w:rPr>
                <w:rFonts w:asciiTheme="minorHAnsi" w:hAnsiTheme="minorHAnsi" w:cstheme="minorHAnsi"/>
              </w:rPr>
            </w:pPr>
            <w:r w:rsidRPr="00866EAC">
              <w:rPr>
                <w:rFonts w:asciiTheme="minorHAnsi" w:hAnsiTheme="minorHAnsi" w:cstheme="minorHAnsi"/>
              </w:rPr>
              <w:t>CZ47114983</w:t>
            </w:r>
          </w:p>
        </w:tc>
      </w:tr>
      <w:tr w:rsidR="00016AD9" w:rsidRPr="00ED0061" w14:paraId="312CE02B" w14:textId="77777777" w:rsidTr="00016AD9">
        <w:tc>
          <w:tcPr>
            <w:tcW w:w="3528" w:type="dxa"/>
            <w:shd w:val="clear" w:color="auto" w:fill="auto"/>
          </w:tcPr>
          <w:p w14:paraId="22C87C32"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zastoupen:</w:t>
            </w:r>
          </w:p>
        </w:tc>
        <w:tc>
          <w:tcPr>
            <w:tcW w:w="5652" w:type="dxa"/>
            <w:shd w:val="clear" w:color="auto" w:fill="auto"/>
          </w:tcPr>
          <w:p w14:paraId="005153E6" w14:textId="77777777" w:rsidR="00746133" w:rsidRPr="00866EAC" w:rsidRDefault="00016AD9" w:rsidP="00746133">
            <w:pPr>
              <w:pStyle w:val="cpTabulkasmluvnistrany"/>
              <w:framePr w:hSpace="0" w:wrap="auto" w:vAnchor="margin" w:hAnchor="text" w:yAlign="inline"/>
              <w:snapToGrid w:val="0"/>
              <w:rPr>
                <w:rFonts w:asciiTheme="minorHAnsi" w:hAnsiTheme="minorHAnsi" w:cstheme="minorHAnsi"/>
              </w:rPr>
            </w:pPr>
            <w:r w:rsidRPr="00866EAC">
              <w:rPr>
                <w:rFonts w:asciiTheme="minorHAnsi" w:hAnsiTheme="minorHAnsi" w:cstheme="minorHAnsi"/>
              </w:rPr>
              <w:t xml:space="preserve">Ing. Jaroslavem Hlouškem, ředitelem </w:t>
            </w:r>
            <w:r w:rsidR="00746133" w:rsidRPr="00866EAC">
              <w:rPr>
                <w:rFonts w:asciiTheme="minorHAnsi" w:hAnsiTheme="minorHAnsi" w:cstheme="minorHAnsi"/>
              </w:rPr>
              <w:t>úseku</w:t>
            </w:r>
            <w:r w:rsidRPr="00866EAC">
              <w:rPr>
                <w:rFonts w:asciiTheme="minorHAnsi" w:hAnsiTheme="minorHAnsi" w:cstheme="minorHAnsi"/>
              </w:rPr>
              <w:t xml:space="preserve"> ICT</w:t>
            </w:r>
          </w:p>
          <w:p w14:paraId="4B0C47D7" w14:textId="77777777" w:rsidR="00016AD9" w:rsidRPr="00866EAC" w:rsidRDefault="00016AD9" w:rsidP="00746133">
            <w:pPr>
              <w:pStyle w:val="cpTabulkasmluvnistrany"/>
              <w:framePr w:hSpace="0" w:wrap="auto" w:vAnchor="margin" w:hAnchor="text" w:yAlign="inline"/>
              <w:snapToGrid w:val="0"/>
              <w:rPr>
                <w:rFonts w:asciiTheme="minorHAnsi" w:hAnsiTheme="minorHAnsi" w:cstheme="minorHAnsi"/>
              </w:rPr>
            </w:pPr>
            <w:r w:rsidRPr="00866EAC">
              <w:rPr>
                <w:rFonts w:asciiTheme="minorHAnsi" w:hAnsiTheme="minorHAnsi" w:cstheme="minorHAnsi"/>
              </w:rPr>
              <w:t>a eGovernment</w:t>
            </w:r>
          </w:p>
        </w:tc>
      </w:tr>
      <w:tr w:rsidR="00016AD9" w:rsidRPr="00ED0061" w14:paraId="0EC1800E" w14:textId="77777777" w:rsidTr="00016AD9">
        <w:tc>
          <w:tcPr>
            <w:tcW w:w="3528" w:type="dxa"/>
            <w:shd w:val="clear" w:color="auto" w:fill="auto"/>
          </w:tcPr>
          <w:p w14:paraId="21A0AA6A"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zapsán v obchodním rejstříku u:</w:t>
            </w:r>
          </w:p>
        </w:tc>
        <w:tc>
          <w:tcPr>
            <w:tcW w:w="5652" w:type="dxa"/>
            <w:shd w:val="clear" w:color="auto" w:fill="auto"/>
          </w:tcPr>
          <w:p w14:paraId="2BB6615A"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Městského soudu v Praze, oddíl A, vložka 7565</w:t>
            </w:r>
          </w:p>
        </w:tc>
      </w:tr>
      <w:tr w:rsidR="00016AD9" w:rsidRPr="00ED0061" w14:paraId="60FF249B" w14:textId="77777777" w:rsidTr="00016AD9">
        <w:tc>
          <w:tcPr>
            <w:tcW w:w="3528" w:type="dxa"/>
            <w:shd w:val="clear" w:color="auto" w:fill="auto"/>
          </w:tcPr>
          <w:p w14:paraId="305A6211"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r w:rsidRPr="00ED0061">
              <w:rPr>
                <w:rFonts w:asciiTheme="minorHAnsi" w:hAnsiTheme="minorHAnsi" w:cstheme="minorHAnsi"/>
              </w:rPr>
              <w:t>bankovní spojení:</w:t>
            </w:r>
          </w:p>
        </w:tc>
        <w:tc>
          <w:tcPr>
            <w:tcW w:w="5652" w:type="dxa"/>
            <w:shd w:val="clear" w:color="auto" w:fill="auto"/>
          </w:tcPr>
          <w:p w14:paraId="1670FCDF" w14:textId="65116044" w:rsidR="00016AD9" w:rsidRPr="00ED0061" w:rsidRDefault="006876AE" w:rsidP="00016AD9">
            <w:pPr>
              <w:pStyle w:val="cpTabulkasmluvnistrany"/>
              <w:framePr w:hSpace="0" w:wrap="auto" w:vAnchor="margin" w:hAnchor="text" w:yAlign="inline"/>
              <w:snapToGrid w:val="0"/>
              <w:jc w:val="both"/>
              <w:rPr>
                <w:rFonts w:asciiTheme="minorHAnsi" w:hAnsiTheme="minorHAnsi" w:cstheme="minorHAnsi"/>
              </w:rPr>
            </w:pPr>
            <w:r>
              <w:rPr>
                <w:rFonts w:asciiTheme="minorHAnsi" w:hAnsiTheme="minorHAnsi" w:cstheme="minorHAnsi"/>
              </w:rPr>
              <w:t>xxx</w:t>
            </w:r>
            <w:r w:rsidR="00016AD9" w:rsidRPr="00ED0061">
              <w:rPr>
                <w:rFonts w:asciiTheme="minorHAnsi" w:hAnsiTheme="minorHAnsi" w:cstheme="minorHAnsi"/>
              </w:rPr>
              <w:t>.</w:t>
            </w:r>
          </w:p>
          <w:p w14:paraId="07A1B08F" w14:textId="1B354A36" w:rsidR="00016AD9" w:rsidRPr="00ED0061" w:rsidRDefault="006876AE" w:rsidP="00016AD9">
            <w:pPr>
              <w:pStyle w:val="cpTabulkasmluvnistrany"/>
              <w:framePr w:hSpace="0" w:wrap="auto" w:vAnchor="margin" w:hAnchor="text" w:yAlign="inline"/>
              <w:jc w:val="both"/>
              <w:rPr>
                <w:rFonts w:asciiTheme="minorHAnsi" w:hAnsiTheme="minorHAnsi" w:cstheme="minorHAnsi"/>
              </w:rPr>
            </w:pPr>
            <w:r>
              <w:rPr>
                <w:rFonts w:asciiTheme="minorHAnsi" w:hAnsiTheme="minorHAnsi" w:cstheme="minorHAnsi"/>
              </w:rPr>
              <w:t>xxx</w:t>
            </w:r>
          </w:p>
        </w:tc>
      </w:tr>
      <w:tr w:rsidR="00016AD9" w:rsidRPr="00ED0061" w14:paraId="2D8BC227" w14:textId="77777777" w:rsidTr="00016AD9">
        <w:tc>
          <w:tcPr>
            <w:tcW w:w="3528" w:type="dxa"/>
            <w:shd w:val="clear" w:color="auto" w:fill="auto"/>
          </w:tcPr>
          <w:p w14:paraId="372C332A" w14:textId="77777777" w:rsidR="00016AD9" w:rsidRPr="00ED0061" w:rsidRDefault="00690EE5" w:rsidP="00016AD9">
            <w:pPr>
              <w:pStyle w:val="cpTabulkasmluvnistrany"/>
              <w:framePr w:hSpace="0" w:wrap="auto" w:vAnchor="margin" w:hAnchor="text" w:yAlign="inline"/>
              <w:snapToGrid w:val="0"/>
              <w:jc w:val="both"/>
              <w:rPr>
                <w:rFonts w:asciiTheme="minorHAnsi" w:hAnsiTheme="minorHAnsi" w:cstheme="minorHAnsi"/>
              </w:rPr>
            </w:pPr>
            <w:r>
              <w:rPr>
                <w:rFonts w:asciiTheme="minorHAnsi" w:hAnsiTheme="minorHAnsi" w:cstheme="minorHAnsi"/>
              </w:rPr>
              <w:t>(</w:t>
            </w:r>
            <w:r w:rsidR="00016AD9" w:rsidRPr="00ED0061">
              <w:rPr>
                <w:rFonts w:asciiTheme="minorHAnsi" w:hAnsiTheme="minorHAnsi" w:cstheme="minorHAnsi"/>
              </w:rPr>
              <w:t xml:space="preserve">dále </w:t>
            </w:r>
            <w:r>
              <w:rPr>
                <w:rFonts w:asciiTheme="minorHAnsi" w:hAnsiTheme="minorHAnsi" w:cstheme="minorHAnsi"/>
              </w:rPr>
              <w:t>jako</w:t>
            </w:r>
            <w:r w:rsidRPr="00ED0061">
              <w:rPr>
                <w:rFonts w:asciiTheme="minorHAnsi" w:hAnsiTheme="minorHAnsi" w:cstheme="minorHAnsi"/>
              </w:rPr>
              <w:t xml:space="preserve"> </w:t>
            </w:r>
            <w:r w:rsidR="00016AD9" w:rsidRPr="00ED0061">
              <w:rPr>
                <w:rFonts w:asciiTheme="minorHAnsi" w:hAnsiTheme="minorHAnsi" w:cstheme="minorHAnsi"/>
              </w:rPr>
              <w:t>„</w:t>
            </w:r>
            <w:r w:rsidR="00016AD9" w:rsidRPr="00ED0061">
              <w:rPr>
                <w:rFonts w:asciiTheme="minorHAnsi" w:hAnsiTheme="minorHAnsi" w:cstheme="minorHAnsi"/>
                <w:b/>
              </w:rPr>
              <w:t>Objednatel</w:t>
            </w:r>
            <w:r w:rsidR="00016AD9" w:rsidRPr="00ED0061">
              <w:rPr>
                <w:rFonts w:asciiTheme="minorHAnsi" w:hAnsiTheme="minorHAnsi" w:cstheme="minorHAnsi"/>
              </w:rPr>
              <w:t>“</w:t>
            </w:r>
            <w:r>
              <w:rPr>
                <w:rFonts w:asciiTheme="minorHAnsi" w:hAnsiTheme="minorHAnsi" w:cstheme="minorHAnsi"/>
              </w:rPr>
              <w:t>)</w:t>
            </w:r>
          </w:p>
          <w:p w14:paraId="35B39877"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p>
        </w:tc>
        <w:tc>
          <w:tcPr>
            <w:tcW w:w="5652" w:type="dxa"/>
            <w:shd w:val="clear" w:color="auto" w:fill="auto"/>
          </w:tcPr>
          <w:p w14:paraId="45ECEEA3" w14:textId="77777777" w:rsidR="00016AD9" w:rsidRPr="00ED0061" w:rsidRDefault="00016AD9" w:rsidP="00016AD9">
            <w:pPr>
              <w:pStyle w:val="cpTabulkasmluvnistrany"/>
              <w:framePr w:hSpace="0" w:wrap="auto" w:vAnchor="margin" w:hAnchor="text" w:yAlign="inline"/>
              <w:snapToGrid w:val="0"/>
              <w:jc w:val="both"/>
              <w:rPr>
                <w:rFonts w:asciiTheme="minorHAnsi" w:hAnsiTheme="minorHAnsi" w:cstheme="minorHAnsi"/>
              </w:rPr>
            </w:pPr>
          </w:p>
        </w:tc>
      </w:tr>
    </w:tbl>
    <w:p w14:paraId="65A40AF6" w14:textId="0150E0D1" w:rsidR="00016AD9" w:rsidRPr="00ED0061" w:rsidRDefault="00016AD9" w:rsidP="00016AD9">
      <w:pPr>
        <w:spacing w:after="120"/>
        <w:rPr>
          <w:rFonts w:asciiTheme="minorHAnsi" w:hAnsiTheme="minorHAnsi" w:cstheme="minorHAnsi"/>
          <w:i/>
          <w:sz w:val="22"/>
          <w:szCs w:val="22"/>
          <w:lang w:eastAsia="cs-CZ"/>
        </w:rPr>
      </w:pPr>
      <w:r w:rsidRPr="00ED0061">
        <w:rPr>
          <w:rFonts w:asciiTheme="minorHAnsi" w:hAnsiTheme="minorHAnsi" w:cstheme="minorHAnsi"/>
          <w:b/>
        </w:rPr>
        <w:t>a</w:t>
      </w:r>
    </w:p>
    <w:p w14:paraId="6145736E" w14:textId="32B5BE43" w:rsidR="00016AD9" w:rsidRPr="00ED0061" w:rsidRDefault="00016AD9" w:rsidP="00016AD9">
      <w:pPr>
        <w:widowControl w:val="0"/>
        <w:spacing w:after="120"/>
        <w:rPr>
          <w:rFonts w:asciiTheme="minorHAnsi" w:hAnsiTheme="minorHAnsi" w:cstheme="minorHAnsi"/>
          <w:i/>
          <w:sz w:val="22"/>
          <w:szCs w:val="22"/>
          <w:lang w:eastAsia="cs-CZ"/>
        </w:rPr>
      </w:pP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37"/>
      </w:tblGrid>
      <w:tr w:rsidR="00016AD9" w:rsidRPr="00ED0061" w14:paraId="43F37E38" w14:textId="77777777" w:rsidTr="00016AD9">
        <w:tc>
          <w:tcPr>
            <w:tcW w:w="9322" w:type="dxa"/>
            <w:gridSpan w:val="2"/>
            <w:hideMark/>
          </w:tcPr>
          <w:p w14:paraId="406A2AA9" w14:textId="6C6D0527" w:rsidR="00016AD9" w:rsidRPr="008A0675" w:rsidRDefault="00CC1524" w:rsidP="006020AD">
            <w:pPr>
              <w:tabs>
                <w:tab w:val="left" w:pos="3672"/>
              </w:tabs>
              <w:spacing w:after="120"/>
              <w:jc w:val="both"/>
              <w:rPr>
                <w:rFonts w:asciiTheme="minorHAnsi" w:hAnsiTheme="minorHAnsi" w:cstheme="minorHAnsi"/>
                <w:b/>
                <w:sz w:val="22"/>
                <w:szCs w:val="22"/>
              </w:rPr>
            </w:pPr>
            <w:r w:rsidRPr="008A0675">
              <w:rPr>
                <w:rFonts w:asciiTheme="minorHAnsi" w:hAnsiTheme="minorHAnsi" w:cstheme="minorHAnsi"/>
                <w:b/>
                <w:bCs/>
                <w:sz w:val="22"/>
                <w:szCs w:val="22"/>
              </w:rPr>
              <w:t>GC System a.s.</w:t>
            </w:r>
          </w:p>
        </w:tc>
      </w:tr>
      <w:tr w:rsidR="00016AD9" w:rsidRPr="00ED0061" w14:paraId="6AE7F066" w14:textId="77777777" w:rsidTr="00016AD9">
        <w:tc>
          <w:tcPr>
            <w:tcW w:w="3085" w:type="dxa"/>
            <w:hideMark/>
          </w:tcPr>
          <w:p w14:paraId="6F3E089A"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r w:rsidRPr="00ED0061">
              <w:rPr>
                <w:rFonts w:asciiTheme="minorHAnsi" w:eastAsia="Calibri" w:hAnsiTheme="minorHAnsi" w:cstheme="minorHAnsi"/>
                <w:bCs/>
                <w:sz w:val="22"/>
                <w:szCs w:val="22"/>
              </w:rPr>
              <w:t>se sídlem:</w:t>
            </w:r>
          </w:p>
        </w:tc>
        <w:tc>
          <w:tcPr>
            <w:tcW w:w="6237" w:type="dxa"/>
            <w:hideMark/>
          </w:tcPr>
          <w:p w14:paraId="39DCE91E" w14:textId="7EADCE5D" w:rsidR="00016AD9" w:rsidRPr="00CC1524" w:rsidRDefault="00CC1524" w:rsidP="00CC1524">
            <w:pPr>
              <w:pStyle w:val="cpTabulkasmluvnistrany"/>
              <w:framePr w:hSpace="0" w:wrap="auto" w:vAnchor="margin" w:hAnchor="text" w:yAlign="inline"/>
              <w:snapToGrid w:val="0"/>
              <w:jc w:val="both"/>
              <w:rPr>
                <w:rFonts w:asciiTheme="minorHAnsi" w:hAnsiTheme="minorHAnsi" w:cstheme="minorHAnsi"/>
                <w:lang w:eastAsia="en-US"/>
              </w:rPr>
            </w:pPr>
            <w:r w:rsidRPr="00CC1524">
              <w:rPr>
                <w:rFonts w:asciiTheme="minorHAnsi" w:hAnsiTheme="minorHAnsi" w:cstheme="minorHAnsi"/>
                <w:lang w:eastAsia="en-US"/>
              </w:rPr>
              <w:t>Špitálka 113/41, Trnitá, 602 00 Brno</w:t>
            </w:r>
          </w:p>
        </w:tc>
      </w:tr>
      <w:tr w:rsidR="00016AD9" w:rsidRPr="00ED0061" w14:paraId="5EA81433" w14:textId="77777777" w:rsidTr="00016AD9">
        <w:tc>
          <w:tcPr>
            <w:tcW w:w="3085" w:type="dxa"/>
            <w:hideMark/>
          </w:tcPr>
          <w:p w14:paraId="5EFE645A"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r w:rsidRPr="00ED0061">
              <w:rPr>
                <w:rFonts w:asciiTheme="minorHAnsi" w:eastAsia="Calibri" w:hAnsiTheme="minorHAnsi" w:cstheme="minorHAnsi"/>
                <w:bCs/>
                <w:sz w:val="22"/>
                <w:szCs w:val="22"/>
              </w:rPr>
              <w:t>IČO:</w:t>
            </w:r>
          </w:p>
        </w:tc>
        <w:tc>
          <w:tcPr>
            <w:tcW w:w="6237" w:type="dxa"/>
            <w:hideMark/>
          </w:tcPr>
          <w:p w14:paraId="605CAEBB" w14:textId="1C10C80D" w:rsidR="00016AD9" w:rsidRPr="00CC1524" w:rsidRDefault="006876AE" w:rsidP="00CC1524">
            <w:pPr>
              <w:pStyle w:val="cpTabulkasmluvnistrany"/>
              <w:framePr w:hSpace="0" w:wrap="auto" w:vAnchor="margin" w:hAnchor="text" w:yAlign="inline"/>
              <w:snapToGrid w:val="0"/>
              <w:jc w:val="both"/>
              <w:rPr>
                <w:rFonts w:asciiTheme="minorHAnsi" w:hAnsiTheme="minorHAnsi" w:cstheme="minorHAnsi"/>
                <w:lang w:eastAsia="en-US"/>
              </w:rPr>
            </w:pPr>
            <w:sdt>
              <w:sdtPr>
                <w:rPr>
                  <w:rFonts w:asciiTheme="minorHAnsi" w:hAnsiTheme="minorHAnsi" w:cstheme="minorHAnsi"/>
                </w:rPr>
                <w:id w:val="402877597"/>
                <w:placeholder>
                  <w:docPart w:val="F5C685F732AA40F6A0B46CF506A1AF8C"/>
                </w:placeholder>
                <w:text/>
              </w:sdtPr>
              <w:sdtContent>
                <w:r w:rsidR="00CC1524" w:rsidRPr="00CC1524">
                  <w:rPr>
                    <w:rFonts w:asciiTheme="minorHAnsi" w:hAnsiTheme="minorHAnsi" w:cstheme="minorHAnsi"/>
                    <w:lang w:eastAsia="en-US"/>
                  </w:rPr>
                  <w:t>64509826</w:t>
                </w:r>
              </w:sdtContent>
            </w:sdt>
          </w:p>
        </w:tc>
      </w:tr>
      <w:tr w:rsidR="00016AD9" w:rsidRPr="00ED0061" w14:paraId="7567C435" w14:textId="77777777" w:rsidTr="00CC1524">
        <w:trPr>
          <w:trHeight w:val="462"/>
        </w:trPr>
        <w:tc>
          <w:tcPr>
            <w:tcW w:w="3085" w:type="dxa"/>
            <w:hideMark/>
          </w:tcPr>
          <w:p w14:paraId="711BC151"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r w:rsidRPr="00ED0061">
              <w:rPr>
                <w:rFonts w:asciiTheme="minorHAnsi" w:eastAsia="Calibri" w:hAnsiTheme="minorHAnsi" w:cstheme="minorHAnsi"/>
                <w:bCs/>
                <w:sz w:val="22"/>
                <w:szCs w:val="22"/>
              </w:rPr>
              <w:t>DIČ:</w:t>
            </w:r>
          </w:p>
        </w:tc>
        <w:tc>
          <w:tcPr>
            <w:tcW w:w="6237" w:type="dxa"/>
            <w:hideMark/>
          </w:tcPr>
          <w:p w14:paraId="50D423A1" w14:textId="6B262BB1" w:rsidR="00016AD9" w:rsidRPr="00CC1524" w:rsidRDefault="00016AD9" w:rsidP="00CC1524">
            <w:pPr>
              <w:pStyle w:val="cpTabulkasmluvnistrany"/>
              <w:framePr w:hSpace="0" w:wrap="auto" w:vAnchor="margin" w:hAnchor="text" w:yAlign="inline"/>
              <w:snapToGrid w:val="0"/>
              <w:jc w:val="both"/>
              <w:rPr>
                <w:rFonts w:asciiTheme="minorHAnsi" w:hAnsiTheme="minorHAnsi" w:cstheme="minorHAnsi"/>
                <w:lang w:eastAsia="en-US"/>
              </w:rPr>
            </w:pPr>
            <w:r w:rsidRPr="00CC1524">
              <w:rPr>
                <w:rFonts w:asciiTheme="minorHAnsi" w:hAnsiTheme="minorHAnsi" w:cstheme="minorHAnsi"/>
                <w:lang w:eastAsia="en-US"/>
              </w:rPr>
              <w:t>CZ</w:t>
            </w:r>
            <w:r w:rsidR="00CC1524" w:rsidRPr="00CC1524">
              <w:rPr>
                <w:rFonts w:asciiTheme="minorHAnsi" w:hAnsiTheme="minorHAnsi" w:cstheme="minorHAnsi"/>
                <w:lang w:eastAsia="en-US"/>
              </w:rPr>
              <w:t xml:space="preserve"> </w:t>
            </w:r>
            <w:sdt>
              <w:sdtPr>
                <w:rPr>
                  <w:rFonts w:asciiTheme="minorHAnsi" w:hAnsiTheme="minorHAnsi" w:cstheme="minorHAnsi"/>
                </w:rPr>
                <w:id w:val="1081414654"/>
                <w:placeholder>
                  <w:docPart w:val="965194340129420A975CE8778CA527AC"/>
                </w:placeholder>
                <w:text/>
              </w:sdtPr>
              <w:sdtContent>
                <w:r w:rsidR="00CC1524" w:rsidRPr="00CC1524">
                  <w:rPr>
                    <w:rFonts w:asciiTheme="minorHAnsi" w:hAnsiTheme="minorHAnsi" w:cstheme="minorHAnsi"/>
                    <w:lang w:eastAsia="en-US"/>
                  </w:rPr>
                  <w:t>64509826</w:t>
                </w:r>
              </w:sdtContent>
            </w:sdt>
          </w:p>
        </w:tc>
      </w:tr>
      <w:tr w:rsidR="00016AD9" w:rsidRPr="00ED0061" w14:paraId="7B1E0513" w14:textId="77777777" w:rsidTr="00016AD9">
        <w:tc>
          <w:tcPr>
            <w:tcW w:w="3085" w:type="dxa"/>
            <w:hideMark/>
          </w:tcPr>
          <w:p w14:paraId="28DF1499" w14:textId="5DEC5875"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r w:rsidRPr="00ED0061">
              <w:rPr>
                <w:rFonts w:asciiTheme="minorHAnsi" w:eastAsia="Calibri" w:hAnsiTheme="minorHAnsi" w:cstheme="minorHAnsi"/>
                <w:bCs/>
                <w:sz w:val="22"/>
                <w:szCs w:val="22"/>
              </w:rPr>
              <w:t>zastoupen</w:t>
            </w:r>
            <w:r w:rsidR="008A0675">
              <w:rPr>
                <w:rFonts w:asciiTheme="minorHAnsi" w:eastAsia="Calibri" w:hAnsiTheme="minorHAnsi" w:cstheme="minorHAnsi"/>
                <w:bCs/>
                <w:sz w:val="22"/>
                <w:szCs w:val="22"/>
              </w:rPr>
              <w:t>a</w:t>
            </w:r>
            <w:r w:rsidRPr="00ED0061">
              <w:rPr>
                <w:rFonts w:asciiTheme="minorHAnsi" w:eastAsia="Calibri" w:hAnsiTheme="minorHAnsi" w:cstheme="minorHAnsi"/>
                <w:bCs/>
                <w:sz w:val="22"/>
                <w:szCs w:val="22"/>
              </w:rPr>
              <w:t>:</w:t>
            </w:r>
          </w:p>
        </w:tc>
        <w:tc>
          <w:tcPr>
            <w:tcW w:w="6237" w:type="dxa"/>
            <w:hideMark/>
          </w:tcPr>
          <w:p w14:paraId="1126086D" w14:textId="1ACB7486" w:rsidR="00016AD9" w:rsidRPr="00CC1524" w:rsidRDefault="006876AE" w:rsidP="00C0740A">
            <w:pPr>
              <w:pStyle w:val="cpTabulkasmluvnistrany"/>
              <w:framePr w:hSpace="0" w:wrap="auto" w:vAnchor="margin" w:hAnchor="text" w:yAlign="inline"/>
              <w:snapToGrid w:val="0"/>
              <w:jc w:val="both"/>
              <w:rPr>
                <w:rFonts w:asciiTheme="minorHAnsi" w:hAnsiTheme="minorHAnsi" w:cstheme="minorHAnsi"/>
                <w:lang w:eastAsia="en-US"/>
              </w:rPr>
            </w:pPr>
            <w:sdt>
              <w:sdtPr>
                <w:rPr>
                  <w:rFonts w:asciiTheme="minorHAnsi" w:hAnsiTheme="minorHAnsi" w:cstheme="minorHAnsi"/>
                </w:rPr>
                <w:id w:val="399874912"/>
                <w:placeholder>
                  <w:docPart w:val="FF434BF4659140648D7692DFDED0BF9C"/>
                </w:placeholder>
                <w:text/>
              </w:sdtPr>
              <w:sdtContent>
                <w:r w:rsidR="00CB6676">
                  <w:rPr>
                    <w:rFonts w:asciiTheme="minorHAnsi" w:hAnsiTheme="minorHAnsi" w:cstheme="minorHAnsi"/>
                    <w:lang w:eastAsia="en-US"/>
                  </w:rPr>
                  <w:t>Ing. Zbyň</w:t>
                </w:r>
                <w:r w:rsidR="00CC1524" w:rsidRPr="00CC1524">
                  <w:rPr>
                    <w:rFonts w:asciiTheme="minorHAnsi" w:hAnsiTheme="minorHAnsi" w:cstheme="minorHAnsi"/>
                    <w:lang w:eastAsia="en-US"/>
                  </w:rPr>
                  <w:t>k</w:t>
                </w:r>
                <w:r w:rsidR="008A0675">
                  <w:rPr>
                    <w:rFonts w:asciiTheme="minorHAnsi" w:hAnsiTheme="minorHAnsi" w:cstheme="minorHAnsi"/>
                    <w:lang w:eastAsia="en-US"/>
                  </w:rPr>
                  <w:t>em</w:t>
                </w:r>
                <w:r w:rsidR="00CC1524" w:rsidRPr="00CC1524">
                  <w:rPr>
                    <w:rFonts w:asciiTheme="minorHAnsi" w:hAnsiTheme="minorHAnsi" w:cstheme="minorHAnsi"/>
                    <w:lang w:eastAsia="en-US"/>
                  </w:rPr>
                  <w:t xml:space="preserve"> Smetan</w:t>
                </w:r>
                <w:r w:rsidR="008A0675">
                  <w:rPr>
                    <w:rFonts w:asciiTheme="minorHAnsi" w:hAnsiTheme="minorHAnsi" w:cstheme="minorHAnsi"/>
                    <w:lang w:eastAsia="en-US"/>
                  </w:rPr>
                  <w:t>ou</w:t>
                </w:r>
                <w:r w:rsidR="00CC1524" w:rsidRPr="00CC1524">
                  <w:rPr>
                    <w:rFonts w:asciiTheme="minorHAnsi" w:hAnsiTheme="minorHAnsi" w:cstheme="minorHAnsi"/>
                    <w:lang w:eastAsia="en-US"/>
                  </w:rPr>
                  <w:t xml:space="preserve">, </w:t>
                </w:r>
                <w:r w:rsidR="00C0740A">
                  <w:rPr>
                    <w:rFonts w:asciiTheme="minorHAnsi" w:hAnsiTheme="minorHAnsi" w:cstheme="minorHAnsi"/>
                    <w:lang w:eastAsia="en-US"/>
                  </w:rPr>
                  <w:t>předsedou</w:t>
                </w:r>
                <w:r w:rsidR="00CC1524" w:rsidRPr="00CC1524">
                  <w:rPr>
                    <w:rFonts w:asciiTheme="minorHAnsi" w:hAnsiTheme="minorHAnsi" w:cstheme="minorHAnsi"/>
                    <w:lang w:eastAsia="en-US"/>
                  </w:rPr>
                  <w:t xml:space="preserve"> představenstva</w:t>
                </w:r>
              </w:sdtContent>
            </w:sdt>
          </w:p>
        </w:tc>
      </w:tr>
      <w:tr w:rsidR="00016AD9" w:rsidRPr="00ED0061" w14:paraId="295D4EFB" w14:textId="77777777" w:rsidTr="00016AD9">
        <w:tc>
          <w:tcPr>
            <w:tcW w:w="3085" w:type="dxa"/>
            <w:hideMark/>
          </w:tcPr>
          <w:p w14:paraId="49B5B50B" w14:textId="490D9A95" w:rsidR="00016AD9" w:rsidRPr="00ED0061" w:rsidRDefault="00016AD9" w:rsidP="006020AD">
            <w:pPr>
              <w:tabs>
                <w:tab w:val="left" w:pos="708"/>
                <w:tab w:val="left" w:pos="3544"/>
              </w:tabs>
              <w:spacing w:after="120"/>
              <w:ind w:right="-804"/>
              <w:rPr>
                <w:rFonts w:asciiTheme="minorHAnsi" w:eastAsia="Calibri" w:hAnsiTheme="minorHAnsi" w:cstheme="minorHAnsi"/>
                <w:bCs/>
                <w:sz w:val="22"/>
                <w:szCs w:val="22"/>
              </w:rPr>
            </w:pPr>
            <w:r w:rsidRPr="00ED0061">
              <w:rPr>
                <w:rFonts w:asciiTheme="minorHAnsi" w:eastAsia="Calibri" w:hAnsiTheme="minorHAnsi" w:cstheme="minorHAnsi"/>
                <w:bCs/>
                <w:sz w:val="22"/>
                <w:szCs w:val="22"/>
              </w:rPr>
              <w:t>zapsán</w:t>
            </w:r>
            <w:r w:rsidR="006020AD">
              <w:rPr>
                <w:rFonts w:asciiTheme="minorHAnsi" w:eastAsia="Calibri" w:hAnsiTheme="minorHAnsi" w:cstheme="minorHAnsi"/>
                <w:bCs/>
                <w:sz w:val="22"/>
                <w:szCs w:val="22"/>
              </w:rPr>
              <w:t>a</w:t>
            </w:r>
            <w:r w:rsidRPr="00ED0061">
              <w:rPr>
                <w:rFonts w:asciiTheme="minorHAnsi" w:eastAsia="Calibri" w:hAnsiTheme="minorHAnsi" w:cstheme="minorHAnsi"/>
                <w:bCs/>
                <w:sz w:val="22"/>
                <w:szCs w:val="22"/>
              </w:rPr>
              <w:t xml:space="preserve"> v obchodním rejstříku u:</w:t>
            </w:r>
          </w:p>
        </w:tc>
        <w:tc>
          <w:tcPr>
            <w:tcW w:w="6237" w:type="dxa"/>
            <w:hideMark/>
          </w:tcPr>
          <w:p w14:paraId="5AEF4CAC" w14:textId="56A49E08" w:rsidR="00016AD9" w:rsidRPr="00CC1524" w:rsidRDefault="008A0675" w:rsidP="008A0675">
            <w:pPr>
              <w:pStyle w:val="cpTabulkasmluvnistrany"/>
              <w:framePr w:hSpace="0" w:wrap="auto" w:vAnchor="margin" w:hAnchor="text" w:yAlign="inline"/>
              <w:snapToGrid w:val="0"/>
              <w:jc w:val="both"/>
              <w:rPr>
                <w:rFonts w:asciiTheme="minorHAnsi" w:hAnsiTheme="minorHAnsi" w:cstheme="minorHAnsi"/>
                <w:lang w:eastAsia="en-US"/>
              </w:rPr>
            </w:pPr>
            <w:r>
              <w:rPr>
                <w:rFonts w:asciiTheme="minorHAnsi" w:hAnsiTheme="minorHAnsi" w:cstheme="minorHAnsi"/>
                <w:lang w:eastAsia="en-US"/>
              </w:rPr>
              <w:t>Krajského</w:t>
            </w:r>
            <w:r w:rsidR="00CC1524" w:rsidRPr="00CC1524">
              <w:rPr>
                <w:rFonts w:asciiTheme="minorHAnsi" w:hAnsiTheme="minorHAnsi" w:cstheme="minorHAnsi"/>
                <w:lang w:eastAsia="en-US"/>
              </w:rPr>
              <w:t xml:space="preserve"> soud</w:t>
            </w:r>
            <w:r>
              <w:rPr>
                <w:rFonts w:asciiTheme="minorHAnsi" w:hAnsiTheme="minorHAnsi" w:cstheme="minorHAnsi"/>
                <w:lang w:eastAsia="en-US"/>
              </w:rPr>
              <w:t>u</w:t>
            </w:r>
            <w:r w:rsidR="00CC1524" w:rsidRPr="00CC1524">
              <w:rPr>
                <w:rFonts w:asciiTheme="minorHAnsi" w:hAnsiTheme="minorHAnsi" w:cstheme="minorHAnsi"/>
                <w:lang w:eastAsia="en-US"/>
              </w:rPr>
              <w:t xml:space="preserve"> v Brně, oddíl B, vložka 1927</w:t>
            </w:r>
          </w:p>
        </w:tc>
      </w:tr>
      <w:tr w:rsidR="00016AD9" w:rsidRPr="00ED0061" w14:paraId="4DC343DC" w14:textId="77777777" w:rsidTr="00016AD9">
        <w:tc>
          <w:tcPr>
            <w:tcW w:w="3085" w:type="dxa"/>
            <w:hideMark/>
          </w:tcPr>
          <w:p w14:paraId="7BABCD9E"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r w:rsidRPr="00ED0061">
              <w:rPr>
                <w:rFonts w:asciiTheme="minorHAnsi" w:eastAsia="Calibri" w:hAnsiTheme="minorHAnsi" w:cstheme="minorHAnsi"/>
                <w:bCs/>
                <w:sz w:val="22"/>
                <w:szCs w:val="22"/>
              </w:rPr>
              <w:t>bankovní spojení:</w:t>
            </w:r>
          </w:p>
        </w:tc>
        <w:tc>
          <w:tcPr>
            <w:tcW w:w="6237" w:type="dxa"/>
            <w:hideMark/>
          </w:tcPr>
          <w:p w14:paraId="08FC2FD2" w14:textId="1971436F" w:rsidR="00016AD9" w:rsidRPr="00CC1524" w:rsidRDefault="006876AE" w:rsidP="008A0675">
            <w:pPr>
              <w:pStyle w:val="cpTabulkasmluvnistrany"/>
              <w:framePr w:hSpace="0" w:wrap="auto" w:vAnchor="margin" w:hAnchor="text" w:yAlign="inline"/>
              <w:snapToGrid w:val="0"/>
              <w:jc w:val="both"/>
              <w:rPr>
                <w:rFonts w:asciiTheme="minorHAnsi" w:hAnsiTheme="minorHAnsi" w:cstheme="minorHAnsi"/>
                <w:lang w:eastAsia="en-US"/>
              </w:rPr>
            </w:pPr>
            <w:r>
              <w:rPr>
                <w:rFonts w:asciiTheme="minorHAnsi" w:hAnsiTheme="minorHAnsi" w:cstheme="minorHAnsi"/>
                <w:lang w:eastAsia="en-US"/>
              </w:rPr>
              <w:t>xxx</w:t>
            </w:r>
            <w:r w:rsidR="008A0675">
              <w:rPr>
                <w:rFonts w:asciiTheme="minorHAnsi" w:hAnsiTheme="minorHAnsi" w:cstheme="minorHAnsi"/>
                <w:lang w:eastAsia="en-US"/>
              </w:rPr>
              <w:t>.</w:t>
            </w:r>
          </w:p>
        </w:tc>
      </w:tr>
      <w:tr w:rsidR="00016AD9" w:rsidRPr="00ED0061" w14:paraId="2FD7E338" w14:textId="77777777" w:rsidTr="00016AD9">
        <w:tc>
          <w:tcPr>
            <w:tcW w:w="3085" w:type="dxa"/>
          </w:tcPr>
          <w:p w14:paraId="570F2E14"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p>
        </w:tc>
        <w:tc>
          <w:tcPr>
            <w:tcW w:w="6237" w:type="dxa"/>
            <w:hideMark/>
          </w:tcPr>
          <w:p w14:paraId="7C67A954" w14:textId="3CEF90B1" w:rsidR="00016AD9" w:rsidRPr="00CC1524" w:rsidRDefault="00016AD9" w:rsidP="006876AE">
            <w:pPr>
              <w:pStyle w:val="cpTabulkasmluvnistrany"/>
              <w:framePr w:hSpace="0" w:wrap="auto" w:vAnchor="margin" w:hAnchor="text" w:yAlign="inline"/>
              <w:snapToGrid w:val="0"/>
              <w:jc w:val="both"/>
              <w:rPr>
                <w:rFonts w:asciiTheme="minorHAnsi" w:hAnsiTheme="minorHAnsi" w:cstheme="minorHAnsi"/>
                <w:lang w:eastAsia="en-US"/>
              </w:rPr>
            </w:pPr>
            <w:r w:rsidRPr="00CC1524">
              <w:rPr>
                <w:rFonts w:asciiTheme="minorHAnsi" w:hAnsiTheme="minorHAnsi" w:cstheme="minorHAnsi"/>
                <w:lang w:eastAsia="en-US"/>
              </w:rPr>
              <w:t>č</w:t>
            </w:r>
            <w:r w:rsidR="006876AE">
              <w:rPr>
                <w:rFonts w:asciiTheme="minorHAnsi" w:hAnsiTheme="minorHAnsi" w:cstheme="minorHAnsi"/>
                <w:lang w:eastAsia="en-US"/>
              </w:rPr>
              <w:t>xxx</w:t>
            </w:r>
          </w:p>
        </w:tc>
      </w:tr>
      <w:tr w:rsidR="00016AD9" w:rsidRPr="00ED0061" w14:paraId="643A73E3" w14:textId="77777777" w:rsidTr="00016AD9">
        <w:tc>
          <w:tcPr>
            <w:tcW w:w="3085" w:type="dxa"/>
          </w:tcPr>
          <w:p w14:paraId="08349DCF"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p>
        </w:tc>
        <w:tc>
          <w:tcPr>
            <w:tcW w:w="6237" w:type="dxa"/>
          </w:tcPr>
          <w:p w14:paraId="6596C618"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p>
        </w:tc>
      </w:tr>
      <w:tr w:rsidR="00016AD9" w:rsidRPr="00ED0061" w14:paraId="6308DCDD" w14:textId="77777777" w:rsidTr="00016AD9">
        <w:tc>
          <w:tcPr>
            <w:tcW w:w="3085" w:type="dxa"/>
          </w:tcPr>
          <w:p w14:paraId="0F22E96C" w14:textId="77777777" w:rsidR="00016AD9" w:rsidRPr="00ED0061" w:rsidRDefault="00016AD9" w:rsidP="00016AD9">
            <w:pPr>
              <w:tabs>
                <w:tab w:val="left" w:pos="708"/>
                <w:tab w:val="left" w:pos="3544"/>
              </w:tabs>
              <w:spacing w:after="120"/>
              <w:rPr>
                <w:rFonts w:asciiTheme="minorHAnsi" w:eastAsia="Calibri" w:hAnsiTheme="minorHAnsi" w:cstheme="minorHAnsi"/>
                <w:bCs/>
                <w:sz w:val="22"/>
                <w:szCs w:val="22"/>
              </w:rPr>
            </w:pPr>
            <w:r w:rsidRPr="00ED0061">
              <w:rPr>
                <w:rFonts w:asciiTheme="minorHAnsi" w:eastAsia="Calibri" w:hAnsiTheme="minorHAnsi" w:cstheme="minorHAnsi"/>
                <w:bCs/>
                <w:sz w:val="22"/>
                <w:szCs w:val="22"/>
              </w:rPr>
              <w:tab/>
            </w:r>
          </w:p>
          <w:p w14:paraId="4961822A" w14:textId="77777777" w:rsidR="00016AD9" w:rsidRPr="00ED0061" w:rsidRDefault="00690EE5" w:rsidP="00690EE5">
            <w:pPr>
              <w:tabs>
                <w:tab w:val="left" w:pos="708"/>
                <w:tab w:val="left" w:pos="3544"/>
              </w:tabs>
              <w:spacing w:after="120"/>
              <w:rPr>
                <w:rFonts w:asciiTheme="minorHAnsi" w:eastAsia="Calibri" w:hAnsiTheme="minorHAnsi" w:cstheme="minorHAnsi"/>
                <w:bCs/>
                <w:sz w:val="22"/>
                <w:szCs w:val="22"/>
              </w:rPr>
            </w:pPr>
            <w:r>
              <w:rPr>
                <w:rFonts w:asciiTheme="minorHAnsi" w:eastAsia="Calibri" w:hAnsiTheme="minorHAnsi" w:cstheme="minorHAnsi"/>
                <w:bCs/>
                <w:sz w:val="22"/>
                <w:szCs w:val="22"/>
              </w:rPr>
              <w:t>(</w:t>
            </w:r>
            <w:r w:rsidR="00016AD9" w:rsidRPr="00ED0061">
              <w:rPr>
                <w:rFonts w:asciiTheme="minorHAnsi" w:eastAsia="Calibri" w:hAnsiTheme="minorHAnsi" w:cstheme="minorHAnsi"/>
                <w:bCs/>
                <w:sz w:val="22"/>
                <w:szCs w:val="22"/>
              </w:rPr>
              <w:t xml:space="preserve">dále </w:t>
            </w:r>
            <w:r>
              <w:rPr>
                <w:rFonts w:asciiTheme="minorHAnsi" w:eastAsia="Calibri" w:hAnsiTheme="minorHAnsi" w:cstheme="minorHAnsi"/>
                <w:bCs/>
                <w:sz w:val="22"/>
                <w:szCs w:val="22"/>
              </w:rPr>
              <w:t>jako</w:t>
            </w:r>
            <w:r w:rsidR="00016AD9" w:rsidRPr="00ED0061">
              <w:rPr>
                <w:rFonts w:asciiTheme="minorHAnsi" w:eastAsia="Calibri" w:hAnsiTheme="minorHAnsi" w:cstheme="minorHAnsi"/>
                <w:bCs/>
                <w:sz w:val="22"/>
                <w:szCs w:val="22"/>
              </w:rPr>
              <w:t xml:space="preserve"> „</w:t>
            </w:r>
            <w:r w:rsidR="00016AD9" w:rsidRPr="00ED0061">
              <w:rPr>
                <w:rFonts w:asciiTheme="minorHAnsi" w:eastAsia="Calibri" w:hAnsiTheme="minorHAnsi" w:cstheme="minorHAnsi"/>
                <w:b/>
                <w:bCs/>
                <w:sz w:val="22"/>
                <w:szCs w:val="22"/>
              </w:rPr>
              <w:t>Dodavatel</w:t>
            </w:r>
            <w:r w:rsidR="00016AD9" w:rsidRPr="00ED0061">
              <w:rPr>
                <w:rFonts w:asciiTheme="minorHAnsi" w:eastAsia="Calibri" w:hAnsiTheme="minorHAnsi" w:cstheme="minorHAnsi"/>
                <w:bCs/>
                <w:sz w:val="22"/>
                <w:szCs w:val="22"/>
              </w:rPr>
              <w:t>“</w:t>
            </w:r>
            <w:r>
              <w:rPr>
                <w:rFonts w:asciiTheme="minorHAnsi" w:eastAsia="Calibri" w:hAnsiTheme="minorHAnsi" w:cstheme="minorHAnsi"/>
                <w:bCs/>
                <w:sz w:val="22"/>
                <w:szCs w:val="22"/>
              </w:rPr>
              <w:t>)</w:t>
            </w:r>
          </w:p>
        </w:tc>
        <w:tc>
          <w:tcPr>
            <w:tcW w:w="6237" w:type="dxa"/>
            <w:hideMark/>
          </w:tcPr>
          <w:p w14:paraId="3CCB6C5C" w14:textId="0620C86D" w:rsidR="00016AD9" w:rsidRPr="00ED0061" w:rsidRDefault="00016AD9" w:rsidP="00CC1524">
            <w:pPr>
              <w:tabs>
                <w:tab w:val="left" w:pos="708"/>
                <w:tab w:val="left" w:pos="3544"/>
              </w:tabs>
              <w:spacing w:after="120"/>
              <w:rPr>
                <w:rFonts w:asciiTheme="minorHAnsi" w:eastAsia="Calibri" w:hAnsiTheme="minorHAnsi" w:cstheme="minorHAnsi"/>
                <w:bCs/>
                <w:sz w:val="22"/>
                <w:szCs w:val="22"/>
                <w:highlight w:val="yellow"/>
              </w:rPr>
            </w:pPr>
          </w:p>
        </w:tc>
      </w:tr>
    </w:tbl>
    <w:p w14:paraId="660DE326" w14:textId="77777777" w:rsidR="00016AD9" w:rsidRPr="00ED0061" w:rsidRDefault="00016AD9" w:rsidP="00D94435">
      <w:pPr>
        <w:pStyle w:val="Normlntitulnstrana"/>
        <w:tabs>
          <w:tab w:val="left" w:pos="426"/>
        </w:tabs>
        <w:rPr>
          <w:rFonts w:asciiTheme="minorHAnsi" w:hAnsiTheme="minorHAnsi" w:cstheme="minorHAnsi"/>
        </w:rPr>
      </w:pPr>
    </w:p>
    <w:p w14:paraId="3DD012FB" w14:textId="77777777" w:rsidR="00016AD9" w:rsidRPr="00E64A2C" w:rsidRDefault="00016AD9" w:rsidP="00C561F5">
      <w:pPr>
        <w:jc w:val="both"/>
        <w:rPr>
          <w:rFonts w:asciiTheme="minorHAnsi" w:hAnsiTheme="minorHAnsi" w:cstheme="minorHAnsi"/>
          <w:sz w:val="22"/>
          <w:szCs w:val="22"/>
        </w:rPr>
      </w:pPr>
      <w:r w:rsidRPr="00E64A2C">
        <w:rPr>
          <w:rFonts w:asciiTheme="minorHAnsi" w:hAnsiTheme="minorHAnsi" w:cstheme="minorHAnsi"/>
          <w:sz w:val="22"/>
          <w:szCs w:val="22"/>
        </w:rPr>
        <w:t>dále jednotlivě jako „</w:t>
      </w:r>
      <w:r w:rsidRPr="00E64A2C">
        <w:rPr>
          <w:rFonts w:asciiTheme="minorHAnsi" w:hAnsiTheme="minorHAnsi" w:cstheme="minorHAnsi"/>
          <w:b/>
          <w:sz w:val="22"/>
          <w:szCs w:val="22"/>
        </w:rPr>
        <w:t>Smluvní strana</w:t>
      </w:r>
      <w:r w:rsidRPr="00E64A2C">
        <w:rPr>
          <w:rFonts w:asciiTheme="minorHAnsi" w:hAnsiTheme="minorHAnsi" w:cstheme="minorHAnsi"/>
          <w:sz w:val="22"/>
          <w:szCs w:val="22"/>
        </w:rPr>
        <w:t>“ nebo společně jako „</w:t>
      </w:r>
      <w:r w:rsidRPr="00E64A2C">
        <w:rPr>
          <w:rFonts w:asciiTheme="minorHAnsi" w:hAnsiTheme="minorHAnsi" w:cstheme="minorHAnsi"/>
          <w:b/>
          <w:sz w:val="22"/>
          <w:szCs w:val="22"/>
        </w:rPr>
        <w:t>Smluvní strany</w:t>
      </w:r>
      <w:r w:rsidRPr="00E64A2C">
        <w:rPr>
          <w:rFonts w:asciiTheme="minorHAnsi" w:hAnsiTheme="minorHAnsi" w:cstheme="minorHAnsi"/>
          <w:sz w:val="22"/>
          <w:szCs w:val="22"/>
        </w:rPr>
        <w:t xml:space="preserve">“ uzavírají v souladu s ustanovením § 1746 </w:t>
      </w:r>
      <w:r w:rsidR="00354BD0">
        <w:rPr>
          <w:rFonts w:asciiTheme="minorHAnsi" w:hAnsiTheme="minorHAnsi" w:cstheme="minorHAnsi"/>
          <w:sz w:val="22"/>
          <w:szCs w:val="22"/>
        </w:rPr>
        <w:t>odst</w:t>
      </w:r>
      <w:r w:rsidR="008B5984">
        <w:rPr>
          <w:rFonts w:asciiTheme="minorHAnsi" w:hAnsiTheme="minorHAnsi" w:cstheme="minorHAnsi"/>
          <w:sz w:val="22"/>
          <w:szCs w:val="22"/>
        </w:rPr>
        <w:t>.</w:t>
      </w:r>
      <w:r w:rsidRPr="00E64A2C">
        <w:rPr>
          <w:rFonts w:asciiTheme="minorHAnsi" w:hAnsiTheme="minorHAnsi" w:cstheme="minorHAnsi"/>
          <w:sz w:val="22"/>
          <w:szCs w:val="22"/>
        </w:rPr>
        <w:t xml:space="preserve"> 2 zákona č. 89/2012 Sb., občanského zákoníku, ve znění pozdějších předpisů (dále </w:t>
      </w:r>
      <w:r w:rsidR="00D7181A">
        <w:rPr>
          <w:rFonts w:asciiTheme="minorHAnsi" w:hAnsiTheme="minorHAnsi" w:cstheme="minorHAnsi"/>
          <w:sz w:val="22"/>
          <w:szCs w:val="22"/>
        </w:rPr>
        <w:t>jen</w:t>
      </w:r>
      <w:r w:rsidRPr="00E64A2C">
        <w:rPr>
          <w:rFonts w:asciiTheme="minorHAnsi" w:hAnsiTheme="minorHAnsi" w:cstheme="minorHAnsi"/>
          <w:sz w:val="22"/>
          <w:szCs w:val="22"/>
        </w:rPr>
        <w:t xml:space="preserve"> „</w:t>
      </w:r>
      <w:r w:rsidRPr="00E64A2C">
        <w:rPr>
          <w:rFonts w:asciiTheme="minorHAnsi" w:hAnsiTheme="minorHAnsi" w:cstheme="minorHAnsi"/>
          <w:b/>
          <w:sz w:val="22"/>
          <w:szCs w:val="22"/>
        </w:rPr>
        <w:t>Občanský zákoník</w:t>
      </w:r>
      <w:r w:rsidRPr="00E64A2C">
        <w:rPr>
          <w:rFonts w:asciiTheme="minorHAnsi" w:hAnsiTheme="minorHAnsi" w:cstheme="minorHAnsi"/>
          <w:sz w:val="22"/>
          <w:szCs w:val="22"/>
        </w:rPr>
        <w:t xml:space="preserve">“), </w:t>
      </w:r>
      <w:r w:rsidR="00E93DB0" w:rsidRPr="00E93DB0">
        <w:rPr>
          <w:rFonts w:asciiTheme="minorHAnsi" w:hAnsiTheme="minorHAnsi" w:cstheme="minorHAnsi"/>
          <w:sz w:val="22"/>
          <w:szCs w:val="22"/>
        </w:rPr>
        <w:t xml:space="preserve">zákona č. 121/2000 Sb., o právu autorském, o právech souvisejících s právem autorským a o změně některých zákonů, ve znění pozdějších předpisů (dále </w:t>
      </w:r>
      <w:r w:rsidR="00D7181A">
        <w:rPr>
          <w:rFonts w:asciiTheme="minorHAnsi" w:hAnsiTheme="minorHAnsi" w:cstheme="minorHAnsi"/>
          <w:sz w:val="22"/>
          <w:szCs w:val="22"/>
        </w:rPr>
        <w:t>jen</w:t>
      </w:r>
      <w:r w:rsidR="00E93DB0" w:rsidRPr="00E93DB0">
        <w:rPr>
          <w:rFonts w:asciiTheme="minorHAnsi" w:hAnsiTheme="minorHAnsi" w:cstheme="minorHAnsi"/>
          <w:sz w:val="22"/>
          <w:szCs w:val="22"/>
        </w:rPr>
        <w:t xml:space="preserve"> „</w:t>
      </w:r>
      <w:r w:rsidR="00E93DB0" w:rsidRPr="00E93DB0">
        <w:rPr>
          <w:rFonts w:asciiTheme="minorHAnsi" w:hAnsiTheme="minorHAnsi" w:cstheme="minorHAnsi"/>
          <w:b/>
          <w:sz w:val="22"/>
          <w:szCs w:val="22"/>
        </w:rPr>
        <w:t>Autorský zákon</w:t>
      </w:r>
      <w:r w:rsidR="00E93DB0" w:rsidRPr="00E93DB0">
        <w:rPr>
          <w:rFonts w:asciiTheme="minorHAnsi" w:hAnsiTheme="minorHAnsi" w:cstheme="minorHAnsi"/>
          <w:sz w:val="22"/>
          <w:szCs w:val="22"/>
        </w:rPr>
        <w:t>“)</w:t>
      </w:r>
      <w:r w:rsidR="00690EE5">
        <w:rPr>
          <w:rFonts w:asciiTheme="minorHAnsi" w:hAnsiTheme="minorHAnsi" w:cstheme="minorHAnsi"/>
          <w:sz w:val="22"/>
          <w:szCs w:val="22"/>
        </w:rPr>
        <w:t xml:space="preserve">, a zákonem č. 134/2016 Sb., o zadávání veřejných zakázek, ve znění </w:t>
      </w:r>
      <w:r w:rsidR="00690EE5">
        <w:rPr>
          <w:rFonts w:asciiTheme="minorHAnsi" w:hAnsiTheme="minorHAnsi" w:cstheme="minorHAnsi"/>
          <w:sz w:val="22"/>
          <w:szCs w:val="22"/>
        </w:rPr>
        <w:lastRenderedPageBreak/>
        <w:t>pozdějších předpisů</w:t>
      </w:r>
      <w:r w:rsidR="00D36DCD">
        <w:rPr>
          <w:rFonts w:asciiTheme="minorHAnsi" w:hAnsiTheme="minorHAnsi" w:cstheme="minorHAnsi"/>
          <w:sz w:val="22"/>
          <w:szCs w:val="22"/>
        </w:rPr>
        <w:t xml:space="preserve"> (dále jen „</w:t>
      </w:r>
      <w:r w:rsidR="00D36DCD" w:rsidRPr="00D36DCD">
        <w:rPr>
          <w:rFonts w:asciiTheme="minorHAnsi" w:hAnsiTheme="minorHAnsi" w:cstheme="minorHAnsi"/>
          <w:b/>
          <w:sz w:val="22"/>
          <w:szCs w:val="22"/>
        </w:rPr>
        <w:t>Zákon o zadávání veřejných zakázek</w:t>
      </w:r>
      <w:r w:rsidR="00D36DCD">
        <w:rPr>
          <w:rFonts w:asciiTheme="minorHAnsi" w:hAnsiTheme="minorHAnsi" w:cstheme="minorHAnsi"/>
          <w:sz w:val="22"/>
          <w:szCs w:val="22"/>
        </w:rPr>
        <w:t>“)</w:t>
      </w:r>
      <w:r w:rsidR="00690EE5">
        <w:rPr>
          <w:rFonts w:asciiTheme="minorHAnsi" w:hAnsiTheme="minorHAnsi" w:cstheme="minorHAnsi"/>
          <w:sz w:val="22"/>
          <w:szCs w:val="22"/>
        </w:rPr>
        <w:t xml:space="preserve">, </w:t>
      </w:r>
      <w:r w:rsidRPr="00E64A2C">
        <w:rPr>
          <w:rFonts w:asciiTheme="minorHAnsi" w:hAnsiTheme="minorHAnsi" w:cstheme="minorHAnsi"/>
          <w:sz w:val="22"/>
          <w:szCs w:val="22"/>
        </w:rPr>
        <w:t xml:space="preserve">tuto </w:t>
      </w:r>
      <w:r w:rsidR="00C561F5">
        <w:rPr>
          <w:rFonts w:asciiTheme="minorHAnsi" w:hAnsiTheme="minorHAnsi" w:cstheme="minorHAnsi"/>
          <w:sz w:val="22"/>
          <w:szCs w:val="22"/>
        </w:rPr>
        <w:t>s</w:t>
      </w:r>
      <w:r w:rsidR="00C561F5" w:rsidRPr="00C561F5">
        <w:rPr>
          <w:rFonts w:asciiTheme="minorHAnsi" w:eastAsia="Calibri" w:hAnsiTheme="minorHAnsi" w:cstheme="minorHAnsi"/>
          <w:sz w:val="22"/>
          <w:szCs w:val="22"/>
        </w:rPr>
        <w:t>mlouv</w:t>
      </w:r>
      <w:r w:rsidR="00C561F5">
        <w:rPr>
          <w:rFonts w:asciiTheme="minorHAnsi" w:eastAsia="Calibri" w:hAnsiTheme="minorHAnsi" w:cstheme="minorHAnsi"/>
          <w:sz w:val="22"/>
          <w:szCs w:val="22"/>
        </w:rPr>
        <w:t>u</w:t>
      </w:r>
      <w:r w:rsidR="00C561F5" w:rsidRPr="00C561F5">
        <w:rPr>
          <w:rFonts w:asciiTheme="minorHAnsi" w:eastAsia="Calibri" w:hAnsiTheme="minorHAnsi" w:cstheme="minorHAnsi"/>
          <w:sz w:val="22"/>
          <w:szCs w:val="22"/>
        </w:rPr>
        <w:t xml:space="preserve"> o dodávce centrálního digitálního archivu České pošty</w:t>
      </w:r>
      <w:r w:rsidR="00AC1999" w:rsidRPr="00E64A2C">
        <w:rPr>
          <w:rFonts w:asciiTheme="minorHAnsi" w:hAnsiTheme="minorHAnsi" w:cstheme="minorHAnsi"/>
          <w:sz w:val="22"/>
          <w:szCs w:val="22"/>
        </w:rPr>
        <w:t xml:space="preserve"> </w:t>
      </w:r>
      <w:r w:rsidRPr="00E64A2C">
        <w:rPr>
          <w:rFonts w:asciiTheme="minorHAnsi" w:hAnsiTheme="minorHAnsi" w:cstheme="minorHAnsi"/>
          <w:sz w:val="22"/>
          <w:szCs w:val="22"/>
        </w:rPr>
        <w:t xml:space="preserve">(dále </w:t>
      </w:r>
      <w:r w:rsidR="00D7181A">
        <w:rPr>
          <w:rFonts w:asciiTheme="minorHAnsi" w:hAnsiTheme="minorHAnsi" w:cstheme="minorHAnsi"/>
          <w:sz w:val="22"/>
          <w:szCs w:val="22"/>
        </w:rPr>
        <w:t>jen</w:t>
      </w:r>
      <w:r w:rsidRPr="00E64A2C">
        <w:rPr>
          <w:rFonts w:asciiTheme="minorHAnsi" w:hAnsiTheme="minorHAnsi" w:cstheme="minorHAnsi"/>
          <w:sz w:val="22"/>
          <w:szCs w:val="22"/>
        </w:rPr>
        <w:t xml:space="preserve"> „</w:t>
      </w:r>
      <w:r w:rsidRPr="00E64A2C">
        <w:rPr>
          <w:rFonts w:asciiTheme="minorHAnsi" w:hAnsiTheme="minorHAnsi" w:cstheme="minorHAnsi"/>
          <w:b/>
          <w:sz w:val="22"/>
          <w:szCs w:val="22"/>
        </w:rPr>
        <w:t>Smlouva</w:t>
      </w:r>
      <w:r w:rsidRPr="00E64A2C">
        <w:rPr>
          <w:rFonts w:asciiTheme="minorHAnsi" w:hAnsiTheme="minorHAnsi" w:cstheme="minorHAnsi"/>
          <w:sz w:val="22"/>
          <w:szCs w:val="22"/>
        </w:rPr>
        <w:t>“).</w:t>
      </w:r>
    </w:p>
    <w:p w14:paraId="7274E96B" w14:textId="77777777" w:rsidR="00016AD9" w:rsidRPr="00ED0061" w:rsidRDefault="00016AD9" w:rsidP="00016AD9">
      <w:pPr>
        <w:pStyle w:val="cpPreambule"/>
        <w:rPr>
          <w:rFonts w:asciiTheme="minorHAnsi" w:hAnsiTheme="minorHAnsi" w:cstheme="minorHAnsi"/>
        </w:rPr>
      </w:pPr>
      <w:r w:rsidRPr="00ED0061">
        <w:rPr>
          <w:rFonts w:asciiTheme="minorHAnsi" w:hAnsiTheme="minorHAnsi" w:cstheme="minorHAnsi"/>
        </w:rPr>
        <w:t>Preambule</w:t>
      </w:r>
    </w:p>
    <w:p w14:paraId="0A2B9D98" w14:textId="77777777" w:rsidR="00016AD9" w:rsidRDefault="00016AD9" w:rsidP="00016AD9">
      <w:pPr>
        <w:pStyle w:val="cpnormlnbezodsazen"/>
        <w:rPr>
          <w:rFonts w:asciiTheme="minorHAnsi" w:eastAsia="Calibri" w:hAnsiTheme="minorHAnsi" w:cstheme="minorHAnsi"/>
        </w:rPr>
      </w:pPr>
      <w:r w:rsidRPr="00ED0061">
        <w:rPr>
          <w:rFonts w:asciiTheme="minorHAnsi" w:eastAsia="Calibri" w:hAnsiTheme="minorHAnsi" w:cstheme="minorHAnsi"/>
        </w:rPr>
        <w:t xml:space="preserve">Objednatel provedl </w:t>
      </w:r>
      <w:r w:rsidR="00C561F5">
        <w:rPr>
          <w:rFonts w:asciiTheme="minorHAnsi" w:eastAsia="Calibri" w:hAnsiTheme="minorHAnsi" w:cstheme="minorHAnsi"/>
        </w:rPr>
        <w:t>zadávací</w:t>
      </w:r>
      <w:r w:rsidR="00C561F5" w:rsidRPr="00ED0061">
        <w:rPr>
          <w:rFonts w:asciiTheme="minorHAnsi" w:hAnsiTheme="minorHAnsi" w:cstheme="minorHAnsi"/>
        </w:rPr>
        <w:t xml:space="preserve"> </w:t>
      </w:r>
      <w:r w:rsidRPr="00ED0061">
        <w:rPr>
          <w:rFonts w:asciiTheme="minorHAnsi" w:eastAsia="Calibri" w:hAnsiTheme="minorHAnsi" w:cstheme="minorHAnsi"/>
        </w:rPr>
        <w:t>řízení k veřejné zakázce „</w:t>
      </w:r>
      <w:r w:rsidR="0042306A" w:rsidRPr="006E06E6">
        <w:rPr>
          <w:rFonts w:asciiTheme="minorHAnsi" w:eastAsia="Calibri" w:hAnsiTheme="minorHAnsi" w:cstheme="minorHAnsi"/>
          <w:b/>
        </w:rPr>
        <w:t xml:space="preserve">Centrální </w:t>
      </w:r>
      <w:r w:rsidR="00513C9A">
        <w:rPr>
          <w:rFonts w:asciiTheme="minorHAnsi" w:eastAsia="Calibri" w:hAnsiTheme="minorHAnsi" w:cstheme="minorHAnsi"/>
          <w:b/>
        </w:rPr>
        <w:t>Digitální A</w:t>
      </w:r>
      <w:r w:rsidR="00C561F5" w:rsidRPr="006E06E6">
        <w:rPr>
          <w:rFonts w:asciiTheme="minorHAnsi" w:eastAsia="Calibri" w:hAnsiTheme="minorHAnsi" w:cstheme="minorHAnsi"/>
          <w:b/>
        </w:rPr>
        <w:t xml:space="preserve">rchiv </w:t>
      </w:r>
      <w:r w:rsidR="00513C9A">
        <w:rPr>
          <w:rFonts w:asciiTheme="minorHAnsi" w:eastAsia="Calibri" w:hAnsiTheme="minorHAnsi" w:cstheme="minorHAnsi"/>
          <w:b/>
        </w:rPr>
        <w:t>ČP</w:t>
      </w:r>
      <w:r w:rsidRPr="00ED0061">
        <w:rPr>
          <w:rFonts w:asciiTheme="minorHAnsi" w:eastAsia="Calibri" w:hAnsiTheme="minorHAnsi" w:cstheme="minorHAnsi"/>
        </w:rPr>
        <w:t xml:space="preserve">“ (dále </w:t>
      </w:r>
      <w:r w:rsidR="00D7181A">
        <w:rPr>
          <w:rFonts w:asciiTheme="minorHAnsi" w:eastAsia="Calibri" w:hAnsiTheme="minorHAnsi" w:cstheme="minorHAnsi"/>
        </w:rPr>
        <w:t>jen</w:t>
      </w:r>
      <w:r w:rsidRPr="00ED0061">
        <w:rPr>
          <w:rFonts w:asciiTheme="minorHAnsi" w:eastAsia="Calibri" w:hAnsiTheme="minorHAnsi" w:cstheme="minorHAnsi"/>
        </w:rPr>
        <w:t xml:space="preserve"> „</w:t>
      </w:r>
      <w:r w:rsidRPr="00ED0061">
        <w:rPr>
          <w:rFonts w:asciiTheme="minorHAnsi" w:eastAsia="Calibri" w:hAnsiTheme="minorHAnsi" w:cstheme="minorHAnsi"/>
          <w:b/>
        </w:rPr>
        <w:t>Zadávací</w:t>
      </w:r>
      <w:r w:rsidRPr="00ED0061">
        <w:rPr>
          <w:rFonts w:asciiTheme="minorHAnsi" w:hAnsiTheme="minorHAnsi" w:cstheme="minorHAnsi"/>
          <w:b/>
        </w:rPr>
        <w:t xml:space="preserve"> </w:t>
      </w:r>
      <w:r w:rsidRPr="00ED0061">
        <w:rPr>
          <w:rFonts w:asciiTheme="minorHAnsi" w:eastAsia="Calibri" w:hAnsiTheme="minorHAnsi" w:cstheme="minorHAnsi"/>
          <w:b/>
        </w:rPr>
        <w:t>řízení</w:t>
      </w:r>
      <w:r w:rsidRPr="00ED0061">
        <w:rPr>
          <w:rFonts w:asciiTheme="minorHAnsi" w:eastAsia="Calibri" w:hAnsiTheme="minorHAnsi" w:cstheme="minorHAnsi"/>
        </w:rPr>
        <w:t>“) na uzavření této Smlouvy. Tato Smlouva je uzavřena s Dodavatelem na základě výsledku Zadávacího</w:t>
      </w:r>
      <w:r w:rsidRPr="00ED0061">
        <w:rPr>
          <w:rFonts w:asciiTheme="minorHAnsi" w:hAnsiTheme="minorHAnsi" w:cstheme="minorHAnsi"/>
        </w:rPr>
        <w:t xml:space="preserve"> </w:t>
      </w:r>
      <w:r w:rsidRPr="00ED0061">
        <w:rPr>
          <w:rFonts w:asciiTheme="minorHAnsi" w:eastAsia="Calibri" w:hAnsiTheme="minorHAnsi" w:cstheme="minorHAnsi"/>
        </w:rPr>
        <w:t xml:space="preserve">řízení. Objednatel tímto ve smyslu ust. § 1740 </w:t>
      </w:r>
      <w:r w:rsidR="00354BD0">
        <w:rPr>
          <w:rFonts w:asciiTheme="minorHAnsi" w:eastAsia="Calibri" w:hAnsiTheme="minorHAnsi" w:cstheme="minorHAnsi"/>
        </w:rPr>
        <w:t>odst</w:t>
      </w:r>
      <w:r w:rsidR="008B5984">
        <w:rPr>
          <w:rFonts w:asciiTheme="minorHAnsi" w:eastAsia="Calibri" w:hAnsiTheme="minorHAnsi" w:cstheme="minorHAnsi"/>
        </w:rPr>
        <w:t>.</w:t>
      </w:r>
      <w:r w:rsidRPr="00ED0061">
        <w:rPr>
          <w:rFonts w:asciiTheme="minorHAnsi" w:eastAsia="Calibri" w:hAnsiTheme="minorHAnsi" w:cstheme="minorHAnsi"/>
        </w:rPr>
        <w:t xml:space="preserve"> 3 Občanského zákoníku předem vylučuje přijetí nabídky na uzavření této Smlouvy s dodatkem nebo odchylkou.</w:t>
      </w:r>
    </w:p>
    <w:p w14:paraId="46497D1A" w14:textId="77777777" w:rsidR="00016AD9" w:rsidRPr="00ED0061" w:rsidRDefault="00B84425" w:rsidP="00016AD9">
      <w:pPr>
        <w:pStyle w:val="cplnekslovan"/>
        <w:rPr>
          <w:rFonts w:asciiTheme="minorHAnsi" w:hAnsiTheme="minorHAnsi" w:cstheme="minorHAnsi"/>
        </w:rPr>
      </w:pPr>
      <w:r>
        <w:rPr>
          <w:rFonts w:asciiTheme="minorHAnsi" w:hAnsiTheme="minorHAnsi" w:cstheme="minorHAnsi"/>
        </w:rPr>
        <w:t>Účel Smlouvy</w:t>
      </w:r>
    </w:p>
    <w:p w14:paraId="0C5120B8" w14:textId="77777777" w:rsidR="00B84425" w:rsidRPr="00120256" w:rsidRDefault="00B84425" w:rsidP="00B84425">
      <w:pPr>
        <w:pStyle w:val="cpodstavecslovan1"/>
        <w:ind w:left="567"/>
        <w:rPr>
          <w:rFonts w:asciiTheme="minorHAnsi" w:hAnsiTheme="minorHAnsi" w:cstheme="minorHAnsi"/>
          <w:szCs w:val="22"/>
        </w:rPr>
      </w:pPr>
      <w:bookmarkStart w:id="2" w:name="_Ref429555796"/>
      <w:bookmarkEnd w:id="0"/>
      <w:r w:rsidRPr="00120256">
        <w:rPr>
          <w:rFonts w:asciiTheme="minorHAnsi" w:hAnsiTheme="minorHAnsi" w:cstheme="minorHAnsi"/>
          <w:szCs w:val="22"/>
        </w:rPr>
        <w:t xml:space="preserve">Účelem této Smlouvy je zajistit naplnění legislativních povinností </w:t>
      </w:r>
      <w:r w:rsidR="006E06E6">
        <w:rPr>
          <w:rFonts w:asciiTheme="minorHAnsi" w:hAnsiTheme="minorHAnsi" w:cstheme="minorHAnsi"/>
          <w:szCs w:val="22"/>
        </w:rPr>
        <w:t xml:space="preserve">Objednatele </w:t>
      </w:r>
      <w:r w:rsidRPr="00120256">
        <w:rPr>
          <w:rFonts w:asciiTheme="minorHAnsi" w:hAnsiTheme="minorHAnsi" w:cstheme="minorHAnsi"/>
          <w:szCs w:val="22"/>
        </w:rPr>
        <w:t xml:space="preserve">formou vybudování </w:t>
      </w:r>
      <w:r w:rsidRPr="00120256">
        <w:rPr>
          <w:rFonts w:asciiTheme="minorHAnsi" w:hAnsiTheme="minorHAnsi" w:cstheme="minorHAnsi"/>
        </w:rPr>
        <w:t xml:space="preserve">Centrálního digitálního archivu České pošty, s.p. (dále </w:t>
      </w:r>
      <w:r w:rsidR="00D7181A">
        <w:rPr>
          <w:rFonts w:asciiTheme="minorHAnsi" w:hAnsiTheme="minorHAnsi" w:cstheme="minorHAnsi"/>
        </w:rPr>
        <w:t>jen</w:t>
      </w:r>
      <w:r w:rsidRPr="00120256">
        <w:rPr>
          <w:rFonts w:asciiTheme="minorHAnsi" w:hAnsiTheme="minorHAnsi" w:cstheme="minorHAnsi"/>
        </w:rPr>
        <w:t xml:space="preserve"> „</w:t>
      </w:r>
      <w:r w:rsidRPr="006E06E6">
        <w:rPr>
          <w:rFonts w:asciiTheme="minorHAnsi" w:hAnsiTheme="minorHAnsi" w:cstheme="minorHAnsi"/>
          <w:b/>
          <w:szCs w:val="22"/>
        </w:rPr>
        <w:t>CDA</w:t>
      </w:r>
      <w:r w:rsidRPr="00120256">
        <w:rPr>
          <w:rFonts w:asciiTheme="minorHAnsi" w:hAnsiTheme="minorHAnsi" w:cstheme="minorHAnsi"/>
          <w:szCs w:val="22"/>
        </w:rPr>
        <w:t xml:space="preserve">“). CDA představuje digitální obdobu fyzického archivu pro dlouhodobé ukládání informací a dokumentů Objednatele a má zajistit efektivní </w:t>
      </w:r>
      <w:r>
        <w:rPr>
          <w:rFonts w:asciiTheme="minorHAnsi" w:hAnsiTheme="minorHAnsi" w:cstheme="minorHAnsi"/>
          <w:szCs w:val="22"/>
        </w:rPr>
        <w:t>správu a archivaci</w:t>
      </w:r>
      <w:r w:rsidRPr="00120256">
        <w:rPr>
          <w:rFonts w:asciiTheme="minorHAnsi" w:hAnsiTheme="minorHAnsi" w:cstheme="minorHAnsi"/>
          <w:szCs w:val="22"/>
        </w:rPr>
        <w:t xml:space="preserve"> elektronických dokumentů </w:t>
      </w:r>
      <w:r>
        <w:rPr>
          <w:rFonts w:asciiTheme="minorHAnsi" w:hAnsiTheme="minorHAnsi" w:cstheme="minorHAnsi"/>
          <w:szCs w:val="22"/>
        </w:rPr>
        <w:t>O</w:t>
      </w:r>
      <w:r w:rsidRPr="00120256">
        <w:rPr>
          <w:rFonts w:asciiTheme="minorHAnsi" w:hAnsiTheme="minorHAnsi" w:cstheme="minorHAnsi"/>
          <w:szCs w:val="22"/>
        </w:rPr>
        <w:t>bjednatele.</w:t>
      </w:r>
    </w:p>
    <w:bookmarkEnd w:id="2"/>
    <w:p w14:paraId="1F60F741" w14:textId="77777777" w:rsidR="00016AD9" w:rsidRPr="00ED0061" w:rsidRDefault="00016AD9" w:rsidP="00016AD9">
      <w:pPr>
        <w:pStyle w:val="cplnekslovan"/>
        <w:rPr>
          <w:rFonts w:asciiTheme="minorHAnsi" w:hAnsiTheme="minorHAnsi" w:cstheme="minorHAnsi"/>
        </w:rPr>
      </w:pPr>
      <w:r w:rsidRPr="00ED0061">
        <w:rPr>
          <w:rFonts w:asciiTheme="minorHAnsi" w:hAnsiTheme="minorHAnsi" w:cstheme="minorHAnsi"/>
        </w:rPr>
        <w:t>Předmět Smlouvy</w:t>
      </w:r>
    </w:p>
    <w:p w14:paraId="65FA4C3B" w14:textId="77777777" w:rsidR="0080070B" w:rsidRPr="0080070B" w:rsidRDefault="006425BF" w:rsidP="0080070B">
      <w:pPr>
        <w:pStyle w:val="cpodstavecslovan1"/>
        <w:ind w:left="567"/>
        <w:rPr>
          <w:rFonts w:asciiTheme="minorHAnsi" w:hAnsiTheme="minorHAnsi" w:cstheme="minorHAnsi"/>
          <w:szCs w:val="22"/>
        </w:rPr>
      </w:pPr>
      <w:bookmarkStart w:id="3" w:name="_Ref428431784"/>
      <w:r w:rsidRPr="00965AC5">
        <w:rPr>
          <w:rFonts w:asciiTheme="minorHAnsi" w:hAnsiTheme="minorHAnsi" w:cstheme="minorHAnsi"/>
          <w:szCs w:val="22"/>
        </w:rPr>
        <w:t xml:space="preserve">Předmětem této Smlouvy je </w:t>
      </w:r>
      <w:bookmarkEnd w:id="3"/>
      <w:r w:rsidR="00D03C14">
        <w:rPr>
          <w:rFonts w:asciiTheme="minorHAnsi" w:hAnsiTheme="minorHAnsi" w:cstheme="minorHAnsi"/>
          <w:szCs w:val="22"/>
        </w:rPr>
        <w:t xml:space="preserve">závazek Dodavatele k provedení  </w:t>
      </w:r>
      <w:r w:rsidR="0080070B" w:rsidRPr="0080070B">
        <w:rPr>
          <w:rFonts w:asciiTheme="minorHAnsi" w:hAnsiTheme="minorHAnsi" w:cstheme="minorHAnsi"/>
          <w:szCs w:val="22"/>
        </w:rPr>
        <w:t xml:space="preserve">implementace a </w:t>
      </w:r>
      <w:r w:rsidR="00D03C14">
        <w:rPr>
          <w:rFonts w:asciiTheme="minorHAnsi" w:hAnsiTheme="minorHAnsi" w:cstheme="minorHAnsi"/>
          <w:szCs w:val="22"/>
        </w:rPr>
        <w:t xml:space="preserve">zajištění </w:t>
      </w:r>
      <w:r w:rsidR="0080070B" w:rsidRPr="0080070B">
        <w:rPr>
          <w:rFonts w:asciiTheme="minorHAnsi" w:hAnsiTheme="minorHAnsi" w:cstheme="minorHAnsi"/>
          <w:szCs w:val="22"/>
        </w:rPr>
        <w:t>provoz</w:t>
      </w:r>
      <w:r w:rsidR="00D03C14">
        <w:rPr>
          <w:rFonts w:asciiTheme="minorHAnsi" w:hAnsiTheme="minorHAnsi" w:cstheme="minorHAnsi"/>
          <w:szCs w:val="22"/>
        </w:rPr>
        <w:t>u</w:t>
      </w:r>
      <w:r w:rsidR="00221E95">
        <w:rPr>
          <w:rFonts w:asciiTheme="minorHAnsi" w:hAnsiTheme="minorHAnsi" w:cstheme="minorHAnsi"/>
          <w:szCs w:val="22"/>
        </w:rPr>
        <w:t xml:space="preserve"> </w:t>
      </w:r>
      <w:r w:rsidR="0080070B" w:rsidRPr="0080070B">
        <w:rPr>
          <w:rFonts w:asciiTheme="minorHAnsi" w:hAnsiTheme="minorHAnsi" w:cstheme="minorHAnsi"/>
          <w:szCs w:val="22"/>
        </w:rPr>
        <w:t>CDA</w:t>
      </w:r>
      <w:r w:rsidR="00974D83">
        <w:rPr>
          <w:rFonts w:asciiTheme="minorHAnsi" w:hAnsiTheme="minorHAnsi" w:cstheme="minorHAnsi"/>
          <w:szCs w:val="22"/>
        </w:rPr>
        <w:t xml:space="preserve"> v souladu se Smlouvou a svou nabídkou v Zadávacím řízení</w:t>
      </w:r>
      <w:r w:rsidR="0080070B" w:rsidRPr="0080070B">
        <w:rPr>
          <w:rFonts w:asciiTheme="minorHAnsi" w:hAnsiTheme="minorHAnsi" w:cstheme="minorHAnsi"/>
          <w:szCs w:val="22"/>
        </w:rPr>
        <w:t>,</w:t>
      </w:r>
      <w:r w:rsidR="00D03C14">
        <w:rPr>
          <w:rFonts w:asciiTheme="minorHAnsi" w:hAnsiTheme="minorHAnsi" w:cstheme="minorHAnsi"/>
          <w:szCs w:val="22"/>
        </w:rPr>
        <w:t> </w:t>
      </w:r>
      <w:r w:rsidR="0080070B" w:rsidRPr="0080070B">
        <w:rPr>
          <w:rFonts w:asciiTheme="minorHAnsi" w:hAnsiTheme="minorHAnsi" w:cstheme="minorHAnsi"/>
          <w:szCs w:val="22"/>
        </w:rPr>
        <w:t xml:space="preserve">který </w:t>
      </w:r>
      <w:r w:rsidR="00D03C14">
        <w:rPr>
          <w:rFonts w:asciiTheme="minorHAnsi" w:hAnsiTheme="minorHAnsi" w:cstheme="minorHAnsi"/>
          <w:szCs w:val="22"/>
        </w:rPr>
        <w:t>zahrnuje</w:t>
      </w:r>
      <w:r w:rsidR="0080070B" w:rsidRPr="0080070B">
        <w:rPr>
          <w:rFonts w:asciiTheme="minorHAnsi" w:hAnsiTheme="minorHAnsi" w:cstheme="minorHAnsi"/>
          <w:szCs w:val="22"/>
        </w:rPr>
        <w:t>:</w:t>
      </w:r>
    </w:p>
    <w:p w14:paraId="4E4B688C" w14:textId="77777777" w:rsidR="00324781" w:rsidRPr="00CD5005" w:rsidRDefault="00324781" w:rsidP="002B3274">
      <w:pPr>
        <w:pStyle w:val="cpodstavecslovan1"/>
        <w:numPr>
          <w:ilvl w:val="0"/>
          <w:numId w:val="9"/>
        </w:numPr>
        <w:ind w:left="993" w:hanging="295"/>
        <w:rPr>
          <w:rFonts w:asciiTheme="minorHAnsi" w:hAnsiTheme="minorHAnsi" w:cstheme="minorHAnsi"/>
        </w:rPr>
      </w:pPr>
      <w:r>
        <w:rPr>
          <w:rFonts w:asciiTheme="minorHAnsi" w:hAnsiTheme="minorHAnsi" w:cstheme="minorHAnsi"/>
        </w:rPr>
        <w:t>dodávk</w:t>
      </w:r>
      <w:r w:rsidR="00D03C14">
        <w:rPr>
          <w:rFonts w:asciiTheme="minorHAnsi" w:hAnsiTheme="minorHAnsi" w:cstheme="minorHAnsi"/>
        </w:rPr>
        <w:t>u</w:t>
      </w:r>
      <w:r>
        <w:rPr>
          <w:rFonts w:asciiTheme="minorHAnsi" w:hAnsiTheme="minorHAnsi" w:cstheme="minorHAnsi"/>
        </w:rPr>
        <w:t xml:space="preserve"> hardwarových komponent</w:t>
      </w:r>
      <w:r w:rsidRPr="0080070B">
        <w:rPr>
          <w:rFonts w:asciiTheme="minorHAnsi" w:hAnsiTheme="minorHAnsi" w:cstheme="minorHAnsi"/>
        </w:rPr>
        <w:t xml:space="preserve"> – kompletní hardware potřebný pro dlouhodobé garantované uložení dokumentů a dat, včetně provozu řešení CDA</w:t>
      </w:r>
      <w:r w:rsidR="00E567FF">
        <w:rPr>
          <w:rFonts w:asciiTheme="minorHAnsi" w:hAnsiTheme="minorHAnsi" w:cstheme="minorHAnsi"/>
        </w:rPr>
        <w:t>,</w:t>
      </w:r>
      <w:r w:rsidR="00D04DCA">
        <w:rPr>
          <w:rFonts w:asciiTheme="minorHAnsi" w:hAnsiTheme="minorHAnsi" w:cstheme="minorHAnsi"/>
        </w:rPr>
        <w:t xml:space="preserve"> </w:t>
      </w:r>
      <w:r w:rsidR="00032545">
        <w:rPr>
          <w:rFonts w:asciiTheme="minorHAnsi" w:hAnsiTheme="minorHAnsi" w:cstheme="minorHAnsi"/>
        </w:rPr>
        <w:t xml:space="preserve">a </w:t>
      </w:r>
      <w:r w:rsidR="00D04DCA">
        <w:rPr>
          <w:rFonts w:asciiTheme="minorHAnsi" w:hAnsiTheme="minorHAnsi" w:cstheme="minorHAnsi"/>
        </w:rPr>
        <w:t>jeho</w:t>
      </w:r>
      <w:r w:rsidR="00E567FF">
        <w:rPr>
          <w:rFonts w:asciiTheme="minorHAnsi" w:hAnsiTheme="minorHAnsi" w:cstheme="minorHAnsi"/>
        </w:rPr>
        <w:t xml:space="preserve"> instalace</w:t>
      </w:r>
      <w:r w:rsidR="00EB1684">
        <w:rPr>
          <w:rFonts w:asciiTheme="minorHAnsi" w:hAnsiTheme="minorHAnsi" w:cstheme="minorHAnsi"/>
        </w:rPr>
        <w:t>, včetně</w:t>
      </w:r>
      <w:r w:rsidR="00EB1684" w:rsidRPr="00EB1684">
        <w:rPr>
          <w:rFonts w:asciiTheme="minorHAnsi" w:hAnsiTheme="minorHAnsi" w:cstheme="minorHAnsi"/>
        </w:rPr>
        <w:t xml:space="preserve"> </w:t>
      </w:r>
      <w:r w:rsidR="00EB1684" w:rsidRPr="0092365E">
        <w:rPr>
          <w:rFonts w:asciiTheme="minorHAnsi" w:hAnsiTheme="minorHAnsi" w:cstheme="minorHAnsi"/>
        </w:rPr>
        <w:t>vešker</w:t>
      </w:r>
      <w:r w:rsidR="00EB1684">
        <w:rPr>
          <w:rFonts w:asciiTheme="minorHAnsi" w:hAnsiTheme="minorHAnsi" w:cstheme="minorHAnsi"/>
        </w:rPr>
        <w:t>é</w:t>
      </w:r>
      <w:r w:rsidR="00EB1684" w:rsidRPr="0092365E">
        <w:rPr>
          <w:rFonts w:asciiTheme="minorHAnsi" w:hAnsiTheme="minorHAnsi" w:cstheme="minorHAnsi"/>
        </w:rPr>
        <w:t xml:space="preserve"> dokumentace (např. produktová, uživatelská)</w:t>
      </w:r>
      <w:r>
        <w:rPr>
          <w:rFonts w:asciiTheme="minorHAnsi" w:hAnsiTheme="minorHAnsi" w:cstheme="minorHAnsi"/>
        </w:rPr>
        <w:t>.</w:t>
      </w:r>
      <w:r w:rsidRPr="0029074E">
        <w:rPr>
          <w:rFonts w:ascii="Calibri" w:hAnsi="Calibri"/>
        </w:rPr>
        <w:t xml:space="preserve"> Specifikace HW </w:t>
      </w:r>
      <w:r w:rsidR="009D0844">
        <w:rPr>
          <w:rFonts w:ascii="Calibri" w:hAnsi="Calibri"/>
        </w:rPr>
        <w:t xml:space="preserve">dodávaného Dodavatelem </w:t>
      </w:r>
      <w:r>
        <w:rPr>
          <w:rFonts w:ascii="Calibri" w:hAnsi="Calibri"/>
        </w:rPr>
        <w:t>je</w:t>
      </w:r>
      <w:r w:rsidRPr="0029074E">
        <w:rPr>
          <w:rFonts w:ascii="Calibri" w:hAnsi="Calibri"/>
        </w:rPr>
        <w:t xml:space="preserve"> uveden</w:t>
      </w:r>
      <w:r>
        <w:rPr>
          <w:rFonts w:ascii="Calibri" w:hAnsi="Calibri"/>
        </w:rPr>
        <w:t>a</w:t>
      </w:r>
      <w:r w:rsidRPr="0029074E">
        <w:rPr>
          <w:rFonts w:ascii="Calibri" w:hAnsi="Calibri"/>
        </w:rPr>
        <w:t xml:space="preserve"> v</w:t>
      </w:r>
      <w:r>
        <w:rPr>
          <w:rFonts w:ascii="Calibri" w:hAnsi="Calibri"/>
        </w:rPr>
        <w:t> P</w:t>
      </w:r>
      <w:r w:rsidRPr="0029074E">
        <w:rPr>
          <w:rFonts w:ascii="Calibri" w:hAnsi="Calibri"/>
        </w:rPr>
        <w:t>říloze</w:t>
      </w:r>
      <w:r>
        <w:rPr>
          <w:rFonts w:ascii="Calibri" w:hAnsi="Calibri"/>
        </w:rPr>
        <w:t xml:space="preserve"> č. </w:t>
      </w:r>
      <w:r w:rsidR="009E43F1">
        <w:rPr>
          <w:rFonts w:ascii="Calibri" w:hAnsi="Calibri"/>
        </w:rPr>
        <w:t xml:space="preserve">1 a </w:t>
      </w:r>
      <w:r w:rsidR="0075661E">
        <w:rPr>
          <w:rFonts w:ascii="Calibri" w:hAnsi="Calibri"/>
        </w:rPr>
        <w:t>3</w:t>
      </w:r>
      <w:r>
        <w:rPr>
          <w:rFonts w:ascii="Calibri" w:hAnsi="Calibri"/>
        </w:rPr>
        <w:t xml:space="preserve"> Smlouvy</w:t>
      </w:r>
      <w:r w:rsidR="00BE1E57">
        <w:rPr>
          <w:rFonts w:ascii="Calibri" w:hAnsi="Calibri"/>
        </w:rPr>
        <w:t xml:space="preserve"> (dále </w:t>
      </w:r>
      <w:r w:rsidR="00D7181A">
        <w:rPr>
          <w:rFonts w:ascii="Calibri" w:hAnsi="Calibri"/>
        </w:rPr>
        <w:t>jen</w:t>
      </w:r>
      <w:r w:rsidR="00BE1E57">
        <w:rPr>
          <w:rFonts w:ascii="Calibri" w:hAnsi="Calibri"/>
        </w:rPr>
        <w:t xml:space="preserve"> „</w:t>
      </w:r>
      <w:r w:rsidR="00BE1E57" w:rsidRPr="00BE1E57">
        <w:rPr>
          <w:rFonts w:ascii="Calibri" w:hAnsi="Calibri"/>
          <w:b/>
        </w:rPr>
        <w:t>HW</w:t>
      </w:r>
      <w:r w:rsidR="00863E65">
        <w:rPr>
          <w:rFonts w:ascii="Calibri" w:hAnsi="Calibri"/>
          <w:b/>
        </w:rPr>
        <w:t xml:space="preserve"> CDA</w:t>
      </w:r>
      <w:r w:rsidR="00BE1E57">
        <w:rPr>
          <w:rFonts w:ascii="Calibri" w:hAnsi="Calibri"/>
        </w:rPr>
        <w:t>“)</w:t>
      </w:r>
      <w:r>
        <w:rPr>
          <w:rFonts w:asciiTheme="minorHAnsi" w:hAnsiTheme="minorHAnsi" w:cstheme="minorHAnsi"/>
        </w:rPr>
        <w:t>;</w:t>
      </w:r>
    </w:p>
    <w:p w14:paraId="3DF69907" w14:textId="2A61EA23" w:rsidR="00CD5005" w:rsidRPr="0002557F" w:rsidRDefault="00120256" w:rsidP="00313551">
      <w:pPr>
        <w:pStyle w:val="cpodstavecslovan1"/>
        <w:numPr>
          <w:ilvl w:val="0"/>
          <w:numId w:val="9"/>
        </w:numPr>
        <w:ind w:left="993" w:hanging="284"/>
        <w:rPr>
          <w:rFonts w:asciiTheme="minorHAnsi" w:hAnsiTheme="minorHAnsi" w:cstheme="minorHAnsi"/>
          <w:color w:val="0070C0"/>
        </w:rPr>
      </w:pPr>
      <w:r w:rsidRPr="00313551">
        <w:rPr>
          <w:rFonts w:ascii="Calibri" w:hAnsi="Calibri"/>
        </w:rPr>
        <w:t>dodávk</w:t>
      </w:r>
      <w:r w:rsidR="00D03C14" w:rsidRPr="00313551">
        <w:rPr>
          <w:rFonts w:ascii="Calibri" w:hAnsi="Calibri"/>
        </w:rPr>
        <w:t>u</w:t>
      </w:r>
      <w:r w:rsidRPr="00313551">
        <w:rPr>
          <w:rFonts w:ascii="Calibri" w:hAnsi="Calibri"/>
        </w:rPr>
        <w:t xml:space="preserve"> plně funkčního </w:t>
      </w:r>
      <w:r w:rsidR="0080070B" w:rsidRPr="00313551">
        <w:rPr>
          <w:rFonts w:ascii="Calibri" w:hAnsi="Calibri"/>
        </w:rPr>
        <w:t>softwarové</w:t>
      </w:r>
      <w:r w:rsidRPr="00313551">
        <w:rPr>
          <w:rFonts w:ascii="Calibri" w:hAnsi="Calibri"/>
        </w:rPr>
        <w:t>ho</w:t>
      </w:r>
      <w:r w:rsidR="0080070B" w:rsidRPr="00313551">
        <w:rPr>
          <w:rFonts w:ascii="Calibri" w:hAnsi="Calibri"/>
        </w:rPr>
        <w:t xml:space="preserve"> řešení CDA</w:t>
      </w:r>
      <w:r w:rsidR="00D03C14" w:rsidRPr="00313551">
        <w:rPr>
          <w:rFonts w:ascii="Calibri" w:hAnsi="Calibri"/>
        </w:rPr>
        <w:t>,</w:t>
      </w:r>
      <w:r w:rsidR="0080070B" w:rsidRPr="00313551">
        <w:rPr>
          <w:rFonts w:ascii="Calibri" w:hAnsi="Calibri"/>
        </w:rPr>
        <w:t xml:space="preserve"> </w:t>
      </w:r>
      <w:r w:rsidR="005D62B4" w:rsidRPr="00313551">
        <w:rPr>
          <w:rFonts w:ascii="Calibri" w:hAnsi="Calibri"/>
        </w:rPr>
        <w:t xml:space="preserve">customizaci, </w:t>
      </w:r>
      <w:r w:rsidR="0080070B" w:rsidRPr="00313551">
        <w:rPr>
          <w:rFonts w:ascii="Calibri" w:hAnsi="Calibri"/>
        </w:rPr>
        <w:t xml:space="preserve">implementaci, integraci, testování, </w:t>
      </w:r>
      <w:r w:rsidR="00E71084" w:rsidRPr="00313551">
        <w:rPr>
          <w:rFonts w:ascii="Calibri" w:hAnsi="Calibri"/>
        </w:rPr>
        <w:t xml:space="preserve">seznámení </w:t>
      </w:r>
      <w:r w:rsidR="00CD6CA5" w:rsidRPr="00313551">
        <w:rPr>
          <w:rFonts w:ascii="Calibri" w:hAnsi="Calibri"/>
        </w:rPr>
        <w:t xml:space="preserve">administrátorů a uživatelů </w:t>
      </w:r>
      <w:r w:rsidR="00E71084" w:rsidRPr="00313551">
        <w:rPr>
          <w:rFonts w:ascii="Calibri" w:hAnsi="Calibri"/>
        </w:rPr>
        <w:t>s prostředím CDA</w:t>
      </w:r>
      <w:r w:rsidR="0080070B" w:rsidRPr="00313551">
        <w:rPr>
          <w:rFonts w:ascii="Calibri" w:hAnsi="Calibri"/>
        </w:rPr>
        <w:t>, dodání dokumentace</w:t>
      </w:r>
      <w:r w:rsidR="00CD6CA5" w:rsidRPr="00313551">
        <w:rPr>
          <w:rFonts w:ascii="Calibri" w:hAnsi="Calibri"/>
        </w:rPr>
        <w:t xml:space="preserve"> a uživatelských příruček</w:t>
      </w:r>
      <w:r w:rsidR="0080070B" w:rsidRPr="00313551">
        <w:rPr>
          <w:rFonts w:ascii="Calibri" w:hAnsi="Calibri"/>
        </w:rPr>
        <w:t xml:space="preserve">, </w:t>
      </w:r>
      <w:r w:rsidR="00CD6CA5" w:rsidRPr="00313551">
        <w:rPr>
          <w:rFonts w:ascii="Calibri" w:hAnsi="Calibri"/>
        </w:rPr>
        <w:t>poskytnutí </w:t>
      </w:r>
      <w:r w:rsidR="00CD6CA5" w:rsidRPr="00313551">
        <w:rPr>
          <w:rFonts w:asciiTheme="minorHAnsi" w:hAnsiTheme="minorHAnsi" w:cstheme="minorHAnsi"/>
        </w:rPr>
        <w:t xml:space="preserve">zdrojových kódů doprogramovaných částí </w:t>
      </w:r>
      <w:r w:rsidR="000202C9">
        <w:rPr>
          <w:rFonts w:asciiTheme="minorHAnsi" w:hAnsiTheme="minorHAnsi" w:cstheme="minorHAnsi"/>
        </w:rPr>
        <w:t>softwaru</w:t>
      </w:r>
      <w:r w:rsidR="00CD6CA5" w:rsidRPr="00313551">
        <w:rPr>
          <w:rFonts w:asciiTheme="minorHAnsi" w:hAnsiTheme="minorHAnsi" w:cstheme="minorHAnsi"/>
        </w:rPr>
        <w:t xml:space="preserve"> CDA, importních skriptů pro prvotní migraci a exportních skriptů pro případný export dat ze  </w:t>
      </w:r>
      <w:r w:rsidR="000202C9">
        <w:rPr>
          <w:rFonts w:asciiTheme="minorHAnsi" w:hAnsiTheme="minorHAnsi" w:cstheme="minorHAnsi"/>
        </w:rPr>
        <w:t>softwaru</w:t>
      </w:r>
      <w:r w:rsidR="00CD6CA5" w:rsidRPr="00313551">
        <w:rPr>
          <w:rFonts w:asciiTheme="minorHAnsi" w:hAnsiTheme="minorHAnsi" w:cstheme="minorHAnsi"/>
        </w:rPr>
        <w:t xml:space="preserve"> CDA do následného systému, </w:t>
      </w:r>
      <w:r w:rsidR="0080070B" w:rsidRPr="00313551">
        <w:rPr>
          <w:rFonts w:ascii="Calibri" w:hAnsi="Calibri"/>
        </w:rPr>
        <w:t>projektové vedení</w:t>
      </w:r>
      <w:r w:rsidR="000202C9" w:rsidRPr="000202C9">
        <w:rPr>
          <w:rFonts w:ascii="Calibri" w:hAnsi="Calibri"/>
        </w:rPr>
        <w:t xml:space="preserve"> </w:t>
      </w:r>
      <w:r w:rsidR="000202C9">
        <w:rPr>
          <w:rFonts w:ascii="Calibri" w:hAnsi="Calibri"/>
        </w:rPr>
        <w:t xml:space="preserve">a udělení práva software </w:t>
      </w:r>
      <w:r w:rsidR="0046304B">
        <w:rPr>
          <w:rFonts w:ascii="Calibri" w:hAnsi="Calibri"/>
        </w:rPr>
        <w:t xml:space="preserve">CDA </w:t>
      </w:r>
      <w:r w:rsidR="000202C9">
        <w:rPr>
          <w:rFonts w:ascii="Calibri" w:hAnsi="Calibri"/>
        </w:rPr>
        <w:t xml:space="preserve">užít, tj. </w:t>
      </w:r>
      <w:r w:rsidR="00B92CD7">
        <w:rPr>
          <w:rFonts w:ascii="Calibri" w:hAnsi="Calibri"/>
        </w:rPr>
        <w:t xml:space="preserve">Licenci </w:t>
      </w:r>
      <w:r w:rsidR="000202C9">
        <w:rPr>
          <w:rFonts w:ascii="Calibri" w:hAnsi="Calibri"/>
        </w:rPr>
        <w:t>v rozsahu dále uvedeném ve Smlouvě</w:t>
      </w:r>
      <w:r w:rsidR="0029074E" w:rsidRPr="00313551">
        <w:rPr>
          <w:rFonts w:ascii="Calibri" w:hAnsi="Calibri"/>
        </w:rPr>
        <w:t xml:space="preserve">. Požadavky na </w:t>
      </w:r>
      <w:r w:rsidR="000202C9">
        <w:rPr>
          <w:rFonts w:ascii="Calibri" w:hAnsi="Calibri"/>
        </w:rPr>
        <w:t>software</w:t>
      </w:r>
      <w:r w:rsidR="0029074E" w:rsidRPr="00313551">
        <w:rPr>
          <w:rFonts w:ascii="Calibri" w:hAnsi="Calibri"/>
        </w:rPr>
        <w:t xml:space="preserve"> </w:t>
      </w:r>
      <w:r w:rsidR="00D81148" w:rsidRPr="00313551">
        <w:rPr>
          <w:rFonts w:ascii="Calibri" w:hAnsi="Calibri"/>
        </w:rPr>
        <w:t xml:space="preserve">CDA </w:t>
      </w:r>
      <w:r w:rsidR="009D7C9B" w:rsidRPr="00313551">
        <w:rPr>
          <w:rFonts w:ascii="Calibri" w:hAnsi="Calibri"/>
        </w:rPr>
        <w:t>jsou</w:t>
      </w:r>
      <w:r w:rsidR="0029074E" w:rsidRPr="00313551">
        <w:rPr>
          <w:rFonts w:ascii="Calibri" w:hAnsi="Calibri"/>
        </w:rPr>
        <w:t xml:space="preserve"> </w:t>
      </w:r>
      <w:r w:rsidR="000202C9">
        <w:rPr>
          <w:rFonts w:ascii="Calibri" w:hAnsi="Calibri"/>
        </w:rPr>
        <w:t xml:space="preserve">blíže </w:t>
      </w:r>
      <w:r w:rsidR="0029074E" w:rsidRPr="00313551">
        <w:rPr>
          <w:rFonts w:ascii="Calibri" w:hAnsi="Calibri"/>
        </w:rPr>
        <w:t>uveden</w:t>
      </w:r>
      <w:r w:rsidR="009D7C9B" w:rsidRPr="00313551">
        <w:rPr>
          <w:rFonts w:ascii="Calibri" w:hAnsi="Calibri"/>
        </w:rPr>
        <w:t>y</w:t>
      </w:r>
      <w:r w:rsidR="0029074E" w:rsidRPr="00313551">
        <w:rPr>
          <w:rFonts w:ascii="Calibri" w:hAnsi="Calibri"/>
        </w:rPr>
        <w:t xml:space="preserve"> v </w:t>
      </w:r>
      <w:r w:rsidR="009D7C9B" w:rsidRPr="00313551">
        <w:rPr>
          <w:rFonts w:ascii="Calibri" w:hAnsi="Calibri"/>
        </w:rPr>
        <w:t>P</w:t>
      </w:r>
      <w:r w:rsidR="0029074E" w:rsidRPr="00313551">
        <w:rPr>
          <w:rFonts w:ascii="Calibri" w:hAnsi="Calibri"/>
        </w:rPr>
        <w:t xml:space="preserve">říloze č. </w:t>
      </w:r>
      <w:r w:rsidR="00A17FF1" w:rsidRPr="00313551">
        <w:rPr>
          <w:rFonts w:ascii="Calibri" w:hAnsi="Calibri"/>
        </w:rPr>
        <w:t xml:space="preserve">1 a </w:t>
      </w:r>
      <w:r w:rsidR="0029074E" w:rsidRPr="00313551">
        <w:rPr>
          <w:rFonts w:ascii="Calibri" w:hAnsi="Calibri"/>
        </w:rPr>
        <w:t>2 Smlouvy</w:t>
      </w:r>
      <w:r w:rsidR="00F468DB" w:rsidRPr="00313551">
        <w:rPr>
          <w:rFonts w:ascii="Calibri" w:hAnsi="Calibri"/>
        </w:rPr>
        <w:t xml:space="preserve"> (dále </w:t>
      </w:r>
      <w:r w:rsidR="00D7181A" w:rsidRPr="00313551">
        <w:rPr>
          <w:rFonts w:ascii="Calibri" w:hAnsi="Calibri"/>
        </w:rPr>
        <w:t>jen</w:t>
      </w:r>
      <w:r w:rsidR="00F468DB" w:rsidRPr="00313551">
        <w:rPr>
          <w:rFonts w:ascii="Calibri" w:hAnsi="Calibri"/>
        </w:rPr>
        <w:t xml:space="preserve"> „</w:t>
      </w:r>
      <w:r w:rsidR="00F468DB" w:rsidRPr="00313551">
        <w:rPr>
          <w:rFonts w:ascii="Calibri" w:hAnsi="Calibri"/>
          <w:b/>
        </w:rPr>
        <w:t>SW CD</w:t>
      </w:r>
      <w:r w:rsidR="00B70AC3" w:rsidRPr="00313551">
        <w:rPr>
          <w:rFonts w:ascii="Calibri" w:hAnsi="Calibri"/>
          <w:b/>
        </w:rPr>
        <w:t>A</w:t>
      </w:r>
      <w:r w:rsidR="00581D6B" w:rsidRPr="00313551">
        <w:rPr>
          <w:rFonts w:ascii="Calibri" w:hAnsi="Calibri"/>
        </w:rPr>
        <w:t>“)</w:t>
      </w:r>
      <w:r w:rsidR="00581D6B">
        <w:rPr>
          <w:rFonts w:ascii="Calibri" w:hAnsi="Calibri"/>
        </w:rPr>
        <w:t>;</w:t>
      </w:r>
    </w:p>
    <w:p w14:paraId="38597709" w14:textId="77777777" w:rsidR="00965AC5" w:rsidRDefault="00965AC5" w:rsidP="002B3274">
      <w:pPr>
        <w:pStyle w:val="cpodstavecslovan1"/>
        <w:numPr>
          <w:ilvl w:val="0"/>
          <w:numId w:val="9"/>
        </w:numPr>
        <w:ind w:left="993" w:hanging="284"/>
        <w:rPr>
          <w:rFonts w:asciiTheme="minorHAnsi" w:hAnsiTheme="minorHAnsi" w:cstheme="minorHAnsi"/>
        </w:rPr>
      </w:pPr>
      <w:r>
        <w:rPr>
          <w:rFonts w:asciiTheme="minorHAnsi" w:hAnsiTheme="minorHAnsi" w:cstheme="minorHAnsi"/>
        </w:rPr>
        <w:t>m</w:t>
      </w:r>
      <w:r w:rsidRPr="00CD5005">
        <w:rPr>
          <w:rFonts w:asciiTheme="minorHAnsi" w:hAnsiTheme="minorHAnsi" w:cstheme="minorHAnsi"/>
        </w:rPr>
        <w:t>igrac</w:t>
      </w:r>
      <w:r w:rsidR="00B70AC3">
        <w:rPr>
          <w:rFonts w:asciiTheme="minorHAnsi" w:hAnsiTheme="minorHAnsi" w:cstheme="minorHAnsi"/>
        </w:rPr>
        <w:t>i</w:t>
      </w:r>
      <w:r w:rsidRPr="00CD5005">
        <w:rPr>
          <w:rFonts w:asciiTheme="minorHAnsi" w:hAnsiTheme="minorHAnsi" w:cstheme="minorHAnsi"/>
        </w:rPr>
        <w:t xml:space="preserve"> stávajících</w:t>
      </w:r>
      <w:r w:rsidR="00032545">
        <w:rPr>
          <w:rFonts w:asciiTheme="minorHAnsi" w:hAnsiTheme="minorHAnsi" w:cstheme="minorHAnsi"/>
        </w:rPr>
        <w:t>,</w:t>
      </w:r>
      <w:r w:rsidRPr="00CD5005">
        <w:rPr>
          <w:rFonts w:asciiTheme="minorHAnsi" w:hAnsiTheme="minorHAnsi" w:cstheme="minorHAnsi"/>
        </w:rPr>
        <w:t xml:space="preserve"> již existujících dat </w:t>
      </w:r>
      <w:r w:rsidR="0080070B" w:rsidRPr="0080070B">
        <w:rPr>
          <w:rFonts w:asciiTheme="minorHAnsi" w:hAnsiTheme="minorHAnsi" w:cstheme="minorHAnsi"/>
        </w:rPr>
        <w:t xml:space="preserve">ze stávajícího systému </w:t>
      </w:r>
      <w:r w:rsidR="00E71084">
        <w:rPr>
          <w:rFonts w:asciiTheme="minorHAnsi" w:hAnsiTheme="minorHAnsi" w:cstheme="minorHAnsi"/>
        </w:rPr>
        <w:t xml:space="preserve">Objednatele </w:t>
      </w:r>
      <w:r w:rsidR="0080070B" w:rsidRPr="0080070B">
        <w:rPr>
          <w:rFonts w:asciiTheme="minorHAnsi" w:hAnsiTheme="minorHAnsi" w:cstheme="minorHAnsi"/>
        </w:rPr>
        <w:t xml:space="preserve">EMC CENTERA </w:t>
      </w:r>
      <w:r w:rsidRPr="00CD5005">
        <w:rPr>
          <w:rFonts w:asciiTheme="minorHAnsi" w:hAnsiTheme="minorHAnsi" w:cstheme="minorHAnsi"/>
        </w:rPr>
        <w:t>do nově navrženého prostředí CDA</w:t>
      </w:r>
      <w:r w:rsidR="0080070B">
        <w:rPr>
          <w:rFonts w:asciiTheme="minorHAnsi" w:hAnsiTheme="minorHAnsi" w:cstheme="minorHAnsi"/>
        </w:rPr>
        <w:t>;</w:t>
      </w:r>
    </w:p>
    <w:p w14:paraId="5B3877C6" w14:textId="77777777" w:rsidR="0080070B" w:rsidRPr="00DB72BB" w:rsidRDefault="00F85080" w:rsidP="002B3274">
      <w:pPr>
        <w:pStyle w:val="cpodstavecslovan1"/>
        <w:numPr>
          <w:ilvl w:val="0"/>
          <w:numId w:val="9"/>
        </w:numPr>
        <w:ind w:left="993" w:hanging="284"/>
        <w:rPr>
          <w:rFonts w:asciiTheme="minorHAnsi" w:hAnsiTheme="minorHAnsi" w:cstheme="minorHAnsi"/>
        </w:rPr>
      </w:pPr>
      <w:r w:rsidRPr="00F85080">
        <w:rPr>
          <w:rFonts w:asciiTheme="minorHAnsi" w:hAnsiTheme="minorHAnsi" w:cstheme="minorHAnsi"/>
          <w:bCs/>
        </w:rPr>
        <w:t>technick</w:t>
      </w:r>
      <w:r w:rsidR="00524D18">
        <w:rPr>
          <w:rFonts w:asciiTheme="minorHAnsi" w:hAnsiTheme="minorHAnsi" w:cstheme="minorHAnsi"/>
          <w:bCs/>
        </w:rPr>
        <w:t>ou</w:t>
      </w:r>
      <w:r w:rsidRPr="00F85080">
        <w:rPr>
          <w:rFonts w:asciiTheme="minorHAnsi" w:hAnsiTheme="minorHAnsi" w:cstheme="minorHAnsi"/>
          <w:bCs/>
        </w:rPr>
        <w:t xml:space="preserve"> podpor</w:t>
      </w:r>
      <w:r w:rsidR="00524D18">
        <w:rPr>
          <w:rFonts w:asciiTheme="minorHAnsi" w:hAnsiTheme="minorHAnsi" w:cstheme="minorHAnsi"/>
          <w:bCs/>
        </w:rPr>
        <w:t>u</w:t>
      </w:r>
      <w:r w:rsidRPr="00F85080">
        <w:rPr>
          <w:rFonts w:asciiTheme="minorHAnsi" w:hAnsiTheme="minorHAnsi" w:cstheme="minorHAnsi"/>
          <w:bCs/>
        </w:rPr>
        <w:t xml:space="preserve"> hardwarových a softwarových komponent – maintenance</w:t>
      </w:r>
      <w:r w:rsidR="006C136B" w:rsidRPr="006C136B">
        <w:rPr>
          <w:rFonts w:asciiTheme="minorHAnsi" w:hAnsiTheme="minorHAnsi" w:cstheme="minorHAnsi"/>
        </w:rPr>
        <w:t xml:space="preserve"> </w:t>
      </w:r>
      <w:r w:rsidR="006C136B">
        <w:rPr>
          <w:rFonts w:asciiTheme="minorHAnsi" w:hAnsiTheme="minorHAnsi" w:cstheme="minorHAnsi"/>
        </w:rPr>
        <w:t>CDA</w:t>
      </w:r>
      <w:r w:rsidR="00120256">
        <w:rPr>
          <w:rFonts w:asciiTheme="minorHAnsi" w:hAnsiTheme="minorHAnsi" w:cstheme="minorHAnsi"/>
        </w:rPr>
        <w:t xml:space="preserve"> po dobu 48 měsíců, zahrnující</w:t>
      </w:r>
    </w:p>
    <w:p w14:paraId="2057C92A" w14:textId="77777777" w:rsidR="00E567FF" w:rsidRPr="00CD6CA5" w:rsidRDefault="0080070B" w:rsidP="002B3274">
      <w:pPr>
        <w:pStyle w:val="cpodstavecslovan1"/>
        <w:numPr>
          <w:ilvl w:val="0"/>
          <w:numId w:val="10"/>
        </w:numPr>
        <w:ind w:left="2410" w:hanging="283"/>
        <w:rPr>
          <w:rFonts w:asciiTheme="minorHAnsi" w:hAnsiTheme="minorHAnsi" w:cstheme="minorHAnsi"/>
        </w:rPr>
      </w:pPr>
      <w:r w:rsidRPr="00E567FF">
        <w:rPr>
          <w:rFonts w:asciiTheme="minorHAnsi" w:hAnsiTheme="minorHAnsi" w:cstheme="minorHAnsi"/>
        </w:rPr>
        <w:t>metodick</w:t>
      </w:r>
      <w:r w:rsidR="00032545">
        <w:rPr>
          <w:rFonts w:asciiTheme="minorHAnsi" w:hAnsiTheme="minorHAnsi" w:cstheme="minorHAnsi"/>
        </w:rPr>
        <w:t>ou</w:t>
      </w:r>
      <w:r w:rsidRPr="00E567FF">
        <w:rPr>
          <w:rFonts w:asciiTheme="minorHAnsi" w:hAnsiTheme="minorHAnsi" w:cstheme="minorHAnsi"/>
        </w:rPr>
        <w:t xml:space="preserve"> podpor</w:t>
      </w:r>
      <w:r w:rsidR="00032545">
        <w:rPr>
          <w:rFonts w:asciiTheme="minorHAnsi" w:hAnsiTheme="minorHAnsi" w:cstheme="minorHAnsi"/>
        </w:rPr>
        <w:t>u</w:t>
      </w:r>
      <w:r w:rsidRPr="00E567FF">
        <w:rPr>
          <w:rFonts w:asciiTheme="minorHAnsi" w:hAnsiTheme="minorHAnsi" w:cstheme="minorHAnsi"/>
        </w:rPr>
        <w:t xml:space="preserve"> </w:t>
      </w:r>
      <w:r w:rsidRPr="00CD6CA5">
        <w:rPr>
          <w:rFonts w:asciiTheme="minorHAnsi" w:hAnsiTheme="minorHAnsi" w:cstheme="minorHAnsi"/>
        </w:rPr>
        <w:t>archivace</w:t>
      </w:r>
      <w:r w:rsidR="00E567FF" w:rsidRPr="00CD6CA5">
        <w:rPr>
          <w:rFonts w:asciiTheme="minorHAnsi" w:hAnsiTheme="minorHAnsi" w:cstheme="minorHAnsi"/>
        </w:rPr>
        <w:t xml:space="preserve"> (</w:t>
      </w:r>
      <w:r w:rsidR="00CD6CA5" w:rsidRPr="00CD6CA5">
        <w:rPr>
          <w:rFonts w:asciiTheme="minorHAnsi" w:hAnsiTheme="minorHAnsi" w:cstheme="minorHAnsi"/>
        </w:rPr>
        <w:t>aktualizace</w:t>
      </w:r>
      <w:r w:rsidR="00E567FF" w:rsidRPr="00CD6CA5">
        <w:rPr>
          <w:rFonts w:asciiTheme="minorHAnsi" w:hAnsiTheme="minorHAnsi" w:cstheme="minorHAnsi"/>
        </w:rPr>
        <w:t xml:space="preserve"> dokumentace a uživatelských příruček k CDA, seznámení administrátorů a uživatelů s prostředím CDA)</w:t>
      </w:r>
      <w:r w:rsidR="000E59A7">
        <w:rPr>
          <w:rFonts w:asciiTheme="minorHAnsi" w:hAnsiTheme="minorHAnsi" w:cstheme="minorHAnsi"/>
        </w:rPr>
        <w:t>,</w:t>
      </w:r>
      <w:r w:rsidR="00E567FF" w:rsidRPr="00CD6CA5">
        <w:rPr>
          <w:rFonts w:asciiTheme="minorHAnsi" w:hAnsiTheme="minorHAnsi" w:cstheme="minorHAnsi"/>
        </w:rPr>
        <w:t xml:space="preserve"> </w:t>
      </w:r>
    </w:p>
    <w:p w14:paraId="62CD08C0" w14:textId="77777777" w:rsidR="0080070B" w:rsidRPr="00DB72BB" w:rsidRDefault="0080070B" w:rsidP="002B3274">
      <w:pPr>
        <w:pStyle w:val="cpodstavecslovan1"/>
        <w:numPr>
          <w:ilvl w:val="0"/>
          <w:numId w:val="10"/>
        </w:numPr>
        <w:ind w:left="2410" w:hanging="283"/>
        <w:rPr>
          <w:rFonts w:asciiTheme="minorHAnsi" w:hAnsiTheme="minorHAnsi" w:cstheme="minorHAnsi"/>
        </w:rPr>
      </w:pPr>
      <w:r w:rsidRPr="00DB72BB">
        <w:rPr>
          <w:rFonts w:asciiTheme="minorHAnsi" w:hAnsiTheme="minorHAnsi" w:cstheme="minorHAnsi"/>
        </w:rPr>
        <w:t xml:space="preserve">zajištění legislativního souladu </w:t>
      </w:r>
      <w:r w:rsidR="00524D18">
        <w:rPr>
          <w:rFonts w:asciiTheme="minorHAnsi" w:hAnsiTheme="minorHAnsi" w:cstheme="minorHAnsi"/>
        </w:rPr>
        <w:t xml:space="preserve">CDA </w:t>
      </w:r>
      <w:r w:rsidRPr="00DB72BB">
        <w:rPr>
          <w:rFonts w:asciiTheme="minorHAnsi" w:hAnsiTheme="minorHAnsi" w:cstheme="minorHAnsi"/>
        </w:rPr>
        <w:t xml:space="preserve">po celou dobu </w:t>
      </w:r>
      <w:r w:rsidR="006C136B">
        <w:rPr>
          <w:rFonts w:asciiTheme="minorHAnsi" w:hAnsiTheme="minorHAnsi" w:cstheme="minorHAnsi"/>
        </w:rPr>
        <w:t>účinnosti</w:t>
      </w:r>
      <w:r w:rsidRPr="00DB72BB">
        <w:rPr>
          <w:rFonts w:asciiTheme="minorHAnsi" w:hAnsiTheme="minorHAnsi" w:cstheme="minorHAnsi"/>
        </w:rPr>
        <w:t xml:space="preserve"> </w:t>
      </w:r>
      <w:r w:rsidR="006C136B">
        <w:rPr>
          <w:rFonts w:asciiTheme="minorHAnsi" w:hAnsiTheme="minorHAnsi" w:cstheme="minorHAnsi"/>
        </w:rPr>
        <w:t>S</w:t>
      </w:r>
      <w:r w:rsidRPr="00DB72BB">
        <w:rPr>
          <w:rFonts w:asciiTheme="minorHAnsi" w:hAnsiTheme="minorHAnsi" w:cstheme="minorHAnsi"/>
        </w:rPr>
        <w:t>mlouvy,</w:t>
      </w:r>
    </w:p>
    <w:p w14:paraId="6ED5AC4D" w14:textId="77777777" w:rsidR="00E567FF" w:rsidRDefault="0080070B" w:rsidP="002B3274">
      <w:pPr>
        <w:pStyle w:val="cpodstavecslovan1"/>
        <w:numPr>
          <w:ilvl w:val="0"/>
          <w:numId w:val="10"/>
        </w:numPr>
        <w:ind w:left="2410" w:hanging="283"/>
        <w:rPr>
          <w:rFonts w:asciiTheme="minorHAnsi" w:hAnsiTheme="minorHAnsi" w:cstheme="minorHAnsi"/>
        </w:rPr>
      </w:pPr>
      <w:r w:rsidRPr="00DB72BB">
        <w:rPr>
          <w:rFonts w:asciiTheme="minorHAnsi" w:hAnsiTheme="minorHAnsi" w:cstheme="minorHAnsi"/>
        </w:rPr>
        <w:t>technick</w:t>
      </w:r>
      <w:r w:rsidR="000D72B0">
        <w:rPr>
          <w:rFonts w:asciiTheme="minorHAnsi" w:hAnsiTheme="minorHAnsi" w:cstheme="minorHAnsi"/>
        </w:rPr>
        <w:t>ou</w:t>
      </w:r>
      <w:r w:rsidRPr="00DB72BB">
        <w:rPr>
          <w:rFonts w:asciiTheme="minorHAnsi" w:hAnsiTheme="minorHAnsi" w:cstheme="minorHAnsi"/>
        </w:rPr>
        <w:t xml:space="preserve"> podpor</w:t>
      </w:r>
      <w:r w:rsidR="000D72B0">
        <w:rPr>
          <w:rFonts w:asciiTheme="minorHAnsi" w:hAnsiTheme="minorHAnsi" w:cstheme="minorHAnsi"/>
        </w:rPr>
        <w:t>u</w:t>
      </w:r>
      <w:r w:rsidRPr="00DB72BB">
        <w:rPr>
          <w:rFonts w:asciiTheme="minorHAnsi" w:hAnsiTheme="minorHAnsi" w:cstheme="minorHAnsi"/>
        </w:rPr>
        <w:t xml:space="preserve"> hardwa</w:t>
      </w:r>
      <w:r w:rsidR="0075296B" w:rsidRPr="00DB72BB">
        <w:rPr>
          <w:rFonts w:asciiTheme="minorHAnsi" w:hAnsiTheme="minorHAnsi" w:cstheme="minorHAnsi"/>
        </w:rPr>
        <w:t>rových a softwarových komponent</w:t>
      </w:r>
      <w:r w:rsidR="000E59A7">
        <w:rPr>
          <w:rFonts w:asciiTheme="minorHAnsi" w:hAnsiTheme="minorHAnsi" w:cstheme="minorHAnsi"/>
        </w:rPr>
        <w:t xml:space="preserve"> CDA</w:t>
      </w:r>
      <w:r w:rsidR="00E567FF">
        <w:rPr>
          <w:rFonts w:asciiTheme="minorHAnsi" w:hAnsiTheme="minorHAnsi" w:cstheme="minorHAnsi"/>
        </w:rPr>
        <w:t>,</w:t>
      </w:r>
    </w:p>
    <w:p w14:paraId="163FFE29" w14:textId="77777777" w:rsidR="00E567FF" w:rsidRPr="00E567FF" w:rsidRDefault="00E567FF" w:rsidP="002B3274">
      <w:pPr>
        <w:pStyle w:val="cpodstavecslovan1"/>
        <w:numPr>
          <w:ilvl w:val="0"/>
          <w:numId w:val="10"/>
        </w:numPr>
        <w:ind w:left="2410" w:hanging="283"/>
        <w:rPr>
          <w:rFonts w:asciiTheme="minorHAnsi" w:hAnsiTheme="minorHAnsi" w:cstheme="minorHAnsi"/>
        </w:rPr>
      </w:pPr>
      <w:r w:rsidRPr="00E567FF">
        <w:rPr>
          <w:rFonts w:ascii="Calibri" w:eastAsiaTheme="minorHAnsi" w:hAnsi="Calibri" w:cs="Calibri"/>
          <w:color w:val="000000"/>
          <w:szCs w:val="22"/>
        </w:rPr>
        <w:t>aktualizac</w:t>
      </w:r>
      <w:r>
        <w:rPr>
          <w:rFonts w:ascii="Calibri" w:eastAsiaTheme="minorHAnsi" w:hAnsi="Calibri" w:cs="Calibri"/>
          <w:color w:val="000000"/>
          <w:szCs w:val="22"/>
        </w:rPr>
        <w:t>e</w:t>
      </w:r>
      <w:r w:rsidRPr="00E567FF">
        <w:rPr>
          <w:rFonts w:ascii="Calibri" w:eastAsiaTheme="minorHAnsi" w:hAnsi="Calibri" w:cs="Calibri"/>
          <w:color w:val="000000"/>
          <w:szCs w:val="22"/>
        </w:rPr>
        <w:t xml:space="preserve"> </w:t>
      </w:r>
      <w:r w:rsidR="00E749F1">
        <w:rPr>
          <w:rFonts w:ascii="Calibri" w:eastAsiaTheme="minorHAnsi" w:hAnsi="Calibri" w:cs="Calibri"/>
          <w:color w:val="000000"/>
          <w:szCs w:val="22"/>
        </w:rPr>
        <w:t xml:space="preserve">SW </w:t>
      </w:r>
      <w:r w:rsidR="008B3A54">
        <w:rPr>
          <w:rFonts w:ascii="Calibri" w:eastAsiaTheme="minorHAnsi" w:hAnsi="Calibri" w:cs="Calibri"/>
          <w:color w:val="000000"/>
          <w:szCs w:val="22"/>
        </w:rPr>
        <w:t>CDA</w:t>
      </w:r>
      <w:r w:rsidR="008B3A54" w:rsidRPr="00E567FF">
        <w:rPr>
          <w:rFonts w:ascii="Calibri" w:eastAsiaTheme="minorHAnsi" w:hAnsi="Calibri" w:cs="Calibri"/>
          <w:color w:val="000000"/>
          <w:szCs w:val="22"/>
        </w:rPr>
        <w:t xml:space="preserve"> </w:t>
      </w:r>
      <w:r w:rsidRPr="00E567FF">
        <w:rPr>
          <w:rFonts w:ascii="Calibri" w:eastAsiaTheme="minorHAnsi" w:hAnsi="Calibri" w:cs="Calibri"/>
          <w:color w:val="000000"/>
          <w:szCs w:val="22"/>
        </w:rPr>
        <w:t xml:space="preserve">nebo </w:t>
      </w:r>
      <w:r>
        <w:rPr>
          <w:rFonts w:ascii="Calibri" w:eastAsiaTheme="minorHAnsi" w:hAnsi="Calibri" w:cs="Calibri"/>
          <w:color w:val="000000"/>
          <w:szCs w:val="22"/>
        </w:rPr>
        <w:t>zajištění</w:t>
      </w:r>
      <w:r w:rsidRPr="00E567FF">
        <w:rPr>
          <w:rFonts w:ascii="Calibri" w:eastAsiaTheme="minorHAnsi" w:hAnsi="Calibri" w:cs="Calibri"/>
          <w:color w:val="000000"/>
          <w:szCs w:val="22"/>
        </w:rPr>
        <w:t xml:space="preserve"> software maintenance </w:t>
      </w:r>
      <w:r>
        <w:rPr>
          <w:rFonts w:ascii="Calibri" w:eastAsiaTheme="minorHAnsi" w:hAnsi="Calibri" w:cs="Calibri"/>
          <w:color w:val="000000"/>
          <w:szCs w:val="22"/>
        </w:rPr>
        <w:t>od výrobce SW</w:t>
      </w:r>
      <w:r w:rsidR="00E749F1">
        <w:rPr>
          <w:rFonts w:ascii="Calibri" w:eastAsiaTheme="minorHAnsi" w:hAnsi="Calibri" w:cs="Calibri"/>
          <w:color w:val="000000"/>
          <w:szCs w:val="22"/>
        </w:rPr>
        <w:t xml:space="preserve"> </w:t>
      </w:r>
      <w:r w:rsidR="008B3A54">
        <w:rPr>
          <w:rFonts w:ascii="Calibri" w:eastAsiaTheme="minorHAnsi" w:hAnsi="Calibri" w:cs="Calibri"/>
          <w:color w:val="000000"/>
          <w:szCs w:val="22"/>
        </w:rPr>
        <w:t>CDA</w:t>
      </w:r>
      <w:r>
        <w:rPr>
          <w:rFonts w:ascii="Calibri" w:eastAsiaTheme="minorHAnsi" w:hAnsi="Calibri" w:cs="Calibri"/>
          <w:color w:val="000000"/>
          <w:szCs w:val="22"/>
        </w:rPr>
        <w:t>,</w:t>
      </w:r>
      <w:r w:rsidRPr="00E567FF">
        <w:rPr>
          <w:rFonts w:ascii="Calibri" w:eastAsiaTheme="minorHAnsi" w:hAnsi="Calibri" w:cs="Calibri"/>
          <w:color w:val="000000"/>
          <w:szCs w:val="22"/>
        </w:rPr>
        <w:t xml:space="preserve"> </w:t>
      </w:r>
    </w:p>
    <w:p w14:paraId="30062BDC" w14:textId="77777777" w:rsidR="0080070B" w:rsidRPr="00DB72BB" w:rsidRDefault="00DB72BB" w:rsidP="000D72B0">
      <w:pPr>
        <w:pStyle w:val="cpodstavecslovan1"/>
        <w:numPr>
          <w:ilvl w:val="0"/>
          <w:numId w:val="0"/>
        </w:numPr>
        <w:ind w:left="1134"/>
        <w:rPr>
          <w:rFonts w:asciiTheme="minorHAnsi" w:hAnsiTheme="minorHAnsi"/>
          <w:szCs w:val="22"/>
        </w:rPr>
      </w:pPr>
      <w:r w:rsidRPr="00DB72BB">
        <w:rPr>
          <w:rFonts w:asciiTheme="minorHAnsi" w:hAnsiTheme="minorHAnsi"/>
          <w:szCs w:val="22"/>
        </w:rPr>
        <w:lastRenderedPageBreak/>
        <w:t xml:space="preserve">postupem dle této Smlouvy, a to v požadované kvalitě a úrovních </w:t>
      </w:r>
      <w:r>
        <w:rPr>
          <w:rFonts w:asciiTheme="minorHAnsi" w:hAnsiTheme="minorHAnsi"/>
          <w:szCs w:val="22"/>
        </w:rPr>
        <w:t>dle Přílohy</w:t>
      </w:r>
      <w:r w:rsidR="009D7C9B">
        <w:rPr>
          <w:rFonts w:asciiTheme="minorHAnsi" w:hAnsiTheme="minorHAnsi"/>
          <w:szCs w:val="22"/>
        </w:rPr>
        <w:t xml:space="preserve"> č. </w:t>
      </w:r>
      <w:r>
        <w:rPr>
          <w:rFonts w:asciiTheme="minorHAnsi" w:hAnsiTheme="minorHAnsi"/>
          <w:szCs w:val="22"/>
        </w:rPr>
        <w:t xml:space="preserve"> </w:t>
      </w:r>
      <w:r w:rsidR="00A17FF1">
        <w:rPr>
          <w:rFonts w:asciiTheme="minorHAnsi" w:hAnsiTheme="minorHAnsi"/>
          <w:szCs w:val="22"/>
        </w:rPr>
        <w:t>1</w:t>
      </w:r>
      <w:r w:rsidR="00032545">
        <w:rPr>
          <w:rFonts w:asciiTheme="minorHAnsi" w:hAnsiTheme="minorHAnsi"/>
          <w:szCs w:val="22"/>
        </w:rPr>
        <w:t xml:space="preserve"> </w:t>
      </w:r>
      <w:r w:rsidR="009D7C9B">
        <w:rPr>
          <w:rFonts w:asciiTheme="minorHAnsi" w:hAnsiTheme="minorHAnsi"/>
          <w:szCs w:val="22"/>
        </w:rPr>
        <w:t>Smlouvy</w:t>
      </w:r>
      <w:r>
        <w:rPr>
          <w:rFonts w:asciiTheme="minorHAnsi" w:hAnsiTheme="minorHAnsi"/>
          <w:szCs w:val="22"/>
        </w:rPr>
        <w:t xml:space="preserve">     </w:t>
      </w:r>
      <w:r w:rsidRPr="00DB72BB">
        <w:rPr>
          <w:rFonts w:asciiTheme="minorHAnsi" w:hAnsiTheme="minorHAnsi" w:cstheme="minorHAnsi"/>
        </w:rPr>
        <w:t xml:space="preserve">(služby </w:t>
      </w:r>
      <w:r w:rsidR="00524D18">
        <w:rPr>
          <w:rFonts w:asciiTheme="minorHAnsi" w:hAnsiTheme="minorHAnsi" w:cstheme="minorHAnsi"/>
        </w:rPr>
        <w:t xml:space="preserve">technické </w:t>
      </w:r>
      <w:r w:rsidRPr="00DB72BB">
        <w:rPr>
          <w:rFonts w:asciiTheme="minorHAnsi" w:hAnsiTheme="minorHAnsi" w:cstheme="minorHAnsi"/>
        </w:rPr>
        <w:t xml:space="preserve">podpory </w:t>
      </w:r>
      <w:r w:rsidR="006C136B">
        <w:rPr>
          <w:rFonts w:asciiTheme="minorHAnsi" w:hAnsiTheme="minorHAnsi" w:cstheme="minorHAnsi"/>
        </w:rPr>
        <w:t xml:space="preserve">a maintanance CDA </w:t>
      </w:r>
      <w:r w:rsidRPr="00DB72BB">
        <w:rPr>
          <w:rFonts w:asciiTheme="minorHAnsi" w:hAnsiTheme="minorHAnsi" w:cstheme="minorHAnsi"/>
        </w:rPr>
        <w:t xml:space="preserve">společně dále </w:t>
      </w:r>
      <w:r w:rsidR="00D7181A">
        <w:rPr>
          <w:rFonts w:asciiTheme="minorHAnsi" w:hAnsiTheme="minorHAnsi" w:cstheme="minorHAnsi"/>
        </w:rPr>
        <w:t>jen</w:t>
      </w:r>
      <w:r w:rsidRPr="00DB72BB">
        <w:rPr>
          <w:rFonts w:asciiTheme="minorHAnsi" w:hAnsiTheme="minorHAnsi" w:cstheme="minorHAnsi"/>
        </w:rPr>
        <w:t xml:space="preserve"> „</w:t>
      </w:r>
      <w:r w:rsidRPr="00DB72BB">
        <w:rPr>
          <w:rFonts w:asciiTheme="minorHAnsi" w:hAnsiTheme="minorHAnsi" w:cstheme="minorHAnsi"/>
          <w:b/>
        </w:rPr>
        <w:t>Podpora</w:t>
      </w:r>
      <w:r w:rsidRPr="00DB72BB">
        <w:rPr>
          <w:rFonts w:asciiTheme="minorHAnsi" w:hAnsiTheme="minorHAnsi" w:cstheme="minorHAnsi"/>
        </w:rPr>
        <w:t>“)</w:t>
      </w:r>
      <w:r w:rsidR="00D97700">
        <w:rPr>
          <w:rFonts w:asciiTheme="minorHAnsi" w:hAnsiTheme="minorHAnsi" w:cstheme="minorHAnsi"/>
        </w:rPr>
        <w:t>;</w:t>
      </w:r>
    </w:p>
    <w:p w14:paraId="77CD5CE7" w14:textId="77777777" w:rsidR="00DB72BB" w:rsidRDefault="00DB72BB" w:rsidP="00DB72BB">
      <w:pPr>
        <w:pStyle w:val="Odstavecseseznamem"/>
        <w:jc w:val="both"/>
        <w:rPr>
          <w:rFonts w:asciiTheme="minorHAnsi" w:hAnsiTheme="minorHAnsi" w:cstheme="minorHAnsi"/>
          <w:sz w:val="22"/>
          <w:lang w:eastAsia="cs-CZ"/>
        </w:rPr>
      </w:pPr>
    </w:p>
    <w:p w14:paraId="1C71FCC9" w14:textId="77777777" w:rsidR="00095919" w:rsidRPr="00DB72BB" w:rsidRDefault="00095919" w:rsidP="00DB72BB">
      <w:pPr>
        <w:pStyle w:val="Odstavecseseznamem"/>
        <w:jc w:val="both"/>
        <w:rPr>
          <w:rFonts w:asciiTheme="minorHAnsi" w:hAnsiTheme="minorHAnsi" w:cstheme="minorHAnsi"/>
          <w:sz w:val="22"/>
          <w:lang w:eastAsia="cs-CZ"/>
        </w:rPr>
      </w:pPr>
      <w:r w:rsidRPr="00DB72BB">
        <w:rPr>
          <w:rFonts w:asciiTheme="minorHAnsi" w:hAnsiTheme="minorHAnsi" w:cstheme="minorHAnsi"/>
          <w:sz w:val="22"/>
          <w:lang w:eastAsia="cs-CZ"/>
        </w:rPr>
        <w:t>(</w:t>
      </w:r>
      <w:r w:rsidR="00DB72BB">
        <w:rPr>
          <w:rFonts w:asciiTheme="minorHAnsi" w:hAnsiTheme="minorHAnsi" w:cstheme="minorHAnsi"/>
          <w:sz w:val="22"/>
          <w:lang w:eastAsia="cs-CZ"/>
        </w:rPr>
        <w:t xml:space="preserve">plnění dle </w:t>
      </w:r>
      <w:r w:rsidR="008B5984">
        <w:rPr>
          <w:rFonts w:asciiTheme="minorHAnsi" w:hAnsiTheme="minorHAnsi" w:cstheme="minorHAnsi"/>
          <w:sz w:val="22"/>
          <w:lang w:eastAsia="cs-CZ"/>
        </w:rPr>
        <w:t>čl.</w:t>
      </w:r>
      <w:r w:rsidR="00DB72BB">
        <w:rPr>
          <w:rFonts w:asciiTheme="minorHAnsi" w:hAnsiTheme="minorHAnsi" w:cstheme="minorHAnsi"/>
          <w:sz w:val="22"/>
          <w:lang w:eastAsia="cs-CZ"/>
        </w:rPr>
        <w:t xml:space="preserve"> 2.</w:t>
      </w:r>
      <w:r w:rsidR="00E104B3">
        <w:rPr>
          <w:rFonts w:asciiTheme="minorHAnsi" w:hAnsiTheme="minorHAnsi" w:cstheme="minorHAnsi"/>
          <w:sz w:val="22"/>
          <w:lang w:eastAsia="cs-CZ"/>
        </w:rPr>
        <w:t>1</w:t>
      </w:r>
      <w:r w:rsidR="005170FC">
        <w:rPr>
          <w:rFonts w:asciiTheme="minorHAnsi" w:hAnsiTheme="minorHAnsi" w:cstheme="minorHAnsi"/>
          <w:sz w:val="22"/>
          <w:lang w:eastAsia="cs-CZ"/>
        </w:rPr>
        <w:t xml:space="preserve"> Smlouvy</w:t>
      </w:r>
      <w:r w:rsidR="00E104B3">
        <w:rPr>
          <w:rFonts w:asciiTheme="minorHAnsi" w:hAnsiTheme="minorHAnsi" w:cstheme="minorHAnsi"/>
          <w:sz w:val="22"/>
          <w:lang w:eastAsia="cs-CZ"/>
        </w:rPr>
        <w:t xml:space="preserve"> </w:t>
      </w:r>
      <w:r w:rsidR="00E953BD" w:rsidRPr="00DB72BB">
        <w:rPr>
          <w:rFonts w:asciiTheme="minorHAnsi" w:hAnsiTheme="minorHAnsi" w:cstheme="minorHAnsi"/>
          <w:sz w:val="22"/>
          <w:lang w:eastAsia="cs-CZ"/>
        </w:rPr>
        <w:t xml:space="preserve">společně </w:t>
      </w:r>
      <w:r w:rsidR="00D7181A">
        <w:rPr>
          <w:rFonts w:asciiTheme="minorHAnsi" w:hAnsiTheme="minorHAnsi" w:cstheme="minorHAnsi"/>
          <w:sz w:val="22"/>
          <w:lang w:eastAsia="cs-CZ"/>
        </w:rPr>
        <w:t>jen</w:t>
      </w:r>
      <w:r w:rsidRPr="00DB72BB">
        <w:rPr>
          <w:rFonts w:asciiTheme="minorHAnsi" w:hAnsiTheme="minorHAnsi" w:cstheme="minorHAnsi"/>
          <w:sz w:val="22"/>
          <w:lang w:eastAsia="cs-CZ"/>
        </w:rPr>
        <w:t xml:space="preserve"> „</w:t>
      </w:r>
      <w:r w:rsidRPr="00DB72BB">
        <w:rPr>
          <w:rFonts w:asciiTheme="minorHAnsi" w:hAnsiTheme="minorHAnsi" w:cstheme="minorHAnsi"/>
          <w:b/>
          <w:sz w:val="22"/>
          <w:lang w:eastAsia="cs-CZ"/>
        </w:rPr>
        <w:t>Plnění</w:t>
      </w:r>
      <w:r w:rsidRPr="00DB72BB">
        <w:rPr>
          <w:rFonts w:asciiTheme="minorHAnsi" w:hAnsiTheme="minorHAnsi" w:cstheme="minorHAnsi"/>
          <w:sz w:val="22"/>
          <w:lang w:eastAsia="cs-CZ"/>
        </w:rPr>
        <w:t>“)</w:t>
      </w:r>
      <w:r w:rsidR="00620A07" w:rsidRPr="00DB72BB">
        <w:rPr>
          <w:rFonts w:asciiTheme="minorHAnsi" w:hAnsiTheme="minorHAnsi" w:cstheme="minorHAnsi"/>
          <w:sz w:val="22"/>
          <w:lang w:eastAsia="cs-CZ"/>
        </w:rPr>
        <w:t>.</w:t>
      </w:r>
      <w:r w:rsidR="009D7C9B">
        <w:rPr>
          <w:rFonts w:asciiTheme="minorHAnsi" w:hAnsiTheme="minorHAnsi" w:cstheme="minorHAnsi"/>
          <w:sz w:val="22"/>
          <w:lang w:eastAsia="cs-CZ"/>
        </w:rPr>
        <w:t xml:space="preserve"> Bližší specifikace Plnění je </w:t>
      </w:r>
      <w:r w:rsidR="005170FC">
        <w:rPr>
          <w:rFonts w:asciiTheme="minorHAnsi" w:hAnsiTheme="minorHAnsi" w:cstheme="minorHAnsi"/>
          <w:sz w:val="22"/>
          <w:lang w:eastAsia="cs-CZ"/>
        </w:rPr>
        <w:t>uvedena</w:t>
      </w:r>
      <w:r w:rsidR="009D7C9B">
        <w:rPr>
          <w:rFonts w:asciiTheme="minorHAnsi" w:hAnsiTheme="minorHAnsi" w:cstheme="minorHAnsi"/>
          <w:sz w:val="22"/>
          <w:lang w:eastAsia="cs-CZ"/>
        </w:rPr>
        <w:t xml:space="preserve"> v Příloze č. 1</w:t>
      </w:r>
      <w:r w:rsidR="00E71084">
        <w:rPr>
          <w:rFonts w:asciiTheme="minorHAnsi" w:hAnsiTheme="minorHAnsi" w:cstheme="minorHAnsi"/>
          <w:sz w:val="22"/>
          <w:lang w:eastAsia="cs-CZ"/>
        </w:rPr>
        <w:t xml:space="preserve"> - </w:t>
      </w:r>
      <w:r w:rsidR="0075661E">
        <w:rPr>
          <w:rFonts w:asciiTheme="minorHAnsi" w:hAnsiTheme="minorHAnsi" w:cstheme="minorHAnsi"/>
          <w:sz w:val="22"/>
          <w:lang w:eastAsia="cs-CZ"/>
        </w:rPr>
        <w:t>4</w:t>
      </w:r>
      <w:r w:rsidR="009D7C9B">
        <w:rPr>
          <w:rFonts w:asciiTheme="minorHAnsi" w:hAnsiTheme="minorHAnsi" w:cstheme="minorHAnsi"/>
          <w:sz w:val="22"/>
          <w:lang w:eastAsia="cs-CZ"/>
        </w:rPr>
        <w:t xml:space="preserve"> Smlouvy.  </w:t>
      </w:r>
    </w:p>
    <w:p w14:paraId="5BFB7007" w14:textId="77777777" w:rsidR="00A70576" w:rsidRPr="00A70576" w:rsidRDefault="00620A07" w:rsidP="006E2D76">
      <w:pPr>
        <w:pStyle w:val="cpodstavecslovan1"/>
        <w:ind w:left="709" w:hanging="709"/>
        <w:rPr>
          <w:rFonts w:asciiTheme="minorHAnsi" w:hAnsiTheme="minorHAnsi"/>
        </w:rPr>
      </w:pPr>
      <w:r w:rsidRPr="00A70576">
        <w:rPr>
          <w:rFonts w:asciiTheme="minorHAnsi" w:hAnsiTheme="minorHAnsi" w:cstheme="minorHAnsi"/>
        </w:rPr>
        <w:t xml:space="preserve">Dodavatel se zavazuje poskytnout Plnění ve sjednaném čase, </w:t>
      </w:r>
      <w:r w:rsidR="00073CB1">
        <w:rPr>
          <w:rFonts w:asciiTheme="minorHAnsi" w:hAnsiTheme="minorHAnsi" w:cstheme="minorHAnsi"/>
        </w:rPr>
        <w:t>rozsahu</w:t>
      </w:r>
      <w:r w:rsidRPr="00A70576">
        <w:rPr>
          <w:rFonts w:asciiTheme="minorHAnsi" w:hAnsiTheme="minorHAnsi" w:cstheme="minorHAnsi"/>
        </w:rPr>
        <w:t xml:space="preserve"> a sjednaným způsobem. Dodavatel se zavazuje poskytnout </w:t>
      </w:r>
      <w:r w:rsidR="002C5E78" w:rsidRPr="00A70576">
        <w:rPr>
          <w:rFonts w:asciiTheme="minorHAnsi" w:hAnsiTheme="minorHAnsi" w:cstheme="minorHAnsi"/>
        </w:rPr>
        <w:t>Plnění</w:t>
      </w:r>
      <w:r w:rsidRPr="00A70576">
        <w:rPr>
          <w:rFonts w:asciiTheme="minorHAnsi" w:hAnsiTheme="minorHAnsi" w:cstheme="minorHAnsi"/>
        </w:rPr>
        <w:t xml:space="preserve"> v provedení a jakosti odpovídající aktuálnímu stavu technologického vývoje v dané kategorii produktů, jakož i požadavkům Objednatele vymezeným v Příloze č. 1</w:t>
      </w:r>
      <w:r w:rsidR="00763472">
        <w:rPr>
          <w:rFonts w:asciiTheme="minorHAnsi" w:hAnsiTheme="minorHAnsi" w:cstheme="minorHAnsi"/>
        </w:rPr>
        <w:t xml:space="preserve"> - </w:t>
      </w:r>
      <w:r w:rsidR="00133F8C">
        <w:rPr>
          <w:rFonts w:asciiTheme="minorHAnsi" w:hAnsiTheme="minorHAnsi" w:cstheme="minorHAnsi"/>
        </w:rPr>
        <w:t>3</w:t>
      </w:r>
      <w:r w:rsidRPr="00A70576">
        <w:rPr>
          <w:rFonts w:asciiTheme="minorHAnsi" w:hAnsiTheme="minorHAnsi" w:cstheme="minorHAnsi"/>
        </w:rPr>
        <w:t xml:space="preserve"> Smlouvy.</w:t>
      </w:r>
      <w:r w:rsidR="00A70576" w:rsidRPr="00A70576">
        <w:rPr>
          <w:rFonts w:asciiTheme="minorHAnsi" w:hAnsiTheme="minorHAnsi" w:cstheme="minorHAnsi"/>
        </w:rPr>
        <w:t xml:space="preserve"> </w:t>
      </w:r>
      <w:r w:rsidR="00A70576">
        <w:rPr>
          <w:rFonts w:asciiTheme="minorHAnsi" w:hAnsiTheme="minorHAnsi" w:cstheme="minorHAnsi"/>
        </w:rPr>
        <w:t>Dodavatel převede vlastnické právo k</w:t>
      </w:r>
      <w:r w:rsidR="00371657">
        <w:rPr>
          <w:rFonts w:asciiTheme="minorHAnsi" w:hAnsiTheme="minorHAnsi" w:cstheme="minorHAnsi"/>
        </w:rPr>
        <w:t xml:space="preserve"> hmotných složkám Plnění, tj. k </w:t>
      </w:r>
      <w:r w:rsidR="00A70576">
        <w:rPr>
          <w:rFonts w:asciiTheme="minorHAnsi" w:hAnsiTheme="minorHAnsi" w:cstheme="minorHAnsi"/>
        </w:rPr>
        <w:t>hardwarovým komponentům</w:t>
      </w:r>
      <w:r w:rsidR="00451F9B">
        <w:rPr>
          <w:rFonts w:asciiTheme="minorHAnsi" w:hAnsiTheme="minorHAnsi" w:cstheme="minorHAnsi"/>
        </w:rPr>
        <w:t xml:space="preserve">, </w:t>
      </w:r>
      <w:r w:rsidR="00763472">
        <w:rPr>
          <w:rFonts w:asciiTheme="minorHAnsi" w:hAnsiTheme="minorHAnsi" w:cstheme="minorHAnsi"/>
        </w:rPr>
        <w:t>dokumentacím a uživatelským příručkám</w:t>
      </w:r>
      <w:r w:rsidR="00A70576">
        <w:rPr>
          <w:rFonts w:asciiTheme="minorHAnsi" w:hAnsiTheme="minorHAnsi" w:cstheme="minorHAnsi"/>
        </w:rPr>
        <w:t xml:space="preserve"> na Objednatele.</w:t>
      </w:r>
    </w:p>
    <w:p w14:paraId="5805A18C" w14:textId="77777777" w:rsidR="00073CB1" w:rsidRDefault="00A70576" w:rsidP="006E2D76">
      <w:pPr>
        <w:pStyle w:val="cpodstavecslovan1"/>
        <w:ind w:left="709" w:hanging="709"/>
        <w:rPr>
          <w:rFonts w:asciiTheme="minorHAnsi" w:hAnsiTheme="minorHAnsi" w:cstheme="minorHAnsi"/>
        </w:rPr>
      </w:pPr>
      <w:r w:rsidRPr="00620A07">
        <w:rPr>
          <w:rFonts w:asciiTheme="minorHAnsi" w:hAnsiTheme="minorHAnsi"/>
        </w:rPr>
        <w:t xml:space="preserve">Objednatel se tímto zavazuje </w:t>
      </w:r>
      <w:r w:rsidR="00371657" w:rsidRPr="00620A07">
        <w:rPr>
          <w:rFonts w:asciiTheme="minorHAnsi" w:hAnsiTheme="minorHAnsi"/>
        </w:rPr>
        <w:t xml:space="preserve">Plnění </w:t>
      </w:r>
      <w:r w:rsidRPr="00620A07">
        <w:rPr>
          <w:rFonts w:asciiTheme="minorHAnsi" w:hAnsiTheme="minorHAnsi"/>
        </w:rPr>
        <w:t>poskytnuté</w:t>
      </w:r>
      <w:r w:rsidR="00371657">
        <w:rPr>
          <w:rFonts w:asciiTheme="minorHAnsi" w:hAnsiTheme="minorHAnsi"/>
        </w:rPr>
        <w:t xml:space="preserve"> v souladu se Smlouvou</w:t>
      </w:r>
      <w:r w:rsidRPr="00620A07">
        <w:rPr>
          <w:rFonts w:asciiTheme="minorHAnsi" w:hAnsiTheme="minorHAnsi"/>
        </w:rPr>
        <w:t xml:space="preserve"> převzít a zaplatit za něj </w:t>
      </w:r>
      <w:r w:rsidR="00072199">
        <w:rPr>
          <w:rFonts w:asciiTheme="minorHAnsi" w:hAnsiTheme="minorHAnsi"/>
        </w:rPr>
        <w:t>sjednanou</w:t>
      </w:r>
      <w:r w:rsidRPr="00620A07">
        <w:rPr>
          <w:rFonts w:asciiTheme="minorHAnsi" w:hAnsiTheme="minorHAnsi"/>
        </w:rPr>
        <w:t xml:space="preserve"> </w:t>
      </w:r>
      <w:r>
        <w:rPr>
          <w:rFonts w:asciiTheme="minorHAnsi" w:hAnsiTheme="minorHAnsi"/>
        </w:rPr>
        <w:t>c</w:t>
      </w:r>
      <w:r w:rsidRPr="00620A07">
        <w:rPr>
          <w:rFonts w:asciiTheme="minorHAnsi" w:hAnsiTheme="minorHAnsi"/>
        </w:rPr>
        <w:t xml:space="preserve">enu </w:t>
      </w:r>
      <w:r w:rsidR="00073CB1">
        <w:rPr>
          <w:rFonts w:asciiTheme="minorHAnsi" w:hAnsiTheme="minorHAnsi"/>
        </w:rPr>
        <w:t>dle čl. 3 Smlouvy.</w:t>
      </w:r>
      <w:bookmarkStart w:id="4" w:name="_Ref428431910"/>
      <w:r w:rsidR="00073CB1" w:rsidRPr="00073CB1">
        <w:rPr>
          <w:rFonts w:asciiTheme="minorHAnsi" w:hAnsiTheme="minorHAnsi" w:cstheme="minorHAnsi"/>
        </w:rPr>
        <w:t xml:space="preserve"> </w:t>
      </w:r>
    </w:p>
    <w:p w14:paraId="6B134C00" w14:textId="77777777" w:rsidR="00073CB1" w:rsidRPr="00620A07" w:rsidRDefault="00073CB1" w:rsidP="006E2D76">
      <w:pPr>
        <w:pStyle w:val="cpodstavecslovan1"/>
        <w:ind w:left="709" w:hanging="709"/>
        <w:rPr>
          <w:rFonts w:asciiTheme="minorHAnsi" w:hAnsiTheme="minorHAnsi" w:cstheme="minorHAnsi"/>
        </w:rPr>
      </w:pPr>
      <w:r w:rsidRPr="00620A07">
        <w:rPr>
          <w:rFonts w:asciiTheme="minorHAnsi" w:hAnsiTheme="minorHAnsi" w:cstheme="minorHAnsi"/>
        </w:rPr>
        <w:t>Po uzavření Smlouvy sdělí Objednatel Dodavateli evidenční číslo pro účely fakturace Plnění.</w:t>
      </w:r>
      <w:bookmarkEnd w:id="4"/>
    </w:p>
    <w:p w14:paraId="5E579B87" w14:textId="77777777" w:rsidR="00016AD9" w:rsidRPr="00ED0061" w:rsidRDefault="00016AD9" w:rsidP="00016AD9">
      <w:pPr>
        <w:pStyle w:val="cplnekslovan"/>
        <w:rPr>
          <w:rFonts w:asciiTheme="minorHAnsi" w:hAnsiTheme="minorHAnsi" w:cstheme="minorHAnsi"/>
        </w:rPr>
      </w:pPr>
      <w:bookmarkStart w:id="5" w:name="_Ref429640729"/>
      <w:bookmarkEnd w:id="1"/>
      <w:r w:rsidRPr="00ED0061">
        <w:rPr>
          <w:rFonts w:asciiTheme="minorHAnsi" w:hAnsiTheme="minorHAnsi" w:cstheme="minorHAnsi"/>
        </w:rPr>
        <w:t>Cena Plnění a platební podmínky</w:t>
      </w:r>
    </w:p>
    <w:p w14:paraId="61F669E0" w14:textId="35965720" w:rsidR="00C05D10" w:rsidRPr="00C05D10" w:rsidRDefault="00CD7149" w:rsidP="006E2D76">
      <w:pPr>
        <w:pStyle w:val="cpodstavecslovan1"/>
        <w:ind w:left="709" w:hanging="709"/>
        <w:rPr>
          <w:rFonts w:asciiTheme="minorHAnsi" w:hAnsiTheme="minorHAnsi" w:cstheme="minorHAnsi"/>
        </w:rPr>
      </w:pPr>
      <w:bookmarkStart w:id="6" w:name="_Ref373937759"/>
      <w:r w:rsidRPr="00C05D10">
        <w:rPr>
          <w:rFonts w:asciiTheme="minorHAnsi" w:hAnsiTheme="minorHAnsi" w:cstheme="minorHAnsi"/>
        </w:rPr>
        <w:t xml:space="preserve">Celková cena za poskytnutí Plnění dle </w:t>
      </w:r>
      <w:r w:rsidR="008B5984">
        <w:rPr>
          <w:rFonts w:asciiTheme="minorHAnsi" w:hAnsiTheme="minorHAnsi" w:cstheme="minorHAnsi"/>
        </w:rPr>
        <w:t>čl.</w:t>
      </w:r>
      <w:r w:rsidRPr="00C05D10">
        <w:rPr>
          <w:rFonts w:asciiTheme="minorHAnsi" w:hAnsiTheme="minorHAnsi" w:cstheme="minorHAnsi"/>
        </w:rPr>
        <w:t xml:space="preserve"> 2.</w:t>
      </w:r>
      <w:r w:rsidR="00C6790B">
        <w:rPr>
          <w:rFonts w:asciiTheme="minorHAnsi" w:hAnsiTheme="minorHAnsi" w:cstheme="minorHAnsi"/>
        </w:rPr>
        <w:t>1</w:t>
      </w:r>
      <w:r w:rsidRPr="00C05D10">
        <w:rPr>
          <w:rFonts w:asciiTheme="minorHAnsi" w:hAnsiTheme="minorHAnsi" w:cstheme="minorHAnsi"/>
        </w:rPr>
        <w:t xml:space="preserve"> </w:t>
      </w:r>
      <w:r w:rsidR="00C6790B">
        <w:rPr>
          <w:rFonts w:asciiTheme="minorHAnsi" w:hAnsiTheme="minorHAnsi" w:cstheme="minorHAnsi"/>
        </w:rPr>
        <w:t xml:space="preserve">písm. a) – c) </w:t>
      </w:r>
      <w:r w:rsidRPr="00C05D10">
        <w:rPr>
          <w:rFonts w:asciiTheme="minorHAnsi" w:hAnsiTheme="minorHAnsi" w:cstheme="minorHAnsi"/>
        </w:rPr>
        <w:t xml:space="preserve">Smlouvy činí </w:t>
      </w:r>
      <w:r w:rsidR="00CB1483">
        <w:rPr>
          <w:rFonts w:asciiTheme="minorHAnsi" w:hAnsiTheme="minorHAnsi" w:cstheme="minorHAnsi"/>
        </w:rPr>
        <w:t>23.036.882</w:t>
      </w:r>
      <w:r w:rsidRPr="00C05D10">
        <w:rPr>
          <w:rFonts w:asciiTheme="minorHAnsi" w:hAnsiTheme="minorHAnsi" w:cstheme="minorHAnsi"/>
        </w:rPr>
        <w:t xml:space="preserve"> Kč bez DPH (slovy: </w:t>
      </w:r>
      <w:r w:rsidR="00CB1483">
        <w:rPr>
          <w:rFonts w:asciiTheme="minorHAnsi" w:hAnsiTheme="minorHAnsi" w:cstheme="minorHAnsi"/>
        </w:rPr>
        <w:t>dvacettřimilionůtřicetšesttisícosmsetosmdesátdva</w:t>
      </w:r>
      <w:r w:rsidRPr="00C05D10">
        <w:rPr>
          <w:rFonts w:asciiTheme="minorHAnsi" w:hAnsiTheme="minorHAnsi" w:cstheme="minorHAnsi"/>
        </w:rPr>
        <w:t xml:space="preserve"> korun českých)</w:t>
      </w:r>
      <w:r w:rsidR="0075296B" w:rsidRPr="00C05D10">
        <w:rPr>
          <w:rFonts w:asciiTheme="minorHAnsi" w:hAnsiTheme="minorHAnsi" w:cstheme="minorHAnsi"/>
        </w:rPr>
        <w:t xml:space="preserve">. </w:t>
      </w:r>
      <w:r w:rsidR="00C05D10" w:rsidRPr="00C05D10">
        <w:rPr>
          <w:rFonts w:asciiTheme="minorHAnsi" w:hAnsiTheme="minorHAnsi" w:cstheme="minorHAnsi"/>
        </w:rPr>
        <w:t>Celková cena zahrnuje:</w:t>
      </w:r>
    </w:p>
    <w:p w14:paraId="45489C6D" w14:textId="070C00C5" w:rsidR="00C05D10" w:rsidRPr="008D38F7" w:rsidRDefault="00C05D10" w:rsidP="002B3274">
      <w:pPr>
        <w:pStyle w:val="cpodstavecslovan1"/>
        <w:numPr>
          <w:ilvl w:val="0"/>
          <w:numId w:val="12"/>
        </w:numPr>
      </w:pPr>
      <w:r w:rsidRPr="008D38F7">
        <w:rPr>
          <w:rFonts w:asciiTheme="minorHAnsi" w:hAnsiTheme="minorHAnsi" w:cstheme="minorHAnsi"/>
        </w:rPr>
        <w:t xml:space="preserve">Cenu za dodávku HW </w:t>
      </w:r>
      <w:r w:rsidR="00863E65">
        <w:rPr>
          <w:rFonts w:asciiTheme="minorHAnsi" w:hAnsiTheme="minorHAnsi" w:cstheme="minorHAnsi"/>
        </w:rPr>
        <w:t xml:space="preserve">CDA </w:t>
      </w:r>
      <w:r w:rsidRPr="008D38F7">
        <w:rPr>
          <w:rFonts w:asciiTheme="minorHAnsi" w:hAnsiTheme="minorHAnsi" w:cstheme="minorHAnsi"/>
        </w:rPr>
        <w:t xml:space="preserve">dle </w:t>
      </w:r>
      <w:r w:rsidR="008B5984">
        <w:rPr>
          <w:rFonts w:asciiTheme="minorHAnsi" w:hAnsiTheme="minorHAnsi" w:cstheme="minorHAnsi"/>
        </w:rPr>
        <w:t>čl.</w:t>
      </w:r>
      <w:r w:rsidRPr="008D38F7">
        <w:rPr>
          <w:rFonts w:asciiTheme="minorHAnsi" w:hAnsiTheme="minorHAnsi" w:cstheme="minorHAnsi"/>
        </w:rPr>
        <w:t xml:space="preserve"> 2.</w:t>
      </w:r>
      <w:r w:rsidR="00C6790B">
        <w:rPr>
          <w:rFonts w:asciiTheme="minorHAnsi" w:hAnsiTheme="minorHAnsi" w:cstheme="minorHAnsi"/>
        </w:rPr>
        <w:t>1</w:t>
      </w:r>
      <w:r w:rsidRPr="008D38F7">
        <w:rPr>
          <w:rFonts w:asciiTheme="minorHAnsi" w:hAnsiTheme="minorHAnsi" w:cstheme="minorHAnsi"/>
        </w:rPr>
        <w:t xml:space="preserve"> písm. a) Smlouvy ve výši: </w:t>
      </w:r>
      <w:r w:rsidR="00CB1483">
        <w:rPr>
          <w:rFonts w:asciiTheme="minorHAnsi" w:hAnsiTheme="minorHAnsi" w:cstheme="minorHAnsi"/>
        </w:rPr>
        <w:t>8.299.515</w:t>
      </w:r>
      <w:r w:rsidR="008D38F7" w:rsidRPr="00C05D10">
        <w:rPr>
          <w:rFonts w:asciiTheme="minorHAnsi" w:hAnsiTheme="minorHAnsi" w:cstheme="minorHAnsi"/>
        </w:rPr>
        <w:t xml:space="preserve"> Kč bez DPH (slovy: </w:t>
      </w:r>
      <w:r w:rsidR="00CB1483">
        <w:rPr>
          <w:rFonts w:asciiTheme="minorHAnsi" w:hAnsiTheme="minorHAnsi" w:cstheme="minorHAnsi"/>
        </w:rPr>
        <w:t>osmmilionůdvěstědevadesátdevěttisícpětsetpatnáct</w:t>
      </w:r>
      <w:r w:rsidR="008D38F7" w:rsidRPr="00C05D10">
        <w:rPr>
          <w:rFonts w:asciiTheme="minorHAnsi" w:hAnsiTheme="minorHAnsi" w:cstheme="minorHAnsi"/>
        </w:rPr>
        <w:t xml:space="preserve"> korun českých)</w:t>
      </w:r>
      <w:r w:rsidR="005956BC">
        <w:rPr>
          <w:rFonts w:asciiTheme="minorHAnsi" w:hAnsiTheme="minorHAnsi" w:cstheme="minorHAnsi"/>
        </w:rPr>
        <w:t>;</w:t>
      </w:r>
    </w:p>
    <w:p w14:paraId="0DA5EA93" w14:textId="24FECD60" w:rsidR="008D38F7" w:rsidRPr="008D38F7" w:rsidRDefault="008D38F7" w:rsidP="002B3274">
      <w:pPr>
        <w:pStyle w:val="cpodstavecslovan1"/>
        <w:numPr>
          <w:ilvl w:val="0"/>
          <w:numId w:val="12"/>
        </w:numPr>
      </w:pPr>
      <w:r w:rsidRPr="008D38F7">
        <w:rPr>
          <w:rFonts w:asciiTheme="minorHAnsi" w:hAnsiTheme="minorHAnsi" w:cstheme="minorHAnsi"/>
        </w:rPr>
        <w:t xml:space="preserve">Cenu za </w:t>
      </w:r>
      <w:r>
        <w:rPr>
          <w:rFonts w:asciiTheme="minorHAnsi" w:hAnsiTheme="minorHAnsi" w:cstheme="minorHAnsi"/>
        </w:rPr>
        <w:t xml:space="preserve">implementaci </w:t>
      </w:r>
      <w:r w:rsidR="00AC72F2">
        <w:rPr>
          <w:rFonts w:asciiTheme="minorHAnsi" w:hAnsiTheme="minorHAnsi" w:cstheme="minorHAnsi"/>
        </w:rPr>
        <w:t xml:space="preserve">SW </w:t>
      </w:r>
      <w:r w:rsidR="0046304B">
        <w:rPr>
          <w:rFonts w:asciiTheme="minorHAnsi" w:hAnsiTheme="minorHAnsi" w:cstheme="minorHAnsi"/>
        </w:rPr>
        <w:t>CDA</w:t>
      </w:r>
      <w:r w:rsidR="0046304B" w:rsidRPr="008D38F7">
        <w:rPr>
          <w:rFonts w:asciiTheme="minorHAnsi" w:hAnsiTheme="minorHAnsi" w:cstheme="minorHAnsi"/>
        </w:rPr>
        <w:t xml:space="preserve"> </w:t>
      </w:r>
      <w:r w:rsidRPr="008D38F7">
        <w:rPr>
          <w:rFonts w:asciiTheme="minorHAnsi" w:hAnsiTheme="minorHAnsi" w:cstheme="minorHAnsi"/>
        </w:rPr>
        <w:t xml:space="preserve">dle </w:t>
      </w:r>
      <w:r w:rsidR="008B5984">
        <w:rPr>
          <w:rFonts w:asciiTheme="minorHAnsi" w:hAnsiTheme="minorHAnsi" w:cstheme="minorHAnsi"/>
        </w:rPr>
        <w:t>čl.</w:t>
      </w:r>
      <w:r w:rsidRPr="008D38F7">
        <w:rPr>
          <w:rFonts w:asciiTheme="minorHAnsi" w:hAnsiTheme="minorHAnsi" w:cstheme="minorHAnsi"/>
        </w:rPr>
        <w:t xml:space="preserve"> 2.</w:t>
      </w:r>
      <w:r w:rsidR="00C6790B">
        <w:rPr>
          <w:rFonts w:asciiTheme="minorHAnsi" w:hAnsiTheme="minorHAnsi" w:cstheme="minorHAnsi"/>
        </w:rPr>
        <w:t>1</w:t>
      </w:r>
      <w:r w:rsidRPr="008D38F7">
        <w:rPr>
          <w:rFonts w:asciiTheme="minorHAnsi" w:hAnsiTheme="minorHAnsi" w:cstheme="minorHAnsi"/>
        </w:rPr>
        <w:t xml:space="preserve"> písm. </w:t>
      </w:r>
      <w:r>
        <w:rPr>
          <w:rFonts w:asciiTheme="minorHAnsi" w:hAnsiTheme="minorHAnsi" w:cstheme="minorHAnsi"/>
        </w:rPr>
        <w:t>b</w:t>
      </w:r>
      <w:r w:rsidRPr="008D38F7">
        <w:rPr>
          <w:rFonts w:asciiTheme="minorHAnsi" w:hAnsiTheme="minorHAnsi" w:cstheme="minorHAnsi"/>
        </w:rPr>
        <w:t xml:space="preserve">) Smlouvy ve výši: </w:t>
      </w:r>
      <w:r w:rsidR="00CB1483">
        <w:rPr>
          <w:rFonts w:asciiTheme="minorHAnsi" w:hAnsiTheme="minorHAnsi" w:cstheme="minorHAnsi"/>
        </w:rPr>
        <w:t>9.537.367</w:t>
      </w:r>
      <w:r w:rsidRPr="00C05D10">
        <w:rPr>
          <w:rFonts w:asciiTheme="minorHAnsi" w:hAnsiTheme="minorHAnsi" w:cstheme="minorHAnsi"/>
        </w:rPr>
        <w:t xml:space="preserve"> Kč bez DPH (slovy: </w:t>
      </w:r>
      <w:r w:rsidR="00CB1483">
        <w:rPr>
          <w:rFonts w:asciiTheme="minorHAnsi" w:hAnsiTheme="minorHAnsi" w:cstheme="minorHAnsi"/>
        </w:rPr>
        <w:t>devětmilionůpětsettřicetsedmtisíctřistašedesátsedm</w:t>
      </w:r>
      <w:r w:rsidRPr="00C05D10">
        <w:rPr>
          <w:rFonts w:asciiTheme="minorHAnsi" w:hAnsiTheme="minorHAnsi" w:cstheme="minorHAnsi"/>
        </w:rPr>
        <w:t xml:space="preserve"> korun českých)</w:t>
      </w:r>
      <w:r w:rsidR="005956BC">
        <w:rPr>
          <w:rFonts w:asciiTheme="minorHAnsi" w:hAnsiTheme="minorHAnsi" w:cstheme="minorHAnsi"/>
        </w:rPr>
        <w:t>;</w:t>
      </w:r>
    </w:p>
    <w:p w14:paraId="3124CF3D" w14:textId="1591C1E3" w:rsidR="008D38F7" w:rsidRPr="008D38F7" w:rsidRDefault="008D38F7" w:rsidP="002B3274">
      <w:pPr>
        <w:pStyle w:val="cpodstavecslovan1"/>
        <w:numPr>
          <w:ilvl w:val="0"/>
          <w:numId w:val="12"/>
        </w:numPr>
      </w:pPr>
      <w:r w:rsidRPr="008D38F7">
        <w:rPr>
          <w:rFonts w:asciiTheme="minorHAnsi" w:hAnsiTheme="minorHAnsi" w:cstheme="minorHAnsi"/>
        </w:rPr>
        <w:t xml:space="preserve">Cenu za </w:t>
      </w:r>
      <w:r>
        <w:rPr>
          <w:rFonts w:asciiTheme="minorHAnsi" w:hAnsiTheme="minorHAnsi" w:cstheme="minorHAnsi"/>
        </w:rPr>
        <w:t>migraci stávajících dat</w:t>
      </w:r>
      <w:r w:rsidRPr="008D38F7">
        <w:rPr>
          <w:rFonts w:asciiTheme="minorHAnsi" w:hAnsiTheme="minorHAnsi" w:cstheme="minorHAnsi"/>
        </w:rPr>
        <w:t xml:space="preserve"> dle </w:t>
      </w:r>
      <w:r w:rsidR="008B5984">
        <w:rPr>
          <w:rFonts w:asciiTheme="minorHAnsi" w:hAnsiTheme="minorHAnsi" w:cstheme="minorHAnsi"/>
        </w:rPr>
        <w:t>čl.</w:t>
      </w:r>
      <w:r w:rsidRPr="008D38F7">
        <w:rPr>
          <w:rFonts w:asciiTheme="minorHAnsi" w:hAnsiTheme="minorHAnsi" w:cstheme="minorHAnsi"/>
        </w:rPr>
        <w:t xml:space="preserve"> 2.</w:t>
      </w:r>
      <w:r w:rsidR="00C6790B">
        <w:rPr>
          <w:rFonts w:asciiTheme="minorHAnsi" w:hAnsiTheme="minorHAnsi" w:cstheme="minorHAnsi"/>
        </w:rPr>
        <w:t>1</w:t>
      </w:r>
      <w:r w:rsidRPr="008D38F7">
        <w:rPr>
          <w:rFonts w:asciiTheme="minorHAnsi" w:hAnsiTheme="minorHAnsi" w:cstheme="minorHAnsi"/>
        </w:rPr>
        <w:t xml:space="preserve"> písm. </w:t>
      </w:r>
      <w:r>
        <w:rPr>
          <w:rFonts w:asciiTheme="minorHAnsi" w:hAnsiTheme="minorHAnsi" w:cstheme="minorHAnsi"/>
        </w:rPr>
        <w:t>c</w:t>
      </w:r>
      <w:r w:rsidRPr="008D38F7">
        <w:rPr>
          <w:rFonts w:asciiTheme="minorHAnsi" w:hAnsiTheme="minorHAnsi" w:cstheme="minorHAnsi"/>
        </w:rPr>
        <w:t xml:space="preserve">) Smlouvy ve výši: </w:t>
      </w:r>
      <w:r w:rsidR="00CB1483">
        <w:rPr>
          <w:rFonts w:asciiTheme="minorHAnsi" w:hAnsiTheme="minorHAnsi" w:cstheme="minorHAnsi"/>
        </w:rPr>
        <w:t>5.200.000</w:t>
      </w:r>
      <w:r w:rsidRPr="00C05D10">
        <w:rPr>
          <w:rFonts w:asciiTheme="minorHAnsi" w:hAnsiTheme="minorHAnsi" w:cstheme="minorHAnsi"/>
        </w:rPr>
        <w:t xml:space="preserve"> Kč bez DPH (slovy: </w:t>
      </w:r>
      <w:r w:rsidR="00CB1483">
        <w:rPr>
          <w:rFonts w:asciiTheme="minorHAnsi" w:hAnsiTheme="minorHAnsi" w:cstheme="minorHAnsi"/>
        </w:rPr>
        <w:t>pětmilionůdvěstětisíc</w:t>
      </w:r>
      <w:r w:rsidRPr="00C05D10">
        <w:rPr>
          <w:rFonts w:asciiTheme="minorHAnsi" w:hAnsiTheme="minorHAnsi" w:cstheme="minorHAnsi"/>
        </w:rPr>
        <w:t xml:space="preserve"> korun českých)</w:t>
      </w:r>
      <w:r>
        <w:rPr>
          <w:rFonts w:asciiTheme="minorHAnsi" w:hAnsiTheme="minorHAnsi" w:cstheme="minorHAnsi"/>
        </w:rPr>
        <w:t>.</w:t>
      </w:r>
    </w:p>
    <w:p w14:paraId="6C2F15B9" w14:textId="76A8178B" w:rsidR="00CD7149" w:rsidRPr="004C0B62" w:rsidRDefault="004C0B62" w:rsidP="004C0B62">
      <w:pPr>
        <w:pStyle w:val="cpodstavecslovan1"/>
        <w:ind w:left="567"/>
        <w:rPr>
          <w:rFonts w:asciiTheme="minorHAnsi" w:hAnsiTheme="minorHAnsi" w:cstheme="minorHAnsi"/>
          <w:szCs w:val="22"/>
        </w:rPr>
      </w:pPr>
      <w:r w:rsidRPr="004C0B62">
        <w:rPr>
          <w:rFonts w:asciiTheme="minorHAnsi" w:hAnsiTheme="minorHAnsi" w:cstheme="minorHAnsi"/>
          <w:szCs w:val="22"/>
        </w:rPr>
        <w:t xml:space="preserve">Za poskytování Podpory dle </w:t>
      </w:r>
      <w:r w:rsidR="008B5984">
        <w:rPr>
          <w:rFonts w:asciiTheme="minorHAnsi" w:hAnsiTheme="minorHAnsi" w:cstheme="minorHAnsi"/>
          <w:szCs w:val="22"/>
        </w:rPr>
        <w:t>čl.</w:t>
      </w:r>
      <w:r w:rsidRPr="004C0B62">
        <w:rPr>
          <w:rFonts w:asciiTheme="minorHAnsi" w:hAnsiTheme="minorHAnsi" w:cstheme="minorHAnsi"/>
          <w:szCs w:val="22"/>
        </w:rPr>
        <w:t xml:space="preserve"> 2.</w:t>
      </w:r>
      <w:r w:rsidR="00C6790B">
        <w:rPr>
          <w:rFonts w:asciiTheme="minorHAnsi" w:hAnsiTheme="minorHAnsi" w:cstheme="minorHAnsi"/>
          <w:szCs w:val="22"/>
        </w:rPr>
        <w:t>1</w:t>
      </w:r>
      <w:r w:rsidRPr="004C0B62">
        <w:rPr>
          <w:rFonts w:asciiTheme="minorHAnsi" w:hAnsiTheme="minorHAnsi" w:cstheme="minorHAnsi"/>
          <w:szCs w:val="22"/>
        </w:rPr>
        <w:t xml:space="preserve"> písm. d) Smlouvy v požadované kvalitě a úrovních </w:t>
      </w:r>
      <w:r w:rsidR="00763472">
        <w:rPr>
          <w:rFonts w:asciiTheme="minorHAnsi" w:hAnsiTheme="minorHAnsi" w:cstheme="minorHAnsi"/>
          <w:szCs w:val="22"/>
        </w:rPr>
        <w:t xml:space="preserve">se </w:t>
      </w:r>
      <w:r w:rsidRPr="004C0B62">
        <w:rPr>
          <w:rFonts w:asciiTheme="minorHAnsi" w:hAnsiTheme="minorHAnsi" w:cstheme="minorHAnsi"/>
          <w:szCs w:val="22"/>
        </w:rPr>
        <w:t xml:space="preserve">sjednává měsíční cena ve </w:t>
      </w:r>
      <w:r>
        <w:rPr>
          <w:rFonts w:asciiTheme="minorHAnsi" w:hAnsiTheme="minorHAnsi" w:cstheme="minorHAnsi"/>
          <w:szCs w:val="22"/>
        </w:rPr>
        <w:t xml:space="preserve">výši </w:t>
      </w:r>
      <w:r w:rsidR="00CB1483">
        <w:rPr>
          <w:rFonts w:asciiTheme="minorHAnsi" w:hAnsiTheme="minorHAnsi" w:cstheme="minorHAnsi"/>
          <w:szCs w:val="22"/>
        </w:rPr>
        <w:t>247.776</w:t>
      </w:r>
      <w:r w:rsidR="0075296B" w:rsidRPr="004C0B62">
        <w:rPr>
          <w:rFonts w:asciiTheme="minorHAnsi" w:hAnsiTheme="minorHAnsi" w:cstheme="minorHAnsi"/>
          <w:szCs w:val="22"/>
        </w:rPr>
        <w:t xml:space="preserve"> Kč bez DPH (slovy: </w:t>
      </w:r>
      <w:r w:rsidR="00CB1483">
        <w:rPr>
          <w:rFonts w:asciiTheme="minorHAnsi" w:hAnsiTheme="minorHAnsi" w:cstheme="minorHAnsi"/>
          <w:szCs w:val="22"/>
        </w:rPr>
        <w:t>dvěstěčtyřicetsedmtisícsedmsetsedmdesátšest</w:t>
      </w:r>
      <w:r w:rsidR="0075296B" w:rsidRPr="004C0B62">
        <w:rPr>
          <w:rFonts w:asciiTheme="minorHAnsi" w:hAnsiTheme="minorHAnsi" w:cstheme="minorHAnsi"/>
          <w:szCs w:val="22"/>
        </w:rPr>
        <w:t xml:space="preserve"> korun českých)</w:t>
      </w:r>
      <w:r w:rsidR="000A36A8" w:rsidRPr="004C0B62">
        <w:rPr>
          <w:rFonts w:asciiTheme="minorHAnsi" w:hAnsiTheme="minorHAnsi" w:cstheme="minorHAnsi"/>
          <w:szCs w:val="22"/>
        </w:rPr>
        <w:t>.</w:t>
      </w:r>
      <w:r w:rsidR="000C6FC4" w:rsidRPr="004C0B62">
        <w:rPr>
          <w:rFonts w:asciiTheme="minorHAnsi" w:hAnsiTheme="minorHAnsi" w:cstheme="minorHAnsi"/>
          <w:szCs w:val="22"/>
        </w:rPr>
        <w:t xml:space="preserve"> </w:t>
      </w:r>
    </w:p>
    <w:bookmarkEnd w:id="5"/>
    <w:bookmarkEnd w:id="6"/>
    <w:p w14:paraId="65614DBF" w14:textId="77777777" w:rsidR="00467866" w:rsidRDefault="008A7EA6" w:rsidP="008A7EA6">
      <w:pPr>
        <w:pStyle w:val="cpodstavecslovan1"/>
        <w:ind w:left="567"/>
        <w:rPr>
          <w:rFonts w:asciiTheme="minorHAnsi" w:hAnsiTheme="minorHAnsi" w:cstheme="minorHAnsi"/>
          <w:szCs w:val="22"/>
        </w:rPr>
      </w:pPr>
      <w:r w:rsidRPr="008A7EA6">
        <w:rPr>
          <w:rFonts w:asciiTheme="minorHAnsi" w:hAnsiTheme="minorHAnsi" w:cstheme="minorHAnsi"/>
          <w:szCs w:val="22"/>
        </w:rPr>
        <w:t xml:space="preserve">Platební kalendář za řádně poskytnuté </w:t>
      </w:r>
      <w:r>
        <w:rPr>
          <w:rFonts w:asciiTheme="minorHAnsi" w:hAnsiTheme="minorHAnsi" w:cstheme="minorHAnsi"/>
          <w:szCs w:val="22"/>
        </w:rPr>
        <w:t>Plnění</w:t>
      </w:r>
      <w:r w:rsidRPr="008A7EA6">
        <w:rPr>
          <w:rFonts w:asciiTheme="minorHAnsi" w:hAnsiTheme="minorHAnsi" w:cstheme="minorHAnsi"/>
          <w:szCs w:val="22"/>
        </w:rPr>
        <w:t xml:space="preserve"> dle </w:t>
      </w:r>
      <w:r w:rsidR="008B5984">
        <w:rPr>
          <w:rFonts w:asciiTheme="minorHAnsi" w:hAnsiTheme="minorHAnsi" w:cstheme="minorHAnsi"/>
          <w:szCs w:val="22"/>
        </w:rPr>
        <w:t>čl.</w:t>
      </w:r>
      <w:r w:rsidRPr="008A7EA6">
        <w:rPr>
          <w:rFonts w:asciiTheme="minorHAnsi" w:hAnsiTheme="minorHAnsi" w:cstheme="minorHAnsi"/>
          <w:szCs w:val="22"/>
        </w:rPr>
        <w:t xml:space="preserve"> 2.</w:t>
      </w:r>
      <w:r w:rsidR="00C6790B">
        <w:rPr>
          <w:rFonts w:asciiTheme="minorHAnsi" w:hAnsiTheme="minorHAnsi" w:cstheme="minorHAnsi"/>
          <w:szCs w:val="22"/>
        </w:rPr>
        <w:t>1</w:t>
      </w:r>
      <w:r w:rsidRPr="008A7EA6">
        <w:rPr>
          <w:rFonts w:asciiTheme="minorHAnsi" w:hAnsiTheme="minorHAnsi" w:cstheme="minorHAnsi"/>
          <w:szCs w:val="22"/>
        </w:rPr>
        <w:t xml:space="preserve"> písm. a) – </w:t>
      </w:r>
      <w:r>
        <w:rPr>
          <w:rFonts w:asciiTheme="minorHAnsi" w:hAnsiTheme="minorHAnsi" w:cstheme="minorHAnsi"/>
          <w:szCs w:val="22"/>
        </w:rPr>
        <w:t>c</w:t>
      </w:r>
      <w:r w:rsidRPr="008A7EA6">
        <w:rPr>
          <w:rFonts w:asciiTheme="minorHAnsi" w:hAnsiTheme="minorHAnsi" w:cstheme="minorHAnsi"/>
          <w:szCs w:val="22"/>
        </w:rPr>
        <w:t>) Smlouvy</w:t>
      </w:r>
      <w:r w:rsidR="00C6790B">
        <w:rPr>
          <w:rFonts w:asciiTheme="minorHAnsi" w:hAnsiTheme="minorHAnsi" w:cstheme="minorHAnsi"/>
          <w:szCs w:val="22"/>
        </w:rPr>
        <w:t>:</w:t>
      </w:r>
    </w:p>
    <w:p w14:paraId="60F075D2" w14:textId="77777777" w:rsidR="00896A82" w:rsidRPr="008A7EA6" w:rsidRDefault="00896A82" w:rsidP="00896A82">
      <w:pPr>
        <w:pStyle w:val="cpodstavecslovan1"/>
        <w:numPr>
          <w:ilvl w:val="0"/>
          <w:numId w:val="0"/>
        </w:numPr>
        <w:ind w:left="567"/>
        <w:rPr>
          <w:rFonts w:asciiTheme="minorHAnsi" w:hAnsiTheme="minorHAnsi" w:cstheme="minorHAnsi"/>
          <w:szCs w:val="22"/>
        </w:rPr>
      </w:pPr>
    </w:p>
    <w:tbl>
      <w:tblPr>
        <w:tblStyle w:val="Mkatabulky"/>
        <w:tblW w:w="0" w:type="auto"/>
        <w:tblInd w:w="567" w:type="dxa"/>
        <w:tblLook w:val="04A0" w:firstRow="1" w:lastRow="0" w:firstColumn="1" w:lastColumn="0" w:noHBand="0" w:noVBand="1"/>
      </w:tblPr>
      <w:tblGrid>
        <w:gridCol w:w="4040"/>
        <w:gridCol w:w="4030"/>
      </w:tblGrid>
      <w:tr w:rsidR="00467866" w14:paraId="1039D078" w14:textId="77777777" w:rsidTr="00467866">
        <w:tc>
          <w:tcPr>
            <w:tcW w:w="4530" w:type="dxa"/>
            <w:shd w:val="clear" w:color="auto" w:fill="BFBFBF" w:themeFill="background1" w:themeFillShade="BF"/>
          </w:tcPr>
          <w:p w14:paraId="03E4E68A" w14:textId="77777777" w:rsidR="00467866" w:rsidRDefault="00467866" w:rsidP="00467866">
            <w:pPr>
              <w:pStyle w:val="cpodstavecslovan1"/>
              <w:numPr>
                <w:ilvl w:val="0"/>
                <w:numId w:val="0"/>
              </w:numPr>
              <w:jc w:val="center"/>
              <w:rPr>
                <w:rFonts w:asciiTheme="minorHAnsi" w:hAnsiTheme="minorHAnsi" w:cstheme="minorHAnsi"/>
                <w:szCs w:val="22"/>
              </w:rPr>
            </w:pPr>
            <w:r>
              <w:rPr>
                <w:rFonts w:asciiTheme="minorHAnsi" w:hAnsiTheme="minorHAnsi" w:cstheme="minorHAnsi"/>
                <w:szCs w:val="22"/>
              </w:rPr>
              <w:t>Plnění</w:t>
            </w:r>
          </w:p>
        </w:tc>
        <w:tc>
          <w:tcPr>
            <w:tcW w:w="4530" w:type="dxa"/>
            <w:shd w:val="clear" w:color="auto" w:fill="BFBFBF" w:themeFill="background1" w:themeFillShade="BF"/>
          </w:tcPr>
          <w:p w14:paraId="7F6CE929" w14:textId="77777777" w:rsidR="00467866" w:rsidRDefault="00467866" w:rsidP="00467866">
            <w:pPr>
              <w:pStyle w:val="cpodstavecslovan1"/>
              <w:numPr>
                <w:ilvl w:val="0"/>
                <w:numId w:val="0"/>
              </w:numPr>
              <w:jc w:val="center"/>
              <w:rPr>
                <w:rFonts w:asciiTheme="minorHAnsi" w:hAnsiTheme="minorHAnsi" w:cstheme="minorHAnsi"/>
                <w:szCs w:val="22"/>
              </w:rPr>
            </w:pPr>
            <w:r>
              <w:rPr>
                <w:rFonts w:asciiTheme="minorHAnsi" w:hAnsiTheme="minorHAnsi" w:cstheme="minorHAnsi"/>
                <w:szCs w:val="22"/>
              </w:rPr>
              <w:t>Platební milník</w:t>
            </w:r>
          </w:p>
        </w:tc>
      </w:tr>
      <w:tr w:rsidR="00467866" w14:paraId="24235753" w14:textId="77777777" w:rsidTr="00467866">
        <w:tc>
          <w:tcPr>
            <w:tcW w:w="4530" w:type="dxa"/>
          </w:tcPr>
          <w:p w14:paraId="14FF47C4" w14:textId="77777777" w:rsidR="00467866" w:rsidRPr="00467866" w:rsidRDefault="00467866" w:rsidP="00467866">
            <w:pPr>
              <w:pStyle w:val="cpodstavecslovan1"/>
              <w:numPr>
                <w:ilvl w:val="0"/>
                <w:numId w:val="0"/>
              </w:numPr>
              <w:rPr>
                <w:rFonts w:asciiTheme="minorHAnsi" w:hAnsiTheme="minorHAnsi" w:cstheme="minorHAnsi"/>
                <w:sz w:val="20"/>
                <w:szCs w:val="20"/>
              </w:rPr>
            </w:pPr>
            <w:r w:rsidRPr="00467866">
              <w:rPr>
                <w:rFonts w:asciiTheme="minorHAnsi" w:hAnsiTheme="minorHAnsi" w:cstheme="minorHAnsi"/>
                <w:sz w:val="20"/>
                <w:szCs w:val="20"/>
              </w:rPr>
              <w:t>Dodávka a instalace HW</w:t>
            </w:r>
            <w:r w:rsidR="00863E65">
              <w:rPr>
                <w:rFonts w:asciiTheme="minorHAnsi" w:hAnsiTheme="minorHAnsi" w:cstheme="minorHAnsi"/>
                <w:sz w:val="20"/>
                <w:szCs w:val="20"/>
              </w:rPr>
              <w:t xml:space="preserve"> </w:t>
            </w:r>
            <w:r w:rsidR="00863E65" w:rsidRPr="00863E65">
              <w:rPr>
                <w:rFonts w:asciiTheme="minorHAnsi" w:hAnsiTheme="minorHAnsi" w:cstheme="minorHAnsi"/>
                <w:sz w:val="20"/>
                <w:szCs w:val="20"/>
              </w:rPr>
              <w:t>CDA</w:t>
            </w:r>
            <w:r w:rsidR="00C6790B">
              <w:rPr>
                <w:rFonts w:asciiTheme="minorHAnsi" w:hAnsiTheme="minorHAnsi" w:cstheme="minorHAnsi"/>
                <w:sz w:val="20"/>
                <w:szCs w:val="20"/>
              </w:rPr>
              <w:t xml:space="preserve"> (</w:t>
            </w:r>
            <w:r w:rsidR="008B5984">
              <w:rPr>
                <w:rFonts w:asciiTheme="minorHAnsi" w:hAnsiTheme="minorHAnsi" w:cstheme="minorHAnsi"/>
                <w:sz w:val="20"/>
                <w:szCs w:val="20"/>
              </w:rPr>
              <w:t>čl.</w:t>
            </w:r>
            <w:r w:rsidR="00C6790B" w:rsidRPr="00C6790B">
              <w:rPr>
                <w:rFonts w:asciiTheme="minorHAnsi" w:hAnsiTheme="minorHAnsi" w:cstheme="minorHAnsi"/>
                <w:sz w:val="20"/>
                <w:szCs w:val="20"/>
              </w:rPr>
              <w:t xml:space="preserve"> 2.1 písm. a) Smlouvy</w:t>
            </w:r>
            <w:r w:rsidR="00C6790B">
              <w:rPr>
                <w:rFonts w:asciiTheme="minorHAnsi" w:hAnsiTheme="minorHAnsi" w:cstheme="minorHAnsi"/>
                <w:sz w:val="20"/>
                <w:szCs w:val="20"/>
              </w:rPr>
              <w:t>)</w:t>
            </w:r>
          </w:p>
        </w:tc>
        <w:tc>
          <w:tcPr>
            <w:tcW w:w="4530" w:type="dxa"/>
          </w:tcPr>
          <w:p w14:paraId="2070D836" w14:textId="77777777" w:rsidR="00467866" w:rsidRDefault="00467866" w:rsidP="000E59A7">
            <w:pPr>
              <w:pStyle w:val="cpodstavecslovan1"/>
              <w:numPr>
                <w:ilvl w:val="0"/>
                <w:numId w:val="0"/>
              </w:numPr>
              <w:rPr>
                <w:rFonts w:asciiTheme="minorHAnsi" w:hAnsiTheme="minorHAnsi" w:cstheme="minorHAnsi"/>
                <w:szCs w:val="22"/>
              </w:rPr>
            </w:pPr>
            <w:r w:rsidRPr="00467866">
              <w:rPr>
                <w:rFonts w:asciiTheme="minorHAnsi" w:hAnsiTheme="minorHAnsi"/>
                <w:sz w:val="20"/>
                <w:szCs w:val="20"/>
              </w:rPr>
              <w:t xml:space="preserve">Po řádném dodání HW </w:t>
            </w:r>
            <w:r w:rsidR="00863E65" w:rsidRPr="00863E65">
              <w:rPr>
                <w:rFonts w:asciiTheme="minorHAnsi" w:hAnsiTheme="minorHAnsi"/>
                <w:sz w:val="20"/>
                <w:szCs w:val="20"/>
              </w:rPr>
              <w:t xml:space="preserve">CDA </w:t>
            </w:r>
            <w:r w:rsidRPr="00467866">
              <w:rPr>
                <w:rFonts w:asciiTheme="minorHAnsi" w:hAnsiTheme="minorHAnsi"/>
                <w:sz w:val="20"/>
                <w:szCs w:val="20"/>
              </w:rPr>
              <w:t>komponentů</w:t>
            </w:r>
            <w:r w:rsidR="000E59A7">
              <w:rPr>
                <w:rFonts w:asciiTheme="minorHAnsi" w:hAnsiTheme="minorHAnsi"/>
                <w:sz w:val="20"/>
                <w:szCs w:val="20"/>
              </w:rPr>
              <w:t>,</w:t>
            </w:r>
            <w:r w:rsidRPr="00467866">
              <w:rPr>
                <w:rFonts w:asciiTheme="minorHAnsi" w:hAnsiTheme="minorHAnsi"/>
                <w:sz w:val="20"/>
                <w:szCs w:val="20"/>
              </w:rPr>
              <w:t xml:space="preserve"> instalaci</w:t>
            </w:r>
            <w:r>
              <w:rPr>
                <w:rFonts w:asciiTheme="minorHAnsi" w:hAnsiTheme="minorHAnsi"/>
                <w:sz w:val="20"/>
                <w:szCs w:val="20"/>
              </w:rPr>
              <w:t xml:space="preserve"> a potvrzení Předávacího protokolu</w:t>
            </w:r>
            <w:r w:rsidR="00966269">
              <w:rPr>
                <w:rFonts w:asciiTheme="minorHAnsi" w:hAnsiTheme="minorHAnsi"/>
                <w:sz w:val="20"/>
                <w:szCs w:val="20"/>
              </w:rPr>
              <w:t xml:space="preserve"> dle </w:t>
            </w:r>
            <w:r w:rsidR="008B5984">
              <w:rPr>
                <w:rFonts w:asciiTheme="minorHAnsi" w:hAnsiTheme="minorHAnsi"/>
                <w:sz w:val="20"/>
                <w:szCs w:val="20"/>
              </w:rPr>
              <w:t>čl.</w:t>
            </w:r>
            <w:r w:rsidR="00966269">
              <w:rPr>
                <w:rFonts w:asciiTheme="minorHAnsi" w:hAnsiTheme="minorHAnsi"/>
                <w:sz w:val="20"/>
                <w:szCs w:val="20"/>
              </w:rPr>
              <w:t xml:space="preserve"> 5.4 Smlouvy.</w:t>
            </w:r>
          </w:p>
        </w:tc>
      </w:tr>
      <w:tr w:rsidR="00467866" w14:paraId="7E8CE1E3" w14:textId="77777777" w:rsidTr="00467866">
        <w:tc>
          <w:tcPr>
            <w:tcW w:w="4530" w:type="dxa"/>
          </w:tcPr>
          <w:p w14:paraId="7AD9DE78" w14:textId="77F71188" w:rsidR="00467866" w:rsidRDefault="00467866" w:rsidP="0046304B">
            <w:pPr>
              <w:pStyle w:val="cpodstavecslovan1"/>
              <w:numPr>
                <w:ilvl w:val="0"/>
                <w:numId w:val="0"/>
              </w:numPr>
              <w:rPr>
                <w:rFonts w:asciiTheme="minorHAnsi" w:hAnsiTheme="minorHAnsi" w:cstheme="minorHAnsi"/>
                <w:szCs w:val="22"/>
              </w:rPr>
            </w:pPr>
            <w:r w:rsidRPr="00467866">
              <w:rPr>
                <w:rFonts w:asciiTheme="minorHAnsi" w:hAnsiTheme="minorHAnsi"/>
                <w:sz w:val="20"/>
                <w:szCs w:val="20"/>
              </w:rPr>
              <w:t xml:space="preserve">Implementace </w:t>
            </w:r>
            <w:r w:rsidR="00AC72F2">
              <w:rPr>
                <w:rFonts w:asciiTheme="minorHAnsi" w:hAnsiTheme="minorHAnsi"/>
                <w:sz w:val="20"/>
                <w:szCs w:val="20"/>
              </w:rPr>
              <w:t xml:space="preserve">SW </w:t>
            </w:r>
            <w:r w:rsidR="0046304B">
              <w:rPr>
                <w:rFonts w:asciiTheme="minorHAnsi" w:hAnsiTheme="minorHAnsi"/>
                <w:sz w:val="20"/>
                <w:szCs w:val="20"/>
              </w:rPr>
              <w:t>CDA</w:t>
            </w:r>
            <w:r w:rsidRPr="00467866">
              <w:rPr>
                <w:rFonts w:asciiTheme="minorHAnsi" w:hAnsiTheme="minorHAnsi"/>
                <w:sz w:val="20"/>
                <w:szCs w:val="20"/>
              </w:rPr>
              <w:t>, integrace do systému Objednatele</w:t>
            </w:r>
            <w:r w:rsidR="00C6790B">
              <w:rPr>
                <w:rFonts w:asciiTheme="minorHAnsi" w:hAnsiTheme="minorHAnsi"/>
                <w:sz w:val="20"/>
                <w:szCs w:val="20"/>
              </w:rPr>
              <w:t xml:space="preserve"> (</w:t>
            </w:r>
            <w:r w:rsidR="008B5984">
              <w:rPr>
                <w:rFonts w:asciiTheme="minorHAnsi" w:hAnsiTheme="minorHAnsi"/>
                <w:sz w:val="20"/>
                <w:szCs w:val="20"/>
              </w:rPr>
              <w:t>čl.</w:t>
            </w:r>
            <w:r w:rsidR="00C6790B" w:rsidRPr="00C6790B">
              <w:rPr>
                <w:rFonts w:asciiTheme="minorHAnsi" w:hAnsiTheme="minorHAnsi"/>
                <w:sz w:val="20"/>
                <w:szCs w:val="20"/>
              </w:rPr>
              <w:t xml:space="preserve"> 2.1 písm. </w:t>
            </w:r>
            <w:r w:rsidR="00C6790B">
              <w:rPr>
                <w:rFonts w:asciiTheme="minorHAnsi" w:hAnsiTheme="minorHAnsi"/>
                <w:sz w:val="20"/>
                <w:szCs w:val="20"/>
              </w:rPr>
              <w:t>b</w:t>
            </w:r>
            <w:r w:rsidR="00C6790B" w:rsidRPr="00C6790B">
              <w:rPr>
                <w:rFonts w:asciiTheme="minorHAnsi" w:hAnsiTheme="minorHAnsi"/>
                <w:sz w:val="20"/>
                <w:szCs w:val="20"/>
              </w:rPr>
              <w:t>) Smlouvy</w:t>
            </w:r>
            <w:r w:rsidR="00C6790B">
              <w:rPr>
                <w:rFonts w:asciiTheme="minorHAnsi" w:hAnsiTheme="minorHAnsi"/>
                <w:sz w:val="20"/>
                <w:szCs w:val="20"/>
              </w:rPr>
              <w:t>)</w:t>
            </w:r>
          </w:p>
        </w:tc>
        <w:tc>
          <w:tcPr>
            <w:tcW w:w="4530" w:type="dxa"/>
          </w:tcPr>
          <w:p w14:paraId="1338A133" w14:textId="77777777" w:rsidR="00467866" w:rsidRPr="001F77DE" w:rsidRDefault="00467866" w:rsidP="000E189C">
            <w:pPr>
              <w:pStyle w:val="cpodstavecslovan1"/>
              <w:numPr>
                <w:ilvl w:val="0"/>
                <w:numId w:val="0"/>
              </w:numPr>
              <w:rPr>
                <w:rFonts w:asciiTheme="minorHAnsi" w:hAnsiTheme="minorHAnsi" w:cstheme="minorHAnsi"/>
                <w:szCs w:val="22"/>
              </w:rPr>
            </w:pPr>
            <w:r w:rsidRPr="001F77DE">
              <w:rPr>
                <w:rFonts w:asciiTheme="minorHAnsi" w:hAnsiTheme="minorHAnsi"/>
                <w:sz w:val="20"/>
                <w:szCs w:val="20"/>
              </w:rPr>
              <w:t>Po řádné implementaci a integraci  CDA do prostředí Objednatele, úspěšné</w:t>
            </w:r>
            <w:r w:rsidR="005D62B4">
              <w:rPr>
                <w:rFonts w:asciiTheme="minorHAnsi" w:hAnsiTheme="minorHAnsi"/>
                <w:sz w:val="20"/>
                <w:szCs w:val="20"/>
              </w:rPr>
              <w:t>m</w:t>
            </w:r>
            <w:r w:rsidRPr="001F77DE">
              <w:rPr>
                <w:rFonts w:asciiTheme="minorHAnsi" w:hAnsiTheme="minorHAnsi"/>
                <w:sz w:val="20"/>
                <w:szCs w:val="20"/>
              </w:rPr>
              <w:t xml:space="preserve"> ukončení testování</w:t>
            </w:r>
            <w:r w:rsidR="005D62B4">
              <w:rPr>
                <w:rFonts w:asciiTheme="minorHAnsi" w:hAnsiTheme="minorHAnsi"/>
                <w:sz w:val="20"/>
                <w:szCs w:val="20"/>
              </w:rPr>
              <w:t>,</w:t>
            </w:r>
            <w:r w:rsidRPr="001F77DE">
              <w:rPr>
                <w:rFonts w:asciiTheme="minorHAnsi" w:hAnsiTheme="minorHAnsi"/>
                <w:sz w:val="20"/>
                <w:szCs w:val="20"/>
              </w:rPr>
              <w:t xml:space="preserve"> seznámení pracovníků</w:t>
            </w:r>
            <w:r w:rsidR="00D92B95" w:rsidRPr="001F77DE">
              <w:rPr>
                <w:rFonts w:asciiTheme="minorHAnsi" w:hAnsiTheme="minorHAnsi"/>
                <w:sz w:val="20"/>
                <w:szCs w:val="20"/>
              </w:rPr>
              <w:t xml:space="preserve"> Objednatele</w:t>
            </w:r>
            <w:r w:rsidR="005D62B4">
              <w:rPr>
                <w:rFonts w:asciiTheme="minorHAnsi" w:hAnsiTheme="minorHAnsi"/>
                <w:sz w:val="20"/>
                <w:szCs w:val="20"/>
              </w:rPr>
              <w:t xml:space="preserve"> s </w:t>
            </w:r>
            <w:r w:rsidRPr="001F77DE">
              <w:rPr>
                <w:rFonts w:asciiTheme="minorHAnsi" w:hAnsiTheme="minorHAnsi"/>
                <w:sz w:val="20"/>
                <w:szCs w:val="20"/>
              </w:rPr>
              <w:t>CDA a potvrzení Akceptačního prokolu</w:t>
            </w:r>
            <w:r w:rsidR="001F77DE" w:rsidRPr="001F77DE">
              <w:rPr>
                <w:rFonts w:asciiTheme="minorHAnsi" w:hAnsiTheme="minorHAnsi"/>
                <w:sz w:val="20"/>
                <w:szCs w:val="20"/>
              </w:rPr>
              <w:t xml:space="preserve"> dle </w:t>
            </w:r>
            <w:r w:rsidR="008B5984">
              <w:rPr>
                <w:rFonts w:asciiTheme="minorHAnsi" w:hAnsiTheme="minorHAnsi"/>
                <w:sz w:val="20"/>
                <w:szCs w:val="20"/>
              </w:rPr>
              <w:t>čl.</w:t>
            </w:r>
            <w:r w:rsidR="001F77DE" w:rsidRPr="001F77DE">
              <w:rPr>
                <w:rFonts w:asciiTheme="minorHAnsi" w:hAnsiTheme="minorHAnsi"/>
                <w:sz w:val="20"/>
                <w:szCs w:val="20"/>
              </w:rPr>
              <w:t xml:space="preserve"> 5.</w:t>
            </w:r>
            <w:r w:rsidR="000E189C">
              <w:rPr>
                <w:rFonts w:asciiTheme="minorHAnsi" w:hAnsiTheme="minorHAnsi"/>
                <w:sz w:val="20"/>
                <w:szCs w:val="20"/>
              </w:rPr>
              <w:t>5</w:t>
            </w:r>
            <w:r w:rsidR="000E189C" w:rsidRPr="001F77DE">
              <w:rPr>
                <w:rFonts w:asciiTheme="minorHAnsi" w:hAnsiTheme="minorHAnsi"/>
                <w:sz w:val="20"/>
                <w:szCs w:val="20"/>
              </w:rPr>
              <w:t xml:space="preserve"> </w:t>
            </w:r>
            <w:r w:rsidR="001F77DE" w:rsidRPr="001F77DE">
              <w:rPr>
                <w:rFonts w:asciiTheme="minorHAnsi" w:hAnsiTheme="minorHAnsi"/>
                <w:sz w:val="20"/>
                <w:szCs w:val="20"/>
              </w:rPr>
              <w:t>Smlouvy.</w:t>
            </w:r>
          </w:p>
        </w:tc>
      </w:tr>
      <w:tr w:rsidR="00467866" w14:paraId="2874CF50" w14:textId="77777777" w:rsidTr="00467866">
        <w:tc>
          <w:tcPr>
            <w:tcW w:w="4530" w:type="dxa"/>
          </w:tcPr>
          <w:p w14:paraId="7DC2C2CA" w14:textId="77777777" w:rsidR="00467866" w:rsidRPr="00467866" w:rsidRDefault="00467866" w:rsidP="00C6790B">
            <w:pPr>
              <w:pStyle w:val="cpodstavecslovan1"/>
              <w:numPr>
                <w:ilvl w:val="0"/>
                <w:numId w:val="0"/>
              </w:numPr>
              <w:rPr>
                <w:rFonts w:asciiTheme="minorHAnsi" w:hAnsiTheme="minorHAnsi" w:cstheme="minorHAnsi"/>
                <w:sz w:val="20"/>
                <w:szCs w:val="20"/>
              </w:rPr>
            </w:pPr>
            <w:r w:rsidRPr="00467866">
              <w:rPr>
                <w:rFonts w:asciiTheme="minorHAnsi" w:hAnsiTheme="minorHAnsi" w:cstheme="minorHAnsi"/>
                <w:sz w:val="20"/>
                <w:szCs w:val="20"/>
              </w:rPr>
              <w:t>Migrace stávajících dat</w:t>
            </w:r>
            <w:r w:rsidR="00C6790B">
              <w:rPr>
                <w:rFonts w:asciiTheme="minorHAnsi" w:hAnsiTheme="minorHAnsi" w:cstheme="minorHAnsi"/>
                <w:sz w:val="20"/>
                <w:szCs w:val="20"/>
              </w:rPr>
              <w:t xml:space="preserve"> (</w:t>
            </w:r>
            <w:r w:rsidR="008B5984">
              <w:rPr>
                <w:rFonts w:asciiTheme="minorHAnsi" w:hAnsiTheme="minorHAnsi" w:cstheme="minorHAnsi"/>
                <w:sz w:val="20"/>
                <w:szCs w:val="20"/>
              </w:rPr>
              <w:t>čl.</w:t>
            </w:r>
            <w:r w:rsidR="00C6790B" w:rsidRPr="00C6790B">
              <w:rPr>
                <w:rFonts w:asciiTheme="minorHAnsi" w:hAnsiTheme="minorHAnsi" w:cstheme="minorHAnsi"/>
                <w:sz w:val="20"/>
                <w:szCs w:val="20"/>
              </w:rPr>
              <w:t xml:space="preserve"> 2.1 písm. </w:t>
            </w:r>
            <w:r w:rsidR="00C6790B">
              <w:rPr>
                <w:rFonts w:asciiTheme="minorHAnsi" w:hAnsiTheme="minorHAnsi" w:cstheme="minorHAnsi"/>
                <w:sz w:val="20"/>
                <w:szCs w:val="20"/>
              </w:rPr>
              <w:t>c</w:t>
            </w:r>
            <w:r w:rsidR="00C6790B" w:rsidRPr="00C6790B">
              <w:rPr>
                <w:rFonts w:asciiTheme="minorHAnsi" w:hAnsiTheme="minorHAnsi" w:cstheme="minorHAnsi"/>
                <w:sz w:val="20"/>
                <w:szCs w:val="20"/>
              </w:rPr>
              <w:t>) Smlouvy</w:t>
            </w:r>
            <w:r w:rsidR="00C6790B">
              <w:rPr>
                <w:rFonts w:asciiTheme="minorHAnsi" w:hAnsiTheme="minorHAnsi" w:cstheme="minorHAnsi"/>
                <w:sz w:val="20"/>
                <w:szCs w:val="20"/>
              </w:rPr>
              <w:t>)</w:t>
            </w:r>
          </w:p>
        </w:tc>
        <w:tc>
          <w:tcPr>
            <w:tcW w:w="4530" w:type="dxa"/>
          </w:tcPr>
          <w:p w14:paraId="33B7AD01" w14:textId="417661FF" w:rsidR="00467866" w:rsidRPr="001F77DE" w:rsidRDefault="00467866" w:rsidP="0046304B">
            <w:pPr>
              <w:pStyle w:val="cpodstavecslovan1"/>
              <w:numPr>
                <w:ilvl w:val="0"/>
                <w:numId w:val="0"/>
              </w:numPr>
              <w:rPr>
                <w:rFonts w:asciiTheme="minorHAnsi" w:hAnsiTheme="minorHAnsi" w:cstheme="minorHAnsi"/>
                <w:szCs w:val="22"/>
              </w:rPr>
            </w:pPr>
            <w:r w:rsidRPr="001F77DE">
              <w:rPr>
                <w:rFonts w:asciiTheme="minorHAnsi" w:hAnsiTheme="minorHAnsi"/>
                <w:sz w:val="20"/>
                <w:szCs w:val="20"/>
              </w:rPr>
              <w:t>Po řádném dokončení migrace stávajících dat z </w:t>
            </w:r>
            <w:r w:rsidRPr="001F77DE">
              <w:rPr>
                <w:rFonts w:asciiTheme="minorHAnsi" w:hAnsiTheme="minorHAnsi" w:cstheme="minorHAnsi"/>
                <w:sz w:val="20"/>
                <w:szCs w:val="20"/>
              </w:rPr>
              <w:t>EMC CENTERA</w:t>
            </w:r>
            <w:r w:rsidRPr="001F77DE">
              <w:rPr>
                <w:rFonts w:asciiTheme="minorHAnsi" w:hAnsiTheme="minorHAnsi" w:cstheme="minorHAnsi"/>
                <w:b/>
                <w:sz w:val="20"/>
                <w:szCs w:val="20"/>
              </w:rPr>
              <w:t xml:space="preserve"> </w:t>
            </w:r>
            <w:r w:rsidRPr="001F77DE">
              <w:rPr>
                <w:rFonts w:asciiTheme="minorHAnsi" w:hAnsiTheme="minorHAnsi"/>
                <w:sz w:val="20"/>
                <w:szCs w:val="20"/>
              </w:rPr>
              <w:t xml:space="preserve">do </w:t>
            </w:r>
            <w:r w:rsidR="00AC72F2" w:rsidRPr="001F77DE">
              <w:rPr>
                <w:rFonts w:asciiTheme="minorHAnsi" w:hAnsiTheme="minorHAnsi"/>
                <w:sz w:val="20"/>
                <w:szCs w:val="20"/>
              </w:rPr>
              <w:t xml:space="preserve">SW </w:t>
            </w:r>
            <w:r w:rsidR="0046304B">
              <w:rPr>
                <w:rFonts w:asciiTheme="minorHAnsi" w:hAnsiTheme="minorHAnsi"/>
                <w:sz w:val="20"/>
                <w:szCs w:val="20"/>
              </w:rPr>
              <w:t>CDA</w:t>
            </w:r>
            <w:r w:rsidR="0046304B" w:rsidRPr="001F77DE">
              <w:rPr>
                <w:rFonts w:asciiTheme="minorHAnsi" w:hAnsiTheme="minorHAnsi"/>
                <w:sz w:val="20"/>
                <w:szCs w:val="20"/>
              </w:rPr>
              <w:t xml:space="preserve"> </w:t>
            </w:r>
            <w:r w:rsidRPr="001F77DE">
              <w:rPr>
                <w:rFonts w:asciiTheme="minorHAnsi" w:hAnsiTheme="minorHAnsi"/>
                <w:sz w:val="20"/>
                <w:szCs w:val="20"/>
              </w:rPr>
              <w:t>a potvrzení Akceptačního protokolu</w:t>
            </w:r>
            <w:r w:rsidR="001F77DE" w:rsidRPr="001F77DE">
              <w:rPr>
                <w:rFonts w:asciiTheme="minorHAnsi" w:hAnsiTheme="minorHAnsi"/>
                <w:sz w:val="20"/>
                <w:szCs w:val="20"/>
              </w:rPr>
              <w:t xml:space="preserve"> dle </w:t>
            </w:r>
            <w:r w:rsidR="008B5984">
              <w:rPr>
                <w:rFonts w:asciiTheme="minorHAnsi" w:hAnsiTheme="minorHAnsi"/>
                <w:sz w:val="20"/>
                <w:szCs w:val="20"/>
              </w:rPr>
              <w:t>čl.</w:t>
            </w:r>
            <w:r w:rsidR="001F77DE" w:rsidRPr="001F77DE">
              <w:rPr>
                <w:rFonts w:asciiTheme="minorHAnsi" w:hAnsiTheme="minorHAnsi"/>
                <w:sz w:val="20"/>
                <w:szCs w:val="20"/>
              </w:rPr>
              <w:t xml:space="preserve"> 5.</w:t>
            </w:r>
            <w:r w:rsidR="000E189C">
              <w:rPr>
                <w:rFonts w:asciiTheme="minorHAnsi" w:hAnsiTheme="minorHAnsi"/>
                <w:sz w:val="20"/>
                <w:szCs w:val="20"/>
              </w:rPr>
              <w:t>5</w:t>
            </w:r>
            <w:r w:rsidR="000E189C" w:rsidRPr="001F77DE">
              <w:rPr>
                <w:rFonts w:asciiTheme="minorHAnsi" w:hAnsiTheme="minorHAnsi"/>
                <w:sz w:val="20"/>
                <w:szCs w:val="20"/>
              </w:rPr>
              <w:t xml:space="preserve"> </w:t>
            </w:r>
            <w:r w:rsidR="001F77DE" w:rsidRPr="001F77DE">
              <w:rPr>
                <w:rFonts w:asciiTheme="minorHAnsi" w:hAnsiTheme="minorHAnsi"/>
                <w:sz w:val="20"/>
                <w:szCs w:val="20"/>
              </w:rPr>
              <w:t>Smlouvy.</w:t>
            </w:r>
          </w:p>
        </w:tc>
      </w:tr>
    </w:tbl>
    <w:p w14:paraId="244202A3" w14:textId="77777777" w:rsidR="008A7EA6" w:rsidRPr="008A7EA6" w:rsidRDefault="008A7EA6" w:rsidP="00467866">
      <w:pPr>
        <w:pStyle w:val="cpodstavecslovan1"/>
        <w:numPr>
          <w:ilvl w:val="0"/>
          <w:numId w:val="0"/>
        </w:numPr>
        <w:ind w:left="567"/>
        <w:rPr>
          <w:rFonts w:asciiTheme="minorHAnsi" w:hAnsiTheme="minorHAnsi" w:cstheme="minorHAnsi"/>
          <w:szCs w:val="22"/>
        </w:rPr>
      </w:pPr>
    </w:p>
    <w:p w14:paraId="136BE123" w14:textId="77777777" w:rsidR="0000276D" w:rsidRPr="00166E08" w:rsidRDefault="0000276D" w:rsidP="00166E08">
      <w:pPr>
        <w:pStyle w:val="cpodstavecslovan1"/>
        <w:ind w:left="567"/>
        <w:rPr>
          <w:rFonts w:asciiTheme="minorHAnsi" w:hAnsiTheme="minorHAnsi" w:cstheme="minorHAnsi"/>
        </w:rPr>
      </w:pPr>
      <w:r w:rsidRPr="00166E08">
        <w:rPr>
          <w:rFonts w:asciiTheme="minorHAnsi" w:hAnsiTheme="minorHAnsi" w:cstheme="minorHAnsi"/>
          <w:szCs w:val="22"/>
        </w:rPr>
        <w:t>Daňov</w:t>
      </w:r>
      <w:r w:rsidR="007B698B" w:rsidRPr="00166E08">
        <w:rPr>
          <w:rFonts w:asciiTheme="minorHAnsi" w:hAnsiTheme="minorHAnsi" w:cstheme="minorHAnsi"/>
          <w:szCs w:val="22"/>
        </w:rPr>
        <w:t>ý</w:t>
      </w:r>
      <w:r w:rsidRPr="00166E08">
        <w:rPr>
          <w:rFonts w:asciiTheme="minorHAnsi" w:hAnsiTheme="minorHAnsi" w:cstheme="minorHAnsi"/>
          <w:szCs w:val="22"/>
        </w:rPr>
        <w:t xml:space="preserve"> doklad v případě Plnění dle čl. 2.</w:t>
      </w:r>
      <w:r w:rsidR="00D92B95">
        <w:rPr>
          <w:rFonts w:asciiTheme="minorHAnsi" w:hAnsiTheme="minorHAnsi" w:cstheme="minorHAnsi"/>
          <w:szCs w:val="22"/>
        </w:rPr>
        <w:t>1</w:t>
      </w:r>
      <w:r w:rsidRPr="00166E08">
        <w:rPr>
          <w:rFonts w:asciiTheme="minorHAnsi" w:hAnsiTheme="minorHAnsi" w:cstheme="minorHAnsi"/>
          <w:szCs w:val="22"/>
        </w:rPr>
        <w:t xml:space="preserve"> písm. a)</w:t>
      </w:r>
      <w:r w:rsidR="0035266A" w:rsidRPr="00166E08">
        <w:rPr>
          <w:rFonts w:asciiTheme="minorHAnsi" w:hAnsiTheme="minorHAnsi" w:cstheme="minorHAnsi"/>
          <w:szCs w:val="22"/>
        </w:rPr>
        <w:t xml:space="preserve"> až</w:t>
      </w:r>
      <w:r w:rsidRPr="00166E08">
        <w:rPr>
          <w:rFonts w:asciiTheme="minorHAnsi" w:hAnsiTheme="minorHAnsi" w:cstheme="minorHAnsi"/>
          <w:szCs w:val="22"/>
        </w:rPr>
        <w:t xml:space="preserve"> </w:t>
      </w:r>
      <w:r w:rsidR="000F67D3" w:rsidRPr="00166E08">
        <w:rPr>
          <w:rFonts w:asciiTheme="minorHAnsi" w:hAnsiTheme="minorHAnsi" w:cstheme="minorHAnsi"/>
          <w:szCs w:val="22"/>
        </w:rPr>
        <w:t>c</w:t>
      </w:r>
      <w:r w:rsidRPr="00166E08">
        <w:rPr>
          <w:rFonts w:asciiTheme="minorHAnsi" w:hAnsiTheme="minorHAnsi" w:cstheme="minorHAnsi"/>
          <w:szCs w:val="22"/>
        </w:rPr>
        <w:t xml:space="preserve">) Smlouvy </w:t>
      </w:r>
      <w:r w:rsidR="007B698B" w:rsidRPr="00166E08">
        <w:rPr>
          <w:rFonts w:asciiTheme="minorHAnsi" w:hAnsiTheme="minorHAnsi" w:cstheme="minorHAnsi"/>
          <w:szCs w:val="22"/>
        </w:rPr>
        <w:t xml:space="preserve">bude </w:t>
      </w:r>
      <w:r w:rsidRPr="00166E08">
        <w:rPr>
          <w:rFonts w:asciiTheme="minorHAnsi" w:hAnsiTheme="minorHAnsi" w:cstheme="minorHAnsi"/>
          <w:szCs w:val="22"/>
        </w:rPr>
        <w:t xml:space="preserve">vystaven Dodavatelem </w:t>
      </w:r>
      <w:r w:rsidR="005D2AF9">
        <w:rPr>
          <w:rFonts w:asciiTheme="minorHAnsi" w:hAnsiTheme="minorHAnsi" w:cstheme="minorHAnsi"/>
          <w:szCs w:val="22"/>
        </w:rPr>
        <w:t xml:space="preserve">v souladu s platebním kalendářem </w:t>
      </w:r>
      <w:r w:rsidRPr="00166E08">
        <w:rPr>
          <w:rFonts w:asciiTheme="minorHAnsi" w:hAnsiTheme="minorHAnsi" w:cstheme="minorHAnsi"/>
          <w:szCs w:val="22"/>
        </w:rPr>
        <w:t xml:space="preserve">po </w:t>
      </w:r>
      <w:r w:rsidR="001F77DE">
        <w:rPr>
          <w:rFonts w:asciiTheme="minorHAnsi" w:hAnsiTheme="minorHAnsi" w:cstheme="minorHAnsi"/>
          <w:szCs w:val="22"/>
        </w:rPr>
        <w:t xml:space="preserve">řádném </w:t>
      </w:r>
      <w:r w:rsidRPr="00166E08">
        <w:rPr>
          <w:rFonts w:asciiTheme="minorHAnsi" w:hAnsiTheme="minorHAnsi" w:cstheme="minorHAnsi"/>
          <w:szCs w:val="22"/>
        </w:rPr>
        <w:t xml:space="preserve">poskytnutí </w:t>
      </w:r>
      <w:r w:rsidR="005D2AF9">
        <w:rPr>
          <w:rFonts w:asciiTheme="minorHAnsi" w:hAnsiTheme="minorHAnsi" w:cstheme="minorHAnsi"/>
          <w:szCs w:val="22"/>
        </w:rPr>
        <w:t>příslušné části</w:t>
      </w:r>
      <w:r w:rsidRPr="00166E08">
        <w:rPr>
          <w:rFonts w:asciiTheme="minorHAnsi" w:hAnsiTheme="minorHAnsi" w:cstheme="minorHAnsi"/>
          <w:szCs w:val="22"/>
        </w:rPr>
        <w:t xml:space="preserve"> Plnění </w:t>
      </w:r>
      <w:r w:rsidR="00D54E00">
        <w:rPr>
          <w:rFonts w:asciiTheme="minorHAnsi" w:hAnsiTheme="minorHAnsi" w:cstheme="minorHAnsi"/>
          <w:szCs w:val="22"/>
        </w:rPr>
        <w:t xml:space="preserve">bez vad </w:t>
      </w:r>
      <w:r w:rsidR="006654D6">
        <w:rPr>
          <w:rFonts w:asciiTheme="minorHAnsi" w:hAnsiTheme="minorHAnsi" w:cstheme="minorHAnsi"/>
          <w:szCs w:val="22"/>
        </w:rPr>
        <w:t>v souladu se Smlouvou</w:t>
      </w:r>
      <w:r w:rsidRPr="00166E08">
        <w:rPr>
          <w:rFonts w:asciiTheme="minorHAnsi" w:hAnsiTheme="minorHAnsi" w:cstheme="minorHAnsi"/>
          <w:szCs w:val="22"/>
        </w:rPr>
        <w:t xml:space="preserve">. Nedílnou součástí daňového dokladu je Objednatelem potvrzený </w:t>
      </w:r>
      <w:r w:rsidR="00166E08" w:rsidRPr="00166E08">
        <w:rPr>
          <w:rFonts w:asciiTheme="minorHAnsi" w:hAnsiTheme="minorHAnsi" w:cstheme="minorHAnsi"/>
          <w:szCs w:val="22"/>
        </w:rPr>
        <w:t xml:space="preserve">Předávací protokol </w:t>
      </w:r>
      <w:r w:rsidR="001F77DE" w:rsidRPr="001F77DE">
        <w:rPr>
          <w:rFonts w:asciiTheme="minorHAnsi" w:hAnsiTheme="minorHAnsi" w:cstheme="minorHAnsi"/>
          <w:szCs w:val="22"/>
        </w:rPr>
        <w:t xml:space="preserve">dle </w:t>
      </w:r>
      <w:r w:rsidR="008B5984">
        <w:rPr>
          <w:rFonts w:asciiTheme="minorHAnsi" w:hAnsiTheme="minorHAnsi" w:cstheme="minorHAnsi"/>
          <w:szCs w:val="22"/>
        </w:rPr>
        <w:t>čl.</w:t>
      </w:r>
      <w:r w:rsidR="001F77DE" w:rsidRPr="001F77DE">
        <w:rPr>
          <w:rFonts w:asciiTheme="minorHAnsi" w:hAnsiTheme="minorHAnsi" w:cstheme="minorHAnsi"/>
          <w:szCs w:val="22"/>
        </w:rPr>
        <w:t xml:space="preserve"> 5.</w:t>
      </w:r>
      <w:r w:rsidR="001F77DE">
        <w:rPr>
          <w:rFonts w:asciiTheme="minorHAnsi" w:hAnsiTheme="minorHAnsi" w:cstheme="minorHAnsi"/>
          <w:szCs w:val="22"/>
        </w:rPr>
        <w:t>4</w:t>
      </w:r>
      <w:r w:rsidR="001F77DE" w:rsidRPr="001F77DE">
        <w:rPr>
          <w:rFonts w:asciiTheme="minorHAnsi" w:hAnsiTheme="minorHAnsi" w:cstheme="minorHAnsi"/>
          <w:szCs w:val="22"/>
        </w:rPr>
        <w:t xml:space="preserve"> Smlouvy</w:t>
      </w:r>
      <w:r w:rsidR="00166E08" w:rsidRPr="00166E08">
        <w:rPr>
          <w:rFonts w:asciiTheme="minorHAnsi" w:hAnsiTheme="minorHAnsi" w:cstheme="minorHAnsi"/>
          <w:szCs w:val="22"/>
        </w:rPr>
        <w:t xml:space="preserve"> (v případě Plnění dle čl. 2.</w:t>
      </w:r>
      <w:r w:rsidR="00122A59">
        <w:rPr>
          <w:rFonts w:asciiTheme="minorHAnsi" w:hAnsiTheme="minorHAnsi" w:cstheme="minorHAnsi"/>
          <w:szCs w:val="22"/>
        </w:rPr>
        <w:t>1</w:t>
      </w:r>
      <w:r w:rsidR="00166E08" w:rsidRPr="00166E08">
        <w:rPr>
          <w:rFonts w:asciiTheme="minorHAnsi" w:hAnsiTheme="minorHAnsi" w:cstheme="minorHAnsi"/>
          <w:szCs w:val="22"/>
        </w:rPr>
        <w:t xml:space="preserve"> písm. a) Smlouvy</w:t>
      </w:r>
      <w:r w:rsidR="00166E08">
        <w:rPr>
          <w:rFonts w:asciiTheme="minorHAnsi" w:hAnsiTheme="minorHAnsi" w:cstheme="minorHAnsi"/>
          <w:szCs w:val="22"/>
        </w:rPr>
        <w:t>)/</w:t>
      </w:r>
      <w:r w:rsidRPr="00166E08">
        <w:rPr>
          <w:rFonts w:asciiTheme="minorHAnsi" w:hAnsiTheme="minorHAnsi" w:cstheme="minorHAnsi"/>
          <w:szCs w:val="22"/>
        </w:rPr>
        <w:t>Akceptační protokol</w:t>
      </w:r>
      <w:r w:rsidR="00166E08">
        <w:rPr>
          <w:rFonts w:asciiTheme="minorHAnsi" w:hAnsiTheme="minorHAnsi" w:cstheme="minorHAnsi"/>
          <w:szCs w:val="22"/>
        </w:rPr>
        <w:t xml:space="preserve"> </w:t>
      </w:r>
      <w:r w:rsidR="001F77DE" w:rsidRPr="001F77DE">
        <w:rPr>
          <w:rFonts w:asciiTheme="minorHAnsi" w:hAnsiTheme="minorHAnsi" w:cstheme="minorHAnsi"/>
          <w:szCs w:val="22"/>
        </w:rPr>
        <w:t xml:space="preserve">dle </w:t>
      </w:r>
      <w:r w:rsidR="008B5984">
        <w:rPr>
          <w:rFonts w:asciiTheme="minorHAnsi" w:hAnsiTheme="minorHAnsi" w:cstheme="minorHAnsi"/>
          <w:szCs w:val="22"/>
        </w:rPr>
        <w:t>čl.</w:t>
      </w:r>
      <w:r w:rsidR="001F77DE" w:rsidRPr="001F77DE">
        <w:rPr>
          <w:rFonts w:asciiTheme="minorHAnsi" w:hAnsiTheme="minorHAnsi" w:cstheme="minorHAnsi"/>
          <w:szCs w:val="22"/>
        </w:rPr>
        <w:t xml:space="preserve"> 5.</w:t>
      </w:r>
      <w:r w:rsidR="000E189C">
        <w:rPr>
          <w:rFonts w:asciiTheme="minorHAnsi" w:hAnsiTheme="minorHAnsi" w:cstheme="minorHAnsi"/>
          <w:szCs w:val="22"/>
        </w:rPr>
        <w:t>5</w:t>
      </w:r>
      <w:r w:rsidR="000E189C" w:rsidRPr="001F77DE">
        <w:rPr>
          <w:rFonts w:asciiTheme="minorHAnsi" w:hAnsiTheme="minorHAnsi" w:cstheme="minorHAnsi"/>
          <w:szCs w:val="22"/>
        </w:rPr>
        <w:t xml:space="preserve"> </w:t>
      </w:r>
      <w:r w:rsidR="001F77DE" w:rsidRPr="001F77DE">
        <w:rPr>
          <w:rFonts w:asciiTheme="minorHAnsi" w:hAnsiTheme="minorHAnsi" w:cstheme="minorHAnsi"/>
          <w:szCs w:val="22"/>
        </w:rPr>
        <w:t>S</w:t>
      </w:r>
      <w:r w:rsidR="001F77DE">
        <w:rPr>
          <w:rFonts w:asciiTheme="minorHAnsi" w:hAnsiTheme="minorHAnsi" w:cstheme="minorHAnsi"/>
          <w:szCs w:val="22"/>
        </w:rPr>
        <w:t xml:space="preserve">mlouvy </w:t>
      </w:r>
      <w:r w:rsidR="00166E08">
        <w:rPr>
          <w:rFonts w:asciiTheme="minorHAnsi" w:hAnsiTheme="minorHAnsi" w:cstheme="minorHAnsi"/>
          <w:szCs w:val="22"/>
        </w:rPr>
        <w:t>(</w:t>
      </w:r>
      <w:r w:rsidR="00166E08" w:rsidRPr="00166E08">
        <w:rPr>
          <w:rFonts w:asciiTheme="minorHAnsi" w:hAnsiTheme="minorHAnsi" w:cstheme="minorHAnsi"/>
          <w:szCs w:val="22"/>
        </w:rPr>
        <w:t>v případě Plnění dle čl. 2.</w:t>
      </w:r>
      <w:r w:rsidR="00122A59">
        <w:rPr>
          <w:rFonts w:asciiTheme="minorHAnsi" w:hAnsiTheme="minorHAnsi" w:cstheme="minorHAnsi"/>
          <w:szCs w:val="22"/>
        </w:rPr>
        <w:t>1</w:t>
      </w:r>
      <w:r w:rsidR="00166E08" w:rsidRPr="00166E08">
        <w:rPr>
          <w:rFonts w:asciiTheme="minorHAnsi" w:hAnsiTheme="minorHAnsi" w:cstheme="minorHAnsi"/>
          <w:szCs w:val="22"/>
        </w:rPr>
        <w:t xml:space="preserve"> písm. </w:t>
      </w:r>
      <w:r w:rsidR="00166E08">
        <w:rPr>
          <w:rFonts w:asciiTheme="minorHAnsi" w:hAnsiTheme="minorHAnsi" w:cstheme="minorHAnsi"/>
          <w:szCs w:val="22"/>
        </w:rPr>
        <w:t>b</w:t>
      </w:r>
      <w:r w:rsidR="00166E08" w:rsidRPr="00166E08">
        <w:rPr>
          <w:rFonts w:asciiTheme="minorHAnsi" w:hAnsiTheme="minorHAnsi" w:cstheme="minorHAnsi"/>
          <w:szCs w:val="22"/>
        </w:rPr>
        <w:t>) a c) Smlouvy</w:t>
      </w:r>
      <w:r w:rsidR="00166E08">
        <w:rPr>
          <w:rFonts w:asciiTheme="minorHAnsi" w:hAnsiTheme="minorHAnsi" w:cstheme="minorHAnsi"/>
          <w:szCs w:val="22"/>
        </w:rPr>
        <w:t>),</w:t>
      </w:r>
      <w:r w:rsidRPr="00166E08">
        <w:rPr>
          <w:rFonts w:asciiTheme="minorHAnsi" w:hAnsiTheme="minorHAnsi" w:cstheme="minorHAnsi"/>
          <w:szCs w:val="22"/>
        </w:rPr>
        <w:t xml:space="preserve"> stvrzující řádné poskytnutí </w:t>
      </w:r>
      <w:r w:rsidR="005D2AF9">
        <w:rPr>
          <w:rFonts w:asciiTheme="minorHAnsi" w:hAnsiTheme="minorHAnsi" w:cstheme="minorHAnsi"/>
          <w:szCs w:val="22"/>
        </w:rPr>
        <w:t xml:space="preserve">části </w:t>
      </w:r>
      <w:r w:rsidRPr="00166E08">
        <w:rPr>
          <w:rFonts w:asciiTheme="minorHAnsi" w:hAnsiTheme="minorHAnsi" w:cstheme="minorHAnsi"/>
          <w:szCs w:val="22"/>
        </w:rPr>
        <w:t>Plnění Objednateli.</w:t>
      </w:r>
      <w:r w:rsidRPr="00166E08">
        <w:rPr>
          <w:rFonts w:asciiTheme="minorHAnsi" w:hAnsiTheme="minorHAnsi" w:cstheme="minorHAnsi"/>
        </w:rPr>
        <w:t xml:space="preserve"> Dnem uskutečnění zdanitelného plnění je den potvrzení </w:t>
      </w:r>
      <w:r w:rsidR="00166E08">
        <w:rPr>
          <w:rFonts w:asciiTheme="minorHAnsi" w:hAnsiTheme="minorHAnsi" w:cstheme="minorHAnsi"/>
        </w:rPr>
        <w:t>Předávacího</w:t>
      </w:r>
      <w:r w:rsidR="001F77DE">
        <w:rPr>
          <w:rFonts w:asciiTheme="minorHAnsi" w:hAnsiTheme="minorHAnsi" w:cstheme="minorHAnsi"/>
        </w:rPr>
        <w:t xml:space="preserve"> protokolu</w:t>
      </w:r>
      <w:r w:rsidR="001F77DE" w:rsidRPr="001F77DE">
        <w:rPr>
          <w:rFonts w:asciiTheme="minorHAnsi" w:hAnsiTheme="minorHAnsi"/>
          <w:sz w:val="20"/>
          <w:szCs w:val="20"/>
          <w:lang w:eastAsia="en-US"/>
        </w:rPr>
        <w:t xml:space="preserve"> </w:t>
      </w:r>
      <w:r w:rsidR="001F77DE" w:rsidRPr="001F77DE">
        <w:rPr>
          <w:rFonts w:asciiTheme="minorHAnsi" w:hAnsiTheme="minorHAnsi" w:cstheme="minorHAnsi"/>
        </w:rPr>
        <w:t xml:space="preserve">dle </w:t>
      </w:r>
      <w:r w:rsidR="008B5984">
        <w:rPr>
          <w:rFonts w:asciiTheme="minorHAnsi" w:hAnsiTheme="minorHAnsi" w:cstheme="minorHAnsi"/>
        </w:rPr>
        <w:t>čl.</w:t>
      </w:r>
      <w:r w:rsidR="001F77DE" w:rsidRPr="001F77DE">
        <w:rPr>
          <w:rFonts w:asciiTheme="minorHAnsi" w:hAnsiTheme="minorHAnsi" w:cstheme="minorHAnsi"/>
        </w:rPr>
        <w:t xml:space="preserve"> 5.</w:t>
      </w:r>
      <w:r w:rsidR="001F77DE">
        <w:rPr>
          <w:rFonts w:asciiTheme="minorHAnsi" w:hAnsiTheme="minorHAnsi" w:cstheme="minorHAnsi"/>
        </w:rPr>
        <w:t>4</w:t>
      </w:r>
      <w:r w:rsidR="001F77DE" w:rsidRPr="001F77DE">
        <w:rPr>
          <w:rFonts w:asciiTheme="minorHAnsi" w:hAnsiTheme="minorHAnsi" w:cstheme="minorHAnsi"/>
        </w:rPr>
        <w:t xml:space="preserve"> Smlouvy</w:t>
      </w:r>
      <w:r w:rsidR="001F77DE">
        <w:rPr>
          <w:rFonts w:asciiTheme="minorHAnsi" w:hAnsiTheme="minorHAnsi" w:cstheme="minorHAnsi"/>
        </w:rPr>
        <w:t xml:space="preserve"> </w:t>
      </w:r>
      <w:r w:rsidR="00166E08">
        <w:rPr>
          <w:rFonts w:asciiTheme="minorHAnsi" w:hAnsiTheme="minorHAnsi" w:cstheme="minorHAnsi"/>
        </w:rPr>
        <w:t>/</w:t>
      </w:r>
      <w:r w:rsidRPr="00166E08">
        <w:rPr>
          <w:rFonts w:asciiTheme="minorHAnsi" w:hAnsiTheme="minorHAnsi" w:cstheme="minorHAnsi"/>
        </w:rPr>
        <w:t xml:space="preserve">Akceptačního protokolu </w:t>
      </w:r>
      <w:r w:rsidR="001F77DE" w:rsidRPr="001F77DE">
        <w:rPr>
          <w:rFonts w:asciiTheme="minorHAnsi" w:hAnsiTheme="minorHAnsi" w:cstheme="minorHAnsi"/>
        </w:rPr>
        <w:t xml:space="preserve">dle </w:t>
      </w:r>
      <w:r w:rsidR="008B5984">
        <w:rPr>
          <w:rFonts w:asciiTheme="minorHAnsi" w:hAnsiTheme="minorHAnsi" w:cstheme="minorHAnsi"/>
        </w:rPr>
        <w:t>čl.</w:t>
      </w:r>
      <w:r w:rsidR="001F77DE" w:rsidRPr="001F77DE">
        <w:rPr>
          <w:rFonts w:asciiTheme="minorHAnsi" w:hAnsiTheme="minorHAnsi" w:cstheme="minorHAnsi"/>
        </w:rPr>
        <w:t xml:space="preserve"> 5.</w:t>
      </w:r>
      <w:r w:rsidR="00475199">
        <w:rPr>
          <w:rFonts w:asciiTheme="minorHAnsi" w:hAnsiTheme="minorHAnsi" w:cstheme="minorHAnsi"/>
        </w:rPr>
        <w:t>5</w:t>
      </w:r>
      <w:r w:rsidR="00475199" w:rsidRPr="001F77DE">
        <w:rPr>
          <w:rFonts w:asciiTheme="minorHAnsi" w:hAnsiTheme="minorHAnsi" w:cstheme="minorHAnsi"/>
        </w:rPr>
        <w:t xml:space="preserve"> </w:t>
      </w:r>
      <w:r w:rsidR="001F77DE" w:rsidRPr="001F77DE">
        <w:rPr>
          <w:rFonts w:asciiTheme="minorHAnsi" w:hAnsiTheme="minorHAnsi" w:cstheme="minorHAnsi"/>
        </w:rPr>
        <w:t>S</w:t>
      </w:r>
      <w:r w:rsidR="001F77DE">
        <w:rPr>
          <w:rFonts w:asciiTheme="minorHAnsi" w:hAnsiTheme="minorHAnsi" w:cstheme="minorHAnsi"/>
        </w:rPr>
        <w:t xml:space="preserve">mlouvy </w:t>
      </w:r>
      <w:r w:rsidRPr="00166E08">
        <w:rPr>
          <w:rFonts w:asciiTheme="minorHAnsi" w:hAnsiTheme="minorHAnsi" w:cstheme="minorHAnsi"/>
        </w:rPr>
        <w:t>Objednatelem.</w:t>
      </w:r>
    </w:p>
    <w:p w14:paraId="2CA8BEDA" w14:textId="77777777" w:rsidR="00C80AEB" w:rsidRPr="009D0844" w:rsidRDefault="00ED0061" w:rsidP="00C80AEB">
      <w:pPr>
        <w:pStyle w:val="cpodstavecslovan1"/>
        <w:ind w:left="567"/>
        <w:rPr>
          <w:rFonts w:asciiTheme="minorHAnsi" w:hAnsiTheme="minorHAnsi" w:cstheme="minorHAnsi"/>
        </w:rPr>
      </w:pPr>
      <w:r w:rsidRPr="001278D3">
        <w:rPr>
          <w:rFonts w:asciiTheme="minorHAnsi" w:hAnsiTheme="minorHAnsi" w:cstheme="minorHAnsi"/>
        </w:rPr>
        <w:t xml:space="preserve">Cena </w:t>
      </w:r>
      <w:r w:rsidR="004A2076" w:rsidRPr="009D0844">
        <w:rPr>
          <w:rFonts w:asciiTheme="minorHAnsi" w:hAnsiTheme="minorHAnsi" w:cstheme="minorHAnsi"/>
        </w:rPr>
        <w:t>Podpory</w:t>
      </w:r>
      <w:r w:rsidR="00122A59" w:rsidRPr="009D0844">
        <w:rPr>
          <w:rFonts w:asciiTheme="minorHAnsi" w:hAnsiTheme="minorHAnsi" w:cstheme="minorHAnsi"/>
        </w:rPr>
        <w:t xml:space="preserve"> dle </w:t>
      </w:r>
      <w:r w:rsidR="000F67D3" w:rsidRPr="009D0844">
        <w:rPr>
          <w:rFonts w:asciiTheme="minorHAnsi" w:hAnsiTheme="minorHAnsi" w:cstheme="minorHAnsi"/>
        </w:rPr>
        <w:t>čl. 2.</w:t>
      </w:r>
      <w:r w:rsidR="00122A59" w:rsidRPr="009D0844">
        <w:rPr>
          <w:rFonts w:asciiTheme="minorHAnsi" w:hAnsiTheme="minorHAnsi" w:cstheme="minorHAnsi"/>
        </w:rPr>
        <w:t>1</w:t>
      </w:r>
      <w:r w:rsidR="000F67D3" w:rsidRPr="009D0844">
        <w:rPr>
          <w:rFonts w:asciiTheme="minorHAnsi" w:hAnsiTheme="minorHAnsi" w:cstheme="minorHAnsi"/>
        </w:rPr>
        <w:t xml:space="preserve"> písm. </w:t>
      </w:r>
      <w:r w:rsidR="000A36A8" w:rsidRPr="009D0844">
        <w:rPr>
          <w:rFonts w:asciiTheme="minorHAnsi" w:hAnsiTheme="minorHAnsi" w:cstheme="minorHAnsi"/>
        </w:rPr>
        <w:t>d</w:t>
      </w:r>
      <w:r w:rsidR="000F67D3" w:rsidRPr="009D0844">
        <w:rPr>
          <w:rFonts w:asciiTheme="minorHAnsi" w:hAnsiTheme="minorHAnsi" w:cstheme="minorHAnsi"/>
        </w:rPr>
        <w:t>) Smlouvy</w:t>
      </w:r>
      <w:r w:rsidR="004A2076" w:rsidRPr="009D0844">
        <w:rPr>
          <w:rFonts w:asciiTheme="minorHAnsi" w:hAnsiTheme="minorHAnsi" w:cstheme="minorHAnsi"/>
        </w:rPr>
        <w:t xml:space="preserve"> poskytnuté</w:t>
      </w:r>
      <w:r w:rsidRPr="009D0844">
        <w:rPr>
          <w:rFonts w:asciiTheme="minorHAnsi" w:hAnsiTheme="minorHAnsi" w:cstheme="minorHAnsi"/>
        </w:rPr>
        <w:t xml:space="preserve"> v příslušném kalendářním měsíci bude Objednatelem hrazena měsíčně </w:t>
      </w:r>
      <w:r w:rsidR="001F77DE" w:rsidRPr="009D0844">
        <w:rPr>
          <w:rFonts w:asciiTheme="minorHAnsi" w:hAnsiTheme="minorHAnsi" w:cstheme="minorHAnsi"/>
        </w:rPr>
        <w:t>předem</w:t>
      </w:r>
      <w:r w:rsidR="00C80AEB" w:rsidRPr="009D0844">
        <w:rPr>
          <w:rFonts w:asciiTheme="minorHAnsi" w:hAnsiTheme="minorHAnsi" w:cstheme="minorHAnsi"/>
        </w:rPr>
        <w:t>.</w:t>
      </w:r>
      <w:r w:rsidR="001F77DE" w:rsidRPr="009D0844">
        <w:rPr>
          <w:rFonts w:asciiTheme="minorHAnsi" w:hAnsiTheme="minorHAnsi" w:cstheme="minorHAnsi"/>
        </w:rPr>
        <w:t xml:space="preserve"> </w:t>
      </w:r>
      <w:r w:rsidR="00E73B56">
        <w:rPr>
          <w:rFonts w:asciiTheme="minorHAnsi" w:hAnsiTheme="minorHAnsi" w:cstheme="minorHAnsi"/>
        </w:rPr>
        <w:t>Dodavatel</w:t>
      </w:r>
      <w:r w:rsidR="00C80AEB" w:rsidRPr="009D0844">
        <w:rPr>
          <w:rFonts w:asciiTheme="minorHAnsi" w:hAnsiTheme="minorHAnsi" w:cstheme="minorHAnsi"/>
        </w:rPr>
        <w:t xml:space="preserve"> vystaví daňový doklad vždy první den příslušného období poskytování Podpory (kalendářního měsíce), tento den se zároveň považuje za den uskutečnění zdanitelného plnění.</w:t>
      </w:r>
    </w:p>
    <w:p w14:paraId="60AE8171" w14:textId="77777777" w:rsidR="00ED0061" w:rsidRPr="009D0844" w:rsidRDefault="003C52D6" w:rsidP="00485B03">
      <w:pPr>
        <w:pStyle w:val="cpodstavecslovan1"/>
        <w:ind w:left="567"/>
        <w:rPr>
          <w:rFonts w:asciiTheme="minorHAnsi" w:hAnsiTheme="minorHAnsi" w:cstheme="minorHAnsi"/>
        </w:rPr>
      </w:pPr>
      <w:r w:rsidRPr="009D0844">
        <w:rPr>
          <w:rFonts w:ascii="Calibri" w:eastAsiaTheme="minorHAnsi" w:hAnsi="Calibri" w:cs="Calibri"/>
          <w:color w:val="000000"/>
          <w:szCs w:val="22"/>
        </w:rPr>
        <w:t>M</w:t>
      </w:r>
      <w:r w:rsidR="00746D17" w:rsidRPr="009D0844">
        <w:rPr>
          <w:rFonts w:ascii="Calibri" w:eastAsiaTheme="minorHAnsi" w:hAnsi="Calibri" w:cs="Calibri"/>
          <w:color w:val="000000"/>
          <w:szCs w:val="22"/>
        </w:rPr>
        <w:t xml:space="preserve">ěsíční cena za poskytování Podpory bude účtována a hrazena ode dne zahájení poskytování Podpory. </w:t>
      </w:r>
      <w:r w:rsidR="001278D3" w:rsidRPr="009D0844">
        <w:rPr>
          <w:rFonts w:asciiTheme="minorHAnsi" w:hAnsiTheme="minorHAnsi" w:cstheme="minorHAnsi"/>
        </w:rPr>
        <w:t xml:space="preserve">O úrovni poskytování Podpory v daném kalendářním měsíci </w:t>
      </w:r>
      <w:r w:rsidR="00272C72" w:rsidRPr="009D0844">
        <w:rPr>
          <w:rFonts w:asciiTheme="minorHAnsi" w:hAnsiTheme="minorHAnsi" w:cstheme="minorHAnsi"/>
        </w:rPr>
        <w:t xml:space="preserve">je povinností Dodavatele  vyhotovit </w:t>
      </w:r>
      <w:r w:rsidR="001278D3" w:rsidRPr="009D0844">
        <w:rPr>
          <w:rFonts w:asciiTheme="minorHAnsi" w:hAnsiTheme="minorHAnsi" w:cstheme="minorHAnsi"/>
        </w:rPr>
        <w:t>Report SLA.</w:t>
      </w:r>
    </w:p>
    <w:p w14:paraId="21A8BA7F" w14:textId="77777777" w:rsidR="00EF1D63" w:rsidRPr="009D0844" w:rsidRDefault="00172FF4" w:rsidP="00EF1D63">
      <w:pPr>
        <w:pStyle w:val="cpodstavecslovan1"/>
        <w:ind w:left="567"/>
        <w:rPr>
          <w:rFonts w:asciiTheme="minorHAnsi" w:hAnsiTheme="minorHAnsi" w:cstheme="minorHAnsi"/>
        </w:rPr>
      </w:pPr>
      <w:r w:rsidRPr="009D0844">
        <w:rPr>
          <w:rFonts w:asciiTheme="minorHAnsi" w:hAnsiTheme="minorHAnsi" w:cstheme="minorHAnsi"/>
        </w:rPr>
        <w:t xml:space="preserve">Pokud bude Podpora poskytována jen po část kalendářního měsíce, hradí se </w:t>
      </w:r>
      <w:r w:rsidR="00682649" w:rsidRPr="009D0844">
        <w:rPr>
          <w:rFonts w:asciiTheme="minorHAnsi" w:hAnsiTheme="minorHAnsi" w:cstheme="minorHAnsi"/>
        </w:rPr>
        <w:t xml:space="preserve">za příslušný kalendářní měsíc </w:t>
      </w:r>
      <w:r w:rsidRPr="009D0844">
        <w:rPr>
          <w:rFonts w:asciiTheme="minorHAnsi" w:hAnsiTheme="minorHAnsi" w:cstheme="minorHAnsi"/>
        </w:rPr>
        <w:t xml:space="preserve">poměrná část </w:t>
      </w:r>
      <w:r w:rsidR="006B6FE2" w:rsidRPr="009D0844">
        <w:rPr>
          <w:rFonts w:asciiTheme="minorHAnsi" w:hAnsiTheme="minorHAnsi" w:cstheme="minorHAnsi"/>
        </w:rPr>
        <w:t xml:space="preserve">měsíční </w:t>
      </w:r>
      <w:r w:rsidRPr="009D0844">
        <w:rPr>
          <w:rFonts w:asciiTheme="minorHAnsi" w:hAnsiTheme="minorHAnsi" w:cstheme="minorHAnsi"/>
        </w:rPr>
        <w:t>ceny</w:t>
      </w:r>
      <w:r w:rsidR="006B6FE2" w:rsidRPr="009D0844">
        <w:rPr>
          <w:rFonts w:asciiTheme="minorHAnsi" w:hAnsiTheme="minorHAnsi" w:cstheme="minorHAnsi"/>
        </w:rPr>
        <w:t xml:space="preserve"> Podpory</w:t>
      </w:r>
      <w:r w:rsidRPr="009D0844">
        <w:rPr>
          <w:rFonts w:asciiTheme="minorHAnsi" w:hAnsiTheme="minorHAnsi" w:cstheme="minorHAnsi"/>
        </w:rPr>
        <w:t>.</w:t>
      </w:r>
      <w:r w:rsidR="00682649" w:rsidRPr="009D0844">
        <w:rPr>
          <w:rFonts w:asciiTheme="minorHAnsi" w:hAnsiTheme="minorHAnsi" w:cstheme="minorHAnsi"/>
        </w:rPr>
        <w:t xml:space="preserve"> </w:t>
      </w:r>
      <w:r w:rsidR="00EF1D63" w:rsidRPr="009D0844">
        <w:rPr>
          <w:rFonts w:asciiTheme="minorHAnsi" w:hAnsiTheme="minorHAnsi" w:cstheme="minorHAnsi"/>
        </w:rPr>
        <w:t xml:space="preserve">V případě, že dojde k ukončení Smlouvy před uplynutím období, za které byla Objednatelem uhrazena cena za </w:t>
      </w:r>
      <w:r w:rsidR="00237C4C" w:rsidRPr="009D0844">
        <w:rPr>
          <w:rFonts w:asciiTheme="minorHAnsi" w:hAnsiTheme="minorHAnsi" w:cstheme="minorHAnsi"/>
        </w:rPr>
        <w:t>Podporu</w:t>
      </w:r>
      <w:r w:rsidR="00EF1D63" w:rsidRPr="009D0844">
        <w:rPr>
          <w:rFonts w:asciiTheme="minorHAnsi" w:hAnsiTheme="minorHAnsi" w:cstheme="minorHAnsi"/>
        </w:rPr>
        <w:t xml:space="preserve"> předem, je Dodavatel povinen nejdéle do 10 kalendářních dnů od data ukončení Smlouvy vystavit a zaslat Objednateli opravný daňový doklad na částku uhrazené </w:t>
      </w:r>
      <w:r w:rsidR="00237C4C" w:rsidRPr="009D0844">
        <w:rPr>
          <w:rFonts w:asciiTheme="minorHAnsi" w:hAnsiTheme="minorHAnsi" w:cstheme="minorHAnsi"/>
        </w:rPr>
        <w:t>Podpory</w:t>
      </w:r>
      <w:r w:rsidR="00EF1D63" w:rsidRPr="009D0844">
        <w:rPr>
          <w:rFonts w:asciiTheme="minorHAnsi" w:hAnsiTheme="minorHAnsi" w:cstheme="minorHAnsi"/>
        </w:rPr>
        <w:t>, kterou Objednatel nespotřeboval</w:t>
      </w:r>
      <w:r w:rsidR="00237C4C" w:rsidRPr="009D0844">
        <w:rPr>
          <w:rFonts w:asciiTheme="minorHAnsi" w:hAnsiTheme="minorHAnsi" w:cstheme="minorHAnsi"/>
        </w:rPr>
        <w:t>,</w:t>
      </w:r>
      <w:r w:rsidR="00EF1D63" w:rsidRPr="009D0844">
        <w:rPr>
          <w:rFonts w:asciiTheme="minorHAnsi" w:hAnsiTheme="minorHAnsi" w:cstheme="minorHAnsi"/>
        </w:rPr>
        <w:t xml:space="preserve"> a tuto částku zaslat na účet Objednatele uvedený v záhlaví této smlouvy. </w:t>
      </w:r>
    </w:p>
    <w:p w14:paraId="610769EF" w14:textId="77777777" w:rsidR="00237C4C" w:rsidRPr="009D0844" w:rsidRDefault="00237C4C" w:rsidP="00237C4C">
      <w:pPr>
        <w:pStyle w:val="cpodstavecslovan1"/>
        <w:ind w:left="567"/>
        <w:rPr>
          <w:rFonts w:asciiTheme="minorHAnsi" w:hAnsiTheme="minorHAnsi" w:cstheme="minorHAnsi"/>
        </w:rPr>
      </w:pPr>
      <w:r w:rsidRPr="009D0844">
        <w:rPr>
          <w:rFonts w:asciiTheme="minorHAnsi" w:hAnsiTheme="minorHAnsi" w:cstheme="minorHAnsi"/>
        </w:rPr>
        <w:t xml:space="preserve">Celková cena za poskytnutí Plnění dle </w:t>
      </w:r>
      <w:r w:rsidR="008B5984">
        <w:rPr>
          <w:rFonts w:asciiTheme="minorHAnsi" w:hAnsiTheme="minorHAnsi" w:cstheme="minorHAnsi"/>
        </w:rPr>
        <w:t>čl.</w:t>
      </w:r>
      <w:r w:rsidRPr="009D0844">
        <w:rPr>
          <w:rFonts w:asciiTheme="minorHAnsi" w:hAnsiTheme="minorHAnsi" w:cstheme="minorHAnsi"/>
        </w:rPr>
        <w:t xml:space="preserve"> 2.1 písm. a) – c) Smlouvy a jednotková cena Podpory dle </w:t>
      </w:r>
      <w:r w:rsidR="008B5984">
        <w:rPr>
          <w:rFonts w:asciiTheme="minorHAnsi" w:hAnsiTheme="minorHAnsi" w:cstheme="minorHAnsi"/>
        </w:rPr>
        <w:t>čl.</w:t>
      </w:r>
      <w:r w:rsidRPr="009D0844">
        <w:rPr>
          <w:rFonts w:asciiTheme="minorHAnsi" w:hAnsiTheme="minorHAnsi" w:cstheme="minorHAnsi"/>
        </w:rPr>
        <w:t xml:space="preserve"> 2.1 písm. d) Smlouvy je konečná a nejvýše přípustná a jsou v ní zahrnuty veškeré náklady Dodavatele související s poskytováním Plnění, veškeré odměny za využití Licence </w:t>
      </w:r>
      <w:r w:rsidR="006B6FE2" w:rsidRPr="009D0844">
        <w:rPr>
          <w:rFonts w:asciiTheme="minorHAnsi" w:hAnsiTheme="minorHAnsi" w:cstheme="minorHAnsi"/>
        </w:rPr>
        <w:t xml:space="preserve">dle čl. 8 Smlouvy </w:t>
      </w:r>
      <w:r w:rsidRPr="009D0844">
        <w:rPr>
          <w:rFonts w:asciiTheme="minorHAnsi" w:hAnsiTheme="minorHAnsi" w:cstheme="minorHAnsi"/>
        </w:rPr>
        <w:t>ve sjednaném rozsahu i cen</w:t>
      </w:r>
      <w:r w:rsidR="00C619EB">
        <w:rPr>
          <w:rFonts w:asciiTheme="minorHAnsi" w:hAnsiTheme="minorHAnsi" w:cstheme="minorHAnsi"/>
        </w:rPr>
        <w:t>a</w:t>
      </w:r>
      <w:r w:rsidRPr="009D0844">
        <w:rPr>
          <w:rFonts w:asciiTheme="minorHAnsi" w:hAnsiTheme="minorHAnsi" w:cstheme="minorHAnsi"/>
        </w:rPr>
        <w:t xml:space="preserve"> všech hmotných nosičů či jiných předmětů, jejichž prostřednictvím bude předáno Plnění.  </w:t>
      </w:r>
    </w:p>
    <w:p w14:paraId="7477E0D2" w14:textId="77777777" w:rsidR="002E6863" w:rsidRDefault="004A2076" w:rsidP="002E6863">
      <w:pPr>
        <w:pStyle w:val="cpodstavecslovan1"/>
        <w:ind w:left="567"/>
        <w:rPr>
          <w:rFonts w:asciiTheme="minorHAnsi" w:hAnsiTheme="minorHAnsi" w:cstheme="minorHAnsi"/>
        </w:rPr>
      </w:pPr>
      <w:r>
        <w:rPr>
          <w:rFonts w:asciiTheme="minorHAnsi" w:hAnsiTheme="minorHAnsi" w:cstheme="minorHAnsi"/>
        </w:rPr>
        <w:t>Cena Plnění zahrnuje</w:t>
      </w:r>
      <w:r w:rsidR="00ED0061" w:rsidRPr="00B972F0">
        <w:rPr>
          <w:rFonts w:asciiTheme="minorHAnsi" w:hAnsiTheme="minorHAnsi" w:cstheme="minorHAnsi"/>
        </w:rPr>
        <w:t xml:space="preserve"> veškeré náklady Dodavatele spojené s řádným a úplným plněním Smlouvy a poskytnutím Plnění Objednateli, včetně těch, které ve Smlouvě výslovně uvedeny nejsou, ale Dodavatel jakožto odborník a osoba poskytující Plnění s odbornou péčí podle Smlouvy o nich ke dni nabytí účinnosti Smlouvy při vynaložení úsilí, které lze spravedlivě požadovat, vědět měl nebo mohl vědět, že jsou k poskytnutí řádného Plnění nezbytné. </w:t>
      </w:r>
    </w:p>
    <w:p w14:paraId="35F8C0D1" w14:textId="77777777" w:rsidR="00EF1D63" w:rsidRPr="00EF1D63" w:rsidRDefault="002E6863" w:rsidP="00EF1D63">
      <w:pPr>
        <w:pStyle w:val="cpodstavecslovan1"/>
        <w:ind w:left="567"/>
        <w:rPr>
          <w:rFonts w:asciiTheme="minorHAnsi" w:hAnsiTheme="minorHAnsi" w:cstheme="minorHAnsi"/>
        </w:rPr>
      </w:pPr>
      <w:r>
        <w:rPr>
          <w:rFonts w:asciiTheme="minorHAnsi" w:hAnsiTheme="minorHAnsi" w:cstheme="minorHAnsi"/>
        </w:rPr>
        <w:t xml:space="preserve">V </w:t>
      </w:r>
      <w:r w:rsidR="00237C4C">
        <w:rPr>
          <w:rFonts w:asciiTheme="minorHAnsi" w:hAnsiTheme="minorHAnsi" w:cstheme="minorHAnsi"/>
        </w:rPr>
        <w:t>c</w:t>
      </w:r>
      <w:r w:rsidR="00EF1D63" w:rsidRPr="00EF1D63">
        <w:rPr>
          <w:rFonts w:asciiTheme="minorHAnsi" w:hAnsiTheme="minorHAnsi" w:cstheme="minorHAnsi"/>
        </w:rPr>
        <w:t>en</w:t>
      </w:r>
      <w:r>
        <w:rPr>
          <w:rFonts w:asciiTheme="minorHAnsi" w:hAnsiTheme="minorHAnsi" w:cstheme="minorHAnsi"/>
        </w:rPr>
        <w:t>ě</w:t>
      </w:r>
      <w:r w:rsidR="00EF1D63" w:rsidRPr="00EF1D63">
        <w:rPr>
          <w:rFonts w:asciiTheme="minorHAnsi" w:hAnsiTheme="minorHAnsi" w:cstheme="minorHAnsi"/>
        </w:rPr>
        <w:t xml:space="preserve"> </w:t>
      </w:r>
      <w:r w:rsidR="00EF1D63">
        <w:rPr>
          <w:rFonts w:asciiTheme="minorHAnsi" w:hAnsiTheme="minorHAnsi" w:cstheme="minorHAnsi"/>
        </w:rPr>
        <w:t>dodávky HW</w:t>
      </w:r>
      <w:r w:rsidR="00863E65" w:rsidRPr="00863E65">
        <w:rPr>
          <w:rFonts w:asciiTheme="minorHAnsi" w:hAnsiTheme="minorHAnsi" w:cstheme="minorHAnsi"/>
          <w:sz w:val="24"/>
          <w:lang w:eastAsia="en-US"/>
        </w:rPr>
        <w:t xml:space="preserve"> </w:t>
      </w:r>
      <w:r w:rsidR="00863E65" w:rsidRPr="00863E65">
        <w:rPr>
          <w:rFonts w:asciiTheme="minorHAnsi" w:hAnsiTheme="minorHAnsi" w:cstheme="minorHAnsi"/>
        </w:rPr>
        <w:t>CDA</w:t>
      </w:r>
      <w:r w:rsidR="00EF1D63">
        <w:rPr>
          <w:rFonts w:asciiTheme="minorHAnsi" w:hAnsiTheme="minorHAnsi" w:cstheme="minorHAnsi"/>
        </w:rPr>
        <w:t xml:space="preserve"> </w:t>
      </w:r>
      <w:r w:rsidR="00EF1D63" w:rsidRPr="00EF1D63">
        <w:rPr>
          <w:rFonts w:asciiTheme="minorHAnsi" w:hAnsiTheme="minorHAnsi" w:cstheme="minorHAnsi"/>
        </w:rPr>
        <w:t>jsou zahrnuty zejména:</w:t>
      </w:r>
    </w:p>
    <w:p w14:paraId="2309D464" w14:textId="77777777" w:rsidR="00EF1D63" w:rsidRPr="00EF1D63" w:rsidRDefault="00EF1D63" w:rsidP="002B3274">
      <w:pPr>
        <w:pStyle w:val="cpodstavecslovan1"/>
        <w:numPr>
          <w:ilvl w:val="1"/>
          <w:numId w:val="11"/>
        </w:numPr>
        <w:ind w:hanging="284"/>
        <w:rPr>
          <w:rFonts w:asciiTheme="minorHAnsi" w:hAnsiTheme="minorHAnsi" w:cstheme="minorHAnsi"/>
        </w:rPr>
      </w:pPr>
      <w:r w:rsidRPr="00EF1D63">
        <w:rPr>
          <w:rFonts w:asciiTheme="minorHAnsi" w:hAnsiTheme="minorHAnsi" w:cstheme="minorHAnsi"/>
        </w:rPr>
        <w:t>doprava do místa</w:t>
      </w:r>
      <w:r w:rsidR="002E6863">
        <w:rPr>
          <w:rFonts w:asciiTheme="minorHAnsi" w:hAnsiTheme="minorHAnsi" w:cstheme="minorHAnsi"/>
        </w:rPr>
        <w:t xml:space="preserve"> plnění</w:t>
      </w:r>
      <w:r w:rsidRPr="00EF1D63">
        <w:rPr>
          <w:rFonts w:asciiTheme="minorHAnsi" w:hAnsiTheme="minorHAnsi" w:cstheme="minorHAnsi"/>
        </w:rPr>
        <w:t xml:space="preserve"> určeného </w:t>
      </w:r>
      <w:r w:rsidR="002E6863">
        <w:rPr>
          <w:rFonts w:asciiTheme="minorHAnsi" w:hAnsiTheme="minorHAnsi" w:cstheme="minorHAnsi"/>
        </w:rPr>
        <w:t>Objednatelem</w:t>
      </w:r>
      <w:r w:rsidRPr="00EF1D63">
        <w:rPr>
          <w:rFonts w:asciiTheme="minorHAnsi" w:hAnsiTheme="minorHAnsi" w:cstheme="minorHAnsi"/>
        </w:rPr>
        <w:t>;</w:t>
      </w:r>
    </w:p>
    <w:p w14:paraId="4B25B839" w14:textId="77777777" w:rsidR="00EF1D63" w:rsidRPr="00EF1D63" w:rsidRDefault="00EF1D63" w:rsidP="002B3274">
      <w:pPr>
        <w:pStyle w:val="cpodstavecslovan1"/>
        <w:numPr>
          <w:ilvl w:val="1"/>
          <w:numId w:val="11"/>
        </w:numPr>
        <w:ind w:hanging="284"/>
        <w:rPr>
          <w:rFonts w:asciiTheme="minorHAnsi" w:hAnsiTheme="minorHAnsi" w:cstheme="minorHAnsi"/>
        </w:rPr>
      </w:pPr>
      <w:r w:rsidRPr="00EF1D63">
        <w:rPr>
          <w:rFonts w:asciiTheme="minorHAnsi" w:hAnsiTheme="minorHAnsi" w:cstheme="minorHAnsi"/>
        </w:rPr>
        <w:t>náklady na balení;</w:t>
      </w:r>
    </w:p>
    <w:p w14:paraId="01194FE2" w14:textId="77777777" w:rsidR="00EF1D63" w:rsidRPr="00EF1D63" w:rsidRDefault="00EF1D63" w:rsidP="002B3274">
      <w:pPr>
        <w:pStyle w:val="cpodstavecslovan1"/>
        <w:numPr>
          <w:ilvl w:val="1"/>
          <w:numId w:val="11"/>
        </w:numPr>
        <w:ind w:hanging="284"/>
        <w:rPr>
          <w:rFonts w:asciiTheme="minorHAnsi" w:hAnsiTheme="minorHAnsi" w:cstheme="minorHAnsi"/>
        </w:rPr>
      </w:pPr>
      <w:r w:rsidRPr="00EF1D63">
        <w:rPr>
          <w:rFonts w:asciiTheme="minorHAnsi" w:hAnsiTheme="minorHAnsi" w:cstheme="minorHAnsi"/>
        </w:rPr>
        <w:t xml:space="preserve">clo, celní poplatky, daně </w:t>
      </w:r>
      <w:r w:rsidRPr="00EF1D63">
        <w:rPr>
          <w:rFonts w:asciiTheme="minorHAnsi" w:hAnsiTheme="minorHAnsi" w:cstheme="minorHAnsi"/>
          <w:bCs/>
        </w:rPr>
        <w:t>(vyjma DPH, která bude připočítána v </w:t>
      </w:r>
      <w:r w:rsidRPr="0021201B">
        <w:rPr>
          <w:rFonts w:asciiTheme="minorHAnsi" w:hAnsiTheme="minorHAnsi" w:cstheme="minorHAnsi"/>
          <w:bCs/>
        </w:rPr>
        <w:t>souladu s </w:t>
      </w:r>
      <w:r w:rsidR="008B5984">
        <w:rPr>
          <w:rFonts w:asciiTheme="minorHAnsi" w:hAnsiTheme="minorHAnsi" w:cstheme="minorHAnsi"/>
          <w:bCs/>
        </w:rPr>
        <w:t>čl.</w:t>
      </w:r>
      <w:r w:rsidRPr="0021201B">
        <w:rPr>
          <w:rFonts w:asciiTheme="minorHAnsi" w:hAnsiTheme="minorHAnsi" w:cstheme="minorHAnsi"/>
          <w:bCs/>
        </w:rPr>
        <w:t xml:space="preserve"> 2.4 V</w:t>
      </w:r>
      <w:r w:rsidR="00C619EB">
        <w:rPr>
          <w:rFonts w:asciiTheme="minorHAnsi" w:hAnsiTheme="minorHAnsi" w:cstheme="minorHAnsi"/>
          <w:bCs/>
        </w:rPr>
        <w:t xml:space="preserve">šeobecných obchodních podmínek, které tvoří </w:t>
      </w:r>
      <w:r w:rsidR="008957C1">
        <w:rPr>
          <w:rFonts w:asciiTheme="minorHAnsi" w:hAnsiTheme="minorHAnsi" w:cstheme="minorHAnsi"/>
          <w:bCs/>
        </w:rPr>
        <w:t>P</w:t>
      </w:r>
      <w:r w:rsidR="00C619EB">
        <w:rPr>
          <w:rFonts w:asciiTheme="minorHAnsi" w:hAnsiTheme="minorHAnsi" w:cstheme="minorHAnsi"/>
          <w:bCs/>
        </w:rPr>
        <w:t xml:space="preserve">řílohu č. </w:t>
      </w:r>
      <w:r w:rsidR="0075661E">
        <w:rPr>
          <w:rFonts w:asciiTheme="minorHAnsi" w:hAnsiTheme="minorHAnsi" w:cstheme="minorHAnsi"/>
          <w:bCs/>
        </w:rPr>
        <w:t>6</w:t>
      </w:r>
      <w:r w:rsidR="00C619EB">
        <w:rPr>
          <w:rFonts w:asciiTheme="minorHAnsi" w:hAnsiTheme="minorHAnsi" w:cstheme="minorHAnsi"/>
          <w:bCs/>
        </w:rPr>
        <w:t xml:space="preserve"> Smlouvy</w:t>
      </w:r>
      <w:r w:rsidRPr="0021201B">
        <w:rPr>
          <w:rFonts w:asciiTheme="minorHAnsi" w:hAnsiTheme="minorHAnsi" w:cstheme="minorHAnsi"/>
          <w:bCs/>
        </w:rPr>
        <w:t>)</w:t>
      </w:r>
      <w:r w:rsidRPr="00EF1D63">
        <w:rPr>
          <w:rFonts w:asciiTheme="minorHAnsi" w:hAnsiTheme="minorHAnsi" w:cstheme="minorHAnsi"/>
        </w:rPr>
        <w:t xml:space="preserve"> a zálohy;</w:t>
      </w:r>
    </w:p>
    <w:p w14:paraId="431A372A" w14:textId="77777777" w:rsidR="00EF1D63" w:rsidRPr="00EF1D63" w:rsidRDefault="00EF1D63" w:rsidP="002B3274">
      <w:pPr>
        <w:pStyle w:val="cpodstavecslovan1"/>
        <w:numPr>
          <w:ilvl w:val="1"/>
          <w:numId w:val="11"/>
        </w:numPr>
        <w:ind w:hanging="284"/>
        <w:rPr>
          <w:rFonts w:asciiTheme="minorHAnsi" w:hAnsiTheme="minorHAnsi" w:cstheme="minorHAnsi"/>
        </w:rPr>
      </w:pPr>
      <w:r w:rsidRPr="00EF1D63">
        <w:rPr>
          <w:rFonts w:asciiTheme="minorHAnsi" w:hAnsiTheme="minorHAnsi" w:cstheme="minorHAnsi"/>
        </w:rPr>
        <w:t>recyklační poplatky a ekologická likvidace a činnosti s ní spojené;</w:t>
      </w:r>
    </w:p>
    <w:p w14:paraId="5FC32A96" w14:textId="77777777" w:rsidR="00EF1D63" w:rsidRPr="00EF1D63" w:rsidRDefault="00EF1D63" w:rsidP="002B3274">
      <w:pPr>
        <w:pStyle w:val="cpodstavecslovan1"/>
        <w:numPr>
          <w:ilvl w:val="1"/>
          <w:numId w:val="11"/>
        </w:numPr>
        <w:ind w:hanging="284"/>
        <w:rPr>
          <w:rFonts w:asciiTheme="minorHAnsi" w:hAnsiTheme="minorHAnsi" w:cstheme="minorHAnsi"/>
        </w:rPr>
      </w:pPr>
      <w:r w:rsidRPr="00EF1D63">
        <w:rPr>
          <w:rFonts w:asciiTheme="minorHAnsi" w:hAnsiTheme="minorHAnsi" w:cstheme="minorHAnsi"/>
        </w:rPr>
        <w:t xml:space="preserve">Záruka za jakost </w:t>
      </w:r>
      <w:r w:rsidR="006E2D76">
        <w:rPr>
          <w:rFonts w:asciiTheme="minorHAnsi" w:hAnsiTheme="minorHAnsi" w:cstheme="minorHAnsi"/>
        </w:rPr>
        <w:t xml:space="preserve">a záruční servis </w:t>
      </w:r>
      <w:r w:rsidRPr="00EF1D63">
        <w:rPr>
          <w:rFonts w:asciiTheme="minorHAnsi" w:hAnsiTheme="minorHAnsi" w:cstheme="minorHAnsi"/>
        </w:rPr>
        <w:t>v rozsahu stanoveném Smlouvou; a</w:t>
      </w:r>
    </w:p>
    <w:p w14:paraId="5D45AA1C" w14:textId="77777777" w:rsidR="00EF1D63" w:rsidRPr="00EF1D63" w:rsidRDefault="00EF1D63" w:rsidP="002B3274">
      <w:pPr>
        <w:pStyle w:val="cpodstavecslovan1"/>
        <w:numPr>
          <w:ilvl w:val="1"/>
          <w:numId w:val="11"/>
        </w:numPr>
        <w:ind w:hanging="284"/>
        <w:rPr>
          <w:rFonts w:asciiTheme="minorHAnsi" w:hAnsiTheme="minorHAnsi" w:cstheme="minorHAnsi"/>
        </w:rPr>
      </w:pPr>
      <w:r w:rsidRPr="00EF1D63">
        <w:rPr>
          <w:rFonts w:asciiTheme="minorHAnsi" w:hAnsiTheme="minorHAnsi" w:cstheme="minorHAnsi"/>
        </w:rPr>
        <w:t>veškeré jiné náklady a poplatky nezbytné pro řádné plnění Smlouvy.</w:t>
      </w:r>
    </w:p>
    <w:p w14:paraId="549BEA68" w14:textId="77777777" w:rsidR="00543301" w:rsidRPr="004A2076" w:rsidRDefault="00543301" w:rsidP="009E77B0">
      <w:pPr>
        <w:pStyle w:val="cpodstavecslovan1"/>
        <w:ind w:left="567"/>
        <w:rPr>
          <w:rFonts w:asciiTheme="minorHAnsi" w:hAnsiTheme="minorHAnsi" w:cstheme="minorHAnsi"/>
        </w:rPr>
      </w:pPr>
      <w:r w:rsidRPr="004A2076">
        <w:rPr>
          <w:rFonts w:asciiTheme="minorHAnsi" w:hAnsiTheme="minorHAnsi" w:cstheme="minorHAnsi"/>
        </w:rPr>
        <w:t xml:space="preserve">Splatnost daňového dokladu vystaveného Dodavatelem je šedesát (60) kalendářních dní ode dne vystavení Dodavatelem. </w:t>
      </w:r>
    </w:p>
    <w:p w14:paraId="7C7C89BE" w14:textId="77777777" w:rsidR="00A541CC" w:rsidRPr="00ED0061" w:rsidRDefault="00A2713D" w:rsidP="00016AD9">
      <w:pPr>
        <w:pStyle w:val="cpodstavecslovan1"/>
        <w:ind w:left="567"/>
        <w:rPr>
          <w:rFonts w:asciiTheme="minorHAnsi" w:hAnsiTheme="minorHAnsi" w:cstheme="minorHAnsi"/>
        </w:rPr>
      </w:pPr>
      <w:r w:rsidRPr="00ED0061">
        <w:rPr>
          <w:rFonts w:asciiTheme="minorHAnsi" w:hAnsiTheme="minorHAnsi" w:cstheme="minorHAnsi"/>
        </w:rPr>
        <w:t xml:space="preserve">Objednatel neposkytuje </w:t>
      </w:r>
      <w:r w:rsidR="00E347E1" w:rsidRPr="00ED0061">
        <w:rPr>
          <w:rFonts w:asciiTheme="minorHAnsi" w:hAnsiTheme="minorHAnsi" w:cstheme="minorHAnsi"/>
        </w:rPr>
        <w:t>Dodavatel</w:t>
      </w:r>
      <w:r w:rsidRPr="00ED0061">
        <w:rPr>
          <w:rFonts w:asciiTheme="minorHAnsi" w:hAnsiTheme="minorHAnsi" w:cstheme="minorHAnsi"/>
        </w:rPr>
        <w:t>i jakékoliv zálohy</w:t>
      </w:r>
      <w:r w:rsidR="007D59EB" w:rsidRPr="00ED0061">
        <w:rPr>
          <w:rFonts w:asciiTheme="minorHAnsi" w:hAnsiTheme="minorHAnsi" w:cstheme="minorHAnsi"/>
        </w:rPr>
        <w:t xml:space="preserve"> na </w:t>
      </w:r>
      <w:r w:rsidR="006B6FE2">
        <w:rPr>
          <w:rFonts w:asciiTheme="minorHAnsi" w:hAnsiTheme="minorHAnsi" w:cstheme="minorHAnsi"/>
        </w:rPr>
        <w:t>c</w:t>
      </w:r>
      <w:r w:rsidR="006E60A7" w:rsidRPr="00ED0061">
        <w:rPr>
          <w:rFonts w:asciiTheme="minorHAnsi" w:hAnsiTheme="minorHAnsi" w:cstheme="minorHAnsi"/>
        </w:rPr>
        <w:t>enu</w:t>
      </w:r>
      <w:r w:rsidRPr="00ED0061">
        <w:rPr>
          <w:rFonts w:asciiTheme="minorHAnsi" w:hAnsiTheme="minorHAnsi" w:cstheme="minorHAnsi"/>
        </w:rPr>
        <w:t>.</w:t>
      </w:r>
    </w:p>
    <w:p w14:paraId="50BD48CA" w14:textId="77777777" w:rsidR="00CF5B1F" w:rsidRPr="00ED0061" w:rsidRDefault="00CF5B1F" w:rsidP="00016AD9">
      <w:pPr>
        <w:pStyle w:val="cpodstavecslovan1"/>
        <w:ind w:left="567"/>
        <w:rPr>
          <w:rFonts w:asciiTheme="minorHAnsi" w:hAnsiTheme="minorHAnsi" w:cstheme="minorHAnsi"/>
        </w:rPr>
      </w:pPr>
      <w:r w:rsidRPr="00ED0061">
        <w:rPr>
          <w:rFonts w:asciiTheme="minorHAnsi" w:hAnsiTheme="minorHAnsi" w:cstheme="minorHAnsi"/>
        </w:rPr>
        <w:t>Dodavatel se zavazuje, že na výzvu Objednatele bude akceptovat oboustranné elektronické zasílání dokladů spojených s</w:t>
      </w:r>
      <w:r w:rsidR="0021201B">
        <w:rPr>
          <w:rFonts w:asciiTheme="minorHAnsi" w:hAnsiTheme="minorHAnsi" w:cstheme="minorHAnsi"/>
        </w:rPr>
        <w:t> poskytováním Plnění</w:t>
      </w:r>
      <w:r w:rsidRPr="00ED0061">
        <w:rPr>
          <w:rFonts w:asciiTheme="minorHAnsi" w:hAnsiTheme="minorHAnsi" w:cstheme="minorHAnsi"/>
        </w:rPr>
        <w:t xml:space="preserve"> (zejména daňové doklady) prostřednictvím portálu SAP Ariba Network. Dodavatel se zavazuje v takovém případě zaregistrovat na portále SAP Ariba Network. Objednatel iniciuje registraci Dodavatele k portálu SAP Ariba Network zasláním elektronické výzvy na kontaktní e-mail Dodavatele (</w:t>
      </w:r>
      <w:r w:rsidR="008B5984">
        <w:rPr>
          <w:rFonts w:asciiTheme="minorHAnsi" w:hAnsiTheme="minorHAnsi" w:cstheme="minorHAnsi"/>
        </w:rPr>
        <w:t>čl.</w:t>
      </w:r>
      <w:r w:rsidR="00725DA4" w:rsidRPr="00ED0061">
        <w:rPr>
          <w:rFonts w:asciiTheme="minorHAnsi" w:hAnsiTheme="minorHAnsi" w:cstheme="minorHAnsi"/>
        </w:rPr>
        <w:t xml:space="preserve"> </w:t>
      </w:r>
      <w:r w:rsidR="009C6C97" w:rsidRPr="00ED0061">
        <w:rPr>
          <w:rFonts w:asciiTheme="minorHAnsi" w:hAnsiTheme="minorHAnsi" w:cstheme="minorHAnsi"/>
        </w:rPr>
        <w:t>1</w:t>
      </w:r>
      <w:r w:rsidR="00913691">
        <w:rPr>
          <w:rFonts w:asciiTheme="minorHAnsi" w:hAnsiTheme="minorHAnsi" w:cstheme="minorHAnsi"/>
        </w:rPr>
        <w:t>2</w:t>
      </w:r>
      <w:r w:rsidR="009E0F2C" w:rsidRPr="00ED0061">
        <w:rPr>
          <w:rFonts w:asciiTheme="minorHAnsi" w:hAnsiTheme="minorHAnsi" w:cstheme="minorHAnsi"/>
        </w:rPr>
        <w:t>.1</w:t>
      </w:r>
      <w:r w:rsidRPr="00ED0061">
        <w:rPr>
          <w:rFonts w:asciiTheme="minorHAnsi" w:hAnsiTheme="minorHAnsi" w:cstheme="minorHAnsi"/>
        </w:rPr>
        <w:t xml:space="preserve"> Smlouvy). Objednatel prohlašuje, že pro požadované aktivity Dodavatele v rámci nákupního procesu je postačující registrace se standardním účtem Ariba Network, který je bezplatný. Je-li Dodavatel již v SAP Ariba Network registrován, pak lze pro elektronickou komunikaci využít existující AN-ID.</w:t>
      </w:r>
    </w:p>
    <w:p w14:paraId="3D698CFF" w14:textId="77777777" w:rsidR="00E73503" w:rsidRPr="00E73503" w:rsidRDefault="00E73503" w:rsidP="00E73503">
      <w:pPr>
        <w:pStyle w:val="cpodstavecslovan1"/>
        <w:ind w:left="567"/>
        <w:rPr>
          <w:rFonts w:asciiTheme="minorHAnsi" w:hAnsiTheme="minorHAnsi" w:cstheme="minorHAnsi"/>
        </w:rPr>
      </w:pPr>
      <w:r w:rsidRPr="00E73503">
        <w:rPr>
          <w:rFonts w:asciiTheme="minorHAnsi" w:hAnsiTheme="minorHAnsi" w:cstheme="minorHAnsi"/>
        </w:rPr>
        <w:t xml:space="preserve">Nevyzval-li </w:t>
      </w:r>
      <w:r>
        <w:rPr>
          <w:rFonts w:asciiTheme="minorHAnsi" w:hAnsiTheme="minorHAnsi" w:cstheme="minorHAnsi"/>
        </w:rPr>
        <w:t>Objednatel</w:t>
      </w:r>
      <w:r w:rsidRPr="00E73503">
        <w:rPr>
          <w:rFonts w:asciiTheme="minorHAnsi" w:hAnsiTheme="minorHAnsi" w:cstheme="minorHAnsi"/>
        </w:rPr>
        <w:t xml:space="preserve"> </w:t>
      </w:r>
      <w:r>
        <w:rPr>
          <w:rFonts w:asciiTheme="minorHAnsi" w:hAnsiTheme="minorHAnsi" w:cstheme="minorHAnsi"/>
        </w:rPr>
        <w:t>Dodavatele</w:t>
      </w:r>
      <w:r w:rsidRPr="00E73503">
        <w:rPr>
          <w:rFonts w:asciiTheme="minorHAnsi" w:hAnsiTheme="minorHAnsi" w:cstheme="minorHAnsi"/>
        </w:rPr>
        <w:t xml:space="preserve"> k zasílání daňových dokladů prostřednictvím portálu SAP Ariba ve smyslu čl. </w:t>
      </w:r>
      <w:r>
        <w:rPr>
          <w:rFonts w:asciiTheme="minorHAnsi" w:hAnsiTheme="minorHAnsi" w:cstheme="minorHAnsi"/>
        </w:rPr>
        <w:t>3.13</w:t>
      </w:r>
      <w:r w:rsidRPr="00E73503">
        <w:rPr>
          <w:rFonts w:asciiTheme="minorHAnsi" w:hAnsiTheme="minorHAnsi" w:cstheme="minorHAnsi"/>
        </w:rPr>
        <w:t xml:space="preserve"> Smlouvy, zašle </w:t>
      </w:r>
      <w:r>
        <w:rPr>
          <w:rFonts w:asciiTheme="minorHAnsi" w:hAnsiTheme="minorHAnsi" w:cstheme="minorHAnsi"/>
        </w:rPr>
        <w:t>Dodavatel</w:t>
      </w:r>
      <w:r w:rsidRPr="00E73503">
        <w:rPr>
          <w:rFonts w:asciiTheme="minorHAnsi" w:hAnsiTheme="minorHAnsi" w:cstheme="minorHAnsi"/>
        </w:rPr>
        <w:t xml:space="preserve"> fakturu - daňový doklad </w:t>
      </w:r>
      <w:r>
        <w:rPr>
          <w:rFonts w:asciiTheme="minorHAnsi" w:hAnsiTheme="minorHAnsi" w:cstheme="minorHAnsi"/>
        </w:rPr>
        <w:t>Objednateli</w:t>
      </w:r>
      <w:r w:rsidRPr="00E73503">
        <w:rPr>
          <w:rFonts w:asciiTheme="minorHAnsi" w:hAnsiTheme="minorHAnsi" w:cstheme="minorHAnsi"/>
        </w:rPr>
        <w:t xml:space="preserve"> způsobem dle čl. 2.6 Všeobecných obchodních podmínek, které tvoří Přílohu č. </w:t>
      </w:r>
      <w:r w:rsidR="0075661E">
        <w:rPr>
          <w:rFonts w:asciiTheme="minorHAnsi" w:hAnsiTheme="minorHAnsi" w:cstheme="minorHAnsi"/>
        </w:rPr>
        <w:t>6</w:t>
      </w:r>
      <w:r w:rsidRPr="00E73503">
        <w:rPr>
          <w:rFonts w:asciiTheme="minorHAnsi" w:hAnsiTheme="minorHAnsi" w:cstheme="minorHAnsi"/>
        </w:rPr>
        <w:t xml:space="preserve"> Smlouvy (dále jen „</w:t>
      </w:r>
      <w:r w:rsidRPr="00E73503">
        <w:rPr>
          <w:rFonts w:asciiTheme="minorHAnsi" w:hAnsiTheme="minorHAnsi" w:cstheme="minorHAnsi"/>
          <w:b/>
        </w:rPr>
        <w:t>VOP</w:t>
      </w:r>
      <w:r w:rsidRPr="00E73503">
        <w:rPr>
          <w:rFonts w:asciiTheme="minorHAnsi" w:hAnsiTheme="minorHAnsi" w:cstheme="minorHAnsi"/>
        </w:rPr>
        <w:t>“).</w:t>
      </w:r>
    </w:p>
    <w:p w14:paraId="1552EF53" w14:textId="77777777" w:rsidR="00311473" w:rsidRPr="00ED0061" w:rsidRDefault="00311473" w:rsidP="00311473">
      <w:pPr>
        <w:pStyle w:val="cplnekslovan"/>
        <w:rPr>
          <w:rFonts w:asciiTheme="minorHAnsi" w:hAnsiTheme="minorHAnsi" w:cstheme="minorHAnsi"/>
        </w:rPr>
      </w:pPr>
      <w:bookmarkStart w:id="7" w:name="_Ref467694685"/>
      <w:r w:rsidRPr="00ED0061">
        <w:rPr>
          <w:rFonts w:asciiTheme="minorHAnsi" w:hAnsiTheme="minorHAnsi" w:cstheme="minorHAnsi"/>
        </w:rPr>
        <w:t>Doba</w:t>
      </w:r>
      <w:r w:rsidR="00375948">
        <w:rPr>
          <w:rFonts w:asciiTheme="minorHAnsi" w:hAnsiTheme="minorHAnsi" w:cstheme="minorHAnsi"/>
        </w:rPr>
        <w:t xml:space="preserve">, </w:t>
      </w:r>
      <w:r w:rsidRPr="00ED0061">
        <w:rPr>
          <w:rFonts w:asciiTheme="minorHAnsi" w:hAnsiTheme="minorHAnsi" w:cstheme="minorHAnsi"/>
        </w:rPr>
        <w:t>místo</w:t>
      </w:r>
      <w:r w:rsidR="00375948">
        <w:rPr>
          <w:rFonts w:asciiTheme="minorHAnsi" w:hAnsiTheme="minorHAnsi" w:cstheme="minorHAnsi"/>
        </w:rPr>
        <w:t xml:space="preserve"> </w:t>
      </w:r>
      <w:bookmarkEnd w:id="7"/>
      <w:r w:rsidR="00210498" w:rsidRPr="00ED0061">
        <w:rPr>
          <w:rFonts w:asciiTheme="minorHAnsi" w:hAnsiTheme="minorHAnsi" w:cstheme="minorHAnsi"/>
        </w:rPr>
        <w:t>P</w:t>
      </w:r>
      <w:r w:rsidRPr="00ED0061">
        <w:rPr>
          <w:rFonts w:asciiTheme="minorHAnsi" w:hAnsiTheme="minorHAnsi" w:cstheme="minorHAnsi"/>
        </w:rPr>
        <w:t>lnění</w:t>
      </w:r>
    </w:p>
    <w:p w14:paraId="29B41114" w14:textId="77777777" w:rsidR="003C6EDB" w:rsidRDefault="009D7C9B" w:rsidP="00D94435">
      <w:pPr>
        <w:pStyle w:val="cpodstavecslovan1"/>
        <w:ind w:left="567"/>
        <w:rPr>
          <w:rFonts w:asciiTheme="minorHAnsi" w:hAnsiTheme="minorHAnsi" w:cstheme="minorHAnsi"/>
        </w:rPr>
      </w:pPr>
      <w:bookmarkStart w:id="8" w:name="_Ref430762206"/>
      <w:bookmarkStart w:id="9" w:name="_Ref452627119"/>
      <w:bookmarkStart w:id="10" w:name="_Ref454446198"/>
      <w:bookmarkStart w:id="11" w:name="_Ref454446305"/>
      <w:r w:rsidRPr="009D7C9B">
        <w:rPr>
          <w:rFonts w:asciiTheme="minorHAnsi" w:hAnsiTheme="minorHAnsi" w:cstheme="minorHAnsi"/>
        </w:rPr>
        <w:t xml:space="preserve">Plnění dle </w:t>
      </w:r>
      <w:r w:rsidR="008B5984">
        <w:rPr>
          <w:rFonts w:asciiTheme="minorHAnsi" w:hAnsiTheme="minorHAnsi" w:cstheme="minorHAnsi"/>
        </w:rPr>
        <w:t>čl.</w:t>
      </w:r>
      <w:r w:rsidRPr="009D7C9B">
        <w:rPr>
          <w:rFonts w:asciiTheme="minorHAnsi" w:hAnsiTheme="minorHAnsi" w:cstheme="minorHAnsi"/>
        </w:rPr>
        <w:t xml:space="preserve"> 2.</w:t>
      </w:r>
      <w:r w:rsidR="00E104B3">
        <w:rPr>
          <w:rFonts w:asciiTheme="minorHAnsi" w:hAnsiTheme="minorHAnsi" w:cstheme="minorHAnsi"/>
        </w:rPr>
        <w:t>1</w:t>
      </w:r>
      <w:r w:rsidR="00E104B3" w:rsidRPr="009D7C9B">
        <w:rPr>
          <w:rFonts w:asciiTheme="minorHAnsi" w:hAnsiTheme="minorHAnsi" w:cstheme="minorHAnsi"/>
        </w:rPr>
        <w:t xml:space="preserve">  </w:t>
      </w:r>
      <w:r w:rsidRPr="009D7C9B">
        <w:rPr>
          <w:rFonts w:asciiTheme="minorHAnsi" w:hAnsiTheme="minorHAnsi" w:cstheme="minorHAnsi"/>
        </w:rPr>
        <w:t xml:space="preserve">písm. a) – c) této Smlouvy bude Dodavatelem </w:t>
      </w:r>
      <w:r w:rsidR="002E6863">
        <w:rPr>
          <w:rFonts w:asciiTheme="minorHAnsi" w:hAnsiTheme="minorHAnsi" w:cstheme="minorHAnsi"/>
        </w:rPr>
        <w:t>poskytnuto</w:t>
      </w:r>
      <w:r w:rsidRPr="009D7C9B">
        <w:rPr>
          <w:rFonts w:asciiTheme="minorHAnsi" w:hAnsiTheme="minorHAnsi" w:cstheme="minorHAnsi"/>
        </w:rPr>
        <w:t xml:space="preserve"> v souladu se závazným harmonogramem (dále </w:t>
      </w:r>
      <w:r w:rsidR="00D7181A">
        <w:rPr>
          <w:rFonts w:asciiTheme="minorHAnsi" w:hAnsiTheme="minorHAnsi" w:cstheme="minorHAnsi"/>
        </w:rPr>
        <w:t>jen</w:t>
      </w:r>
      <w:r w:rsidRPr="009D7C9B">
        <w:rPr>
          <w:rFonts w:asciiTheme="minorHAnsi" w:hAnsiTheme="minorHAnsi" w:cstheme="minorHAnsi"/>
        </w:rPr>
        <w:t xml:space="preserve"> „</w:t>
      </w:r>
      <w:r w:rsidRPr="009D7C9B">
        <w:rPr>
          <w:rFonts w:asciiTheme="minorHAnsi" w:hAnsiTheme="minorHAnsi" w:cstheme="minorHAnsi"/>
          <w:b/>
          <w:bCs/>
        </w:rPr>
        <w:t>Harmonogram</w:t>
      </w:r>
      <w:r w:rsidRPr="009D7C9B">
        <w:rPr>
          <w:rFonts w:asciiTheme="minorHAnsi" w:hAnsiTheme="minorHAnsi" w:cstheme="minorHAnsi"/>
        </w:rPr>
        <w:t xml:space="preserve">“). </w:t>
      </w:r>
    </w:p>
    <w:tbl>
      <w:tblPr>
        <w:tblStyle w:val="Mkatabulky"/>
        <w:tblW w:w="8524" w:type="dxa"/>
        <w:tblInd w:w="562" w:type="dxa"/>
        <w:tblLook w:val="04A0" w:firstRow="1" w:lastRow="0" w:firstColumn="1" w:lastColumn="0" w:noHBand="0" w:noVBand="1"/>
      </w:tblPr>
      <w:tblGrid>
        <w:gridCol w:w="3981"/>
        <w:gridCol w:w="4543"/>
      </w:tblGrid>
      <w:tr w:rsidR="003C6EDB" w:rsidRPr="00ED0061" w14:paraId="561299CF" w14:textId="77777777" w:rsidTr="003C6EDB">
        <w:trPr>
          <w:trHeight w:val="737"/>
        </w:trPr>
        <w:tc>
          <w:tcPr>
            <w:tcW w:w="3981" w:type="dxa"/>
            <w:shd w:val="clear" w:color="auto" w:fill="DBE5F1" w:themeFill="accent1" w:themeFillTint="33"/>
            <w:vAlign w:val="center"/>
          </w:tcPr>
          <w:p w14:paraId="7C000281" w14:textId="77777777" w:rsidR="003C6EDB" w:rsidRPr="003C6EDB" w:rsidRDefault="003C6EDB" w:rsidP="007112AC">
            <w:pPr>
              <w:jc w:val="center"/>
              <w:rPr>
                <w:rFonts w:asciiTheme="minorHAnsi" w:hAnsiTheme="minorHAnsi" w:cstheme="minorHAnsi"/>
                <w:b/>
                <w:sz w:val="22"/>
                <w:szCs w:val="22"/>
              </w:rPr>
            </w:pPr>
            <w:r w:rsidRPr="003C6EDB">
              <w:rPr>
                <w:rFonts w:asciiTheme="minorHAnsi" w:hAnsiTheme="minorHAnsi" w:cstheme="minorHAnsi"/>
                <w:b/>
                <w:sz w:val="22"/>
                <w:szCs w:val="22"/>
              </w:rPr>
              <w:t>Milník</w:t>
            </w:r>
            <w:r w:rsidR="00031BD0">
              <w:rPr>
                <w:rFonts w:asciiTheme="minorHAnsi" w:hAnsiTheme="minorHAnsi" w:cstheme="minorHAnsi"/>
                <w:b/>
                <w:sz w:val="22"/>
                <w:szCs w:val="22"/>
              </w:rPr>
              <w:t xml:space="preserve">  - dílčí Plnění</w:t>
            </w:r>
          </w:p>
        </w:tc>
        <w:tc>
          <w:tcPr>
            <w:tcW w:w="4543" w:type="dxa"/>
            <w:shd w:val="clear" w:color="auto" w:fill="DBE5F1" w:themeFill="accent1" w:themeFillTint="33"/>
            <w:vAlign w:val="center"/>
          </w:tcPr>
          <w:p w14:paraId="276D11B1" w14:textId="77777777" w:rsidR="003C6EDB" w:rsidRPr="003C6EDB" w:rsidRDefault="003C6EDB" w:rsidP="007112AC">
            <w:pPr>
              <w:jc w:val="center"/>
              <w:rPr>
                <w:rFonts w:asciiTheme="minorHAnsi" w:hAnsiTheme="minorHAnsi" w:cstheme="minorHAnsi"/>
                <w:b/>
                <w:sz w:val="22"/>
                <w:szCs w:val="22"/>
              </w:rPr>
            </w:pPr>
          </w:p>
          <w:p w14:paraId="1E4C6C79" w14:textId="77777777" w:rsidR="003C6EDB" w:rsidRPr="003C6EDB" w:rsidRDefault="003C6EDB" w:rsidP="007112AC">
            <w:pPr>
              <w:jc w:val="center"/>
              <w:rPr>
                <w:rFonts w:asciiTheme="minorHAnsi" w:hAnsiTheme="minorHAnsi" w:cstheme="minorHAnsi"/>
                <w:b/>
                <w:sz w:val="22"/>
                <w:szCs w:val="22"/>
              </w:rPr>
            </w:pPr>
            <w:r w:rsidRPr="003C6EDB">
              <w:rPr>
                <w:rFonts w:asciiTheme="minorHAnsi" w:hAnsiTheme="minorHAnsi" w:cstheme="minorHAnsi"/>
                <w:b/>
                <w:sz w:val="22"/>
                <w:szCs w:val="22"/>
              </w:rPr>
              <w:t>Termín</w:t>
            </w:r>
          </w:p>
          <w:p w14:paraId="74EA2822" w14:textId="77777777" w:rsidR="003C6EDB" w:rsidRPr="003C6EDB" w:rsidRDefault="003C6EDB" w:rsidP="007112AC">
            <w:pPr>
              <w:jc w:val="center"/>
              <w:rPr>
                <w:rFonts w:asciiTheme="minorHAnsi" w:hAnsiTheme="minorHAnsi" w:cstheme="minorHAnsi"/>
                <w:b/>
                <w:sz w:val="22"/>
                <w:szCs w:val="22"/>
              </w:rPr>
            </w:pPr>
          </w:p>
        </w:tc>
      </w:tr>
      <w:tr w:rsidR="00ED198B" w:rsidRPr="00F665BC" w14:paraId="54758604" w14:textId="77777777" w:rsidTr="00ED40EA">
        <w:trPr>
          <w:trHeight w:val="341"/>
        </w:trPr>
        <w:tc>
          <w:tcPr>
            <w:tcW w:w="3981" w:type="dxa"/>
          </w:tcPr>
          <w:p w14:paraId="22A384F9" w14:textId="77777777" w:rsidR="00ED198B" w:rsidRPr="00322859" w:rsidRDefault="00ED198B" w:rsidP="00ED198B">
            <w:pPr>
              <w:rPr>
                <w:rFonts w:asciiTheme="minorHAnsi" w:hAnsiTheme="minorHAnsi" w:cstheme="minorHAnsi"/>
                <w:sz w:val="22"/>
                <w:szCs w:val="22"/>
              </w:rPr>
            </w:pPr>
            <w:r w:rsidRPr="00467866">
              <w:rPr>
                <w:rFonts w:asciiTheme="minorHAnsi" w:hAnsiTheme="minorHAnsi" w:cstheme="minorHAnsi"/>
                <w:sz w:val="20"/>
                <w:szCs w:val="20"/>
              </w:rPr>
              <w:t>Dodávka a instalace HW</w:t>
            </w:r>
            <w:r>
              <w:rPr>
                <w:rFonts w:asciiTheme="minorHAnsi" w:hAnsiTheme="minorHAnsi" w:cstheme="minorHAnsi"/>
                <w:sz w:val="20"/>
                <w:szCs w:val="20"/>
              </w:rPr>
              <w:t xml:space="preserve"> </w:t>
            </w:r>
            <w:r w:rsidRPr="00863E65">
              <w:rPr>
                <w:rFonts w:asciiTheme="minorHAnsi" w:hAnsiTheme="minorHAnsi" w:cstheme="minorHAnsi"/>
                <w:sz w:val="20"/>
                <w:szCs w:val="20"/>
              </w:rPr>
              <w:t>CDA</w:t>
            </w:r>
            <w:r>
              <w:rPr>
                <w:rFonts w:asciiTheme="minorHAnsi" w:hAnsiTheme="minorHAnsi" w:cstheme="minorHAnsi"/>
                <w:sz w:val="20"/>
                <w:szCs w:val="20"/>
              </w:rPr>
              <w:t xml:space="preserve"> (</w:t>
            </w:r>
            <w:r w:rsidR="008B5984">
              <w:rPr>
                <w:rFonts w:asciiTheme="minorHAnsi" w:hAnsiTheme="minorHAnsi" w:cstheme="minorHAnsi"/>
                <w:sz w:val="20"/>
                <w:szCs w:val="20"/>
              </w:rPr>
              <w:t>čl.</w:t>
            </w:r>
            <w:r w:rsidRPr="00C6790B">
              <w:rPr>
                <w:rFonts w:asciiTheme="minorHAnsi" w:hAnsiTheme="minorHAnsi" w:cstheme="minorHAnsi"/>
                <w:sz w:val="20"/>
                <w:szCs w:val="20"/>
              </w:rPr>
              <w:t xml:space="preserve"> 2.1 písm. a) Smlouvy</w:t>
            </w:r>
            <w:r>
              <w:rPr>
                <w:rFonts w:asciiTheme="minorHAnsi" w:hAnsiTheme="minorHAnsi" w:cstheme="minorHAnsi"/>
                <w:sz w:val="20"/>
                <w:szCs w:val="20"/>
              </w:rPr>
              <w:t>)</w:t>
            </w:r>
          </w:p>
        </w:tc>
        <w:tc>
          <w:tcPr>
            <w:tcW w:w="4543" w:type="dxa"/>
            <w:shd w:val="clear" w:color="auto" w:fill="auto"/>
            <w:vAlign w:val="center"/>
          </w:tcPr>
          <w:p w14:paraId="76311813" w14:textId="77777777" w:rsidR="00ED198B" w:rsidRPr="00ED40EA" w:rsidRDefault="00ED198B" w:rsidP="00ED198B">
            <w:pPr>
              <w:jc w:val="center"/>
              <w:rPr>
                <w:rFonts w:asciiTheme="minorHAnsi" w:hAnsiTheme="minorHAnsi" w:cstheme="minorHAnsi"/>
                <w:sz w:val="20"/>
                <w:szCs w:val="20"/>
              </w:rPr>
            </w:pPr>
            <w:r w:rsidRPr="00ED40EA">
              <w:rPr>
                <w:rFonts w:asciiTheme="minorHAnsi" w:hAnsiTheme="minorHAnsi" w:cstheme="minorHAnsi"/>
                <w:sz w:val="20"/>
                <w:szCs w:val="20"/>
              </w:rPr>
              <w:t>D + 3 měsíce</w:t>
            </w:r>
          </w:p>
        </w:tc>
      </w:tr>
      <w:tr w:rsidR="006E2D76" w:rsidRPr="00F665BC" w14:paraId="393F3502" w14:textId="77777777" w:rsidTr="00ED40EA">
        <w:trPr>
          <w:trHeight w:val="341"/>
        </w:trPr>
        <w:tc>
          <w:tcPr>
            <w:tcW w:w="3981" w:type="dxa"/>
          </w:tcPr>
          <w:p w14:paraId="3BA31DB2" w14:textId="77777777" w:rsidR="006E2D76" w:rsidRPr="00467866" w:rsidRDefault="006E2D76" w:rsidP="006E2D76">
            <w:pPr>
              <w:rPr>
                <w:rFonts w:asciiTheme="minorHAnsi" w:hAnsiTheme="minorHAnsi" w:cstheme="minorHAnsi"/>
                <w:sz w:val="20"/>
                <w:szCs w:val="20"/>
              </w:rPr>
            </w:pPr>
            <w:r w:rsidRPr="00467866">
              <w:rPr>
                <w:rFonts w:asciiTheme="minorHAnsi" w:hAnsiTheme="minorHAnsi" w:cstheme="minorHAnsi"/>
                <w:sz w:val="20"/>
                <w:szCs w:val="20"/>
              </w:rPr>
              <w:t>Migrace stávajících dat</w:t>
            </w:r>
            <w:r>
              <w:rPr>
                <w:rFonts w:asciiTheme="minorHAnsi" w:hAnsiTheme="minorHAnsi" w:cstheme="minorHAnsi"/>
                <w:sz w:val="20"/>
                <w:szCs w:val="20"/>
              </w:rPr>
              <w:t xml:space="preserve"> (čl.</w:t>
            </w:r>
            <w:r w:rsidRPr="00C6790B">
              <w:rPr>
                <w:rFonts w:asciiTheme="minorHAnsi" w:hAnsiTheme="minorHAnsi" w:cstheme="minorHAnsi"/>
                <w:sz w:val="20"/>
                <w:szCs w:val="20"/>
              </w:rPr>
              <w:t xml:space="preserve"> 2.1 písm. </w:t>
            </w:r>
            <w:r>
              <w:rPr>
                <w:rFonts w:asciiTheme="minorHAnsi" w:hAnsiTheme="minorHAnsi" w:cstheme="minorHAnsi"/>
                <w:sz w:val="20"/>
                <w:szCs w:val="20"/>
              </w:rPr>
              <w:t>c</w:t>
            </w:r>
            <w:r w:rsidRPr="00C6790B">
              <w:rPr>
                <w:rFonts w:asciiTheme="minorHAnsi" w:hAnsiTheme="minorHAnsi" w:cstheme="minorHAnsi"/>
                <w:sz w:val="20"/>
                <w:szCs w:val="20"/>
              </w:rPr>
              <w:t>) Smlouvy</w:t>
            </w:r>
            <w:r>
              <w:rPr>
                <w:rFonts w:asciiTheme="minorHAnsi" w:hAnsiTheme="minorHAnsi" w:cstheme="minorHAnsi"/>
                <w:sz w:val="20"/>
                <w:szCs w:val="20"/>
              </w:rPr>
              <w:t>)</w:t>
            </w:r>
          </w:p>
        </w:tc>
        <w:tc>
          <w:tcPr>
            <w:tcW w:w="4543" w:type="dxa"/>
            <w:shd w:val="clear" w:color="auto" w:fill="auto"/>
            <w:vAlign w:val="center"/>
          </w:tcPr>
          <w:p w14:paraId="7BB7121F" w14:textId="77777777" w:rsidR="006E2D76" w:rsidRPr="00ED40EA" w:rsidRDefault="006E2D76" w:rsidP="006E2D76">
            <w:pPr>
              <w:jc w:val="center"/>
              <w:rPr>
                <w:rFonts w:asciiTheme="minorHAnsi" w:hAnsiTheme="minorHAnsi" w:cstheme="minorHAnsi"/>
                <w:sz w:val="20"/>
                <w:szCs w:val="20"/>
              </w:rPr>
            </w:pPr>
            <w:r w:rsidRPr="00ED40EA">
              <w:rPr>
                <w:rFonts w:asciiTheme="minorHAnsi" w:hAnsiTheme="minorHAnsi" w:cstheme="minorHAnsi"/>
                <w:sz w:val="20"/>
                <w:szCs w:val="20"/>
              </w:rPr>
              <w:t>D + 6 měsíců</w:t>
            </w:r>
          </w:p>
        </w:tc>
      </w:tr>
      <w:tr w:rsidR="006E2D76" w:rsidRPr="00F665BC" w14:paraId="66E8B9D1" w14:textId="77777777" w:rsidTr="00ED40EA">
        <w:trPr>
          <w:trHeight w:val="341"/>
        </w:trPr>
        <w:tc>
          <w:tcPr>
            <w:tcW w:w="3981" w:type="dxa"/>
          </w:tcPr>
          <w:p w14:paraId="48E17068" w14:textId="0BB80D50" w:rsidR="006E2D76" w:rsidRPr="00322859" w:rsidRDefault="006E2D76" w:rsidP="0046304B">
            <w:pPr>
              <w:rPr>
                <w:rFonts w:asciiTheme="minorHAnsi" w:hAnsiTheme="minorHAnsi" w:cstheme="minorHAnsi"/>
                <w:sz w:val="22"/>
                <w:szCs w:val="22"/>
              </w:rPr>
            </w:pPr>
            <w:r w:rsidRPr="00467866">
              <w:rPr>
                <w:rFonts w:asciiTheme="minorHAnsi" w:hAnsiTheme="minorHAnsi"/>
                <w:sz w:val="20"/>
                <w:szCs w:val="20"/>
              </w:rPr>
              <w:t xml:space="preserve">Implementace </w:t>
            </w:r>
            <w:r>
              <w:rPr>
                <w:rFonts w:asciiTheme="minorHAnsi" w:hAnsiTheme="minorHAnsi"/>
                <w:sz w:val="20"/>
                <w:szCs w:val="20"/>
              </w:rPr>
              <w:t xml:space="preserve">SW </w:t>
            </w:r>
            <w:r w:rsidR="0046304B">
              <w:rPr>
                <w:rFonts w:asciiTheme="minorHAnsi" w:hAnsiTheme="minorHAnsi"/>
                <w:sz w:val="20"/>
                <w:szCs w:val="20"/>
              </w:rPr>
              <w:t>CDA</w:t>
            </w:r>
            <w:r w:rsidRPr="00467866">
              <w:rPr>
                <w:rFonts w:asciiTheme="minorHAnsi" w:hAnsiTheme="minorHAnsi"/>
                <w:sz w:val="20"/>
                <w:szCs w:val="20"/>
              </w:rPr>
              <w:t>, integrace do systému Objednatele</w:t>
            </w:r>
            <w:r>
              <w:rPr>
                <w:rFonts w:asciiTheme="minorHAnsi" w:hAnsiTheme="minorHAnsi"/>
                <w:sz w:val="20"/>
                <w:szCs w:val="20"/>
              </w:rPr>
              <w:t xml:space="preserve"> (čl.</w:t>
            </w:r>
            <w:r w:rsidRPr="00C6790B">
              <w:rPr>
                <w:rFonts w:asciiTheme="minorHAnsi" w:hAnsiTheme="minorHAnsi"/>
                <w:sz w:val="20"/>
                <w:szCs w:val="20"/>
              </w:rPr>
              <w:t xml:space="preserve"> 2.1 písm. </w:t>
            </w:r>
            <w:r>
              <w:rPr>
                <w:rFonts w:asciiTheme="minorHAnsi" w:hAnsiTheme="minorHAnsi"/>
                <w:sz w:val="20"/>
                <w:szCs w:val="20"/>
              </w:rPr>
              <w:t>b</w:t>
            </w:r>
            <w:r w:rsidRPr="00C6790B">
              <w:rPr>
                <w:rFonts w:asciiTheme="minorHAnsi" w:hAnsiTheme="minorHAnsi"/>
                <w:sz w:val="20"/>
                <w:szCs w:val="20"/>
              </w:rPr>
              <w:t>) Smlouvy</w:t>
            </w:r>
            <w:r>
              <w:rPr>
                <w:rFonts w:asciiTheme="minorHAnsi" w:hAnsiTheme="minorHAnsi"/>
                <w:sz w:val="20"/>
                <w:szCs w:val="20"/>
              </w:rPr>
              <w:t>), zahájení poskytování Podpory</w:t>
            </w:r>
          </w:p>
        </w:tc>
        <w:tc>
          <w:tcPr>
            <w:tcW w:w="4543" w:type="dxa"/>
            <w:shd w:val="clear" w:color="auto" w:fill="auto"/>
            <w:vAlign w:val="center"/>
          </w:tcPr>
          <w:p w14:paraId="0BA22817" w14:textId="77777777" w:rsidR="006E2D76" w:rsidRPr="00ED40EA" w:rsidRDefault="006E2D76" w:rsidP="006E2D76">
            <w:pPr>
              <w:jc w:val="center"/>
              <w:rPr>
                <w:rFonts w:asciiTheme="minorHAnsi" w:hAnsiTheme="minorHAnsi" w:cstheme="minorHAnsi"/>
                <w:sz w:val="20"/>
                <w:szCs w:val="20"/>
              </w:rPr>
            </w:pPr>
            <w:r w:rsidRPr="00ED40EA">
              <w:rPr>
                <w:rFonts w:asciiTheme="minorHAnsi" w:hAnsiTheme="minorHAnsi" w:cstheme="minorHAnsi"/>
                <w:sz w:val="20"/>
                <w:szCs w:val="20"/>
              </w:rPr>
              <w:t>D + 12 měsíců</w:t>
            </w:r>
          </w:p>
        </w:tc>
      </w:tr>
      <w:tr w:rsidR="006E2D76" w:rsidRPr="00ED0061" w14:paraId="72C82933" w14:textId="77777777" w:rsidTr="003C6EDB">
        <w:trPr>
          <w:trHeight w:val="692"/>
        </w:trPr>
        <w:tc>
          <w:tcPr>
            <w:tcW w:w="8524" w:type="dxa"/>
            <w:gridSpan w:val="2"/>
          </w:tcPr>
          <w:p w14:paraId="092D815D" w14:textId="77777777" w:rsidR="006E2D76" w:rsidRPr="00ED198B" w:rsidRDefault="006E2D76" w:rsidP="006E2D76">
            <w:pPr>
              <w:rPr>
                <w:rFonts w:asciiTheme="minorHAnsi" w:hAnsiTheme="minorHAnsi" w:cstheme="minorHAnsi"/>
                <w:b/>
                <w:sz w:val="20"/>
                <w:szCs w:val="20"/>
              </w:rPr>
            </w:pPr>
            <w:r w:rsidRPr="00ED198B">
              <w:rPr>
                <w:rFonts w:asciiTheme="minorHAnsi" w:hAnsiTheme="minorHAnsi" w:cstheme="minorHAnsi"/>
                <w:b/>
                <w:sz w:val="20"/>
                <w:szCs w:val="20"/>
              </w:rPr>
              <w:t xml:space="preserve">Vysvětlivky: </w:t>
            </w:r>
          </w:p>
          <w:p w14:paraId="31C8789F" w14:textId="77777777" w:rsidR="006E2D76" w:rsidRPr="00ED198B" w:rsidRDefault="006E2D76" w:rsidP="006E2D76">
            <w:pPr>
              <w:rPr>
                <w:rFonts w:asciiTheme="minorHAnsi" w:hAnsiTheme="minorHAnsi" w:cstheme="minorHAnsi"/>
                <w:sz w:val="20"/>
                <w:szCs w:val="20"/>
              </w:rPr>
            </w:pPr>
            <w:r w:rsidRPr="00ED198B">
              <w:rPr>
                <w:rFonts w:asciiTheme="minorHAnsi" w:hAnsiTheme="minorHAnsi" w:cstheme="minorHAnsi"/>
                <w:sz w:val="20"/>
                <w:szCs w:val="20"/>
              </w:rPr>
              <w:t>D ……… den nabytí účinnosti Smlouvy</w:t>
            </w:r>
          </w:p>
        </w:tc>
      </w:tr>
    </w:tbl>
    <w:bookmarkEnd w:id="8"/>
    <w:p w14:paraId="03E187A3" w14:textId="77777777" w:rsidR="003422B4" w:rsidRPr="003422B4" w:rsidRDefault="00375948" w:rsidP="003422B4">
      <w:pPr>
        <w:pStyle w:val="cpodstavecslovan1"/>
        <w:ind w:left="567"/>
        <w:rPr>
          <w:rFonts w:asciiTheme="minorHAnsi" w:hAnsiTheme="minorHAnsi" w:cstheme="minorHAnsi"/>
        </w:rPr>
      </w:pPr>
      <w:r w:rsidRPr="003422B4">
        <w:rPr>
          <w:rFonts w:asciiTheme="minorHAnsi" w:hAnsiTheme="minorHAnsi" w:cstheme="minorHAnsi"/>
        </w:rPr>
        <w:t xml:space="preserve">Poskytování </w:t>
      </w:r>
      <w:r w:rsidR="00FA1A78">
        <w:rPr>
          <w:rFonts w:asciiTheme="minorHAnsi" w:hAnsiTheme="minorHAnsi" w:cstheme="minorHAnsi"/>
        </w:rPr>
        <w:t>Podpory</w:t>
      </w:r>
      <w:r w:rsidRPr="003422B4">
        <w:rPr>
          <w:rFonts w:asciiTheme="minorHAnsi" w:hAnsiTheme="minorHAnsi" w:cstheme="minorHAnsi"/>
        </w:rPr>
        <w:t xml:space="preserve"> dle </w:t>
      </w:r>
      <w:r w:rsidR="008B5984">
        <w:rPr>
          <w:rFonts w:asciiTheme="minorHAnsi" w:hAnsiTheme="minorHAnsi" w:cstheme="minorHAnsi"/>
        </w:rPr>
        <w:t>čl.</w:t>
      </w:r>
      <w:r w:rsidRPr="003422B4">
        <w:rPr>
          <w:rFonts w:asciiTheme="minorHAnsi" w:hAnsiTheme="minorHAnsi" w:cstheme="minorHAnsi"/>
        </w:rPr>
        <w:t xml:space="preserve"> 2.1  písm. d) Smlouvy bude Dodavatelem zahájeno </w:t>
      </w:r>
      <w:r w:rsidR="003422B4" w:rsidRPr="003422B4">
        <w:rPr>
          <w:rFonts w:asciiTheme="minorHAnsi" w:hAnsiTheme="minorHAnsi" w:cstheme="minorHAnsi"/>
        </w:rPr>
        <w:t>po předání SW</w:t>
      </w:r>
      <w:r w:rsidR="00863E65">
        <w:rPr>
          <w:rFonts w:asciiTheme="minorHAnsi" w:hAnsiTheme="minorHAnsi" w:cstheme="minorHAnsi"/>
        </w:rPr>
        <w:t xml:space="preserve"> CDA</w:t>
      </w:r>
      <w:r w:rsidR="003422B4" w:rsidRPr="003422B4">
        <w:rPr>
          <w:rFonts w:asciiTheme="minorHAnsi" w:hAnsiTheme="minorHAnsi" w:cstheme="minorHAnsi"/>
        </w:rPr>
        <w:t xml:space="preserve"> do produkčního prostředí</w:t>
      </w:r>
      <w:r w:rsidR="00D7181A">
        <w:rPr>
          <w:rFonts w:asciiTheme="minorHAnsi" w:hAnsiTheme="minorHAnsi" w:cstheme="minorHAnsi"/>
        </w:rPr>
        <w:t xml:space="preserve"> na základě podpisu </w:t>
      </w:r>
      <w:r w:rsidR="003422B4">
        <w:rPr>
          <w:rFonts w:asciiTheme="minorHAnsi" w:hAnsiTheme="minorHAnsi" w:cstheme="minorHAnsi"/>
        </w:rPr>
        <w:t>Akceptačního protokolu</w:t>
      </w:r>
      <w:r w:rsidR="001F77DE" w:rsidRPr="001F77DE">
        <w:rPr>
          <w:rFonts w:asciiTheme="minorHAnsi" w:hAnsiTheme="minorHAnsi"/>
          <w:sz w:val="20"/>
          <w:szCs w:val="20"/>
          <w:lang w:eastAsia="en-US"/>
        </w:rPr>
        <w:t xml:space="preserve"> </w:t>
      </w:r>
      <w:r w:rsidR="001F77DE" w:rsidRPr="001F77DE">
        <w:rPr>
          <w:rFonts w:asciiTheme="minorHAnsi" w:hAnsiTheme="minorHAnsi" w:cstheme="minorHAnsi"/>
        </w:rPr>
        <w:t xml:space="preserve">dle </w:t>
      </w:r>
      <w:r w:rsidR="008B5984">
        <w:rPr>
          <w:rFonts w:asciiTheme="minorHAnsi" w:hAnsiTheme="minorHAnsi" w:cstheme="minorHAnsi"/>
        </w:rPr>
        <w:t>čl.</w:t>
      </w:r>
      <w:r w:rsidR="001F77DE" w:rsidRPr="001F77DE">
        <w:rPr>
          <w:rFonts w:asciiTheme="minorHAnsi" w:hAnsiTheme="minorHAnsi" w:cstheme="minorHAnsi"/>
        </w:rPr>
        <w:t xml:space="preserve"> 5.</w:t>
      </w:r>
      <w:r w:rsidR="00F10D8C">
        <w:rPr>
          <w:rFonts w:asciiTheme="minorHAnsi" w:hAnsiTheme="minorHAnsi" w:cstheme="minorHAnsi"/>
        </w:rPr>
        <w:t>5</w:t>
      </w:r>
      <w:r w:rsidR="00F10D8C" w:rsidRPr="001F77DE">
        <w:rPr>
          <w:rFonts w:asciiTheme="minorHAnsi" w:hAnsiTheme="minorHAnsi" w:cstheme="minorHAnsi"/>
        </w:rPr>
        <w:t xml:space="preserve"> </w:t>
      </w:r>
      <w:r w:rsidR="001F77DE" w:rsidRPr="001F77DE">
        <w:rPr>
          <w:rFonts w:asciiTheme="minorHAnsi" w:hAnsiTheme="minorHAnsi" w:cstheme="minorHAnsi"/>
        </w:rPr>
        <w:t>Smlouvy</w:t>
      </w:r>
      <w:r w:rsidR="00FA1A78">
        <w:rPr>
          <w:rFonts w:asciiTheme="minorHAnsi" w:hAnsiTheme="minorHAnsi" w:cstheme="minorHAnsi"/>
        </w:rPr>
        <w:t xml:space="preserve"> k dílčímu Plnění dle </w:t>
      </w:r>
      <w:r w:rsidR="00FA1A78" w:rsidRPr="00FA1A78">
        <w:rPr>
          <w:rFonts w:asciiTheme="minorHAnsi" w:hAnsiTheme="minorHAnsi" w:cstheme="minorHAnsi"/>
        </w:rPr>
        <w:t>2.1 písm. b) Smlouvy</w:t>
      </w:r>
      <w:r w:rsidR="00FA1A78">
        <w:rPr>
          <w:rFonts w:asciiTheme="minorHAnsi" w:hAnsiTheme="minorHAnsi" w:cstheme="minorHAnsi"/>
        </w:rPr>
        <w:t>.</w:t>
      </w:r>
    </w:p>
    <w:p w14:paraId="7E1D204C" w14:textId="77777777" w:rsidR="005920FF" w:rsidRPr="003422B4" w:rsidRDefault="00375948" w:rsidP="00A500DC">
      <w:pPr>
        <w:pStyle w:val="cpodstavecslovan1"/>
        <w:ind w:left="567"/>
        <w:rPr>
          <w:rFonts w:asciiTheme="minorHAnsi" w:hAnsiTheme="minorHAnsi" w:cstheme="minorHAnsi"/>
        </w:rPr>
      </w:pPr>
      <w:r w:rsidRPr="003422B4">
        <w:rPr>
          <w:rFonts w:asciiTheme="minorHAnsi" w:hAnsiTheme="minorHAnsi" w:cstheme="minorHAnsi"/>
        </w:rPr>
        <w:t xml:space="preserve"> </w:t>
      </w:r>
      <w:r w:rsidR="0092365E" w:rsidRPr="003422B4">
        <w:rPr>
          <w:rFonts w:asciiTheme="minorHAnsi" w:hAnsiTheme="minorHAnsi" w:cstheme="minorHAnsi"/>
        </w:rPr>
        <w:t>Místem plnění je: Česká pošta, s.p.</w:t>
      </w:r>
      <w:r w:rsidR="003650DD" w:rsidRPr="003422B4">
        <w:rPr>
          <w:rFonts w:asciiTheme="minorHAnsi" w:hAnsiTheme="minorHAnsi" w:cstheme="minorHAnsi"/>
        </w:rPr>
        <w:t xml:space="preserve">, Olšanská 38/9, Praha 3, a </w:t>
      </w:r>
      <w:r w:rsidR="00E40826" w:rsidRPr="003422B4">
        <w:rPr>
          <w:rFonts w:asciiTheme="minorHAnsi" w:eastAsia="SimSun" w:hAnsiTheme="minorHAnsi"/>
          <w:szCs w:val="22"/>
        </w:rPr>
        <w:t>Sazečská 7, Praha 10</w:t>
      </w:r>
      <w:r w:rsidR="00E40826" w:rsidRPr="003422B4">
        <w:rPr>
          <w:rFonts w:asciiTheme="minorHAnsi" w:hAnsiTheme="minorHAnsi" w:cstheme="minorHAnsi"/>
        </w:rPr>
        <w:t>.</w:t>
      </w:r>
    </w:p>
    <w:bookmarkEnd w:id="9"/>
    <w:bookmarkEnd w:id="10"/>
    <w:bookmarkEnd w:id="11"/>
    <w:p w14:paraId="3E6D0AA1" w14:textId="77777777" w:rsidR="00B514B3" w:rsidRPr="00ED0061" w:rsidRDefault="00B514B3" w:rsidP="00B514B3">
      <w:pPr>
        <w:pStyle w:val="cplnekslovan"/>
      </w:pPr>
      <w:r w:rsidRPr="00ED0061">
        <w:t xml:space="preserve">Kontrola a akceptace </w:t>
      </w:r>
    </w:p>
    <w:p w14:paraId="783DA89D" w14:textId="4DB04C75" w:rsidR="00375948" w:rsidRPr="009D7C9B" w:rsidRDefault="00D7181A" w:rsidP="00375948">
      <w:pPr>
        <w:pStyle w:val="cpodstavecslovan1"/>
        <w:ind w:left="567"/>
        <w:rPr>
          <w:rFonts w:asciiTheme="minorHAnsi" w:hAnsiTheme="minorHAnsi" w:cstheme="minorHAnsi"/>
        </w:rPr>
      </w:pPr>
      <w:bookmarkStart w:id="12" w:name="_Ref342998541"/>
      <w:r>
        <w:rPr>
          <w:rFonts w:asciiTheme="minorHAnsi" w:hAnsiTheme="minorHAnsi" w:cstheme="minorHAnsi"/>
        </w:rPr>
        <w:t>Ř</w:t>
      </w:r>
      <w:r w:rsidR="00375948">
        <w:rPr>
          <w:rFonts w:asciiTheme="minorHAnsi" w:hAnsiTheme="minorHAnsi" w:cstheme="minorHAnsi"/>
        </w:rPr>
        <w:t>ádným p</w:t>
      </w:r>
      <w:r w:rsidR="00375948" w:rsidRPr="009D7C9B">
        <w:rPr>
          <w:rFonts w:asciiTheme="minorHAnsi" w:hAnsiTheme="minorHAnsi" w:cstheme="minorHAnsi"/>
        </w:rPr>
        <w:t xml:space="preserve">oskytnutím </w:t>
      </w:r>
      <w:r w:rsidR="00375948">
        <w:rPr>
          <w:rFonts w:asciiTheme="minorHAnsi" w:hAnsiTheme="minorHAnsi" w:cstheme="minorHAnsi"/>
        </w:rPr>
        <w:t>P</w:t>
      </w:r>
      <w:r w:rsidR="00375948" w:rsidRPr="009D7C9B">
        <w:rPr>
          <w:rFonts w:asciiTheme="minorHAnsi" w:hAnsiTheme="minorHAnsi" w:cstheme="minorHAnsi"/>
        </w:rPr>
        <w:t xml:space="preserve">lnění se rozumí implementace </w:t>
      </w:r>
      <w:r w:rsidR="00C22EBE">
        <w:rPr>
          <w:rFonts w:asciiTheme="minorHAnsi" w:hAnsiTheme="minorHAnsi" w:cstheme="minorHAnsi"/>
        </w:rPr>
        <w:t>požadovaného</w:t>
      </w:r>
      <w:r w:rsidR="00375948" w:rsidRPr="009D7C9B">
        <w:rPr>
          <w:rFonts w:asciiTheme="minorHAnsi" w:hAnsiTheme="minorHAnsi" w:cstheme="minorHAnsi"/>
        </w:rPr>
        <w:t xml:space="preserve"> HW </w:t>
      </w:r>
      <w:r w:rsidR="00863E65" w:rsidRPr="00863E65">
        <w:rPr>
          <w:rFonts w:asciiTheme="minorHAnsi" w:hAnsiTheme="minorHAnsi" w:cstheme="minorHAnsi"/>
        </w:rPr>
        <w:t xml:space="preserve">CDA </w:t>
      </w:r>
      <w:r w:rsidR="00375948" w:rsidRPr="009D7C9B">
        <w:rPr>
          <w:rFonts w:asciiTheme="minorHAnsi" w:hAnsiTheme="minorHAnsi" w:cstheme="minorHAnsi"/>
        </w:rPr>
        <w:t>a SW</w:t>
      </w:r>
      <w:r w:rsidR="00863E65">
        <w:rPr>
          <w:rFonts w:asciiTheme="minorHAnsi" w:hAnsiTheme="minorHAnsi" w:cstheme="minorHAnsi"/>
        </w:rPr>
        <w:t xml:space="preserve"> </w:t>
      </w:r>
      <w:r w:rsidR="00863E65" w:rsidRPr="00863E65">
        <w:rPr>
          <w:rFonts w:asciiTheme="minorHAnsi" w:hAnsiTheme="minorHAnsi" w:cstheme="minorHAnsi"/>
        </w:rPr>
        <w:t>CDA</w:t>
      </w:r>
      <w:r w:rsidR="00375948" w:rsidRPr="009D7C9B">
        <w:rPr>
          <w:rFonts w:asciiTheme="minorHAnsi" w:hAnsiTheme="minorHAnsi" w:cstheme="minorHAnsi"/>
        </w:rPr>
        <w:t xml:space="preserve">, včetně migrace dat a integrace komunikačního rozhraní do interní infrastruktury </w:t>
      </w:r>
      <w:r w:rsidR="00375948">
        <w:rPr>
          <w:rFonts w:asciiTheme="minorHAnsi" w:hAnsiTheme="minorHAnsi" w:cstheme="minorHAnsi"/>
        </w:rPr>
        <w:t>Objednatele</w:t>
      </w:r>
      <w:r w:rsidR="00375948" w:rsidRPr="009D7C9B">
        <w:rPr>
          <w:rFonts w:asciiTheme="minorHAnsi" w:hAnsiTheme="minorHAnsi" w:cstheme="minorHAnsi"/>
        </w:rPr>
        <w:t xml:space="preserve"> tak, aby Objednatel mohl zahájit využívání Licence </w:t>
      </w:r>
      <w:r w:rsidR="00C22EBE">
        <w:rPr>
          <w:rFonts w:asciiTheme="minorHAnsi" w:hAnsiTheme="minorHAnsi" w:cstheme="minorHAnsi"/>
        </w:rPr>
        <w:t xml:space="preserve">dle čl. 8 Smlouvy </w:t>
      </w:r>
      <w:r w:rsidR="00375948" w:rsidRPr="009D7C9B">
        <w:rPr>
          <w:rFonts w:asciiTheme="minorHAnsi" w:hAnsiTheme="minorHAnsi" w:cstheme="minorHAnsi"/>
        </w:rPr>
        <w:t xml:space="preserve">a bylo mu umožněno užívání </w:t>
      </w:r>
      <w:r w:rsidR="00375948">
        <w:rPr>
          <w:rFonts w:asciiTheme="minorHAnsi" w:hAnsiTheme="minorHAnsi" w:cstheme="minorHAnsi"/>
        </w:rPr>
        <w:t xml:space="preserve">SW </w:t>
      </w:r>
      <w:r w:rsidR="0046304B">
        <w:rPr>
          <w:rFonts w:asciiTheme="minorHAnsi" w:hAnsiTheme="minorHAnsi" w:cstheme="minorHAnsi"/>
        </w:rPr>
        <w:t>CDA</w:t>
      </w:r>
      <w:r w:rsidR="0046304B" w:rsidRPr="009D7C9B">
        <w:rPr>
          <w:rFonts w:asciiTheme="minorHAnsi" w:hAnsiTheme="minorHAnsi" w:cstheme="minorHAnsi"/>
        </w:rPr>
        <w:t xml:space="preserve"> </w:t>
      </w:r>
      <w:r w:rsidR="00375948" w:rsidRPr="009D7C9B">
        <w:rPr>
          <w:rFonts w:asciiTheme="minorHAnsi" w:hAnsiTheme="minorHAnsi" w:cstheme="minorHAnsi"/>
        </w:rPr>
        <w:t xml:space="preserve">ve sjednaném rozsahu. </w:t>
      </w:r>
    </w:p>
    <w:p w14:paraId="707A7EFA" w14:textId="16B6388A" w:rsidR="00375948" w:rsidRPr="00E40826" w:rsidRDefault="00375948" w:rsidP="00375948">
      <w:pPr>
        <w:pStyle w:val="cpodstavecslovan1"/>
        <w:ind w:left="567"/>
        <w:rPr>
          <w:rFonts w:asciiTheme="minorHAnsi" w:hAnsiTheme="minorHAnsi" w:cstheme="minorHAnsi"/>
        </w:rPr>
      </w:pPr>
      <w:r w:rsidRPr="0092365E">
        <w:rPr>
          <w:rFonts w:asciiTheme="minorHAnsi" w:hAnsiTheme="minorHAnsi" w:cstheme="minorHAnsi"/>
        </w:rPr>
        <w:t>Spolu s předmětem Plnění bude předána také veškerá dokumentace (produktová, uživatelská) vztahující se k </w:t>
      </w:r>
      <w:r>
        <w:rPr>
          <w:rFonts w:asciiTheme="minorHAnsi" w:hAnsiTheme="minorHAnsi" w:cstheme="minorHAnsi"/>
        </w:rPr>
        <w:t>HW</w:t>
      </w:r>
      <w:r w:rsidRPr="0092365E">
        <w:rPr>
          <w:rFonts w:asciiTheme="minorHAnsi" w:hAnsiTheme="minorHAnsi" w:cstheme="minorHAnsi"/>
        </w:rPr>
        <w:t xml:space="preserve"> </w:t>
      </w:r>
      <w:r w:rsidR="00863E65" w:rsidRPr="00863E65">
        <w:rPr>
          <w:rFonts w:asciiTheme="minorHAnsi" w:hAnsiTheme="minorHAnsi" w:cstheme="minorHAnsi"/>
        </w:rPr>
        <w:t xml:space="preserve">CDA </w:t>
      </w:r>
      <w:r w:rsidRPr="0092365E">
        <w:rPr>
          <w:rFonts w:asciiTheme="minorHAnsi" w:hAnsiTheme="minorHAnsi" w:cstheme="minorHAnsi"/>
        </w:rPr>
        <w:t>a k</w:t>
      </w:r>
      <w:r>
        <w:rPr>
          <w:rFonts w:asciiTheme="minorHAnsi" w:hAnsiTheme="minorHAnsi" w:cstheme="minorHAnsi"/>
        </w:rPr>
        <w:t xml:space="preserve"> SW </w:t>
      </w:r>
      <w:r w:rsidR="0046304B">
        <w:rPr>
          <w:rFonts w:asciiTheme="minorHAnsi" w:hAnsiTheme="minorHAnsi" w:cstheme="minorHAnsi"/>
        </w:rPr>
        <w:t>CDA</w:t>
      </w:r>
      <w:r w:rsidRPr="0092365E">
        <w:rPr>
          <w:rFonts w:asciiTheme="minorHAnsi" w:hAnsiTheme="minorHAnsi" w:cstheme="minorHAnsi"/>
        </w:rPr>
        <w:t xml:space="preserve">, bez níž by nemohlo docházet k řádnému užívání </w:t>
      </w:r>
      <w:r w:rsidR="0046304B">
        <w:rPr>
          <w:rFonts w:asciiTheme="minorHAnsi" w:hAnsiTheme="minorHAnsi" w:cstheme="minorHAnsi"/>
        </w:rPr>
        <w:t>CDA</w:t>
      </w:r>
      <w:r w:rsidR="00D7181A">
        <w:rPr>
          <w:rFonts w:asciiTheme="minorHAnsi" w:hAnsiTheme="minorHAnsi" w:cstheme="minorHAnsi"/>
        </w:rPr>
        <w:t xml:space="preserve">. Dokumentace bude </w:t>
      </w:r>
      <w:r w:rsidRPr="00E40826">
        <w:rPr>
          <w:rFonts w:asciiTheme="minorHAnsi" w:hAnsiTheme="minorHAnsi" w:cstheme="minorHAnsi"/>
        </w:rPr>
        <w:t>předána v elektronické podobě</w:t>
      </w:r>
      <w:r w:rsidR="00D7181A">
        <w:rPr>
          <w:rFonts w:asciiTheme="minorHAnsi" w:hAnsiTheme="minorHAnsi" w:cstheme="minorHAnsi"/>
        </w:rPr>
        <w:t>,</w:t>
      </w:r>
      <w:r w:rsidR="00C22EBE" w:rsidRPr="00C22EBE">
        <w:rPr>
          <w:rFonts w:asciiTheme="minorHAnsi" w:hAnsiTheme="minorHAnsi" w:cstheme="minorHAnsi"/>
        </w:rPr>
        <w:t xml:space="preserve"> </w:t>
      </w:r>
      <w:r w:rsidR="00C22EBE" w:rsidRPr="0092365E">
        <w:rPr>
          <w:rFonts w:asciiTheme="minorHAnsi" w:hAnsiTheme="minorHAnsi" w:cstheme="minorHAnsi"/>
        </w:rPr>
        <w:t>v českém jazyce</w:t>
      </w:r>
      <w:r w:rsidRPr="00E40826">
        <w:rPr>
          <w:rFonts w:asciiTheme="minorHAnsi" w:hAnsiTheme="minorHAnsi" w:cstheme="minorHAnsi"/>
        </w:rPr>
        <w:t>.</w:t>
      </w:r>
    </w:p>
    <w:p w14:paraId="2666250C" w14:textId="77777777" w:rsidR="006353C2" w:rsidRPr="006353C2" w:rsidRDefault="006353C2" w:rsidP="003F162D">
      <w:pPr>
        <w:pStyle w:val="cpodstavecslovan1"/>
        <w:ind w:left="567"/>
        <w:rPr>
          <w:rFonts w:asciiTheme="minorHAnsi" w:hAnsiTheme="minorHAnsi" w:cstheme="minorHAnsi"/>
        </w:rPr>
      </w:pPr>
      <w:r w:rsidRPr="006353C2">
        <w:rPr>
          <w:rFonts w:asciiTheme="minorHAnsi" w:hAnsiTheme="minorHAnsi" w:cstheme="minorHAnsi"/>
        </w:rPr>
        <w:t xml:space="preserve">Plnění dle </w:t>
      </w:r>
      <w:r w:rsidR="008B5984">
        <w:rPr>
          <w:rFonts w:asciiTheme="minorHAnsi" w:hAnsiTheme="minorHAnsi" w:cstheme="minorHAnsi"/>
        </w:rPr>
        <w:t>čl.</w:t>
      </w:r>
      <w:r w:rsidRPr="006353C2">
        <w:rPr>
          <w:rFonts w:asciiTheme="minorHAnsi" w:hAnsiTheme="minorHAnsi" w:cstheme="minorHAnsi"/>
        </w:rPr>
        <w:t xml:space="preserve"> 2.</w:t>
      </w:r>
      <w:r w:rsidR="00966269">
        <w:rPr>
          <w:rFonts w:asciiTheme="minorHAnsi" w:hAnsiTheme="minorHAnsi" w:cstheme="minorHAnsi"/>
        </w:rPr>
        <w:t>1</w:t>
      </w:r>
      <w:r w:rsidRPr="006353C2">
        <w:rPr>
          <w:rFonts w:asciiTheme="minorHAnsi" w:hAnsiTheme="minorHAnsi" w:cstheme="minorHAnsi"/>
        </w:rPr>
        <w:t xml:space="preserve"> písm. a) Smlouvy je Dodavatel povinen dodat Objednateli v souladu s Harmonogramem v pracovní dny v</w:t>
      </w:r>
      <w:r w:rsidR="006A7B5D">
        <w:rPr>
          <w:rFonts w:asciiTheme="minorHAnsi" w:hAnsiTheme="minorHAnsi" w:cstheme="minorHAnsi"/>
        </w:rPr>
        <w:t> </w:t>
      </w:r>
      <w:r w:rsidRPr="006353C2">
        <w:rPr>
          <w:rFonts w:asciiTheme="minorHAnsi" w:hAnsiTheme="minorHAnsi" w:cstheme="minorHAnsi"/>
        </w:rPr>
        <w:t>čase</w:t>
      </w:r>
      <w:r w:rsidR="006A7B5D">
        <w:rPr>
          <w:rFonts w:asciiTheme="minorHAnsi" w:hAnsiTheme="minorHAnsi" w:cstheme="minorHAnsi"/>
        </w:rPr>
        <w:t xml:space="preserve"> od 8:00 do 16:00 hod</w:t>
      </w:r>
      <w:r w:rsidRPr="006353C2">
        <w:rPr>
          <w:rFonts w:asciiTheme="minorHAnsi" w:hAnsiTheme="minorHAnsi" w:cstheme="minorHAnsi"/>
        </w:rPr>
        <w:t>.</w:t>
      </w:r>
      <w:r w:rsidRPr="003F162D">
        <w:rPr>
          <w:rFonts w:asciiTheme="minorHAnsi" w:hAnsiTheme="minorHAnsi" w:cstheme="minorHAnsi"/>
        </w:rPr>
        <w:t xml:space="preserve"> </w:t>
      </w:r>
    </w:p>
    <w:p w14:paraId="37A80A50" w14:textId="66B7E843" w:rsidR="00612049" w:rsidRDefault="00954335" w:rsidP="00D94435">
      <w:pPr>
        <w:pStyle w:val="cpodstavecslovan1"/>
        <w:ind w:left="567"/>
        <w:rPr>
          <w:rFonts w:asciiTheme="minorHAnsi" w:hAnsiTheme="minorHAnsi" w:cstheme="minorHAnsi"/>
        </w:rPr>
      </w:pPr>
      <w:r>
        <w:rPr>
          <w:rFonts w:asciiTheme="minorHAnsi" w:hAnsiTheme="minorHAnsi" w:cstheme="minorHAnsi"/>
        </w:rPr>
        <w:t>P</w:t>
      </w:r>
      <w:r w:rsidR="00612049" w:rsidRPr="00612049">
        <w:rPr>
          <w:rFonts w:asciiTheme="minorHAnsi" w:hAnsiTheme="minorHAnsi" w:cstheme="minorHAnsi"/>
        </w:rPr>
        <w:t>ředání a převzetí</w:t>
      </w:r>
      <w:r>
        <w:rPr>
          <w:rFonts w:asciiTheme="minorHAnsi" w:hAnsiTheme="minorHAnsi" w:cstheme="minorHAnsi"/>
        </w:rPr>
        <w:t xml:space="preserve"> HW</w:t>
      </w:r>
      <w:r w:rsidR="00E20CCE">
        <w:rPr>
          <w:rFonts w:asciiTheme="minorHAnsi" w:hAnsiTheme="minorHAnsi" w:cstheme="minorHAnsi"/>
        </w:rPr>
        <w:t xml:space="preserve"> </w:t>
      </w:r>
      <w:r w:rsidR="00863E65" w:rsidRPr="00863E65">
        <w:rPr>
          <w:rFonts w:asciiTheme="minorHAnsi" w:hAnsiTheme="minorHAnsi" w:cstheme="minorHAnsi"/>
        </w:rPr>
        <w:t xml:space="preserve">CDA </w:t>
      </w:r>
      <w:r w:rsidR="003F162D">
        <w:rPr>
          <w:rFonts w:asciiTheme="minorHAnsi" w:hAnsiTheme="minorHAnsi" w:cstheme="minorHAnsi"/>
        </w:rPr>
        <w:t>proběhne</w:t>
      </w:r>
      <w:r w:rsidR="00612049" w:rsidRPr="00612049">
        <w:rPr>
          <w:rFonts w:asciiTheme="minorHAnsi" w:hAnsiTheme="minorHAnsi" w:cstheme="minorHAnsi"/>
        </w:rPr>
        <w:t xml:space="preserve"> na základě protokolárního předání </w:t>
      </w:r>
      <w:r w:rsidR="003F162D">
        <w:rPr>
          <w:rFonts w:asciiTheme="minorHAnsi" w:hAnsiTheme="minorHAnsi" w:cstheme="minorHAnsi"/>
        </w:rPr>
        <w:t>instalovaného</w:t>
      </w:r>
      <w:r w:rsidR="00612049" w:rsidRPr="00612049">
        <w:rPr>
          <w:rFonts w:asciiTheme="minorHAnsi" w:hAnsiTheme="minorHAnsi" w:cstheme="minorHAnsi"/>
        </w:rPr>
        <w:t xml:space="preserve"> </w:t>
      </w:r>
      <w:r w:rsidR="003F162D">
        <w:rPr>
          <w:rFonts w:asciiTheme="minorHAnsi" w:hAnsiTheme="minorHAnsi" w:cstheme="minorHAnsi"/>
        </w:rPr>
        <w:t>HW</w:t>
      </w:r>
      <w:r w:rsidR="00314033">
        <w:rPr>
          <w:rFonts w:asciiTheme="minorHAnsi" w:hAnsiTheme="minorHAnsi" w:cstheme="minorHAnsi"/>
        </w:rPr>
        <w:t xml:space="preserve"> </w:t>
      </w:r>
      <w:r w:rsidR="0046304B">
        <w:rPr>
          <w:rFonts w:asciiTheme="minorHAnsi" w:hAnsiTheme="minorHAnsi" w:cstheme="minorHAnsi"/>
        </w:rPr>
        <w:t>CDA</w:t>
      </w:r>
      <w:r w:rsidR="006A7B5D">
        <w:rPr>
          <w:rFonts w:asciiTheme="minorHAnsi" w:hAnsiTheme="minorHAnsi" w:cstheme="minorHAnsi"/>
        </w:rPr>
        <w:t>.</w:t>
      </w:r>
      <w:r w:rsidR="00395A5D">
        <w:rPr>
          <w:rFonts w:asciiTheme="minorHAnsi" w:hAnsiTheme="minorHAnsi" w:cstheme="minorHAnsi"/>
        </w:rPr>
        <w:t xml:space="preserve">  </w:t>
      </w:r>
      <w:r w:rsidR="00612049" w:rsidRPr="00612049">
        <w:rPr>
          <w:rFonts w:asciiTheme="minorHAnsi" w:hAnsiTheme="minorHAnsi" w:cstheme="minorHAnsi"/>
        </w:rPr>
        <w:t xml:space="preserve">Smluvní strany provedou fyzickou kontrolu předávaného </w:t>
      </w:r>
      <w:r w:rsidR="00863E65">
        <w:rPr>
          <w:rFonts w:asciiTheme="minorHAnsi" w:hAnsiTheme="minorHAnsi" w:cstheme="minorHAnsi"/>
        </w:rPr>
        <w:t xml:space="preserve">HW </w:t>
      </w:r>
      <w:r w:rsidR="00863E65" w:rsidRPr="00863E65">
        <w:rPr>
          <w:rFonts w:asciiTheme="minorHAnsi" w:hAnsiTheme="minorHAnsi" w:cstheme="minorHAnsi"/>
        </w:rPr>
        <w:t xml:space="preserve">CDA </w:t>
      </w:r>
      <w:r w:rsidR="00612049" w:rsidRPr="00612049">
        <w:rPr>
          <w:rFonts w:asciiTheme="minorHAnsi" w:hAnsiTheme="minorHAnsi" w:cstheme="minorHAnsi"/>
        </w:rPr>
        <w:t>v</w:t>
      </w:r>
      <w:r w:rsidR="006A7B5D">
        <w:rPr>
          <w:rFonts w:asciiTheme="minorHAnsi" w:hAnsiTheme="minorHAnsi" w:cstheme="minorHAnsi"/>
        </w:rPr>
        <w:t> </w:t>
      </w:r>
      <w:r w:rsidR="00612049" w:rsidRPr="00612049">
        <w:rPr>
          <w:rFonts w:asciiTheme="minorHAnsi" w:hAnsiTheme="minorHAnsi" w:cstheme="minorHAnsi"/>
        </w:rPr>
        <w:t>místě</w:t>
      </w:r>
      <w:r w:rsidR="006A7B5D">
        <w:rPr>
          <w:rFonts w:asciiTheme="minorHAnsi" w:hAnsiTheme="minorHAnsi" w:cstheme="minorHAnsi"/>
        </w:rPr>
        <w:t xml:space="preserve"> předání</w:t>
      </w:r>
      <w:r w:rsidR="00612049" w:rsidRPr="00612049">
        <w:rPr>
          <w:rFonts w:asciiTheme="minorHAnsi" w:hAnsiTheme="minorHAnsi" w:cstheme="minorHAnsi"/>
        </w:rPr>
        <w:t xml:space="preserve"> a v případě řádného Plnění podepíšou </w:t>
      </w:r>
      <w:r w:rsidR="00966269">
        <w:rPr>
          <w:rFonts w:asciiTheme="minorHAnsi" w:hAnsiTheme="minorHAnsi" w:cstheme="minorHAnsi"/>
        </w:rPr>
        <w:t>p</w:t>
      </w:r>
      <w:r w:rsidR="00612049" w:rsidRPr="00612049">
        <w:rPr>
          <w:rFonts w:asciiTheme="minorHAnsi" w:hAnsiTheme="minorHAnsi" w:cstheme="minorHAnsi"/>
        </w:rPr>
        <w:t xml:space="preserve">ředávací protokol na dodaný </w:t>
      </w:r>
      <w:r w:rsidR="00612049">
        <w:rPr>
          <w:rFonts w:asciiTheme="minorHAnsi" w:hAnsiTheme="minorHAnsi" w:cstheme="minorHAnsi"/>
        </w:rPr>
        <w:t>HW</w:t>
      </w:r>
      <w:r w:rsidR="00966269">
        <w:rPr>
          <w:rFonts w:asciiTheme="minorHAnsi" w:hAnsiTheme="minorHAnsi" w:cstheme="minorHAnsi"/>
        </w:rPr>
        <w:t xml:space="preserve"> </w:t>
      </w:r>
      <w:r w:rsidR="00E20CCE" w:rsidRPr="00E20CCE">
        <w:rPr>
          <w:rFonts w:asciiTheme="minorHAnsi" w:hAnsiTheme="minorHAnsi" w:cstheme="minorHAnsi"/>
        </w:rPr>
        <w:t xml:space="preserve">CDA </w:t>
      </w:r>
      <w:r w:rsidR="00966269">
        <w:rPr>
          <w:rFonts w:asciiTheme="minorHAnsi" w:hAnsiTheme="minorHAnsi" w:cstheme="minorHAnsi"/>
        </w:rPr>
        <w:t xml:space="preserve">(dále </w:t>
      </w:r>
      <w:r w:rsidR="00D7181A">
        <w:rPr>
          <w:rFonts w:asciiTheme="minorHAnsi" w:hAnsiTheme="minorHAnsi" w:cstheme="minorHAnsi"/>
        </w:rPr>
        <w:t>jen</w:t>
      </w:r>
      <w:r w:rsidR="00966269">
        <w:rPr>
          <w:rFonts w:asciiTheme="minorHAnsi" w:hAnsiTheme="minorHAnsi" w:cstheme="minorHAnsi"/>
        </w:rPr>
        <w:t xml:space="preserve"> „</w:t>
      </w:r>
      <w:r w:rsidR="00966269" w:rsidRPr="00966269">
        <w:rPr>
          <w:rFonts w:asciiTheme="minorHAnsi" w:hAnsiTheme="minorHAnsi" w:cstheme="minorHAnsi"/>
          <w:b/>
        </w:rPr>
        <w:t>Předávací protokol</w:t>
      </w:r>
      <w:r w:rsidR="00966269">
        <w:rPr>
          <w:rFonts w:asciiTheme="minorHAnsi" w:hAnsiTheme="minorHAnsi" w:cstheme="minorHAnsi"/>
        </w:rPr>
        <w:t>“)</w:t>
      </w:r>
      <w:r w:rsidR="00612049" w:rsidRPr="00612049">
        <w:rPr>
          <w:rFonts w:asciiTheme="minorHAnsi" w:hAnsiTheme="minorHAnsi" w:cstheme="minorHAnsi"/>
        </w:rPr>
        <w:t xml:space="preserve">. </w:t>
      </w:r>
      <w:r w:rsidR="00314033">
        <w:rPr>
          <w:rFonts w:asciiTheme="minorHAnsi" w:hAnsiTheme="minorHAnsi" w:cstheme="minorHAnsi"/>
        </w:rPr>
        <w:t xml:space="preserve">HW </w:t>
      </w:r>
      <w:r w:rsidR="0046304B">
        <w:rPr>
          <w:rFonts w:asciiTheme="minorHAnsi" w:hAnsiTheme="minorHAnsi" w:cstheme="minorHAnsi"/>
        </w:rPr>
        <w:t xml:space="preserve">CDA </w:t>
      </w:r>
      <w:r w:rsidR="00612049" w:rsidRPr="00612049">
        <w:rPr>
          <w:rFonts w:asciiTheme="minorHAnsi" w:hAnsiTheme="minorHAnsi" w:cstheme="minorHAnsi"/>
        </w:rPr>
        <w:t>lze předávat i po částech.</w:t>
      </w:r>
    </w:p>
    <w:p w14:paraId="44A06771" w14:textId="77777777" w:rsidR="00D343B2" w:rsidRDefault="00B514B3" w:rsidP="00D343B2">
      <w:pPr>
        <w:pStyle w:val="cpodstavecslovan1"/>
        <w:ind w:left="567"/>
        <w:rPr>
          <w:rFonts w:asciiTheme="minorHAnsi" w:hAnsiTheme="minorHAnsi" w:cstheme="minorHAnsi"/>
        </w:rPr>
      </w:pPr>
      <w:r w:rsidRPr="00D343B2">
        <w:rPr>
          <w:rFonts w:asciiTheme="minorHAnsi" w:hAnsiTheme="minorHAnsi" w:cstheme="minorHAnsi"/>
        </w:rPr>
        <w:t xml:space="preserve">Kontrola </w:t>
      </w:r>
      <w:r w:rsidR="003B1B3B">
        <w:rPr>
          <w:rFonts w:asciiTheme="minorHAnsi" w:hAnsiTheme="minorHAnsi" w:cstheme="minorHAnsi"/>
        </w:rPr>
        <w:t xml:space="preserve">a akceptace </w:t>
      </w:r>
      <w:r w:rsidRPr="00D343B2">
        <w:rPr>
          <w:rFonts w:asciiTheme="minorHAnsi" w:hAnsiTheme="minorHAnsi" w:cstheme="minorHAnsi"/>
        </w:rPr>
        <w:t xml:space="preserve">Plnění dle </w:t>
      </w:r>
      <w:r w:rsidR="008B5984">
        <w:rPr>
          <w:rFonts w:asciiTheme="minorHAnsi" w:hAnsiTheme="minorHAnsi" w:cstheme="minorHAnsi"/>
        </w:rPr>
        <w:t>čl.</w:t>
      </w:r>
      <w:r w:rsidRPr="00D343B2">
        <w:rPr>
          <w:rFonts w:asciiTheme="minorHAnsi" w:hAnsiTheme="minorHAnsi" w:cstheme="minorHAnsi"/>
        </w:rPr>
        <w:t xml:space="preserve"> 2.</w:t>
      </w:r>
      <w:r w:rsidR="00E104B3" w:rsidRPr="00D343B2">
        <w:rPr>
          <w:rFonts w:asciiTheme="minorHAnsi" w:hAnsiTheme="minorHAnsi" w:cstheme="minorHAnsi"/>
        </w:rPr>
        <w:t xml:space="preserve">1 </w:t>
      </w:r>
      <w:r w:rsidRPr="00D343B2">
        <w:rPr>
          <w:rFonts w:asciiTheme="minorHAnsi" w:hAnsiTheme="minorHAnsi" w:cstheme="minorHAnsi"/>
        </w:rPr>
        <w:t xml:space="preserve">písm. </w:t>
      </w:r>
      <w:r w:rsidR="00874E5C" w:rsidRPr="00D343B2">
        <w:rPr>
          <w:rFonts w:asciiTheme="minorHAnsi" w:hAnsiTheme="minorHAnsi" w:cstheme="minorHAnsi"/>
        </w:rPr>
        <w:t>b)</w:t>
      </w:r>
      <w:r w:rsidR="003B1B3B">
        <w:rPr>
          <w:rFonts w:asciiTheme="minorHAnsi" w:hAnsiTheme="minorHAnsi" w:cstheme="minorHAnsi"/>
        </w:rPr>
        <w:t xml:space="preserve"> a písm. c)</w:t>
      </w:r>
      <w:r w:rsidR="00874E5C" w:rsidRPr="00D343B2">
        <w:rPr>
          <w:rFonts w:asciiTheme="minorHAnsi" w:hAnsiTheme="minorHAnsi" w:cstheme="minorHAnsi"/>
        </w:rPr>
        <w:t xml:space="preserve"> </w:t>
      </w:r>
      <w:r w:rsidRPr="00D343B2">
        <w:rPr>
          <w:rFonts w:asciiTheme="minorHAnsi" w:hAnsiTheme="minorHAnsi" w:cstheme="minorHAnsi"/>
        </w:rPr>
        <w:t>Smlouvy probíhá podle parametrů uvedených v Příloze č.</w:t>
      </w:r>
      <w:r w:rsidR="003B1B3B">
        <w:rPr>
          <w:rFonts w:asciiTheme="minorHAnsi" w:hAnsiTheme="minorHAnsi" w:cstheme="minorHAnsi"/>
        </w:rPr>
        <w:t> </w:t>
      </w:r>
      <w:r w:rsidRPr="00D343B2">
        <w:rPr>
          <w:rFonts w:asciiTheme="minorHAnsi" w:hAnsiTheme="minorHAnsi" w:cstheme="minorHAnsi"/>
        </w:rPr>
        <w:t>1 Smlouvy</w:t>
      </w:r>
      <w:r w:rsidR="003872D8">
        <w:rPr>
          <w:rFonts w:asciiTheme="minorHAnsi" w:hAnsiTheme="minorHAnsi" w:cstheme="minorHAnsi"/>
        </w:rPr>
        <w:t>, po testování CDA pracovníky Objednatele</w:t>
      </w:r>
      <w:r w:rsidR="001F77DE">
        <w:rPr>
          <w:rFonts w:asciiTheme="minorHAnsi" w:hAnsiTheme="minorHAnsi" w:cstheme="minorHAnsi"/>
        </w:rPr>
        <w:t xml:space="preserve"> a je potvrzena podpisem akceptačního protokolu (dále </w:t>
      </w:r>
      <w:r w:rsidR="00D7181A">
        <w:rPr>
          <w:rFonts w:asciiTheme="minorHAnsi" w:hAnsiTheme="minorHAnsi" w:cstheme="minorHAnsi"/>
        </w:rPr>
        <w:t>jen</w:t>
      </w:r>
      <w:r w:rsidR="001F77DE">
        <w:rPr>
          <w:rFonts w:asciiTheme="minorHAnsi" w:hAnsiTheme="minorHAnsi" w:cstheme="minorHAnsi"/>
        </w:rPr>
        <w:t xml:space="preserve"> „</w:t>
      </w:r>
      <w:r w:rsidR="001F77DE" w:rsidRPr="001F77DE">
        <w:rPr>
          <w:rFonts w:asciiTheme="minorHAnsi" w:hAnsiTheme="minorHAnsi" w:cstheme="minorHAnsi"/>
          <w:b/>
        </w:rPr>
        <w:t>Akceptační protokol</w:t>
      </w:r>
      <w:r w:rsidR="001F77DE">
        <w:rPr>
          <w:rFonts w:asciiTheme="minorHAnsi" w:hAnsiTheme="minorHAnsi" w:cstheme="minorHAnsi"/>
        </w:rPr>
        <w:t>“)</w:t>
      </w:r>
      <w:r w:rsidRPr="00D343B2">
        <w:rPr>
          <w:rFonts w:asciiTheme="minorHAnsi" w:hAnsiTheme="minorHAnsi" w:cstheme="minorHAnsi"/>
        </w:rPr>
        <w:t>, a to následujícím způsobem:</w:t>
      </w:r>
    </w:p>
    <w:p w14:paraId="58AD45B9" w14:textId="77777777" w:rsidR="00B514B3" w:rsidRPr="00D343B2" w:rsidRDefault="00B514B3" w:rsidP="00675BFA">
      <w:pPr>
        <w:pStyle w:val="cpodstavecslovan1"/>
        <w:numPr>
          <w:ilvl w:val="1"/>
          <w:numId w:val="33"/>
        </w:numPr>
        <w:ind w:left="1134"/>
        <w:rPr>
          <w:rFonts w:asciiTheme="minorHAnsi" w:hAnsiTheme="minorHAnsi" w:cstheme="minorHAnsi"/>
        </w:rPr>
      </w:pPr>
      <w:r w:rsidRPr="00D343B2">
        <w:rPr>
          <w:rFonts w:asciiTheme="minorHAnsi" w:hAnsiTheme="minorHAnsi" w:cstheme="minorHAnsi"/>
        </w:rPr>
        <w:t xml:space="preserve">Dodavatel zpracuje návrh </w:t>
      </w:r>
      <w:r w:rsidR="001F77DE">
        <w:rPr>
          <w:rFonts w:asciiTheme="minorHAnsi" w:hAnsiTheme="minorHAnsi" w:cstheme="minorHAnsi"/>
        </w:rPr>
        <w:t>A</w:t>
      </w:r>
      <w:r w:rsidRPr="00D343B2">
        <w:rPr>
          <w:rFonts w:asciiTheme="minorHAnsi" w:hAnsiTheme="minorHAnsi" w:cstheme="minorHAnsi"/>
        </w:rPr>
        <w:t xml:space="preserve">kceptačního protokolu a předkládá jej Objednateli. Předání a akceptace Objednatelem bude potvrzena podpisem zástupce Objednatele ve věcech technických na Akceptačním protokolu. </w:t>
      </w:r>
    </w:p>
    <w:p w14:paraId="0A58A4B9" w14:textId="77777777" w:rsidR="00B514B3" w:rsidRPr="00ED0061" w:rsidRDefault="00B514B3" w:rsidP="00675BFA">
      <w:pPr>
        <w:pStyle w:val="cpodstavecslovan1"/>
        <w:numPr>
          <w:ilvl w:val="1"/>
          <w:numId w:val="33"/>
        </w:numPr>
        <w:ind w:left="1134"/>
        <w:rPr>
          <w:rFonts w:asciiTheme="minorHAnsi" w:hAnsiTheme="minorHAnsi" w:cstheme="minorHAnsi"/>
        </w:rPr>
      </w:pPr>
      <w:r w:rsidRPr="00ED0061">
        <w:rPr>
          <w:rFonts w:asciiTheme="minorHAnsi" w:hAnsiTheme="minorHAnsi" w:cstheme="minorHAnsi"/>
        </w:rPr>
        <w:t xml:space="preserve">Objednatel </w:t>
      </w:r>
      <w:r w:rsidR="0092365E">
        <w:rPr>
          <w:rFonts w:asciiTheme="minorHAnsi" w:hAnsiTheme="minorHAnsi" w:cstheme="minorHAnsi"/>
        </w:rPr>
        <w:t>akceptaci</w:t>
      </w:r>
      <w:r w:rsidRPr="00ED0061">
        <w:rPr>
          <w:rFonts w:asciiTheme="minorHAnsi" w:hAnsiTheme="minorHAnsi" w:cstheme="minorHAnsi"/>
        </w:rPr>
        <w:t xml:space="preserve"> </w:t>
      </w:r>
      <w:r w:rsidR="00C2047C">
        <w:rPr>
          <w:rFonts w:asciiTheme="minorHAnsi" w:hAnsiTheme="minorHAnsi" w:cstheme="minorHAnsi"/>
        </w:rPr>
        <w:t xml:space="preserve">Plnění </w:t>
      </w:r>
      <w:r w:rsidR="00577273">
        <w:rPr>
          <w:rFonts w:asciiTheme="minorHAnsi" w:hAnsiTheme="minorHAnsi" w:cstheme="minorHAnsi"/>
        </w:rPr>
        <w:t>odmítne</w:t>
      </w:r>
      <w:r w:rsidR="0092365E">
        <w:rPr>
          <w:rFonts w:asciiTheme="minorHAnsi" w:hAnsiTheme="minorHAnsi" w:cstheme="minorHAnsi"/>
        </w:rPr>
        <w:t xml:space="preserve"> v případě, že P</w:t>
      </w:r>
      <w:r w:rsidRPr="00ED0061">
        <w:rPr>
          <w:rFonts w:asciiTheme="minorHAnsi" w:hAnsiTheme="minorHAnsi" w:cstheme="minorHAnsi"/>
        </w:rPr>
        <w:t>lnění vykazuje</w:t>
      </w:r>
      <w:r w:rsidRPr="00ED0061">
        <w:rPr>
          <w:rFonts w:asciiTheme="minorHAnsi" w:hAnsiTheme="minorHAnsi" w:cstheme="minorHAnsi"/>
        </w:rPr>
        <w:br/>
        <w:t xml:space="preserve">na základě vyhodnocení akceptačních kritérií </w:t>
      </w:r>
      <w:r w:rsidRPr="00D343B2">
        <w:rPr>
          <w:rFonts w:asciiTheme="minorHAnsi" w:hAnsiTheme="minorHAnsi" w:cstheme="minorHAnsi"/>
        </w:rPr>
        <w:t>specifikovaných v </w:t>
      </w:r>
      <w:r w:rsidR="008957C1">
        <w:rPr>
          <w:rFonts w:asciiTheme="minorHAnsi" w:hAnsiTheme="minorHAnsi" w:cstheme="minorHAnsi"/>
        </w:rPr>
        <w:t>P</w:t>
      </w:r>
      <w:r w:rsidRPr="00D343B2">
        <w:rPr>
          <w:rFonts w:asciiTheme="minorHAnsi" w:hAnsiTheme="minorHAnsi" w:cstheme="minorHAnsi"/>
        </w:rPr>
        <w:t>říloze č. 1</w:t>
      </w:r>
      <w:r w:rsidR="005D60B8">
        <w:rPr>
          <w:rFonts w:asciiTheme="minorHAnsi" w:hAnsiTheme="minorHAnsi" w:cstheme="minorHAnsi"/>
        </w:rPr>
        <w:t xml:space="preserve"> Smlouvy</w:t>
      </w:r>
      <w:r w:rsidRPr="00ED0061">
        <w:rPr>
          <w:rFonts w:asciiTheme="minorHAnsi" w:hAnsiTheme="minorHAnsi" w:cstheme="minorHAnsi"/>
        </w:rPr>
        <w:t xml:space="preserve"> natolik vážné vady, že nemůže sloužit svému účelu vůbec nebo s výraznými omezeními. V případě méně vážných vad může Objednatel </w:t>
      </w:r>
      <w:r w:rsidR="00577273">
        <w:rPr>
          <w:rFonts w:asciiTheme="minorHAnsi" w:hAnsiTheme="minorHAnsi" w:cstheme="minorHAnsi"/>
        </w:rPr>
        <w:t xml:space="preserve">akceptaci Plnění odmítnout nebo </w:t>
      </w:r>
      <w:r w:rsidR="0092365E">
        <w:rPr>
          <w:rFonts w:asciiTheme="minorHAnsi" w:hAnsiTheme="minorHAnsi" w:cstheme="minorHAnsi"/>
        </w:rPr>
        <w:t>Plnění</w:t>
      </w:r>
      <w:r w:rsidRPr="00ED0061">
        <w:rPr>
          <w:rFonts w:asciiTheme="minorHAnsi" w:hAnsiTheme="minorHAnsi" w:cstheme="minorHAnsi"/>
        </w:rPr>
        <w:t xml:space="preserve"> akceptovat s výhradami. </w:t>
      </w:r>
      <w:r w:rsidR="0092365E" w:rsidRPr="0092365E">
        <w:rPr>
          <w:rFonts w:asciiTheme="minorHAnsi" w:hAnsiTheme="minorHAnsi" w:cstheme="minorHAnsi"/>
        </w:rPr>
        <w:t xml:space="preserve">Neodmítnutí převzetí </w:t>
      </w:r>
      <w:r w:rsidR="0092365E">
        <w:rPr>
          <w:rFonts w:asciiTheme="minorHAnsi" w:hAnsiTheme="minorHAnsi" w:cstheme="minorHAnsi"/>
        </w:rPr>
        <w:t>P</w:t>
      </w:r>
      <w:r w:rsidR="0092365E" w:rsidRPr="0092365E">
        <w:rPr>
          <w:rFonts w:asciiTheme="minorHAnsi" w:hAnsiTheme="minorHAnsi" w:cstheme="minorHAnsi"/>
        </w:rPr>
        <w:t>lnění však nezbavuje Objednatele jeho nároků z odpovědnosti Dodavatele za vady.</w:t>
      </w:r>
    </w:p>
    <w:p w14:paraId="05B410DF" w14:textId="77777777" w:rsidR="00B514B3" w:rsidRPr="00ED0061" w:rsidRDefault="00B514B3" w:rsidP="00675BFA">
      <w:pPr>
        <w:pStyle w:val="cpodstavecslovan1"/>
        <w:numPr>
          <w:ilvl w:val="1"/>
          <w:numId w:val="33"/>
        </w:numPr>
        <w:ind w:left="1134"/>
        <w:rPr>
          <w:rFonts w:asciiTheme="minorHAnsi" w:hAnsiTheme="minorHAnsi" w:cstheme="minorHAnsi"/>
        </w:rPr>
      </w:pPr>
      <w:r w:rsidRPr="00ED0061">
        <w:rPr>
          <w:rFonts w:asciiTheme="minorHAnsi" w:hAnsiTheme="minorHAnsi" w:cstheme="minorHAnsi"/>
        </w:rPr>
        <w:t>V případě, že předání nebo akceptace byla provedena s výhradami Objednatele, je Dodavatel povinen zjednat nápravu do pěti (5) kalendářních dnů, nebude-li dohodou Smluvních stran stanoveno jinak.</w:t>
      </w:r>
    </w:p>
    <w:p w14:paraId="67F7EF4F" w14:textId="77777777" w:rsidR="00B514B3" w:rsidRPr="00ED0061" w:rsidRDefault="00B514B3" w:rsidP="00675BFA">
      <w:pPr>
        <w:pStyle w:val="cpodstavecslovan1"/>
        <w:numPr>
          <w:ilvl w:val="1"/>
          <w:numId w:val="33"/>
        </w:numPr>
        <w:ind w:left="1134"/>
        <w:rPr>
          <w:rFonts w:asciiTheme="minorHAnsi" w:hAnsiTheme="minorHAnsi" w:cstheme="minorHAnsi"/>
        </w:rPr>
      </w:pPr>
      <w:r w:rsidRPr="00ED0061">
        <w:rPr>
          <w:rFonts w:asciiTheme="minorHAnsi" w:hAnsiTheme="minorHAnsi" w:cstheme="minorHAnsi"/>
        </w:rPr>
        <w:t xml:space="preserve">Bylo-li </w:t>
      </w:r>
      <w:r w:rsidR="00031BD0">
        <w:rPr>
          <w:rFonts w:asciiTheme="minorHAnsi" w:hAnsiTheme="minorHAnsi" w:cstheme="minorHAnsi"/>
        </w:rPr>
        <w:t xml:space="preserve">dílčí </w:t>
      </w:r>
      <w:r w:rsidR="00C2047C">
        <w:rPr>
          <w:rFonts w:asciiTheme="minorHAnsi" w:hAnsiTheme="minorHAnsi" w:cstheme="minorHAnsi"/>
        </w:rPr>
        <w:t>P</w:t>
      </w:r>
      <w:r w:rsidRPr="00ED0061">
        <w:rPr>
          <w:rFonts w:asciiTheme="minorHAnsi" w:hAnsiTheme="minorHAnsi" w:cstheme="minorHAnsi"/>
        </w:rPr>
        <w:t xml:space="preserve">lnění předáno a akceptováno, </w:t>
      </w:r>
      <w:r w:rsidR="00C2047C">
        <w:rPr>
          <w:rFonts w:asciiTheme="minorHAnsi" w:hAnsiTheme="minorHAnsi" w:cstheme="minorHAnsi"/>
        </w:rPr>
        <w:t xml:space="preserve">je </w:t>
      </w:r>
      <w:r w:rsidRPr="00ED0061">
        <w:rPr>
          <w:rFonts w:asciiTheme="minorHAnsi" w:hAnsiTheme="minorHAnsi" w:cstheme="minorHAnsi"/>
        </w:rPr>
        <w:t xml:space="preserve">Dodavatel </w:t>
      </w:r>
      <w:r w:rsidR="00C2047C">
        <w:rPr>
          <w:rFonts w:asciiTheme="minorHAnsi" w:hAnsiTheme="minorHAnsi" w:cstheme="minorHAnsi"/>
        </w:rPr>
        <w:t xml:space="preserve">oprávněn vystavit daňový doklad na </w:t>
      </w:r>
      <w:r w:rsidR="00A13FF5">
        <w:rPr>
          <w:rFonts w:asciiTheme="minorHAnsi" w:hAnsiTheme="minorHAnsi" w:cstheme="minorHAnsi"/>
        </w:rPr>
        <w:t>část ceny</w:t>
      </w:r>
      <w:r w:rsidR="00C2047C">
        <w:rPr>
          <w:rFonts w:asciiTheme="minorHAnsi" w:hAnsiTheme="minorHAnsi" w:cstheme="minorHAnsi"/>
        </w:rPr>
        <w:t xml:space="preserve">. </w:t>
      </w:r>
      <w:r w:rsidRPr="00ED0061">
        <w:rPr>
          <w:rFonts w:asciiTheme="minorHAnsi" w:hAnsiTheme="minorHAnsi" w:cstheme="minorHAnsi"/>
        </w:rPr>
        <w:t xml:space="preserve">Bylo-li předáno nebo akceptováno s výhradou, Dodavateli vznikne právo na zaplacení </w:t>
      </w:r>
      <w:r w:rsidR="00A13FF5">
        <w:rPr>
          <w:rFonts w:asciiTheme="minorHAnsi" w:hAnsiTheme="minorHAnsi" w:cstheme="minorHAnsi"/>
        </w:rPr>
        <w:t>části ceny</w:t>
      </w:r>
      <w:r w:rsidRPr="00ED0061">
        <w:rPr>
          <w:rFonts w:asciiTheme="minorHAnsi" w:hAnsiTheme="minorHAnsi" w:cstheme="minorHAnsi"/>
        </w:rPr>
        <w:t xml:space="preserve"> </w:t>
      </w:r>
      <w:r w:rsidR="00C2047C">
        <w:rPr>
          <w:rFonts w:asciiTheme="minorHAnsi" w:hAnsiTheme="minorHAnsi" w:cstheme="minorHAnsi"/>
        </w:rPr>
        <w:t xml:space="preserve">a vystavení daňového dokladu </w:t>
      </w:r>
      <w:r w:rsidRPr="00ED0061">
        <w:rPr>
          <w:rFonts w:asciiTheme="minorHAnsi" w:hAnsiTheme="minorHAnsi" w:cstheme="minorHAnsi"/>
        </w:rPr>
        <w:t xml:space="preserve">až po zjednání nápravy a bezvýhradné akceptaci </w:t>
      </w:r>
      <w:r w:rsidR="005D60B8">
        <w:rPr>
          <w:rFonts w:asciiTheme="minorHAnsi" w:hAnsiTheme="minorHAnsi" w:cstheme="minorHAnsi"/>
        </w:rPr>
        <w:t xml:space="preserve">části </w:t>
      </w:r>
      <w:r w:rsidR="00C2047C">
        <w:rPr>
          <w:rFonts w:asciiTheme="minorHAnsi" w:hAnsiTheme="minorHAnsi" w:cstheme="minorHAnsi"/>
        </w:rPr>
        <w:t>P</w:t>
      </w:r>
      <w:r w:rsidRPr="00ED0061">
        <w:rPr>
          <w:rFonts w:asciiTheme="minorHAnsi" w:hAnsiTheme="minorHAnsi" w:cstheme="minorHAnsi"/>
        </w:rPr>
        <w:t>lnění.</w:t>
      </w:r>
    </w:p>
    <w:bookmarkEnd w:id="12"/>
    <w:p w14:paraId="2DA4A1A9" w14:textId="77777777" w:rsidR="00A2713D" w:rsidRPr="00ED0061" w:rsidRDefault="003B51EA" w:rsidP="00DD57FF">
      <w:pPr>
        <w:pStyle w:val="cplnekslovan"/>
        <w:rPr>
          <w:rFonts w:asciiTheme="minorHAnsi" w:hAnsiTheme="minorHAnsi" w:cstheme="minorHAnsi"/>
        </w:rPr>
      </w:pPr>
      <w:r>
        <w:rPr>
          <w:rFonts w:asciiTheme="minorHAnsi" w:hAnsiTheme="minorHAnsi" w:cstheme="minorHAnsi"/>
        </w:rPr>
        <w:t>Práva a povinnosti smluvních stran</w:t>
      </w:r>
    </w:p>
    <w:p w14:paraId="1FDAA2D1" w14:textId="77777777" w:rsidR="006C2562" w:rsidRPr="00CF5771" w:rsidRDefault="006C2562" w:rsidP="00D94435">
      <w:pPr>
        <w:pStyle w:val="cpodstavecslovan1"/>
        <w:ind w:left="567"/>
        <w:rPr>
          <w:rFonts w:asciiTheme="minorHAnsi" w:hAnsiTheme="minorHAnsi" w:cstheme="minorHAnsi"/>
          <w:szCs w:val="22"/>
        </w:rPr>
      </w:pPr>
      <w:r w:rsidRPr="00B442EF">
        <w:rPr>
          <w:rFonts w:asciiTheme="minorHAnsi" w:hAnsiTheme="minorHAnsi" w:cstheme="minorHAnsi"/>
        </w:rPr>
        <w:t xml:space="preserve">Plnění musí být poskytnuto bez jakýchkoli vad, ať již faktických či právních, v souladu s veškerými právními předpisy, technickými požadavky a technickými a bezpečnostními normami, </w:t>
      </w:r>
      <w:r w:rsidRPr="00CF5771">
        <w:rPr>
          <w:rFonts w:asciiTheme="minorHAnsi" w:hAnsiTheme="minorHAnsi" w:cstheme="minorHAnsi"/>
          <w:szCs w:val="22"/>
        </w:rPr>
        <w:t xml:space="preserve">které se na </w:t>
      </w:r>
      <w:r w:rsidR="00224C5B" w:rsidRPr="00CF5771">
        <w:rPr>
          <w:rFonts w:asciiTheme="minorHAnsi" w:hAnsiTheme="minorHAnsi" w:cstheme="minorHAnsi"/>
          <w:szCs w:val="22"/>
        </w:rPr>
        <w:t>Plnění</w:t>
      </w:r>
      <w:r w:rsidRPr="00CF5771">
        <w:rPr>
          <w:rFonts w:asciiTheme="minorHAnsi" w:hAnsiTheme="minorHAnsi" w:cstheme="minorHAnsi"/>
          <w:szCs w:val="22"/>
        </w:rPr>
        <w:t xml:space="preserve"> vztahují, a to jak normami závaznými, tak doporučujícími.</w:t>
      </w:r>
    </w:p>
    <w:p w14:paraId="21A4FE46" w14:textId="77777777" w:rsidR="00AD5807" w:rsidRPr="00CF5771" w:rsidRDefault="00AD5807" w:rsidP="00D94435">
      <w:pPr>
        <w:pStyle w:val="cpodstavecslovan1"/>
        <w:ind w:left="567"/>
        <w:rPr>
          <w:rFonts w:asciiTheme="minorHAnsi" w:hAnsiTheme="minorHAnsi" w:cstheme="minorHAnsi"/>
          <w:szCs w:val="22"/>
        </w:rPr>
      </w:pPr>
      <w:r w:rsidRPr="00CF5771">
        <w:rPr>
          <w:rFonts w:asciiTheme="minorHAnsi" w:hAnsiTheme="minorHAnsi" w:cstheme="minorHAnsi"/>
          <w:szCs w:val="22"/>
        </w:rPr>
        <w:t>V rámci realizace předmětu Smlouvy má každá Smluvní strana zejména následující povinnosti:</w:t>
      </w:r>
    </w:p>
    <w:p w14:paraId="51BB8ECF" w14:textId="77777777" w:rsidR="00954E91" w:rsidRDefault="00AD5807" w:rsidP="0090621A">
      <w:pPr>
        <w:pStyle w:val="cpodstavecslovan3"/>
        <w:numPr>
          <w:ilvl w:val="2"/>
          <w:numId w:val="6"/>
        </w:numPr>
        <w:ind w:left="1418" w:hanging="567"/>
        <w:rPr>
          <w:rFonts w:asciiTheme="minorHAnsi" w:hAnsiTheme="minorHAnsi" w:cstheme="minorHAnsi"/>
          <w:szCs w:val="22"/>
        </w:rPr>
      </w:pPr>
      <w:r w:rsidRPr="00954E91">
        <w:rPr>
          <w:rFonts w:asciiTheme="minorHAnsi" w:hAnsiTheme="minorHAnsi" w:cstheme="minorHAnsi"/>
          <w:szCs w:val="22"/>
        </w:rPr>
        <w:t>vzájemně spolupracovat a poskytovat druhé Smluvní straně veškeré informace potřebné pro řádné plnění svých povinností vyplývajících ze Smlouvy;</w:t>
      </w:r>
    </w:p>
    <w:p w14:paraId="23626AB3" w14:textId="77777777" w:rsidR="00465CC1" w:rsidRPr="00954E91" w:rsidRDefault="00AD5807" w:rsidP="0090621A">
      <w:pPr>
        <w:pStyle w:val="cpodstavecslovan3"/>
        <w:numPr>
          <w:ilvl w:val="2"/>
          <w:numId w:val="6"/>
        </w:numPr>
        <w:ind w:left="1418" w:hanging="567"/>
        <w:rPr>
          <w:rFonts w:asciiTheme="minorHAnsi" w:hAnsiTheme="minorHAnsi" w:cstheme="minorHAnsi"/>
          <w:szCs w:val="22"/>
        </w:rPr>
      </w:pPr>
      <w:r w:rsidRPr="00954E91">
        <w:rPr>
          <w:rFonts w:asciiTheme="minorHAnsi" w:hAnsiTheme="minorHAnsi" w:cstheme="minorHAnsi"/>
          <w:szCs w:val="22"/>
        </w:rPr>
        <w:t>poskytovat druhé Smluvní straně úplné, pravdivé a včasné informace o veškerých skutečnostech, které jsou nebo mohou být důležité pro řádné plnění dle Smlouvy;</w:t>
      </w:r>
    </w:p>
    <w:p w14:paraId="11A42428" w14:textId="77777777" w:rsidR="00AD5807" w:rsidRPr="00465CC1" w:rsidRDefault="00AD5807" w:rsidP="002B3274">
      <w:pPr>
        <w:pStyle w:val="Odstavecseseznamem"/>
        <w:numPr>
          <w:ilvl w:val="2"/>
          <w:numId w:val="6"/>
        </w:numPr>
        <w:ind w:left="1418" w:hanging="567"/>
        <w:contextualSpacing w:val="0"/>
        <w:jc w:val="both"/>
        <w:rPr>
          <w:rFonts w:asciiTheme="minorHAnsi" w:hAnsiTheme="minorHAnsi" w:cstheme="minorHAnsi"/>
          <w:sz w:val="22"/>
          <w:szCs w:val="22"/>
        </w:rPr>
      </w:pPr>
      <w:r w:rsidRPr="00465CC1">
        <w:rPr>
          <w:rFonts w:asciiTheme="minorHAnsi" w:hAnsiTheme="minorHAnsi" w:cstheme="minorHAnsi"/>
          <w:sz w:val="22"/>
          <w:szCs w:val="22"/>
        </w:rPr>
        <w:t>plnit své povinnosti vyplývající ze Smlouvy tak, aby nedocházelo k prodlení s plněním povinností vázaných k jednotlivým termínům.</w:t>
      </w:r>
    </w:p>
    <w:p w14:paraId="610BBED0" w14:textId="77777777" w:rsidR="00A2713D" w:rsidRPr="00CF5771" w:rsidRDefault="00A2713D" w:rsidP="00D94435">
      <w:pPr>
        <w:pStyle w:val="cpodstavecslovan1"/>
        <w:ind w:left="567"/>
        <w:rPr>
          <w:rFonts w:asciiTheme="minorHAnsi" w:hAnsiTheme="minorHAnsi" w:cstheme="minorHAnsi"/>
        </w:rPr>
      </w:pPr>
      <w:r w:rsidRPr="00CF5771">
        <w:rPr>
          <w:rFonts w:asciiTheme="minorHAnsi" w:hAnsiTheme="minorHAnsi" w:cstheme="minorHAnsi"/>
          <w:kern w:val="28"/>
        </w:rPr>
        <w:t>Objednatel</w:t>
      </w:r>
      <w:r w:rsidRPr="00CF5771">
        <w:rPr>
          <w:rFonts w:asciiTheme="minorHAnsi" w:hAnsiTheme="minorHAnsi" w:cstheme="minorHAnsi"/>
        </w:rPr>
        <w:t xml:space="preserve"> se zavazuje</w:t>
      </w:r>
      <w:r w:rsidR="00B937D5" w:rsidRPr="00CF5771">
        <w:rPr>
          <w:rFonts w:asciiTheme="minorHAnsi" w:hAnsiTheme="minorHAnsi" w:cstheme="minorHAnsi"/>
        </w:rPr>
        <w:t xml:space="preserve"> v termínech stanovených touto S</w:t>
      </w:r>
      <w:r w:rsidRPr="00CF5771">
        <w:rPr>
          <w:rFonts w:asciiTheme="minorHAnsi" w:hAnsiTheme="minorHAnsi" w:cstheme="minorHAnsi"/>
        </w:rPr>
        <w:t xml:space="preserve">mlouvou, jinak v termínech odpovídajících postupu realizace </w:t>
      </w:r>
      <w:r w:rsidR="00210498" w:rsidRPr="00CF5771">
        <w:rPr>
          <w:rFonts w:asciiTheme="minorHAnsi" w:hAnsiTheme="minorHAnsi" w:cstheme="minorHAnsi"/>
        </w:rPr>
        <w:t>Plnění</w:t>
      </w:r>
      <w:r w:rsidRPr="00CF5771">
        <w:rPr>
          <w:rFonts w:asciiTheme="minorHAnsi" w:hAnsiTheme="minorHAnsi" w:cstheme="minorHAnsi"/>
        </w:rPr>
        <w:t xml:space="preserve">, poskytnout </w:t>
      </w:r>
      <w:r w:rsidR="00E347E1" w:rsidRPr="00CF5771">
        <w:rPr>
          <w:rFonts w:asciiTheme="minorHAnsi" w:hAnsiTheme="minorHAnsi" w:cstheme="minorHAnsi"/>
        </w:rPr>
        <w:t>Dodavatel</w:t>
      </w:r>
      <w:r w:rsidR="00DA23B0" w:rsidRPr="00CF5771">
        <w:rPr>
          <w:rFonts w:asciiTheme="minorHAnsi" w:hAnsiTheme="minorHAnsi" w:cstheme="minorHAnsi"/>
        </w:rPr>
        <w:t>i potřebnou součinnost v následujícím rozsahu</w:t>
      </w:r>
      <w:r w:rsidRPr="00CF5771">
        <w:rPr>
          <w:rFonts w:asciiTheme="minorHAnsi" w:hAnsiTheme="minorHAnsi" w:cstheme="minorHAnsi"/>
        </w:rPr>
        <w:t>:</w:t>
      </w:r>
    </w:p>
    <w:p w14:paraId="1AA418D1" w14:textId="77777777" w:rsidR="00A23322" w:rsidRPr="00465CC1" w:rsidRDefault="00A2713D" w:rsidP="002B3274">
      <w:pPr>
        <w:pStyle w:val="Odstavecseseznamem"/>
        <w:numPr>
          <w:ilvl w:val="0"/>
          <w:numId w:val="7"/>
        </w:numPr>
        <w:ind w:left="1418" w:hanging="567"/>
        <w:jc w:val="both"/>
        <w:rPr>
          <w:rFonts w:asciiTheme="minorHAnsi" w:hAnsiTheme="minorHAnsi"/>
          <w:sz w:val="22"/>
          <w:szCs w:val="22"/>
        </w:rPr>
      </w:pPr>
      <w:r w:rsidRPr="00465CC1">
        <w:rPr>
          <w:rFonts w:asciiTheme="minorHAnsi" w:hAnsiTheme="minorHAnsi"/>
          <w:sz w:val="22"/>
          <w:szCs w:val="22"/>
        </w:rPr>
        <w:t xml:space="preserve">poskytovat </w:t>
      </w:r>
      <w:r w:rsidR="00E347E1" w:rsidRPr="00465CC1">
        <w:rPr>
          <w:rFonts w:asciiTheme="minorHAnsi" w:hAnsiTheme="minorHAnsi"/>
          <w:sz w:val="22"/>
          <w:szCs w:val="22"/>
        </w:rPr>
        <w:t>Dodavatel</w:t>
      </w:r>
      <w:r w:rsidRPr="00465CC1">
        <w:rPr>
          <w:rFonts w:asciiTheme="minorHAnsi" w:hAnsiTheme="minorHAnsi"/>
          <w:sz w:val="22"/>
          <w:szCs w:val="22"/>
        </w:rPr>
        <w:t>i</w:t>
      </w:r>
      <w:r w:rsidR="0029060C" w:rsidRPr="00465CC1">
        <w:rPr>
          <w:rFonts w:asciiTheme="minorHAnsi" w:hAnsiTheme="minorHAnsi"/>
          <w:sz w:val="22"/>
          <w:szCs w:val="22"/>
        </w:rPr>
        <w:t xml:space="preserve"> potřebné</w:t>
      </w:r>
      <w:r w:rsidRPr="00465CC1">
        <w:rPr>
          <w:rFonts w:asciiTheme="minorHAnsi" w:hAnsiTheme="minorHAnsi"/>
          <w:sz w:val="22"/>
          <w:szCs w:val="22"/>
        </w:rPr>
        <w:t xml:space="preserve"> dokumenty a inform</w:t>
      </w:r>
      <w:r w:rsidR="00A23322" w:rsidRPr="00465CC1">
        <w:rPr>
          <w:rFonts w:asciiTheme="minorHAnsi" w:hAnsiTheme="minorHAnsi"/>
          <w:sz w:val="22"/>
          <w:szCs w:val="22"/>
        </w:rPr>
        <w:t xml:space="preserve">ace, je-li povinnost k jejich poskytnutí uvedena ve Smlouvě </w:t>
      </w:r>
      <w:r w:rsidR="00DA23B0" w:rsidRPr="00465CC1">
        <w:rPr>
          <w:rFonts w:asciiTheme="minorHAnsi" w:hAnsiTheme="minorHAnsi"/>
          <w:sz w:val="22"/>
          <w:szCs w:val="22"/>
        </w:rPr>
        <w:t xml:space="preserve">(včetně příloh) </w:t>
      </w:r>
      <w:r w:rsidR="00A23322" w:rsidRPr="00465CC1">
        <w:rPr>
          <w:rFonts w:asciiTheme="minorHAnsi" w:hAnsiTheme="minorHAnsi"/>
          <w:sz w:val="22"/>
          <w:szCs w:val="22"/>
        </w:rPr>
        <w:t xml:space="preserve">nebo bylo-li tak dohodnuto v rámci jednání </w:t>
      </w:r>
      <w:r w:rsidR="00AD5807" w:rsidRPr="00465CC1">
        <w:rPr>
          <w:rFonts w:asciiTheme="minorHAnsi" w:hAnsiTheme="minorHAnsi"/>
          <w:sz w:val="22"/>
          <w:szCs w:val="22"/>
        </w:rPr>
        <w:t>Smluvních stran</w:t>
      </w:r>
      <w:r w:rsidR="00A23322" w:rsidRPr="00465CC1">
        <w:rPr>
          <w:rFonts w:asciiTheme="minorHAnsi" w:hAnsiTheme="minorHAnsi"/>
          <w:sz w:val="22"/>
          <w:szCs w:val="22"/>
        </w:rPr>
        <w:t>;</w:t>
      </w:r>
    </w:p>
    <w:p w14:paraId="2458C8F1" w14:textId="77777777" w:rsidR="00DA23B0" w:rsidRPr="00465CC1" w:rsidRDefault="00DA23B0" w:rsidP="002B3274">
      <w:pPr>
        <w:pStyle w:val="Odstavecseseznamem"/>
        <w:numPr>
          <w:ilvl w:val="0"/>
          <w:numId w:val="7"/>
        </w:numPr>
        <w:ind w:left="1418" w:hanging="567"/>
        <w:jc w:val="both"/>
        <w:rPr>
          <w:rFonts w:asciiTheme="minorHAnsi" w:hAnsiTheme="minorHAnsi"/>
          <w:sz w:val="22"/>
          <w:szCs w:val="22"/>
        </w:rPr>
      </w:pPr>
      <w:r w:rsidRPr="00465CC1">
        <w:rPr>
          <w:rFonts w:asciiTheme="minorHAnsi" w:hAnsiTheme="minorHAnsi"/>
          <w:sz w:val="22"/>
          <w:szCs w:val="22"/>
        </w:rPr>
        <w:t xml:space="preserve">umožnit pracovníkům </w:t>
      </w:r>
      <w:r w:rsidR="00E347E1" w:rsidRPr="00465CC1">
        <w:rPr>
          <w:rFonts w:asciiTheme="minorHAnsi" w:hAnsiTheme="minorHAnsi"/>
          <w:sz w:val="22"/>
          <w:szCs w:val="22"/>
        </w:rPr>
        <w:t>Dodavatel</w:t>
      </w:r>
      <w:r w:rsidRPr="00465CC1">
        <w:rPr>
          <w:rFonts w:asciiTheme="minorHAnsi" w:hAnsiTheme="minorHAnsi"/>
          <w:sz w:val="22"/>
          <w:szCs w:val="22"/>
        </w:rPr>
        <w:t xml:space="preserve">e uvedeným v písemném seznamu předloženém </w:t>
      </w:r>
      <w:r w:rsidR="00E347E1" w:rsidRPr="00465CC1">
        <w:rPr>
          <w:rFonts w:asciiTheme="minorHAnsi" w:hAnsiTheme="minorHAnsi"/>
          <w:sz w:val="22"/>
          <w:szCs w:val="22"/>
        </w:rPr>
        <w:t>Dodavatel</w:t>
      </w:r>
      <w:r w:rsidRPr="00465CC1">
        <w:rPr>
          <w:rFonts w:asciiTheme="minorHAnsi" w:hAnsiTheme="minorHAnsi"/>
          <w:sz w:val="22"/>
          <w:szCs w:val="22"/>
        </w:rPr>
        <w:t xml:space="preserve">em </w:t>
      </w:r>
      <w:r w:rsidR="0093769A" w:rsidRPr="00465CC1">
        <w:rPr>
          <w:rFonts w:asciiTheme="minorHAnsi" w:hAnsiTheme="minorHAnsi"/>
          <w:sz w:val="22"/>
          <w:szCs w:val="22"/>
        </w:rPr>
        <w:t xml:space="preserve">v předem dohodnutém termínu </w:t>
      </w:r>
      <w:r w:rsidRPr="00465CC1">
        <w:rPr>
          <w:rFonts w:asciiTheme="minorHAnsi" w:hAnsiTheme="minorHAnsi"/>
          <w:sz w:val="22"/>
          <w:szCs w:val="22"/>
        </w:rPr>
        <w:t xml:space="preserve">přístup na pracoviště Objednatele, je-li to nezbytné pro realizaci </w:t>
      </w:r>
      <w:r w:rsidR="007B042B" w:rsidRPr="00465CC1">
        <w:rPr>
          <w:rFonts w:asciiTheme="minorHAnsi" w:hAnsiTheme="minorHAnsi"/>
          <w:sz w:val="22"/>
          <w:szCs w:val="22"/>
        </w:rPr>
        <w:t>předmětu Smlouvy</w:t>
      </w:r>
      <w:r w:rsidRPr="00465CC1">
        <w:rPr>
          <w:rFonts w:asciiTheme="minorHAnsi" w:hAnsiTheme="minorHAnsi"/>
          <w:sz w:val="22"/>
          <w:szCs w:val="22"/>
        </w:rPr>
        <w:t xml:space="preserve">, a umožnit </w:t>
      </w:r>
      <w:r w:rsidR="00E347E1" w:rsidRPr="00465CC1">
        <w:rPr>
          <w:rFonts w:asciiTheme="minorHAnsi" w:hAnsiTheme="minorHAnsi"/>
          <w:sz w:val="22"/>
          <w:szCs w:val="22"/>
        </w:rPr>
        <w:t>Dodavatel</w:t>
      </w:r>
      <w:r w:rsidRPr="00465CC1">
        <w:rPr>
          <w:rFonts w:asciiTheme="minorHAnsi" w:hAnsiTheme="minorHAnsi"/>
          <w:sz w:val="22"/>
          <w:szCs w:val="22"/>
        </w:rPr>
        <w:t xml:space="preserve">i </w:t>
      </w:r>
      <w:r w:rsidR="0093769A" w:rsidRPr="00465CC1">
        <w:rPr>
          <w:rFonts w:asciiTheme="minorHAnsi" w:hAnsiTheme="minorHAnsi"/>
          <w:sz w:val="22"/>
          <w:szCs w:val="22"/>
        </w:rPr>
        <w:t>vzdálený přístup do informačních</w:t>
      </w:r>
      <w:r w:rsidRPr="00465CC1">
        <w:rPr>
          <w:rFonts w:asciiTheme="minorHAnsi" w:hAnsiTheme="minorHAnsi"/>
          <w:sz w:val="22"/>
          <w:szCs w:val="22"/>
        </w:rPr>
        <w:t xml:space="preserve"> </w:t>
      </w:r>
      <w:r w:rsidR="0093769A" w:rsidRPr="00465CC1">
        <w:rPr>
          <w:rFonts w:asciiTheme="minorHAnsi" w:hAnsiTheme="minorHAnsi"/>
          <w:sz w:val="22"/>
          <w:szCs w:val="22"/>
        </w:rPr>
        <w:t>systémů</w:t>
      </w:r>
      <w:r w:rsidRPr="00465CC1">
        <w:rPr>
          <w:rFonts w:asciiTheme="minorHAnsi" w:hAnsiTheme="minorHAnsi"/>
          <w:sz w:val="22"/>
          <w:szCs w:val="22"/>
        </w:rPr>
        <w:t xml:space="preserve"> Objednatele</w:t>
      </w:r>
      <w:r w:rsidR="009903A8" w:rsidRPr="00465CC1">
        <w:rPr>
          <w:rFonts w:asciiTheme="minorHAnsi" w:hAnsiTheme="minorHAnsi"/>
          <w:sz w:val="22"/>
          <w:szCs w:val="22"/>
        </w:rPr>
        <w:t xml:space="preserve">, je-li to </w:t>
      </w:r>
      <w:r w:rsidR="007B042B" w:rsidRPr="00465CC1">
        <w:rPr>
          <w:rFonts w:asciiTheme="minorHAnsi" w:hAnsiTheme="minorHAnsi"/>
          <w:sz w:val="22"/>
          <w:szCs w:val="22"/>
        </w:rPr>
        <w:t xml:space="preserve">pro realizaci předmětu Smlouvy </w:t>
      </w:r>
      <w:r w:rsidR="009903A8" w:rsidRPr="00465CC1">
        <w:rPr>
          <w:rFonts w:asciiTheme="minorHAnsi" w:hAnsiTheme="minorHAnsi"/>
          <w:sz w:val="22"/>
          <w:szCs w:val="22"/>
        </w:rPr>
        <w:t>nezbytné</w:t>
      </w:r>
      <w:r w:rsidRPr="00465CC1">
        <w:rPr>
          <w:rFonts w:asciiTheme="minorHAnsi" w:hAnsiTheme="minorHAnsi"/>
          <w:sz w:val="22"/>
          <w:szCs w:val="22"/>
        </w:rPr>
        <w:t>;</w:t>
      </w:r>
    </w:p>
    <w:p w14:paraId="7D21962C" w14:textId="77777777" w:rsidR="00734072" w:rsidRPr="00465CC1" w:rsidRDefault="00734072" w:rsidP="002B3274">
      <w:pPr>
        <w:pStyle w:val="Odstavecseseznamem"/>
        <w:numPr>
          <w:ilvl w:val="0"/>
          <w:numId w:val="7"/>
        </w:numPr>
        <w:ind w:left="1418" w:hanging="567"/>
        <w:jc w:val="both"/>
        <w:rPr>
          <w:rFonts w:asciiTheme="minorHAnsi" w:hAnsiTheme="minorHAnsi"/>
          <w:sz w:val="22"/>
          <w:szCs w:val="22"/>
        </w:rPr>
      </w:pPr>
      <w:r w:rsidRPr="00465CC1">
        <w:rPr>
          <w:rFonts w:asciiTheme="minorHAnsi" w:hAnsiTheme="minorHAnsi"/>
          <w:sz w:val="22"/>
          <w:szCs w:val="22"/>
        </w:rPr>
        <w:t xml:space="preserve">seznámit </w:t>
      </w:r>
      <w:r w:rsidR="00E347E1" w:rsidRPr="00465CC1">
        <w:rPr>
          <w:rFonts w:asciiTheme="minorHAnsi" w:hAnsiTheme="minorHAnsi"/>
          <w:sz w:val="22"/>
          <w:szCs w:val="22"/>
        </w:rPr>
        <w:t>Dodavatel</w:t>
      </w:r>
      <w:r w:rsidRPr="00465CC1">
        <w:rPr>
          <w:rFonts w:asciiTheme="minorHAnsi" w:hAnsiTheme="minorHAnsi"/>
          <w:sz w:val="22"/>
          <w:szCs w:val="22"/>
        </w:rPr>
        <w:t xml:space="preserve">e s interními pravidly a předpisy Objednatele v oblasti bezpečnosti ICT systémů a BOZP, které bude </w:t>
      </w:r>
      <w:r w:rsidR="00E347E1" w:rsidRPr="00465CC1">
        <w:rPr>
          <w:rFonts w:asciiTheme="minorHAnsi" w:hAnsiTheme="minorHAnsi"/>
          <w:sz w:val="22"/>
          <w:szCs w:val="22"/>
        </w:rPr>
        <w:t>Dodavatel</w:t>
      </w:r>
      <w:r w:rsidRPr="00465CC1">
        <w:rPr>
          <w:rFonts w:asciiTheme="minorHAnsi" w:hAnsiTheme="minorHAnsi"/>
          <w:sz w:val="22"/>
          <w:szCs w:val="22"/>
        </w:rPr>
        <w:t xml:space="preserve"> povinen dodržovat;</w:t>
      </w:r>
    </w:p>
    <w:p w14:paraId="0C8B00E9" w14:textId="77777777" w:rsidR="00FB39CF" w:rsidRPr="00465CC1" w:rsidRDefault="00FB39CF" w:rsidP="002B3274">
      <w:pPr>
        <w:pStyle w:val="Odstavecseseznamem"/>
        <w:numPr>
          <w:ilvl w:val="0"/>
          <w:numId w:val="7"/>
        </w:numPr>
        <w:ind w:left="1418" w:hanging="567"/>
        <w:jc w:val="both"/>
        <w:rPr>
          <w:rFonts w:asciiTheme="minorHAnsi" w:hAnsiTheme="minorHAnsi"/>
          <w:sz w:val="22"/>
          <w:szCs w:val="22"/>
        </w:rPr>
      </w:pPr>
      <w:r w:rsidRPr="00465CC1">
        <w:rPr>
          <w:rFonts w:asciiTheme="minorHAnsi" w:hAnsiTheme="minorHAnsi"/>
          <w:sz w:val="22"/>
          <w:szCs w:val="22"/>
        </w:rPr>
        <w:t xml:space="preserve">dle potřeby a řešeného tématu </w:t>
      </w:r>
      <w:r w:rsidR="009903A8" w:rsidRPr="00465CC1">
        <w:rPr>
          <w:rFonts w:asciiTheme="minorHAnsi" w:hAnsiTheme="minorHAnsi"/>
          <w:sz w:val="22"/>
          <w:szCs w:val="22"/>
        </w:rPr>
        <w:t>zajistit účast a součinnost</w:t>
      </w:r>
      <w:r w:rsidRPr="00465CC1">
        <w:rPr>
          <w:rFonts w:asciiTheme="minorHAnsi" w:hAnsiTheme="minorHAnsi"/>
          <w:sz w:val="22"/>
          <w:szCs w:val="22"/>
        </w:rPr>
        <w:t xml:space="preserve"> odpovědných pracovníků Objednatele při schvalování, analýzách, testování, akceptaci, seminářích, školeních, apod.;</w:t>
      </w:r>
    </w:p>
    <w:p w14:paraId="4BAEA5EA" w14:textId="77777777" w:rsidR="00FB39CF" w:rsidRPr="00465CC1" w:rsidRDefault="009903A8" w:rsidP="002B3274">
      <w:pPr>
        <w:pStyle w:val="Odstavecseseznamem"/>
        <w:numPr>
          <w:ilvl w:val="0"/>
          <w:numId w:val="7"/>
        </w:numPr>
        <w:ind w:left="1418" w:hanging="567"/>
        <w:jc w:val="both"/>
        <w:rPr>
          <w:rFonts w:asciiTheme="minorHAnsi" w:hAnsiTheme="minorHAnsi"/>
          <w:sz w:val="22"/>
          <w:szCs w:val="22"/>
        </w:rPr>
      </w:pPr>
      <w:r w:rsidRPr="00465CC1">
        <w:rPr>
          <w:rFonts w:asciiTheme="minorHAnsi" w:hAnsiTheme="minorHAnsi"/>
          <w:sz w:val="22"/>
          <w:szCs w:val="22"/>
        </w:rPr>
        <w:t>poskytovat informace</w:t>
      </w:r>
      <w:r w:rsidR="00FB39CF" w:rsidRPr="00465CC1">
        <w:rPr>
          <w:rFonts w:asciiTheme="minorHAnsi" w:hAnsiTheme="minorHAnsi"/>
          <w:sz w:val="22"/>
          <w:szCs w:val="22"/>
        </w:rPr>
        <w:t xml:space="preserve"> o ostatních projektech v daném prostředí, pokud budou mít jakýkoli vliv na plnění </w:t>
      </w:r>
      <w:r w:rsidR="005720F5" w:rsidRPr="00465CC1">
        <w:rPr>
          <w:rFonts w:asciiTheme="minorHAnsi" w:hAnsiTheme="minorHAnsi"/>
          <w:sz w:val="22"/>
          <w:szCs w:val="22"/>
        </w:rPr>
        <w:t>povinností</w:t>
      </w:r>
      <w:r w:rsidR="00FB39CF" w:rsidRPr="00465CC1">
        <w:rPr>
          <w:rFonts w:asciiTheme="minorHAnsi" w:hAnsiTheme="minorHAnsi"/>
          <w:sz w:val="22"/>
          <w:szCs w:val="22"/>
        </w:rPr>
        <w:t xml:space="preserve"> </w:t>
      </w:r>
      <w:r w:rsidR="00E347E1" w:rsidRPr="00465CC1">
        <w:rPr>
          <w:rFonts w:asciiTheme="minorHAnsi" w:hAnsiTheme="minorHAnsi"/>
          <w:sz w:val="22"/>
          <w:szCs w:val="22"/>
        </w:rPr>
        <w:t>Dodavatel</w:t>
      </w:r>
      <w:r w:rsidR="005720F5" w:rsidRPr="00465CC1">
        <w:rPr>
          <w:rFonts w:asciiTheme="minorHAnsi" w:hAnsiTheme="minorHAnsi"/>
          <w:sz w:val="22"/>
          <w:szCs w:val="22"/>
        </w:rPr>
        <w:t>e</w:t>
      </w:r>
      <w:r w:rsidR="00FB39CF" w:rsidRPr="00465CC1">
        <w:rPr>
          <w:rFonts w:asciiTheme="minorHAnsi" w:hAnsiTheme="minorHAnsi"/>
          <w:sz w:val="22"/>
          <w:szCs w:val="22"/>
        </w:rPr>
        <w:t xml:space="preserve"> z této Smlouvy;</w:t>
      </w:r>
    </w:p>
    <w:p w14:paraId="061FCF7D" w14:textId="77777777" w:rsidR="00FB39CF" w:rsidRPr="00465CC1" w:rsidRDefault="005720F5" w:rsidP="002B3274">
      <w:pPr>
        <w:pStyle w:val="Odstavecseseznamem"/>
        <w:numPr>
          <w:ilvl w:val="0"/>
          <w:numId w:val="7"/>
        </w:numPr>
        <w:ind w:left="1418" w:hanging="567"/>
        <w:jc w:val="both"/>
        <w:rPr>
          <w:rFonts w:asciiTheme="minorHAnsi" w:hAnsiTheme="minorHAnsi"/>
          <w:sz w:val="22"/>
          <w:szCs w:val="22"/>
        </w:rPr>
      </w:pPr>
      <w:r w:rsidRPr="00465CC1">
        <w:rPr>
          <w:rFonts w:asciiTheme="minorHAnsi" w:hAnsiTheme="minorHAnsi"/>
          <w:sz w:val="22"/>
          <w:szCs w:val="22"/>
        </w:rPr>
        <w:t>zajistit</w:t>
      </w:r>
      <w:r w:rsidR="00FB39CF" w:rsidRPr="00465CC1">
        <w:rPr>
          <w:rFonts w:asciiTheme="minorHAnsi" w:hAnsiTheme="minorHAnsi"/>
          <w:sz w:val="22"/>
          <w:szCs w:val="22"/>
        </w:rPr>
        <w:t xml:space="preserve"> součinnost třetích stran, které nejsou v přímém smluvním vztahu s </w:t>
      </w:r>
      <w:r w:rsidR="00E347E1" w:rsidRPr="00465CC1">
        <w:rPr>
          <w:rFonts w:asciiTheme="minorHAnsi" w:hAnsiTheme="minorHAnsi"/>
          <w:sz w:val="22"/>
          <w:szCs w:val="22"/>
        </w:rPr>
        <w:t>Dodavatel</w:t>
      </w:r>
      <w:r w:rsidRPr="00465CC1">
        <w:rPr>
          <w:rFonts w:asciiTheme="minorHAnsi" w:hAnsiTheme="minorHAnsi"/>
          <w:sz w:val="22"/>
          <w:szCs w:val="22"/>
        </w:rPr>
        <w:t>em</w:t>
      </w:r>
      <w:r w:rsidR="00FB39CF" w:rsidRPr="00465CC1">
        <w:rPr>
          <w:rFonts w:asciiTheme="minorHAnsi" w:hAnsiTheme="minorHAnsi"/>
          <w:sz w:val="22"/>
          <w:szCs w:val="22"/>
        </w:rPr>
        <w:t xml:space="preserve">, avšak jejichž činnost se přímo i nepřímo může dotýkat plnění dle této Smlouvy, pokud bude tato součinnost nezbytná pro plnění </w:t>
      </w:r>
      <w:r w:rsidRPr="00465CC1">
        <w:rPr>
          <w:rFonts w:asciiTheme="minorHAnsi" w:hAnsiTheme="minorHAnsi"/>
          <w:sz w:val="22"/>
          <w:szCs w:val="22"/>
        </w:rPr>
        <w:t>povinností</w:t>
      </w:r>
      <w:r w:rsidR="005B576F" w:rsidRPr="00465CC1">
        <w:rPr>
          <w:rFonts w:asciiTheme="minorHAnsi" w:hAnsiTheme="minorHAnsi"/>
          <w:sz w:val="22"/>
          <w:szCs w:val="22"/>
        </w:rPr>
        <w:t xml:space="preserve"> </w:t>
      </w:r>
      <w:r w:rsidR="00E347E1" w:rsidRPr="00465CC1">
        <w:rPr>
          <w:rFonts w:asciiTheme="minorHAnsi" w:hAnsiTheme="minorHAnsi"/>
          <w:sz w:val="22"/>
          <w:szCs w:val="22"/>
        </w:rPr>
        <w:t>Dodavatel</w:t>
      </w:r>
      <w:r w:rsidR="00C642D6" w:rsidRPr="00465CC1">
        <w:rPr>
          <w:rFonts w:asciiTheme="minorHAnsi" w:hAnsiTheme="minorHAnsi"/>
          <w:sz w:val="22"/>
          <w:szCs w:val="22"/>
        </w:rPr>
        <w:t>e;</w:t>
      </w:r>
    </w:p>
    <w:p w14:paraId="0D679AD9" w14:textId="77777777" w:rsidR="00C642D6" w:rsidRPr="00465CC1" w:rsidRDefault="00057BCF" w:rsidP="002B3274">
      <w:pPr>
        <w:pStyle w:val="Odstavecseseznamem"/>
        <w:numPr>
          <w:ilvl w:val="0"/>
          <w:numId w:val="7"/>
        </w:numPr>
        <w:ind w:left="1418" w:hanging="567"/>
        <w:jc w:val="both"/>
        <w:rPr>
          <w:rFonts w:asciiTheme="minorHAnsi" w:hAnsiTheme="minorHAnsi"/>
          <w:sz w:val="22"/>
          <w:szCs w:val="22"/>
        </w:rPr>
      </w:pPr>
      <w:r w:rsidRPr="00465CC1">
        <w:rPr>
          <w:rFonts w:asciiTheme="minorHAnsi" w:hAnsiTheme="minorHAnsi"/>
          <w:sz w:val="22"/>
          <w:szCs w:val="22"/>
        </w:rPr>
        <w:t>zajistit datovou</w:t>
      </w:r>
      <w:r w:rsidR="00C642D6" w:rsidRPr="00465CC1">
        <w:rPr>
          <w:rFonts w:asciiTheme="minorHAnsi" w:hAnsiTheme="minorHAnsi"/>
          <w:sz w:val="22"/>
          <w:szCs w:val="22"/>
        </w:rPr>
        <w:t xml:space="preserve"> a internet</w:t>
      </w:r>
      <w:r w:rsidRPr="00465CC1">
        <w:rPr>
          <w:rFonts w:asciiTheme="minorHAnsi" w:hAnsiTheme="minorHAnsi"/>
          <w:sz w:val="22"/>
          <w:szCs w:val="22"/>
        </w:rPr>
        <w:t>ovou konektivitu</w:t>
      </w:r>
      <w:r w:rsidR="00C642D6" w:rsidRPr="00465CC1">
        <w:rPr>
          <w:rFonts w:asciiTheme="minorHAnsi" w:hAnsiTheme="minorHAnsi"/>
          <w:sz w:val="22"/>
          <w:szCs w:val="22"/>
        </w:rPr>
        <w:t xml:space="preserve">, </w:t>
      </w:r>
      <w:r w:rsidR="007574A0" w:rsidRPr="00465CC1">
        <w:rPr>
          <w:rFonts w:asciiTheme="minorHAnsi" w:hAnsiTheme="minorHAnsi"/>
          <w:sz w:val="22"/>
          <w:szCs w:val="22"/>
        </w:rPr>
        <w:t xml:space="preserve">tj. </w:t>
      </w:r>
      <w:r w:rsidRPr="00465CC1">
        <w:rPr>
          <w:rFonts w:asciiTheme="minorHAnsi" w:hAnsiTheme="minorHAnsi"/>
          <w:sz w:val="22"/>
          <w:szCs w:val="22"/>
        </w:rPr>
        <w:t>komunikační</w:t>
      </w:r>
      <w:r w:rsidR="00C642D6" w:rsidRPr="00465CC1">
        <w:rPr>
          <w:rFonts w:asciiTheme="minorHAnsi" w:hAnsiTheme="minorHAnsi"/>
          <w:sz w:val="22"/>
          <w:szCs w:val="22"/>
        </w:rPr>
        <w:t xml:space="preserve"> kanál</w:t>
      </w:r>
      <w:r w:rsidRPr="00465CC1">
        <w:rPr>
          <w:rFonts w:asciiTheme="minorHAnsi" w:hAnsiTheme="minorHAnsi"/>
          <w:sz w:val="22"/>
          <w:szCs w:val="22"/>
        </w:rPr>
        <w:t xml:space="preserve"> poskytující</w:t>
      </w:r>
      <w:r w:rsidR="00C642D6" w:rsidRPr="00465CC1">
        <w:rPr>
          <w:rFonts w:asciiTheme="minorHAnsi" w:hAnsiTheme="minorHAnsi"/>
          <w:sz w:val="22"/>
          <w:szCs w:val="22"/>
        </w:rPr>
        <w:t xml:space="preserve"> připojen</w:t>
      </w:r>
      <w:r w:rsidR="007574A0" w:rsidRPr="00465CC1">
        <w:rPr>
          <w:rFonts w:asciiTheme="minorHAnsi" w:hAnsiTheme="minorHAnsi"/>
          <w:sz w:val="22"/>
          <w:szCs w:val="22"/>
        </w:rPr>
        <w:t>í k dílčím systémům Objednatele.</w:t>
      </w:r>
    </w:p>
    <w:p w14:paraId="5AAC1F4B" w14:textId="77777777" w:rsidR="00A2713D" w:rsidRPr="00593CF4" w:rsidRDefault="00E347E1" w:rsidP="00D94435">
      <w:pPr>
        <w:pStyle w:val="cpodstavecslovan1"/>
        <w:ind w:left="567"/>
        <w:rPr>
          <w:rFonts w:asciiTheme="minorHAnsi" w:hAnsiTheme="minorHAnsi" w:cstheme="minorHAnsi"/>
        </w:rPr>
      </w:pPr>
      <w:r w:rsidRPr="00593CF4">
        <w:rPr>
          <w:rFonts w:asciiTheme="minorHAnsi" w:hAnsiTheme="minorHAnsi" w:cstheme="minorHAnsi"/>
        </w:rPr>
        <w:t>Dodavatel</w:t>
      </w:r>
      <w:r w:rsidR="00A2713D" w:rsidRPr="00593CF4">
        <w:rPr>
          <w:rFonts w:asciiTheme="minorHAnsi" w:hAnsiTheme="minorHAnsi" w:cstheme="minorHAnsi"/>
        </w:rPr>
        <w:t xml:space="preserve"> se v souvisl</w:t>
      </w:r>
      <w:r w:rsidR="00CE3AD5" w:rsidRPr="00593CF4">
        <w:rPr>
          <w:rFonts w:asciiTheme="minorHAnsi" w:hAnsiTheme="minorHAnsi" w:cstheme="minorHAnsi"/>
        </w:rPr>
        <w:t>osti s realizací předmětu této S</w:t>
      </w:r>
      <w:r w:rsidR="00A2713D" w:rsidRPr="00593CF4">
        <w:rPr>
          <w:rFonts w:asciiTheme="minorHAnsi" w:hAnsiTheme="minorHAnsi" w:cstheme="minorHAnsi"/>
        </w:rPr>
        <w:t>mlouvy zavazuje zejména:</w:t>
      </w:r>
    </w:p>
    <w:p w14:paraId="18395D62" w14:textId="77777777" w:rsidR="000D6438" w:rsidRPr="00465CC1" w:rsidRDefault="00A2713D"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poskytovat </w:t>
      </w:r>
      <w:r w:rsidR="000D6438" w:rsidRPr="00465CC1">
        <w:rPr>
          <w:rFonts w:asciiTheme="minorHAnsi" w:hAnsiTheme="minorHAnsi"/>
          <w:sz w:val="22"/>
          <w:szCs w:val="22"/>
        </w:rPr>
        <w:t>Plnění</w:t>
      </w:r>
      <w:r w:rsidRPr="00465CC1">
        <w:rPr>
          <w:rFonts w:asciiTheme="minorHAnsi" w:hAnsiTheme="minorHAnsi"/>
          <w:sz w:val="22"/>
          <w:szCs w:val="22"/>
        </w:rPr>
        <w:t xml:space="preserve"> </w:t>
      </w:r>
      <w:r w:rsidR="0006478F" w:rsidRPr="00465CC1">
        <w:rPr>
          <w:rFonts w:asciiTheme="minorHAnsi" w:hAnsiTheme="minorHAnsi"/>
          <w:sz w:val="22"/>
          <w:szCs w:val="22"/>
        </w:rPr>
        <w:t>v souladu se Smlouvou, řádně a včas</w:t>
      </w:r>
      <w:r w:rsidRPr="00465CC1">
        <w:rPr>
          <w:rFonts w:asciiTheme="minorHAnsi" w:hAnsiTheme="minorHAnsi"/>
          <w:sz w:val="22"/>
          <w:szCs w:val="22"/>
        </w:rPr>
        <w:t xml:space="preserve">, s řádnou a odbornou péčí a potřebnými odbornými schopnostmi pro poskytování </w:t>
      </w:r>
      <w:r w:rsidR="00F46A55">
        <w:rPr>
          <w:rFonts w:asciiTheme="minorHAnsi" w:hAnsiTheme="minorHAnsi"/>
          <w:sz w:val="22"/>
          <w:szCs w:val="22"/>
        </w:rPr>
        <w:t>P</w:t>
      </w:r>
      <w:r w:rsidRPr="00465CC1">
        <w:rPr>
          <w:rFonts w:asciiTheme="minorHAnsi" w:hAnsiTheme="minorHAnsi"/>
          <w:sz w:val="22"/>
          <w:szCs w:val="22"/>
        </w:rPr>
        <w:t>ln</w:t>
      </w:r>
      <w:r w:rsidR="007F6B3A" w:rsidRPr="00465CC1">
        <w:rPr>
          <w:rFonts w:asciiTheme="minorHAnsi" w:hAnsiTheme="minorHAnsi"/>
          <w:sz w:val="22"/>
          <w:szCs w:val="22"/>
        </w:rPr>
        <w:t xml:space="preserve">ění </w:t>
      </w:r>
      <w:r w:rsidR="00D078FB" w:rsidRPr="00465CC1">
        <w:rPr>
          <w:rFonts w:asciiTheme="minorHAnsi" w:hAnsiTheme="minorHAnsi"/>
          <w:sz w:val="22"/>
          <w:szCs w:val="22"/>
        </w:rPr>
        <w:t xml:space="preserve">tak, </w:t>
      </w:r>
      <w:r w:rsidR="000D6438" w:rsidRPr="00465CC1">
        <w:rPr>
          <w:rFonts w:asciiTheme="minorHAnsi" w:hAnsiTheme="minorHAnsi"/>
          <w:sz w:val="22"/>
          <w:szCs w:val="22"/>
        </w:rPr>
        <w:t>aby bylo dosaženo účelu Smlouvy;</w:t>
      </w:r>
    </w:p>
    <w:p w14:paraId="6BC049F9" w14:textId="77777777" w:rsidR="0006478F" w:rsidRPr="00465CC1" w:rsidRDefault="000D6438"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poskytovat Plnění v souladu s</w:t>
      </w:r>
      <w:r w:rsidR="00A2713D" w:rsidRPr="00465CC1">
        <w:rPr>
          <w:rFonts w:asciiTheme="minorHAnsi" w:hAnsiTheme="minorHAnsi"/>
          <w:sz w:val="22"/>
          <w:szCs w:val="22"/>
        </w:rPr>
        <w:t xml:space="preserve"> obecně závaznými právními předpisy a</w:t>
      </w:r>
      <w:r w:rsidR="00FE1F27" w:rsidRPr="00465CC1">
        <w:rPr>
          <w:rFonts w:asciiTheme="minorHAnsi" w:hAnsiTheme="minorHAnsi"/>
          <w:sz w:val="22"/>
          <w:szCs w:val="22"/>
        </w:rPr>
        <w:t xml:space="preserve"> </w:t>
      </w:r>
      <w:r w:rsidR="00A2713D" w:rsidRPr="00465CC1">
        <w:rPr>
          <w:rFonts w:asciiTheme="minorHAnsi" w:hAnsiTheme="minorHAnsi"/>
          <w:sz w:val="22"/>
          <w:szCs w:val="22"/>
        </w:rPr>
        <w:t xml:space="preserve">pokyny Objednatele, pokud tyto nejsou v rozporu s těmito normami nebo zájmy Objednatele. </w:t>
      </w:r>
      <w:r w:rsidR="00E347E1" w:rsidRPr="00465CC1">
        <w:rPr>
          <w:rFonts w:asciiTheme="minorHAnsi" w:hAnsiTheme="minorHAnsi"/>
          <w:sz w:val="22"/>
          <w:szCs w:val="22"/>
        </w:rPr>
        <w:t>Dodavatel</w:t>
      </w:r>
      <w:r w:rsidR="00A2713D" w:rsidRPr="00465CC1">
        <w:rPr>
          <w:rFonts w:asciiTheme="minorHAnsi" w:hAnsiTheme="minorHAnsi"/>
          <w:sz w:val="22"/>
          <w:szCs w:val="22"/>
        </w:rPr>
        <w:t xml:space="preserve"> je povinen při výkonu své činnosti včas písemně upozornit Objednatele na zřejmou nevhodnost jeho pokynů, jejichž následkem může vzniknout </w:t>
      </w:r>
      <w:r w:rsidR="006F4BB3" w:rsidRPr="00465CC1">
        <w:rPr>
          <w:rFonts w:asciiTheme="minorHAnsi" w:hAnsiTheme="minorHAnsi"/>
          <w:sz w:val="22"/>
          <w:szCs w:val="22"/>
        </w:rPr>
        <w:t xml:space="preserve">újma </w:t>
      </w:r>
      <w:r w:rsidR="007F6B3A" w:rsidRPr="00465CC1">
        <w:rPr>
          <w:rFonts w:asciiTheme="minorHAnsi" w:hAnsiTheme="minorHAnsi"/>
          <w:sz w:val="22"/>
          <w:szCs w:val="22"/>
        </w:rPr>
        <w:t xml:space="preserve">nebo nesoulad s </w:t>
      </w:r>
      <w:r w:rsidR="00A2713D" w:rsidRPr="00465CC1">
        <w:rPr>
          <w:rFonts w:asciiTheme="minorHAnsi" w:hAnsiTheme="minorHAnsi"/>
          <w:sz w:val="22"/>
          <w:szCs w:val="22"/>
        </w:rPr>
        <w:t xml:space="preserve">obecně závaznými právními předpisy. Pokud Objednatel navzdory tomuto upozornění trvá na svých pokynech, </w:t>
      </w:r>
      <w:r w:rsidR="00E347E1" w:rsidRPr="00465CC1">
        <w:rPr>
          <w:rFonts w:asciiTheme="minorHAnsi" w:hAnsiTheme="minorHAnsi"/>
          <w:sz w:val="22"/>
          <w:szCs w:val="22"/>
        </w:rPr>
        <w:t>Dodavatel</w:t>
      </w:r>
      <w:r w:rsidR="00A2713D" w:rsidRPr="00465CC1">
        <w:rPr>
          <w:rFonts w:asciiTheme="minorHAnsi" w:hAnsiTheme="minorHAnsi"/>
          <w:sz w:val="22"/>
          <w:szCs w:val="22"/>
        </w:rPr>
        <w:t xml:space="preserve"> neodpovídá za jakoukoli </w:t>
      </w:r>
      <w:r w:rsidR="006F4BB3" w:rsidRPr="00465CC1">
        <w:rPr>
          <w:rFonts w:asciiTheme="minorHAnsi" w:hAnsiTheme="minorHAnsi"/>
          <w:sz w:val="22"/>
          <w:szCs w:val="22"/>
        </w:rPr>
        <w:t xml:space="preserve">újmu </w:t>
      </w:r>
      <w:r w:rsidR="00A2713D" w:rsidRPr="00465CC1">
        <w:rPr>
          <w:rFonts w:asciiTheme="minorHAnsi" w:hAnsiTheme="minorHAnsi"/>
          <w:sz w:val="22"/>
          <w:szCs w:val="22"/>
        </w:rPr>
        <w:t>vznik</w:t>
      </w:r>
      <w:r w:rsidR="00074C13" w:rsidRPr="00465CC1">
        <w:rPr>
          <w:rFonts w:asciiTheme="minorHAnsi" w:hAnsiTheme="minorHAnsi"/>
          <w:sz w:val="22"/>
          <w:szCs w:val="22"/>
        </w:rPr>
        <w:t>lou v této příčinné souvislosti;</w:t>
      </w:r>
      <w:r w:rsidR="00A2713D" w:rsidRPr="00465CC1">
        <w:rPr>
          <w:rFonts w:asciiTheme="minorHAnsi" w:hAnsiTheme="minorHAnsi"/>
          <w:sz w:val="22"/>
          <w:szCs w:val="22"/>
        </w:rPr>
        <w:t xml:space="preserve"> </w:t>
      </w:r>
    </w:p>
    <w:p w14:paraId="4AE2B956" w14:textId="77777777" w:rsidR="006A79FD" w:rsidRPr="00465CC1" w:rsidRDefault="006A79FD"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při plnění předmětu této Smlouvy brát na zřetel provozní potřeby Objednatele, postupovat podle pravidel obvyklých pro zpracování dat a v úzké součinnosti s Objednatelem provádět jednotlivá </w:t>
      </w:r>
      <w:r w:rsidR="00F46A55">
        <w:rPr>
          <w:rFonts w:asciiTheme="minorHAnsi" w:hAnsiTheme="minorHAnsi"/>
          <w:sz w:val="22"/>
          <w:szCs w:val="22"/>
        </w:rPr>
        <w:t>dílčí P</w:t>
      </w:r>
      <w:r w:rsidRPr="00465CC1">
        <w:rPr>
          <w:rFonts w:asciiTheme="minorHAnsi" w:hAnsiTheme="minorHAnsi"/>
          <w:sz w:val="22"/>
          <w:szCs w:val="22"/>
        </w:rPr>
        <w:t>lnění;</w:t>
      </w:r>
    </w:p>
    <w:p w14:paraId="76ECF706" w14:textId="77777777" w:rsidR="009A1643" w:rsidRPr="00465CC1" w:rsidRDefault="009A1643"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pokud v průběhu plnění povinností </w:t>
      </w:r>
      <w:r w:rsidR="005C1DDE">
        <w:rPr>
          <w:rFonts w:asciiTheme="minorHAnsi" w:hAnsiTheme="minorHAnsi"/>
          <w:sz w:val="22"/>
          <w:szCs w:val="22"/>
        </w:rPr>
        <w:t xml:space="preserve">dle Smlouvy </w:t>
      </w:r>
      <w:r w:rsidRPr="00465CC1">
        <w:rPr>
          <w:rFonts w:asciiTheme="minorHAnsi" w:hAnsiTheme="minorHAnsi"/>
          <w:sz w:val="22"/>
          <w:szCs w:val="22"/>
        </w:rPr>
        <w:t>vznikne na straně Dodavatele potřeba využít služeb třetí strany - poddodavatele, učinit</w:t>
      </w:r>
      <w:r w:rsidR="00074C13" w:rsidRPr="00465CC1">
        <w:rPr>
          <w:rFonts w:asciiTheme="minorHAnsi" w:hAnsiTheme="minorHAnsi"/>
          <w:sz w:val="22"/>
          <w:szCs w:val="22"/>
        </w:rPr>
        <w:t xml:space="preserve"> </w:t>
      </w:r>
      <w:r w:rsidR="005C1DDE">
        <w:rPr>
          <w:rFonts w:asciiTheme="minorHAnsi" w:hAnsiTheme="minorHAnsi"/>
          <w:sz w:val="22"/>
          <w:szCs w:val="22"/>
        </w:rPr>
        <w:t xml:space="preserve">tak </w:t>
      </w:r>
      <w:r w:rsidRPr="00465CC1">
        <w:rPr>
          <w:rFonts w:asciiTheme="minorHAnsi" w:hAnsiTheme="minorHAnsi"/>
          <w:sz w:val="22"/>
          <w:szCs w:val="22"/>
        </w:rPr>
        <w:t xml:space="preserve">jen po předchozím souhlasu Objednatele a jen tehdy, pokud bude nový poddodavatel splňovat potřebnou kvalifikaci. V případě, že Objednatel souhlas k využití poddodavatele neudělí, není Dodavatel oprávněn takovou poddodávku udělit. V případě souhlasu Objednatele a následného využití služeb třetí strany bude Dodavatel odpovídat za třetí stranu, jako by plnil sám, včetně odpovědnosti za způsobenou újmu. </w:t>
      </w:r>
      <w:r w:rsidR="00074C13" w:rsidRPr="00465CC1">
        <w:rPr>
          <w:rFonts w:asciiTheme="minorHAnsi" w:hAnsiTheme="minorHAnsi"/>
          <w:sz w:val="22"/>
          <w:szCs w:val="22"/>
        </w:rPr>
        <w:t>D</w:t>
      </w:r>
      <w:r w:rsidRPr="00465CC1">
        <w:rPr>
          <w:rFonts w:asciiTheme="minorHAnsi" w:hAnsiTheme="minorHAnsi"/>
          <w:sz w:val="22"/>
          <w:szCs w:val="22"/>
        </w:rPr>
        <w:t>odavatel je povinen zajistit, aby jeho poddodavatel poskytoval plnění v souladu s touto Smlouvou a dodržoval veškerá u</w:t>
      </w:r>
      <w:r w:rsidR="00074C13" w:rsidRPr="00465CC1">
        <w:rPr>
          <w:rFonts w:asciiTheme="minorHAnsi" w:hAnsiTheme="minorHAnsi"/>
          <w:sz w:val="22"/>
          <w:szCs w:val="22"/>
        </w:rPr>
        <w:t>jednání mezi Smluvními stranami;</w:t>
      </w:r>
    </w:p>
    <w:p w14:paraId="7BCD98C3" w14:textId="77777777" w:rsidR="00A2713D" w:rsidRPr="00465CC1" w:rsidRDefault="00A2713D"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informovat bezodkladně Objednatele o jakýchkoliv zjištěných překážkách </w:t>
      </w:r>
      <w:r w:rsidR="00F46A55">
        <w:rPr>
          <w:rFonts w:asciiTheme="minorHAnsi" w:hAnsiTheme="minorHAnsi"/>
          <w:sz w:val="22"/>
          <w:szCs w:val="22"/>
        </w:rPr>
        <w:t>P</w:t>
      </w:r>
      <w:r w:rsidRPr="00465CC1">
        <w:rPr>
          <w:rFonts w:asciiTheme="minorHAnsi" w:hAnsiTheme="minorHAnsi"/>
          <w:sz w:val="22"/>
          <w:szCs w:val="22"/>
        </w:rPr>
        <w:t xml:space="preserve">lnění, byť by za ně </w:t>
      </w:r>
      <w:r w:rsidR="00E347E1" w:rsidRPr="00465CC1">
        <w:rPr>
          <w:rFonts w:asciiTheme="minorHAnsi" w:hAnsiTheme="minorHAnsi"/>
          <w:sz w:val="22"/>
          <w:szCs w:val="22"/>
        </w:rPr>
        <w:t>Dodavatel</w:t>
      </w:r>
      <w:r w:rsidRPr="00465CC1">
        <w:rPr>
          <w:rFonts w:asciiTheme="minorHAnsi" w:hAnsiTheme="minorHAnsi"/>
          <w:sz w:val="22"/>
          <w:szCs w:val="22"/>
        </w:rPr>
        <w:t xml:space="preserve"> neodpovídal a o uplatněných nárocích třetích osob, které by mohly </w:t>
      </w:r>
      <w:r w:rsidR="00F46A55">
        <w:rPr>
          <w:rFonts w:asciiTheme="minorHAnsi" w:hAnsiTheme="minorHAnsi"/>
          <w:sz w:val="22"/>
          <w:szCs w:val="22"/>
        </w:rPr>
        <w:t>P</w:t>
      </w:r>
      <w:r w:rsidRPr="00465CC1">
        <w:rPr>
          <w:rFonts w:asciiTheme="minorHAnsi" w:hAnsiTheme="minorHAnsi"/>
          <w:sz w:val="22"/>
          <w:szCs w:val="22"/>
        </w:rPr>
        <w:t>lnění ovlivnit;</w:t>
      </w:r>
    </w:p>
    <w:p w14:paraId="196A6D26" w14:textId="77777777" w:rsidR="006A79FD" w:rsidRPr="00465CC1" w:rsidRDefault="006A79FD"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dbát, aby nebyla poškozena dobrá obchodní pověst a dobré jméno Objednatele. Při poskytování plnění musí Dodavatel vždy sledovat zájmy Objednatele;</w:t>
      </w:r>
    </w:p>
    <w:p w14:paraId="22EA0B78" w14:textId="77777777" w:rsidR="00A2713D" w:rsidRPr="00465CC1" w:rsidRDefault="00A2713D"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činit všechna potřebná opatření k tomu, aby jeho činností nedošlo ke škodám na majetku Objednatele, jeho zaměstnanců nebo třetích stran, anebo k poškození zdraví zaměstnanců Objednatele nebo třetích osob, jimž by Objednatel za takto způsobenou </w:t>
      </w:r>
      <w:r w:rsidR="00511834" w:rsidRPr="00465CC1">
        <w:rPr>
          <w:rFonts w:asciiTheme="minorHAnsi" w:hAnsiTheme="minorHAnsi"/>
          <w:sz w:val="22"/>
          <w:szCs w:val="22"/>
        </w:rPr>
        <w:t>újmu</w:t>
      </w:r>
      <w:r w:rsidRPr="00465CC1">
        <w:rPr>
          <w:rFonts w:asciiTheme="minorHAnsi" w:hAnsiTheme="minorHAnsi"/>
          <w:sz w:val="22"/>
          <w:szCs w:val="22"/>
        </w:rPr>
        <w:t xml:space="preserve"> odpovídal;</w:t>
      </w:r>
    </w:p>
    <w:p w14:paraId="07C6CB12" w14:textId="77777777" w:rsidR="00A541CC" w:rsidRPr="00465CC1" w:rsidRDefault="007F6B3A"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odčinit </w:t>
      </w:r>
      <w:r w:rsidR="00717F25" w:rsidRPr="00465CC1">
        <w:rPr>
          <w:rFonts w:asciiTheme="minorHAnsi" w:hAnsiTheme="minorHAnsi"/>
          <w:sz w:val="22"/>
          <w:szCs w:val="22"/>
        </w:rPr>
        <w:t xml:space="preserve">majetkovou i </w:t>
      </w:r>
      <w:r w:rsidRPr="00465CC1">
        <w:rPr>
          <w:rFonts w:asciiTheme="minorHAnsi" w:hAnsiTheme="minorHAnsi"/>
          <w:sz w:val="22"/>
          <w:szCs w:val="22"/>
        </w:rPr>
        <w:t xml:space="preserve">nemajetkovou újmu vzniklou Objednateli činností, nečinností nebo opomenutím </w:t>
      </w:r>
      <w:r w:rsidR="00E347E1" w:rsidRPr="00465CC1">
        <w:rPr>
          <w:rFonts w:asciiTheme="minorHAnsi" w:hAnsiTheme="minorHAnsi"/>
          <w:sz w:val="22"/>
          <w:szCs w:val="22"/>
        </w:rPr>
        <w:t>Dodavatel</w:t>
      </w:r>
      <w:r w:rsidRPr="00465CC1">
        <w:rPr>
          <w:rFonts w:asciiTheme="minorHAnsi" w:hAnsiTheme="minorHAnsi"/>
          <w:sz w:val="22"/>
          <w:szCs w:val="22"/>
        </w:rPr>
        <w:t>e</w:t>
      </w:r>
      <w:r w:rsidR="00FE1F27" w:rsidRPr="00465CC1">
        <w:rPr>
          <w:rFonts w:asciiTheme="minorHAnsi" w:hAnsiTheme="minorHAnsi"/>
          <w:sz w:val="22"/>
          <w:szCs w:val="22"/>
        </w:rPr>
        <w:t>;</w:t>
      </w:r>
    </w:p>
    <w:p w14:paraId="70692829" w14:textId="77777777" w:rsidR="00A2713D" w:rsidRPr="00465CC1" w:rsidRDefault="00A2713D"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pro </w:t>
      </w:r>
      <w:r w:rsidR="0029060C" w:rsidRPr="00465CC1">
        <w:rPr>
          <w:rFonts w:asciiTheme="minorHAnsi" w:hAnsiTheme="minorHAnsi"/>
          <w:sz w:val="22"/>
          <w:szCs w:val="22"/>
        </w:rPr>
        <w:t>poskytování Plnění</w:t>
      </w:r>
      <w:r w:rsidRPr="00465CC1">
        <w:rPr>
          <w:rFonts w:asciiTheme="minorHAnsi" w:hAnsiTheme="minorHAnsi"/>
          <w:sz w:val="22"/>
          <w:szCs w:val="22"/>
        </w:rPr>
        <w:t xml:space="preserve"> neužívat zaměstnance Objednatele</w:t>
      </w:r>
      <w:r w:rsidR="001A2C6C" w:rsidRPr="00465CC1">
        <w:rPr>
          <w:rFonts w:asciiTheme="minorHAnsi" w:hAnsiTheme="minorHAnsi"/>
          <w:sz w:val="22"/>
          <w:szCs w:val="22"/>
        </w:rPr>
        <w:t>,</w:t>
      </w:r>
      <w:r w:rsidRPr="00465CC1">
        <w:rPr>
          <w:rFonts w:asciiTheme="minorHAnsi" w:hAnsiTheme="minorHAnsi"/>
          <w:sz w:val="22"/>
          <w:szCs w:val="22"/>
        </w:rPr>
        <w:t xml:space="preserve"> ani s nimi v této souvislosti neuzavírat jakýkoliv právní vztah s výjimkou potřebné a přiměřené součinnos</w:t>
      </w:r>
      <w:r w:rsidR="00A36504" w:rsidRPr="00465CC1">
        <w:rPr>
          <w:rFonts w:asciiTheme="minorHAnsi" w:hAnsiTheme="minorHAnsi"/>
          <w:sz w:val="22"/>
          <w:szCs w:val="22"/>
        </w:rPr>
        <w:t>ti, není-li v této S</w:t>
      </w:r>
      <w:r w:rsidRPr="00465CC1">
        <w:rPr>
          <w:rFonts w:asciiTheme="minorHAnsi" w:hAnsiTheme="minorHAnsi"/>
          <w:sz w:val="22"/>
          <w:szCs w:val="22"/>
        </w:rPr>
        <w:t>mlouvě stanoveno jinak;</w:t>
      </w:r>
    </w:p>
    <w:p w14:paraId="0D3696B2" w14:textId="77777777" w:rsidR="00A2713D" w:rsidRPr="00465CC1" w:rsidRDefault="00A2713D"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na vyžádání Objednatele se zúčastnit osobní schůzky</w:t>
      </w:r>
      <w:r w:rsidR="00105AC3" w:rsidRPr="00465CC1">
        <w:rPr>
          <w:rFonts w:asciiTheme="minorHAnsi" w:hAnsiTheme="minorHAnsi"/>
          <w:sz w:val="22"/>
          <w:szCs w:val="22"/>
        </w:rPr>
        <w:t xml:space="preserve"> (mimo jednání projektového týmu)</w:t>
      </w:r>
      <w:r w:rsidRPr="00465CC1">
        <w:rPr>
          <w:rFonts w:asciiTheme="minorHAnsi" w:hAnsiTheme="minorHAnsi"/>
          <w:sz w:val="22"/>
          <w:szCs w:val="22"/>
        </w:rPr>
        <w:t xml:space="preserve">, pokud Objednatel požádá o schůzku nejpozději </w:t>
      </w:r>
      <w:r w:rsidR="008231E1" w:rsidRPr="00465CC1">
        <w:rPr>
          <w:rFonts w:asciiTheme="minorHAnsi" w:hAnsiTheme="minorHAnsi"/>
          <w:sz w:val="22"/>
          <w:szCs w:val="22"/>
        </w:rPr>
        <w:t>dva</w:t>
      </w:r>
      <w:r w:rsidR="00335A8B" w:rsidRPr="00465CC1">
        <w:rPr>
          <w:rFonts w:asciiTheme="minorHAnsi" w:hAnsiTheme="minorHAnsi"/>
          <w:sz w:val="22"/>
          <w:szCs w:val="22"/>
        </w:rPr>
        <w:t xml:space="preserve"> (</w:t>
      </w:r>
      <w:r w:rsidR="008231E1" w:rsidRPr="00465CC1">
        <w:rPr>
          <w:rFonts w:asciiTheme="minorHAnsi" w:hAnsiTheme="minorHAnsi"/>
          <w:sz w:val="22"/>
          <w:szCs w:val="22"/>
        </w:rPr>
        <w:t>2</w:t>
      </w:r>
      <w:r w:rsidR="00335A8B" w:rsidRPr="00465CC1">
        <w:rPr>
          <w:rFonts w:asciiTheme="minorHAnsi" w:hAnsiTheme="minorHAnsi"/>
          <w:sz w:val="22"/>
          <w:szCs w:val="22"/>
        </w:rPr>
        <w:t>)</w:t>
      </w:r>
      <w:r w:rsidR="008231E1" w:rsidRPr="00465CC1">
        <w:rPr>
          <w:rFonts w:asciiTheme="minorHAnsi" w:hAnsiTheme="minorHAnsi"/>
          <w:sz w:val="22"/>
          <w:szCs w:val="22"/>
        </w:rPr>
        <w:t xml:space="preserve"> </w:t>
      </w:r>
      <w:r w:rsidR="00F46A55">
        <w:rPr>
          <w:rFonts w:asciiTheme="minorHAnsi" w:hAnsiTheme="minorHAnsi"/>
          <w:sz w:val="22"/>
          <w:szCs w:val="22"/>
        </w:rPr>
        <w:t>p</w:t>
      </w:r>
      <w:r w:rsidR="008231E1" w:rsidRPr="00465CC1">
        <w:rPr>
          <w:rFonts w:asciiTheme="minorHAnsi" w:hAnsiTheme="minorHAnsi"/>
          <w:sz w:val="22"/>
          <w:szCs w:val="22"/>
        </w:rPr>
        <w:t>racovní dny</w:t>
      </w:r>
      <w:r w:rsidRPr="00465CC1">
        <w:rPr>
          <w:rFonts w:asciiTheme="minorHAnsi" w:hAnsiTheme="minorHAnsi"/>
          <w:sz w:val="22"/>
          <w:szCs w:val="22"/>
        </w:rPr>
        <w:t xml:space="preserve"> předem. V mimořádně naléhavých případech je možno tento termín po dohodě obou </w:t>
      </w:r>
      <w:r w:rsidR="001E6CBC" w:rsidRPr="00465CC1">
        <w:rPr>
          <w:rFonts w:asciiTheme="minorHAnsi" w:hAnsiTheme="minorHAnsi"/>
          <w:sz w:val="22"/>
          <w:szCs w:val="22"/>
        </w:rPr>
        <w:t>Smluvn</w:t>
      </w:r>
      <w:r w:rsidRPr="00465CC1">
        <w:rPr>
          <w:rFonts w:asciiTheme="minorHAnsi" w:hAnsiTheme="minorHAnsi"/>
          <w:sz w:val="22"/>
          <w:szCs w:val="22"/>
        </w:rPr>
        <w:t>ích stran zkrátit;</w:t>
      </w:r>
    </w:p>
    <w:p w14:paraId="023FF06D" w14:textId="77777777" w:rsidR="006E31A2" w:rsidRPr="00465CC1" w:rsidRDefault="006E31A2" w:rsidP="002B3274">
      <w:pPr>
        <w:pStyle w:val="Odstavecseseznamem"/>
        <w:numPr>
          <w:ilvl w:val="0"/>
          <w:numId w:val="8"/>
        </w:numPr>
        <w:ind w:left="1418" w:hanging="567"/>
        <w:jc w:val="both"/>
        <w:rPr>
          <w:rFonts w:asciiTheme="minorHAnsi" w:hAnsiTheme="minorHAnsi"/>
          <w:sz w:val="22"/>
          <w:szCs w:val="22"/>
        </w:rPr>
      </w:pPr>
      <w:bookmarkStart w:id="13" w:name="_Ref495401484"/>
      <w:r w:rsidRPr="00465CC1">
        <w:rPr>
          <w:rFonts w:asciiTheme="minorHAnsi" w:hAnsiTheme="minorHAnsi"/>
          <w:sz w:val="22"/>
          <w:szCs w:val="22"/>
        </w:rPr>
        <w:t xml:space="preserve">dodržovat veškerá interní pravidla </w:t>
      </w:r>
      <w:r w:rsidR="00734072" w:rsidRPr="00465CC1">
        <w:rPr>
          <w:rFonts w:asciiTheme="minorHAnsi" w:hAnsiTheme="minorHAnsi"/>
          <w:sz w:val="22"/>
          <w:szCs w:val="22"/>
        </w:rPr>
        <w:t xml:space="preserve">a předpisy Objednatele týkající se </w:t>
      </w:r>
      <w:r w:rsidRPr="00465CC1">
        <w:rPr>
          <w:rFonts w:asciiTheme="minorHAnsi" w:hAnsiTheme="minorHAnsi"/>
          <w:sz w:val="22"/>
          <w:szCs w:val="22"/>
        </w:rPr>
        <w:t>bezpečnosti ICT systémů</w:t>
      </w:r>
      <w:r w:rsidR="00E17641" w:rsidRPr="00465CC1">
        <w:rPr>
          <w:rFonts w:asciiTheme="minorHAnsi" w:hAnsiTheme="minorHAnsi"/>
          <w:sz w:val="22"/>
          <w:szCs w:val="22"/>
        </w:rPr>
        <w:t>,</w:t>
      </w:r>
      <w:r w:rsidRPr="00465CC1">
        <w:rPr>
          <w:rFonts w:asciiTheme="minorHAnsi" w:hAnsiTheme="minorHAnsi"/>
          <w:sz w:val="22"/>
          <w:szCs w:val="22"/>
        </w:rPr>
        <w:t xml:space="preserve"> </w:t>
      </w:r>
      <w:r w:rsidR="00734072" w:rsidRPr="00465CC1">
        <w:rPr>
          <w:rFonts w:asciiTheme="minorHAnsi" w:hAnsiTheme="minorHAnsi"/>
          <w:sz w:val="22"/>
          <w:szCs w:val="22"/>
        </w:rPr>
        <w:t>BOZP</w:t>
      </w:r>
      <w:r w:rsidR="00E17641" w:rsidRPr="00465CC1">
        <w:rPr>
          <w:rFonts w:asciiTheme="minorHAnsi" w:hAnsiTheme="minorHAnsi"/>
          <w:sz w:val="22"/>
          <w:szCs w:val="22"/>
        </w:rPr>
        <w:t xml:space="preserve"> a požární ochrany</w:t>
      </w:r>
      <w:r w:rsidR="00734072" w:rsidRPr="00465CC1">
        <w:rPr>
          <w:rFonts w:asciiTheme="minorHAnsi" w:hAnsiTheme="minorHAnsi"/>
          <w:sz w:val="22"/>
          <w:szCs w:val="22"/>
        </w:rPr>
        <w:t>, byl-li s nimi Objednatelem seznámen</w:t>
      </w:r>
      <w:r w:rsidR="00A36504" w:rsidRPr="00465CC1">
        <w:rPr>
          <w:rFonts w:asciiTheme="minorHAnsi" w:hAnsiTheme="minorHAnsi"/>
          <w:sz w:val="22"/>
          <w:szCs w:val="22"/>
        </w:rPr>
        <w:t>, a účastnit se na výzvu Objednatele školení v oblasti bezpečnosti ICT systémů</w:t>
      </w:r>
      <w:r w:rsidR="00E17641" w:rsidRPr="00465CC1">
        <w:rPr>
          <w:rFonts w:asciiTheme="minorHAnsi" w:hAnsiTheme="minorHAnsi"/>
          <w:sz w:val="22"/>
          <w:szCs w:val="22"/>
        </w:rPr>
        <w:t>,</w:t>
      </w:r>
      <w:r w:rsidR="00A36504" w:rsidRPr="00465CC1">
        <w:rPr>
          <w:rFonts w:asciiTheme="minorHAnsi" w:hAnsiTheme="minorHAnsi"/>
          <w:sz w:val="22"/>
          <w:szCs w:val="22"/>
        </w:rPr>
        <w:t xml:space="preserve"> pravidel BOZP</w:t>
      </w:r>
      <w:r w:rsidR="00E17641" w:rsidRPr="00465CC1">
        <w:rPr>
          <w:rFonts w:asciiTheme="minorHAnsi" w:hAnsiTheme="minorHAnsi"/>
          <w:sz w:val="22"/>
          <w:szCs w:val="22"/>
        </w:rPr>
        <w:t xml:space="preserve"> a požární ochrany </w:t>
      </w:r>
      <w:r w:rsidR="00A36504" w:rsidRPr="00465CC1">
        <w:rPr>
          <w:rFonts w:asciiTheme="minorHAnsi" w:hAnsiTheme="minorHAnsi"/>
          <w:sz w:val="22"/>
          <w:szCs w:val="22"/>
        </w:rPr>
        <w:t>Objednatele</w:t>
      </w:r>
      <w:r w:rsidR="00734072" w:rsidRPr="00465CC1">
        <w:rPr>
          <w:rFonts w:asciiTheme="minorHAnsi" w:hAnsiTheme="minorHAnsi"/>
          <w:sz w:val="22"/>
          <w:szCs w:val="22"/>
        </w:rPr>
        <w:t>;</w:t>
      </w:r>
      <w:bookmarkEnd w:id="13"/>
    </w:p>
    <w:p w14:paraId="69F73D31" w14:textId="426305B2" w:rsidR="00AD5807" w:rsidRPr="00465CC1" w:rsidRDefault="00AD5807"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poskytovat součinnost při </w:t>
      </w:r>
      <w:r w:rsidR="00D41EF0" w:rsidRPr="00465CC1">
        <w:rPr>
          <w:rFonts w:asciiTheme="minorHAnsi" w:hAnsiTheme="minorHAnsi"/>
          <w:sz w:val="22"/>
          <w:szCs w:val="22"/>
        </w:rPr>
        <w:t> provozních úpravách</w:t>
      </w:r>
      <w:r w:rsidRPr="00465CC1">
        <w:rPr>
          <w:rFonts w:asciiTheme="minorHAnsi" w:hAnsiTheme="minorHAnsi"/>
          <w:sz w:val="22"/>
          <w:szCs w:val="22"/>
        </w:rPr>
        <w:t xml:space="preserve"> </w:t>
      </w:r>
      <w:r w:rsidR="00E749F1">
        <w:rPr>
          <w:rFonts w:asciiTheme="minorHAnsi" w:hAnsiTheme="minorHAnsi"/>
          <w:sz w:val="22"/>
          <w:szCs w:val="22"/>
        </w:rPr>
        <w:t xml:space="preserve">SW </w:t>
      </w:r>
      <w:r w:rsidR="0046304B">
        <w:rPr>
          <w:rFonts w:asciiTheme="minorHAnsi" w:hAnsiTheme="minorHAnsi"/>
          <w:sz w:val="22"/>
          <w:szCs w:val="22"/>
        </w:rPr>
        <w:t>CDA</w:t>
      </w:r>
      <w:r w:rsidR="0046304B" w:rsidRPr="00465CC1">
        <w:rPr>
          <w:rFonts w:asciiTheme="minorHAnsi" w:hAnsiTheme="minorHAnsi"/>
          <w:sz w:val="22"/>
          <w:szCs w:val="22"/>
        </w:rPr>
        <w:t xml:space="preserve"> </w:t>
      </w:r>
      <w:r w:rsidRPr="00465CC1">
        <w:rPr>
          <w:rFonts w:asciiTheme="minorHAnsi" w:hAnsiTheme="minorHAnsi"/>
          <w:sz w:val="22"/>
          <w:szCs w:val="22"/>
        </w:rPr>
        <w:t xml:space="preserve">s tím, že součinnost poskytovaná nad rámec </w:t>
      </w:r>
      <w:r w:rsidR="00004E1E" w:rsidRPr="00465CC1">
        <w:rPr>
          <w:rFonts w:asciiTheme="minorHAnsi" w:hAnsiTheme="minorHAnsi"/>
          <w:sz w:val="22"/>
          <w:szCs w:val="22"/>
        </w:rPr>
        <w:t xml:space="preserve">požadavků Objednatele </w:t>
      </w:r>
      <w:r w:rsidR="003F6616">
        <w:rPr>
          <w:rFonts w:asciiTheme="minorHAnsi" w:hAnsiTheme="minorHAnsi"/>
          <w:sz w:val="22"/>
          <w:szCs w:val="22"/>
        </w:rPr>
        <w:t xml:space="preserve">na SW </w:t>
      </w:r>
      <w:r w:rsidR="0046304B">
        <w:rPr>
          <w:rFonts w:asciiTheme="minorHAnsi" w:hAnsiTheme="minorHAnsi"/>
          <w:sz w:val="22"/>
          <w:szCs w:val="22"/>
        </w:rPr>
        <w:t xml:space="preserve">CDA </w:t>
      </w:r>
      <w:r w:rsidR="00004E1E" w:rsidRPr="00465CC1">
        <w:rPr>
          <w:rFonts w:asciiTheme="minorHAnsi" w:hAnsiTheme="minorHAnsi"/>
          <w:sz w:val="22"/>
          <w:szCs w:val="22"/>
        </w:rPr>
        <w:t>dle Přílohy č. 1</w:t>
      </w:r>
      <w:r w:rsidRPr="00465CC1">
        <w:rPr>
          <w:rFonts w:asciiTheme="minorHAnsi" w:hAnsiTheme="minorHAnsi"/>
          <w:sz w:val="22"/>
          <w:szCs w:val="22"/>
        </w:rPr>
        <w:t xml:space="preserve"> </w:t>
      </w:r>
      <w:r w:rsidR="00425856" w:rsidRPr="00465CC1">
        <w:rPr>
          <w:rFonts w:asciiTheme="minorHAnsi" w:hAnsiTheme="minorHAnsi"/>
          <w:sz w:val="22"/>
          <w:szCs w:val="22"/>
        </w:rPr>
        <w:t xml:space="preserve">Smlouvy </w:t>
      </w:r>
      <w:r w:rsidRPr="00465CC1">
        <w:rPr>
          <w:rFonts w:asciiTheme="minorHAnsi" w:hAnsiTheme="minorHAnsi"/>
          <w:sz w:val="22"/>
          <w:szCs w:val="22"/>
        </w:rPr>
        <w:t xml:space="preserve">bude poskytována jako </w:t>
      </w:r>
      <w:r w:rsidR="00C2058B">
        <w:rPr>
          <w:rFonts w:asciiTheme="minorHAnsi" w:hAnsiTheme="minorHAnsi"/>
          <w:sz w:val="22"/>
          <w:szCs w:val="22"/>
        </w:rPr>
        <w:t>Podpora</w:t>
      </w:r>
      <w:r w:rsidRPr="00465CC1">
        <w:rPr>
          <w:rFonts w:asciiTheme="minorHAnsi" w:hAnsiTheme="minorHAnsi"/>
          <w:sz w:val="22"/>
          <w:szCs w:val="22"/>
        </w:rPr>
        <w:t>;</w:t>
      </w:r>
    </w:p>
    <w:p w14:paraId="4CF37877" w14:textId="77777777" w:rsidR="00AD5807" w:rsidRPr="00465CC1" w:rsidRDefault="00AD5807"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 xml:space="preserve">plnit v kvalitě potřebné pro dosažení parametrů stanovených v Příloze č. 1 Smlouvy a odpovídat za to, že případné vady </w:t>
      </w:r>
      <w:r w:rsidR="00FB525C" w:rsidRPr="00465CC1">
        <w:rPr>
          <w:rFonts w:asciiTheme="minorHAnsi" w:hAnsiTheme="minorHAnsi"/>
          <w:sz w:val="22"/>
          <w:szCs w:val="22"/>
        </w:rPr>
        <w:t>P</w:t>
      </w:r>
      <w:r w:rsidRPr="00465CC1">
        <w:rPr>
          <w:rFonts w:asciiTheme="minorHAnsi" w:hAnsiTheme="minorHAnsi"/>
          <w:sz w:val="22"/>
          <w:szCs w:val="22"/>
        </w:rPr>
        <w:t>lnění poskytnutého dle Smlouvy řádně odstraní, případně nahradí plněním bezvadným</w:t>
      </w:r>
      <w:r w:rsidR="00F46A55">
        <w:rPr>
          <w:rFonts w:asciiTheme="minorHAnsi" w:hAnsiTheme="minorHAnsi"/>
          <w:sz w:val="22"/>
          <w:szCs w:val="22"/>
        </w:rPr>
        <w:t xml:space="preserve"> </w:t>
      </w:r>
      <w:r w:rsidRPr="00465CC1">
        <w:rPr>
          <w:rFonts w:asciiTheme="minorHAnsi" w:hAnsiTheme="minorHAnsi"/>
          <w:sz w:val="22"/>
          <w:szCs w:val="22"/>
        </w:rPr>
        <w:t>v souladu se Smlouvou;</w:t>
      </w:r>
    </w:p>
    <w:p w14:paraId="33613AC8" w14:textId="77777777" w:rsidR="000B1103" w:rsidRPr="00465CC1" w:rsidRDefault="000B1103" w:rsidP="002B3274">
      <w:pPr>
        <w:pStyle w:val="Odstavecseseznamem"/>
        <w:numPr>
          <w:ilvl w:val="0"/>
          <w:numId w:val="8"/>
        </w:numPr>
        <w:ind w:left="1418" w:hanging="567"/>
        <w:jc w:val="both"/>
        <w:rPr>
          <w:rFonts w:asciiTheme="minorHAnsi" w:hAnsiTheme="minorHAnsi"/>
          <w:sz w:val="22"/>
          <w:szCs w:val="22"/>
        </w:rPr>
      </w:pPr>
      <w:r w:rsidRPr="00465CC1">
        <w:rPr>
          <w:rFonts w:asciiTheme="minorHAnsi" w:hAnsiTheme="minorHAnsi"/>
          <w:sz w:val="22"/>
          <w:szCs w:val="22"/>
        </w:rPr>
        <w:t>umožnit Objednateli kontrolovat, zda Dodavatel poskytuje Plnění řádně;</w:t>
      </w:r>
    </w:p>
    <w:p w14:paraId="3418E46C" w14:textId="77777777" w:rsidR="00B37D79" w:rsidRPr="00F21CE5" w:rsidRDefault="000B1103" w:rsidP="002B3274">
      <w:pPr>
        <w:pStyle w:val="Odstavecseseznamem"/>
        <w:numPr>
          <w:ilvl w:val="0"/>
          <w:numId w:val="8"/>
        </w:numPr>
        <w:ind w:left="1418" w:hanging="567"/>
        <w:jc w:val="both"/>
        <w:rPr>
          <w:rFonts w:asciiTheme="minorHAnsi" w:hAnsiTheme="minorHAnsi"/>
          <w:sz w:val="22"/>
          <w:szCs w:val="22"/>
        </w:rPr>
      </w:pPr>
      <w:bookmarkStart w:id="14" w:name="_Ref443297095"/>
      <w:r w:rsidRPr="00465CC1">
        <w:rPr>
          <w:rFonts w:asciiTheme="minorHAnsi" w:hAnsiTheme="minorHAnsi"/>
          <w:sz w:val="22"/>
          <w:szCs w:val="22"/>
        </w:rPr>
        <w:t>mít p</w:t>
      </w:r>
      <w:r w:rsidR="00B37D79" w:rsidRPr="00465CC1">
        <w:rPr>
          <w:rFonts w:asciiTheme="minorHAnsi" w:hAnsiTheme="minorHAnsi"/>
          <w:sz w:val="22"/>
          <w:szCs w:val="22"/>
        </w:rPr>
        <w:t xml:space="preserve">o celou dobu trvání Smlouvy sjednáno pojištění odpovědnosti za majetkové i nemajetkové újmy způsobené v souvislosti </w:t>
      </w:r>
      <w:r w:rsidR="00427823" w:rsidRPr="00465CC1">
        <w:rPr>
          <w:rFonts w:asciiTheme="minorHAnsi" w:hAnsiTheme="minorHAnsi"/>
          <w:sz w:val="22"/>
          <w:szCs w:val="22"/>
        </w:rPr>
        <w:t xml:space="preserve">s plněním </w:t>
      </w:r>
      <w:r w:rsidR="00B37D79" w:rsidRPr="00465CC1">
        <w:rPr>
          <w:rFonts w:asciiTheme="minorHAnsi" w:hAnsiTheme="minorHAnsi"/>
          <w:sz w:val="22"/>
          <w:szCs w:val="22"/>
        </w:rPr>
        <w:t>Smlouv</w:t>
      </w:r>
      <w:r w:rsidR="00427823" w:rsidRPr="00465CC1">
        <w:rPr>
          <w:rFonts w:asciiTheme="minorHAnsi" w:hAnsiTheme="minorHAnsi"/>
          <w:sz w:val="22"/>
          <w:szCs w:val="22"/>
        </w:rPr>
        <w:t>y</w:t>
      </w:r>
      <w:r w:rsidR="00B37D79" w:rsidRPr="00465CC1">
        <w:rPr>
          <w:rFonts w:asciiTheme="minorHAnsi" w:hAnsiTheme="minorHAnsi"/>
          <w:sz w:val="22"/>
          <w:szCs w:val="22"/>
        </w:rPr>
        <w:t xml:space="preserve"> </w:t>
      </w:r>
      <w:r w:rsidR="00E347E1" w:rsidRPr="00465CC1">
        <w:rPr>
          <w:rFonts w:asciiTheme="minorHAnsi" w:hAnsiTheme="minorHAnsi"/>
          <w:sz w:val="22"/>
          <w:szCs w:val="22"/>
        </w:rPr>
        <w:t>Dodavatel</w:t>
      </w:r>
      <w:r w:rsidR="00B37D79" w:rsidRPr="00465CC1">
        <w:rPr>
          <w:rFonts w:asciiTheme="minorHAnsi" w:hAnsiTheme="minorHAnsi"/>
          <w:sz w:val="22"/>
          <w:szCs w:val="22"/>
        </w:rPr>
        <w:t xml:space="preserve">em nebo osobou, za niž odpovídá, s pojistnou částkou nejméně </w:t>
      </w:r>
      <w:r w:rsidR="001C1CA6" w:rsidRPr="00465CC1">
        <w:rPr>
          <w:rFonts w:asciiTheme="minorHAnsi" w:hAnsiTheme="minorHAnsi"/>
          <w:sz w:val="22"/>
          <w:szCs w:val="22"/>
        </w:rPr>
        <w:t>1</w:t>
      </w:r>
      <w:r w:rsidR="00F46A55">
        <w:rPr>
          <w:rFonts w:asciiTheme="minorHAnsi" w:hAnsiTheme="minorHAnsi"/>
          <w:sz w:val="22"/>
          <w:szCs w:val="22"/>
        </w:rPr>
        <w:t> </w:t>
      </w:r>
      <w:r w:rsidR="00D433E8" w:rsidRPr="00465CC1">
        <w:rPr>
          <w:rFonts w:asciiTheme="minorHAnsi" w:hAnsiTheme="minorHAnsi"/>
          <w:sz w:val="22"/>
          <w:szCs w:val="22"/>
        </w:rPr>
        <w:t>000</w:t>
      </w:r>
      <w:r w:rsidR="00F46A55">
        <w:rPr>
          <w:rFonts w:asciiTheme="minorHAnsi" w:hAnsiTheme="minorHAnsi"/>
          <w:sz w:val="22"/>
          <w:szCs w:val="22"/>
        </w:rPr>
        <w:t xml:space="preserve"> </w:t>
      </w:r>
      <w:r w:rsidR="00D433E8" w:rsidRPr="00465CC1">
        <w:rPr>
          <w:rFonts w:asciiTheme="minorHAnsi" w:hAnsiTheme="minorHAnsi"/>
          <w:sz w:val="22"/>
          <w:szCs w:val="22"/>
        </w:rPr>
        <w:t>000</w:t>
      </w:r>
      <w:r w:rsidR="00427823" w:rsidRPr="00465CC1">
        <w:rPr>
          <w:rFonts w:asciiTheme="minorHAnsi" w:hAnsiTheme="minorHAnsi"/>
          <w:sz w:val="22"/>
          <w:szCs w:val="22"/>
        </w:rPr>
        <w:t xml:space="preserve"> Kč</w:t>
      </w:r>
      <w:r w:rsidR="00F46A55">
        <w:rPr>
          <w:rFonts w:asciiTheme="minorHAnsi" w:hAnsiTheme="minorHAnsi"/>
          <w:sz w:val="22"/>
          <w:szCs w:val="22"/>
        </w:rPr>
        <w:t xml:space="preserve"> (slovy: jeden milion korun českých)</w:t>
      </w:r>
      <w:r w:rsidR="00B37D79" w:rsidRPr="00465CC1">
        <w:rPr>
          <w:rFonts w:asciiTheme="minorHAnsi" w:hAnsiTheme="minorHAnsi"/>
          <w:sz w:val="22"/>
          <w:szCs w:val="22"/>
        </w:rPr>
        <w:t>.</w:t>
      </w:r>
      <w:r w:rsidR="009835A2" w:rsidRPr="00465CC1">
        <w:rPr>
          <w:rFonts w:asciiTheme="minorHAnsi" w:hAnsiTheme="minorHAnsi"/>
          <w:sz w:val="22"/>
          <w:szCs w:val="22"/>
        </w:rPr>
        <w:t xml:space="preserve"> </w:t>
      </w:r>
      <w:r w:rsidR="00B37D79" w:rsidRPr="00465CC1">
        <w:rPr>
          <w:rFonts w:asciiTheme="minorHAnsi" w:hAnsiTheme="minorHAnsi"/>
          <w:sz w:val="22"/>
          <w:szCs w:val="22"/>
        </w:rPr>
        <w:t xml:space="preserve">Při vzniku pojistné události zabezpečuje ihned po jejím vzniku veškeré úkony vůči pojistiteli </w:t>
      </w:r>
      <w:r w:rsidR="00E347E1" w:rsidRPr="00465CC1">
        <w:rPr>
          <w:rFonts w:asciiTheme="minorHAnsi" w:hAnsiTheme="minorHAnsi"/>
          <w:sz w:val="22"/>
          <w:szCs w:val="22"/>
        </w:rPr>
        <w:t>Dodavatel</w:t>
      </w:r>
      <w:r w:rsidR="00B37D79" w:rsidRPr="00465CC1">
        <w:rPr>
          <w:rFonts w:asciiTheme="minorHAnsi" w:hAnsiTheme="minorHAnsi"/>
          <w:sz w:val="22"/>
          <w:szCs w:val="22"/>
        </w:rPr>
        <w:t xml:space="preserve">. Objednatel je povinen poskytnout v souvislosti s </w:t>
      </w:r>
      <w:r w:rsidR="00B37D79" w:rsidRPr="00F21CE5">
        <w:rPr>
          <w:rFonts w:asciiTheme="minorHAnsi" w:hAnsiTheme="minorHAnsi"/>
          <w:sz w:val="22"/>
          <w:szCs w:val="22"/>
        </w:rPr>
        <w:t xml:space="preserve">pojistnou událostí </w:t>
      </w:r>
      <w:r w:rsidR="00E347E1" w:rsidRPr="00F21CE5">
        <w:rPr>
          <w:rFonts w:asciiTheme="minorHAnsi" w:hAnsiTheme="minorHAnsi"/>
          <w:sz w:val="22"/>
          <w:szCs w:val="22"/>
        </w:rPr>
        <w:t>Dodavatel</w:t>
      </w:r>
      <w:r w:rsidR="00B37D79" w:rsidRPr="00F21CE5">
        <w:rPr>
          <w:rFonts w:asciiTheme="minorHAnsi" w:hAnsiTheme="minorHAnsi"/>
          <w:sz w:val="22"/>
          <w:szCs w:val="22"/>
        </w:rPr>
        <w:t>e veškerou součinnost, která je v jeho možnostech</w:t>
      </w:r>
      <w:bookmarkEnd w:id="14"/>
      <w:r w:rsidR="00AC583F">
        <w:rPr>
          <w:rFonts w:asciiTheme="minorHAnsi" w:hAnsiTheme="minorHAnsi"/>
          <w:sz w:val="22"/>
          <w:szCs w:val="22"/>
        </w:rPr>
        <w:t>. Dodavatel je povinen doložit Objednateli na výzvu doklad o uzavření pojištění a úhradě pojistného dle tohoto písm. o) do 5 pracovních dnů od obdržení výzvy</w:t>
      </w:r>
      <w:r w:rsidR="00593CF4" w:rsidRPr="00F21CE5">
        <w:rPr>
          <w:rFonts w:asciiTheme="minorHAnsi" w:hAnsiTheme="minorHAnsi"/>
          <w:sz w:val="22"/>
          <w:szCs w:val="22"/>
        </w:rPr>
        <w:t>;</w:t>
      </w:r>
    </w:p>
    <w:p w14:paraId="39FFCDF0" w14:textId="77777777" w:rsidR="007147EF" w:rsidRPr="00F21CE5" w:rsidRDefault="00F21CE5" w:rsidP="002B3274">
      <w:pPr>
        <w:pStyle w:val="Odstavecseseznamem"/>
        <w:numPr>
          <w:ilvl w:val="0"/>
          <w:numId w:val="8"/>
        </w:numPr>
        <w:ind w:left="1418" w:hanging="567"/>
        <w:jc w:val="both"/>
        <w:rPr>
          <w:rFonts w:asciiTheme="minorHAnsi" w:hAnsiTheme="minorHAnsi"/>
          <w:sz w:val="22"/>
          <w:szCs w:val="22"/>
        </w:rPr>
      </w:pPr>
      <w:r>
        <w:rPr>
          <w:rFonts w:asciiTheme="minorHAnsi" w:hAnsiTheme="minorHAnsi"/>
          <w:sz w:val="22"/>
          <w:szCs w:val="22"/>
        </w:rPr>
        <w:t>p</w:t>
      </w:r>
      <w:r w:rsidR="00723190" w:rsidRPr="00F21CE5">
        <w:rPr>
          <w:rFonts w:asciiTheme="minorHAnsi" w:hAnsiTheme="minorHAnsi"/>
          <w:sz w:val="22"/>
          <w:szCs w:val="22"/>
        </w:rPr>
        <w:t xml:space="preserve">o skončení poskytování </w:t>
      </w:r>
      <w:r w:rsidR="00C2058B" w:rsidRPr="00F21CE5">
        <w:rPr>
          <w:rFonts w:asciiTheme="minorHAnsi" w:hAnsiTheme="minorHAnsi"/>
          <w:sz w:val="22"/>
          <w:szCs w:val="22"/>
        </w:rPr>
        <w:t>Plnění</w:t>
      </w:r>
      <w:r w:rsidR="00723190" w:rsidRPr="00F21CE5">
        <w:rPr>
          <w:rFonts w:asciiTheme="minorHAnsi" w:hAnsiTheme="minorHAnsi"/>
          <w:sz w:val="22"/>
          <w:szCs w:val="22"/>
        </w:rPr>
        <w:t xml:space="preserve"> odevzdat </w:t>
      </w:r>
      <w:r w:rsidR="008B3A54" w:rsidRPr="00F21CE5">
        <w:rPr>
          <w:rFonts w:asciiTheme="minorHAnsi" w:hAnsiTheme="minorHAnsi"/>
          <w:sz w:val="22"/>
          <w:szCs w:val="22"/>
        </w:rPr>
        <w:t>dokumentaci skutečného provedení projektu</w:t>
      </w:r>
      <w:r w:rsidR="00581FBB" w:rsidRPr="00F21CE5">
        <w:rPr>
          <w:rFonts w:asciiTheme="minorHAnsi" w:hAnsiTheme="minorHAnsi"/>
          <w:sz w:val="22"/>
          <w:szCs w:val="22"/>
        </w:rPr>
        <w:t xml:space="preserve">. </w:t>
      </w:r>
    </w:p>
    <w:p w14:paraId="258C4DB3" w14:textId="77777777" w:rsidR="00994ABB" w:rsidRPr="00ED0061" w:rsidRDefault="00994ABB" w:rsidP="00994ABB">
      <w:pPr>
        <w:pStyle w:val="cplnekslovan"/>
        <w:rPr>
          <w:rFonts w:asciiTheme="minorHAnsi" w:hAnsiTheme="minorHAnsi" w:cstheme="minorHAnsi"/>
        </w:rPr>
      </w:pPr>
      <w:bookmarkStart w:id="15" w:name="_Ref368488781"/>
      <w:bookmarkStart w:id="16" w:name="_Ref439924046"/>
      <w:bookmarkStart w:id="17" w:name="_Ref422132580"/>
      <w:bookmarkStart w:id="18" w:name="_Ref508979820"/>
      <w:r w:rsidRPr="00ED0061">
        <w:rPr>
          <w:rFonts w:asciiTheme="minorHAnsi" w:hAnsiTheme="minorHAnsi" w:cstheme="minorHAnsi"/>
        </w:rPr>
        <w:t xml:space="preserve">Realizační tým </w:t>
      </w:r>
    </w:p>
    <w:p w14:paraId="128D99E2" w14:textId="77777777" w:rsidR="00994ABB" w:rsidRPr="00ED0061" w:rsidRDefault="00994ABB" w:rsidP="00427BBC">
      <w:pPr>
        <w:pStyle w:val="cpodstavecslovan1"/>
        <w:ind w:left="567"/>
        <w:rPr>
          <w:rFonts w:asciiTheme="minorHAnsi" w:hAnsiTheme="minorHAnsi" w:cstheme="minorHAnsi"/>
        </w:rPr>
      </w:pPr>
      <w:r w:rsidRPr="00ED0061">
        <w:rPr>
          <w:rFonts w:asciiTheme="minorHAnsi" w:hAnsiTheme="minorHAnsi" w:cstheme="minorHAnsi"/>
        </w:rPr>
        <w:t>Dodavatel je povinen za účelem poskytování Plnění zajistit dostatečnou kapacitu svých pracovníků s odpovídající kvalifikací a zkušenostmi.</w:t>
      </w:r>
    </w:p>
    <w:p w14:paraId="5D551C03" w14:textId="77777777" w:rsidR="00994ABB" w:rsidRPr="00ED0061" w:rsidRDefault="00994ABB" w:rsidP="00427BBC">
      <w:pPr>
        <w:pStyle w:val="cpodstavecslovan1"/>
        <w:ind w:left="567"/>
        <w:rPr>
          <w:rFonts w:asciiTheme="minorHAnsi" w:hAnsiTheme="minorHAnsi" w:cstheme="minorHAnsi"/>
        </w:rPr>
      </w:pPr>
      <w:r w:rsidRPr="00ED0061">
        <w:rPr>
          <w:rFonts w:asciiTheme="minorHAnsi" w:hAnsiTheme="minorHAnsi" w:cstheme="minorHAnsi"/>
        </w:rPr>
        <w:t>Dodavatel je povinen za účelem poskytování Plnění dle této Smlouvy ustavit členy realizačního týmu pro realizaci této Smlouvy a určit jejich pravomoci</w:t>
      </w:r>
      <w:r w:rsidR="0002176D" w:rsidRPr="00ED0061">
        <w:rPr>
          <w:rFonts w:asciiTheme="minorHAnsi" w:hAnsiTheme="minorHAnsi" w:cstheme="minorHAnsi"/>
        </w:rPr>
        <w:t xml:space="preserve"> (dále jen „</w:t>
      </w:r>
      <w:r w:rsidR="0002176D" w:rsidRPr="00ED0061">
        <w:rPr>
          <w:rFonts w:asciiTheme="minorHAnsi" w:hAnsiTheme="minorHAnsi" w:cstheme="minorHAnsi"/>
          <w:b/>
        </w:rPr>
        <w:t>Realizační tým</w:t>
      </w:r>
      <w:r w:rsidR="0002176D" w:rsidRPr="006A7D92">
        <w:rPr>
          <w:rFonts w:asciiTheme="minorHAnsi" w:hAnsiTheme="minorHAnsi" w:cstheme="minorHAnsi"/>
        </w:rPr>
        <w:t>“)</w:t>
      </w:r>
      <w:r w:rsidRPr="006A7D92">
        <w:rPr>
          <w:rFonts w:asciiTheme="minorHAnsi" w:hAnsiTheme="minorHAnsi" w:cstheme="minorHAnsi"/>
        </w:rPr>
        <w:t xml:space="preserve">. Seznam členů </w:t>
      </w:r>
      <w:r w:rsidR="006A5B00" w:rsidRPr="006A7D92">
        <w:rPr>
          <w:rFonts w:asciiTheme="minorHAnsi" w:hAnsiTheme="minorHAnsi" w:cstheme="minorHAnsi"/>
        </w:rPr>
        <w:t>R</w:t>
      </w:r>
      <w:r w:rsidRPr="006A7D92">
        <w:rPr>
          <w:rFonts w:asciiTheme="minorHAnsi" w:hAnsiTheme="minorHAnsi" w:cstheme="minorHAnsi"/>
        </w:rPr>
        <w:t xml:space="preserve">ealizačního týmu je uveden v Příloze č. </w:t>
      </w:r>
      <w:r w:rsidR="0075661E">
        <w:rPr>
          <w:rFonts w:asciiTheme="minorHAnsi" w:hAnsiTheme="minorHAnsi" w:cstheme="minorHAnsi"/>
        </w:rPr>
        <w:t>5</w:t>
      </w:r>
      <w:r w:rsidRPr="006A7D92">
        <w:rPr>
          <w:rFonts w:asciiTheme="minorHAnsi" w:hAnsiTheme="minorHAnsi" w:cstheme="minorHAnsi"/>
        </w:rPr>
        <w:t xml:space="preserve"> Smlouvy. Dodavatel zajistí kontinuitu</w:t>
      </w:r>
      <w:r w:rsidRPr="00ED0061">
        <w:rPr>
          <w:rFonts w:asciiTheme="minorHAnsi" w:hAnsiTheme="minorHAnsi" w:cstheme="minorHAnsi"/>
        </w:rPr>
        <w:t xml:space="preserve"> členů </w:t>
      </w:r>
      <w:r w:rsidR="006A5B00" w:rsidRPr="00ED0061">
        <w:rPr>
          <w:rFonts w:asciiTheme="minorHAnsi" w:hAnsiTheme="minorHAnsi" w:cstheme="minorHAnsi"/>
        </w:rPr>
        <w:t>R</w:t>
      </w:r>
      <w:r w:rsidRPr="00ED0061">
        <w:rPr>
          <w:rFonts w:asciiTheme="minorHAnsi" w:hAnsiTheme="minorHAnsi" w:cstheme="minorHAnsi"/>
        </w:rPr>
        <w:t xml:space="preserve">ealizačního týmu v průběhu trvání Smlouvy. Bude-li ze závažných důvodů vzniklých na straně Dodavatele nutné nahradit kteréhokoliv člena </w:t>
      </w:r>
      <w:r w:rsidR="006A5B00" w:rsidRPr="00ED0061">
        <w:rPr>
          <w:rFonts w:asciiTheme="minorHAnsi" w:hAnsiTheme="minorHAnsi" w:cstheme="minorHAnsi"/>
        </w:rPr>
        <w:t>R</w:t>
      </w:r>
      <w:r w:rsidRPr="00ED0061">
        <w:rPr>
          <w:rFonts w:asciiTheme="minorHAnsi" w:hAnsiTheme="minorHAnsi" w:cstheme="minorHAnsi"/>
        </w:rPr>
        <w:t>ealizačního týmu</w:t>
      </w:r>
      <w:r w:rsidR="00E76C0F" w:rsidRPr="00ED0061">
        <w:rPr>
          <w:rFonts w:asciiTheme="minorHAnsi" w:hAnsiTheme="minorHAnsi" w:cstheme="minorHAnsi"/>
        </w:rPr>
        <w:t xml:space="preserve"> či rozšířit Realizační tým</w:t>
      </w:r>
      <w:r w:rsidRPr="00ED0061">
        <w:rPr>
          <w:rFonts w:asciiTheme="minorHAnsi" w:hAnsiTheme="minorHAnsi" w:cstheme="minorHAnsi"/>
        </w:rPr>
        <w:t>, bude po předchozím projednání s Objednatelem nahrazen</w:t>
      </w:r>
      <w:r w:rsidR="00E76C0F" w:rsidRPr="00ED0061">
        <w:rPr>
          <w:rFonts w:asciiTheme="minorHAnsi" w:hAnsiTheme="minorHAnsi" w:cstheme="minorHAnsi"/>
        </w:rPr>
        <w:t>/doplněn</w:t>
      </w:r>
      <w:r w:rsidRPr="00ED0061">
        <w:rPr>
          <w:rFonts w:asciiTheme="minorHAnsi" w:hAnsiTheme="minorHAnsi" w:cstheme="minorHAnsi"/>
        </w:rPr>
        <w:t xml:space="preserve"> novým členem týmu s odpovídající nebo vyšší</w:t>
      </w:r>
      <w:r w:rsidR="005406D9" w:rsidRPr="00ED0061">
        <w:rPr>
          <w:rFonts w:asciiTheme="minorHAnsi" w:hAnsiTheme="minorHAnsi" w:cstheme="minorHAnsi"/>
        </w:rPr>
        <w:t xml:space="preserve"> kvalifikací, a to do pěti (5) </w:t>
      </w:r>
      <w:r w:rsidR="007F540E">
        <w:rPr>
          <w:rFonts w:asciiTheme="minorHAnsi" w:hAnsiTheme="minorHAnsi" w:cstheme="minorHAnsi"/>
        </w:rPr>
        <w:t>p</w:t>
      </w:r>
      <w:r w:rsidRPr="00ED0061">
        <w:rPr>
          <w:rFonts w:asciiTheme="minorHAnsi" w:hAnsiTheme="minorHAnsi" w:cstheme="minorHAnsi"/>
        </w:rPr>
        <w:t>racovních dní od oznámení důvodů pro nahrazení</w:t>
      </w:r>
      <w:r w:rsidR="006B3241">
        <w:rPr>
          <w:rFonts w:asciiTheme="minorHAnsi" w:hAnsiTheme="minorHAnsi" w:cstheme="minorHAnsi"/>
        </w:rPr>
        <w:t>/doplnění</w:t>
      </w:r>
      <w:r w:rsidRPr="00ED0061">
        <w:rPr>
          <w:rFonts w:asciiTheme="minorHAnsi" w:hAnsiTheme="minorHAnsi" w:cstheme="minorHAnsi"/>
        </w:rPr>
        <w:t xml:space="preserve"> Objednateli.</w:t>
      </w:r>
    </w:p>
    <w:p w14:paraId="25207FAD" w14:textId="77777777" w:rsidR="00994ABB" w:rsidRPr="006A7D92" w:rsidRDefault="00994ABB" w:rsidP="00427BBC">
      <w:pPr>
        <w:pStyle w:val="cpodstavecslovan1"/>
        <w:ind w:left="567"/>
        <w:rPr>
          <w:rFonts w:asciiTheme="minorHAnsi" w:hAnsiTheme="minorHAnsi" w:cstheme="minorHAnsi"/>
        </w:rPr>
      </w:pPr>
      <w:r w:rsidRPr="00ED0061">
        <w:rPr>
          <w:rFonts w:asciiTheme="minorHAnsi" w:hAnsiTheme="minorHAnsi" w:cstheme="minorHAnsi"/>
        </w:rPr>
        <w:t xml:space="preserve">Jednotlivé činnosti prováděné v rámci Plnění nespadající do činností členů </w:t>
      </w:r>
      <w:r w:rsidR="006A5B00" w:rsidRPr="00ED0061">
        <w:rPr>
          <w:rFonts w:asciiTheme="minorHAnsi" w:hAnsiTheme="minorHAnsi" w:cstheme="minorHAnsi"/>
        </w:rPr>
        <w:t>R</w:t>
      </w:r>
      <w:r w:rsidRPr="00ED0061">
        <w:rPr>
          <w:rFonts w:asciiTheme="minorHAnsi" w:hAnsiTheme="minorHAnsi" w:cstheme="minorHAnsi"/>
        </w:rPr>
        <w:t xml:space="preserve">ealizačního týmu uvedeného </w:t>
      </w:r>
      <w:r w:rsidRPr="006A7D92">
        <w:rPr>
          <w:rFonts w:asciiTheme="minorHAnsi" w:hAnsiTheme="minorHAnsi" w:cstheme="minorHAnsi"/>
        </w:rPr>
        <w:t xml:space="preserve">v Příloze č. </w:t>
      </w:r>
      <w:r w:rsidR="0075661E">
        <w:rPr>
          <w:rFonts w:asciiTheme="minorHAnsi" w:hAnsiTheme="minorHAnsi" w:cstheme="minorHAnsi"/>
        </w:rPr>
        <w:t>5</w:t>
      </w:r>
      <w:r w:rsidR="008E4C1C" w:rsidRPr="006A7D92">
        <w:rPr>
          <w:rFonts w:asciiTheme="minorHAnsi" w:hAnsiTheme="minorHAnsi" w:cstheme="minorHAnsi"/>
        </w:rPr>
        <w:t xml:space="preserve"> </w:t>
      </w:r>
      <w:r w:rsidRPr="006A7D92">
        <w:rPr>
          <w:rFonts w:asciiTheme="minorHAnsi" w:hAnsiTheme="minorHAnsi" w:cstheme="minorHAnsi"/>
        </w:rPr>
        <w:t>Smlouvy</w:t>
      </w:r>
      <w:r w:rsidR="006A5B00" w:rsidRPr="006A7D92">
        <w:rPr>
          <w:rFonts w:asciiTheme="minorHAnsi" w:hAnsiTheme="minorHAnsi" w:cstheme="minorHAnsi"/>
        </w:rPr>
        <w:t>,</w:t>
      </w:r>
      <w:r w:rsidRPr="006A7D92">
        <w:rPr>
          <w:rFonts w:asciiTheme="minorHAnsi" w:hAnsiTheme="minorHAnsi" w:cstheme="minorHAnsi"/>
        </w:rPr>
        <w:t xml:space="preserve"> mohou být prováděny i jinými osobami, než členy </w:t>
      </w:r>
      <w:r w:rsidR="006A5B00" w:rsidRPr="006A7D92">
        <w:rPr>
          <w:rFonts w:asciiTheme="minorHAnsi" w:hAnsiTheme="minorHAnsi" w:cstheme="minorHAnsi"/>
        </w:rPr>
        <w:t>R</w:t>
      </w:r>
      <w:r w:rsidRPr="006A7D92">
        <w:rPr>
          <w:rFonts w:asciiTheme="minorHAnsi" w:hAnsiTheme="minorHAnsi" w:cstheme="minorHAnsi"/>
        </w:rPr>
        <w:t xml:space="preserve">ealizačního týmu. Tím však není dotčena odpovědnost členů </w:t>
      </w:r>
      <w:r w:rsidR="006A5B00" w:rsidRPr="006A7D92">
        <w:rPr>
          <w:rFonts w:asciiTheme="minorHAnsi" w:hAnsiTheme="minorHAnsi" w:cstheme="minorHAnsi"/>
        </w:rPr>
        <w:t>R</w:t>
      </w:r>
      <w:r w:rsidRPr="006A7D92">
        <w:rPr>
          <w:rFonts w:asciiTheme="minorHAnsi" w:hAnsiTheme="minorHAnsi" w:cstheme="minorHAnsi"/>
        </w:rPr>
        <w:t xml:space="preserve">ealizačního týmu dle jejich pozic i za takto provedené činnosti. </w:t>
      </w:r>
    </w:p>
    <w:p w14:paraId="6ACEC87E" w14:textId="77777777" w:rsidR="00994ABB" w:rsidRPr="006A7D92" w:rsidRDefault="00994ABB" w:rsidP="00427BBC">
      <w:pPr>
        <w:pStyle w:val="cpodstavecslovan1"/>
        <w:ind w:left="567"/>
        <w:rPr>
          <w:rFonts w:asciiTheme="minorHAnsi" w:hAnsiTheme="minorHAnsi" w:cstheme="minorHAnsi"/>
        </w:rPr>
      </w:pPr>
      <w:r w:rsidRPr="006A7D92">
        <w:rPr>
          <w:rFonts w:asciiTheme="minorHAnsi" w:hAnsiTheme="minorHAnsi" w:cstheme="minorHAnsi"/>
        </w:rPr>
        <w:t xml:space="preserve">Dodavatel je povinen předložit Objednateli před zahájením </w:t>
      </w:r>
      <w:r w:rsidR="00F21CE5">
        <w:rPr>
          <w:rFonts w:asciiTheme="minorHAnsi" w:hAnsiTheme="minorHAnsi" w:cstheme="minorHAnsi"/>
        </w:rPr>
        <w:t>Plnění</w:t>
      </w:r>
      <w:r w:rsidRPr="006A7D92">
        <w:rPr>
          <w:rFonts w:asciiTheme="minorHAnsi" w:hAnsiTheme="minorHAnsi" w:cstheme="minorHAnsi"/>
        </w:rPr>
        <w:t xml:space="preserve"> seznam pracovníků, pro které bude požadovat přístup na pracoviště Objednatele a vzdálený přístup do informačního systému Objednatele, je-li to pro </w:t>
      </w:r>
      <w:r w:rsidR="0029060C" w:rsidRPr="006A7D92">
        <w:rPr>
          <w:rFonts w:asciiTheme="minorHAnsi" w:hAnsiTheme="minorHAnsi" w:cstheme="minorHAnsi"/>
        </w:rPr>
        <w:t>plnění Smlouvy</w:t>
      </w:r>
      <w:r w:rsidRPr="006A7D92">
        <w:rPr>
          <w:rFonts w:asciiTheme="minorHAnsi" w:hAnsiTheme="minorHAnsi" w:cstheme="minorHAnsi"/>
        </w:rPr>
        <w:t xml:space="preserve"> nezbytné.</w:t>
      </w:r>
    </w:p>
    <w:bookmarkEnd w:id="15"/>
    <w:bookmarkEnd w:id="16"/>
    <w:p w14:paraId="19EE6FE7" w14:textId="77777777" w:rsidR="004019A1" w:rsidRPr="009B4D02" w:rsidRDefault="004019A1" w:rsidP="004019A1">
      <w:pPr>
        <w:pStyle w:val="cplnekslovan"/>
        <w:rPr>
          <w:rFonts w:asciiTheme="minorHAnsi" w:hAnsiTheme="minorHAnsi" w:cstheme="minorHAnsi"/>
        </w:rPr>
      </w:pPr>
      <w:r w:rsidRPr="009B4D02">
        <w:rPr>
          <w:rFonts w:asciiTheme="minorHAnsi" w:hAnsiTheme="minorHAnsi" w:cstheme="minorHAnsi"/>
        </w:rPr>
        <w:t>Práva duševního vlastnictví</w:t>
      </w:r>
    </w:p>
    <w:p w14:paraId="6B47BA92" w14:textId="080BF816" w:rsidR="00731EF9" w:rsidRPr="00F60763" w:rsidRDefault="00BA02AD" w:rsidP="00F60763">
      <w:pPr>
        <w:pStyle w:val="cpodstavecslovan1"/>
        <w:numPr>
          <w:ilvl w:val="1"/>
          <w:numId w:val="13"/>
        </w:numPr>
        <w:ind w:left="567"/>
        <w:rPr>
          <w:rFonts w:asciiTheme="minorHAnsi" w:hAnsiTheme="minorHAnsi" w:cstheme="minorHAnsi"/>
        </w:rPr>
      </w:pPr>
      <w:r w:rsidRPr="00F60763">
        <w:rPr>
          <w:rFonts w:asciiTheme="minorHAnsi" w:hAnsiTheme="minorHAnsi" w:cstheme="minorHAnsi"/>
        </w:rPr>
        <w:t>K písemným výstupům Dodavatele</w:t>
      </w:r>
      <w:r w:rsidR="00731EF9" w:rsidRPr="00F60763">
        <w:rPr>
          <w:rFonts w:asciiTheme="minorHAnsi" w:hAnsiTheme="minorHAnsi" w:cstheme="minorHAnsi"/>
        </w:rPr>
        <w:t xml:space="preserve"> poskytnutým v rámci poskytování Plnění </w:t>
      </w:r>
      <w:r w:rsidR="00F60763" w:rsidRPr="00F60763">
        <w:rPr>
          <w:rFonts w:asciiTheme="minorHAnsi" w:hAnsiTheme="minorHAnsi" w:cstheme="minorHAnsi"/>
        </w:rPr>
        <w:t>a</w:t>
      </w:r>
      <w:r w:rsidR="00731EF9" w:rsidRPr="00F60763">
        <w:rPr>
          <w:rFonts w:asciiTheme="minorHAnsi" w:hAnsiTheme="minorHAnsi" w:cstheme="minorHAnsi"/>
        </w:rPr>
        <w:t xml:space="preserve"> k tzv. unikátním počítačovým programům, tedy počítačovým programům vytvořeným výhradně pro potřeby Objednatele, které mají povahu autorského díla dle </w:t>
      </w:r>
      <w:r w:rsidR="00F21CE5" w:rsidRPr="00F60763">
        <w:rPr>
          <w:rFonts w:asciiTheme="minorHAnsi" w:hAnsiTheme="minorHAnsi" w:cstheme="minorHAnsi"/>
        </w:rPr>
        <w:t>Autorského zákona</w:t>
      </w:r>
      <w:r w:rsidR="00731EF9" w:rsidRPr="00F60763">
        <w:rPr>
          <w:rFonts w:asciiTheme="minorHAnsi" w:hAnsiTheme="minorHAnsi" w:cstheme="minorHAnsi"/>
        </w:rPr>
        <w:t xml:space="preserve"> (dále </w:t>
      </w:r>
      <w:r w:rsidR="00D7181A">
        <w:rPr>
          <w:rFonts w:asciiTheme="minorHAnsi" w:hAnsiTheme="minorHAnsi" w:cstheme="minorHAnsi"/>
        </w:rPr>
        <w:t>jen</w:t>
      </w:r>
      <w:r w:rsidR="00731EF9" w:rsidRPr="00F60763">
        <w:rPr>
          <w:rFonts w:asciiTheme="minorHAnsi" w:hAnsiTheme="minorHAnsi" w:cstheme="minorHAnsi"/>
        </w:rPr>
        <w:t xml:space="preserve"> „</w:t>
      </w:r>
      <w:r w:rsidR="00731EF9" w:rsidRPr="00F60763">
        <w:rPr>
          <w:rFonts w:asciiTheme="minorHAnsi" w:hAnsiTheme="minorHAnsi" w:cstheme="minorHAnsi"/>
          <w:b/>
        </w:rPr>
        <w:t>autorské dílo</w:t>
      </w:r>
      <w:r w:rsidR="00731EF9" w:rsidRPr="00F60763">
        <w:rPr>
          <w:rFonts w:asciiTheme="minorHAnsi" w:hAnsiTheme="minorHAnsi" w:cstheme="minorHAnsi"/>
        </w:rPr>
        <w:t xml:space="preserve">“), je Objednateli </w:t>
      </w:r>
      <w:r w:rsidRPr="00F60763">
        <w:rPr>
          <w:rFonts w:asciiTheme="minorHAnsi" w:hAnsiTheme="minorHAnsi" w:cstheme="minorHAnsi"/>
        </w:rPr>
        <w:t>Dodavatelem</w:t>
      </w:r>
      <w:r w:rsidR="00731EF9" w:rsidRPr="00F60763">
        <w:rPr>
          <w:rFonts w:asciiTheme="minorHAnsi" w:hAnsiTheme="minorHAnsi" w:cstheme="minorHAnsi"/>
        </w:rPr>
        <w:t xml:space="preserve"> poskytována pro území České republiky nevýhradní licence bez omezení co do množství a způsobu užití, a to po celou dobu trvání majetkových práv autorských k takovému autorskému dílu</w:t>
      </w:r>
      <w:r w:rsidR="00F61441" w:rsidRPr="00F60763">
        <w:rPr>
          <w:rFonts w:asciiTheme="minorHAnsi" w:hAnsiTheme="minorHAnsi" w:cstheme="minorHAnsi"/>
        </w:rPr>
        <w:t>. Licence</w:t>
      </w:r>
      <w:r w:rsidR="00B92CD7">
        <w:rPr>
          <w:rFonts w:asciiTheme="minorHAnsi" w:hAnsiTheme="minorHAnsi" w:cstheme="minorHAnsi"/>
        </w:rPr>
        <w:t xml:space="preserve"> dle tohoto odstavce</w:t>
      </w:r>
      <w:r w:rsidR="00F61441" w:rsidRPr="00F60763">
        <w:rPr>
          <w:rFonts w:asciiTheme="minorHAnsi" w:hAnsiTheme="minorHAnsi" w:cstheme="minorHAnsi"/>
        </w:rPr>
        <w:t xml:space="preserve"> se automaticky vztahuje i na všechny nové verze, aktualizované verze, i na úpravy a překlady autorského díla, dodané Dodavatelem</w:t>
      </w:r>
      <w:r w:rsidR="00731EF9" w:rsidRPr="00F60763">
        <w:rPr>
          <w:rFonts w:asciiTheme="minorHAnsi" w:hAnsiTheme="minorHAnsi" w:cstheme="minorHAnsi"/>
        </w:rPr>
        <w:t xml:space="preserve">. Jako součást </w:t>
      </w:r>
      <w:r w:rsidR="00EC2DF8">
        <w:rPr>
          <w:rFonts w:asciiTheme="minorHAnsi" w:hAnsiTheme="minorHAnsi" w:cstheme="minorHAnsi"/>
        </w:rPr>
        <w:t>licence dle tohoto odstavce</w:t>
      </w:r>
      <w:r w:rsidR="00EC2DF8" w:rsidRPr="00F60763">
        <w:rPr>
          <w:rFonts w:asciiTheme="minorHAnsi" w:hAnsiTheme="minorHAnsi" w:cstheme="minorHAnsi"/>
        </w:rPr>
        <w:t xml:space="preserve"> </w:t>
      </w:r>
      <w:r w:rsidR="00731EF9" w:rsidRPr="00F60763">
        <w:rPr>
          <w:rFonts w:asciiTheme="minorHAnsi" w:hAnsiTheme="minorHAnsi" w:cstheme="minorHAnsi"/>
        </w:rPr>
        <w:t xml:space="preserve">uděluje </w:t>
      </w:r>
      <w:r w:rsidRPr="00F60763">
        <w:rPr>
          <w:rFonts w:asciiTheme="minorHAnsi" w:hAnsiTheme="minorHAnsi" w:cstheme="minorHAnsi"/>
        </w:rPr>
        <w:t>Dodavatel</w:t>
      </w:r>
      <w:r w:rsidR="00731EF9" w:rsidRPr="00F60763">
        <w:rPr>
          <w:rFonts w:asciiTheme="minorHAnsi" w:hAnsiTheme="minorHAnsi" w:cstheme="minorHAnsi"/>
        </w:rPr>
        <w:t xml:space="preserve"> Objednateli i souhlas k provedení jakýchkoliv změn nebo modifikací výsledků uvedených autorských děl, a to i prostřednictvím třetích osob a výslovný souhlas k postoupení </w:t>
      </w:r>
      <w:r w:rsidR="00B92CD7">
        <w:rPr>
          <w:rFonts w:asciiTheme="minorHAnsi" w:hAnsiTheme="minorHAnsi" w:cstheme="minorHAnsi"/>
        </w:rPr>
        <w:t>licence dle tohoto odstavce</w:t>
      </w:r>
      <w:r w:rsidR="00B92CD7" w:rsidRPr="00F60763">
        <w:rPr>
          <w:rFonts w:asciiTheme="minorHAnsi" w:hAnsiTheme="minorHAnsi" w:cstheme="minorHAnsi"/>
        </w:rPr>
        <w:t xml:space="preserve"> </w:t>
      </w:r>
      <w:r w:rsidR="00731EF9" w:rsidRPr="00F60763">
        <w:rPr>
          <w:rFonts w:asciiTheme="minorHAnsi" w:hAnsiTheme="minorHAnsi" w:cstheme="minorHAnsi"/>
        </w:rPr>
        <w:t>a k poskytnutí oprávnění užít tyto výsledky</w:t>
      </w:r>
      <w:r w:rsidR="002E7CAA" w:rsidRPr="00F60763">
        <w:rPr>
          <w:rFonts w:asciiTheme="minorHAnsi" w:hAnsiTheme="minorHAnsi" w:cstheme="minorHAnsi"/>
        </w:rPr>
        <w:t xml:space="preserve"> </w:t>
      </w:r>
      <w:r w:rsidR="00731EF9" w:rsidRPr="00F60763">
        <w:rPr>
          <w:rFonts w:asciiTheme="minorHAnsi" w:hAnsiTheme="minorHAnsi" w:cstheme="minorHAnsi"/>
        </w:rPr>
        <w:t xml:space="preserve">třetím osobám dle uvážení Objednatele, to vše bez nutnosti dalšího souhlasu ze strany </w:t>
      </w:r>
      <w:r w:rsidRPr="00F60763">
        <w:rPr>
          <w:rFonts w:asciiTheme="minorHAnsi" w:hAnsiTheme="minorHAnsi" w:cstheme="minorHAnsi"/>
        </w:rPr>
        <w:t>Dodavatele</w:t>
      </w:r>
      <w:r w:rsidR="00731EF9" w:rsidRPr="00F60763">
        <w:rPr>
          <w:rFonts w:asciiTheme="minorHAnsi" w:hAnsiTheme="minorHAnsi" w:cstheme="minorHAnsi"/>
        </w:rPr>
        <w:t xml:space="preserve">. </w:t>
      </w:r>
    </w:p>
    <w:p w14:paraId="39CD6215" w14:textId="56B1F5C2" w:rsidR="00731EF9" w:rsidRPr="00292DCB" w:rsidRDefault="00731EF9" w:rsidP="00292DCB">
      <w:pPr>
        <w:pStyle w:val="cpodstavecslovan1"/>
        <w:numPr>
          <w:ilvl w:val="1"/>
          <w:numId w:val="13"/>
        </w:numPr>
        <w:ind w:left="567"/>
        <w:rPr>
          <w:rFonts w:asciiTheme="minorHAnsi" w:hAnsiTheme="minorHAnsi" w:cstheme="minorHAnsi"/>
        </w:rPr>
      </w:pPr>
      <w:r w:rsidRPr="00D87F32">
        <w:rPr>
          <w:rFonts w:asciiTheme="minorHAnsi" w:hAnsiTheme="minorHAnsi" w:cstheme="minorHAnsi"/>
        </w:rPr>
        <w:t xml:space="preserve">Bude-li výsledkem </w:t>
      </w:r>
      <w:r w:rsidR="00770E84" w:rsidRPr="00743BFF">
        <w:rPr>
          <w:rFonts w:asciiTheme="minorHAnsi" w:hAnsiTheme="minorHAnsi" w:cstheme="minorHAnsi"/>
        </w:rPr>
        <w:t>P</w:t>
      </w:r>
      <w:r w:rsidRPr="00743BFF">
        <w:rPr>
          <w:rFonts w:asciiTheme="minorHAnsi" w:hAnsiTheme="minorHAnsi" w:cstheme="minorHAnsi"/>
        </w:rPr>
        <w:t xml:space="preserve">lnění nebo jiné činnosti </w:t>
      </w:r>
      <w:r w:rsidR="00BA02AD" w:rsidRPr="00743BFF">
        <w:rPr>
          <w:rFonts w:asciiTheme="minorHAnsi" w:hAnsiTheme="minorHAnsi" w:cstheme="minorHAnsi"/>
        </w:rPr>
        <w:t xml:space="preserve">Dodavatele </w:t>
      </w:r>
      <w:r w:rsidRPr="00743BFF">
        <w:rPr>
          <w:rFonts w:asciiTheme="minorHAnsi" w:hAnsiTheme="minorHAnsi" w:cstheme="minorHAnsi"/>
        </w:rPr>
        <w:t xml:space="preserve">prováděné dle této Smlouvy počítačový program, který nebyl vytvořen výhradně pro potřeby Objednatele, ale jedná se zejména o tzv. standardní počítačový program </w:t>
      </w:r>
      <w:r w:rsidR="00BA02AD" w:rsidRPr="00743BFF">
        <w:rPr>
          <w:rFonts w:asciiTheme="minorHAnsi" w:hAnsiTheme="minorHAnsi" w:cstheme="minorHAnsi"/>
        </w:rPr>
        <w:t xml:space="preserve">Dodavatele </w:t>
      </w:r>
      <w:r w:rsidRPr="00743BFF">
        <w:rPr>
          <w:rFonts w:asciiTheme="minorHAnsi" w:hAnsiTheme="minorHAnsi" w:cstheme="minorHAnsi"/>
        </w:rPr>
        <w:t xml:space="preserve">nebo třetí strany, který je autorským dílem, nabývá Objednatel </w:t>
      </w:r>
      <w:r w:rsidR="00983527" w:rsidRPr="00743BFF">
        <w:rPr>
          <w:rFonts w:asciiTheme="minorHAnsi" w:hAnsiTheme="minorHAnsi" w:cstheme="minorHAnsi"/>
        </w:rPr>
        <w:t xml:space="preserve">licenci </w:t>
      </w:r>
      <w:r w:rsidR="00B92CD7" w:rsidRPr="00743BFF">
        <w:rPr>
          <w:rFonts w:asciiTheme="minorHAnsi" w:hAnsiTheme="minorHAnsi" w:cstheme="minorHAnsi"/>
        </w:rPr>
        <w:t xml:space="preserve">dle tohoto odstavce </w:t>
      </w:r>
      <w:r w:rsidR="00452D50" w:rsidRPr="00743BFF">
        <w:rPr>
          <w:rFonts w:asciiTheme="minorHAnsi" w:hAnsiTheme="minorHAnsi" w:cstheme="minorHAnsi"/>
        </w:rPr>
        <w:t>k</w:t>
      </w:r>
      <w:r w:rsidR="00452D50" w:rsidRPr="00292DCB">
        <w:rPr>
          <w:rFonts w:asciiTheme="minorHAnsi" w:hAnsiTheme="minorHAnsi" w:cstheme="minorHAnsi"/>
        </w:rPr>
        <w:t xml:space="preserve"> takovému standardnímu počítačovému programu </w:t>
      </w:r>
      <w:r w:rsidRPr="00292DCB">
        <w:rPr>
          <w:rFonts w:asciiTheme="minorHAnsi" w:hAnsiTheme="minorHAnsi" w:cstheme="minorHAnsi"/>
        </w:rPr>
        <w:t xml:space="preserve">dnem poskytnutí autorského díla Objednateli k užívání. Součástí </w:t>
      </w:r>
      <w:r w:rsidR="00B92CD7" w:rsidRPr="00292DCB">
        <w:rPr>
          <w:rFonts w:asciiTheme="minorHAnsi" w:hAnsiTheme="minorHAnsi" w:cstheme="minorHAnsi"/>
        </w:rPr>
        <w:t xml:space="preserve">licence dle tohoto odstavce </w:t>
      </w:r>
      <w:r w:rsidRPr="00292DCB">
        <w:rPr>
          <w:rFonts w:asciiTheme="minorHAnsi" w:hAnsiTheme="minorHAnsi" w:cstheme="minorHAnsi"/>
        </w:rPr>
        <w:t xml:space="preserve">je rovněž neomezené právo Objednatele poskytnout třetím osobám podlicenci k užití autorského díla </w:t>
      </w:r>
      <w:r w:rsidR="00FF5E53" w:rsidRPr="00292DCB">
        <w:rPr>
          <w:rFonts w:asciiTheme="minorHAnsi" w:hAnsiTheme="minorHAnsi" w:cstheme="minorHAnsi"/>
        </w:rPr>
        <w:t xml:space="preserve">v obvyklém uživatelském rozsahu. </w:t>
      </w:r>
      <w:r w:rsidR="00D87F32" w:rsidRPr="00292DCB">
        <w:rPr>
          <w:rFonts w:asciiTheme="minorHAnsi" w:hAnsiTheme="minorHAnsi" w:cstheme="minorHAnsi"/>
        </w:rPr>
        <w:t xml:space="preserve">Nebude-li možné po Dodavateli spravedlivě požadovat udělení podlicence k takovému standardnímu počítačovému programu, je </w:t>
      </w:r>
      <w:r w:rsidR="00292DCB">
        <w:rPr>
          <w:rFonts w:asciiTheme="minorHAnsi" w:hAnsiTheme="minorHAnsi" w:cstheme="minorHAnsi"/>
        </w:rPr>
        <w:t>Dodavatel</w:t>
      </w:r>
      <w:r w:rsidR="00D87F32" w:rsidRPr="00292DCB">
        <w:rPr>
          <w:rFonts w:asciiTheme="minorHAnsi" w:hAnsiTheme="minorHAnsi" w:cstheme="minorHAnsi"/>
        </w:rPr>
        <w:t xml:space="preserve"> povinen na to písemně Objednatele upozornit spolu s náležitým odůvodněním a zajistit poskytnutí </w:t>
      </w:r>
      <w:r w:rsidR="00292DCB">
        <w:rPr>
          <w:rFonts w:asciiTheme="minorHAnsi" w:hAnsiTheme="minorHAnsi" w:cstheme="minorHAnsi"/>
        </w:rPr>
        <w:t>podlicence nebo licence</w:t>
      </w:r>
      <w:r w:rsidR="00D87F32" w:rsidRPr="00292DCB">
        <w:rPr>
          <w:rFonts w:asciiTheme="minorHAnsi" w:hAnsiTheme="minorHAnsi" w:cstheme="minorHAnsi"/>
        </w:rPr>
        <w:t xml:space="preserve"> </w:t>
      </w:r>
      <w:r w:rsidR="00292DCB" w:rsidRPr="00292DCB">
        <w:rPr>
          <w:rFonts w:asciiTheme="minorHAnsi" w:hAnsiTheme="minorHAnsi" w:cstheme="minorHAnsi"/>
        </w:rPr>
        <w:t xml:space="preserve">k takovému standardnímu počítačovému programu </w:t>
      </w:r>
      <w:r w:rsidR="00D87F32" w:rsidRPr="00292DCB">
        <w:rPr>
          <w:rFonts w:asciiTheme="minorHAnsi" w:hAnsiTheme="minorHAnsi" w:cstheme="minorHAnsi"/>
        </w:rPr>
        <w:t xml:space="preserve">Objednatelem určeným osobám. </w:t>
      </w:r>
      <w:r w:rsidRPr="00292DCB">
        <w:rPr>
          <w:rFonts w:asciiTheme="minorHAnsi" w:hAnsiTheme="minorHAnsi" w:cstheme="minorHAnsi"/>
        </w:rPr>
        <w:t>Licence</w:t>
      </w:r>
      <w:r w:rsidR="00E14456" w:rsidRPr="00292DCB">
        <w:rPr>
          <w:rFonts w:asciiTheme="minorHAnsi" w:hAnsiTheme="minorHAnsi" w:cstheme="minorHAnsi"/>
        </w:rPr>
        <w:t xml:space="preserve"> dle tohoto odstavce</w:t>
      </w:r>
      <w:r w:rsidRPr="00292DCB">
        <w:rPr>
          <w:rFonts w:asciiTheme="minorHAnsi" w:hAnsiTheme="minorHAnsi" w:cstheme="minorHAnsi"/>
        </w:rPr>
        <w:t xml:space="preserve"> se automaticky vztahuje i na všechny nové verze, aktualizované verze, i na úpravy a překlady autorského díla, dodané </w:t>
      </w:r>
      <w:r w:rsidR="00BA02AD" w:rsidRPr="00292DCB">
        <w:rPr>
          <w:rFonts w:asciiTheme="minorHAnsi" w:hAnsiTheme="minorHAnsi" w:cstheme="minorHAnsi"/>
        </w:rPr>
        <w:t>Dodavatele</w:t>
      </w:r>
      <w:r w:rsidR="003605C4" w:rsidRPr="00292DCB">
        <w:rPr>
          <w:rFonts w:asciiTheme="minorHAnsi" w:hAnsiTheme="minorHAnsi" w:cstheme="minorHAnsi"/>
        </w:rPr>
        <w:t>m</w:t>
      </w:r>
      <w:r w:rsidRPr="00292DCB">
        <w:rPr>
          <w:rFonts w:asciiTheme="minorHAnsi" w:hAnsiTheme="minorHAnsi" w:cstheme="minorHAnsi"/>
        </w:rPr>
        <w:t>.</w:t>
      </w:r>
    </w:p>
    <w:p w14:paraId="61A12F92" w14:textId="432CAECF" w:rsidR="00983527" w:rsidRPr="00743BFF" w:rsidRDefault="00D42D2A" w:rsidP="00983527">
      <w:pPr>
        <w:pStyle w:val="cpodstavecslovan1"/>
        <w:ind w:left="567"/>
        <w:rPr>
          <w:rFonts w:asciiTheme="minorHAnsi" w:hAnsiTheme="minorHAnsi" w:cstheme="minorHAnsi"/>
        </w:rPr>
      </w:pPr>
      <w:r w:rsidRPr="00743BFF">
        <w:rPr>
          <w:rFonts w:asciiTheme="minorHAnsi" w:hAnsiTheme="minorHAnsi" w:cstheme="minorHAnsi"/>
        </w:rPr>
        <w:t xml:space="preserve">Pro účely této Smlouvy se </w:t>
      </w:r>
      <w:r w:rsidR="00983527" w:rsidRPr="00743BFF">
        <w:rPr>
          <w:rFonts w:asciiTheme="minorHAnsi" w:hAnsiTheme="minorHAnsi" w:cstheme="minorHAnsi"/>
        </w:rPr>
        <w:t>Licenc</w:t>
      </w:r>
      <w:r w:rsidRPr="00743BFF">
        <w:rPr>
          <w:rFonts w:asciiTheme="minorHAnsi" w:hAnsiTheme="minorHAnsi" w:cstheme="minorHAnsi"/>
        </w:rPr>
        <w:t>í rozumí licence v roz</w:t>
      </w:r>
      <w:r w:rsidR="00983527" w:rsidRPr="00743BFF">
        <w:rPr>
          <w:rFonts w:asciiTheme="minorHAnsi" w:hAnsiTheme="minorHAnsi" w:cstheme="minorHAnsi"/>
        </w:rPr>
        <w:t>sahu dle odst. 8.1 Smlouvy a licence v rozsahu dle odst. 8.2 Smlouvy</w:t>
      </w:r>
      <w:r w:rsidRPr="00743BFF">
        <w:rPr>
          <w:rFonts w:asciiTheme="minorHAnsi" w:hAnsiTheme="minorHAnsi" w:cstheme="minorHAnsi"/>
        </w:rPr>
        <w:t xml:space="preserve">. </w:t>
      </w:r>
      <w:r w:rsidR="00983527" w:rsidRPr="00743BFF">
        <w:rPr>
          <w:rFonts w:asciiTheme="minorHAnsi" w:hAnsiTheme="minorHAnsi" w:cstheme="minorHAnsi"/>
        </w:rPr>
        <w:t xml:space="preserve"> </w:t>
      </w:r>
    </w:p>
    <w:p w14:paraId="1738A0F7" w14:textId="66538579" w:rsidR="00F61441" w:rsidRPr="009B4D02" w:rsidRDefault="00BA02AD" w:rsidP="00F61441">
      <w:pPr>
        <w:pStyle w:val="cpodstavecslovan1"/>
        <w:ind w:left="567"/>
        <w:rPr>
          <w:rFonts w:asciiTheme="minorHAnsi" w:hAnsiTheme="minorHAnsi" w:cstheme="minorHAnsi"/>
        </w:rPr>
      </w:pPr>
      <w:r w:rsidRPr="009B4D02">
        <w:rPr>
          <w:rFonts w:asciiTheme="minorHAnsi" w:hAnsiTheme="minorHAnsi" w:cstheme="minorHAnsi"/>
        </w:rPr>
        <w:t xml:space="preserve">Dodavatel </w:t>
      </w:r>
      <w:r w:rsidR="00731EF9" w:rsidRPr="009B4D02">
        <w:rPr>
          <w:rFonts w:asciiTheme="minorHAnsi" w:hAnsiTheme="minorHAnsi" w:cstheme="minorHAnsi"/>
        </w:rPr>
        <w:t>je povinen postupovat tak, aby udělení Licence k autorskému dílu zabezpečil, a to bez újmy na právech třetích osob.</w:t>
      </w:r>
    </w:p>
    <w:p w14:paraId="7283D555" w14:textId="77777777" w:rsidR="00F21CE5" w:rsidRDefault="005A2588" w:rsidP="00F61441">
      <w:pPr>
        <w:pStyle w:val="cpodstavecslovan1"/>
        <w:ind w:left="567"/>
        <w:rPr>
          <w:rFonts w:asciiTheme="minorHAnsi" w:hAnsiTheme="minorHAnsi" w:cstheme="minorHAnsi"/>
        </w:rPr>
      </w:pPr>
      <w:r>
        <w:rPr>
          <w:rFonts w:asciiTheme="minorHAnsi" w:hAnsiTheme="minorHAnsi" w:cstheme="minorHAnsi"/>
        </w:rPr>
        <w:t>Licenci Dodavatel poskytne od p</w:t>
      </w:r>
      <w:r w:rsidRPr="005A2588">
        <w:rPr>
          <w:rFonts w:asciiTheme="minorHAnsi" w:hAnsiTheme="minorHAnsi" w:cstheme="minorHAnsi"/>
        </w:rPr>
        <w:t>ředání SW CDA do produkčního prostředí na základě podpisu Akceptačního protokolu dle čl. 5.</w:t>
      </w:r>
      <w:r w:rsidR="009A6387">
        <w:rPr>
          <w:rFonts w:asciiTheme="minorHAnsi" w:hAnsiTheme="minorHAnsi" w:cstheme="minorHAnsi"/>
        </w:rPr>
        <w:t xml:space="preserve">5 </w:t>
      </w:r>
      <w:r w:rsidRPr="005A2588">
        <w:rPr>
          <w:rFonts w:asciiTheme="minorHAnsi" w:hAnsiTheme="minorHAnsi" w:cstheme="minorHAnsi"/>
        </w:rPr>
        <w:t>Smlouvy k dílčímu Plnění dle 2.1 písm. b) Smlouvy</w:t>
      </w:r>
      <w:r>
        <w:rPr>
          <w:rFonts w:asciiTheme="minorHAnsi" w:hAnsiTheme="minorHAnsi" w:cstheme="minorHAnsi"/>
        </w:rPr>
        <w:t xml:space="preserve">. </w:t>
      </w:r>
      <w:r w:rsidR="00F61441" w:rsidRPr="009B4D02">
        <w:rPr>
          <w:rFonts w:asciiTheme="minorHAnsi" w:hAnsiTheme="minorHAnsi" w:cstheme="minorHAnsi"/>
        </w:rPr>
        <w:t xml:space="preserve">Licence k SW CDA je touto Smlouvou poskytována za účelem zajištění archivace dokumentů pracovníky Objednatele při zajištění funkcionalit </w:t>
      </w:r>
      <w:r w:rsidR="003C6395">
        <w:rPr>
          <w:rFonts w:asciiTheme="minorHAnsi" w:hAnsiTheme="minorHAnsi" w:cstheme="minorHAnsi"/>
        </w:rPr>
        <w:t xml:space="preserve">CDA </w:t>
      </w:r>
      <w:r w:rsidR="00F61441" w:rsidRPr="009B4D02">
        <w:rPr>
          <w:rFonts w:asciiTheme="minorHAnsi" w:hAnsiTheme="minorHAnsi" w:cstheme="minorHAnsi"/>
        </w:rPr>
        <w:t>popsaných v Příloze č</w:t>
      </w:r>
      <w:r w:rsidR="00F61441" w:rsidRPr="00ED40EA">
        <w:rPr>
          <w:rFonts w:asciiTheme="minorHAnsi" w:hAnsiTheme="minorHAnsi" w:cstheme="minorHAnsi"/>
        </w:rPr>
        <w:t>. 1</w:t>
      </w:r>
      <w:r w:rsidR="003C6395">
        <w:rPr>
          <w:rFonts w:asciiTheme="minorHAnsi" w:hAnsiTheme="minorHAnsi" w:cstheme="minorHAnsi"/>
        </w:rPr>
        <w:t xml:space="preserve">, </w:t>
      </w:r>
      <w:r w:rsidR="00F61441" w:rsidRPr="00ED40EA">
        <w:rPr>
          <w:rFonts w:asciiTheme="minorHAnsi" w:hAnsiTheme="minorHAnsi" w:cstheme="minorHAnsi"/>
        </w:rPr>
        <w:t>2</w:t>
      </w:r>
      <w:r w:rsidR="003C6395">
        <w:rPr>
          <w:rFonts w:asciiTheme="minorHAnsi" w:hAnsiTheme="minorHAnsi" w:cstheme="minorHAnsi"/>
        </w:rPr>
        <w:t xml:space="preserve"> a 4</w:t>
      </w:r>
      <w:r w:rsidR="00F61441" w:rsidRPr="009B4D02">
        <w:rPr>
          <w:rFonts w:asciiTheme="minorHAnsi" w:hAnsiTheme="minorHAnsi" w:cstheme="minorHAnsi"/>
        </w:rPr>
        <w:t xml:space="preserve"> Smlouvy.</w:t>
      </w:r>
      <w:r w:rsidR="00731EF9" w:rsidRPr="009B4D02">
        <w:rPr>
          <w:rFonts w:asciiTheme="minorHAnsi" w:hAnsiTheme="minorHAnsi" w:cstheme="minorHAnsi"/>
        </w:rPr>
        <w:t xml:space="preserve"> </w:t>
      </w:r>
      <w:r w:rsidR="00F61441" w:rsidRPr="009B4D02">
        <w:rPr>
          <w:rFonts w:asciiTheme="minorHAnsi" w:hAnsiTheme="minorHAnsi" w:cstheme="minorHAnsi"/>
        </w:rPr>
        <w:t xml:space="preserve">Objednatel není povinen poskytnutou Licenci využít. </w:t>
      </w:r>
    </w:p>
    <w:p w14:paraId="469C0129" w14:textId="77777777" w:rsidR="00F61441" w:rsidRPr="009B4D02" w:rsidRDefault="00F61441" w:rsidP="00F61441">
      <w:pPr>
        <w:pStyle w:val="cpodstavecslovan1"/>
        <w:ind w:left="567"/>
        <w:rPr>
          <w:rFonts w:asciiTheme="minorHAnsi" w:hAnsiTheme="minorHAnsi" w:cstheme="minorHAnsi"/>
        </w:rPr>
      </w:pPr>
      <w:r w:rsidRPr="009B4D02">
        <w:rPr>
          <w:rFonts w:asciiTheme="minorHAnsi" w:hAnsiTheme="minorHAnsi" w:cstheme="minorHAnsi"/>
        </w:rPr>
        <w:t xml:space="preserve">Pro vyloučení všech pochybností se stanoví výslovně, že odměna a náhrada nákladů za poskytnutí Licence </w:t>
      </w:r>
      <w:r w:rsidR="00770E84">
        <w:rPr>
          <w:rFonts w:asciiTheme="minorHAnsi" w:hAnsiTheme="minorHAnsi" w:cstheme="minorHAnsi"/>
        </w:rPr>
        <w:t xml:space="preserve">dle tohoto čl. 8 </w:t>
      </w:r>
      <w:r w:rsidR="00F21CE5">
        <w:rPr>
          <w:rFonts w:asciiTheme="minorHAnsi" w:hAnsiTheme="minorHAnsi" w:cstheme="minorHAnsi"/>
        </w:rPr>
        <w:t xml:space="preserve">Smlouvy </w:t>
      </w:r>
      <w:r w:rsidRPr="009B4D02">
        <w:rPr>
          <w:rFonts w:asciiTheme="minorHAnsi" w:hAnsiTheme="minorHAnsi" w:cstheme="minorHAnsi"/>
        </w:rPr>
        <w:t xml:space="preserve">je součástí ceny </w:t>
      </w:r>
      <w:r w:rsidRPr="009B4D02">
        <w:rPr>
          <w:rFonts w:asciiTheme="minorHAnsi" w:hAnsiTheme="minorHAnsi"/>
        </w:rPr>
        <w:t xml:space="preserve">za Plnění dle </w:t>
      </w:r>
      <w:r w:rsidR="008B5984">
        <w:rPr>
          <w:rFonts w:asciiTheme="minorHAnsi" w:hAnsiTheme="minorHAnsi"/>
        </w:rPr>
        <w:t>čl.</w:t>
      </w:r>
      <w:r w:rsidRPr="009B4D02">
        <w:rPr>
          <w:rFonts w:asciiTheme="minorHAnsi" w:hAnsiTheme="minorHAnsi"/>
        </w:rPr>
        <w:t xml:space="preserve"> 2.2 písm. a) - c) Smlouvy uvedené v </w:t>
      </w:r>
      <w:r w:rsidR="008B5984">
        <w:rPr>
          <w:rFonts w:asciiTheme="minorHAnsi" w:hAnsiTheme="minorHAnsi"/>
        </w:rPr>
        <w:t>čl.</w:t>
      </w:r>
      <w:r w:rsidRPr="009B4D02">
        <w:rPr>
          <w:rFonts w:asciiTheme="minorHAnsi" w:hAnsiTheme="minorHAnsi"/>
        </w:rPr>
        <w:t xml:space="preserve"> 3.1 </w:t>
      </w:r>
      <w:r w:rsidR="00F21CE5">
        <w:rPr>
          <w:rFonts w:asciiTheme="minorHAnsi" w:hAnsiTheme="minorHAnsi"/>
        </w:rPr>
        <w:t xml:space="preserve">věta první </w:t>
      </w:r>
      <w:r w:rsidRPr="009B4D02">
        <w:rPr>
          <w:rFonts w:asciiTheme="minorHAnsi" w:hAnsiTheme="minorHAnsi"/>
        </w:rPr>
        <w:t>Smlouvy.</w:t>
      </w:r>
      <w:r w:rsidRPr="009B4D02">
        <w:rPr>
          <w:rFonts w:asciiTheme="minorHAnsi" w:hAnsiTheme="minorHAnsi" w:cstheme="minorHAnsi"/>
        </w:rPr>
        <w:t xml:space="preserve"> </w:t>
      </w:r>
    </w:p>
    <w:p w14:paraId="69E54F4B" w14:textId="77777777" w:rsidR="004019A1" w:rsidRPr="009003BC" w:rsidRDefault="00B87349" w:rsidP="004019A1">
      <w:pPr>
        <w:pStyle w:val="cplnekslovan"/>
        <w:rPr>
          <w:rFonts w:asciiTheme="minorHAnsi" w:hAnsiTheme="minorHAnsi" w:cstheme="minorHAnsi"/>
        </w:rPr>
      </w:pPr>
      <w:r w:rsidRPr="009003BC">
        <w:rPr>
          <w:rFonts w:asciiTheme="minorHAnsi" w:hAnsiTheme="minorHAnsi" w:cstheme="minorHAnsi"/>
        </w:rPr>
        <w:t>Práva z vadného plnění, z</w:t>
      </w:r>
      <w:r w:rsidR="004019A1" w:rsidRPr="009003BC">
        <w:rPr>
          <w:rFonts w:asciiTheme="minorHAnsi" w:hAnsiTheme="minorHAnsi" w:cstheme="minorHAnsi"/>
        </w:rPr>
        <w:t>áruka</w:t>
      </w:r>
      <w:r w:rsidRPr="009003BC">
        <w:rPr>
          <w:rFonts w:asciiTheme="minorHAnsi" w:hAnsiTheme="minorHAnsi" w:cstheme="minorHAnsi"/>
        </w:rPr>
        <w:t xml:space="preserve"> za jakost</w:t>
      </w:r>
      <w:r w:rsidR="00BB263B">
        <w:rPr>
          <w:rFonts w:asciiTheme="minorHAnsi" w:hAnsiTheme="minorHAnsi" w:cstheme="minorHAnsi"/>
        </w:rPr>
        <w:t>, záruční servis</w:t>
      </w:r>
    </w:p>
    <w:p w14:paraId="1D1FE270" w14:textId="77777777" w:rsidR="0009273F" w:rsidRPr="0009273F" w:rsidRDefault="0009273F" w:rsidP="008F6670">
      <w:pPr>
        <w:pStyle w:val="cpodstavecslovan1"/>
        <w:ind w:left="567"/>
        <w:rPr>
          <w:rFonts w:asciiTheme="minorHAnsi" w:hAnsiTheme="minorHAnsi" w:cstheme="minorHAnsi"/>
        </w:rPr>
      </w:pPr>
      <w:bookmarkStart w:id="19" w:name="_Ref428434742"/>
      <w:r w:rsidRPr="001B37F4">
        <w:rPr>
          <w:rFonts w:asciiTheme="minorHAnsi" w:hAnsiTheme="minorHAnsi"/>
        </w:rPr>
        <w:t>Plnění má vady, jestliže nebylo poskytnuto tak, jak bylo sjednáno nebo poruší-li Dodavatel svou povinnost v souvislosti s </w:t>
      </w:r>
      <w:r w:rsidR="003C006D">
        <w:rPr>
          <w:rFonts w:asciiTheme="minorHAnsi" w:hAnsiTheme="minorHAnsi"/>
        </w:rPr>
        <w:t>poskytováním</w:t>
      </w:r>
      <w:r w:rsidRPr="001B37F4">
        <w:rPr>
          <w:rFonts w:asciiTheme="minorHAnsi" w:hAnsiTheme="minorHAnsi"/>
        </w:rPr>
        <w:t xml:space="preserve"> Plnění. Za vady se považují i vady v dokladech a dokumentech dodaných spolu s předmětem Plnění a právní vady.</w:t>
      </w:r>
    </w:p>
    <w:p w14:paraId="6B3EB5A1" w14:textId="77777777" w:rsidR="00EE6E14" w:rsidRPr="002C66FC" w:rsidRDefault="00EE6E14" w:rsidP="00EE6E14">
      <w:pPr>
        <w:pStyle w:val="cpodstavecslovan1"/>
        <w:ind w:left="567"/>
        <w:rPr>
          <w:rFonts w:asciiTheme="minorHAnsi" w:hAnsiTheme="minorHAnsi"/>
        </w:rPr>
      </w:pPr>
      <w:bookmarkStart w:id="20" w:name="_Ref428946715"/>
      <w:r w:rsidRPr="002C66FC">
        <w:rPr>
          <w:rFonts w:asciiTheme="minorHAnsi" w:hAnsiTheme="minorHAnsi"/>
        </w:rPr>
        <w:t xml:space="preserve">Dodavatel odpovídá za vady, které má </w:t>
      </w:r>
      <w:r w:rsidR="003B0F57" w:rsidRPr="002C66FC">
        <w:rPr>
          <w:rFonts w:asciiTheme="minorHAnsi" w:hAnsiTheme="minorHAnsi"/>
        </w:rPr>
        <w:t>Plnění</w:t>
      </w:r>
      <w:r w:rsidRPr="002C66FC">
        <w:rPr>
          <w:rFonts w:asciiTheme="minorHAnsi" w:hAnsiTheme="minorHAnsi"/>
        </w:rPr>
        <w:t xml:space="preserve"> v okamžiku jeho převzetí Objednatelem, i když se vada stane zjevnou až po této době. Dodavatel odpovídá rovněž za jakoukoliv vadu, jež vznikne po okamžiku převzetí </w:t>
      </w:r>
      <w:r w:rsidR="003B0F57" w:rsidRPr="002C66FC">
        <w:rPr>
          <w:rFonts w:asciiTheme="minorHAnsi" w:hAnsiTheme="minorHAnsi"/>
        </w:rPr>
        <w:t>Plnění</w:t>
      </w:r>
      <w:r w:rsidRPr="002C66FC">
        <w:rPr>
          <w:rFonts w:asciiTheme="minorHAnsi" w:hAnsiTheme="minorHAnsi"/>
        </w:rPr>
        <w:t>, jestliže je způsobena porušením povinnosti Dodavatele, a za vadu</w:t>
      </w:r>
      <w:r w:rsidR="001B7457">
        <w:rPr>
          <w:rFonts w:asciiTheme="minorHAnsi" w:hAnsiTheme="minorHAnsi"/>
        </w:rPr>
        <w:t xml:space="preserve"> HW CDA</w:t>
      </w:r>
      <w:r w:rsidR="003B0F57" w:rsidRPr="002C66FC">
        <w:rPr>
          <w:rFonts w:asciiTheme="minorHAnsi" w:hAnsiTheme="minorHAnsi"/>
        </w:rPr>
        <w:t xml:space="preserve"> uplatněnou Objednatelem</w:t>
      </w:r>
      <w:r w:rsidRPr="002C66FC">
        <w:rPr>
          <w:rFonts w:asciiTheme="minorHAnsi" w:hAnsiTheme="minorHAnsi"/>
        </w:rPr>
        <w:t xml:space="preserve"> v záruční době</w:t>
      </w:r>
      <w:r w:rsidR="00BF1DE4" w:rsidRPr="002C66FC">
        <w:rPr>
          <w:rFonts w:asciiTheme="minorHAnsi" w:hAnsiTheme="minorHAnsi"/>
        </w:rPr>
        <w:t xml:space="preserve"> </w:t>
      </w:r>
      <w:r w:rsidR="001B7457">
        <w:rPr>
          <w:rFonts w:asciiTheme="minorHAnsi" w:hAnsiTheme="minorHAnsi"/>
        </w:rPr>
        <w:t xml:space="preserve">dle čl. 9.5 Smlouvy </w:t>
      </w:r>
      <w:r w:rsidR="002C66FC">
        <w:rPr>
          <w:rFonts w:asciiTheme="minorHAnsi" w:hAnsiTheme="minorHAnsi"/>
        </w:rPr>
        <w:t>(</w:t>
      </w:r>
      <w:r w:rsidR="00BF1DE4" w:rsidRPr="002C66FC">
        <w:rPr>
          <w:rFonts w:asciiTheme="minorHAnsi" w:hAnsiTheme="minorHAnsi"/>
        </w:rPr>
        <w:t>dále jen „</w:t>
      </w:r>
      <w:r w:rsidR="00BF1DE4" w:rsidRPr="002C66FC">
        <w:rPr>
          <w:rFonts w:asciiTheme="minorHAnsi" w:hAnsiTheme="minorHAnsi"/>
          <w:b/>
        </w:rPr>
        <w:t>Záruka za jakost</w:t>
      </w:r>
      <w:r w:rsidR="00BF1DE4" w:rsidRPr="002C66FC">
        <w:rPr>
          <w:rFonts w:asciiTheme="minorHAnsi" w:hAnsiTheme="minorHAnsi"/>
        </w:rPr>
        <w:t>“)</w:t>
      </w:r>
      <w:r w:rsidRPr="002C66FC">
        <w:rPr>
          <w:rFonts w:asciiTheme="minorHAnsi" w:hAnsiTheme="minorHAnsi"/>
        </w:rPr>
        <w:t xml:space="preserve">. </w:t>
      </w:r>
    </w:p>
    <w:p w14:paraId="5FCAE49C" w14:textId="77777777" w:rsidR="0009273F" w:rsidRPr="0009273F" w:rsidRDefault="0009273F" w:rsidP="009E6F1F">
      <w:pPr>
        <w:pStyle w:val="cpodstavecslovan1"/>
        <w:ind w:left="567"/>
        <w:rPr>
          <w:rFonts w:asciiTheme="minorHAnsi" w:hAnsiTheme="minorHAnsi" w:cstheme="minorHAnsi"/>
        </w:rPr>
      </w:pPr>
      <w:r w:rsidRPr="001B37F4">
        <w:rPr>
          <w:rFonts w:asciiTheme="minorHAnsi" w:hAnsiTheme="minorHAnsi"/>
        </w:rPr>
        <w:t>Objednatel je oprávněn požadovat odstranění vad předmětu Plnění</w:t>
      </w:r>
      <w:r w:rsidR="00C978CE">
        <w:rPr>
          <w:rFonts w:asciiTheme="minorHAnsi" w:hAnsiTheme="minorHAnsi"/>
        </w:rPr>
        <w:t>, a to odstraněním závady,</w:t>
      </w:r>
      <w:r w:rsidRPr="001B37F4">
        <w:rPr>
          <w:rFonts w:asciiTheme="minorHAnsi" w:hAnsiTheme="minorHAnsi"/>
        </w:rPr>
        <w:t xml:space="preserve"> bezplatným dodáním nového předmětu Plnění bez vad, případně doplněním chybějící části předmětu Plnění nebo je oprávněn žádat slevu z ceny předmětu Plnění nebo od Smlouvy odstoupit a žádat vzájemné vrácení plnění</w:t>
      </w:r>
      <w:bookmarkEnd w:id="20"/>
      <w:r w:rsidRPr="001B37F4">
        <w:rPr>
          <w:rFonts w:asciiTheme="minorHAnsi" w:hAnsiTheme="minorHAnsi"/>
        </w:rPr>
        <w:t xml:space="preserve">, přičemž právo volby má výhradně Objednatel. </w:t>
      </w:r>
    </w:p>
    <w:p w14:paraId="05B13015" w14:textId="56F058D5" w:rsidR="00C978CE" w:rsidRPr="00896A82" w:rsidRDefault="00C978CE" w:rsidP="00C978CE">
      <w:pPr>
        <w:pStyle w:val="cpodstavecslovan1"/>
        <w:ind w:left="567"/>
        <w:rPr>
          <w:rFonts w:asciiTheme="minorHAnsi" w:hAnsiTheme="minorHAnsi" w:cstheme="minorHAnsi"/>
        </w:rPr>
      </w:pPr>
      <w:r w:rsidRPr="00ED0061">
        <w:rPr>
          <w:rFonts w:asciiTheme="minorHAnsi" w:hAnsiTheme="minorHAnsi" w:cstheme="minorHAnsi"/>
        </w:rPr>
        <w:t xml:space="preserve">Dodavatel </w:t>
      </w:r>
      <w:r>
        <w:rPr>
          <w:rFonts w:asciiTheme="minorHAnsi" w:hAnsiTheme="minorHAnsi" w:cstheme="minorHAnsi"/>
        </w:rPr>
        <w:t xml:space="preserve">dále </w:t>
      </w:r>
      <w:r w:rsidRPr="00ED0061">
        <w:rPr>
          <w:rFonts w:asciiTheme="minorHAnsi" w:hAnsiTheme="minorHAnsi" w:cstheme="minorHAnsi"/>
        </w:rPr>
        <w:t>prohlašuje, že je oprávněn Plnění v rozsahu sjednaném v této Smlouvě Objednateli dodat, že uzavřením a plněním této Smlouvy neporušuje žádná práva duševního vlastnictví</w:t>
      </w:r>
      <w:r>
        <w:rPr>
          <w:rFonts w:asciiTheme="minorHAnsi" w:hAnsiTheme="minorHAnsi" w:cstheme="minorHAnsi"/>
        </w:rPr>
        <w:t>,</w:t>
      </w:r>
      <w:r w:rsidRPr="00ED0061">
        <w:rPr>
          <w:rFonts w:asciiTheme="minorHAnsi" w:hAnsiTheme="minorHAnsi" w:cstheme="minorHAnsi"/>
        </w:rPr>
        <w:t xml:space="preserve"> ani jiná práva třetích osob. Dodavatel odpovídá za to, že Objednatel užíváním </w:t>
      </w:r>
      <w:r>
        <w:rPr>
          <w:rFonts w:asciiTheme="minorHAnsi" w:hAnsiTheme="minorHAnsi" w:cstheme="minorHAnsi"/>
        </w:rPr>
        <w:t>SW CDA</w:t>
      </w:r>
      <w:r w:rsidRPr="00ED0061">
        <w:rPr>
          <w:rFonts w:asciiTheme="minorHAnsi" w:hAnsiTheme="minorHAnsi" w:cstheme="minorHAnsi"/>
        </w:rPr>
        <w:t xml:space="preserve"> </w:t>
      </w:r>
      <w:r>
        <w:rPr>
          <w:rFonts w:asciiTheme="minorHAnsi" w:hAnsiTheme="minorHAnsi" w:cstheme="minorHAnsi"/>
        </w:rPr>
        <w:t>v rozsahu poskytnuté Licence</w:t>
      </w:r>
      <w:r w:rsidRPr="00ED0061">
        <w:rPr>
          <w:rFonts w:asciiTheme="minorHAnsi" w:hAnsiTheme="minorHAnsi" w:cstheme="minorHAnsi"/>
        </w:rPr>
        <w:t xml:space="preserve"> neporušuje žádná práva třetích osob. Dodavatel je povinen umožnit Objedn</w:t>
      </w:r>
      <w:r w:rsidRPr="001B37F4">
        <w:rPr>
          <w:rFonts w:asciiTheme="minorHAnsi" w:hAnsiTheme="minorHAnsi" w:cstheme="minorHAnsi"/>
        </w:rPr>
        <w:t xml:space="preserve">ateli nerušené užívání </w:t>
      </w:r>
      <w:r>
        <w:rPr>
          <w:rFonts w:asciiTheme="minorHAnsi" w:hAnsiTheme="minorHAnsi" w:cstheme="minorHAnsi"/>
        </w:rPr>
        <w:t>SW CDA</w:t>
      </w:r>
      <w:r w:rsidRPr="001B37F4">
        <w:rPr>
          <w:rFonts w:asciiTheme="minorHAnsi" w:hAnsiTheme="minorHAnsi" w:cstheme="minorHAnsi"/>
        </w:rPr>
        <w:t xml:space="preserve"> v rozsahu udělené Licence a chránit jej, ať sám </w:t>
      </w:r>
      <w:r w:rsidRPr="003650DD">
        <w:rPr>
          <w:rFonts w:asciiTheme="minorHAnsi" w:hAnsiTheme="minorHAnsi" w:cstheme="minorHAnsi"/>
        </w:rPr>
        <w:t xml:space="preserve">nebo </w:t>
      </w:r>
      <w:r w:rsidRPr="00896A82">
        <w:rPr>
          <w:rFonts w:asciiTheme="minorHAnsi" w:hAnsiTheme="minorHAnsi" w:cstheme="minorHAnsi"/>
        </w:rPr>
        <w:t xml:space="preserve">prostřednictvím výrobce SW </w:t>
      </w:r>
      <w:r w:rsidR="0046304B">
        <w:rPr>
          <w:rFonts w:asciiTheme="minorHAnsi" w:hAnsiTheme="minorHAnsi" w:cstheme="minorHAnsi"/>
        </w:rPr>
        <w:t>CDA</w:t>
      </w:r>
      <w:r w:rsidRPr="00896A82">
        <w:rPr>
          <w:rFonts w:asciiTheme="minorHAnsi" w:hAnsiTheme="minorHAnsi" w:cstheme="minorHAnsi"/>
        </w:rPr>
        <w:t>, před nároky třetích osob vznesenými vůči Objednateli v souvislosti s užíváním SW CDA.</w:t>
      </w:r>
    </w:p>
    <w:p w14:paraId="798E4F52" w14:textId="77777777" w:rsidR="00223DB2" w:rsidRPr="00896A82" w:rsidRDefault="00BF2233" w:rsidP="0090621A">
      <w:pPr>
        <w:pStyle w:val="cpodstavecslovan1"/>
        <w:ind w:left="567"/>
        <w:rPr>
          <w:rFonts w:asciiTheme="minorHAnsi" w:hAnsiTheme="minorHAnsi" w:cstheme="minorHAnsi"/>
        </w:rPr>
      </w:pPr>
      <w:r w:rsidRPr="00896A82">
        <w:rPr>
          <w:rFonts w:asciiTheme="minorHAnsi" w:hAnsiTheme="minorHAnsi" w:cstheme="minorHAnsi"/>
        </w:rPr>
        <w:t>Dodavatel</w:t>
      </w:r>
      <w:r w:rsidR="00365392" w:rsidRPr="00896A82">
        <w:rPr>
          <w:rFonts w:asciiTheme="minorHAnsi" w:hAnsiTheme="minorHAnsi" w:cstheme="minorHAnsi"/>
        </w:rPr>
        <w:t xml:space="preserve"> </w:t>
      </w:r>
      <w:r w:rsidR="00223DB2" w:rsidRPr="00896A82">
        <w:rPr>
          <w:rFonts w:asciiTheme="minorHAnsi" w:hAnsiTheme="minorHAnsi" w:cstheme="minorHAnsi"/>
        </w:rPr>
        <w:t xml:space="preserve">dále </w:t>
      </w:r>
      <w:r w:rsidR="00365392" w:rsidRPr="00896A82">
        <w:rPr>
          <w:rFonts w:asciiTheme="minorHAnsi" w:hAnsiTheme="minorHAnsi" w:cstheme="minorHAnsi"/>
        </w:rPr>
        <w:t xml:space="preserve">poskytuje záruku, že </w:t>
      </w:r>
      <w:r w:rsidR="0009273F" w:rsidRPr="00896A82">
        <w:rPr>
          <w:rFonts w:asciiTheme="minorHAnsi" w:hAnsiTheme="minorHAnsi" w:cstheme="minorHAnsi"/>
        </w:rPr>
        <w:t>HW</w:t>
      </w:r>
      <w:r w:rsidR="00365392" w:rsidRPr="00896A82">
        <w:rPr>
          <w:rFonts w:asciiTheme="minorHAnsi" w:hAnsiTheme="minorHAnsi" w:cstheme="minorHAnsi"/>
        </w:rPr>
        <w:t xml:space="preserve"> </w:t>
      </w:r>
      <w:r w:rsidR="00E20CCE" w:rsidRPr="00896A82">
        <w:rPr>
          <w:rFonts w:asciiTheme="minorHAnsi" w:hAnsiTheme="minorHAnsi" w:cstheme="minorHAnsi"/>
        </w:rPr>
        <w:t xml:space="preserve">CDA </w:t>
      </w:r>
      <w:r w:rsidR="00C978CE" w:rsidRPr="00896A82">
        <w:rPr>
          <w:rFonts w:asciiTheme="minorHAnsi" w:hAnsiTheme="minorHAnsi" w:cstheme="minorHAnsi"/>
        </w:rPr>
        <w:t>dodaný</w:t>
      </w:r>
      <w:r w:rsidR="00365392" w:rsidRPr="00896A82">
        <w:rPr>
          <w:rFonts w:asciiTheme="minorHAnsi" w:hAnsiTheme="minorHAnsi" w:cstheme="minorHAnsi"/>
        </w:rPr>
        <w:t xml:space="preserve"> Objednateli v rámci plnění této Smlouvy </w:t>
      </w:r>
      <w:r w:rsidR="0009273F" w:rsidRPr="00896A82">
        <w:rPr>
          <w:rFonts w:asciiTheme="minorHAnsi" w:hAnsiTheme="minorHAnsi" w:cstheme="minorHAnsi"/>
        </w:rPr>
        <w:t>má</w:t>
      </w:r>
      <w:r w:rsidR="00365392" w:rsidRPr="00896A82">
        <w:rPr>
          <w:rFonts w:asciiTheme="minorHAnsi" w:hAnsiTheme="minorHAnsi" w:cstheme="minorHAnsi"/>
        </w:rPr>
        <w:t xml:space="preserve"> ke dni podpisu </w:t>
      </w:r>
      <w:r w:rsidR="00A13FF5" w:rsidRPr="00896A82">
        <w:rPr>
          <w:rFonts w:asciiTheme="minorHAnsi" w:hAnsiTheme="minorHAnsi" w:cstheme="minorHAnsi"/>
        </w:rPr>
        <w:t>Předávacího</w:t>
      </w:r>
      <w:r w:rsidR="0009273F" w:rsidRPr="00896A82">
        <w:rPr>
          <w:rFonts w:asciiTheme="minorHAnsi" w:hAnsiTheme="minorHAnsi" w:cstheme="minorHAnsi"/>
        </w:rPr>
        <w:t xml:space="preserve"> protokolu </w:t>
      </w:r>
      <w:r w:rsidR="00365392" w:rsidRPr="00896A82">
        <w:rPr>
          <w:rFonts w:asciiTheme="minorHAnsi" w:hAnsiTheme="minorHAnsi" w:cstheme="minorHAnsi"/>
        </w:rPr>
        <w:t>funkční vlastnosti uvedené v</w:t>
      </w:r>
      <w:r w:rsidR="0009273F" w:rsidRPr="00896A82">
        <w:rPr>
          <w:rFonts w:asciiTheme="minorHAnsi" w:hAnsiTheme="minorHAnsi" w:cstheme="minorHAnsi"/>
        </w:rPr>
        <w:t xml:space="preserve"> Příloze č. </w:t>
      </w:r>
      <w:r w:rsidR="00BE1570" w:rsidRPr="00896A82">
        <w:rPr>
          <w:rFonts w:asciiTheme="minorHAnsi" w:hAnsiTheme="minorHAnsi" w:cstheme="minorHAnsi"/>
        </w:rPr>
        <w:t xml:space="preserve">1 a </w:t>
      </w:r>
      <w:r w:rsidR="0075661E" w:rsidRPr="00896A82">
        <w:rPr>
          <w:rFonts w:asciiTheme="minorHAnsi" w:hAnsiTheme="minorHAnsi" w:cstheme="minorHAnsi"/>
        </w:rPr>
        <w:t>3</w:t>
      </w:r>
      <w:r w:rsidR="0009273F" w:rsidRPr="00896A82">
        <w:rPr>
          <w:rFonts w:asciiTheme="minorHAnsi" w:hAnsiTheme="minorHAnsi" w:cstheme="minorHAnsi"/>
        </w:rPr>
        <w:t xml:space="preserve"> Smlouvy.</w:t>
      </w:r>
      <w:r w:rsidR="007F7E9F" w:rsidRPr="00896A82">
        <w:rPr>
          <w:rFonts w:asciiTheme="minorHAnsi" w:hAnsiTheme="minorHAnsi" w:cstheme="minorHAnsi"/>
        </w:rPr>
        <w:t xml:space="preserve"> </w:t>
      </w:r>
      <w:r w:rsidR="00BE3E43" w:rsidRPr="00896A82">
        <w:rPr>
          <w:rFonts w:asciiTheme="minorHAnsi" w:hAnsiTheme="minorHAnsi" w:cstheme="minorHAnsi"/>
        </w:rPr>
        <w:t>Dodavatel poskytuje na HW</w:t>
      </w:r>
      <w:r w:rsidR="00365392" w:rsidRPr="00896A82">
        <w:rPr>
          <w:rFonts w:asciiTheme="minorHAnsi" w:hAnsiTheme="minorHAnsi" w:cstheme="minorHAnsi"/>
        </w:rPr>
        <w:t xml:space="preserve"> </w:t>
      </w:r>
      <w:r w:rsidR="00E20CCE" w:rsidRPr="00896A82">
        <w:rPr>
          <w:rFonts w:asciiTheme="minorHAnsi" w:hAnsiTheme="minorHAnsi" w:cstheme="minorHAnsi"/>
        </w:rPr>
        <w:t xml:space="preserve">CDA </w:t>
      </w:r>
      <w:r w:rsidR="00BE1570" w:rsidRPr="00896A82">
        <w:rPr>
          <w:rFonts w:asciiTheme="minorHAnsi" w:hAnsiTheme="minorHAnsi" w:cstheme="minorHAnsi"/>
        </w:rPr>
        <w:t>Z</w:t>
      </w:r>
      <w:r w:rsidR="00365392" w:rsidRPr="00896A82">
        <w:rPr>
          <w:rFonts w:asciiTheme="minorHAnsi" w:hAnsiTheme="minorHAnsi" w:cstheme="minorHAnsi"/>
        </w:rPr>
        <w:t>áruk</w:t>
      </w:r>
      <w:r w:rsidR="00BE3E43" w:rsidRPr="00896A82">
        <w:rPr>
          <w:rFonts w:asciiTheme="minorHAnsi" w:hAnsiTheme="minorHAnsi" w:cstheme="minorHAnsi"/>
        </w:rPr>
        <w:t>u</w:t>
      </w:r>
      <w:r w:rsidR="00365392" w:rsidRPr="00896A82">
        <w:rPr>
          <w:rFonts w:asciiTheme="minorHAnsi" w:hAnsiTheme="minorHAnsi" w:cstheme="minorHAnsi"/>
        </w:rPr>
        <w:t xml:space="preserve"> </w:t>
      </w:r>
      <w:r w:rsidR="00BE1570" w:rsidRPr="00896A82">
        <w:rPr>
          <w:rFonts w:asciiTheme="minorHAnsi" w:hAnsiTheme="minorHAnsi" w:cstheme="minorHAnsi"/>
        </w:rPr>
        <w:t xml:space="preserve">na jakost </w:t>
      </w:r>
      <w:r w:rsidR="00365392" w:rsidRPr="00896A82">
        <w:rPr>
          <w:rFonts w:asciiTheme="minorHAnsi" w:hAnsiTheme="minorHAnsi" w:cstheme="minorHAnsi"/>
        </w:rPr>
        <w:t xml:space="preserve">po dobu </w:t>
      </w:r>
      <w:r w:rsidR="00CA5B47" w:rsidRPr="00896A82">
        <w:rPr>
          <w:rFonts w:asciiTheme="minorHAnsi" w:hAnsiTheme="minorHAnsi" w:cstheme="minorHAnsi"/>
        </w:rPr>
        <w:t>dvaceti</w:t>
      </w:r>
      <w:r w:rsidR="0082536A" w:rsidRPr="00896A82">
        <w:rPr>
          <w:rFonts w:asciiTheme="minorHAnsi" w:hAnsiTheme="minorHAnsi" w:cstheme="minorHAnsi"/>
        </w:rPr>
        <w:t xml:space="preserve"> </w:t>
      </w:r>
      <w:r w:rsidR="00CA5B47" w:rsidRPr="00896A82">
        <w:rPr>
          <w:rFonts w:asciiTheme="minorHAnsi" w:hAnsiTheme="minorHAnsi" w:cstheme="minorHAnsi"/>
        </w:rPr>
        <w:t>čtyř</w:t>
      </w:r>
      <w:r w:rsidR="0082536A" w:rsidRPr="00896A82">
        <w:rPr>
          <w:rFonts w:asciiTheme="minorHAnsi" w:hAnsiTheme="minorHAnsi" w:cstheme="minorHAnsi"/>
        </w:rPr>
        <w:t xml:space="preserve"> (24</w:t>
      </w:r>
      <w:r w:rsidR="00365392" w:rsidRPr="00896A82">
        <w:rPr>
          <w:rFonts w:asciiTheme="minorHAnsi" w:hAnsiTheme="minorHAnsi" w:cstheme="minorHAnsi"/>
        </w:rPr>
        <w:t>) měsíců</w:t>
      </w:r>
      <w:r w:rsidR="007F7E9F" w:rsidRPr="00896A82">
        <w:rPr>
          <w:rFonts w:asciiTheme="minorHAnsi" w:hAnsiTheme="minorHAnsi" w:cstheme="minorHAnsi"/>
        </w:rPr>
        <w:t>,</w:t>
      </w:r>
      <w:r w:rsidR="002731B0" w:rsidRPr="002731B0">
        <w:rPr>
          <w:rFonts w:asciiTheme="minorHAnsi" w:hAnsiTheme="minorHAnsi" w:cstheme="minorHAnsi"/>
          <w:sz w:val="24"/>
          <w:lang w:eastAsia="en-US"/>
        </w:rPr>
        <w:t xml:space="preserve"> </w:t>
      </w:r>
      <w:r w:rsidR="002731B0" w:rsidRPr="002731B0">
        <w:rPr>
          <w:rFonts w:asciiTheme="minorHAnsi" w:hAnsiTheme="minorHAnsi" w:cstheme="minorHAnsi"/>
        </w:rPr>
        <w:t xml:space="preserve">není-li ve Smlouvě stanovena u </w:t>
      </w:r>
      <w:r w:rsidR="009152CA">
        <w:rPr>
          <w:rFonts w:asciiTheme="minorHAnsi" w:hAnsiTheme="minorHAnsi" w:cstheme="minorHAnsi"/>
        </w:rPr>
        <w:t>části HW CDA</w:t>
      </w:r>
      <w:r w:rsidR="002731B0" w:rsidRPr="002731B0">
        <w:rPr>
          <w:rFonts w:asciiTheme="minorHAnsi" w:hAnsiTheme="minorHAnsi" w:cstheme="minorHAnsi"/>
        </w:rPr>
        <w:t xml:space="preserve"> doba delší</w:t>
      </w:r>
      <w:r w:rsidR="008E6164">
        <w:rPr>
          <w:rFonts w:asciiTheme="minorHAnsi" w:hAnsiTheme="minorHAnsi" w:cstheme="minorHAnsi"/>
        </w:rPr>
        <w:t xml:space="preserve">, </w:t>
      </w:r>
      <w:r w:rsidR="007F7E9F" w:rsidRPr="00896A82">
        <w:rPr>
          <w:rFonts w:asciiTheme="minorHAnsi" w:hAnsiTheme="minorHAnsi" w:cstheme="minorHAnsi"/>
        </w:rPr>
        <w:t xml:space="preserve">přičemž záruční doba začne plynout </w:t>
      </w:r>
      <w:r w:rsidR="003C006D" w:rsidRPr="00896A82">
        <w:rPr>
          <w:rFonts w:asciiTheme="minorHAnsi" w:hAnsiTheme="minorHAnsi" w:cstheme="minorHAnsi"/>
        </w:rPr>
        <w:t>ode dne</w:t>
      </w:r>
      <w:r w:rsidR="00365392" w:rsidRPr="00896A82">
        <w:rPr>
          <w:rFonts w:asciiTheme="minorHAnsi" w:hAnsiTheme="minorHAnsi" w:cstheme="minorHAnsi"/>
        </w:rPr>
        <w:t xml:space="preserve"> </w:t>
      </w:r>
      <w:r w:rsidR="00CA5B47" w:rsidRPr="00896A82">
        <w:rPr>
          <w:rFonts w:asciiTheme="minorHAnsi" w:hAnsiTheme="minorHAnsi" w:cstheme="minorHAnsi"/>
        </w:rPr>
        <w:t>potvrzení</w:t>
      </w:r>
      <w:r w:rsidR="00365392" w:rsidRPr="00896A82">
        <w:rPr>
          <w:rFonts w:asciiTheme="minorHAnsi" w:hAnsiTheme="minorHAnsi" w:cstheme="minorHAnsi"/>
        </w:rPr>
        <w:t xml:space="preserve"> </w:t>
      </w:r>
      <w:r w:rsidR="00A13FF5" w:rsidRPr="00896A82">
        <w:rPr>
          <w:rFonts w:asciiTheme="minorHAnsi" w:hAnsiTheme="minorHAnsi" w:cstheme="minorHAnsi"/>
        </w:rPr>
        <w:t>Předávacího</w:t>
      </w:r>
      <w:r w:rsidR="00365392" w:rsidRPr="00896A82">
        <w:rPr>
          <w:rFonts w:asciiTheme="minorHAnsi" w:hAnsiTheme="minorHAnsi" w:cstheme="minorHAnsi"/>
        </w:rPr>
        <w:t xml:space="preserve"> protokolu</w:t>
      </w:r>
      <w:r w:rsidR="007F7E9F" w:rsidRPr="00896A82">
        <w:rPr>
          <w:rFonts w:asciiTheme="minorHAnsi" w:hAnsiTheme="minorHAnsi" w:cstheme="minorHAnsi"/>
        </w:rPr>
        <w:t xml:space="preserve"> k HW CDA</w:t>
      </w:r>
      <w:r w:rsidR="00365392" w:rsidRPr="00896A82">
        <w:rPr>
          <w:rFonts w:asciiTheme="minorHAnsi" w:hAnsiTheme="minorHAnsi" w:cstheme="minorHAnsi"/>
        </w:rPr>
        <w:t>.</w:t>
      </w:r>
      <w:r w:rsidR="00223DB2" w:rsidRPr="00896A82">
        <w:rPr>
          <w:rFonts w:asciiTheme="minorHAnsi" w:hAnsiTheme="minorHAnsi" w:cstheme="minorHAnsi"/>
        </w:rPr>
        <w:t xml:space="preserve"> </w:t>
      </w:r>
    </w:p>
    <w:p w14:paraId="6385F7BF" w14:textId="77777777" w:rsidR="00365392" w:rsidRPr="00896A82" w:rsidRDefault="00223DB2" w:rsidP="0090621A">
      <w:pPr>
        <w:pStyle w:val="cpodstavecslovan1"/>
        <w:ind w:left="567"/>
        <w:rPr>
          <w:rFonts w:asciiTheme="minorHAnsi" w:hAnsiTheme="minorHAnsi" w:cstheme="minorHAnsi"/>
        </w:rPr>
      </w:pPr>
      <w:r w:rsidRPr="00896A82">
        <w:rPr>
          <w:rFonts w:asciiTheme="minorHAnsi" w:hAnsiTheme="minorHAnsi" w:cstheme="minorHAnsi"/>
        </w:rPr>
        <w:t>V případě záručních vad dle čl. 9.5 Smlouv</w:t>
      </w:r>
      <w:r w:rsidR="00BE1570" w:rsidRPr="00896A82">
        <w:rPr>
          <w:rFonts w:asciiTheme="minorHAnsi" w:hAnsiTheme="minorHAnsi" w:cstheme="minorHAnsi"/>
        </w:rPr>
        <w:t>y</w:t>
      </w:r>
      <w:r w:rsidRPr="00896A82">
        <w:rPr>
          <w:rFonts w:asciiTheme="minorHAnsi" w:hAnsiTheme="minorHAnsi" w:cstheme="minorHAnsi"/>
        </w:rPr>
        <w:t xml:space="preserve"> je </w:t>
      </w:r>
      <w:r w:rsidR="00365392" w:rsidRPr="00896A82">
        <w:rPr>
          <w:rFonts w:asciiTheme="minorHAnsi" w:hAnsiTheme="minorHAnsi" w:cstheme="minorHAnsi"/>
        </w:rPr>
        <w:t xml:space="preserve">Objednatel povinen vady </w:t>
      </w:r>
      <w:r w:rsidR="002763EF" w:rsidRPr="00896A82">
        <w:rPr>
          <w:rFonts w:asciiTheme="minorHAnsi" w:hAnsiTheme="minorHAnsi" w:cstheme="minorHAnsi"/>
        </w:rPr>
        <w:t xml:space="preserve">písemně oznámit Dodavateli prostřednictvím e-mailu odpovědnými osobami Objednatele na adresu odpovědných osob Dodavatele do patnácti (15) dnů ode dne jejich zjištění. </w:t>
      </w:r>
      <w:r w:rsidR="00BE3E43" w:rsidRPr="00896A82">
        <w:rPr>
          <w:rFonts w:asciiTheme="minorHAnsi" w:hAnsiTheme="minorHAnsi" w:cstheme="minorHAnsi"/>
        </w:rPr>
        <w:t>Dodavatel</w:t>
      </w:r>
      <w:r w:rsidR="00365392" w:rsidRPr="00896A82">
        <w:rPr>
          <w:rFonts w:asciiTheme="minorHAnsi" w:hAnsiTheme="minorHAnsi" w:cstheme="minorHAnsi"/>
        </w:rPr>
        <w:t xml:space="preserve"> prošetří oznámenou vadu </w:t>
      </w:r>
      <w:r w:rsidR="00BB263B" w:rsidRPr="00896A82">
        <w:rPr>
          <w:rFonts w:asciiTheme="minorHAnsi" w:hAnsiTheme="minorHAnsi" w:cstheme="minorHAnsi"/>
        </w:rPr>
        <w:t xml:space="preserve">z toho pohledu, zda se na </w:t>
      </w:r>
      <w:r w:rsidR="00365392" w:rsidRPr="00896A82">
        <w:rPr>
          <w:rFonts w:asciiTheme="minorHAnsi" w:hAnsiTheme="minorHAnsi" w:cstheme="minorHAnsi"/>
        </w:rPr>
        <w:t xml:space="preserve">ni vztahuje </w:t>
      </w:r>
      <w:r w:rsidR="002D34B6">
        <w:rPr>
          <w:rFonts w:asciiTheme="minorHAnsi" w:hAnsiTheme="minorHAnsi" w:cstheme="minorHAnsi"/>
        </w:rPr>
        <w:t>Z</w:t>
      </w:r>
      <w:r w:rsidR="00365392" w:rsidRPr="00896A82">
        <w:rPr>
          <w:rFonts w:asciiTheme="minorHAnsi" w:hAnsiTheme="minorHAnsi" w:cstheme="minorHAnsi"/>
        </w:rPr>
        <w:t>áruka</w:t>
      </w:r>
      <w:r w:rsidR="002D34B6">
        <w:rPr>
          <w:rFonts w:asciiTheme="minorHAnsi" w:hAnsiTheme="minorHAnsi" w:cstheme="minorHAnsi"/>
        </w:rPr>
        <w:t xml:space="preserve"> za jakost</w:t>
      </w:r>
      <w:r w:rsidR="00365392" w:rsidRPr="00896A82">
        <w:rPr>
          <w:rFonts w:asciiTheme="minorHAnsi" w:hAnsiTheme="minorHAnsi" w:cstheme="minorHAnsi"/>
        </w:rPr>
        <w:t xml:space="preserve"> dle této Smlouvy</w:t>
      </w:r>
      <w:r w:rsidR="00BB263B" w:rsidRPr="00896A82">
        <w:rPr>
          <w:rFonts w:asciiTheme="minorHAnsi" w:hAnsiTheme="minorHAnsi" w:cstheme="minorHAnsi"/>
        </w:rPr>
        <w:t xml:space="preserve">. </w:t>
      </w:r>
      <w:r w:rsidR="00365392" w:rsidRPr="00896A82">
        <w:rPr>
          <w:rFonts w:asciiTheme="minorHAnsi" w:hAnsiTheme="minorHAnsi" w:cstheme="minorHAnsi"/>
        </w:rPr>
        <w:t>Objednatel mu přitom poskytne potřebnou součinnost, a to zejména pro odhalení příčiny vady.</w:t>
      </w:r>
      <w:r w:rsidR="00BB263B" w:rsidRPr="00896A82">
        <w:rPr>
          <w:rFonts w:asciiTheme="minorHAnsi" w:hAnsiTheme="minorHAnsi" w:cstheme="minorHAnsi"/>
        </w:rPr>
        <w:t xml:space="preserve"> Požadavky na záruční servis jsou blíže specifikovány v odst. 11.2 Přílohy č. 1 Smlouvy.</w:t>
      </w:r>
    </w:p>
    <w:bookmarkEnd w:id="19"/>
    <w:p w14:paraId="257E3713" w14:textId="4D42426D" w:rsidR="00271D21" w:rsidRPr="002763EF" w:rsidRDefault="00271D21" w:rsidP="00AE2628">
      <w:pPr>
        <w:pStyle w:val="cpodstavecslovan1"/>
        <w:numPr>
          <w:ilvl w:val="0"/>
          <w:numId w:val="0"/>
        </w:numPr>
        <w:ind w:left="567" w:hanging="567"/>
        <w:rPr>
          <w:rFonts w:asciiTheme="minorHAnsi" w:hAnsiTheme="minorHAnsi" w:cstheme="minorHAnsi"/>
        </w:rPr>
      </w:pPr>
    </w:p>
    <w:p w14:paraId="7613A1D3" w14:textId="77777777" w:rsidR="0065266E" w:rsidRPr="00ED0061" w:rsidRDefault="0065266E" w:rsidP="0065266E">
      <w:pPr>
        <w:pStyle w:val="cplnekslovan"/>
        <w:rPr>
          <w:rFonts w:asciiTheme="minorHAnsi" w:hAnsiTheme="minorHAnsi" w:cstheme="minorHAnsi"/>
        </w:rPr>
      </w:pPr>
      <w:bookmarkStart w:id="21" w:name="_Ref10461747"/>
      <w:bookmarkEnd w:id="17"/>
      <w:bookmarkEnd w:id="18"/>
      <w:r w:rsidRPr="00ED0061">
        <w:rPr>
          <w:rFonts w:asciiTheme="minorHAnsi" w:hAnsiTheme="minorHAnsi" w:cstheme="minorHAnsi"/>
        </w:rPr>
        <w:t>Bezpečnost ICT systémů</w:t>
      </w:r>
      <w:bookmarkEnd w:id="21"/>
    </w:p>
    <w:p w14:paraId="6A341841" w14:textId="77777777" w:rsidR="0065266E" w:rsidRPr="00C96D96" w:rsidRDefault="00504F94" w:rsidP="007112AC">
      <w:pPr>
        <w:pStyle w:val="cpodstavecslovan1"/>
        <w:ind w:left="567"/>
        <w:rPr>
          <w:rFonts w:asciiTheme="minorHAnsi" w:hAnsiTheme="minorHAnsi" w:cstheme="minorHAnsi"/>
        </w:rPr>
      </w:pPr>
      <w:r w:rsidRPr="00C96D96">
        <w:rPr>
          <w:rFonts w:asciiTheme="minorHAnsi" w:hAnsiTheme="minorHAnsi" w:cstheme="minorHAnsi"/>
        </w:rPr>
        <w:t>Objednatel v souladu s </w:t>
      </w:r>
      <w:r w:rsidR="00C96D96" w:rsidRPr="00C96D96">
        <w:rPr>
          <w:rFonts w:asciiTheme="minorHAnsi" w:hAnsiTheme="minorHAnsi" w:cstheme="minorHAnsi"/>
        </w:rPr>
        <w:t xml:space="preserve">vyhláškou č. 82/2018 Sb., o bezpečnostních opatřeních, kybernetických bezpečnostních incidentech, reaktivních opatřeních, náležitostech podání v oblasti kybernetické bezpečnosti a likvidaci dat (vyhláška o kybernetické bezpečnosti), </w:t>
      </w:r>
      <w:r w:rsidR="0065266E" w:rsidRPr="00C96D96">
        <w:rPr>
          <w:rFonts w:asciiTheme="minorHAnsi" w:hAnsiTheme="minorHAnsi" w:cstheme="minorHAnsi"/>
        </w:rPr>
        <w:t>stanovuje touto Smlouvou pravidla řízení bezpečnosti informací.</w:t>
      </w:r>
    </w:p>
    <w:p w14:paraId="6B937883" w14:textId="77777777" w:rsidR="0065266E" w:rsidRPr="00ED0061" w:rsidRDefault="00BC5E71" w:rsidP="009E6F1F">
      <w:pPr>
        <w:pStyle w:val="cpodstavecslovan1"/>
        <w:ind w:left="567"/>
        <w:rPr>
          <w:rFonts w:asciiTheme="minorHAnsi" w:hAnsiTheme="minorHAnsi" w:cstheme="minorHAnsi"/>
        </w:rPr>
      </w:pPr>
      <w:r w:rsidRPr="00ED0061">
        <w:rPr>
          <w:rFonts w:asciiTheme="minorHAnsi" w:hAnsiTheme="minorHAnsi" w:cstheme="minorHAnsi"/>
        </w:rPr>
        <w:t>Dodavatel</w:t>
      </w:r>
      <w:r w:rsidR="0065266E" w:rsidRPr="00ED0061">
        <w:rPr>
          <w:rFonts w:asciiTheme="minorHAnsi" w:hAnsiTheme="minorHAnsi" w:cstheme="minorHAnsi"/>
        </w:rPr>
        <w:t xml:space="preserve"> je povinen zúčastnit se bezpečnostního školení organizovaného Objednatelem a  dodržovat při výkonu své</w:t>
      </w:r>
      <w:r w:rsidR="00C25164" w:rsidRPr="00ED0061">
        <w:rPr>
          <w:rFonts w:asciiTheme="minorHAnsi" w:hAnsiTheme="minorHAnsi" w:cstheme="minorHAnsi"/>
        </w:rPr>
        <w:t xml:space="preserve"> činnosti všechny bezpečnostní</w:t>
      </w:r>
      <w:r w:rsidR="0065266E" w:rsidRPr="00ED0061">
        <w:rPr>
          <w:rFonts w:asciiTheme="minorHAnsi" w:hAnsiTheme="minorHAnsi" w:cstheme="minorHAnsi"/>
        </w:rPr>
        <w:t xml:space="preserve"> požadavky stanovené pro přístup pracovníků externích subjektů </w:t>
      </w:r>
      <w:r w:rsidR="00725747">
        <w:rPr>
          <w:rFonts w:asciiTheme="minorHAnsi" w:hAnsiTheme="minorHAnsi" w:cstheme="minorHAnsi"/>
        </w:rPr>
        <w:t> </w:t>
      </w:r>
      <w:r w:rsidR="00C96D96">
        <w:rPr>
          <w:rFonts w:asciiTheme="minorHAnsi" w:hAnsiTheme="minorHAnsi" w:cstheme="minorHAnsi"/>
        </w:rPr>
        <w:t>do</w:t>
      </w:r>
      <w:r w:rsidR="00725747">
        <w:rPr>
          <w:rFonts w:asciiTheme="minorHAnsi" w:hAnsiTheme="minorHAnsi" w:cstheme="minorHAnsi"/>
        </w:rPr>
        <w:t xml:space="preserve"> informačního systému </w:t>
      </w:r>
      <w:r w:rsidR="00E73B56">
        <w:rPr>
          <w:rFonts w:asciiTheme="minorHAnsi" w:hAnsiTheme="minorHAnsi" w:cstheme="minorHAnsi"/>
        </w:rPr>
        <w:t>Objednatele</w:t>
      </w:r>
      <w:r w:rsidR="0065266E" w:rsidRPr="00ED0061">
        <w:rPr>
          <w:rFonts w:asciiTheme="minorHAnsi" w:hAnsiTheme="minorHAnsi" w:cstheme="minorHAnsi"/>
        </w:rPr>
        <w:t>.</w:t>
      </w:r>
    </w:p>
    <w:p w14:paraId="13831FF2" w14:textId="77777777" w:rsidR="004129DD" w:rsidRPr="00ED0061" w:rsidRDefault="0065266E" w:rsidP="009E6F1F">
      <w:pPr>
        <w:pStyle w:val="cpodstavecslovan1"/>
        <w:ind w:left="567"/>
        <w:rPr>
          <w:rFonts w:asciiTheme="minorHAnsi" w:hAnsiTheme="minorHAnsi" w:cstheme="minorHAnsi"/>
        </w:rPr>
      </w:pPr>
      <w:r w:rsidRPr="00ED0061">
        <w:rPr>
          <w:rFonts w:asciiTheme="minorHAnsi" w:hAnsiTheme="minorHAnsi" w:cstheme="minorHAnsi"/>
        </w:rPr>
        <w:t xml:space="preserve">Objednatel je oprávněn kdykoli prověřovat dodržování bezpečnostních požadavků stanovených </w:t>
      </w:r>
      <w:r w:rsidR="00AB1331" w:rsidRPr="00ED0061">
        <w:rPr>
          <w:rFonts w:asciiTheme="minorHAnsi" w:hAnsiTheme="minorHAnsi" w:cstheme="minorHAnsi"/>
        </w:rPr>
        <w:t>Smlouvou</w:t>
      </w:r>
      <w:r w:rsidRPr="00ED0061">
        <w:rPr>
          <w:rFonts w:asciiTheme="minorHAnsi" w:hAnsiTheme="minorHAnsi" w:cstheme="minorHAnsi"/>
        </w:rPr>
        <w:t xml:space="preserve">. V průběhu auditu má Objednatel přístup k interním předpisům a systémům vztahujícím se k bezpečnosti ICT systémů podle této Smlouvy. Objednatel se zavazuje, že k informacím, které získá od </w:t>
      </w:r>
      <w:r w:rsidR="00BC5E71" w:rsidRPr="00ED0061">
        <w:rPr>
          <w:rFonts w:asciiTheme="minorHAnsi" w:hAnsiTheme="minorHAnsi" w:cstheme="minorHAnsi"/>
        </w:rPr>
        <w:t>Dodavatel</w:t>
      </w:r>
      <w:r w:rsidRPr="00ED0061">
        <w:rPr>
          <w:rFonts w:asciiTheme="minorHAnsi" w:hAnsiTheme="minorHAnsi" w:cstheme="minorHAnsi"/>
        </w:rPr>
        <w:t xml:space="preserve">e za účelem ověření, </w:t>
      </w:r>
      <w:r w:rsidR="00C96D96">
        <w:rPr>
          <w:rFonts w:asciiTheme="minorHAnsi" w:hAnsiTheme="minorHAnsi" w:cstheme="minorHAnsi"/>
        </w:rPr>
        <w:t>zda</w:t>
      </w:r>
      <w:r w:rsidRPr="00ED0061">
        <w:rPr>
          <w:rFonts w:asciiTheme="minorHAnsi" w:hAnsiTheme="minorHAnsi" w:cstheme="minorHAnsi"/>
        </w:rPr>
        <w:t xml:space="preserve"> je </w:t>
      </w:r>
      <w:r w:rsidR="00BC5E71" w:rsidRPr="00ED0061">
        <w:rPr>
          <w:rFonts w:asciiTheme="minorHAnsi" w:hAnsiTheme="minorHAnsi" w:cstheme="minorHAnsi"/>
        </w:rPr>
        <w:t>Dodavatel</w:t>
      </w:r>
      <w:r w:rsidRPr="00ED0061">
        <w:rPr>
          <w:rFonts w:asciiTheme="minorHAnsi" w:hAnsiTheme="minorHAnsi" w:cstheme="minorHAnsi"/>
        </w:rPr>
        <w:t>em řádně zajištěna bezpečnost ICT systémů, zachová mlčenlivost.</w:t>
      </w:r>
      <w:r w:rsidR="004129DD" w:rsidRPr="00ED0061">
        <w:rPr>
          <w:rFonts w:asciiTheme="minorHAnsi" w:hAnsiTheme="minorHAnsi" w:cstheme="minorHAnsi"/>
        </w:rPr>
        <w:t xml:space="preserve"> </w:t>
      </w:r>
    </w:p>
    <w:p w14:paraId="286D3F30" w14:textId="77777777" w:rsidR="0065266E" w:rsidRPr="00ED0061" w:rsidRDefault="004129DD" w:rsidP="009E6F1F">
      <w:pPr>
        <w:pStyle w:val="cpodstavecslovan1"/>
        <w:ind w:left="567"/>
        <w:rPr>
          <w:rFonts w:asciiTheme="minorHAnsi" w:hAnsiTheme="minorHAnsi" w:cstheme="minorHAnsi"/>
        </w:rPr>
      </w:pPr>
      <w:r w:rsidRPr="00ED0061">
        <w:rPr>
          <w:rFonts w:asciiTheme="minorHAnsi" w:hAnsiTheme="minorHAnsi" w:cstheme="minorHAnsi"/>
        </w:rPr>
        <w:t xml:space="preserve">Na případná negativní zjištění, vyplývající z auditu, týkající se dodržování bezpečnostních požadavků Dodavatelem, Objednatel Dodavatele bezodkladně upozorní. Dodavatel je povinen zjednat nápravu, a to ve lhůtě 30 kalendářních dnů od upozornění Objednatele. V případě, že </w:t>
      </w:r>
      <w:r w:rsidR="00E34A10" w:rsidRPr="00ED0061">
        <w:rPr>
          <w:rFonts w:asciiTheme="minorHAnsi" w:hAnsiTheme="minorHAnsi" w:cstheme="minorHAnsi"/>
        </w:rPr>
        <w:t>Dodavatel</w:t>
      </w:r>
      <w:r w:rsidRPr="00ED0061">
        <w:rPr>
          <w:rFonts w:asciiTheme="minorHAnsi" w:hAnsiTheme="minorHAnsi" w:cstheme="minorHAnsi"/>
        </w:rPr>
        <w:t xml:space="preserve"> neprovede nápravu ve lhůtě dle předchozí věty, je Objednatel oprávněn od Smlouvy odstoupit.  </w:t>
      </w:r>
    </w:p>
    <w:p w14:paraId="021DD7BA" w14:textId="77777777" w:rsidR="0065266E" w:rsidRPr="003A5F27" w:rsidRDefault="00BC5E71" w:rsidP="009E6F1F">
      <w:pPr>
        <w:pStyle w:val="cpodstavecslovan1"/>
        <w:ind w:left="567"/>
        <w:rPr>
          <w:rFonts w:asciiTheme="minorHAnsi" w:hAnsiTheme="minorHAnsi" w:cstheme="minorHAnsi"/>
        </w:rPr>
      </w:pPr>
      <w:bookmarkStart w:id="22" w:name="_Ref432580713"/>
      <w:r w:rsidRPr="003A5F27">
        <w:rPr>
          <w:rFonts w:asciiTheme="minorHAnsi" w:hAnsiTheme="minorHAnsi" w:cstheme="minorHAnsi"/>
        </w:rPr>
        <w:t>Dodavatel</w:t>
      </w:r>
      <w:r w:rsidR="0065266E" w:rsidRPr="003A5F27">
        <w:rPr>
          <w:rFonts w:asciiTheme="minorHAnsi" w:hAnsiTheme="minorHAnsi" w:cstheme="minorHAnsi"/>
        </w:rPr>
        <w:t xml:space="preserve"> je povinen hlásit vznik</w:t>
      </w:r>
      <w:r w:rsidR="00204440" w:rsidRPr="003A5F27">
        <w:rPr>
          <w:rFonts w:asciiTheme="minorHAnsi" w:hAnsiTheme="minorHAnsi" w:cstheme="minorHAnsi"/>
        </w:rPr>
        <w:t xml:space="preserve">lé bezpečnostní incidenty, </w:t>
      </w:r>
      <w:r w:rsidR="0065266E" w:rsidRPr="003A5F27">
        <w:rPr>
          <w:rFonts w:asciiTheme="minorHAnsi" w:hAnsiTheme="minorHAnsi" w:cstheme="minorHAnsi"/>
        </w:rPr>
        <w:t>případně i podezření na ně Objednateli.</w:t>
      </w:r>
      <w:bookmarkEnd w:id="22"/>
    </w:p>
    <w:p w14:paraId="4DE9B264" w14:textId="77777777" w:rsidR="0065266E" w:rsidRPr="003A5F27" w:rsidRDefault="00BC5E71" w:rsidP="009E6F1F">
      <w:pPr>
        <w:pStyle w:val="cpodstavecslovan1"/>
        <w:ind w:left="567"/>
        <w:rPr>
          <w:rFonts w:asciiTheme="minorHAnsi" w:hAnsiTheme="minorHAnsi" w:cstheme="minorHAnsi"/>
        </w:rPr>
      </w:pPr>
      <w:r w:rsidRPr="003A5F27">
        <w:rPr>
          <w:rFonts w:asciiTheme="minorHAnsi" w:hAnsiTheme="minorHAnsi" w:cstheme="minorHAnsi"/>
        </w:rPr>
        <w:t>Dodavatel</w:t>
      </w:r>
      <w:r w:rsidR="0065266E" w:rsidRPr="003A5F27">
        <w:rPr>
          <w:rFonts w:asciiTheme="minorHAnsi" w:hAnsiTheme="minorHAnsi" w:cstheme="minorHAnsi"/>
        </w:rPr>
        <w:t xml:space="preserve"> je povinen nastavit transparentní proces řízení změn a Objednatele prokazatelně informovat způsobu řízení rizik na straně </w:t>
      </w:r>
      <w:r w:rsidRPr="003A5F27">
        <w:rPr>
          <w:rFonts w:asciiTheme="minorHAnsi" w:hAnsiTheme="minorHAnsi" w:cstheme="minorHAnsi"/>
        </w:rPr>
        <w:t>Dodavatel</w:t>
      </w:r>
      <w:r w:rsidR="0065266E" w:rsidRPr="003A5F27">
        <w:rPr>
          <w:rFonts w:asciiTheme="minorHAnsi" w:hAnsiTheme="minorHAnsi" w:cstheme="minorHAnsi"/>
        </w:rPr>
        <w:t xml:space="preserve">e a o jeho významných změnách, zejména změnách fyzického umístění servisních / dohledových / vývojových zařízení, zavedení nových servisních / dohledových / vývojových nástrojů, zavedení nových technologií a aktualizaci stávajících provozních postupů a bezpečnostních politik. </w:t>
      </w:r>
      <w:r w:rsidRPr="003A5F27">
        <w:rPr>
          <w:rFonts w:asciiTheme="minorHAnsi" w:hAnsiTheme="minorHAnsi" w:cstheme="minorHAnsi"/>
        </w:rPr>
        <w:t>Dodavatel</w:t>
      </w:r>
      <w:r w:rsidR="0065266E" w:rsidRPr="003A5F27">
        <w:rPr>
          <w:rFonts w:asciiTheme="minorHAnsi" w:hAnsiTheme="minorHAnsi" w:cstheme="minorHAnsi"/>
        </w:rPr>
        <w:t xml:space="preserve"> Objednatele informuje dále o zbytkových rizicích souvisejících s plněním Smlouvy.</w:t>
      </w:r>
    </w:p>
    <w:p w14:paraId="196D8C89" w14:textId="77777777" w:rsidR="00A2713D" w:rsidRPr="00ED0061" w:rsidRDefault="00A2713D" w:rsidP="00DD57FF">
      <w:pPr>
        <w:pStyle w:val="cplnekslovan"/>
        <w:rPr>
          <w:rFonts w:asciiTheme="minorHAnsi" w:hAnsiTheme="minorHAnsi" w:cstheme="minorHAnsi"/>
        </w:rPr>
      </w:pPr>
      <w:r w:rsidRPr="00ED0061">
        <w:rPr>
          <w:rFonts w:asciiTheme="minorHAnsi" w:hAnsiTheme="minorHAnsi" w:cstheme="minorHAnsi"/>
        </w:rPr>
        <w:t>Nemožnost plnění</w:t>
      </w:r>
    </w:p>
    <w:p w14:paraId="1AB524F6" w14:textId="77777777" w:rsidR="00A2713D" w:rsidRPr="00ED0061" w:rsidRDefault="00A2713D" w:rsidP="009E6F1F">
      <w:pPr>
        <w:pStyle w:val="cpodstavecslovan1"/>
        <w:ind w:left="567"/>
        <w:rPr>
          <w:rFonts w:asciiTheme="minorHAnsi" w:hAnsiTheme="minorHAnsi" w:cstheme="minorHAnsi"/>
        </w:rPr>
      </w:pPr>
      <w:r w:rsidRPr="00ED0061">
        <w:rPr>
          <w:rFonts w:asciiTheme="minorHAnsi" w:hAnsiTheme="minorHAnsi" w:cstheme="minorHAnsi"/>
        </w:rPr>
        <w:t xml:space="preserve">Jestliže vznikne na straně </w:t>
      </w:r>
      <w:r w:rsidR="00E347E1" w:rsidRPr="00ED0061">
        <w:rPr>
          <w:rFonts w:asciiTheme="minorHAnsi" w:hAnsiTheme="minorHAnsi" w:cstheme="minorHAnsi"/>
        </w:rPr>
        <w:t>Dodavatel</w:t>
      </w:r>
      <w:r w:rsidRPr="00ED0061">
        <w:rPr>
          <w:rFonts w:asciiTheme="minorHAnsi" w:hAnsiTheme="minorHAnsi" w:cstheme="minorHAnsi"/>
        </w:rPr>
        <w:t>e nemožnost plnění</w:t>
      </w:r>
      <w:r w:rsidR="00196C50" w:rsidRPr="00ED0061">
        <w:rPr>
          <w:rFonts w:asciiTheme="minorHAnsi" w:hAnsiTheme="minorHAnsi" w:cstheme="minorHAnsi"/>
        </w:rPr>
        <w:t xml:space="preserve"> dle § 2006 a § 2007 </w:t>
      </w:r>
      <w:r w:rsidR="001E6CBC" w:rsidRPr="00ED0061">
        <w:rPr>
          <w:rFonts w:asciiTheme="minorHAnsi" w:hAnsiTheme="minorHAnsi" w:cstheme="minorHAnsi"/>
        </w:rPr>
        <w:t>O</w:t>
      </w:r>
      <w:r w:rsidR="00196C50" w:rsidRPr="00ED0061">
        <w:rPr>
          <w:rFonts w:asciiTheme="minorHAnsi" w:hAnsiTheme="minorHAnsi" w:cstheme="minorHAnsi"/>
        </w:rPr>
        <w:t>bčanského zákoníku</w:t>
      </w:r>
      <w:r w:rsidRPr="00ED0061">
        <w:rPr>
          <w:rFonts w:asciiTheme="minorHAnsi" w:hAnsiTheme="minorHAnsi" w:cstheme="minorHAnsi"/>
        </w:rPr>
        <w:t xml:space="preserve">, </w:t>
      </w:r>
      <w:r w:rsidR="00E347E1" w:rsidRPr="00ED0061">
        <w:rPr>
          <w:rFonts w:asciiTheme="minorHAnsi" w:hAnsiTheme="minorHAnsi" w:cstheme="minorHAnsi"/>
        </w:rPr>
        <w:t>Dodavatel</w:t>
      </w:r>
      <w:r w:rsidRPr="00ED0061">
        <w:rPr>
          <w:rFonts w:asciiTheme="minorHAnsi" w:hAnsiTheme="minorHAnsi" w:cstheme="minorHAnsi"/>
        </w:rPr>
        <w:t xml:space="preserve"> písemně uvědomí bez zbytečného odkladu, nejpozději však do pěti (5) </w:t>
      </w:r>
      <w:r w:rsidR="00435250" w:rsidRPr="00ED0061">
        <w:rPr>
          <w:rFonts w:asciiTheme="minorHAnsi" w:hAnsiTheme="minorHAnsi" w:cstheme="minorHAnsi"/>
        </w:rPr>
        <w:t xml:space="preserve">kalendářních </w:t>
      </w:r>
      <w:r w:rsidRPr="00ED0061">
        <w:rPr>
          <w:rFonts w:asciiTheme="minorHAnsi" w:hAnsiTheme="minorHAnsi" w:cstheme="minorHAnsi"/>
        </w:rPr>
        <w:t xml:space="preserve">dnů od jejího vzniku, o této skutečnosti a její příčině Objednatele. Pokud není jinak stanoveno písemně Objednatelem, bude </w:t>
      </w:r>
      <w:r w:rsidR="00E347E1" w:rsidRPr="00ED0061">
        <w:rPr>
          <w:rFonts w:asciiTheme="minorHAnsi" w:hAnsiTheme="minorHAnsi" w:cstheme="minorHAnsi"/>
        </w:rPr>
        <w:t>Dodavatel</w:t>
      </w:r>
      <w:r w:rsidRPr="00ED0061">
        <w:rPr>
          <w:rFonts w:asciiTheme="minorHAnsi" w:hAnsiTheme="minorHAnsi" w:cstheme="minorHAnsi"/>
        </w:rPr>
        <w:t xml:space="preserve"> pokračovat v realizaci svých </w:t>
      </w:r>
      <w:r w:rsidR="00B33F2E" w:rsidRPr="00ED0061">
        <w:rPr>
          <w:rFonts w:asciiTheme="minorHAnsi" w:hAnsiTheme="minorHAnsi" w:cstheme="minorHAnsi"/>
        </w:rPr>
        <w:t>povinností</w:t>
      </w:r>
      <w:r w:rsidRPr="00ED0061">
        <w:rPr>
          <w:rFonts w:asciiTheme="minorHAnsi" w:hAnsiTheme="minorHAnsi" w:cstheme="minorHAnsi"/>
        </w:rPr>
        <w:t xml:space="preserve"> vyplývajících ze smluvního vztahu v rozsahu svých nejlepších možností a schopností a bude hledat alternativní prostředky pro realizaci té části plnění, kde není možné </w:t>
      </w:r>
      <w:r w:rsidR="004C644F" w:rsidRPr="00ED0061">
        <w:rPr>
          <w:rFonts w:asciiTheme="minorHAnsi" w:hAnsiTheme="minorHAnsi" w:cstheme="minorHAnsi"/>
        </w:rPr>
        <w:t>p</w:t>
      </w:r>
      <w:r w:rsidRPr="00ED0061">
        <w:rPr>
          <w:rFonts w:asciiTheme="minorHAnsi" w:hAnsiTheme="minorHAnsi" w:cstheme="minorHAnsi"/>
        </w:rPr>
        <w:t xml:space="preserve">lnit. Pokud by podmínky nemožnosti plnění trvaly déle než </w:t>
      </w:r>
      <w:r w:rsidR="00196C50" w:rsidRPr="00ED0061">
        <w:rPr>
          <w:rFonts w:asciiTheme="minorHAnsi" w:hAnsiTheme="minorHAnsi" w:cstheme="minorHAnsi"/>
        </w:rPr>
        <w:t>devadesát (</w:t>
      </w:r>
      <w:r w:rsidRPr="00ED0061">
        <w:rPr>
          <w:rFonts w:asciiTheme="minorHAnsi" w:hAnsiTheme="minorHAnsi" w:cstheme="minorHAnsi"/>
        </w:rPr>
        <w:t>90</w:t>
      </w:r>
      <w:r w:rsidR="00196C50" w:rsidRPr="00ED0061">
        <w:rPr>
          <w:rFonts w:asciiTheme="minorHAnsi" w:hAnsiTheme="minorHAnsi" w:cstheme="minorHAnsi"/>
        </w:rPr>
        <w:t>)</w:t>
      </w:r>
      <w:r w:rsidRPr="00ED0061">
        <w:rPr>
          <w:rFonts w:asciiTheme="minorHAnsi" w:hAnsiTheme="minorHAnsi" w:cstheme="minorHAnsi"/>
        </w:rPr>
        <w:t xml:space="preserve"> </w:t>
      </w:r>
      <w:r w:rsidR="00435250" w:rsidRPr="00ED0061">
        <w:rPr>
          <w:rFonts w:asciiTheme="minorHAnsi" w:hAnsiTheme="minorHAnsi" w:cstheme="minorHAnsi"/>
        </w:rPr>
        <w:t xml:space="preserve">kalendářních </w:t>
      </w:r>
      <w:r w:rsidR="003F036E" w:rsidRPr="00ED0061">
        <w:rPr>
          <w:rFonts w:asciiTheme="minorHAnsi" w:hAnsiTheme="minorHAnsi" w:cstheme="minorHAnsi"/>
        </w:rPr>
        <w:t>dní, je Objednatel oprávněn od S</w:t>
      </w:r>
      <w:r w:rsidRPr="00ED0061">
        <w:rPr>
          <w:rFonts w:asciiTheme="minorHAnsi" w:hAnsiTheme="minorHAnsi" w:cstheme="minorHAnsi"/>
        </w:rPr>
        <w:t>mlouvy odstoupit.</w:t>
      </w:r>
      <w:r w:rsidR="007C2D91" w:rsidRPr="00ED0061">
        <w:rPr>
          <w:rFonts w:asciiTheme="minorHAnsi" w:hAnsiTheme="minorHAnsi" w:cstheme="minorHAnsi"/>
        </w:rPr>
        <w:t xml:space="preserve"> </w:t>
      </w:r>
    </w:p>
    <w:p w14:paraId="3257A5E5" w14:textId="77777777" w:rsidR="00A2713D" w:rsidRPr="00ED0061" w:rsidRDefault="00A2713D" w:rsidP="009E6F1F">
      <w:pPr>
        <w:pStyle w:val="cpodstavecslovan1"/>
        <w:ind w:left="567"/>
        <w:rPr>
          <w:rFonts w:asciiTheme="minorHAnsi" w:hAnsiTheme="minorHAnsi" w:cstheme="minorHAnsi"/>
        </w:rPr>
      </w:pPr>
      <w:r w:rsidRPr="00ED0061">
        <w:rPr>
          <w:rFonts w:asciiTheme="minorHAnsi" w:hAnsiTheme="minorHAnsi" w:cstheme="minorHAnsi"/>
        </w:rPr>
        <w:t xml:space="preserve">Ustanovení tohoto </w:t>
      </w:r>
      <w:r w:rsidR="006F7C63" w:rsidRPr="00ED0061">
        <w:rPr>
          <w:rFonts w:asciiTheme="minorHAnsi" w:hAnsiTheme="minorHAnsi" w:cstheme="minorHAnsi"/>
        </w:rPr>
        <w:t xml:space="preserve">odstavce </w:t>
      </w:r>
      <w:r w:rsidR="006C7BB8" w:rsidRPr="00ED0061">
        <w:rPr>
          <w:rFonts w:asciiTheme="minorHAnsi" w:hAnsiTheme="minorHAnsi" w:cstheme="minorHAnsi"/>
        </w:rPr>
        <w:t xml:space="preserve">Smlouvy </w:t>
      </w:r>
      <w:r w:rsidRPr="00ED0061">
        <w:rPr>
          <w:rFonts w:asciiTheme="minorHAnsi" w:hAnsiTheme="minorHAnsi" w:cstheme="minorHAnsi"/>
        </w:rPr>
        <w:t xml:space="preserve">nezbavuje žádnou ze </w:t>
      </w:r>
      <w:r w:rsidR="001E6CBC" w:rsidRPr="00ED0061">
        <w:rPr>
          <w:rFonts w:asciiTheme="minorHAnsi" w:hAnsiTheme="minorHAnsi" w:cstheme="minorHAnsi"/>
        </w:rPr>
        <w:t>Smluvn</w:t>
      </w:r>
      <w:r w:rsidRPr="00ED0061">
        <w:rPr>
          <w:rFonts w:asciiTheme="minorHAnsi" w:hAnsiTheme="minorHAnsi" w:cstheme="minorHAnsi"/>
        </w:rPr>
        <w:t>ích stran její povinnosti k úhradě plateb v té době již splatných.</w:t>
      </w:r>
    </w:p>
    <w:p w14:paraId="67840254" w14:textId="77777777" w:rsidR="006E60A7" w:rsidRPr="00ED0061" w:rsidRDefault="006E60A7" w:rsidP="006E60A7">
      <w:pPr>
        <w:pStyle w:val="cplnekslovan"/>
        <w:rPr>
          <w:rFonts w:asciiTheme="minorHAnsi" w:hAnsiTheme="minorHAnsi" w:cstheme="minorHAnsi"/>
        </w:rPr>
      </w:pPr>
      <w:bookmarkStart w:id="23" w:name="_Ref430768761"/>
      <w:bookmarkStart w:id="24" w:name="_Ref429637141"/>
      <w:r w:rsidRPr="00ED0061">
        <w:rPr>
          <w:rFonts w:asciiTheme="minorHAnsi" w:hAnsiTheme="minorHAnsi" w:cstheme="minorHAnsi"/>
        </w:rPr>
        <w:t>Odpovědní pracovníci</w:t>
      </w:r>
      <w:bookmarkEnd w:id="23"/>
    </w:p>
    <w:p w14:paraId="4E5A3CF0" w14:textId="77777777" w:rsidR="006E60A7" w:rsidRPr="00ED0061" w:rsidRDefault="00096074" w:rsidP="009E6F1F">
      <w:pPr>
        <w:pStyle w:val="cpodstavecslovan1"/>
        <w:ind w:left="567"/>
        <w:rPr>
          <w:rFonts w:asciiTheme="minorHAnsi" w:hAnsiTheme="minorHAnsi" w:cstheme="minorHAnsi"/>
        </w:rPr>
      </w:pPr>
      <w:bookmarkStart w:id="25" w:name="_Ref430768139"/>
      <w:r w:rsidRPr="00ED0061">
        <w:rPr>
          <w:rFonts w:asciiTheme="minorHAnsi" w:hAnsiTheme="minorHAnsi" w:cstheme="minorHAnsi"/>
        </w:rPr>
        <w:t xml:space="preserve">Odpovědnými pracovníky </w:t>
      </w:r>
      <w:r w:rsidR="006E60A7" w:rsidRPr="00ED0061">
        <w:rPr>
          <w:rFonts w:asciiTheme="minorHAnsi" w:hAnsiTheme="minorHAnsi" w:cstheme="minorHAnsi"/>
        </w:rPr>
        <w:t xml:space="preserve">Objednatele a </w:t>
      </w:r>
      <w:r w:rsidR="00E347E1" w:rsidRPr="00ED0061">
        <w:rPr>
          <w:rFonts w:asciiTheme="minorHAnsi" w:hAnsiTheme="minorHAnsi" w:cstheme="minorHAnsi"/>
        </w:rPr>
        <w:t>Dodavatel</w:t>
      </w:r>
      <w:r w:rsidR="006E60A7" w:rsidRPr="00ED0061">
        <w:rPr>
          <w:rFonts w:asciiTheme="minorHAnsi" w:hAnsiTheme="minorHAnsi" w:cstheme="minorHAnsi"/>
        </w:rPr>
        <w:t xml:space="preserve">e </w:t>
      </w:r>
      <w:r w:rsidR="006E60A7" w:rsidRPr="003A7AF5">
        <w:rPr>
          <w:rFonts w:asciiTheme="minorHAnsi" w:hAnsiTheme="minorHAnsi" w:cstheme="minorHAnsi"/>
          <w:b/>
        </w:rPr>
        <w:t>ve věcech obchodních</w:t>
      </w:r>
      <w:r w:rsidR="006E60A7" w:rsidRPr="00ED0061">
        <w:rPr>
          <w:rFonts w:asciiTheme="minorHAnsi" w:hAnsiTheme="minorHAnsi" w:cstheme="minorHAnsi"/>
        </w:rPr>
        <w:t xml:space="preserve"> pro účely této Smlouvy jsou:</w:t>
      </w:r>
      <w:bookmarkEnd w:id="25"/>
    </w:p>
    <w:p w14:paraId="76E096A8" w14:textId="77777777" w:rsidR="006E60A7" w:rsidRPr="003A7AF5" w:rsidRDefault="006E60A7" w:rsidP="00D91065">
      <w:pPr>
        <w:pStyle w:val="cpslovnpsmennkodstavci1"/>
        <w:tabs>
          <w:tab w:val="clear" w:pos="3686"/>
        </w:tabs>
        <w:ind w:left="1134" w:hanging="567"/>
        <w:rPr>
          <w:rFonts w:asciiTheme="minorHAnsi" w:hAnsiTheme="minorHAnsi" w:cstheme="minorHAnsi"/>
          <w:b/>
        </w:rPr>
      </w:pPr>
      <w:bookmarkStart w:id="26" w:name="_Ref430768157"/>
      <w:r w:rsidRPr="003A7AF5">
        <w:rPr>
          <w:rFonts w:asciiTheme="minorHAnsi" w:hAnsiTheme="minorHAnsi" w:cstheme="minorHAnsi"/>
          <w:b/>
        </w:rPr>
        <w:t>Za Objednatele:</w:t>
      </w:r>
    </w:p>
    <w:p w14:paraId="21009236" w14:textId="40EF3100" w:rsidR="001C1CA6" w:rsidRPr="00D93272" w:rsidRDefault="00C3793C" w:rsidP="00D827BC">
      <w:pPr>
        <w:pStyle w:val="cpnormln"/>
        <w:tabs>
          <w:tab w:val="left" w:pos="1134"/>
        </w:tabs>
        <w:rPr>
          <w:rFonts w:asciiTheme="minorHAnsi" w:hAnsiTheme="minorHAnsi" w:cstheme="minorHAnsi"/>
          <w:bCs/>
          <w:i/>
          <w:noProof/>
        </w:rPr>
      </w:pPr>
      <w:r w:rsidRPr="00ED0061">
        <w:rPr>
          <w:rFonts w:asciiTheme="minorHAnsi" w:hAnsiTheme="minorHAnsi" w:cstheme="minorHAnsi"/>
          <w:bCs/>
          <w:i/>
          <w:noProof/>
        </w:rPr>
        <w:tab/>
      </w:r>
      <w:r w:rsidR="006876AE">
        <w:rPr>
          <w:rFonts w:asciiTheme="minorHAnsi" w:hAnsiTheme="minorHAnsi" w:cstheme="minorHAnsi"/>
          <w:bCs/>
          <w:i/>
          <w:noProof/>
        </w:rPr>
        <w:t>xxx</w:t>
      </w:r>
    </w:p>
    <w:p w14:paraId="2DF5D9BD" w14:textId="337839CF" w:rsidR="001C1CA6" w:rsidRPr="00D93272" w:rsidRDefault="001C1CA6" w:rsidP="00D827BC">
      <w:pPr>
        <w:pStyle w:val="cpnormln"/>
        <w:tabs>
          <w:tab w:val="left" w:pos="1134"/>
        </w:tabs>
        <w:rPr>
          <w:rFonts w:asciiTheme="minorHAnsi" w:hAnsiTheme="minorHAnsi" w:cstheme="minorHAnsi"/>
          <w:bCs/>
          <w:i/>
          <w:noProof/>
        </w:rPr>
      </w:pPr>
      <w:r w:rsidRPr="00D93272">
        <w:rPr>
          <w:rFonts w:asciiTheme="minorHAnsi" w:hAnsiTheme="minorHAnsi" w:cstheme="minorHAnsi"/>
          <w:bCs/>
          <w:i/>
          <w:noProof/>
        </w:rPr>
        <w:tab/>
      </w:r>
      <w:r w:rsidR="006876AE">
        <w:rPr>
          <w:rFonts w:asciiTheme="minorHAnsi" w:hAnsiTheme="minorHAnsi" w:cstheme="minorHAnsi"/>
          <w:bCs/>
          <w:i/>
          <w:noProof/>
        </w:rPr>
        <w:t>xxx</w:t>
      </w:r>
    </w:p>
    <w:p w14:paraId="4BAF035F" w14:textId="4B8DAB90" w:rsidR="001C1CA6" w:rsidRPr="00ED0061" w:rsidRDefault="001C1CA6" w:rsidP="00D827BC">
      <w:pPr>
        <w:pStyle w:val="cpnormln"/>
        <w:tabs>
          <w:tab w:val="left" w:pos="1134"/>
        </w:tabs>
        <w:rPr>
          <w:rFonts w:asciiTheme="minorHAnsi" w:hAnsiTheme="minorHAnsi" w:cstheme="minorHAnsi"/>
          <w:bCs/>
          <w:i/>
          <w:noProof/>
        </w:rPr>
      </w:pPr>
      <w:r w:rsidRPr="00D93272">
        <w:rPr>
          <w:rFonts w:asciiTheme="minorHAnsi" w:hAnsiTheme="minorHAnsi" w:cstheme="minorHAnsi"/>
          <w:bCs/>
          <w:i/>
          <w:noProof/>
        </w:rPr>
        <w:tab/>
      </w:r>
      <w:r w:rsidR="006876AE">
        <w:rPr>
          <w:rFonts w:asciiTheme="minorHAnsi" w:hAnsiTheme="minorHAnsi" w:cstheme="minorHAnsi"/>
          <w:bCs/>
          <w:i/>
          <w:noProof/>
        </w:rPr>
        <w:t>xxx</w:t>
      </w:r>
    </w:p>
    <w:p w14:paraId="142139F1" w14:textId="77777777" w:rsidR="006E60A7" w:rsidRPr="003A7AF5" w:rsidRDefault="006E60A7" w:rsidP="00D91065">
      <w:pPr>
        <w:pStyle w:val="cpslovnpsmennkodstavci1"/>
        <w:tabs>
          <w:tab w:val="clear" w:pos="3686"/>
          <w:tab w:val="num" w:pos="1134"/>
        </w:tabs>
        <w:ind w:hanging="3119"/>
        <w:rPr>
          <w:rFonts w:asciiTheme="minorHAnsi" w:hAnsiTheme="minorHAnsi" w:cstheme="minorHAnsi"/>
          <w:b/>
        </w:rPr>
      </w:pPr>
      <w:r w:rsidRPr="003A7AF5">
        <w:rPr>
          <w:rFonts w:asciiTheme="minorHAnsi" w:hAnsiTheme="minorHAnsi" w:cstheme="minorHAnsi"/>
          <w:b/>
        </w:rPr>
        <w:t xml:space="preserve">Za </w:t>
      </w:r>
      <w:r w:rsidR="00E347E1" w:rsidRPr="003A7AF5">
        <w:rPr>
          <w:rFonts w:asciiTheme="minorHAnsi" w:hAnsiTheme="minorHAnsi" w:cstheme="minorHAnsi"/>
          <w:b/>
        </w:rPr>
        <w:t>Dodavatel</w:t>
      </w:r>
      <w:r w:rsidRPr="003A7AF5">
        <w:rPr>
          <w:rFonts w:asciiTheme="minorHAnsi" w:hAnsiTheme="minorHAnsi" w:cstheme="minorHAnsi"/>
          <w:b/>
        </w:rPr>
        <w:t>e:</w:t>
      </w:r>
    </w:p>
    <w:p w14:paraId="59B891A4" w14:textId="2E9BF6CF" w:rsidR="00C3793C" w:rsidRPr="00ED0061" w:rsidRDefault="006E60A7" w:rsidP="00C3793C">
      <w:pPr>
        <w:pStyle w:val="cpnormln"/>
        <w:tabs>
          <w:tab w:val="left" w:pos="1134"/>
        </w:tabs>
        <w:rPr>
          <w:rFonts w:asciiTheme="minorHAnsi" w:hAnsiTheme="minorHAnsi" w:cstheme="minorHAnsi"/>
          <w:i/>
        </w:rPr>
      </w:pPr>
      <w:r w:rsidRPr="00ED0061">
        <w:rPr>
          <w:rFonts w:asciiTheme="minorHAnsi" w:hAnsiTheme="minorHAnsi" w:cstheme="minorHAnsi"/>
          <w:i/>
        </w:rPr>
        <w:tab/>
      </w:r>
      <w:r w:rsidR="006876AE">
        <w:rPr>
          <w:rFonts w:asciiTheme="minorHAnsi" w:hAnsiTheme="minorHAnsi" w:cstheme="minorHAnsi"/>
          <w:bCs/>
          <w:i/>
        </w:rPr>
        <w:t>xxx</w:t>
      </w:r>
    </w:p>
    <w:p w14:paraId="18B8182C" w14:textId="63F57B0C" w:rsidR="00C3793C" w:rsidRPr="00ED0061" w:rsidRDefault="00C3793C" w:rsidP="00C3793C">
      <w:pPr>
        <w:pStyle w:val="cpnormln"/>
        <w:tabs>
          <w:tab w:val="left" w:pos="1134"/>
        </w:tabs>
        <w:rPr>
          <w:rFonts w:asciiTheme="minorHAnsi" w:hAnsiTheme="minorHAnsi" w:cstheme="minorHAnsi"/>
          <w:i/>
        </w:rPr>
      </w:pPr>
      <w:r w:rsidRPr="00ED0061">
        <w:rPr>
          <w:rFonts w:asciiTheme="minorHAnsi" w:hAnsiTheme="minorHAnsi" w:cstheme="minorHAnsi"/>
          <w:i/>
        </w:rPr>
        <w:tab/>
      </w:r>
      <w:r w:rsidR="006876AE">
        <w:rPr>
          <w:rFonts w:asciiTheme="minorHAnsi" w:hAnsiTheme="minorHAnsi" w:cstheme="minorHAnsi"/>
          <w:i/>
        </w:rPr>
        <w:t>xxx</w:t>
      </w:r>
    </w:p>
    <w:p w14:paraId="6984106C" w14:textId="5E934B9E" w:rsidR="006E60A7" w:rsidRPr="00ED0061" w:rsidRDefault="006E60A7" w:rsidP="00C3793C">
      <w:pPr>
        <w:pStyle w:val="cpnormln"/>
        <w:tabs>
          <w:tab w:val="left" w:pos="1134"/>
        </w:tabs>
        <w:rPr>
          <w:rFonts w:asciiTheme="minorHAnsi" w:hAnsiTheme="minorHAnsi" w:cstheme="minorHAnsi"/>
          <w:i/>
        </w:rPr>
      </w:pPr>
      <w:r w:rsidRPr="00ED0061">
        <w:rPr>
          <w:rFonts w:asciiTheme="minorHAnsi" w:hAnsiTheme="minorHAnsi" w:cstheme="minorHAnsi"/>
          <w:i/>
        </w:rPr>
        <w:tab/>
      </w:r>
      <w:r w:rsidR="006876AE">
        <w:rPr>
          <w:rFonts w:asciiTheme="minorHAnsi" w:hAnsiTheme="minorHAnsi" w:cstheme="minorHAnsi"/>
          <w:i/>
        </w:rPr>
        <w:t>xxx</w:t>
      </w:r>
    </w:p>
    <w:p w14:paraId="0A76E12B" w14:textId="77777777" w:rsidR="006E60A7" w:rsidRPr="00ED0061" w:rsidRDefault="006E60A7" w:rsidP="009E6F1F">
      <w:pPr>
        <w:pStyle w:val="cpodstavecslovan1"/>
        <w:ind w:left="567"/>
        <w:rPr>
          <w:rFonts w:asciiTheme="minorHAnsi" w:hAnsiTheme="minorHAnsi" w:cstheme="minorHAnsi"/>
        </w:rPr>
      </w:pPr>
      <w:r w:rsidRPr="00ED0061">
        <w:rPr>
          <w:rFonts w:asciiTheme="minorHAnsi" w:hAnsiTheme="minorHAnsi" w:cstheme="minorHAnsi"/>
        </w:rPr>
        <w:t xml:space="preserve">Odpovědnými pracovníky Objednatele a </w:t>
      </w:r>
      <w:r w:rsidR="00E347E1" w:rsidRPr="00ED0061">
        <w:rPr>
          <w:rFonts w:asciiTheme="minorHAnsi" w:hAnsiTheme="minorHAnsi" w:cstheme="minorHAnsi"/>
        </w:rPr>
        <w:t>Dodavatel</w:t>
      </w:r>
      <w:r w:rsidRPr="00ED0061">
        <w:rPr>
          <w:rFonts w:asciiTheme="minorHAnsi" w:hAnsiTheme="minorHAnsi" w:cstheme="minorHAnsi"/>
        </w:rPr>
        <w:t xml:space="preserve">e </w:t>
      </w:r>
      <w:r w:rsidRPr="003A7AF5">
        <w:rPr>
          <w:rFonts w:asciiTheme="minorHAnsi" w:hAnsiTheme="minorHAnsi" w:cstheme="minorHAnsi"/>
          <w:b/>
        </w:rPr>
        <w:t>ve věcech technických</w:t>
      </w:r>
      <w:r w:rsidRPr="00ED0061">
        <w:rPr>
          <w:rFonts w:asciiTheme="minorHAnsi" w:hAnsiTheme="minorHAnsi" w:cstheme="minorHAnsi"/>
        </w:rPr>
        <w:t xml:space="preserve"> pro účely této Smlouvy jsou:</w:t>
      </w:r>
      <w:bookmarkEnd w:id="26"/>
    </w:p>
    <w:p w14:paraId="0DA8F19C" w14:textId="77777777" w:rsidR="00854FE3" w:rsidRPr="003A7AF5" w:rsidRDefault="00854FE3" w:rsidP="00854FE3">
      <w:pPr>
        <w:pStyle w:val="cpslovnpsmennkodstavci1"/>
        <w:tabs>
          <w:tab w:val="clear" w:pos="3686"/>
        </w:tabs>
        <w:ind w:left="1134" w:hanging="567"/>
        <w:rPr>
          <w:rFonts w:asciiTheme="minorHAnsi" w:hAnsiTheme="minorHAnsi" w:cstheme="minorHAnsi"/>
          <w:b/>
        </w:rPr>
      </w:pPr>
      <w:r w:rsidRPr="003A7AF5">
        <w:rPr>
          <w:rFonts w:asciiTheme="minorHAnsi" w:hAnsiTheme="minorHAnsi" w:cstheme="minorHAnsi"/>
          <w:b/>
        </w:rPr>
        <w:t>Za Objednatele:</w:t>
      </w:r>
    </w:p>
    <w:p w14:paraId="2549AFFC" w14:textId="42B1524F" w:rsidR="00854FE3" w:rsidRPr="00D93272" w:rsidRDefault="006876AE" w:rsidP="00D93272">
      <w:pPr>
        <w:pStyle w:val="cpnormln"/>
        <w:tabs>
          <w:tab w:val="left" w:pos="1134"/>
        </w:tabs>
        <w:ind w:left="1134"/>
        <w:rPr>
          <w:rFonts w:asciiTheme="minorHAnsi" w:hAnsiTheme="minorHAnsi" w:cstheme="minorHAnsi"/>
          <w:bCs/>
          <w:i/>
          <w:noProof/>
        </w:rPr>
      </w:pPr>
      <w:r>
        <w:rPr>
          <w:rFonts w:asciiTheme="minorHAnsi" w:hAnsiTheme="minorHAnsi" w:cstheme="minorHAnsi"/>
          <w:bCs/>
          <w:i/>
        </w:rPr>
        <w:t>xxx</w:t>
      </w:r>
    </w:p>
    <w:p w14:paraId="16F126DF" w14:textId="46864508" w:rsidR="00854FE3" w:rsidRPr="00D93272" w:rsidRDefault="00854FE3" w:rsidP="00D827BC">
      <w:pPr>
        <w:pStyle w:val="cpnormln"/>
        <w:tabs>
          <w:tab w:val="left" w:pos="1134"/>
        </w:tabs>
        <w:rPr>
          <w:rFonts w:asciiTheme="minorHAnsi" w:hAnsiTheme="minorHAnsi" w:cstheme="minorHAnsi"/>
          <w:bCs/>
          <w:i/>
          <w:noProof/>
        </w:rPr>
      </w:pPr>
      <w:r w:rsidRPr="00D93272">
        <w:rPr>
          <w:rFonts w:asciiTheme="minorHAnsi" w:hAnsiTheme="minorHAnsi" w:cstheme="minorHAnsi"/>
          <w:bCs/>
          <w:i/>
          <w:noProof/>
        </w:rPr>
        <w:tab/>
      </w:r>
      <w:r w:rsidR="006876AE">
        <w:rPr>
          <w:rFonts w:asciiTheme="minorHAnsi" w:hAnsiTheme="minorHAnsi" w:cstheme="minorHAnsi"/>
          <w:bCs/>
          <w:i/>
          <w:noProof/>
        </w:rPr>
        <w:t>xxx</w:t>
      </w:r>
    </w:p>
    <w:p w14:paraId="3C6D0810" w14:textId="607954A9" w:rsidR="00854FE3" w:rsidRPr="00ED0061" w:rsidRDefault="00854FE3" w:rsidP="00D827BC">
      <w:pPr>
        <w:pStyle w:val="cpnormln"/>
        <w:tabs>
          <w:tab w:val="left" w:pos="1134"/>
        </w:tabs>
        <w:rPr>
          <w:rFonts w:asciiTheme="minorHAnsi" w:hAnsiTheme="minorHAnsi" w:cstheme="minorHAnsi"/>
          <w:bCs/>
          <w:i/>
          <w:noProof/>
        </w:rPr>
      </w:pPr>
      <w:r w:rsidRPr="00D93272">
        <w:rPr>
          <w:rFonts w:asciiTheme="minorHAnsi" w:hAnsiTheme="minorHAnsi" w:cstheme="minorHAnsi"/>
          <w:bCs/>
          <w:i/>
          <w:noProof/>
        </w:rPr>
        <w:tab/>
      </w:r>
      <w:r w:rsidR="006876AE">
        <w:rPr>
          <w:rFonts w:asciiTheme="minorHAnsi" w:hAnsiTheme="minorHAnsi" w:cstheme="minorHAnsi"/>
          <w:bCs/>
          <w:i/>
          <w:noProof/>
        </w:rPr>
        <w:t>xxx</w:t>
      </w:r>
    </w:p>
    <w:p w14:paraId="3DDB197E" w14:textId="77777777" w:rsidR="00854FE3" w:rsidRPr="003A7AF5" w:rsidRDefault="00854FE3" w:rsidP="00854FE3">
      <w:pPr>
        <w:pStyle w:val="cpslovnpsmennkodstavci1"/>
        <w:tabs>
          <w:tab w:val="clear" w:pos="3686"/>
          <w:tab w:val="num" w:pos="1134"/>
        </w:tabs>
        <w:ind w:hanging="3119"/>
        <w:rPr>
          <w:rFonts w:asciiTheme="minorHAnsi" w:hAnsiTheme="minorHAnsi" w:cstheme="minorHAnsi"/>
          <w:b/>
        </w:rPr>
      </w:pPr>
      <w:r w:rsidRPr="003A7AF5">
        <w:rPr>
          <w:rFonts w:asciiTheme="minorHAnsi" w:hAnsiTheme="minorHAnsi" w:cstheme="minorHAnsi"/>
          <w:b/>
        </w:rPr>
        <w:t>Za Dodavatele:</w:t>
      </w:r>
    </w:p>
    <w:p w14:paraId="196DBBC9" w14:textId="32C8164F" w:rsidR="00854FE3" w:rsidRPr="00ED0061" w:rsidRDefault="00854FE3" w:rsidP="00854FE3">
      <w:pPr>
        <w:pStyle w:val="cpnormln"/>
        <w:tabs>
          <w:tab w:val="left" w:pos="1134"/>
        </w:tabs>
        <w:rPr>
          <w:rFonts w:asciiTheme="minorHAnsi" w:hAnsiTheme="minorHAnsi" w:cstheme="minorHAnsi"/>
          <w:i/>
        </w:rPr>
      </w:pPr>
      <w:r w:rsidRPr="00ED0061">
        <w:rPr>
          <w:rFonts w:asciiTheme="minorHAnsi" w:hAnsiTheme="minorHAnsi" w:cstheme="minorHAnsi"/>
          <w:i/>
        </w:rPr>
        <w:tab/>
      </w:r>
      <w:r w:rsidR="006876AE">
        <w:rPr>
          <w:rFonts w:asciiTheme="minorHAnsi" w:hAnsiTheme="minorHAnsi" w:cstheme="minorHAnsi"/>
          <w:bCs/>
          <w:i/>
        </w:rPr>
        <w:t>xxx</w:t>
      </w:r>
    </w:p>
    <w:p w14:paraId="21C9CCA9" w14:textId="64E7DD87" w:rsidR="00854FE3" w:rsidRPr="00ED0061" w:rsidRDefault="00854FE3" w:rsidP="00854FE3">
      <w:pPr>
        <w:pStyle w:val="cpnormln"/>
        <w:tabs>
          <w:tab w:val="left" w:pos="1134"/>
        </w:tabs>
        <w:rPr>
          <w:rFonts w:asciiTheme="minorHAnsi" w:hAnsiTheme="minorHAnsi" w:cstheme="minorHAnsi"/>
          <w:i/>
        </w:rPr>
      </w:pPr>
      <w:r w:rsidRPr="00ED0061">
        <w:rPr>
          <w:rFonts w:asciiTheme="minorHAnsi" w:hAnsiTheme="minorHAnsi" w:cstheme="minorHAnsi"/>
          <w:i/>
        </w:rPr>
        <w:tab/>
      </w:r>
      <w:r w:rsidR="006876AE">
        <w:rPr>
          <w:rFonts w:asciiTheme="minorHAnsi" w:hAnsiTheme="minorHAnsi" w:cstheme="minorHAnsi"/>
          <w:i/>
        </w:rPr>
        <w:t>xxx</w:t>
      </w:r>
    </w:p>
    <w:p w14:paraId="55BD438A" w14:textId="33C7C304" w:rsidR="00854FE3" w:rsidRPr="00ED0061" w:rsidRDefault="00854FE3" w:rsidP="00854FE3">
      <w:pPr>
        <w:pStyle w:val="cpnormln"/>
        <w:tabs>
          <w:tab w:val="left" w:pos="1134"/>
        </w:tabs>
        <w:rPr>
          <w:rFonts w:asciiTheme="minorHAnsi" w:hAnsiTheme="minorHAnsi" w:cstheme="minorHAnsi"/>
          <w:i/>
        </w:rPr>
      </w:pPr>
      <w:r w:rsidRPr="00ED0061">
        <w:rPr>
          <w:rFonts w:asciiTheme="minorHAnsi" w:hAnsiTheme="minorHAnsi" w:cstheme="minorHAnsi"/>
          <w:i/>
        </w:rPr>
        <w:tab/>
      </w:r>
      <w:r w:rsidR="006876AE">
        <w:rPr>
          <w:rFonts w:asciiTheme="minorHAnsi" w:hAnsiTheme="minorHAnsi" w:cstheme="minorHAnsi"/>
          <w:i/>
        </w:rPr>
        <w:t>xxx</w:t>
      </w:r>
    </w:p>
    <w:p w14:paraId="58D4DE4C" w14:textId="77777777" w:rsidR="009D29AF" w:rsidRDefault="009D29AF" w:rsidP="009D29AF">
      <w:pPr>
        <w:pStyle w:val="cpslovnpsmennkodstavci1"/>
        <w:numPr>
          <w:ilvl w:val="0"/>
          <w:numId w:val="0"/>
        </w:numPr>
        <w:ind w:left="1134"/>
      </w:pPr>
    </w:p>
    <w:p w14:paraId="7960E94A" w14:textId="32C82A75" w:rsidR="009D29AF" w:rsidRPr="009D29AF" w:rsidRDefault="009D29AF" w:rsidP="0090621A">
      <w:pPr>
        <w:pStyle w:val="cpslovnpsmennkodstavci1"/>
        <w:tabs>
          <w:tab w:val="clear" w:pos="3686"/>
          <w:tab w:val="left" w:pos="1134"/>
        </w:tabs>
        <w:ind w:left="1134" w:hanging="567"/>
        <w:rPr>
          <w:rFonts w:asciiTheme="minorHAnsi" w:hAnsiTheme="minorHAnsi" w:cstheme="minorHAnsi"/>
          <w:i/>
        </w:rPr>
      </w:pPr>
      <w:r w:rsidRPr="009D29AF">
        <w:rPr>
          <w:b/>
        </w:rPr>
        <w:t>Helpdesk</w:t>
      </w:r>
      <w:r w:rsidR="00EB44DE">
        <w:rPr>
          <w:b/>
        </w:rPr>
        <w:t xml:space="preserve"> Dodavatele</w:t>
      </w:r>
      <w:r w:rsidRPr="009D29AF">
        <w:rPr>
          <w:b/>
        </w:rPr>
        <w:t xml:space="preserve">:     </w:t>
      </w:r>
      <w:r w:rsidR="006876AE">
        <w:t>xxx</w:t>
      </w:r>
      <w:r w:rsidR="00B9179D">
        <w:rPr>
          <w:rStyle w:val="Hypertextovodkaz"/>
        </w:rPr>
        <w:t>,</w:t>
      </w:r>
      <w:r w:rsidR="00D16982">
        <w:rPr>
          <w:rFonts w:asciiTheme="minorHAnsi" w:hAnsiTheme="minorHAnsi" w:cstheme="minorHAnsi"/>
          <w:i/>
        </w:rPr>
        <w:t xml:space="preserve"> </w:t>
      </w:r>
      <w:r w:rsidR="00D16982" w:rsidRPr="00B9179D">
        <w:rPr>
          <w:rFonts w:asciiTheme="minorHAnsi" w:hAnsiTheme="minorHAnsi" w:cstheme="minorHAnsi"/>
          <w:i/>
        </w:rPr>
        <w:t xml:space="preserve">  </w:t>
      </w:r>
      <w:r w:rsidR="006876AE">
        <w:rPr>
          <w:rFonts w:asciiTheme="minorHAnsi" w:hAnsiTheme="minorHAnsi" w:cstheme="minorHAnsi"/>
          <w:i/>
        </w:rPr>
        <w:t>xxx</w:t>
      </w:r>
    </w:p>
    <w:p w14:paraId="15E2BA5D" w14:textId="77777777" w:rsidR="00464EEB" w:rsidRPr="00ED0061" w:rsidRDefault="00464EEB" w:rsidP="006E60A7">
      <w:pPr>
        <w:pStyle w:val="cpnormln"/>
        <w:tabs>
          <w:tab w:val="left" w:pos="1134"/>
        </w:tabs>
        <w:rPr>
          <w:rFonts w:asciiTheme="minorHAnsi" w:hAnsiTheme="minorHAnsi" w:cstheme="minorHAnsi"/>
          <w:i/>
        </w:rPr>
      </w:pPr>
    </w:p>
    <w:p w14:paraId="36144CA4" w14:textId="77777777" w:rsidR="006E60A7" w:rsidRPr="00ED0061" w:rsidRDefault="00DD15F6" w:rsidP="009E6F1F">
      <w:pPr>
        <w:pStyle w:val="cpodstavecslovan1"/>
        <w:ind w:left="567"/>
        <w:rPr>
          <w:rFonts w:asciiTheme="minorHAnsi" w:hAnsiTheme="minorHAnsi" w:cstheme="minorHAnsi"/>
        </w:rPr>
      </w:pPr>
      <w:r w:rsidRPr="00ED0061">
        <w:rPr>
          <w:rFonts w:asciiTheme="minorHAnsi" w:hAnsiTheme="minorHAnsi" w:cstheme="minorHAnsi"/>
        </w:rPr>
        <w:t xml:space="preserve">Pouze odpovědní pracovníci Objednatele a Dodavatele jsou oprávněni vznášet vůči druhé Smluvní straně požadavky související s plněním této Smlouvy. </w:t>
      </w:r>
      <w:r w:rsidR="006E60A7" w:rsidRPr="00ED0061">
        <w:rPr>
          <w:rFonts w:asciiTheme="minorHAnsi" w:hAnsiTheme="minorHAnsi" w:cstheme="minorHAnsi"/>
        </w:rPr>
        <w:t>Smluvní strany se zavazují v průběhu plnění Smlouvy nezměnit odpovědné pracovníky bez závažných důvodů. V případě změny odpovědného pracovníka je Smluvní strana povinna neprodleně o této skutečnosti písemně informovat druhou Smluvní stranu.</w:t>
      </w:r>
      <w:r w:rsidR="0002328C" w:rsidRPr="00ED0061">
        <w:rPr>
          <w:rFonts w:asciiTheme="minorHAnsi" w:hAnsiTheme="minorHAnsi" w:cstheme="minorHAnsi"/>
        </w:rPr>
        <w:t xml:space="preserve"> </w:t>
      </w:r>
    </w:p>
    <w:p w14:paraId="43CCF4A9" w14:textId="77777777" w:rsidR="006E60A7" w:rsidRPr="00ED0061" w:rsidRDefault="006E60A7" w:rsidP="006E60A7">
      <w:pPr>
        <w:pStyle w:val="cplnekslovan"/>
        <w:rPr>
          <w:rFonts w:asciiTheme="minorHAnsi" w:hAnsiTheme="minorHAnsi" w:cstheme="minorHAnsi"/>
        </w:rPr>
      </w:pPr>
      <w:bookmarkStart w:id="27" w:name="_Ref495396778"/>
      <w:r w:rsidRPr="00ED0061">
        <w:rPr>
          <w:rFonts w:asciiTheme="minorHAnsi" w:hAnsiTheme="minorHAnsi" w:cstheme="minorHAnsi"/>
        </w:rPr>
        <w:t>Smluvní pokuty, odpovědnost za újmu</w:t>
      </w:r>
      <w:bookmarkEnd w:id="24"/>
      <w:bookmarkEnd w:id="27"/>
      <w:r w:rsidR="00A72C13" w:rsidRPr="00ED0061">
        <w:rPr>
          <w:rFonts w:asciiTheme="minorHAnsi" w:hAnsiTheme="minorHAnsi" w:cstheme="minorHAnsi"/>
        </w:rPr>
        <w:t xml:space="preserve">  </w:t>
      </w:r>
    </w:p>
    <w:p w14:paraId="28D2E35E" w14:textId="77777777" w:rsidR="00486382" w:rsidRPr="00896A82" w:rsidRDefault="00486382" w:rsidP="008F6670">
      <w:pPr>
        <w:pStyle w:val="cpodstavecslovan1"/>
        <w:ind w:left="567"/>
        <w:rPr>
          <w:rFonts w:asciiTheme="minorHAnsi" w:hAnsiTheme="minorHAnsi"/>
        </w:rPr>
      </w:pPr>
      <w:bookmarkStart w:id="28" w:name="_Ref429641187"/>
      <w:r w:rsidRPr="00E1612D">
        <w:rPr>
          <w:rFonts w:asciiTheme="minorHAnsi" w:hAnsiTheme="minorHAnsi"/>
        </w:rPr>
        <w:t xml:space="preserve">V případě prodlení Objednatele s dodržením kterékoli lhůty stanovené v Harmonogramu je Objednatel oprávněn požadovat a Dodavatel povinen zaplatit smluvní pokutu ve výši </w:t>
      </w:r>
      <w:r w:rsidR="00B91BD4">
        <w:rPr>
          <w:rFonts w:asciiTheme="minorHAnsi" w:hAnsiTheme="minorHAnsi"/>
        </w:rPr>
        <w:t>2</w:t>
      </w:r>
      <w:r w:rsidR="00B213C6">
        <w:rPr>
          <w:rFonts w:asciiTheme="minorHAnsi" w:hAnsiTheme="minorHAnsi"/>
        </w:rPr>
        <w:t xml:space="preserve"> </w:t>
      </w:r>
      <w:r w:rsidRPr="00E1612D">
        <w:rPr>
          <w:rFonts w:asciiTheme="minorHAnsi" w:hAnsiTheme="minorHAnsi"/>
        </w:rPr>
        <w:t xml:space="preserve">000,- Kč </w:t>
      </w:r>
      <w:r w:rsidR="00B91BD4">
        <w:rPr>
          <w:rFonts w:asciiTheme="minorHAnsi" w:hAnsiTheme="minorHAnsi"/>
        </w:rPr>
        <w:t>(slovy</w:t>
      </w:r>
      <w:r w:rsidR="00B91BD4" w:rsidRPr="00896A82">
        <w:rPr>
          <w:rFonts w:asciiTheme="minorHAnsi" w:hAnsiTheme="minorHAnsi"/>
        </w:rPr>
        <w:t xml:space="preserve">: dva </w:t>
      </w:r>
      <w:r w:rsidR="00C84419" w:rsidRPr="00896A82">
        <w:rPr>
          <w:rFonts w:asciiTheme="minorHAnsi" w:hAnsiTheme="minorHAnsi"/>
        </w:rPr>
        <w:t>tisíc</w:t>
      </w:r>
      <w:r w:rsidR="00B91BD4" w:rsidRPr="00896A82">
        <w:rPr>
          <w:rFonts w:asciiTheme="minorHAnsi" w:hAnsiTheme="minorHAnsi"/>
        </w:rPr>
        <w:t>e</w:t>
      </w:r>
      <w:r w:rsidR="00C84419" w:rsidRPr="00896A82">
        <w:rPr>
          <w:rFonts w:asciiTheme="minorHAnsi" w:hAnsiTheme="minorHAnsi"/>
        </w:rPr>
        <w:t xml:space="preserve"> korun českých) </w:t>
      </w:r>
      <w:r w:rsidRPr="00896A82">
        <w:rPr>
          <w:rFonts w:asciiTheme="minorHAnsi" w:hAnsiTheme="minorHAnsi"/>
        </w:rPr>
        <w:t>za každý započatý den prodlení.</w:t>
      </w:r>
    </w:p>
    <w:p w14:paraId="3D695D2C" w14:textId="77777777" w:rsidR="00486382" w:rsidRPr="00896A82" w:rsidRDefault="00486382" w:rsidP="008F6670">
      <w:pPr>
        <w:pStyle w:val="cpodstavecslovan1"/>
        <w:ind w:left="567"/>
        <w:rPr>
          <w:rFonts w:asciiTheme="minorHAnsi" w:hAnsiTheme="minorHAnsi"/>
        </w:rPr>
      </w:pPr>
      <w:r w:rsidRPr="00896A82">
        <w:rPr>
          <w:rFonts w:asciiTheme="minorHAnsi" w:hAnsiTheme="minorHAnsi"/>
        </w:rPr>
        <w:t xml:space="preserve">V případě prodlení Objednatele s dodržením kterékoli lhůty stanovené pro poskytování </w:t>
      </w:r>
      <w:r w:rsidR="00CE6335" w:rsidRPr="00896A82">
        <w:rPr>
          <w:rFonts w:asciiTheme="minorHAnsi" w:hAnsiTheme="minorHAnsi"/>
        </w:rPr>
        <w:t>P</w:t>
      </w:r>
      <w:r w:rsidRPr="00896A82">
        <w:rPr>
          <w:rFonts w:asciiTheme="minorHAnsi" w:hAnsiTheme="minorHAnsi"/>
        </w:rPr>
        <w:t xml:space="preserve">odpory </w:t>
      </w:r>
      <w:r w:rsidR="008957C1" w:rsidRPr="00896A82">
        <w:rPr>
          <w:rFonts w:asciiTheme="minorHAnsi" w:hAnsiTheme="minorHAnsi"/>
        </w:rPr>
        <w:t>dle P</w:t>
      </w:r>
      <w:r w:rsidR="00D81148" w:rsidRPr="00896A82">
        <w:rPr>
          <w:rFonts w:asciiTheme="minorHAnsi" w:hAnsiTheme="minorHAnsi"/>
        </w:rPr>
        <w:t xml:space="preserve">řílohy č. </w:t>
      </w:r>
      <w:r w:rsidR="00A17FF1" w:rsidRPr="00896A82">
        <w:rPr>
          <w:rFonts w:asciiTheme="minorHAnsi" w:hAnsiTheme="minorHAnsi"/>
        </w:rPr>
        <w:t>1</w:t>
      </w:r>
      <w:r w:rsidRPr="00896A82">
        <w:rPr>
          <w:rFonts w:asciiTheme="minorHAnsi" w:hAnsiTheme="minorHAnsi"/>
        </w:rPr>
        <w:t xml:space="preserve"> Smlouvy je </w:t>
      </w:r>
      <w:r w:rsidR="00E1612D" w:rsidRPr="00896A82">
        <w:rPr>
          <w:rFonts w:asciiTheme="minorHAnsi" w:hAnsiTheme="minorHAnsi"/>
        </w:rPr>
        <w:t xml:space="preserve">Objednatel </w:t>
      </w:r>
      <w:r w:rsidRPr="00896A82">
        <w:rPr>
          <w:rFonts w:asciiTheme="minorHAnsi" w:hAnsiTheme="minorHAnsi"/>
        </w:rPr>
        <w:t xml:space="preserve">oprávněn požadovat a </w:t>
      </w:r>
      <w:r w:rsidR="00E1612D" w:rsidRPr="00896A82">
        <w:rPr>
          <w:rFonts w:asciiTheme="minorHAnsi" w:hAnsiTheme="minorHAnsi"/>
        </w:rPr>
        <w:t xml:space="preserve">Dodavatel </w:t>
      </w:r>
      <w:r w:rsidRPr="00896A82">
        <w:rPr>
          <w:rFonts w:asciiTheme="minorHAnsi" w:hAnsiTheme="minorHAnsi"/>
        </w:rPr>
        <w:t xml:space="preserve">povinen zaplatit smluvní pokutu ve výši </w:t>
      </w:r>
      <w:r w:rsidR="00B91BD4" w:rsidRPr="00896A82">
        <w:rPr>
          <w:rFonts w:asciiTheme="minorHAnsi" w:hAnsiTheme="minorHAnsi"/>
        </w:rPr>
        <w:t>1</w:t>
      </w:r>
      <w:r w:rsidR="00B213C6" w:rsidRPr="00896A82">
        <w:rPr>
          <w:rFonts w:asciiTheme="minorHAnsi" w:hAnsiTheme="minorHAnsi"/>
        </w:rPr>
        <w:t xml:space="preserve"> </w:t>
      </w:r>
      <w:r w:rsidRPr="00896A82">
        <w:rPr>
          <w:rFonts w:asciiTheme="minorHAnsi" w:hAnsiTheme="minorHAnsi"/>
        </w:rPr>
        <w:t xml:space="preserve">000,- Kč </w:t>
      </w:r>
      <w:r w:rsidR="00C84419" w:rsidRPr="00896A82">
        <w:rPr>
          <w:rFonts w:asciiTheme="minorHAnsi" w:hAnsiTheme="minorHAnsi"/>
        </w:rPr>
        <w:t xml:space="preserve">(slovy: </w:t>
      </w:r>
      <w:r w:rsidR="00B91BD4" w:rsidRPr="00896A82">
        <w:rPr>
          <w:rFonts w:asciiTheme="minorHAnsi" w:hAnsiTheme="minorHAnsi"/>
        </w:rPr>
        <w:t>jeden</w:t>
      </w:r>
      <w:r w:rsidR="00C84419" w:rsidRPr="00896A82">
        <w:rPr>
          <w:rFonts w:asciiTheme="minorHAnsi" w:hAnsiTheme="minorHAnsi"/>
        </w:rPr>
        <w:t xml:space="preserve"> tisíc korun českých)</w:t>
      </w:r>
      <w:r w:rsidR="00B213C6" w:rsidRPr="00896A82">
        <w:rPr>
          <w:rFonts w:asciiTheme="minorHAnsi" w:hAnsiTheme="minorHAnsi"/>
        </w:rPr>
        <w:t xml:space="preserve"> </w:t>
      </w:r>
      <w:r w:rsidRPr="00896A82">
        <w:rPr>
          <w:rFonts w:asciiTheme="minorHAnsi" w:hAnsiTheme="minorHAnsi"/>
        </w:rPr>
        <w:t>za každou započatou hodinu prodlení a každou vadu.</w:t>
      </w:r>
    </w:p>
    <w:p w14:paraId="0E283A87" w14:textId="77777777" w:rsidR="00486382" w:rsidRPr="00896A82" w:rsidRDefault="00486382" w:rsidP="008F6670">
      <w:pPr>
        <w:pStyle w:val="cpodstavecslovan1"/>
        <w:ind w:left="567"/>
        <w:rPr>
          <w:rFonts w:asciiTheme="minorHAnsi" w:hAnsiTheme="minorHAnsi"/>
        </w:rPr>
      </w:pPr>
      <w:r w:rsidRPr="00896A82">
        <w:rPr>
          <w:rFonts w:asciiTheme="minorHAnsi" w:hAnsiTheme="minorHAnsi"/>
        </w:rPr>
        <w:t xml:space="preserve">V případě nedostupnosti </w:t>
      </w:r>
      <w:r w:rsidR="00DD2116" w:rsidRPr="00896A82">
        <w:rPr>
          <w:rFonts w:asciiTheme="minorHAnsi" w:hAnsiTheme="minorHAnsi"/>
        </w:rPr>
        <w:t>Helpdesk</w:t>
      </w:r>
      <w:r w:rsidRPr="00896A82">
        <w:rPr>
          <w:rFonts w:asciiTheme="minorHAnsi" w:hAnsiTheme="minorHAnsi"/>
        </w:rPr>
        <w:t xml:space="preserve"> </w:t>
      </w:r>
      <w:r w:rsidR="00DD2116" w:rsidRPr="00896A82">
        <w:rPr>
          <w:rFonts w:asciiTheme="minorHAnsi" w:hAnsiTheme="minorHAnsi"/>
        </w:rPr>
        <w:t>Podpory</w:t>
      </w:r>
      <w:r w:rsidRPr="00896A82">
        <w:rPr>
          <w:rFonts w:asciiTheme="minorHAnsi" w:hAnsiTheme="minorHAnsi"/>
        </w:rPr>
        <w:t xml:space="preserve"> je </w:t>
      </w:r>
      <w:r w:rsidR="00E1612D" w:rsidRPr="00896A82">
        <w:rPr>
          <w:rFonts w:asciiTheme="minorHAnsi" w:hAnsiTheme="minorHAnsi"/>
        </w:rPr>
        <w:t xml:space="preserve">Objednatel </w:t>
      </w:r>
      <w:r w:rsidRPr="00896A82">
        <w:rPr>
          <w:rFonts w:asciiTheme="minorHAnsi" w:hAnsiTheme="minorHAnsi"/>
        </w:rPr>
        <w:t>oprávněn požadovat a </w:t>
      </w:r>
      <w:r w:rsidR="00E1612D" w:rsidRPr="00896A82">
        <w:rPr>
          <w:rFonts w:asciiTheme="minorHAnsi" w:hAnsiTheme="minorHAnsi"/>
        </w:rPr>
        <w:t xml:space="preserve">Dodavatel </w:t>
      </w:r>
      <w:r w:rsidRPr="00896A82">
        <w:rPr>
          <w:rFonts w:asciiTheme="minorHAnsi" w:hAnsiTheme="minorHAnsi"/>
        </w:rPr>
        <w:t>povinen zaplatit smluvní pokutu ve výši 10</w:t>
      </w:r>
      <w:r w:rsidR="00B213C6" w:rsidRPr="00896A82">
        <w:rPr>
          <w:rFonts w:asciiTheme="minorHAnsi" w:hAnsiTheme="minorHAnsi"/>
        </w:rPr>
        <w:t xml:space="preserve"> </w:t>
      </w:r>
      <w:r w:rsidRPr="00896A82">
        <w:rPr>
          <w:rFonts w:asciiTheme="minorHAnsi" w:hAnsiTheme="minorHAnsi"/>
        </w:rPr>
        <w:t xml:space="preserve">000,- Kč </w:t>
      </w:r>
      <w:r w:rsidR="00B213C6" w:rsidRPr="00896A82">
        <w:rPr>
          <w:rFonts w:asciiTheme="minorHAnsi" w:hAnsiTheme="minorHAnsi"/>
        </w:rPr>
        <w:t xml:space="preserve">(slovy: deset tisíc korun českých) </w:t>
      </w:r>
      <w:r w:rsidRPr="00896A82">
        <w:rPr>
          <w:rFonts w:asciiTheme="minorHAnsi" w:hAnsiTheme="minorHAnsi"/>
        </w:rPr>
        <w:t>za každý jednotlivý případ.</w:t>
      </w:r>
    </w:p>
    <w:p w14:paraId="385A02D8" w14:textId="6734B08C" w:rsidR="00210F28" w:rsidRPr="00896A82" w:rsidRDefault="00210F28" w:rsidP="008F6670">
      <w:pPr>
        <w:pStyle w:val="cpodstavecslovan1"/>
        <w:ind w:left="567"/>
        <w:rPr>
          <w:rFonts w:asciiTheme="minorHAnsi" w:hAnsiTheme="minorHAnsi" w:cstheme="minorHAnsi"/>
        </w:rPr>
      </w:pPr>
      <w:r w:rsidRPr="00896A82">
        <w:rPr>
          <w:rFonts w:asciiTheme="minorHAnsi" w:hAnsiTheme="minorHAnsi" w:cstheme="minorHAnsi"/>
        </w:rPr>
        <w:t>V případě prodlení s</w:t>
      </w:r>
      <w:r w:rsidR="00DD2116" w:rsidRPr="00896A82">
        <w:rPr>
          <w:rFonts w:asciiTheme="minorHAnsi" w:hAnsiTheme="minorHAnsi" w:cstheme="minorHAnsi"/>
        </w:rPr>
        <w:t xml:space="preserve"> poskytováním záručního servisu ve lhůtách dle odst. 11.2 Přílohy č. 1 Smlouvy </w:t>
      </w:r>
      <w:r w:rsidRPr="00896A82">
        <w:rPr>
          <w:rFonts w:asciiTheme="minorHAnsi" w:hAnsiTheme="minorHAnsi" w:cstheme="minorHAnsi"/>
        </w:rPr>
        <w:t xml:space="preserve">je Objednatel oprávněn požadovat a Dodavatel povinen zaplatit smluvní pokutu ve výši </w:t>
      </w:r>
      <w:r w:rsidR="00C342AE" w:rsidRPr="00896A82">
        <w:rPr>
          <w:rFonts w:asciiTheme="minorHAnsi" w:hAnsiTheme="minorHAnsi" w:cstheme="minorHAnsi"/>
        </w:rPr>
        <w:t>5</w:t>
      </w:r>
      <w:r w:rsidR="00B213C6" w:rsidRPr="00896A82">
        <w:rPr>
          <w:rFonts w:asciiTheme="minorHAnsi" w:hAnsiTheme="minorHAnsi" w:cstheme="minorHAnsi"/>
        </w:rPr>
        <w:t xml:space="preserve"> </w:t>
      </w:r>
      <w:r w:rsidRPr="00896A82">
        <w:rPr>
          <w:rFonts w:asciiTheme="minorHAnsi" w:hAnsiTheme="minorHAnsi" w:cstheme="minorHAnsi"/>
        </w:rPr>
        <w:t>000,- Kč</w:t>
      </w:r>
      <w:r w:rsidR="00B213C6" w:rsidRPr="00896A82">
        <w:rPr>
          <w:rFonts w:asciiTheme="minorHAnsi" w:hAnsiTheme="minorHAnsi" w:cstheme="minorHAnsi"/>
        </w:rPr>
        <w:t xml:space="preserve"> (slovy: pět tisíc korun českých)</w:t>
      </w:r>
      <w:r w:rsidRPr="00896A82">
        <w:rPr>
          <w:rFonts w:asciiTheme="minorHAnsi" w:hAnsiTheme="minorHAnsi" w:cstheme="minorHAnsi"/>
        </w:rPr>
        <w:t xml:space="preserve">, a to za </w:t>
      </w:r>
      <w:r w:rsidR="00292D9E" w:rsidRPr="00896A82">
        <w:rPr>
          <w:rFonts w:asciiTheme="minorHAnsi" w:hAnsiTheme="minorHAnsi" w:cstheme="minorHAnsi"/>
        </w:rPr>
        <w:t>každou</w:t>
      </w:r>
      <w:r w:rsidRPr="00896A82">
        <w:rPr>
          <w:rFonts w:asciiTheme="minorHAnsi" w:hAnsiTheme="minorHAnsi" w:cstheme="minorHAnsi"/>
        </w:rPr>
        <w:t xml:space="preserve"> započat</w:t>
      </w:r>
      <w:r w:rsidR="00292D9E" w:rsidRPr="00896A82">
        <w:rPr>
          <w:rFonts w:asciiTheme="minorHAnsi" w:hAnsiTheme="minorHAnsi" w:cstheme="minorHAnsi"/>
        </w:rPr>
        <w:t>ou</w:t>
      </w:r>
      <w:r w:rsidRPr="00896A82">
        <w:rPr>
          <w:rFonts w:asciiTheme="minorHAnsi" w:hAnsiTheme="minorHAnsi" w:cstheme="minorHAnsi"/>
        </w:rPr>
        <w:t xml:space="preserve"> </w:t>
      </w:r>
      <w:r w:rsidR="00292D9E" w:rsidRPr="00896A82">
        <w:rPr>
          <w:rFonts w:asciiTheme="minorHAnsi" w:hAnsiTheme="minorHAnsi" w:cstheme="minorHAnsi"/>
        </w:rPr>
        <w:t>hodinu</w:t>
      </w:r>
      <w:r w:rsidRPr="00896A82">
        <w:rPr>
          <w:rFonts w:asciiTheme="minorHAnsi" w:hAnsiTheme="minorHAnsi" w:cstheme="minorHAnsi"/>
        </w:rPr>
        <w:t xml:space="preserve"> prodlení</w:t>
      </w:r>
      <w:r w:rsidR="00292D9E" w:rsidRPr="00896A82">
        <w:rPr>
          <w:rFonts w:asciiTheme="minorHAnsi" w:hAnsiTheme="minorHAnsi" w:cstheme="minorHAnsi"/>
        </w:rPr>
        <w:t xml:space="preserve"> a každou vadu</w:t>
      </w:r>
      <w:r w:rsidRPr="00896A82">
        <w:rPr>
          <w:rFonts w:asciiTheme="minorHAnsi" w:hAnsiTheme="minorHAnsi" w:cstheme="minorHAnsi"/>
        </w:rPr>
        <w:t>.</w:t>
      </w:r>
    </w:p>
    <w:p w14:paraId="702BDBFA" w14:textId="77777777" w:rsidR="00EC3356" w:rsidRPr="00EC3356" w:rsidRDefault="00485B03" w:rsidP="00EC3356">
      <w:pPr>
        <w:pStyle w:val="cpodstavecslovan1"/>
        <w:ind w:left="567"/>
        <w:rPr>
          <w:rFonts w:asciiTheme="minorHAnsi" w:hAnsiTheme="minorHAnsi" w:cstheme="minorHAnsi"/>
        </w:rPr>
      </w:pPr>
      <w:r w:rsidRPr="00EC3356">
        <w:rPr>
          <w:rFonts w:asciiTheme="minorHAnsi" w:hAnsiTheme="minorHAnsi" w:cstheme="minorHAnsi"/>
        </w:rPr>
        <w:t>V případě ztráty či poškození</w:t>
      </w:r>
      <w:r w:rsidR="005A78C9" w:rsidRPr="00EC3356">
        <w:rPr>
          <w:rFonts w:asciiTheme="minorHAnsi" w:hAnsiTheme="minorHAnsi" w:cstheme="minorHAnsi"/>
        </w:rPr>
        <w:t>, pozměnění či zneužití</w:t>
      </w:r>
      <w:r w:rsidRPr="00EC3356">
        <w:rPr>
          <w:rFonts w:asciiTheme="minorHAnsi" w:hAnsiTheme="minorHAnsi" w:cstheme="minorHAnsi"/>
        </w:rPr>
        <w:t xml:space="preserve"> dat </w:t>
      </w:r>
      <w:r w:rsidR="002B366D">
        <w:rPr>
          <w:rFonts w:asciiTheme="minorHAnsi" w:hAnsiTheme="minorHAnsi" w:cstheme="minorHAnsi"/>
        </w:rPr>
        <w:t xml:space="preserve">Objednatele </w:t>
      </w:r>
      <w:r w:rsidR="00B4390E" w:rsidRPr="00B4390E">
        <w:rPr>
          <w:rFonts w:asciiTheme="minorHAnsi" w:hAnsiTheme="minorHAnsi" w:cstheme="minorHAnsi"/>
        </w:rPr>
        <w:t xml:space="preserve">ze strany Dodavatele </w:t>
      </w:r>
      <w:r w:rsidR="00EC3356" w:rsidRPr="00EC3356">
        <w:rPr>
          <w:rFonts w:asciiTheme="minorHAnsi" w:hAnsiTheme="minorHAnsi" w:cstheme="minorHAnsi"/>
        </w:rPr>
        <w:t xml:space="preserve">je Objednatel oprávněn požadovat a Dodavatel povinen zaplatit smluvní pokutu ve výši </w:t>
      </w:r>
      <w:r w:rsidR="00D81148">
        <w:rPr>
          <w:rFonts w:asciiTheme="minorHAnsi" w:hAnsiTheme="minorHAnsi" w:cstheme="minorHAnsi"/>
        </w:rPr>
        <w:t>500 000,-</w:t>
      </w:r>
      <w:r w:rsidR="00D81148" w:rsidRPr="00EC3356">
        <w:rPr>
          <w:rFonts w:asciiTheme="minorHAnsi" w:hAnsiTheme="minorHAnsi" w:cstheme="minorHAnsi"/>
        </w:rPr>
        <w:t xml:space="preserve"> </w:t>
      </w:r>
      <w:r w:rsidR="00EC3356" w:rsidRPr="00EC3356">
        <w:rPr>
          <w:rFonts w:asciiTheme="minorHAnsi" w:hAnsiTheme="minorHAnsi" w:cstheme="minorHAnsi"/>
        </w:rPr>
        <w:t xml:space="preserve">Kč </w:t>
      </w:r>
      <w:r w:rsidR="00B213C6" w:rsidRPr="00B213C6">
        <w:rPr>
          <w:rFonts w:asciiTheme="minorHAnsi" w:hAnsiTheme="minorHAnsi" w:cstheme="minorHAnsi"/>
        </w:rPr>
        <w:t xml:space="preserve">(slovy: </w:t>
      </w:r>
      <w:r w:rsidR="00B213C6">
        <w:rPr>
          <w:rFonts w:asciiTheme="minorHAnsi" w:hAnsiTheme="minorHAnsi" w:cstheme="minorHAnsi"/>
        </w:rPr>
        <w:t>pět set</w:t>
      </w:r>
      <w:r w:rsidR="00B213C6" w:rsidRPr="00B213C6">
        <w:rPr>
          <w:rFonts w:asciiTheme="minorHAnsi" w:hAnsiTheme="minorHAnsi" w:cstheme="minorHAnsi"/>
        </w:rPr>
        <w:t xml:space="preserve"> tisíc korun českých)</w:t>
      </w:r>
      <w:r w:rsidR="00B213C6">
        <w:rPr>
          <w:rFonts w:asciiTheme="minorHAnsi" w:hAnsiTheme="minorHAnsi" w:cstheme="minorHAnsi"/>
        </w:rPr>
        <w:t xml:space="preserve"> </w:t>
      </w:r>
      <w:r w:rsidR="00EC3356" w:rsidRPr="00EC3356">
        <w:rPr>
          <w:rFonts w:asciiTheme="minorHAnsi" w:hAnsiTheme="minorHAnsi" w:cstheme="minorHAnsi"/>
        </w:rPr>
        <w:t>za každý jednotlivý případ.</w:t>
      </w:r>
    </w:p>
    <w:bookmarkEnd w:id="28"/>
    <w:p w14:paraId="5DA2F8E9" w14:textId="77777777" w:rsidR="00D0083A" w:rsidRPr="00E1612D" w:rsidRDefault="00D0083A" w:rsidP="008F6670">
      <w:pPr>
        <w:pStyle w:val="cpodstavecslovan1"/>
        <w:ind w:left="567"/>
        <w:rPr>
          <w:rFonts w:asciiTheme="minorHAnsi" w:hAnsiTheme="minorHAnsi" w:cstheme="minorHAnsi"/>
        </w:rPr>
      </w:pPr>
      <w:r w:rsidRPr="00E1612D">
        <w:rPr>
          <w:rFonts w:asciiTheme="minorHAnsi" w:hAnsiTheme="minorHAnsi" w:cstheme="minorHAnsi"/>
        </w:rPr>
        <w:t xml:space="preserve">V případě prokazatelného prodlení povinné Smluvní strany s poskytnutím součinnosti není druhá Smluvní strana v prodlení s plněním svých závazků závislých na poskytnutí součinnosti povinné Smluvní strany a veškeré lhůty se o prokazatelné prodlení povinné Smluvní strany prodlužují, nedohodnou-li se Smluvní strany jinak. </w:t>
      </w:r>
    </w:p>
    <w:p w14:paraId="5033DC7C" w14:textId="77777777" w:rsidR="006E60A7" w:rsidRPr="00ED0061" w:rsidRDefault="006E60A7" w:rsidP="008F6670">
      <w:pPr>
        <w:pStyle w:val="cpodstavecslovan1"/>
        <w:ind w:left="567"/>
        <w:rPr>
          <w:rFonts w:asciiTheme="minorHAnsi" w:hAnsiTheme="minorHAnsi" w:cstheme="minorHAnsi"/>
        </w:rPr>
      </w:pPr>
      <w:r w:rsidRPr="00924178">
        <w:rPr>
          <w:rFonts w:asciiTheme="minorHAnsi" w:hAnsiTheme="minorHAnsi" w:cstheme="minorHAnsi"/>
        </w:rPr>
        <w:t xml:space="preserve">V případě porušení kterékoli z povinností </w:t>
      </w:r>
      <w:r w:rsidR="00E347E1" w:rsidRPr="00924178">
        <w:rPr>
          <w:rFonts w:asciiTheme="minorHAnsi" w:hAnsiTheme="minorHAnsi" w:cstheme="minorHAnsi"/>
        </w:rPr>
        <w:t>Dodavatel</w:t>
      </w:r>
      <w:r w:rsidRPr="00924178">
        <w:rPr>
          <w:rFonts w:asciiTheme="minorHAnsi" w:hAnsiTheme="minorHAnsi" w:cstheme="minorHAnsi"/>
        </w:rPr>
        <w:t xml:space="preserve">e dle </w:t>
      </w:r>
      <w:r w:rsidR="00513C3F" w:rsidRPr="00924178">
        <w:rPr>
          <w:rFonts w:asciiTheme="minorHAnsi" w:hAnsiTheme="minorHAnsi" w:cstheme="minorHAnsi"/>
        </w:rPr>
        <w:t xml:space="preserve">čl. </w:t>
      </w:r>
      <w:r w:rsidR="003C407A" w:rsidRPr="00924178">
        <w:rPr>
          <w:rFonts w:asciiTheme="minorHAnsi" w:hAnsiTheme="minorHAnsi" w:cstheme="minorHAnsi"/>
        </w:rPr>
        <w:t>10</w:t>
      </w:r>
      <w:r w:rsidR="00BF7B06" w:rsidRPr="00924178">
        <w:rPr>
          <w:rFonts w:asciiTheme="minorHAnsi" w:hAnsiTheme="minorHAnsi" w:cstheme="minorHAnsi"/>
        </w:rPr>
        <w:t xml:space="preserve"> </w:t>
      </w:r>
      <w:r w:rsidR="002E00A8">
        <w:rPr>
          <w:rFonts w:asciiTheme="minorHAnsi" w:hAnsiTheme="minorHAnsi" w:cstheme="minorHAnsi"/>
        </w:rPr>
        <w:t xml:space="preserve">Smlouvy </w:t>
      </w:r>
      <w:r w:rsidR="00BF7B06" w:rsidRPr="00924178">
        <w:rPr>
          <w:rFonts w:asciiTheme="minorHAnsi" w:hAnsiTheme="minorHAnsi" w:cstheme="minorHAnsi"/>
        </w:rPr>
        <w:t xml:space="preserve">Bezpečnost ICT systémů </w:t>
      </w:r>
      <w:r w:rsidRPr="00924178">
        <w:rPr>
          <w:rFonts w:asciiTheme="minorHAnsi" w:hAnsiTheme="minorHAnsi" w:cstheme="minorHAnsi"/>
        </w:rPr>
        <w:t xml:space="preserve">Smlouvy je Objednatel oprávněn požadovat od </w:t>
      </w:r>
      <w:r w:rsidR="00E347E1" w:rsidRPr="00924178">
        <w:rPr>
          <w:rFonts w:asciiTheme="minorHAnsi" w:hAnsiTheme="minorHAnsi" w:cstheme="minorHAnsi"/>
        </w:rPr>
        <w:t>Dodavatel</w:t>
      </w:r>
      <w:r w:rsidRPr="00924178">
        <w:rPr>
          <w:rFonts w:asciiTheme="minorHAnsi" w:hAnsiTheme="minorHAnsi" w:cstheme="minorHAnsi"/>
        </w:rPr>
        <w:t xml:space="preserve">e zaplacení smluvní pokuty ve výši </w:t>
      </w:r>
      <w:r w:rsidR="00D739B5">
        <w:rPr>
          <w:rFonts w:asciiTheme="minorHAnsi" w:hAnsiTheme="minorHAnsi" w:cstheme="minorHAnsi"/>
        </w:rPr>
        <w:t>100</w:t>
      </w:r>
      <w:r w:rsidR="00B213C6">
        <w:rPr>
          <w:rFonts w:asciiTheme="minorHAnsi" w:hAnsiTheme="minorHAnsi" w:cstheme="minorHAnsi"/>
        </w:rPr>
        <w:t xml:space="preserve"> </w:t>
      </w:r>
      <w:r w:rsidR="00C8595C" w:rsidRPr="00924178">
        <w:rPr>
          <w:rFonts w:asciiTheme="minorHAnsi" w:hAnsiTheme="minorHAnsi" w:cstheme="minorHAnsi"/>
        </w:rPr>
        <w:t>000</w:t>
      </w:r>
      <w:r w:rsidR="007C35D1" w:rsidRPr="00924178">
        <w:rPr>
          <w:rFonts w:asciiTheme="minorHAnsi" w:hAnsiTheme="minorHAnsi" w:cstheme="minorHAnsi"/>
        </w:rPr>
        <w:t>,- Kč</w:t>
      </w:r>
      <w:r w:rsidR="00B213C6">
        <w:rPr>
          <w:rFonts w:asciiTheme="minorHAnsi" w:hAnsiTheme="minorHAnsi" w:cstheme="minorHAnsi"/>
        </w:rPr>
        <w:t xml:space="preserve"> </w:t>
      </w:r>
      <w:r w:rsidR="00B213C6" w:rsidRPr="00B213C6">
        <w:rPr>
          <w:rFonts w:asciiTheme="minorHAnsi" w:hAnsiTheme="minorHAnsi" w:cstheme="minorHAnsi"/>
        </w:rPr>
        <w:t xml:space="preserve">(slovy: </w:t>
      </w:r>
      <w:r w:rsidR="00D739B5">
        <w:rPr>
          <w:rFonts w:asciiTheme="minorHAnsi" w:hAnsiTheme="minorHAnsi" w:cstheme="minorHAnsi"/>
        </w:rPr>
        <w:t>sto</w:t>
      </w:r>
      <w:r w:rsidR="00B213C6" w:rsidRPr="00B213C6">
        <w:rPr>
          <w:rFonts w:asciiTheme="minorHAnsi" w:hAnsiTheme="minorHAnsi" w:cstheme="minorHAnsi"/>
        </w:rPr>
        <w:t xml:space="preserve"> tisíc korun českých)</w:t>
      </w:r>
      <w:r w:rsidRPr="00924178">
        <w:rPr>
          <w:rFonts w:asciiTheme="minorHAnsi" w:hAnsiTheme="minorHAnsi" w:cstheme="minorHAnsi"/>
        </w:rPr>
        <w:t xml:space="preserve"> za každý případ porušení.</w:t>
      </w:r>
    </w:p>
    <w:p w14:paraId="709E52B7" w14:textId="77777777" w:rsidR="00742663" w:rsidRPr="0085600A" w:rsidRDefault="00AC6433" w:rsidP="008F6670">
      <w:pPr>
        <w:pStyle w:val="cpodstavecslovan1"/>
        <w:ind w:left="567"/>
        <w:rPr>
          <w:rFonts w:asciiTheme="minorHAnsi" w:hAnsiTheme="minorHAnsi" w:cstheme="minorHAnsi"/>
        </w:rPr>
      </w:pPr>
      <w:r w:rsidRPr="0085600A">
        <w:rPr>
          <w:rFonts w:asciiTheme="minorHAnsi" w:hAnsiTheme="minorHAnsi" w:cstheme="minorHAnsi"/>
        </w:rPr>
        <w:t xml:space="preserve">V případě </w:t>
      </w:r>
      <w:r w:rsidR="00AC583F">
        <w:rPr>
          <w:rFonts w:asciiTheme="minorHAnsi" w:hAnsiTheme="minorHAnsi" w:cstheme="minorHAnsi"/>
        </w:rPr>
        <w:t xml:space="preserve">nesplnění povinnosti </w:t>
      </w:r>
      <w:r w:rsidRPr="0085600A">
        <w:rPr>
          <w:rFonts w:asciiTheme="minorHAnsi" w:hAnsiTheme="minorHAnsi" w:cstheme="minorHAnsi"/>
        </w:rPr>
        <w:t xml:space="preserve">Dodavatele </w:t>
      </w:r>
      <w:r w:rsidR="00AC583F">
        <w:rPr>
          <w:rFonts w:asciiTheme="minorHAnsi" w:hAnsiTheme="minorHAnsi" w:cstheme="minorHAnsi"/>
        </w:rPr>
        <w:t xml:space="preserve">doložit sjednání pojištění a úhrady pojistného ve lhůtě </w:t>
      </w:r>
      <w:r w:rsidRPr="0085600A">
        <w:rPr>
          <w:rFonts w:asciiTheme="minorHAnsi" w:hAnsiTheme="minorHAnsi" w:cstheme="minorHAnsi"/>
        </w:rPr>
        <w:t xml:space="preserve">dle </w:t>
      </w:r>
      <w:r w:rsidR="008B5984">
        <w:rPr>
          <w:rFonts w:asciiTheme="minorHAnsi" w:hAnsiTheme="minorHAnsi" w:cstheme="minorHAnsi"/>
        </w:rPr>
        <w:t>čl.</w:t>
      </w:r>
      <w:r w:rsidRPr="0085600A">
        <w:rPr>
          <w:rFonts w:asciiTheme="minorHAnsi" w:hAnsiTheme="minorHAnsi" w:cstheme="minorHAnsi"/>
        </w:rPr>
        <w:t xml:space="preserve"> </w:t>
      </w:r>
      <w:r w:rsidR="00BB0BAC" w:rsidRPr="0085600A">
        <w:rPr>
          <w:rFonts w:asciiTheme="minorHAnsi" w:hAnsiTheme="minorHAnsi" w:cstheme="minorHAnsi"/>
        </w:rPr>
        <w:t>6</w:t>
      </w:r>
      <w:r w:rsidRPr="0085600A">
        <w:rPr>
          <w:rFonts w:asciiTheme="minorHAnsi" w:hAnsiTheme="minorHAnsi" w:cstheme="minorHAnsi"/>
        </w:rPr>
        <w:t>.4.</w:t>
      </w:r>
      <w:r w:rsidR="00BB0BAC" w:rsidRPr="0085600A">
        <w:rPr>
          <w:rFonts w:asciiTheme="minorHAnsi" w:hAnsiTheme="minorHAnsi" w:cstheme="minorHAnsi"/>
        </w:rPr>
        <w:t xml:space="preserve"> písm. o) Sm</w:t>
      </w:r>
      <w:r w:rsidR="00DD63DB" w:rsidRPr="0085600A">
        <w:rPr>
          <w:rFonts w:asciiTheme="minorHAnsi" w:hAnsiTheme="minorHAnsi" w:cstheme="minorHAnsi"/>
        </w:rPr>
        <w:t>louvy</w:t>
      </w:r>
      <w:r w:rsidR="00AC583F">
        <w:rPr>
          <w:rFonts w:asciiTheme="minorHAnsi" w:hAnsiTheme="minorHAnsi" w:cstheme="minorHAnsi"/>
        </w:rPr>
        <w:t xml:space="preserve"> </w:t>
      </w:r>
      <w:r w:rsidRPr="0085600A">
        <w:rPr>
          <w:rFonts w:asciiTheme="minorHAnsi" w:hAnsiTheme="minorHAnsi" w:cstheme="minorHAnsi"/>
        </w:rPr>
        <w:t xml:space="preserve">je Objednatel oprávněn požadovat od Dodavatele zaplacení smluvní pokuty ve výši </w:t>
      </w:r>
      <w:r w:rsidR="00DD63DB" w:rsidRPr="0085600A">
        <w:rPr>
          <w:rFonts w:asciiTheme="minorHAnsi" w:hAnsiTheme="minorHAnsi" w:cstheme="minorHAnsi"/>
        </w:rPr>
        <w:t>1</w:t>
      </w:r>
      <w:r w:rsidR="00C8595C" w:rsidRPr="0085600A">
        <w:rPr>
          <w:rFonts w:asciiTheme="minorHAnsi" w:hAnsiTheme="minorHAnsi" w:cstheme="minorHAnsi"/>
        </w:rPr>
        <w:t>0</w:t>
      </w:r>
      <w:r w:rsidR="00B213C6">
        <w:rPr>
          <w:rFonts w:asciiTheme="minorHAnsi" w:hAnsiTheme="minorHAnsi" w:cstheme="minorHAnsi"/>
        </w:rPr>
        <w:t xml:space="preserve"> </w:t>
      </w:r>
      <w:r w:rsidRPr="0085600A">
        <w:rPr>
          <w:rFonts w:asciiTheme="minorHAnsi" w:hAnsiTheme="minorHAnsi" w:cstheme="minorHAnsi"/>
        </w:rPr>
        <w:t>000 Kč</w:t>
      </w:r>
      <w:r w:rsidR="00B213C6">
        <w:rPr>
          <w:rFonts w:asciiTheme="minorHAnsi" w:hAnsiTheme="minorHAnsi" w:cstheme="minorHAnsi"/>
        </w:rPr>
        <w:t xml:space="preserve"> </w:t>
      </w:r>
      <w:r w:rsidR="00B213C6" w:rsidRPr="00B213C6">
        <w:rPr>
          <w:rFonts w:asciiTheme="minorHAnsi" w:hAnsiTheme="minorHAnsi" w:cstheme="minorHAnsi"/>
        </w:rPr>
        <w:t xml:space="preserve">(slovy: </w:t>
      </w:r>
      <w:r w:rsidR="00B213C6">
        <w:rPr>
          <w:rFonts w:asciiTheme="minorHAnsi" w:hAnsiTheme="minorHAnsi" w:cstheme="minorHAnsi"/>
        </w:rPr>
        <w:t>deset</w:t>
      </w:r>
      <w:r w:rsidR="00B213C6" w:rsidRPr="00B213C6">
        <w:rPr>
          <w:rFonts w:asciiTheme="minorHAnsi" w:hAnsiTheme="minorHAnsi" w:cstheme="minorHAnsi"/>
        </w:rPr>
        <w:t xml:space="preserve"> tisíc korun českých)</w:t>
      </w:r>
      <w:r w:rsidR="00AC583F">
        <w:rPr>
          <w:rFonts w:asciiTheme="minorHAnsi" w:hAnsiTheme="minorHAnsi" w:cstheme="minorHAnsi"/>
        </w:rPr>
        <w:t xml:space="preserve"> za každý případ porušení</w:t>
      </w:r>
      <w:r w:rsidRPr="0085600A">
        <w:rPr>
          <w:rFonts w:asciiTheme="minorHAnsi" w:hAnsiTheme="minorHAnsi" w:cstheme="minorHAnsi"/>
        </w:rPr>
        <w:t xml:space="preserve">. </w:t>
      </w:r>
    </w:p>
    <w:p w14:paraId="09F01A76" w14:textId="77777777" w:rsidR="00EC11FB" w:rsidRPr="00D3535A" w:rsidRDefault="00CD21F2" w:rsidP="00EC11FB">
      <w:pPr>
        <w:pStyle w:val="cpodstavecslovan1"/>
        <w:ind w:left="567"/>
        <w:rPr>
          <w:rFonts w:asciiTheme="minorHAnsi" w:hAnsiTheme="minorHAnsi" w:cstheme="minorHAnsi"/>
        </w:rPr>
      </w:pPr>
      <w:r w:rsidRPr="00D3535A">
        <w:rPr>
          <w:rFonts w:asciiTheme="minorHAnsi" w:hAnsiTheme="minorHAnsi" w:cstheme="minorHAnsi"/>
        </w:rPr>
        <w:t xml:space="preserve">Za každé jednotlivé </w:t>
      </w:r>
      <w:r w:rsidR="00D93272" w:rsidRPr="00D3535A">
        <w:rPr>
          <w:rFonts w:asciiTheme="minorHAnsi" w:hAnsiTheme="minorHAnsi" w:cstheme="minorHAnsi"/>
        </w:rPr>
        <w:t>porušení povinnost</w:t>
      </w:r>
      <w:r w:rsidRPr="00D3535A">
        <w:rPr>
          <w:rFonts w:asciiTheme="minorHAnsi" w:hAnsiTheme="minorHAnsi" w:cstheme="minorHAnsi"/>
        </w:rPr>
        <w:t xml:space="preserve">i, týkající se ochrany Obchodního tajemství a Důvěrných informací dle čl. 10.1 VOP </w:t>
      </w:r>
      <w:r w:rsidR="00EC11FB" w:rsidRPr="00D3535A">
        <w:rPr>
          <w:rFonts w:asciiTheme="minorHAnsi" w:hAnsiTheme="minorHAnsi" w:cstheme="minorHAnsi"/>
        </w:rPr>
        <w:t>je povinná Smluvní strana povinna uhradit porušením dotčené Smluvní straně smluvní pokutu ve výši 250 000,- Kč (slovy: dvě stě padesát tisíc korun českých).</w:t>
      </w:r>
    </w:p>
    <w:p w14:paraId="04D8363D" w14:textId="493575A1" w:rsidR="00D93272" w:rsidRPr="00EC11FB" w:rsidRDefault="00CD21F2" w:rsidP="008F6670">
      <w:pPr>
        <w:pStyle w:val="cpodstavecslovan1"/>
        <w:ind w:left="567"/>
        <w:rPr>
          <w:rFonts w:asciiTheme="minorHAnsi" w:hAnsiTheme="minorHAnsi" w:cstheme="minorHAnsi"/>
        </w:rPr>
      </w:pPr>
      <w:r w:rsidRPr="00EC11FB">
        <w:rPr>
          <w:rFonts w:asciiTheme="minorHAnsi" w:hAnsiTheme="minorHAnsi" w:cstheme="minorHAnsi"/>
        </w:rPr>
        <w:t xml:space="preserve">Za každé jednotlivé </w:t>
      </w:r>
      <w:r w:rsidR="00D93272" w:rsidRPr="00EC11FB">
        <w:rPr>
          <w:rFonts w:asciiTheme="minorHAnsi" w:hAnsiTheme="minorHAnsi" w:cstheme="minorHAnsi"/>
        </w:rPr>
        <w:t>porušení</w:t>
      </w:r>
      <w:r w:rsidRPr="00EC11FB">
        <w:rPr>
          <w:rFonts w:asciiTheme="minorHAnsi" w:hAnsiTheme="minorHAnsi" w:cstheme="minorHAnsi"/>
        </w:rPr>
        <w:t xml:space="preserve"> čl. 8 </w:t>
      </w:r>
      <w:r w:rsidR="002E00A8" w:rsidRPr="00EC11FB">
        <w:rPr>
          <w:rFonts w:asciiTheme="minorHAnsi" w:hAnsiTheme="minorHAnsi" w:cstheme="minorHAnsi"/>
        </w:rPr>
        <w:t xml:space="preserve">těla </w:t>
      </w:r>
      <w:r w:rsidR="007B60CF" w:rsidRPr="00EC11FB">
        <w:rPr>
          <w:rFonts w:asciiTheme="minorHAnsi" w:hAnsiTheme="minorHAnsi" w:cstheme="minorHAnsi"/>
        </w:rPr>
        <w:t xml:space="preserve">Smlouvy </w:t>
      </w:r>
      <w:r w:rsidRPr="00EC11FB">
        <w:rPr>
          <w:rFonts w:asciiTheme="minorHAnsi" w:hAnsiTheme="minorHAnsi" w:cstheme="minorHAnsi"/>
        </w:rPr>
        <w:t xml:space="preserve">Práva duševního vlastnictví </w:t>
      </w:r>
      <w:r w:rsidR="00D93272" w:rsidRPr="00EC11FB">
        <w:rPr>
          <w:rFonts w:asciiTheme="minorHAnsi" w:hAnsiTheme="minorHAnsi" w:cstheme="minorHAnsi"/>
        </w:rPr>
        <w:t xml:space="preserve">ze strany </w:t>
      </w:r>
      <w:r w:rsidR="00EB0C07" w:rsidRPr="00EC11FB">
        <w:rPr>
          <w:rFonts w:asciiTheme="minorHAnsi" w:hAnsiTheme="minorHAnsi" w:cstheme="minorHAnsi"/>
        </w:rPr>
        <w:t>Dodavatele</w:t>
      </w:r>
      <w:r w:rsidR="00D93272" w:rsidRPr="00EC11FB">
        <w:rPr>
          <w:rFonts w:asciiTheme="minorHAnsi" w:hAnsiTheme="minorHAnsi" w:cstheme="minorHAnsi"/>
        </w:rPr>
        <w:t xml:space="preserve">, je </w:t>
      </w:r>
      <w:r w:rsidR="00EB0C07" w:rsidRPr="00EC11FB">
        <w:rPr>
          <w:rFonts w:asciiTheme="minorHAnsi" w:hAnsiTheme="minorHAnsi" w:cstheme="minorHAnsi"/>
        </w:rPr>
        <w:t>Dodavatel</w:t>
      </w:r>
      <w:r w:rsidR="00D93272" w:rsidRPr="00EC11FB">
        <w:rPr>
          <w:rFonts w:asciiTheme="minorHAnsi" w:hAnsiTheme="minorHAnsi" w:cstheme="minorHAnsi"/>
        </w:rPr>
        <w:t xml:space="preserve"> povinen uhradit </w:t>
      </w:r>
      <w:r w:rsidR="00EB0C07" w:rsidRPr="00EC11FB">
        <w:rPr>
          <w:rFonts w:asciiTheme="minorHAnsi" w:hAnsiTheme="minorHAnsi" w:cstheme="minorHAnsi"/>
        </w:rPr>
        <w:t>Ob</w:t>
      </w:r>
      <w:r w:rsidR="0040445E" w:rsidRPr="00EC11FB">
        <w:rPr>
          <w:rFonts w:asciiTheme="minorHAnsi" w:hAnsiTheme="minorHAnsi" w:cstheme="minorHAnsi"/>
        </w:rPr>
        <w:t>je</w:t>
      </w:r>
      <w:r w:rsidR="00EB0C07" w:rsidRPr="00EC11FB">
        <w:rPr>
          <w:rFonts w:asciiTheme="minorHAnsi" w:hAnsiTheme="minorHAnsi" w:cstheme="minorHAnsi"/>
        </w:rPr>
        <w:t>dnateli</w:t>
      </w:r>
      <w:r w:rsidR="00D93272" w:rsidRPr="00EC11FB">
        <w:rPr>
          <w:rFonts w:asciiTheme="minorHAnsi" w:hAnsiTheme="minorHAnsi" w:cstheme="minorHAnsi"/>
        </w:rPr>
        <w:t xml:space="preserve"> smluvní pokutu ve výši </w:t>
      </w:r>
      <w:r w:rsidRPr="00EC11FB">
        <w:rPr>
          <w:rFonts w:asciiTheme="minorHAnsi" w:hAnsiTheme="minorHAnsi" w:cstheme="minorHAnsi"/>
        </w:rPr>
        <w:t>250</w:t>
      </w:r>
      <w:r w:rsidR="0040445E" w:rsidRPr="00EC11FB">
        <w:rPr>
          <w:rFonts w:asciiTheme="minorHAnsi" w:hAnsiTheme="minorHAnsi" w:cstheme="minorHAnsi"/>
        </w:rPr>
        <w:t xml:space="preserve"> </w:t>
      </w:r>
      <w:r w:rsidR="00D93272" w:rsidRPr="00EC11FB">
        <w:rPr>
          <w:rFonts w:asciiTheme="minorHAnsi" w:hAnsiTheme="minorHAnsi" w:cstheme="minorHAnsi"/>
        </w:rPr>
        <w:t>000,- Kč</w:t>
      </w:r>
      <w:r w:rsidR="0040445E" w:rsidRPr="00EC11FB">
        <w:rPr>
          <w:rFonts w:asciiTheme="minorHAnsi" w:hAnsiTheme="minorHAnsi" w:cstheme="minorHAnsi"/>
        </w:rPr>
        <w:t xml:space="preserve"> (slovy: dvě stě padesát tisíc korun českých)</w:t>
      </w:r>
      <w:r w:rsidR="00D93272" w:rsidRPr="00EC11FB">
        <w:rPr>
          <w:rFonts w:asciiTheme="minorHAnsi" w:hAnsiTheme="minorHAnsi" w:cstheme="minorHAnsi"/>
        </w:rPr>
        <w:t>.</w:t>
      </w:r>
    </w:p>
    <w:p w14:paraId="75A56A18" w14:textId="77777777" w:rsidR="003F38BF" w:rsidRDefault="003F38BF" w:rsidP="008F6670">
      <w:pPr>
        <w:pStyle w:val="cpodstavecslovan1"/>
        <w:ind w:left="567"/>
        <w:rPr>
          <w:rFonts w:asciiTheme="minorHAnsi" w:hAnsiTheme="minorHAnsi" w:cstheme="minorHAnsi"/>
        </w:rPr>
      </w:pPr>
      <w:r>
        <w:rPr>
          <w:rFonts w:asciiTheme="minorHAnsi" w:hAnsiTheme="minorHAnsi" w:cstheme="minorHAnsi"/>
        </w:rPr>
        <w:t>V případě, že se kterékoli prohlášení Dodavat</w:t>
      </w:r>
      <w:r w:rsidR="00396C12">
        <w:rPr>
          <w:rFonts w:asciiTheme="minorHAnsi" w:hAnsiTheme="minorHAnsi" w:cstheme="minorHAnsi"/>
        </w:rPr>
        <w:t>e</w:t>
      </w:r>
      <w:r>
        <w:rPr>
          <w:rFonts w:asciiTheme="minorHAnsi" w:hAnsiTheme="minorHAnsi" w:cstheme="minorHAnsi"/>
        </w:rPr>
        <w:t xml:space="preserve">le dle </w:t>
      </w:r>
      <w:r w:rsidR="008B5984">
        <w:rPr>
          <w:rFonts w:asciiTheme="minorHAnsi" w:hAnsiTheme="minorHAnsi" w:cstheme="minorHAnsi"/>
        </w:rPr>
        <w:t>čl.</w:t>
      </w:r>
      <w:r>
        <w:rPr>
          <w:rFonts w:asciiTheme="minorHAnsi" w:hAnsiTheme="minorHAnsi" w:cstheme="minorHAnsi"/>
        </w:rPr>
        <w:t xml:space="preserve"> 9.1 VOP ukáže, byť jen z části, jako nepravdivé, je Dodavatel povinen uhradit Objednateli smluvní pokutu ve výši 0,5 % z </w:t>
      </w:r>
      <w:r w:rsidRPr="003F38BF">
        <w:rPr>
          <w:rFonts w:asciiTheme="minorHAnsi" w:hAnsiTheme="minorHAnsi" w:cstheme="minorHAnsi"/>
        </w:rPr>
        <w:t xml:space="preserve">ceny za Plnění dle </w:t>
      </w:r>
      <w:r w:rsidR="008B5984">
        <w:rPr>
          <w:rFonts w:asciiTheme="minorHAnsi" w:hAnsiTheme="minorHAnsi" w:cstheme="minorHAnsi"/>
        </w:rPr>
        <w:t>čl.</w:t>
      </w:r>
      <w:r w:rsidRPr="003F38BF">
        <w:rPr>
          <w:rFonts w:asciiTheme="minorHAnsi" w:hAnsiTheme="minorHAnsi" w:cstheme="minorHAnsi"/>
        </w:rPr>
        <w:t xml:space="preserve"> 2.2 písm. a) - c) Smlouvy uvedené v </w:t>
      </w:r>
      <w:r w:rsidR="008B5984">
        <w:rPr>
          <w:rFonts w:asciiTheme="minorHAnsi" w:hAnsiTheme="minorHAnsi" w:cstheme="minorHAnsi"/>
        </w:rPr>
        <w:t>čl.</w:t>
      </w:r>
      <w:r w:rsidRPr="003F38BF">
        <w:rPr>
          <w:rFonts w:asciiTheme="minorHAnsi" w:hAnsiTheme="minorHAnsi" w:cstheme="minorHAnsi"/>
        </w:rPr>
        <w:t xml:space="preserve"> 3.1 věta první Smlouvy.</w:t>
      </w:r>
    </w:p>
    <w:p w14:paraId="65E413CD" w14:textId="77777777" w:rsidR="003F38BF" w:rsidRPr="00ED0061" w:rsidRDefault="003F38BF" w:rsidP="003F38BF">
      <w:pPr>
        <w:pStyle w:val="cpodstavecslovan1"/>
        <w:ind w:left="567"/>
        <w:rPr>
          <w:rFonts w:asciiTheme="minorHAnsi" w:hAnsiTheme="minorHAnsi" w:cstheme="minorHAnsi"/>
        </w:rPr>
      </w:pPr>
      <w:r>
        <w:rPr>
          <w:rFonts w:asciiTheme="minorHAnsi" w:hAnsiTheme="minorHAnsi" w:cstheme="minorHAnsi"/>
        </w:rPr>
        <w:t xml:space="preserve">Vyúčtování smluvní pokuty musí být druhé Smluvní straně zasláno doporučeně s dodejkou, smluvní pokuta je splatná v době </w:t>
      </w:r>
      <w:r w:rsidRPr="00ED0061">
        <w:rPr>
          <w:rFonts w:asciiTheme="minorHAnsi" w:hAnsiTheme="minorHAnsi" w:cstheme="minorHAnsi"/>
        </w:rPr>
        <w:t xml:space="preserve">30 (slovy: třiceti) </w:t>
      </w:r>
      <w:r>
        <w:rPr>
          <w:rFonts w:asciiTheme="minorHAnsi" w:hAnsiTheme="minorHAnsi" w:cstheme="minorHAnsi"/>
        </w:rPr>
        <w:t xml:space="preserve">kalendářních </w:t>
      </w:r>
      <w:r w:rsidRPr="00ED0061">
        <w:rPr>
          <w:rFonts w:asciiTheme="minorHAnsi" w:hAnsiTheme="minorHAnsi" w:cstheme="minorHAnsi"/>
        </w:rPr>
        <w:t>dnů od</w:t>
      </w:r>
      <w:r>
        <w:rPr>
          <w:rFonts w:asciiTheme="minorHAnsi" w:hAnsiTheme="minorHAnsi" w:cstheme="minorHAnsi"/>
        </w:rPr>
        <w:t>e dne</w:t>
      </w:r>
      <w:r w:rsidRPr="00ED0061">
        <w:rPr>
          <w:rFonts w:asciiTheme="minorHAnsi" w:hAnsiTheme="minorHAnsi" w:cstheme="minorHAnsi"/>
        </w:rPr>
        <w:t xml:space="preserve"> doručení </w:t>
      </w:r>
      <w:r>
        <w:rPr>
          <w:rFonts w:asciiTheme="minorHAnsi" w:hAnsiTheme="minorHAnsi" w:cstheme="minorHAnsi"/>
        </w:rPr>
        <w:t>vyúčtování.</w:t>
      </w:r>
    </w:p>
    <w:p w14:paraId="79D88DB0" w14:textId="77777777" w:rsidR="00F056C9" w:rsidRPr="00ED0061" w:rsidRDefault="00CB37DB" w:rsidP="008F6670">
      <w:pPr>
        <w:pStyle w:val="cpodstavecslovan1"/>
        <w:ind w:left="567"/>
        <w:rPr>
          <w:rFonts w:asciiTheme="minorHAnsi" w:hAnsiTheme="minorHAnsi" w:cstheme="minorHAnsi"/>
        </w:rPr>
      </w:pPr>
      <w:r w:rsidRPr="00ED0061">
        <w:rPr>
          <w:rFonts w:asciiTheme="minorHAnsi" w:hAnsiTheme="minorHAnsi" w:cstheme="minorHAnsi"/>
        </w:rPr>
        <w:t xml:space="preserve">Uplatněním jakékoliv smluvní pokuty není nijak dotčeno právo Objednatele na náhradu skutečně způsobené </w:t>
      </w:r>
      <w:r w:rsidR="003C20F1">
        <w:rPr>
          <w:rFonts w:asciiTheme="minorHAnsi" w:hAnsiTheme="minorHAnsi" w:cstheme="minorHAnsi"/>
        </w:rPr>
        <w:t xml:space="preserve">majetkové i nemajetkové </w:t>
      </w:r>
      <w:r w:rsidRPr="00ED0061">
        <w:rPr>
          <w:rFonts w:asciiTheme="minorHAnsi" w:hAnsiTheme="minorHAnsi" w:cstheme="minorHAnsi"/>
        </w:rPr>
        <w:t xml:space="preserve">újmy v rozsahu přesahujícím </w:t>
      </w:r>
      <w:r w:rsidR="009A1B80" w:rsidRPr="00ED0061">
        <w:rPr>
          <w:rFonts w:asciiTheme="minorHAnsi" w:hAnsiTheme="minorHAnsi" w:cstheme="minorHAnsi"/>
        </w:rPr>
        <w:t xml:space="preserve">zaplacenou </w:t>
      </w:r>
      <w:r w:rsidRPr="00ED0061">
        <w:rPr>
          <w:rFonts w:asciiTheme="minorHAnsi" w:hAnsiTheme="minorHAnsi" w:cstheme="minorHAnsi"/>
        </w:rPr>
        <w:t xml:space="preserve">smluvní pokutu. </w:t>
      </w:r>
    </w:p>
    <w:p w14:paraId="03C0A090" w14:textId="77777777" w:rsidR="00E02FF0" w:rsidRPr="00ED0061" w:rsidRDefault="00E02FF0" w:rsidP="008F6670">
      <w:pPr>
        <w:pStyle w:val="cpodstavecslovan1"/>
        <w:ind w:left="567"/>
        <w:rPr>
          <w:rFonts w:asciiTheme="minorHAnsi" w:hAnsiTheme="minorHAnsi" w:cstheme="minorHAnsi"/>
        </w:rPr>
      </w:pPr>
      <w:r w:rsidRPr="00ED0061">
        <w:rPr>
          <w:rFonts w:asciiTheme="minorHAnsi" w:hAnsiTheme="minorHAnsi" w:cstheme="minorHAnsi"/>
        </w:rPr>
        <w:t xml:space="preserve">V případě, že </w:t>
      </w:r>
      <w:r w:rsidRPr="00D93272">
        <w:rPr>
          <w:rFonts w:asciiTheme="minorHAnsi" w:hAnsiTheme="minorHAnsi" w:cstheme="minorHAnsi"/>
        </w:rPr>
        <w:t xml:space="preserve">dojde k porušení povinnosti Dodavatele, jež zakládá nárok Objednatele na odstoupení od Smlouvy, je Objednatel oprávněn bez ohledu na skutečnost, zda využije svého práva na odstoupení od Smlouvy, účtovat Dodavateli smluvní pokutu ve výši </w:t>
      </w:r>
      <w:r w:rsidR="00E22047">
        <w:rPr>
          <w:rFonts w:asciiTheme="minorHAnsi" w:hAnsiTheme="minorHAnsi" w:cstheme="minorHAnsi"/>
        </w:rPr>
        <w:t>100</w:t>
      </w:r>
      <w:r w:rsidR="00962B3F">
        <w:rPr>
          <w:rFonts w:asciiTheme="minorHAnsi" w:hAnsiTheme="minorHAnsi" w:cstheme="minorHAnsi"/>
        </w:rPr>
        <w:t xml:space="preserve"> </w:t>
      </w:r>
      <w:r w:rsidRPr="00D93272">
        <w:rPr>
          <w:rFonts w:asciiTheme="minorHAnsi" w:hAnsiTheme="minorHAnsi" w:cstheme="minorHAnsi"/>
        </w:rPr>
        <w:t xml:space="preserve">000,- Kč </w:t>
      </w:r>
      <w:r w:rsidR="00962B3F" w:rsidRPr="00962B3F">
        <w:rPr>
          <w:rFonts w:asciiTheme="minorHAnsi" w:hAnsiTheme="minorHAnsi" w:cstheme="minorHAnsi"/>
        </w:rPr>
        <w:t xml:space="preserve">(slovy: </w:t>
      </w:r>
      <w:r w:rsidR="00962B3F">
        <w:rPr>
          <w:rFonts w:asciiTheme="minorHAnsi" w:hAnsiTheme="minorHAnsi" w:cstheme="minorHAnsi"/>
        </w:rPr>
        <w:t>sto</w:t>
      </w:r>
      <w:r w:rsidR="00962B3F" w:rsidRPr="00962B3F">
        <w:rPr>
          <w:rFonts w:asciiTheme="minorHAnsi" w:hAnsiTheme="minorHAnsi" w:cstheme="minorHAnsi"/>
        </w:rPr>
        <w:t xml:space="preserve"> tisíc korun českých)</w:t>
      </w:r>
      <w:r w:rsidR="00962B3F">
        <w:rPr>
          <w:rFonts w:asciiTheme="minorHAnsi" w:hAnsiTheme="minorHAnsi" w:cstheme="minorHAnsi"/>
        </w:rPr>
        <w:t xml:space="preserve"> </w:t>
      </w:r>
      <w:r w:rsidRPr="00D93272">
        <w:rPr>
          <w:rFonts w:asciiTheme="minorHAnsi" w:hAnsiTheme="minorHAnsi" w:cstheme="minorHAnsi"/>
        </w:rPr>
        <w:t xml:space="preserve">za každý případ porušení takové povinnosti. </w:t>
      </w:r>
      <w:r w:rsidR="001C7D0F" w:rsidRPr="00D93272">
        <w:rPr>
          <w:rFonts w:asciiTheme="minorHAnsi" w:hAnsiTheme="minorHAnsi" w:cstheme="minorHAnsi"/>
        </w:rPr>
        <w:t xml:space="preserve">Tím není dotčeno </w:t>
      </w:r>
      <w:r w:rsidR="001C7D0F" w:rsidRPr="00ED0061">
        <w:rPr>
          <w:rFonts w:asciiTheme="minorHAnsi" w:hAnsiTheme="minorHAnsi" w:cstheme="minorHAnsi"/>
        </w:rPr>
        <w:t xml:space="preserve">právo na vymáhání </w:t>
      </w:r>
      <w:r w:rsidR="00E67413">
        <w:rPr>
          <w:rFonts w:asciiTheme="minorHAnsi" w:hAnsiTheme="minorHAnsi" w:cstheme="minorHAnsi"/>
        </w:rPr>
        <w:t>způsobené újmy</w:t>
      </w:r>
      <w:r w:rsidR="001C7D0F" w:rsidRPr="00ED0061">
        <w:rPr>
          <w:rFonts w:asciiTheme="minorHAnsi" w:hAnsiTheme="minorHAnsi" w:cstheme="minorHAnsi"/>
        </w:rPr>
        <w:t>.</w:t>
      </w:r>
    </w:p>
    <w:p w14:paraId="0FDC5F1A" w14:textId="77777777" w:rsidR="00CD21F2" w:rsidRPr="00CD21F2" w:rsidRDefault="00CD21F2" w:rsidP="008F6670">
      <w:pPr>
        <w:pStyle w:val="cpodstavecslovan1"/>
        <w:ind w:left="567"/>
        <w:rPr>
          <w:rFonts w:asciiTheme="minorHAnsi" w:hAnsiTheme="minorHAnsi" w:cstheme="minorHAnsi"/>
        </w:rPr>
      </w:pPr>
      <w:r w:rsidRPr="00CD21F2">
        <w:rPr>
          <w:rFonts w:asciiTheme="minorHAnsi" w:hAnsiTheme="minorHAnsi" w:cstheme="minorHAnsi"/>
        </w:rPr>
        <w:t xml:space="preserve">Pro vyloučení pochybností se stanoví, že </w:t>
      </w:r>
      <w:r w:rsidR="008B5984">
        <w:rPr>
          <w:rFonts w:asciiTheme="minorHAnsi" w:hAnsiTheme="minorHAnsi" w:cstheme="minorHAnsi"/>
        </w:rPr>
        <w:t>čl.</w:t>
      </w:r>
      <w:r w:rsidRPr="00CD21F2">
        <w:rPr>
          <w:rFonts w:asciiTheme="minorHAnsi" w:hAnsiTheme="minorHAnsi" w:cstheme="minorHAnsi"/>
        </w:rPr>
        <w:t xml:space="preserve"> 11.1 VOP se neuplatní.</w:t>
      </w:r>
    </w:p>
    <w:p w14:paraId="1439110F" w14:textId="77777777" w:rsidR="00A2713D" w:rsidRPr="00ED0061" w:rsidRDefault="00D630D3" w:rsidP="00DD57FF">
      <w:pPr>
        <w:pStyle w:val="cplnekslovan"/>
        <w:rPr>
          <w:rFonts w:asciiTheme="minorHAnsi" w:hAnsiTheme="minorHAnsi" w:cstheme="minorHAnsi"/>
        </w:rPr>
      </w:pPr>
      <w:r w:rsidRPr="00ED0061">
        <w:rPr>
          <w:rFonts w:asciiTheme="minorHAnsi" w:hAnsiTheme="minorHAnsi" w:cstheme="minorHAnsi"/>
        </w:rPr>
        <w:t>Dob</w:t>
      </w:r>
      <w:r w:rsidR="00A2713D" w:rsidRPr="00ED0061">
        <w:rPr>
          <w:rFonts w:asciiTheme="minorHAnsi" w:hAnsiTheme="minorHAnsi" w:cstheme="minorHAnsi"/>
        </w:rPr>
        <w:t xml:space="preserve">a trvání </w:t>
      </w:r>
      <w:r w:rsidR="001244BC" w:rsidRPr="00ED0061">
        <w:rPr>
          <w:rFonts w:asciiTheme="minorHAnsi" w:hAnsiTheme="minorHAnsi" w:cstheme="minorHAnsi"/>
        </w:rPr>
        <w:t>S</w:t>
      </w:r>
      <w:r w:rsidR="00A2713D" w:rsidRPr="00ED0061">
        <w:rPr>
          <w:rFonts w:asciiTheme="minorHAnsi" w:hAnsiTheme="minorHAnsi" w:cstheme="minorHAnsi"/>
        </w:rPr>
        <w:t>mlouvy</w:t>
      </w:r>
    </w:p>
    <w:p w14:paraId="6C503128" w14:textId="77777777" w:rsidR="00BE06E3" w:rsidRPr="00375948" w:rsidRDefault="00F529CF" w:rsidP="008F6670">
      <w:pPr>
        <w:pStyle w:val="cpodstavecslovan1"/>
        <w:ind w:left="567"/>
        <w:rPr>
          <w:rFonts w:asciiTheme="minorHAnsi" w:hAnsiTheme="minorHAnsi" w:cstheme="minorHAnsi"/>
        </w:rPr>
      </w:pPr>
      <w:bookmarkStart w:id="29" w:name="_Ref377555990"/>
      <w:r w:rsidRPr="00ED0061">
        <w:rPr>
          <w:rFonts w:asciiTheme="minorHAnsi" w:hAnsiTheme="minorHAnsi" w:cstheme="minorHAnsi"/>
        </w:rPr>
        <w:t xml:space="preserve">Tato Smlouva nabývá platnosti dnem jejího podpisu Smluvními stranami a účinnosti dnem </w:t>
      </w:r>
      <w:r w:rsidR="005A2588">
        <w:rPr>
          <w:rFonts w:asciiTheme="minorHAnsi" w:hAnsiTheme="minorHAnsi" w:cstheme="minorHAnsi"/>
        </w:rPr>
        <w:t>u</w:t>
      </w:r>
      <w:r w:rsidRPr="00ED0061">
        <w:rPr>
          <w:rFonts w:asciiTheme="minorHAnsi" w:hAnsiTheme="minorHAnsi" w:cstheme="minorHAnsi"/>
        </w:rPr>
        <w:t xml:space="preserve">veřejnění v registru smluv podle zákona o registru smluv. Plnění předmětu této Smlouvy v době </w:t>
      </w:r>
      <w:r w:rsidRPr="00375948">
        <w:rPr>
          <w:rFonts w:asciiTheme="minorHAnsi" w:hAnsiTheme="minorHAnsi" w:cstheme="minorHAnsi"/>
        </w:rPr>
        <w:t>od platnosti Smlouvy do její účinnosti se považuje za plnění podle této Smlouvy a práva a povinnosti z něj vzniklé se řídí touto Smlouvou.</w:t>
      </w:r>
      <w:r w:rsidR="000961B4" w:rsidRPr="00375948">
        <w:rPr>
          <w:rFonts w:asciiTheme="minorHAnsi" w:hAnsiTheme="minorHAnsi" w:cstheme="minorHAnsi"/>
        </w:rPr>
        <w:tab/>
      </w:r>
    </w:p>
    <w:p w14:paraId="5B7ABB06" w14:textId="02280135" w:rsidR="00590856" w:rsidRPr="009507E6" w:rsidRDefault="003F036E" w:rsidP="008F6670">
      <w:pPr>
        <w:pStyle w:val="cpodstavecslovan1"/>
        <w:ind w:left="567"/>
        <w:rPr>
          <w:rFonts w:asciiTheme="minorHAnsi" w:hAnsiTheme="minorHAnsi" w:cstheme="minorHAnsi"/>
        </w:rPr>
      </w:pPr>
      <w:r w:rsidRPr="00375948">
        <w:rPr>
          <w:rFonts w:asciiTheme="minorHAnsi" w:hAnsiTheme="minorHAnsi" w:cstheme="minorHAnsi"/>
        </w:rPr>
        <w:t xml:space="preserve">Tato Smlouva </w:t>
      </w:r>
      <w:r w:rsidR="000C3448" w:rsidRPr="00375948">
        <w:rPr>
          <w:rFonts w:asciiTheme="minorHAnsi" w:hAnsiTheme="minorHAnsi" w:cstheme="minorHAnsi"/>
        </w:rPr>
        <w:t>se uzavírá na dobu určitou</w:t>
      </w:r>
      <w:r w:rsidR="00784D2B" w:rsidRPr="00375948">
        <w:rPr>
          <w:rFonts w:asciiTheme="minorHAnsi" w:hAnsiTheme="minorHAnsi" w:cstheme="minorHAnsi"/>
        </w:rPr>
        <w:t>, a to</w:t>
      </w:r>
      <w:r w:rsidR="000C3448" w:rsidRPr="00375948">
        <w:rPr>
          <w:rFonts w:asciiTheme="minorHAnsi" w:hAnsiTheme="minorHAnsi" w:cstheme="minorHAnsi"/>
        </w:rPr>
        <w:t xml:space="preserve"> </w:t>
      </w:r>
      <w:r w:rsidR="00731EF9" w:rsidRPr="00375948">
        <w:rPr>
          <w:rFonts w:asciiTheme="minorHAnsi" w:hAnsiTheme="minorHAnsi" w:cstheme="minorHAnsi"/>
        </w:rPr>
        <w:t xml:space="preserve">na dobu </w:t>
      </w:r>
      <w:r w:rsidR="00731EF9" w:rsidRPr="009507E6">
        <w:rPr>
          <w:rFonts w:asciiTheme="minorHAnsi" w:hAnsiTheme="minorHAnsi" w:cstheme="minorHAnsi"/>
        </w:rPr>
        <w:t xml:space="preserve">48 měsíců ode dne </w:t>
      </w:r>
      <w:r w:rsidR="009507E6" w:rsidRPr="009507E6">
        <w:rPr>
          <w:rFonts w:asciiTheme="minorHAnsi" w:hAnsiTheme="minorHAnsi" w:cstheme="minorHAnsi"/>
        </w:rPr>
        <w:t xml:space="preserve">potvrzení Akceptačního protokolu k implementaci SW </w:t>
      </w:r>
      <w:r w:rsidR="0046304B">
        <w:rPr>
          <w:rFonts w:asciiTheme="minorHAnsi" w:hAnsiTheme="minorHAnsi" w:cstheme="minorHAnsi"/>
        </w:rPr>
        <w:t>CDA</w:t>
      </w:r>
      <w:r w:rsidR="0046304B" w:rsidRPr="009507E6">
        <w:rPr>
          <w:rFonts w:asciiTheme="minorHAnsi" w:hAnsiTheme="minorHAnsi" w:cstheme="minorHAnsi"/>
        </w:rPr>
        <w:t xml:space="preserve"> </w:t>
      </w:r>
      <w:r w:rsidR="009507E6" w:rsidRPr="009507E6">
        <w:rPr>
          <w:rFonts w:asciiTheme="minorHAnsi" w:hAnsiTheme="minorHAnsi" w:cstheme="minorHAnsi"/>
        </w:rPr>
        <w:t xml:space="preserve">a jeho integraci do systému Objednatele dle </w:t>
      </w:r>
      <w:r w:rsidR="008B5984">
        <w:rPr>
          <w:rFonts w:asciiTheme="minorHAnsi" w:hAnsiTheme="minorHAnsi" w:cstheme="minorHAnsi"/>
        </w:rPr>
        <w:t>čl.</w:t>
      </w:r>
      <w:r w:rsidR="009507E6" w:rsidRPr="009507E6">
        <w:rPr>
          <w:rFonts w:asciiTheme="minorHAnsi" w:hAnsiTheme="minorHAnsi" w:cstheme="minorHAnsi"/>
        </w:rPr>
        <w:t xml:space="preserve"> 2.1 písm. b) Smlouvy Objednatelem</w:t>
      </w:r>
      <w:r w:rsidR="00E104B3" w:rsidRPr="009507E6">
        <w:rPr>
          <w:rFonts w:asciiTheme="minorHAnsi" w:hAnsiTheme="minorHAnsi" w:cstheme="minorHAnsi"/>
        </w:rPr>
        <w:t xml:space="preserve">. </w:t>
      </w:r>
    </w:p>
    <w:p w14:paraId="0E65B9D0" w14:textId="77777777" w:rsidR="003F7F3D" w:rsidRDefault="003F7F3D" w:rsidP="008F6670">
      <w:pPr>
        <w:pStyle w:val="cpodstavecslovan1"/>
        <w:ind w:left="567"/>
        <w:rPr>
          <w:rFonts w:asciiTheme="minorHAnsi" w:hAnsiTheme="minorHAnsi" w:cstheme="minorHAnsi"/>
        </w:rPr>
      </w:pPr>
      <w:r w:rsidRPr="00ED0061">
        <w:rPr>
          <w:rFonts w:asciiTheme="minorHAnsi" w:hAnsiTheme="minorHAnsi" w:cstheme="minorHAnsi"/>
        </w:rPr>
        <w:t xml:space="preserve">Účinnost této Smlouvy lze ukončit předčasně před sjednanou dobou trvání </w:t>
      </w:r>
      <w:r w:rsidR="008F1726">
        <w:rPr>
          <w:rFonts w:asciiTheme="minorHAnsi" w:hAnsiTheme="minorHAnsi" w:cstheme="minorHAnsi"/>
        </w:rPr>
        <w:t xml:space="preserve">výhradně </w:t>
      </w:r>
      <w:r w:rsidRPr="00ED0061">
        <w:rPr>
          <w:rFonts w:asciiTheme="minorHAnsi" w:hAnsiTheme="minorHAnsi" w:cstheme="minorHAnsi"/>
        </w:rPr>
        <w:t>ze zákonných důvodů, písemnou dohodou Smluvních stran</w:t>
      </w:r>
      <w:r w:rsidR="00731EF9">
        <w:rPr>
          <w:rFonts w:asciiTheme="minorHAnsi" w:hAnsiTheme="minorHAnsi" w:cstheme="minorHAnsi"/>
        </w:rPr>
        <w:t>, výpovědí</w:t>
      </w:r>
      <w:r w:rsidRPr="00ED0061">
        <w:rPr>
          <w:rFonts w:asciiTheme="minorHAnsi" w:hAnsiTheme="minorHAnsi" w:cstheme="minorHAnsi"/>
        </w:rPr>
        <w:t xml:space="preserve"> nebo odstoupením z důvodů uvedených v zákoně nebo v této Smlouvě.</w:t>
      </w:r>
    </w:p>
    <w:p w14:paraId="6F9611DD" w14:textId="77777777" w:rsidR="003650DD" w:rsidRDefault="003650DD" w:rsidP="008F6670">
      <w:pPr>
        <w:pStyle w:val="cpodstavecslovan1"/>
        <w:ind w:left="567"/>
        <w:rPr>
          <w:rFonts w:asciiTheme="minorHAnsi" w:hAnsiTheme="minorHAnsi" w:cstheme="minorHAnsi"/>
        </w:rPr>
      </w:pPr>
      <w:r w:rsidRPr="003650DD">
        <w:rPr>
          <w:rFonts w:asciiTheme="minorHAnsi" w:hAnsiTheme="minorHAnsi" w:cstheme="minorHAnsi"/>
        </w:rPr>
        <w:t>V případě zániku smluvního závazkového vztahu založeného Smlouvou je Dodavatel povinen poskytnout Objednateli nebo Objednatelem určené třetí osobě nezbytnou součinnost</w:t>
      </w:r>
      <w:r w:rsidRPr="003650DD">
        <w:rPr>
          <w:rFonts w:asciiTheme="minorHAnsi" w:hAnsiTheme="minorHAnsi" w:cstheme="minorHAnsi"/>
        </w:rPr>
        <w:br/>
        <w:t>za účelem</w:t>
      </w:r>
      <w:r w:rsidR="0033513C">
        <w:rPr>
          <w:rFonts w:asciiTheme="minorHAnsi" w:hAnsiTheme="minorHAnsi" w:cstheme="minorHAnsi"/>
        </w:rPr>
        <w:t xml:space="preserve"> zajištění </w:t>
      </w:r>
      <w:r w:rsidRPr="003650DD">
        <w:rPr>
          <w:rFonts w:asciiTheme="minorHAnsi" w:hAnsiTheme="minorHAnsi" w:cstheme="minorHAnsi"/>
        </w:rPr>
        <w:t xml:space="preserve">řádného </w:t>
      </w:r>
      <w:r w:rsidR="0033513C">
        <w:rPr>
          <w:rFonts w:asciiTheme="minorHAnsi" w:hAnsiTheme="minorHAnsi" w:cstheme="minorHAnsi"/>
        </w:rPr>
        <w:t>exportu dat Objednatele do jiného úložiště dat tak</w:t>
      </w:r>
      <w:r w:rsidRPr="003650DD">
        <w:rPr>
          <w:rFonts w:asciiTheme="minorHAnsi" w:hAnsiTheme="minorHAnsi" w:cstheme="minorHAnsi"/>
        </w:rPr>
        <w:t>, aby Objednateli nevznikla újma, přičemž Dodavatel se zavazuje tuto součinnost poskytovat s</w:t>
      </w:r>
      <w:r w:rsidR="0033513C">
        <w:rPr>
          <w:rFonts w:asciiTheme="minorHAnsi" w:hAnsiTheme="minorHAnsi" w:cstheme="minorHAnsi"/>
        </w:rPr>
        <w:t> </w:t>
      </w:r>
      <w:r w:rsidRPr="003650DD">
        <w:rPr>
          <w:rFonts w:asciiTheme="minorHAnsi" w:hAnsiTheme="minorHAnsi" w:cstheme="minorHAnsi"/>
        </w:rPr>
        <w:t>odbornou</w:t>
      </w:r>
      <w:r w:rsidR="0033513C">
        <w:rPr>
          <w:rFonts w:asciiTheme="minorHAnsi" w:hAnsiTheme="minorHAnsi" w:cstheme="minorHAnsi"/>
        </w:rPr>
        <w:t> </w:t>
      </w:r>
      <w:r w:rsidRPr="003650DD">
        <w:rPr>
          <w:rFonts w:asciiTheme="minorHAnsi" w:hAnsiTheme="minorHAnsi" w:cstheme="minorHAnsi"/>
        </w:rPr>
        <w:t>péčí,</w:t>
      </w:r>
      <w:r w:rsidR="0033513C">
        <w:rPr>
          <w:rFonts w:asciiTheme="minorHAnsi" w:hAnsiTheme="minorHAnsi" w:cstheme="minorHAnsi"/>
        </w:rPr>
        <w:t xml:space="preserve"> z</w:t>
      </w:r>
      <w:r w:rsidRPr="003650DD">
        <w:rPr>
          <w:rFonts w:asciiTheme="minorHAnsi" w:hAnsiTheme="minorHAnsi" w:cstheme="minorHAnsi"/>
        </w:rPr>
        <w:t>odpovědně,</w:t>
      </w:r>
      <w:r w:rsidR="0033513C">
        <w:rPr>
          <w:rFonts w:asciiTheme="minorHAnsi" w:hAnsiTheme="minorHAnsi" w:cstheme="minorHAnsi"/>
        </w:rPr>
        <w:t xml:space="preserve"> </w:t>
      </w:r>
      <w:r w:rsidRPr="003650DD">
        <w:rPr>
          <w:rFonts w:asciiTheme="minorHAnsi" w:hAnsiTheme="minorHAnsi" w:cstheme="minorHAnsi"/>
        </w:rPr>
        <w:t xml:space="preserve">a to do doby zániku smluvního závazkového vztahu založeného Smlouvou. Dodavatel </w:t>
      </w:r>
      <w:r w:rsidR="0033513C">
        <w:rPr>
          <w:rFonts w:asciiTheme="minorHAnsi" w:hAnsiTheme="minorHAnsi" w:cstheme="minorHAnsi"/>
        </w:rPr>
        <w:t xml:space="preserve">je </w:t>
      </w:r>
      <w:r w:rsidRPr="003650DD">
        <w:rPr>
          <w:rFonts w:asciiTheme="minorHAnsi" w:hAnsiTheme="minorHAnsi" w:cstheme="minorHAnsi"/>
        </w:rPr>
        <w:t>povinen v rámci součinnosti dle předchozí věty poskytnout Objednateli nebo jím určeným třetím osobám informace potřebné k převedení činností dle této Smlouvy novému Dodavateli Služeb či  novému Dodavateli služeb podobných Službám či s nimi jinak spojených</w:t>
      </w:r>
      <w:r w:rsidR="0033513C">
        <w:rPr>
          <w:rFonts w:asciiTheme="minorHAnsi" w:hAnsiTheme="minorHAnsi" w:cstheme="minorHAnsi"/>
        </w:rPr>
        <w:t>.</w:t>
      </w:r>
      <w:r w:rsidR="001E4B45">
        <w:rPr>
          <w:rFonts w:asciiTheme="minorHAnsi" w:hAnsiTheme="minorHAnsi" w:cstheme="minorHAnsi"/>
        </w:rPr>
        <w:t xml:space="preserve"> Úhrada nákladů spojených s poskytnutím součinnosti dle tohoto odstavce je zahrnuta v ceně dle </w:t>
      </w:r>
      <w:r w:rsidR="008B5984">
        <w:rPr>
          <w:rFonts w:asciiTheme="minorHAnsi" w:hAnsiTheme="minorHAnsi" w:cstheme="minorHAnsi"/>
        </w:rPr>
        <w:t>čl.</w:t>
      </w:r>
      <w:r w:rsidR="001E4B45">
        <w:rPr>
          <w:rFonts w:asciiTheme="minorHAnsi" w:hAnsiTheme="minorHAnsi" w:cstheme="minorHAnsi"/>
        </w:rPr>
        <w:t xml:space="preserve"> 3.1 </w:t>
      </w:r>
      <w:r w:rsidR="004C6748">
        <w:rPr>
          <w:rFonts w:asciiTheme="minorHAnsi" w:hAnsiTheme="minorHAnsi" w:cstheme="minorHAnsi"/>
        </w:rPr>
        <w:t xml:space="preserve">věta první </w:t>
      </w:r>
      <w:r w:rsidR="001E4B45">
        <w:rPr>
          <w:rFonts w:asciiTheme="minorHAnsi" w:hAnsiTheme="minorHAnsi" w:cstheme="minorHAnsi"/>
        </w:rPr>
        <w:t>Smlouvy.</w:t>
      </w:r>
    </w:p>
    <w:p w14:paraId="6B38390E" w14:textId="77777777" w:rsidR="001A1815" w:rsidRPr="001A1815" w:rsidRDefault="001A1815" w:rsidP="001A1815">
      <w:pPr>
        <w:pStyle w:val="cpodstavecslovan1"/>
        <w:ind w:left="567"/>
        <w:rPr>
          <w:rFonts w:asciiTheme="minorHAnsi" w:hAnsiTheme="minorHAnsi" w:cstheme="minorHAnsi"/>
        </w:rPr>
      </w:pPr>
      <w:r w:rsidRPr="001A1815">
        <w:rPr>
          <w:rFonts w:asciiTheme="minorHAnsi" w:hAnsiTheme="minorHAnsi" w:cstheme="minorHAnsi"/>
        </w:rPr>
        <w:t>Po ukončení Smlouvy zůstává zachována platnost a účinnost ustanovení Smlouvy, týkající se odpovědnosti za vady, záruky za jakost, licenčních ujednání, ochrany Důvěrných informací, ochrany Osobních údajů, smluvní</w:t>
      </w:r>
      <w:r>
        <w:rPr>
          <w:rFonts w:asciiTheme="minorHAnsi" w:hAnsiTheme="minorHAnsi" w:cstheme="minorHAnsi"/>
        </w:rPr>
        <w:t>ch</w:t>
      </w:r>
      <w:r w:rsidRPr="001A1815">
        <w:rPr>
          <w:rFonts w:asciiTheme="minorHAnsi" w:hAnsiTheme="minorHAnsi" w:cstheme="minorHAnsi"/>
        </w:rPr>
        <w:t xml:space="preserve"> pokut, náhrady újmy a jiných ze své povahy přetrvávajících nároků či závazků.</w:t>
      </w:r>
    </w:p>
    <w:bookmarkEnd w:id="29"/>
    <w:p w14:paraId="66F1ABF8" w14:textId="77777777" w:rsidR="00A2713D" w:rsidRPr="00ED0061" w:rsidRDefault="00A2713D" w:rsidP="00DD57FF">
      <w:pPr>
        <w:pStyle w:val="cplnekslovan"/>
        <w:rPr>
          <w:rFonts w:asciiTheme="minorHAnsi" w:hAnsiTheme="minorHAnsi" w:cstheme="minorHAnsi"/>
        </w:rPr>
      </w:pPr>
      <w:r w:rsidRPr="00ED0061">
        <w:rPr>
          <w:rFonts w:asciiTheme="minorHAnsi" w:hAnsiTheme="minorHAnsi" w:cstheme="minorHAnsi"/>
        </w:rPr>
        <w:t>Závěrečná ustanovení</w:t>
      </w:r>
    </w:p>
    <w:p w14:paraId="605F39DC" w14:textId="77777777" w:rsidR="009E0E98" w:rsidRPr="00ED0061" w:rsidRDefault="00A2713D" w:rsidP="008F6670">
      <w:pPr>
        <w:pStyle w:val="cpodstavecslovan1"/>
        <w:ind w:left="567"/>
        <w:rPr>
          <w:rFonts w:asciiTheme="minorHAnsi" w:hAnsiTheme="minorHAnsi" w:cstheme="minorHAnsi"/>
        </w:rPr>
      </w:pPr>
      <w:r w:rsidRPr="00ED0061">
        <w:rPr>
          <w:rFonts w:asciiTheme="minorHAnsi" w:hAnsiTheme="minorHAnsi" w:cstheme="minorHAnsi"/>
        </w:rPr>
        <w:t xml:space="preserve">Tato </w:t>
      </w:r>
      <w:r w:rsidR="001244BC" w:rsidRPr="00ED0061">
        <w:rPr>
          <w:rFonts w:asciiTheme="minorHAnsi" w:hAnsiTheme="minorHAnsi" w:cstheme="minorHAnsi"/>
        </w:rPr>
        <w:t>S</w:t>
      </w:r>
      <w:r w:rsidRPr="00ED0061">
        <w:rPr>
          <w:rFonts w:asciiTheme="minorHAnsi" w:hAnsiTheme="minorHAnsi" w:cstheme="minorHAnsi"/>
        </w:rPr>
        <w:t xml:space="preserve">mlouva a vztahy z ní vyplývající se řídí právním řádem České republiky, zejména příslušnými ustanoveními </w:t>
      </w:r>
      <w:r w:rsidR="001E6CBC" w:rsidRPr="00ED0061">
        <w:rPr>
          <w:rFonts w:asciiTheme="minorHAnsi" w:hAnsiTheme="minorHAnsi" w:cstheme="minorHAnsi"/>
        </w:rPr>
        <w:t>O</w:t>
      </w:r>
      <w:r w:rsidR="00232BA1" w:rsidRPr="00ED0061">
        <w:rPr>
          <w:rFonts w:asciiTheme="minorHAnsi" w:hAnsiTheme="minorHAnsi" w:cstheme="minorHAnsi"/>
        </w:rPr>
        <w:t>bčanského zákoníku</w:t>
      </w:r>
      <w:r w:rsidR="00547DE8" w:rsidRPr="00ED0061">
        <w:rPr>
          <w:rFonts w:asciiTheme="minorHAnsi" w:hAnsiTheme="minorHAnsi" w:cstheme="minorHAnsi"/>
        </w:rPr>
        <w:t xml:space="preserve"> a </w:t>
      </w:r>
      <w:r w:rsidR="00F529CF" w:rsidRPr="00ED0061">
        <w:rPr>
          <w:rFonts w:asciiTheme="minorHAnsi" w:hAnsiTheme="minorHAnsi" w:cstheme="minorHAnsi"/>
        </w:rPr>
        <w:t>Z</w:t>
      </w:r>
      <w:r w:rsidR="00DE00C9" w:rsidRPr="00ED0061">
        <w:rPr>
          <w:rFonts w:asciiTheme="minorHAnsi" w:hAnsiTheme="minorHAnsi" w:cstheme="minorHAnsi"/>
        </w:rPr>
        <w:t xml:space="preserve">ákona o </w:t>
      </w:r>
      <w:r w:rsidR="00F559F9" w:rsidRPr="00ED0061">
        <w:rPr>
          <w:rFonts w:asciiTheme="minorHAnsi" w:hAnsiTheme="minorHAnsi" w:cstheme="minorHAnsi"/>
        </w:rPr>
        <w:t xml:space="preserve">zadávání </w:t>
      </w:r>
      <w:r w:rsidR="00DE00C9" w:rsidRPr="00ED0061">
        <w:rPr>
          <w:rFonts w:asciiTheme="minorHAnsi" w:hAnsiTheme="minorHAnsi" w:cstheme="minorHAnsi"/>
        </w:rPr>
        <w:t>veřejných zakáz</w:t>
      </w:r>
      <w:r w:rsidR="00F559F9" w:rsidRPr="00ED0061">
        <w:rPr>
          <w:rFonts w:asciiTheme="minorHAnsi" w:hAnsiTheme="minorHAnsi" w:cstheme="minorHAnsi"/>
        </w:rPr>
        <w:t>e</w:t>
      </w:r>
      <w:r w:rsidR="00DE00C9" w:rsidRPr="00ED0061">
        <w:rPr>
          <w:rFonts w:asciiTheme="minorHAnsi" w:hAnsiTheme="minorHAnsi" w:cstheme="minorHAnsi"/>
        </w:rPr>
        <w:t>k</w:t>
      </w:r>
      <w:r w:rsidRPr="00ED0061">
        <w:rPr>
          <w:rFonts w:asciiTheme="minorHAnsi" w:hAnsiTheme="minorHAnsi" w:cstheme="minorHAnsi"/>
        </w:rPr>
        <w:t>.</w:t>
      </w:r>
      <w:r w:rsidR="009E0E98" w:rsidRPr="00ED0061">
        <w:rPr>
          <w:rFonts w:asciiTheme="minorHAnsi" w:hAnsiTheme="minorHAnsi" w:cstheme="minorHAnsi"/>
        </w:rPr>
        <w:t xml:space="preserve"> </w:t>
      </w:r>
    </w:p>
    <w:p w14:paraId="403B94EC" w14:textId="77777777" w:rsidR="00232BA1" w:rsidRPr="00ED0061" w:rsidRDefault="00232BA1" w:rsidP="008F6670">
      <w:pPr>
        <w:pStyle w:val="cpodstavecslovan1"/>
        <w:ind w:left="567"/>
        <w:rPr>
          <w:rFonts w:asciiTheme="minorHAnsi" w:hAnsiTheme="minorHAnsi" w:cstheme="minorHAnsi"/>
        </w:rPr>
      </w:pPr>
      <w:r w:rsidRPr="00ED0061">
        <w:rPr>
          <w:rFonts w:asciiTheme="minorHAnsi" w:hAnsiTheme="minorHAnsi" w:cstheme="minorHAnsi"/>
        </w:rPr>
        <w:t>Smluvní strany si</w:t>
      </w:r>
      <w:r w:rsidR="001E6CBC" w:rsidRPr="00ED0061">
        <w:rPr>
          <w:rFonts w:asciiTheme="minorHAnsi" w:hAnsiTheme="minorHAnsi" w:cstheme="minorHAnsi"/>
        </w:rPr>
        <w:t xml:space="preserve"> ve smyslu ust. § 1765 </w:t>
      </w:r>
      <w:r w:rsidR="002E00A8">
        <w:rPr>
          <w:rFonts w:asciiTheme="minorHAnsi" w:hAnsiTheme="minorHAnsi" w:cstheme="minorHAnsi"/>
        </w:rPr>
        <w:t>odst</w:t>
      </w:r>
      <w:r w:rsidR="008B5984">
        <w:rPr>
          <w:rFonts w:asciiTheme="minorHAnsi" w:hAnsiTheme="minorHAnsi" w:cstheme="minorHAnsi"/>
        </w:rPr>
        <w:t>.</w:t>
      </w:r>
      <w:r w:rsidR="001E6CBC" w:rsidRPr="00ED0061">
        <w:rPr>
          <w:rFonts w:asciiTheme="minorHAnsi" w:hAnsiTheme="minorHAnsi" w:cstheme="minorHAnsi"/>
        </w:rPr>
        <w:t xml:space="preserve"> 2 O</w:t>
      </w:r>
      <w:r w:rsidRPr="00ED0061">
        <w:rPr>
          <w:rFonts w:asciiTheme="minorHAnsi" w:hAnsiTheme="minorHAnsi" w:cstheme="minorHAnsi"/>
        </w:rPr>
        <w:t xml:space="preserve">bčanského zákoníku ujednaly, že </w:t>
      </w:r>
      <w:r w:rsidR="00E347E1" w:rsidRPr="00ED0061">
        <w:rPr>
          <w:rFonts w:asciiTheme="minorHAnsi" w:hAnsiTheme="minorHAnsi" w:cstheme="minorHAnsi"/>
        </w:rPr>
        <w:t>Dodavatel</w:t>
      </w:r>
      <w:r w:rsidRPr="00ED0061">
        <w:rPr>
          <w:rFonts w:asciiTheme="minorHAnsi" w:hAnsiTheme="minorHAnsi" w:cstheme="minorHAnsi"/>
        </w:rPr>
        <w:t xml:space="preserve"> na sebe pře</w:t>
      </w:r>
      <w:r w:rsidR="005366F0" w:rsidRPr="00ED0061">
        <w:rPr>
          <w:rFonts w:asciiTheme="minorHAnsi" w:hAnsiTheme="minorHAnsi" w:cstheme="minorHAnsi"/>
        </w:rPr>
        <w:t>bírá nebezpečí změny okolností.</w:t>
      </w:r>
    </w:p>
    <w:p w14:paraId="48CD0012" w14:textId="77777777" w:rsidR="00DE00C9" w:rsidRPr="00731EF9" w:rsidRDefault="00DE00C9" w:rsidP="008F6670">
      <w:pPr>
        <w:pStyle w:val="cpodstavecslovan1"/>
        <w:ind w:left="567"/>
        <w:rPr>
          <w:rFonts w:asciiTheme="minorHAnsi" w:hAnsiTheme="minorHAnsi" w:cstheme="minorHAnsi"/>
          <w:spacing w:val="-3"/>
        </w:rPr>
      </w:pPr>
      <w:r w:rsidRPr="00731EF9">
        <w:rPr>
          <w:rFonts w:asciiTheme="minorHAnsi" w:hAnsiTheme="minorHAnsi" w:cstheme="minorHAnsi"/>
        </w:rPr>
        <w:t>Smluvní strany se dohodl</w:t>
      </w:r>
      <w:r w:rsidR="001E6CBC" w:rsidRPr="00731EF9">
        <w:rPr>
          <w:rFonts w:asciiTheme="minorHAnsi" w:hAnsiTheme="minorHAnsi" w:cstheme="minorHAnsi"/>
        </w:rPr>
        <w:t>y, že ustanovení § 1799 a 1800 O</w:t>
      </w:r>
      <w:r w:rsidRPr="00731EF9">
        <w:rPr>
          <w:rFonts w:asciiTheme="minorHAnsi" w:hAnsiTheme="minorHAnsi" w:cstheme="minorHAnsi"/>
        </w:rPr>
        <w:t>bčanského zákoníku se nepoužijí.</w:t>
      </w:r>
    </w:p>
    <w:p w14:paraId="7B888050" w14:textId="77777777" w:rsidR="004C3900" w:rsidRPr="00731EF9" w:rsidRDefault="004C3900" w:rsidP="008F6670">
      <w:pPr>
        <w:pStyle w:val="cpodstavecslovan1"/>
        <w:ind w:left="567"/>
        <w:rPr>
          <w:rFonts w:asciiTheme="minorHAnsi" w:hAnsiTheme="minorHAnsi" w:cstheme="minorHAnsi"/>
          <w:spacing w:val="-3"/>
        </w:rPr>
      </w:pPr>
      <w:r w:rsidRPr="00731EF9">
        <w:rPr>
          <w:rFonts w:asciiTheme="minorHAnsi" w:hAnsiTheme="minorHAnsi" w:cstheme="minorHAnsi"/>
          <w:spacing w:val="-3"/>
        </w:rPr>
        <w:t>V příp</w:t>
      </w:r>
      <w:r w:rsidR="008957C1">
        <w:rPr>
          <w:rFonts w:asciiTheme="minorHAnsi" w:hAnsiTheme="minorHAnsi" w:cstheme="minorHAnsi"/>
          <w:spacing w:val="-3"/>
        </w:rPr>
        <w:t>adě rozporu mezi Smlouvou a p</w:t>
      </w:r>
      <w:r w:rsidRPr="00731EF9">
        <w:rPr>
          <w:rFonts w:asciiTheme="minorHAnsi" w:hAnsiTheme="minorHAnsi" w:cstheme="minorHAnsi"/>
          <w:spacing w:val="-3"/>
        </w:rPr>
        <w:t xml:space="preserve">řílohami </w:t>
      </w:r>
      <w:r w:rsidR="008957C1">
        <w:rPr>
          <w:rFonts w:asciiTheme="minorHAnsi" w:hAnsiTheme="minorHAnsi" w:cstheme="minorHAnsi"/>
          <w:spacing w:val="-3"/>
        </w:rPr>
        <w:t xml:space="preserve">Smlouvy </w:t>
      </w:r>
      <w:r w:rsidRPr="00731EF9">
        <w:rPr>
          <w:rFonts w:asciiTheme="minorHAnsi" w:hAnsiTheme="minorHAnsi" w:cstheme="minorHAnsi"/>
          <w:spacing w:val="-3"/>
        </w:rPr>
        <w:t xml:space="preserve">mají přednost ustanovení Smlouvy, resp. jejích dodatků. V případě rozporu mezi ustanoveními jednotlivých </w:t>
      </w:r>
      <w:r w:rsidR="008957C1">
        <w:rPr>
          <w:rFonts w:asciiTheme="minorHAnsi" w:hAnsiTheme="minorHAnsi" w:cstheme="minorHAnsi"/>
          <w:spacing w:val="-3"/>
        </w:rPr>
        <w:t>p</w:t>
      </w:r>
      <w:r w:rsidRPr="00731EF9">
        <w:rPr>
          <w:rFonts w:asciiTheme="minorHAnsi" w:hAnsiTheme="minorHAnsi" w:cstheme="minorHAnsi"/>
          <w:spacing w:val="-3"/>
        </w:rPr>
        <w:t>říloh, mají přednost přílohy v</w:t>
      </w:r>
      <w:r w:rsidR="00274462" w:rsidRPr="00731EF9">
        <w:rPr>
          <w:rFonts w:asciiTheme="minorHAnsi" w:hAnsiTheme="minorHAnsi" w:cstheme="minorHAnsi"/>
          <w:spacing w:val="-3"/>
        </w:rPr>
        <w:t> </w:t>
      </w:r>
      <w:r w:rsidRPr="00731EF9">
        <w:rPr>
          <w:rFonts w:asciiTheme="minorHAnsi" w:hAnsiTheme="minorHAnsi" w:cstheme="minorHAnsi"/>
          <w:spacing w:val="-3"/>
        </w:rPr>
        <w:t>pořadí</w:t>
      </w:r>
      <w:r w:rsidR="00274462" w:rsidRPr="00731EF9">
        <w:rPr>
          <w:rFonts w:asciiTheme="minorHAnsi" w:hAnsiTheme="minorHAnsi" w:cstheme="minorHAnsi"/>
          <w:spacing w:val="-3"/>
        </w:rPr>
        <w:t xml:space="preserve">, které odpovídá jejich očíslování dle </w:t>
      </w:r>
      <w:r w:rsidR="008B5984">
        <w:rPr>
          <w:rFonts w:asciiTheme="minorHAnsi" w:hAnsiTheme="minorHAnsi" w:cstheme="minorHAnsi"/>
          <w:spacing w:val="-3"/>
        </w:rPr>
        <w:t>čl.</w:t>
      </w:r>
      <w:r w:rsidR="00274462" w:rsidRPr="00731EF9">
        <w:rPr>
          <w:rFonts w:asciiTheme="minorHAnsi" w:hAnsiTheme="minorHAnsi" w:cstheme="minorHAnsi"/>
          <w:spacing w:val="-3"/>
        </w:rPr>
        <w:t xml:space="preserve"> 15.1</w:t>
      </w:r>
      <w:r w:rsidR="00BB0BAC" w:rsidRPr="00731EF9">
        <w:rPr>
          <w:rFonts w:asciiTheme="minorHAnsi" w:hAnsiTheme="minorHAnsi" w:cstheme="minorHAnsi"/>
          <w:spacing w:val="-3"/>
        </w:rPr>
        <w:t>2</w:t>
      </w:r>
      <w:r w:rsidR="00274462" w:rsidRPr="00731EF9">
        <w:rPr>
          <w:rFonts w:asciiTheme="minorHAnsi" w:hAnsiTheme="minorHAnsi" w:cstheme="minorHAnsi"/>
          <w:spacing w:val="-3"/>
        </w:rPr>
        <w:t xml:space="preserve"> Smlouvy.</w:t>
      </w:r>
    </w:p>
    <w:p w14:paraId="3EAF6BBB" w14:textId="77777777" w:rsidR="00DE00C9" w:rsidRPr="00ED0061" w:rsidRDefault="00DE00C9" w:rsidP="008F6670">
      <w:pPr>
        <w:pStyle w:val="cpodstavecslovan1"/>
        <w:ind w:left="567"/>
        <w:rPr>
          <w:rFonts w:asciiTheme="minorHAnsi" w:hAnsiTheme="minorHAnsi" w:cstheme="minorHAnsi"/>
        </w:rPr>
      </w:pPr>
      <w:r w:rsidRPr="00731EF9">
        <w:rPr>
          <w:rFonts w:asciiTheme="minorHAnsi" w:hAnsiTheme="minorHAnsi" w:cstheme="minorHAnsi"/>
        </w:rPr>
        <w:t>Smluvní strany se zavazují vyvinout maximální úsilí k odstranění vzájemných sporů</w:t>
      </w:r>
      <w:r w:rsidRPr="00ED0061">
        <w:rPr>
          <w:rFonts w:asciiTheme="minorHAnsi" w:hAnsiTheme="minorHAnsi" w:cstheme="minorHAnsi"/>
        </w:rPr>
        <w:t xml:space="preserve">, vzniklých na základě této </w:t>
      </w:r>
      <w:r w:rsidR="00FF38B3" w:rsidRPr="00ED0061">
        <w:rPr>
          <w:rFonts w:asciiTheme="minorHAnsi" w:hAnsiTheme="minorHAnsi" w:cstheme="minorHAnsi"/>
        </w:rPr>
        <w:t>S</w:t>
      </w:r>
      <w:r w:rsidRPr="00ED0061">
        <w:rPr>
          <w:rFonts w:asciiTheme="minorHAnsi" w:hAnsiTheme="minorHAnsi" w:cstheme="minorHAnsi"/>
        </w:rPr>
        <w:t xml:space="preserve">mlouvy nebo v souvislosti s touto </w:t>
      </w:r>
      <w:r w:rsidR="00FF38B3" w:rsidRPr="00ED0061">
        <w:rPr>
          <w:rFonts w:asciiTheme="minorHAnsi" w:hAnsiTheme="minorHAnsi" w:cstheme="minorHAnsi"/>
        </w:rPr>
        <w:t>S</w:t>
      </w:r>
      <w:r w:rsidRPr="00ED0061">
        <w:rPr>
          <w:rFonts w:asciiTheme="minorHAnsi" w:hAnsiTheme="minorHAnsi" w:cstheme="minorHAnsi"/>
        </w:rPr>
        <w:t xml:space="preserve">mlouvou, a k jejich vyřešení zejména prostřednictvím jednání odpovědných pracovníků nebo jiných pověřených subjektů. </w:t>
      </w:r>
    </w:p>
    <w:p w14:paraId="6AC4C9B6" w14:textId="77777777" w:rsidR="00DE00C9" w:rsidRPr="00ED0061" w:rsidRDefault="00DE00C9" w:rsidP="008F6670">
      <w:pPr>
        <w:pStyle w:val="cpodstavecslovan1"/>
        <w:ind w:left="567"/>
        <w:rPr>
          <w:rFonts w:asciiTheme="minorHAnsi" w:hAnsiTheme="minorHAnsi" w:cstheme="minorHAnsi"/>
          <w:spacing w:val="-3"/>
        </w:rPr>
      </w:pPr>
      <w:r w:rsidRPr="00ED0061">
        <w:rPr>
          <w:rFonts w:asciiTheme="minorHAnsi" w:hAnsiTheme="minorHAnsi" w:cstheme="minorHAnsi"/>
        </w:rPr>
        <w:t xml:space="preserve">Změna kontaktních osob a spojení </w:t>
      </w:r>
      <w:r w:rsidRPr="00BB0BAC">
        <w:rPr>
          <w:rFonts w:asciiTheme="minorHAnsi" w:hAnsiTheme="minorHAnsi" w:cstheme="minorHAnsi"/>
        </w:rPr>
        <w:t>uvedených v</w:t>
      </w:r>
      <w:r w:rsidR="00FE3E20" w:rsidRPr="00BB0BAC">
        <w:rPr>
          <w:rFonts w:asciiTheme="minorHAnsi" w:hAnsiTheme="minorHAnsi" w:cstheme="minorHAnsi"/>
        </w:rPr>
        <w:t xml:space="preserve"> čl. </w:t>
      </w:r>
      <w:r w:rsidR="00547DE8" w:rsidRPr="00BB0BAC">
        <w:rPr>
          <w:rFonts w:asciiTheme="minorHAnsi" w:hAnsiTheme="minorHAnsi" w:cstheme="minorHAnsi"/>
        </w:rPr>
        <w:t>12</w:t>
      </w:r>
      <w:r w:rsidR="00627B20" w:rsidRPr="00BB0BAC">
        <w:rPr>
          <w:rFonts w:asciiTheme="minorHAnsi" w:hAnsiTheme="minorHAnsi" w:cstheme="minorHAnsi"/>
        </w:rPr>
        <w:t xml:space="preserve"> </w:t>
      </w:r>
      <w:r w:rsidR="00FE3E20" w:rsidRPr="00BB0BAC">
        <w:rPr>
          <w:rFonts w:asciiTheme="minorHAnsi" w:hAnsiTheme="minorHAnsi" w:cstheme="minorHAnsi"/>
        </w:rPr>
        <w:t>Smlouvy</w:t>
      </w:r>
      <w:r w:rsidR="00725DA4" w:rsidRPr="00BB0BAC">
        <w:rPr>
          <w:rFonts w:asciiTheme="minorHAnsi" w:hAnsiTheme="minorHAnsi" w:cstheme="minorHAnsi"/>
        </w:rPr>
        <w:t xml:space="preserve"> </w:t>
      </w:r>
      <w:r w:rsidR="00D30C32" w:rsidRPr="00BB0BAC">
        <w:rPr>
          <w:rFonts w:asciiTheme="minorHAnsi" w:hAnsiTheme="minorHAnsi" w:cstheme="minorHAnsi"/>
        </w:rPr>
        <w:t xml:space="preserve">a změna členů </w:t>
      </w:r>
      <w:r w:rsidR="001A1815">
        <w:rPr>
          <w:rFonts w:asciiTheme="minorHAnsi" w:hAnsiTheme="minorHAnsi" w:cstheme="minorHAnsi"/>
        </w:rPr>
        <w:t>R</w:t>
      </w:r>
      <w:r w:rsidR="00D30C32" w:rsidRPr="00BB0BAC">
        <w:rPr>
          <w:rFonts w:asciiTheme="minorHAnsi" w:hAnsiTheme="minorHAnsi" w:cstheme="minorHAnsi"/>
        </w:rPr>
        <w:t xml:space="preserve">ealizačního týmu dle Přílohy č. </w:t>
      </w:r>
      <w:r w:rsidR="0075661E">
        <w:rPr>
          <w:rFonts w:asciiTheme="minorHAnsi" w:hAnsiTheme="minorHAnsi" w:cstheme="minorHAnsi"/>
        </w:rPr>
        <w:t>5</w:t>
      </w:r>
      <w:r w:rsidR="00D30C32" w:rsidRPr="00BB0BAC">
        <w:rPr>
          <w:rFonts w:asciiTheme="minorHAnsi" w:hAnsiTheme="minorHAnsi" w:cstheme="minorHAnsi"/>
        </w:rPr>
        <w:t xml:space="preserve"> </w:t>
      </w:r>
      <w:r w:rsidR="00C87DEF" w:rsidRPr="00BB0BAC">
        <w:rPr>
          <w:rFonts w:asciiTheme="minorHAnsi" w:hAnsiTheme="minorHAnsi" w:cstheme="minorHAnsi"/>
        </w:rPr>
        <w:t>S</w:t>
      </w:r>
      <w:r w:rsidRPr="00BB0BAC">
        <w:rPr>
          <w:rFonts w:asciiTheme="minorHAnsi" w:hAnsiTheme="minorHAnsi" w:cstheme="minorHAnsi"/>
        </w:rPr>
        <w:t xml:space="preserve">mlouvy </w:t>
      </w:r>
      <w:r w:rsidR="00F859A5" w:rsidRPr="00BB0BAC">
        <w:rPr>
          <w:rFonts w:asciiTheme="minorHAnsi" w:hAnsiTheme="minorHAnsi" w:cstheme="minorHAnsi"/>
        </w:rPr>
        <w:t>nevyžaduje změnu Smlouvy</w:t>
      </w:r>
      <w:r w:rsidR="00F859A5" w:rsidRPr="00ED0061">
        <w:rPr>
          <w:rFonts w:asciiTheme="minorHAnsi" w:hAnsiTheme="minorHAnsi" w:cstheme="minorHAnsi"/>
        </w:rPr>
        <w:t xml:space="preserve"> formou uzavření dodatku ke Smlouvě a </w:t>
      </w:r>
      <w:r w:rsidRPr="00ED0061">
        <w:rPr>
          <w:rFonts w:asciiTheme="minorHAnsi" w:hAnsiTheme="minorHAnsi" w:cstheme="minorHAnsi"/>
        </w:rPr>
        <w:t xml:space="preserve">je účinná v okamžiku doručení oznámení o této změně druhé </w:t>
      </w:r>
      <w:r w:rsidR="001E6CBC" w:rsidRPr="00ED0061">
        <w:rPr>
          <w:rFonts w:asciiTheme="minorHAnsi" w:hAnsiTheme="minorHAnsi" w:cstheme="minorHAnsi"/>
        </w:rPr>
        <w:t>Smluvn</w:t>
      </w:r>
      <w:r w:rsidRPr="00ED0061">
        <w:rPr>
          <w:rFonts w:asciiTheme="minorHAnsi" w:hAnsiTheme="minorHAnsi" w:cstheme="minorHAnsi"/>
        </w:rPr>
        <w:t xml:space="preserve">í straně, aniž by bylo nutno vyhotovovat dodatek k této </w:t>
      </w:r>
      <w:r w:rsidR="00C87DEF" w:rsidRPr="00ED0061">
        <w:rPr>
          <w:rFonts w:asciiTheme="minorHAnsi" w:hAnsiTheme="minorHAnsi" w:cstheme="minorHAnsi"/>
        </w:rPr>
        <w:t>S</w:t>
      </w:r>
      <w:r w:rsidRPr="00ED0061">
        <w:rPr>
          <w:rFonts w:asciiTheme="minorHAnsi" w:hAnsiTheme="minorHAnsi" w:cstheme="minorHAnsi"/>
        </w:rPr>
        <w:t>mlouvě.</w:t>
      </w:r>
      <w:r w:rsidR="00C87DEF" w:rsidRPr="00ED0061">
        <w:rPr>
          <w:rFonts w:asciiTheme="minorHAnsi" w:hAnsiTheme="minorHAnsi" w:cstheme="minorHAnsi"/>
        </w:rPr>
        <w:t xml:space="preserve"> </w:t>
      </w:r>
    </w:p>
    <w:p w14:paraId="1A7B30B9" w14:textId="77777777" w:rsidR="00DE00C9" w:rsidRPr="00EC4045" w:rsidRDefault="00EC4045" w:rsidP="00EC4045">
      <w:pPr>
        <w:pStyle w:val="cpodstavecslovan1"/>
        <w:ind w:left="567"/>
        <w:rPr>
          <w:rFonts w:asciiTheme="minorHAnsi" w:hAnsiTheme="minorHAnsi" w:cstheme="minorHAnsi"/>
        </w:rPr>
      </w:pPr>
      <w:r w:rsidRPr="00EC4045">
        <w:rPr>
          <w:rFonts w:asciiTheme="minorHAnsi" w:hAnsiTheme="minorHAnsi" w:cstheme="minorHAnsi"/>
        </w:rPr>
        <w:t xml:space="preserve">Tato Smlouva je </w:t>
      </w:r>
      <w:r>
        <w:rPr>
          <w:rFonts w:asciiTheme="minorHAnsi" w:hAnsiTheme="minorHAnsi" w:cstheme="minorHAnsi"/>
        </w:rPr>
        <w:t>uzavírána</w:t>
      </w:r>
      <w:r w:rsidRPr="00EC4045">
        <w:rPr>
          <w:rFonts w:asciiTheme="minorHAnsi" w:hAnsiTheme="minorHAnsi" w:cstheme="minorHAnsi"/>
        </w:rPr>
        <w:t xml:space="preserve"> v elektronické podobě, přičemž elektronické kopie souboru s podpisy obou Smluvních stran se považují za rovnocenné originály. Každá ze Smluvních stran obdrží 1 kopii elektronického souboru se Smlouvou s podpisem obou Smluvních stran s platností originálu.</w:t>
      </w:r>
      <w:r w:rsidR="00EC7346" w:rsidRPr="00EC4045">
        <w:rPr>
          <w:rFonts w:asciiTheme="minorHAnsi" w:hAnsiTheme="minorHAnsi" w:cstheme="minorHAnsi"/>
        </w:rPr>
        <w:t xml:space="preserve"> </w:t>
      </w:r>
    </w:p>
    <w:p w14:paraId="0308E860" w14:textId="58932CCC" w:rsidR="00A2713D" w:rsidRPr="00ED0061" w:rsidRDefault="00A2713D" w:rsidP="00D3535A">
      <w:pPr>
        <w:pStyle w:val="cpodstavecslovan1"/>
        <w:numPr>
          <w:ilvl w:val="0"/>
          <w:numId w:val="0"/>
        </w:numPr>
        <w:rPr>
          <w:rFonts w:asciiTheme="minorHAnsi" w:hAnsiTheme="minorHAnsi" w:cstheme="minorHAnsi"/>
        </w:rPr>
      </w:pPr>
    </w:p>
    <w:p w14:paraId="07C76313" w14:textId="77777777" w:rsidR="00A2713D" w:rsidRPr="00ED0061" w:rsidRDefault="00A2713D" w:rsidP="00D94435">
      <w:pPr>
        <w:pStyle w:val="cpodstavecslovan1"/>
        <w:ind w:left="567"/>
        <w:rPr>
          <w:rFonts w:asciiTheme="minorHAnsi" w:hAnsiTheme="minorHAnsi" w:cstheme="minorHAnsi"/>
        </w:rPr>
      </w:pPr>
      <w:r w:rsidRPr="00ED0061">
        <w:rPr>
          <w:rFonts w:asciiTheme="minorHAnsi" w:hAnsiTheme="minorHAnsi" w:cstheme="minorHAnsi"/>
          <w:spacing w:val="-3"/>
        </w:rPr>
        <w:t xml:space="preserve">Smluvní strany tímto prohlašují, že neexistuje žádné ústní ujednání, smlouva či řízení některé </w:t>
      </w:r>
      <w:r w:rsidR="001E6CBC" w:rsidRPr="00ED0061">
        <w:rPr>
          <w:rFonts w:asciiTheme="minorHAnsi" w:hAnsiTheme="minorHAnsi" w:cstheme="minorHAnsi"/>
          <w:spacing w:val="-3"/>
        </w:rPr>
        <w:t>Smluvn</w:t>
      </w:r>
      <w:r w:rsidRPr="00ED0061">
        <w:rPr>
          <w:rFonts w:asciiTheme="minorHAnsi" w:hAnsiTheme="minorHAnsi" w:cstheme="minorHAnsi"/>
          <w:spacing w:val="-3"/>
        </w:rPr>
        <w:t>í strany</w:t>
      </w:r>
      <w:r w:rsidRPr="00ED0061">
        <w:rPr>
          <w:rFonts w:asciiTheme="minorHAnsi" w:hAnsiTheme="minorHAnsi" w:cstheme="minorHAnsi"/>
        </w:rPr>
        <w:t>, které by nepříznivě ovlivnilo výkon jakýchko</w:t>
      </w:r>
      <w:r w:rsidR="00FF38B3" w:rsidRPr="00ED0061">
        <w:rPr>
          <w:rFonts w:asciiTheme="minorHAnsi" w:hAnsiTheme="minorHAnsi" w:cstheme="minorHAnsi"/>
        </w:rPr>
        <w:t>liv práv a povinností dle této S</w:t>
      </w:r>
      <w:r w:rsidRPr="00ED0061">
        <w:rPr>
          <w:rFonts w:asciiTheme="minorHAnsi" w:hAnsiTheme="minorHAnsi" w:cstheme="minorHAnsi"/>
        </w:rPr>
        <w:t xml:space="preserve">mlouvy. Zároveň potvrzují svým podpisem, že veškerá ujištění a dokumenty dle této </w:t>
      </w:r>
      <w:r w:rsidR="00FF38B3" w:rsidRPr="00ED0061">
        <w:rPr>
          <w:rFonts w:asciiTheme="minorHAnsi" w:hAnsiTheme="minorHAnsi" w:cstheme="minorHAnsi"/>
        </w:rPr>
        <w:t>S</w:t>
      </w:r>
      <w:r w:rsidRPr="00ED0061">
        <w:rPr>
          <w:rFonts w:asciiTheme="minorHAnsi" w:hAnsiTheme="minorHAnsi" w:cstheme="minorHAnsi"/>
        </w:rPr>
        <w:t>mlouvy jsou pravdivé, platné a právně vymahatelné.</w:t>
      </w:r>
    </w:p>
    <w:p w14:paraId="07308C3A" w14:textId="77777777" w:rsidR="0081473D" w:rsidRPr="005D580E" w:rsidRDefault="0081473D" w:rsidP="00D94435">
      <w:pPr>
        <w:pStyle w:val="cpodstavecslovan1"/>
        <w:ind w:left="567"/>
        <w:rPr>
          <w:rFonts w:asciiTheme="minorHAnsi" w:hAnsiTheme="minorHAnsi" w:cstheme="minorHAnsi"/>
        </w:rPr>
      </w:pPr>
      <w:r w:rsidRPr="00ED0061">
        <w:rPr>
          <w:rFonts w:asciiTheme="minorHAnsi" w:hAnsiTheme="minorHAnsi" w:cstheme="minorHAnsi"/>
        </w:rPr>
        <w:t xml:space="preserve">Pro případ, že tato Smlouva není uzavírána za přítomnosti obou </w:t>
      </w:r>
      <w:r w:rsidR="001E6CBC" w:rsidRPr="00ED0061">
        <w:rPr>
          <w:rFonts w:asciiTheme="minorHAnsi" w:hAnsiTheme="minorHAnsi" w:cstheme="minorHAnsi"/>
        </w:rPr>
        <w:t>Smluvn</w:t>
      </w:r>
      <w:r w:rsidRPr="00ED0061">
        <w:rPr>
          <w:rFonts w:asciiTheme="minorHAnsi" w:hAnsiTheme="minorHAnsi" w:cstheme="minorHAnsi"/>
        </w:rPr>
        <w:t xml:space="preserve">ích stran, platí, že Smlouva nebude uzavřena, pokud ji </w:t>
      </w:r>
      <w:r w:rsidR="00E347E1" w:rsidRPr="00ED0061">
        <w:rPr>
          <w:rFonts w:asciiTheme="minorHAnsi" w:hAnsiTheme="minorHAnsi" w:cstheme="minorHAnsi"/>
        </w:rPr>
        <w:t>Dodavatel</w:t>
      </w:r>
      <w:r w:rsidRPr="00ED0061">
        <w:rPr>
          <w:rFonts w:asciiTheme="minorHAnsi" w:hAnsiTheme="minorHAnsi" w:cstheme="minorHAnsi"/>
        </w:rPr>
        <w:t xml:space="preserve"> podepíše s jakoukoliv změnou či odchylkou, byť nepodstatnou, nebo dodatkem, ledaže Objednatel takovou změnu či odchylku nebo dodatek následně schválí. </w:t>
      </w:r>
    </w:p>
    <w:p w14:paraId="6C8039A4" w14:textId="77777777" w:rsidR="00F859A5" w:rsidRPr="005D580E" w:rsidRDefault="00F859A5" w:rsidP="001A1815">
      <w:pPr>
        <w:pStyle w:val="cpodstavecslovan1"/>
        <w:ind w:left="567"/>
        <w:rPr>
          <w:rFonts w:asciiTheme="minorHAnsi" w:hAnsiTheme="minorHAnsi" w:cstheme="minorHAnsi"/>
        </w:rPr>
      </w:pPr>
      <w:r w:rsidRPr="005D580E">
        <w:rPr>
          <w:rFonts w:asciiTheme="minorHAnsi" w:hAnsiTheme="minorHAnsi" w:cstheme="minorHAnsi"/>
        </w:rPr>
        <w:t>Smluvní strany potvrzují, že se s textem VOP seznámily před podpisem této Smlouvy a je jim znám jejich význam v souladu a ve spojitosti se Smlouvou. Dále Smluvní strany potvrzují, že veškerým ustanovením Smlouvy a VOP plně a bez jakýchkoli obtíží porozuměly a nepovažují je za nevýhodná. VOP představují závaznou a nedílnou součást Smlouvy.</w:t>
      </w:r>
    </w:p>
    <w:p w14:paraId="0E303C73" w14:textId="77777777" w:rsidR="0081473D" w:rsidRPr="00ED0061" w:rsidRDefault="0081473D" w:rsidP="001A1815">
      <w:pPr>
        <w:pStyle w:val="cpodstavecslovan1"/>
        <w:ind w:left="567"/>
        <w:rPr>
          <w:rFonts w:asciiTheme="minorHAnsi" w:hAnsiTheme="minorHAnsi" w:cstheme="minorHAnsi"/>
        </w:rPr>
      </w:pPr>
      <w:r w:rsidRPr="00ED0061">
        <w:rPr>
          <w:rFonts w:asciiTheme="minorHAnsi" w:hAnsiTheme="minorHAnsi" w:cstheme="minorHAnsi"/>
        </w:rPr>
        <w:t>Nedílnou součástí této Smlouvy jsou následující Přílohy:</w:t>
      </w:r>
    </w:p>
    <w:p w14:paraId="6B8BBBB3" w14:textId="77777777" w:rsidR="00245BC5" w:rsidRDefault="00245BC5" w:rsidP="00CB5A94">
      <w:pPr>
        <w:pStyle w:val="cpnormln"/>
        <w:ind w:left="851"/>
        <w:rPr>
          <w:rFonts w:asciiTheme="minorHAnsi" w:hAnsiTheme="minorHAnsi" w:cstheme="minorHAnsi"/>
        </w:rPr>
      </w:pPr>
      <w:r w:rsidRPr="00ED0061">
        <w:rPr>
          <w:rFonts w:asciiTheme="minorHAnsi" w:hAnsiTheme="minorHAnsi" w:cstheme="minorHAnsi"/>
        </w:rPr>
        <w:t xml:space="preserve">Příloha č. 1 </w:t>
      </w:r>
      <w:r w:rsidR="007B7A98" w:rsidRPr="00ED0061">
        <w:rPr>
          <w:rFonts w:asciiTheme="minorHAnsi" w:hAnsiTheme="minorHAnsi" w:cstheme="minorHAnsi"/>
        </w:rPr>
        <w:t>S</w:t>
      </w:r>
      <w:r w:rsidR="007D3735" w:rsidRPr="00ED0061">
        <w:rPr>
          <w:rFonts w:asciiTheme="minorHAnsi" w:hAnsiTheme="minorHAnsi" w:cstheme="minorHAnsi"/>
        </w:rPr>
        <w:t xml:space="preserve">pecifikace </w:t>
      </w:r>
      <w:r w:rsidR="006A4951">
        <w:rPr>
          <w:rFonts w:asciiTheme="minorHAnsi" w:hAnsiTheme="minorHAnsi" w:cstheme="minorHAnsi"/>
        </w:rPr>
        <w:t xml:space="preserve">požadovaného </w:t>
      </w:r>
      <w:r w:rsidR="00375948">
        <w:rPr>
          <w:rFonts w:asciiTheme="minorHAnsi" w:hAnsiTheme="minorHAnsi" w:cstheme="minorHAnsi"/>
        </w:rPr>
        <w:t>P</w:t>
      </w:r>
      <w:r w:rsidR="007B7A98" w:rsidRPr="00ED0061">
        <w:rPr>
          <w:rFonts w:asciiTheme="minorHAnsi" w:hAnsiTheme="minorHAnsi" w:cstheme="minorHAnsi"/>
        </w:rPr>
        <w:t>lnění</w:t>
      </w:r>
    </w:p>
    <w:p w14:paraId="6AACBD82" w14:textId="0A9B4A4D" w:rsidR="00FE22E9" w:rsidRDefault="00FE22E9" w:rsidP="00CB5A94">
      <w:pPr>
        <w:pStyle w:val="cpnormln"/>
        <w:ind w:left="851"/>
        <w:rPr>
          <w:rFonts w:asciiTheme="minorHAnsi" w:hAnsiTheme="minorHAnsi" w:cstheme="minorHAnsi"/>
        </w:rPr>
      </w:pPr>
      <w:r w:rsidRPr="00ED0061">
        <w:rPr>
          <w:rFonts w:asciiTheme="minorHAnsi" w:hAnsiTheme="minorHAnsi" w:cstheme="minorHAnsi"/>
        </w:rPr>
        <w:t xml:space="preserve">Příloha č. 2 </w:t>
      </w:r>
      <w:r>
        <w:rPr>
          <w:rFonts w:asciiTheme="minorHAnsi" w:hAnsiTheme="minorHAnsi" w:cstheme="minorHAnsi"/>
        </w:rPr>
        <w:t>Požadavky na SW</w:t>
      </w:r>
      <w:r w:rsidRPr="00ED0061">
        <w:rPr>
          <w:rFonts w:asciiTheme="minorHAnsi" w:hAnsiTheme="minorHAnsi" w:cstheme="minorHAnsi"/>
        </w:rPr>
        <w:t xml:space="preserve"> </w:t>
      </w:r>
      <w:r w:rsidR="0046304B">
        <w:rPr>
          <w:rFonts w:asciiTheme="minorHAnsi" w:hAnsiTheme="minorHAnsi" w:cstheme="minorHAnsi"/>
        </w:rPr>
        <w:t>CDA</w:t>
      </w:r>
    </w:p>
    <w:p w14:paraId="7FEF0B40" w14:textId="77777777" w:rsidR="00245BC5" w:rsidRPr="009D0844" w:rsidRDefault="003F04CE" w:rsidP="00CB5A94">
      <w:pPr>
        <w:pStyle w:val="cpnormln"/>
        <w:ind w:left="851"/>
        <w:rPr>
          <w:rFonts w:asciiTheme="minorHAnsi" w:hAnsiTheme="minorHAnsi" w:cstheme="minorHAnsi"/>
          <w:i/>
        </w:rPr>
      </w:pPr>
      <w:r w:rsidRPr="00ED0061">
        <w:rPr>
          <w:rFonts w:asciiTheme="minorHAnsi" w:hAnsiTheme="minorHAnsi" w:cstheme="minorHAnsi"/>
        </w:rPr>
        <w:t xml:space="preserve">Příloha č. </w:t>
      </w:r>
      <w:r w:rsidR="0075661E">
        <w:rPr>
          <w:rFonts w:asciiTheme="minorHAnsi" w:hAnsiTheme="minorHAnsi" w:cstheme="minorHAnsi"/>
        </w:rPr>
        <w:t>3</w:t>
      </w:r>
      <w:r w:rsidR="00245BC5" w:rsidRPr="00ED0061">
        <w:rPr>
          <w:rFonts w:asciiTheme="minorHAnsi" w:hAnsiTheme="minorHAnsi" w:cstheme="minorHAnsi"/>
        </w:rPr>
        <w:t xml:space="preserve"> </w:t>
      </w:r>
      <w:r w:rsidR="0035266A">
        <w:rPr>
          <w:rFonts w:asciiTheme="minorHAnsi" w:hAnsiTheme="minorHAnsi" w:cstheme="minorHAnsi"/>
        </w:rPr>
        <w:t>Technická specifikace HW</w:t>
      </w:r>
      <w:r w:rsidRPr="00ED0061">
        <w:rPr>
          <w:rFonts w:asciiTheme="minorHAnsi" w:hAnsiTheme="minorHAnsi" w:cstheme="minorHAnsi"/>
        </w:rPr>
        <w:t xml:space="preserve"> </w:t>
      </w:r>
      <w:r w:rsidR="00DE07ED" w:rsidRPr="00DE07ED">
        <w:rPr>
          <w:rFonts w:asciiTheme="minorHAnsi" w:hAnsiTheme="minorHAnsi" w:cstheme="minorHAnsi"/>
          <w:sz w:val="24"/>
          <w:szCs w:val="24"/>
          <w:lang w:eastAsia="en-US"/>
        </w:rPr>
        <w:t xml:space="preserve"> </w:t>
      </w:r>
      <w:r w:rsidR="00DE07ED" w:rsidRPr="00DE07ED">
        <w:rPr>
          <w:rFonts w:asciiTheme="minorHAnsi" w:hAnsiTheme="minorHAnsi" w:cstheme="minorHAnsi"/>
        </w:rPr>
        <w:t>CDA</w:t>
      </w:r>
      <w:r w:rsidR="009D0844">
        <w:rPr>
          <w:rFonts w:asciiTheme="minorHAnsi" w:hAnsiTheme="minorHAnsi" w:cstheme="minorHAnsi"/>
        </w:rPr>
        <w:t xml:space="preserve"> </w:t>
      </w:r>
    </w:p>
    <w:p w14:paraId="108F8D17" w14:textId="54C5F409" w:rsidR="005602E5" w:rsidRDefault="00245BC5" w:rsidP="00CB5A94">
      <w:pPr>
        <w:pStyle w:val="cpnormln"/>
        <w:ind w:left="851"/>
        <w:rPr>
          <w:rFonts w:asciiTheme="minorHAnsi" w:hAnsiTheme="minorHAnsi" w:cstheme="minorHAnsi"/>
        </w:rPr>
      </w:pPr>
      <w:r w:rsidRPr="00ED0061">
        <w:rPr>
          <w:rFonts w:asciiTheme="minorHAnsi" w:hAnsiTheme="minorHAnsi" w:cstheme="minorHAnsi"/>
        </w:rPr>
        <w:t xml:space="preserve">Příloha č. </w:t>
      </w:r>
      <w:r w:rsidR="0075661E">
        <w:rPr>
          <w:rFonts w:asciiTheme="minorHAnsi" w:hAnsiTheme="minorHAnsi" w:cstheme="minorHAnsi"/>
        </w:rPr>
        <w:t>4</w:t>
      </w:r>
      <w:r w:rsidRPr="00ED0061">
        <w:rPr>
          <w:rFonts w:asciiTheme="minorHAnsi" w:hAnsiTheme="minorHAnsi" w:cstheme="minorHAnsi"/>
        </w:rPr>
        <w:t xml:space="preserve"> </w:t>
      </w:r>
      <w:r w:rsidR="002D069D">
        <w:rPr>
          <w:rFonts w:asciiTheme="minorHAnsi" w:hAnsiTheme="minorHAnsi" w:cstheme="minorHAnsi"/>
        </w:rPr>
        <w:t>Popis</w:t>
      </w:r>
      <w:r w:rsidR="00115509" w:rsidRPr="00115509">
        <w:rPr>
          <w:rFonts w:asciiTheme="minorHAnsi" w:hAnsiTheme="minorHAnsi" w:cstheme="minorHAnsi"/>
        </w:rPr>
        <w:t xml:space="preserve"> řešení CDA Dodavatele</w:t>
      </w:r>
    </w:p>
    <w:p w14:paraId="6E246220" w14:textId="77777777" w:rsidR="0075661E" w:rsidRDefault="005602E5" w:rsidP="0075661E">
      <w:pPr>
        <w:pStyle w:val="cpnormln"/>
        <w:ind w:left="851"/>
        <w:rPr>
          <w:rFonts w:asciiTheme="minorHAnsi" w:hAnsiTheme="minorHAnsi" w:cstheme="minorHAnsi"/>
        </w:rPr>
      </w:pPr>
      <w:r w:rsidRPr="00ED0061">
        <w:rPr>
          <w:rFonts w:asciiTheme="minorHAnsi" w:hAnsiTheme="minorHAnsi" w:cstheme="minorHAnsi"/>
        </w:rPr>
        <w:t xml:space="preserve">Příloha č. </w:t>
      </w:r>
      <w:r w:rsidR="0075661E">
        <w:rPr>
          <w:rFonts w:asciiTheme="minorHAnsi" w:hAnsiTheme="minorHAnsi" w:cstheme="minorHAnsi"/>
        </w:rPr>
        <w:t>5</w:t>
      </w:r>
      <w:r w:rsidRPr="00ED0061">
        <w:rPr>
          <w:rFonts w:asciiTheme="minorHAnsi" w:hAnsiTheme="minorHAnsi" w:cstheme="minorHAnsi"/>
        </w:rPr>
        <w:t xml:space="preserve"> </w:t>
      </w:r>
      <w:r w:rsidR="007F7DCF" w:rsidRPr="00ED0061">
        <w:rPr>
          <w:rFonts w:asciiTheme="minorHAnsi" w:hAnsiTheme="minorHAnsi" w:cstheme="minorHAnsi"/>
        </w:rPr>
        <w:t>R</w:t>
      </w:r>
      <w:r w:rsidR="00245BC5" w:rsidRPr="00ED0061">
        <w:rPr>
          <w:rFonts w:asciiTheme="minorHAnsi" w:hAnsiTheme="minorHAnsi" w:cstheme="minorHAnsi"/>
        </w:rPr>
        <w:t>ealizační tým</w:t>
      </w:r>
      <w:r w:rsidR="0075661E" w:rsidRPr="0075661E">
        <w:rPr>
          <w:rFonts w:asciiTheme="minorHAnsi" w:hAnsiTheme="minorHAnsi" w:cstheme="minorHAnsi"/>
        </w:rPr>
        <w:t xml:space="preserve"> </w:t>
      </w:r>
    </w:p>
    <w:p w14:paraId="04D55D5D" w14:textId="77777777" w:rsidR="0075661E" w:rsidRPr="00ED0061" w:rsidRDefault="0075661E" w:rsidP="0075661E">
      <w:pPr>
        <w:pStyle w:val="cpnormln"/>
        <w:ind w:left="851"/>
        <w:rPr>
          <w:rFonts w:asciiTheme="minorHAnsi" w:hAnsiTheme="minorHAnsi" w:cstheme="minorHAnsi"/>
        </w:rPr>
      </w:pPr>
      <w:r>
        <w:rPr>
          <w:rFonts w:asciiTheme="minorHAnsi" w:hAnsiTheme="minorHAnsi" w:cstheme="minorHAnsi"/>
        </w:rPr>
        <w:t>Příloha č. 6 Všeobecné obchodní podmínky Objednatele</w:t>
      </w:r>
    </w:p>
    <w:p w14:paraId="086B7674" w14:textId="77777777" w:rsidR="00813814" w:rsidRDefault="00813814" w:rsidP="00CB5A94">
      <w:pPr>
        <w:pStyle w:val="cpnormln"/>
        <w:ind w:left="851"/>
        <w:rPr>
          <w:rFonts w:asciiTheme="minorHAnsi" w:hAnsiTheme="minorHAnsi" w:cstheme="minorHAnsi"/>
        </w:rPr>
      </w:pPr>
    </w:p>
    <w:p w14:paraId="1DAC066D" w14:textId="77777777" w:rsidR="00DD57FF" w:rsidRPr="00581D6B" w:rsidRDefault="00DD57FF" w:rsidP="00DD57FF">
      <w:pPr>
        <w:keepNext/>
        <w:spacing w:before="360" w:after="360" w:line="260" w:lineRule="atLeast"/>
        <w:jc w:val="both"/>
        <w:rPr>
          <w:rFonts w:asciiTheme="minorHAnsi" w:eastAsia="Calibri" w:hAnsiTheme="minorHAnsi" w:cstheme="minorHAnsi"/>
          <w:i/>
          <w:sz w:val="22"/>
          <w:szCs w:val="22"/>
        </w:rPr>
      </w:pPr>
      <w:r w:rsidRPr="00ED0061">
        <w:rPr>
          <w:rFonts w:asciiTheme="minorHAnsi" w:eastAsia="Calibri" w:hAnsiTheme="minorHAnsi" w:cstheme="minorHAnsi"/>
          <w:i/>
          <w:sz w:val="22"/>
          <w:szCs w:val="22"/>
        </w:rPr>
        <w:t>NA DŮKAZ TOHO, že Smluvní strany s obsahem Smlouvy souhlasí, rozumí ji a zavazují se k jejímu plnění, připojují své podpisy a prohlašují, že tato Smlouva byla uzavřena podle jejich svobodné a vážné vůle pr</w:t>
      </w:r>
      <w:r w:rsidRPr="00581D6B">
        <w:rPr>
          <w:rFonts w:asciiTheme="minorHAnsi" w:eastAsia="Calibri" w:hAnsiTheme="minorHAnsi" w:cstheme="minorHAnsi"/>
          <w:i/>
          <w:sz w:val="22"/>
          <w:szCs w:val="22"/>
        </w:rPr>
        <w:t>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581D6B" w:rsidRPr="00581D6B" w14:paraId="2FE91095" w14:textId="77777777" w:rsidTr="00CF7DC9">
        <w:tc>
          <w:tcPr>
            <w:tcW w:w="4606" w:type="dxa"/>
          </w:tcPr>
          <w:p w14:paraId="6B7F459B" w14:textId="77777777" w:rsidR="00DD57FF" w:rsidRPr="00581D6B" w:rsidRDefault="00DD57FF" w:rsidP="00EC7346">
            <w:pPr>
              <w:keepNext/>
              <w:snapToGrid w:val="0"/>
              <w:spacing w:before="480"/>
              <w:ind w:left="425" w:hanging="425"/>
              <w:rPr>
                <w:rFonts w:asciiTheme="minorHAnsi" w:hAnsiTheme="minorHAnsi" w:cstheme="minorHAnsi"/>
              </w:rPr>
            </w:pPr>
            <w:r w:rsidRPr="00581D6B">
              <w:rPr>
                <w:rFonts w:asciiTheme="minorHAnsi" w:hAnsiTheme="minorHAnsi" w:cstheme="minorHAnsi"/>
                <w:sz w:val="22"/>
              </w:rPr>
              <w:t xml:space="preserve">V Praze </w:t>
            </w:r>
          </w:p>
        </w:tc>
        <w:tc>
          <w:tcPr>
            <w:tcW w:w="4606" w:type="dxa"/>
          </w:tcPr>
          <w:p w14:paraId="0C9E4C7D" w14:textId="00048E3B" w:rsidR="00DD57FF" w:rsidRPr="00581D6B" w:rsidRDefault="00DD57FF" w:rsidP="004E21DF">
            <w:pPr>
              <w:keepNext/>
              <w:snapToGrid w:val="0"/>
              <w:spacing w:before="480"/>
              <w:ind w:left="425" w:hanging="425"/>
              <w:rPr>
                <w:rFonts w:asciiTheme="minorHAnsi" w:hAnsiTheme="minorHAnsi" w:cstheme="minorHAnsi"/>
              </w:rPr>
            </w:pPr>
            <w:r w:rsidRPr="00581D6B">
              <w:rPr>
                <w:rFonts w:asciiTheme="minorHAnsi" w:hAnsiTheme="minorHAnsi" w:cstheme="minorHAnsi"/>
                <w:sz w:val="22"/>
              </w:rPr>
              <w:t xml:space="preserve">V </w:t>
            </w:r>
            <w:r w:rsidR="004E21DF">
              <w:rPr>
                <w:rFonts w:asciiTheme="minorHAnsi" w:hAnsiTheme="minorHAnsi" w:cstheme="minorHAnsi"/>
                <w:sz w:val="22"/>
              </w:rPr>
              <w:t>Praze</w:t>
            </w:r>
            <w:r w:rsidRPr="00581D6B">
              <w:rPr>
                <w:rFonts w:asciiTheme="minorHAnsi" w:hAnsiTheme="minorHAnsi" w:cstheme="minorHAnsi"/>
                <w:sz w:val="22"/>
              </w:rPr>
              <w:t xml:space="preserve"> </w:t>
            </w:r>
          </w:p>
        </w:tc>
      </w:tr>
      <w:tr w:rsidR="00581D6B" w:rsidRPr="00581D6B" w14:paraId="6DFC9971" w14:textId="77777777" w:rsidTr="00CF7DC9">
        <w:tc>
          <w:tcPr>
            <w:tcW w:w="4606" w:type="dxa"/>
          </w:tcPr>
          <w:p w14:paraId="1B2DEE4F" w14:textId="77777777" w:rsidR="00DD57FF" w:rsidRPr="00581D6B" w:rsidRDefault="00DD57FF" w:rsidP="00CF7DC9">
            <w:pPr>
              <w:keepNext/>
              <w:snapToGrid w:val="0"/>
              <w:spacing w:before="720" w:after="120"/>
              <w:rPr>
                <w:rFonts w:asciiTheme="minorHAnsi" w:hAnsiTheme="minorHAnsi" w:cstheme="minorHAnsi"/>
              </w:rPr>
            </w:pPr>
            <w:r w:rsidRPr="00581D6B">
              <w:rPr>
                <w:rFonts w:asciiTheme="minorHAnsi" w:hAnsiTheme="minorHAnsi" w:cstheme="minorHAnsi"/>
                <w:sz w:val="22"/>
              </w:rPr>
              <w:t>___________________________</w:t>
            </w:r>
          </w:p>
        </w:tc>
        <w:tc>
          <w:tcPr>
            <w:tcW w:w="4606" w:type="dxa"/>
          </w:tcPr>
          <w:p w14:paraId="4C1C1FCB" w14:textId="77777777" w:rsidR="00DD57FF" w:rsidRPr="00581D6B" w:rsidRDefault="00DD57FF" w:rsidP="00CF7DC9">
            <w:pPr>
              <w:keepNext/>
              <w:snapToGrid w:val="0"/>
              <w:spacing w:before="720" w:after="120"/>
              <w:rPr>
                <w:rFonts w:asciiTheme="minorHAnsi" w:hAnsiTheme="minorHAnsi" w:cstheme="minorHAnsi"/>
              </w:rPr>
            </w:pPr>
            <w:r w:rsidRPr="00581D6B">
              <w:rPr>
                <w:rFonts w:asciiTheme="minorHAnsi" w:hAnsiTheme="minorHAnsi" w:cstheme="minorHAnsi"/>
                <w:sz w:val="22"/>
              </w:rPr>
              <w:t>___________________________</w:t>
            </w:r>
          </w:p>
        </w:tc>
      </w:tr>
      <w:tr w:rsidR="00DD57FF" w:rsidRPr="00581D6B" w14:paraId="57B679CF" w14:textId="77777777" w:rsidTr="00CF7DC9">
        <w:tc>
          <w:tcPr>
            <w:tcW w:w="4606" w:type="dxa"/>
          </w:tcPr>
          <w:tbl>
            <w:tblPr>
              <w:tblW w:w="9212" w:type="dxa"/>
              <w:tblLayout w:type="fixed"/>
              <w:tblCellMar>
                <w:left w:w="70" w:type="dxa"/>
                <w:right w:w="70" w:type="dxa"/>
              </w:tblCellMar>
              <w:tblLook w:val="0000" w:firstRow="0" w:lastRow="0" w:firstColumn="0" w:lastColumn="0" w:noHBand="0" w:noVBand="0"/>
            </w:tblPr>
            <w:tblGrid>
              <w:gridCol w:w="9212"/>
            </w:tblGrid>
            <w:tr w:rsidR="00581D6B" w:rsidRPr="00581D6B" w14:paraId="35D7DF13" w14:textId="77777777" w:rsidTr="00597742">
              <w:tc>
                <w:tcPr>
                  <w:tcW w:w="9212" w:type="dxa"/>
                </w:tcPr>
                <w:p w14:paraId="0E977712" w14:textId="77777777" w:rsidR="00DC374B" w:rsidRPr="00581D6B" w:rsidRDefault="00A36881" w:rsidP="00DC374B">
                  <w:pPr>
                    <w:keepNext/>
                    <w:snapToGrid w:val="0"/>
                    <w:rPr>
                      <w:rFonts w:asciiTheme="minorHAnsi" w:hAnsiTheme="minorHAnsi" w:cstheme="minorHAnsi"/>
                    </w:rPr>
                  </w:pPr>
                  <w:r w:rsidRPr="00581D6B">
                    <w:rPr>
                      <w:rFonts w:asciiTheme="minorHAnsi" w:hAnsiTheme="minorHAnsi" w:cstheme="minorHAnsi"/>
                      <w:sz w:val="22"/>
                    </w:rPr>
                    <w:t>Ing. Jaroslav Hloušek</w:t>
                  </w:r>
                </w:p>
                <w:p w14:paraId="63BF9A1F" w14:textId="77777777" w:rsidR="00DC374B" w:rsidRPr="00581D6B" w:rsidRDefault="00A36881" w:rsidP="00DC374B">
                  <w:pPr>
                    <w:keepNext/>
                    <w:snapToGrid w:val="0"/>
                    <w:rPr>
                      <w:rFonts w:asciiTheme="minorHAnsi" w:hAnsiTheme="minorHAnsi" w:cstheme="minorHAnsi"/>
                    </w:rPr>
                  </w:pPr>
                  <w:r w:rsidRPr="00581D6B">
                    <w:rPr>
                      <w:rFonts w:asciiTheme="minorHAnsi" w:hAnsiTheme="minorHAnsi" w:cstheme="minorHAnsi"/>
                      <w:sz w:val="22"/>
                    </w:rPr>
                    <w:t xml:space="preserve">ředitel </w:t>
                  </w:r>
                  <w:r w:rsidR="0095528F">
                    <w:rPr>
                      <w:rFonts w:asciiTheme="minorHAnsi" w:hAnsiTheme="minorHAnsi" w:cstheme="minorHAnsi"/>
                      <w:sz w:val="22"/>
                    </w:rPr>
                    <w:t>úseku</w:t>
                  </w:r>
                  <w:r w:rsidRPr="00581D6B">
                    <w:rPr>
                      <w:rFonts w:asciiTheme="minorHAnsi" w:hAnsiTheme="minorHAnsi" w:cstheme="minorHAnsi"/>
                      <w:sz w:val="22"/>
                    </w:rPr>
                    <w:t xml:space="preserve"> ICT a eGovernment</w:t>
                  </w:r>
                </w:p>
                <w:p w14:paraId="48887406" w14:textId="77777777" w:rsidR="00DC374B" w:rsidRPr="00581D6B" w:rsidRDefault="00DC374B" w:rsidP="00DC374B">
                  <w:pPr>
                    <w:keepNext/>
                    <w:snapToGrid w:val="0"/>
                    <w:rPr>
                      <w:rFonts w:asciiTheme="minorHAnsi" w:hAnsiTheme="minorHAnsi" w:cstheme="minorHAnsi"/>
                      <w:b/>
                    </w:rPr>
                  </w:pPr>
                  <w:r w:rsidRPr="00581D6B">
                    <w:rPr>
                      <w:rFonts w:asciiTheme="minorHAnsi" w:hAnsiTheme="minorHAnsi" w:cstheme="minorHAnsi"/>
                      <w:b/>
                      <w:sz w:val="22"/>
                    </w:rPr>
                    <w:t>Česká pošta, s.p.</w:t>
                  </w:r>
                </w:p>
              </w:tc>
            </w:tr>
          </w:tbl>
          <w:p w14:paraId="3595AE06" w14:textId="77777777" w:rsidR="00DD57FF" w:rsidRPr="00581D6B" w:rsidRDefault="00DD57FF" w:rsidP="00CF7DC9">
            <w:pPr>
              <w:keepNext/>
              <w:snapToGrid w:val="0"/>
              <w:rPr>
                <w:rFonts w:asciiTheme="minorHAnsi" w:hAnsiTheme="minorHAnsi" w:cstheme="minorHAnsi"/>
                <w:b/>
              </w:rPr>
            </w:pPr>
          </w:p>
        </w:tc>
        <w:tc>
          <w:tcPr>
            <w:tcW w:w="4606" w:type="dxa"/>
          </w:tcPr>
          <w:p w14:paraId="4A41F904" w14:textId="0CAEA656" w:rsidR="00DD57FF" w:rsidRPr="00B9179D" w:rsidRDefault="004E21DF" w:rsidP="00CF7DC9">
            <w:pPr>
              <w:keepNext/>
              <w:snapToGrid w:val="0"/>
              <w:rPr>
                <w:rFonts w:asciiTheme="minorHAnsi" w:hAnsiTheme="minorHAnsi" w:cstheme="minorHAnsi"/>
                <w:sz w:val="22"/>
              </w:rPr>
            </w:pPr>
            <w:r w:rsidRPr="00B9179D">
              <w:rPr>
                <w:rFonts w:asciiTheme="minorHAnsi" w:hAnsiTheme="minorHAnsi" w:cstheme="minorHAnsi"/>
                <w:sz w:val="22"/>
              </w:rPr>
              <w:t>Ing. Zbyněk Smetana</w:t>
            </w:r>
          </w:p>
          <w:p w14:paraId="5FFAEA50" w14:textId="27B12FBC" w:rsidR="00DD57FF" w:rsidRPr="00B9179D" w:rsidRDefault="00C0740A" w:rsidP="00CF7DC9">
            <w:pPr>
              <w:keepNext/>
              <w:snapToGrid w:val="0"/>
              <w:rPr>
                <w:rFonts w:asciiTheme="minorHAnsi" w:hAnsiTheme="minorHAnsi" w:cstheme="minorHAnsi"/>
                <w:sz w:val="22"/>
              </w:rPr>
            </w:pPr>
            <w:r>
              <w:rPr>
                <w:rFonts w:asciiTheme="minorHAnsi" w:hAnsiTheme="minorHAnsi" w:cstheme="minorHAnsi"/>
                <w:sz w:val="22"/>
              </w:rPr>
              <w:t>předsed</w:t>
            </w:r>
            <w:r w:rsidR="00C74409">
              <w:rPr>
                <w:rFonts w:asciiTheme="minorHAnsi" w:hAnsiTheme="minorHAnsi" w:cstheme="minorHAnsi"/>
                <w:sz w:val="22"/>
              </w:rPr>
              <w:t>a</w:t>
            </w:r>
            <w:r w:rsidR="004E21DF" w:rsidRPr="00B9179D">
              <w:rPr>
                <w:rFonts w:asciiTheme="minorHAnsi" w:hAnsiTheme="minorHAnsi" w:cstheme="minorHAnsi"/>
                <w:sz w:val="22"/>
              </w:rPr>
              <w:t xml:space="preserve"> představenstva</w:t>
            </w:r>
          </w:p>
          <w:p w14:paraId="37FBF36D" w14:textId="5C08658F" w:rsidR="00DD57FF" w:rsidRPr="00581D6B" w:rsidRDefault="004E21DF" w:rsidP="004E21DF">
            <w:pPr>
              <w:keepNext/>
              <w:snapToGrid w:val="0"/>
              <w:rPr>
                <w:rFonts w:asciiTheme="minorHAnsi" w:hAnsiTheme="minorHAnsi" w:cstheme="minorHAnsi"/>
                <w:b/>
              </w:rPr>
            </w:pPr>
            <w:r>
              <w:rPr>
                <w:rFonts w:asciiTheme="minorHAnsi" w:hAnsiTheme="minorHAnsi" w:cstheme="minorHAnsi"/>
                <w:b/>
                <w:sz w:val="22"/>
              </w:rPr>
              <w:t>GC System a.s.</w:t>
            </w:r>
          </w:p>
        </w:tc>
      </w:tr>
    </w:tbl>
    <w:p w14:paraId="0E6BD28B" w14:textId="77777777" w:rsidR="0007532E" w:rsidRPr="00EC4045" w:rsidRDefault="00EC7346" w:rsidP="00DE6FA0">
      <w:pPr>
        <w:pStyle w:val="Zpat"/>
        <w:keepNext/>
        <w:spacing w:before="480"/>
        <w:rPr>
          <w:rFonts w:asciiTheme="minorHAnsi" w:hAnsiTheme="minorHAnsi" w:cstheme="minorHAnsi"/>
          <w:i/>
          <w:sz w:val="22"/>
          <w:szCs w:val="22"/>
        </w:rPr>
      </w:pPr>
      <w:bookmarkStart w:id="30" w:name="_Ref11137718"/>
      <w:bookmarkStart w:id="31" w:name="_Ref433269939"/>
      <w:r w:rsidRPr="00EC4045">
        <w:rPr>
          <w:rFonts w:asciiTheme="minorHAnsi" w:hAnsiTheme="minorHAnsi" w:cstheme="minorHAnsi"/>
          <w:i/>
          <w:sz w:val="22"/>
          <w:szCs w:val="22"/>
        </w:rPr>
        <w:t>Podepsáno elektronicky</w:t>
      </w:r>
      <w:r w:rsidRPr="00EC4045">
        <w:rPr>
          <w:rFonts w:asciiTheme="minorHAnsi" w:hAnsiTheme="minorHAnsi" w:cstheme="minorHAnsi"/>
          <w:i/>
          <w:sz w:val="22"/>
          <w:szCs w:val="22"/>
        </w:rPr>
        <w:tab/>
        <w:t xml:space="preserve">                                                Podepsáno elektronicky</w:t>
      </w:r>
    </w:p>
    <w:p w14:paraId="5978D7E4" w14:textId="77777777" w:rsidR="0007532E" w:rsidRPr="00581D6B" w:rsidRDefault="0007532E" w:rsidP="00DE6FA0">
      <w:pPr>
        <w:pStyle w:val="Zpat"/>
        <w:keepNext/>
        <w:spacing w:before="480"/>
        <w:rPr>
          <w:rFonts w:asciiTheme="minorHAnsi" w:hAnsiTheme="minorHAnsi" w:cstheme="minorHAnsi"/>
          <w:sz w:val="22"/>
          <w:szCs w:val="22"/>
        </w:rPr>
      </w:pPr>
    </w:p>
    <w:p w14:paraId="0BFF24EA" w14:textId="77777777" w:rsidR="0007532E" w:rsidRPr="00581D6B" w:rsidRDefault="0007532E" w:rsidP="00DE6FA0">
      <w:pPr>
        <w:pStyle w:val="Zpat"/>
        <w:keepNext/>
        <w:spacing w:before="480"/>
        <w:rPr>
          <w:rFonts w:asciiTheme="minorHAnsi" w:hAnsiTheme="minorHAnsi" w:cstheme="minorHAnsi"/>
          <w:sz w:val="22"/>
          <w:szCs w:val="22"/>
        </w:rPr>
      </w:pPr>
    </w:p>
    <w:p w14:paraId="5637EBBD" w14:textId="2240FCEF" w:rsidR="00DE6FA0" w:rsidRPr="00581D6B" w:rsidRDefault="00DE6FA0" w:rsidP="00375948">
      <w:pPr>
        <w:pStyle w:val="Zpat"/>
        <w:keepNext/>
        <w:spacing w:before="480"/>
        <w:rPr>
          <w:rFonts w:asciiTheme="minorHAnsi" w:hAnsiTheme="minorHAnsi" w:cstheme="minorHAnsi"/>
          <w:i/>
          <w:sz w:val="20"/>
          <w:szCs w:val="20"/>
        </w:rPr>
      </w:pPr>
      <w:r w:rsidRPr="00581D6B">
        <w:rPr>
          <w:rFonts w:asciiTheme="minorHAnsi" w:hAnsiTheme="minorHAnsi" w:cstheme="minorHAnsi"/>
          <w:sz w:val="20"/>
          <w:szCs w:val="20"/>
        </w:rPr>
        <w:t xml:space="preserve">Za formální správnost a </w:t>
      </w:r>
      <w:r w:rsidRPr="00581D6B">
        <w:rPr>
          <w:rFonts w:asciiTheme="minorHAnsi" w:hAnsiTheme="minorHAnsi" w:cstheme="minorHAnsi"/>
          <w:iCs/>
          <w:sz w:val="20"/>
          <w:szCs w:val="20"/>
        </w:rPr>
        <w:t>dodržení všech interních postupů a pravidel</w:t>
      </w:r>
      <w:r w:rsidRPr="00581D6B">
        <w:rPr>
          <w:rFonts w:asciiTheme="minorHAnsi" w:hAnsiTheme="minorHAnsi" w:cstheme="minorHAnsi"/>
          <w:sz w:val="20"/>
          <w:szCs w:val="20"/>
        </w:rPr>
        <w:t xml:space="preserve"> ČP:</w:t>
      </w:r>
      <w:r w:rsidR="00375948" w:rsidRPr="00581D6B">
        <w:rPr>
          <w:rFonts w:asciiTheme="minorHAnsi" w:hAnsiTheme="minorHAnsi" w:cstheme="minorHAnsi"/>
          <w:sz w:val="20"/>
          <w:szCs w:val="20"/>
        </w:rPr>
        <w:t xml:space="preserve">  </w:t>
      </w:r>
      <w:r w:rsidR="006876AE">
        <w:rPr>
          <w:rFonts w:asciiTheme="minorHAnsi" w:hAnsiTheme="minorHAnsi" w:cstheme="minorHAnsi"/>
          <w:sz w:val="20"/>
          <w:szCs w:val="20"/>
        </w:rPr>
        <w:t>xxx</w:t>
      </w:r>
      <w:r w:rsidRPr="00581D6B">
        <w:rPr>
          <w:rFonts w:asciiTheme="minorHAnsi" w:hAnsiTheme="minorHAnsi" w:cstheme="minorHAnsi"/>
          <w:sz w:val="20"/>
          <w:szCs w:val="20"/>
        </w:rPr>
        <w:t xml:space="preserve">, </w:t>
      </w:r>
      <w:r w:rsidR="006876AE">
        <w:rPr>
          <w:rFonts w:asciiTheme="minorHAnsi" w:hAnsiTheme="minorHAnsi" w:cstheme="minorHAnsi"/>
          <w:sz w:val="20"/>
          <w:szCs w:val="20"/>
        </w:rPr>
        <w:t>xxx</w:t>
      </w:r>
      <w:r w:rsidRPr="00581D6B">
        <w:rPr>
          <w:rFonts w:asciiTheme="minorHAnsi" w:hAnsiTheme="minorHAnsi" w:cstheme="minorHAnsi"/>
          <w:sz w:val="20"/>
          <w:szCs w:val="20"/>
        </w:rPr>
        <w:t xml:space="preserve"> ICT </w:t>
      </w:r>
      <w:r w:rsidR="00133231" w:rsidRPr="00581D6B">
        <w:rPr>
          <w:rFonts w:asciiTheme="minorHAnsi" w:hAnsiTheme="minorHAnsi" w:cstheme="minorHAnsi"/>
          <w:sz w:val="20"/>
          <w:szCs w:val="20"/>
        </w:rPr>
        <w:t>bezpečnost</w:t>
      </w:r>
    </w:p>
    <w:p w14:paraId="3A5B9D7C" w14:textId="77777777" w:rsidR="00F17181" w:rsidRPr="00581D6B" w:rsidRDefault="00464EEB" w:rsidP="00F17181">
      <w:pPr>
        <w:pStyle w:val="cpPloha"/>
        <w:rPr>
          <w:rFonts w:asciiTheme="minorHAnsi" w:hAnsiTheme="minorHAnsi" w:cstheme="minorHAnsi"/>
        </w:rPr>
      </w:pPr>
      <w:r w:rsidRPr="00581D6B">
        <w:rPr>
          <w:rFonts w:asciiTheme="minorHAnsi" w:hAnsiTheme="minorHAnsi" w:cstheme="minorHAnsi"/>
        </w:rPr>
        <w:t xml:space="preserve">Příloha č. 1 Smlouvy: </w:t>
      </w:r>
      <w:bookmarkEnd w:id="30"/>
      <w:bookmarkEnd w:id="31"/>
      <w:r w:rsidR="007B7A98" w:rsidRPr="00581D6B">
        <w:rPr>
          <w:rFonts w:asciiTheme="minorHAnsi" w:hAnsiTheme="minorHAnsi" w:cstheme="minorHAnsi"/>
        </w:rPr>
        <w:t>Sp</w:t>
      </w:r>
      <w:r w:rsidR="007655D5" w:rsidRPr="00581D6B">
        <w:rPr>
          <w:rFonts w:asciiTheme="minorHAnsi" w:hAnsiTheme="minorHAnsi" w:cstheme="minorHAnsi"/>
        </w:rPr>
        <w:t xml:space="preserve">ecifikace </w:t>
      </w:r>
      <w:r w:rsidR="006A4951" w:rsidRPr="00581D6B">
        <w:rPr>
          <w:rFonts w:asciiTheme="minorHAnsi" w:hAnsiTheme="minorHAnsi" w:cstheme="minorHAnsi"/>
        </w:rPr>
        <w:t xml:space="preserve">požadovaného </w:t>
      </w:r>
      <w:r w:rsidR="00375948" w:rsidRPr="00581D6B">
        <w:rPr>
          <w:rFonts w:asciiTheme="minorHAnsi" w:hAnsiTheme="minorHAnsi" w:cstheme="minorHAnsi"/>
        </w:rPr>
        <w:t>P</w:t>
      </w:r>
      <w:r w:rsidR="007B7A98" w:rsidRPr="00581D6B">
        <w:rPr>
          <w:rFonts w:asciiTheme="minorHAnsi" w:hAnsiTheme="minorHAnsi" w:cstheme="minorHAnsi"/>
        </w:rPr>
        <w:t>lnění</w:t>
      </w:r>
    </w:p>
    <w:p w14:paraId="67B56022" w14:textId="77777777" w:rsidR="00F17181" w:rsidRPr="00581D6B" w:rsidRDefault="00F17181" w:rsidP="00F17181">
      <w:pPr>
        <w:pStyle w:val="cpslovnpsmennkodstavci1"/>
        <w:numPr>
          <w:ilvl w:val="0"/>
          <w:numId w:val="0"/>
        </w:numPr>
        <w:rPr>
          <w:lang w:eastAsia="cs-CZ"/>
        </w:rPr>
      </w:pPr>
    </w:p>
    <w:p w14:paraId="3435DA22" w14:textId="77777777" w:rsidR="00D359CC" w:rsidRPr="00581D6B" w:rsidRDefault="00D359CC" w:rsidP="00675BFA">
      <w:pPr>
        <w:pStyle w:val="Odstavecseseznamem"/>
        <w:numPr>
          <w:ilvl w:val="0"/>
          <w:numId w:val="23"/>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 xml:space="preserve">Cíl </w:t>
      </w:r>
      <w:r w:rsidR="00F16902">
        <w:rPr>
          <w:rFonts w:ascii="Calibri" w:hAnsi="Calibri" w:cs="Calibri"/>
          <w:b/>
          <w:bCs/>
          <w:sz w:val="28"/>
          <w:lang w:eastAsia="cs-CZ"/>
        </w:rPr>
        <w:t>Plnění</w:t>
      </w:r>
    </w:p>
    <w:p w14:paraId="10FE25C4" w14:textId="77777777" w:rsidR="00854517"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Cílem </w:t>
      </w:r>
      <w:r w:rsidR="00F16902">
        <w:rPr>
          <w:rFonts w:ascii="Calibri" w:hAnsi="Calibri"/>
          <w:sz w:val="22"/>
          <w:lang w:eastAsia="cs-CZ"/>
        </w:rPr>
        <w:t>P</w:t>
      </w:r>
      <w:r w:rsidR="00854517" w:rsidRPr="00581D6B">
        <w:rPr>
          <w:rFonts w:ascii="Calibri" w:hAnsi="Calibri"/>
          <w:sz w:val="22"/>
          <w:lang w:eastAsia="cs-CZ"/>
        </w:rPr>
        <w:t xml:space="preserve">lnění je </w:t>
      </w:r>
      <w:r w:rsidRPr="00581D6B">
        <w:rPr>
          <w:rFonts w:ascii="Calibri" w:hAnsi="Calibri"/>
          <w:sz w:val="22"/>
          <w:lang w:eastAsia="cs-CZ"/>
        </w:rPr>
        <w:t xml:space="preserve">řešení, které na rozdíl od stávajícího, </w:t>
      </w:r>
      <w:r w:rsidRPr="00581D6B">
        <w:rPr>
          <w:rFonts w:ascii="Calibri" w:hAnsi="Calibri"/>
          <w:b/>
          <w:sz w:val="22"/>
          <w:lang w:eastAsia="cs-CZ"/>
        </w:rPr>
        <w:t>nebude</w:t>
      </w:r>
      <w:r w:rsidRPr="00581D6B">
        <w:rPr>
          <w:rFonts w:ascii="Calibri" w:hAnsi="Calibri"/>
          <w:sz w:val="22"/>
          <w:lang w:eastAsia="cs-CZ"/>
        </w:rPr>
        <w:t xml:space="preserve"> jednoznačně </w:t>
      </w:r>
      <w:r w:rsidRPr="00581D6B">
        <w:rPr>
          <w:rFonts w:ascii="Calibri" w:hAnsi="Calibri"/>
          <w:b/>
          <w:sz w:val="22"/>
          <w:lang w:eastAsia="cs-CZ"/>
        </w:rPr>
        <w:t>závislé</w:t>
      </w:r>
      <w:r w:rsidRPr="00581D6B">
        <w:rPr>
          <w:rFonts w:ascii="Calibri" w:hAnsi="Calibri"/>
          <w:sz w:val="22"/>
          <w:lang w:eastAsia="cs-CZ"/>
        </w:rPr>
        <w:t xml:space="preserve"> na jedné technologické platformě, bude dostatečně </w:t>
      </w:r>
      <w:r w:rsidRPr="00581D6B">
        <w:rPr>
          <w:rFonts w:ascii="Calibri" w:hAnsi="Calibri"/>
          <w:b/>
          <w:sz w:val="22"/>
          <w:lang w:eastAsia="cs-CZ"/>
        </w:rPr>
        <w:t>otevřené</w:t>
      </w:r>
      <w:r w:rsidRPr="00581D6B">
        <w:rPr>
          <w:rFonts w:ascii="Calibri" w:hAnsi="Calibri"/>
          <w:sz w:val="22"/>
          <w:lang w:eastAsia="cs-CZ"/>
        </w:rPr>
        <w:t xml:space="preserve"> pro jiné technologie a jiná řešení. </w:t>
      </w:r>
      <w:r w:rsidR="00854517" w:rsidRPr="00581D6B">
        <w:rPr>
          <w:rFonts w:ascii="Calibri" w:hAnsi="Calibri"/>
          <w:sz w:val="22"/>
          <w:lang w:eastAsia="cs-CZ"/>
        </w:rPr>
        <w:t xml:space="preserve">Řešení musí být </w:t>
      </w:r>
      <w:r w:rsidRPr="00581D6B">
        <w:rPr>
          <w:rFonts w:ascii="Calibri" w:hAnsi="Calibri"/>
          <w:sz w:val="22"/>
          <w:lang w:eastAsia="cs-CZ"/>
        </w:rPr>
        <w:t xml:space="preserve">dostatečně customizovatelné a provozovatelné bez závislosti na dodavateli. Řešení bude umožňovat rozšíření směrem k novým technologiím, jako jsou např. CLOUD, nebo Data on Demand a nebude limitováno kapacitně, časově a funkčně oproti potřebám </w:t>
      </w:r>
      <w:r w:rsidR="00854517" w:rsidRPr="00581D6B">
        <w:rPr>
          <w:rFonts w:ascii="Calibri" w:hAnsi="Calibri"/>
          <w:sz w:val="22"/>
          <w:lang w:eastAsia="cs-CZ"/>
        </w:rPr>
        <w:t>Objednatele</w:t>
      </w:r>
      <w:r w:rsidRPr="00581D6B">
        <w:rPr>
          <w:rFonts w:ascii="Calibri" w:hAnsi="Calibri"/>
          <w:sz w:val="22"/>
          <w:lang w:eastAsia="cs-CZ"/>
        </w:rPr>
        <w:t xml:space="preserve">. </w:t>
      </w:r>
    </w:p>
    <w:p w14:paraId="00FB9AC3" w14:textId="77777777" w:rsidR="00D359CC" w:rsidRPr="00581D6B" w:rsidRDefault="00854517" w:rsidP="00D359CC">
      <w:pPr>
        <w:spacing w:before="120" w:after="60"/>
        <w:jc w:val="both"/>
        <w:rPr>
          <w:rFonts w:ascii="Calibri" w:hAnsi="Calibri"/>
          <w:sz w:val="22"/>
          <w:lang w:eastAsia="cs-CZ"/>
        </w:rPr>
      </w:pPr>
      <w:r w:rsidRPr="00581D6B">
        <w:rPr>
          <w:rFonts w:ascii="Calibri" w:hAnsi="Calibri"/>
          <w:sz w:val="22"/>
          <w:lang w:eastAsia="cs-CZ"/>
        </w:rPr>
        <w:t xml:space="preserve">Cílem je vybudování </w:t>
      </w:r>
      <w:r w:rsidR="00F16902">
        <w:rPr>
          <w:rFonts w:ascii="Calibri" w:hAnsi="Calibri"/>
          <w:sz w:val="22"/>
          <w:lang w:eastAsia="cs-CZ"/>
        </w:rPr>
        <w:t>Centrálního digitálního archivu zadavatele (dále jen „</w:t>
      </w:r>
      <w:r w:rsidR="00F16902" w:rsidRPr="00F16902">
        <w:rPr>
          <w:rFonts w:ascii="Calibri" w:hAnsi="Calibri"/>
          <w:b/>
          <w:sz w:val="22"/>
          <w:lang w:eastAsia="cs-CZ"/>
        </w:rPr>
        <w:t>CDA</w:t>
      </w:r>
      <w:r w:rsidR="00F16902">
        <w:rPr>
          <w:rFonts w:ascii="Calibri" w:hAnsi="Calibri"/>
          <w:sz w:val="22"/>
          <w:lang w:eastAsia="cs-CZ"/>
        </w:rPr>
        <w:t>“),</w:t>
      </w:r>
      <w:r w:rsidRPr="00581D6B">
        <w:rPr>
          <w:rFonts w:ascii="Calibri" w:hAnsi="Calibri"/>
          <w:sz w:val="22"/>
          <w:lang w:eastAsia="cs-CZ"/>
        </w:rPr>
        <w:t xml:space="preserve"> který </w:t>
      </w:r>
      <w:r w:rsidR="00D359CC" w:rsidRPr="00581D6B">
        <w:rPr>
          <w:rFonts w:ascii="Calibri" w:hAnsi="Calibri"/>
          <w:sz w:val="22"/>
          <w:lang w:eastAsia="cs-CZ"/>
        </w:rPr>
        <w:t xml:space="preserve">bude provozován plně na infrastruktuře </w:t>
      </w:r>
      <w:r w:rsidRPr="00581D6B">
        <w:rPr>
          <w:rFonts w:ascii="Calibri" w:hAnsi="Calibri"/>
          <w:sz w:val="22"/>
          <w:lang w:eastAsia="cs-CZ"/>
        </w:rPr>
        <w:t>Objednatele</w:t>
      </w:r>
      <w:r w:rsidR="00D359CC" w:rsidRPr="00581D6B">
        <w:rPr>
          <w:rFonts w:ascii="Calibri" w:hAnsi="Calibri"/>
          <w:sz w:val="22"/>
          <w:lang w:eastAsia="cs-CZ"/>
        </w:rPr>
        <w:t xml:space="preserve">. Bude přístupný uživatelům </w:t>
      </w:r>
      <w:r w:rsidRPr="00581D6B">
        <w:rPr>
          <w:rFonts w:ascii="Calibri" w:hAnsi="Calibri"/>
          <w:sz w:val="22"/>
          <w:lang w:eastAsia="cs-CZ"/>
        </w:rPr>
        <w:t>Objednatele</w:t>
      </w:r>
      <w:r w:rsidR="00D359CC" w:rsidRPr="00581D6B">
        <w:rPr>
          <w:rFonts w:ascii="Calibri" w:hAnsi="Calibri"/>
          <w:sz w:val="22"/>
          <w:lang w:eastAsia="cs-CZ"/>
        </w:rPr>
        <w:t xml:space="preserve"> (interním i externím). Prostřednictvím prohlížeče bude CDA na straně uživatelského rozhraní plně integrováno do používaných a standardních rozhraní </w:t>
      </w:r>
      <w:r w:rsidRPr="00581D6B">
        <w:rPr>
          <w:rFonts w:ascii="Calibri" w:hAnsi="Calibri"/>
          <w:sz w:val="22"/>
          <w:lang w:eastAsia="cs-CZ"/>
        </w:rPr>
        <w:t>Objednatele</w:t>
      </w:r>
      <w:r w:rsidR="00D359CC" w:rsidRPr="00581D6B">
        <w:rPr>
          <w:rFonts w:ascii="Calibri" w:hAnsi="Calibri"/>
          <w:sz w:val="22"/>
          <w:lang w:eastAsia="cs-CZ"/>
        </w:rPr>
        <w:t>. CDA bude plně pod správou provozních útvarů DICTG</w:t>
      </w:r>
      <w:r w:rsidRPr="00581D6B">
        <w:rPr>
          <w:rFonts w:ascii="Calibri" w:hAnsi="Calibri"/>
          <w:sz w:val="22"/>
          <w:lang w:eastAsia="cs-CZ"/>
        </w:rPr>
        <w:t xml:space="preserve"> Objednatele</w:t>
      </w:r>
      <w:r w:rsidR="00D359CC" w:rsidRPr="00581D6B">
        <w:rPr>
          <w:rFonts w:ascii="Calibri" w:hAnsi="Calibri"/>
          <w:sz w:val="22"/>
          <w:lang w:eastAsia="cs-CZ"/>
        </w:rPr>
        <w:t xml:space="preserve">. CDA tak bude universálním standardizovaným úložištěm pro účely služby archivace celého podniku </w:t>
      </w:r>
      <w:r w:rsidRPr="00581D6B">
        <w:rPr>
          <w:rFonts w:ascii="Calibri" w:hAnsi="Calibri"/>
          <w:sz w:val="22"/>
          <w:lang w:eastAsia="cs-CZ"/>
        </w:rPr>
        <w:t>Objednatele</w:t>
      </w:r>
      <w:r w:rsidR="00D359CC" w:rsidRPr="00581D6B">
        <w:rPr>
          <w:rFonts w:ascii="Calibri" w:hAnsi="Calibri"/>
          <w:sz w:val="22"/>
          <w:lang w:eastAsia="cs-CZ"/>
        </w:rPr>
        <w:t xml:space="preserve">. Dále pak musí vyhovovat ustanovením platné legislativy, standardizovaným interním procesům a zvyklostem </w:t>
      </w:r>
      <w:r w:rsidRPr="00581D6B">
        <w:rPr>
          <w:rFonts w:ascii="Calibri" w:hAnsi="Calibri"/>
          <w:sz w:val="22"/>
          <w:lang w:eastAsia="cs-CZ"/>
        </w:rPr>
        <w:t>Objednatele</w:t>
      </w:r>
      <w:r w:rsidR="00D359CC" w:rsidRPr="00581D6B">
        <w:rPr>
          <w:rFonts w:ascii="Calibri" w:hAnsi="Calibri"/>
          <w:sz w:val="22"/>
          <w:lang w:eastAsia="cs-CZ"/>
        </w:rPr>
        <w:t xml:space="preserve">. Rozhraní CDA bude umožňovat integraci a komunikaci s okolními aplikacemi bez zásadního omezení. </w:t>
      </w:r>
    </w:p>
    <w:p w14:paraId="4F6CD40D" w14:textId="77777777" w:rsidR="00C059F4" w:rsidRPr="00581D6B" w:rsidRDefault="00C059F4" w:rsidP="00D359CC">
      <w:pPr>
        <w:spacing w:before="120" w:after="60"/>
        <w:jc w:val="both"/>
        <w:rPr>
          <w:rFonts w:ascii="Calibri" w:hAnsi="Calibri"/>
          <w:sz w:val="22"/>
          <w:lang w:eastAsia="cs-CZ"/>
        </w:rPr>
      </w:pPr>
    </w:p>
    <w:p w14:paraId="1D0FCCD2" w14:textId="77777777" w:rsidR="00D359CC" w:rsidRPr="00581D6B" w:rsidRDefault="00D359CC" w:rsidP="00675BFA">
      <w:pPr>
        <w:pStyle w:val="Odstavecseseznamem"/>
        <w:numPr>
          <w:ilvl w:val="0"/>
          <w:numId w:val="23"/>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Předmět plnění</w:t>
      </w:r>
    </w:p>
    <w:p w14:paraId="023147EB"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 xml:space="preserve">Předmětem </w:t>
      </w:r>
      <w:r w:rsidR="00E2450B" w:rsidRPr="00581D6B">
        <w:rPr>
          <w:rFonts w:ascii="Calibri" w:hAnsi="Calibri"/>
          <w:b/>
          <w:sz w:val="22"/>
          <w:lang w:eastAsia="cs-CZ"/>
        </w:rPr>
        <w:t xml:space="preserve">Plnění </w:t>
      </w:r>
      <w:r w:rsidRPr="00581D6B">
        <w:rPr>
          <w:rFonts w:ascii="Calibri" w:hAnsi="Calibri"/>
          <w:b/>
          <w:sz w:val="22"/>
          <w:lang w:eastAsia="cs-CZ"/>
        </w:rPr>
        <w:t>je implementace a provoz CDA,</w:t>
      </w:r>
      <w:r w:rsidR="00292BCF" w:rsidRPr="00581D6B">
        <w:rPr>
          <w:rFonts w:ascii="Calibri" w:hAnsi="Calibri"/>
          <w:b/>
          <w:sz w:val="22"/>
          <w:lang w:eastAsia="cs-CZ"/>
        </w:rPr>
        <w:t xml:space="preserve"> </w:t>
      </w:r>
      <w:r w:rsidRPr="00581D6B">
        <w:rPr>
          <w:rFonts w:ascii="Calibri" w:hAnsi="Calibri"/>
          <w:b/>
          <w:sz w:val="22"/>
          <w:lang w:eastAsia="cs-CZ"/>
        </w:rPr>
        <w:t>kter</w:t>
      </w:r>
      <w:r w:rsidR="00F15BC9">
        <w:rPr>
          <w:rFonts w:ascii="Calibri" w:hAnsi="Calibri"/>
          <w:b/>
          <w:sz w:val="22"/>
          <w:lang w:eastAsia="cs-CZ"/>
        </w:rPr>
        <w:t>é</w:t>
      </w:r>
      <w:r w:rsidR="00292BCF" w:rsidRPr="00581D6B">
        <w:rPr>
          <w:rFonts w:ascii="Calibri" w:hAnsi="Calibri"/>
          <w:b/>
          <w:sz w:val="22"/>
          <w:lang w:eastAsia="cs-CZ"/>
        </w:rPr>
        <w:t xml:space="preserve"> </w:t>
      </w:r>
      <w:r w:rsidRPr="00581D6B">
        <w:rPr>
          <w:rFonts w:ascii="Calibri" w:hAnsi="Calibri"/>
          <w:b/>
          <w:sz w:val="22"/>
          <w:lang w:eastAsia="cs-CZ"/>
        </w:rPr>
        <w:t>se skládá z následujících částí:</w:t>
      </w:r>
    </w:p>
    <w:p w14:paraId="37A0BB9E" w14:textId="53198771"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Softwarové řešení CDA zahrnující poskytnutí </w:t>
      </w:r>
      <w:r w:rsidR="00E14456">
        <w:rPr>
          <w:rFonts w:ascii="Calibri" w:eastAsia="Calibri" w:hAnsi="Calibri"/>
          <w:sz w:val="22"/>
          <w:szCs w:val="22"/>
        </w:rPr>
        <w:t>L</w:t>
      </w:r>
      <w:r w:rsidR="00E14456" w:rsidRPr="00581D6B">
        <w:rPr>
          <w:rFonts w:ascii="Calibri" w:eastAsia="Calibri" w:hAnsi="Calibri"/>
          <w:sz w:val="22"/>
          <w:szCs w:val="22"/>
        </w:rPr>
        <w:t>icence</w:t>
      </w:r>
      <w:r w:rsidRPr="00581D6B">
        <w:rPr>
          <w:rFonts w:ascii="Calibri" w:eastAsia="Calibri" w:hAnsi="Calibri"/>
          <w:sz w:val="22"/>
          <w:szCs w:val="22"/>
        </w:rPr>
        <w:t>, implementaci, integraci, testování, zaškolení, dodání dokumenta</w:t>
      </w:r>
      <w:r w:rsidR="00854517" w:rsidRPr="00581D6B">
        <w:rPr>
          <w:rFonts w:ascii="Calibri" w:eastAsia="Calibri" w:hAnsi="Calibri"/>
          <w:sz w:val="22"/>
          <w:szCs w:val="22"/>
        </w:rPr>
        <w:t>ce, projektové vedení;</w:t>
      </w:r>
    </w:p>
    <w:p w14:paraId="2C4A6D8D" w14:textId="77777777" w:rsidR="00D359CC" w:rsidRPr="00267BE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Hardwarové komponenty </w:t>
      </w:r>
      <w:r w:rsidR="00F15BC9">
        <w:rPr>
          <w:rFonts w:ascii="Calibri" w:eastAsia="Calibri" w:hAnsi="Calibri"/>
          <w:sz w:val="22"/>
          <w:szCs w:val="22"/>
        </w:rPr>
        <w:t xml:space="preserve">CDA </w:t>
      </w:r>
      <w:r w:rsidRPr="00581D6B">
        <w:rPr>
          <w:rFonts w:ascii="Calibri" w:eastAsia="Calibri" w:hAnsi="Calibri"/>
          <w:sz w:val="22"/>
          <w:szCs w:val="22"/>
        </w:rPr>
        <w:t xml:space="preserve">– kompletní hardware potřebný pro dlouhodobé garantované </w:t>
      </w:r>
      <w:r w:rsidRPr="00267BEB">
        <w:rPr>
          <w:rFonts w:ascii="Calibri" w:eastAsia="Calibri" w:hAnsi="Calibri"/>
          <w:sz w:val="22"/>
          <w:szCs w:val="22"/>
        </w:rPr>
        <w:t>uložení dokumentů a dat, včetně provozu řešení CDA</w:t>
      </w:r>
      <w:r w:rsidR="00854517" w:rsidRPr="00267BEB">
        <w:rPr>
          <w:rFonts w:ascii="Calibri" w:eastAsia="Calibri" w:hAnsi="Calibri"/>
          <w:sz w:val="22"/>
          <w:szCs w:val="22"/>
        </w:rPr>
        <w:t>;</w:t>
      </w:r>
      <w:r w:rsidRPr="00267BEB">
        <w:rPr>
          <w:rFonts w:ascii="Calibri" w:eastAsia="Calibri" w:hAnsi="Calibri"/>
          <w:sz w:val="22"/>
          <w:szCs w:val="22"/>
        </w:rPr>
        <w:t xml:space="preserve"> </w:t>
      </w:r>
    </w:p>
    <w:p w14:paraId="3E5979D6" w14:textId="77777777" w:rsidR="00D359CC" w:rsidRPr="00267BEB" w:rsidRDefault="00D359CC" w:rsidP="00675BFA">
      <w:pPr>
        <w:numPr>
          <w:ilvl w:val="0"/>
          <w:numId w:val="20"/>
        </w:numPr>
        <w:spacing w:before="120" w:after="60"/>
        <w:ind w:left="993"/>
        <w:jc w:val="both"/>
        <w:rPr>
          <w:rFonts w:ascii="Calibri" w:eastAsia="Calibri" w:hAnsi="Calibri"/>
          <w:sz w:val="22"/>
          <w:szCs w:val="22"/>
        </w:rPr>
      </w:pPr>
      <w:r w:rsidRPr="00267BEB">
        <w:rPr>
          <w:rFonts w:ascii="Calibri" w:eastAsia="Calibri" w:hAnsi="Calibri"/>
          <w:sz w:val="22"/>
          <w:szCs w:val="22"/>
        </w:rPr>
        <w:t>Služby - migrace obsahu ze stávajícího systému EMC CENTERA na navržené řešení</w:t>
      </w:r>
      <w:r w:rsidR="00854517" w:rsidRPr="00267BEB">
        <w:rPr>
          <w:rFonts w:ascii="Calibri" w:eastAsia="Calibri" w:hAnsi="Calibri"/>
          <w:sz w:val="22"/>
          <w:szCs w:val="22"/>
        </w:rPr>
        <w:t>;</w:t>
      </w:r>
    </w:p>
    <w:p w14:paraId="09A3E8C1" w14:textId="77777777" w:rsidR="00D359CC" w:rsidRPr="00267BEB" w:rsidRDefault="00D359CC" w:rsidP="00675BFA">
      <w:pPr>
        <w:numPr>
          <w:ilvl w:val="0"/>
          <w:numId w:val="20"/>
        </w:numPr>
        <w:spacing w:before="120" w:after="60"/>
        <w:ind w:left="993"/>
        <w:jc w:val="both"/>
        <w:rPr>
          <w:rFonts w:ascii="Calibri" w:eastAsia="Calibri" w:hAnsi="Calibri"/>
          <w:sz w:val="22"/>
          <w:szCs w:val="22"/>
        </w:rPr>
      </w:pPr>
      <w:r w:rsidRPr="00267BEB">
        <w:rPr>
          <w:rFonts w:ascii="Calibri" w:eastAsia="Calibri" w:hAnsi="Calibri"/>
          <w:sz w:val="22"/>
          <w:szCs w:val="22"/>
        </w:rPr>
        <w:t xml:space="preserve">Služby </w:t>
      </w:r>
      <w:r w:rsidR="00F15BC9" w:rsidRPr="00267BEB">
        <w:rPr>
          <w:rFonts w:ascii="Calibri" w:eastAsia="Calibri" w:hAnsi="Calibri"/>
          <w:sz w:val="22"/>
          <w:szCs w:val="22"/>
        </w:rPr>
        <w:t>technické podpory hardwarových a softwarových komponent – maintenance CDA  (</w:t>
      </w:r>
      <w:r w:rsidR="00267BEB" w:rsidRPr="00267BEB">
        <w:rPr>
          <w:rFonts w:ascii="Calibri" w:eastAsia="Calibri" w:hAnsi="Calibri"/>
          <w:sz w:val="22"/>
          <w:szCs w:val="22"/>
        </w:rPr>
        <w:t xml:space="preserve">metodická podpora archivace, aktualizace dokumentace a uživatelských příruček k CDA, seznámení administrátorů a uživatelů s prostředím CDA, zajištění legislativního souladu po celou dobu účinnosti Smlouvy, aktualizace SW CDA nebo zajištění software maintenance od výrobce SW CDA, </w:t>
      </w:r>
      <w:r w:rsidR="00F15BC9" w:rsidRPr="00267BEB">
        <w:rPr>
          <w:rFonts w:ascii="Calibri" w:eastAsia="Calibri" w:hAnsi="Calibri"/>
          <w:sz w:val="22"/>
          <w:szCs w:val="22"/>
        </w:rPr>
        <w:t>technická podpora hardwarových a softwarových komponent)</w:t>
      </w:r>
      <w:r w:rsidR="00267BEB">
        <w:rPr>
          <w:rFonts w:ascii="Calibri" w:eastAsia="Calibri" w:hAnsi="Calibri"/>
          <w:sz w:val="22"/>
          <w:szCs w:val="22"/>
        </w:rPr>
        <w:t>.</w:t>
      </w:r>
    </w:p>
    <w:p w14:paraId="7024D7B4" w14:textId="77777777" w:rsidR="00E2450B" w:rsidRPr="00581D6B" w:rsidRDefault="00D359CC" w:rsidP="00675BFA">
      <w:pPr>
        <w:pStyle w:val="Odstavecseseznamem"/>
        <w:numPr>
          <w:ilvl w:val="0"/>
          <w:numId w:val="23"/>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 xml:space="preserve">Všeobecné informace </w:t>
      </w:r>
    </w:p>
    <w:p w14:paraId="5073F8F2" w14:textId="77777777" w:rsidR="00D359CC" w:rsidRPr="00581D6B" w:rsidRDefault="00D359CC" w:rsidP="00675BFA">
      <w:pPr>
        <w:pStyle w:val="Odstavecseseznamem"/>
        <w:numPr>
          <w:ilvl w:val="1"/>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lang w:eastAsia="cs-CZ"/>
        </w:rPr>
        <w:t>Popis současného prostředí</w:t>
      </w:r>
    </w:p>
    <w:p w14:paraId="0C222CC4" w14:textId="77777777" w:rsidR="00D359CC" w:rsidRPr="00581D6B" w:rsidRDefault="00D359CC" w:rsidP="00CF0A58">
      <w:pPr>
        <w:spacing w:before="120" w:after="60"/>
        <w:jc w:val="both"/>
        <w:rPr>
          <w:rFonts w:ascii="Calibri" w:hAnsi="Calibri"/>
          <w:sz w:val="22"/>
          <w:lang w:eastAsia="cs-CZ"/>
        </w:rPr>
      </w:pPr>
      <w:r w:rsidRPr="00581D6B">
        <w:rPr>
          <w:rFonts w:ascii="Calibri" w:hAnsi="Calibri"/>
          <w:sz w:val="22"/>
          <w:lang w:eastAsia="cs-CZ"/>
        </w:rPr>
        <w:t xml:space="preserve">V obou lokalitách, které mají být zahrnuty do řešení CDA, může </w:t>
      </w:r>
      <w:r w:rsidR="00E2450B" w:rsidRPr="00581D6B">
        <w:rPr>
          <w:rFonts w:ascii="Calibri" w:hAnsi="Calibri"/>
          <w:sz w:val="22"/>
          <w:lang w:eastAsia="cs-CZ"/>
        </w:rPr>
        <w:t>D</w:t>
      </w:r>
      <w:r w:rsidRPr="00581D6B">
        <w:rPr>
          <w:rFonts w:ascii="Calibri" w:hAnsi="Calibri"/>
          <w:sz w:val="22"/>
          <w:lang w:eastAsia="cs-CZ"/>
        </w:rPr>
        <w:t xml:space="preserve">odavatel využít následující prostředky, které zajistí </w:t>
      </w:r>
      <w:r w:rsidR="00E2450B" w:rsidRPr="00581D6B">
        <w:rPr>
          <w:rFonts w:ascii="Calibri" w:hAnsi="Calibri"/>
          <w:sz w:val="22"/>
          <w:lang w:eastAsia="cs-CZ"/>
        </w:rPr>
        <w:t>Objednatel</w:t>
      </w:r>
      <w:r w:rsidRPr="00581D6B">
        <w:rPr>
          <w:rFonts w:ascii="Calibri" w:hAnsi="Calibri"/>
          <w:sz w:val="22"/>
          <w:lang w:eastAsia="cs-CZ"/>
        </w:rPr>
        <w:t>:</w:t>
      </w:r>
    </w:p>
    <w:p w14:paraId="161C0E4F" w14:textId="77777777" w:rsidR="00AE06D5" w:rsidRPr="00581D6B" w:rsidRDefault="00D359CC" w:rsidP="00675BFA">
      <w:pPr>
        <w:pStyle w:val="Odstavecseseznamem"/>
        <w:keepNext/>
        <w:numPr>
          <w:ilvl w:val="2"/>
          <w:numId w:val="25"/>
        </w:numPr>
        <w:tabs>
          <w:tab w:val="left" w:pos="0"/>
        </w:tabs>
        <w:spacing w:before="120" w:after="120" w:line="360" w:lineRule="auto"/>
        <w:ind w:left="709"/>
        <w:contextualSpacing w:val="0"/>
        <w:outlineLvl w:val="1"/>
        <w:rPr>
          <w:rFonts w:ascii="Calibri" w:hAnsi="Calibri" w:cs="Calibri"/>
          <w:b/>
          <w:bCs/>
          <w:lang w:eastAsia="cs-CZ"/>
        </w:rPr>
      </w:pPr>
      <w:r w:rsidRPr="00581D6B">
        <w:rPr>
          <w:rFonts w:ascii="Calibri" w:hAnsi="Calibri" w:cs="Calibri"/>
          <w:b/>
          <w:bCs/>
          <w:lang w:eastAsia="cs-CZ"/>
        </w:rPr>
        <w:t>Ha</w:t>
      </w:r>
      <w:r w:rsidR="00E2450B" w:rsidRPr="00581D6B">
        <w:rPr>
          <w:rFonts w:ascii="Calibri" w:hAnsi="Calibri" w:cs="Calibri"/>
          <w:b/>
          <w:bCs/>
          <w:lang w:eastAsia="cs-CZ"/>
        </w:rPr>
        <w:t>r</w:t>
      </w:r>
      <w:r w:rsidRPr="00581D6B">
        <w:rPr>
          <w:rFonts w:ascii="Calibri" w:hAnsi="Calibri" w:cs="Calibri"/>
          <w:b/>
          <w:bCs/>
          <w:lang w:eastAsia="cs-CZ"/>
        </w:rPr>
        <w:t>dware</w:t>
      </w:r>
    </w:p>
    <w:p w14:paraId="4D5D9B8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síťová konektivita, datové a telefonní sítě zahrnující:</w:t>
      </w:r>
    </w:p>
    <w:p w14:paraId="1B24780A" w14:textId="77777777" w:rsidR="00D359CC" w:rsidRPr="00581D6B" w:rsidRDefault="00D359CC" w:rsidP="00675BFA">
      <w:pPr>
        <w:numPr>
          <w:ilvl w:val="1"/>
          <w:numId w:val="19"/>
        </w:numPr>
        <w:spacing w:before="120" w:after="60"/>
        <w:ind w:left="1276" w:hanging="284"/>
        <w:jc w:val="both"/>
        <w:rPr>
          <w:rFonts w:ascii="Calibri" w:eastAsia="Calibri" w:hAnsi="Calibri"/>
          <w:sz w:val="22"/>
          <w:szCs w:val="22"/>
        </w:rPr>
      </w:pPr>
      <w:r w:rsidRPr="00581D6B">
        <w:rPr>
          <w:rFonts w:ascii="Calibri" w:eastAsia="Calibri" w:hAnsi="Calibri"/>
          <w:sz w:val="22"/>
          <w:szCs w:val="22"/>
        </w:rPr>
        <w:t>propojení hlavní a záložní lokality.</w:t>
      </w:r>
    </w:p>
    <w:p w14:paraId="611DE3FC" w14:textId="77777777" w:rsidR="00D359CC" w:rsidRPr="00581D6B" w:rsidRDefault="00D359CC" w:rsidP="00675BFA">
      <w:pPr>
        <w:numPr>
          <w:ilvl w:val="1"/>
          <w:numId w:val="19"/>
        </w:numPr>
        <w:spacing w:before="120" w:after="60"/>
        <w:ind w:left="1276" w:hanging="284"/>
        <w:jc w:val="both"/>
        <w:rPr>
          <w:rFonts w:ascii="Calibri" w:eastAsia="Calibri" w:hAnsi="Calibri"/>
          <w:sz w:val="22"/>
          <w:szCs w:val="22"/>
        </w:rPr>
      </w:pPr>
      <w:r w:rsidRPr="00581D6B">
        <w:rPr>
          <w:rFonts w:ascii="Calibri" w:eastAsia="Calibri" w:hAnsi="Calibri"/>
          <w:sz w:val="22"/>
          <w:szCs w:val="22"/>
        </w:rPr>
        <w:t xml:space="preserve">připojení do Internetu (připojení mimo infrastrukturu </w:t>
      </w:r>
      <w:r w:rsidR="00B75FA9" w:rsidRPr="00581D6B">
        <w:rPr>
          <w:rFonts w:ascii="Calibri" w:eastAsia="Calibri" w:hAnsi="Calibri"/>
          <w:sz w:val="22"/>
          <w:szCs w:val="22"/>
        </w:rPr>
        <w:t>Objednatele</w:t>
      </w:r>
      <w:r w:rsidRPr="00581D6B">
        <w:rPr>
          <w:rFonts w:ascii="Calibri" w:eastAsia="Calibri" w:hAnsi="Calibri"/>
          <w:sz w:val="22"/>
          <w:szCs w:val="22"/>
        </w:rPr>
        <w:t xml:space="preserve"> je umožněno pouze v odůvodněných případech);</w:t>
      </w:r>
    </w:p>
    <w:p w14:paraId="52C017E8" w14:textId="77777777" w:rsidR="00D359CC" w:rsidRPr="00581D6B" w:rsidRDefault="00C059F4"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napájení;</w:t>
      </w:r>
    </w:p>
    <w:p w14:paraId="2E62058F" w14:textId="77777777" w:rsidR="00D359CC" w:rsidRPr="00581D6B" w:rsidRDefault="00C059F4"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chlazení;</w:t>
      </w:r>
    </w:p>
    <w:p w14:paraId="017C167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switch pro napojení na infrastrukturu </w:t>
      </w:r>
      <w:r w:rsidR="00E2450B" w:rsidRPr="00581D6B">
        <w:rPr>
          <w:rFonts w:ascii="Calibri" w:eastAsia="Calibri" w:hAnsi="Calibri"/>
          <w:sz w:val="22"/>
          <w:szCs w:val="22"/>
        </w:rPr>
        <w:t>Objednatel</w:t>
      </w:r>
      <w:r w:rsidRPr="00581D6B">
        <w:rPr>
          <w:rFonts w:ascii="Calibri" w:eastAsia="Calibri" w:hAnsi="Calibri"/>
          <w:sz w:val="22"/>
          <w:szCs w:val="22"/>
        </w:rPr>
        <w:t>e</w:t>
      </w:r>
      <w:r w:rsidR="00C059F4" w:rsidRPr="00581D6B">
        <w:rPr>
          <w:rFonts w:ascii="Calibri" w:eastAsia="Calibri" w:hAnsi="Calibri"/>
          <w:sz w:val="22"/>
          <w:szCs w:val="22"/>
        </w:rPr>
        <w:t>;</w:t>
      </w:r>
      <w:r w:rsidRPr="00581D6B">
        <w:rPr>
          <w:rFonts w:ascii="Calibri" w:eastAsia="Calibri" w:hAnsi="Calibri"/>
          <w:sz w:val="22"/>
          <w:szCs w:val="22"/>
        </w:rPr>
        <w:t xml:space="preserve"> </w:t>
      </w:r>
    </w:p>
    <w:p w14:paraId="1076B311"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firewall nebo případně balancer (využití bude řešeno v rámci cílové architektury a fáze anal</w:t>
      </w:r>
      <w:r w:rsidR="00B310DA" w:rsidRPr="00581D6B">
        <w:rPr>
          <w:rFonts w:ascii="Calibri" w:eastAsia="Calibri" w:hAnsi="Calibri"/>
          <w:sz w:val="22"/>
          <w:szCs w:val="22"/>
        </w:rPr>
        <w:t>ýzy řešení, využití bude muset D</w:t>
      </w:r>
      <w:r w:rsidRPr="00581D6B">
        <w:rPr>
          <w:rFonts w:ascii="Calibri" w:eastAsia="Calibri" w:hAnsi="Calibri"/>
          <w:sz w:val="22"/>
          <w:szCs w:val="22"/>
        </w:rPr>
        <w:t xml:space="preserve">odavatel </w:t>
      </w:r>
      <w:r w:rsidR="00C059F4" w:rsidRPr="00581D6B">
        <w:rPr>
          <w:rFonts w:ascii="Calibri" w:eastAsia="Calibri" w:hAnsi="Calibri"/>
          <w:sz w:val="22"/>
          <w:szCs w:val="22"/>
        </w:rPr>
        <w:t>jednoznačně podložit argumenty);</w:t>
      </w:r>
    </w:p>
    <w:p w14:paraId="34C052D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rack pro umístění potřebné technologie.</w:t>
      </w:r>
    </w:p>
    <w:p w14:paraId="5137DCC3" w14:textId="77777777" w:rsidR="00AE06D5" w:rsidRPr="00581D6B" w:rsidRDefault="00D359CC" w:rsidP="00675BFA">
      <w:pPr>
        <w:pStyle w:val="Odstavecseseznamem"/>
        <w:keepNext/>
        <w:numPr>
          <w:ilvl w:val="2"/>
          <w:numId w:val="25"/>
        </w:numPr>
        <w:tabs>
          <w:tab w:val="left" w:pos="0"/>
        </w:tabs>
        <w:spacing w:before="120" w:after="120" w:line="360" w:lineRule="auto"/>
        <w:ind w:left="709"/>
        <w:contextualSpacing w:val="0"/>
        <w:outlineLvl w:val="1"/>
        <w:rPr>
          <w:rFonts w:ascii="Calibri" w:hAnsi="Calibri" w:cs="Calibri"/>
          <w:b/>
          <w:bCs/>
          <w:lang w:eastAsia="cs-CZ"/>
        </w:rPr>
      </w:pPr>
      <w:r w:rsidRPr="00581D6B">
        <w:rPr>
          <w:rFonts w:ascii="Calibri" w:hAnsi="Calibri" w:cs="Calibri"/>
          <w:b/>
          <w:bCs/>
          <w:lang w:eastAsia="cs-CZ"/>
        </w:rPr>
        <w:t>Software, služby</w:t>
      </w:r>
    </w:p>
    <w:p w14:paraId="671CF952" w14:textId="77777777" w:rsidR="00D359CC" w:rsidRPr="00581D6B" w:rsidRDefault="00C059F4"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zdroj uživatelských účtů MS AD;</w:t>
      </w:r>
    </w:p>
    <w:p w14:paraId="5D95A41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služby </w:t>
      </w:r>
      <w:r w:rsidR="00C059F4" w:rsidRPr="00581D6B">
        <w:rPr>
          <w:rFonts w:ascii="Calibri" w:eastAsia="Calibri" w:hAnsi="Calibri"/>
          <w:sz w:val="22"/>
          <w:szCs w:val="22"/>
        </w:rPr>
        <w:t>TSA (autority časových razítek);</w:t>
      </w:r>
    </w:p>
    <w:p w14:paraId="50C4F65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služby elektronických peč</w:t>
      </w:r>
      <w:r w:rsidR="00C059F4" w:rsidRPr="00581D6B">
        <w:rPr>
          <w:rFonts w:ascii="Calibri" w:eastAsia="Calibri" w:hAnsi="Calibri"/>
          <w:sz w:val="22"/>
          <w:szCs w:val="22"/>
        </w:rPr>
        <w:t>etí;</w:t>
      </w:r>
    </w:p>
    <w:p w14:paraId="2F2C898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služba monitoringu (pro zasílání logů a stavu kompoment)</w:t>
      </w:r>
      <w:r w:rsidR="00C059F4" w:rsidRPr="00581D6B">
        <w:rPr>
          <w:rFonts w:ascii="Calibri" w:eastAsia="Calibri" w:hAnsi="Calibri"/>
          <w:sz w:val="22"/>
          <w:szCs w:val="22"/>
        </w:rPr>
        <w:t>;</w:t>
      </w:r>
    </w:p>
    <w:p w14:paraId="5AA5EDC4"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emailový (SMTP) server.</w:t>
      </w:r>
    </w:p>
    <w:p w14:paraId="2A9F6899" w14:textId="77777777" w:rsidR="00D359CC" w:rsidRPr="00581D6B" w:rsidRDefault="00E2450B" w:rsidP="00D359CC">
      <w:pPr>
        <w:tabs>
          <w:tab w:val="left" w:pos="567"/>
        </w:tabs>
        <w:spacing w:before="120" w:after="60"/>
        <w:jc w:val="both"/>
        <w:rPr>
          <w:rFonts w:ascii="Calibri" w:hAnsi="Calibri"/>
          <w:sz w:val="22"/>
          <w:lang w:eastAsia="cs-CZ"/>
        </w:rPr>
      </w:pPr>
      <w:r w:rsidRPr="00581D6B">
        <w:rPr>
          <w:rFonts w:ascii="Calibri" w:hAnsi="Calibri"/>
          <w:sz w:val="22"/>
          <w:lang w:eastAsia="cs-CZ"/>
        </w:rPr>
        <w:t>Objednatel</w:t>
      </w:r>
      <w:r w:rsidR="00D359CC" w:rsidRPr="00581D6B">
        <w:rPr>
          <w:rFonts w:ascii="Calibri" w:hAnsi="Calibri"/>
          <w:sz w:val="22"/>
          <w:lang w:eastAsia="cs-CZ"/>
        </w:rPr>
        <w:t xml:space="preserve"> u těchto součástí řešení přebírá odpovědnost za jejich připravenost, kvalitu služby a jejich provoz. </w:t>
      </w:r>
      <w:r w:rsidRPr="00581D6B">
        <w:rPr>
          <w:rFonts w:ascii="Calibri" w:hAnsi="Calibri"/>
          <w:sz w:val="22"/>
          <w:lang w:eastAsia="cs-CZ"/>
        </w:rPr>
        <w:t>Objednatel</w:t>
      </w:r>
      <w:r w:rsidR="00D359CC" w:rsidRPr="00581D6B">
        <w:rPr>
          <w:rFonts w:ascii="Calibri" w:hAnsi="Calibri"/>
          <w:sz w:val="22"/>
          <w:lang w:eastAsia="cs-CZ"/>
        </w:rPr>
        <w:t xml:space="preserve"> po akceptaci díla bude provozovatelem celého řešení.</w:t>
      </w:r>
    </w:p>
    <w:p w14:paraId="407C7ABE" w14:textId="77777777" w:rsidR="00AE06D5" w:rsidRPr="00581D6B" w:rsidRDefault="00D359CC" w:rsidP="00675BFA">
      <w:pPr>
        <w:pStyle w:val="Odstavecseseznamem"/>
        <w:keepNext/>
        <w:numPr>
          <w:ilvl w:val="2"/>
          <w:numId w:val="25"/>
        </w:numPr>
        <w:tabs>
          <w:tab w:val="left" w:pos="0"/>
        </w:tabs>
        <w:spacing w:before="120" w:after="120" w:line="360" w:lineRule="auto"/>
        <w:ind w:left="709"/>
        <w:contextualSpacing w:val="0"/>
        <w:outlineLvl w:val="1"/>
        <w:rPr>
          <w:rFonts w:ascii="Calibri" w:hAnsi="Calibri" w:cs="Calibri"/>
          <w:b/>
          <w:bCs/>
          <w:lang w:eastAsia="cs-CZ"/>
        </w:rPr>
      </w:pPr>
      <w:r w:rsidRPr="00581D6B">
        <w:rPr>
          <w:rFonts w:ascii="Calibri" w:hAnsi="Calibri" w:cs="Calibri"/>
          <w:b/>
          <w:bCs/>
          <w:lang w:eastAsia="cs-CZ"/>
        </w:rPr>
        <w:t>Všeobecné požadavky</w:t>
      </w:r>
    </w:p>
    <w:p w14:paraId="027D979B"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Navrhované řešení musí být realizováno v souladu s platnými právními normami:</w:t>
      </w:r>
    </w:p>
    <w:p w14:paraId="272DBAD9"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nařízením eIDAS (910/2014/ES) o elektronické identifikaci a službách vytvářejících důvěru pro elektronické transakce na vnitřním trhu, včetně navazujících prováděcích předpisů (zákon</w:t>
      </w:r>
      <w:r w:rsidR="00E2450B" w:rsidRPr="00581D6B">
        <w:rPr>
          <w:rFonts w:ascii="Calibri" w:eastAsia="Calibri" w:hAnsi="Calibri"/>
          <w:sz w:val="22"/>
          <w:szCs w:val="22"/>
        </w:rPr>
        <w:t>em</w:t>
      </w:r>
      <w:r w:rsidRPr="00581D6B">
        <w:rPr>
          <w:rFonts w:ascii="Calibri" w:eastAsia="Calibri" w:hAnsi="Calibri"/>
          <w:sz w:val="22"/>
          <w:szCs w:val="22"/>
        </w:rPr>
        <w:t xml:space="preserve"> č. 297/2016 Sb., zákon</w:t>
      </w:r>
      <w:r w:rsidR="00E2450B" w:rsidRPr="00581D6B">
        <w:rPr>
          <w:rFonts w:ascii="Calibri" w:eastAsia="Calibri" w:hAnsi="Calibri"/>
          <w:sz w:val="22"/>
          <w:szCs w:val="22"/>
        </w:rPr>
        <w:t>em</w:t>
      </w:r>
      <w:r w:rsidRPr="00581D6B">
        <w:rPr>
          <w:rFonts w:ascii="Calibri" w:eastAsia="Calibri" w:hAnsi="Calibri"/>
          <w:sz w:val="22"/>
          <w:szCs w:val="22"/>
        </w:rPr>
        <w:t xml:space="preserve"> č. 298/2016 Sb., příp. dalším</w:t>
      </w:r>
      <w:r w:rsidR="005F6990" w:rsidRPr="00581D6B">
        <w:rPr>
          <w:rFonts w:ascii="Calibri" w:eastAsia="Calibri" w:hAnsi="Calibri"/>
          <w:sz w:val="22"/>
          <w:szCs w:val="22"/>
        </w:rPr>
        <w:t>i);</w:t>
      </w:r>
    </w:p>
    <w:p w14:paraId="2065F0C0"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zákon č. 499/2004 Sb., o archivnictví a spisové službě a o změně některých zákonů, ve znění pozdějších předpisů</w:t>
      </w:r>
      <w:r w:rsidR="005F6990" w:rsidRPr="00581D6B">
        <w:rPr>
          <w:rFonts w:ascii="Calibri" w:eastAsia="Calibri" w:hAnsi="Calibri"/>
          <w:sz w:val="22"/>
          <w:szCs w:val="22"/>
        </w:rPr>
        <w:t>;</w:t>
      </w:r>
    </w:p>
    <w:p w14:paraId="01D1BF09"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zákon č. 300/2008 Sb., o elektronických úkonech a autorizované konverzi dokumentů, </w:t>
      </w:r>
      <w:r w:rsidRPr="00581D6B">
        <w:rPr>
          <w:rFonts w:ascii="Calibri" w:eastAsia="Calibri" w:hAnsi="Calibri"/>
          <w:sz w:val="22"/>
          <w:szCs w:val="22"/>
        </w:rPr>
        <w:br/>
        <w:t>ve znění pozdějších předpisů</w:t>
      </w:r>
      <w:r w:rsidR="005F6990" w:rsidRPr="00581D6B">
        <w:rPr>
          <w:rFonts w:ascii="Calibri" w:eastAsia="Calibri" w:hAnsi="Calibri"/>
          <w:sz w:val="22"/>
          <w:szCs w:val="22"/>
        </w:rPr>
        <w:t>;</w:t>
      </w:r>
    </w:p>
    <w:p w14:paraId="669A621B" w14:textId="77777777" w:rsidR="00D359CC" w:rsidRPr="005F6990"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zákon č. 365/2000 Sb., o informačních systémech </w:t>
      </w:r>
      <w:r w:rsidRPr="005F6990">
        <w:rPr>
          <w:rFonts w:ascii="Calibri" w:eastAsia="Calibri" w:hAnsi="Calibri"/>
          <w:sz w:val="22"/>
          <w:szCs w:val="22"/>
        </w:rPr>
        <w:t>veřejné správy</w:t>
      </w:r>
      <w:r w:rsidR="009C050C">
        <w:rPr>
          <w:rFonts w:ascii="Calibri" w:eastAsia="Calibri" w:hAnsi="Calibri"/>
          <w:sz w:val="22"/>
          <w:szCs w:val="22"/>
        </w:rPr>
        <w:t xml:space="preserve"> a o změně některých zákonů</w:t>
      </w:r>
      <w:r w:rsidRPr="005F6990">
        <w:rPr>
          <w:rFonts w:ascii="Calibri" w:eastAsia="Calibri" w:hAnsi="Calibri"/>
          <w:sz w:val="22"/>
          <w:szCs w:val="22"/>
        </w:rPr>
        <w:t>, ve znění pozdějších předpisů</w:t>
      </w:r>
      <w:r w:rsidR="005F6990" w:rsidRPr="005F6990">
        <w:rPr>
          <w:rFonts w:ascii="Calibri" w:eastAsia="Calibri" w:hAnsi="Calibri"/>
          <w:sz w:val="22"/>
          <w:szCs w:val="22"/>
        </w:rPr>
        <w:t>;</w:t>
      </w:r>
    </w:p>
    <w:p w14:paraId="4BB29B99" w14:textId="77777777" w:rsidR="00D359CC" w:rsidRPr="005F6990" w:rsidRDefault="00D359CC" w:rsidP="00675BFA">
      <w:pPr>
        <w:numPr>
          <w:ilvl w:val="0"/>
          <w:numId w:val="20"/>
        </w:numPr>
        <w:spacing w:before="120" w:after="60"/>
        <w:ind w:left="993"/>
        <w:jc w:val="both"/>
        <w:rPr>
          <w:rFonts w:ascii="Calibri" w:eastAsia="Calibri" w:hAnsi="Calibri"/>
          <w:sz w:val="22"/>
          <w:szCs w:val="22"/>
        </w:rPr>
      </w:pPr>
      <w:r w:rsidRPr="005F6990">
        <w:rPr>
          <w:rFonts w:ascii="Calibri" w:eastAsia="Calibri" w:hAnsi="Calibri"/>
          <w:sz w:val="22"/>
          <w:szCs w:val="22"/>
        </w:rPr>
        <w:t xml:space="preserve">zákon č. </w:t>
      </w:r>
      <w:r w:rsidR="005F6990" w:rsidRPr="005F6990">
        <w:rPr>
          <w:rFonts w:ascii="Calibri" w:eastAsia="Calibri" w:hAnsi="Calibri"/>
          <w:sz w:val="22"/>
          <w:szCs w:val="22"/>
        </w:rPr>
        <w:t>110</w:t>
      </w:r>
      <w:r w:rsidRPr="005F6990">
        <w:rPr>
          <w:rFonts w:ascii="Calibri" w:eastAsia="Calibri" w:hAnsi="Calibri"/>
          <w:sz w:val="22"/>
          <w:szCs w:val="22"/>
        </w:rPr>
        <w:t>/</w:t>
      </w:r>
      <w:r w:rsidR="005F6990" w:rsidRPr="005F6990">
        <w:rPr>
          <w:rFonts w:ascii="Calibri" w:eastAsia="Calibri" w:hAnsi="Calibri"/>
          <w:sz w:val="22"/>
          <w:szCs w:val="22"/>
        </w:rPr>
        <w:t xml:space="preserve">2019 </w:t>
      </w:r>
      <w:r w:rsidRPr="005F6990">
        <w:rPr>
          <w:rFonts w:ascii="Calibri" w:eastAsia="Calibri" w:hAnsi="Calibri"/>
          <w:sz w:val="22"/>
          <w:szCs w:val="22"/>
        </w:rPr>
        <w:t xml:space="preserve">Sb., o </w:t>
      </w:r>
      <w:r w:rsidR="005F6990" w:rsidRPr="005F6990">
        <w:rPr>
          <w:rFonts w:ascii="Calibri" w:eastAsia="Calibri" w:hAnsi="Calibri"/>
          <w:sz w:val="22"/>
          <w:szCs w:val="22"/>
        </w:rPr>
        <w:t xml:space="preserve">zpracování </w:t>
      </w:r>
      <w:r w:rsidRPr="005F6990">
        <w:rPr>
          <w:rFonts w:ascii="Calibri" w:eastAsia="Calibri" w:hAnsi="Calibri"/>
          <w:sz w:val="22"/>
          <w:szCs w:val="22"/>
        </w:rPr>
        <w:t>osobních údajů, ve znění pozdějších předpisů</w:t>
      </w:r>
      <w:r w:rsidR="005F6990" w:rsidRPr="005F6990">
        <w:rPr>
          <w:rFonts w:ascii="Calibri" w:eastAsia="Calibri" w:hAnsi="Calibri"/>
          <w:sz w:val="22"/>
          <w:szCs w:val="22"/>
        </w:rPr>
        <w:t>;</w:t>
      </w:r>
    </w:p>
    <w:p w14:paraId="1E081BBE" w14:textId="77777777" w:rsidR="005F6990" w:rsidRPr="00C059F4" w:rsidRDefault="00D359CC" w:rsidP="00675BFA">
      <w:pPr>
        <w:numPr>
          <w:ilvl w:val="0"/>
          <w:numId w:val="20"/>
        </w:numPr>
        <w:spacing w:before="120" w:after="60"/>
        <w:ind w:left="993"/>
        <w:jc w:val="both"/>
        <w:rPr>
          <w:rFonts w:ascii="Calibri" w:eastAsia="Calibri" w:hAnsi="Calibri"/>
          <w:sz w:val="22"/>
          <w:szCs w:val="22"/>
        </w:rPr>
      </w:pPr>
      <w:r w:rsidRPr="006A6039">
        <w:rPr>
          <w:rFonts w:ascii="Calibri" w:eastAsia="Calibri" w:hAnsi="Calibri"/>
          <w:sz w:val="22"/>
          <w:szCs w:val="22"/>
        </w:rPr>
        <w:t xml:space="preserve">zákon č. 181/2014 Sb., </w:t>
      </w:r>
      <w:r w:rsidR="005F6990" w:rsidRPr="006A6039">
        <w:rPr>
          <w:rFonts w:ascii="Calibri" w:eastAsia="Calibri" w:hAnsi="Calibri"/>
          <w:sz w:val="22"/>
          <w:szCs w:val="22"/>
        </w:rPr>
        <w:t>o kybernetické bezpečnosti a o změně souvisejících zákonů (zákon o kybernetické bezpečnosti), ve znění pozdějších předpisů</w:t>
      </w:r>
      <w:r w:rsidR="001554D7">
        <w:rPr>
          <w:rFonts w:ascii="Calibri" w:eastAsia="Calibri" w:hAnsi="Calibri"/>
          <w:sz w:val="22"/>
          <w:szCs w:val="22"/>
        </w:rPr>
        <w:t xml:space="preserve"> (dále </w:t>
      </w:r>
      <w:r w:rsidR="00D7181A">
        <w:rPr>
          <w:rFonts w:ascii="Calibri" w:eastAsia="Calibri" w:hAnsi="Calibri"/>
          <w:sz w:val="22"/>
          <w:szCs w:val="22"/>
        </w:rPr>
        <w:t>jen</w:t>
      </w:r>
      <w:r w:rsidR="001554D7">
        <w:rPr>
          <w:rFonts w:ascii="Calibri" w:eastAsia="Calibri" w:hAnsi="Calibri"/>
          <w:sz w:val="22"/>
          <w:szCs w:val="22"/>
        </w:rPr>
        <w:t xml:space="preserve"> „</w:t>
      </w:r>
      <w:r w:rsidR="001554D7" w:rsidRPr="00F17181">
        <w:rPr>
          <w:rFonts w:ascii="Calibri" w:eastAsia="Calibri" w:hAnsi="Calibri"/>
          <w:b/>
          <w:sz w:val="22"/>
          <w:szCs w:val="22"/>
        </w:rPr>
        <w:t>zákon o kybernetické bezpečnosti</w:t>
      </w:r>
      <w:r w:rsidR="001554D7">
        <w:rPr>
          <w:rFonts w:ascii="Calibri" w:eastAsia="Calibri" w:hAnsi="Calibri"/>
          <w:sz w:val="22"/>
          <w:szCs w:val="22"/>
        </w:rPr>
        <w:t>“);</w:t>
      </w:r>
    </w:p>
    <w:p w14:paraId="381D15BA" w14:textId="77777777" w:rsidR="00D359CC" w:rsidRPr="00C059F4" w:rsidRDefault="00E2450B" w:rsidP="00675BFA">
      <w:pPr>
        <w:numPr>
          <w:ilvl w:val="0"/>
          <w:numId w:val="20"/>
        </w:numPr>
        <w:spacing w:before="120" w:after="60"/>
        <w:ind w:left="993"/>
        <w:jc w:val="both"/>
        <w:rPr>
          <w:rFonts w:ascii="Calibri" w:eastAsia="Calibri" w:hAnsi="Calibri"/>
          <w:sz w:val="22"/>
          <w:szCs w:val="22"/>
        </w:rPr>
      </w:pPr>
      <w:r w:rsidRPr="00C059F4">
        <w:rPr>
          <w:rFonts w:ascii="Calibri" w:eastAsia="Calibri" w:hAnsi="Calibri"/>
          <w:sz w:val="22"/>
          <w:szCs w:val="22"/>
        </w:rPr>
        <w:t>Objednatel</w:t>
      </w:r>
      <w:r w:rsidR="00D359CC" w:rsidRPr="00C059F4">
        <w:rPr>
          <w:rFonts w:ascii="Calibri" w:eastAsia="Calibri" w:hAnsi="Calibri"/>
          <w:sz w:val="22"/>
          <w:szCs w:val="22"/>
        </w:rPr>
        <w:t xml:space="preserve"> požaduje řešení sestavené z produktů a technologií, které jsou v době podání nabídky běžně dostupné na trhu a pro které na trhu existuje technická podpora, kterou může poskytnout </w:t>
      </w:r>
      <w:r w:rsidR="00B310DA" w:rsidRPr="00C059F4">
        <w:rPr>
          <w:rFonts w:ascii="Calibri" w:eastAsia="Calibri" w:hAnsi="Calibri"/>
          <w:sz w:val="22"/>
          <w:szCs w:val="22"/>
        </w:rPr>
        <w:t>běžným dostupným způsobem více d</w:t>
      </w:r>
      <w:r w:rsidR="00D359CC" w:rsidRPr="00C059F4">
        <w:rPr>
          <w:rFonts w:ascii="Calibri" w:eastAsia="Calibri" w:hAnsi="Calibri"/>
          <w:sz w:val="22"/>
          <w:szCs w:val="22"/>
        </w:rPr>
        <w:t>odavatelů.</w:t>
      </w:r>
    </w:p>
    <w:p w14:paraId="4ED741E8" w14:textId="77777777" w:rsidR="00D359CC" w:rsidRPr="00D359CC" w:rsidRDefault="00D359CC" w:rsidP="00D359CC">
      <w:pPr>
        <w:tabs>
          <w:tab w:val="left" w:pos="567"/>
        </w:tabs>
        <w:spacing w:before="120" w:after="60"/>
        <w:jc w:val="both"/>
        <w:rPr>
          <w:rFonts w:ascii="Calibri" w:hAnsi="Calibri"/>
          <w:sz w:val="22"/>
          <w:lang w:eastAsia="cs-CZ"/>
        </w:rPr>
      </w:pPr>
      <w:r w:rsidRPr="00D359CC">
        <w:rPr>
          <w:rFonts w:ascii="Calibri" w:hAnsi="Calibri"/>
          <w:sz w:val="22"/>
          <w:lang w:eastAsia="cs-CZ"/>
        </w:rPr>
        <w:t xml:space="preserve">Cílem požadovaného řešení je zajistit dlouhodobé důvěryhodné uložení elektronických dokumentů a dat na dobu alespoň 25 let. </w:t>
      </w:r>
    </w:p>
    <w:p w14:paraId="33084A1B" w14:textId="77777777" w:rsidR="00D359CC" w:rsidRPr="00D359CC" w:rsidRDefault="00D359CC" w:rsidP="00D359CC">
      <w:pPr>
        <w:spacing w:before="120" w:after="60"/>
        <w:jc w:val="both"/>
        <w:rPr>
          <w:rFonts w:ascii="Calibri" w:hAnsi="Calibri"/>
          <w:sz w:val="22"/>
          <w:lang w:eastAsia="cs-CZ"/>
        </w:rPr>
      </w:pPr>
      <w:r w:rsidRPr="00D359CC">
        <w:rPr>
          <w:rFonts w:ascii="Calibri" w:hAnsi="Calibri"/>
          <w:sz w:val="22"/>
          <w:lang w:eastAsia="cs-CZ"/>
        </w:rPr>
        <w:t>V CDA budou elektronické dokumenty a data uloženy po dobu stanovenou příslušnými legislativními předpisy nebo interními normativními akty (</w:t>
      </w:r>
      <w:r w:rsidR="006A6039">
        <w:rPr>
          <w:rFonts w:ascii="Calibri" w:hAnsi="Calibri"/>
          <w:sz w:val="22"/>
          <w:lang w:eastAsia="cs-CZ"/>
        </w:rPr>
        <w:t xml:space="preserve">dále </w:t>
      </w:r>
      <w:r w:rsidR="00D7181A">
        <w:rPr>
          <w:rFonts w:ascii="Calibri" w:hAnsi="Calibri"/>
          <w:sz w:val="22"/>
          <w:lang w:eastAsia="cs-CZ"/>
        </w:rPr>
        <w:t>jen</w:t>
      </w:r>
      <w:r w:rsidR="006A6039">
        <w:rPr>
          <w:rFonts w:ascii="Calibri" w:hAnsi="Calibri"/>
          <w:sz w:val="22"/>
          <w:lang w:eastAsia="cs-CZ"/>
        </w:rPr>
        <w:t xml:space="preserve"> „</w:t>
      </w:r>
      <w:r w:rsidRPr="006A6039">
        <w:rPr>
          <w:rFonts w:ascii="Calibri" w:hAnsi="Calibri"/>
          <w:b/>
          <w:sz w:val="22"/>
          <w:lang w:eastAsia="cs-CZ"/>
        </w:rPr>
        <w:t>INA</w:t>
      </w:r>
      <w:r w:rsidR="006A6039">
        <w:rPr>
          <w:rFonts w:ascii="Calibri" w:hAnsi="Calibri"/>
          <w:sz w:val="22"/>
          <w:lang w:eastAsia="cs-CZ"/>
        </w:rPr>
        <w:t>“</w:t>
      </w:r>
      <w:r w:rsidRPr="00D359CC">
        <w:rPr>
          <w:rFonts w:ascii="Calibri" w:hAnsi="Calibri"/>
          <w:sz w:val="22"/>
          <w:lang w:eastAsia="cs-CZ"/>
        </w:rPr>
        <w:t xml:space="preserve">). Po uplynutí této doby musí být umožněno realizovat rozhodnutí, zda daný dokument nebo data, budou nadále archiválií nebo bude provedeno vyřazení z archivu.  </w:t>
      </w:r>
    </w:p>
    <w:p w14:paraId="600FCC11" w14:textId="77777777" w:rsidR="00D359CC" w:rsidRPr="00CF0A58" w:rsidRDefault="00D359CC" w:rsidP="00CF0A58">
      <w:pPr>
        <w:spacing w:before="120" w:after="60"/>
        <w:jc w:val="both"/>
        <w:rPr>
          <w:rFonts w:ascii="Calibri" w:hAnsi="Calibri"/>
          <w:b/>
          <w:sz w:val="22"/>
          <w:lang w:eastAsia="cs-CZ"/>
        </w:rPr>
      </w:pPr>
      <w:r w:rsidRPr="00CF0A58">
        <w:rPr>
          <w:rFonts w:ascii="Calibri" w:hAnsi="Calibri"/>
          <w:b/>
          <w:sz w:val="22"/>
          <w:lang w:eastAsia="cs-CZ"/>
        </w:rPr>
        <w:t xml:space="preserve">Pro vyloučení pochybností </w:t>
      </w:r>
      <w:r w:rsidR="00E2450B" w:rsidRPr="00CF0A58">
        <w:rPr>
          <w:rFonts w:ascii="Calibri" w:hAnsi="Calibri"/>
          <w:b/>
          <w:sz w:val="22"/>
          <w:lang w:eastAsia="cs-CZ"/>
        </w:rPr>
        <w:t>Objednatel</w:t>
      </w:r>
      <w:r w:rsidRPr="00CF0A58">
        <w:rPr>
          <w:rFonts w:ascii="Calibri" w:hAnsi="Calibri"/>
          <w:b/>
          <w:sz w:val="22"/>
          <w:lang w:eastAsia="cs-CZ"/>
        </w:rPr>
        <w:t xml:space="preserve"> explicitně požaduje splnění následujících všeobecných požadavků, které mohou být upřesněny v dalším popisu řešení níže:</w:t>
      </w:r>
    </w:p>
    <w:p w14:paraId="59149558" w14:textId="489ECF4A" w:rsidR="00D359CC" w:rsidRPr="00D359CC" w:rsidRDefault="00E2450B" w:rsidP="00675BFA">
      <w:pPr>
        <w:numPr>
          <w:ilvl w:val="0"/>
          <w:numId w:val="20"/>
        </w:numPr>
        <w:spacing w:before="120" w:after="60"/>
        <w:ind w:left="993"/>
        <w:jc w:val="both"/>
        <w:rPr>
          <w:rFonts w:ascii="Calibri" w:eastAsia="Calibri" w:hAnsi="Calibri"/>
          <w:sz w:val="22"/>
          <w:szCs w:val="22"/>
        </w:rPr>
      </w:pPr>
      <w:r w:rsidRPr="00C059F4">
        <w:rPr>
          <w:rFonts w:ascii="Calibri" w:eastAsia="Calibri" w:hAnsi="Calibri"/>
          <w:sz w:val="22"/>
          <w:szCs w:val="22"/>
        </w:rPr>
        <w:t>Objednatel</w:t>
      </w:r>
      <w:r w:rsidR="00D359CC" w:rsidRPr="00D359CC">
        <w:rPr>
          <w:rFonts w:ascii="Calibri" w:eastAsia="Calibri" w:hAnsi="Calibri"/>
          <w:sz w:val="22"/>
          <w:szCs w:val="22"/>
        </w:rPr>
        <w:t xml:space="preserve"> trvá na tom, aby součástí nabídkové ceny byly všechny služby, </w:t>
      </w:r>
      <w:r w:rsidR="00E14456">
        <w:rPr>
          <w:rFonts w:ascii="Calibri" w:eastAsia="Calibri" w:hAnsi="Calibri"/>
          <w:sz w:val="22"/>
          <w:szCs w:val="22"/>
        </w:rPr>
        <w:t>L</w:t>
      </w:r>
      <w:r w:rsidR="00E14456" w:rsidRPr="00D359CC">
        <w:rPr>
          <w:rFonts w:ascii="Calibri" w:eastAsia="Calibri" w:hAnsi="Calibri"/>
          <w:sz w:val="22"/>
          <w:szCs w:val="22"/>
        </w:rPr>
        <w:t>icence</w:t>
      </w:r>
      <w:r w:rsidR="00E14456">
        <w:rPr>
          <w:rFonts w:ascii="Calibri" w:eastAsia="Calibri" w:hAnsi="Calibri"/>
          <w:sz w:val="22"/>
          <w:szCs w:val="22"/>
        </w:rPr>
        <w:t xml:space="preserve"> </w:t>
      </w:r>
      <w:r w:rsidR="00C059F4">
        <w:rPr>
          <w:rFonts w:ascii="Calibri" w:eastAsia="Calibri" w:hAnsi="Calibri"/>
          <w:sz w:val="22"/>
          <w:szCs w:val="22"/>
        </w:rPr>
        <w:t>i HW komponenty tvořící řešení;</w:t>
      </w:r>
    </w:p>
    <w:p w14:paraId="05B243C3" w14:textId="77777777" w:rsidR="00D359CC" w:rsidRPr="00D359CC" w:rsidRDefault="00E2450B" w:rsidP="00675BFA">
      <w:pPr>
        <w:numPr>
          <w:ilvl w:val="0"/>
          <w:numId w:val="20"/>
        </w:numPr>
        <w:spacing w:before="120" w:after="60"/>
        <w:ind w:left="993"/>
        <w:jc w:val="both"/>
        <w:rPr>
          <w:rFonts w:ascii="Calibri" w:eastAsia="Calibri" w:hAnsi="Calibri"/>
          <w:sz w:val="22"/>
          <w:szCs w:val="22"/>
        </w:rPr>
      </w:pPr>
      <w:r w:rsidRPr="00C059F4">
        <w:rPr>
          <w:rFonts w:ascii="Calibri" w:eastAsia="Calibri" w:hAnsi="Calibri"/>
          <w:sz w:val="22"/>
          <w:szCs w:val="22"/>
        </w:rPr>
        <w:t>Objednatel</w:t>
      </w:r>
      <w:r w:rsidR="00D359CC" w:rsidRPr="00D359CC">
        <w:rPr>
          <w:rFonts w:ascii="Calibri" w:eastAsia="Calibri" w:hAnsi="Calibri"/>
          <w:sz w:val="22"/>
          <w:szCs w:val="22"/>
        </w:rPr>
        <w:t xml:space="preserve"> nepřipouští využití stávajících HW a SW komponent s výjimkou těch, které jsou vyjmenovány v č</w:t>
      </w:r>
      <w:r w:rsidR="00C059F4">
        <w:rPr>
          <w:rFonts w:ascii="Calibri" w:eastAsia="Calibri" w:hAnsi="Calibri"/>
          <w:sz w:val="22"/>
          <w:szCs w:val="22"/>
        </w:rPr>
        <w:t>ásti Popis současného prostředí;</w:t>
      </w:r>
    </w:p>
    <w:p w14:paraId="22DE4DCF" w14:textId="77777777" w:rsidR="00D359CC" w:rsidRPr="00D359CC" w:rsidRDefault="00E2450B" w:rsidP="00675BFA">
      <w:pPr>
        <w:numPr>
          <w:ilvl w:val="0"/>
          <w:numId w:val="20"/>
        </w:numPr>
        <w:spacing w:before="120" w:after="60"/>
        <w:ind w:left="993"/>
        <w:jc w:val="both"/>
        <w:rPr>
          <w:rFonts w:ascii="Calibri" w:eastAsia="Calibri" w:hAnsi="Calibri"/>
          <w:sz w:val="22"/>
          <w:szCs w:val="22"/>
        </w:rPr>
      </w:pPr>
      <w:r w:rsidRPr="00C059F4">
        <w:rPr>
          <w:rFonts w:ascii="Calibri" w:eastAsia="Calibri" w:hAnsi="Calibri"/>
          <w:sz w:val="22"/>
          <w:szCs w:val="22"/>
        </w:rPr>
        <w:t>Objednatel</w:t>
      </w:r>
      <w:r w:rsidR="00D359CC" w:rsidRPr="00D359CC">
        <w:rPr>
          <w:rFonts w:ascii="Calibri" w:eastAsia="Calibri" w:hAnsi="Calibri"/>
          <w:sz w:val="22"/>
          <w:szCs w:val="22"/>
        </w:rPr>
        <w:t xml:space="preserve"> trvá na tom, aby všechny součásti řešení byly v době dodání nové </w:t>
      </w:r>
      <w:r w:rsidR="00C059F4">
        <w:rPr>
          <w:rFonts w:ascii="Calibri" w:eastAsia="Calibri" w:hAnsi="Calibri"/>
          <w:sz w:val="22"/>
          <w:szCs w:val="22"/>
        </w:rPr>
        <w:t>(ne starší než rok) a nepoužité;</w:t>
      </w:r>
    </w:p>
    <w:p w14:paraId="455BB9FE" w14:textId="77777777" w:rsidR="00D359CC" w:rsidRPr="00D359CC" w:rsidRDefault="00E2450B" w:rsidP="00675BFA">
      <w:pPr>
        <w:numPr>
          <w:ilvl w:val="0"/>
          <w:numId w:val="20"/>
        </w:numPr>
        <w:spacing w:before="120" w:after="60"/>
        <w:ind w:left="993"/>
        <w:jc w:val="both"/>
        <w:rPr>
          <w:rFonts w:ascii="Calibri" w:eastAsia="Calibri" w:hAnsi="Calibri"/>
          <w:sz w:val="22"/>
          <w:szCs w:val="22"/>
        </w:rPr>
      </w:pPr>
      <w:r w:rsidRPr="00C059F4">
        <w:rPr>
          <w:rFonts w:ascii="Calibri" w:eastAsia="Calibri" w:hAnsi="Calibri"/>
          <w:sz w:val="22"/>
          <w:szCs w:val="22"/>
        </w:rPr>
        <w:t>Objednatel</w:t>
      </w:r>
      <w:r w:rsidR="00D359CC" w:rsidRPr="00D359CC">
        <w:rPr>
          <w:rFonts w:ascii="Calibri" w:eastAsia="Calibri" w:hAnsi="Calibri"/>
          <w:sz w:val="22"/>
          <w:szCs w:val="22"/>
        </w:rPr>
        <w:t xml:space="preserve"> požaduje, aby řešení odpovídalo referenčnímu modelu OAIS (Op</w:t>
      </w:r>
      <w:r w:rsidR="00C059F4">
        <w:rPr>
          <w:rFonts w:ascii="Calibri" w:eastAsia="Calibri" w:hAnsi="Calibri"/>
          <w:sz w:val="22"/>
          <w:szCs w:val="22"/>
        </w:rPr>
        <w:t>en Archival Information System);</w:t>
      </w:r>
    </w:p>
    <w:p w14:paraId="6AFB1D29" w14:textId="77777777" w:rsidR="00D359CC" w:rsidRPr="00D359CC" w:rsidRDefault="00E2450B" w:rsidP="00675BFA">
      <w:pPr>
        <w:numPr>
          <w:ilvl w:val="0"/>
          <w:numId w:val="20"/>
        </w:numPr>
        <w:spacing w:before="120" w:after="60"/>
        <w:ind w:left="993"/>
        <w:jc w:val="both"/>
        <w:rPr>
          <w:rFonts w:ascii="Calibri" w:eastAsia="Calibri" w:hAnsi="Calibri"/>
          <w:sz w:val="22"/>
          <w:szCs w:val="22"/>
        </w:rPr>
      </w:pPr>
      <w:r w:rsidRPr="00C059F4">
        <w:rPr>
          <w:rFonts w:ascii="Calibri" w:eastAsia="Calibri" w:hAnsi="Calibri"/>
          <w:sz w:val="22"/>
          <w:szCs w:val="22"/>
        </w:rPr>
        <w:t>Objednatel</w:t>
      </w:r>
      <w:r w:rsidR="00D359CC" w:rsidRPr="00D359CC">
        <w:rPr>
          <w:rFonts w:ascii="Calibri" w:eastAsia="Calibri" w:hAnsi="Calibri"/>
          <w:sz w:val="22"/>
          <w:szCs w:val="22"/>
        </w:rPr>
        <w:t xml:space="preserve"> požaduje, aby řešení umožňovalo využití CLOUD technologií</w:t>
      </w:r>
      <w:r w:rsidR="00B310DA">
        <w:rPr>
          <w:rFonts w:ascii="Calibri" w:eastAsia="Calibri" w:hAnsi="Calibri"/>
          <w:sz w:val="22"/>
          <w:szCs w:val="22"/>
        </w:rPr>
        <w:t xml:space="preserve"> </w:t>
      </w:r>
      <w:r w:rsidR="00C059F4">
        <w:rPr>
          <w:rFonts w:ascii="Calibri" w:eastAsia="Calibri" w:hAnsi="Calibri"/>
          <w:sz w:val="22"/>
          <w:szCs w:val="22"/>
        </w:rPr>
        <w:t xml:space="preserve"> (např. MS AZURE);</w:t>
      </w:r>
    </w:p>
    <w:p w14:paraId="3E9AB092" w14:textId="77777777" w:rsidR="00D359CC" w:rsidRPr="00D359CC" w:rsidRDefault="00D359CC" w:rsidP="00675BFA">
      <w:pPr>
        <w:numPr>
          <w:ilvl w:val="0"/>
          <w:numId w:val="20"/>
        </w:numPr>
        <w:spacing w:before="120" w:after="60"/>
        <w:ind w:left="993"/>
        <w:jc w:val="both"/>
        <w:rPr>
          <w:rFonts w:ascii="Calibri" w:eastAsia="Calibri" w:hAnsi="Calibri"/>
          <w:sz w:val="22"/>
          <w:szCs w:val="22"/>
        </w:rPr>
      </w:pPr>
      <w:r w:rsidRPr="00D359CC">
        <w:rPr>
          <w:rFonts w:ascii="Calibri" w:eastAsia="Calibri" w:hAnsi="Calibri"/>
          <w:sz w:val="22"/>
          <w:szCs w:val="22"/>
        </w:rPr>
        <w:t xml:space="preserve">Řešení musí být navrženo tak, aby umožnilo </w:t>
      </w:r>
      <w:r w:rsidR="00E2450B" w:rsidRPr="00C059F4">
        <w:rPr>
          <w:rFonts w:ascii="Calibri" w:eastAsia="Calibri" w:hAnsi="Calibri"/>
          <w:sz w:val="22"/>
          <w:szCs w:val="22"/>
        </w:rPr>
        <w:t>Objednatel</w:t>
      </w:r>
      <w:r w:rsidRPr="00C059F4">
        <w:rPr>
          <w:rFonts w:ascii="Calibri" w:eastAsia="Calibri" w:hAnsi="Calibri"/>
          <w:sz w:val="22"/>
          <w:szCs w:val="22"/>
        </w:rPr>
        <w:t>i</w:t>
      </w:r>
      <w:r w:rsidRPr="00D359CC">
        <w:rPr>
          <w:rFonts w:ascii="Calibri" w:eastAsia="Calibri" w:hAnsi="Calibri"/>
          <w:sz w:val="22"/>
          <w:szCs w:val="22"/>
        </w:rPr>
        <w:t xml:space="preserve"> využívat jen takovou kapacit úložišť, kterou nezbytně potřebuje v daný okamžik (Capacity On-demand). Toto ustanovení se týká kapacity vyšší</w:t>
      </w:r>
      <w:r w:rsidR="00C059F4">
        <w:rPr>
          <w:rFonts w:ascii="Calibri" w:eastAsia="Calibri" w:hAnsi="Calibri"/>
          <w:sz w:val="22"/>
          <w:szCs w:val="22"/>
        </w:rPr>
        <w:t xml:space="preserve"> než uvedená minimální kapacita;</w:t>
      </w:r>
      <w:r w:rsidRPr="00D359CC">
        <w:rPr>
          <w:rFonts w:ascii="Calibri" w:eastAsia="Calibri" w:hAnsi="Calibri"/>
          <w:sz w:val="22"/>
          <w:szCs w:val="22"/>
        </w:rPr>
        <w:t xml:space="preserve"> </w:t>
      </w:r>
    </w:p>
    <w:p w14:paraId="4F74A27C" w14:textId="77777777" w:rsidR="00D359CC" w:rsidRPr="00D359CC" w:rsidRDefault="00E2450B" w:rsidP="00675BFA">
      <w:pPr>
        <w:numPr>
          <w:ilvl w:val="0"/>
          <w:numId w:val="20"/>
        </w:numPr>
        <w:spacing w:before="120" w:after="60"/>
        <w:ind w:left="993"/>
        <w:jc w:val="both"/>
        <w:rPr>
          <w:rFonts w:ascii="Calibri" w:eastAsia="Calibri" w:hAnsi="Calibri"/>
          <w:sz w:val="22"/>
          <w:szCs w:val="22"/>
        </w:rPr>
      </w:pPr>
      <w:r w:rsidRPr="00C059F4">
        <w:rPr>
          <w:rFonts w:ascii="Calibri" w:eastAsia="Calibri" w:hAnsi="Calibri"/>
          <w:sz w:val="22"/>
          <w:szCs w:val="22"/>
        </w:rPr>
        <w:t>Objednatel</w:t>
      </w:r>
      <w:r w:rsidR="00D359CC" w:rsidRPr="00D359CC">
        <w:rPr>
          <w:rFonts w:ascii="Calibri" w:eastAsia="Calibri" w:hAnsi="Calibri"/>
          <w:sz w:val="22"/>
          <w:szCs w:val="22"/>
        </w:rPr>
        <w:t xml:space="preserve"> požaduje vybudování záložního pracoviště, které bude v maximální možné míře sdílet prostředky Dodavatele, nicméně musí být schopné a zcela autonomní v případě výpadku, jakékoliv komponenty (nebo celé lokality) z primární lokality a zajišťovat službu ve stejné kvalitě j</w:t>
      </w:r>
      <w:r w:rsidR="00C059F4">
        <w:rPr>
          <w:rFonts w:ascii="Calibri" w:eastAsia="Calibri" w:hAnsi="Calibri"/>
          <w:sz w:val="22"/>
          <w:szCs w:val="22"/>
        </w:rPr>
        <w:t>ako je tomu v primární lokalitě;</w:t>
      </w:r>
    </w:p>
    <w:p w14:paraId="488A59E5" w14:textId="77777777" w:rsidR="00D359CC" w:rsidRDefault="00D359CC" w:rsidP="00675BFA">
      <w:pPr>
        <w:numPr>
          <w:ilvl w:val="0"/>
          <w:numId w:val="20"/>
        </w:numPr>
        <w:spacing w:before="120" w:after="60"/>
        <w:ind w:left="993"/>
        <w:jc w:val="both"/>
        <w:rPr>
          <w:rFonts w:ascii="Calibri" w:eastAsia="Calibri" w:hAnsi="Calibri"/>
          <w:sz w:val="22"/>
          <w:szCs w:val="22"/>
        </w:rPr>
      </w:pPr>
      <w:r w:rsidRPr="00D359CC">
        <w:rPr>
          <w:rFonts w:ascii="Calibri" w:eastAsia="Calibri" w:hAnsi="Calibri"/>
          <w:sz w:val="22"/>
          <w:szCs w:val="22"/>
        </w:rPr>
        <w:t xml:space="preserve">Řešení musí být navrženo takovým způsobem, aby dokumenty a data neopustila infrastrukturu a zázemí </w:t>
      </w:r>
      <w:r w:rsidR="00E2450B" w:rsidRPr="00C059F4">
        <w:rPr>
          <w:rFonts w:ascii="Calibri" w:eastAsia="Calibri" w:hAnsi="Calibri"/>
          <w:sz w:val="22"/>
          <w:szCs w:val="22"/>
        </w:rPr>
        <w:t>Objednatel</w:t>
      </w:r>
      <w:r w:rsidRPr="00C059F4">
        <w:rPr>
          <w:rFonts w:ascii="Calibri" w:eastAsia="Calibri" w:hAnsi="Calibri"/>
          <w:sz w:val="22"/>
          <w:szCs w:val="22"/>
        </w:rPr>
        <w:t>e</w:t>
      </w:r>
      <w:r w:rsidRPr="00D359CC">
        <w:rPr>
          <w:rFonts w:ascii="Calibri" w:eastAsia="Calibri" w:hAnsi="Calibri"/>
          <w:sz w:val="22"/>
          <w:szCs w:val="22"/>
        </w:rPr>
        <w:t xml:space="preserve"> s výjimkou certifikátů pro potřeby ověření jejich platnosti. </w:t>
      </w:r>
      <w:r w:rsidR="00E2450B" w:rsidRPr="00C059F4">
        <w:rPr>
          <w:rFonts w:ascii="Calibri" w:eastAsia="Calibri" w:hAnsi="Calibri"/>
          <w:sz w:val="22"/>
          <w:szCs w:val="22"/>
        </w:rPr>
        <w:t>Objednatel</w:t>
      </w:r>
      <w:r w:rsidRPr="00D359CC">
        <w:rPr>
          <w:rFonts w:ascii="Calibri" w:eastAsia="Calibri" w:hAnsi="Calibri"/>
          <w:sz w:val="22"/>
          <w:szCs w:val="22"/>
        </w:rPr>
        <w:t xml:space="preserve"> požaduje použití certifikátů vydaných </w:t>
      </w:r>
      <w:r w:rsidRPr="006A6039">
        <w:rPr>
          <w:rFonts w:ascii="Calibri" w:eastAsia="Calibri" w:hAnsi="Calibri"/>
          <w:sz w:val="22"/>
          <w:szCs w:val="22"/>
        </w:rPr>
        <w:t>kvalifikovanými poskytovateli certifikačních služeb dle Ministerstva vnitra ČR, zejména CA PostSignum. Shoda je požadována minimálně v rozsahu požadavků na prostředky a data pro elektronický podpis a na dokumenty v digitální podobě definovaných v zákoně č. 499/2004 Sb., v zákoně č. 297/2016 Sb. a v zákoně č. 298/2016 Sb.</w:t>
      </w:r>
      <w:r w:rsidRPr="00D359CC">
        <w:rPr>
          <w:rFonts w:ascii="Calibri" w:eastAsia="Calibri" w:hAnsi="Calibri"/>
          <w:sz w:val="22"/>
          <w:szCs w:val="22"/>
        </w:rPr>
        <w:t xml:space="preserve"> Seznam certifikačních autorit bude vytvářen v průběhu provozu, avšak řešení musí být připraveno i na rozšíření certifikátů. Toto rozšíření však nesmí být řešeno automatickým způsobem, tato funkce musí být závislá na manuální akceptaci administrátorem.</w:t>
      </w:r>
    </w:p>
    <w:p w14:paraId="7EA780C7" w14:textId="77777777" w:rsidR="00F17181" w:rsidRDefault="00F17181">
      <w:pPr>
        <w:spacing w:after="200" w:line="276" w:lineRule="auto"/>
        <w:rPr>
          <w:rFonts w:ascii="Calibri" w:eastAsia="Calibri" w:hAnsi="Calibri"/>
          <w:sz w:val="22"/>
          <w:szCs w:val="22"/>
        </w:rPr>
      </w:pPr>
      <w:r>
        <w:rPr>
          <w:rFonts w:ascii="Calibri" w:eastAsia="Calibri" w:hAnsi="Calibri"/>
          <w:sz w:val="22"/>
          <w:szCs w:val="22"/>
        </w:rPr>
        <w:br w:type="page"/>
      </w:r>
    </w:p>
    <w:p w14:paraId="7B044348" w14:textId="77777777" w:rsidR="00D359CC" w:rsidRPr="00581D6B" w:rsidRDefault="00D359CC"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 xml:space="preserve">Softwarové řešení </w:t>
      </w:r>
      <w:r w:rsidR="00003A13" w:rsidRPr="00581D6B">
        <w:rPr>
          <w:rFonts w:ascii="Calibri" w:hAnsi="Calibri" w:cs="Calibri"/>
          <w:b/>
          <w:bCs/>
          <w:sz w:val="28"/>
          <w:lang w:eastAsia="cs-CZ"/>
        </w:rPr>
        <w:t>CDA</w:t>
      </w:r>
    </w:p>
    <w:p w14:paraId="6D961E0F"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32" w:name="_Ref398803421"/>
      <w:bookmarkStart w:id="33" w:name="_Toc405407576"/>
      <w:r w:rsidRPr="00581D6B">
        <w:rPr>
          <w:rFonts w:ascii="Calibri" w:hAnsi="Calibri" w:cs="Calibri"/>
          <w:b/>
          <w:bCs/>
          <w:lang w:eastAsia="cs-CZ"/>
        </w:rPr>
        <w:t xml:space="preserve">Požadavky na </w:t>
      </w:r>
      <w:bookmarkEnd w:id="32"/>
      <w:bookmarkEnd w:id="33"/>
      <w:r w:rsidRPr="00581D6B">
        <w:rPr>
          <w:rFonts w:ascii="Calibri" w:hAnsi="Calibri" w:cs="Calibri"/>
          <w:b/>
          <w:bCs/>
          <w:lang w:eastAsia="cs-CZ"/>
        </w:rPr>
        <w:t>CDA</w:t>
      </w:r>
    </w:p>
    <w:p w14:paraId="330C1DDC"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Návrh řešení </w:t>
      </w:r>
      <w:r w:rsidR="00003A13" w:rsidRPr="00581D6B">
        <w:rPr>
          <w:rFonts w:ascii="Calibri" w:hAnsi="Calibri"/>
          <w:sz w:val="22"/>
          <w:lang w:eastAsia="cs-CZ"/>
        </w:rPr>
        <w:t>CDA</w:t>
      </w:r>
      <w:r w:rsidRPr="00581D6B">
        <w:rPr>
          <w:rFonts w:ascii="Calibri" w:hAnsi="Calibri"/>
          <w:sz w:val="22"/>
          <w:lang w:eastAsia="cs-CZ"/>
        </w:rPr>
        <w:t xml:space="preserve"> musí vycházet z následujících funkčních a specifických požadavků. </w:t>
      </w:r>
      <w:r w:rsidRPr="00581D6B">
        <w:rPr>
          <w:rFonts w:ascii="Calibri" w:hAnsi="Calibri"/>
          <w:b/>
          <w:sz w:val="22"/>
          <w:lang w:eastAsia="cs-CZ"/>
        </w:rPr>
        <w:t>Funkčními požadavky</w:t>
      </w:r>
      <w:r w:rsidRPr="00581D6B">
        <w:rPr>
          <w:rFonts w:ascii="Calibri" w:hAnsi="Calibri"/>
          <w:sz w:val="22"/>
          <w:lang w:eastAsia="cs-CZ"/>
        </w:rPr>
        <w:t xml:space="preserve"> se rozumí konkrétní funkcionality poskytované komponentou tak, aby systém naplnil očekávání uživatele. Funkcionalitami rozumíme množinu vstupů, transformací a výstupů celého řešení. Pod </w:t>
      </w:r>
      <w:r w:rsidRPr="00581D6B">
        <w:rPr>
          <w:rFonts w:ascii="Calibri" w:hAnsi="Calibri"/>
          <w:b/>
          <w:sz w:val="22"/>
          <w:lang w:eastAsia="cs-CZ"/>
        </w:rPr>
        <w:t>specifickými požadavky</w:t>
      </w:r>
      <w:r w:rsidRPr="00581D6B">
        <w:rPr>
          <w:rFonts w:ascii="Calibri" w:hAnsi="Calibri"/>
          <w:sz w:val="22"/>
          <w:lang w:eastAsia="cs-CZ"/>
        </w:rPr>
        <w:t xml:space="preserve"> se rozumí požadavky na komponentu, které ji nepopisují z pohledu jejího chování, ale z pohledu jejího návrhu, výkonnostních a kvalitativních parametrů. </w:t>
      </w:r>
    </w:p>
    <w:p w14:paraId="72E256DD"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34" w:name="_Toc405407578"/>
      <w:r w:rsidRPr="00581D6B">
        <w:rPr>
          <w:rFonts w:ascii="Calibri" w:hAnsi="Calibri" w:cs="Calibri"/>
          <w:b/>
          <w:bCs/>
          <w:lang w:eastAsia="cs-CZ"/>
        </w:rPr>
        <w:t>Základní funkční požadavky</w:t>
      </w:r>
      <w:bookmarkEnd w:id="34"/>
    </w:p>
    <w:p w14:paraId="702B433C"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Systém CDA zabezpečí archivaci dokumentů a dat dle  příslušnýc</w:t>
      </w:r>
      <w:r w:rsidR="00C059F4" w:rsidRPr="00581D6B">
        <w:rPr>
          <w:rFonts w:ascii="Calibri" w:eastAsia="Calibri" w:hAnsi="Calibri"/>
          <w:sz w:val="22"/>
          <w:szCs w:val="22"/>
        </w:rPr>
        <w:t>h legislativních předpisů a INA;</w:t>
      </w:r>
      <w:r w:rsidRPr="00581D6B">
        <w:rPr>
          <w:rFonts w:ascii="Calibri" w:eastAsia="Calibri" w:hAnsi="Calibri"/>
          <w:sz w:val="22"/>
          <w:szCs w:val="22"/>
        </w:rPr>
        <w:t xml:space="preserve"> </w:t>
      </w:r>
    </w:p>
    <w:p w14:paraId="46BF44D1"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Řešení musí umožňovat ulo</w:t>
      </w:r>
      <w:r w:rsidR="00C059F4" w:rsidRPr="00581D6B">
        <w:rPr>
          <w:rFonts w:ascii="Calibri" w:eastAsia="Calibri" w:hAnsi="Calibri"/>
          <w:sz w:val="22"/>
          <w:szCs w:val="22"/>
        </w:rPr>
        <w:t>žení dat nejméně na dobu 25 let;</w:t>
      </w:r>
    </w:p>
    <w:p w14:paraId="32BFCEA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umožní příjem vstupních archivních balíčků, jejich prověření v rámci karantény, dlouhodobé uložení a opětovné poskytnutí uživatelům. V souladu se standardem Národního digitálního archivu musí být tyto archivní balíčky im</w:t>
      </w:r>
      <w:r w:rsidR="00C059F4" w:rsidRPr="00581D6B">
        <w:rPr>
          <w:rFonts w:ascii="Calibri" w:eastAsia="Calibri" w:hAnsi="Calibri"/>
          <w:sz w:val="22"/>
          <w:szCs w:val="22"/>
        </w:rPr>
        <w:t>plementovány dle standardu METS;</w:t>
      </w:r>
    </w:p>
    <w:p w14:paraId="0368D15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zajistí podporu procesů spojených s </w:t>
      </w:r>
      <w:r w:rsidR="00C059F4" w:rsidRPr="00581D6B">
        <w:rPr>
          <w:rFonts w:ascii="Calibri" w:eastAsia="Calibri" w:hAnsi="Calibri"/>
          <w:sz w:val="22"/>
          <w:szCs w:val="22"/>
        </w:rPr>
        <w:t>vyřazováním dokumentů z archivu;</w:t>
      </w:r>
    </w:p>
    <w:p w14:paraId="6734A2B1"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zajistí kontrolu bezpečnosti vstupních dokumentů a dat a to formou karanténní části, kde budou dokumenty a data testovány na škodlivé kódy prostřednictvím antivirové ochrany (malware, včetně zero-day hrozby.)</w:t>
      </w:r>
      <w:r w:rsidR="00F17181" w:rsidRPr="00581D6B">
        <w:rPr>
          <w:rFonts w:ascii="Calibri" w:eastAsia="Calibri" w:hAnsi="Calibri"/>
          <w:sz w:val="22"/>
          <w:szCs w:val="22"/>
        </w:rPr>
        <w:t>.</w:t>
      </w:r>
    </w:p>
    <w:p w14:paraId="69524C32"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35" w:name="_Toc405407579"/>
      <w:r w:rsidRPr="00581D6B">
        <w:rPr>
          <w:rFonts w:ascii="Calibri" w:hAnsi="Calibri" w:cs="Calibri"/>
          <w:b/>
          <w:bCs/>
          <w:lang w:eastAsia="cs-CZ"/>
        </w:rPr>
        <w:t>Další funkční požadavky</w:t>
      </w:r>
      <w:bookmarkEnd w:id="35"/>
    </w:p>
    <w:p w14:paraId="15420996"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Ke každému dokumentu bude veden transakční log zachycující veškeré operace </w:t>
      </w:r>
      <w:r w:rsidRPr="00581D6B">
        <w:rPr>
          <w:rFonts w:ascii="Calibri" w:eastAsia="Calibri" w:hAnsi="Calibri"/>
          <w:sz w:val="22"/>
          <w:szCs w:val="22"/>
        </w:rPr>
        <w:br/>
        <w:t>s doku</w:t>
      </w:r>
      <w:r w:rsidR="00C059F4" w:rsidRPr="00581D6B">
        <w:rPr>
          <w:rFonts w:ascii="Calibri" w:eastAsia="Calibri" w:hAnsi="Calibri"/>
          <w:sz w:val="22"/>
          <w:szCs w:val="22"/>
        </w:rPr>
        <w:t>mentem;</w:t>
      </w:r>
      <w:r w:rsidRPr="00581D6B">
        <w:rPr>
          <w:rFonts w:ascii="Calibri" w:eastAsia="Calibri" w:hAnsi="Calibri"/>
          <w:sz w:val="22"/>
          <w:szCs w:val="22"/>
        </w:rPr>
        <w:t xml:space="preserve"> </w:t>
      </w:r>
    </w:p>
    <w:p w14:paraId="217676CB"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Ke každému dokumentu bude veden Elektronický evidenční list, v rámci kterého budou vedeny záznamy o poskytnutí dokum</w:t>
      </w:r>
      <w:r w:rsidR="00C059F4" w:rsidRPr="00581D6B">
        <w:rPr>
          <w:rFonts w:ascii="Calibri" w:eastAsia="Calibri" w:hAnsi="Calibri"/>
          <w:sz w:val="22"/>
          <w:szCs w:val="22"/>
        </w:rPr>
        <w:t>entu, včetně žádostí o přístupy;</w:t>
      </w:r>
    </w:p>
    <w:p w14:paraId="58B7FF2B" w14:textId="77777777" w:rsidR="00D359CC" w:rsidRPr="00581D6B" w:rsidRDefault="00003A13"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CDA</w:t>
      </w:r>
      <w:r w:rsidR="00D359CC" w:rsidRPr="00581D6B">
        <w:rPr>
          <w:rFonts w:ascii="Calibri" w:eastAsia="Calibri" w:hAnsi="Calibri"/>
          <w:sz w:val="22"/>
          <w:szCs w:val="22"/>
        </w:rPr>
        <w:t xml:space="preserve"> bude schopen vytvářet proces vyřazení z archivu pro jednotlivé archiválie nebo postoupení vyšš</w:t>
      </w:r>
      <w:r w:rsidR="00C059F4" w:rsidRPr="00581D6B">
        <w:rPr>
          <w:rFonts w:ascii="Calibri" w:eastAsia="Calibri" w:hAnsi="Calibri"/>
          <w:sz w:val="22"/>
          <w:szCs w:val="22"/>
        </w:rPr>
        <w:t>ímu stupni archivu;</w:t>
      </w:r>
    </w:p>
    <w:p w14:paraId="25C50205"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umožní</w:t>
      </w:r>
      <w:r w:rsidR="00C059F4" w:rsidRPr="00581D6B">
        <w:rPr>
          <w:rFonts w:ascii="Calibri" w:eastAsia="Calibri" w:hAnsi="Calibri"/>
          <w:sz w:val="22"/>
          <w:szCs w:val="22"/>
        </w:rPr>
        <w:t xml:space="preserve"> také manuální příjem dokumentů;</w:t>
      </w:r>
    </w:p>
    <w:p w14:paraId="11EB34CA"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Evidence a editace m</w:t>
      </w:r>
      <w:r w:rsidR="00C059F4" w:rsidRPr="00581D6B">
        <w:rPr>
          <w:rFonts w:ascii="Calibri" w:eastAsia="Calibri" w:hAnsi="Calibri"/>
          <w:sz w:val="22"/>
          <w:szCs w:val="22"/>
        </w:rPr>
        <w:t>etadat u jednotlivých dokumentů;</w:t>
      </w:r>
    </w:p>
    <w:p w14:paraId="0754DAFD"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Vyhl</w:t>
      </w:r>
      <w:r w:rsidR="00C059F4" w:rsidRPr="00581D6B">
        <w:rPr>
          <w:rFonts w:ascii="Calibri" w:eastAsia="Calibri" w:hAnsi="Calibri"/>
          <w:sz w:val="22"/>
          <w:szCs w:val="22"/>
        </w:rPr>
        <w:t>edávání dokumentů podle metadat;</w:t>
      </w:r>
    </w:p>
    <w:p w14:paraId="5D61D8D3"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Zařazování dokumentů do spisů, kde každý spis </w:t>
      </w:r>
      <w:r w:rsidR="00C059F4" w:rsidRPr="00581D6B">
        <w:rPr>
          <w:rFonts w:ascii="Calibri" w:eastAsia="Calibri" w:hAnsi="Calibri"/>
          <w:sz w:val="22"/>
          <w:szCs w:val="22"/>
        </w:rPr>
        <w:t>může obsahovat 1 až N dokumentů;</w:t>
      </w:r>
    </w:p>
    <w:p w14:paraId="0DC80A5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Evidence papírových dokumentů mimo </w:t>
      </w:r>
      <w:r w:rsidR="00003A13" w:rsidRPr="00581D6B">
        <w:rPr>
          <w:rFonts w:ascii="Calibri" w:eastAsia="Calibri" w:hAnsi="Calibri"/>
          <w:sz w:val="22"/>
          <w:szCs w:val="22"/>
        </w:rPr>
        <w:t>CDA</w:t>
      </w:r>
      <w:r w:rsidRPr="00581D6B">
        <w:rPr>
          <w:rFonts w:ascii="Calibri" w:eastAsia="Calibri" w:hAnsi="Calibri"/>
          <w:sz w:val="22"/>
          <w:szCs w:val="22"/>
        </w:rPr>
        <w:t xml:space="preserve">. V </w:t>
      </w:r>
      <w:r w:rsidR="00003A13" w:rsidRPr="00581D6B">
        <w:rPr>
          <w:rFonts w:ascii="Calibri" w:eastAsia="Calibri" w:hAnsi="Calibri"/>
          <w:sz w:val="22"/>
          <w:szCs w:val="22"/>
        </w:rPr>
        <w:t>CDA</w:t>
      </w:r>
      <w:r w:rsidRPr="00581D6B">
        <w:rPr>
          <w:rFonts w:ascii="Calibri" w:eastAsia="Calibri" w:hAnsi="Calibri"/>
          <w:sz w:val="22"/>
          <w:szCs w:val="22"/>
        </w:rPr>
        <w:t xml:space="preserve"> jsou k papírovému dokumentu uloženy metadatové položky, které usnadňují jeh</w:t>
      </w:r>
      <w:r w:rsidR="00C059F4" w:rsidRPr="00581D6B">
        <w:rPr>
          <w:rFonts w:ascii="Calibri" w:eastAsia="Calibri" w:hAnsi="Calibri"/>
          <w:sz w:val="22"/>
          <w:szCs w:val="22"/>
        </w:rPr>
        <w:t>o dohledání ve fyzickém archivu;</w:t>
      </w:r>
    </w:p>
    <w:p w14:paraId="4E4196D4"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musí umožnit integraci aplikace spisové služby „EZOP ČP“ jako jednoho z možných zdrojových systémů </w:t>
      </w:r>
      <w:r w:rsidR="00003A13" w:rsidRPr="00581D6B">
        <w:rPr>
          <w:rFonts w:ascii="Calibri" w:eastAsia="Calibri" w:hAnsi="Calibri"/>
          <w:sz w:val="22"/>
          <w:szCs w:val="22"/>
        </w:rPr>
        <w:t>CDA</w:t>
      </w:r>
      <w:r w:rsidRPr="00581D6B">
        <w:rPr>
          <w:rFonts w:ascii="Calibri" w:eastAsia="Calibri" w:hAnsi="Calibri"/>
          <w:sz w:val="22"/>
          <w:szCs w:val="22"/>
        </w:rPr>
        <w:t>.</w:t>
      </w:r>
    </w:p>
    <w:p w14:paraId="45441A15"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36" w:name="_Toc405407580"/>
      <w:r w:rsidRPr="00581D6B">
        <w:rPr>
          <w:rFonts w:ascii="Calibri" w:hAnsi="Calibri" w:cs="Calibri"/>
          <w:b/>
          <w:bCs/>
          <w:lang w:eastAsia="cs-CZ"/>
        </w:rPr>
        <w:t>Základní specifické požadavky</w:t>
      </w:r>
      <w:bookmarkEnd w:id="36"/>
      <w:r w:rsidRPr="00581D6B">
        <w:rPr>
          <w:rFonts w:ascii="Calibri" w:hAnsi="Calibri" w:cs="Calibri"/>
          <w:b/>
          <w:bCs/>
          <w:lang w:eastAsia="cs-CZ"/>
        </w:rPr>
        <w:t xml:space="preserve"> </w:t>
      </w:r>
    </w:p>
    <w:p w14:paraId="60A97404"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Navrhované řešení musí být v souladu s nařízením eIDAS (910/2014/ES) o elektronické identifikaci a službách vytvářejících důvěru pro elektronické transakce na vnitřním trhu</w:t>
      </w:r>
      <w:r w:rsidR="00C059F4" w:rsidRPr="00581D6B">
        <w:rPr>
          <w:rFonts w:ascii="Calibri" w:eastAsia="Calibri" w:hAnsi="Calibri"/>
          <w:sz w:val="22"/>
          <w:szCs w:val="22"/>
        </w:rPr>
        <w:t>;</w:t>
      </w:r>
      <w:r w:rsidRPr="00581D6B" w:rsidDel="00A94477">
        <w:rPr>
          <w:rFonts w:ascii="Calibri" w:eastAsia="Calibri" w:hAnsi="Calibri"/>
          <w:sz w:val="22"/>
          <w:szCs w:val="22"/>
        </w:rPr>
        <w:t xml:space="preserve"> </w:t>
      </w:r>
    </w:p>
    <w:p w14:paraId="5FD495D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Návrh musí vycházet ze standardu OAIS – ISO 14 721 (Op</w:t>
      </w:r>
      <w:r w:rsidR="00C059F4" w:rsidRPr="00581D6B">
        <w:rPr>
          <w:rFonts w:ascii="Calibri" w:eastAsia="Calibri" w:hAnsi="Calibri"/>
          <w:sz w:val="22"/>
          <w:szCs w:val="22"/>
        </w:rPr>
        <w:t>en Archival Information System);</w:t>
      </w:r>
    </w:p>
    <w:p w14:paraId="79864C5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musí zajistit nemodifikovatelné, trvalé a důvěryhodné </w:t>
      </w:r>
      <w:r w:rsidR="00C059F4" w:rsidRPr="00581D6B">
        <w:rPr>
          <w:rFonts w:ascii="Calibri" w:eastAsia="Calibri" w:hAnsi="Calibri"/>
          <w:sz w:val="22"/>
          <w:szCs w:val="22"/>
        </w:rPr>
        <w:t>uložení archivovaných dokumentů;</w:t>
      </w:r>
    </w:p>
    <w:p w14:paraId="302CD9D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Důvěryhodnost dokumentů bude zajištěna pomocí technologií kvalifikované elektronické pečetě a elektronického časového razítka</w:t>
      </w:r>
      <w:r w:rsidR="00C059F4" w:rsidRPr="00581D6B">
        <w:rPr>
          <w:rFonts w:ascii="Calibri" w:eastAsia="Calibri" w:hAnsi="Calibri"/>
          <w:sz w:val="22"/>
          <w:szCs w:val="22"/>
        </w:rPr>
        <w:t>;</w:t>
      </w:r>
    </w:p>
    <w:p w14:paraId="43ADD45D"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Umožnuje souborový přístup alespoň na úrovni NFS a nebo jako variantní CIFS, SMB, WebDAV, SOAP nebo REST API, API S3 nebo Swift</w:t>
      </w:r>
      <w:r w:rsidR="00CD2A52" w:rsidRPr="00581D6B">
        <w:rPr>
          <w:rFonts w:ascii="Calibri" w:eastAsia="Calibri" w:hAnsi="Calibri"/>
          <w:sz w:val="22"/>
          <w:szCs w:val="22"/>
        </w:rPr>
        <w:t>.</w:t>
      </w:r>
    </w:p>
    <w:p w14:paraId="7EB8C3A8"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37" w:name="_Toc405407581"/>
      <w:r w:rsidRPr="00581D6B">
        <w:rPr>
          <w:rFonts w:ascii="Calibri" w:hAnsi="Calibri" w:cs="Calibri"/>
          <w:b/>
          <w:bCs/>
          <w:lang w:eastAsia="cs-CZ"/>
        </w:rPr>
        <w:t>Další specifické požadavky</w:t>
      </w:r>
      <w:bookmarkEnd w:id="37"/>
    </w:p>
    <w:p w14:paraId="1136F600"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je určen pro dlouhodobé uchovávání dokumentů a dat </w:t>
      </w:r>
      <w:r w:rsidR="00CD2A52" w:rsidRPr="00581D6B">
        <w:rPr>
          <w:rFonts w:ascii="Calibri" w:eastAsia="Calibri" w:hAnsi="Calibri"/>
          <w:sz w:val="22"/>
          <w:szCs w:val="22"/>
        </w:rPr>
        <w:t>v souladu s právními předpisy</w:t>
      </w:r>
      <w:r w:rsidR="00C059F4" w:rsidRPr="00581D6B">
        <w:rPr>
          <w:rFonts w:ascii="Calibri" w:eastAsia="Calibri" w:hAnsi="Calibri"/>
          <w:sz w:val="22"/>
          <w:szCs w:val="22"/>
        </w:rPr>
        <w:t>;</w:t>
      </w:r>
      <w:r w:rsidRPr="00581D6B">
        <w:rPr>
          <w:rFonts w:ascii="Calibri" w:eastAsia="Calibri" w:hAnsi="Calibri"/>
          <w:sz w:val="22"/>
          <w:szCs w:val="22"/>
        </w:rPr>
        <w:t xml:space="preserve"> </w:t>
      </w:r>
    </w:p>
    <w:p w14:paraId="04881C1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Data do systému </w:t>
      </w:r>
      <w:r w:rsidR="00003A13" w:rsidRPr="00581D6B">
        <w:rPr>
          <w:rFonts w:ascii="Calibri" w:eastAsia="Calibri" w:hAnsi="Calibri"/>
          <w:sz w:val="22"/>
          <w:szCs w:val="22"/>
        </w:rPr>
        <w:t>CDA</w:t>
      </w:r>
      <w:r w:rsidRPr="00581D6B">
        <w:rPr>
          <w:rFonts w:ascii="Calibri" w:eastAsia="Calibri" w:hAnsi="Calibri"/>
          <w:sz w:val="22"/>
          <w:szCs w:val="22"/>
        </w:rPr>
        <w:t xml:space="preserve"> budou primárně přenášena pomocí standardního automatizovaného elektronického rozhraní, které </w:t>
      </w:r>
      <w:r w:rsidR="00003A13" w:rsidRPr="00581D6B">
        <w:rPr>
          <w:rFonts w:ascii="Calibri" w:eastAsia="Calibri" w:hAnsi="Calibri"/>
          <w:sz w:val="22"/>
          <w:szCs w:val="22"/>
        </w:rPr>
        <w:t>CDA</w:t>
      </w:r>
      <w:r w:rsidR="00C059F4" w:rsidRPr="00581D6B">
        <w:rPr>
          <w:rFonts w:ascii="Calibri" w:eastAsia="Calibri" w:hAnsi="Calibri"/>
          <w:sz w:val="22"/>
          <w:szCs w:val="22"/>
        </w:rPr>
        <w:t xml:space="preserve"> poskytne;</w:t>
      </w:r>
    </w:p>
    <w:p w14:paraId="74AB74A0"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Uživatelé systému </w:t>
      </w:r>
      <w:r w:rsidR="00003A13" w:rsidRPr="00581D6B">
        <w:rPr>
          <w:rFonts w:ascii="Calibri" w:eastAsia="Calibri" w:hAnsi="Calibri"/>
          <w:sz w:val="22"/>
          <w:szCs w:val="22"/>
        </w:rPr>
        <w:t>CDA</w:t>
      </w:r>
      <w:r w:rsidRPr="00581D6B">
        <w:rPr>
          <w:rFonts w:ascii="Calibri" w:eastAsia="Calibri" w:hAnsi="Calibri"/>
          <w:sz w:val="22"/>
          <w:szCs w:val="22"/>
        </w:rPr>
        <w:t xml:space="preserve"> jsou vedeni v</w:t>
      </w:r>
      <w:r w:rsidR="00BE785B" w:rsidRPr="00581D6B">
        <w:rPr>
          <w:rFonts w:ascii="Calibri" w:eastAsia="Calibri" w:hAnsi="Calibri"/>
          <w:sz w:val="22"/>
          <w:szCs w:val="22"/>
        </w:rPr>
        <w:t> </w:t>
      </w:r>
      <w:r w:rsidR="00387E27" w:rsidRPr="00581D6B">
        <w:rPr>
          <w:rFonts w:ascii="Calibri" w:eastAsia="Calibri" w:hAnsi="Calibri"/>
          <w:sz w:val="22"/>
          <w:szCs w:val="22"/>
        </w:rPr>
        <w:t xml:space="preserve">IDM </w:t>
      </w:r>
      <w:r w:rsidRPr="00581D6B">
        <w:rPr>
          <w:rFonts w:ascii="Calibri" w:eastAsia="Calibri" w:hAnsi="Calibri"/>
          <w:sz w:val="22"/>
          <w:szCs w:val="22"/>
        </w:rPr>
        <w:t xml:space="preserve">v rámci </w:t>
      </w:r>
      <w:r w:rsidR="00CD2A52" w:rsidRPr="00581D6B">
        <w:rPr>
          <w:rFonts w:ascii="Calibri" w:eastAsia="Calibri" w:hAnsi="Calibri"/>
          <w:sz w:val="22"/>
          <w:szCs w:val="22"/>
        </w:rPr>
        <w:t>Objednatele</w:t>
      </w:r>
      <w:r w:rsidR="00C059F4" w:rsidRPr="00581D6B">
        <w:rPr>
          <w:rFonts w:ascii="Calibri" w:eastAsia="Calibri" w:hAnsi="Calibri"/>
          <w:sz w:val="22"/>
          <w:szCs w:val="22"/>
        </w:rPr>
        <w:t>;</w:t>
      </w:r>
    </w:p>
    <w:p w14:paraId="70A61422"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Zdrojové systémy budou se systémem </w:t>
      </w:r>
      <w:r w:rsidR="00003A13" w:rsidRPr="00581D6B">
        <w:rPr>
          <w:rFonts w:ascii="Calibri" w:eastAsia="Calibri" w:hAnsi="Calibri"/>
          <w:sz w:val="22"/>
          <w:szCs w:val="22"/>
        </w:rPr>
        <w:t>CDA</w:t>
      </w:r>
      <w:r w:rsidRPr="00581D6B">
        <w:rPr>
          <w:rFonts w:ascii="Calibri" w:eastAsia="Calibri" w:hAnsi="Calibri"/>
          <w:sz w:val="22"/>
          <w:szCs w:val="22"/>
        </w:rPr>
        <w:t xml:space="preserve"> integrovány volně, tzv. "loose co</w:t>
      </w:r>
      <w:r w:rsidR="00C059F4" w:rsidRPr="00581D6B">
        <w:rPr>
          <w:rFonts w:ascii="Calibri" w:eastAsia="Calibri" w:hAnsi="Calibri"/>
          <w:sz w:val="22"/>
          <w:szCs w:val="22"/>
        </w:rPr>
        <w:t>upling";</w:t>
      </w:r>
    </w:p>
    <w:p w14:paraId="2E5F5FDA"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Systém </w:t>
      </w:r>
      <w:r w:rsidR="00003A13" w:rsidRPr="00581D6B">
        <w:rPr>
          <w:rFonts w:ascii="Calibri" w:eastAsia="Calibri" w:hAnsi="Calibri"/>
          <w:sz w:val="22"/>
          <w:szCs w:val="22"/>
        </w:rPr>
        <w:t>CDA</w:t>
      </w:r>
      <w:r w:rsidRPr="00581D6B">
        <w:rPr>
          <w:rFonts w:ascii="Calibri" w:eastAsia="Calibri" w:hAnsi="Calibri"/>
          <w:sz w:val="22"/>
          <w:szCs w:val="22"/>
        </w:rPr>
        <w:t xml:space="preserve"> musí podporovat tyto služby: systémové (tj. administrace APV, brána – firewall pro vstup a výstup do CDA, databázové služby, elektronická pošta, systémový a bezpečnostní audit), uživatelské (tj. automatizace kancelářské práce, příjem, zpracování a zpřístupnění dat), dále v rámci logické vrstvy archivace dokumentů, služby PKI (tj. elektronické podepisování dokumentů, časová razítka a ověřování elektronických podpisů).    </w:t>
      </w:r>
    </w:p>
    <w:p w14:paraId="1BECFFA5" w14:textId="77777777" w:rsidR="0093371E" w:rsidRPr="00581D6B" w:rsidRDefault="0093371E" w:rsidP="0093371E">
      <w:pPr>
        <w:tabs>
          <w:tab w:val="left" w:pos="357"/>
        </w:tabs>
        <w:spacing w:before="60" w:after="60"/>
        <w:ind w:left="720"/>
        <w:contextualSpacing/>
        <w:jc w:val="both"/>
        <w:rPr>
          <w:rFonts w:ascii="Calibri" w:hAnsi="Calibri"/>
          <w:sz w:val="22"/>
          <w:lang w:eastAsia="cs-CZ"/>
        </w:rPr>
      </w:pPr>
    </w:p>
    <w:p w14:paraId="6E18216C" w14:textId="77777777" w:rsidR="00D359CC" w:rsidRPr="00581D6B" w:rsidRDefault="00D359CC"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bookmarkStart w:id="38" w:name="_Toc405407583"/>
      <w:r w:rsidRPr="00581D6B">
        <w:rPr>
          <w:rFonts w:ascii="Calibri" w:hAnsi="Calibri" w:cs="Calibri"/>
          <w:b/>
          <w:bCs/>
          <w:sz w:val="28"/>
          <w:lang w:eastAsia="cs-CZ"/>
        </w:rPr>
        <w:t xml:space="preserve">Funkční specifikace </w:t>
      </w:r>
      <w:bookmarkEnd w:id="38"/>
      <w:r w:rsidR="00003A13" w:rsidRPr="00581D6B">
        <w:rPr>
          <w:rFonts w:ascii="Calibri" w:hAnsi="Calibri" w:cs="Calibri"/>
          <w:b/>
          <w:bCs/>
          <w:sz w:val="28"/>
          <w:lang w:eastAsia="cs-CZ"/>
        </w:rPr>
        <w:t>CDA</w:t>
      </w:r>
    </w:p>
    <w:p w14:paraId="2EC72D30"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Řešení vycházející z funkčních a nefunkčních požadavků a předpokladů uvedených v předchozí kapitole je založeno na rozdělení systému </w:t>
      </w:r>
      <w:r w:rsidR="00003A13" w:rsidRPr="00581D6B">
        <w:rPr>
          <w:rFonts w:ascii="Calibri" w:hAnsi="Calibri"/>
          <w:sz w:val="22"/>
          <w:lang w:eastAsia="cs-CZ"/>
        </w:rPr>
        <w:t>CDA</w:t>
      </w:r>
      <w:r w:rsidRPr="00581D6B">
        <w:rPr>
          <w:rFonts w:ascii="Calibri" w:hAnsi="Calibri"/>
          <w:sz w:val="22"/>
          <w:lang w:eastAsia="cs-CZ"/>
        </w:rPr>
        <w:t xml:space="preserve"> na tři logické komponenty. První komponentou je Brána </w:t>
      </w:r>
      <w:r w:rsidR="00003A13" w:rsidRPr="00581D6B">
        <w:rPr>
          <w:rFonts w:ascii="Calibri" w:hAnsi="Calibri"/>
          <w:sz w:val="22"/>
          <w:lang w:eastAsia="cs-CZ"/>
        </w:rPr>
        <w:t>CDA</w:t>
      </w:r>
      <w:r w:rsidR="00A13418" w:rsidRPr="00581D6B">
        <w:rPr>
          <w:rFonts w:ascii="Calibri" w:hAnsi="Calibri"/>
          <w:sz w:val="22"/>
          <w:lang w:eastAsia="cs-CZ"/>
        </w:rPr>
        <w:t xml:space="preserve"> (dále </w:t>
      </w:r>
      <w:r w:rsidR="00D7181A" w:rsidRPr="00581D6B">
        <w:rPr>
          <w:rFonts w:ascii="Calibri" w:hAnsi="Calibri"/>
          <w:sz w:val="22"/>
          <w:lang w:eastAsia="cs-CZ"/>
        </w:rPr>
        <w:t>jen</w:t>
      </w:r>
      <w:r w:rsidR="00A13418" w:rsidRPr="00581D6B">
        <w:rPr>
          <w:rFonts w:ascii="Calibri" w:hAnsi="Calibri"/>
          <w:sz w:val="22"/>
          <w:lang w:eastAsia="cs-CZ"/>
        </w:rPr>
        <w:t xml:space="preserve"> „</w:t>
      </w:r>
      <w:r w:rsidR="00A13418" w:rsidRPr="00581D6B">
        <w:rPr>
          <w:rFonts w:ascii="Calibri" w:hAnsi="Calibri"/>
          <w:b/>
          <w:sz w:val="22"/>
          <w:lang w:eastAsia="cs-CZ"/>
        </w:rPr>
        <w:t>Brána</w:t>
      </w:r>
      <w:r w:rsidR="00A13418" w:rsidRPr="00581D6B">
        <w:rPr>
          <w:rFonts w:ascii="Calibri" w:hAnsi="Calibri"/>
          <w:sz w:val="22"/>
          <w:lang w:eastAsia="cs-CZ"/>
        </w:rPr>
        <w:t>“)</w:t>
      </w:r>
      <w:r w:rsidRPr="00581D6B">
        <w:rPr>
          <w:rFonts w:ascii="Calibri" w:hAnsi="Calibri"/>
          <w:sz w:val="22"/>
          <w:lang w:eastAsia="cs-CZ"/>
        </w:rPr>
        <w:t>, která představuje viditelnou část archivu a poskytuje jak automatizované rozhraní pro integraci systémů, tak i grafické uživatelské rozhraní pro práci uživatelů. Druhou komponentou je samotný archivní systém</w:t>
      </w:r>
      <w:r w:rsidR="005E5AA3" w:rsidRPr="00581D6B">
        <w:rPr>
          <w:rFonts w:ascii="Calibri" w:hAnsi="Calibri"/>
          <w:sz w:val="22"/>
          <w:lang w:eastAsia="cs-CZ"/>
        </w:rPr>
        <w:t xml:space="preserve"> (dále </w:t>
      </w:r>
      <w:r w:rsidR="00D7181A" w:rsidRPr="00581D6B">
        <w:rPr>
          <w:rFonts w:ascii="Calibri" w:hAnsi="Calibri"/>
          <w:sz w:val="22"/>
          <w:lang w:eastAsia="cs-CZ"/>
        </w:rPr>
        <w:t>jen</w:t>
      </w:r>
      <w:r w:rsidR="005E5AA3" w:rsidRPr="00581D6B">
        <w:rPr>
          <w:rFonts w:ascii="Calibri" w:hAnsi="Calibri"/>
          <w:sz w:val="22"/>
          <w:lang w:eastAsia="cs-CZ"/>
        </w:rPr>
        <w:t xml:space="preserve"> „</w:t>
      </w:r>
      <w:r w:rsidR="005E5AA3" w:rsidRPr="00581D6B">
        <w:rPr>
          <w:rFonts w:ascii="Calibri" w:hAnsi="Calibri"/>
          <w:b/>
          <w:sz w:val="22"/>
          <w:lang w:eastAsia="cs-CZ"/>
        </w:rPr>
        <w:t>Archiv</w:t>
      </w:r>
      <w:r w:rsidR="005E5AA3" w:rsidRPr="00581D6B">
        <w:rPr>
          <w:rFonts w:ascii="Calibri" w:hAnsi="Calibri"/>
          <w:sz w:val="22"/>
          <w:lang w:eastAsia="cs-CZ"/>
        </w:rPr>
        <w:t>“)</w:t>
      </w:r>
      <w:r w:rsidRPr="00581D6B">
        <w:rPr>
          <w:rFonts w:ascii="Calibri" w:hAnsi="Calibri"/>
          <w:sz w:val="22"/>
          <w:lang w:eastAsia="cs-CZ"/>
        </w:rPr>
        <w:t xml:space="preserve">, který se skládá z logické (softwarové) části starající se o procesy v archivu a fyzické (hardwarové) části starající se o bezpečné uložení dat. Tyto dvě komponenty (Brána, Archiv) jsou odděleny fyzickým firewallem a komunikují spolu po fyzicky oddělených komunikačních kanálech. Třetí komponentou je </w:t>
      </w:r>
      <w:r w:rsidR="005E5AA3" w:rsidRPr="00581D6B">
        <w:rPr>
          <w:rFonts w:ascii="Calibri" w:hAnsi="Calibri"/>
          <w:sz w:val="22"/>
          <w:lang w:eastAsia="cs-CZ"/>
        </w:rPr>
        <w:t>tzv. b</w:t>
      </w:r>
      <w:r w:rsidRPr="00581D6B">
        <w:rPr>
          <w:rFonts w:ascii="Calibri" w:hAnsi="Calibri"/>
          <w:sz w:val="22"/>
          <w:lang w:eastAsia="cs-CZ"/>
        </w:rPr>
        <w:t xml:space="preserve">adatelna, která zajišťuje nahlížení na archiválie a procesy spojené s poskytnutím kopie dokumentu </w:t>
      </w:r>
      <w:r w:rsidR="005E5AA3" w:rsidRPr="00581D6B">
        <w:rPr>
          <w:rFonts w:ascii="Calibri" w:hAnsi="Calibri"/>
          <w:sz w:val="22"/>
          <w:lang w:eastAsia="cs-CZ"/>
        </w:rPr>
        <w:t xml:space="preserve">uživateli (dále </w:t>
      </w:r>
      <w:r w:rsidR="00D7181A" w:rsidRPr="00581D6B">
        <w:rPr>
          <w:rFonts w:ascii="Calibri" w:hAnsi="Calibri"/>
          <w:sz w:val="22"/>
          <w:lang w:eastAsia="cs-CZ"/>
        </w:rPr>
        <w:t>jen</w:t>
      </w:r>
      <w:r w:rsidR="005E5AA3" w:rsidRPr="00581D6B">
        <w:rPr>
          <w:rFonts w:ascii="Calibri" w:hAnsi="Calibri"/>
          <w:sz w:val="22"/>
          <w:lang w:eastAsia="cs-CZ"/>
        </w:rPr>
        <w:t xml:space="preserve"> „</w:t>
      </w:r>
      <w:r w:rsidR="005E5AA3" w:rsidRPr="00581D6B">
        <w:rPr>
          <w:rFonts w:ascii="Calibri" w:hAnsi="Calibri"/>
          <w:b/>
          <w:sz w:val="22"/>
          <w:lang w:eastAsia="cs-CZ"/>
        </w:rPr>
        <w:t>Badatelna</w:t>
      </w:r>
      <w:r w:rsidR="005E5AA3" w:rsidRPr="00581D6B">
        <w:rPr>
          <w:rFonts w:ascii="Calibri" w:hAnsi="Calibri"/>
          <w:sz w:val="22"/>
          <w:lang w:eastAsia="cs-CZ"/>
        </w:rPr>
        <w:t>“)</w:t>
      </w:r>
      <w:r w:rsidRPr="00581D6B">
        <w:rPr>
          <w:rFonts w:ascii="Calibri" w:hAnsi="Calibri"/>
          <w:sz w:val="22"/>
          <w:lang w:eastAsia="cs-CZ"/>
        </w:rPr>
        <w:t>. Funkční schéma tak</w:t>
      </w:r>
      <w:r w:rsidR="0000717B">
        <w:rPr>
          <w:rFonts w:ascii="Calibri" w:hAnsi="Calibri"/>
          <w:sz w:val="22"/>
          <w:lang w:eastAsia="cs-CZ"/>
        </w:rPr>
        <w:t>to navrženého systému zobrazuje:</w:t>
      </w:r>
      <w:r w:rsidRPr="00581D6B">
        <w:rPr>
          <w:rFonts w:ascii="Calibri" w:hAnsi="Calibri"/>
          <w:sz w:val="22"/>
          <w:lang w:eastAsia="cs-CZ"/>
        </w:rPr>
        <w:t xml:space="preserve"> </w:t>
      </w:r>
    </w:p>
    <w:p w14:paraId="2A1D5525" w14:textId="77777777" w:rsidR="00EC2B06" w:rsidRPr="00581D6B" w:rsidRDefault="00EC2B06" w:rsidP="00D359CC">
      <w:pPr>
        <w:spacing w:before="120" w:after="60"/>
        <w:jc w:val="both"/>
        <w:rPr>
          <w:rFonts w:ascii="Calibri" w:hAnsi="Calibri"/>
          <w:sz w:val="22"/>
          <w:lang w:eastAsia="cs-CZ"/>
        </w:rPr>
      </w:pPr>
      <w:r w:rsidRPr="00581D6B">
        <w:rPr>
          <w:rFonts w:ascii="Calibri" w:hAnsi="Calibri"/>
          <w:noProof/>
          <w:sz w:val="22"/>
          <w:lang w:eastAsia="cs-CZ"/>
        </w:rPr>
        <w:drawing>
          <wp:inline distT="0" distB="0" distL="0" distR="0" wp14:anchorId="6E7951FA" wp14:editId="3F4AE512">
            <wp:extent cx="4391025" cy="38290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4391025" cy="3829050"/>
                    </a:xfrm>
                    <a:prstGeom prst="rect">
                      <a:avLst/>
                    </a:prstGeom>
                  </pic:spPr>
                </pic:pic>
              </a:graphicData>
            </a:graphic>
          </wp:inline>
        </w:drawing>
      </w:r>
    </w:p>
    <w:p w14:paraId="42582397" w14:textId="77777777" w:rsidR="00EC2B06" w:rsidRPr="00581D6B" w:rsidRDefault="00EC2B06" w:rsidP="00D359CC">
      <w:pPr>
        <w:spacing w:before="120" w:after="60"/>
        <w:jc w:val="both"/>
        <w:rPr>
          <w:rFonts w:ascii="Calibri" w:hAnsi="Calibri"/>
          <w:sz w:val="22"/>
          <w:lang w:eastAsia="cs-CZ"/>
        </w:rPr>
      </w:pPr>
    </w:p>
    <w:p w14:paraId="4A5A25B5" w14:textId="575BDE70" w:rsidR="00D359CC" w:rsidRPr="00581D6B" w:rsidRDefault="00C0740A" w:rsidP="00C0740A">
      <w:pPr>
        <w:spacing w:before="120" w:after="60"/>
        <w:rPr>
          <w:rFonts w:ascii="Calibri" w:hAnsi="Calibri"/>
          <w:sz w:val="22"/>
          <w:lang w:eastAsia="cs-CZ"/>
        </w:rPr>
      </w:pPr>
      <w:r>
        <w:rPr>
          <w:rFonts w:ascii="Calibri" w:hAnsi="Calibri"/>
          <w:sz w:val="22"/>
          <w:lang w:eastAsia="cs-CZ"/>
        </w:rPr>
        <w:t>Diagram 1</w:t>
      </w:r>
    </w:p>
    <w:p w14:paraId="6F21CD1F" w14:textId="77777777" w:rsidR="00D359CC" w:rsidRPr="00581D6B" w:rsidRDefault="00D359CC" w:rsidP="00D359CC">
      <w:pPr>
        <w:spacing w:before="120" w:after="60"/>
        <w:jc w:val="both"/>
        <w:rPr>
          <w:rFonts w:ascii="Calibri" w:hAnsi="Calibri"/>
          <w:sz w:val="22"/>
          <w:lang w:val="en-US" w:eastAsia="cs-CZ"/>
        </w:rPr>
      </w:pPr>
    </w:p>
    <w:p w14:paraId="7EC723B5" w14:textId="77777777" w:rsidR="005E5AA3" w:rsidRPr="00581D6B" w:rsidRDefault="00D359CC" w:rsidP="005E5AA3">
      <w:pPr>
        <w:spacing w:before="120" w:after="60"/>
        <w:jc w:val="both"/>
        <w:rPr>
          <w:rFonts w:ascii="Calibri" w:hAnsi="Calibri"/>
          <w:sz w:val="22"/>
          <w:lang w:eastAsia="cs-CZ"/>
        </w:rPr>
      </w:pPr>
      <w:r w:rsidRPr="00581D6B">
        <w:rPr>
          <w:rFonts w:ascii="Calibri" w:hAnsi="Calibri"/>
          <w:sz w:val="22"/>
          <w:lang w:eastAsia="cs-CZ"/>
        </w:rPr>
        <w:t>Brána je s Archivem integrována pomocí definovaného rozhraní. Mimo toto rozhraní neprobíhá mezi těmito komponentami žádná jiná komunikace. Jednotlivé komponenty a jejich integrace jsou podrob</w:t>
      </w:r>
      <w:bookmarkStart w:id="39" w:name="_Toc405407584"/>
      <w:r w:rsidR="005E5AA3" w:rsidRPr="00581D6B">
        <w:rPr>
          <w:rFonts w:ascii="Calibri" w:hAnsi="Calibri"/>
          <w:sz w:val="22"/>
          <w:lang w:eastAsia="cs-CZ"/>
        </w:rPr>
        <w:t xml:space="preserve">něji popsány dále v dokumentu. </w:t>
      </w:r>
    </w:p>
    <w:p w14:paraId="38B1C3ED"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Brána</w:t>
      </w:r>
      <w:bookmarkEnd w:id="39"/>
    </w:p>
    <w:p w14:paraId="16B6279A"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Brána představuje rozhraní archivu, které jasně odděluje prostor zdrojových systémů, uživatelů </w:t>
      </w:r>
      <w:r w:rsidRPr="00581D6B">
        <w:rPr>
          <w:rFonts w:ascii="Calibri" w:hAnsi="Calibri"/>
          <w:sz w:val="22"/>
          <w:lang w:eastAsia="cs-CZ"/>
        </w:rPr>
        <w:br/>
        <w:t xml:space="preserve">a samotného </w:t>
      </w:r>
      <w:r w:rsidR="005E5AA3" w:rsidRPr="00581D6B">
        <w:rPr>
          <w:rFonts w:ascii="Calibri" w:hAnsi="Calibri"/>
          <w:sz w:val="22"/>
          <w:lang w:eastAsia="cs-CZ"/>
        </w:rPr>
        <w:t>A</w:t>
      </w:r>
      <w:r w:rsidRPr="00581D6B">
        <w:rPr>
          <w:rFonts w:ascii="Calibri" w:hAnsi="Calibri"/>
          <w:sz w:val="22"/>
          <w:lang w:eastAsia="cs-CZ"/>
        </w:rPr>
        <w:t xml:space="preserve">rchivu. Brána poskytuje komunikační rozhraní pro vstup dokumentů, funkce pro práci archivářů, funkce </w:t>
      </w:r>
      <w:r w:rsidR="005E5AA3" w:rsidRPr="00581D6B">
        <w:rPr>
          <w:rFonts w:ascii="Calibri" w:hAnsi="Calibri"/>
          <w:sz w:val="22"/>
          <w:lang w:eastAsia="cs-CZ"/>
        </w:rPr>
        <w:t>B</w:t>
      </w:r>
      <w:r w:rsidRPr="00581D6B">
        <w:rPr>
          <w:rFonts w:ascii="Calibri" w:hAnsi="Calibri"/>
          <w:sz w:val="22"/>
          <w:lang w:eastAsia="cs-CZ"/>
        </w:rPr>
        <w:t xml:space="preserve">adatelny a přehledové a statistické funkce poskytující informace o stavu </w:t>
      </w:r>
      <w:r w:rsidR="005E5AA3" w:rsidRPr="00581D6B">
        <w:rPr>
          <w:rFonts w:ascii="Calibri" w:hAnsi="Calibri"/>
          <w:sz w:val="22"/>
          <w:lang w:eastAsia="cs-CZ"/>
        </w:rPr>
        <w:t>A</w:t>
      </w:r>
      <w:r w:rsidRPr="00581D6B">
        <w:rPr>
          <w:rFonts w:ascii="Calibri" w:hAnsi="Calibri"/>
          <w:sz w:val="22"/>
          <w:lang w:eastAsia="cs-CZ"/>
        </w:rPr>
        <w:t>rchivu. Brána je tvořena jednou nebo více vzájemně integrovanými aplikacemi, které implementují požadované funkce.</w:t>
      </w:r>
    </w:p>
    <w:p w14:paraId="651A03E1"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Řešení zajišťuje fyzické i logické oddělení brány a vyčlenění určitých funkcí mimo samotný archiv:</w:t>
      </w:r>
    </w:p>
    <w:p w14:paraId="3213ACC6"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Oddělení Brány a Archivu a Badatelny je pomocí firewallu, který jasně definu</w:t>
      </w:r>
      <w:r w:rsidR="005E5AA3" w:rsidRPr="00581D6B">
        <w:rPr>
          <w:rFonts w:ascii="Calibri" w:eastAsia="Calibri" w:hAnsi="Calibri"/>
          <w:sz w:val="22"/>
          <w:szCs w:val="22"/>
        </w:rPr>
        <w:t>je možné komunikační prostředky;</w:t>
      </w:r>
    </w:p>
    <w:p w14:paraId="37D80032"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Zajištění bezpečnosti, kdy případné útoky nebo jiné pokusy o napadení či průnik budou vedeny na </w:t>
      </w:r>
      <w:r w:rsidR="005E5AA3" w:rsidRPr="00581D6B">
        <w:rPr>
          <w:rFonts w:ascii="Calibri" w:eastAsia="Calibri" w:hAnsi="Calibri"/>
          <w:sz w:val="22"/>
          <w:szCs w:val="22"/>
        </w:rPr>
        <w:t>B</w:t>
      </w:r>
      <w:r w:rsidRPr="00581D6B">
        <w:rPr>
          <w:rFonts w:ascii="Calibri" w:eastAsia="Calibri" w:hAnsi="Calibri"/>
          <w:sz w:val="22"/>
          <w:szCs w:val="22"/>
        </w:rPr>
        <w:t xml:space="preserve">ránu, nikoliv na samotný </w:t>
      </w:r>
      <w:r w:rsidR="005E5AA3" w:rsidRPr="00581D6B">
        <w:rPr>
          <w:rFonts w:ascii="Calibri" w:eastAsia="Calibri" w:hAnsi="Calibri"/>
          <w:sz w:val="22"/>
          <w:szCs w:val="22"/>
        </w:rPr>
        <w:t>A</w:t>
      </w:r>
      <w:r w:rsidRPr="00581D6B">
        <w:rPr>
          <w:rFonts w:ascii="Calibri" w:eastAsia="Calibri" w:hAnsi="Calibri"/>
          <w:sz w:val="22"/>
          <w:szCs w:val="22"/>
        </w:rPr>
        <w:t>rchiv</w:t>
      </w:r>
      <w:r w:rsidR="005E5AA3" w:rsidRPr="00581D6B">
        <w:rPr>
          <w:rFonts w:ascii="Calibri" w:eastAsia="Calibri" w:hAnsi="Calibri"/>
          <w:sz w:val="22"/>
          <w:szCs w:val="22"/>
        </w:rPr>
        <w:t>;</w:t>
      </w:r>
    </w:p>
    <w:p w14:paraId="748C56F4"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Volné spojení </w:t>
      </w:r>
      <w:r w:rsidR="005E5AA3" w:rsidRPr="00581D6B">
        <w:rPr>
          <w:rFonts w:ascii="Calibri" w:eastAsia="Calibri" w:hAnsi="Calibri"/>
          <w:sz w:val="22"/>
          <w:szCs w:val="22"/>
        </w:rPr>
        <w:t>A</w:t>
      </w:r>
      <w:r w:rsidRPr="00581D6B">
        <w:rPr>
          <w:rFonts w:ascii="Calibri" w:eastAsia="Calibri" w:hAnsi="Calibri"/>
          <w:sz w:val="22"/>
          <w:szCs w:val="22"/>
        </w:rPr>
        <w:t xml:space="preserve">rchivu a zdrojových systémů. Zdrojové systémy nejsou integrovány přímo </w:t>
      </w:r>
      <w:r w:rsidRPr="00581D6B">
        <w:rPr>
          <w:rFonts w:ascii="Calibri" w:eastAsia="Calibri" w:hAnsi="Calibri"/>
          <w:sz w:val="22"/>
          <w:szCs w:val="22"/>
        </w:rPr>
        <w:br/>
        <w:t>s archivní částí. V případě změn v archivní části tak nedochází k ovlivnění integrace zdrojových systémů a naopak.</w:t>
      </w:r>
    </w:p>
    <w:p w14:paraId="46F0B1D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Prostředky pro práci uživatelů umožňují provádění úprav v návaznosti na rozvoji klientských prostředků (pracovní stanice, mobilní zařízení, softwarová výbava, standardy) bez nutnosti zásahu do archivní části. </w:t>
      </w:r>
    </w:p>
    <w:p w14:paraId="1AE39831"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40" w:name="_Toc405407585"/>
      <w:r w:rsidRPr="00581D6B">
        <w:rPr>
          <w:rFonts w:ascii="Calibri" w:hAnsi="Calibri" w:cs="Calibri"/>
          <w:b/>
          <w:bCs/>
          <w:lang w:eastAsia="cs-CZ"/>
        </w:rPr>
        <w:t>Vstup dokumentů</w:t>
      </w:r>
      <w:bookmarkEnd w:id="40"/>
    </w:p>
    <w:p w14:paraId="285258C8"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Vstupní </w:t>
      </w:r>
      <w:r w:rsidR="0070310D" w:rsidRPr="00581D6B">
        <w:rPr>
          <w:rFonts w:ascii="Calibri" w:hAnsi="Calibri"/>
          <w:sz w:val="22"/>
          <w:lang w:eastAsia="cs-CZ"/>
        </w:rPr>
        <w:t>B</w:t>
      </w:r>
      <w:r w:rsidRPr="00581D6B">
        <w:rPr>
          <w:rFonts w:ascii="Calibri" w:hAnsi="Calibri"/>
          <w:sz w:val="22"/>
          <w:lang w:eastAsia="cs-CZ"/>
        </w:rPr>
        <w:t>rána poskytuje jak prostředky pro automatický příjem dokumentů a dat od zdrojových systémů,</w:t>
      </w:r>
      <w:r w:rsidR="0070310D" w:rsidRPr="00581D6B">
        <w:rPr>
          <w:rFonts w:ascii="Calibri" w:hAnsi="Calibri"/>
          <w:sz w:val="22"/>
          <w:lang w:eastAsia="cs-CZ"/>
        </w:rPr>
        <w:t> </w:t>
      </w:r>
      <w:r w:rsidRPr="00581D6B">
        <w:rPr>
          <w:rFonts w:ascii="Calibri" w:hAnsi="Calibri"/>
          <w:sz w:val="22"/>
          <w:lang w:eastAsia="cs-CZ"/>
        </w:rPr>
        <w:t xml:space="preserve">tak i funkce pro ruční vkládání dokumentů do </w:t>
      </w:r>
      <w:r w:rsidR="0070310D" w:rsidRPr="00581D6B">
        <w:rPr>
          <w:rFonts w:ascii="Calibri" w:hAnsi="Calibri"/>
          <w:sz w:val="22"/>
          <w:lang w:eastAsia="cs-CZ"/>
        </w:rPr>
        <w:t>A</w:t>
      </w:r>
      <w:r w:rsidRPr="00581D6B">
        <w:rPr>
          <w:rFonts w:ascii="Calibri" w:hAnsi="Calibri"/>
          <w:sz w:val="22"/>
          <w:lang w:eastAsia="cs-CZ"/>
        </w:rPr>
        <w:t xml:space="preserve">rchivu. Dokumenty i data jsou přijímány do karanténní části </w:t>
      </w:r>
      <w:r w:rsidR="0070310D" w:rsidRPr="00581D6B">
        <w:rPr>
          <w:rFonts w:ascii="Calibri" w:hAnsi="Calibri"/>
          <w:sz w:val="22"/>
          <w:lang w:eastAsia="cs-CZ"/>
        </w:rPr>
        <w:t>Archi</w:t>
      </w:r>
      <w:r w:rsidRPr="00581D6B">
        <w:rPr>
          <w:rFonts w:ascii="Calibri" w:hAnsi="Calibri"/>
          <w:sz w:val="22"/>
          <w:lang w:eastAsia="cs-CZ"/>
        </w:rPr>
        <w:t>vu, kde jsou podrobeny zkoumání z pohledu vhodného formátu, úplnosti metadat, platnosti prvků elektronického zabezpečení a přítomnosti škodlivého kódu.</w:t>
      </w:r>
    </w:p>
    <w:p w14:paraId="7A24C758"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Automatický příjem dokumentů</w:t>
      </w:r>
    </w:p>
    <w:p w14:paraId="7000813D" w14:textId="77777777" w:rsidR="00D359CC" w:rsidRPr="00581D6B" w:rsidRDefault="00D359CC" w:rsidP="007529DD">
      <w:pPr>
        <w:spacing w:before="120" w:after="60"/>
        <w:ind w:left="567"/>
        <w:jc w:val="both"/>
        <w:rPr>
          <w:rFonts w:ascii="Calibri" w:hAnsi="Calibri"/>
          <w:sz w:val="22"/>
          <w:u w:val="single"/>
          <w:lang w:eastAsia="cs-CZ"/>
        </w:rPr>
      </w:pPr>
      <w:r w:rsidRPr="00581D6B">
        <w:rPr>
          <w:rFonts w:ascii="Calibri" w:hAnsi="Calibri"/>
          <w:sz w:val="22"/>
          <w:u w:val="single"/>
          <w:lang w:eastAsia="cs-CZ"/>
        </w:rPr>
        <w:t>Automatický příjem dokumentů probíhá pomocí jasně definovaného rozhraní. Brána musí být schopna použití následující možnosti integrace:</w:t>
      </w:r>
    </w:p>
    <w:p w14:paraId="5E6AEE2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Skener souborového systému – Brána poskytne pro každý systém, který není schopen integrace pomocí pokročilejších technologií, složku, na vyhrazeném souborovém systému. Do této složky zapisuje zdrojový systém data spolu s popisnými metadaty. Všechny evidované složky Brána (nebo její externí součást) pravidelně monitoruje a nově přidané soubor</w:t>
      </w:r>
      <w:r w:rsidR="00C059F4" w:rsidRPr="00581D6B">
        <w:rPr>
          <w:rFonts w:ascii="Calibri" w:eastAsia="Calibri" w:hAnsi="Calibri"/>
          <w:sz w:val="22"/>
          <w:szCs w:val="22"/>
        </w:rPr>
        <w:t>y předává archivu ke zpracování;</w:t>
      </w:r>
    </w:p>
    <w:p w14:paraId="47403FA4"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Webové služby typu SOAP – Standardní prostředek pro systémovou integraci. Data k archivaci jsou zasílána jako příloha (např. pomocí standardu MTOM). Metadata jsou zaslána uvnitř SO</w:t>
      </w:r>
      <w:r w:rsidR="00C059F4" w:rsidRPr="00581D6B">
        <w:rPr>
          <w:rFonts w:ascii="Calibri" w:eastAsia="Calibri" w:hAnsi="Calibri"/>
          <w:sz w:val="22"/>
          <w:szCs w:val="22"/>
        </w:rPr>
        <w:t>AP zprávy jako parametry volání;</w:t>
      </w:r>
    </w:p>
    <w:p w14:paraId="06D643C2"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Webové služby typu REST – Standardní prostředek pro systémovou integraci. Data k archivaci jsou zasílána v těle POST po</w:t>
      </w:r>
      <w:r w:rsidR="00C059F4" w:rsidRPr="00581D6B">
        <w:rPr>
          <w:rFonts w:ascii="Calibri" w:eastAsia="Calibri" w:hAnsi="Calibri"/>
          <w:sz w:val="22"/>
          <w:szCs w:val="22"/>
        </w:rPr>
        <w:t>žadavku.</w:t>
      </w:r>
    </w:p>
    <w:p w14:paraId="64F22066"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Každé zpřístupněné rozhraní musí být zabezpečeno takovým způsobem, aby nemohlo být využito jiným než oprávněným subjektem. Vždy musí být jasné, jaký zdrojový systém požadavek do </w:t>
      </w:r>
      <w:r w:rsidR="0070310D" w:rsidRPr="00581D6B">
        <w:rPr>
          <w:rFonts w:ascii="Calibri" w:hAnsi="Calibri"/>
          <w:sz w:val="22"/>
          <w:lang w:eastAsia="cs-CZ"/>
        </w:rPr>
        <w:t>A</w:t>
      </w:r>
      <w:r w:rsidRPr="00581D6B">
        <w:rPr>
          <w:rFonts w:ascii="Calibri" w:hAnsi="Calibri"/>
          <w:sz w:val="22"/>
          <w:lang w:eastAsia="cs-CZ"/>
        </w:rPr>
        <w:t>rchivu zaslal.</w:t>
      </w:r>
    </w:p>
    <w:p w14:paraId="37D1C85D"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Ruční vstup dokumentů</w:t>
      </w:r>
    </w:p>
    <w:p w14:paraId="0600736D"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Systém musí podporovat ruční vstup dokumentů a dat přes uživatelské rozhraní Brány, v rámci které probíhá běžná práce pověřených pracovníků </w:t>
      </w:r>
      <w:r w:rsidR="0070310D" w:rsidRPr="00581D6B">
        <w:rPr>
          <w:rFonts w:ascii="Calibri" w:hAnsi="Calibri"/>
          <w:sz w:val="22"/>
          <w:lang w:eastAsia="cs-CZ"/>
        </w:rPr>
        <w:t>Objednatele</w:t>
      </w:r>
      <w:r w:rsidRPr="00581D6B">
        <w:rPr>
          <w:rFonts w:ascii="Calibri" w:hAnsi="Calibri"/>
          <w:sz w:val="22"/>
          <w:lang w:eastAsia="cs-CZ"/>
        </w:rPr>
        <w:t>. Proces následného zpracování dokumentu a dat se neliší od dokumentu vstupujícího skrz automatické rozhraní</w:t>
      </w:r>
      <w:r w:rsidR="0070310D" w:rsidRPr="00581D6B">
        <w:rPr>
          <w:rFonts w:ascii="Calibri" w:hAnsi="Calibri"/>
          <w:sz w:val="22"/>
          <w:lang w:eastAsia="cs-CZ"/>
        </w:rPr>
        <w:t>,</w:t>
      </w:r>
      <w:r w:rsidRPr="00581D6B">
        <w:rPr>
          <w:rFonts w:ascii="Calibri" w:hAnsi="Calibri"/>
          <w:sz w:val="22"/>
          <w:lang w:eastAsia="cs-CZ"/>
        </w:rPr>
        <w:t xml:space="preserve"> a to včetně kontroly v rámci karanténní části.</w:t>
      </w:r>
    </w:p>
    <w:p w14:paraId="5A58D5B1"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Karanténa dokumentů</w:t>
      </w:r>
    </w:p>
    <w:p w14:paraId="1D0AD0E1" w14:textId="77777777" w:rsidR="00D359CC" w:rsidRPr="00581D6B" w:rsidRDefault="00D359CC" w:rsidP="007529DD">
      <w:pPr>
        <w:spacing w:before="120" w:after="60"/>
        <w:ind w:left="567"/>
        <w:jc w:val="both"/>
        <w:rPr>
          <w:rFonts w:ascii="Calibri" w:hAnsi="Calibri"/>
          <w:sz w:val="22"/>
          <w:u w:val="single"/>
          <w:lang w:eastAsia="cs-CZ"/>
        </w:rPr>
      </w:pPr>
      <w:r w:rsidRPr="00581D6B">
        <w:rPr>
          <w:rFonts w:ascii="Calibri" w:hAnsi="Calibri"/>
          <w:sz w:val="22"/>
          <w:u w:val="single"/>
          <w:lang w:eastAsia="cs-CZ"/>
        </w:rPr>
        <w:t>V rámci karantény jsou u dokumentu provedeny následující kontroly:</w:t>
      </w:r>
    </w:p>
    <w:p w14:paraId="42FBF89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Vhodnost datového formátu – Do </w:t>
      </w:r>
      <w:r w:rsidR="00951230" w:rsidRPr="00581D6B">
        <w:rPr>
          <w:rFonts w:ascii="Calibri" w:eastAsia="Calibri" w:hAnsi="Calibri"/>
          <w:sz w:val="22"/>
          <w:szCs w:val="22"/>
        </w:rPr>
        <w:t>A</w:t>
      </w:r>
      <w:r w:rsidRPr="00581D6B">
        <w:rPr>
          <w:rFonts w:ascii="Calibri" w:eastAsia="Calibri" w:hAnsi="Calibri"/>
          <w:sz w:val="22"/>
          <w:szCs w:val="22"/>
        </w:rPr>
        <w:t>rchivu jsou přijímány pouze soubory definovaných datových typů. Z pohledu dlouhodobého uchování jsou některé formáty</w:t>
      </w:r>
      <w:r w:rsidR="00C059F4" w:rsidRPr="00581D6B">
        <w:rPr>
          <w:rFonts w:ascii="Calibri" w:eastAsia="Calibri" w:hAnsi="Calibri"/>
          <w:sz w:val="22"/>
          <w:szCs w:val="22"/>
        </w:rPr>
        <w:t xml:space="preserve"> vhodnější než jiné;</w:t>
      </w:r>
    </w:p>
    <w:p w14:paraId="577CA32D"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Úplnost popisných metadat – Vstupující dokument musí být popsán množinou definovaných metadat. Tato metadata se dle modelu OA</w:t>
      </w:r>
      <w:r w:rsidR="00C059F4" w:rsidRPr="00581D6B">
        <w:rPr>
          <w:rFonts w:ascii="Calibri" w:eastAsia="Calibri" w:hAnsi="Calibri"/>
          <w:sz w:val="22"/>
          <w:szCs w:val="22"/>
        </w:rPr>
        <w:t>IS archivují spolu s dokumentem;</w:t>
      </w:r>
    </w:p>
    <w:p w14:paraId="638CEBE2"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Platnost prvků elektronického zabezpečení dokumentů – U souborů vybraných datových typů, které podporují elektronické bezpečnostní prvky (elektronický podpis/pečeť, elektronické časové razítko), jsou tyto prvky validovány.</w:t>
      </w:r>
      <w:r w:rsidR="00C059F4" w:rsidRPr="00581D6B">
        <w:rPr>
          <w:rFonts w:ascii="Calibri" w:eastAsia="Calibri" w:hAnsi="Calibri"/>
          <w:sz w:val="22"/>
          <w:szCs w:val="22"/>
        </w:rPr>
        <w:t xml:space="preserve"> Typicky se jedná o formáty PDF;</w:t>
      </w:r>
    </w:p>
    <w:p w14:paraId="30422494"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Integrita dokumentů – Stejně jako platnost elektronického podpisu/značky je kontrolována</w:t>
      </w:r>
      <w:r w:rsidRPr="00581D6B">
        <w:rPr>
          <w:rFonts w:ascii="Calibri" w:eastAsia="Calibri" w:hAnsi="Calibri"/>
          <w:sz w:val="22"/>
          <w:szCs w:val="22"/>
        </w:rPr>
        <w:br/>
        <w:t>i integrita samotného dokumentu, zda od podpisu doku</w:t>
      </w:r>
      <w:r w:rsidR="00C059F4" w:rsidRPr="00581D6B">
        <w:rPr>
          <w:rFonts w:ascii="Calibri" w:eastAsia="Calibri" w:hAnsi="Calibri"/>
          <w:sz w:val="22"/>
          <w:szCs w:val="22"/>
        </w:rPr>
        <w:t>mentu nedošlo k jeho modifikaci;</w:t>
      </w:r>
    </w:p>
    <w:p w14:paraId="748215A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Přítomnost škodlivého kódu – Dokument je testován na přítomnost škodlivého kódu, který by mohl ohrozit bezpečnost </w:t>
      </w:r>
      <w:r w:rsidR="00951230" w:rsidRPr="00581D6B">
        <w:rPr>
          <w:rFonts w:ascii="Calibri" w:eastAsia="Calibri" w:hAnsi="Calibri"/>
          <w:sz w:val="22"/>
          <w:szCs w:val="22"/>
        </w:rPr>
        <w:t>A</w:t>
      </w:r>
      <w:r w:rsidRPr="00581D6B">
        <w:rPr>
          <w:rFonts w:ascii="Calibri" w:eastAsia="Calibri" w:hAnsi="Calibri"/>
          <w:sz w:val="22"/>
          <w:szCs w:val="22"/>
        </w:rPr>
        <w:t>rchivu, ale především ohrozit koncové příjemc</w:t>
      </w:r>
      <w:r w:rsidR="00C059F4" w:rsidRPr="00581D6B">
        <w:rPr>
          <w:rFonts w:ascii="Calibri" w:eastAsia="Calibri" w:hAnsi="Calibri"/>
          <w:sz w:val="22"/>
          <w:szCs w:val="22"/>
        </w:rPr>
        <w:t>e dokumentu.</w:t>
      </w:r>
    </w:p>
    <w:p w14:paraId="3D86C533"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Dokument, který nevyhoví v rámci kontrol definovaným kritériím je zařazen do seznamu problematických dokumentů. Další postup je na rozhodnutí archiváře.</w:t>
      </w:r>
    </w:p>
    <w:p w14:paraId="7647FB48" w14:textId="77777777" w:rsidR="00D359CC" w:rsidRPr="00581D6B" w:rsidRDefault="00D359CC" w:rsidP="007529DD">
      <w:pPr>
        <w:spacing w:before="120" w:after="60"/>
        <w:ind w:left="567"/>
        <w:jc w:val="both"/>
        <w:rPr>
          <w:rFonts w:ascii="Calibri" w:hAnsi="Calibri"/>
          <w:sz w:val="22"/>
          <w:u w:val="single"/>
          <w:lang w:eastAsia="cs-CZ"/>
        </w:rPr>
      </w:pPr>
      <w:r w:rsidRPr="00581D6B">
        <w:rPr>
          <w:rFonts w:ascii="Calibri" w:hAnsi="Calibri"/>
          <w:sz w:val="22"/>
          <w:u w:val="single"/>
          <w:lang w:eastAsia="cs-CZ"/>
        </w:rPr>
        <w:t>Kromě klasické antivirové ochrany musí karanténa zajišťovat i ochranu např. před následujícími hrozbami:</w:t>
      </w:r>
    </w:p>
    <w:p w14:paraId="427FFD7B"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Malware zneužívající zero-day zranitelností – tedy malware, pro který ještě </w:t>
      </w:r>
      <w:r w:rsidR="00C059F4" w:rsidRPr="00581D6B">
        <w:rPr>
          <w:rFonts w:ascii="Calibri" w:eastAsia="Calibri" w:hAnsi="Calibri"/>
          <w:sz w:val="22"/>
          <w:szCs w:val="22"/>
        </w:rPr>
        <w:t>neexistují antivirové signatury;</w:t>
      </w:r>
    </w:p>
    <w:p w14:paraId="432C2921"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Polymorfní malware výrazně měnící sv</w:t>
      </w:r>
      <w:r w:rsidR="00C059F4" w:rsidRPr="00581D6B">
        <w:rPr>
          <w:rFonts w:ascii="Calibri" w:eastAsia="Calibri" w:hAnsi="Calibri"/>
          <w:sz w:val="22"/>
          <w:szCs w:val="22"/>
        </w:rPr>
        <w:t>oje chování a vnitřní strukturu;</w:t>
      </w:r>
    </w:p>
    <w:p w14:paraId="1032C1D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Malware, který se aktivuje na základě uživatelské interakce (kliknutí myší, zobrazení </w:t>
      </w:r>
      <w:r w:rsidRPr="00581D6B">
        <w:rPr>
          <w:rFonts w:ascii="Calibri" w:eastAsia="Calibri" w:hAnsi="Calibri"/>
          <w:sz w:val="22"/>
          <w:szCs w:val="22"/>
        </w:rPr>
        <w:br/>
        <w:t>a interakce s dialo</w:t>
      </w:r>
      <w:r w:rsidR="00C059F4" w:rsidRPr="00581D6B">
        <w:rPr>
          <w:rFonts w:ascii="Calibri" w:eastAsia="Calibri" w:hAnsi="Calibri"/>
          <w:sz w:val="22"/>
          <w:szCs w:val="22"/>
        </w:rPr>
        <w:t>govým oknem, scrollování apod.);</w:t>
      </w:r>
    </w:p>
    <w:p w14:paraId="06430956"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Malware, který se aktivuje až po </w:t>
      </w:r>
      <w:r w:rsidR="00C059F4" w:rsidRPr="00581D6B">
        <w:rPr>
          <w:rFonts w:ascii="Calibri" w:eastAsia="Calibri" w:hAnsi="Calibri"/>
          <w:sz w:val="22"/>
          <w:szCs w:val="22"/>
        </w:rPr>
        <w:t>určitém předem definovaném datu;</w:t>
      </w:r>
    </w:p>
    <w:p w14:paraId="54C9CC82"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Malware, který je distribuován ve formě downloaderu, který sám o sobě neobsahuje škodlivý kód a jehož jedinou úlohou j</w:t>
      </w:r>
      <w:r w:rsidR="00C059F4" w:rsidRPr="00581D6B">
        <w:rPr>
          <w:rFonts w:ascii="Calibri" w:eastAsia="Calibri" w:hAnsi="Calibri"/>
          <w:sz w:val="22"/>
          <w:szCs w:val="22"/>
        </w:rPr>
        <w:t>e stáhnout vlastní tělo malware.</w:t>
      </w:r>
    </w:p>
    <w:p w14:paraId="5CB76DC4" w14:textId="77777777" w:rsidR="00E67C6D" w:rsidRPr="00581D6B" w:rsidRDefault="00D359CC" w:rsidP="00675BFA">
      <w:pPr>
        <w:pStyle w:val="Odstavecseseznamem"/>
        <w:numPr>
          <w:ilvl w:val="1"/>
          <w:numId w:val="25"/>
        </w:numPr>
        <w:spacing w:before="120" w:after="120" w:line="360" w:lineRule="auto"/>
        <w:jc w:val="both"/>
        <w:rPr>
          <w:rFonts w:ascii="Calibri" w:hAnsi="Calibri" w:cs="Calibri"/>
          <w:b/>
          <w:bCs/>
          <w:lang w:eastAsia="cs-CZ"/>
        </w:rPr>
      </w:pPr>
      <w:bookmarkStart w:id="41" w:name="_Toc405407586"/>
      <w:r w:rsidRPr="00581D6B">
        <w:rPr>
          <w:rFonts w:ascii="Calibri" w:hAnsi="Calibri" w:cs="Calibri"/>
          <w:b/>
          <w:bCs/>
          <w:lang w:eastAsia="cs-CZ"/>
        </w:rPr>
        <w:t>Archivní činnosti</w:t>
      </w:r>
      <w:bookmarkEnd w:id="41"/>
    </w:p>
    <w:p w14:paraId="03FAF08B"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Tento funkční modul pokrývá svými funkcionalitami veškerou běžnou práci archivářů </w:t>
      </w:r>
      <w:r w:rsidR="00951230" w:rsidRPr="00581D6B">
        <w:rPr>
          <w:rFonts w:ascii="Calibri" w:hAnsi="Calibri"/>
          <w:sz w:val="22"/>
          <w:lang w:eastAsia="cs-CZ"/>
        </w:rPr>
        <w:t>Objednatele</w:t>
      </w:r>
      <w:r w:rsidRPr="00581D6B">
        <w:rPr>
          <w:rFonts w:ascii="Calibri" w:hAnsi="Calibri"/>
          <w:sz w:val="22"/>
          <w:lang w:eastAsia="cs-CZ"/>
        </w:rPr>
        <w:t xml:space="preserve"> v </w:t>
      </w:r>
      <w:r w:rsidR="00003A13" w:rsidRPr="00581D6B">
        <w:rPr>
          <w:rFonts w:ascii="Calibri" w:hAnsi="Calibri"/>
          <w:sz w:val="22"/>
          <w:lang w:eastAsia="cs-CZ"/>
        </w:rPr>
        <w:t>CDA</w:t>
      </w:r>
      <w:r w:rsidRPr="00581D6B">
        <w:rPr>
          <w:rFonts w:ascii="Calibri" w:hAnsi="Calibri"/>
          <w:sz w:val="22"/>
          <w:lang w:eastAsia="cs-CZ"/>
        </w:rPr>
        <w:t xml:space="preserve">, v rámci které mohou dokumenty vyhledávat, prohlížet, upravovat metadata, poskytovat dokument dalším subjektům nebo dokument z </w:t>
      </w:r>
      <w:r w:rsidR="00951230" w:rsidRPr="00581D6B">
        <w:rPr>
          <w:rFonts w:ascii="Calibri" w:hAnsi="Calibri"/>
          <w:sz w:val="22"/>
          <w:lang w:eastAsia="cs-CZ"/>
        </w:rPr>
        <w:t>A</w:t>
      </w:r>
      <w:r w:rsidRPr="00581D6B">
        <w:rPr>
          <w:rFonts w:ascii="Calibri" w:hAnsi="Calibri"/>
          <w:sz w:val="22"/>
          <w:lang w:eastAsia="cs-CZ"/>
        </w:rPr>
        <w:t xml:space="preserve">rchivu vyřadit v rámci procesu vyřazení z </w:t>
      </w:r>
      <w:r w:rsidR="00951230" w:rsidRPr="00581D6B">
        <w:rPr>
          <w:rFonts w:ascii="Calibri" w:hAnsi="Calibri"/>
          <w:sz w:val="22"/>
          <w:lang w:eastAsia="cs-CZ"/>
        </w:rPr>
        <w:t>A</w:t>
      </w:r>
      <w:r w:rsidRPr="00581D6B">
        <w:rPr>
          <w:rFonts w:ascii="Calibri" w:hAnsi="Calibri"/>
          <w:sz w:val="22"/>
          <w:lang w:eastAsia="cs-CZ"/>
        </w:rPr>
        <w:t>rchivu.</w:t>
      </w:r>
    </w:p>
    <w:p w14:paraId="4CEAAD08"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 xml:space="preserve">Vyhledání elektronických i papírových dokumentů </w:t>
      </w:r>
    </w:p>
    <w:p w14:paraId="61FCF002"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Modul </w:t>
      </w:r>
      <w:r w:rsidR="00951230" w:rsidRPr="00581D6B">
        <w:rPr>
          <w:rFonts w:ascii="Calibri" w:hAnsi="Calibri"/>
          <w:sz w:val="22"/>
          <w:lang w:eastAsia="cs-CZ"/>
        </w:rPr>
        <w:t>B</w:t>
      </w:r>
      <w:r w:rsidRPr="00581D6B">
        <w:rPr>
          <w:rFonts w:ascii="Calibri" w:hAnsi="Calibri"/>
          <w:sz w:val="22"/>
          <w:lang w:eastAsia="cs-CZ"/>
        </w:rPr>
        <w:t xml:space="preserve">rány musí obsahovat index souborů v </w:t>
      </w:r>
      <w:r w:rsidR="00951230" w:rsidRPr="00581D6B">
        <w:rPr>
          <w:rFonts w:ascii="Calibri" w:hAnsi="Calibri"/>
          <w:sz w:val="22"/>
          <w:lang w:eastAsia="cs-CZ"/>
        </w:rPr>
        <w:t>A</w:t>
      </w:r>
      <w:r w:rsidRPr="00581D6B">
        <w:rPr>
          <w:rFonts w:ascii="Calibri" w:hAnsi="Calibri"/>
          <w:sz w:val="22"/>
          <w:lang w:eastAsia="cs-CZ"/>
        </w:rPr>
        <w:t xml:space="preserve">rchivu, pomocí kterého lze veškerý obsah v </w:t>
      </w:r>
      <w:r w:rsidR="00951230" w:rsidRPr="00581D6B">
        <w:rPr>
          <w:rFonts w:ascii="Calibri" w:hAnsi="Calibri"/>
          <w:sz w:val="22"/>
          <w:lang w:eastAsia="cs-CZ"/>
        </w:rPr>
        <w:t>A</w:t>
      </w:r>
      <w:r w:rsidRPr="00581D6B">
        <w:rPr>
          <w:rFonts w:ascii="Calibri" w:hAnsi="Calibri"/>
          <w:sz w:val="22"/>
          <w:lang w:eastAsia="cs-CZ"/>
        </w:rPr>
        <w:t>rchivu dohledat. Vyhledávat musí být možné podle všech definovaných metadatových položek. U položek, které mají číselníkový charakter, musí být ve formuláři nabídka položek číselníku. Podoba výsledků vyhledávání musí být uživatelsky konfigurovatelná, aby si mohl uživatel zobrazit přehled takových metadatových položek, které jsou smysluplné pro jeho práci.  Seznam musí být možné exportovat ze systému ve vhodném datovém formátu (minimálně CSV, Excel 2007 a vyšší).</w:t>
      </w:r>
    </w:p>
    <w:p w14:paraId="3F907057" w14:textId="77777777" w:rsidR="00D359CC" w:rsidRPr="00581D6B" w:rsidRDefault="00D359CC" w:rsidP="007529DD">
      <w:pPr>
        <w:spacing w:before="120" w:after="60"/>
        <w:ind w:left="567"/>
        <w:jc w:val="both"/>
        <w:rPr>
          <w:rFonts w:ascii="Calibri" w:hAnsi="Calibri"/>
          <w:sz w:val="22"/>
          <w:u w:val="single"/>
          <w:lang w:eastAsia="cs-CZ"/>
        </w:rPr>
      </w:pPr>
      <w:r w:rsidRPr="00581D6B">
        <w:rPr>
          <w:rFonts w:ascii="Calibri" w:hAnsi="Calibri"/>
          <w:sz w:val="22"/>
          <w:u w:val="single"/>
          <w:lang w:eastAsia="cs-CZ"/>
        </w:rPr>
        <w:t>Očekávaná charakteristika indexace:</w:t>
      </w:r>
    </w:p>
    <w:p w14:paraId="23329DDD" w14:textId="77777777" w:rsidR="00D359CC" w:rsidRPr="00581D6B" w:rsidRDefault="00D359CC" w:rsidP="00675BFA">
      <w:pPr>
        <w:numPr>
          <w:ilvl w:val="0"/>
          <w:numId w:val="20"/>
        </w:numPr>
        <w:spacing w:before="120" w:after="60"/>
        <w:ind w:left="1276"/>
        <w:jc w:val="both"/>
        <w:rPr>
          <w:rFonts w:ascii="Calibri" w:eastAsia="Calibri" w:hAnsi="Calibri"/>
          <w:sz w:val="22"/>
          <w:szCs w:val="22"/>
        </w:rPr>
      </w:pPr>
      <w:r w:rsidRPr="00581D6B">
        <w:rPr>
          <w:rFonts w:ascii="Calibri" w:eastAsia="Calibri" w:hAnsi="Calibri"/>
          <w:sz w:val="22"/>
          <w:szCs w:val="22"/>
        </w:rPr>
        <w:t xml:space="preserve">Indexování všech data a objektů do specializované indexovací </w:t>
      </w:r>
      <w:r w:rsidR="00BE785B" w:rsidRPr="00581D6B">
        <w:rPr>
          <w:rFonts w:ascii="Calibri" w:eastAsia="Calibri" w:hAnsi="Calibri"/>
          <w:sz w:val="22"/>
          <w:szCs w:val="22"/>
        </w:rPr>
        <w:t>databázi</w:t>
      </w:r>
      <w:r w:rsidR="00C059F4" w:rsidRPr="00581D6B">
        <w:rPr>
          <w:rFonts w:ascii="Calibri" w:eastAsia="Calibri" w:hAnsi="Calibri"/>
          <w:sz w:val="22"/>
          <w:szCs w:val="22"/>
        </w:rPr>
        <w:t>;</w:t>
      </w:r>
    </w:p>
    <w:p w14:paraId="67DEDC1C" w14:textId="77777777" w:rsidR="00D359CC" w:rsidRPr="00581D6B" w:rsidRDefault="00D359CC" w:rsidP="00675BFA">
      <w:pPr>
        <w:numPr>
          <w:ilvl w:val="0"/>
          <w:numId w:val="20"/>
        </w:numPr>
        <w:spacing w:before="120" w:after="60"/>
        <w:ind w:left="1276"/>
        <w:jc w:val="both"/>
        <w:rPr>
          <w:rFonts w:ascii="Calibri" w:eastAsia="Calibri" w:hAnsi="Calibri"/>
          <w:sz w:val="22"/>
          <w:szCs w:val="22"/>
        </w:rPr>
      </w:pPr>
      <w:r w:rsidRPr="00581D6B">
        <w:rPr>
          <w:rFonts w:ascii="Calibri" w:eastAsia="Calibri" w:hAnsi="Calibri"/>
          <w:sz w:val="22"/>
          <w:szCs w:val="22"/>
        </w:rPr>
        <w:t xml:space="preserve">Indexování všech metadat do specializované indexovací </w:t>
      </w:r>
      <w:r w:rsidR="00BE785B" w:rsidRPr="00581D6B">
        <w:rPr>
          <w:rFonts w:ascii="Calibri" w:eastAsia="Calibri" w:hAnsi="Calibri"/>
          <w:sz w:val="22"/>
          <w:szCs w:val="22"/>
        </w:rPr>
        <w:t>databázi</w:t>
      </w:r>
      <w:r w:rsidR="00C059F4" w:rsidRPr="00581D6B">
        <w:rPr>
          <w:rFonts w:ascii="Calibri" w:eastAsia="Calibri" w:hAnsi="Calibri"/>
          <w:sz w:val="22"/>
          <w:szCs w:val="22"/>
        </w:rPr>
        <w:t>;</w:t>
      </w:r>
    </w:p>
    <w:p w14:paraId="6BAEFA2E" w14:textId="77777777" w:rsidR="00D359CC" w:rsidRPr="00581D6B" w:rsidRDefault="00D359CC" w:rsidP="00675BFA">
      <w:pPr>
        <w:numPr>
          <w:ilvl w:val="0"/>
          <w:numId w:val="20"/>
        </w:numPr>
        <w:spacing w:before="120" w:after="60"/>
        <w:ind w:left="1276"/>
        <w:jc w:val="both"/>
        <w:rPr>
          <w:rFonts w:ascii="Calibri" w:eastAsia="Calibri" w:hAnsi="Calibri"/>
          <w:sz w:val="22"/>
          <w:szCs w:val="22"/>
        </w:rPr>
      </w:pPr>
      <w:r w:rsidRPr="00581D6B">
        <w:rPr>
          <w:rFonts w:ascii="Calibri" w:eastAsia="Calibri" w:hAnsi="Calibri"/>
          <w:sz w:val="22"/>
          <w:szCs w:val="22"/>
        </w:rPr>
        <w:t>Rozprostření index databáze mezi více nódů</w:t>
      </w:r>
      <w:r w:rsidR="00C059F4" w:rsidRPr="00581D6B">
        <w:rPr>
          <w:rFonts w:ascii="Calibri" w:eastAsia="Calibri" w:hAnsi="Calibri"/>
          <w:sz w:val="22"/>
          <w:szCs w:val="22"/>
        </w:rPr>
        <w:t>.</w:t>
      </w:r>
    </w:p>
    <w:p w14:paraId="32C0B903"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K libovolné položce v seznamu výsledků vyhledávání je možné si zobrazit detailní náhled se všemi evidovanými informacemi k dokumentu. V případě elektronického dokumentu odpovídajícího formátu je zobrazen také náhled na tento dokument (viz funkci Náhled na dokumenty). V případě potřeby je možné stáhnout si kopii elektronického dokumentu, nebo kopii dokumentu odeslat do Badatelny (viz funkci Zpřístupnění elektronického dokumentu). V případě papírového dokumentu je zobrazeno jeho umístění v papírovém archivu.</w:t>
      </w:r>
    </w:p>
    <w:p w14:paraId="26867D23" w14:textId="77777777" w:rsidR="00D359CC"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Výsledky vyhledávání jsou omezeny oprávněními uživatele. Pokud nemá uživatel na dokument právo, nezobrazuje se ve výsledcích a neexistuje žádný jiný způsob, kterým by se uživatel k tomuto dokumentu mohl dostat.</w:t>
      </w:r>
    </w:p>
    <w:p w14:paraId="107B616A" w14:textId="77777777" w:rsidR="004275FB" w:rsidRPr="00581D6B" w:rsidRDefault="004275FB" w:rsidP="007529DD">
      <w:pPr>
        <w:spacing w:before="120" w:after="60"/>
        <w:ind w:left="567"/>
        <w:jc w:val="both"/>
        <w:rPr>
          <w:rFonts w:ascii="Calibri" w:hAnsi="Calibri"/>
          <w:sz w:val="22"/>
          <w:lang w:eastAsia="cs-CZ"/>
        </w:rPr>
      </w:pPr>
    </w:p>
    <w:p w14:paraId="6854CDBD"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Editace/doplnění metadat dokumentu</w:t>
      </w:r>
    </w:p>
    <w:p w14:paraId="1865A846"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Každá položka evidovaná v </w:t>
      </w:r>
      <w:r w:rsidR="00951230" w:rsidRPr="00581D6B">
        <w:rPr>
          <w:rFonts w:ascii="Calibri" w:hAnsi="Calibri"/>
          <w:sz w:val="22"/>
          <w:lang w:eastAsia="cs-CZ"/>
        </w:rPr>
        <w:t>A</w:t>
      </w:r>
      <w:r w:rsidRPr="00581D6B">
        <w:rPr>
          <w:rFonts w:ascii="Calibri" w:hAnsi="Calibri"/>
          <w:sz w:val="22"/>
          <w:lang w:eastAsia="cs-CZ"/>
        </w:rPr>
        <w:t xml:space="preserve">rchivu (elektronický i papírový dokument, případně jiný záznam) je popsána sadou definovaných archivních metadat (definováno v rámci konfigurace systému). Dokument do </w:t>
      </w:r>
      <w:r w:rsidR="00951230" w:rsidRPr="00581D6B">
        <w:rPr>
          <w:rFonts w:ascii="Calibri" w:hAnsi="Calibri"/>
          <w:sz w:val="22"/>
          <w:lang w:eastAsia="cs-CZ"/>
        </w:rPr>
        <w:t>A</w:t>
      </w:r>
      <w:r w:rsidRPr="00581D6B">
        <w:rPr>
          <w:rFonts w:ascii="Calibri" w:hAnsi="Calibri"/>
          <w:sz w:val="22"/>
          <w:lang w:eastAsia="cs-CZ"/>
        </w:rPr>
        <w:t xml:space="preserve">rchivu vstupuje již s nejnutnější sadou metadat, které ho jednoznačně identifikují (např. předmět dokumentu a číslo jednací). Pokud dokument při vstupu do </w:t>
      </w:r>
      <w:r w:rsidR="00951230" w:rsidRPr="00581D6B">
        <w:rPr>
          <w:rFonts w:ascii="Calibri" w:hAnsi="Calibri"/>
          <w:sz w:val="22"/>
          <w:lang w:eastAsia="cs-CZ"/>
        </w:rPr>
        <w:t>A</w:t>
      </w:r>
      <w:r w:rsidRPr="00581D6B">
        <w:rPr>
          <w:rFonts w:ascii="Calibri" w:hAnsi="Calibri"/>
          <w:sz w:val="22"/>
          <w:lang w:eastAsia="cs-CZ"/>
        </w:rPr>
        <w:t>rchivu neobsahuje veškeré povinné metadatové položky, může být na základě rozhodnutí oprávněného uživatele nebo na základě konfigurace systému odmítnut. V opačném případě má oprávněný uživatel možnost povinná metadata doplnit. Kromě povinných metadat může být dokument popsán další řadou nepovinných metadatových položek, které mohou být doplňovány časem. Editace metadat probíhá skrz připravené formuláře systému po vyhledání konkrétního dokumentu (viz funkci Vyhledání elektronických i papírových dokumentů).</w:t>
      </w:r>
    </w:p>
    <w:p w14:paraId="0EF54C64"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Metadata, se kterými dokument do archivu vstupuje, jsou archivována spolu s dokumentem. Další metadata jsou ukládána v rámci provozní databáze </w:t>
      </w:r>
      <w:r w:rsidR="00951230" w:rsidRPr="00581D6B">
        <w:rPr>
          <w:rFonts w:ascii="Calibri" w:hAnsi="Calibri"/>
          <w:sz w:val="22"/>
          <w:lang w:eastAsia="cs-CZ"/>
        </w:rPr>
        <w:t>A</w:t>
      </w:r>
      <w:r w:rsidRPr="00581D6B">
        <w:rPr>
          <w:rFonts w:ascii="Calibri" w:hAnsi="Calibri"/>
          <w:sz w:val="22"/>
          <w:lang w:eastAsia="cs-CZ"/>
        </w:rPr>
        <w:t>rchivu a slouží pro usnadnění práce archivářů. Kromě archivních metadat, mohou být k dokumentu připojeny i technická metadata, která jsou v režii systému a uživatel je běžně needituje (může si je však zobrazit).</w:t>
      </w:r>
    </w:p>
    <w:p w14:paraId="73804C53"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Náhled na dokumenty</w:t>
      </w:r>
    </w:p>
    <w:p w14:paraId="1BFD0E9B"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Systém umožňuje uživatelům prohlížet obsah elektronických dokumentů uložených v archivu bez nutnosti stahovat dokument na pracovní stanici uživatele a použití dalšího softwaru. Tato funkce je dostupná pro běžně používané formáty elektronických dokumentů (minimálně formáty PDF, PDF-A, DOC, DOCX, XLS, XLSX, RTF, JPEG, PNG, GIF, PS, EPS, SVG, TIFF). Funkce je dostupná v rámci detailu dokumentu po jeho vyhledání (viz funkci Vyhledání elektronických i papírových dokumentů).</w:t>
      </w:r>
    </w:p>
    <w:p w14:paraId="56260CED"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Zpřístupnění elektronického dokumentu / důkazního materiálu</w:t>
      </w:r>
    </w:p>
    <w:p w14:paraId="0CCAB7EB"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Po přijetí žádosti o zpřístupnění dokumentu z </w:t>
      </w:r>
      <w:r w:rsidR="00951230" w:rsidRPr="00581D6B">
        <w:rPr>
          <w:rFonts w:ascii="Calibri" w:hAnsi="Calibri"/>
          <w:sz w:val="22"/>
          <w:lang w:eastAsia="cs-CZ"/>
        </w:rPr>
        <w:t>A</w:t>
      </w:r>
      <w:r w:rsidRPr="00581D6B">
        <w:rPr>
          <w:rFonts w:ascii="Calibri" w:hAnsi="Calibri"/>
          <w:sz w:val="22"/>
          <w:lang w:eastAsia="cs-CZ"/>
        </w:rPr>
        <w:t>rchivu, musí mít uživatel možnost vyhledat tento dokument v </w:t>
      </w:r>
      <w:r w:rsidR="00951230" w:rsidRPr="00581D6B">
        <w:rPr>
          <w:rFonts w:ascii="Calibri" w:hAnsi="Calibri"/>
          <w:sz w:val="22"/>
          <w:lang w:eastAsia="cs-CZ"/>
        </w:rPr>
        <w:t>A</w:t>
      </w:r>
      <w:r w:rsidRPr="00581D6B">
        <w:rPr>
          <w:rFonts w:ascii="Calibri" w:hAnsi="Calibri"/>
          <w:sz w:val="22"/>
          <w:lang w:eastAsia="cs-CZ"/>
        </w:rPr>
        <w:t xml:space="preserve">rchivu a pomocí připraveného formuláře k němu zaevidovat žádost o zpřístupnění. </w:t>
      </w:r>
      <w:r w:rsidRPr="00581D6B">
        <w:rPr>
          <w:rFonts w:ascii="Calibri" w:hAnsi="Calibri"/>
          <w:sz w:val="22"/>
          <w:lang w:eastAsia="cs-CZ"/>
        </w:rPr>
        <w:br/>
        <w:t>K elektronické žádosti musí být možnost připojit samotný dokument žádosti, který je pak archivován v systému a propojen se zaevidovanou žádostí. Následuje spuštění procesu, v rámci kterého systém čeká na vložení povolení ke zpřístupnění. Každý oprávněný uživatel má k dispozici seznam takto zpracovávaných dokumentů. Po zaevidování povolení ke zpřístupnění může oprávněný uživatel dát pokyn systému ke zpřístupnění „kopie“ dokumentu v rámci Badatelny, nebo si stáhnout jeho „kopii“ a zaslat ji žádajícímu subjektu prostřednictvím jiného kanálu.</w:t>
      </w:r>
    </w:p>
    <w:p w14:paraId="57FE615A"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Součástí požadavku na poskytnutí archivního dokumentu může být i požadavek na prokázání jeho důvěryhodnosti a poskytnutí k tomu potřebných materiálů. Pro tyto potřeby musí být systém schopen vygenerovat ke konkrétnímu archivovanému dokumentu důkazní materiál, obsahující všechny nezbytné informace pro prokázání důvěryhodnosti dokumentu.</w:t>
      </w:r>
    </w:p>
    <w:p w14:paraId="54E98F43"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Evidence papírových dokumentů</w:t>
      </w:r>
    </w:p>
    <w:p w14:paraId="1F29E7D1"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I když je primárním účelem systému </w:t>
      </w:r>
      <w:r w:rsidR="00003A13" w:rsidRPr="00581D6B">
        <w:rPr>
          <w:rFonts w:ascii="Calibri" w:hAnsi="Calibri"/>
          <w:sz w:val="22"/>
          <w:lang w:eastAsia="cs-CZ"/>
        </w:rPr>
        <w:t>CDA</w:t>
      </w:r>
      <w:r w:rsidRPr="00581D6B">
        <w:rPr>
          <w:rFonts w:ascii="Calibri" w:hAnsi="Calibri"/>
          <w:sz w:val="22"/>
          <w:lang w:eastAsia="cs-CZ"/>
        </w:rPr>
        <w:t xml:space="preserve"> archivace elektronických dokumentů a dat, musí systém umožnit evidenci také některých papírových dokumentů, které jsou uloženy v archivu. Papírový dokument je v systému evidován jako entita, která je popsána sadou metadat. Důležitým údajem je umístění dokumentu ve fyzickém papírovém archivu.</w:t>
      </w:r>
    </w:p>
    <w:p w14:paraId="25AEF4AD" w14:textId="77777777" w:rsidR="00D359CC"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Do této evidence b</w:t>
      </w:r>
      <w:r w:rsidR="00951230" w:rsidRPr="00581D6B">
        <w:rPr>
          <w:rFonts w:ascii="Calibri" w:hAnsi="Calibri"/>
          <w:sz w:val="22"/>
          <w:lang w:eastAsia="cs-CZ"/>
        </w:rPr>
        <w:t>ude migrován obsah ze stávající</w:t>
      </w:r>
      <w:r w:rsidRPr="00581D6B">
        <w:rPr>
          <w:rFonts w:ascii="Calibri" w:hAnsi="Calibri"/>
          <w:sz w:val="22"/>
          <w:lang w:eastAsia="cs-CZ"/>
        </w:rPr>
        <w:t>h</w:t>
      </w:r>
      <w:r w:rsidR="00951230" w:rsidRPr="00581D6B">
        <w:rPr>
          <w:rFonts w:ascii="Calibri" w:hAnsi="Calibri"/>
          <w:sz w:val="22"/>
          <w:lang w:eastAsia="cs-CZ"/>
        </w:rPr>
        <w:t>o</w:t>
      </w:r>
      <w:r w:rsidRPr="00581D6B">
        <w:rPr>
          <w:rFonts w:ascii="Calibri" w:hAnsi="Calibri"/>
          <w:sz w:val="22"/>
          <w:lang w:eastAsia="cs-CZ"/>
        </w:rPr>
        <w:t xml:space="preserve"> evidenčního spisového systému EZOP, případně dalších systémů, které jsou </w:t>
      </w:r>
      <w:r w:rsidR="00951230" w:rsidRPr="00581D6B">
        <w:rPr>
          <w:rFonts w:ascii="Calibri" w:hAnsi="Calibri"/>
          <w:sz w:val="22"/>
          <w:lang w:eastAsia="cs-CZ"/>
        </w:rPr>
        <w:t>u Objednatele</w:t>
      </w:r>
      <w:r w:rsidRPr="00581D6B">
        <w:rPr>
          <w:rFonts w:ascii="Calibri" w:hAnsi="Calibri"/>
          <w:sz w:val="22"/>
          <w:lang w:eastAsia="cs-CZ"/>
        </w:rPr>
        <w:t xml:space="preserve"> provozovány.</w:t>
      </w:r>
    </w:p>
    <w:p w14:paraId="43ED49B8" w14:textId="77777777" w:rsidR="004275FB" w:rsidRPr="00581D6B" w:rsidRDefault="004275FB" w:rsidP="007529DD">
      <w:pPr>
        <w:spacing w:before="120" w:after="60"/>
        <w:ind w:left="567"/>
        <w:jc w:val="both"/>
        <w:rPr>
          <w:rFonts w:ascii="Calibri" w:hAnsi="Calibri"/>
          <w:sz w:val="22"/>
          <w:lang w:eastAsia="cs-CZ"/>
        </w:rPr>
      </w:pPr>
    </w:p>
    <w:p w14:paraId="0131EC84"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Vyřazení elektronických dokumentů</w:t>
      </w:r>
    </w:p>
    <w:p w14:paraId="734B412B"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 xml:space="preserve">Na základě jednoznačných znaků je archivář schopen vytvořit seznam dokumentů, které jsou navrženy k vyřazení z </w:t>
      </w:r>
      <w:r w:rsidR="00715DCB" w:rsidRPr="00581D6B">
        <w:rPr>
          <w:rFonts w:ascii="Calibri" w:hAnsi="Calibri"/>
          <w:sz w:val="22"/>
          <w:lang w:eastAsia="cs-CZ"/>
        </w:rPr>
        <w:t>A</w:t>
      </w:r>
      <w:r w:rsidRPr="00581D6B">
        <w:rPr>
          <w:rFonts w:ascii="Calibri" w:hAnsi="Calibri"/>
          <w:sz w:val="22"/>
          <w:lang w:eastAsia="cs-CZ"/>
        </w:rPr>
        <w:t xml:space="preserve">rchivu. Oprávněný uživatel tento seznam postupně prochází a po prozkoumání každého jednotlivého dokumentu rozhodne, zda bude dokument z Archivu odstraněn/znepřístupněn, nebo bude předán nadřazenému archivu. Rozhodnutí je evidováno v rámci logů Archivu. </w:t>
      </w:r>
    </w:p>
    <w:p w14:paraId="290FF7D3"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Administrace a konfigurace archivu</w:t>
      </w:r>
    </w:p>
    <w:p w14:paraId="64A31990" w14:textId="77777777" w:rsidR="00D359CC" w:rsidRPr="00581D6B" w:rsidRDefault="00D359CC" w:rsidP="007529DD">
      <w:pPr>
        <w:spacing w:before="120" w:after="60"/>
        <w:ind w:left="567"/>
        <w:jc w:val="both"/>
        <w:rPr>
          <w:rFonts w:ascii="Calibri" w:hAnsi="Calibri"/>
          <w:sz w:val="22"/>
          <w:lang w:eastAsia="cs-CZ"/>
        </w:rPr>
      </w:pPr>
      <w:r w:rsidRPr="00581D6B">
        <w:rPr>
          <w:rFonts w:ascii="Calibri" w:hAnsi="Calibri"/>
          <w:sz w:val="22"/>
          <w:lang w:eastAsia="cs-CZ"/>
        </w:rPr>
        <w:t>Systém musí být konfigurovatelný z pohledu metadatových položek. V rámci systému je možné vytvářet třídy (typy) dokumentů a jim přidělovat různé množiny povinných a nepovinných metadat. Samotné metadatové položky jsou předmětem konfigurace. Definice metadatové položky obsahuje nejméně: datový typ (znak, řetězec, číslo, logická hodnota), název, popis, forma pořízení. Forma pořízení může být textové pole, výběr z číselníku, zaškrtávací tlačítko, případně další možnosti.</w:t>
      </w:r>
    </w:p>
    <w:p w14:paraId="6018A731"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42" w:name="_Toc399916351"/>
      <w:bookmarkStart w:id="43" w:name="_Toc405407587"/>
      <w:bookmarkEnd w:id="42"/>
      <w:r w:rsidRPr="00581D6B">
        <w:rPr>
          <w:rFonts w:ascii="Calibri" w:hAnsi="Calibri" w:cs="Calibri"/>
          <w:b/>
          <w:bCs/>
          <w:lang w:eastAsia="cs-CZ"/>
        </w:rPr>
        <w:t>Badatelna</w:t>
      </w:r>
      <w:bookmarkEnd w:id="43"/>
    </w:p>
    <w:p w14:paraId="2CD2E2A3"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Badatelna musí být implementována jako fyzicky oddělená komponenta od zbytku systému</w:t>
      </w:r>
      <w:r w:rsidR="00715DCB" w:rsidRPr="00581D6B">
        <w:rPr>
          <w:rFonts w:ascii="Calibri" w:hAnsi="Calibri"/>
          <w:sz w:val="22"/>
          <w:lang w:eastAsia="cs-CZ"/>
        </w:rPr>
        <w:t>,</w:t>
      </w:r>
      <w:r w:rsidRPr="00581D6B">
        <w:rPr>
          <w:rFonts w:ascii="Calibri" w:hAnsi="Calibri"/>
          <w:sz w:val="22"/>
          <w:lang w:eastAsia="cs-CZ"/>
        </w:rPr>
        <w:t xml:space="preserve"> ale musí být integrována s ostatními komponentami</w:t>
      </w:r>
      <w:r w:rsidR="00715DCB" w:rsidRPr="00581D6B">
        <w:rPr>
          <w:rFonts w:ascii="Calibri" w:hAnsi="Calibri"/>
          <w:sz w:val="22"/>
          <w:lang w:eastAsia="cs-CZ"/>
        </w:rPr>
        <w:t>,</w:t>
      </w:r>
      <w:r w:rsidRPr="00581D6B">
        <w:rPr>
          <w:rFonts w:ascii="Calibri" w:hAnsi="Calibri"/>
          <w:sz w:val="22"/>
          <w:lang w:eastAsia="cs-CZ"/>
        </w:rPr>
        <w:t xml:space="preserve"> a to zabezpečeným způsobem. Badatelna slouží pro dočasné krátkodobé zpřístupnění uživatelské kopie archivovaného dokumentu oprávněným osobám v režimu pouze pro čtení. Do Badatelny se kopie souboru archivovaného dokumentu dostává systémovým procesem na pokyn oprávněného uživatele, který vyřizuje příslušnou žádost o zpřístupnění. Badatelna detailně eviduje práci badatele se zpřístupněným dokumentem a tyto informace zpátky propaguje do systému </w:t>
      </w:r>
      <w:r w:rsidR="00003A13" w:rsidRPr="00581D6B">
        <w:rPr>
          <w:rFonts w:ascii="Calibri" w:hAnsi="Calibri"/>
          <w:sz w:val="22"/>
          <w:lang w:eastAsia="cs-CZ"/>
        </w:rPr>
        <w:t>CDA</w:t>
      </w:r>
      <w:r w:rsidRPr="00581D6B">
        <w:rPr>
          <w:rFonts w:ascii="Calibri" w:hAnsi="Calibri"/>
          <w:sz w:val="22"/>
          <w:lang w:eastAsia="cs-CZ"/>
        </w:rPr>
        <w:t xml:space="preserve">, kde jsou uchovávány v rámci </w:t>
      </w:r>
      <w:r w:rsidR="00715DCB" w:rsidRPr="00581D6B">
        <w:rPr>
          <w:rFonts w:ascii="Calibri" w:hAnsi="Calibri"/>
          <w:sz w:val="22"/>
          <w:lang w:eastAsia="cs-CZ"/>
        </w:rPr>
        <w:t>tzv. b</w:t>
      </w:r>
      <w:r w:rsidRPr="00581D6B">
        <w:rPr>
          <w:rFonts w:ascii="Calibri" w:hAnsi="Calibri"/>
          <w:sz w:val="22"/>
          <w:lang w:eastAsia="cs-CZ"/>
        </w:rPr>
        <w:t>adatelského listu</w:t>
      </w:r>
      <w:r w:rsidR="003A2B03" w:rsidRPr="00581D6B">
        <w:rPr>
          <w:rFonts w:ascii="Calibri" w:hAnsi="Calibri"/>
          <w:sz w:val="22"/>
          <w:lang w:eastAsia="cs-CZ"/>
        </w:rPr>
        <w:t xml:space="preserve"> (dále </w:t>
      </w:r>
      <w:r w:rsidR="00D7181A" w:rsidRPr="00581D6B">
        <w:rPr>
          <w:rFonts w:ascii="Calibri" w:hAnsi="Calibri"/>
          <w:sz w:val="22"/>
          <w:lang w:eastAsia="cs-CZ"/>
        </w:rPr>
        <w:t>jen</w:t>
      </w:r>
      <w:r w:rsidR="003A2B03" w:rsidRPr="00581D6B">
        <w:rPr>
          <w:rFonts w:ascii="Calibri" w:hAnsi="Calibri"/>
          <w:sz w:val="22"/>
          <w:lang w:eastAsia="cs-CZ"/>
        </w:rPr>
        <w:t xml:space="preserve"> „</w:t>
      </w:r>
      <w:r w:rsidR="003A2B03" w:rsidRPr="00581D6B">
        <w:rPr>
          <w:rFonts w:ascii="Calibri" w:hAnsi="Calibri"/>
          <w:b/>
          <w:sz w:val="22"/>
          <w:lang w:eastAsia="cs-CZ"/>
        </w:rPr>
        <w:t>Badatelský</w:t>
      </w:r>
      <w:r w:rsidR="003A2B03" w:rsidRPr="00581D6B">
        <w:rPr>
          <w:rFonts w:ascii="Calibri" w:hAnsi="Calibri"/>
          <w:sz w:val="22"/>
          <w:lang w:eastAsia="cs-CZ"/>
        </w:rPr>
        <w:t xml:space="preserve"> list“)</w:t>
      </w:r>
      <w:r w:rsidRPr="00581D6B">
        <w:rPr>
          <w:rFonts w:ascii="Calibri" w:hAnsi="Calibri"/>
          <w:sz w:val="22"/>
          <w:lang w:eastAsia="cs-CZ"/>
        </w:rPr>
        <w:t>.</w:t>
      </w:r>
    </w:p>
    <w:p w14:paraId="314D46E8"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V rámci Badatelny jsou evidování jednotliví badatelé a jejich přístupy do systému. Identita badatele je do systému zadána obsluhou Badatelny při první návštěvě.</w:t>
      </w:r>
    </w:p>
    <w:p w14:paraId="7CA5F4E4"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Funkce a používání Badatelny musí splňovat minimálně následující požadavky:</w:t>
      </w:r>
    </w:p>
    <w:p w14:paraId="05B0BB07"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Obecné požadavky</w:t>
      </w:r>
    </w:p>
    <w:p w14:paraId="6803BA1B"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Badatelna musí umožnit pracovat s dokumenty minimálně ve formátech PDF, PDF-A, DOC, DOCX, XLS, XLSX, RTF, JPEG, PNG, GIF, PS, EPS, SVG0, TIFF. U obrazových formátů je požadováno zobrazování přímo v aplikaci v dynamické komponentě a automatické opatřování vodoznakem (viz. definice níže)</w:t>
      </w:r>
      <w:r w:rsidR="00715DCB" w:rsidRPr="00581D6B">
        <w:rPr>
          <w:rFonts w:ascii="Calibri" w:eastAsia="Calibri" w:hAnsi="Calibri"/>
          <w:sz w:val="22"/>
          <w:szCs w:val="22"/>
        </w:rPr>
        <w:t>;</w:t>
      </w:r>
    </w:p>
    <w:p w14:paraId="7207915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Obsah zdrojových obrazových dat (master copy) je nutné zpracovat tzv. tilováním, tzn. optimalizací objemu pro zobrazování na koncových stanicích (user copy)</w:t>
      </w:r>
      <w:r w:rsidR="00715DCB" w:rsidRPr="00581D6B">
        <w:rPr>
          <w:rFonts w:ascii="Calibri" w:eastAsia="Calibri" w:hAnsi="Calibri"/>
          <w:sz w:val="22"/>
          <w:szCs w:val="22"/>
        </w:rPr>
        <w:t>;</w:t>
      </w:r>
    </w:p>
    <w:p w14:paraId="275FE09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V souladu s požadavky na bezpečnost musí být </w:t>
      </w:r>
      <w:r w:rsidR="00715DCB" w:rsidRPr="00581D6B">
        <w:rPr>
          <w:rFonts w:ascii="Calibri" w:eastAsia="Calibri" w:hAnsi="Calibri"/>
          <w:sz w:val="22"/>
          <w:szCs w:val="22"/>
        </w:rPr>
        <w:t>B</w:t>
      </w:r>
      <w:r w:rsidRPr="00581D6B">
        <w:rPr>
          <w:rFonts w:ascii="Calibri" w:eastAsia="Calibri" w:hAnsi="Calibri"/>
          <w:sz w:val="22"/>
          <w:szCs w:val="22"/>
        </w:rPr>
        <w:t xml:space="preserve">adatelna zcela autonomní, fyzicky </w:t>
      </w:r>
      <w:r w:rsidRPr="00581D6B">
        <w:rPr>
          <w:rFonts w:ascii="Calibri" w:eastAsia="Calibri" w:hAnsi="Calibri"/>
          <w:sz w:val="22"/>
          <w:szCs w:val="22"/>
        </w:rPr>
        <w:br/>
        <w:t>i logicky oddělená od zbývajících částí řešení</w:t>
      </w:r>
      <w:r w:rsidR="00715DCB" w:rsidRPr="00581D6B">
        <w:rPr>
          <w:rFonts w:ascii="Calibri" w:eastAsia="Calibri" w:hAnsi="Calibri"/>
          <w:sz w:val="22"/>
          <w:szCs w:val="22"/>
        </w:rPr>
        <w:t>;</w:t>
      </w:r>
    </w:p>
    <w:p w14:paraId="2438ECC9"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Data zpřístupněných dokumentů v </w:t>
      </w:r>
      <w:r w:rsidR="00715DCB" w:rsidRPr="00581D6B">
        <w:rPr>
          <w:rFonts w:ascii="Calibri" w:eastAsia="Calibri" w:hAnsi="Calibri"/>
          <w:sz w:val="22"/>
          <w:szCs w:val="22"/>
        </w:rPr>
        <w:t>B</w:t>
      </w:r>
      <w:r w:rsidRPr="00581D6B">
        <w:rPr>
          <w:rFonts w:ascii="Calibri" w:eastAsia="Calibri" w:hAnsi="Calibri"/>
          <w:sz w:val="22"/>
          <w:szCs w:val="22"/>
        </w:rPr>
        <w:t xml:space="preserve">adatelně (tzv. user copy) musí být </w:t>
      </w:r>
      <w:r w:rsidRPr="00581D6B">
        <w:rPr>
          <w:rFonts w:ascii="Calibri" w:eastAsia="Calibri" w:hAnsi="Calibri"/>
          <w:sz w:val="22"/>
          <w:szCs w:val="22"/>
        </w:rPr>
        <w:br/>
        <w:t>z bezpečnostního hlediska logicky i fyzicky oddělené od originálních dat dokumentů (tzv. master copy)</w:t>
      </w:r>
      <w:r w:rsidR="00715DCB" w:rsidRPr="00581D6B">
        <w:rPr>
          <w:rFonts w:ascii="Calibri" w:eastAsia="Calibri" w:hAnsi="Calibri"/>
          <w:sz w:val="22"/>
          <w:szCs w:val="22"/>
        </w:rPr>
        <w:t>;</w:t>
      </w:r>
    </w:p>
    <w:p w14:paraId="36E09743" w14:textId="77777777" w:rsidR="00D359CC"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Aktivita badatelů i administrátorů nad dokumenty musí být detailně logována tak, aby bylo zpětně zřejmé, kdo a jakým způsobem s dokumenty pracoval (viz. Generování </w:t>
      </w:r>
      <w:r w:rsidR="003A2B03" w:rsidRPr="00581D6B">
        <w:rPr>
          <w:rFonts w:ascii="Calibri" w:eastAsia="Calibri" w:hAnsi="Calibri"/>
          <w:sz w:val="22"/>
          <w:szCs w:val="22"/>
        </w:rPr>
        <w:t>B</w:t>
      </w:r>
      <w:r w:rsidRPr="00581D6B">
        <w:rPr>
          <w:rFonts w:ascii="Calibri" w:eastAsia="Calibri" w:hAnsi="Calibri"/>
          <w:sz w:val="22"/>
          <w:szCs w:val="22"/>
        </w:rPr>
        <w:t>adatelského listu níže).</w:t>
      </w:r>
    </w:p>
    <w:p w14:paraId="6117C0AD" w14:textId="77777777" w:rsidR="004275FB" w:rsidRPr="00581D6B" w:rsidRDefault="004275FB" w:rsidP="00562BC9">
      <w:pPr>
        <w:spacing w:before="120" w:after="60"/>
        <w:ind w:left="993"/>
        <w:jc w:val="both"/>
        <w:rPr>
          <w:rFonts w:ascii="Calibri" w:eastAsia="Calibri" w:hAnsi="Calibri"/>
          <w:sz w:val="22"/>
          <w:szCs w:val="22"/>
        </w:rPr>
      </w:pPr>
    </w:p>
    <w:p w14:paraId="674796CB" w14:textId="77777777" w:rsidR="00D359CC" w:rsidRPr="00581D6B" w:rsidRDefault="00D359CC" w:rsidP="00E67C6D">
      <w:pPr>
        <w:spacing w:before="120" w:after="60"/>
        <w:jc w:val="both"/>
        <w:rPr>
          <w:rFonts w:ascii="Calibri" w:hAnsi="Calibri"/>
          <w:b/>
          <w:sz w:val="22"/>
          <w:lang w:eastAsia="cs-CZ"/>
        </w:rPr>
      </w:pPr>
      <w:r w:rsidRPr="00581D6B">
        <w:rPr>
          <w:rFonts w:ascii="Calibri" w:hAnsi="Calibri"/>
          <w:b/>
          <w:sz w:val="22"/>
          <w:lang w:eastAsia="cs-CZ"/>
        </w:rPr>
        <w:t xml:space="preserve">Administrátorovi </w:t>
      </w:r>
      <w:r w:rsidR="003A2B03" w:rsidRPr="00581D6B">
        <w:rPr>
          <w:rFonts w:ascii="Calibri" w:hAnsi="Calibri"/>
          <w:b/>
          <w:sz w:val="22"/>
          <w:lang w:eastAsia="cs-CZ"/>
        </w:rPr>
        <w:t>B</w:t>
      </w:r>
      <w:r w:rsidRPr="00581D6B">
        <w:rPr>
          <w:rFonts w:ascii="Calibri" w:hAnsi="Calibri"/>
          <w:b/>
          <w:sz w:val="22"/>
          <w:lang w:eastAsia="cs-CZ"/>
        </w:rPr>
        <w:t>adatelny musí být umožněno:</w:t>
      </w:r>
    </w:p>
    <w:p w14:paraId="4070E3C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Vyhledávat dokumenty a připravovat dokumenty nebo dávky dokumentů k</w:t>
      </w:r>
      <w:r w:rsidR="00C059F4" w:rsidRPr="00581D6B">
        <w:rPr>
          <w:rFonts w:ascii="Calibri" w:eastAsia="Calibri" w:hAnsi="Calibri"/>
          <w:sz w:val="22"/>
          <w:szCs w:val="22"/>
        </w:rPr>
        <w:t> </w:t>
      </w:r>
      <w:r w:rsidRPr="00581D6B">
        <w:rPr>
          <w:rFonts w:ascii="Calibri" w:eastAsia="Calibri" w:hAnsi="Calibri"/>
          <w:sz w:val="22"/>
          <w:szCs w:val="22"/>
        </w:rPr>
        <w:t>zpřístupnění</w:t>
      </w:r>
      <w:r w:rsidR="00C059F4" w:rsidRPr="00581D6B">
        <w:rPr>
          <w:rFonts w:ascii="Calibri" w:eastAsia="Calibri" w:hAnsi="Calibri"/>
          <w:sz w:val="22"/>
          <w:szCs w:val="22"/>
        </w:rPr>
        <w:t>;</w:t>
      </w:r>
    </w:p>
    <w:p w14:paraId="45E02B8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Zpřístupnit dokumenty nebo dávku dokumentů konkrétnímu uživateli/badateli a to i na časově omezenou dobu</w:t>
      </w:r>
      <w:r w:rsidR="00C059F4" w:rsidRPr="00581D6B">
        <w:rPr>
          <w:rFonts w:ascii="Calibri" w:eastAsia="Calibri" w:hAnsi="Calibri"/>
          <w:sz w:val="22"/>
          <w:szCs w:val="22"/>
        </w:rPr>
        <w:t>;</w:t>
      </w:r>
    </w:p>
    <w:p w14:paraId="43F3B8A2"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Předat badateli unikátní identifikátor pro přihlášení</w:t>
      </w:r>
      <w:r w:rsidR="00C059F4" w:rsidRPr="00581D6B">
        <w:rPr>
          <w:rFonts w:ascii="Calibri" w:eastAsia="Calibri" w:hAnsi="Calibri"/>
          <w:sz w:val="22"/>
          <w:szCs w:val="22"/>
        </w:rPr>
        <w:t>;</w:t>
      </w:r>
    </w:p>
    <w:p w14:paraId="77FEF4B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Ukončit zpřístupnění dokumentů badateli dle unikátního identifikátoru</w:t>
      </w:r>
      <w:r w:rsidR="00C059F4" w:rsidRPr="00581D6B">
        <w:rPr>
          <w:rFonts w:ascii="Calibri" w:eastAsia="Calibri" w:hAnsi="Calibri"/>
          <w:sz w:val="22"/>
          <w:szCs w:val="22"/>
        </w:rPr>
        <w:t>;</w:t>
      </w:r>
    </w:p>
    <w:p w14:paraId="0AFF16D5"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Zobrazit detailní log aktivit, které badatel prováděl</w:t>
      </w:r>
      <w:r w:rsidR="00C059F4" w:rsidRPr="00581D6B">
        <w:rPr>
          <w:rFonts w:ascii="Calibri" w:eastAsia="Calibri" w:hAnsi="Calibri"/>
          <w:sz w:val="22"/>
          <w:szCs w:val="22"/>
        </w:rPr>
        <w:t>;</w:t>
      </w:r>
    </w:p>
    <w:p w14:paraId="771B90B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Generování badatelského listu s přehledem detailních aktivit, které badatel prováděl</w:t>
      </w:r>
      <w:r w:rsidR="00C059F4" w:rsidRPr="00581D6B">
        <w:rPr>
          <w:rFonts w:ascii="Calibri" w:eastAsia="Calibri" w:hAnsi="Calibri"/>
          <w:sz w:val="22"/>
          <w:szCs w:val="22"/>
        </w:rPr>
        <w:t>;</w:t>
      </w:r>
    </w:p>
    <w:p w14:paraId="778BA42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Zobrazit si přehled probíhajících badání (připojených badatelů) s detailní informací o jejich aktuální aktivitě</w:t>
      </w:r>
      <w:r w:rsidR="00715DCB" w:rsidRPr="00581D6B">
        <w:rPr>
          <w:rFonts w:ascii="Calibri" w:eastAsia="Calibri" w:hAnsi="Calibri"/>
          <w:sz w:val="22"/>
          <w:szCs w:val="22"/>
        </w:rPr>
        <w:t>.</w:t>
      </w:r>
      <w:r w:rsidRPr="00581D6B">
        <w:rPr>
          <w:rFonts w:ascii="Calibri" w:eastAsia="Calibri" w:hAnsi="Calibri"/>
          <w:sz w:val="22"/>
          <w:szCs w:val="22"/>
        </w:rPr>
        <w:t xml:space="preserve"> </w:t>
      </w:r>
    </w:p>
    <w:p w14:paraId="43266189" w14:textId="77777777" w:rsidR="00D359CC" w:rsidRPr="00581D6B" w:rsidRDefault="00D359CC" w:rsidP="00E67C6D">
      <w:pPr>
        <w:spacing w:before="120" w:after="60"/>
        <w:jc w:val="both"/>
        <w:rPr>
          <w:rFonts w:ascii="Calibri" w:hAnsi="Calibri"/>
          <w:b/>
          <w:sz w:val="22"/>
          <w:lang w:eastAsia="cs-CZ"/>
        </w:rPr>
      </w:pPr>
      <w:r w:rsidRPr="00581D6B">
        <w:rPr>
          <w:rFonts w:ascii="Calibri" w:hAnsi="Calibri"/>
          <w:b/>
          <w:sz w:val="22"/>
          <w:lang w:eastAsia="cs-CZ"/>
        </w:rPr>
        <w:t>Uživateli/Badateli musí být umožněno:</w:t>
      </w:r>
    </w:p>
    <w:p w14:paraId="3278A31B"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Přihlásit se do badatelny na základě údajů, které obdrží od administrátora a následně se odhlásit</w:t>
      </w:r>
      <w:r w:rsidR="00715DCB" w:rsidRPr="00581D6B">
        <w:rPr>
          <w:rFonts w:ascii="Calibri" w:eastAsia="Calibri" w:hAnsi="Calibri"/>
          <w:sz w:val="22"/>
          <w:szCs w:val="22"/>
        </w:rPr>
        <w:t>;</w:t>
      </w:r>
    </w:p>
    <w:p w14:paraId="59161095"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bookmarkStart w:id="44" w:name="_Toc400011001"/>
      <w:bookmarkStart w:id="45" w:name="_Toc400313125"/>
      <w:bookmarkStart w:id="46" w:name="_Toc400011002"/>
      <w:bookmarkStart w:id="47" w:name="_Toc400313126"/>
      <w:bookmarkStart w:id="48" w:name="_Toc400011003"/>
      <w:bookmarkStart w:id="49" w:name="_Toc400313127"/>
      <w:bookmarkStart w:id="50" w:name="_Toc400011004"/>
      <w:bookmarkStart w:id="51" w:name="_Toc400313128"/>
      <w:bookmarkStart w:id="52" w:name="_Toc400011005"/>
      <w:bookmarkStart w:id="53" w:name="_Toc400313129"/>
      <w:bookmarkStart w:id="54" w:name="_Toc400011006"/>
      <w:bookmarkStart w:id="55" w:name="_Toc400313130"/>
      <w:bookmarkStart w:id="56" w:name="_Toc400011007"/>
      <w:bookmarkStart w:id="57" w:name="_Toc400313131"/>
      <w:bookmarkStart w:id="58" w:name="_Toc400011008"/>
      <w:bookmarkStart w:id="59" w:name="_Toc400313132"/>
      <w:bookmarkStart w:id="60" w:name="_Toc40540758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581D6B">
        <w:rPr>
          <w:rFonts w:ascii="Calibri" w:eastAsia="Calibri" w:hAnsi="Calibri"/>
          <w:sz w:val="22"/>
          <w:szCs w:val="22"/>
        </w:rPr>
        <w:t>Zobrazit zpřístupněné dokumenty formou přehledné tabulky s inline vyhledáváním a řazením v jednotlivých datových sloupcích</w:t>
      </w:r>
      <w:r w:rsidR="00715DCB" w:rsidRPr="00581D6B">
        <w:rPr>
          <w:rFonts w:ascii="Calibri" w:eastAsia="Calibri" w:hAnsi="Calibri"/>
          <w:sz w:val="22"/>
          <w:szCs w:val="22"/>
        </w:rPr>
        <w:t>;</w:t>
      </w:r>
    </w:p>
    <w:p w14:paraId="3E8712CC"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Zobrazit detail dokumentu obsahující minimálně obsah a metadata. Obrazový obsah musí být zobrazen dynamickým způsobem a objemově optimalizovaným způsobem (tzv. tilováním), pomocí komponenty, která umožní uživateli dynamické zvětšování a posouvání obrazového obsahu</w:t>
      </w:r>
      <w:r w:rsidR="00715DCB" w:rsidRPr="00581D6B">
        <w:rPr>
          <w:rFonts w:ascii="Calibri" w:eastAsia="Calibri" w:hAnsi="Calibri"/>
          <w:sz w:val="22"/>
          <w:szCs w:val="22"/>
        </w:rPr>
        <w:t>;</w:t>
      </w:r>
    </w:p>
    <w:p w14:paraId="5EE900D0"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Zobrazit a stáhnout obsah dokumentu v nezkreslené podobě bez ztráty detailu (když je povoleno v rámci daného zpřístupnění)</w:t>
      </w:r>
      <w:r w:rsidR="00715DCB" w:rsidRPr="00581D6B">
        <w:rPr>
          <w:rFonts w:ascii="Calibri" w:eastAsia="Calibri" w:hAnsi="Calibri"/>
          <w:sz w:val="22"/>
          <w:szCs w:val="22"/>
        </w:rPr>
        <w:t>;</w:t>
      </w:r>
    </w:p>
    <w:p w14:paraId="2BD10A33"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Vyhledávat v zpřístupněných dokumentech fulltextovým způsobem a to jak v obsahu (v případě přítomnosti OCR vrstev v PDF souborech, i tam),  tak v metadatech.</w:t>
      </w:r>
    </w:p>
    <w:p w14:paraId="0D8109D1"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Statistika</w:t>
      </w:r>
      <w:bookmarkEnd w:id="60"/>
    </w:p>
    <w:p w14:paraId="2A624EC0"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 xml:space="preserve">Tento funkční modul poskytuje statisticko-provozní informace o </w:t>
      </w:r>
      <w:r w:rsidR="00715DCB" w:rsidRPr="00581D6B">
        <w:rPr>
          <w:rFonts w:ascii="Calibri" w:hAnsi="Calibri"/>
          <w:b/>
          <w:sz w:val="22"/>
          <w:lang w:eastAsia="cs-CZ"/>
        </w:rPr>
        <w:t>A</w:t>
      </w:r>
      <w:r w:rsidRPr="00581D6B">
        <w:rPr>
          <w:rFonts w:ascii="Calibri" w:hAnsi="Calibri"/>
          <w:b/>
          <w:sz w:val="22"/>
          <w:lang w:eastAsia="cs-CZ"/>
        </w:rPr>
        <w:t>rchivu, jedná se především o:</w:t>
      </w:r>
    </w:p>
    <w:p w14:paraId="1873DB9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Celkový objem dokumentů v </w:t>
      </w:r>
      <w:r w:rsidR="00715DCB" w:rsidRPr="00581D6B">
        <w:rPr>
          <w:rFonts w:ascii="Calibri" w:eastAsia="Calibri" w:hAnsi="Calibri"/>
          <w:sz w:val="22"/>
          <w:szCs w:val="22"/>
        </w:rPr>
        <w:t>A</w:t>
      </w:r>
      <w:r w:rsidRPr="00581D6B">
        <w:rPr>
          <w:rFonts w:ascii="Calibri" w:eastAsia="Calibri" w:hAnsi="Calibri"/>
          <w:sz w:val="22"/>
          <w:szCs w:val="22"/>
        </w:rPr>
        <w:t>rchivu – počet dokumentů, celková velikost</w:t>
      </w:r>
      <w:r w:rsidR="00715DCB" w:rsidRPr="00581D6B">
        <w:rPr>
          <w:rFonts w:ascii="Calibri" w:eastAsia="Calibri" w:hAnsi="Calibri"/>
          <w:sz w:val="22"/>
          <w:szCs w:val="22"/>
        </w:rPr>
        <w:t>;</w:t>
      </w:r>
      <w:r w:rsidRPr="00581D6B">
        <w:rPr>
          <w:rFonts w:ascii="Calibri" w:eastAsia="Calibri" w:hAnsi="Calibri"/>
          <w:sz w:val="22"/>
          <w:szCs w:val="22"/>
        </w:rPr>
        <w:t xml:space="preserve"> </w:t>
      </w:r>
    </w:p>
    <w:p w14:paraId="2FBC006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Zbývající dostupný prostor v </w:t>
      </w:r>
      <w:r w:rsidR="00715DCB" w:rsidRPr="00581D6B">
        <w:rPr>
          <w:rFonts w:ascii="Calibri" w:eastAsia="Calibri" w:hAnsi="Calibri"/>
          <w:sz w:val="22"/>
          <w:szCs w:val="22"/>
        </w:rPr>
        <w:t>A</w:t>
      </w:r>
      <w:r w:rsidRPr="00581D6B">
        <w:rPr>
          <w:rFonts w:ascii="Calibri" w:eastAsia="Calibri" w:hAnsi="Calibri"/>
          <w:sz w:val="22"/>
          <w:szCs w:val="22"/>
        </w:rPr>
        <w:t xml:space="preserve">rchivu – velikost a odhadovaný počet dokumentů (na základě průměrné velikosti dokumentů v archivu). Odhad doby, po kterou bude stačit stávající kapacita </w:t>
      </w:r>
      <w:r w:rsidR="00715DCB" w:rsidRPr="00581D6B">
        <w:rPr>
          <w:rFonts w:ascii="Calibri" w:eastAsia="Calibri" w:hAnsi="Calibri"/>
          <w:sz w:val="22"/>
          <w:szCs w:val="22"/>
        </w:rPr>
        <w:t>A</w:t>
      </w:r>
      <w:r w:rsidRPr="00581D6B">
        <w:rPr>
          <w:rFonts w:ascii="Calibri" w:eastAsia="Calibri" w:hAnsi="Calibri"/>
          <w:sz w:val="22"/>
          <w:szCs w:val="22"/>
        </w:rPr>
        <w:t>rchivu</w:t>
      </w:r>
      <w:r w:rsidR="00715DCB" w:rsidRPr="00581D6B">
        <w:rPr>
          <w:rFonts w:ascii="Calibri" w:eastAsia="Calibri" w:hAnsi="Calibri"/>
          <w:sz w:val="22"/>
          <w:szCs w:val="22"/>
        </w:rPr>
        <w:t>;</w:t>
      </w:r>
    </w:p>
    <w:p w14:paraId="5A68535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Přírůstek dokumentů za daný interval (den, týden, měsíc, rok). Systémů může zobrazovat např. graf přijatých dokumentů v definované agregaci</w:t>
      </w:r>
      <w:r w:rsidR="00715DCB" w:rsidRPr="00581D6B">
        <w:rPr>
          <w:rFonts w:ascii="Calibri" w:eastAsia="Calibri" w:hAnsi="Calibri"/>
          <w:sz w:val="22"/>
          <w:szCs w:val="22"/>
        </w:rPr>
        <w:t>;</w:t>
      </w:r>
    </w:p>
    <w:p w14:paraId="6F534930"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Počty problematických dokumentů</w:t>
      </w:r>
      <w:r w:rsidR="00715DCB" w:rsidRPr="00581D6B">
        <w:rPr>
          <w:rFonts w:ascii="Calibri" w:eastAsia="Calibri" w:hAnsi="Calibri"/>
          <w:sz w:val="22"/>
          <w:szCs w:val="22"/>
        </w:rPr>
        <w:t>;</w:t>
      </w:r>
    </w:p>
    <w:p w14:paraId="692BA2E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Počty dokumentů navržených k</w:t>
      </w:r>
      <w:r w:rsidR="00715DCB" w:rsidRPr="00581D6B">
        <w:rPr>
          <w:rFonts w:ascii="Calibri" w:eastAsia="Calibri" w:hAnsi="Calibri"/>
          <w:sz w:val="22"/>
          <w:szCs w:val="22"/>
        </w:rPr>
        <w:t> </w:t>
      </w:r>
      <w:r w:rsidRPr="00581D6B">
        <w:rPr>
          <w:rFonts w:ascii="Calibri" w:eastAsia="Calibri" w:hAnsi="Calibri"/>
          <w:sz w:val="22"/>
          <w:szCs w:val="22"/>
        </w:rPr>
        <w:t>vyřazení</w:t>
      </w:r>
      <w:r w:rsidR="00715DCB" w:rsidRPr="00581D6B">
        <w:rPr>
          <w:rFonts w:ascii="Calibri" w:eastAsia="Calibri" w:hAnsi="Calibri"/>
          <w:sz w:val="22"/>
          <w:szCs w:val="22"/>
        </w:rPr>
        <w:t>;</w:t>
      </w:r>
    </w:p>
    <w:p w14:paraId="4A168543"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Počty dokumentů, u kterých se vyřizuje žádost o zpřístupnění.</w:t>
      </w:r>
    </w:p>
    <w:p w14:paraId="5D033E65" w14:textId="77777777" w:rsidR="00D359CC" w:rsidRPr="00581D6B" w:rsidRDefault="00D359CC" w:rsidP="00D359CC">
      <w:pPr>
        <w:spacing w:before="120" w:after="60"/>
        <w:jc w:val="both"/>
        <w:rPr>
          <w:rFonts w:ascii="Calibri" w:hAnsi="Calibri"/>
          <w:b/>
          <w:sz w:val="22"/>
          <w:lang w:eastAsia="cs-CZ"/>
        </w:rPr>
      </w:pPr>
      <w:r w:rsidRPr="00581D6B">
        <w:rPr>
          <w:rFonts w:ascii="Calibri" w:hAnsi="Calibri"/>
          <w:b/>
          <w:sz w:val="22"/>
          <w:lang w:eastAsia="cs-CZ"/>
        </w:rPr>
        <w:t>Dále systém pro každého uživatele zobrazuje následující seznamy:</w:t>
      </w:r>
    </w:p>
    <w:p w14:paraId="607D8779"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Seznam archivovaných dokumentů v zadaném období (např. včera, tento týden, minulý týden, tento měsíc, ...)</w:t>
      </w:r>
      <w:r w:rsidR="006D09EE" w:rsidRPr="00581D6B">
        <w:rPr>
          <w:rFonts w:ascii="Calibri" w:eastAsia="Calibri" w:hAnsi="Calibri"/>
          <w:sz w:val="22"/>
          <w:szCs w:val="22"/>
        </w:rPr>
        <w:t>;</w:t>
      </w:r>
    </w:p>
    <w:p w14:paraId="4AC3248B"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Seznam problematických dokumentů, které nebylo možné automaticky archivovat a vyžadují zásah oprávněného uživatele</w:t>
      </w:r>
      <w:r w:rsidR="006D09EE" w:rsidRPr="00581D6B">
        <w:rPr>
          <w:rFonts w:ascii="Calibri" w:eastAsia="Calibri" w:hAnsi="Calibri"/>
          <w:sz w:val="22"/>
          <w:szCs w:val="22"/>
        </w:rPr>
        <w:t>;</w:t>
      </w:r>
    </w:p>
    <w:p w14:paraId="3B5DBE71"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Seznam dokumentů, u kterých se vyřizuje žádost o zpřístupnění</w:t>
      </w:r>
      <w:r w:rsidR="006D09EE" w:rsidRPr="00581D6B">
        <w:rPr>
          <w:rFonts w:ascii="Calibri" w:eastAsia="Calibri" w:hAnsi="Calibri"/>
          <w:sz w:val="22"/>
          <w:szCs w:val="22"/>
        </w:rPr>
        <w:t>;</w:t>
      </w:r>
    </w:p>
    <w:p w14:paraId="165FB5A4" w14:textId="77777777" w:rsidR="00370069"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Seznam dokumentů navržených ke zneplatnění.</w:t>
      </w:r>
    </w:p>
    <w:p w14:paraId="70C81E15" w14:textId="77777777" w:rsidR="00370069" w:rsidRPr="00581D6B" w:rsidRDefault="00370069" w:rsidP="00370069">
      <w:pPr>
        <w:spacing w:before="120" w:after="60"/>
        <w:jc w:val="both"/>
        <w:rPr>
          <w:rFonts w:ascii="Calibri" w:hAnsi="Calibri"/>
          <w:sz w:val="22"/>
          <w:lang w:eastAsia="cs-CZ"/>
        </w:rPr>
      </w:pPr>
    </w:p>
    <w:p w14:paraId="4836ECBC" w14:textId="77777777" w:rsidR="00D359CC" w:rsidRPr="00581D6B" w:rsidRDefault="00D359CC"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bookmarkStart w:id="61" w:name="_Toc405407589"/>
      <w:r w:rsidRPr="00581D6B">
        <w:rPr>
          <w:rFonts w:ascii="Calibri" w:hAnsi="Calibri" w:cs="Calibri"/>
          <w:b/>
          <w:bCs/>
          <w:sz w:val="28"/>
          <w:lang w:eastAsia="cs-CZ"/>
        </w:rPr>
        <w:t xml:space="preserve">Logická vrstva </w:t>
      </w:r>
      <w:bookmarkEnd w:id="61"/>
      <w:r w:rsidR="00003A13" w:rsidRPr="00581D6B">
        <w:rPr>
          <w:rFonts w:ascii="Calibri" w:hAnsi="Calibri" w:cs="Calibri"/>
          <w:b/>
          <w:bCs/>
          <w:sz w:val="28"/>
          <w:lang w:eastAsia="cs-CZ"/>
        </w:rPr>
        <w:t>CDA</w:t>
      </w:r>
    </w:p>
    <w:p w14:paraId="7E24D1B8"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Logická (aplikační/softwarová) vrstva </w:t>
      </w:r>
      <w:r w:rsidR="00003A13" w:rsidRPr="00581D6B">
        <w:rPr>
          <w:rFonts w:ascii="Calibri" w:hAnsi="Calibri"/>
          <w:sz w:val="22"/>
          <w:lang w:eastAsia="cs-CZ"/>
        </w:rPr>
        <w:t>CDA</w:t>
      </w:r>
      <w:r w:rsidRPr="00581D6B">
        <w:rPr>
          <w:rFonts w:ascii="Calibri" w:hAnsi="Calibri"/>
          <w:sz w:val="22"/>
          <w:lang w:eastAsia="cs-CZ"/>
        </w:rPr>
        <w:t xml:space="preserve"> je tvořena komponentou důvěryhodného elektronického </w:t>
      </w:r>
      <w:r w:rsidR="006D09EE" w:rsidRPr="00581D6B">
        <w:rPr>
          <w:rFonts w:ascii="Calibri" w:hAnsi="Calibri"/>
          <w:sz w:val="22"/>
          <w:lang w:eastAsia="cs-CZ"/>
        </w:rPr>
        <w:t>A</w:t>
      </w:r>
      <w:r w:rsidRPr="00581D6B">
        <w:rPr>
          <w:rFonts w:ascii="Calibri" w:hAnsi="Calibri"/>
          <w:sz w:val="22"/>
          <w:lang w:eastAsia="cs-CZ"/>
        </w:rPr>
        <w:t xml:space="preserve">rchivu, která se stará o zachování důvěryhodnosti uložených elektronických dokumentů. </w:t>
      </w:r>
    </w:p>
    <w:p w14:paraId="658E6F7C"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62" w:name="_Toc405407590"/>
      <w:r w:rsidRPr="00581D6B">
        <w:rPr>
          <w:rFonts w:ascii="Calibri" w:hAnsi="Calibri" w:cs="Calibri"/>
          <w:b/>
          <w:bCs/>
          <w:lang w:eastAsia="cs-CZ"/>
        </w:rPr>
        <w:t>Digitální kontinuita a důvěryhodnost dokumentu</w:t>
      </w:r>
      <w:bookmarkEnd w:id="62"/>
    </w:p>
    <w:p w14:paraId="2457DAC4"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Dlouhodobé uložení dokumentů podepsaných elektronickým podpisem založeným na kvalifikovaném certifikátu implikuje potřebu řešit problém omezené platnosti tohoto certifikátu. S nezanedbatelnou pravděpodobností se může stát, že v době, kdy je potřeba prokázat důvěryhodnost dokumentu, může být certifikát, na kterém je podpis založen již neplatný (ať už z důvodu vypršené stanované platnosti nebo účelné revokace z důvodu kompromitace samotného certifikátu). Při současném využití elektronického časového razítka je však možné platnost certifikátu podpisu prokazovat k času orazítkování, kdy byl certifikát ještě platný.</w:t>
      </w:r>
    </w:p>
    <w:p w14:paraId="59704833"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Kvalifikovaný certifikát, na kterém je založeno časové razítko má však také omezenou platnost. Toto omezení bude řešeno procesem přerazítkování, kdy je objekt nebo soubor fixovaný časovým razítkem, opatřen novým časovým razítkem vždy před vypršením platnosti certifikátu posledního platného časového razítka.</w:t>
      </w:r>
    </w:p>
    <w:p w14:paraId="438EB2CE"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Ani tím však není zcela zaručena prokazatelnost důvěryhodnosti dokumentu. Informace použité pro ověření dokumentu v čase označení časovým razítkem mají také omezenou platnost. Jedná se především o CRL seznamy certifikačních autorit, odpovědi OCSP služeb, použité certifikáty a jejich hierarchická struktura. V rámci řešení je požadováno uložení všech informací použitých pro ověření a zajištění jejich důvěryhodnosti a dlouhodobé platnosti spolu s archivovaným dokumentem. </w:t>
      </w:r>
    </w:p>
    <w:p w14:paraId="546E605A"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63" w:name="_Toc399916357"/>
      <w:bookmarkStart w:id="64" w:name="_Toc405407591"/>
      <w:bookmarkEnd w:id="63"/>
      <w:r w:rsidRPr="00581D6B">
        <w:rPr>
          <w:rFonts w:ascii="Calibri" w:hAnsi="Calibri" w:cs="Calibri"/>
          <w:b/>
          <w:bCs/>
          <w:lang w:eastAsia="cs-CZ"/>
        </w:rPr>
        <w:t>Validace dokumentu</w:t>
      </w:r>
      <w:bookmarkEnd w:id="64"/>
    </w:p>
    <w:p w14:paraId="29733C88"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Dokument podepsaný osobním elektronickým podpisem založeným na kvalifikovaném certifikátu, nebo označen elektronickou pečetí založenou na kvalifikovaném certifikátu je tímto bezpečnostním prvkem zafixován. Systém musí kontrolovat platnost certifikátu, na kterém je podpis založen. Validace certifikátu spočívá v kontrole, zda jej vydala důvěryhodná autorita a zda je certifikát platný a nebyl uveden na seznamu zneplatněných certifikátů certifikační autority. Systém musí zajistit validaci kvalifikovaných certifikátů akreditovaných certifikačních autorit vedených v Trusted Service List (TSL) příslušných států Evropské unie.</w:t>
      </w:r>
    </w:p>
    <w:p w14:paraId="44E5ED18"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65" w:name="_Toc405407592"/>
      <w:r w:rsidRPr="00581D6B">
        <w:rPr>
          <w:rFonts w:ascii="Calibri" w:hAnsi="Calibri" w:cs="Calibri"/>
          <w:b/>
          <w:bCs/>
          <w:lang w:eastAsia="cs-CZ"/>
        </w:rPr>
        <w:t>Balíčkování</w:t>
      </w:r>
      <w:bookmarkEnd w:id="65"/>
    </w:p>
    <w:p w14:paraId="43C59AB2"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Systém podporuje tvorbu archivních balíčků zajišťujících dlouhodobou platnost celé sady dokumentů, což vede k optimalizaci procesu razítkování a přerazítkování dokumentů tak, aby byly minimalizovány náklady za razítka od časové autority. Systém balíčkování musí splňovat minimálně následující vlastnosti:</w:t>
      </w:r>
    </w:p>
    <w:p w14:paraId="0ECC6480"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Možnost balíčkování dokumentů nezávisle na jejich typu, významu, různých přístupových právech a bez jejich vzájemného vztahu.</w:t>
      </w:r>
    </w:p>
    <w:p w14:paraId="52384110"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Mazání jednotlivých dokumentů z balíčku, bez narušení možnosti prokázat důvěryhodnost ostatních dokumentů z balíčku.</w:t>
      </w:r>
    </w:p>
    <w:p w14:paraId="5324F65A"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Poskytování důkazních informací k jednotlivým dokumentům bez nutnosti znalosti obsahu ostatních dokumentů ve stejném archivním balíčku.</w:t>
      </w:r>
    </w:p>
    <w:p w14:paraId="4C0BB7FB"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66" w:name="_Toc405407593"/>
      <w:r w:rsidRPr="00581D6B">
        <w:rPr>
          <w:rFonts w:ascii="Calibri" w:hAnsi="Calibri" w:cs="Calibri"/>
          <w:b/>
          <w:bCs/>
          <w:lang w:eastAsia="cs-CZ"/>
        </w:rPr>
        <w:t>Evidence</w:t>
      </w:r>
      <w:bookmarkEnd w:id="66"/>
    </w:p>
    <w:p w14:paraId="789DF77D"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Logická vrstva archivu si vede vlastní index obsahu uloženého ve fyzické vrstvě nezávislý na Bráně </w:t>
      </w:r>
      <w:bookmarkStart w:id="67" w:name="_Toc399916361"/>
      <w:bookmarkStart w:id="68" w:name="_Toc399916362"/>
      <w:bookmarkStart w:id="69" w:name="_Toc399916363"/>
      <w:bookmarkStart w:id="70" w:name="_Toc399916364"/>
      <w:bookmarkStart w:id="71" w:name="_Toc399916365"/>
      <w:bookmarkStart w:id="72" w:name="_Toc399916366"/>
      <w:bookmarkStart w:id="73" w:name="_Toc399916367"/>
      <w:bookmarkStart w:id="74" w:name="_Toc399916368"/>
      <w:bookmarkStart w:id="75" w:name="_Toc399916369"/>
      <w:bookmarkStart w:id="76" w:name="_Toc399916370"/>
      <w:bookmarkStart w:id="77" w:name="_Toc399916371"/>
      <w:bookmarkStart w:id="78" w:name="_Toc399916372"/>
      <w:bookmarkStart w:id="79" w:name="_Toc399916373"/>
      <w:bookmarkStart w:id="80" w:name="_Toc399916374"/>
      <w:bookmarkStart w:id="81" w:name="_Toc399916375"/>
      <w:bookmarkStart w:id="82" w:name="_Toc399916376"/>
      <w:bookmarkStart w:id="83" w:name="_Toc399916377"/>
      <w:bookmarkStart w:id="84" w:name="_Toc399916378"/>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81D6B">
        <w:rPr>
          <w:rFonts w:ascii="Calibri" w:hAnsi="Calibri"/>
          <w:sz w:val="22"/>
          <w:lang w:eastAsia="cs-CZ"/>
        </w:rPr>
        <w:t>a úložišti.</w:t>
      </w:r>
    </w:p>
    <w:p w14:paraId="5F2C7869" w14:textId="77777777" w:rsidR="00370069" w:rsidRPr="00581D6B" w:rsidRDefault="00370069" w:rsidP="00D359CC">
      <w:pPr>
        <w:spacing w:before="120" w:after="60"/>
        <w:jc w:val="both"/>
        <w:rPr>
          <w:rFonts w:ascii="Calibri" w:hAnsi="Calibri"/>
          <w:sz w:val="22"/>
          <w:lang w:eastAsia="cs-CZ"/>
        </w:rPr>
      </w:pPr>
    </w:p>
    <w:p w14:paraId="481433AE" w14:textId="77777777" w:rsidR="00D359CC" w:rsidRPr="00581D6B" w:rsidRDefault="00D359CC"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 xml:space="preserve">Fyzická vrstva </w:t>
      </w:r>
      <w:r w:rsidR="006D09EE" w:rsidRPr="00581D6B">
        <w:rPr>
          <w:rFonts w:ascii="Calibri" w:hAnsi="Calibri" w:cs="Calibri"/>
          <w:b/>
          <w:bCs/>
          <w:sz w:val="28"/>
          <w:lang w:eastAsia="cs-CZ"/>
        </w:rPr>
        <w:t>CDA</w:t>
      </w:r>
    </w:p>
    <w:p w14:paraId="4A0F6464"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Součástí řešení musí být takový typ úložiště, který bude ve shodě se zákonem </w:t>
      </w:r>
      <w:r w:rsidR="002E7DF8" w:rsidRPr="00581D6B">
        <w:rPr>
          <w:rFonts w:ascii="Calibri" w:hAnsi="Calibri"/>
          <w:sz w:val="22"/>
          <w:lang w:eastAsia="cs-CZ"/>
        </w:rPr>
        <w:t xml:space="preserve">č. </w:t>
      </w:r>
      <w:r w:rsidRPr="00581D6B">
        <w:rPr>
          <w:rFonts w:ascii="Calibri" w:hAnsi="Calibri"/>
          <w:sz w:val="22"/>
          <w:lang w:eastAsia="cs-CZ"/>
        </w:rPr>
        <w:t>499/2004</w:t>
      </w:r>
      <w:r w:rsidR="002E7DF8" w:rsidRPr="00581D6B">
        <w:rPr>
          <w:rFonts w:ascii="Calibri" w:hAnsi="Calibri"/>
          <w:sz w:val="22"/>
          <w:lang w:eastAsia="cs-CZ"/>
        </w:rPr>
        <w:t xml:space="preserve"> </w:t>
      </w:r>
      <w:r w:rsidRPr="00581D6B">
        <w:rPr>
          <w:rFonts w:ascii="Calibri" w:hAnsi="Calibri"/>
          <w:sz w:val="22"/>
          <w:lang w:eastAsia="cs-CZ"/>
        </w:rPr>
        <w:t>Sb</w:t>
      </w:r>
      <w:r w:rsidR="002E7DF8" w:rsidRPr="00581D6B">
        <w:rPr>
          <w:rFonts w:ascii="Calibri" w:hAnsi="Calibri"/>
          <w:sz w:val="22"/>
          <w:lang w:eastAsia="cs-CZ"/>
        </w:rPr>
        <w:t>.</w:t>
      </w:r>
      <w:r w:rsidRPr="00581D6B">
        <w:rPr>
          <w:rFonts w:ascii="Calibri" w:hAnsi="Calibri"/>
          <w:sz w:val="22"/>
          <w:lang w:eastAsia="cs-CZ"/>
        </w:rPr>
        <w:t xml:space="preserve">, </w:t>
      </w:r>
      <w:r w:rsidR="002E7DF8" w:rsidRPr="00581D6B">
        <w:rPr>
          <w:rFonts w:ascii="Calibri" w:hAnsi="Calibri"/>
          <w:sz w:val="22"/>
          <w:lang w:eastAsia="cs-CZ"/>
        </w:rPr>
        <w:t>o archivnictví a spisové službě a o změně některých zákonů, ve znění pozdějších předpisů</w:t>
      </w:r>
      <w:r w:rsidRPr="00581D6B">
        <w:rPr>
          <w:rFonts w:ascii="Calibri" w:hAnsi="Calibri"/>
          <w:sz w:val="22"/>
          <w:lang w:eastAsia="cs-CZ"/>
        </w:rPr>
        <w:t>.</w:t>
      </w:r>
    </w:p>
    <w:p w14:paraId="4B8B236C" w14:textId="77777777" w:rsidR="00370069" w:rsidRPr="00581D6B" w:rsidRDefault="00370069" w:rsidP="00D359CC">
      <w:pPr>
        <w:spacing w:before="120" w:after="60"/>
        <w:jc w:val="both"/>
        <w:rPr>
          <w:rFonts w:ascii="Calibri" w:hAnsi="Calibri"/>
          <w:sz w:val="22"/>
          <w:lang w:eastAsia="cs-CZ"/>
        </w:rPr>
      </w:pPr>
    </w:p>
    <w:p w14:paraId="33DAD0EF" w14:textId="77777777" w:rsidR="00D359CC" w:rsidRPr="00581D6B" w:rsidRDefault="00D359CC"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bookmarkStart w:id="85" w:name="_Toc405407597"/>
      <w:r w:rsidRPr="00581D6B">
        <w:rPr>
          <w:rFonts w:ascii="Calibri" w:hAnsi="Calibri" w:cs="Calibri"/>
          <w:b/>
          <w:bCs/>
          <w:sz w:val="28"/>
          <w:lang w:eastAsia="cs-CZ"/>
        </w:rPr>
        <w:t xml:space="preserve">Nasazení a integrace </w:t>
      </w:r>
      <w:bookmarkEnd w:id="85"/>
      <w:r w:rsidRPr="00581D6B">
        <w:rPr>
          <w:rFonts w:ascii="Calibri" w:hAnsi="Calibri" w:cs="Calibri"/>
          <w:b/>
          <w:bCs/>
          <w:sz w:val="28"/>
          <w:lang w:eastAsia="cs-CZ"/>
        </w:rPr>
        <w:t>CDA do prostředí</w:t>
      </w:r>
    </w:p>
    <w:p w14:paraId="6C8E2D79" w14:textId="77777777" w:rsidR="00D359CC" w:rsidRPr="00581D6B" w:rsidRDefault="00003A13" w:rsidP="00D359CC">
      <w:pPr>
        <w:spacing w:before="120" w:after="60"/>
        <w:jc w:val="both"/>
        <w:rPr>
          <w:rFonts w:ascii="Calibri" w:hAnsi="Calibri"/>
          <w:sz w:val="22"/>
          <w:lang w:eastAsia="cs-CZ"/>
        </w:rPr>
      </w:pPr>
      <w:r w:rsidRPr="00581D6B">
        <w:rPr>
          <w:rFonts w:ascii="Calibri" w:hAnsi="Calibri"/>
          <w:sz w:val="22"/>
          <w:lang w:eastAsia="cs-CZ"/>
        </w:rPr>
        <w:t>CDA</w:t>
      </w:r>
      <w:r w:rsidR="00D359CC" w:rsidRPr="00581D6B">
        <w:rPr>
          <w:rFonts w:ascii="Calibri" w:hAnsi="Calibri"/>
          <w:sz w:val="22"/>
          <w:lang w:eastAsia="cs-CZ"/>
        </w:rPr>
        <w:t xml:space="preserve"> bude umístěno ve dvou na sobě nezávislých a geograficky oddělených lokalitách následovně:</w:t>
      </w:r>
    </w:p>
    <w:p w14:paraId="25737431"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DC ČP Praha Malešice</w:t>
      </w:r>
      <w:r w:rsidR="00F17181" w:rsidRPr="00581D6B">
        <w:rPr>
          <w:rFonts w:ascii="Calibri" w:eastAsia="Calibri" w:hAnsi="Calibri"/>
          <w:sz w:val="22"/>
          <w:szCs w:val="22"/>
        </w:rPr>
        <w:t>;</w:t>
      </w:r>
    </w:p>
    <w:p w14:paraId="593D51B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DC ČP Praha Olšanská</w:t>
      </w:r>
      <w:r w:rsidR="00F17181" w:rsidRPr="00581D6B">
        <w:rPr>
          <w:rFonts w:ascii="Calibri" w:eastAsia="Calibri" w:hAnsi="Calibri"/>
          <w:sz w:val="22"/>
          <w:szCs w:val="22"/>
        </w:rPr>
        <w:t>.</w:t>
      </w:r>
    </w:p>
    <w:p w14:paraId="2075CCFA"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S ohledem na odhadovanou zátěž </w:t>
      </w:r>
      <w:r w:rsidR="002E7DF8" w:rsidRPr="00581D6B">
        <w:rPr>
          <w:rFonts w:ascii="Calibri" w:hAnsi="Calibri"/>
          <w:sz w:val="22"/>
          <w:lang w:eastAsia="cs-CZ"/>
        </w:rPr>
        <w:t>A</w:t>
      </w:r>
      <w:r w:rsidRPr="00581D6B">
        <w:rPr>
          <w:rFonts w:ascii="Calibri" w:hAnsi="Calibri"/>
          <w:sz w:val="22"/>
          <w:lang w:eastAsia="cs-CZ"/>
        </w:rPr>
        <w:t xml:space="preserve">rchivu a vzdálenost obou lokalit je nutný režim Disaster Recovery, kdy je běžný provoz směrován pouze na primární lokalitu. Dokumenty v primární lokalitě jsou automaticky replikovány do sekundární lokality. </w:t>
      </w:r>
    </w:p>
    <w:p w14:paraId="62455C53"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Kromě provozního prostředí je požadováno také prostředí testovací. Testovací prostředí má svoje aplikační a databázové servery, může však využívat úložný hardware produkčního prostředí, kde má vytvořený striktn</w:t>
      </w:r>
      <w:r w:rsidR="002E7DF8" w:rsidRPr="00581D6B">
        <w:rPr>
          <w:rFonts w:ascii="Calibri" w:hAnsi="Calibri"/>
          <w:sz w:val="22"/>
          <w:lang w:eastAsia="cs-CZ"/>
        </w:rPr>
        <w:t>ě</w:t>
      </w:r>
      <w:r w:rsidRPr="00581D6B">
        <w:rPr>
          <w:rFonts w:ascii="Calibri" w:hAnsi="Calibri"/>
          <w:sz w:val="22"/>
          <w:lang w:eastAsia="cs-CZ"/>
        </w:rPr>
        <w:t xml:space="preserve"> oddělený prostor. Testovací prostředí slouží pro ověřování veškerých změn, před jejich aplikací na provozní prostředí.</w:t>
      </w:r>
    </w:p>
    <w:p w14:paraId="19F3BD43"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Integrace</w:t>
      </w:r>
    </w:p>
    <w:p w14:paraId="36B07667" w14:textId="77777777" w:rsidR="00D359CC" w:rsidRPr="00581D6B" w:rsidRDefault="00D359CC" w:rsidP="00D359CC">
      <w:pPr>
        <w:spacing w:before="120" w:after="60"/>
        <w:jc w:val="center"/>
        <w:rPr>
          <w:rFonts w:ascii="Calibri" w:hAnsi="Calibri"/>
          <w:sz w:val="22"/>
          <w:lang w:eastAsia="cs-CZ"/>
        </w:rPr>
      </w:pPr>
      <w:r w:rsidRPr="00581D6B">
        <w:rPr>
          <w:rFonts w:ascii="Calibri" w:hAnsi="Calibri"/>
          <w:noProof/>
          <w:sz w:val="22"/>
          <w:lang w:eastAsia="cs-CZ"/>
        </w:rPr>
        <w:drawing>
          <wp:inline distT="0" distB="0" distL="0" distR="0" wp14:anchorId="3742CA1E" wp14:editId="1850ADED">
            <wp:extent cx="4819650" cy="3533775"/>
            <wp:effectExtent l="0" t="0" r="0" b="9525"/>
            <wp:docPr id="1" name="Obrázek 1" descr="Integra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c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9650" cy="3533775"/>
                    </a:xfrm>
                    <a:prstGeom prst="rect">
                      <a:avLst/>
                    </a:prstGeom>
                    <a:noFill/>
                    <a:ln>
                      <a:noFill/>
                    </a:ln>
                  </pic:spPr>
                </pic:pic>
              </a:graphicData>
            </a:graphic>
          </wp:inline>
        </w:drawing>
      </w:r>
    </w:p>
    <w:p w14:paraId="2ABB16B3" w14:textId="77777777" w:rsidR="00D359CC" w:rsidRPr="00581D6B" w:rsidRDefault="00D359CC" w:rsidP="00D359CC">
      <w:pPr>
        <w:spacing w:before="120" w:after="60"/>
        <w:jc w:val="both"/>
        <w:rPr>
          <w:rFonts w:ascii="Calibri" w:hAnsi="Calibri"/>
          <w:sz w:val="22"/>
          <w:lang w:eastAsia="cs-CZ"/>
        </w:rPr>
      </w:pPr>
      <w:bookmarkStart w:id="86" w:name="_Toc400372085"/>
      <w:bookmarkStart w:id="87" w:name="_Toc405407601"/>
    </w:p>
    <w:p w14:paraId="66629D3A"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Modul </w:t>
      </w:r>
      <w:r w:rsidR="002E7DF8" w:rsidRPr="00581D6B">
        <w:rPr>
          <w:rFonts w:ascii="Calibri" w:hAnsi="Calibri"/>
          <w:sz w:val="22"/>
          <w:lang w:eastAsia="cs-CZ"/>
        </w:rPr>
        <w:t>A</w:t>
      </w:r>
      <w:r w:rsidRPr="00581D6B">
        <w:rPr>
          <w:rFonts w:ascii="Calibri" w:hAnsi="Calibri"/>
          <w:sz w:val="22"/>
          <w:lang w:eastAsia="cs-CZ"/>
        </w:rPr>
        <w:t xml:space="preserve">rchivu poskytuje služby, které modulu brány umožňují ukládat nové dokumenty do </w:t>
      </w:r>
      <w:r w:rsidR="002E7DF8" w:rsidRPr="00581D6B">
        <w:rPr>
          <w:rFonts w:ascii="Calibri" w:hAnsi="Calibri"/>
          <w:sz w:val="22"/>
          <w:lang w:eastAsia="cs-CZ"/>
        </w:rPr>
        <w:t>A</w:t>
      </w:r>
      <w:r w:rsidRPr="00581D6B">
        <w:rPr>
          <w:rFonts w:ascii="Calibri" w:hAnsi="Calibri"/>
          <w:sz w:val="22"/>
          <w:lang w:eastAsia="cs-CZ"/>
        </w:rPr>
        <w:t>rchivu</w:t>
      </w:r>
      <w:r w:rsidR="002E7DF8" w:rsidRPr="00581D6B">
        <w:rPr>
          <w:rFonts w:ascii="Calibri" w:hAnsi="Calibri"/>
          <w:sz w:val="22"/>
          <w:lang w:eastAsia="cs-CZ"/>
        </w:rPr>
        <w:t>,</w:t>
      </w:r>
      <w:r w:rsidRPr="00581D6B">
        <w:rPr>
          <w:rFonts w:ascii="Calibri" w:hAnsi="Calibri"/>
          <w:sz w:val="22"/>
          <w:lang w:eastAsia="cs-CZ"/>
        </w:rPr>
        <w:t xml:space="preserve"> </w:t>
      </w:r>
      <w:r w:rsidR="003E0FF0" w:rsidRPr="00581D6B">
        <w:rPr>
          <w:rFonts w:ascii="Calibri" w:hAnsi="Calibri"/>
          <w:sz w:val="22"/>
          <w:lang w:eastAsia="cs-CZ"/>
        </w:rPr>
        <w:t xml:space="preserve">nebo </w:t>
      </w:r>
      <w:r w:rsidRPr="00581D6B">
        <w:rPr>
          <w:rFonts w:ascii="Calibri" w:hAnsi="Calibri"/>
          <w:sz w:val="22"/>
          <w:lang w:eastAsia="cs-CZ"/>
        </w:rPr>
        <w:t>získat již archivované soubory i s důkazním materiálem o jejich</w:t>
      </w:r>
      <w:r w:rsidR="00BE785B" w:rsidRPr="00581D6B">
        <w:rPr>
          <w:rFonts w:ascii="Calibri" w:hAnsi="Calibri"/>
          <w:sz w:val="22"/>
          <w:lang w:eastAsia="cs-CZ"/>
        </w:rPr>
        <w:t xml:space="preserve"> životním cyklu</w:t>
      </w:r>
      <w:r w:rsidRPr="00581D6B">
        <w:rPr>
          <w:rFonts w:ascii="Calibri" w:hAnsi="Calibri"/>
          <w:sz w:val="22"/>
          <w:lang w:eastAsia="cs-CZ"/>
        </w:rPr>
        <w:t xml:space="preserve">. Komunikace Brány a Archivu probíhá pomocí transportního protokolu HTTP/HTTPS po interní síti </w:t>
      </w:r>
      <w:r w:rsidR="002E7DF8" w:rsidRPr="00581D6B">
        <w:rPr>
          <w:rFonts w:ascii="Calibri" w:hAnsi="Calibri"/>
          <w:sz w:val="22"/>
          <w:lang w:eastAsia="cs-CZ"/>
        </w:rPr>
        <w:t>A</w:t>
      </w:r>
      <w:r w:rsidRPr="00581D6B">
        <w:rPr>
          <w:rFonts w:ascii="Calibri" w:hAnsi="Calibri"/>
          <w:sz w:val="22"/>
          <w:lang w:eastAsia="cs-CZ"/>
        </w:rPr>
        <w:t>rchivu. Oba moduly jsou odděleny firewallem, který umožňuje pouze tuto komunikaci. Modul archivu je integrován s garantovaným úložištěm pomocí API, které úložiště poskytuje. Žádný jiný modul s garantovaným úložištěm přímo nekomunikuje, pouze skrz služby logické vrstvy. Modul archivu není přímo integrován s žádnou interní, nebo externí službou. Pokud potřebuje funkcionality takové služby, jsou zprostředkovány skrz Bránu.</w:t>
      </w:r>
    </w:p>
    <w:p w14:paraId="7036AFDB"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Technické detaily a nastavení pravidel pro komunikaci mezi jednotlivými segmenty (ACL) </w:t>
      </w:r>
      <w:r w:rsidR="00E2450B" w:rsidRPr="00581D6B">
        <w:rPr>
          <w:rFonts w:ascii="Calibri" w:hAnsi="Calibri"/>
          <w:sz w:val="22"/>
          <w:lang w:eastAsia="cs-CZ"/>
        </w:rPr>
        <w:t>Objednatel</w:t>
      </w:r>
      <w:r w:rsidRPr="00581D6B">
        <w:rPr>
          <w:rFonts w:ascii="Calibri" w:hAnsi="Calibri"/>
          <w:sz w:val="22"/>
          <w:lang w:eastAsia="cs-CZ"/>
        </w:rPr>
        <w:t xml:space="preserve"> konkrétně nestanovil, aby ponechal dodavatelům prostor pro návrh řešení, které bude splňovat cel</w:t>
      </w:r>
      <w:r w:rsidR="008957C1" w:rsidRPr="00581D6B">
        <w:rPr>
          <w:rFonts w:ascii="Calibri" w:hAnsi="Calibri"/>
          <w:sz w:val="22"/>
          <w:lang w:eastAsia="cs-CZ"/>
        </w:rPr>
        <w:t>kové požadavky specifikované v P</w:t>
      </w:r>
      <w:r w:rsidRPr="00581D6B">
        <w:rPr>
          <w:rFonts w:ascii="Calibri" w:hAnsi="Calibri"/>
          <w:sz w:val="22"/>
          <w:lang w:eastAsia="cs-CZ"/>
        </w:rPr>
        <w:t xml:space="preserve">říloze </w:t>
      </w:r>
      <w:r w:rsidR="008957C1" w:rsidRPr="00581D6B">
        <w:rPr>
          <w:rFonts w:ascii="Calibri" w:hAnsi="Calibri"/>
          <w:sz w:val="22"/>
          <w:lang w:eastAsia="cs-CZ"/>
        </w:rPr>
        <w:t>č. 2 Smlouvy.</w:t>
      </w:r>
      <w:r w:rsidRPr="00581D6B">
        <w:rPr>
          <w:rFonts w:ascii="Calibri" w:hAnsi="Calibri"/>
          <w:sz w:val="22"/>
          <w:lang w:eastAsia="cs-CZ"/>
        </w:rPr>
        <w:t xml:space="preserve"> </w:t>
      </w:r>
    </w:p>
    <w:p w14:paraId="7D055313"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Migrace současného prostředí</w:t>
      </w:r>
    </w:p>
    <w:p w14:paraId="5050FD1B" w14:textId="28D938C5"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Odhadovaný počet dokumentů, které bude nutné zmigrovat bude cca 23mil. Celkový objem dat je odhadovaný na cca 7TB. </w:t>
      </w:r>
      <w:r w:rsidR="00E2450B" w:rsidRPr="00581D6B">
        <w:rPr>
          <w:rFonts w:ascii="Calibri" w:hAnsi="Calibri"/>
          <w:sz w:val="22"/>
          <w:lang w:eastAsia="cs-CZ"/>
        </w:rPr>
        <w:t>Objednatel</w:t>
      </w:r>
      <w:r w:rsidRPr="00581D6B">
        <w:rPr>
          <w:rFonts w:ascii="Calibri" w:hAnsi="Calibri"/>
          <w:sz w:val="22"/>
          <w:lang w:eastAsia="cs-CZ"/>
        </w:rPr>
        <w:t xml:space="preserve"> požaduje po dodavateli archivu zajištění a poskytnutí takové formy připravy prostředí, která bude odpovídat požadavkům pro zajištění migrace, které v soucčasné době nejsou znamé</w:t>
      </w:r>
      <w:r w:rsidR="00243D0B" w:rsidRPr="00581D6B">
        <w:rPr>
          <w:rFonts w:ascii="Calibri" w:hAnsi="Calibri"/>
          <w:sz w:val="22"/>
          <w:lang w:eastAsia="cs-CZ"/>
        </w:rPr>
        <w:t xml:space="preserve">, </w:t>
      </w:r>
      <w:r w:rsidRPr="00581D6B">
        <w:rPr>
          <w:rFonts w:ascii="Calibri" w:hAnsi="Calibri"/>
          <w:sz w:val="22"/>
          <w:lang w:eastAsia="cs-CZ"/>
        </w:rPr>
        <w:t xml:space="preserve">a proto je </w:t>
      </w:r>
      <w:r w:rsidR="00E2450B" w:rsidRPr="00581D6B">
        <w:rPr>
          <w:rFonts w:ascii="Calibri" w:hAnsi="Calibri"/>
          <w:sz w:val="22"/>
          <w:lang w:eastAsia="cs-CZ"/>
        </w:rPr>
        <w:t>Objednatel</w:t>
      </w:r>
      <w:r w:rsidRPr="00581D6B">
        <w:rPr>
          <w:rFonts w:ascii="Calibri" w:hAnsi="Calibri"/>
          <w:sz w:val="22"/>
          <w:lang w:eastAsia="cs-CZ"/>
        </w:rPr>
        <w:t xml:space="preserve"> nemůže nadále zpřesnit. Zdrojová platforma</w:t>
      </w:r>
      <w:r w:rsidR="00243D0B" w:rsidRPr="00581D6B">
        <w:rPr>
          <w:rFonts w:ascii="Calibri" w:hAnsi="Calibri"/>
          <w:sz w:val="22"/>
          <w:lang w:eastAsia="cs-CZ"/>
        </w:rPr>
        <w:t>,</w:t>
      </w:r>
      <w:r w:rsidRPr="00581D6B">
        <w:rPr>
          <w:rFonts w:ascii="Calibri" w:hAnsi="Calibri"/>
          <w:sz w:val="22"/>
          <w:lang w:eastAsia="cs-CZ"/>
        </w:rPr>
        <w:t xml:space="preserve"> kde jsou data uložena</w:t>
      </w:r>
      <w:r w:rsidR="00243D0B" w:rsidRPr="00581D6B">
        <w:rPr>
          <w:rFonts w:ascii="Calibri" w:hAnsi="Calibri"/>
          <w:sz w:val="22"/>
          <w:lang w:eastAsia="cs-CZ"/>
        </w:rPr>
        <w:t>,</w:t>
      </w:r>
      <w:r w:rsidRPr="00581D6B">
        <w:rPr>
          <w:rFonts w:ascii="Calibri" w:hAnsi="Calibri"/>
          <w:sz w:val="22"/>
          <w:lang w:eastAsia="cs-CZ"/>
        </w:rPr>
        <w:t xml:space="preserve"> je Dell EMC Centera</w:t>
      </w:r>
      <w:r w:rsidR="00B310DA" w:rsidRPr="00581D6B">
        <w:rPr>
          <w:rFonts w:ascii="Calibri" w:hAnsi="Calibri"/>
          <w:sz w:val="22"/>
          <w:lang w:eastAsia="cs-CZ"/>
        </w:rPr>
        <w:t>.</w:t>
      </w:r>
      <w:r w:rsidRPr="00581D6B">
        <w:rPr>
          <w:rFonts w:ascii="Calibri" w:hAnsi="Calibri"/>
          <w:sz w:val="22"/>
          <w:lang w:eastAsia="cs-CZ"/>
        </w:rPr>
        <w:t xml:space="preserve"> </w:t>
      </w:r>
      <w:r w:rsidR="003872D8" w:rsidRPr="00581D6B">
        <w:rPr>
          <w:rFonts w:ascii="Calibri" w:hAnsi="Calibri"/>
          <w:sz w:val="22"/>
          <w:lang w:eastAsia="cs-CZ"/>
        </w:rPr>
        <w:t xml:space="preserve">Zmigrovaná data budou do provedení implementace </w:t>
      </w:r>
      <w:r w:rsidR="0046304B">
        <w:rPr>
          <w:rFonts w:ascii="Calibri" w:hAnsi="Calibri"/>
          <w:sz w:val="22"/>
          <w:lang w:eastAsia="cs-CZ"/>
        </w:rPr>
        <w:t>CDA</w:t>
      </w:r>
      <w:r w:rsidR="0046304B" w:rsidRPr="00581D6B">
        <w:rPr>
          <w:rFonts w:ascii="Calibri" w:hAnsi="Calibri"/>
          <w:sz w:val="22"/>
          <w:lang w:eastAsia="cs-CZ"/>
        </w:rPr>
        <w:t xml:space="preserve"> </w:t>
      </w:r>
      <w:r w:rsidR="003872D8" w:rsidRPr="00581D6B">
        <w:rPr>
          <w:rFonts w:ascii="Calibri" w:hAnsi="Calibri"/>
          <w:sz w:val="22"/>
          <w:lang w:eastAsia="cs-CZ"/>
        </w:rPr>
        <w:t>uložena plně v prostředí Objednatele.</w:t>
      </w:r>
    </w:p>
    <w:p w14:paraId="4E0AE2BA"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Předpokládané objemy dat</w:t>
      </w:r>
    </w:p>
    <w:p w14:paraId="12A8E552"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Předpokládaný počet nových dokumentů předaných do archivu ročně nebo denně, kde </w:t>
      </w:r>
      <w:r w:rsidR="009C050C" w:rsidRPr="00581D6B">
        <w:rPr>
          <w:rFonts w:ascii="Calibri" w:hAnsi="Calibri"/>
          <w:sz w:val="22"/>
          <w:lang w:eastAsia="cs-CZ"/>
        </w:rPr>
        <w:t>i</w:t>
      </w:r>
      <w:r w:rsidRPr="00581D6B">
        <w:rPr>
          <w:rFonts w:ascii="Calibri" w:hAnsi="Calibri"/>
          <w:sz w:val="22"/>
          <w:lang w:eastAsia="cs-CZ"/>
        </w:rPr>
        <w:t>niciální odhady jsou: vlastní digitalizace (digitalizační linka) cca 10% a dalším vstupem bude příjem z externích dat cca 90%. Následující údaj vychází z celkového objemu dat a může se rok od roku lišit. Odhadem bude předpokládaný objem dat v průměru za jeden rok cca 3TB. Maximální předpokládaný počet dokumentu zaslaných za jeden den za kontrolu malware: Denní zatížení nebude rovnoměrné a bude záležet na aktuální situaci. Z toho plyne, že počty mohou být různé</w:t>
      </w:r>
      <w:r w:rsidR="009C050C" w:rsidRPr="00581D6B">
        <w:rPr>
          <w:rFonts w:ascii="Calibri" w:hAnsi="Calibri"/>
          <w:sz w:val="22"/>
          <w:lang w:eastAsia="cs-CZ"/>
        </w:rPr>
        <w:t>,</w:t>
      </w:r>
      <w:r w:rsidRPr="00581D6B">
        <w:rPr>
          <w:rFonts w:ascii="Calibri" w:hAnsi="Calibri"/>
          <w:sz w:val="22"/>
          <w:lang w:eastAsia="cs-CZ"/>
        </w:rPr>
        <w:t xml:space="preserve"> a proto tento parametr </w:t>
      </w:r>
      <w:r w:rsidR="00E2450B" w:rsidRPr="00581D6B">
        <w:rPr>
          <w:rFonts w:ascii="Calibri" w:hAnsi="Calibri"/>
          <w:sz w:val="22"/>
          <w:lang w:eastAsia="cs-CZ"/>
        </w:rPr>
        <w:t>Objednatel</w:t>
      </w:r>
      <w:r w:rsidRPr="00581D6B">
        <w:rPr>
          <w:rFonts w:ascii="Calibri" w:hAnsi="Calibri"/>
          <w:sz w:val="22"/>
          <w:lang w:eastAsia="cs-CZ"/>
        </w:rPr>
        <w:t xml:space="preserve"> nestanovil. </w:t>
      </w:r>
    </w:p>
    <w:p w14:paraId="747235E8" w14:textId="77777777" w:rsidR="00770FCE" w:rsidRPr="00581D6B" w:rsidRDefault="00770FCE" w:rsidP="00D359CC">
      <w:pPr>
        <w:spacing w:before="120" w:after="60"/>
        <w:jc w:val="both"/>
        <w:rPr>
          <w:rFonts w:ascii="Calibri" w:hAnsi="Calibri"/>
          <w:sz w:val="22"/>
          <w:lang w:eastAsia="cs-CZ"/>
        </w:rPr>
      </w:pPr>
    </w:p>
    <w:p w14:paraId="5C8AEB2F" w14:textId="77777777" w:rsidR="00D359CC" w:rsidRPr="00581D6B" w:rsidRDefault="001554D7" w:rsidP="00675BFA">
      <w:pPr>
        <w:pStyle w:val="Odstavecseseznamem"/>
        <w:numPr>
          <w:ilvl w:val="0"/>
          <w:numId w:val="25"/>
        </w:numPr>
        <w:tabs>
          <w:tab w:val="left" w:pos="1134"/>
        </w:tabs>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 xml:space="preserve"> </w:t>
      </w:r>
      <w:r w:rsidR="00D359CC" w:rsidRPr="00581D6B">
        <w:rPr>
          <w:rFonts w:ascii="Calibri" w:hAnsi="Calibri" w:cs="Calibri"/>
          <w:b/>
          <w:bCs/>
          <w:sz w:val="28"/>
          <w:lang w:eastAsia="cs-CZ"/>
        </w:rPr>
        <w:t xml:space="preserve">Bezpečnost </w:t>
      </w:r>
      <w:bookmarkEnd w:id="86"/>
      <w:bookmarkEnd w:id="87"/>
      <w:r w:rsidR="00D359CC" w:rsidRPr="00581D6B">
        <w:rPr>
          <w:rFonts w:ascii="Calibri" w:hAnsi="Calibri" w:cs="Calibri"/>
          <w:b/>
          <w:bCs/>
          <w:sz w:val="28"/>
          <w:lang w:eastAsia="cs-CZ"/>
        </w:rPr>
        <w:t>CDA</w:t>
      </w:r>
    </w:p>
    <w:p w14:paraId="586D451C"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Obecné požadavky</w:t>
      </w:r>
    </w:p>
    <w:p w14:paraId="7301379C" w14:textId="77777777" w:rsidR="00D359CC" w:rsidRPr="00581D6B" w:rsidRDefault="00E2450B" w:rsidP="00D359CC">
      <w:pPr>
        <w:spacing w:before="120" w:after="60"/>
        <w:jc w:val="both"/>
        <w:rPr>
          <w:rFonts w:ascii="Calibri" w:hAnsi="Calibri"/>
          <w:sz w:val="22"/>
          <w:lang w:eastAsia="cs-CZ"/>
        </w:rPr>
      </w:pPr>
      <w:r w:rsidRPr="00581D6B">
        <w:rPr>
          <w:rFonts w:ascii="Calibri" w:hAnsi="Calibri"/>
          <w:sz w:val="22"/>
          <w:lang w:eastAsia="cs-CZ"/>
        </w:rPr>
        <w:t>Objednatel</w:t>
      </w:r>
      <w:r w:rsidR="00D359CC" w:rsidRPr="00581D6B">
        <w:rPr>
          <w:rFonts w:ascii="Calibri" w:hAnsi="Calibri"/>
          <w:sz w:val="22"/>
          <w:lang w:eastAsia="cs-CZ"/>
        </w:rPr>
        <w:t xml:space="preserve"> požaduje:</w:t>
      </w:r>
    </w:p>
    <w:p w14:paraId="10BF3FDB" w14:textId="77777777" w:rsidR="009C050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zabezpečit plnění ustanovení vyplývajících ze zákona </w:t>
      </w:r>
      <w:r w:rsidR="009C050C" w:rsidRPr="00581D6B">
        <w:rPr>
          <w:rFonts w:ascii="Calibri" w:eastAsia="Calibri" w:hAnsi="Calibri"/>
          <w:sz w:val="22"/>
          <w:szCs w:val="22"/>
        </w:rPr>
        <w:t>č. 110/2019 Sb., o zpracování osobních údajů, ve znění pozdějších předpisů;</w:t>
      </w:r>
    </w:p>
    <w:p w14:paraId="1401627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respektování opatření informační bezpečnosti ze zákona č. 365/2000 Sb., </w:t>
      </w:r>
      <w:r w:rsidR="009C050C" w:rsidRPr="00581D6B">
        <w:rPr>
          <w:rFonts w:ascii="Calibri" w:eastAsia="Calibri" w:hAnsi="Calibri"/>
          <w:sz w:val="22"/>
          <w:szCs w:val="22"/>
        </w:rPr>
        <w:t>o informačních systémech veřejné správy a o změně některých dalších zákonů</w:t>
      </w:r>
      <w:r w:rsidRPr="00581D6B">
        <w:rPr>
          <w:rFonts w:ascii="Calibri" w:eastAsia="Calibri" w:hAnsi="Calibri"/>
          <w:sz w:val="22"/>
          <w:szCs w:val="22"/>
        </w:rPr>
        <w:t>,</w:t>
      </w:r>
      <w:r w:rsidR="009C050C" w:rsidRPr="00581D6B">
        <w:rPr>
          <w:rFonts w:ascii="Calibri" w:eastAsia="Calibri" w:hAnsi="Calibri"/>
          <w:sz w:val="22"/>
          <w:szCs w:val="22"/>
        </w:rPr>
        <w:t xml:space="preserve"> ve znění pozdějších předpisů;</w:t>
      </w:r>
    </w:p>
    <w:p w14:paraId="142C3C84"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zabezpečit přípravu na provedení interního auditu úložiště podle metodiky DRAMBORA (Digital Repository Audit Method Based on Risk Assessment).</w:t>
      </w:r>
    </w:p>
    <w:p w14:paraId="001A4509"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88" w:name="_Toc405407603"/>
      <w:r w:rsidRPr="00581D6B">
        <w:rPr>
          <w:rFonts w:ascii="Calibri" w:hAnsi="Calibri" w:cs="Calibri"/>
          <w:b/>
          <w:bCs/>
          <w:lang w:eastAsia="cs-CZ"/>
        </w:rPr>
        <w:t>Provozní bezpečnost</w:t>
      </w:r>
      <w:bookmarkEnd w:id="88"/>
    </w:p>
    <w:p w14:paraId="0AD71CC6" w14:textId="77777777" w:rsidR="00D359CC" w:rsidRPr="00581D6B" w:rsidRDefault="00003A13" w:rsidP="00D359CC">
      <w:pPr>
        <w:spacing w:before="120" w:after="60"/>
        <w:jc w:val="both"/>
        <w:rPr>
          <w:rFonts w:ascii="Calibri" w:hAnsi="Calibri"/>
          <w:sz w:val="22"/>
          <w:lang w:eastAsia="cs-CZ"/>
        </w:rPr>
      </w:pPr>
      <w:r w:rsidRPr="00581D6B">
        <w:rPr>
          <w:rFonts w:ascii="Calibri" w:hAnsi="Calibri"/>
          <w:sz w:val="22"/>
          <w:lang w:eastAsia="cs-CZ"/>
        </w:rPr>
        <w:t>CDA</w:t>
      </w:r>
      <w:r w:rsidR="00D359CC" w:rsidRPr="00581D6B">
        <w:rPr>
          <w:rFonts w:ascii="Calibri" w:hAnsi="Calibri"/>
          <w:sz w:val="22"/>
          <w:lang w:eastAsia="cs-CZ"/>
        </w:rPr>
        <w:t xml:space="preserve"> bude provozován v prostředí, které uplatňuje prostředky fyzické a kybernetické bezpečnosti:</w:t>
      </w:r>
    </w:p>
    <w:p w14:paraId="79779BBD"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pro zajištění ochrany na úrovni objektů nebo souborů</w:t>
      </w:r>
      <w:r w:rsidR="001554D7" w:rsidRPr="00581D6B">
        <w:rPr>
          <w:rFonts w:ascii="Calibri" w:eastAsia="Calibri" w:hAnsi="Calibri"/>
          <w:sz w:val="22"/>
          <w:szCs w:val="22"/>
        </w:rPr>
        <w:t>;</w:t>
      </w:r>
      <w:r w:rsidRPr="00581D6B">
        <w:rPr>
          <w:rFonts w:ascii="Calibri" w:eastAsia="Calibri" w:hAnsi="Calibri"/>
          <w:sz w:val="22"/>
          <w:szCs w:val="22"/>
        </w:rPr>
        <w:t xml:space="preserve"> </w:t>
      </w:r>
    </w:p>
    <w:p w14:paraId="7C9E98A2"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pro zajištění ochrany v rámci objektů nebo souborů zajištěním zvýšené bezpečnosti vymezených prostor, ve kterých jsou umístěná technická aktiva systému</w:t>
      </w:r>
      <w:r w:rsidR="001554D7" w:rsidRPr="00581D6B">
        <w:rPr>
          <w:rFonts w:ascii="Calibri" w:eastAsia="Calibri" w:hAnsi="Calibri"/>
          <w:sz w:val="22"/>
          <w:szCs w:val="22"/>
        </w:rPr>
        <w:t>;</w:t>
      </w:r>
      <w:r w:rsidRPr="00581D6B">
        <w:rPr>
          <w:rFonts w:ascii="Calibri" w:eastAsia="Calibri" w:hAnsi="Calibri"/>
          <w:sz w:val="22"/>
          <w:szCs w:val="22"/>
        </w:rPr>
        <w:t xml:space="preserve"> </w:t>
      </w:r>
    </w:p>
    <w:p w14:paraId="6B528100" w14:textId="77777777" w:rsidR="001554D7"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pro ochranu informací a jednotlivých technických aktiv systému, v souladu s interními předpisy a v souladu se </w:t>
      </w:r>
      <w:r w:rsidR="001554D7" w:rsidRPr="00581D6B">
        <w:rPr>
          <w:rFonts w:ascii="Calibri" w:eastAsia="Calibri" w:hAnsi="Calibri"/>
          <w:sz w:val="22"/>
          <w:szCs w:val="22"/>
        </w:rPr>
        <w:t>zákonem o kybernetické bezpečnosti;</w:t>
      </w:r>
    </w:p>
    <w:p w14:paraId="572BCA7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 xml:space="preserve">pro zajištění zabezpečení řešení musí být funkčně i provozně a fyzicky odděleno uživatelské rozhraní (Brána </w:t>
      </w:r>
      <w:r w:rsidR="00003A13" w:rsidRPr="00581D6B">
        <w:rPr>
          <w:rFonts w:ascii="Calibri" w:eastAsia="Calibri" w:hAnsi="Calibri"/>
          <w:sz w:val="22"/>
          <w:szCs w:val="22"/>
        </w:rPr>
        <w:t>CDA</w:t>
      </w:r>
      <w:r w:rsidRPr="00581D6B">
        <w:rPr>
          <w:rFonts w:ascii="Calibri" w:eastAsia="Calibri" w:hAnsi="Calibri"/>
          <w:sz w:val="22"/>
          <w:szCs w:val="22"/>
        </w:rPr>
        <w:t xml:space="preserve">) od samotného </w:t>
      </w:r>
      <w:r w:rsidR="001554D7" w:rsidRPr="00581D6B">
        <w:rPr>
          <w:rFonts w:ascii="Calibri" w:eastAsia="Calibri" w:hAnsi="Calibri"/>
          <w:sz w:val="22"/>
          <w:szCs w:val="22"/>
        </w:rPr>
        <w:t>A</w:t>
      </w:r>
      <w:r w:rsidRPr="00581D6B">
        <w:rPr>
          <w:rFonts w:ascii="Calibri" w:eastAsia="Calibri" w:hAnsi="Calibri"/>
          <w:sz w:val="22"/>
          <w:szCs w:val="22"/>
        </w:rPr>
        <w:t>rchivu</w:t>
      </w:r>
      <w:r w:rsidR="001554D7" w:rsidRPr="00581D6B">
        <w:rPr>
          <w:rFonts w:ascii="Calibri" w:eastAsia="Calibri" w:hAnsi="Calibri"/>
          <w:sz w:val="22"/>
          <w:szCs w:val="22"/>
        </w:rPr>
        <w:t>;</w:t>
      </w:r>
    </w:p>
    <w:p w14:paraId="460345F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Zajištění možnosti anonymizace dat</w:t>
      </w:r>
      <w:r w:rsidR="00B310DA" w:rsidRPr="00581D6B">
        <w:rPr>
          <w:rFonts w:ascii="Calibri" w:eastAsia="Calibri" w:hAnsi="Calibri"/>
          <w:sz w:val="22"/>
          <w:szCs w:val="22"/>
        </w:rPr>
        <w:t>.</w:t>
      </w:r>
    </w:p>
    <w:p w14:paraId="06A015E9"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89" w:name="_Toc405407604"/>
      <w:r w:rsidRPr="00581D6B">
        <w:rPr>
          <w:rFonts w:ascii="Calibri" w:hAnsi="Calibri" w:cs="Calibri"/>
          <w:b/>
          <w:bCs/>
          <w:lang w:eastAsia="cs-CZ"/>
        </w:rPr>
        <w:t>Technická opatření</w:t>
      </w:r>
      <w:bookmarkEnd w:id="89"/>
    </w:p>
    <w:p w14:paraId="467544D1"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Technická opatření pro zajištění informační bezpečnosti v souladu s interními předpisy a v souladu se </w:t>
      </w:r>
      <w:r w:rsidR="001554D7" w:rsidRPr="00581D6B">
        <w:rPr>
          <w:rFonts w:ascii="Calibri" w:hAnsi="Calibri"/>
          <w:sz w:val="22"/>
          <w:lang w:eastAsia="cs-CZ"/>
        </w:rPr>
        <w:t>zákonem o kybernetické bezpečnosti</w:t>
      </w:r>
      <w:r w:rsidRPr="00581D6B">
        <w:rPr>
          <w:rFonts w:ascii="Calibri" w:hAnsi="Calibri"/>
          <w:sz w:val="22"/>
          <w:lang w:eastAsia="cs-CZ"/>
        </w:rPr>
        <w:t>, zajišťující zejména:</w:t>
      </w:r>
    </w:p>
    <w:p w14:paraId="1BDDD01B"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ověření identity uživatelů a možnost definice požadovaných heslových politik,</w:t>
      </w:r>
    </w:p>
    <w:p w14:paraId="27856EE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řízení přístupových oprávnění,</w:t>
      </w:r>
    </w:p>
    <w:p w14:paraId="44FC7E9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ochranu před škodlivým kódem,</w:t>
      </w:r>
    </w:p>
    <w:p w14:paraId="2592400D"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aplikační bezpečnost,</w:t>
      </w:r>
    </w:p>
    <w:p w14:paraId="76B00597"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využívaní vhodných kryptografických prostředků,</w:t>
      </w:r>
    </w:p>
    <w:p w14:paraId="59D36E03"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dostupnost informací,</w:t>
      </w:r>
    </w:p>
    <w:p w14:paraId="1F30422F"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fyzické oddělení komponent Archiv, Badatelna, Brána</w:t>
      </w:r>
    </w:p>
    <w:p w14:paraId="1967B76E"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zaznamenávaní činností systému a uživatelů,</w:t>
      </w:r>
    </w:p>
    <w:p w14:paraId="3AF4ACD6"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zabezpečení možnosti logování všech komponent systému</w:t>
      </w:r>
      <w:r w:rsidR="001554D7" w:rsidRPr="00581D6B">
        <w:rPr>
          <w:rFonts w:ascii="Calibri" w:eastAsia="Calibri" w:hAnsi="Calibri"/>
          <w:sz w:val="22"/>
          <w:szCs w:val="22"/>
        </w:rPr>
        <w:t>,</w:t>
      </w:r>
    </w:p>
    <w:p w14:paraId="5797583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zajištění napojení na systémy monitorování a dohledu, tak aby bylo možné detekovat a vyhodnotit kybernetické bezpečnostní události.</w:t>
      </w:r>
    </w:p>
    <w:p w14:paraId="64204B50"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V následujících podkapitolách jsou uvedeny technická opatření, které musí být zajištěny vzhledem k povaze a architektuře systému </w:t>
      </w:r>
      <w:r w:rsidR="00003A13" w:rsidRPr="00581D6B">
        <w:rPr>
          <w:rFonts w:ascii="Calibri" w:hAnsi="Calibri"/>
          <w:sz w:val="22"/>
          <w:lang w:eastAsia="cs-CZ"/>
        </w:rPr>
        <w:t>CDA</w:t>
      </w:r>
      <w:r w:rsidRPr="00581D6B">
        <w:rPr>
          <w:rFonts w:ascii="Calibri" w:hAnsi="Calibri"/>
          <w:sz w:val="22"/>
          <w:lang w:eastAsia="cs-CZ"/>
        </w:rPr>
        <w:t>.</w:t>
      </w:r>
    </w:p>
    <w:p w14:paraId="45F61647"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90" w:name="_Toc400372086"/>
      <w:bookmarkStart w:id="91" w:name="_Toc405407605"/>
      <w:bookmarkStart w:id="92" w:name="_Toc400372090"/>
      <w:r w:rsidRPr="00581D6B">
        <w:rPr>
          <w:rFonts w:ascii="Calibri" w:hAnsi="Calibri" w:cs="Calibri"/>
          <w:b/>
          <w:bCs/>
          <w:lang w:eastAsia="cs-CZ"/>
        </w:rPr>
        <w:t>Bezpečnost archivovaných dokumentů</w:t>
      </w:r>
      <w:bookmarkEnd w:id="90"/>
      <w:bookmarkEnd w:id="91"/>
    </w:p>
    <w:p w14:paraId="0CC16FF2" w14:textId="77777777" w:rsidR="00D359CC" w:rsidRPr="00581D6B" w:rsidRDefault="00D359CC" w:rsidP="00370069">
      <w:pPr>
        <w:spacing w:before="120" w:after="60"/>
        <w:jc w:val="both"/>
        <w:rPr>
          <w:rFonts w:ascii="Calibri" w:hAnsi="Calibri"/>
          <w:sz w:val="22"/>
          <w:lang w:eastAsia="cs-CZ"/>
        </w:rPr>
      </w:pPr>
      <w:r w:rsidRPr="00581D6B">
        <w:rPr>
          <w:rFonts w:ascii="Calibri" w:hAnsi="Calibri"/>
          <w:sz w:val="22"/>
          <w:lang w:eastAsia="cs-CZ"/>
        </w:rPr>
        <w:t>Všechny archivované soubory musí být před samotnou archivací zkontrolované na přítomnost malware. Řešení nesmí spoléhat pouze na detekci podle známých signatur, ale provádí pokročilejší behaviorální analýzu chování souboru v různých situacích.</w:t>
      </w:r>
    </w:p>
    <w:p w14:paraId="73F05BB2"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93" w:name="_Toc405407606"/>
      <w:r w:rsidRPr="00581D6B">
        <w:rPr>
          <w:rFonts w:ascii="Calibri" w:hAnsi="Calibri" w:cs="Calibri"/>
          <w:b/>
          <w:bCs/>
          <w:lang w:eastAsia="cs-CZ"/>
        </w:rPr>
        <w:t>Bezpečnost databází</w:t>
      </w:r>
      <w:bookmarkEnd w:id="92"/>
      <w:bookmarkEnd w:id="93"/>
    </w:p>
    <w:p w14:paraId="66FAB220" w14:textId="77777777" w:rsidR="00D359CC" w:rsidRDefault="00D359CC" w:rsidP="00370069">
      <w:pPr>
        <w:spacing w:before="120" w:after="60"/>
        <w:jc w:val="both"/>
        <w:rPr>
          <w:rFonts w:ascii="Calibri" w:hAnsi="Calibri"/>
          <w:sz w:val="22"/>
          <w:lang w:eastAsia="cs-CZ"/>
        </w:rPr>
      </w:pPr>
      <w:r w:rsidRPr="00581D6B">
        <w:rPr>
          <w:rFonts w:ascii="Calibri" w:hAnsi="Calibri"/>
          <w:sz w:val="22"/>
          <w:lang w:eastAsia="cs-CZ"/>
        </w:rPr>
        <w:t>Provozní databáze budou respektovat doporučení výrobce databáze a související „best practice“ v oblasti zabezpečení databází. Základní body zabezpečení lze rozdělit do několika oblastí.</w:t>
      </w:r>
    </w:p>
    <w:p w14:paraId="3A905635" w14:textId="77777777" w:rsidR="0000717B" w:rsidRDefault="0000717B" w:rsidP="00370069">
      <w:pPr>
        <w:spacing w:before="120" w:after="60"/>
        <w:jc w:val="both"/>
        <w:rPr>
          <w:rFonts w:ascii="Calibri" w:hAnsi="Calibri"/>
          <w:sz w:val="22"/>
          <w:lang w:eastAsia="cs-CZ"/>
        </w:rPr>
      </w:pPr>
    </w:p>
    <w:p w14:paraId="4E480E43" w14:textId="77777777" w:rsidR="0000717B" w:rsidRPr="00581D6B" w:rsidRDefault="0000717B" w:rsidP="00370069">
      <w:pPr>
        <w:spacing w:before="120" w:after="60"/>
        <w:jc w:val="both"/>
        <w:rPr>
          <w:rFonts w:ascii="Calibri" w:hAnsi="Calibri"/>
          <w:sz w:val="22"/>
          <w:lang w:eastAsia="cs-CZ"/>
        </w:rPr>
      </w:pPr>
    </w:p>
    <w:p w14:paraId="3D580678" w14:textId="77777777" w:rsidR="00D359CC" w:rsidRPr="00581D6B" w:rsidRDefault="00D359CC" w:rsidP="00E67C6D">
      <w:pPr>
        <w:spacing w:before="120" w:after="60"/>
        <w:jc w:val="both"/>
        <w:rPr>
          <w:rFonts w:ascii="Calibri" w:hAnsi="Calibri"/>
          <w:b/>
          <w:sz w:val="22"/>
          <w:lang w:eastAsia="cs-CZ"/>
        </w:rPr>
      </w:pPr>
      <w:bookmarkStart w:id="94" w:name="_Toc400372091"/>
      <w:r w:rsidRPr="00581D6B">
        <w:rPr>
          <w:rFonts w:ascii="Calibri" w:hAnsi="Calibri"/>
          <w:b/>
          <w:sz w:val="22"/>
          <w:lang w:eastAsia="cs-CZ"/>
        </w:rPr>
        <w:t>Autentizace a autorizace</w:t>
      </w:r>
      <w:bookmarkEnd w:id="94"/>
    </w:p>
    <w:p w14:paraId="74FCF32C"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Databázové účty budou respektovat platná pravidla, zákonné předpisy a interní normativní akty ohledně komplexity hesla. To se týká nejen databázových účtů nutných pro provoz samotných aplikací a elektronického archivu, ale všech dalších účtů ve stejné databázi. To je důležité z pohledu omezení kompromitace účtů vlastního archivu prostřednictvím jiných, méně zabezpečených databázových uživatelů. Všechny databázové účty budou také respektovat politiku minimálních nutných oprávnění, tedy budou mít přístup pouze k takovým funkcím a objektům nebo souborům databáze, které nezbytně potřebují. Toto se týká i případných veřejných (PUBLIC) rolí v databázi, kterým budou odebrána veškerá nepotřebná oprávnění. Nepotřebné implicitní databázové účty budou v provozních databázích uzamknuty, servisní a další potřebné účty nebudou mít výchozí hesla, nýbrž hesla podle platných doporučení jako účty ostatní. Na provozních databázích nebude umožněna lokální OS autentizace, ani vzdálená OS autentizace.</w:t>
      </w:r>
    </w:p>
    <w:p w14:paraId="2709C710" w14:textId="77777777" w:rsidR="00D359CC" w:rsidRPr="00581D6B" w:rsidRDefault="00D359CC" w:rsidP="00E67C6D">
      <w:pPr>
        <w:spacing w:before="120" w:after="60"/>
        <w:jc w:val="both"/>
        <w:rPr>
          <w:rFonts w:ascii="Calibri" w:hAnsi="Calibri"/>
          <w:b/>
          <w:sz w:val="22"/>
          <w:lang w:eastAsia="cs-CZ"/>
        </w:rPr>
      </w:pPr>
      <w:bookmarkStart w:id="95" w:name="_Toc400372092"/>
      <w:r w:rsidRPr="00581D6B">
        <w:rPr>
          <w:rFonts w:ascii="Calibri" w:hAnsi="Calibri"/>
          <w:b/>
          <w:sz w:val="22"/>
          <w:lang w:eastAsia="cs-CZ"/>
        </w:rPr>
        <w:t>Provoz a audit</w:t>
      </w:r>
      <w:bookmarkEnd w:id="95"/>
    </w:p>
    <w:p w14:paraId="3D266FD4"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Celé řešení bude funkční na podporovaných verzích databáze příslušného výrobce, včetně nainstalovaných posledních vydaných bezpečnostních balíčků. Po příslušném otestování bude možný upgrade na vyšší verzi databáze, stejně tak instalace potřebných opravných a bezpečnostních balíčků. Mimo standardní ošetření zranitelností prostřednictvím bezpečnostních záplat řešení musí umožnovat pokročilou ochranu před cíleným útokem na zveřejňované zranitelnosti databází včetně proaktivního monitoringu provozu nad databází tak, aby bylo možné podezřelou aktivitu včas vyhodnotit a zamezit případnému útoku. Auditovány musí být minimálně neúspěšné pokusy o jakékoli operace, přístup privilegovaných uživatelů, a veškeré servisní operace nad databází. Auditní záznamy je nutné ukládat, pořizovat a přistupovat k nim nezávisle tak, aby nebyla možná jejich kompromitace ze strany databázového správce.</w:t>
      </w:r>
    </w:p>
    <w:p w14:paraId="069CE8A4"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Testovací prostředí bude respektovat stejné politiky jako prostředí produkční. Pokud bude vyžadován přístup širšího okruhu uživatelů, případně by z testovacích důvodů nebylo možné dodržet některá bezpečnostní pravidla, musí být možné při zachování funkčnosti provozovat toto prostředí bez obsahu, nebo s účinně pozměněnými citlivými daty.</w:t>
      </w:r>
      <w:r w:rsidRPr="00581D6B" w:rsidDel="003C6BBE">
        <w:rPr>
          <w:rFonts w:ascii="Calibri" w:hAnsi="Calibri"/>
          <w:sz w:val="22"/>
          <w:lang w:eastAsia="cs-CZ"/>
        </w:rPr>
        <w:t xml:space="preserve"> </w:t>
      </w:r>
    </w:p>
    <w:p w14:paraId="4C95A023" w14:textId="77777777" w:rsidR="00D359CC" w:rsidRPr="00581D6B" w:rsidRDefault="00D359CC" w:rsidP="00E67C6D">
      <w:pPr>
        <w:spacing w:before="120" w:after="60"/>
        <w:jc w:val="both"/>
        <w:rPr>
          <w:rFonts w:ascii="Calibri" w:hAnsi="Calibri"/>
          <w:b/>
          <w:sz w:val="22"/>
          <w:lang w:eastAsia="cs-CZ"/>
        </w:rPr>
      </w:pPr>
      <w:bookmarkStart w:id="96" w:name="_Toc400372093"/>
      <w:r w:rsidRPr="00581D6B">
        <w:rPr>
          <w:rFonts w:ascii="Calibri" w:hAnsi="Calibri"/>
          <w:b/>
          <w:sz w:val="22"/>
          <w:lang w:eastAsia="cs-CZ"/>
        </w:rPr>
        <w:t>Databázové zálohy</w:t>
      </w:r>
      <w:bookmarkEnd w:id="96"/>
    </w:p>
    <w:p w14:paraId="232D4046"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Provozní databáze budou v pravidelných intervalech zálohovány.</w:t>
      </w:r>
    </w:p>
    <w:p w14:paraId="1A0783F1"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97" w:name="_Toc400372094"/>
      <w:bookmarkStart w:id="98" w:name="_Toc405407607"/>
      <w:r w:rsidRPr="00581D6B">
        <w:rPr>
          <w:rFonts w:ascii="Calibri" w:hAnsi="Calibri" w:cs="Calibri"/>
          <w:b/>
          <w:bCs/>
          <w:lang w:eastAsia="cs-CZ"/>
        </w:rPr>
        <w:t>Kontrola změn a integrity prostředí</w:t>
      </w:r>
      <w:bookmarkEnd w:id="97"/>
      <w:bookmarkEnd w:id="98"/>
    </w:p>
    <w:p w14:paraId="2D5D651B" w14:textId="77777777" w:rsidR="00D359CC" w:rsidRPr="00581D6B" w:rsidRDefault="00D359CC" w:rsidP="00370069">
      <w:pPr>
        <w:spacing w:before="120" w:after="60"/>
        <w:jc w:val="both"/>
        <w:rPr>
          <w:rFonts w:ascii="Calibri" w:hAnsi="Calibri"/>
          <w:sz w:val="22"/>
          <w:lang w:eastAsia="cs-CZ"/>
        </w:rPr>
      </w:pPr>
      <w:r w:rsidRPr="00581D6B">
        <w:rPr>
          <w:rFonts w:ascii="Calibri" w:hAnsi="Calibri"/>
          <w:sz w:val="22"/>
          <w:lang w:eastAsia="cs-CZ"/>
        </w:rPr>
        <w:t>Součástí řešení musí být nástroj umožňující nastavení politik pro přístup ke konfiguračním souborům a registrům pro prevenci neoprávněných zásahů. Veškeré změny v těchto souborech musí být monitorovány.</w:t>
      </w:r>
    </w:p>
    <w:p w14:paraId="72FC8B41" w14:textId="77777777" w:rsidR="00D359CC" w:rsidRPr="00581D6B" w:rsidRDefault="00D359CC" w:rsidP="00370069">
      <w:pPr>
        <w:spacing w:before="120" w:after="60"/>
        <w:jc w:val="both"/>
        <w:rPr>
          <w:rFonts w:ascii="Calibri" w:hAnsi="Calibri"/>
          <w:sz w:val="22"/>
          <w:lang w:eastAsia="cs-CZ"/>
        </w:rPr>
      </w:pPr>
      <w:r w:rsidRPr="00581D6B">
        <w:rPr>
          <w:rFonts w:ascii="Calibri" w:hAnsi="Calibri"/>
          <w:sz w:val="22"/>
          <w:lang w:eastAsia="cs-CZ"/>
        </w:rPr>
        <w:t xml:space="preserve">Pro zachování integrity prostředí musí řešení dále umožňovat zamezení spouštění veškerých neautorizovaných a neznámých aplikací v prostředí </w:t>
      </w:r>
      <w:r w:rsidR="00003A13" w:rsidRPr="00581D6B">
        <w:rPr>
          <w:rFonts w:ascii="Calibri" w:hAnsi="Calibri"/>
          <w:sz w:val="22"/>
          <w:lang w:eastAsia="cs-CZ"/>
        </w:rPr>
        <w:t>CDA</w:t>
      </w:r>
      <w:r w:rsidRPr="00581D6B">
        <w:rPr>
          <w:rFonts w:ascii="Calibri" w:hAnsi="Calibri"/>
          <w:sz w:val="22"/>
          <w:lang w:eastAsia="cs-CZ"/>
        </w:rPr>
        <w:t xml:space="preserve">. </w:t>
      </w:r>
    </w:p>
    <w:p w14:paraId="5D7743A2"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bookmarkStart w:id="99" w:name="_Toc400372087"/>
      <w:bookmarkStart w:id="100" w:name="_Toc405407609"/>
      <w:r w:rsidRPr="00581D6B">
        <w:rPr>
          <w:rFonts w:ascii="Calibri" w:hAnsi="Calibri" w:cs="Calibri"/>
          <w:b/>
          <w:bCs/>
          <w:lang w:eastAsia="cs-CZ"/>
        </w:rPr>
        <w:t>Síťová bezpečnost</w:t>
      </w:r>
      <w:bookmarkEnd w:id="99"/>
      <w:bookmarkEnd w:id="100"/>
    </w:p>
    <w:p w14:paraId="436A83FB" w14:textId="77777777" w:rsidR="00D359CC" w:rsidRPr="00581D6B" w:rsidRDefault="00D359CC" w:rsidP="00E67C6D">
      <w:pPr>
        <w:spacing w:before="120" w:after="60"/>
        <w:jc w:val="both"/>
        <w:rPr>
          <w:rFonts w:ascii="Calibri" w:hAnsi="Calibri"/>
          <w:b/>
          <w:sz w:val="22"/>
          <w:lang w:eastAsia="cs-CZ"/>
        </w:rPr>
      </w:pPr>
      <w:bookmarkStart w:id="101" w:name="_Toc400372088"/>
      <w:r w:rsidRPr="00581D6B">
        <w:rPr>
          <w:rFonts w:ascii="Calibri" w:hAnsi="Calibri"/>
          <w:b/>
          <w:sz w:val="22"/>
          <w:lang w:eastAsia="cs-CZ"/>
        </w:rPr>
        <w:t>Segmentace sítě</w:t>
      </w:r>
      <w:bookmarkEnd w:id="101"/>
    </w:p>
    <w:p w14:paraId="6855FDC3"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Síť musí být vhodně segmentovaná a přístup mezi Archivem, Bránou a externími systémy musí být bezpečně řízen:</w:t>
      </w:r>
    </w:p>
    <w:p w14:paraId="45F509EA"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Komunikace mezi Bránou a Archivem musí být omezena na minimum nezbytných služeb.</w:t>
      </w:r>
    </w:p>
    <w:p w14:paraId="648A3B4F"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Mezi Archivem a externími systémy nesmí probíhat žádná přímá komunikace.</w:t>
      </w:r>
    </w:p>
    <w:p w14:paraId="261235B8"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Komunikace mezi jednotlivými segmenty musí být kontrolovaná na síťové i aplikační vrstvě.</w:t>
      </w:r>
    </w:p>
    <w:p w14:paraId="23A39C87" w14:textId="77777777" w:rsidR="00D359CC" w:rsidRPr="00581D6B" w:rsidRDefault="00D359CC" w:rsidP="00E67C6D">
      <w:pPr>
        <w:spacing w:before="120" w:after="60"/>
        <w:ind w:left="567"/>
        <w:jc w:val="both"/>
        <w:rPr>
          <w:rFonts w:ascii="Calibri" w:hAnsi="Calibri"/>
          <w:sz w:val="22"/>
          <w:lang w:eastAsia="cs-CZ"/>
        </w:rPr>
      </w:pPr>
      <w:bookmarkStart w:id="102" w:name="_Toc400372089"/>
      <w:r w:rsidRPr="00581D6B">
        <w:rPr>
          <w:rFonts w:ascii="Calibri" w:hAnsi="Calibri"/>
          <w:sz w:val="22"/>
          <w:lang w:eastAsia="cs-CZ"/>
        </w:rPr>
        <w:t>Oddělení provozu mezi Badatelnou, Archivem, Bránou a externími systémy musí být realizováno na bázi fyzického oddělení komunikačních kanálů. Logické oddělení jednotlivých částí systému pomocí principu VLAN (IEEE 802.1q) není považováno za dostatečné.</w:t>
      </w:r>
    </w:p>
    <w:p w14:paraId="56B8A1DC" w14:textId="77777777" w:rsidR="00D359CC" w:rsidRPr="00581D6B" w:rsidRDefault="00D359CC" w:rsidP="00E67C6D">
      <w:pPr>
        <w:spacing w:before="120" w:after="60"/>
        <w:jc w:val="both"/>
        <w:rPr>
          <w:rFonts w:ascii="Calibri" w:hAnsi="Calibri"/>
          <w:b/>
          <w:sz w:val="22"/>
          <w:lang w:eastAsia="cs-CZ"/>
        </w:rPr>
      </w:pPr>
      <w:r w:rsidRPr="00581D6B">
        <w:rPr>
          <w:rFonts w:ascii="Calibri" w:hAnsi="Calibri"/>
          <w:b/>
          <w:sz w:val="22"/>
          <w:lang w:eastAsia="cs-CZ"/>
        </w:rPr>
        <w:t>Analýza bezpečnosti provozu</w:t>
      </w:r>
      <w:bookmarkEnd w:id="102"/>
    </w:p>
    <w:p w14:paraId="04266551" w14:textId="77777777" w:rsidR="00D359CC" w:rsidRPr="00581D6B" w:rsidRDefault="00D359CC" w:rsidP="00E67C6D">
      <w:pPr>
        <w:spacing w:before="120" w:after="60"/>
        <w:ind w:left="567"/>
        <w:jc w:val="both"/>
        <w:rPr>
          <w:rFonts w:ascii="Calibri" w:hAnsi="Calibri"/>
          <w:sz w:val="22"/>
          <w:lang w:eastAsia="cs-CZ"/>
        </w:rPr>
      </w:pPr>
      <w:r w:rsidRPr="00581D6B">
        <w:rPr>
          <w:rFonts w:ascii="Calibri" w:hAnsi="Calibri"/>
          <w:sz w:val="22"/>
          <w:lang w:eastAsia="cs-CZ"/>
        </w:rPr>
        <w:t xml:space="preserve">Servery hostující jednotlivé součástí </w:t>
      </w:r>
      <w:r w:rsidR="00003A13" w:rsidRPr="00581D6B">
        <w:rPr>
          <w:rFonts w:ascii="Calibri" w:hAnsi="Calibri"/>
          <w:sz w:val="22"/>
          <w:lang w:eastAsia="cs-CZ"/>
        </w:rPr>
        <w:t>CDA</w:t>
      </w:r>
      <w:r w:rsidRPr="00581D6B">
        <w:rPr>
          <w:rFonts w:ascii="Calibri" w:hAnsi="Calibri"/>
          <w:sz w:val="22"/>
          <w:lang w:eastAsia="cs-CZ"/>
        </w:rPr>
        <w:t xml:space="preserve"> musí být proaktivně chráněny před kybernetickými hrozbami a útoky. </w:t>
      </w:r>
      <w:r w:rsidR="00E2450B" w:rsidRPr="00581D6B">
        <w:rPr>
          <w:rFonts w:ascii="Calibri" w:hAnsi="Calibri"/>
          <w:sz w:val="22"/>
          <w:lang w:eastAsia="cs-CZ"/>
        </w:rPr>
        <w:t>Objednatel</w:t>
      </w:r>
      <w:r w:rsidRPr="00581D6B">
        <w:rPr>
          <w:rFonts w:ascii="Calibri" w:hAnsi="Calibri"/>
          <w:sz w:val="22"/>
          <w:lang w:eastAsia="cs-CZ"/>
        </w:rPr>
        <w:t xml:space="preserve"> musí poskytovat dostatečnou součinnost při nastavení auditingu a logování. Řešení proto musí podporovat funkcionality jako detekce a blokace neautorizovaných síťových požadavků, blokace nevyužívaných portů, aplikační monitoring, ochrana před exploity a ochrana před dalšími relevantními hrozbami.  </w:t>
      </w:r>
    </w:p>
    <w:p w14:paraId="1B55DC12" w14:textId="6AB54A40" w:rsidR="00370069" w:rsidRPr="00581D6B" w:rsidRDefault="00D359CC" w:rsidP="00E07947">
      <w:pPr>
        <w:spacing w:before="120" w:after="60"/>
        <w:ind w:left="567"/>
        <w:jc w:val="both"/>
        <w:rPr>
          <w:rFonts w:ascii="Calibri" w:hAnsi="Calibri"/>
          <w:sz w:val="22"/>
          <w:lang w:eastAsia="cs-CZ"/>
        </w:rPr>
      </w:pPr>
      <w:r w:rsidRPr="00581D6B">
        <w:rPr>
          <w:rFonts w:ascii="Calibri" w:hAnsi="Calibri"/>
          <w:sz w:val="22"/>
          <w:lang w:eastAsia="cs-CZ"/>
        </w:rPr>
        <w:t xml:space="preserve">Zpracování, detekci a analytickou činnost bude zajišťovat </w:t>
      </w:r>
      <w:r w:rsidR="00E2450B" w:rsidRPr="00581D6B">
        <w:rPr>
          <w:rFonts w:ascii="Calibri" w:hAnsi="Calibri"/>
          <w:sz w:val="22"/>
          <w:lang w:eastAsia="cs-CZ"/>
        </w:rPr>
        <w:t>Objednatel</w:t>
      </w:r>
      <w:r w:rsidRPr="00581D6B">
        <w:rPr>
          <w:rFonts w:ascii="Calibri" w:hAnsi="Calibri"/>
          <w:sz w:val="22"/>
          <w:lang w:eastAsia="cs-CZ"/>
        </w:rPr>
        <w:t xml:space="preserve"> prostřednictvím svého pracoviště SOC a není to předmětem této </w:t>
      </w:r>
      <w:r w:rsidR="00055464" w:rsidRPr="00581D6B">
        <w:rPr>
          <w:rFonts w:ascii="Calibri" w:hAnsi="Calibri"/>
          <w:sz w:val="22"/>
          <w:lang w:eastAsia="cs-CZ"/>
        </w:rPr>
        <w:t>Smlouvy</w:t>
      </w:r>
      <w:r w:rsidRPr="00581D6B">
        <w:rPr>
          <w:rFonts w:ascii="Calibri" w:hAnsi="Calibri"/>
          <w:sz w:val="22"/>
          <w:lang w:eastAsia="cs-CZ"/>
        </w:rPr>
        <w:t xml:space="preserve">. </w:t>
      </w:r>
      <w:r w:rsidR="00E07947" w:rsidRPr="00E07947">
        <w:rPr>
          <w:rFonts w:ascii="Calibri" w:hAnsi="Calibri"/>
          <w:sz w:val="22"/>
          <w:lang w:eastAsia="cs-CZ"/>
        </w:rPr>
        <w:t>Dodavatel je povinen pouze poskytnout součinnost při uvedených činnostech, a to v rozsahu min. 1MD/ měsíc (Dodavatel zohlední potřebný počet MD dle svých zkušeností z obdobných projektů).</w:t>
      </w:r>
    </w:p>
    <w:p w14:paraId="47E86A71" w14:textId="77777777" w:rsidR="00D359CC" w:rsidRPr="00581D6B" w:rsidRDefault="00D359CC"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Hardware komponenty pro funkčnost řešení</w:t>
      </w:r>
    </w:p>
    <w:p w14:paraId="3A484AF7"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Hardware</w:t>
      </w:r>
    </w:p>
    <w:p w14:paraId="0270BE60"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Hardware potřebný pro fungování celého řešení musí být zahrnut v ceně. Jedná se především </w:t>
      </w:r>
      <w:r w:rsidRPr="00581D6B">
        <w:rPr>
          <w:rFonts w:ascii="Calibri" w:hAnsi="Calibri"/>
          <w:sz w:val="22"/>
          <w:lang w:eastAsia="cs-CZ"/>
        </w:rPr>
        <w:br/>
        <w:t>o servery, úložiště, bezpečnostní a síťové prvky v primární i záložní lokalitě.</w:t>
      </w:r>
    </w:p>
    <w:p w14:paraId="3A4417C8" w14:textId="77777777" w:rsidR="00D359CC" w:rsidRPr="00581D6B" w:rsidRDefault="008957C1" w:rsidP="00D359CC">
      <w:pPr>
        <w:spacing w:before="120" w:after="60"/>
        <w:jc w:val="both"/>
        <w:rPr>
          <w:rFonts w:ascii="Calibri" w:hAnsi="Calibri"/>
          <w:sz w:val="22"/>
          <w:lang w:eastAsia="cs-CZ"/>
        </w:rPr>
      </w:pPr>
      <w:r w:rsidRPr="00581D6B">
        <w:rPr>
          <w:rFonts w:ascii="Calibri" w:hAnsi="Calibri"/>
          <w:sz w:val="22"/>
          <w:lang w:eastAsia="cs-CZ"/>
        </w:rPr>
        <w:t>Specifikace HW jsou uvedeny v P</w:t>
      </w:r>
      <w:r w:rsidR="00D359CC" w:rsidRPr="00581D6B">
        <w:rPr>
          <w:rFonts w:ascii="Calibri" w:hAnsi="Calibri"/>
          <w:sz w:val="22"/>
          <w:lang w:eastAsia="cs-CZ"/>
        </w:rPr>
        <w:t>říloze</w:t>
      </w:r>
      <w:r w:rsidRPr="00581D6B">
        <w:rPr>
          <w:rFonts w:ascii="Calibri" w:hAnsi="Calibri"/>
          <w:sz w:val="22"/>
          <w:lang w:eastAsia="cs-CZ"/>
        </w:rPr>
        <w:t xml:space="preserve"> č. </w:t>
      </w:r>
      <w:r w:rsidR="0075661E" w:rsidRPr="00581D6B">
        <w:rPr>
          <w:rFonts w:ascii="Calibri" w:hAnsi="Calibri"/>
          <w:sz w:val="22"/>
          <w:lang w:eastAsia="cs-CZ"/>
        </w:rPr>
        <w:t>3</w:t>
      </w:r>
      <w:r w:rsidRPr="00581D6B">
        <w:rPr>
          <w:rFonts w:ascii="Calibri" w:hAnsi="Calibri"/>
          <w:sz w:val="22"/>
          <w:lang w:eastAsia="cs-CZ"/>
        </w:rPr>
        <w:t xml:space="preserve"> Smlouvy. </w:t>
      </w:r>
    </w:p>
    <w:p w14:paraId="61512242"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Celé řešení musí být schopné splnit následující funkcionalitu (mimo jiné):</w:t>
      </w:r>
    </w:p>
    <w:p w14:paraId="009C1D37" w14:textId="77777777" w:rsidR="00370069"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Minimálně 3 kopie souborů/objektů napříč nody</w:t>
      </w:r>
    </w:p>
    <w:p w14:paraId="0019754A" w14:textId="77777777" w:rsidR="00370069"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Podpora ověřovacích technologií uživatelských identit - AD, LDAP, RADIUS</w:t>
      </w:r>
    </w:p>
    <w:p w14:paraId="6BB55519"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Zařízení musí umět funkci datové ochrany Erase-coding, tzn. rozdělení souboru/objektu do několika menších objektů a uložení těchto objektů na různé nody clusteru a to i geograficky. Takto rozdělený objekt musí být dostupný z jakéhokoliv nodu z daného klasteru.</w:t>
      </w:r>
    </w:p>
    <w:p w14:paraId="268E94C8" w14:textId="77777777" w:rsidR="00D359CC" w:rsidRPr="00581D6B" w:rsidRDefault="00D359CC" w:rsidP="00675BFA">
      <w:pPr>
        <w:numPr>
          <w:ilvl w:val="0"/>
          <w:numId w:val="20"/>
        </w:numPr>
        <w:spacing w:before="120" w:after="60"/>
        <w:ind w:left="993"/>
        <w:jc w:val="both"/>
        <w:rPr>
          <w:rFonts w:ascii="Calibri" w:eastAsia="Calibri" w:hAnsi="Calibri"/>
          <w:sz w:val="22"/>
          <w:szCs w:val="22"/>
        </w:rPr>
      </w:pPr>
      <w:r w:rsidRPr="00581D6B">
        <w:rPr>
          <w:rFonts w:ascii="Calibri" w:eastAsia="Calibri" w:hAnsi="Calibri"/>
          <w:sz w:val="22"/>
          <w:szCs w:val="22"/>
        </w:rPr>
        <w:t>Zařízení musí podporovat funkci nesmazatelnosti a neměnnosti dokumentu/objektu</w:t>
      </w:r>
      <w:r w:rsidR="00055464" w:rsidRPr="00581D6B">
        <w:rPr>
          <w:rFonts w:ascii="Calibri" w:eastAsia="Calibri" w:hAnsi="Calibri"/>
          <w:sz w:val="22"/>
          <w:szCs w:val="22"/>
        </w:rPr>
        <w:t>.</w:t>
      </w:r>
      <w:r w:rsidRPr="00581D6B">
        <w:rPr>
          <w:rFonts w:ascii="Calibri" w:eastAsia="Calibri" w:hAnsi="Calibri"/>
          <w:sz w:val="22"/>
          <w:szCs w:val="22"/>
        </w:rPr>
        <w:t xml:space="preserve"> </w:t>
      </w:r>
    </w:p>
    <w:p w14:paraId="46EE9140"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Digitalizační pracoviště</w:t>
      </w:r>
    </w:p>
    <w:p w14:paraId="494720DC"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Z důvodu existence již provozovaných digitalizačních pracovišť </w:t>
      </w:r>
      <w:r w:rsidR="00055464" w:rsidRPr="00581D6B">
        <w:rPr>
          <w:rFonts w:ascii="Calibri" w:hAnsi="Calibri"/>
          <w:sz w:val="22"/>
          <w:lang w:eastAsia="cs-CZ"/>
        </w:rPr>
        <w:t>Objednatele</w:t>
      </w:r>
      <w:r w:rsidRPr="00581D6B">
        <w:rPr>
          <w:rFonts w:ascii="Calibri" w:hAnsi="Calibri"/>
          <w:sz w:val="22"/>
          <w:lang w:eastAsia="cs-CZ"/>
        </w:rPr>
        <w:t xml:space="preserve"> pro provoz spisové služby, budou tato pracoviště využita i pro účely </w:t>
      </w:r>
      <w:r w:rsidR="00003A13" w:rsidRPr="00581D6B">
        <w:rPr>
          <w:rFonts w:ascii="Calibri" w:hAnsi="Calibri"/>
          <w:sz w:val="22"/>
          <w:lang w:eastAsia="cs-CZ"/>
        </w:rPr>
        <w:t>CDA</w:t>
      </w:r>
      <w:r w:rsidRPr="00581D6B">
        <w:rPr>
          <w:rFonts w:ascii="Calibri" w:hAnsi="Calibri"/>
          <w:sz w:val="22"/>
          <w:lang w:eastAsia="cs-CZ"/>
        </w:rPr>
        <w:t xml:space="preserve">. Dodávka digitalizačního pracoviště tedy NENÍ předmětem této </w:t>
      </w:r>
      <w:r w:rsidR="00055464" w:rsidRPr="00581D6B">
        <w:rPr>
          <w:rFonts w:ascii="Calibri" w:hAnsi="Calibri"/>
          <w:sz w:val="22"/>
          <w:lang w:eastAsia="cs-CZ"/>
        </w:rPr>
        <w:t>Smlouvy</w:t>
      </w:r>
      <w:r w:rsidRPr="00581D6B">
        <w:rPr>
          <w:rFonts w:ascii="Calibri" w:hAnsi="Calibri"/>
          <w:sz w:val="22"/>
          <w:lang w:eastAsia="cs-CZ"/>
        </w:rPr>
        <w:t>.</w:t>
      </w:r>
    </w:p>
    <w:p w14:paraId="48C4853E"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Pracovní stanice uživatelů</w:t>
      </w:r>
    </w:p>
    <w:p w14:paraId="363875E3" w14:textId="77777777" w:rsidR="004965AF"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 xml:space="preserve">U jednotlivých archivářů se předpokládá využití stávajících standardně vybavených PC s přístupem do sítě </w:t>
      </w:r>
      <w:r w:rsidR="00055464" w:rsidRPr="00581D6B">
        <w:rPr>
          <w:rFonts w:ascii="Calibri" w:hAnsi="Calibri"/>
          <w:sz w:val="22"/>
          <w:lang w:eastAsia="cs-CZ"/>
        </w:rPr>
        <w:t>Objednatele</w:t>
      </w:r>
      <w:r w:rsidRPr="00581D6B">
        <w:rPr>
          <w:rFonts w:ascii="Calibri" w:hAnsi="Calibri"/>
          <w:sz w:val="22"/>
          <w:lang w:eastAsia="cs-CZ"/>
        </w:rPr>
        <w:t xml:space="preserve"> s danou SW konfigurací dle schválených standardů </w:t>
      </w:r>
      <w:r w:rsidR="00055464" w:rsidRPr="00581D6B">
        <w:rPr>
          <w:rFonts w:ascii="Calibri" w:hAnsi="Calibri"/>
          <w:sz w:val="22"/>
          <w:lang w:eastAsia="cs-CZ"/>
        </w:rPr>
        <w:t>Objednatele</w:t>
      </w:r>
      <w:r w:rsidR="00446209" w:rsidRPr="00581D6B">
        <w:rPr>
          <w:rFonts w:ascii="Calibri" w:hAnsi="Calibri"/>
          <w:sz w:val="22"/>
          <w:lang w:eastAsia="cs-CZ"/>
        </w:rPr>
        <w:t xml:space="preserve"> – standard Windows 10</w:t>
      </w:r>
      <w:r w:rsidR="00055464" w:rsidRPr="00581D6B">
        <w:rPr>
          <w:rFonts w:ascii="Calibri" w:hAnsi="Calibri"/>
          <w:sz w:val="22"/>
          <w:lang w:eastAsia="cs-CZ"/>
        </w:rPr>
        <w:t>.</w:t>
      </w:r>
      <w:r w:rsidR="004965AF" w:rsidRPr="00581D6B">
        <w:rPr>
          <w:rFonts w:ascii="Calibri" w:hAnsi="Calibri"/>
          <w:sz w:val="22"/>
          <w:lang w:eastAsia="cs-CZ"/>
        </w:rPr>
        <w:t xml:space="preserve"> </w:t>
      </w:r>
      <w:r w:rsidR="00E2450B" w:rsidRPr="00581D6B">
        <w:rPr>
          <w:rFonts w:ascii="Calibri" w:hAnsi="Calibri"/>
          <w:sz w:val="22"/>
          <w:lang w:eastAsia="cs-CZ"/>
        </w:rPr>
        <w:t>Objednatel</w:t>
      </w:r>
      <w:r w:rsidRPr="00581D6B">
        <w:rPr>
          <w:rFonts w:ascii="Calibri" w:hAnsi="Calibri"/>
          <w:sz w:val="22"/>
          <w:lang w:eastAsia="cs-CZ"/>
        </w:rPr>
        <w:t xml:space="preserve"> požaduje, aby nabízené řešení bylo kompatibilní s touto konfigurací. </w:t>
      </w:r>
    </w:p>
    <w:p w14:paraId="2F0F618E" w14:textId="77777777" w:rsidR="00D359CC" w:rsidRPr="00581D6B" w:rsidRDefault="00D359CC" w:rsidP="00D359CC">
      <w:pPr>
        <w:spacing w:before="120" w:after="60"/>
        <w:jc w:val="both"/>
        <w:rPr>
          <w:rFonts w:ascii="Calibri" w:hAnsi="Calibri"/>
          <w:sz w:val="22"/>
          <w:lang w:eastAsia="cs-CZ"/>
        </w:rPr>
      </w:pPr>
      <w:r w:rsidRPr="00581D6B">
        <w:rPr>
          <w:rFonts w:ascii="Calibri" w:hAnsi="Calibri"/>
          <w:sz w:val="22"/>
          <w:lang w:eastAsia="cs-CZ"/>
        </w:rPr>
        <w:t>V případě, že řešení předpok</w:t>
      </w:r>
      <w:r w:rsidR="00B310DA" w:rsidRPr="00581D6B">
        <w:rPr>
          <w:rFonts w:ascii="Calibri" w:hAnsi="Calibri"/>
          <w:sz w:val="22"/>
          <w:lang w:eastAsia="cs-CZ"/>
        </w:rPr>
        <w:t xml:space="preserve">ládá úpravu pracovních stanic, </w:t>
      </w:r>
      <w:r w:rsidR="001D0055" w:rsidRPr="00581D6B">
        <w:rPr>
          <w:rFonts w:ascii="Calibri" w:hAnsi="Calibri"/>
          <w:sz w:val="22"/>
          <w:lang w:eastAsia="cs-CZ"/>
        </w:rPr>
        <w:t xml:space="preserve">musí být tato skutečnost uvedena </w:t>
      </w:r>
      <w:r w:rsidRPr="00581D6B">
        <w:rPr>
          <w:rFonts w:ascii="Calibri" w:hAnsi="Calibri"/>
          <w:sz w:val="22"/>
          <w:lang w:eastAsia="cs-CZ"/>
        </w:rPr>
        <w:t xml:space="preserve"> </w:t>
      </w:r>
      <w:r w:rsidR="001D0055" w:rsidRPr="00581D6B">
        <w:rPr>
          <w:rFonts w:ascii="Calibri" w:hAnsi="Calibri"/>
          <w:sz w:val="22"/>
          <w:lang w:eastAsia="cs-CZ"/>
        </w:rPr>
        <w:t xml:space="preserve">v popisu řešení CDA v Příloze č. </w:t>
      </w:r>
      <w:r w:rsidR="0075661E" w:rsidRPr="00581D6B">
        <w:rPr>
          <w:rFonts w:ascii="Calibri" w:hAnsi="Calibri"/>
          <w:sz w:val="22"/>
          <w:lang w:eastAsia="cs-CZ"/>
        </w:rPr>
        <w:t>4</w:t>
      </w:r>
      <w:r w:rsidR="001D0055" w:rsidRPr="00581D6B">
        <w:rPr>
          <w:rFonts w:ascii="Calibri" w:hAnsi="Calibri"/>
          <w:sz w:val="22"/>
          <w:lang w:eastAsia="cs-CZ"/>
        </w:rPr>
        <w:t xml:space="preserve"> Smlouvy</w:t>
      </w:r>
      <w:r w:rsidRPr="00581D6B">
        <w:rPr>
          <w:rFonts w:ascii="Calibri" w:hAnsi="Calibri"/>
          <w:sz w:val="22"/>
          <w:lang w:eastAsia="cs-CZ"/>
        </w:rPr>
        <w:t xml:space="preserve">. Pokud tato úprava znamená i náklady na úpravu stanic v podobě hardware nebo dodatečných licencí, </w:t>
      </w:r>
      <w:r w:rsidR="000B7111" w:rsidRPr="00581D6B">
        <w:rPr>
          <w:rFonts w:ascii="Calibri" w:hAnsi="Calibri"/>
          <w:sz w:val="22"/>
          <w:lang w:eastAsia="cs-CZ"/>
        </w:rPr>
        <w:t xml:space="preserve">nese </w:t>
      </w:r>
      <w:r w:rsidRPr="00581D6B">
        <w:rPr>
          <w:rFonts w:ascii="Calibri" w:hAnsi="Calibri"/>
          <w:sz w:val="22"/>
          <w:lang w:eastAsia="cs-CZ"/>
        </w:rPr>
        <w:t xml:space="preserve">je </w:t>
      </w:r>
      <w:r w:rsidR="00B310DA" w:rsidRPr="00581D6B">
        <w:rPr>
          <w:rFonts w:ascii="Calibri" w:hAnsi="Calibri"/>
          <w:sz w:val="22"/>
          <w:lang w:eastAsia="cs-CZ"/>
        </w:rPr>
        <w:t>D</w:t>
      </w:r>
      <w:r w:rsidRPr="00581D6B">
        <w:rPr>
          <w:rFonts w:ascii="Calibri" w:hAnsi="Calibri"/>
          <w:sz w:val="22"/>
          <w:lang w:eastAsia="cs-CZ"/>
        </w:rPr>
        <w:t xml:space="preserve">odavatel </w:t>
      </w:r>
      <w:r w:rsidR="000B7111" w:rsidRPr="00581D6B">
        <w:rPr>
          <w:rFonts w:ascii="Calibri" w:hAnsi="Calibri"/>
          <w:sz w:val="22"/>
          <w:lang w:eastAsia="cs-CZ"/>
        </w:rPr>
        <w:t xml:space="preserve">a je </w:t>
      </w:r>
      <w:r w:rsidRPr="00581D6B">
        <w:rPr>
          <w:rFonts w:ascii="Calibri" w:hAnsi="Calibri"/>
          <w:sz w:val="22"/>
          <w:lang w:eastAsia="cs-CZ"/>
        </w:rPr>
        <w:t>povinen tyto náklady zahrnout do</w:t>
      </w:r>
      <w:r w:rsidR="000B7111" w:rsidRPr="00581D6B">
        <w:rPr>
          <w:rFonts w:ascii="Calibri" w:hAnsi="Calibri"/>
          <w:sz w:val="22"/>
          <w:lang w:eastAsia="cs-CZ"/>
        </w:rPr>
        <w:t xml:space="preserve"> </w:t>
      </w:r>
      <w:r w:rsidRPr="00581D6B">
        <w:rPr>
          <w:rFonts w:ascii="Calibri" w:hAnsi="Calibri"/>
          <w:sz w:val="22"/>
          <w:lang w:eastAsia="cs-CZ"/>
        </w:rPr>
        <w:t xml:space="preserve">ceny </w:t>
      </w:r>
      <w:r w:rsidR="000B7111" w:rsidRPr="00581D6B">
        <w:rPr>
          <w:rFonts w:ascii="Calibri" w:hAnsi="Calibri"/>
          <w:sz w:val="22"/>
          <w:lang w:eastAsia="cs-CZ"/>
        </w:rPr>
        <w:t xml:space="preserve">za poskytnutí Plnění dle </w:t>
      </w:r>
      <w:r w:rsidR="008B5984" w:rsidRPr="00581D6B">
        <w:rPr>
          <w:rFonts w:ascii="Calibri" w:hAnsi="Calibri"/>
          <w:sz w:val="22"/>
          <w:lang w:eastAsia="cs-CZ"/>
        </w:rPr>
        <w:t>čl.</w:t>
      </w:r>
      <w:r w:rsidR="000B7111" w:rsidRPr="00581D6B">
        <w:rPr>
          <w:rFonts w:ascii="Calibri" w:hAnsi="Calibri"/>
          <w:sz w:val="22"/>
          <w:lang w:eastAsia="cs-CZ"/>
        </w:rPr>
        <w:t xml:space="preserve"> 2.1 písm. a) – c) Smlouvy</w:t>
      </w:r>
      <w:r w:rsidRPr="00581D6B">
        <w:rPr>
          <w:rFonts w:ascii="Calibri" w:hAnsi="Calibri"/>
          <w:sz w:val="22"/>
          <w:lang w:eastAsia="cs-CZ"/>
        </w:rPr>
        <w:t>.</w:t>
      </w:r>
    </w:p>
    <w:p w14:paraId="7C1E4120" w14:textId="77777777" w:rsidR="00370069" w:rsidRPr="00581D6B" w:rsidRDefault="00370069" w:rsidP="00D359CC">
      <w:pPr>
        <w:spacing w:before="120" w:after="60"/>
        <w:jc w:val="both"/>
        <w:rPr>
          <w:rFonts w:ascii="Calibri" w:hAnsi="Calibri"/>
          <w:sz w:val="22"/>
          <w:lang w:eastAsia="cs-CZ"/>
        </w:rPr>
      </w:pPr>
    </w:p>
    <w:p w14:paraId="2FB55FD6" w14:textId="77777777" w:rsidR="00D359CC" w:rsidRPr="00581D6B" w:rsidRDefault="00055464"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581D6B">
        <w:rPr>
          <w:rFonts w:ascii="Calibri" w:hAnsi="Calibri" w:cs="Calibri"/>
          <w:b/>
          <w:bCs/>
          <w:sz w:val="28"/>
          <w:lang w:eastAsia="cs-CZ"/>
        </w:rPr>
        <w:t xml:space="preserve"> </w:t>
      </w:r>
      <w:r w:rsidR="00D359CC" w:rsidRPr="00581D6B">
        <w:rPr>
          <w:rFonts w:ascii="Calibri" w:hAnsi="Calibri" w:cs="Calibri"/>
          <w:b/>
          <w:bCs/>
          <w:sz w:val="28"/>
          <w:lang w:eastAsia="cs-CZ"/>
        </w:rPr>
        <w:t>Služby</w:t>
      </w:r>
    </w:p>
    <w:p w14:paraId="5C2A6E48" w14:textId="77777777" w:rsidR="00AE06D5" w:rsidRPr="00581D6B"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581D6B">
        <w:rPr>
          <w:rFonts w:ascii="Calibri" w:hAnsi="Calibri" w:cs="Calibri"/>
          <w:b/>
          <w:bCs/>
          <w:lang w:eastAsia="cs-CZ"/>
        </w:rPr>
        <w:t xml:space="preserve">Dostupnost systému </w:t>
      </w:r>
      <w:r w:rsidR="00003A13" w:rsidRPr="00581D6B">
        <w:rPr>
          <w:rFonts w:ascii="Calibri" w:hAnsi="Calibri" w:cs="Calibri"/>
          <w:b/>
          <w:bCs/>
          <w:lang w:eastAsia="cs-CZ"/>
        </w:rPr>
        <w:t>CDA</w:t>
      </w:r>
    </w:p>
    <w:p w14:paraId="62D59C51" w14:textId="77777777" w:rsidR="00D359CC" w:rsidRPr="00EC4045" w:rsidRDefault="00D359CC" w:rsidP="00D359CC">
      <w:pPr>
        <w:spacing w:before="120" w:after="60"/>
        <w:jc w:val="both"/>
        <w:rPr>
          <w:rFonts w:ascii="Calibri" w:hAnsi="Calibri"/>
          <w:sz w:val="22"/>
          <w:lang w:eastAsia="cs-CZ"/>
        </w:rPr>
      </w:pPr>
      <w:r w:rsidRPr="00055464">
        <w:rPr>
          <w:rFonts w:ascii="Calibri" w:hAnsi="Calibri"/>
          <w:sz w:val="22"/>
          <w:lang w:eastAsia="cs-CZ"/>
        </w:rPr>
        <w:t xml:space="preserve">Požadovaná dostupnost celého systému pro dlouhodobé uchovávání elektronických dokumentů a dat je v pracovní dny a v pracovní době od 08.00 do 16.00 hod (doba provádění servisních zásahů). SLA </w:t>
      </w:r>
      <w:r w:rsidRPr="00EC4045">
        <w:rPr>
          <w:rFonts w:ascii="Calibri" w:hAnsi="Calibri"/>
          <w:sz w:val="22"/>
          <w:lang w:eastAsia="cs-CZ"/>
        </w:rPr>
        <w:t xml:space="preserve">systému </w:t>
      </w:r>
      <w:r w:rsidR="00E2450B" w:rsidRPr="00EC4045">
        <w:rPr>
          <w:rFonts w:ascii="Calibri" w:hAnsi="Calibri"/>
          <w:sz w:val="22"/>
          <w:lang w:eastAsia="cs-CZ"/>
        </w:rPr>
        <w:t>Objednatel</w:t>
      </w:r>
      <w:r w:rsidRPr="00EC4045">
        <w:rPr>
          <w:rFonts w:ascii="Calibri" w:hAnsi="Calibri"/>
          <w:sz w:val="22"/>
          <w:lang w:eastAsia="cs-CZ"/>
        </w:rPr>
        <w:t xml:space="preserve"> požaduje na úrovni dostupnosti obsahu CDA </w:t>
      </w:r>
      <w:r w:rsidRPr="00EC4045">
        <w:rPr>
          <w:rFonts w:ascii="Calibri" w:hAnsi="Calibri"/>
          <w:b/>
          <w:sz w:val="22"/>
          <w:lang w:eastAsia="cs-CZ"/>
        </w:rPr>
        <w:t>99%</w:t>
      </w:r>
      <w:r w:rsidRPr="00EC4045">
        <w:rPr>
          <w:rFonts w:ascii="Calibri" w:hAnsi="Calibri"/>
          <w:sz w:val="22"/>
          <w:lang w:eastAsia="cs-CZ"/>
        </w:rPr>
        <w:t>.</w:t>
      </w:r>
    </w:p>
    <w:p w14:paraId="37DAB94D" w14:textId="77777777" w:rsidR="00D359CC" w:rsidRPr="00EC4045" w:rsidRDefault="00D359CC"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EC4045">
        <w:rPr>
          <w:rFonts w:ascii="Calibri" w:hAnsi="Calibri" w:cs="Calibri"/>
          <w:b/>
          <w:bCs/>
          <w:lang w:eastAsia="cs-CZ"/>
        </w:rPr>
        <w:t>Záruční servis</w:t>
      </w:r>
    </w:p>
    <w:p w14:paraId="5D038BB3" w14:textId="77777777" w:rsidR="00D359CC" w:rsidRPr="00EC4045" w:rsidRDefault="00E73B56" w:rsidP="00D359CC">
      <w:pPr>
        <w:spacing w:before="120"/>
        <w:ind w:right="-108" w:firstLine="11"/>
        <w:jc w:val="both"/>
        <w:rPr>
          <w:rFonts w:ascii="Calibri" w:hAnsi="Calibri"/>
          <w:sz w:val="22"/>
          <w:lang w:eastAsia="cs-CZ"/>
        </w:rPr>
      </w:pPr>
      <w:r w:rsidRPr="00EC4045">
        <w:rPr>
          <w:rFonts w:ascii="Calibri" w:hAnsi="Calibri"/>
          <w:sz w:val="22"/>
          <w:lang w:eastAsia="cs-CZ"/>
        </w:rPr>
        <w:t>Dodavatel</w:t>
      </w:r>
      <w:r w:rsidR="00D359CC" w:rsidRPr="00EC4045">
        <w:rPr>
          <w:rFonts w:ascii="Calibri" w:hAnsi="Calibri"/>
          <w:sz w:val="22"/>
          <w:lang w:eastAsia="cs-CZ"/>
        </w:rPr>
        <w:t xml:space="preserve"> zajistí </w:t>
      </w:r>
      <w:r w:rsidR="008D4A99" w:rsidRPr="00EC4045">
        <w:rPr>
          <w:rFonts w:ascii="Calibri" w:hAnsi="Calibri"/>
          <w:sz w:val="22"/>
          <w:lang w:eastAsia="cs-CZ"/>
        </w:rPr>
        <w:t xml:space="preserve">bezplatný </w:t>
      </w:r>
      <w:r w:rsidR="00D359CC" w:rsidRPr="00EC4045">
        <w:rPr>
          <w:rFonts w:ascii="Calibri" w:hAnsi="Calibri"/>
          <w:sz w:val="22"/>
          <w:lang w:eastAsia="cs-CZ"/>
        </w:rPr>
        <w:t xml:space="preserve">záruční servis </w:t>
      </w:r>
      <w:r w:rsidR="008C60C2" w:rsidRPr="00EC4045">
        <w:rPr>
          <w:rFonts w:ascii="Calibri" w:hAnsi="Calibri"/>
          <w:sz w:val="22"/>
          <w:lang w:eastAsia="cs-CZ"/>
        </w:rPr>
        <w:t xml:space="preserve">HW </w:t>
      </w:r>
      <w:r w:rsidR="00641EC2" w:rsidRPr="00EC4045">
        <w:rPr>
          <w:rFonts w:ascii="Calibri" w:hAnsi="Calibri"/>
          <w:sz w:val="22"/>
          <w:lang w:eastAsia="cs-CZ"/>
        </w:rPr>
        <w:t xml:space="preserve">CDA </w:t>
      </w:r>
      <w:r w:rsidR="00BF1DE4" w:rsidRPr="00EC4045">
        <w:rPr>
          <w:rFonts w:ascii="Calibri" w:hAnsi="Calibri"/>
          <w:sz w:val="22"/>
          <w:lang w:eastAsia="cs-CZ"/>
        </w:rPr>
        <w:t xml:space="preserve">po dobu Záruky za jakost, tj. </w:t>
      </w:r>
      <w:r w:rsidR="00D359CC" w:rsidRPr="00EC4045">
        <w:rPr>
          <w:rFonts w:ascii="Calibri" w:hAnsi="Calibri"/>
          <w:sz w:val="22"/>
          <w:lang w:eastAsia="cs-CZ"/>
        </w:rPr>
        <w:t xml:space="preserve">po dobu </w:t>
      </w:r>
      <w:r w:rsidR="008C60C2" w:rsidRPr="00EC4045">
        <w:rPr>
          <w:rFonts w:ascii="Calibri" w:hAnsi="Calibri"/>
          <w:sz w:val="22"/>
          <w:lang w:eastAsia="cs-CZ"/>
        </w:rPr>
        <w:t xml:space="preserve">24 </w:t>
      </w:r>
      <w:r w:rsidR="00D359CC" w:rsidRPr="00EC4045">
        <w:rPr>
          <w:rFonts w:ascii="Calibri" w:hAnsi="Calibri"/>
          <w:sz w:val="22"/>
          <w:lang w:eastAsia="cs-CZ"/>
        </w:rPr>
        <w:t xml:space="preserve">měsíců </w:t>
      </w:r>
      <w:r w:rsidR="00CF59BA" w:rsidRPr="00EC4045">
        <w:rPr>
          <w:rFonts w:ascii="Calibri" w:hAnsi="Calibri"/>
          <w:sz w:val="22"/>
          <w:lang w:eastAsia="cs-CZ"/>
        </w:rPr>
        <w:t xml:space="preserve">od </w:t>
      </w:r>
      <w:r w:rsidR="008D4A99" w:rsidRPr="00EC4045">
        <w:rPr>
          <w:rFonts w:ascii="Calibri" w:hAnsi="Calibri"/>
          <w:sz w:val="22"/>
          <w:lang w:eastAsia="cs-CZ"/>
        </w:rPr>
        <w:t>převzetí</w:t>
      </w:r>
      <w:r w:rsidR="00CF59BA" w:rsidRPr="00EC4045">
        <w:rPr>
          <w:rFonts w:ascii="Calibri" w:hAnsi="Calibri"/>
          <w:sz w:val="22"/>
          <w:lang w:eastAsia="cs-CZ"/>
        </w:rPr>
        <w:t xml:space="preserve"> dodávky </w:t>
      </w:r>
      <w:r w:rsidR="008C60C2" w:rsidRPr="00EC4045">
        <w:rPr>
          <w:rFonts w:ascii="Calibri" w:hAnsi="Calibri"/>
          <w:sz w:val="22"/>
          <w:lang w:eastAsia="cs-CZ"/>
        </w:rPr>
        <w:t xml:space="preserve">HW </w:t>
      </w:r>
      <w:r w:rsidR="00CF59BA" w:rsidRPr="00EC4045">
        <w:rPr>
          <w:rFonts w:ascii="Calibri" w:hAnsi="Calibri"/>
          <w:sz w:val="22"/>
          <w:lang w:eastAsia="cs-CZ"/>
        </w:rPr>
        <w:t>CDA</w:t>
      </w:r>
      <w:r w:rsidR="008D4A99" w:rsidRPr="00EC4045">
        <w:rPr>
          <w:rFonts w:ascii="Calibri" w:hAnsi="Calibri"/>
          <w:sz w:val="22"/>
          <w:lang w:eastAsia="cs-CZ"/>
        </w:rPr>
        <w:t xml:space="preserve"> na </w:t>
      </w:r>
      <w:r w:rsidR="009152CA">
        <w:rPr>
          <w:rFonts w:ascii="Calibri" w:hAnsi="Calibri"/>
          <w:sz w:val="22"/>
          <w:lang w:eastAsia="cs-CZ"/>
        </w:rPr>
        <w:t>zákl</w:t>
      </w:r>
      <w:r w:rsidR="009152CA" w:rsidRPr="00EC4045">
        <w:rPr>
          <w:rFonts w:ascii="Calibri" w:hAnsi="Calibri"/>
          <w:sz w:val="22"/>
          <w:lang w:eastAsia="cs-CZ"/>
        </w:rPr>
        <w:t xml:space="preserve">adě </w:t>
      </w:r>
      <w:r w:rsidR="008D4A99" w:rsidRPr="00EC4045">
        <w:rPr>
          <w:rFonts w:ascii="Calibri" w:hAnsi="Calibri"/>
          <w:sz w:val="22"/>
          <w:lang w:eastAsia="cs-CZ"/>
        </w:rPr>
        <w:t>Předávacího protokolu</w:t>
      </w:r>
      <w:r w:rsidR="009152CA" w:rsidRPr="009152CA">
        <w:rPr>
          <w:rFonts w:ascii="Calibri" w:hAnsi="Calibri"/>
          <w:sz w:val="22"/>
          <w:lang w:eastAsia="cs-CZ"/>
        </w:rPr>
        <w:t>, není-li ve Smlouvě stanovena u u části HW CDA doba delší</w:t>
      </w:r>
      <w:r w:rsidR="00D359CC" w:rsidRPr="00EC4045">
        <w:rPr>
          <w:rFonts w:ascii="Calibri" w:hAnsi="Calibri"/>
          <w:sz w:val="22"/>
          <w:lang w:eastAsia="cs-CZ"/>
        </w:rPr>
        <w:t xml:space="preserve">. </w:t>
      </w:r>
      <w:r w:rsidR="00E2450B" w:rsidRPr="00EC4045">
        <w:rPr>
          <w:rFonts w:ascii="Calibri" w:hAnsi="Calibri"/>
          <w:sz w:val="22"/>
          <w:lang w:eastAsia="cs-CZ"/>
        </w:rPr>
        <w:t>Objednatel</w:t>
      </w:r>
      <w:r w:rsidR="00D359CC" w:rsidRPr="00EC4045">
        <w:rPr>
          <w:rFonts w:ascii="Calibri" w:hAnsi="Calibri"/>
          <w:sz w:val="22"/>
          <w:lang w:eastAsia="cs-CZ"/>
        </w:rPr>
        <w:t xml:space="preserve"> v době záruky nebude používat zdrojové kódy k změnám programového vybavení. </w:t>
      </w:r>
    </w:p>
    <w:p w14:paraId="6C132BDD" w14:textId="77777777" w:rsidR="00D359CC" w:rsidRPr="00EC4045" w:rsidRDefault="00D359CC" w:rsidP="00D359CC">
      <w:pPr>
        <w:spacing w:before="120"/>
        <w:ind w:right="-108" w:firstLine="11"/>
        <w:jc w:val="both"/>
        <w:rPr>
          <w:rFonts w:ascii="Calibri" w:hAnsi="Calibri"/>
          <w:sz w:val="22"/>
          <w:lang w:eastAsia="cs-CZ"/>
        </w:rPr>
      </w:pPr>
      <w:r w:rsidRPr="00EC4045">
        <w:rPr>
          <w:rFonts w:ascii="Calibri" w:hAnsi="Calibri"/>
          <w:sz w:val="22"/>
          <w:lang w:eastAsia="cs-CZ"/>
        </w:rPr>
        <w:t xml:space="preserve">V případě, že oprávněná osoba </w:t>
      </w:r>
      <w:r w:rsidR="00E2450B" w:rsidRPr="00EC4045">
        <w:rPr>
          <w:rFonts w:ascii="Calibri" w:hAnsi="Calibri"/>
          <w:sz w:val="22"/>
          <w:lang w:eastAsia="cs-CZ"/>
        </w:rPr>
        <w:t>Objednatel</w:t>
      </w:r>
      <w:r w:rsidRPr="00EC4045">
        <w:rPr>
          <w:rFonts w:ascii="Calibri" w:hAnsi="Calibri"/>
          <w:sz w:val="22"/>
          <w:lang w:eastAsia="cs-CZ"/>
        </w:rPr>
        <w:t xml:space="preserve">e (obsluha </w:t>
      </w:r>
      <w:r w:rsidR="00003A13" w:rsidRPr="00EC4045">
        <w:rPr>
          <w:rFonts w:ascii="Calibri" w:hAnsi="Calibri"/>
          <w:sz w:val="22"/>
          <w:lang w:eastAsia="cs-CZ"/>
        </w:rPr>
        <w:t>CDA</w:t>
      </w:r>
      <w:r w:rsidRPr="00EC4045">
        <w:rPr>
          <w:rFonts w:ascii="Calibri" w:hAnsi="Calibri"/>
          <w:sz w:val="22"/>
          <w:lang w:eastAsia="cs-CZ"/>
        </w:rPr>
        <w:t xml:space="preserve">) nahlásí na základě dohodnutých procesů pro udržení SLA </w:t>
      </w:r>
      <w:r w:rsidR="00055464" w:rsidRPr="00EC4045">
        <w:rPr>
          <w:rFonts w:ascii="Calibri" w:hAnsi="Calibri"/>
          <w:sz w:val="22"/>
          <w:lang w:eastAsia="cs-CZ"/>
        </w:rPr>
        <w:t>Dodavateli</w:t>
      </w:r>
      <w:r w:rsidRPr="00EC4045">
        <w:rPr>
          <w:rFonts w:ascii="Calibri" w:hAnsi="Calibri"/>
          <w:sz w:val="22"/>
          <w:lang w:eastAsia="cs-CZ"/>
        </w:rPr>
        <w:t xml:space="preserve"> incident, musí jej  </w:t>
      </w:r>
      <w:r w:rsidR="00055464" w:rsidRPr="00EC4045">
        <w:rPr>
          <w:rFonts w:ascii="Calibri" w:hAnsi="Calibri"/>
          <w:sz w:val="22"/>
          <w:lang w:eastAsia="cs-CZ"/>
        </w:rPr>
        <w:t>Dodavatel</w:t>
      </w:r>
      <w:r w:rsidRPr="00EC4045">
        <w:rPr>
          <w:rFonts w:ascii="Calibri" w:hAnsi="Calibri"/>
          <w:sz w:val="22"/>
          <w:lang w:eastAsia="cs-CZ"/>
        </w:rPr>
        <w:t xml:space="preserve"> následně řešit. Souhrn incidentů, odstávek a jiných skutečností, které mají vliv na dostupnost CDA, bude </w:t>
      </w:r>
      <w:r w:rsidR="00055464" w:rsidRPr="00EC4045">
        <w:rPr>
          <w:rFonts w:ascii="Calibri" w:hAnsi="Calibri"/>
          <w:sz w:val="22"/>
          <w:lang w:eastAsia="cs-CZ"/>
        </w:rPr>
        <w:t xml:space="preserve">Dodavatel </w:t>
      </w:r>
      <w:r w:rsidRPr="00EC4045">
        <w:rPr>
          <w:rFonts w:ascii="Calibri" w:hAnsi="Calibri"/>
          <w:sz w:val="22"/>
          <w:lang w:eastAsia="cs-CZ"/>
        </w:rPr>
        <w:t xml:space="preserve">v měsíčním režimu reportovat </w:t>
      </w:r>
      <w:r w:rsidR="00E2450B" w:rsidRPr="00EC4045">
        <w:rPr>
          <w:rFonts w:ascii="Calibri" w:hAnsi="Calibri"/>
          <w:sz w:val="22"/>
          <w:lang w:eastAsia="cs-CZ"/>
        </w:rPr>
        <w:t>Objednatel</w:t>
      </w:r>
      <w:r w:rsidRPr="00EC4045">
        <w:rPr>
          <w:rFonts w:ascii="Calibri" w:hAnsi="Calibri"/>
          <w:sz w:val="22"/>
          <w:lang w:eastAsia="cs-CZ"/>
        </w:rPr>
        <w:t>i. Report bude obsahovat dobu nedostupnosti CDA, vyhodnocení SLA, důvody a příčiny incidentů, řešení a opatření (návrhy a stavy) pro odstranění či mitigaci příčin a plán výpadků</w:t>
      </w:r>
      <w:r w:rsidR="003872D8" w:rsidRPr="00EC4045">
        <w:rPr>
          <w:rFonts w:ascii="Calibri" w:hAnsi="Calibri"/>
          <w:sz w:val="22"/>
          <w:lang w:eastAsia="cs-CZ"/>
        </w:rPr>
        <w:t xml:space="preserve"> a bude poskytován Objednateli v elektronické podobě. </w:t>
      </w:r>
      <w:r w:rsidRPr="00EC4045">
        <w:rPr>
          <w:rFonts w:ascii="Calibri" w:hAnsi="Calibri"/>
          <w:sz w:val="22"/>
          <w:lang w:eastAsia="cs-CZ"/>
        </w:rPr>
        <w:t xml:space="preserve"> </w:t>
      </w:r>
    </w:p>
    <w:p w14:paraId="3686B552" w14:textId="77777777" w:rsidR="00D359CC" w:rsidRDefault="00D359CC" w:rsidP="008C60C2">
      <w:pPr>
        <w:spacing w:before="120" w:after="240"/>
        <w:jc w:val="both"/>
        <w:rPr>
          <w:rFonts w:ascii="Calibri" w:hAnsi="Calibri"/>
          <w:sz w:val="22"/>
          <w:lang w:eastAsia="cs-CZ"/>
        </w:rPr>
      </w:pPr>
      <w:r w:rsidRPr="00EC4045">
        <w:rPr>
          <w:rFonts w:ascii="Calibri" w:hAnsi="Calibri"/>
          <w:sz w:val="22"/>
          <w:lang w:eastAsia="cs-CZ"/>
        </w:rPr>
        <w:t xml:space="preserve">Záruční doba neběží po dobu, po kterou </w:t>
      </w:r>
      <w:r w:rsidR="00055464" w:rsidRPr="00EC4045">
        <w:rPr>
          <w:rFonts w:ascii="Calibri" w:hAnsi="Calibri"/>
          <w:sz w:val="22"/>
          <w:lang w:eastAsia="cs-CZ"/>
        </w:rPr>
        <w:t>Objednatel</w:t>
      </w:r>
      <w:r w:rsidRPr="00EC4045">
        <w:rPr>
          <w:rFonts w:ascii="Calibri" w:hAnsi="Calibri"/>
          <w:sz w:val="22"/>
          <w:lang w:eastAsia="cs-CZ"/>
        </w:rPr>
        <w:t xml:space="preserve"> nemůže užívat </w:t>
      </w:r>
      <w:r w:rsidR="008D4A99" w:rsidRPr="00EC4045">
        <w:rPr>
          <w:rFonts w:ascii="Calibri" w:hAnsi="Calibri"/>
          <w:sz w:val="22"/>
          <w:lang w:eastAsia="cs-CZ"/>
        </w:rPr>
        <w:t>HW</w:t>
      </w:r>
      <w:r w:rsidRPr="00EC4045">
        <w:rPr>
          <w:rFonts w:ascii="Calibri" w:hAnsi="Calibri"/>
          <w:sz w:val="22"/>
          <w:lang w:eastAsia="cs-CZ"/>
        </w:rPr>
        <w:t xml:space="preserve"> pro jeho vady, za které odpovídá </w:t>
      </w:r>
      <w:r w:rsidR="00055464" w:rsidRPr="00EC4045">
        <w:rPr>
          <w:rFonts w:ascii="Calibri" w:hAnsi="Calibri"/>
          <w:sz w:val="22"/>
          <w:lang w:eastAsia="cs-CZ"/>
        </w:rPr>
        <w:t>Dodavatel</w:t>
      </w:r>
      <w:r w:rsidRPr="00EC4045">
        <w:rPr>
          <w:rFonts w:ascii="Calibri" w:hAnsi="Calibri"/>
          <w:sz w:val="22"/>
          <w:lang w:eastAsia="cs-CZ"/>
        </w:rPr>
        <w:t xml:space="preserve">. </w:t>
      </w:r>
      <w:r w:rsidR="00055464" w:rsidRPr="00EC4045">
        <w:rPr>
          <w:rFonts w:ascii="Calibri" w:hAnsi="Calibri"/>
          <w:sz w:val="22"/>
          <w:lang w:eastAsia="cs-CZ"/>
        </w:rPr>
        <w:t xml:space="preserve">Dodavatel </w:t>
      </w:r>
      <w:r w:rsidRPr="00EC4045">
        <w:rPr>
          <w:rFonts w:ascii="Calibri" w:hAnsi="Calibri"/>
          <w:sz w:val="22"/>
          <w:lang w:eastAsia="cs-CZ"/>
        </w:rPr>
        <w:t xml:space="preserve">zajistí </w:t>
      </w:r>
      <w:r w:rsidR="00055464" w:rsidRPr="00EC4045">
        <w:rPr>
          <w:rFonts w:ascii="Calibri" w:hAnsi="Calibri"/>
          <w:sz w:val="22"/>
          <w:lang w:eastAsia="cs-CZ"/>
        </w:rPr>
        <w:t>Objednateli</w:t>
      </w:r>
      <w:r w:rsidRPr="00EC4045">
        <w:rPr>
          <w:rFonts w:ascii="Calibri" w:hAnsi="Calibri"/>
          <w:sz w:val="22"/>
          <w:lang w:eastAsia="cs-CZ"/>
        </w:rPr>
        <w:t xml:space="preserve"> záruční servis včetně dodávky potřebných náhradních dílů. Případná výměna pevných disků bude prováděna na místě plnění s tím, že nefunkční vadné disky zůstávají natrvalo v majetku </w:t>
      </w:r>
      <w:r w:rsidR="00E2450B" w:rsidRPr="00EC4045">
        <w:rPr>
          <w:rFonts w:ascii="Calibri" w:hAnsi="Calibri"/>
          <w:sz w:val="22"/>
          <w:lang w:eastAsia="cs-CZ"/>
        </w:rPr>
        <w:t>Objednatel</w:t>
      </w:r>
      <w:r w:rsidRPr="00EC4045">
        <w:rPr>
          <w:rFonts w:ascii="Calibri" w:hAnsi="Calibri"/>
          <w:sz w:val="22"/>
          <w:lang w:eastAsia="cs-CZ"/>
        </w:rPr>
        <w:t xml:space="preserve">e. </w:t>
      </w:r>
      <w:r w:rsidR="008C60C2" w:rsidRPr="00EC4045">
        <w:rPr>
          <w:rFonts w:ascii="Calibri" w:hAnsi="Calibri"/>
          <w:sz w:val="22"/>
          <w:lang w:eastAsia="cs-CZ"/>
        </w:rPr>
        <w:t xml:space="preserve"> </w:t>
      </w:r>
    </w:p>
    <w:p w14:paraId="68E6E454" w14:textId="77777777" w:rsidR="004275FB" w:rsidRPr="00EC4045" w:rsidRDefault="004275FB" w:rsidP="008C60C2">
      <w:pPr>
        <w:spacing w:before="120" w:after="240"/>
        <w:jc w:val="both"/>
        <w:rPr>
          <w:rFonts w:ascii="Calibri" w:hAnsi="Calibri"/>
          <w:sz w:val="22"/>
          <w:lang w:eastAsia="cs-CZ"/>
        </w:rPr>
      </w:pPr>
    </w:p>
    <w:p w14:paraId="7CD246AD" w14:textId="77777777" w:rsidR="00D359CC" w:rsidRPr="00EC4045" w:rsidRDefault="00D359CC" w:rsidP="008C60C2">
      <w:pPr>
        <w:jc w:val="both"/>
        <w:rPr>
          <w:rFonts w:ascii="Calibri" w:hAnsi="Calibri"/>
          <w:sz w:val="22"/>
          <w:lang w:eastAsia="cs-CZ"/>
        </w:rPr>
      </w:pPr>
      <w:r w:rsidRPr="00EC4045">
        <w:rPr>
          <w:rFonts w:ascii="Calibri" w:hAnsi="Calibri"/>
          <w:sz w:val="22"/>
          <w:lang w:eastAsia="cs-CZ"/>
        </w:rPr>
        <w:t>Předmětem záručního servisu se rozumí:</w:t>
      </w:r>
    </w:p>
    <w:p w14:paraId="29EE44B9" w14:textId="77777777" w:rsidR="00D359CC" w:rsidRPr="00EC4045" w:rsidRDefault="00E73B56"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Dodavatel</w:t>
      </w:r>
      <w:r w:rsidR="00D359CC" w:rsidRPr="00EC4045">
        <w:rPr>
          <w:rFonts w:ascii="Calibri" w:eastAsia="Calibri" w:hAnsi="Calibri"/>
          <w:sz w:val="22"/>
          <w:szCs w:val="22"/>
        </w:rPr>
        <w:t xml:space="preserve"> bude trvale udržovat v pohotovosti potřebný počet vlastních pracovníků pro zásahy v rámci záručních oprav, jejichž seznam je povinen předat </w:t>
      </w:r>
      <w:r w:rsidR="0043562D" w:rsidRPr="00EC4045">
        <w:rPr>
          <w:rFonts w:ascii="Calibri" w:eastAsia="Calibri" w:hAnsi="Calibri"/>
          <w:sz w:val="22"/>
          <w:szCs w:val="22"/>
        </w:rPr>
        <w:t>O</w:t>
      </w:r>
      <w:r w:rsidR="00D359CC" w:rsidRPr="00EC4045">
        <w:rPr>
          <w:rFonts w:ascii="Calibri" w:eastAsia="Calibri" w:hAnsi="Calibri"/>
          <w:sz w:val="22"/>
          <w:szCs w:val="22"/>
        </w:rPr>
        <w:t xml:space="preserve">bjednateli (s osobními údaji nutnými k zabezpečení vstupu do objektu). </w:t>
      </w:r>
    </w:p>
    <w:p w14:paraId="34CF3A02" w14:textId="77777777" w:rsidR="00D359CC" w:rsidRPr="00EC4045" w:rsidRDefault="00D359C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Záruční opravy hardwarových komponent a aktualizace firmware dodaného řešení.</w:t>
      </w:r>
    </w:p>
    <w:p w14:paraId="0CF13F8A" w14:textId="77777777" w:rsidR="00D359CC" w:rsidRPr="00EC4045" w:rsidRDefault="00D359CC" w:rsidP="00D359CC">
      <w:pPr>
        <w:spacing w:before="120" w:after="80"/>
        <w:jc w:val="both"/>
        <w:rPr>
          <w:rFonts w:ascii="Calibri" w:hAnsi="Calibri"/>
          <w:sz w:val="22"/>
          <w:lang w:eastAsia="cs-CZ"/>
        </w:rPr>
      </w:pPr>
      <w:r w:rsidRPr="00EC4045">
        <w:rPr>
          <w:rFonts w:ascii="Calibri" w:hAnsi="Calibri"/>
          <w:sz w:val="22"/>
          <w:lang w:eastAsia="cs-CZ"/>
        </w:rPr>
        <w:t xml:space="preserve">Servisní zásah v rámci </w:t>
      </w:r>
      <w:r w:rsidR="008D4A99" w:rsidRPr="00EC4045">
        <w:rPr>
          <w:rFonts w:ascii="Calibri" w:hAnsi="Calibri"/>
          <w:sz w:val="22"/>
          <w:lang w:eastAsia="cs-CZ"/>
        </w:rPr>
        <w:t>Záruky za jakost je ukončen odsouhlasení</w:t>
      </w:r>
      <w:r w:rsidRPr="00EC4045">
        <w:rPr>
          <w:rFonts w:ascii="Calibri" w:hAnsi="Calibri"/>
          <w:sz w:val="22"/>
          <w:lang w:eastAsia="cs-CZ"/>
        </w:rPr>
        <w:t>m určeným pr</w:t>
      </w:r>
      <w:r w:rsidR="00B310DA" w:rsidRPr="00EC4045">
        <w:rPr>
          <w:rFonts w:ascii="Calibri" w:hAnsi="Calibri"/>
          <w:sz w:val="22"/>
          <w:lang w:eastAsia="cs-CZ"/>
        </w:rPr>
        <w:t xml:space="preserve">acovníkem </w:t>
      </w:r>
      <w:r w:rsidR="008D4A99" w:rsidRPr="00EC4045">
        <w:rPr>
          <w:rFonts w:ascii="Calibri" w:hAnsi="Calibri"/>
          <w:sz w:val="22"/>
          <w:lang w:eastAsia="cs-CZ"/>
        </w:rPr>
        <w:t>O</w:t>
      </w:r>
      <w:r w:rsidR="00B310DA" w:rsidRPr="00EC4045">
        <w:rPr>
          <w:rFonts w:ascii="Calibri" w:hAnsi="Calibri"/>
          <w:sz w:val="22"/>
          <w:lang w:eastAsia="cs-CZ"/>
        </w:rPr>
        <w:t>bjednatele poté, co D</w:t>
      </w:r>
      <w:r w:rsidRPr="00EC4045">
        <w:rPr>
          <w:rFonts w:ascii="Calibri" w:hAnsi="Calibri"/>
          <w:sz w:val="22"/>
          <w:lang w:eastAsia="cs-CZ"/>
        </w:rPr>
        <w:t xml:space="preserve">odavatel oznámí uvedení zařízení do plného provozního stavu a </w:t>
      </w:r>
      <w:r w:rsidR="008D4A99" w:rsidRPr="00EC4045">
        <w:rPr>
          <w:rFonts w:ascii="Calibri" w:hAnsi="Calibri"/>
          <w:sz w:val="22"/>
          <w:lang w:eastAsia="cs-CZ"/>
        </w:rPr>
        <w:t>ten</w:t>
      </w:r>
      <w:r w:rsidRPr="00EC4045">
        <w:rPr>
          <w:rFonts w:ascii="Calibri" w:hAnsi="Calibri"/>
          <w:sz w:val="22"/>
          <w:lang w:eastAsia="cs-CZ"/>
        </w:rPr>
        <w:t xml:space="preserve"> zkontroluje plnou funkčnost systému. </w:t>
      </w:r>
    </w:p>
    <w:p w14:paraId="1E1F3853" w14:textId="77777777" w:rsidR="00D359CC" w:rsidRPr="00EC4045" w:rsidRDefault="00D359CC" w:rsidP="00D359CC">
      <w:pPr>
        <w:autoSpaceDE w:val="0"/>
        <w:autoSpaceDN w:val="0"/>
        <w:adjustRightInd w:val="0"/>
        <w:spacing w:before="120" w:after="60"/>
        <w:jc w:val="both"/>
        <w:rPr>
          <w:rFonts w:ascii="Calibri" w:hAnsi="Calibri"/>
          <w:sz w:val="22"/>
          <w:lang w:eastAsia="cs-CZ"/>
        </w:rPr>
      </w:pPr>
      <w:r w:rsidRPr="00EC4045">
        <w:rPr>
          <w:rFonts w:ascii="Calibri" w:hAnsi="Calibri"/>
          <w:sz w:val="22"/>
          <w:lang w:eastAsia="cs-CZ"/>
        </w:rPr>
        <w:t>Součástí záručního servisu</w:t>
      </w:r>
      <w:r w:rsidR="008C60C2" w:rsidRPr="00EC4045">
        <w:rPr>
          <w:rFonts w:ascii="Calibri" w:hAnsi="Calibri"/>
          <w:sz w:val="22"/>
          <w:lang w:eastAsia="cs-CZ"/>
        </w:rPr>
        <w:t xml:space="preserve"> HW CDA</w:t>
      </w:r>
      <w:r w:rsidRPr="00EC4045">
        <w:rPr>
          <w:rFonts w:ascii="Calibri" w:hAnsi="Calibri"/>
          <w:sz w:val="22"/>
          <w:lang w:eastAsia="cs-CZ"/>
        </w:rPr>
        <w:t xml:space="preserve"> je i zabezpečení telefonického a emailového </w:t>
      </w:r>
      <w:r w:rsidRPr="00EC4045">
        <w:rPr>
          <w:rFonts w:ascii="Calibri" w:hAnsi="Calibri"/>
          <w:b/>
          <w:sz w:val="22"/>
          <w:lang w:eastAsia="cs-CZ"/>
        </w:rPr>
        <w:t>Helpdesku</w:t>
      </w:r>
      <w:r w:rsidRPr="00EC4045">
        <w:rPr>
          <w:rFonts w:ascii="Calibri" w:hAnsi="Calibri"/>
          <w:sz w:val="22"/>
          <w:lang w:eastAsia="cs-CZ"/>
        </w:rPr>
        <w:t xml:space="preserve"> pro pracovníky centrálního dohledu </w:t>
      </w:r>
      <w:r w:rsidR="00CF59BA" w:rsidRPr="00EC4045">
        <w:rPr>
          <w:rFonts w:ascii="Calibri" w:hAnsi="Calibri"/>
          <w:sz w:val="22"/>
          <w:lang w:eastAsia="cs-CZ"/>
        </w:rPr>
        <w:t>O</w:t>
      </w:r>
      <w:r w:rsidRPr="00EC4045">
        <w:rPr>
          <w:rFonts w:ascii="Calibri" w:hAnsi="Calibri"/>
          <w:sz w:val="22"/>
          <w:lang w:eastAsia="cs-CZ"/>
        </w:rPr>
        <w:t>bjedna</w:t>
      </w:r>
      <w:r w:rsidR="00B310DA" w:rsidRPr="00EC4045">
        <w:rPr>
          <w:rFonts w:ascii="Calibri" w:hAnsi="Calibri"/>
          <w:sz w:val="22"/>
          <w:lang w:eastAsia="cs-CZ"/>
        </w:rPr>
        <w:t xml:space="preserve">vatele </w:t>
      </w:r>
      <w:r w:rsidRPr="00EC4045">
        <w:rPr>
          <w:rFonts w:ascii="Calibri" w:hAnsi="Calibri"/>
          <w:sz w:val="22"/>
          <w:lang w:eastAsia="cs-CZ"/>
        </w:rPr>
        <w:t xml:space="preserve">pro příjem oznámení o nefunkčnosti systému nebo jeho komponent. </w:t>
      </w:r>
    </w:p>
    <w:p w14:paraId="2EC07B8E" w14:textId="77777777" w:rsidR="00D359CC" w:rsidRPr="00EC4045" w:rsidRDefault="00D359CC" w:rsidP="00CF59BA">
      <w:pPr>
        <w:autoSpaceDE w:val="0"/>
        <w:autoSpaceDN w:val="0"/>
        <w:adjustRightInd w:val="0"/>
        <w:spacing w:before="120" w:after="60"/>
        <w:jc w:val="both"/>
        <w:rPr>
          <w:rFonts w:ascii="Calibri" w:hAnsi="Calibri"/>
          <w:sz w:val="22"/>
        </w:rPr>
      </w:pPr>
      <w:r w:rsidRPr="00EC4045">
        <w:rPr>
          <w:rFonts w:ascii="Calibri" w:hAnsi="Calibri"/>
          <w:sz w:val="22"/>
          <w:lang w:eastAsia="cs-CZ"/>
        </w:rPr>
        <w:t xml:space="preserve">Po dobu </w:t>
      </w:r>
      <w:r w:rsidR="008D4A99" w:rsidRPr="00EC4045">
        <w:rPr>
          <w:rFonts w:ascii="Calibri" w:hAnsi="Calibri"/>
          <w:sz w:val="22"/>
          <w:lang w:eastAsia="cs-CZ"/>
        </w:rPr>
        <w:t>Záruky za jakost</w:t>
      </w:r>
      <w:r w:rsidRPr="00EC4045">
        <w:rPr>
          <w:rFonts w:ascii="Calibri" w:hAnsi="Calibri"/>
          <w:sz w:val="22"/>
          <w:lang w:eastAsia="cs-CZ"/>
        </w:rPr>
        <w:t xml:space="preserve"> </w:t>
      </w:r>
      <w:r w:rsidR="008C60C2" w:rsidRPr="00EC4045">
        <w:rPr>
          <w:rFonts w:ascii="Calibri" w:hAnsi="Calibri"/>
          <w:sz w:val="22"/>
          <w:lang w:eastAsia="cs-CZ"/>
        </w:rPr>
        <w:t xml:space="preserve">na HW CDA </w:t>
      </w:r>
      <w:r w:rsidRPr="00EC4045">
        <w:rPr>
          <w:rFonts w:ascii="Calibri" w:hAnsi="Calibri"/>
          <w:sz w:val="22"/>
          <w:lang w:eastAsia="cs-CZ"/>
        </w:rPr>
        <w:t xml:space="preserve">je </w:t>
      </w:r>
      <w:r w:rsidR="00CF59BA" w:rsidRPr="00EC4045">
        <w:rPr>
          <w:rFonts w:ascii="Calibri" w:hAnsi="Calibri"/>
          <w:sz w:val="22"/>
          <w:lang w:eastAsia="cs-CZ"/>
        </w:rPr>
        <w:t>Dodavatel</w:t>
      </w:r>
      <w:r w:rsidRPr="00EC4045">
        <w:rPr>
          <w:rFonts w:ascii="Calibri" w:hAnsi="Calibri"/>
          <w:sz w:val="22"/>
          <w:lang w:eastAsia="cs-CZ"/>
        </w:rPr>
        <w:t xml:space="preserve"> povinen poskytnout </w:t>
      </w:r>
      <w:r w:rsidR="00CF59BA" w:rsidRPr="00EC4045">
        <w:rPr>
          <w:rFonts w:ascii="Calibri" w:hAnsi="Calibri"/>
          <w:sz w:val="22"/>
          <w:lang w:eastAsia="cs-CZ"/>
        </w:rPr>
        <w:t>Objednateli z</w:t>
      </w:r>
      <w:r w:rsidRPr="00EC4045">
        <w:rPr>
          <w:rFonts w:ascii="Calibri" w:hAnsi="Calibri"/>
          <w:sz w:val="22"/>
          <w:lang w:eastAsia="cs-CZ"/>
        </w:rPr>
        <w:t xml:space="preserve">áruční servisní podporu  s těmito parametry </w:t>
      </w:r>
      <w:r w:rsidRPr="00EC4045">
        <w:rPr>
          <w:rFonts w:ascii="Calibri" w:hAnsi="Calibri"/>
          <w:sz w:val="22"/>
        </w:rPr>
        <w:t>poskytování:</w:t>
      </w:r>
    </w:p>
    <w:p w14:paraId="2950C14B" w14:textId="77777777" w:rsidR="00D359CC" w:rsidRPr="00EC4045" w:rsidRDefault="00D359C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7x24 pro registraci požadavků přes internet (Helpdesk),</w:t>
      </w:r>
    </w:p>
    <w:p w14:paraId="1A141165" w14:textId="77777777" w:rsidR="00D359CC" w:rsidRPr="00EC4045" w:rsidRDefault="00D359C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reakční doba do 2 hodin od nahlášení vady v pracovní době,</w:t>
      </w:r>
    </w:p>
    <w:p w14:paraId="0EEC1D8C" w14:textId="77777777" w:rsidR="00D359CC" w:rsidRPr="00EC4045" w:rsidRDefault="00D359C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5x8 (pracovní dny 8:00 – 16:00) pro dobu odezvy,</w:t>
      </w:r>
    </w:p>
    <w:p w14:paraId="13362CC6" w14:textId="77777777" w:rsidR="00D359CC" w:rsidRPr="00EC4045" w:rsidRDefault="00D359C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zahájení zásahu nejpozději Next Business Day (následující pracovní den).</w:t>
      </w:r>
    </w:p>
    <w:p w14:paraId="20606227" w14:textId="77777777" w:rsidR="00581D6B" w:rsidRPr="00EC4045" w:rsidRDefault="00581D6B" w:rsidP="00581D6B">
      <w:pPr>
        <w:spacing w:before="120" w:after="60"/>
        <w:ind w:left="993"/>
        <w:jc w:val="both"/>
        <w:rPr>
          <w:rFonts w:ascii="Calibri" w:eastAsia="Calibri" w:hAnsi="Calibri"/>
          <w:sz w:val="22"/>
          <w:szCs w:val="22"/>
        </w:rPr>
      </w:pPr>
    </w:p>
    <w:p w14:paraId="2CA22AD1" w14:textId="77777777" w:rsidR="00AE06D5" w:rsidRPr="00EC4045" w:rsidRDefault="008C60C2" w:rsidP="00675BFA">
      <w:pPr>
        <w:pStyle w:val="Odstavecseseznamem"/>
        <w:keepNext/>
        <w:numPr>
          <w:ilvl w:val="1"/>
          <w:numId w:val="25"/>
        </w:numPr>
        <w:tabs>
          <w:tab w:val="left" w:pos="0"/>
        </w:tabs>
        <w:spacing w:before="120" w:after="120" w:line="360" w:lineRule="auto"/>
        <w:ind w:left="709" w:hanging="709"/>
        <w:contextualSpacing w:val="0"/>
        <w:outlineLvl w:val="1"/>
        <w:rPr>
          <w:rFonts w:ascii="Calibri" w:hAnsi="Calibri" w:cs="Calibri"/>
          <w:b/>
          <w:bCs/>
          <w:lang w:eastAsia="cs-CZ"/>
        </w:rPr>
      </w:pPr>
      <w:r w:rsidRPr="00EC4045">
        <w:rPr>
          <w:rFonts w:ascii="Calibri" w:hAnsi="Calibri" w:cs="Calibri"/>
          <w:b/>
          <w:bCs/>
          <w:lang w:eastAsia="cs-CZ"/>
        </w:rPr>
        <w:t xml:space="preserve">Technická podpora hardwarových a softwarových komponent – maintenance </w:t>
      </w:r>
      <w:r w:rsidR="00641EC2" w:rsidRPr="00EC4045">
        <w:rPr>
          <w:rFonts w:ascii="Calibri" w:hAnsi="Calibri" w:cs="Calibri"/>
          <w:b/>
          <w:bCs/>
          <w:lang w:eastAsia="cs-CZ"/>
        </w:rPr>
        <w:t>CDA</w:t>
      </w:r>
    </w:p>
    <w:p w14:paraId="645153B0" w14:textId="77777777" w:rsidR="008C60C2" w:rsidRPr="00EC4045" w:rsidRDefault="00E73B56" w:rsidP="008C60C2">
      <w:pPr>
        <w:spacing w:before="120"/>
        <w:ind w:right="-108" w:firstLine="11"/>
        <w:jc w:val="both"/>
        <w:rPr>
          <w:rFonts w:ascii="Calibri" w:hAnsi="Calibri"/>
          <w:sz w:val="22"/>
          <w:lang w:eastAsia="cs-CZ"/>
        </w:rPr>
      </w:pPr>
      <w:r w:rsidRPr="00EC4045">
        <w:rPr>
          <w:rFonts w:ascii="Calibri" w:hAnsi="Calibri"/>
          <w:sz w:val="22"/>
          <w:lang w:eastAsia="cs-CZ"/>
        </w:rPr>
        <w:t>Dodavatel</w:t>
      </w:r>
      <w:r w:rsidR="008C60C2" w:rsidRPr="00EC4045">
        <w:rPr>
          <w:rFonts w:ascii="Calibri" w:hAnsi="Calibri"/>
          <w:sz w:val="22"/>
          <w:lang w:eastAsia="cs-CZ"/>
        </w:rPr>
        <w:t xml:space="preserve"> zajistí </w:t>
      </w:r>
      <w:r w:rsidR="004F0024" w:rsidRPr="00EC4045">
        <w:rPr>
          <w:rFonts w:ascii="Calibri" w:hAnsi="Calibri"/>
          <w:sz w:val="22"/>
          <w:lang w:eastAsia="cs-CZ"/>
        </w:rPr>
        <w:t>Podporu</w:t>
      </w:r>
      <w:r w:rsidR="008C60C2" w:rsidRPr="00EC4045">
        <w:rPr>
          <w:rFonts w:ascii="Calibri" w:hAnsi="Calibri"/>
          <w:sz w:val="22"/>
          <w:lang w:eastAsia="cs-CZ"/>
        </w:rPr>
        <w:t xml:space="preserve"> podle </w:t>
      </w:r>
      <w:r w:rsidR="004F0024" w:rsidRPr="00EC4045">
        <w:rPr>
          <w:rFonts w:ascii="Calibri" w:hAnsi="Calibri"/>
          <w:sz w:val="22"/>
          <w:lang w:eastAsia="cs-CZ"/>
        </w:rPr>
        <w:t xml:space="preserve">čl. </w:t>
      </w:r>
      <w:r w:rsidR="008C60C2" w:rsidRPr="00EC4045">
        <w:rPr>
          <w:rFonts w:ascii="Calibri" w:hAnsi="Calibri"/>
          <w:sz w:val="22"/>
          <w:lang w:eastAsia="cs-CZ"/>
        </w:rPr>
        <w:t xml:space="preserve">2.1 </w:t>
      </w:r>
      <w:r w:rsidR="004F0024" w:rsidRPr="00EC4045">
        <w:rPr>
          <w:rFonts w:ascii="Calibri" w:hAnsi="Calibri"/>
          <w:sz w:val="22"/>
          <w:lang w:eastAsia="cs-CZ"/>
        </w:rPr>
        <w:t xml:space="preserve">písm. d) Smlouvy </w:t>
      </w:r>
      <w:r w:rsidR="008C60C2" w:rsidRPr="00EC4045">
        <w:rPr>
          <w:rFonts w:ascii="Calibri" w:hAnsi="Calibri"/>
          <w:sz w:val="22"/>
          <w:lang w:eastAsia="cs-CZ"/>
        </w:rPr>
        <w:t xml:space="preserve">po dobu 48 měsíců od akceptace dodávky CDA </w:t>
      </w:r>
      <w:r w:rsidR="008D4A99" w:rsidRPr="00EC4045">
        <w:rPr>
          <w:rFonts w:ascii="Calibri" w:hAnsi="Calibri"/>
          <w:sz w:val="22"/>
          <w:lang w:eastAsia="cs-CZ"/>
        </w:rPr>
        <w:t xml:space="preserve">na základě Akceptačního protokolu </w:t>
      </w:r>
      <w:r w:rsidR="008C60C2" w:rsidRPr="00EC4045">
        <w:rPr>
          <w:rFonts w:ascii="Calibri" w:hAnsi="Calibri"/>
          <w:sz w:val="22"/>
          <w:lang w:eastAsia="cs-CZ"/>
        </w:rPr>
        <w:t xml:space="preserve">v souladu s požadavky na dostupnost CDA. Objednatel v době poskytování </w:t>
      </w:r>
      <w:r w:rsidR="004F0024" w:rsidRPr="00EC4045">
        <w:rPr>
          <w:rFonts w:ascii="Calibri" w:hAnsi="Calibri"/>
          <w:sz w:val="22"/>
          <w:lang w:eastAsia="cs-CZ"/>
        </w:rPr>
        <w:t xml:space="preserve">Podpory </w:t>
      </w:r>
      <w:r w:rsidR="008C60C2" w:rsidRPr="00EC4045">
        <w:rPr>
          <w:rFonts w:ascii="Calibri" w:hAnsi="Calibri"/>
          <w:sz w:val="22"/>
          <w:lang w:eastAsia="cs-CZ"/>
        </w:rPr>
        <w:t xml:space="preserve">nebude používat zdrojové kódy k změnám programového vybavení. </w:t>
      </w:r>
    </w:p>
    <w:p w14:paraId="1F0476E2" w14:textId="77777777" w:rsidR="008C60C2" w:rsidRPr="00EC4045" w:rsidRDefault="008C60C2" w:rsidP="008C60C2">
      <w:pPr>
        <w:spacing w:before="120"/>
        <w:ind w:right="-108" w:firstLine="11"/>
        <w:jc w:val="both"/>
        <w:rPr>
          <w:rFonts w:ascii="Calibri" w:hAnsi="Calibri"/>
          <w:sz w:val="22"/>
          <w:lang w:eastAsia="cs-CZ"/>
        </w:rPr>
      </w:pPr>
      <w:r w:rsidRPr="00EC4045">
        <w:rPr>
          <w:rFonts w:ascii="Calibri" w:hAnsi="Calibri"/>
          <w:sz w:val="22"/>
          <w:lang w:eastAsia="cs-CZ"/>
        </w:rPr>
        <w:t xml:space="preserve">V případě, že oprávněná osoba Objednatele (obsluha CDA) nahlásí na základě dohodnutých procesů pro udržení SLA Dodavateli incident, musí jej  Dodavatel následně řešit. Souhrn incidentů, odstávek a jiných skutečností, které mají vliv na dostupnost CDA, bude Dodavatel v měsíčním režimu reportovat Objednateli. Report bude obsahovat dobu nedostupnosti CDA, vyhodnocení SLA, důvody a příčiny incidentů, řešení a opatření (návrhy a stavy) pro odstranění či mitigaci příčin a plán výpadků a bude poskytován Objednateli v elektronické podobě.  </w:t>
      </w:r>
    </w:p>
    <w:p w14:paraId="09517DD1" w14:textId="77777777" w:rsidR="008C60C2" w:rsidRPr="00EC4045" w:rsidRDefault="008C60C2" w:rsidP="008C60C2">
      <w:pPr>
        <w:spacing w:before="120" w:after="60"/>
        <w:jc w:val="both"/>
        <w:rPr>
          <w:rFonts w:ascii="Calibri" w:hAnsi="Calibri"/>
          <w:sz w:val="22"/>
          <w:lang w:eastAsia="cs-CZ"/>
        </w:rPr>
      </w:pPr>
      <w:r w:rsidRPr="00EC4045">
        <w:rPr>
          <w:rFonts w:ascii="Calibri" w:hAnsi="Calibri"/>
          <w:sz w:val="22"/>
          <w:lang w:eastAsia="cs-CZ"/>
        </w:rPr>
        <w:t xml:space="preserve">Předmětem </w:t>
      </w:r>
      <w:r w:rsidR="0043562D" w:rsidRPr="00EC4045">
        <w:rPr>
          <w:rFonts w:ascii="Calibri" w:hAnsi="Calibri"/>
          <w:sz w:val="22"/>
          <w:lang w:eastAsia="cs-CZ"/>
        </w:rPr>
        <w:t>P</w:t>
      </w:r>
      <w:r w:rsidRPr="00EC4045">
        <w:rPr>
          <w:rFonts w:ascii="Calibri" w:hAnsi="Calibri"/>
          <w:sz w:val="22"/>
          <w:lang w:eastAsia="cs-CZ"/>
        </w:rPr>
        <w:t>odpory se rozumí:</w:t>
      </w:r>
    </w:p>
    <w:p w14:paraId="165479DE" w14:textId="77777777" w:rsidR="008C60C2" w:rsidRPr="00EC4045" w:rsidRDefault="00E73B56"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 xml:space="preserve">Dodavatel </w:t>
      </w:r>
      <w:r w:rsidR="008C60C2" w:rsidRPr="00EC4045">
        <w:rPr>
          <w:rFonts w:ascii="Calibri" w:eastAsia="Calibri" w:hAnsi="Calibri"/>
          <w:sz w:val="22"/>
          <w:szCs w:val="22"/>
        </w:rPr>
        <w:t xml:space="preserve">bude trvale udržovat v pohotovosti potřebný počet vlastních pracovníků pro zásahy, jejichž seznam je povinen předat </w:t>
      </w:r>
      <w:r w:rsidR="0043562D" w:rsidRPr="00EC4045">
        <w:rPr>
          <w:rFonts w:ascii="Calibri" w:eastAsia="Calibri" w:hAnsi="Calibri"/>
          <w:sz w:val="22"/>
          <w:szCs w:val="22"/>
        </w:rPr>
        <w:t>O</w:t>
      </w:r>
      <w:r w:rsidR="008C60C2" w:rsidRPr="00EC4045">
        <w:rPr>
          <w:rFonts w:ascii="Calibri" w:eastAsia="Calibri" w:hAnsi="Calibri"/>
          <w:sz w:val="22"/>
          <w:szCs w:val="22"/>
        </w:rPr>
        <w:t xml:space="preserve">bjednateli (s osobními údaji nutnými k zabezpečení vstupu do objektu) </w:t>
      </w:r>
    </w:p>
    <w:p w14:paraId="41D4034E" w14:textId="77777777" w:rsidR="00626D0F" w:rsidRPr="00EC4045" w:rsidRDefault="00626D0F"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technick</w:t>
      </w:r>
      <w:r w:rsidR="0043562D" w:rsidRPr="00EC4045">
        <w:rPr>
          <w:rFonts w:ascii="Calibri" w:eastAsia="Calibri" w:hAnsi="Calibri"/>
          <w:sz w:val="22"/>
          <w:szCs w:val="22"/>
        </w:rPr>
        <w:t>á</w:t>
      </w:r>
      <w:r w:rsidRPr="00EC4045">
        <w:rPr>
          <w:rFonts w:ascii="Calibri" w:eastAsia="Calibri" w:hAnsi="Calibri"/>
          <w:sz w:val="22"/>
          <w:szCs w:val="22"/>
        </w:rPr>
        <w:t xml:space="preserve"> podpor</w:t>
      </w:r>
      <w:r w:rsidR="0043562D" w:rsidRPr="00EC4045">
        <w:rPr>
          <w:rFonts w:ascii="Calibri" w:eastAsia="Calibri" w:hAnsi="Calibri"/>
          <w:sz w:val="22"/>
          <w:szCs w:val="22"/>
        </w:rPr>
        <w:t>a</w:t>
      </w:r>
      <w:r w:rsidRPr="00EC4045">
        <w:rPr>
          <w:rFonts w:ascii="Calibri" w:eastAsia="Calibri" w:hAnsi="Calibri"/>
          <w:sz w:val="22"/>
          <w:szCs w:val="22"/>
        </w:rPr>
        <w:t>,</w:t>
      </w:r>
    </w:p>
    <w:p w14:paraId="7D8F9003" w14:textId="77777777" w:rsidR="008C60C2"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o</w:t>
      </w:r>
      <w:r w:rsidR="008C60C2" w:rsidRPr="00EC4045">
        <w:rPr>
          <w:rFonts w:ascii="Calibri" w:eastAsia="Calibri" w:hAnsi="Calibri"/>
          <w:sz w:val="22"/>
          <w:szCs w:val="22"/>
        </w:rPr>
        <w:t xml:space="preserve">pravy </w:t>
      </w:r>
      <w:r w:rsidR="00626D0F" w:rsidRPr="00EC4045">
        <w:rPr>
          <w:rFonts w:ascii="Calibri" w:eastAsia="Calibri" w:hAnsi="Calibri"/>
          <w:sz w:val="22"/>
          <w:szCs w:val="22"/>
        </w:rPr>
        <w:t xml:space="preserve">hardwarových a softwarových komponent CDA </w:t>
      </w:r>
      <w:r w:rsidR="008C60C2" w:rsidRPr="00EC4045">
        <w:rPr>
          <w:rFonts w:ascii="Calibri" w:eastAsia="Calibri" w:hAnsi="Calibri"/>
          <w:sz w:val="22"/>
          <w:szCs w:val="22"/>
        </w:rPr>
        <w:t>a aktua</w:t>
      </w:r>
      <w:r w:rsidR="00626D0F" w:rsidRPr="00EC4045">
        <w:rPr>
          <w:rFonts w:ascii="Calibri" w:eastAsia="Calibri" w:hAnsi="Calibri"/>
          <w:sz w:val="22"/>
          <w:szCs w:val="22"/>
        </w:rPr>
        <w:t>lizace firmware dodaného řešení,</w:t>
      </w:r>
    </w:p>
    <w:p w14:paraId="0794CAA4" w14:textId="77777777" w:rsidR="00626D0F" w:rsidRPr="00EC4045" w:rsidRDefault="00626D0F"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údržba SW licencí,</w:t>
      </w:r>
    </w:p>
    <w:p w14:paraId="722E9951" w14:textId="77777777" w:rsidR="00626D0F" w:rsidRPr="00EC4045" w:rsidRDefault="00626D0F"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 xml:space="preserve">aktualizace SW CDA nebo zajištění software maintenance od výrobce SW CDA, </w:t>
      </w:r>
    </w:p>
    <w:p w14:paraId="00BCAAEC" w14:textId="504A5E6B" w:rsidR="008C60C2"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l</w:t>
      </w:r>
      <w:r w:rsidR="008C60C2" w:rsidRPr="00EC4045">
        <w:rPr>
          <w:rFonts w:ascii="Calibri" w:eastAsia="Calibri" w:hAnsi="Calibri"/>
          <w:sz w:val="22"/>
          <w:szCs w:val="22"/>
        </w:rPr>
        <w:t>egislativně-právní upgrade SW</w:t>
      </w:r>
      <w:r w:rsidR="00626D0F" w:rsidRPr="00EC4045">
        <w:rPr>
          <w:rFonts w:ascii="Calibri" w:eastAsia="Calibri" w:hAnsi="Calibri"/>
          <w:sz w:val="22"/>
          <w:szCs w:val="22"/>
        </w:rPr>
        <w:t xml:space="preserve"> </w:t>
      </w:r>
      <w:r w:rsidR="0046304B">
        <w:rPr>
          <w:rFonts w:ascii="Calibri" w:eastAsia="Calibri" w:hAnsi="Calibri"/>
          <w:sz w:val="22"/>
          <w:szCs w:val="22"/>
        </w:rPr>
        <w:t>CDA</w:t>
      </w:r>
      <w:r w:rsidR="0046304B" w:rsidRPr="00EC4045">
        <w:rPr>
          <w:rFonts w:ascii="Calibri" w:eastAsia="Calibri" w:hAnsi="Calibri"/>
          <w:sz w:val="22"/>
          <w:szCs w:val="22"/>
        </w:rPr>
        <w:t xml:space="preserve"> </w:t>
      </w:r>
      <w:r w:rsidR="00626D0F" w:rsidRPr="00EC4045">
        <w:rPr>
          <w:rFonts w:ascii="Calibri" w:eastAsia="Calibri" w:hAnsi="Calibri"/>
          <w:sz w:val="22"/>
          <w:szCs w:val="22"/>
        </w:rPr>
        <w:t>(zajištění legislativního souladu po celou dobu účinnosti Smlouvy),</w:t>
      </w:r>
      <w:r w:rsidRPr="00EC4045">
        <w:rPr>
          <w:rFonts w:ascii="Calibri" w:eastAsia="Calibri" w:hAnsi="Calibri"/>
          <w:sz w:val="22"/>
          <w:szCs w:val="22"/>
        </w:rPr>
        <w:t xml:space="preserve"> </w:t>
      </w:r>
    </w:p>
    <w:p w14:paraId="60F5C1D3" w14:textId="77777777" w:rsidR="00FA6A0C"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b</w:t>
      </w:r>
      <w:r w:rsidR="008C60C2" w:rsidRPr="00EC4045">
        <w:rPr>
          <w:rFonts w:ascii="Calibri" w:eastAsia="Calibri" w:hAnsi="Calibri"/>
          <w:sz w:val="22"/>
          <w:szCs w:val="22"/>
        </w:rPr>
        <w:t>ezpečnostní patche</w:t>
      </w:r>
      <w:r w:rsidR="00626D0F" w:rsidRPr="00EC4045">
        <w:rPr>
          <w:rFonts w:ascii="Calibri" w:eastAsia="Calibri" w:hAnsi="Calibri"/>
          <w:sz w:val="22"/>
          <w:szCs w:val="22"/>
        </w:rPr>
        <w:t>,</w:t>
      </w:r>
      <w:r w:rsidRPr="00EC4045">
        <w:rPr>
          <w:rFonts w:ascii="Calibri" w:eastAsia="Calibri" w:hAnsi="Calibri"/>
          <w:sz w:val="22"/>
          <w:szCs w:val="22"/>
        </w:rPr>
        <w:t xml:space="preserve"> </w:t>
      </w:r>
    </w:p>
    <w:p w14:paraId="4F19AE4B" w14:textId="77777777" w:rsidR="00626D0F" w:rsidRPr="00EC4045" w:rsidRDefault="00626D0F" w:rsidP="00675BFA">
      <w:pPr>
        <w:numPr>
          <w:ilvl w:val="0"/>
          <w:numId w:val="20"/>
        </w:numPr>
        <w:spacing w:after="60"/>
        <w:ind w:left="993"/>
        <w:rPr>
          <w:rFonts w:ascii="Calibri" w:eastAsia="Calibri" w:hAnsi="Calibri"/>
          <w:sz w:val="22"/>
          <w:szCs w:val="22"/>
        </w:rPr>
      </w:pPr>
      <w:r w:rsidRPr="00EC4045">
        <w:rPr>
          <w:rFonts w:ascii="Calibri" w:eastAsia="Calibri" w:hAnsi="Calibri"/>
          <w:sz w:val="22"/>
          <w:szCs w:val="22"/>
        </w:rPr>
        <w:t xml:space="preserve">aktualizace dokumentace a uživatelských příruček k CDA, </w:t>
      </w:r>
    </w:p>
    <w:p w14:paraId="2740551B" w14:textId="77777777" w:rsidR="00626D0F" w:rsidRPr="00EC4045" w:rsidRDefault="00FA6A0C" w:rsidP="00675BFA">
      <w:pPr>
        <w:numPr>
          <w:ilvl w:val="0"/>
          <w:numId w:val="20"/>
        </w:numPr>
        <w:spacing w:after="60"/>
        <w:ind w:left="993"/>
        <w:rPr>
          <w:rFonts w:ascii="Calibri" w:eastAsia="Calibri" w:hAnsi="Calibri"/>
          <w:szCs w:val="22"/>
        </w:rPr>
      </w:pPr>
      <w:r w:rsidRPr="00EC4045">
        <w:rPr>
          <w:rFonts w:ascii="Calibri" w:eastAsia="Calibri" w:hAnsi="Calibri"/>
          <w:sz w:val="22"/>
          <w:szCs w:val="22"/>
        </w:rPr>
        <w:t xml:space="preserve">seznámení </w:t>
      </w:r>
      <w:r w:rsidR="00626D0F" w:rsidRPr="00EC4045">
        <w:rPr>
          <w:rFonts w:ascii="Calibri" w:eastAsia="Calibri" w:hAnsi="Calibri"/>
          <w:sz w:val="22"/>
          <w:szCs w:val="22"/>
        </w:rPr>
        <w:t>administrátorů a uživatelů s prostředím</w:t>
      </w:r>
      <w:r w:rsidR="0043562D" w:rsidRPr="00EC4045">
        <w:rPr>
          <w:rFonts w:ascii="Calibri" w:eastAsia="Calibri" w:hAnsi="Calibri"/>
          <w:szCs w:val="22"/>
        </w:rPr>
        <w:t xml:space="preserve"> CD.</w:t>
      </w:r>
      <w:r w:rsidR="00626D0F" w:rsidRPr="00EC4045">
        <w:rPr>
          <w:rFonts w:ascii="Calibri" w:eastAsia="Calibri" w:hAnsi="Calibri"/>
          <w:szCs w:val="22"/>
        </w:rPr>
        <w:t xml:space="preserve"> </w:t>
      </w:r>
    </w:p>
    <w:p w14:paraId="6A0DA8D3" w14:textId="77777777" w:rsidR="008C60C2" w:rsidRPr="00EC4045" w:rsidRDefault="008C60C2" w:rsidP="008C60C2">
      <w:pPr>
        <w:spacing w:before="120" w:after="80"/>
        <w:jc w:val="both"/>
        <w:rPr>
          <w:rFonts w:ascii="Calibri" w:hAnsi="Calibri"/>
          <w:sz w:val="22"/>
          <w:lang w:eastAsia="cs-CZ"/>
        </w:rPr>
      </w:pPr>
      <w:r w:rsidRPr="00EC4045">
        <w:rPr>
          <w:rFonts w:ascii="Calibri" w:hAnsi="Calibri"/>
          <w:sz w:val="22"/>
          <w:lang w:eastAsia="cs-CZ"/>
        </w:rPr>
        <w:t>Servisní zásah je ukončen odsouhlasen</w:t>
      </w:r>
      <w:r w:rsidR="0043562D" w:rsidRPr="00EC4045">
        <w:rPr>
          <w:rFonts w:ascii="Calibri" w:hAnsi="Calibri"/>
          <w:sz w:val="22"/>
          <w:lang w:eastAsia="cs-CZ"/>
        </w:rPr>
        <w:t>í</w:t>
      </w:r>
      <w:r w:rsidRPr="00EC4045">
        <w:rPr>
          <w:rFonts w:ascii="Calibri" w:hAnsi="Calibri"/>
          <w:sz w:val="22"/>
          <w:lang w:eastAsia="cs-CZ"/>
        </w:rPr>
        <w:t xml:space="preserve">m určeným pracovníkem </w:t>
      </w:r>
      <w:r w:rsidR="00626D0F" w:rsidRPr="00EC4045">
        <w:rPr>
          <w:rFonts w:ascii="Calibri" w:hAnsi="Calibri"/>
          <w:sz w:val="22"/>
          <w:lang w:eastAsia="cs-CZ"/>
        </w:rPr>
        <w:t>O</w:t>
      </w:r>
      <w:r w:rsidRPr="00EC4045">
        <w:rPr>
          <w:rFonts w:ascii="Calibri" w:hAnsi="Calibri"/>
          <w:sz w:val="22"/>
          <w:lang w:eastAsia="cs-CZ"/>
        </w:rPr>
        <w:t xml:space="preserve">bjednatele poté, co Dodavatel oznámí uvedení zařízení do plného provozního stavu a </w:t>
      </w:r>
      <w:r w:rsidR="0043562D" w:rsidRPr="00EC4045">
        <w:rPr>
          <w:rFonts w:ascii="Calibri" w:hAnsi="Calibri"/>
          <w:sz w:val="22"/>
          <w:lang w:eastAsia="cs-CZ"/>
        </w:rPr>
        <w:t>ten</w:t>
      </w:r>
      <w:r w:rsidRPr="00EC4045">
        <w:rPr>
          <w:rFonts w:ascii="Calibri" w:hAnsi="Calibri"/>
          <w:sz w:val="22"/>
          <w:lang w:eastAsia="cs-CZ"/>
        </w:rPr>
        <w:t xml:space="preserve"> zkontroluje plnou funkčnost systému. </w:t>
      </w:r>
    </w:p>
    <w:p w14:paraId="29129373" w14:textId="77777777" w:rsidR="008C60C2" w:rsidRPr="00EC4045" w:rsidRDefault="008C60C2" w:rsidP="008C60C2">
      <w:pPr>
        <w:autoSpaceDE w:val="0"/>
        <w:autoSpaceDN w:val="0"/>
        <w:adjustRightInd w:val="0"/>
        <w:spacing w:before="120" w:after="60"/>
        <w:jc w:val="both"/>
        <w:rPr>
          <w:rFonts w:ascii="Calibri" w:hAnsi="Calibri"/>
          <w:sz w:val="22"/>
          <w:lang w:eastAsia="cs-CZ"/>
        </w:rPr>
      </w:pPr>
      <w:r w:rsidRPr="00EC4045">
        <w:rPr>
          <w:rFonts w:ascii="Calibri" w:hAnsi="Calibri"/>
          <w:sz w:val="22"/>
          <w:lang w:eastAsia="cs-CZ"/>
        </w:rPr>
        <w:t xml:space="preserve">Součástí </w:t>
      </w:r>
      <w:r w:rsidR="0043562D" w:rsidRPr="00EC4045">
        <w:rPr>
          <w:rFonts w:ascii="Calibri" w:hAnsi="Calibri"/>
          <w:sz w:val="22"/>
          <w:lang w:eastAsia="cs-CZ"/>
        </w:rPr>
        <w:t>P</w:t>
      </w:r>
      <w:r w:rsidRPr="00EC4045">
        <w:rPr>
          <w:rFonts w:ascii="Calibri" w:hAnsi="Calibri"/>
          <w:sz w:val="22"/>
          <w:lang w:eastAsia="cs-CZ"/>
        </w:rPr>
        <w:t xml:space="preserve">odpory je i zabezpečení telefonického a emailového </w:t>
      </w:r>
      <w:r w:rsidRPr="00EC4045">
        <w:rPr>
          <w:rFonts w:ascii="Calibri" w:hAnsi="Calibri"/>
          <w:b/>
          <w:sz w:val="22"/>
          <w:lang w:eastAsia="cs-CZ"/>
        </w:rPr>
        <w:t>Helpdesku</w:t>
      </w:r>
      <w:r w:rsidRPr="00EC4045">
        <w:rPr>
          <w:rFonts w:ascii="Calibri" w:hAnsi="Calibri"/>
          <w:sz w:val="22"/>
          <w:lang w:eastAsia="cs-CZ"/>
        </w:rPr>
        <w:t xml:space="preserve"> pro pracovníky centrálního dohledu Objednatele pro příjem oznámení o nefunkčnosti systému nebo jeho komponent. </w:t>
      </w:r>
    </w:p>
    <w:p w14:paraId="48AF72BA" w14:textId="77777777" w:rsidR="00D359CC" w:rsidRPr="00EC4045" w:rsidRDefault="00D359CC" w:rsidP="00D359CC">
      <w:pPr>
        <w:autoSpaceDE w:val="0"/>
        <w:autoSpaceDN w:val="0"/>
        <w:adjustRightInd w:val="0"/>
        <w:spacing w:before="120" w:after="60"/>
        <w:jc w:val="both"/>
        <w:rPr>
          <w:rFonts w:ascii="Calibri" w:hAnsi="Calibri"/>
          <w:sz w:val="22"/>
          <w:lang w:eastAsia="cs-CZ"/>
        </w:rPr>
      </w:pPr>
      <w:r w:rsidRPr="00EC4045">
        <w:rPr>
          <w:rFonts w:ascii="Calibri" w:hAnsi="Calibri"/>
          <w:sz w:val="22"/>
          <w:lang w:eastAsia="cs-CZ"/>
        </w:rPr>
        <w:t xml:space="preserve">V rámci </w:t>
      </w:r>
      <w:r w:rsidR="004F0024" w:rsidRPr="00EC4045">
        <w:rPr>
          <w:rFonts w:ascii="Calibri" w:hAnsi="Calibri"/>
          <w:sz w:val="22"/>
          <w:lang w:eastAsia="cs-CZ"/>
        </w:rPr>
        <w:t>P</w:t>
      </w:r>
      <w:r w:rsidRPr="00EC4045">
        <w:rPr>
          <w:rFonts w:ascii="Calibri" w:hAnsi="Calibri"/>
          <w:sz w:val="22"/>
          <w:lang w:eastAsia="cs-CZ"/>
        </w:rPr>
        <w:t xml:space="preserve">odpory </w:t>
      </w:r>
      <w:r w:rsidR="004F0024" w:rsidRPr="00EC4045">
        <w:rPr>
          <w:rFonts w:ascii="Calibri" w:hAnsi="Calibri"/>
          <w:sz w:val="22"/>
          <w:lang w:eastAsia="cs-CZ"/>
        </w:rPr>
        <w:t>Dodavatel</w:t>
      </w:r>
      <w:r w:rsidRPr="00EC4045">
        <w:rPr>
          <w:rFonts w:ascii="Calibri" w:hAnsi="Calibri"/>
          <w:sz w:val="22"/>
          <w:lang w:eastAsia="cs-CZ"/>
        </w:rPr>
        <w:t xml:space="preserve"> zajistí odstranění zjištěných vad (poruch) na konkrétním místě a opětovné uvedení zařízení do provozu</w:t>
      </w:r>
      <w:r w:rsidR="00FA6A0C" w:rsidRPr="00EC4045">
        <w:rPr>
          <w:rFonts w:ascii="Calibri" w:hAnsi="Calibri"/>
          <w:sz w:val="22"/>
          <w:lang w:eastAsia="cs-CZ"/>
        </w:rPr>
        <w:t xml:space="preserve"> </w:t>
      </w:r>
      <w:r w:rsidRPr="00EC4045">
        <w:rPr>
          <w:rFonts w:ascii="Calibri" w:hAnsi="Calibri"/>
          <w:sz w:val="22"/>
          <w:lang w:eastAsia="cs-CZ"/>
        </w:rPr>
        <w:t>v těchto lhůtách:</w:t>
      </w:r>
    </w:p>
    <w:p w14:paraId="0DD11C25" w14:textId="77777777" w:rsidR="00FA6A0C"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5x8 (pracovní dny 8:00 – 16:00) pro dobu odezvy,</w:t>
      </w:r>
    </w:p>
    <w:p w14:paraId="2A31715D" w14:textId="77777777" w:rsidR="00FA6A0C"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7x24 pro registraci požadavků přes internet,</w:t>
      </w:r>
    </w:p>
    <w:p w14:paraId="45D6BFEC" w14:textId="77777777" w:rsidR="00FA6A0C"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reakční doba do 2 hodin od nahlášení vady v pracovní době,</w:t>
      </w:r>
    </w:p>
    <w:p w14:paraId="5A8D90FB" w14:textId="77777777" w:rsidR="00FA6A0C"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zahájení zásahu nejpozději Next Business Day (následující pracovní den).</w:t>
      </w:r>
    </w:p>
    <w:p w14:paraId="03FFDBA2" w14:textId="77777777" w:rsidR="00FA6A0C" w:rsidRPr="00EC4045" w:rsidRDefault="00FA6A0C" w:rsidP="00675BFA">
      <w:pPr>
        <w:numPr>
          <w:ilvl w:val="0"/>
          <w:numId w:val="20"/>
        </w:numPr>
        <w:spacing w:before="120" w:after="60"/>
        <w:ind w:left="993"/>
        <w:jc w:val="both"/>
        <w:rPr>
          <w:rFonts w:ascii="Calibri" w:eastAsia="Calibri" w:hAnsi="Calibri"/>
          <w:sz w:val="22"/>
          <w:szCs w:val="22"/>
        </w:rPr>
      </w:pPr>
      <w:r w:rsidRPr="00EC4045">
        <w:rPr>
          <w:rFonts w:ascii="Calibri" w:eastAsia="Calibri" w:hAnsi="Calibri"/>
          <w:sz w:val="22"/>
          <w:szCs w:val="22"/>
        </w:rPr>
        <w:t>Odstranění poruchy:</w:t>
      </w:r>
    </w:p>
    <w:p w14:paraId="09997F4A" w14:textId="77777777" w:rsidR="00D359CC" w:rsidRPr="00EC4045" w:rsidRDefault="00D359CC" w:rsidP="00675BFA">
      <w:pPr>
        <w:numPr>
          <w:ilvl w:val="1"/>
          <w:numId w:val="19"/>
        </w:numPr>
        <w:spacing w:before="120" w:after="60"/>
        <w:ind w:left="1276" w:hanging="284"/>
        <w:jc w:val="both"/>
        <w:rPr>
          <w:rFonts w:ascii="Calibri" w:eastAsia="Calibri" w:hAnsi="Calibri"/>
          <w:sz w:val="22"/>
          <w:szCs w:val="22"/>
        </w:rPr>
      </w:pPr>
      <w:r w:rsidRPr="00EC4045">
        <w:rPr>
          <w:rFonts w:ascii="Calibri" w:eastAsia="Calibri" w:hAnsi="Calibri"/>
          <w:b/>
          <w:sz w:val="22"/>
          <w:szCs w:val="22"/>
        </w:rPr>
        <w:t>havarijní porucha</w:t>
      </w:r>
      <w:r w:rsidRPr="00EC4045">
        <w:rPr>
          <w:rFonts w:ascii="Calibri" w:eastAsia="Calibri" w:hAnsi="Calibri"/>
          <w:sz w:val="22"/>
          <w:szCs w:val="22"/>
        </w:rPr>
        <w:t xml:space="preserve"> (způsobí přerušení celkového provozu) - odstranění poruchy do 24 hodin od nahlášení </w:t>
      </w:r>
      <w:r w:rsidR="0043562D" w:rsidRPr="00EC4045">
        <w:rPr>
          <w:rFonts w:ascii="Calibri" w:eastAsia="Calibri" w:hAnsi="Calibri"/>
          <w:sz w:val="22"/>
          <w:szCs w:val="22"/>
        </w:rPr>
        <w:t>O</w:t>
      </w:r>
      <w:r w:rsidRPr="00EC4045">
        <w:rPr>
          <w:rFonts w:ascii="Calibri" w:eastAsia="Calibri" w:hAnsi="Calibri"/>
          <w:sz w:val="22"/>
          <w:szCs w:val="22"/>
        </w:rPr>
        <w:t xml:space="preserve">bjednatelem, </w:t>
      </w:r>
    </w:p>
    <w:p w14:paraId="60B4FE84" w14:textId="77777777" w:rsidR="00D359CC" w:rsidRPr="00EC4045" w:rsidRDefault="00D359CC" w:rsidP="00675BFA">
      <w:pPr>
        <w:numPr>
          <w:ilvl w:val="1"/>
          <w:numId w:val="19"/>
        </w:numPr>
        <w:spacing w:before="120" w:after="60"/>
        <w:ind w:left="1276" w:hanging="284"/>
        <w:jc w:val="both"/>
        <w:rPr>
          <w:rFonts w:ascii="Calibri" w:eastAsia="Calibri" w:hAnsi="Calibri"/>
          <w:sz w:val="22"/>
          <w:szCs w:val="22"/>
        </w:rPr>
      </w:pPr>
      <w:r w:rsidRPr="00EC4045">
        <w:rPr>
          <w:rFonts w:ascii="Calibri" w:eastAsia="Calibri" w:hAnsi="Calibri"/>
          <w:b/>
          <w:sz w:val="22"/>
          <w:szCs w:val="22"/>
        </w:rPr>
        <w:t>běžná porucha</w:t>
      </w:r>
      <w:r w:rsidRPr="00EC4045">
        <w:rPr>
          <w:rFonts w:ascii="Calibri" w:eastAsia="Calibri" w:hAnsi="Calibri"/>
          <w:sz w:val="22"/>
          <w:szCs w:val="22"/>
        </w:rPr>
        <w:t xml:space="preserve"> (omezení funkčnosti jednotlivých zařízení) - odstranění poruchy do 80 hodin od nahlášení </w:t>
      </w:r>
      <w:r w:rsidR="0043562D" w:rsidRPr="00EC4045">
        <w:rPr>
          <w:rFonts w:ascii="Calibri" w:eastAsia="Calibri" w:hAnsi="Calibri"/>
          <w:sz w:val="22"/>
          <w:szCs w:val="22"/>
        </w:rPr>
        <w:t>O</w:t>
      </w:r>
      <w:r w:rsidRPr="00EC4045">
        <w:rPr>
          <w:rFonts w:ascii="Calibri" w:eastAsia="Calibri" w:hAnsi="Calibri"/>
          <w:sz w:val="22"/>
          <w:szCs w:val="22"/>
        </w:rPr>
        <w:t>bjednatelem,</w:t>
      </w:r>
    </w:p>
    <w:p w14:paraId="1A94F67B" w14:textId="77777777" w:rsidR="00D359CC" w:rsidRPr="00EC4045" w:rsidRDefault="00D359CC" w:rsidP="00675BFA">
      <w:pPr>
        <w:numPr>
          <w:ilvl w:val="1"/>
          <w:numId w:val="19"/>
        </w:numPr>
        <w:spacing w:before="120" w:after="60"/>
        <w:ind w:left="1276" w:hanging="284"/>
        <w:jc w:val="both"/>
        <w:rPr>
          <w:rFonts w:ascii="Calibri" w:eastAsia="Calibri" w:hAnsi="Calibri"/>
          <w:sz w:val="22"/>
          <w:szCs w:val="22"/>
        </w:rPr>
      </w:pPr>
      <w:r w:rsidRPr="00EC4045">
        <w:rPr>
          <w:rFonts w:ascii="Calibri" w:eastAsia="Calibri" w:hAnsi="Calibri"/>
          <w:b/>
          <w:sz w:val="22"/>
          <w:szCs w:val="22"/>
        </w:rPr>
        <w:t>poškození nebo drobné poruchy</w:t>
      </w:r>
      <w:r w:rsidRPr="00EC4045">
        <w:rPr>
          <w:rFonts w:ascii="Calibri" w:eastAsia="Calibri" w:hAnsi="Calibri"/>
          <w:sz w:val="22"/>
          <w:szCs w:val="22"/>
        </w:rPr>
        <w:t xml:space="preserve"> (nemají vliv na schopnost </w:t>
      </w:r>
      <w:r w:rsidR="00292D9E" w:rsidRPr="00EC4045">
        <w:rPr>
          <w:rFonts w:ascii="Calibri" w:eastAsia="Calibri" w:hAnsi="Calibri"/>
          <w:sz w:val="22"/>
          <w:szCs w:val="22"/>
        </w:rPr>
        <w:t>systému</w:t>
      </w:r>
      <w:r w:rsidRPr="00EC4045">
        <w:rPr>
          <w:rFonts w:ascii="Calibri" w:eastAsia="Calibri" w:hAnsi="Calibri"/>
          <w:sz w:val="22"/>
          <w:szCs w:val="22"/>
        </w:rPr>
        <w:t xml:space="preserve"> plnit požadované funkce ve vyhovující kvalitě) – zahájení opravy do 80 hodin od nahlášení </w:t>
      </w:r>
      <w:r w:rsidR="00292D9E" w:rsidRPr="00EC4045">
        <w:rPr>
          <w:rFonts w:ascii="Calibri" w:eastAsia="Calibri" w:hAnsi="Calibri"/>
          <w:sz w:val="22"/>
          <w:szCs w:val="22"/>
        </w:rPr>
        <w:t>O</w:t>
      </w:r>
      <w:r w:rsidRPr="00EC4045">
        <w:rPr>
          <w:rFonts w:ascii="Calibri" w:eastAsia="Calibri" w:hAnsi="Calibri"/>
          <w:sz w:val="22"/>
          <w:szCs w:val="22"/>
        </w:rPr>
        <w:t>bjednatelem.</w:t>
      </w:r>
    </w:p>
    <w:p w14:paraId="5FC08F12" w14:textId="77777777" w:rsidR="00D359CC" w:rsidRPr="00EC4045" w:rsidRDefault="00D359CC" w:rsidP="00D359CC">
      <w:pPr>
        <w:autoSpaceDE w:val="0"/>
        <w:autoSpaceDN w:val="0"/>
        <w:spacing w:before="120" w:after="60" w:line="276" w:lineRule="auto"/>
        <w:jc w:val="both"/>
        <w:rPr>
          <w:rFonts w:ascii="Calibri" w:hAnsi="Calibri"/>
          <w:sz w:val="22"/>
          <w:lang w:eastAsia="cs-CZ"/>
        </w:rPr>
      </w:pPr>
      <w:r w:rsidRPr="00EC4045">
        <w:rPr>
          <w:rFonts w:ascii="Calibri" w:hAnsi="Calibri"/>
          <w:sz w:val="22"/>
          <w:lang w:eastAsia="cs-CZ"/>
        </w:rPr>
        <w:t xml:space="preserve">O závažnosti poruchy rozhoduje výhradně </w:t>
      </w:r>
      <w:r w:rsidR="00292D9E" w:rsidRPr="00EC4045">
        <w:rPr>
          <w:rFonts w:ascii="Calibri" w:hAnsi="Calibri"/>
          <w:sz w:val="22"/>
          <w:lang w:eastAsia="cs-CZ"/>
        </w:rPr>
        <w:t>O</w:t>
      </w:r>
      <w:r w:rsidRPr="00EC4045">
        <w:rPr>
          <w:rFonts w:ascii="Calibri" w:hAnsi="Calibri"/>
          <w:sz w:val="22"/>
          <w:lang w:eastAsia="cs-CZ"/>
        </w:rPr>
        <w:t>bjednatel.</w:t>
      </w:r>
    </w:p>
    <w:p w14:paraId="793D7CD4" w14:textId="77777777" w:rsidR="00D359CC" w:rsidRPr="00EC4045" w:rsidRDefault="00D359CC" w:rsidP="00FA6A0C">
      <w:pPr>
        <w:autoSpaceDE w:val="0"/>
        <w:autoSpaceDN w:val="0"/>
        <w:spacing w:before="120" w:after="60" w:line="276" w:lineRule="auto"/>
        <w:jc w:val="both"/>
        <w:rPr>
          <w:rFonts w:ascii="Calibri" w:hAnsi="Calibri"/>
          <w:sz w:val="22"/>
          <w:lang w:eastAsia="cs-CZ"/>
        </w:rPr>
      </w:pPr>
      <w:r w:rsidRPr="00EC4045">
        <w:rPr>
          <w:rFonts w:ascii="Calibri" w:hAnsi="Calibri"/>
          <w:sz w:val="22"/>
          <w:lang w:eastAsia="cs-CZ"/>
        </w:rPr>
        <w:t xml:space="preserve">Součástí </w:t>
      </w:r>
      <w:r w:rsidR="004F0024" w:rsidRPr="00EC4045">
        <w:rPr>
          <w:rFonts w:ascii="Calibri" w:hAnsi="Calibri"/>
          <w:sz w:val="22"/>
          <w:lang w:eastAsia="cs-CZ"/>
        </w:rPr>
        <w:t>P</w:t>
      </w:r>
      <w:r w:rsidRPr="00EC4045">
        <w:rPr>
          <w:rFonts w:ascii="Calibri" w:hAnsi="Calibri"/>
          <w:sz w:val="22"/>
          <w:lang w:eastAsia="cs-CZ"/>
        </w:rPr>
        <w:t xml:space="preserve">odpory (u SW se jedná o komerční programové vybavení, nebo i speciálně vyvinuté aplikační programové vybavení, pokud bude součástí řešení </w:t>
      </w:r>
      <w:r w:rsidR="00003A13" w:rsidRPr="00EC4045">
        <w:rPr>
          <w:rFonts w:ascii="Calibri" w:hAnsi="Calibri"/>
          <w:sz w:val="22"/>
          <w:lang w:eastAsia="cs-CZ"/>
        </w:rPr>
        <w:t>CDA</w:t>
      </w:r>
      <w:r w:rsidR="00664F75" w:rsidRPr="00EC4045">
        <w:rPr>
          <w:rFonts w:ascii="Calibri" w:hAnsi="Calibri"/>
          <w:sz w:val="22"/>
          <w:lang w:eastAsia="cs-CZ"/>
        </w:rPr>
        <w:t xml:space="preserve">) je zajištění </w:t>
      </w:r>
      <w:r w:rsidRPr="00EC4045">
        <w:rPr>
          <w:rFonts w:ascii="Calibri" w:hAnsi="Calibri"/>
          <w:sz w:val="22"/>
          <w:lang w:eastAsia="cs-CZ"/>
        </w:rPr>
        <w:t>Služby Media Retention (vyměněné nosiče dat se při opravě nevracejí).</w:t>
      </w:r>
    </w:p>
    <w:p w14:paraId="46EAC24F" w14:textId="77777777" w:rsidR="00D359CC" w:rsidRPr="00EC4045" w:rsidRDefault="00D359CC" w:rsidP="00FA6A0C">
      <w:pPr>
        <w:autoSpaceDE w:val="0"/>
        <w:autoSpaceDN w:val="0"/>
        <w:spacing w:before="120" w:after="60" w:line="276" w:lineRule="auto"/>
        <w:jc w:val="both"/>
        <w:rPr>
          <w:rFonts w:ascii="Calibri" w:hAnsi="Calibri"/>
          <w:sz w:val="22"/>
          <w:lang w:eastAsia="cs-CZ"/>
        </w:rPr>
      </w:pPr>
      <w:r w:rsidRPr="00EC4045">
        <w:rPr>
          <w:rFonts w:ascii="Calibri" w:hAnsi="Calibri"/>
          <w:sz w:val="22"/>
          <w:lang w:eastAsia="cs-CZ"/>
        </w:rPr>
        <w:t>Provozní zajištění vychází ze standardů ISO 20000 a ISO 27002.</w:t>
      </w:r>
    </w:p>
    <w:p w14:paraId="372D1CC1" w14:textId="77777777" w:rsidR="00D359CC" w:rsidRPr="00EC4045" w:rsidRDefault="00D359CC" w:rsidP="00675BFA">
      <w:pPr>
        <w:pStyle w:val="Odstavecseseznamem"/>
        <w:numPr>
          <w:ilvl w:val="0"/>
          <w:numId w:val="25"/>
        </w:numPr>
        <w:overflowPunct w:val="0"/>
        <w:autoSpaceDE w:val="0"/>
        <w:autoSpaceDN w:val="0"/>
        <w:adjustRightInd w:val="0"/>
        <w:spacing w:before="120" w:after="120" w:line="360" w:lineRule="auto"/>
        <w:ind w:left="709" w:hanging="709"/>
        <w:contextualSpacing w:val="0"/>
        <w:textAlignment w:val="baseline"/>
        <w:rPr>
          <w:rFonts w:ascii="Calibri" w:hAnsi="Calibri" w:cs="Calibri"/>
          <w:b/>
          <w:bCs/>
          <w:sz w:val="28"/>
          <w:lang w:eastAsia="cs-CZ"/>
        </w:rPr>
      </w:pPr>
      <w:r w:rsidRPr="00EC4045">
        <w:rPr>
          <w:rFonts w:ascii="Calibri" w:hAnsi="Calibri" w:cs="Calibri"/>
          <w:b/>
          <w:bCs/>
          <w:sz w:val="28"/>
          <w:lang w:eastAsia="cs-CZ"/>
        </w:rPr>
        <w:t xml:space="preserve">Požadavky na akceptaci dodávaného </w:t>
      </w:r>
      <w:r w:rsidR="00FA0890" w:rsidRPr="00EC4045">
        <w:rPr>
          <w:rFonts w:ascii="Calibri" w:hAnsi="Calibri" w:cs="Calibri"/>
          <w:b/>
          <w:bCs/>
          <w:sz w:val="28"/>
          <w:lang w:eastAsia="cs-CZ"/>
        </w:rPr>
        <w:t>CDA</w:t>
      </w:r>
    </w:p>
    <w:p w14:paraId="58B4D999" w14:textId="77777777" w:rsidR="00F60763" w:rsidRPr="00EC4045" w:rsidRDefault="00F60763" w:rsidP="008E60FC">
      <w:pPr>
        <w:overflowPunct w:val="0"/>
        <w:autoSpaceDE w:val="0"/>
        <w:autoSpaceDN w:val="0"/>
        <w:adjustRightInd w:val="0"/>
        <w:spacing w:after="60"/>
        <w:jc w:val="both"/>
        <w:textAlignment w:val="baseline"/>
        <w:rPr>
          <w:rFonts w:ascii="Calibri" w:hAnsi="Calibri"/>
          <w:sz w:val="22"/>
          <w:lang w:eastAsia="cs-CZ"/>
        </w:rPr>
      </w:pPr>
      <w:r w:rsidRPr="00EC4045">
        <w:rPr>
          <w:rFonts w:ascii="Calibri" w:hAnsi="Calibri"/>
          <w:sz w:val="22"/>
          <w:lang w:eastAsia="cs-CZ"/>
        </w:rPr>
        <w:t xml:space="preserve">Akceptační procedura zahrnuje ověření, zda Dodavatelem provedené </w:t>
      </w:r>
      <w:r w:rsidR="008D1608" w:rsidRPr="00EC4045">
        <w:rPr>
          <w:rFonts w:ascii="Calibri" w:hAnsi="Calibri"/>
          <w:sz w:val="22"/>
          <w:lang w:eastAsia="cs-CZ"/>
        </w:rPr>
        <w:t>P</w:t>
      </w:r>
      <w:r w:rsidRPr="00EC4045">
        <w:rPr>
          <w:rFonts w:ascii="Calibri" w:hAnsi="Calibri"/>
          <w:sz w:val="22"/>
          <w:lang w:eastAsia="cs-CZ"/>
        </w:rPr>
        <w:t xml:space="preserve">lnění vedlo ke smluvenému výsledku, tedy zda odpovídá specifikaci, která je na základě Smlouvy závaznou, a to porovnáním skutečných vlastností jednotlivých částí poskytnutého </w:t>
      </w:r>
      <w:r w:rsidR="008D1608" w:rsidRPr="00EC4045">
        <w:rPr>
          <w:rFonts w:ascii="Calibri" w:hAnsi="Calibri"/>
          <w:sz w:val="22"/>
          <w:lang w:eastAsia="cs-CZ"/>
        </w:rPr>
        <w:t>P</w:t>
      </w:r>
      <w:r w:rsidRPr="00EC4045">
        <w:rPr>
          <w:rFonts w:ascii="Calibri" w:hAnsi="Calibri"/>
          <w:sz w:val="22"/>
          <w:lang w:eastAsia="cs-CZ"/>
        </w:rPr>
        <w:t>lnění s jejich specifikací obsaženou ve Smlouvě, včetně jejích příloh.</w:t>
      </w:r>
    </w:p>
    <w:p w14:paraId="2D0CB958" w14:textId="77777777" w:rsidR="00D359CC" w:rsidRPr="00EC4045" w:rsidRDefault="00D359CC" w:rsidP="00DD5C1C">
      <w:pPr>
        <w:overflowPunct w:val="0"/>
        <w:autoSpaceDE w:val="0"/>
        <w:autoSpaceDN w:val="0"/>
        <w:adjustRightInd w:val="0"/>
        <w:spacing w:before="120" w:after="60"/>
        <w:textAlignment w:val="baseline"/>
        <w:rPr>
          <w:rFonts w:ascii="Calibri" w:hAnsi="Calibri"/>
          <w:sz w:val="22"/>
          <w:lang w:eastAsia="cs-CZ"/>
        </w:rPr>
      </w:pPr>
      <w:r w:rsidRPr="00EC4045">
        <w:rPr>
          <w:rFonts w:ascii="Calibri" w:hAnsi="Calibri"/>
          <w:sz w:val="22"/>
          <w:lang w:eastAsia="cs-CZ"/>
        </w:rPr>
        <w:t>Akceptace řešení je podmíněna prokázáním komplexní funkčnosti v následujících bodech:</w:t>
      </w:r>
    </w:p>
    <w:p w14:paraId="5C2F3AFC" w14:textId="77777777" w:rsidR="00D359CC" w:rsidRPr="00EC4045" w:rsidRDefault="00D359CC" w:rsidP="00675BFA">
      <w:pPr>
        <w:pStyle w:val="Odstavecseseznamem"/>
        <w:numPr>
          <w:ilvl w:val="0"/>
          <w:numId w:val="24"/>
        </w:numPr>
        <w:spacing w:before="120" w:after="60"/>
        <w:jc w:val="both"/>
        <w:rPr>
          <w:rFonts w:ascii="Calibri" w:hAnsi="Calibri"/>
          <w:sz w:val="22"/>
          <w:lang w:eastAsia="cs-CZ"/>
        </w:rPr>
      </w:pPr>
      <w:r w:rsidRPr="00EC4045">
        <w:rPr>
          <w:rFonts w:ascii="Calibri" w:hAnsi="Calibri"/>
          <w:sz w:val="22"/>
          <w:lang w:eastAsia="cs-CZ"/>
        </w:rPr>
        <w:t xml:space="preserve">Splnění všech požadavků </w:t>
      </w:r>
      <w:r w:rsidR="008957C1" w:rsidRPr="00EC4045">
        <w:rPr>
          <w:rFonts w:ascii="Calibri" w:hAnsi="Calibri"/>
          <w:sz w:val="22"/>
          <w:lang w:eastAsia="cs-CZ"/>
        </w:rPr>
        <w:t>uvedených v P</w:t>
      </w:r>
      <w:r w:rsidRPr="00EC4045">
        <w:rPr>
          <w:rFonts w:ascii="Calibri" w:hAnsi="Calibri"/>
          <w:sz w:val="22"/>
          <w:lang w:eastAsia="cs-CZ"/>
        </w:rPr>
        <w:t xml:space="preserve">říloze </w:t>
      </w:r>
      <w:r w:rsidR="00A17FF1" w:rsidRPr="00EC4045">
        <w:rPr>
          <w:rFonts w:ascii="Calibri" w:hAnsi="Calibri"/>
          <w:sz w:val="22"/>
          <w:lang w:eastAsia="cs-CZ"/>
        </w:rPr>
        <w:t>č. 2 Smlouvy</w:t>
      </w:r>
      <w:r w:rsidR="00664F75" w:rsidRPr="00EC4045">
        <w:rPr>
          <w:rFonts w:ascii="Calibri" w:hAnsi="Calibri"/>
          <w:sz w:val="22"/>
          <w:lang w:eastAsia="cs-CZ"/>
        </w:rPr>
        <w:t xml:space="preserve"> a</w:t>
      </w:r>
    </w:p>
    <w:p w14:paraId="1AF6C378" w14:textId="77777777" w:rsidR="00A17FF1" w:rsidRPr="00EC4045" w:rsidRDefault="00A17FF1" w:rsidP="00A17FF1">
      <w:pPr>
        <w:pStyle w:val="Odstavecseseznamem"/>
        <w:rPr>
          <w:rFonts w:ascii="Calibri" w:hAnsi="Calibri"/>
          <w:sz w:val="22"/>
          <w:lang w:eastAsia="cs-CZ"/>
        </w:rPr>
      </w:pPr>
    </w:p>
    <w:p w14:paraId="07B597FB" w14:textId="03AC64F2" w:rsidR="00D359CC" w:rsidRPr="00EC4045" w:rsidRDefault="00D359CC" w:rsidP="00675BFA">
      <w:pPr>
        <w:pStyle w:val="Odstavecseseznamem"/>
        <w:numPr>
          <w:ilvl w:val="0"/>
          <w:numId w:val="24"/>
        </w:numPr>
        <w:spacing w:before="120" w:after="60"/>
        <w:jc w:val="both"/>
        <w:rPr>
          <w:rFonts w:ascii="Calibri" w:hAnsi="Calibri"/>
          <w:sz w:val="22"/>
          <w:lang w:eastAsia="cs-CZ"/>
        </w:rPr>
      </w:pPr>
      <w:r w:rsidRPr="00EC4045">
        <w:rPr>
          <w:rFonts w:ascii="Calibri" w:hAnsi="Calibri"/>
          <w:sz w:val="22"/>
          <w:lang w:eastAsia="cs-CZ"/>
        </w:rPr>
        <w:t xml:space="preserve">Splnění technických požadavků na </w:t>
      </w:r>
      <w:r w:rsidR="00A17FF1" w:rsidRPr="00EC4045">
        <w:rPr>
          <w:rFonts w:ascii="Calibri" w:hAnsi="Calibri"/>
          <w:sz w:val="22"/>
          <w:lang w:eastAsia="cs-CZ"/>
        </w:rPr>
        <w:t xml:space="preserve">HW </w:t>
      </w:r>
      <w:r w:rsidR="0046304B">
        <w:rPr>
          <w:rFonts w:ascii="Calibri" w:hAnsi="Calibri"/>
          <w:sz w:val="22"/>
          <w:lang w:eastAsia="cs-CZ"/>
        </w:rPr>
        <w:t>CDA</w:t>
      </w:r>
      <w:r w:rsidR="0046304B" w:rsidRPr="00EC4045">
        <w:rPr>
          <w:rFonts w:ascii="Calibri" w:hAnsi="Calibri"/>
          <w:sz w:val="22"/>
          <w:lang w:eastAsia="cs-CZ"/>
        </w:rPr>
        <w:t xml:space="preserve"> </w:t>
      </w:r>
      <w:r w:rsidRPr="00EC4045">
        <w:rPr>
          <w:rFonts w:ascii="Calibri" w:hAnsi="Calibri"/>
          <w:sz w:val="22"/>
          <w:lang w:eastAsia="cs-CZ"/>
        </w:rPr>
        <w:t>uvedených v </w:t>
      </w:r>
      <w:r w:rsidR="008957C1" w:rsidRPr="00EC4045">
        <w:rPr>
          <w:rFonts w:ascii="Calibri" w:hAnsi="Calibri"/>
          <w:sz w:val="22"/>
          <w:lang w:eastAsia="cs-CZ"/>
        </w:rPr>
        <w:t>P</w:t>
      </w:r>
      <w:r w:rsidRPr="00EC4045">
        <w:rPr>
          <w:rFonts w:ascii="Calibri" w:hAnsi="Calibri"/>
          <w:sz w:val="22"/>
          <w:lang w:eastAsia="cs-CZ"/>
        </w:rPr>
        <w:t xml:space="preserve">říloze </w:t>
      </w:r>
      <w:r w:rsidR="00A17FF1" w:rsidRPr="00EC4045">
        <w:rPr>
          <w:rFonts w:ascii="Calibri" w:hAnsi="Calibri"/>
          <w:sz w:val="22"/>
          <w:lang w:eastAsia="cs-CZ"/>
        </w:rPr>
        <w:t xml:space="preserve">č. 1 a </w:t>
      </w:r>
      <w:r w:rsidR="0075661E" w:rsidRPr="00EC4045">
        <w:rPr>
          <w:rFonts w:ascii="Calibri" w:hAnsi="Calibri"/>
          <w:sz w:val="22"/>
          <w:lang w:eastAsia="cs-CZ"/>
        </w:rPr>
        <w:t>3</w:t>
      </w:r>
      <w:r w:rsidR="00A17FF1" w:rsidRPr="00EC4045">
        <w:rPr>
          <w:rFonts w:ascii="Calibri" w:hAnsi="Calibri"/>
          <w:sz w:val="22"/>
          <w:lang w:eastAsia="cs-CZ"/>
        </w:rPr>
        <w:t xml:space="preserve"> Smlouvy.</w:t>
      </w:r>
    </w:p>
    <w:p w14:paraId="5C94334D" w14:textId="77777777" w:rsidR="00D359CC" w:rsidRPr="00EC4045" w:rsidRDefault="00D359CC" w:rsidP="00D359CC">
      <w:pPr>
        <w:spacing w:before="120" w:after="60"/>
        <w:jc w:val="both"/>
        <w:rPr>
          <w:rFonts w:ascii="Calibri" w:hAnsi="Calibri"/>
          <w:sz w:val="22"/>
          <w:lang w:eastAsia="cs-CZ"/>
        </w:rPr>
      </w:pPr>
    </w:p>
    <w:p w14:paraId="3C80F6E0" w14:textId="77777777" w:rsidR="00342A3A" w:rsidRPr="00EC4045" w:rsidRDefault="00342A3A" w:rsidP="00342A3A">
      <w:pPr>
        <w:pStyle w:val="cpslovnpsmennkodstavci1"/>
        <w:numPr>
          <w:ilvl w:val="0"/>
          <w:numId w:val="0"/>
        </w:numPr>
        <w:rPr>
          <w:rFonts w:asciiTheme="minorHAnsi" w:hAnsiTheme="minorHAnsi" w:cstheme="minorHAnsi"/>
          <w:lang w:eastAsia="cs-CZ"/>
        </w:rPr>
      </w:pPr>
    </w:p>
    <w:p w14:paraId="3A8BCA6A" w14:textId="12AFFF99" w:rsidR="002A6BFA" w:rsidRPr="000A493A" w:rsidRDefault="002A6BFA" w:rsidP="00DD57FF">
      <w:pPr>
        <w:pStyle w:val="cpPloha"/>
        <w:rPr>
          <w:rFonts w:asciiTheme="minorHAnsi" w:hAnsiTheme="minorHAnsi" w:cstheme="minorHAnsi"/>
          <w:b w:val="0"/>
          <w:i/>
          <w:color w:val="FF0000"/>
        </w:rPr>
      </w:pPr>
      <w:r w:rsidRPr="00ED0061">
        <w:rPr>
          <w:rFonts w:asciiTheme="minorHAnsi" w:hAnsiTheme="minorHAnsi" w:cstheme="minorHAnsi"/>
        </w:rPr>
        <w:t xml:space="preserve">Příloha č. </w:t>
      </w:r>
      <w:r w:rsidR="003E3F82" w:rsidRPr="00ED0061">
        <w:rPr>
          <w:rFonts w:asciiTheme="minorHAnsi" w:hAnsiTheme="minorHAnsi" w:cstheme="minorHAnsi"/>
        </w:rPr>
        <w:t>2</w:t>
      </w:r>
      <w:r w:rsidRPr="00ED0061">
        <w:rPr>
          <w:rFonts w:asciiTheme="minorHAnsi" w:hAnsiTheme="minorHAnsi" w:cstheme="minorHAnsi"/>
        </w:rPr>
        <w:t xml:space="preserve"> </w:t>
      </w:r>
      <w:r w:rsidR="001244BC" w:rsidRPr="00ED0061">
        <w:rPr>
          <w:rFonts w:asciiTheme="minorHAnsi" w:hAnsiTheme="minorHAnsi" w:cstheme="minorHAnsi"/>
        </w:rPr>
        <w:t>S</w:t>
      </w:r>
      <w:r w:rsidRPr="00ED0061">
        <w:rPr>
          <w:rFonts w:asciiTheme="minorHAnsi" w:hAnsiTheme="minorHAnsi" w:cstheme="minorHAnsi"/>
        </w:rPr>
        <w:t xml:space="preserve">mlouvy: </w:t>
      </w:r>
      <w:r w:rsidR="005602E5">
        <w:rPr>
          <w:rFonts w:asciiTheme="minorHAnsi" w:hAnsiTheme="minorHAnsi" w:cstheme="minorHAnsi"/>
        </w:rPr>
        <w:t xml:space="preserve">Požadavky </w:t>
      </w:r>
      <w:r w:rsidR="00060A6F">
        <w:rPr>
          <w:rFonts w:asciiTheme="minorHAnsi" w:hAnsiTheme="minorHAnsi" w:cstheme="minorHAnsi"/>
        </w:rPr>
        <w:t xml:space="preserve">Objednatele </w:t>
      </w:r>
      <w:r w:rsidR="005602E5">
        <w:rPr>
          <w:rFonts w:asciiTheme="minorHAnsi" w:hAnsiTheme="minorHAnsi" w:cstheme="minorHAnsi"/>
        </w:rPr>
        <w:t>na SW</w:t>
      </w:r>
      <w:r w:rsidR="009003BC">
        <w:rPr>
          <w:rFonts w:asciiTheme="minorHAnsi" w:hAnsiTheme="minorHAnsi" w:cstheme="minorHAnsi"/>
        </w:rPr>
        <w:t xml:space="preserve"> </w:t>
      </w:r>
      <w:r w:rsidR="0046304B">
        <w:rPr>
          <w:rFonts w:asciiTheme="minorHAnsi" w:hAnsiTheme="minorHAnsi" w:cstheme="minorHAnsi"/>
        </w:rPr>
        <w:t xml:space="preserve">CDA </w:t>
      </w:r>
    </w:p>
    <w:p w14:paraId="4AE24E56" w14:textId="77777777" w:rsidR="008F52BB" w:rsidRPr="006C68C5" w:rsidRDefault="008F52BB" w:rsidP="00675BFA">
      <w:pPr>
        <w:keepNext/>
        <w:keepLines/>
        <w:numPr>
          <w:ilvl w:val="1"/>
          <w:numId w:val="26"/>
        </w:numPr>
        <w:tabs>
          <w:tab w:val="num" w:pos="450"/>
          <w:tab w:val="left" w:pos="851"/>
        </w:tabs>
        <w:suppressAutoHyphens/>
        <w:spacing w:before="240" w:after="120"/>
        <w:ind w:left="450" w:hanging="450"/>
        <w:outlineLvl w:val="1"/>
        <w:rPr>
          <w:rFonts w:ascii="Calibri" w:hAnsi="Calibri" w:cs="Calibri"/>
          <w:b/>
          <w:bCs/>
          <w:iCs/>
          <w:noProof/>
          <w:lang w:eastAsia="cs-CZ"/>
        </w:rPr>
      </w:pPr>
      <w:r w:rsidRPr="006C68C5">
        <w:rPr>
          <w:rFonts w:ascii="Calibri" w:hAnsi="Calibri" w:cs="Calibri"/>
          <w:b/>
          <w:bCs/>
          <w:iCs/>
          <w:noProof/>
          <w:lang w:eastAsia="cs-CZ"/>
        </w:rPr>
        <w:t>Legislativní a normativní požadavky</w:t>
      </w:r>
    </w:p>
    <w:tbl>
      <w:tblPr>
        <w:tblStyle w:val="Mkatabulky3"/>
        <w:tblW w:w="5000" w:type="pct"/>
        <w:tblLook w:val="04A0" w:firstRow="1" w:lastRow="0" w:firstColumn="1" w:lastColumn="0" w:noHBand="0" w:noVBand="1"/>
      </w:tblPr>
      <w:tblGrid>
        <w:gridCol w:w="835"/>
        <w:gridCol w:w="5189"/>
        <w:gridCol w:w="993"/>
        <w:gridCol w:w="1620"/>
      </w:tblGrid>
      <w:tr w:rsidR="008F52BB" w:rsidRPr="008F52BB" w14:paraId="165E9EE2" w14:textId="77777777" w:rsidTr="008F52BB">
        <w:tc>
          <w:tcPr>
            <w:tcW w:w="483" w:type="pct"/>
            <w:vAlign w:val="center"/>
          </w:tcPr>
          <w:p w14:paraId="66E4110E"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Poř. č.</w:t>
            </w:r>
          </w:p>
        </w:tc>
        <w:tc>
          <w:tcPr>
            <w:tcW w:w="3004" w:type="pct"/>
            <w:vAlign w:val="center"/>
          </w:tcPr>
          <w:p w14:paraId="566F41CB"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75" w:type="pct"/>
            <w:vAlign w:val="center"/>
          </w:tcPr>
          <w:p w14:paraId="053BDE51"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38" w:type="pct"/>
            <w:vAlign w:val="center"/>
          </w:tcPr>
          <w:p w14:paraId="64CC8D89"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5D488D18" w14:textId="77777777" w:rsidTr="008F52BB">
        <w:tc>
          <w:tcPr>
            <w:tcW w:w="483" w:type="pct"/>
          </w:tcPr>
          <w:p w14:paraId="4701FCF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w:t>
            </w:r>
          </w:p>
        </w:tc>
        <w:tc>
          <w:tcPr>
            <w:tcW w:w="3004" w:type="pct"/>
          </w:tcPr>
          <w:p w14:paraId="3252B121"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je vybudováno dle referenčního modelu OAIS = Open archival information system (Reference Model, ISO 14721)</w:t>
            </w:r>
            <w:r w:rsidRPr="008F52BB">
              <w:rPr>
                <w:rFonts w:asciiTheme="minorHAnsi" w:hAnsiTheme="minorHAnsi" w:cstheme="minorHAnsi"/>
                <w:sz w:val="22"/>
                <w:szCs w:val="22"/>
              </w:rPr>
              <w:t>.</w:t>
            </w:r>
          </w:p>
        </w:tc>
        <w:tc>
          <w:tcPr>
            <w:tcW w:w="575" w:type="pct"/>
          </w:tcPr>
          <w:p w14:paraId="2961FC3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tc>
        <w:tc>
          <w:tcPr>
            <w:tcW w:w="938" w:type="pct"/>
          </w:tcPr>
          <w:p w14:paraId="2F15401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r w:rsidR="008F52BB" w:rsidRPr="008F52BB" w14:paraId="2CC45AFC" w14:textId="77777777" w:rsidTr="008F52BB">
        <w:tc>
          <w:tcPr>
            <w:tcW w:w="483" w:type="pct"/>
          </w:tcPr>
          <w:p w14:paraId="4359AA4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w:t>
            </w:r>
          </w:p>
        </w:tc>
        <w:tc>
          <w:tcPr>
            <w:tcW w:w="3004" w:type="pct"/>
          </w:tcPr>
          <w:p w14:paraId="61E680D1"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musí pro zajištění dlouhodobé důvěryhodnosti digitálních archiválií využívat elektronického podpisu a časového razítka v souladu s ETSI standardy rozšířeného elektronického podpisu AdES.</w:t>
            </w:r>
          </w:p>
        </w:tc>
        <w:tc>
          <w:tcPr>
            <w:tcW w:w="575" w:type="pct"/>
          </w:tcPr>
          <w:p w14:paraId="62E8CB0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p w14:paraId="17C0F9F3" w14:textId="77777777" w:rsidR="008F52BB" w:rsidRPr="008F52BB" w:rsidRDefault="008F52BB" w:rsidP="008F52BB">
            <w:pPr>
              <w:rPr>
                <w:rFonts w:asciiTheme="minorHAnsi" w:hAnsiTheme="minorHAnsi" w:cstheme="minorHAnsi"/>
                <w:sz w:val="22"/>
                <w:szCs w:val="22"/>
              </w:rPr>
            </w:pPr>
          </w:p>
        </w:tc>
        <w:tc>
          <w:tcPr>
            <w:tcW w:w="938" w:type="pct"/>
          </w:tcPr>
          <w:p w14:paraId="61419A2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r w:rsidR="008F52BB" w:rsidRPr="008F52BB" w14:paraId="15C27C63" w14:textId="77777777" w:rsidTr="008F52BB">
        <w:tc>
          <w:tcPr>
            <w:tcW w:w="483" w:type="pct"/>
          </w:tcPr>
          <w:p w14:paraId="03E3369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w:t>
            </w:r>
          </w:p>
        </w:tc>
        <w:tc>
          <w:tcPr>
            <w:tcW w:w="3004" w:type="pct"/>
          </w:tcPr>
          <w:p w14:paraId="3EB1E57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Navrhované řešení je v souladu s nařízením eIDAS (910/2014/ES) o elektronické identifikaci a službách vytvářejících důvěru pro elektronické transakce na vnitřním trhu včetně následně přijatých a v době podání nabídky platných prováděcích předpisů (zákon č. 297/2016 Sb., zákon č. 298/2016 Sb.). </w:t>
            </w:r>
          </w:p>
        </w:tc>
        <w:tc>
          <w:tcPr>
            <w:tcW w:w="575" w:type="pct"/>
          </w:tcPr>
          <w:p w14:paraId="49BC0EC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tc>
        <w:tc>
          <w:tcPr>
            <w:tcW w:w="938" w:type="pct"/>
          </w:tcPr>
          <w:p w14:paraId="4E906D6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r w:rsidR="008F52BB" w:rsidRPr="008F52BB" w14:paraId="2C8E7EA8" w14:textId="77777777" w:rsidTr="008F52BB">
        <w:tc>
          <w:tcPr>
            <w:tcW w:w="483" w:type="pct"/>
            <w:vMerge w:val="restart"/>
          </w:tcPr>
          <w:p w14:paraId="612AA5A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w:t>
            </w:r>
          </w:p>
        </w:tc>
        <w:tc>
          <w:tcPr>
            <w:tcW w:w="3004" w:type="pct"/>
          </w:tcPr>
          <w:p w14:paraId="3C20C5CA"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podporuje proces dlouhodobé archivace dle normy ETSI:</w:t>
            </w:r>
          </w:p>
        </w:tc>
        <w:tc>
          <w:tcPr>
            <w:tcW w:w="575" w:type="pct"/>
          </w:tcPr>
          <w:p w14:paraId="5050A7F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tc>
        <w:tc>
          <w:tcPr>
            <w:tcW w:w="938" w:type="pct"/>
          </w:tcPr>
          <w:p w14:paraId="41491A9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r w:rsidR="008F52BB" w:rsidRPr="008F52BB" w14:paraId="41FA556E" w14:textId="77777777" w:rsidTr="008F52BB">
        <w:tc>
          <w:tcPr>
            <w:tcW w:w="483" w:type="pct"/>
            <w:vMerge/>
          </w:tcPr>
          <w:p w14:paraId="719DBE68" w14:textId="77777777" w:rsidR="008F52BB" w:rsidRPr="008F52BB" w:rsidRDefault="008F52BB" w:rsidP="008F52BB">
            <w:pPr>
              <w:rPr>
                <w:rFonts w:asciiTheme="minorHAnsi" w:hAnsiTheme="minorHAnsi" w:cstheme="minorHAnsi"/>
                <w:sz w:val="22"/>
                <w:szCs w:val="22"/>
              </w:rPr>
            </w:pPr>
          </w:p>
        </w:tc>
        <w:tc>
          <w:tcPr>
            <w:tcW w:w="3004" w:type="pct"/>
          </w:tcPr>
          <w:p w14:paraId="4B9E91A5"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Kontrola platnosti elektronických podpisů připojených k archiválii. To zahrnuje neporušenost kontrolního součtu a platnost certifikátu.</w:t>
            </w:r>
          </w:p>
        </w:tc>
        <w:tc>
          <w:tcPr>
            <w:tcW w:w="575" w:type="pct"/>
          </w:tcPr>
          <w:p w14:paraId="1D46362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tc>
        <w:tc>
          <w:tcPr>
            <w:tcW w:w="938" w:type="pct"/>
          </w:tcPr>
          <w:p w14:paraId="2997DCB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r w:rsidR="008F52BB" w:rsidRPr="008F52BB" w14:paraId="37FF4ABB" w14:textId="77777777" w:rsidTr="008F52BB">
        <w:tc>
          <w:tcPr>
            <w:tcW w:w="483" w:type="pct"/>
            <w:vMerge/>
          </w:tcPr>
          <w:p w14:paraId="3BAC42B7" w14:textId="77777777" w:rsidR="008F52BB" w:rsidRPr="008F52BB" w:rsidRDefault="008F52BB" w:rsidP="008F52BB">
            <w:pPr>
              <w:rPr>
                <w:rFonts w:asciiTheme="minorHAnsi" w:hAnsiTheme="minorHAnsi" w:cstheme="minorHAnsi"/>
                <w:sz w:val="22"/>
                <w:szCs w:val="22"/>
              </w:rPr>
            </w:pPr>
          </w:p>
        </w:tc>
        <w:tc>
          <w:tcPr>
            <w:tcW w:w="3004" w:type="pct"/>
          </w:tcPr>
          <w:p w14:paraId="5A883395"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Připojení technických metadat: aktuální verze CRL (seznam zneplatněných certifikátů), OCSP odpovědi, případně další.</w:t>
            </w:r>
          </w:p>
        </w:tc>
        <w:tc>
          <w:tcPr>
            <w:tcW w:w="575" w:type="pct"/>
          </w:tcPr>
          <w:p w14:paraId="362FB17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tc>
        <w:tc>
          <w:tcPr>
            <w:tcW w:w="938" w:type="pct"/>
          </w:tcPr>
          <w:p w14:paraId="5EB745D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r w:rsidR="008F52BB" w:rsidRPr="008F52BB" w14:paraId="70D1CE5C" w14:textId="77777777" w:rsidTr="008F52BB">
        <w:tc>
          <w:tcPr>
            <w:tcW w:w="483" w:type="pct"/>
            <w:vMerge/>
          </w:tcPr>
          <w:p w14:paraId="57E2CAEA" w14:textId="77777777" w:rsidR="008F52BB" w:rsidRPr="008F52BB" w:rsidRDefault="008F52BB" w:rsidP="008F52BB">
            <w:pPr>
              <w:rPr>
                <w:rFonts w:asciiTheme="minorHAnsi" w:hAnsiTheme="minorHAnsi" w:cstheme="minorHAnsi"/>
                <w:sz w:val="22"/>
                <w:szCs w:val="22"/>
              </w:rPr>
            </w:pPr>
          </w:p>
        </w:tc>
        <w:tc>
          <w:tcPr>
            <w:tcW w:w="3004" w:type="pct"/>
            <w:tcBorders>
              <w:bottom w:val="single" w:sz="4" w:space="0" w:color="auto"/>
            </w:tcBorders>
          </w:tcPr>
          <w:p w14:paraId="328F4AD3"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Připojení časového razítka tak, aby kontrolní součet chránil nejen samotnou archiválii, ale i její metadata.</w:t>
            </w:r>
          </w:p>
        </w:tc>
        <w:tc>
          <w:tcPr>
            <w:tcW w:w="575" w:type="pct"/>
            <w:tcBorders>
              <w:bottom w:val="single" w:sz="4" w:space="0" w:color="auto"/>
            </w:tcBorders>
          </w:tcPr>
          <w:p w14:paraId="3E3655F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tc>
        <w:tc>
          <w:tcPr>
            <w:tcW w:w="938" w:type="pct"/>
            <w:tcBorders>
              <w:bottom w:val="single" w:sz="4" w:space="0" w:color="auto"/>
            </w:tcBorders>
          </w:tcPr>
          <w:p w14:paraId="458DED3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r w:rsidR="008F52BB" w:rsidRPr="008F52BB" w14:paraId="0FA5F45C" w14:textId="77777777" w:rsidTr="008F52BB">
        <w:tc>
          <w:tcPr>
            <w:tcW w:w="483" w:type="pct"/>
            <w:vMerge/>
          </w:tcPr>
          <w:p w14:paraId="3BE6A3E5" w14:textId="77777777" w:rsidR="008F52BB" w:rsidRPr="008F52BB" w:rsidRDefault="008F52BB" w:rsidP="008F52BB">
            <w:pPr>
              <w:rPr>
                <w:rFonts w:asciiTheme="minorHAnsi" w:hAnsiTheme="minorHAnsi" w:cstheme="minorHAnsi"/>
                <w:sz w:val="22"/>
                <w:szCs w:val="22"/>
              </w:rPr>
            </w:pPr>
          </w:p>
        </w:tc>
        <w:tc>
          <w:tcPr>
            <w:tcW w:w="3004" w:type="pct"/>
          </w:tcPr>
          <w:p w14:paraId="1A2A676E"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Periodické připojování dalších časových razítek tak, aby každé další bylo připojeno před vypršením platnosti předchozího.</w:t>
            </w:r>
          </w:p>
        </w:tc>
        <w:tc>
          <w:tcPr>
            <w:tcW w:w="575" w:type="pct"/>
          </w:tcPr>
          <w:p w14:paraId="67CE954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ANO</w:t>
            </w:r>
          </w:p>
        </w:tc>
        <w:tc>
          <w:tcPr>
            <w:tcW w:w="938" w:type="pct"/>
          </w:tcPr>
          <w:p w14:paraId="7B41354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Legislativní a normativní požadavky nabídky</w:t>
            </w:r>
          </w:p>
        </w:tc>
      </w:tr>
    </w:tbl>
    <w:p w14:paraId="6C9C21CB" w14:textId="77777777" w:rsidR="008F52BB" w:rsidRPr="008F52BB" w:rsidRDefault="008F52BB" w:rsidP="008F52BB">
      <w:pPr>
        <w:rPr>
          <w:rFonts w:asciiTheme="minorHAnsi" w:eastAsia="Calibri" w:hAnsiTheme="minorHAnsi" w:cstheme="minorHAnsi"/>
          <w:lang w:eastAsia="cs-CZ"/>
        </w:rPr>
      </w:pPr>
    </w:p>
    <w:p w14:paraId="3CC967AD" w14:textId="77777777" w:rsidR="008F52BB" w:rsidRPr="008F52BB" w:rsidRDefault="008F52BB" w:rsidP="00675BFA">
      <w:pPr>
        <w:keepNext/>
        <w:keepLines/>
        <w:numPr>
          <w:ilvl w:val="1"/>
          <w:numId w:val="26"/>
        </w:numPr>
        <w:tabs>
          <w:tab w:val="num" w:pos="450"/>
          <w:tab w:val="left" w:pos="851"/>
        </w:tabs>
        <w:suppressAutoHyphens/>
        <w:spacing w:before="240" w:after="120"/>
        <w:ind w:left="450" w:hanging="450"/>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Požadavky na proces archivace</w:t>
      </w:r>
    </w:p>
    <w:tbl>
      <w:tblPr>
        <w:tblStyle w:val="Mkatabulky3"/>
        <w:tblW w:w="5000" w:type="pct"/>
        <w:tblLook w:val="04A0" w:firstRow="1" w:lastRow="0" w:firstColumn="1" w:lastColumn="0" w:noHBand="0" w:noVBand="1"/>
      </w:tblPr>
      <w:tblGrid>
        <w:gridCol w:w="767"/>
        <w:gridCol w:w="5296"/>
        <w:gridCol w:w="990"/>
        <w:gridCol w:w="1584"/>
      </w:tblGrid>
      <w:tr w:rsidR="008F52BB" w:rsidRPr="008F52BB" w14:paraId="5388AF2B" w14:textId="77777777" w:rsidTr="008F52BB">
        <w:tc>
          <w:tcPr>
            <w:tcW w:w="452" w:type="pct"/>
            <w:vAlign w:val="center"/>
          </w:tcPr>
          <w:p w14:paraId="159B264D"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3074" w:type="pct"/>
            <w:vAlign w:val="center"/>
          </w:tcPr>
          <w:p w14:paraId="7C191243"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49" w:type="pct"/>
            <w:vAlign w:val="center"/>
          </w:tcPr>
          <w:p w14:paraId="68DEA0AE"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25" w:type="pct"/>
            <w:vAlign w:val="center"/>
          </w:tcPr>
          <w:p w14:paraId="3FC7154B"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27896F82" w14:textId="77777777" w:rsidTr="008F52BB">
        <w:tc>
          <w:tcPr>
            <w:tcW w:w="452" w:type="pct"/>
          </w:tcPr>
          <w:p w14:paraId="3DB4E50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5</w:t>
            </w:r>
          </w:p>
        </w:tc>
        <w:tc>
          <w:tcPr>
            <w:tcW w:w="3074" w:type="pct"/>
          </w:tcPr>
          <w:p w14:paraId="5FC41B28"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Řešení je schopno důvěryhodně ukládat elektronické archiválie po neomezenou dobu (z pohledu aktuálních technologií, legislativy). </w:t>
            </w:r>
          </w:p>
        </w:tc>
        <w:tc>
          <w:tcPr>
            <w:tcW w:w="549" w:type="pct"/>
          </w:tcPr>
          <w:p w14:paraId="0152BBE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DFF55B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2AC60596" w14:textId="77777777" w:rsidTr="008F52BB">
        <w:tc>
          <w:tcPr>
            <w:tcW w:w="452" w:type="pct"/>
          </w:tcPr>
          <w:p w14:paraId="5E879B7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6</w:t>
            </w:r>
          </w:p>
        </w:tc>
        <w:tc>
          <w:tcPr>
            <w:tcW w:w="3074" w:type="pct"/>
          </w:tcPr>
          <w:p w14:paraId="13647B94"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umožňuje příjem vstupních dat včetně archivních balíčků, jejich prověření v rámci karantény, dlouhodobé uložení a opětovné poskytnutí archiválií oprávněným žadatelům.</w:t>
            </w:r>
          </w:p>
        </w:tc>
        <w:tc>
          <w:tcPr>
            <w:tcW w:w="549" w:type="pct"/>
          </w:tcPr>
          <w:p w14:paraId="10E5919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20F29D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68624D2E" w14:textId="77777777" w:rsidTr="008F52BB">
        <w:tc>
          <w:tcPr>
            <w:tcW w:w="452" w:type="pct"/>
          </w:tcPr>
          <w:p w14:paraId="09D1207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7</w:t>
            </w:r>
          </w:p>
        </w:tc>
        <w:tc>
          <w:tcPr>
            <w:tcW w:w="3074" w:type="pct"/>
          </w:tcPr>
          <w:p w14:paraId="36D727F5"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podporuje procesy spojené s vyřazováním archiválií z archivu.</w:t>
            </w:r>
          </w:p>
        </w:tc>
        <w:tc>
          <w:tcPr>
            <w:tcW w:w="549" w:type="pct"/>
          </w:tcPr>
          <w:p w14:paraId="7724BAB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71C011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5C665F42" w14:textId="77777777" w:rsidTr="008F52BB">
        <w:tc>
          <w:tcPr>
            <w:tcW w:w="452" w:type="pct"/>
          </w:tcPr>
          <w:p w14:paraId="1E37D3A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w:t>
            </w:r>
          </w:p>
        </w:tc>
        <w:tc>
          <w:tcPr>
            <w:tcW w:w="3074" w:type="pct"/>
          </w:tcPr>
          <w:p w14:paraId="5EBF5D65"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zajišťuje trvalé, neměnné a důvěryhodné uložení archivovaných elektronických archiválií.</w:t>
            </w:r>
          </w:p>
        </w:tc>
        <w:tc>
          <w:tcPr>
            <w:tcW w:w="549" w:type="pct"/>
          </w:tcPr>
          <w:p w14:paraId="6E6EE094"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2EAA756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457C75B5" w14:textId="77777777" w:rsidTr="008F52BB">
        <w:tc>
          <w:tcPr>
            <w:tcW w:w="452" w:type="pct"/>
          </w:tcPr>
          <w:p w14:paraId="5E61505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w:t>
            </w:r>
          </w:p>
        </w:tc>
        <w:tc>
          <w:tcPr>
            <w:tcW w:w="3074" w:type="pct"/>
          </w:tcPr>
          <w:p w14:paraId="565368D3"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rPr>
              <w:t xml:space="preserve">Důvěryhodnost uložených elektronických </w:t>
            </w:r>
            <w:r w:rsidRPr="008F52BB">
              <w:rPr>
                <w:rFonts w:asciiTheme="minorHAnsi" w:hAnsiTheme="minorHAnsi" w:cstheme="minorHAnsi"/>
                <w:sz w:val="22"/>
                <w:szCs w:val="22"/>
                <w:lang w:eastAsia="cs-CZ"/>
              </w:rPr>
              <w:t xml:space="preserve">archiválií </w:t>
            </w:r>
            <w:r w:rsidRPr="008F52BB">
              <w:rPr>
                <w:rFonts w:asciiTheme="minorHAnsi" w:hAnsiTheme="minorHAnsi" w:cstheme="minorHAnsi"/>
                <w:sz w:val="22"/>
                <w:szCs w:val="22"/>
              </w:rPr>
              <w:t xml:space="preserve">je zajištěna pomocí technologií uznávaného elektronického podpisu a kvalifikovaného časového razítka. </w:t>
            </w:r>
          </w:p>
        </w:tc>
        <w:tc>
          <w:tcPr>
            <w:tcW w:w="549" w:type="pct"/>
          </w:tcPr>
          <w:p w14:paraId="58E95D56"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0BAEA1A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6F8C6922" w14:textId="77777777" w:rsidTr="008F52BB">
        <w:tc>
          <w:tcPr>
            <w:tcW w:w="452" w:type="pct"/>
          </w:tcPr>
          <w:p w14:paraId="52BC8C2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10</w:t>
            </w:r>
          </w:p>
        </w:tc>
        <w:tc>
          <w:tcPr>
            <w:tcW w:w="3074" w:type="pct"/>
          </w:tcPr>
          <w:p w14:paraId="26588CA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Řešení umožňuje tvorbu archivních balíčků zajišťujících dlouhodobou platnost celé sady elektronických </w:t>
            </w:r>
            <w:r w:rsidRPr="008F52BB">
              <w:rPr>
                <w:rFonts w:asciiTheme="minorHAnsi" w:hAnsiTheme="minorHAnsi" w:cstheme="minorHAnsi"/>
                <w:sz w:val="22"/>
                <w:szCs w:val="22"/>
                <w:lang w:eastAsia="cs-CZ"/>
              </w:rPr>
              <w:t>archiválií</w:t>
            </w:r>
            <w:r w:rsidRPr="008F52BB">
              <w:rPr>
                <w:rFonts w:asciiTheme="minorHAnsi" w:hAnsiTheme="minorHAnsi" w:cstheme="minorHAnsi"/>
                <w:sz w:val="22"/>
                <w:szCs w:val="22"/>
              </w:rPr>
              <w:t>.</w:t>
            </w:r>
          </w:p>
        </w:tc>
        <w:tc>
          <w:tcPr>
            <w:tcW w:w="549" w:type="pct"/>
          </w:tcPr>
          <w:p w14:paraId="2E17D0A2"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62ABB00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40A7C208" w14:textId="77777777" w:rsidTr="008F52BB">
        <w:tc>
          <w:tcPr>
            <w:tcW w:w="452" w:type="pct"/>
          </w:tcPr>
          <w:p w14:paraId="78AA3BD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11</w:t>
            </w:r>
          </w:p>
        </w:tc>
        <w:tc>
          <w:tcPr>
            <w:tcW w:w="3074" w:type="pct"/>
          </w:tcPr>
          <w:p w14:paraId="35C6253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Dlouhodobá platnost elektronických </w:t>
            </w:r>
            <w:r w:rsidRPr="008F52BB">
              <w:rPr>
                <w:rFonts w:asciiTheme="minorHAnsi" w:hAnsiTheme="minorHAnsi" w:cstheme="minorHAnsi"/>
                <w:sz w:val="22"/>
                <w:szCs w:val="22"/>
                <w:lang w:eastAsia="cs-CZ"/>
              </w:rPr>
              <w:t xml:space="preserve">archiválií </w:t>
            </w:r>
            <w:r w:rsidRPr="008F52BB">
              <w:rPr>
                <w:rFonts w:asciiTheme="minorHAnsi" w:hAnsiTheme="minorHAnsi" w:cstheme="minorHAnsi"/>
                <w:sz w:val="22"/>
                <w:szCs w:val="22"/>
              </w:rPr>
              <w:t>je udržována pomocí přerazítkování archivních balíčků.</w:t>
            </w:r>
          </w:p>
        </w:tc>
        <w:tc>
          <w:tcPr>
            <w:tcW w:w="549" w:type="pct"/>
          </w:tcPr>
          <w:p w14:paraId="0D8F33F6"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49C90A9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1BFB6AE5" w14:textId="77777777" w:rsidTr="008F52BB">
        <w:tc>
          <w:tcPr>
            <w:tcW w:w="452" w:type="pct"/>
          </w:tcPr>
          <w:p w14:paraId="7ECB86D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12</w:t>
            </w:r>
          </w:p>
        </w:tc>
        <w:tc>
          <w:tcPr>
            <w:tcW w:w="3074" w:type="pct"/>
          </w:tcPr>
          <w:p w14:paraId="60FFFEE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Elektronické </w:t>
            </w:r>
            <w:r w:rsidRPr="008F52BB">
              <w:rPr>
                <w:rFonts w:asciiTheme="minorHAnsi" w:hAnsiTheme="minorHAnsi" w:cstheme="minorHAnsi"/>
                <w:sz w:val="22"/>
                <w:szCs w:val="22"/>
                <w:lang w:eastAsia="cs-CZ"/>
              </w:rPr>
              <w:t xml:space="preserve">archiválie </w:t>
            </w:r>
            <w:r w:rsidRPr="008F52BB">
              <w:rPr>
                <w:rFonts w:asciiTheme="minorHAnsi" w:hAnsiTheme="minorHAnsi" w:cstheme="minorHAnsi"/>
                <w:sz w:val="22"/>
                <w:szCs w:val="22"/>
              </w:rPr>
              <w:t>je možné balíčkovat nezávisle na jejich typu, významu, různých přístupových právech a bez jejich vzájemného vztahu.</w:t>
            </w:r>
          </w:p>
        </w:tc>
        <w:tc>
          <w:tcPr>
            <w:tcW w:w="549" w:type="pct"/>
          </w:tcPr>
          <w:p w14:paraId="57E3C5C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828456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3EE10156" w14:textId="77777777" w:rsidTr="008F52BB">
        <w:tc>
          <w:tcPr>
            <w:tcW w:w="452" w:type="pct"/>
          </w:tcPr>
          <w:p w14:paraId="17408AF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13</w:t>
            </w:r>
          </w:p>
        </w:tc>
        <w:tc>
          <w:tcPr>
            <w:tcW w:w="3074" w:type="pct"/>
          </w:tcPr>
          <w:p w14:paraId="221EF86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Důkazní materiál je poskytován k jednotlivým elektronickým </w:t>
            </w:r>
            <w:r w:rsidRPr="008F52BB">
              <w:rPr>
                <w:rFonts w:asciiTheme="minorHAnsi" w:hAnsiTheme="minorHAnsi" w:cstheme="minorHAnsi"/>
                <w:sz w:val="22"/>
                <w:szCs w:val="22"/>
                <w:lang w:eastAsia="cs-CZ"/>
              </w:rPr>
              <w:t xml:space="preserve">archiváliím </w:t>
            </w:r>
            <w:r w:rsidRPr="008F52BB">
              <w:rPr>
                <w:rFonts w:asciiTheme="minorHAnsi" w:hAnsiTheme="minorHAnsi" w:cstheme="minorHAnsi"/>
                <w:sz w:val="22"/>
                <w:szCs w:val="22"/>
              </w:rPr>
              <w:t>bez ohledu na ostatní dokumenty v balíčku, bez jejich kompromitace a bez ohledu zda v čase poskytnutí důkazního materiálu existují.</w:t>
            </w:r>
          </w:p>
        </w:tc>
        <w:tc>
          <w:tcPr>
            <w:tcW w:w="549" w:type="pct"/>
          </w:tcPr>
          <w:p w14:paraId="192D1BE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7294507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311F30C6" w14:textId="77777777" w:rsidTr="008F52BB">
        <w:tc>
          <w:tcPr>
            <w:tcW w:w="452" w:type="pct"/>
          </w:tcPr>
          <w:p w14:paraId="58FD1AF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14</w:t>
            </w:r>
          </w:p>
        </w:tc>
        <w:tc>
          <w:tcPr>
            <w:tcW w:w="3074" w:type="pct"/>
          </w:tcPr>
          <w:p w14:paraId="0100E7C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Řešení umožňuje řízení procesu tvorby balíčků dle různých archivačních politik.</w:t>
            </w:r>
          </w:p>
        </w:tc>
        <w:tc>
          <w:tcPr>
            <w:tcW w:w="549" w:type="pct"/>
          </w:tcPr>
          <w:p w14:paraId="1AC77F0D"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7261E87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66677FD3" w14:textId="77777777" w:rsidTr="008F52BB">
        <w:tc>
          <w:tcPr>
            <w:tcW w:w="452" w:type="pct"/>
          </w:tcPr>
          <w:p w14:paraId="149EE59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15</w:t>
            </w:r>
          </w:p>
        </w:tc>
        <w:tc>
          <w:tcPr>
            <w:tcW w:w="3074" w:type="pct"/>
          </w:tcPr>
          <w:p w14:paraId="2EDA742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Řešení umožňuje nastavit archivační politiky s ohledem na optimalizaci procesu razítkování. </w:t>
            </w:r>
          </w:p>
        </w:tc>
        <w:tc>
          <w:tcPr>
            <w:tcW w:w="549" w:type="pct"/>
          </w:tcPr>
          <w:p w14:paraId="0DA79D2B"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724544A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270C9E8D" w14:textId="77777777" w:rsidTr="008F52BB">
        <w:tc>
          <w:tcPr>
            <w:tcW w:w="452" w:type="pct"/>
          </w:tcPr>
          <w:p w14:paraId="2B9FB4A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16</w:t>
            </w:r>
          </w:p>
        </w:tc>
        <w:tc>
          <w:tcPr>
            <w:tcW w:w="3074" w:type="pct"/>
          </w:tcPr>
          <w:p w14:paraId="28E2D6F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Řešení umožňuje periodickou kontrolu platnosti certifikátů časových razítek a provádí automatickou obnovu časových razítek.</w:t>
            </w:r>
          </w:p>
        </w:tc>
        <w:tc>
          <w:tcPr>
            <w:tcW w:w="549" w:type="pct"/>
          </w:tcPr>
          <w:p w14:paraId="215EA412"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46C8F93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2AC670F0" w14:textId="77777777" w:rsidTr="008F52BB">
        <w:tc>
          <w:tcPr>
            <w:tcW w:w="452" w:type="pct"/>
          </w:tcPr>
          <w:p w14:paraId="2A2B413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17</w:t>
            </w:r>
          </w:p>
        </w:tc>
        <w:tc>
          <w:tcPr>
            <w:tcW w:w="3074" w:type="pct"/>
          </w:tcPr>
          <w:p w14:paraId="5871CB7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V případě, že archiválie prošla procesem vyřazení a byla určena k odstranění, systém umožní mazání jednotlivých </w:t>
            </w:r>
            <w:r w:rsidRPr="008F52BB">
              <w:rPr>
                <w:rFonts w:asciiTheme="minorHAnsi" w:hAnsiTheme="minorHAnsi" w:cstheme="minorHAnsi"/>
                <w:sz w:val="22"/>
                <w:szCs w:val="22"/>
                <w:lang w:eastAsia="cs-CZ"/>
              </w:rPr>
              <w:t xml:space="preserve">archiválií </w:t>
            </w:r>
            <w:r w:rsidRPr="008F52BB">
              <w:rPr>
                <w:rFonts w:asciiTheme="minorHAnsi" w:hAnsiTheme="minorHAnsi" w:cstheme="minorHAnsi"/>
                <w:sz w:val="22"/>
                <w:szCs w:val="22"/>
              </w:rPr>
              <w:t xml:space="preserve">z balíčku, bez narušení možnosti prokázat důvěryhodnost ostatních </w:t>
            </w:r>
            <w:r w:rsidRPr="008F52BB">
              <w:rPr>
                <w:rFonts w:asciiTheme="minorHAnsi" w:hAnsiTheme="minorHAnsi" w:cstheme="minorHAnsi"/>
                <w:sz w:val="22"/>
                <w:szCs w:val="22"/>
                <w:lang w:eastAsia="cs-CZ"/>
              </w:rPr>
              <w:t xml:space="preserve">archiválií </w:t>
            </w:r>
            <w:r w:rsidRPr="008F52BB">
              <w:rPr>
                <w:rFonts w:asciiTheme="minorHAnsi" w:hAnsiTheme="minorHAnsi" w:cstheme="minorHAnsi"/>
                <w:sz w:val="22"/>
                <w:szCs w:val="22"/>
              </w:rPr>
              <w:t>z balíčku.</w:t>
            </w:r>
          </w:p>
        </w:tc>
        <w:tc>
          <w:tcPr>
            <w:tcW w:w="549" w:type="pct"/>
          </w:tcPr>
          <w:p w14:paraId="2096C6E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3597AB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06B7C371" w14:textId="77777777" w:rsidTr="008F52BB">
        <w:tc>
          <w:tcPr>
            <w:tcW w:w="452" w:type="pct"/>
          </w:tcPr>
          <w:p w14:paraId="19E77D9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18</w:t>
            </w:r>
          </w:p>
        </w:tc>
        <w:tc>
          <w:tcPr>
            <w:tcW w:w="3074" w:type="pct"/>
          </w:tcPr>
          <w:p w14:paraId="60C9812A"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rPr>
              <w:t>Archivní balíčky a jejich důvěryhodnost musí být nezávislé na vlastnostech archivního úložiště.</w:t>
            </w:r>
          </w:p>
        </w:tc>
        <w:tc>
          <w:tcPr>
            <w:tcW w:w="549" w:type="pct"/>
          </w:tcPr>
          <w:p w14:paraId="2D6CFF6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498ECF6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36D2BF3A" w14:textId="77777777" w:rsidTr="008F52BB">
        <w:tc>
          <w:tcPr>
            <w:tcW w:w="452" w:type="pct"/>
          </w:tcPr>
          <w:p w14:paraId="52D186C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19</w:t>
            </w:r>
          </w:p>
        </w:tc>
        <w:tc>
          <w:tcPr>
            <w:tcW w:w="3074" w:type="pct"/>
          </w:tcPr>
          <w:p w14:paraId="4B2CCAD3"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Při příjmu elektronických dokumentů do archivu je kontrolována integrita archivovaného dokumentu, zda od podepsání dokumentu elektronickým podpisem nedošlo k jeho modifikaci.</w:t>
            </w:r>
          </w:p>
        </w:tc>
        <w:tc>
          <w:tcPr>
            <w:tcW w:w="549" w:type="pct"/>
          </w:tcPr>
          <w:p w14:paraId="106DD985"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613E872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 2.2.1 Brana</w:t>
            </w:r>
          </w:p>
        </w:tc>
      </w:tr>
      <w:tr w:rsidR="008F52BB" w:rsidRPr="008F52BB" w14:paraId="369433BE" w14:textId="77777777" w:rsidTr="008F52BB">
        <w:tc>
          <w:tcPr>
            <w:tcW w:w="452" w:type="pct"/>
          </w:tcPr>
          <w:p w14:paraId="4DFEDD6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20</w:t>
            </w:r>
          </w:p>
        </w:tc>
        <w:tc>
          <w:tcPr>
            <w:tcW w:w="3074" w:type="pct"/>
          </w:tcPr>
          <w:p w14:paraId="458171C5"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rPr>
              <w:t>Řešení umožňuje poskytnutí archiválie ve formě výstupního DIP balíčku jako důkazního materiálu.</w:t>
            </w:r>
          </w:p>
        </w:tc>
        <w:tc>
          <w:tcPr>
            <w:tcW w:w="549" w:type="pct"/>
          </w:tcPr>
          <w:p w14:paraId="11F65DDF"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337BFC8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4703689E" w14:textId="77777777" w:rsidTr="008F52BB">
        <w:tc>
          <w:tcPr>
            <w:tcW w:w="452" w:type="pct"/>
          </w:tcPr>
          <w:p w14:paraId="6E91D24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21</w:t>
            </w:r>
          </w:p>
        </w:tc>
        <w:tc>
          <w:tcPr>
            <w:tcW w:w="3074" w:type="pct"/>
          </w:tcPr>
          <w:p w14:paraId="6B3D7204"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ověřuje při kontrole platnosti elektronických podpisů a časových razítek platnost kvalifikovaných certifikátů vydaných kvalifikovanými poskytovateli služeb vytvářejících důvěru, které poskytují služby v rámci Evropské unie.</w:t>
            </w:r>
          </w:p>
        </w:tc>
        <w:tc>
          <w:tcPr>
            <w:tcW w:w="549" w:type="pct"/>
          </w:tcPr>
          <w:p w14:paraId="2F4BFD83"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1149606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5C5CAEA5" w14:textId="77777777" w:rsidTr="008F52BB">
        <w:tc>
          <w:tcPr>
            <w:tcW w:w="452" w:type="pct"/>
          </w:tcPr>
          <w:p w14:paraId="68D1472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22</w:t>
            </w:r>
          </w:p>
        </w:tc>
        <w:tc>
          <w:tcPr>
            <w:tcW w:w="3074" w:type="pct"/>
          </w:tcPr>
          <w:p w14:paraId="3FA336CD"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musí ukládat veškeré informace nutné pro ověření/prokázání právní platnosti archiválií, a to i po vypršení platnosti certifikátů, na kterých jsou založeny elektronické podpisy.</w:t>
            </w:r>
          </w:p>
        </w:tc>
        <w:tc>
          <w:tcPr>
            <w:tcW w:w="549" w:type="pct"/>
          </w:tcPr>
          <w:p w14:paraId="737A2093"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2F4099E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6D02FA1D" w14:textId="77777777" w:rsidTr="008F52BB">
        <w:tc>
          <w:tcPr>
            <w:tcW w:w="452" w:type="pct"/>
          </w:tcPr>
          <w:p w14:paraId="6AA4E29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23</w:t>
            </w:r>
          </w:p>
        </w:tc>
        <w:tc>
          <w:tcPr>
            <w:tcW w:w="3074" w:type="pct"/>
          </w:tcPr>
          <w:p w14:paraId="52954485"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Řešení umožňuje archivaci elektronických archiválií libovolných formátů. </w:t>
            </w:r>
          </w:p>
        </w:tc>
        <w:tc>
          <w:tcPr>
            <w:tcW w:w="549" w:type="pct"/>
          </w:tcPr>
          <w:p w14:paraId="43728CB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1C8D1FA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02794CFA" w14:textId="77777777" w:rsidTr="008F52BB">
        <w:tc>
          <w:tcPr>
            <w:tcW w:w="452" w:type="pct"/>
          </w:tcPr>
          <w:p w14:paraId="2642253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24</w:t>
            </w:r>
          </w:p>
        </w:tc>
        <w:tc>
          <w:tcPr>
            <w:tcW w:w="3074" w:type="pct"/>
          </w:tcPr>
          <w:p w14:paraId="5299AFF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U </w:t>
            </w:r>
            <w:r w:rsidRPr="008F52BB">
              <w:rPr>
                <w:rFonts w:asciiTheme="minorHAnsi" w:hAnsiTheme="minorHAnsi" w:cstheme="minorHAnsi"/>
                <w:sz w:val="22"/>
                <w:szCs w:val="22"/>
                <w:lang w:eastAsia="cs-CZ"/>
              </w:rPr>
              <w:t>archiválií</w:t>
            </w:r>
            <w:r w:rsidRPr="008F52BB">
              <w:rPr>
                <w:rFonts w:asciiTheme="minorHAnsi" w:hAnsiTheme="minorHAnsi" w:cstheme="minorHAnsi"/>
                <w:sz w:val="22"/>
                <w:szCs w:val="22"/>
              </w:rPr>
              <w:t xml:space="preserve"> lze ukládat různá metadata, minimálně v rozsahu typů text, celé číslo, číslo s desetinou čárkou, logická hodnota a datum) včetně vícehodnotových metadat.</w:t>
            </w:r>
          </w:p>
        </w:tc>
        <w:tc>
          <w:tcPr>
            <w:tcW w:w="549" w:type="pct"/>
          </w:tcPr>
          <w:p w14:paraId="6D00E83A"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6D9F42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59728453" w14:textId="77777777" w:rsidTr="008F52BB">
        <w:tc>
          <w:tcPr>
            <w:tcW w:w="452" w:type="pct"/>
          </w:tcPr>
          <w:p w14:paraId="028AB22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25</w:t>
            </w:r>
          </w:p>
        </w:tc>
        <w:tc>
          <w:tcPr>
            <w:tcW w:w="3074" w:type="pct"/>
          </w:tcPr>
          <w:p w14:paraId="1DE0E61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Řešení podporuje proces vedení evidence, v rámci které jsou vedeny informace o dokuementech kde došlo k vyřazení z archivu.</w:t>
            </w:r>
          </w:p>
        </w:tc>
        <w:tc>
          <w:tcPr>
            <w:tcW w:w="549" w:type="pct"/>
          </w:tcPr>
          <w:p w14:paraId="57E72CF4"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AB47ED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1DF3EC75" w14:textId="77777777" w:rsidTr="008F52BB">
        <w:tc>
          <w:tcPr>
            <w:tcW w:w="452" w:type="pct"/>
          </w:tcPr>
          <w:p w14:paraId="194B40E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26</w:t>
            </w:r>
          </w:p>
        </w:tc>
        <w:tc>
          <w:tcPr>
            <w:tcW w:w="3074" w:type="pct"/>
          </w:tcPr>
          <w:p w14:paraId="770625E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Ke každé </w:t>
            </w:r>
            <w:r w:rsidRPr="008F52BB">
              <w:rPr>
                <w:rFonts w:asciiTheme="minorHAnsi" w:hAnsiTheme="minorHAnsi" w:cstheme="minorHAnsi"/>
                <w:sz w:val="22"/>
                <w:szCs w:val="22"/>
                <w:lang w:eastAsia="cs-CZ"/>
              </w:rPr>
              <w:t xml:space="preserve">archiválii </w:t>
            </w:r>
            <w:r w:rsidRPr="008F52BB">
              <w:rPr>
                <w:rFonts w:asciiTheme="minorHAnsi" w:hAnsiTheme="minorHAnsi" w:cstheme="minorHAnsi"/>
                <w:sz w:val="22"/>
                <w:szCs w:val="22"/>
              </w:rPr>
              <w:t xml:space="preserve">je veden badatelský list, v rámci kterého jsou vedeny také záznamy o poskytnutí kopie </w:t>
            </w:r>
            <w:r w:rsidRPr="008F52BB">
              <w:rPr>
                <w:rFonts w:asciiTheme="minorHAnsi" w:hAnsiTheme="minorHAnsi" w:cstheme="minorHAnsi"/>
                <w:sz w:val="22"/>
                <w:szCs w:val="22"/>
                <w:lang w:eastAsia="cs-CZ"/>
              </w:rPr>
              <w:t>archiválie nebo důkazního materiálu</w:t>
            </w:r>
            <w:r w:rsidRPr="008F52BB">
              <w:rPr>
                <w:rFonts w:asciiTheme="minorHAnsi" w:hAnsiTheme="minorHAnsi" w:cstheme="minorHAnsi"/>
                <w:sz w:val="22"/>
                <w:szCs w:val="22"/>
              </w:rPr>
              <w:t>.</w:t>
            </w:r>
          </w:p>
        </w:tc>
        <w:tc>
          <w:tcPr>
            <w:tcW w:w="549" w:type="pct"/>
          </w:tcPr>
          <w:p w14:paraId="41E8E10A"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1E0E197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2.2.3 Badatelna</w:t>
            </w:r>
          </w:p>
        </w:tc>
      </w:tr>
      <w:tr w:rsidR="008F52BB" w:rsidRPr="008F52BB" w14:paraId="6190903D" w14:textId="77777777" w:rsidTr="008F52BB">
        <w:tc>
          <w:tcPr>
            <w:tcW w:w="452" w:type="pct"/>
            <w:vMerge w:val="restart"/>
          </w:tcPr>
          <w:p w14:paraId="31C3128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27</w:t>
            </w:r>
          </w:p>
        </w:tc>
        <w:tc>
          <w:tcPr>
            <w:tcW w:w="3074" w:type="pct"/>
          </w:tcPr>
          <w:p w14:paraId="23A9BC1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Systém obsahuje monitoring operací zachycující veškeré operace s </w:t>
            </w:r>
            <w:r w:rsidRPr="008F52BB">
              <w:rPr>
                <w:rFonts w:asciiTheme="minorHAnsi" w:hAnsiTheme="minorHAnsi" w:cstheme="minorHAnsi"/>
                <w:sz w:val="22"/>
                <w:szCs w:val="22"/>
                <w:lang w:eastAsia="cs-CZ"/>
              </w:rPr>
              <w:t>archiválií.</w:t>
            </w:r>
          </w:p>
        </w:tc>
        <w:tc>
          <w:tcPr>
            <w:tcW w:w="549" w:type="pct"/>
          </w:tcPr>
          <w:p w14:paraId="41A0FD3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5820134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5DFD8AB2" w14:textId="77777777" w:rsidTr="008F52BB">
        <w:tc>
          <w:tcPr>
            <w:tcW w:w="452" w:type="pct"/>
            <w:vMerge/>
          </w:tcPr>
          <w:p w14:paraId="01FA6143" w14:textId="77777777" w:rsidR="008F52BB" w:rsidRPr="008F52BB" w:rsidRDefault="008F52BB" w:rsidP="008F52BB">
            <w:pPr>
              <w:rPr>
                <w:rFonts w:asciiTheme="minorHAnsi" w:hAnsiTheme="minorHAnsi" w:cstheme="minorHAnsi"/>
                <w:sz w:val="22"/>
                <w:szCs w:val="22"/>
              </w:rPr>
            </w:pPr>
          </w:p>
        </w:tc>
        <w:tc>
          <w:tcPr>
            <w:tcW w:w="3074" w:type="pct"/>
          </w:tcPr>
          <w:p w14:paraId="7D71E66F"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lang w:eastAsia="cs-CZ"/>
              </w:rPr>
              <w:t>Ukládání záznamů o veškerých operacích s archiválií.</w:t>
            </w:r>
          </w:p>
        </w:tc>
        <w:tc>
          <w:tcPr>
            <w:tcW w:w="549" w:type="pct"/>
          </w:tcPr>
          <w:p w14:paraId="15A218C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069D5CC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3245E06E" w14:textId="77777777" w:rsidTr="008F52BB">
        <w:tc>
          <w:tcPr>
            <w:tcW w:w="452" w:type="pct"/>
            <w:vMerge/>
          </w:tcPr>
          <w:p w14:paraId="62BEBC48" w14:textId="77777777" w:rsidR="008F52BB" w:rsidRPr="008F52BB" w:rsidRDefault="008F52BB" w:rsidP="008F52BB">
            <w:pPr>
              <w:rPr>
                <w:rFonts w:asciiTheme="minorHAnsi" w:hAnsiTheme="minorHAnsi" w:cstheme="minorHAnsi"/>
                <w:sz w:val="22"/>
                <w:szCs w:val="22"/>
              </w:rPr>
            </w:pPr>
          </w:p>
        </w:tc>
        <w:tc>
          <w:tcPr>
            <w:tcW w:w="3074" w:type="pct"/>
          </w:tcPr>
          <w:p w14:paraId="4A4A0C65"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Rozhraní pro zobrazení záznamů o operacích s konkrétní archiválií.</w:t>
            </w:r>
          </w:p>
        </w:tc>
        <w:tc>
          <w:tcPr>
            <w:tcW w:w="549" w:type="pct"/>
          </w:tcPr>
          <w:p w14:paraId="15CA4A4C"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0C9103A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6B39112C" w14:textId="77777777" w:rsidTr="008F52BB">
        <w:tc>
          <w:tcPr>
            <w:tcW w:w="452" w:type="pct"/>
            <w:vMerge/>
          </w:tcPr>
          <w:p w14:paraId="3DBFAFBB" w14:textId="77777777" w:rsidR="008F52BB" w:rsidRPr="008F52BB" w:rsidRDefault="008F52BB" w:rsidP="008F52BB">
            <w:pPr>
              <w:rPr>
                <w:rFonts w:asciiTheme="minorHAnsi" w:hAnsiTheme="minorHAnsi" w:cstheme="minorHAnsi"/>
                <w:sz w:val="22"/>
                <w:szCs w:val="22"/>
              </w:rPr>
            </w:pPr>
          </w:p>
        </w:tc>
        <w:tc>
          <w:tcPr>
            <w:tcW w:w="3074" w:type="pct"/>
          </w:tcPr>
          <w:p w14:paraId="7DC5759E"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lang w:eastAsia="cs-CZ"/>
              </w:rPr>
              <w:t>Rozhraní pro vyhledávání v těchto záznamech napříč všemi archiváliemi, vytváření sestav, reporting a varovné mechanismy upozorňující na nestandardní nebo podezřelé chování.</w:t>
            </w:r>
          </w:p>
        </w:tc>
        <w:tc>
          <w:tcPr>
            <w:tcW w:w="549" w:type="pct"/>
          </w:tcPr>
          <w:p w14:paraId="1B3E22B1"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5" w:type="pct"/>
          </w:tcPr>
          <w:p w14:paraId="39C5902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bl>
    <w:p w14:paraId="0754A45F" w14:textId="77777777" w:rsidR="008F52BB" w:rsidRPr="008F52BB" w:rsidRDefault="008F52BB" w:rsidP="00675BFA">
      <w:pPr>
        <w:keepNext/>
        <w:keepLines/>
        <w:numPr>
          <w:ilvl w:val="1"/>
          <w:numId w:val="26"/>
        </w:numPr>
        <w:tabs>
          <w:tab w:val="num" w:pos="450"/>
          <w:tab w:val="left" w:pos="851"/>
        </w:tabs>
        <w:suppressAutoHyphens/>
        <w:spacing w:before="240" w:after="120"/>
        <w:ind w:left="450" w:hanging="450"/>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Požadavky na uživatelské funkce</w:t>
      </w:r>
    </w:p>
    <w:tbl>
      <w:tblPr>
        <w:tblStyle w:val="Mkatabulky3"/>
        <w:tblW w:w="5000" w:type="pct"/>
        <w:tblLook w:val="04A0" w:firstRow="1" w:lastRow="0" w:firstColumn="1" w:lastColumn="0" w:noHBand="0" w:noVBand="1"/>
      </w:tblPr>
      <w:tblGrid>
        <w:gridCol w:w="1168"/>
        <w:gridCol w:w="4868"/>
        <w:gridCol w:w="1007"/>
        <w:gridCol w:w="1594"/>
      </w:tblGrid>
      <w:tr w:rsidR="008F52BB" w:rsidRPr="008F52BB" w14:paraId="45F020CA" w14:textId="77777777" w:rsidTr="008F52BB">
        <w:tc>
          <w:tcPr>
            <w:tcW w:w="676" w:type="pct"/>
            <w:vAlign w:val="center"/>
          </w:tcPr>
          <w:p w14:paraId="55328CD4"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2818" w:type="pct"/>
            <w:vAlign w:val="center"/>
          </w:tcPr>
          <w:p w14:paraId="0F518353"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83" w:type="pct"/>
            <w:vAlign w:val="center"/>
          </w:tcPr>
          <w:p w14:paraId="4527C69E"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23" w:type="pct"/>
            <w:vAlign w:val="center"/>
          </w:tcPr>
          <w:p w14:paraId="21FB6F78" w14:textId="77777777" w:rsidR="008F52BB" w:rsidRPr="008F52BB" w:rsidRDefault="008F52BB" w:rsidP="008F52BB">
            <w:pP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4C1BFF0D" w14:textId="77777777" w:rsidTr="008F52BB">
        <w:tc>
          <w:tcPr>
            <w:tcW w:w="676" w:type="pct"/>
          </w:tcPr>
          <w:p w14:paraId="2826C93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28</w:t>
            </w:r>
          </w:p>
        </w:tc>
        <w:tc>
          <w:tcPr>
            <w:tcW w:w="2818" w:type="pct"/>
          </w:tcPr>
          <w:p w14:paraId="73010E2D" w14:textId="77777777" w:rsidR="008F52BB" w:rsidRPr="008F52BB" w:rsidRDefault="008F52BB" w:rsidP="008F52BB">
            <w:pPr>
              <w:rPr>
                <w:rFonts w:asciiTheme="minorHAnsi" w:hAnsiTheme="minorHAnsi" w:cstheme="minorHAnsi"/>
                <w:color w:val="000000"/>
                <w:sz w:val="22"/>
                <w:szCs w:val="22"/>
                <w:lang w:eastAsia="cs-CZ"/>
              </w:rPr>
            </w:pPr>
            <w:r w:rsidRPr="008F52BB">
              <w:rPr>
                <w:rFonts w:asciiTheme="minorHAnsi" w:hAnsiTheme="minorHAnsi" w:cstheme="minorHAnsi"/>
                <w:sz w:val="22"/>
                <w:szCs w:val="22"/>
                <w:lang w:eastAsia="cs-CZ"/>
              </w:rPr>
              <w:t>Řešení umožňuje ruční vstup elektronických dokumentů prostřednictvím uživatelského rozhraní Brány. Takto vložený dokument prochází stejným procesem, jako vstupní dokument zaslaný jiným systémem prostřednictvím rozhraní.</w:t>
            </w:r>
          </w:p>
        </w:tc>
        <w:tc>
          <w:tcPr>
            <w:tcW w:w="583" w:type="pct"/>
          </w:tcPr>
          <w:p w14:paraId="0A89C91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62F42AD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2.2.1 Brána</w:t>
            </w:r>
          </w:p>
        </w:tc>
      </w:tr>
      <w:tr w:rsidR="008F52BB" w:rsidRPr="008F52BB" w14:paraId="3521470C" w14:textId="77777777" w:rsidTr="008F52BB">
        <w:tc>
          <w:tcPr>
            <w:tcW w:w="676" w:type="pct"/>
          </w:tcPr>
          <w:p w14:paraId="69146F1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29</w:t>
            </w:r>
          </w:p>
        </w:tc>
        <w:tc>
          <w:tcPr>
            <w:tcW w:w="2818" w:type="pct"/>
          </w:tcPr>
          <w:p w14:paraId="4FF779C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Archiválie je možné vyhledávat pomocí metadatových položek, fulltextově, nebo kombinací obou způsobů.</w:t>
            </w:r>
          </w:p>
        </w:tc>
        <w:tc>
          <w:tcPr>
            <w:tcW w:w="583" w:type="pct"/>
          </w:tcPr>
          <w:p w14:paraId="6406F99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7AA2083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56005A81" w14:textId="77777777" w:rsidTr="008F52BB">
        <w:tc>
          <w:tcPr>
            <w:tcW w:w="676" w:type="pct"/>
          </w:tcPr>
          <w:p w14:paraId="58AF6BF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30</w:t>
            </w:r>
          </w:p>
        </w:tc>
        <w:tc>
          <w:tcPr>
            <w:tcW w:w="2818" w:type="pct"/>
          </w:tcPr>
          <w:p w14:paraId="5CCD4C40"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Podoba výsledků vyhledávání je uživatelsky konfigurovatelná (ve smyslu zobrazených dat ve výsledkové sadě - např. řazení, množina zobrazených metadat).</w:t>
            </w:r>
          </w:p>
        </w:tc>
        <w:tc>
          <w:tcPr>
            <w:tcW w:w="583" w:type="pct"/>
          </w:tcPr>
          <w:p w14:paraId="4AF32092"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6C355B6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7DF6D0D1" w14:textId="77777777" w:rsidTr="008F52BB">
        <w:tc>
          <w:tcPr>
            <w:tcW w:w="676" w:type="pct"/>
          </w:tcPr>
          <w:p w14:paraId="669CE9D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31</w:t>
            </w:r>
          </w:p>
        </w:tc>
        <w:tc>
          <w:tcPr>
            <w:tcW w:w="2818" w:type="pct"/>
          </w:tcPr>
          <w:p w14:paraId="2CC3DB49"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Výsledky vyhledávání jsou omezeny přístupovými právy uživatele.</w:t>
            </w:r>
          </w:p>
        </w:tc>
        <w:tc>
          <w:tcPr>
            <w:tcW w:w="583" w:type="pct"/>
          </w:tcPr>
          <w:p w14:paraId="70C054DC"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1D8477D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60BB50FF" w14:textId="77777777" w:rsidTr="008F52BB">
        <w:tc>
          <w:tcPr>
            <w:tcW w:w="676" w:type="pct"/>
          </w:tcPr>
          <w:p w14:paraId="00B5CDF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32</w:t>
            </w:r>
          </w:p>
        </w:tc>
        <w:tc>
          <w:tcPr>
            <w:tcW w:w="2818" w:type="pct"/>
          </w:tcPr>
          <w:p w14:paraId="59ABA099"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Výsledky vyhledávání je možné exportovat ve vhodném formátu.</w:t>
            </w:r>
          </w:p>
        </w:tc>
        <w:tc>
          <w:tcPr>
            <w:tcW w:w="583" w:type="pct"/>
          </w:tcPr>
          <w:p w14:paraId="283CF0F1"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44F406F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408729BF" w14:textId="77777777" w:rsidTr="008F52BB">
        <w:tc>
          <w:tcPr>
            <w:tcW w:w="676" w:type="pct"/>
          </w:tcPr>
          <w:p w14:paraId="0D1F33B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33</w:t>
            </w:r>
          </w:p>
        </w:tc>
        <w:tc>
          <w:tcPr>
            <w:tcW w:w="2818" w:type="pct"/>
          </w:tcPr>
          <w:p w14:paraId="011078C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K vybrané položce výsledku vyhledávání je možné si zobrazit detailní informace.</w:t>
            </w:r>
          </w:p>
        </w:tc>
        <w:tc>
          <w:tcPr>
            <w:tcW w:w="583" w:type="pct"/>
          </w:tcPr>
          <w:p w14:paraId="6FF56C90"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3552B21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51EA68ED" w14:textId="77777777" w:rsidTr="008F52BB">
        <w:tc>
          <w:tcPr>
            <w:tcW w:w="676" w:type="pct"/>
          </w:tcPr>
          <w:p w14:paraId="1C5954D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34</w:t>
            </w:r>
          </w:p>
        </w:tc>
        <w:tc>
          <w:tcPr>
            <w:tcW w:w="2818" w:type="pct"/>
          </w:tcPr>
          <w:p w14:paraId="2A1958E9"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Oprávněný uživatel může editovat vybraná metadata archiválie.</w:t>
            </w:r>
          </w:p>
        </w:tc>
        <w:tc>
          <w:tcPr>
            <w:tcW w:w="583" w:type="pct"/>
          </w:tcPr>
          <w:p w14:paraId="2974A615"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7B14396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42A09E4F" w14:textId="77777777" w:rsidTr="008F52BB">
        <w:tc>
          <w:tcPr>
            <w:tcW w:w="676" w:type="pct"/>
          </w:tcPr>
          <w:p w14:paraId="28C81D8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35</w:t>
            </w:r>
          </w:p>
        </w:tc>
        <w:tc>
          <w:tcPr>
            <w:tcW w:w="2818" w:type="pct"/>
          </w:tcPr>
          <w:p w14:paraId="20224859"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Množiny evidovaných metadat je možné konfigurovat zvlášť pro různé typy archiválií. Konfiguraci metadat je možné měnit v průběhu života systému.</w:t>
            </w:r>
          </w:p>
        </w:tc>
        <w:tc>
          <w:tcPr>
            <w:tcW w:w="583" w:type="pct"/>
          </w:tcPr>
          <w:p w14:paraId="5E3E328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1326629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4385E59E" w14:textId="77777777" w:rsidTr="008F52BB">
        <w:tc>
          <w:tcPr>
            <w:tcW w:w="676" w:type="pct"/>
          </w:tcPr>
          <w:p w14:paraId="26E60EA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36</w:t>
            </w:r>
          </w:p>
        </w:tc>
        <w:tc>
          <w:tcPr>
            <w:tcW w:w="2818" w:type="pct"/>
          </w:tcPr>
          <w:p w14:paraId="62CDAB6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Možnost zobrazení vybraných formátů dokumentů v podobě náhledu, bez nutnosti stažení celého dokumentu na pracovní stanici uživatele. Požadovány jsou alespoň tyto formáty: Office dokumenty (DOC, DOCX, XLS, XLSX, PPT, PPTX, ODT, ODS, ODP), PDF dokumenty, Rastrové obrázky (TIFF včetně vícestránového TIFF, JPEG, BMP, PNG, GIF), HTML soubory.</w:t>
            </w:r>
          </w:p>
        </w:tc>
        <w:tc>
          <w:tcPr>
            <w:tcW w:w="583" w:type="pct"/>
          </w:tcPr>
          <w:p w14:paraId="0734B2B6"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0BB8970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3192E070" w14:textId="77777777" w:rsidTr="008F52BB">
        <w:tc>
          <w:tcPr>
            <w:tcW w:w="676" w:type="pct"/>
          </w:tcPr>
          <w:p w14:paraId="02C6B99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37</w:t>
            </w:r>
          </w:p>
        </w:tc>
        <w:tc>
          <w:tcPr>
            <w:tcW w:w="2818" w:type="pct"/>
          </w:tcPr>
          <w:p w14:paraId="1CCA8B8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Vyhledané archiválie je možné zpřístupnit prostřednictvím Portálu Badatelna, který slouží pro dočasné zpřístupnění “kopie“ archivovaného dokumentu oprávněným (ztotožněným) osobám v režimu pouze pro čtení.</w:t>
            </w:r>
          </w:p>
        </w:tc>
        <w:tc>
          <w:tcPr>
            <w:tcW w:w="583" w:type="pct"/>
          </w:tcPr>
          <w:p w14:paraId="2156AFC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15A3377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53405270" w14:textId="77777777" w:rsidTr="008F52BB">
        <w:tc>
          <w:tcPr>
            <w:tcW w:w="676" w:type="pct"/>
          </w:tcPr>
          <w:p w14:paraId="6AB9023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38</w:t>
            </w:r>
          </w:p>
        </w:tc>
        <w:tc>
          <w:tcPr>
            <w:tcW w:w="2818" w:type="pct"/>
          </w:tcPr>
          <w:p w14:paraId="5697473B"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Systém obsahuje prohlížeč dokumentů, který umožňuje přidávat k zobrazovanému dokumentu popisky, poznámky, grafické symboly (čáry, šipky, geometrické obrazce) – tzv. anotace a musí umožnit uložit anotace bez modifikace zobrazeného dokumentu. Prohlížeč také umožňuje stránkovat, zvětšovat/zmenšovat, otáčet a tisknout zobrazované dokumenty včetně jejich anotací.</w:t>
            </w:r>
          </w:p>
        </w:tc>
        <w:tc>
          <w:tcPr>
            <w:tcW w:w="583" w:type="pct"/>
          </w:tcPr>
          <w:p w14:paraId="04948C50" w14:textId="77777777" w:rsidR="008F52BB" w:rsidRPr="008F52BB" w:rsidRDefault="008F52BB" w:rsidP="008F52BB">
            <w:pPr>
              <w:jc w:val="center"/>
              <w:rPr>
                <w:rFonts w:asciiTheme="minorHAnsi" w:hAnsiTheme="minorHAnsi" w:cstheme="minorHAnsi"/>
                <w:strike/>
                <w:sz w:val="22"/>
                <w:szCs w:val="22"/>
              </w:rPr>
            </w:pPr>
            <w:r w:rsidRPr="008F52BB">
              <w:rPr>
                <w:rFonts w:asciiTheme="minorHAnsi" w:hAnsiTheme="minorHAnsi" w:cstheme="minorHAnsi"/>
                <w:sz w:val="22"/>
                <w:szCs w:val="22"/>
              </w:rPr>
              <w:t>ANO</w:t>
            </w:r>
          </w:p>
        </w:tc>
        <w:tc>
          <w:tcPr>
            <w:tcW w:w="923" w:type="pct"/>
          </w:tcPr>
          <w:p w14:paraId="51D77F6D" w14:textId="77777777" w:rsidR="008F52BB" w:rsidRPr="008F52BB" w:rsidRDefault="008F52BB" w:rsidP="008F52BB">
            <w:pPr>
              <w:rPr>
                <w:rFonts w:asciiTheme="minorHAnsi" w:hAnsiTheme="minorHAnsi" w:cstheme="minorHAnsi"/>
                <w:strike/>
                <w:sz w:val="22"/>
                <w:szCs w:val="22"/>
              </w:rPr>
            </w:pPr>
            <w:r w:rsidRPr="008F52BB">
              <w:rPr>
                <w:rFonts w:asciiTheme="minorHAnsi" w:hAnsiTheme="minorHAnsi" w:cstheme="minorHAnsi"/>
                <w:sz w:val="22"/>
                <w:szCs w:val="22"/>
              </w:rPr>
              <w:t>Kap. 2.2.2. Archiv</w:t>
            </w:r>
          </w:p>
        </w:tc>
      </w:tr>
      <w:tr w:rsidR="008F52BB" w:rsidRPr="008F52BB" w14:paraId="249286B2" w14:textId="77777777" w:rsidTr="008F52BB">
        <w:tc>
          <w:tcPr>
            <w:tcW w:w="676" w:type="pct"/>
          </w:tcPr>
          <w:p w14:paraId="65A7645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39</w:t>
            </w:r>
          </w:p>
        </w:tc>
        <w:tc>
          <w:tcPr>
            <w:tcW w:w="2818" w:type="pct"/>
          </w:tcPr>
          <w:p w14:paraId="61C1F6CF" w14:textId="77777777" w:rsidR="008F52BB" w:rsidRPr="008F52BB" w:rsidRDefault="008F52BB" w:rsidP="008F52BB">
            <w:pPr>
              <w:rPr>
                <w:rFonts w:asciiTheme="minorHAnsi" w:hAnsiTheme="minorHAnsi" w:cstheme="minorHAnsi"/>
                <w:sz w:val="22"/>
                <w:szCs w:val="22"/>
                <w:highlight w:val="yellow"/>
                <w:lang w:eastAsia="cs-CZ"/>
              </w:rPr>
            </w:pPr>
            <w:r w:rsidRPr="008F52BB">
              <w:rPr>
                <w:rFonts w:asciiTheme="minorHAnsi" w:hAnsiTheme="minorHAnsi" w:cstheme="minorHAnsi"/>
                <w:sz w:val="22"/>
                <w:szCs w:val="22"/>
                <w:lang w:eastAsia="cs-CZ"/>
              </w:rPr>
              <w:t>V rámci Badatelského portálu je zaznamenávána činnost ztotožněného uživatele s vyžádanou poskytnutou kopií archiválie. Údaje jsou zapisovány do badatelského listu.</w:t>
            </w:r>
          </w:p>
        </w:tc>
        <w:tc>
          <w:tcPr>
            <w:tcW w:w="583" w:type="pct"/>
          </w:tcPr>
          <w:p w14:paraId="692657C9"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7F02AC2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2.2.3. Badatelna</w:t>
            </w:r>
          </w:p>
        </w:tc>
      </w:tr>
      <w:tr w:rsidR="008F52BB" w:rsidRPr="008F52BB" w14:paraId="29B149F8" w14:textId="77777777" w:rsidTr="008F52BB">
        <w:tc>
          <w:tcPr>
            <w:tcW w:w="676" w:type="pct"/>
          </w:tcPr>
          <w:p w14:paraId="2446155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40</w:t>
            </w:r>
          </w:p>
        </w:tc>
        <w:tc>
          <w:tcPr>
            <w:tcW w:w="2818" w:type="pct"/>
          </w:tcPr>
          <w:p w14:paraId="2FAD4056"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Archiváři jsou v rozsahu jeho oprávnění k dispozici statistické informace o archivu a jeho využití, např.:</w:t>
            </w:r>
          </w:p>
          <w:p w14:paraId="2489F0A5"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celkový objem archiválií v archivu,</w:t>
            </w:r>
          </w:p>
          <w:p w14:paraId="5AE1B5C4"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objem archiválií daného typu,</w:t>
            </w:r>
          </w:p>
          <w:p w14:paraId="20071984"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přírůstek archiválií za dané období,</w:t>
            </w:r>
          </w:p>
          <w:p w14:paraId="4B6A935A" w14:textId="77777777" w:rsidR="008F52BB" w:rsidRPr="008F52BB" w:rsidRDefault="008F52BB" w:rsidP="00675BFA">
            <w:pPr>
              <w:numPr>
                <w:ilvl w:val="0"/>
                <w:numId w:val="31"/>
              </w:num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a jiné.</w:t>
            </w:r>
          </w:p>
          <w:p w14:paraId="52A3B897"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Tyto informace jsou dostupné v podobě standardizovaných reportů. Archivář si ale může vytvořit sestavu podle vlastních potřeb.</w:t>
            </w:r>
          </w:p>
        </w:tc>
        <w:tc>
          <w:tcPr>
            <w:tcW w:w="583" w:type="pct"/>
          </w:tcPr>
          <w:p w14:paraId="6DED4AF9"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436235A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49A84159" w14:textId="77777777" w:rsidTr="008F52BB">
        <w:tc>
          <w:tcPr>
            <w:tcW w:w="676" w:type="pct"/>
          </w:tcPr>
          <w:p w14:paraId="116F841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41</w:t>
            </w:r>
          </w:p>
        </w:tc>
        <w:tc>
          <w:tcPr>
            <w:tcW w:w="2818" w:type="pct"/>
          </w:tcPr>
          <w:p w14:paraId="7E2A32E6"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Dodaný systém CDA disponuje nástroji pro tvorbu, údržbu a správu workflow, umožňující zasílat e-mailové notifikace pro nastavené situace (např. příjem nevalidního dokumentu) a obsahující workflow systém a nástroje pro definování, spouštění, reporting a správu workflow, umožňující ad-hoc definování úloh koncovým uživatelem v průběhu zpracování konkrétní instance workflow, podporující přidělování úkolů na konkrétního uživatele nebo na celou roli v rámci řešení konkrétních úkolů.</w:t>
            </w:r>
          </w:p>
          <w:p w14:paraId="33EFA0A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Součástí řešení musí být administrační prostředí pro návrh a správu workflow realizované formou webové aplikace.</w:t>
            </w:r>
          </w:p>
        </w:tc>
        <w:tc>
          <w:tcPr>
            <w:tcW w:w="583" w:type="pct"/>
          </w:tcPr>
          <w:p w14:paraId="0AF2431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0B0493D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w:t>
            </w:r>
          </w:p>
        </w:tc>
      </w:tr>
      <w:tr w:rsidR="008F52BB" w:rsidRPr="008F52BB" w14:paraId="153BB878" w14:textId="77777777" w:rsidTr="008F52BB">
        <w:tc>
          <w:tcPr>
            <w:tcW w:w="676" w:type="pct"/>
          </w:tcPr>
          <w:p w14:paraId="56DFCD8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42</w:t>
            </w:r>
          </w:p>
        </w:tc>
        <w:tc>
          <w:tcPr>
            <w:tcW w:w="2818" w:type="pct"/>
          </w:tcPr>
          <w:p w14:paraId="62DD420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Je zajištěna podpora procesu založení a schválení požadavku na poskytnutí informací z archivu.</w:t>
            </w:r>
          </w:p>
        </w:tc>
        <w:tc>
          <w:tcPr>
            <w:tcW w:w="583" w:type="pct"/>
          </w:tcPr>
          <w:p w14:paraId="5D3A31DF"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1C982E7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r w:rsidR="008F52BB" w:rsidRPr="008F52BB" w14:paraId="2C66A18A" w14:textId="77777777" w:rsidTr="008F52BB">
        <w:tc>
          <w:tcPr>
            <w:tcW w:w="676" w:type="pct"/>
          </w:tcPr>
          <w:p w14:paraId="2F20854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43</w:t>
            </w:r>
          </w:p>
        </w:tc>
        <w:tc>
          <w:tcPr>
            <w:tcW w:w="2818" w:type="pct"/>
          </w:tcPr>
          <w:p w14:paraId="0DA59251"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Všechny části řešení (Brána, Archiv, Badatelský portál, GUI atd.) podporují práci s formáty minimálně PDF, PDF/A; MS Office – DOC, DOCX, PPT, PPTX, XLS, XLSX, RTF; JPG, GIF,TIF/TIFF, PNG, XML.</w:t>
            </w:r>
          </w:p>
        </w:tc>
        <w:tc>
          <w:tcPr>
            <w:tcW w:w="583" w:type="pct"/>
          </w:tcPr>
          <w:p w14:paraId="23EAF6A2"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3" w:type="pct"/>
          </w:tcPr>
          <w:p w14:paraId="08046A1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tc>
      </w:tr>
    </w:tbl>
    <w:p w14:paraId="784FF2E9" w14:textId="77777777" w:rsidR="008F52BB" w:rsidRPr="008F52BB" w:rsidRDefault="008F52BB" w:rsidP="00675BFA">
      <w:pPr>
        <w:keepNext/>
        <w:keepLines/>
        <w:numPr>
          <w:ilvl w:val="1"/>
          <w:numId w:val="26"/>
        </w:numPr>
        <w:tabs>
          <w:tab w:val="num" w:pos="450"/>
          <w:tab w:val="left" w:pos="851"/>
        </w:tabs>
        <w:suppressAutoHyphens/>
        <w:spacing w:before="240" w:after="120"/>
        <w:ind w:left="450" w:hanging="450"/>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Specifické požadavky</w:t>
      </w:r>
    </w:p>
    <w:tbl>
      <w:tblPr>
        <w:tblStyle w:val="Mkatabulky3"/>
        <w:tblW w:w="5000" w:type="pct"/>
        <w:tblLook w:val="04A0" w:firstRow="1" w:lastRow="0" w:firstColumn="1" w:lastColumn="0" w:noHBand="0" w:noVBand="1"/>
      </w:tblPr>
      <w:tblGrid>
        <w:gridCol w:w="845"/>
        <w:gridCol w:w="5151"/>
        <w:gridCol w:w="1007"/>
        <w:gridCol w:w="1634"/>
      </w:tblGrid>
      <w:tr w:rsidR="008F52BB" w:rsidRPr="008F52BB" w14:paraId="785CBF46" w14:textId="77777777" w:rsidTr="008F52BB">
        <w:tc>
          <w:tcPr>
            <w:tcW w:w="489" w:type="pct"/>
            <w:vAlign w:val="center"/>
          </w:tcPr>
          <w:p w14:paraId="2E26D54C"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2982" w:type="pct"/>
            <w:vAlign w:val="center"/>
          </w:tcPr>
          <w:p w14:paraId="22D199CE"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83" w:type="pct"/>
            <w:vAlign w:val="center"/>
          </w:tcPr>
          <w:p w14:paraId="5E063B77"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46" w:type="pct"/>
            <w:vAlign w:val="center"/>
          </w:tcPr>
          <w:p w14:paraId="302436F2"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51581B7C" w14:textId="77777777" w:rsidTr="008F52BB">
        <w:tc>
          <w:tcPr>
            <w:tcW w:w="489" w:type="pct"/>
          </w:tcPr>
          <w:p w14:paraId="1922C6B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44</w:t>
            </w:r>
          </w:p>
        </w:tc>
        <w:tc>
          <w:tcPr>
            <w:tcW w:w="2982" w:type="pct"/>
          </w:tcPr>
          <w:p w14:paraId="662DE558" w14:textId="77777777" w:rsidR="008F52BB" w:rsidRPr="008F52BB" w:rsidRDefault="008F52BB" w:rsidP="008F52BB">
            <w:p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Systém podporuje provoz na fyzickém i virtualizovaném hardware.</w:t>
            </w:r>
          </w:p>
        </w:tc>
        <w:tc>
          <w:tcPr>
            <w:tcW w:w="583" w:type="pct"/>
          </w:tcPr>
          <w:p w14:paraId="09C447C6"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46" w:type="pct"/>
          </w:tcPr>
          <w:p w14:paraId="4A02327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w:t>
            </w:r>
          </w:p>
        </w:tc>
      </w:tr>
      <w:tr w:rsidR="008F52BB" w:rsidRPr="008F52BB" w14:paraId="7D46BD3B" w14:textId="77777777" w:rsidTr="008F52BB">
        <w:tc>
          <w:tcPr>
            <w:tcW w:w="489" w:type="pct"/>
          </w:tcPr>
          <w:p w14:paraId="3C234CB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45</w:t>
            </w:r>
          </w:p>
        </w:tc>
        <w:tc>
          <w:tcPr>
            <w:tcW w:w="2982" w:type="pct"/>
          </w:tcPr>
          <w:p w14:paraId="31432588" w14:textId="77777777" w:rsidR="008F52BB" w:rsidRPr="008F52BB" w:rsidRDefault="008F52BB" w:rsidP="008F52BB">
            <w:p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Systém je provozován v primární a záložní lokalitě, testovací instance je pouze v primární lokalitě.</w:t>
            </w:r>
          </w:p>
        </w:tc>
        <w:tc>
          <w:tcPr>
            <w:tcW w:w="583" w:type="pct"/>
          </w:tcPr>
          <w:p w14:paraId="7803A174"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46" w:type="pct"/>
          </w:tcPr>
          <w:p w14:paraId="3E55D12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Kap. 2. Popis řešení + </w:t>
            </w:r>
          </w:p>
        </w:tc>
      </w:tr>
      <w:tr w:rsidR="008F52BB" w:rsidRPr="008F52BB" w14:paraId="6978A0DD" w14:textId="77777777" w:rsidTr="008F52BB">
        <w:tc>
          <w:tcPr>
            <w:tcW w:w="489" w:type="pct"/>
          </w:tcPr>
          <w:p w14:paraId="1DD6736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46</w:t>
            </w:r>
          </w:p>
        </w:tc>
        <w:tc>
          <w:tcPr>
            <w:tcW w:w="2982" w:type="pct"/>
          </w:tcPr>
          <w:p w14:paraId="4714F5ED" w14:textId="77777777" w:rsidR="008F52BB" w:rsidRPr="008F52BB" w:rsidRDefault="008F52BB" w:rsidP="008F52BB">
            <w:p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Uživatelská vrstva tvořená webovou aplikací bude podporovat všechny běžně používané prohlížeče: MS Edge, Firefox, Chrome, Opera v aktuálních verzích (se zpětnou kompatibilitou nejméně o jednu verzi oproti aktuální v době nasazení systému).</w:t>
            </w:r>
          </w:p>
        </w:tc>
        <w:tc>
          <w:tcPr>
            <w:tcW w:w="583" w:type="pct"/>
          </w:tcPr>
          <w:p w14:paraId="0A2B6CF4"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46" w:type="pct"/>
          </w:tcPr>
          <w:p w14:paraId="3EFF76A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w:t>
            </w:r>
          </w:p>
        </w:tc>
      </w:tr>
      <w:tr w:rsidR="008F52BB" w:rsidRPr="008F52BB" w14:paraId="4E3E57B7" w14:textId="77777777" w:rsidTr="008F52BB">
        <w:tc>
          <w:tcPr>
            <w:tcW w:w="489" w:type="pct"/>
          </w:tcPr>
          <w:p w14:paraId="53C02C3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47</w:t>
            </w:r>
          </w:p>
        </w:tc>
        <w:tc>
          <w:tcPr>
            <w:tcW w:w="2982" w:type="pct"/>
          </w:tcPr>
          <w:p w14:paraId="0E6CB2A4" w14:textId="77777777" w:rsidR="008F52BB" w:rsidRPr="008F52BB" w:rsidRDefault="008F52BB" w:rsidP="008F52BB">
            <w:p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 xml:space="preserve">Použité Licence Archivu a Brány jsou omezeny počtem uživatelů na maximum 5000 uživatelů. Počtem zpracovaných dokumentů není Licence omezena. </w:t>
            </w:r>
          </w:p>
        </w:tc>
        <w:tc>
          <w:tcPr>
            <w:tcW w:w="583" w:type="pct"/>
          </w:tcPr>
          <w:p w14:paraId="7B0DF8B1"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46" w:type="pct"/>
          </w:tcPr>
          <w:p w14:paraId="620AAA9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w:t>
            </w:r>
          </w:p>
        </w:tc>
      </w:tr>
      <w:tr w:rsidR="008F52BB" w:rsidRPr="008F52BB" w14:paraId="6CB72BB5" w14:textId="77777777" w:rsidTr="008F52BB">
        <w:tc>
          <w:tcPr>
            <w:tcW w:w="489" w:type="pct"/>
          </w:tcPr>
          <w:p w14:paraId="48B7D58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48</w:t>
            </w:r>
          </w:p>
        </w:tc>
        <w:tc>
          <w:tcPr>
            <w:tcW w:w="2982" w:type="pct"/>
          </w:tcPr>
          <w:p w14:paraId="4F888CC4" w14:textId="77777777" w:rsidR="008F52BB" w:rsidRPr="008F52BB" w:rsidRDefault="008F52BB" w:rsidP="008F52BB">
            <w:pPr>
              <w:contextualSpacing/>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Použité Licence Badatelského portálu jsou omezeny počtem uživatelů na maximum 5000 uživatelů. Počtem zpracovaných dokumentů není Licence omezena.</w:t>
            </w:r>
          </w:p>
        </w:tc>
        <w:tc>
          <w:tcPr>
            <w:tcW w:w="583" w:type="pct"/>
          </w:tcPr>
          <w:p w14:paraId="448D0F6C"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46" w:type="pct"/>
          </w:tcPr>
          <w:p w14:paraId="7295825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w:t>
            </w:r>
          </w:p>
        </w:tc>
      </w:tr>
    </w:tbl>
    <w:p w14:paraId="4A14BDC2" w14:textId="77777777" w:rsidR="008F52BB" w:rsidRPr="008F52BB" w:rsidRDefault="008F52BB" w:rsidP="00675BFA">
      <w:pPr>
        <w:keepNext/>
        <w:keepLines/>
        <w:numPr>
          <w:ilvl w:val="1"/>
          <w:numId w:val="26"/>
        </w:numPr>
        <w:tabs>
          <w:tab w:val="num" w:pos="450"/>
          <w:tab w:val="left" w:pos="851"/>
        </w:tabs>
        <w:suppressAutoHyphens/>
        <w:spacing w:before="240" w:after="120"/>
        <w:ind w:left="450" w:hanging="450"/>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Požadavky na architekturu systému</w:t>
      </w:r>
    </w:p>
    <w:tbl>
      <w:tblPr>
        <w:tblStyle w:val="Mkatabulky3"/>
        <w:tblW w:w="5000" w:type="pct"/>
        <w:tblLook w:val="04A0" w:firstRow="1" w:lastRow="0" w:firstColumn="1" w:lastColumn="0" w:noHBand="0" w:noVBand="1"/>
      </w:tblPr>
      <w:tblGrid>
        <w:gridCol w:w="823"/>
        <w:gridCol w:w="5169"/>
        <w:gridCol w:w="1061"/>
        <w:gridCol w:w="1584"/>
      </w:tblGrid>
      <w:tr w:rsidR="008F52BB" w:rsidRPr="008F52BB" w14:paraId="2E8F52B0" w14:textId="77777777" w:rsidTr="008F52BB">
        <w:tc>
          <w:tcPr>
            <w:tcW w:w="487" w:type="pct"/>
            <w:vAlign w:val="center"/>
          </w:tcPr>
          <w:p w14:paraId="18C090D3" w14:textId="77777777" w:rsidR="008F52BB" w:rsidRPr="008F52BB" w:rsidRDefault="008F52BB" w:rsidP="008F52BB">
            <w:pPr>
              <w:jc w:val="center"/>
              <w:rPr>
                <w:rFonts w:asciiTheme="minorHAnsi" w:hAnsiTheme="minorHAnsi" w:cstheme="minorHAnsi"/>
                <w:b/>
              </w:rPr>
            </w:pPr>
            <w:r w:rsidRPr="008F52BB">
              <w:rPr>
                <w:rFonts w:asciiTheme="minorHAnsi" w:hAnsiTheme="minorHAnsi" w:cstheme="minorHAnsi"/>
                <w:b/>
              </w:rPr>
              <w:t>Číslo</w:t>
            </w:r>
          </w:p>
        </w:tc>
        <w:tc>
          <w:tcPr>
            <w:tcW w:w="3003" w:type="pct"/>
            <w:vAlign w:val="center"/>
          </w:tcPr>
          <w:p w14:paraId="2E809DDC" w14:textId="77777777" w:rsidR="008F52BB" w:rsidRPr="008F52BB" w:rsidRDefault="008F52BB" w:rsidP="008F52BB">
            <w:pPr>
              <w:jc w:val="center"/>
              <w:rPr>
                <w:rFonts w:asciiTheme="minorHAnsi" w:hAnsiTheme="minorHAnsi" w:cstheme="minorHAnsi"/>
                <w:b/>
              </w:rPr>
            </w:pPr>
            <w:r w:rsidRPr="008F52BB">
              <w:rPr>
                <w:rFonts w:asciiTheme="minorHAnsi" w:hAnsiTheme="minorHAnsi" w:cstheme="minorHAnsi"/>
                <w:b/>
              </w:rPr>
              <w:t>Požadavek</w:t>
            </w:r>
          </w:p>
        </w:tc>
        <w:tc>
          <w:tcPr>
            <w:tcW w:w="583" w:type="pct"/>
            <w:vAlign w:val="center"/>
          </w:tcPr>
          <w:p w14:paraId="1734C509" w14:textId="77777777" w:rsidR="008F52BB" w:rsidRPr="008F52BB" w:rsidRDefault="008F52BB" w:rsidP="008F52BB">
            <w:pPr>
              <w:jc w:val="center"/>
              <w:rPr>
                <w:rFonts w:asciiTheme="minorHAnsi" w:hAnsiTheme="minorHAnsi" w:cstheme="minorHAnsi"/>
                <w:b/>
              </w:rPr>
            </w:pPr>
            <w:r w:rsidRPr="008F52BB">
              <w:rPr>
                <w:rFonts w:asciiTheme="minorHAnsi" w:hAnsiTheme="minorHAnsi" w:cstheme="minorHAnsi"/>
                <w:b/>
              </w:rPr>
              <w:t>Splňuje ANO/NE</w:t>
            </w:r>
          </w:p>
        </w:tc>
        <w:tc>
          <w:tcPr>
            <w:tcW w:w="927" w:type="pct"/>
            <w:vAlign w:val="center"/>
          </w:tcPr>
          <w:p w14:paraId="5E77A204" w14:textId="77777777" w:rsidR="008F52BB" w:rsidRPr="008F52BB" w:rsidRDefault="008F52BB" w:rsidP="008F52BB">
            <w:pPr>
              <w:jc w:val="center"/>
              <w:rPr>
                <w:rFonts w:asciiTheme="minorHAnsi" w:hAnsiTheme="minorHAnsi" w:cstheme="minorHAnsi"/>
                <w:b/>
              </w:rPr>
            </w:pPr>
            <w:r w:rsidRPr="008F52BB">
              <w:rPr>
                <w:rFonts w:asciiTheme="minorHAnsi" w:hAnsiTheme="minorHAnsi" w:cstheme="minorHAnsi"/>
                <w:b/>
              </w:rPr>
              <w:t>Odkaz na popis řešení v Příloze č. 4 Smlouvy</w:t>
            </w:r>
          </w:p>
        </w:tc>
      </w:tr>
      <w:tr w:rsidR="008F52BB" w:rsidRPr="008F52BB" w14:paraId="375C44D9" w14:textId="77777777" w:rsidTr="008F52BB">
        <w:tc>
          <w:tcPr>
            <w:tcW w:w="487" w:type="pct"/>
          </w:tcPr>
          <w:p w14:paraId="4B63FE9B"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49</w:t>
            </w:r>
          </w:p>
        </w:tc>
        <w:tc>
          <w:tcPr>
            <w:tcW w:w="3003" w:type="pct"/>
          </w:tcPr>
          <w:p w14:paraId="562B63E3"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Systém se skládá ze tří vrstev:</w:t>
            </w:r>
          </w:p>
          <w:p w14:paraId="59A3E4AA" w14:textId="77777777" w:rsidR="008F52BB" w:rsidRPr="008F52BB" w:rsidRDefault="008F52BB" w:rsidP="00675BFA">
            <w:pPr>
              <w:numPr>
                <w:ilvl w:val="0"/>
                <w:numId w:val="26"/>
              </w:numPr>
              <w:contextualSpacing/>
              <w:textAlignment w:val="center"/>
              <w:rPr>
                <w:rFonts w:asciiTheme="minorHAnsi" w:hAnsiTheme="minorHAnsi" w:cstheme="minorHAnsi"/>
                <w:b/>
                <w:color w:val="000000"/>
                <w:lang w:eastAsia="cs-CZ"/>
              </w:rPr>
            </w:pPr>
            <w:r w:rsidRPr="008F52BB">
              <w:rPr>
                <w:rFonts w:asciiTheme="minorHAnsi" w:hAnsiTheme="minorHAnsi" w:cstheme="minorHAnsi"/>
                <w:b/>
                <w:color w:val="000000"/>
                <w:lang w:eastAsia="cs-CZ"/>
              </w:rPr>
              <w:t>Brána</w:t>
            </w:r>
          </w:p>
          <w:p w14:paraId="7F88287E" w14:textId="77777777" w:rsidR="008F52BB" w:rsidRPr="008F52BB" w:rsidRDefault="008F52BB" w:rsidP="008F52BB">
            <w:pPr>
              <w:ind w:left="708"/>
              <w:rPr>
                <w:rFonts w:asciiTheme="minorHAnsi" w:hAnsiTheme="minorHAnsi" w:cstheme="minorHAnsi"/>
                <w:lang w:eastAsia="cs-CZ"/>
              </w:rPr>
            </w:pPr>
            <w:r w:rsidRPr="008F52BB">
              <w:rPr>
                <w:rFonts w:asciiTheme="minorHAnsi" w:hAnsiTheme="minorHAnsi" w:cstheme="minorHAnsi"/>
                <w:lang w:eastAsia="cs-CZ"/>
              </w:rPr>
              <w:t>Uživatelská a integrační vrstva, která zabezpečuje práci uživatelů a poskytuje rozhraní pro napojení dalších systémů. V rámci Brány je také implementována Karanténa.</w:t>
            </w:r>
          </w:p>
          <w:p w14:paraId="258668B4" w14:textId="77777777" w:rsidR="008F52BB" w:rsidRPr="008F52BB" w:rsidRDefault="008F52BB" w:rsidP="00675BFA">
            <w:pPr>
              <w:numPr>
                <w:ilvl w:val="0"/>
                <w:numId w:val="26"/>
              </w:numPr>
              <w:contextualSpacing/>
              <w:textAlignment w:val="center"/>
              <w:rPr>
                <w:rFonts w:asciiTheme="minorHAnsi" w:hAnsiTheme="minorHAnsi" w:cstheme="minorHAnsi"/>
                <w:b/>
                <w:color w:val="000000"/>
                <w:lang w:eastAsia="cs-CZ"/>
              </w:rPr>
            </w:pPr>
            <w:r w:rsidRPr="008F52BB">
              <w:rPr>
                <w:rFonts w:asciiTheme="minorHAnsi" w:hAnsiTheme="minorHAnsi" w:cstheme="minorHAnsi"/>
                <w:b/>
                <w:color w:val="000000"/>
                <w:lang w:eastAsia="cs-CZ"/>
              </w:rPr>
              <w:t>Archiv</w:t>
            </w:r>
          </w:p>
          <w:p w14:paraId="306B8FD8" w14:textId="77777777" w:rsidR="008F52BB" w:rsidRPr="008F52BB" w:rsidRDefault="008F52BB" w:rsidP="008F52BB">
            <w:pPr>
              <w:ind w:left="720"/>
              <w:contextualSpacing/>
              <w:textAlignment w:val="center"/>
              <w:rPr>
                <w:rFonts w:asciiTheme="minorHAnsi" w:hAnsiTheme="minorHAnsi" w:cstheme="minorHAnsi"/>
                <w:color w:val="000000"/>
                <w:lang w:eastAsia="cs-CZ"/>
              </w:rPr>
            </w:pPr>
            <w:r w:rsidRPr="008F52BB">
              <w:rPr>
                <w:rFonts w:asciiTheme="minorHAnsi" w:hAnsiTheme="minorHAnsi" w:cstheme="minorHAnsi"/>
                <w:color w:val="000000"/>
                <w:lang w:eastAsia="cs-CZ"/>
              </w:rPr>
              <w:t>Procesy v archivu; udržuje dlouhodobou platnost důvěryhodných elektronických prvků a garantované dlouhodobé uložení dat.</w:t>
            </w:r>
          </w:p>
          <w:p w14:paraId="297A0BC4" w14:textId="77777777" w:rsidR="008F52BB" w:rsidRPr="008F52BB" w:rsidRDefault="008F52BB" w:rsidP="00675BFA">
            <w:pPr>
              <w:numPr>
                <w:ilvl w:val="0"/>
                <w:numId w:val="26"/>
              </w:numPr>
              <w:contextualSpacing/>
              <w:textAlignment w:val="center"/>
              <w:rPr>
                <w:rFonts w:asciiTheme="minorHAnsi" w:hAnsiTheme="minorHAnsi" w:cstheme="minorHAnsi"/>
                <w:b/>
                <w:color w:val="000000"/>
                <w:lang w:eastAsia="cs-CZ"/>
              </w:rPr>
            </w:pPr>
            <w:r w:rsidRPr="008F52BB">
              <w:rPr>
                <w:rFonts w:asciiTheme="minorHAnsi" w:hAnsiTheme="minorHAnsi" w:cstheme="minorHAnsi"/>
                <w:b/>
                <w:color w:val="000000"/>
                <w:lang w:eastAsia="cs-CZ"/>
              </w:rPr>
              <w:t>Badatelský portál</w:t>
            </w:r>
          </w:p>
          <w:p w14:paraId="4A221DD1" w14:textId="77777777" w:rsidR="008F52BB" w:rsidRPr="008F52BB" w:rsidRDefault="008F52BB" w:rsidP="008F52BB">
            <w:pPr>
              <w:ind w:left="720"/>
              <w:contextualSpacing/>
              <w:textAlignment w:val="center"/>
              <w:rPr>
                <w:rFonts w:asciiTheme="minorHAnsi" w:hAnsiTheme="minorHAnsi" w:cstheme="minorHAnsi"/>
                <w:color w:val="000000"/>
                <w:lang w:eastAsia="cs-CZ"/>
              </w:rPr>
            </w:pPr>
            <w:r w:rsidRPr="008F52BB">
              <w:rPr>
                <w:rFonts w:asciiTheme="minorHAnsi" w:hAnsiTheme="minorHAnsi" w:cstheme="minorHAnsi"/>
                <w:color w:val="000000"/>
                <w:lang w:eastAsia="cs-CZ"/>
              </w:rPr>
              <w:t>umožňuje nahlížení do archiválií externím subjektům.</w:t>
            </w:r>
          </w:p>
        </w:tc>
        <w:tc>
          <w:tcPr>
            <w:tcW w:w="583" w:type="pct"/>
          </w:tcPr>
          <w:p w14:paraId="19DEBCEF"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1102E6C8"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6EAA1E1A" w14:textId="77777777" w:rsidTr="008F52BB">
        <w:tc>
          <w:tcPr>
            <w:tcW w:w="487" w:type="pct"/>
          </w:tcPr>
          <w:p w14:paraId="69CA0987"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50</w:t>
            </w:r>
          </w:p>
        </w:tc>
        <w:tc>
          <w:tcPr>
            <w:tcW w:w="3003" w:type="pct"/>
          </w:tcPr>
          <w:p w14:paraId="06DC71F0" w14:textId="77777777" w:rsidR="008F52BB" w:rsidRPr="008F52BB" w:rsidRDefault="008F52BB" w:rsidP="008F52BB">
            <w:pPr>
              <w:rPr>
                <w:rFonts w:asciiTheme="minorHAnsi" w:hAnsiTheme="minorHAnsi" w:cstheme="minorHAnsi"/>
                <w:color w:val="000000"/>
                <w:lang w:eastAsia="cs-CZ"/>
              </w:rPr>
            </w:pPr>
            <w:r w:rsidRPr="008F52BB">
              <w:rPr>
                <w:rFonts w:asciiTheme="minorHAnsi" w:hAnsiTheme="minorHAnsi" w:cstheme="minorHAnsi"/>
                <w:lang w:eastAsia="cs-CZ"/>
              </w:rPr>
              <w:t>Brána a Archiv jsou od sebe odděleny firewallem s jasně definovanými pravidly komunikace a komunikují spolu po oddělených kanálech.</w:t>
            </w:r>
          </w:p>
        </w:tc>
        <w:tc>
          <w:tcPr>
            <w:tcW w:w="583" w:type="pct"/>
          </w:tcPr>
          <w:p w14:paraId="520BBB42"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271BC039"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548420BC" w14:textId="77777777" w:rsidTr="008F52BB">
        <w:tc>
          <w:tcPr>
            <w:tcW w:w="487" w:type="pct"/>
          </w:tcPr>
          <w:p w14:paraId="0F51ABA8"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51</w:t>
            </w:r>
          </w:p>
        </w:tc>
        <w:tc>
          <w:tcPr>
            <w:tcW w:w="3003" w:type="pct"/>
          </w:tcPr>
          <w:p w14:paraId="4B330833"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Badatelský portál je od ostatních částí systému striktně oddělený, jsou na něm uloženy kopie archiválií z Archivu ve formě metadat a u vybraných archiválií jejich interpretacemi s vodoznakem, s Archivem CDA komunikuje výhradně přes firewall.</w:t>
            </w:r>
          </w:p>
        </w:tc>
        <w:tc>
          <w:tcPr>
            <w:tcW w:w="583" w:type="pct"/>
          </w:tcPr>
          <w:p w14:paraId="7FCE60E5"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2B681F43"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13A9F288" w14:textId="77777777" w:rsidTr="008F52BB">
        <w:tc>
          <w:tcPr>
            <w:tcW w:w="487" w:type="pct"/>
          </w:tcPr>
          <w:p w14:paraId="6BE8AC81"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52</w:t>
            </w:r>
          </w:p>
        </w:tc>
        <w:tc>
          <w:tcPr>
            <w:tcW w:w="3003" w:type="pct"/>
          </w:tcPr>
          <w:p w14:paraId="582EB365"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Systém poskytuje jedno nebo více standardních rozhraní (např. WS/SOAP, WS/REST), pomocí kterých jsou s  CDA integrovány zdrojové systémy (tj. systémy, ze kterých pocházejí elektronické dokumenty).</w:t>
            </w:r>
          </w:p>
        </w:tc>
        <w:tc>
          <w:tcPr>
            <w:tcW w:w="583" w:type="pct"/>
          </w:tcPr>
          <w:p w14:paraId="12A4FE24"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5EB65363"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2B6E36FE" w14:textId="77777777" w:rsidTr="008F52BB">
        <w:tc>
          <w:tcPr>
            <w:tcW w:w="487" w:type="pct"/>
          </w:tcPr>
          <w:p w14:paraId="79C9FEA7"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53</w:t>
            </w:r>
          </w:p>
        </w:tc>
        <w:tc>
          <w:tcPr>
            <w:tcW w:w="3003" w:type="pct"/>
          </w:tcPr>
          <w:p w14:paraId="553B5629"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Jednotlivé vrstvy nejsou pevně integrovány a komunikují mezi sebou pomocí jasně definovaných standardních rozhraní.</w:t>
            </w:r>
          </w:p>
        </w:tc>
        <w:tc>
          <w:tcPr>
            <w:tcW w:w="583" w:type="pct"/>
          </w:tcPr>
          <w:p w14:paraId="606548B8"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28A3B547"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63C84086" w14:textId="77777777" w:rsidTr="008F52BB">
        <w:tc>
          <w:tcPr>
            <w:tcW w:w="487" w:type="pct"/>
          </w:tcPr>
          <w:p w14:paraId="3E406BB7"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54</w:t>
            </w:r>
          </w:p>
        </w:tc>
        <w:tc>
          <w:tcPr>
            <w:tcW w:w="3003" w:type="pct"/>
          </w:tcPr>
          <w:p w14:paraId="48712339"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Uživatelská vrstva je realizovaná jako webová aplikace (lehký klient) pomocí současných technologií (HTML, CSS, Javascript a potřebné serverové technologie). Uživatelskou vrstvu pro práci koncových uživatelů musí být možné modifikovat, přizpůsobit nebo doplnit o nové funkcionality řízeným a zdokumentovaným způsobem.</w:t>
            </w:r>
          </w:p>
        </w:tc>
        <w:tc>
          <w:tcPr>
            <w:tcW w:w="583" w:type="pct"/>
          </w:tcPr>
          <w:p w14:paraId="37611015"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21B2CF52"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2.2.2 Archiv + kap. 2.2.3. Badatelna</w:t>
            </w:r>
          </w:p>
        </w:tc>
      </w:tr>
      <w:tr w:rsidR="008F52BB" w:rsidRPr="008F52BB" w14:paraId="32094AA8" w14:textId="77777777" w:rsidTr="008F52BB">
        <w:tc>
          <w:tcPr>
            <w:tcW w:w="487" w:type="pct"/>
          </w:tcPr>
          <w:p w14:paraId="14603650"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55</w:t>
            </w:r>
          </w:p>
        </w:tc>
        <w:tc>
          <w:tcPr>
            <w:tcW w:w="3003" w:type="pct"/>
          </w:tcPr>
          <w:p w14:paraId="4A10688A"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Systém umožňuje používat externí evidenci uživatelských účtů a rolí typu LDAP. Vedle toho disponuje systém interní evidencí uživatelských účtů.</w:t>
            </w:r>
          </w:p>
        </w:tc>
        <w:tc>
          <w:tcPr>
            <w:tcW w:w="583" w:type="pct"/>
          </w:tcPr>
          <w:p w14:paraId="728748ED"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4B05A149"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4E76150F" w14:textId="77777777" w:rsidTr="008F52BB">
        <w:tc>
          <w:tcPr>
            <w:tcW w:w="487" w:type="pct"/>
          </w:tcPr>
          <w:p w14:paraId="2981E068"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56</w:t>
            </w:r>
          </w:p>
        </w:tc>
        <w:tc>
          <w:tcPr>
            <w:tcW w:w="3003" w:type="pct"/>
          </w:tcPr>
          <w:p w14:paraId="768AB34B"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color w:val="000000"/>
              </w:rPr>
              <w:t>Řešení podporuje autorizaci přiřazením uživatelských rolí, které nabízejí určitou sadu funkcí (podpora  6 různých uživatelských rolí: Admin, Analyst, Operator, Monitor, Auditor, API_analyst).</w:t>
            </w:r>
          </w:p>
        </w:tc>
        <w:tc>
          <w:tcPr>
            <w:tcW w:w="583" w:type="pct"/>
          </w:tcPr>
          <w:p w14:paraId="420D4952"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12C2990C"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10A12FD8" w14:textId="77777777" w:rsidTr="008F52BB">
        <w:tc>
          <w:tcPr>
            <w:tcW w:w="487" w:type="pct"/>
          </w:tcPr>
          <w:p w14:paraId="2312C707"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57</w:t>
            </w:r>
          </w:p>
        </w:tc>
        <w:tc>
          <w:tcPr>
            <w:tcW w:w="3003" w:type="pct"/>
          </w:tcPr>
          <w:p w14:paraId="226A2492"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 xml:space="preserve">Komponenty, které potřebují komunikovat s fyzickým úložištěm dokumentů (Archivem), s ním komunikují prostřednictvím logické vrstvy. Žádná komponenta s Archivem nekomunikuje přímo. </w:t>
            </w:r>
          </w:p>
        </w:tc>
        <w:tc>
          <w:tcPr>
            <w:tcW w:w="583" w:type="pct"/>
          </w:tcPr>
          <w:p w14:paraId="5D09C463"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5ABFF184"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2.2.2 Archiv</w:t>
            </w:r>
          </w:p>
        </w:tc>
      </w:tr>
      <w:tr w:rsidR="008F52BB" w:rsidRPr="008F52BB" w14:paraId="6F8303A0" w14:textId="77777777" w:rsidTr="008F52BB">
        <w:tc>
          <w:tcPr>
            <w:tcW w:w="487" w:type="pct"/>
          </w:tcPr>
          <w:p w14:paraId="12B5319C" w14:textId="77777777" w:rsidR="008F52BB" w:rsidRPr="008F52BB" w:rsidRDefault="008F52BB" w:rsidP="008F52BB">
            <w:pPr>
              <w:rPr>
                <w:rFonts w:asciiTheme="minorHAnsi" w:hAnsiTheme="minorHAnsi" w:cstheme="minorHAnsi"/>
                <w:highlight w:val="cyan"/>
              </w:rPr>
            </w:pPr>
            <w:r w:rsidRPr="008F52BB">
              <w:rPr>
                <w:rFonts w:asciiTheme="minorHAnsi" w:hAnsiTheme="minorHAnsi" w:cstheme="minorHAnsi"/>
              </w:rPr>
              <w:t>58</w:t>
            </w:r>
          </w:p>
        </w:tc>
        <w:tc>
          <w:tcPr>
            <w:tcW w:w="3003" w:type="pct"/>
          </w:tcPr>
          <w:p w14:paraId="4C3CF3BB"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Vybraným uživatelům – archivářům – je umožněn přístup přímo do části Archivu prostřednictvím uživatelského rozhraní Archivu. Logická vrstva Archivu poskytuje služby DMS pro práci s archiváliemi.</w:t>
            </w:r>
          </w:p>
        </w:tc>
        <w:tc>
          <w:tcPr>
            <w:tcW w:w="583" w:type="pct"/>
          </w:tcPr>
          <w:p w14:paraId="595F2067"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316AF698"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2.2.2 Archiv</w:t>
            </w:r>
          </w:p>
        </w:tc>
      </w:tr>
      <w:tr w:rsidR="008F52BB" w:rsidRPr="008F52BB" w14:paraId="3BD31B21" w14:textId="77777777" w:rsidTr="008F52BB">
        <w:trPr>
          <w:trHeight w:val="1705"/>
        </w:trPr>
        <w:tc>
          <w:tcPr>
            <w:tcW w:w="487" w:type="pct"/>
          </w:tcPr>
          <w:p w14:paraId="102F0C3C"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59</w:t>
            </w:r>
          </w:p>
        </w:tc>
        <w:tc>
          <w:tcPr>
            <w:tcW w:w="3003" w:type="pct"/>
          </w:tcPr>
          <w:p w14:paraId="77F51E0E"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rPr>
              <w:t>Součástí CDA je SW pro anonymizaci. Archiválie nebude při procesu anonymizace stažena na PC archiváře, SW umožní co nejefektivnější práci vč. možnosti automatizace, anonymizovaná část nesmí být vložena do dokumentu jako oddělitelná vrstva, ale musí trvale znečitelnit zobrazitelná data.</w:t>
            </w:r>
          </w:p>
        </w:tc>
        <w:tc>
          <w:tcPr>
            <w:tcW w:w="583" w:type="pct"/>
          </w:tcPr>
          <w:p w14:paraId="118EEB23"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32DF4E7F"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2.2.2 Archiv</w:t>
            </w:r>
          </w:p>
        </w:tc>
      </w:tr>
      <w:tr w:rsidR="008F52BB" w:rsidRPr="008F52BB" w14:paraId="0123C079" w14:textId="77777777" w:rsidTr="008F52BB">
        <w:tc>
          <w:tcPr>
            <w:tcW w:w="487" w:type="pct"/>
          </w:tcPr>
          <w:p w14:paraId="2CC49549"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60</w:t>
            </w:r>
          </w:p>
        </w:tc>
        <w:tc>
          <w:tcPr>
            <w:tcW w:w="3003" w:type="pct"/>
          </w:tcPr>
          <w:p w14:paraId="0C9FD243"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rPr>
              <w:t xml:space="preserve">Systém zajistí zabezpečené oddělení Badatelského portálu od vlastního Archivu. </w:t>
            </w:r>
          </w:p>
        </w:tc>
        <w:tc>
          <w:tcPr>
            <w:tcW w:w="583" w:type="pct"/>
          </w:tcPr>
          <w:p w14:paraId="6A52056A"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67A6B2BC"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033545D8" w14:textId="77777777" w:rsidTr="008F52BB">
        <w:tc>
          <w:tcPr>
            <w:tcW w:w="487" w:type="pct"/>
          </w:tcPr>
          <w:p w14:paraId="539BA431"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61</w:t>
            </w:r>
          </w:p>
        </w:tc>
        <w:tc>
          <w:tcPr>
            <w:tcW w:w="3003" w:type="pct"/>
          </w:tcPr>
          <w:p w14:paraId="14F6DB86"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lang w:eastAsia="cs-CZ"/>
              </w:rPr>
              <w:t xml:space="preserve">Badatelský portál </w:t>
            </w:r>
            <w:r w:rsidRPr="008F52BB">
              <w:rPr>
                <w:rFonts w:asciiTheme="minorHAnsi" w:hAnsiTheme="minorHAnsi" w:cstheme="minorHAnsi"/>
              </w:rPr>
              <w:t>umožní řízení přístupových oprávnění pro administrátora a registraci a správu externích uživatelů ve skupinách:</w:t>
            </w:r>
          </w:p>
          <w:p w14:paraId="5D505BF3" w14:textId="77777777" w:rsidR="008F52BB" w:rsidRPr="008F52BB" w:rsidRDefault="008F52BB" w:rsidP="00675BFA">
            <w:pPr>
              <w:numPr>
                <w:ilvl w:val="0"/>
                <w:numId w:val="29"/>
              </w:numPr>
              <w:contextualSpacing/>
              <w:rPr>
                <w:rFonts w:asciiTheme="minorHAnsi" w:hAnsiTheme="minorHAnsi" w:cstheme="minorHAnsi"/>
                <w:lang w:eastAsia="cs-CZ"/>
              </w:rPr>
            </w:pPr>
            <w:r w:rsidRPr="008F52BB">
              <w:rPr>
                <w:rFonts w:asciiTheme="minorHAnsi" w:hAnsiTheme="minorHAnsi" w:cstheme="minorHAnsi"/>
                <w:b/>
                <w:lang w:eastAsia="cs-CZ"/>
              </w:rPr>
              <w:t>registrovaný</w:t>
            </w:r>
            <w:r w:rsidRPr="008F52BB">
              <w:rPr>
                <w:rFonts w:asciiTheme="minorHAnsi" w:hAnsiTheme="minorHAnsi" w:cstheme="minorHAnsi"/>
                <w:lang w:eastAsia="cs-CZ"/>
              </w:rPr>
              <w:t xml:space="preserve"> uživatel,</w:t>
            </w:r>
          </w:p>
          <w:p w14:paraId="6EE462EC" w14:textId="77777777" w:rsidR="008F52BB" w:rsidRPr="008F52BB" w:rsidRDefault="008F52BB" w:rsidP="00675BFA">
            <w:pPr>
              <w:numPr>
                <w:ilvl w:val="0"/>
                <w:numId w:val="29"/>
              </w:numPr>
              <w:contextualSpacing/>
              <w:rPr>
                <w:rFonts w:asciiTheme="minorHAnsi" w:hAnsiTheme="minorHAnsi" w:cstheme="minorHAnsi"/>
                <w:lang w:eastAsia="cs-CZ"/>
              </w:rPr>
            </w:pPr>
            <w:r w:rsidRPr="008F52BB">
              <w:rPr>
                <w:rFonts w:asciiTheme="minorHAnsi" w:hAnsiTheme="minorHAnsi" w:cstheme="minorHAnsi"/>
                <w:b/>
                <w:lang w:eastAsia="cs-CZ"/>
              </w:rPr>
              <w:t>ztotožněný</w:t>
            </w:r>
            <w:r w:rsidRPr="008F52BB">
              <w:rPr>
                <w:rFonts w:asciiTheme="minorHAnsi" w:hAnsiTheme="minorHAnsi" w:cstheme="minorHAnsi"/>
                <w:lang w:eastAsia="cs-CZ"/>
              </w:rPr>
              <w:t xml:space="preserve"> uživatel.</w:t>
            </w:r>
          </w:p>
        </w:tc>
        <w:tc>
          <w:tcPr>
            <w:tcW w:w="583" w:type="pct"/>
          </w:tcPr>
          <w:p w14:paraId="4AB3FC48"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75E23C6E"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 Architektura navrženého řešení</w:t>
            </w:r>
          </w:p>
        </w:tc>
      </w:tr>
      <w:tr w:rsidR="008F52BB" w:rsidRPr="008F52BB" w14:paraId="497C1DF5" w14:textId="77777777" w:rsidTr="008F52BB">
        <w:tc>
          <w:tcPr>
            <w:tcW w:w="487" w:type="pct"/>
          </w:tcPr>
          <w:p w14:paraId="2DC528F1"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62</w:t>
            </w:r>
          </w:p>
        </w:tc>
        <w:tc>
          <w:tcPr>
            <w:tcW w:w="3003" w:type="pct"/>
          </w:tcPr>
          <w:p w14:paraId="7FC0653D"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Badatelský portál má funkce pro vyhledávání archiválií, včetně historie hledání pro aktuální sezení,</w:t>
            </w:r>
          </w:p>
          <w:p w14:paraId="12F8D524" w14:textId="77777777" w:rsidR="008F52BB" w:rsidRPr="008F52BB" w:rsidRDefault="008F52BB" w:rsidP="008F52BB">
            <w:pPr>
              <w:rPr>
                <w:rFonts w:asciiTheme="minorHAnsi" w:hAnsiTheme="minorHAnsi" w:cstheme="minorHAnsi"/>
                <w:lang w:eastAsia="cs-CZ"/>
              </w:rPr>
            </w:pPr>
            <w:r w:rsidRPr="008F52BB">
              <w:rPr>
                <w:rFonts w:asciiTheme="minorHAnsi" w:hAnsiTheme="minorHAnsi" w:cstheme="minorHAnsi"/>
              </w:rPr>
              <w:t>listování v seznamu vyhledaných archiválií, zobrazení náhledů na archiválie s vodoznakem ve webovém prohlížeči, zobrazení příslušných metadat,</w:t>
            </w:r>
            <w:r w:rsidRPr="008F52BB">
              <w:rPr>
                <w:rFonts w:asciiTheme="minorHAnsi" w:hAnsiTheme="minorHAnsi" w:cstheme="minorHAnsi"/>
              </w:rPr>
              <w:tab/>
              <w:t>formuláře pro žádosti o poskytnutí elektronické kopie původní archiválie v původním rozlišení, případně elektronické kopie s právní závazností (důkazní materiál), pracovní prostor pro ztotožněné uživatele s možností stáhnout si vyžádané archiválie, uživatelské statistiky pro ztotožněné uživatele (např. seznam realizovaných/běžících žádostí o poskytnutí kopie původních archiválií s časovým rozlišením a podobně).</w:t>
            </w:r>
          </w:p>
        </w:tc>
        <w:tc>
          <w:tcPr>
            <w:tcW w:w="583" w:type="pct"/>
          </w:tcPr>
          <w:p w14:paraId="6F1582D8" w14:textId="77777777" w:rsidR="008F52BB" w:rsidRPr="008F52BB" w:rsidRDefault="008F52BB" w:rsidP="008F52BB">
            <w:pPr>
              <w:jc w:val="center"/>
              <w:rPr>
                <w:rFonts w:asciiTheme="minorHAnsi" w:hAnsiTheme="minorHAnsi" w:cstheme="minorHAnsi"/>
              </w:rPr>
            </w:pPr>
            <w:r w:rsidRPr="008F52BB">
              <w:rPr>
                <w:rFonts w:asciiTheme="minorHAnsi" w:hAnsiTheme="minorHAnsi" w:cstheme="minorHAnsi"/>
              </w:rPr>
              <w:t>ANO</w:t>
            </w:r>
          </w:p>
        </w:tc>
        <w:tc>
          <w:tcPr>
            <w:tcW w:w="927" w:type="pct"/>
          </w:tcPr>
          <w:p w14:paraId="27497E39" w14:textId="77777777" w:rsidR="008F52BB" w:rsidRPr="008F52BB" w:rsidRDefault="008F52BB" w:rsidP="008F52BB">
            <w:pPr>
              <w:rPr>
                <w:rFonts w:asciiTheme="minorHAnsi" w:hAnsiTheme="minorHAnsi" w:cstheme="minorHAnsi"/>
              </w:rPr>
            </w:pPr>
            <w:r w:rsidRPr="008F52BB">
              <w:rPr>
                <w:rFonts w:asciiTheme="minorHAnsi" w:hAnsiTheme="minorHAnsi" w:cstheme="minorHAnsi"/>
              </w:rPr>
              <w:t>Kap. 2.2.3. Badatelna</w:t>
            </w:r>
          </w:p>
        </w:tc>
      </w:tr>
    </w:tbl>
    <w:p w14:paraId="39962442" w14:textId="77777777" w:rsidR="008F52BB" w:rsidRPr="008F52BB" w:rsidRDefault="008F52BB" w:rsidP="00675BFA">
      <w:pPr>
        <w:keepNext/>
        <w:keepLines/>
        <w:numPr>
          <w:ilvl w:val="0"/>
          <w:numId w:val="32"/>
        </w:numPr>
        <w:tabs>
          <w:tab w:val="left" w:pos="851"/>
        </w:tabs>
        <w:suppressAutoHyphens/>
        <w:spacing w:before="240" w:after="120"/>
        <w:ind w:left="284" w:hanging="284"/>
        <w:contextualSpacing/>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Požadavky na dostupnost systému</w:t>
      </w:r>
    </w:p>
    <w:tbl>
      <w:tblPr>
        <w:tblStyle w:val="Mkatabulky3"/>
        <w:tblW w:w="5000" w:type="pct"/>
        <w:tblLook w:val="04A0" w:firstRow="1" w:lastRow="0" w:firstColumn="1" w:lastColumn="0" w:noHBand="0" w:noVBand="1"/>
      </w:tblPr>
      <w:tblGrid>
        <w:gridCol w:w="796"/>
        <w:gridCol w:w="5278"/>
        <w:gridCol w:w="990"/>
        <w:gridCol w:w="1573"/>
      </w:tblGrid>
      <w:tr w:rsidR="008F52BB" w:rsidRPr="008F52BB" w14:paraId="20A2D61F" w14:textId="77777777" w:rsidTr="008F52BB">
        <w:tc>
          <w:tcPr>
            <w:tcW w:w="473" w:type="pct"/>
            <w:vAlign w:val="center"/>
          </w:tcPr>
          <w:p w14:paraId="4FF9D32A"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3067" w:type="pct"/>
            <w:vAlign w:val="center"/>
          </w:tcPr>
          <w:p w14:paraId="3E26CE45"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38" w:type="pct"/>
            <w:vAlign w:val="center"/>
          </w:tcPr>
          <w:p w14:paraId="71C40900"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22" w:type="pct"/>
            <w:vAlign w:val="center"/>
          </w:tcPr>
          <w:p w14:paraId="089A4056"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7F217EFA" w14:textId="77777777" w:rsidTr="008F52BB">
        <w:tc>
          <w:tcPr>
            <w:tcW w:w="473" w:type="pct"/>
          </w:tcPr>
          <w:p w14:paraId="21FD238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63</w:t>
            </w:r>
          </w:p>
        </w:tc>
        <w:tc>
          <w:tcPr>
            <w:tcW w:w="3067" w:type="pct"/>
          </w:tcPr>
          <w:p w14:paraId="0749AC39"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rPr>
              <w:t>Systém je pro uživatele dostupný od 6:00 do 18:00, maximální výpadek je 1% během kalendářního roku.</w:t>
            </w:r>
          </w:p>
        </w:tc>
        <w:tc>
          <w:tcPr>
            <w:tcW w:w="538" w:type="pct"/>
          </w:tcPr>
          <w:p w14:paraId="3060AB93"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p w14:paraId="07A2E7F8" w14:textId="77777777" w:rsidR="008F52BB" w:rsidRPr="008F52BB" w:rsidRDefault="008F52BB" w:rsidP="008F52BB">
            <w:pPr>
              <w:jc w:val="center"/>
              <w:rPr>
                <w:rFonts w:asciiTheme="minorHAnsi" w:hAnsiTheme="minorHAnsi" w:cstheme="minorHAnsi"/>
                <w:sz w:val="22"/>
                <w:szCs w:val="22"/>
              </w:rPr>
            </w:pPr>
          </w:p>
        </w:tc>
        <w:tc>
          <w:tcPr>
            <w:tcW w:w="922" w:type="pct"/>
          </w:tcPr>
          <w:p w14:paraId="0FA9C61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 Kap. 5.1.1 Dostupnost systému</w:t>
            </w:r>
          </w:p>
        </w:tc>
      </w:tr>
      <w:tr w:rsidR="008F52BB" w:rsidRPr="008F52BB" w14:paraId="05BD64ED" w14:textId="77777777" w:rsidTr="008F52BB">
        <w:tc>
          <w:tcPr>
            <w:tcW w:w="473" w:type="pct"/>
          </w:tcPr>
          <w:p w14:paraId="43112B1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64</w:t>
            </w:r>
          </w:p>
        </w:tc>
        <w:tc>
          <w:tcPr>
            <w:tcW w:w="3067" w:type="pct"/>
          </w:tcPr>
          <w:p w14:paraId="04AFDFC4"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Systém je provozován ve dvou geograficky oddělených lokalitách.</w:t>
            </w:r>
          </w:p>
        </w:tc>
        <w:tc>
          <w:tcPr>
            <w:tcW w:w="538" w:type="pct"/>
          </w:tcPr>
          <w:p w14:paraId="6A2808B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p w14:paraId="1CE33C42" w14:textId="77777777" w:rsidR="008F52BB" w:rsidRPr="008F52BB" w:rsidRDefault="008F52BB" w:rsidP="008F52BB">
            <w:pPr>
              <w:jc w:val="center"/>
              <w:rPr>
                <w:rFonts w:asciiTheme="minorHAnsi" w:hAnsiTheme="minorHAnsi" w:cstheme="minorHAnsi"/>
                <w:sz w:val="22"/>
                <w:szCs w:val="22"/>
              </w:rPr>
            </w:pPr>
          </w:p>
        </w:tc>
        <w:tc>
          <w:tcPr>
            <w:tcW w:w="922" w:type="pct"/>
          </w:tcPr>
          <w:p w14:paraId="548B796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Kap. 2.2. Architektura navrženého řešení, Kap. 5.1.1 Dostupnost systému </w:t>
            </w:r>
          </w:p>
        </w:tc>
      </w:tr>
      <w:tr w:rsidR="008F52BB" w:rsidRPr="008F52BB" w14:paraId="2841EBD5" w14:textId="77777777" w:rsidTr="008F52BB">
        <w:trPr>
          <w:trHeight w:val="2104"/>
        </w:trPr>
        <w:tc>
          <w:tcPr>
            <w:tcW w:w="473" w:type="pct"/>
          </w:tcPr>
          <w:p w14:paraId="4DD578E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65</w:t>
            </w:r>
          </w:p>
        </w:tc>
        <w:tc>
          <w:tcPr>
            <w:tcW w:w="3067" w:type="pct"/>
          </w:tcPr>
          <w:p w14:paraId="118C9848" w14:textId="77777777" w:rsidR="008F52BB" w:rsidRPr="008F52BB" w:rsidRDefault="008F52BB" w:rsidP="008F52BB">
            <w:pPr>
              <w:rPr>
                <w:rFonts w:asciiTheme="minorHAnsi" w:hAnsiTheme="minorHAnsi" w:cstheme="minorHAnsi"/>
                <w:color w:val="000000"/>
                <w:sz w:val="22"/>
                <w:szCs w:val="22"/>
                <w:lang w:eastAsia="cs-CZ"/>
              </w:rPr>
            </w:pPr>
            <w:r w:rsidRPr="008F52BB">
              <w:rPr>
                <w:rFonts w:asciiTheme="minorHAnsi" w:hAnsiTheme="minorHAnsi" w:cstheme="minorHAnsi"/>
                <w:sz w:val="22"/>
                <w:szCs w:val="22"/>
                <w:lang w:eastAsia="cs-CZ"/>
              </w:rPr>
              <w:t>Archivní data, včetně dat brány, jsou replikována do záložní lokality. Požadovaný čas přechodu (RTO – Recovery Time Objective) provozování systému z hlavní (aktivní) lokality na záložní (pasivní) lokalitu je 12 hodin. Po této době musí záložní lokalita RPO (Recovery Point Objective) poskytovat plnou funkcionalitu a výkon jako lokalita hlavní.</w:t>
            </w:r>
          </w:p>
        </w:tc>
        <w:tc>
          <w:tcPr>
            <w:tcW w:w="538" w:type="pct"/>
          </w:tcPr>
          <w:p w14:paraId="59BAAB84"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22" w:type="pct"/>
          </w:tcPr>
          <w:p w14:paraId="6952CAF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 Popis řešení, Kap. 5.1.1 Dostupnost systému</w:t>
            </w:r>
          </w:p>
        </w:tc>
      </w:tr>
    </w:tbl>
    <w:p w14:paraId="04010C65" w14:textId="77777777" w:rsidR="008F52BB" w:rsidRPr="008F52BB" w:rsidRDefault="008F52BB" w:rsidP="00675BFA">
      <w:pPr>
        <w:keepNext/>
        <w:keepLines/>
        <w:numPr>
          <w:ilvl w:val="0"/>
          <w:numId w:val="32"/>
        </w:numPr>
        <w:tabs>
          <w:tab w:val="left" w:pos="851"/>
        </w:tabs>
        <w:suppressAutoHyphens/>
        <w:spacing w:before="240" w:after="120"/>
        <w:ind w:left="284" w:hanging="284"/>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Požadavky na úložiště archivních dat</w:t>
      </w:r>
    </w:p>
    <w:tbl>
      <w:tblPr>
        <w:tblStyle w:val="Mkatabulky3"/>
        <w:tblW w:w="0" w:type="auto"/>
        <w:tblLook w:val="04A0" w:firstRow="1" w:lastRow="0" w:firstColumn="1" w:lastColumn="0" w:noHBand="0" w:noVBand="1"/>
      </w:tblPr>
      <w:tblGrid>
        <w:gridCol w:w="841"/>
        <w:gridCol w:w="5185"/>
        <w:gridCol w:w="994"/>
        <w:gridCol w:w="1617"/>
      </w:tblGrid>
      <w:tr w:rsidR="008F52BB" w:rsidRPr="008F52BB" w14:paraId="50124057" w14:textId="77777777" w:rsidTr="008F52BB">
        <w:tc>
          <w:tcPr>
            <w:tcW w:w="864" w:type="dxa"/>
            <w:vAlign w:val="center"/>
          </w:tcPr>
          <w:p w14:paraId="37453324"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5531" w:type="dxa"/>
            <w:vAlign w:val="center"/>
          </w:tcPr>
          <w:p w14:paraId="74C7CB9C"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994" w:type="dxa"/>
            <w:vAlign w:val="center"/>
          </w:tcPr>
          <w:p w14:paraId="2FDB1037"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1673" w:type="dxa"/>
            <w:vAlign w:val="center"/>
          </w:tcPr>
          <w:p w14:paraId="0209E13B"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58A16C69" w14:textId="77777777" w:rsidTr="008F52BB">
        <w:tc>
          <w:tcPr>
            <w:tcW w:w="864" w:type="dxa"/>
          </w:tcPr>
          <w:p w14:paraId="673B3461"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66</w:t>
            </w:r>
          </w:p>
        </w:tc>
        <w:tc>
          <w:tcPr>
            <w:tcW w:w="5531" w:type="dxa"/>
          </w:tcPr>
          <w:p w14:paraId="655557DC"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Zabezpečení dat před ztrátou – úložiště podporuje mechanismy minimalizující možnost ztráty dat. </w:t>
            </w:r>
          </w:p>
        </w:tc>
        <w:tc>
          <w:tcPr>
            <w:tcW w:w="994" w:type="dxa"/>
          </w:tcPr>
          <w:p w14:paraId="16187EF9"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44CBC716"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0FE26AB8" w14:textId="77777777" w:rsidTr="008F52BB">
        <w:tc>
          <w:tcPr>
            <w:tcW w:w="864" w:type="dxa"/>
          </w:tcPr>
          <w:p w14:paraId="43C8D4AE"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67</w:t>
            </w:r>
          </w:p>
        </w:tc>
        <w:tc>
          <w:tcPr>
            <w:tcW w:w="5531" w:type="dxa"/>
          </w:tcPr>
          <w:p w14:paraId="0A93FD91"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Fyzické datové úložiště musí umožnit provádět zálohy uložených dat. Řešení musí provádět zálohy uložených dat pomocí jiné technologie než je použita pro samotné datové úložiště a tím vytvořit dodatečnou kopii a ochranu archivovanách. </w:t>
            </w:r>
          </w:p>
        </w:tc>
        <w:tc>
          <w:tcPr>
            <w:tcW w:w="994" w:type="dxa"/>
          </w:tcPr>
          <w:p w14:paraId="6A735BCB"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66957CD2"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1BDDA7BB" w14:textId="77777777" w:rsidTr="008F52BB">
        <w:tc>
          <w:tcPr>
            <w:tcW w:w="864" w:type="dxa"/>
          </w:tcPr>
          <w:p w14:paraId="7C24D3EE"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68</w:t>
            </w:r>
          </w:p>
        </w:tc>
        <w:tc>
          <w:tcPr>
            <w:tcW w:w="5531" w:type="dxa"/>
          </w:tcPr>
          <w:p w14:paraId="2BE34F6B"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Zabezpečení dat před změnou – úložiště garantuje, že uložená data nemohou být uživatelským zásahem smazána ani nijak pozměněna (retence). Výjimkou je archivářem naplánované a provedené vyřazení z archivu.</w:t>
            </w:r>
          </w:p>
        </w:tc>
        <w:tc>
          <w:tcPr>
            <w:tcW w:w="994" w:type="dxa"/>
          </w:tcPr>
          <w:p w14:paraId="4A6A7C62"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7232A480"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45D026B2" w14:textId="77777777" w:rsidTr="008F52BB">
        <w:tc>
          <w:tcPr>
            <w:tcW w:w="864" w:type="dxa"/>
          </w:tcPr>
          <w:p w14:paraId="217873B2"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69</w:t>
            </w:r>
          </w:p>
        </w:tc>
        <w:tc>
          <w:tcPr>
            <w:tcW w:w="5531" w:type="dxa"/>
          </w:tcPr>
          <w:p w14:paraId="24FB4770"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Dlouhodobá rozšiřitelnost/upgrade – úložiště je možné bezproblémově rozšířit/upgradovat po celou dobu jeho provozu bez negativního vlivu na uložená data.</w:t>
            </w:r>
          </w:p>
        </w:tc>
        <w:tc>
          <w:tcPr>
            <w:tcW w:w="994" w:type="dxa"/>
          </w:tcPr>
          <w:p w14:paraId="56F04A02"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5B542304"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14EFA4EF" w14:textId="77777777" w:rsidTr="008F52BB">
        <w:tc>
          <w:tcPr>
            <w:tcW w:w="864" w:type="dxa"/>
          </w:tcPr>
          <w:p w14:paraId="5D695720"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70</w:t>
            </w:r>
          </w:p>
        </w:tc>
        <w:tc>
          <w:tcPr>
            <w:tcW w:w="5531" w:type="dxa"/>
          </w:tcPr>
          <w:p w14:paraId="2D404603"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Úložiště je možné upgradovat za běhu bez výpadku provozu. </w:t>
            </w:r>
          </w:p>
        </w:tc>
        <w:tc>
          <w:tcPr>
            <w:tcW w:w="994" w:type="dxa"/>
          </w:tcPr>
          <w:p w14:paraId="15CA9D56"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1902A138"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7711244D" w14:textId="77777777" w:rsidTr="008F52BB">
        <w:tc>
          <w:tcPr>
            <w:tcW w:w="864" w:type="dxa"/>
          </w:tcPr>
          <w:p w14:paraId="48971228"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71</w:t>
            </w:r>
          </w:p>
        </w:tc>
        <w:tc>
          <w:tcPr>
            <w:tcW w:w="5531" w:type="dxa"/>
          </w:tcPr>
          <w:p w14:paraId="66A05E3F"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Podpora replikace a provoz ve více lokalitách – úložiště podporuje provoz ve více geograficky oddělených lokalitách. Data je možné automaticky synchronně replikovat mezi oběma lokalitami. Výpadek jakékoliv komponenty ve kterékoliv lokalitě nesmí způsobit nefunkčnost replikace a nedostupnost úložiště. Data musí být aktivně dostupná v obou lokalitách bez nutnosti provádění přechodu mezi lokalitami.</w:t>
            </w:r>
          </w:p>
        </w:tc>
        <w:tc>
          <w:tcPr>
            <w:tcW w:w="994" w:type="dxa"/>
          </w:tcPr>
          <w:p w14:paraId="314C8F4C"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61222C7A"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43FA6B4A" w14:textId="77777777" w:rsidTr="008F52BB">
        <w:tc>
          <w:tcPr>
            <w:tcW w:w="864" w:type="dxa"/>
          </w:tcPr>
          <w:p w14:paraId="67AA91F6"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72</w:t>
            </w:r>
          </w:p>
        </w:tc>
        <w:tc>
          <w:tcPr>
            <w:tcW w:w="5531" w:type="dxa"/>
          </w:tcPr>
          <w:p w14:paraId="15AE6B1A"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Organizace dat – data v úložišti je možné organizovat do logických prostorů s oddělenou správou.</w:t>
            </w:r>
          </w:p>
        </w:tc>
        <w:tc>
          <w:tcPr>
            <w:tcW w:w="994" w:type="dxa"/>
          </w:tcPr>
          <w:p w14:paraId="5F4F8B07"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0995696F"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14A0EAF1" w14:textId="77777777" w:rsidTr="008F52BB">
        <w:tc>
          <w:tcPr>
            <w:tcW w:w="864" w:type="dxa"/>
          </w:tcPr>
          <w:p w14:paraId="78F2D6E9"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73</w:t>
            </w:r>
          </w:p>
        </w:tc>
        <w:tc>
          <w:tcPr>
            <w:tcW w:w="5531" w:type="dxa"/>
          </w:tcPr>
          <w:p w14:paraId="172BB177"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Úložiště umožňuje šifrování uložených dat.</w:t>
            </w:r>
          </w:p>
        </w:tc>
        <w:tc>
          <w:tcPr>
            <w:tcW w:w="994" w:type="dxa"/>
          </w:tcPr>
          <w:p w14:paraId="0243EFC9"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0352A56D"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56A46EBF" w14:textId="77777777" w:rsidTr="008F52BB">
        <w:trPr>
          <w:trHeight w:val="54"/>
        </w:trPr>
        <w:tc>
          <w:tcPr>
            <w:tcW w:w="864" w:type="dxa"/>
          </w:tcPr>
          <w:p w14:paraId="7C61EDB1"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74</w:t>
            </w:r>
          </w:p>
        </w:tc>
        <w:tc>
          <w:tcPr>
            <w:tcW w:w="5531" w:type="dxa"/>
          </w:tcPr>
          <w:p w14:paraId="53E8A930"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Úložiště poskytuje služby komprese nebo deduplikace dat.</w:t>
            </w:r>
          </w:p>
        </w:tc>
        <w:tc>
          <w:tcPr>
            <w:tcW w:w="994" w:type="dxa"/>
          </w:tcPr>
          <w:p w14:paraId="1FAF70E1"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288A246F"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603E1D81" w14:textId="77777777" w:rsidTr="008F52BB">
        <w:tc>
          <w:tcPr>
            <w:tcW w:w="864" w:type="dxa"/>
          </w:tcPr>
          <w:p w14:paraId="7D39669B"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75</w:t>
            </w:r>
          </w:p>
        </w:tc>
        <w:tc>
          <w:tcPr>
            <w:tcW w:w="5531" w:type="dxa"/>
          </w:tcPr>
          <w:p w14:paraId="1E22449E" w14:textId="77777777" w:rsidR="008F52BB" w:rsidRPr="008F52BB" w:rsidRDefault="008F52BB" w:rsidP="008F52BB">
            <w:pPr>
              <w:jc w:val="both"/>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S úložištěm lze komunikovat pomocí různých protokolů. </w:t>
            </w:r>
          </w:p>
        </w:tc>
        <w:tc>
          <w:tcPr>
            <w:tcW w:w="994" w:type="dxa"/>
          </w:tcPr>
          <w:p w14:paraId="23AF2210"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10BA904A"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3984E63F" w14:textId="77777777" w:rsidTr="008F52BB">
        <w:tc>
          <w:tcPr>
            <w:tcW w:w="864" w:type="dxa"/>
            <w:vMerge w:val="restart"/>
          </w:tcPr>
          <w:p w14:paraId="49FEC7A9" w14:textId="77777777" w:rsidR="008F52BB" w:rsidRPr="008F52BB" w:rsidRDefault="008F52BB" w:rsidP="008F52BB">
            <w:pPr>
              <w:jc w:val="both"/>
              <w:rPr>
                <w:rFonts w:asciiTheme="minorHAnsi" w:hAnsiTheme="minorHAnsi" w:cstheme="minorHAnsi"/>
                <w:sz w:val="22"/>
                <w:szCs w:val="22"/>
              </w:rPr>
            </w:pPr>
          </w:p>
        </w:tc>
        <w:tc>
          <w:tcPr>
            <w:tcW w:w="5531" w:type="dxa"/>
          </w:tcPr>
          <w:p w14:paraId="4E3E8A84" w14:textId="77777777" w:rsidR="008F52BB" w:rsidRPr="008F52BB" w:rsidRDefault="008F52BB" w:rsidP="00675BFA">
            <w:pPr>
              <w:numPr>
                <w:ilvl w:val="0"/>
                <w:numId w:val="30"/>
              </w:numPr>
              <w:contextualSpacing/>
              <w:jc w:val="both"/>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 xml:space="preserve">K uloženým datům lze přistupovat minimálně pomocí protokolů NFS. </w:t>
            </w:r>
          </w:p>
        </w:tc>
        <w:tc>
          <w:tcPr>
            <w:tcW w:w="994" w:type="dxa"/>
          </w:tcPr>
          <w:p w14:paraId="5054C7EA"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5F862D4E"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222E08D5" w14:textId="77777777" w:rsidTr="008F52BB">
        <w:tc>
          <w:tcPr>
            <w:tcW w:w="864" w:type="dxa"/>
            <w:vMerge/>
          </w:tcPr>
          <w:p w14:paraId="3A81E1B8" w14:textId="77777777" w:rsidR="008F52BB" w:rsidRPr="008F52BB" w:rsidRDefault="008F52BB" w:rsidP="008F52BB">
            <w:pPr>
              <w:jc w:val="both"/>
              <w:rPr>
                <w:rFonts w:asciiTheme="minorHAnsi" w:hAnsiTheme="minorHAnsi" w:cstheme="minorHAnsi"/>
                <w:sz w:val="22"/>
                <w:szCs w:val="22"/>
              </w:rPr>
            </w:pPr>
          </w:p>
        </w:tc>
        <w:tc>
          <w:tcPr>
            <w:tcW w:w="5531" w:type="dxa"/>
          </w:tcPr>
          <w:p w14:paraId="23BD19BA" w14:textId="77777777" w:rsidR="008F52BB" w:rsidRPr="008F52BB" w:rsidRDefault="008F52BB" w:rsidP="00675BFA">
            <w:pPr>
              <w:numPr>
                <w:ilvl w:val="0"/>
                <w:numId w:val="30"/>
              </w:numPr>
              <w:contextualSpacing/>
              <w:jc w:val="both"/>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 xml:space="preserve">S úložištěm lze pracovat pomocí poskytnutého API. </w:t>
            </w:r>
          </w:p>
        </w:tc>
        <w:tc>
          <w:tcPr>
            <w:tcW w:w="994" w:type="dxa"/>
          </w:tcPr>
          <w:p w14:paraId="2890ABCB"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511B5F90"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r w:rsidR="008F52BB" w:rsidRPr="008F52BB" w14:paraId="6CB9708B" w14:textId="77777777" w:rsidTr="008F52BB">
        <w:tc>
          <w:tcPr>
            <w:tcW w:w="864" w:type="dxa"/>
            <w:vMerge/>
          </w:tcPr>
          <w:p w14:paraId="5B158DF9" w14:textId="77777777" w:rsidR="008F52BB" w:rsidRPr="008F52BB" w:rsidRDefault="008F52BB" w:rsidP="008F52BB">
            <w:pPr>
              <w:jc w:val="both"/>
              <w:rPr>
                <w:rFonts w:asciiTheme="minorHAnsi" w:hAnsiTheme="minorHAnsi" w:cstheme="minorHAnsi"/>
                <w:sz w:val="22"/>
                <w:szCs w:val="22"/>
              </w:rPr>
            </w:pPr>
          </w:p>
        </w:tc>
        <w:tc>
          <w:tcPr>
            <w:tcW w:w="5531" w:type="dxa"/>
          </w:tcPr>
          <w:p w14:paraId="64F464F1" w14:textId="77777777" w:rsidR="008F52BB" w:rsidRPr="008F52BB" w:rsidRDefault="008F52BB" w:rsidP="00675BFA">
            <w:pPr>
              <w:numPr>
                <w:ilvl w:val="0"/>
                <w:numId w:val="30"/>
              </w:numPr>
              <w:contextualSpacing/>
              <w:jc w:val="both"/>
              <w:textAlignment w:val="center"/>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Úložiště má nativní podporu ukládání metadat a práce s nimi.</w:t>
            </w:r>
          </w:p>
        </w:tc>
        <w:tc>
          <w:tcPr>
            <w:tcW w:w="994" w:type="dxa"/>
          </w:tcPr>
          <w:p w14:paraId="0ED16970"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ANO</w:t>
            </w:r>
          </w:p>
        </w:tc>
        <w:tc>
          <w:tcPr>
            <w:tcW w:w="1673" w:type="dxa"/>
          </w:tcPr>
          <w:p w14:paraId="12C6B925" w14:textId="77777777" w:rsidR="008F52BB" w:rsidRPr="008F52BB" w:rsidRDefault="008F52BB" w:rsidP="008F52BB">
            <w:pPr>
              <w:jc w:val="both"/>
              <w:rPr>
                <w:rFonts w:asciiTheme="minorHAnsi" w:hAnsiTheme="minorHAnsi" w:cstheme="minorHAnsi"/>
                <w:sz w:val="22"/>
                <w:szCs w:val="22"/>
              </w:rPr>
            </w:pPr>
            <w:r w:rsidRPr="008F52BB">
              <w:rPr>
                <w:rFonts w:asciiTheme="minorHAnsi" w:hAnsiTheme="minorHAnsi" w:cstheme="minorHAnsi"/>
                <w:sz w:val="22"/>
                <w:szCs w:val="22"/>
              </w:rPr>
              <w:t>Kapitola č. 5.1.2 – Úložiště archivních dat</w:t>
            </w:r>
          </w:p>
        </w:tc>
      </w:tr>
    </w:tbl>
    <w:p w14:paraId="211F75DD" w14:textId="77777777" w:rsidR="008F52BB" w:rsidRPr="008F52BB" w:rsidRDefault="008F52BB" w:rsidP="008F52BB">
      <w:pPr>
        <w:keepNext/>
        <w:keepLines/>
        <w:tabs>
          <w:tab w:val="left" w:pos="851"/>
        </w:tabs>
        <w:suppressAutoHyphens/>
        <w:spacing w:before="240" w:after="120"/>
        <w:ind w:left="284"/>
        <w:outlineLvl w:val="1"/>
        <w:rPr>
          <w:rFonts w:asciiTheme="minorHAnsi" w:hAnsiTheme="minorHAnsi" w:cstheme="minorHAnsi"/>
          <w:b/>
          <w:bCs/>
          <w:iCs/>
          <w:noProof/>
          <w:lang w:eastAsia="cs-CZ"/>
        </w:rPr>
      </w:pPr>
    </w:p>
    <w:p w14:paraId="4EF97261" w14:textId="77777777" w:rsidR="008F52BB" w:rsidRPr="008F52BB" w:rsidRDefault="008F52BB" w:rsidP="00675BFA">
      <w:pPr>
        <w:keepNext/>
        <w:keepLines/>
        <w:numPr>
          <w:ilvl w:val="0"/>
          <w:numId w:val="32"/>
        </w:numPr>
        <w:tabs>
          <w:tab w:val="left" w:pos="851"/>
        </w:tabs>
        <w:suppressAutoHyphens/>
        <w:spacing w:before="240" w:after="120"/>
        <w:ind w:left="284" w:hanging="284"/>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Bezpečnost archivovaných dokumentů</w:t>
      </w:r>
    </w:p>
    <w:tbl>
      <w:tblPr>
        <w:tblStyle w:val="Mkatabulky3"/>
        <w:tblW w:w="5000" w:type="pct"/>
        <w:tblLook w:val="04A0" w:firstRow="1" w:lastRow="0" w:firstColumn="1" w:lastColumn="0" w:noHBand="0" w:noVBand="1"/>
      </w:tblPr>
      <w:tblGrid>
        <w:gridCol w:w="842"/>
        <w:gridCol w:w="5144"/>
        <w:gridCol w:w="1007"/>
        <w:gridCol w:w="1644"/>
      </w:tblGrid>
      <w:tr w:rsidR="008F52BB" w:rsidRPr="008F52BB" w14:paraId="2F111220" w14:textId="77777777" w:rsidTr="008F52BB">
        <w:tc>
          <w:tcPr>
            <w:tcW w:w="487" w:type="pct"/>
            <w:tcBorders>
              <w:top w:val="single" w:sz="4" w:space="0" w:color="auto"/>
              <w:left w:val="single" w:sz="4" w:space="0" w:color="auto"/>
              <w:bottom w:val="single" w:sz="4" w:space="0" w:color="auto"/>
              <w:right w:val="single" w:sz="4" w:space="0" w:color="auto"/>
            </w:tcBorders>
            <w:vAlign w:val="center"/>
            <w:hideMark/>
          </w:tcPr>
          <w:p w14:paraId="52A5DDEF"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2978" w:type="pct"/>
            <w:tcBorders>
              <w:top w:val="single" w:sz="4" w:space="0" w:color="auto"/>
              <w:left w:val="single" w:sz="4" w:space="0" w:color="auto"/>
              <w:bottom w:val="single" w:sz="4" w:space="0" w:color="auto"/>
              <w:right w:val="single" w:sz="4" w:space="0" w:color="auto"/>
            </w:tcBorders>
            <w:vAlign w:val="center"/>
            <w:hideMark/>
          </w:tcPr>
          <w:p w14:paraId="40400CD7"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83" w:type="pct"/>
            <w:tcBorders>
              <w:top w:val="single" w:sz="4" w:space="0" w:color="auto"/>
              <w:left w:val="single" w:sz="4" w:space="0" w:color="auto"/>
              <w:bottom w:val="single" w:sz="4" w:space="0" w:color="auto"/>
              <w:right w:val="single" w:sz="4" w:space="0" w:color="auto"/>
            </w:tcBorders>
            <w:vAlign w:val="center"/>
            <w:hideMark/>
          </w:tcPr>
          <w:p w14:paraId="743966F9"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52" w:type="pct"/>
            <w:tcBorders>
              <w:top w:val="single" w:sz="4" w:space="0" w:color="auto"/>
              <w:left w:val="single" w:sz="4" w:space="0" w:color="auto"/>
              <w:bottom w:val="single" w:sz="4" w:space="0" w:color="auto"/>
              <w:right w:val="single" w:sz="4" w:space="0" w:color="auto"/>
            </w:tcBorders>
            <w:vAlign w:val="center"/>
            <w:hideMark/>
          </w:tcPr>
          <w:p w14:paraId="59305A9D"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5C8D188C" w14:textId="77777777" w:rsidTr="008F52BB">
        <w:tc>
          <w:tcPr>
            <w:tcW w:w="487" w:type="pct"/>
            <w:vMerge w:val="restart"/>
            <w:tcBorders>
              <w:top w:val="single" w:sz="4" w:space="0" w:color="auto"/>
              <w:left w:val="single" w:sz="4" w:space="0" w:color="auto"/>
              <w:right w:val="single" w:sz="4" w:space="0" w:color="auto"/>
            </w:tcBorders>
          </w:tcPr>
          <w:p w14:paraId="3CF12E5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76</w:t>
            </w:r>
          </w:p>
          <w:p w14:paraId="0B8B9BD9" w14:textId="77777777" w:rsidR="008F52BB" w:rsidRPr="008F52BB" w:rsidRDefault="008F52BB" w:rsidP="008F52BB">
            <w:pPr>
              <w:rPr>
                <w:rFonts w:asciiTheme="minorHAnsi" w:hAnsiTheme="minorHAnsi" w:cstheme="minorHAnsi"/>
                <w:sz w:val="22"/>
                <w:szCs w:val="22"/>
              </w:rPr>
            </w:pPr>
          </w:p>
        </w:tc>
        <w:tc>
          <w:tcPr>
            <w:tcW w:w="2978" w:type="pct"/>
            <w:tcBorders>
              <w:top w:val="single" w:sz="4" w:space="0" w:color="auto"/>
              <w:left w:val="single" w:sz="4" w:space="0" w:color="auto"/>
              <w:bottom w:val="single" w:sz="4" w:space="0" w:color="auto"/>
              <w:right w:val="single" w:sz="4" w:space="0" w:color="auto"/>
            </w:tcBorders>
          </w:tcPr>
          <w:p w14:paraId="05E677F4"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Veškeré příchozí dokumenty jsou testovány na přítomnost malware na základě behaviorální analýzy, tak aby bylo možné detekovat běžně rozšířený malware, a zároveň následující typy malware:</w:t>
            </w:r>
          </w:p>
        </w:tc>
        <w:tc>
          <w:tcPr>
            <w:tcW w:w="583" w:type="pct"/>
            <w:tcBorders>
              <w:top w:val="single" w:sz="4" w:space="0" w:color="auto"/>
              <w:left w:val="single" w:sz="4" w:space="0" w:color="auto"/>
              <w:bottom w:val="single" w:sz="4" w:space="0" w:color="auto"/>
              <w:right w:val="single" w:sz="4" w:space="0" w:color="auto"/>
            </w:tcBorders>
          </w:tcPr>
          <w:p w14:paraId="75946DE1"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p w14:paraId="5A485150" w14:textId="77777777" w:rsidR="008F52BB" w:rsidRPr="008F52BB" w:rsidRDefault="008F52BB" w:rsidP="008F52BB">
            <w:pPr>
              <w:jc w:val="center"/>
              <w:rPr>
                <w:rFonts w:asciiTheme="minorHAnsi" w:hAnsiTheme="minorHAnsi" w:cstheme="minorHAnsi"/>
                <w:sz w:val="22"/>
                <w:szCs w:val="22"/>
              </w:rPr>
            </w:pPr>
          </w:p>
        </w:tc>
        <w:tc>
          <w:tcPr>
            <w:tcW w:w="952" w:type="pct"/>
            <w:tcBorders>
              <w:top w:val="single" w:sz="4" w:space="0" w:color="auto"/>
              <w:left w:val="single" w:sz="4" w:space="0" w:color="auto"/>
              <w:bottom w:val="single" w:sz="4" w:space="0" w:color="auto"/>
              <w:right w:val="single" w:sz="4" w:space="0" w:color="auto"/>
            </w:tcBorders>
          </w:tcPr>
          <w:p w14:paraId="23645E9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 kap. 2.5.1 Vlastnosti karantény</w:t>
            </w:r>
          </w:p>
        </w:tc>
      </w:tr>
      <w:tr w:rsidR="008F52BB" w:rsidRPr="008F52BB" w14:paraId="1BA790CB" w14:textId="77777777" w:rsidTr="008F52BB">
        <w:tc>
          <w:tcPr>
            <w:tcW w:w="487" w:type="pct"/>
            <w:vMerge/>
            <w:tcBorders>
              <w:left w:val="single" w:sz="4" w:space="0" w:color="auto"/>
              <w:right w:val="single" w:sz="4" w:space="0" w:color="auto"/>
            </w:tcBorders>
          </w:tcPr>
          <w:p w14:paraId="2BF3A953" w14:textId="77777777" w:rsidR="008F52BB" w:rsidRPr="008F52BB" w:rsidRDefault="008F52BB" w:rsidP="008F52BB">
            <w:pPr>
              <w:rPr>
                <w:rFonts w:asciiTheme="minorHAnsi" w:hAnsiTheme="minorHAnsi" w:cstheme="minorHAnsi"/>
                <w:sz w:val="22"/>
                <w:szCs w:val="22"/>
              </w:rPr>
            </w:pPr>
          </w:p>
        </w:tc>
        <w:tc>
          <w:tcPr>
            <w:tcW w:w="2978" w:type="pct"/>
            <w:tcBorders>
              <w:top w:val="single" w:sz="4" w:space="0" w:color="auto"/>
              <w:left w:val="single" w:sz="4" w:space="0" w:color="auto"/>
              <w:bottom w:val="single" w:sz="4" w:space="0" w:color="auto"/>
              <w:right w:val="single" w:sz="4" w:space="0" w:color="auto"/>
            </w:tcBorders>
          </w:tcPr>
          <w:p w14:paraId="3DB38F4C" w14:textId="77777777" w:rsidR="008F52BB" w:rsidRPr="008F52BB" w:rsidRDefault="008F52BB" w:rsidP="00675BFA">
            <w:pPr>
              <w:numPr>
                <w:ilvl w:val="0"/>
                <w:numId w:val="29"/>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Pokročilý vícestupňový malware založený výlučně na analýze chování a bez použití podpisů, reputačních databází nebo statických pravidel.</w:t>
            </w:r>
          </w:p>
        </w:tc>
        <w:tc>
          <w:tcPr>
            <w:tcW w:w="583" w:type="pct"/>
            <w:tcBorders>
              <w:top w:val="single" w:sz="4" w:space="0" w:color="auto"/>
              <w:left w:val="single" w:sz="4" w:space="0" w:color="auto"/>
              <w:bottom w:val="single" w:sz="4" w:space="0" w:color="auto"/>
              <w:right w:val="single" w:sz="4" w:space="0" w:color="auto"/>
            </w:tcBorders>
          </w:tcPr>
          <w:p w14:paraId="2C8D2EA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3F43808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2.5.1 Vlastnosti karantény</w:t>
            </w:r>
          </w:p>
        </w:tc>
      </w:tr>
      <w:tr w:rsidR="008F52BB" w:rsidRPr="008F52BB" w14:paraId="2E806DB0" w14:textId="77777777" w:rsidTr="008F52BB">
        <w:tc>
          <w:tcPr>
            <w:tcW w:w="487" w:type="pct"/>
            <w:vMerge/>
            <w:tcBorders>
              <w:left w:val="single" w:sz="4" w:space="0" w:color="auto"/>
              <w:right w:val="single" w:sz="4" w:space="0" w:color="auto"/>
            </w:tcBorders>
          </w:tcPr>
          <w:p w14:paraId="066A80FC" w14:textId="77777777" w:rsidR="008F52BB" w:rsidRPr="008F52BB" w:rsidRDefault="008F52BB" w:rsidP="008F52BB">
            <w:pPr>
              <w:rPr>
                <w:rFonts w:asciiTheme="minorHAnsi" w:hAnsiTheme="minorHAnsi" w:cstheme="minorHAnsi"/>
                <w:sz w:val="22"/>
                <w:szCs w:val="22"/>
              </w:rPr>
            </w:pPr>
          </w:p>
        </w:tc>
        <w:tc>
          <w:tcPr>
            <w:tcW w:w="2978" w:type="pct"/>
            <w:tcBorders>
              <w:top w:val="single" w:sz="4" w:space="0" w:color="auto"/>
              <w:left w:val="single" w:sz="4" w:space="0" w:color="auto"/>
              <w:bottom w:val="single" w:sz="4" w:space="0" w:color="auto"/>
              <w:right w:val="single" w:sz="4" w:space="0" w:color="auto"/>
            </w:tcBorders>
          </w:tcPr>
          <w:p w14:paraId="3EE2F0BB" w14:textId="77777777" w:rsidR="008F52BB" w:rsidRPr="008F52BB" w:rsidRDefault="008F52BB" w:rsidP="00675BFA">
            <w:pPr>
              <w:numPr>
                <w:ilvl w:val="0"/>
                <w:numId w:val="29"/>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Malware pro který nebyly vytvořeny signatury.</w:t>
            </w:r>
          </w:p>
        </w:tc>
        <w:tc>
          <w:tcPr>
            <w:tcW w:w="583" w:type="pct"/>
            <w:tcBorders>
              <w:top w:val="single" w:sz="4" w:space="0" w:color="auto"/>
              <w:left w:val="single" w:sz="4" w:space="0" w:color="auto"/>
              <w:bottom w:val="single" w:sz="4" w:space="0" w:color="auto"/>
              <w:right w:val="single" w:sz="4" w:space="0" w:color="auto"/>
            </w:tcBorders>
          </w:tcPr>
          <w:p w14:paraId="2339FDB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02C72FC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2.5.1 Vlastnosti karantény</w:t>
            </w:r>
          </w:p>
        </w:tc>
      </w:tr>
      <w:tr w:rsidR="008F52BB" w:rsidRPr="008F52BB" w14:paraId="0C53F682" w14:textId="77777777" w:rsidTr="008F52BB">
        <w:tc>
          <w:tcPr>
            <w:tcW w:w="487" w:type="pct"/>
            <w:vMerge/>
            <w:tcBorders>
              <w:left w:val="single" w:sz="4" w:space="0" w:color="auto"/>
              <w:right w:val="single" w:sz="4" w:space="0" w:color="auto"/>
            </w:tcBorders>
          </w:tcPr>
          <w:p w14:paraId="0FFCB99B" w14:textId="77777777" w:rsidR="008F52BB" w:rsidRPr="008F52BB" w:rsidRDefault="008F52BB" w:rsidP="008F52BB">
            <w:pPr>
              <w:rPr>
                <w:rFonts w:asciiTheme="minorHAnsi" w:hAnsiTheme="minorHAnsi" w:cstheme="minorHAnsi"/>
                <w:sz w:val="22"/>
                <w:szCs w:val="22"/>
              </w:rPr>
            </w:pPr>
          </w:p>
        </w:tc>
        <w:tc>
          <w:tcPr>
            <w:tcW w:w="2978" w:type="pct"/>
            <w:tcBorders>
              <w:top w:val="single" w:sz="4" w:space="0" w:color="auto"/>
              <w:left w:val="single" w:sz="4" w:space="0" w:color="auto"/>
              <w:bottom w:val="single" w:sz="4" w:space="0" w:color="auto"/>
              <w:right w:val="single" w:sz="4" w:space="0" w:color="auto"/>
            </w:tcBorders>
          </w:tcPr>
          <w:p w14:paraId="6D69306B" w14:textId="77777777" w:rsidR="008F52BB" w:rsidRPr="008F52BB" w:rsidRDefault="008F52BB" w:rsidP="00675BFA">
            <w:pPr>
              <w:numPr>
                <w:ilvl w:val="0"/>
                <w:numId w:val="29"/>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Polymorfní malware.</w:t>
            </w:r>
          </w:p>
        </w:tc>
        <w:tc>
          <w:tcPr>
            <w:tcW w:w="583" w:type="pct"/>
            <w:tcBorders>
              <w:top w:val="single" w:sz="4" w:space="0" w:color="auto"/>
              <w:left w:val="single" w:sz="4" w:space="0" w:color="auto"/>
              <w:bottom w:val="single" w:sz="4" w:space="0" w:color="auto"/>
              <w:right w:val="single" w:sz="4" w:space="0" w:color="auto"/>
            </w:tcBorders>
          </w:tcPr>
          <w:p w14:paraId="7773732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231589C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2.5.1 Vlastnosti karantény</w:t>
            </w:r>
          </w:p>
        </w:tc>
      </w:tr>
      <w:tr w:rsidR="008F52BB" w:rsidRPr="008F52BB" w14:paraId="7BD5DEF1" w14:textId="77777777" w:rsidTr="008F52BB">
        <w:tc>
          <w:tcPr>
            <w:tcW w:w="487" w:type="pct"/>
            <w:vMerge/>
            <w:tcBorders>
              <w:left w:val="single" w:sz="4" w:space="0" w:color="auto"/>
              <w:right w:val="single" w:sz="4" w:space="0" w:color="auto"/>
            </w:tcBorders>
          </w:tcPr>
          <w:p w14:paraId="0C2490D4" w14:textId="77777777" w:rsidR="008F52BB" w:rsidRPr="008F52BB" w:rsidRDefault="008F52BB" w:rsidP="008F52BB">
            <w:pPr>
              <w:rPr>
                <w:rFonts w:asciiTheme="minorHAnsi" w:hAnsiTheme="minorHAnsi" w:cstheme="minorHAnsi"/>
                <w:sz w:val="22"/>
                <w:szCs w:val="22"/>
              </w:rPr>
            </w:pPr>
          </w:p>
        </w:tc>
        <w:tc>
          <w:tcPr>
            <w:tcW w:w="2978" w:type="pct"/>
            <w:tcBorders>
              <w:top w:val="single" w:sz="4" w:space="0" w:color="auto"/>
              <w:left w:val="single" w:sz="4" w:space="0" w:color="auto"/>
              <w:bottom w:val="single" w:sz="4" w:space="0" w:color="auto"/>
              <w:right w:val="single" w:sz="4" w:space="0" w:color="auto"/>
            </w:tcBorders>
          </w:tcPr>
          <w:p w14:paraId="71D4BFF2" w14:textId="77777777" w:rsidR="008F52BB" w:rsidRPr="008F52BB" w:rsidRDefault="008F52BB" w:rsidP="00675BFA">
            <w:pPr>
              <w:numPr>
                <w:ilvl w:val="0"/>
                <w:numId w:val="29"/>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 xml:space="preserve">Zero-day </w:t>
            </w:r>
            <w:r w:rsidRPr="008F52BB">
              <w:rPr>
                <w:rFonts w:asciiTheme="minorHAnsi" w:hAnsiTheme="minorHAnsi" w:cstheme="minorHAnsi"/>
                <w:color w:val="000000"/>
                <w:sz w:val="22"/>
                <w:szCs w:val="22"/>
              </w:rPr>
              <w:t>exploit</w:t>
            </w:r>
            <w:r w:rsidRPr="008F52BB">
              <w:rPr>
                <w:rFonts w:asciiTheme="minorHAnsi" w:hAnsiTheme="minorHAnsi" w:cstheme="minorHAnsi"/>
                <w:color w:val="000000"/>
                <w:sz w:val="22"/>
                <w:szCs w:val="22"/>
                <w:lang w:eastAsia="cs-CZ"/>
              </w:rPr>
              <w:t xml:space="preserve"> a APT hrozby </w:t>
            </w:r>
            <w:r w:rsidRPr="008F52BB">
              <w:rPr>
                <w:rFonts w:asciiTheme="minorHAnsi" w:hAnsiTheme="minorHAnsi" w:cstheme="minorHAnsi"/>
                <w:color w:val="000000"/>
                <w:sz w:val="22"/>
                <w:szCs w:val="22"/>
              </w:rPr>
              <w:t>proti desktopovým aplikacím a webovým prohlížečům s použitím různých verzí desktopových aplikací, webových prohlížečů a jejich pluginů za účelem zjištění zneužití malwaru pro konkrétní verzi</w:t>
            </w:r>
            <w:r w:rsidRPr="008F52BB">
              <w:rPr>
                <w:rFonts w:asciiTheme="minorHAnsi" w:hAnsiTheme="minorHAnsi" w:cstheme="minorHAnsi"/>
                <w:color w:val="000000"/>
                <w:sz w:val="22"/>
                <w:szCs w:val="22"/>
                <w:lang w:eastAsia="cs-CZ"/>
              </w:rPr>
              <w:t xml:space="preserve"> už při jejich prvním výskytu. </w:t>
            </w:r>
          </w:p>
        </w:tc>
        <w:tc>
          <w:tcPr>
            <w:tcW w:w="583" w:type="pct"/>
            <w:tcBorders>
              <w:top w:val="single" w:sz="4" w:space="0" w:color="auto"/>
              <w:left w:val="single" w:sz="4" w:space="0" w:color="auto"/>
              <w:bottom w:val="single" w:sz="4" w:space="0" w:color="auto"/>
              <w:right w:val="single" w:sz="4" w:space="0" w:color="auto"/>
            </w:tcBorders>
          </w:tcPr>
          <w:p w14:paraId="09D4AA31"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3E91D64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2.5.1 Vlastnosti karantény</w:t>
            </w:r>
          </w:p>
        </w:tc>
      </w:tr>
      <w:tr w:rsidR="008F52BB" w:rsidRPr="008F52BB" w14:paraId="2DC326FE" w14:textId="77777777" w:rsidTr="008F52BB">
        <w:tc>
          <w:tcPr>
            <w:tcW w:w="487" w:type="pct"/>
            <w:vMerge/>
            <w:tcBorders>
              <w:left w:val="single" w:sz="4" w:space="0" w:color="auto"/>
              <w:bottom w:val="single" w:sz="4" w:space="0" w:color="auto"/>
              <w:right w:val="single" w:sz="4" w:space="0" w:color="auto"/>
            </w:tcBorders>
          </w:tcPr>
          <w:p w14:paraId="56D6C780" w14:textId="77777777" w:rsidR="008F52BB" w:rsidRPr="008F52BB" w:rsidRDefault="008F52BB" w:rsidP="008F52BB">
            <w:pPr>
              <w:rPr>
                <w:rFonts w:asciiTheme="minorHAnsi" w:hAnsiTheme="minorHAnsi" w:cstheme="minorHAnsi"/>
                <w:sz w:val="22"/>
                <w:szCs w:val="22"/>
              </w:rPr>
            </w:pPr>
          </w:p>
        </w:tc>
        <w:tc>
          <w:tcPr>
            <w:tcW w:w="2978" w:type="pct"/>
            <w:tcBorders>
              <w:top w:val="single" w:sz="4" w:space="0" w:color="auto"/>
              <w:left w:val="single" w:sz="4" w:space="0" w:color="auto"/>
              <w:bottom w:val="single" w:sz="4" w:space="0" w:color="auto"/>
              <w:right w:val="single" w:sz="4" w:space="0" w:color="auto"/>
            </w:tcBorders>
          </w:tcPr>
          <w:p w14:paraId="08B04E66" w14:textId="77777777" w:rsidR="008F52BB" w:rsidRPr="008F52BB" w:rsidRDefault="008F52BB" w:rsidP="00675BFA">
            <w:pPr>
              <w:numPr>
                <w:ilvl w:val="0"/>
                <w:numId w:val="29"/>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Malware s podmíněnou aktivací (např. předem stanovené datum, specifická akce uživatele apod.).</w:t>
            </w:r>
          </w:p>
        </w:tc>
        <w:tc>
          <w:tcPr>
            <w:tcW w:w="583" w:type="pct"/>
            <w:tcBorders>
              <w:top w:val="single" w:sz="4" w:space="0" w:color="auto"/>
              <w:left w:val="single" w:sz="4" w:space="0" w:color="auto"/>
              <w:bottom w:val="single" w:sz="4" w:space="0" w:color="auto"/>
              <w:right w:val="single" w:sz="4" w:space="0" w:color="auto"/>
            </w:tcBorders>
          </w:tcPr>
          <w:p w14:paraId="6EBC4ACF"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488EEA6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2.5.1 Vlastnosti karantény</w:t>
            </w:r>
          </w:p>
        </w:tc>
      </w:tr>
      <w:tr w:rsidR="008F52BB" w:rsidRPr="008F52BB" w14:paraId="4F19B6EF" w14:textId="77777777" w:rsidTr="008F52BB">
        <w:tc>
          <w:tcPr>
            <w:tcW w:w="487" w:type="pct"/>
            <w:tcBorders>
              <w:top w:val="single" w:sz="4" w:space="0" w:color="auto"/>
              <w:left w:val="single" w:sz="4" w:space="0" w:color="auto"/>
              <w:bottom w:val="single" w:sz="4" w:space="0" w:color="auto"/>
              <w:right w:val="single" w:sz="4" w:space="0" w:color="auto"/>
            </w:tcBorders>
          </w:tcPr>
          <w:p w14:paraId="32BBB33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77</w:t>
            </w:r>
          </w:p>
        </w:tc>
        <w:tc>
          <w:tcPr>
            <w:tcW w:w="2978" w:type="pct"/>
            <w:tcBorders>
              <w:top w:val="single" w:sz="4" w:space="0" w:color="auto"/>
              <w:left w:val="single" w:sz="4" w:space="0" w:color="auto"/>
              <w:bottom w:val="single" w:sz="4" w:space="0" w:color="auto"/>
              <w:right w:val="single" w:sz="4" w:space="0" w:color="auto"/>
            </w:tcBorders>
          </w:tcPr>
          <w:p w14:paraId="65D82A9C"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Behaviorální analýza probíhá v prostředí </w:t>
            </w:r>
            <w:r w:rsidRPr="008F52BB">
              <w:rPr>
                <w:rFonts w:asciiTheme="minorHAnsi" w:hAnsiTheme="minorHAnsi" w:cstheme="minorHAnsi"/>
                <w:color w:val="000000"/>
                <w:sz w:val="22"/>
                <w:szCs w:val="22"/>
              </w:rPr>
              <w:t>architektury x86 a x64 a zahrnuje následující operační systémy ve virtuálních počítačích: Windows 10 RS4/RS5, Windows 8, Windows 7, Windows 7 SP1, Mac OS X.</w:t>
            </w:r>
            <w:r w:rsidRPr="008F52BB">
              <w:rPr>
                <w:rFonts w:asciiTheme="minorHAnsi" w:hAnsiTheme="minorHAnsi" w:cstheme="minorHAnsi"/>
                <w:sz w:val="22"/>
                <w:szCs w:val="22"/>
                <w:lang w:eastAsia="cs-CZ"/>
              </w:rPr>
              <w:t xml:space="preserve"> </w:t>
            </w:r>
          </w:p>
          <w:p w14:paraId="30E7A1C0"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Aplikace: MS Office 2007 a novější, Adobe Reader 9 a novější (v souladu se standardně vybavenými PC).</w:t>
            </w:r>
          </w:p>
        </w:tc>
        <w:tc>
          <w:tcPr>
            <w:tcW w:w="583" w:type="pct"/>
            <w:tcBorders>
              <w:top w:val="single" w:sz="4" w:space="0" w:color="auto"/>
              <w:left w:val="single" w:sz="4" w:space="0" w:color="auto"/>
              <w:bottom w:val="single" w:sz="4" w:space="0" w:color="auto"/>
              <w:right w:val="single" w:sz="4" w:space="0" w:color="auto"/>
            </w:tcBorders>
          </w:tcPr>
          <w:p w14:paraId="41351EFD"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2DF29A6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2.5.1 Vlastnosti karantény</w:t>
            </w:r>
          </w:p>
        </w:tc>
      </w:tr>
      <w:tr w:rsidR="008F52BB" w:rsidRPr="008F52BB" w14:paraId="7393BC54" w14:textId="77777777" w:rsidTr="008F52BB">
        <w:tc>
          <w:tcPr>
            <w:tcW w:w="487" w:type="pct"/>
            <w:tcBorders>
              <w:top w:val="single" w:sz="4" w:space="0" w:color="auto"/>
              <w:left w:val="single" w:sz="4" w:space="0" w:color="auto"/>
              <w:bottom w:val="single" w:sz="4" w:space="0" w:color="auto"/>
              <w:right w:val="single" w:sz="4" w:space="0" w:color="auto"/>
            </w:tcBorders>
          </w:tcPr>
          <w:p w14:paraId="288BC90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78</w:t>
            </w:r>
          </w:p>
        </w:tc>
        <w:tc>
          <w:tcPr>
            <w:tcW w:w="2978" w:type="pct"/>
            <w:tcBorders>
              <w:top w:val="single" w:sz="4" w:space="0" w:color="auto"/>
              <w:left w:val="single" w:sz="4" w:space="0" w:color="auto"/>
              <w:bottom w:val="single" w:sz="4" w:space="0" w:color="auto"/>
              <w:right w:val="single" w:sz="4" w:space="0" w:color="auto"/>
            </w:tcBorders>
          </w:tcPr>
          <w:p w14:paraId="15AC52C9"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 xml:space="preserve">Řešení analyzuje různé formáty příchozích dokumentů (minimálně </w:t>
            </w:r>
            <w:r w:rsidRPr="008F52BB">
              <w:rPr>
                <w:rFonts w:asciiTheme="minorHAnsi" w:hAnsiTheme="minorHAnsi" w:cstheme="minorHAnsi"/>
                <w:sz w:val="22"/>
                <w:szCs w:val="22"/>
              </w:rPr>
              <w:t xml:space="preserve">PDF, PDF/A, ZFO, MS Office – DOC, DOCX, PPT, PPTX, XLS, XLSX, RTF, JPG, GIF, TIF/TIFF, PNG a XML, PS1, JS, PY </w:t>
            </w:r>
            <w:r w:rsidRPr="008F52BB">
              <w:rPr>
                <w:rFonts w:asciiTheme="minorHAnsi" w:hAnsiTheme="minorHAnsi" w:cstheme="minorHAnsi"/>
                <w:sz w:val="22"/>
                <w:szCs w:val="22"/>
                <w:lang w:eastAsia="cs-CZ"/>
              </w:rPr>
              <w:t>).</w:t>
            </w:r>
          </w:p>
        </w:tc>
        <w:tc>
          <w:tcPr>
            <w:tcW w:w="583" w:type="pct"/>
            <w:tcBorders>
              <w:top w:val="single" w:sz="4" w:space="0" w:color="auto"/>
              <w:left w:val="single" w:sz="4" w:space="0" w:color="auto"/>
              <w:bottom w:val="single" w:sz="4" w:space="0" w:color="auto"/>
              <w:right w:val="single" w:sz="4" w:space="0" w:color="auto"/>
            </w:tcBorders>
          </w:tcPr>
          <w:p w14:paraId="0EF0ADCF"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424887E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2.5.1 Vlastnosti karantény</w:t>
            </w:r>
          </w:p>
        </w:tc>
      </w:tr>
      <w:tr w:rsidR="008F52BB" w:rsidRPr="008F52BB" w14:paraId="28E98E44" w14:textId="77777777" w:rsidTr="008F52BB">
        <w:tc>
          <w:tcPr>
            <w:tcW w:w="487" w:type="pct"/>
            <w:tcBorders>
              <w:top w:val="single" w:sz="4" w:space="0" w:color="auto"/>
              <w:left w:val="single" w:sz="4" w:space="0" w:color="auto"/>
              <w:bottom w:val="single" w:sz="4" w:space="0" w:color="auto"/>
              <w:right w:val="single" w:sz="4" w:space="0" w:color="auto"/>
            </w:tcBorders>
          </w:tcPr>
          <w:p w14:paraId="05ACE0E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79</w:t>
            </w:r>
          </w:p>
        </w:tc>
        <w:tc>
          <w:tcPr>
            <w:tcW w:w="2978" w:type="pct"/>
            <w:tcBorders>
              <w:top w:val="single" w:sz="4" w:space="0" w:color="auto"/>
              <w:left w:val="single" w:sz="4" w:space="0" w:color="auto"/>
              <w:bottom w:val="single" w:sz="4" w:space="0" w:color="auto"/>
              <w:right w:val="single" w:sz="4" w:space="0" w:color="auto"/>
            </w:tcBorders>
          </w:tcPr>
          <w:p w14:paraId="543D81B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Testování příchozích dokumentů musí probíhat před začátkem procesu archivace. Neotestované soubory se nesmí dostat do segmentu archivu.</w:t>
            </w:r>
          </w:p>
        </w:tc>
        <w:tc>
          <w:tcPr>
            <w:tcW w:w="583" w:type="pct"/>
            <w:tcBorders>
              <w:top w:val="single" w:sz="4" w:space="0" w:color="auto"/>
              <w:left w:val="single" w:sz="4" w:space="0" w:color="auto"/>
              <w:bottom w:val="single" w:sz="4" w:space="0" w:color="auto"/>
              <w:right w:val="single" w:sz="4" w:space="0" w:color="auto"/>
            </w:tcBorders>
          </w:tcPr>
          <w:p w14:paraId="56A559D6"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20744E3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r w:rsidR="008F52BB" w:rsidRPr="008F52BB" w14:paraId="15D002E9" w14:textId="77777777" w:rsidTr="008F52BB">
        <w:tc>
          <w:tcPr>
            <w:tcW w:w="487" w:type="pct"/>
            <w:tcBorders>
              <w:top w:val="single" w:sz="4" w:space="0" w:color="auto"/>
              <w:left w:val="single" w:sz="4" w:space="0" w:color="auto"/>
              <w:bottom w:val="single" w:sz="4" w:space="0" w:color="auto"/>
              <w:right w:val="single" w:sz="4" w:space="0" w:color="auto"/>
            </w:tcBorders>
          </w:tcPr>
          <w:p w14:paraId="23038AF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80</w:t>
            </w:r>
          </w:p>
        </w:tc>
        <w:tc>
          <w:tcPr>
            <w:tcW w:w="2978" w:type="pct"/>
            <w:tcBorders>
              <w:top w:val="single" w:sz="4" w:space="0" w:color="auto"/>
              <w:left w:val="single" w:sz="4" w:space="0" w:color="auto"/>
              <w:bottom w:val="single" w:sz="4" w:space="0" w:color="auto"/>
              <w:right w:val="single" w:sz="4" w:space="0" w:color="auto"/>
            </w:tcBorders>
          </w:tcPr>
          <w:p w14:paraId="59F6EB6A"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Testování příchozích dokumentů musí probíhat kompletně v infrastruktuře zadavatele.</w:t>
            </w:r>
          </w:p>
        </w:tc>
        <w:tc>
          <w:tcPr>
            <w:tcW w:w="583" w:type="pct"/>
            <w:tcBorders>
              <w:top w:val="single" w:sz="4" w:space="0" w:color="auto"/>
              <w:left w:val="single" w:sz="4" w:space="0" w:color="auto"/>
              <w:bottom w:val="single" w:sz="4" w:space="0" w:color="auto"/>
              <w:right w:val="single" w:sz="4" w:space="0" w:color="auto"/>
            </w:tcBorders>
          </w:tcPr>
          <w:p w14:paraId="70B2187F"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7B62BBE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a její podkapitoly</w:t>
            </w:r>
          </w:p>
        </w:tc>
      </w:tr>
      <w:tr w:rsidR="008F52BB" w:rsidRPr="008F52BB" w14:paraId="5ECA0EFF" w14:textId="77777777" w:rsidTr="008F52BB">
        <w:tc>
          <w:tcPr>
            <w:tcW w:w="487" w:type="pct"/>
            <w:tcBorders>
              <w:top w:val="single" w:sz="4" w:space="0" w:color="auto"/>
              <w:left w:val="single" w:sz="4" w:space="0" w:color="auto"/>
              <w:bottom w:val="single" w:sz="4" w:space="0" w:color="auto"/>
              <w:right w:val="single" w:sz="4" w:space="0" w:color="auto"/>
            </w:tcBorders>
          </w:tcPr>
          <w:p w14:paraId="680C64B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81</w:t>
            </w:r>
          </w:p>
        </w:tc>
        <w:tc>
          <w:tcPr>
            <w:tcW w:w="2978" w:type="pct"/>
            <w:tcBorders>
              <w:top w:val="single" w:sz="4" w:space="0" w:color="auto"/>
              <w:left w:val="single" w:sz="4" w:space="0" w:color="auto"/>
              <w:bottom w:val="single" w:sz="4" w:space="0" w:color="auto"/>
              <w:right w:val="single" w:sz="4" w:space="0" w:color="auto"/>
            </w:tcBorders>
          </w:tcPr>
          <w:p w14:paraId="3E805935" w14:textId="77777777" w:rsidR="008F52BB" w:rsidRPr="008F52BB" w:rsidRDefault="008F52BB" w:rsidP="008F52BB">
            <w:pPr>
              <w:rPr>
                <w:rFonts w:asciiTheme="minorHAnsi" w:hAnsiTheme="minorHAnsi" w:cstheme="minorHAnsi"/>
                <w:color w:val="000000"/>
                <w:sz w:val="22"/>
                <w:szCs w:val="22"/>
                <w:lang w:eastAsia="cs-CZ"/>
              </w:rPr>
            </w:pPr>
            <w:r w:rsidRPr="008F52BB">
              <w:rPr>
                <w:rFonts w:asciiTheme="minorHAnsi" w:hAnsiTheme="minorHAnsi" w:cstheme="minorHAnsi"/>
                <w:sz w:val="22"/>
                <w:szCs w:val="22"/>
                <w:lang w:eastAsia="cs-CZ"/>
              </w:rPr>
              <w:t xml:space="preserve">Řešení umožňuje automatizované včasné (v karanténní části) vyřazení dokumentů ze zpracování pokud představují jakoukoliv hrozbu pro celé řešení nebo jeho část. </w:t>
            </w:r>
          </w:p>
        </w:tc>
        <w:tc>
          <w:tcPr>
            <w:tcW w:w="583" w:type="pct"/>
            <w:tcBorders>
              <w:top w:val="single" w:sz="4" w:space="0" w:color="auto"/>
              <w:left w:val="single" w:sz="4" w:space="0" w:color="auto"/>
              <w:bottom w:val="single" w:sz="4" w:space="0" w:color="auto"/>
              <w:right w:val="single" w:sz="4" w:space="0" w:color="auto"/>
            </w:tcBorders>
          </w:tcPr>
          <w:p w14:paraId="5CEB1DD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42E4CE4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r w:rsidR="008F52BB" w:rsidRPr="008F52BB" w14:paraId="76762573" w14:textId="77777777" w:rsidTr="008F52BB">
        <w:tc>
          <w:tcPr>
            <w:tcW w:w="487" w:type="pct"/>
            <w:tcBorders>
              <w:top w:val="single" w:sz="4" w:space="0" w:color="auto"/>
              <w:left w:val="single" w:sz="4" w:space="0" w:color="auto"/>
              <w:bottom w:val="single" w:sz="4" w:space="0" w:color="auto"/>
              <w:right w:val="single" w:sz="4" w:space="0" w:color="auto"/>
            </w:tcBorders>
          </w:tcPr>
          <w:p w14:paraId="08AE35F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82</w:t>
            </w:r>
          </w:p>
        </w:tc>
        <w:tc>
          <w:tcPr>
            <w:tcW w:w="2978" w:type="pct"/>
            <w:tcBorders>
              <w:top w:val="single" w:sz="4" w:space="0" w:color="auto"/>
              <w:left w:val="single" w:sz="4" w:space="0" w:color="auto"/>
              <w:bottom w:val="single" w:sz="4" w:space="0" w:color="auto"/>
              <w:right w:val="single" w:sz="4" w:space="0" w:color="auto"/>
            </w:tcBorders>
          </w:tcPr>
          <w:p w14:paraId="1E59ED39"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Dokumenty vyřazené ze zpracování jsou bezpečně uloženy mimo ostatní dokumenty a je zamezeno možnosti ohrožení systému nebo jeho části.</w:t>
            </w:r>
          </w:p>
        </w:tc>
        <w:tc>
          <w:tcPr>
            <w:tcW w:w="583" w:type="pct"/>
            <w:tcBorders>
              <w:top w:val="single" w:sz="4" w:space="0" w:color="auto"/>
              <w:left w:val="single" w:sz="4" w:space="0" w:color="auto"/>
              <w:bottom w:val="single" w:sz="4" w:space="0" w:color="auto"/>
              <w:right w:val="single" w:sz="4" w:space="0" w:color="auto"/>
            </w:tcBorders>
          </w:tcPr>
          <w:p w14:paraId="7AEE740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p w14:paraId="28E625F5" w14:textId="77777777" w:rsidR="008F52BB" w:rsidRPr="008F52BB" w:rsidRDefault="008F52BB" w:rsidP="008F52BB">
            <w:pPr>
              <w:jc w:val="center"/>
              <w:rPr>
                <w:rFonts w:asciiTheme="minorHAnsi" w:hAnsiTheme="minorHAnsi" w:cstheme="minorHAnsi"/>
                <w:sz w:val="22"/>
                <w:szCs w:val="22"/>
              </w:rPr>
            </w:pPr>
          </w:p>
        </w:tc>
        <w:tc>
          <w:tcPr>
            <w:tcW w:w="952" w:type="pct"/>
            <w:tcBorders>
              <w:top w:val="single" w:sz="4" w:space="0" w:color="auto"/>
              <w:left w:val="single" w:sz="4" w:space="0" w:color="auto"/>
              <w:bottom w:val="single" w:sz="4" w:space="0" w:color="auto"/>
              <w:right w:val="single" w:sz="4" w:space="0" w:color="auto"/>
            </w:tcBorders>
          </w:tcPr>
          <w:p w14:paraId="204AF3C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r w:rsidR="008F52BB" w:rsidRPr="008F52BB" w14:paraId="79ECE980" w14:textId="77777777" w:rsidTr="008F52BB">
        <w:tc>
          <w:tcPr>
            <w:tcW w:w="487" w:type="pct"/>
            <w:tcBorders>
              <w:top w:val="single" w:sz="4" w:space="0" w:color="auto"/>
              <w:left w:val="single" w:sz="4" w:space="0" w:color="auto"/>
              <w:bottom w:val="single" w:sz="4" w:space="0" w:color="auto"/>
              <w:right w:val="single" w:sz="4" w:space="0" w:color="auto"/>
            </w:tcBorders>
          </w:tcPr>
          <w:p w14:paraId="2D87B40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83</w:t>
            </w:r>
          </w:p>
        </w:tc>
        <w:tc>
          <w:tcPr>
            <w:tcW w:w="2978" w:type="pct"/>
            <w:tcBorders>
              <w:top w:val="single" w:sz="4" w:space="0" w:color="auto"/>
              <w:left w:val="single" w:sz="4" w:space="0" w:color="auto"/>
              <w:bottom w:val="single" w:sz="4" w:space="0" w:color="auto"/>
              <w:right w:val="single" w:sz="4" w:space="0" w:color="auto"/>
            </w:tcBorders>
          </w:tcPr>
          <w:p w14:paraId="4A121EC6"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color w:val="000000"/>
                <w:sz w:val="22"/>
                <w:szCs w:val="22"/>
              </w:rPr>
              <w:t>Analýza souborů se provádí v prostorách zákazníka. Žádný zákaznický údaj, soubory nebo objekty nejsou odesílány do cloudu pro provádění dynamické analýzy útoku.</w:t>
            </w:r>
          </w:p>
        </w:tc>
        <w:tc>
          <w:tcPr>
            <w:tcW w:w="583" w:type="pct"/>
            <w:tcBorders>
              <w:top w:val="single" w:sz="4" w:space="0" w:color="auto"/>
              <w:left w:val="single" w:sz="4" w:space="0" w:color="auto"/>
              <w:bottom w:val="single" w:sz="4" w:space="0" w:color="auto"/>
              <w:right w:val="single" w:sz="4" w:space="0" w:color="auto"/>
            </w:tcBorders>
          </w:tcPr>
          <w:p w14:paraId="34336E8B"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3424917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2.5.1. Vlastnosti karantény</w:t>
            </w:r>
          </w:p>
        </w:tc>
      </w:tr>
      <w:tr w:rsidR="008F52BB" w:rsidRPr="008F52BB" w14:paraId="4C7A1DEC" w14:textId="77777777" w:rsidTr="008F52BB">
        <w:tc>
          <w:tcPr>
            <w:tcW w:w="487" w:type="pct"/>
            <w:tcBorders>
              <w:top w:val="single" w:sz="4" w:space="0" w:color="auto"/>
              <w:left w:val="single" w:sz="4" w:space="0" w:color="auto"/>
              <w:bottom w:val="single" w:sz="4" w:space="0" w:color="auto"/>
              <w:right w:val="single" w:sz="4" w:space="0" w:color="auto"/>
            </w:tcBorders>
          </w:tcPr>
          <w:p w14:paraId="10C6D5F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84</w:t>
            </w:r>
          </w:p>
        </w:tc>
        <w:tc>
          <w:tcPr>
            <w:tcW w:w="2978" w:type="pct"/>
            <w:tcBorders>
              <w:top w:val="single" w:sz="4" w:space="0" w:color="auto"/>
              <w:left w:val="single" w:sz="4" w:space="0" w:color="auto"/>
              <w:bottom w:val="single" w:sz="4" w:space="0" w:color="auto"/>
              <w:right w:val="single" w:sz="4" w:space="0" w:color="auto"/>
            </w:tcBorders>
          </w:tcPr>
          <w:p w14:paraId="370AAE4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provádí dynamickou analýzu souborů ve virtuálním prostředí (sandbox) jako součást přizpůsobeného hypervisorového frameworku, který je speciálně vytvořen pro účely bezpečnostní analýzy a který není založen na standardním / komerčním hypervisoru, aby se zabránilo detekci sandboxu.</w:t>
            </w:r>
          </w:p>
        </w:tc>
        <w:tc>
          <w:tcPr>
            <w:tcW w:w="583" w:type="pct"/>
            <w:tcBorders>
              <w:top w:val="single" w:sz="4" w:space="0" w:color="auto"/>
              <w:left w:val="single" w:sz="4" w:space="0" w:color="auto"/>
              <w:bottom w:val="single" w:sz="4" w:space="0" w:color="auto"/>
              <w:right w:val="single" w:sz="4" w:space="0" w:color="auto"/>
            </w:tcBorders>
          </w:tcPr>
          <w:p w14:paraId="2FCBF1CB"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3E07CE1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 kap. 2.5.1. Vlastnosti karantény</w:t>
            </w:r>
          </w:p>
        </w:tc>
      </w:tr>
      <w:tr w:rsidR="008F52BB" w:rsidRPr="008F52BB" w14:paraId="2CC44F80" w14:textId="77777777" w:rsidTr="008F52BB">
        <w:tc>
          <w:tcPr>
            <w:tcW w:w="487" w:type="pct"/>
            <w:tcBorders>
              <w:top w:val="single" w:sz="4" w:space="0" w:color="auto"/>
              <w:left w:val="single" w:sz="4" w:space="0" w:color="auto"/>
              <w:bottom w:val="single" w:sz="4" w:space="0" w:color="auto"/>
              <w:right w:val="single" w:sz="4" w:space="0" w:color="auto"/>
            </w:tcBorders>
          </w:tcPr>
          <w:p w14:paraId="03DAD13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85</w:t>
            </w:r>
          </w:p>
        </w:tc>
        <w:tc>
          <w:tcPr>
            <w:tcW w:w="2978" w:type="pct"/>
            <w:tcBorders>
              <w:top w:val="single" w:sz="4" w:space="0" w:color="auto"/>
              <w:left w:val="single" w:sz="4" w:space="0" w:color="auto"/>
              <w:bottom w:val="single" w:sz="4" w:space="0" w:color="auto"/>
              <w:right w:val="single" w:sz="4" w:space="0" w:color="auto"/>
            </w:tcBorders>
          </w:tcPr>
          <w:p w14:paraId="7C98BC5C"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nabízí detailní informace z analýzy včetně: webových odkazů zapojených do útoku, hash všech objektů, kompletní auditu chování škodlivého softwaru v koncovém zařízení.</w:t>
            </w:r>
          </w:p>
        </w:tc>
        <w:tc>
          <w:tcPr>
            <w:tcW w:w="583" w:type="pct"/>
            <w:tcBorders>
              <w:top w:val="single" w:sz="4" w:space="0" w:color="auto"/>
              <w:left w:val="single" w:sz="4" w:space="0" w:color="auto"/>
              <w:bottom w:val="single" w:sz="4" w:space="0" w:color="auto"/>
              <w:right w:val="single" w:sz="4" w:space="0" w:color="auto"/>
            </w:tcBorders>
          </w:tcPr>
          <w:p w14:paraId="0A7F1B06"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493C638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r w:rsidR="008F52BB" w:rsidRPr="008F52BB" w14:paraId="78F92E71" w14:textId="77777777" w:rsidTr="008F52BB">
        <w:tc>
          <w:tcPr>
            <w:tcW w:w="487" w:type="pct"/>
            <w:tcBorders>
              <w:top w:val="single" w:sz="4" w:space="0" w:color="auto"/>
              <w:left w:val="single" w:sz="4" w:space="0" w:color="auto"/>
              <w:bottom w:val="single" w:sz="4" w:space="0" w:color="auto"/>
              <w:right w:val="single" w:sz="4" w:space="0" w:color="auto"/>
            </w:tcBorders>
          </w:tcPr>
          <w:p w14:paraId="022AA03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86</w:t>
            </w:r>
          </w:p>
        </w:tc>
        <w:tc>
          <w:tcPr>
            <w:tcW w:w="2978" w:type="pct"/>
            <w:tcBorders>
              <w:top w:val="single" w:sz="4" w:space="0" w:color="auto"/>
              <w:left w:val="single" w:sz="4" w:space="0" w:color="auto"/>
              <w:bottom w:val="single" w:sz="4" w:space="0" w:color="auto"/>
              <w:right w:val="single" w:sz="4" w:space="0" w:color="auto"/>
            </w:tcBorders>
          </w:tcPr>
          <w:p w14:paraId="38513918"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je schopno současně analyzovat více souborů ve stejném virtuálním stroji s chováním všech objektů, které jsou součástí vícefázových / vícenásobných útoků.</w:t>
            </w:r>
          </w:p>
        </w:tc>
        <w:tc>
          <w:tcPr>
            <w:tcW w:w="583" w:type="pct"/>
            <w:tcBorders>
              <w:top w:val="single" w:sz="4" w:space="0" w:color="auto"/>
              <w:left w:val="single" w:sz="4" w:space="0" w:color="auto"/>
              <w:bottom w:val="single" w:sz="4" w:space="0" w:color="auto"/>
              <w:right w:val="single" w:sz="4" w:space="0" w:color="auto"/>
            </w:tcBorders>
          </w:tcPr>
          <w:p w14:paraId="1F0822C4"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162A89E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r w:rsidR="008F52BB" w:rsidRPr="008F52BB" w14:paraId="719411AD" w14:textId="77777777" w:rsidTr="008F52BB">
        <w:tc>
          <w:tcPr>
            <w:tcW w:w="487" w:type="pct"/>
            <w:tcBorders>
              <w:top w:val="single" w:sz="4" w:space="0" w:color="auto"/>
              <w:left w:val="single" w:sz="4" w:space="0" w:color="auto"/>
              <w:bottom w:val="single" w:sz="4" w:space="0" w:color="auto"/>
              <w:right w:val="single" w:sz="4" w:space="0" w:color="auto"/>
            </w:tcBorders>
          </w:tcPr>
          <w:p w14:paraId="0A77A8D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87</w:t>
            </w:r>
          </w:p>
        </w:tc>
        <w:tc>
          <w:tcPr>
            <w:tcW w:w="2978" w:type="pct"/>
            <w:tcBorders>
              <w:top w:val="single" w:sz="4" w:space="0" w:color="auto"/>
              <w:left w:val="single" w:sz="4" w:space="0" w:color="auto"/>
              <w:bottom w:val="single" w:sz="4" w:space="0" w:color="auto"/>
              <w:right w:val="single" w:sz="4" w:space="0" w:color="auto"/>
            </w:tcBorders>
          </w:tcPr>
          <w:p w14:paraId="2B957A27"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Uživatel systému má možnost rozhodnout o dalším způsobu zpracování dokumentů označených jako ohrožující.</w:t>
            </w:r>
          </w:p>
        </w:tc>
        <w:tc>
          <w:tcPr>
            <w:tcW w:w="583" w:type="pct"/>
            <w:tcBorders>
              <w:top w:val="single" w:sz="4" w:space="0" w:color="auto"/>
              <w:left w:val="single" w:sz="4" w:space="0" w:color="auto"/>
              <w:bottom w:val="single" w:sz="4" w:space="0" w:color="auto"/>
              <w:right w:val="single" w:sz="4" w:space="0" w:color="auto"/>
            </w:tcBorders>
          </w:tcPr>
          <w:p w14:paraId="207C0489"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50C6B17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r w:rsidR="008F52BB" w:rsidRPr="008F52BB" w14:paraId="2D18E9FA" w14:textId="77777777" w:rsidTr="008F52BB">
        <w:tc>
          <w:tcPr>
            <w:tcW w:w="487" w:type="pct"/>
            <w:tcBorders>
              <w:top w:val="single" w:sz="4" w:space="0" w:color="auto"/>
              <w:left w:val="single" w:sz="4" w:space="0" w:color="auto"/>
              <w:bottom w:val="single" w:sz="4" w:space="0" w:color="auto"/>
              <w:right w:val="single" w:sz="4" w:space="0" w:color="auto"/>
            </w:tcBorders>
          </w:tcPr>
          <w:p w14:paraId="5877110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88</w:t>
            </w:r>
          </w:p>
        </w:tc>
        <w:tc>
          <w:tcPr>
            <w:tcW w:w="2978" w:type="pct"/>
            <w:tcBorders>
              <w:top w:val="single" w:sz="4" w:space="0" w:color="auto"/>
              <w:left w:val="single" w:sz="4" w:space="0" w:color="auto"/>
              <w:bottom w:val="single" w:sz="4" w:space="0" w:color="auto"/>
              <w:right w:val="single" w:sz="4" w:space="0" w:color="auto"/>
            </w:tcBorders>
          </w:tcPr>
          <w:p w14:paraId="6AD645FC"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poskytuje komplexní výsledky behaviorální analýzy a detailní report o chování detekovaného malware (změny v registrech, změny v souborovém systému, síťová komunikace apod.). Tyto informace jsou dostupné uživatelům systému.</w:t>
            </w:r>
          </w:p>
        </w:tc>
        <w:tc>
          <w:tcPr>
            <w:tcW w:w="583" w:type="pct"/>
            <w:tcBorders>
              <w:top w:val="single" w:sz="4" w:space="0" w:color="auto"/>
              <w:left w:val="single" w:sz="4" w:space="0" w:color="auto"/>
              <w:bottom w:val="single" w:sz="4" w:space="0" w:color="auto"/>
              <w:right w:val="single" w:sz="4" w:space="0" w:color="auto"/>
            </w:tcBorders>
          </w:tcPr>
          <w:p w14:paraId="3947D713"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Borders>
              <w:top w:val="single" w:sz="4" w:space="0" w:color="auto"/>
              <w:left w:val="single" w:sz="4" w:space="0" w:color="auto"/>
              <w:bottom w:val="single" w:sz="4" w:space="0" w:color="auto"/>
              <w:right w:val="single" w:sz="4" w:space="0" w:color="auto"/>
            </w:tcBorders>
          </w:tcPr>
          <w:p w14:paraId="1412B79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 kap. 2.5.1 Vlastnosti karantény</w:t>
            </w:r>
          </w:p>
        </w:tc>
      </w:tr>
      <w:tr w:rsidR="008F52BB" w:rsidRPr="008F52BB" w14:paraId="648B5214" w14:textId="77777777" w:rsidTr="008F52BB">
        <w:tc>
          <w:tcPr>
            <w:tcW w:w="487" w:type="pct"/>
          </w:tcPr>
          <w:p w14:paraId="2FD4ED6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89</w:t>
            </w:r>
          </w:p>
        </w:tc>
        <w:tc>
          <w:tcPr>
            <w:tcW w:w="2978" w:type="pct"/>
          </w:tcPr>
          <w:p w14:paraId="16A4F44C"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Vyjma komunikace Badatelského portálu funguje řešení v režimu jednosměrné komunikace (žádná data zadavatele se neodesílají do internetu, z internetu je přípustné stahovat aktualizace a komunikovat s TSA).</w:t>
            </w:r>
          </w:p>
        </w:tc>
        <w:tc>
          <w:tcPr>
            <w:tcW w:w="583" w:type="pct"/>
          </w:tcPr>
          <w:p w14:paraId="513CB39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Pr>
          <w:p w14:paraId="20C2999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r w:rsidR="008F52BB" w:rsidRPr="008F52BB" w14:paraId="0087C3E8" w14:textId="77777777" w:rsidTr="008F52BB">
        <w:tc>
          <w:tcPr>
            <w:tcW w:w="487" w:type="pct"/>
          </w:tcPr>
          <w:p w14:paraId="4FD8BEC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90</w:t>
            </w:r>
          </w:p>
        </w:tc>
        <w:tc>
          <w:tcPr>
            <w:tcW w:w="2978" w:type="pct"/>
          </w:tcPr>
          <w:p w14:paraId="491AC4C2"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sz w:val="22"/>
                <w:szCs w:val="22"/>
                <w:lang w:eastAsia="cs-CZ"/>
              </w:rPr>
              <w:t>Řešení umožňuje v případě potřeby přepnutí do offline režimu (žádná komunikace z/do internetu, manuální instalace aktualizací) bez dodatečných nákladů.</w:t>
            </w:r>
          </w:p>
        </w:tc>
        <w:tc>
          <w:tcPr>
            <w:tcW w:w="583" w:type="pct"/>
          </w:tcPr>
          <w:p w14:paraId="22FB2DBB"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2" w:type="pct"/>
          </w:tcPr>
          <w:p w14:paraId="19161DF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2.5.2 Detailní popis</w:t>
            </w:r>
          </w:p>
        </w:tc>
      </w:tr>
    </w:tbl>
    <w:p w14:paraId="73733979" w14:textId="77777777" w:rsidR="008F52BB" w:rsidRPr="008F52BB" w:rsidRDefault="008F52BB" w:rsidP="00675BFA">
      <w:pPr>
        <w:keepNext/>
        <w:keepLines/>
        <w:numPr>
          <w:ilvl w:val="0"/>
          <w:numId w:val="32"/>
        </w:numPr>
        <w:tabs>
          <w:tab w:val="left" w:pos="851"/>
        </w:tabs>
        <w:suppressAutoHyphens/>
        <w:spacing w:before="240" w:after="120"/>
        <w:ind w:left="284" w:hanging="284"/>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Bezpečnost prostředí archivu</w:t>
      </w:r>
    </w:p>
    <w:tbl>
      <w:tblPr>
        <w:tblStyle w:val="Mkatabulky3"/>
        <w:tblW w:w="5000" w:type="pct"/>
        <w:tblLook w:val="04A0" w:firstRow="1" w:lastRow="0" w:firstColumn="1" w:lastColumn="0" w:noHBand="0" w:noVBand="1"/>
      </w:tblPr>
      <w:tblGrid>
        <w:gridCol w:w="853"/>
        <w:gridCol w:w="5160"/>
        <w:gridCol w:w="1007"/>
        <w:gridCol w:w="1617"/>
      </w:tblGrid>
      <w:tr w:rsidR="008F52BB" w:rsidRPr="008F52BB" w14:paraId="61445C67" w14:textId="77777777" w:rsidTr="008F52BB">
        <w:tc>
          <w:tcPr>
            <w:tcW w:w="494" w:type="pct"/>
            <w:tcBorders>
              <w:top w:val="single" w:sz="4" w:space="0" w:color="auto"/>
              <w:left w:val="single" w:sz="4" w:space="0" w:color="auto"/>
              <w:bottom w:val="single" w:sz="4" w:space="0" w:color="auto"/>
              <w:right w:val="single" w:sz="4" w:space="0" w:color="auto"/>
            </w:tcBorders>
            <w:vAlign w:val="center"/>
            <w:hideMark/>
          </w:tcPr>
          <w:p w14:paraId="2670DEE1"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2987" w:type="pct"/>
            <w:tcBorders>
              <w:top w:val="single" w:sz="4" w:space="0" w:color="auto"/>
              <w:left w:val="single" w:sz="4" w:space="0" w:color="auto"/>
              <w:bottom w:val="single" w:sz="4" w:space="0" w:color="auto"/>
              <w:right w:val="single" w:sz="4" w:space="0" w:color="auto"/>
            </w:tcBorders>
            <w:vAlign w:val="center"/>
            <w:hideMark/>
          </w:tcPr>
          <w:p w14:paraId="53232FC9"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83" w:type="pct"/>
            <w:tcBorders>
              <w:top w:val="single" w:sz="4" w:space="0" w:color="auto"/>
              <w:left w:val="single" w:sz="4" w:space="0" w:color="auto"/>
              <w:bottom w:val="single" w:sz="4" w:space="0" w:color="auto"/>
              <w:right w:val="single" w:sz="4" w:space="0" w:color="auto"/>
            </w:tcBorders>
            <w:vAlign w:val="center"/>
            <w:hideMark/>
          </w:tcPr>
          <w:p w14:paraId="07ED07E4"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36" w:type="pct"/>
            <w:tcBorders>
              <w:top w:val="single" w:sz="4" w:space="0" w:color="auto"/>
              <w:left w:val="single" w:sz="4" w:space="0" w:color="auto"/>
              <w:bottom w:val="single" w:sz="4" w:space="0" w:color="auto"/>
              <w:right w:val="single" w:sz="4" w:space="0" w:color="auto"/>
            </w:tcBorders>
            <w:vAlign w:val="center"/>
            <w:hideMark/>
          </w:tcPr>
          <w:p w14:paraId="2B546F73"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46CC3D87" w14:textId="77777777" w:rsidTr="008F52BB">
        <w:tc>
          <w:tcPr>
            <w:tcW w:w="494" w:type="pct"/>
            <w:vMerge w:val="restart"/>
            <w:tcBorders>
              <w:top w:val="single" w:sz="4" w:space="0" w:color="auto"/>
              <w:left w:val="single" w:sz="4" w:space="0" w:color="auto"/>
              <w:right w:val="single" w:sz="4" w:space="0" w:color="auto"/>
            </w:tcBorders>
          </w:tcPr>
          <w:p w14:paraId="1699BC2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91</w:t>
            </w:r>
          </w:p>
        </w:tc>
        <w:tc>
          <w:tcPr>
            <w:tcW w:w="2987" w:type="pct"/>
            <w:tcBorders>
              <w:top w:val="single" w:sz="4" w:space="0" w:color="auto"/>
              <w:left w:val="single" w:sz="4" w:space="0" w:color="auto"/>
              <w:bottom w:val="single" w:sz="4" w:space="0" w:color="auto"/>
              <w:right w:val="single" w:sz="4" w:space="0" w:color="auto"/>
            </w:tcBorders>
          </w:tcPr>
          <w:p w14:paraId="22D3EAC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Jednotlivé části systému jsou segmentovány prostřednictvím firewallu:</w:t>
            </w:r>
          </w:p>
        </w:tc>
        <w:tc>
          <w:tcPr>
            <w:tcW w:w="583" w:type="pct"/>
            <w:tcBorders>
              <w:top w:val="single" w:sz="4" w:space="0" w:color="auto"/>
              <w:left w:val="single" w:sz="4" w:space="0" w:color="auto"/>
              <w:bottom w:val="single" w:sz="4" w:space="0" w:color="auto"/>
              <w:right w:val="single" w:sz="4" w:space="0" w:color="auto"/>
            </w:tcBorders>
          </w:tcPr>
          <w:p w14:paraId="36E1A5A3"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099C288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a její podkapitoly</w:t>
            </w:r>
          </w:p>
        </w:tc>
      </w:tr>
      <w:tr w:rsidR="008F52BB" w:rsidRPr="008F52BB" w14:paraId="4B1E81A4" w14:textId="77777777" w:rsidTr="008F52BB">
        <w:tc>
          <w:tcPr>
            <w:tcW w:w="494" w:type="pct"/>
            <w:vMerge/>
            <w:tcBorders>
              <w:left w:val="single" w:sz="4" w:space="0" w:color="auto"/>
              <w:right w:val="single" w:sz="4" w:space="0" w:color="auto"/>
            </w:tcBorders>
          </w:tcPr>
          <w:p w14:paraId="24614680" w14:textId="77777777" w:rsidR="008F52BB" w:rsidRPr="008F52BB" w:rsidRDefault="008F52BB" w:rsidP="008F52BB">
            <w:pPr>
              <w:rPr>
                <w:rFonts w:asciiTheme="minorHAnsi" w:hAnsiTheme="minorHAnsi" w:cstheme="minorHAnsi"/>
                <w:sz w:val="22"/>
                <w:szCs w:val="22"/>
              </w:rPr>
            </w:pPr>
          </w:p>
        </w:tc>
        <w:tc>
          <w:tcPr>
            <w:tcW w:w="2987" w:type="pct"/>
            <w:tcBorders>
              <w:top w:val="single" w:sz="4" w:space="0" w:color="auto"/>
              <w:left w:val="single" w:sz="4" w:space="0" w:color="auto"/>
              <w:bottom w:val="single" w:sz="4" w:space="0" w:color="auto"/>
              <w:right w:val="single" w:sz="4" w:space="0" w:color="auto"/>
            </w:tcBorders>
          </w:tcPr>
          <w:p w14:paraId="42DA69E7" w14:textId="77777777" w:rsidR="008F52BB" w:rsidRPr="008F52BB" w:rsidRDefault="008F52BB" w:rsidP="00675BFA">
            <w:pPr>
              <w:numPr>
                <w:ilvl w:val="0"/>
                <w:numId w:val="27"/>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Řešení umožňuje nastavení pravidel pro komunikaci mezi jednotlivými segmenty (ACL).</w:t>
            </w:r>
          </w:p>
        </w:tc>
        <w:tc>
          <w:tcPr>
            <w:tcW w:w="583" w:type="pct"/>
            <w:tcBorders>
              <w:top w:val="single" w:sz="4" w:space="0" w:color="auto"/>
              <w:left w:val="single" w:sz="4" w:space="0" w:color="auto"/>
              <w:bottom w:val="single" w:sz="4" w:space="0" w:color="auto"/>
              <w:right w:val="single" w:sz="4" w:space="0" w:color="auto"/>
            </w:tcBorders>
          </w:tcPr>
          <w:p w14:paraId="501D8EBF"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18FA085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a její podkapitoly</w:t>
            </w:r>
          </w:p>
        </w:tc>
      </w:tr>
      <w:tr w:rsidR="008F52BB" w:rsidRPr="008F52BB" w14:paraId="2E4A96B3" w14:textId="77777777" w:rsidTr="008F52BB">
        <w:tc>
          <w:tcPr>
            <w:tcW w:w="494" w:type="pct"/>
            <w:vMerge/>
            <w:tcBorders>
              <w:left w:val="single" w:sz="4" w:space="0" w:color="auto"/>
              <w:right w:val="single" w:sz="4" w:space="0" w:color="auto"/>
            </w:tcBorders>
          </w:tcPr>
          <w:p w14:paraId="6C604578" w14:textId="77777777" w:rsidR="008F52BB" w:rsidRPr="008F52BB" w:rsidRDefault="008F52BB" w:rsidP="008F52BB">
            <w:pPr>
              <w:rPr>
                <w:rFonts w:asciiTheme="minorHAnsi" w:hAnsiTheme="minorHAnsi" w:cstheme="minorHAnsi"/>
                <w:sz w:val="22"/>
                <w:szCs w:val="22"/>
              </w:rPr>
            </w:pPr>
          </w:p>
        </w:tc>
        <w:tc>
          <w:tcPr>
            <w:tcW w:w="2987" w:type="pct"/>
            <w:tcBorders>
              <w:top w:val="single" w:sz="4" w:space="0" w:color="auto"/>
              <w:left w:val="single" w:sz="4" w:space="0" w:color="auto"/>
              <w:bottom w:val="single" w:sz="4" w:space="0" w:color="auto"/>
              <w:right w:val="single" w:sz="4" w:space="0" w:color="auto"/>
            </w:tcBorders>
          </w:tcPr>
          <w:p w14:paraId="44560514" w14:textId="77777777" w:rsidR="008F52BB" w:rsidRPr="008F52BB" w:rsidRDefault="008F52BB" w:rsidP="00675BFA">
            <w:pPr>
              <w:numPr>
                <w:ilvl w:val="0"/>
                <w:numId w:val="27"/>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Řešení umožňuje tzv. statefull packet inspection provozu procházejícího mezi segmenty.</w:t>
            </w:r>
          </w:p>
        </w:tc>
        <w:tc>
          <w:tcPr>
            <w:tcW w:w="583" w:type="pct"/>
            <w:tcBorders>
              <w:top w:val="single" w:sz="4" w:space="0" w:color="auto"/>
              <w:left w:val="single" w:sz="4" w:space="0" w:color="auto"/>
              <w:bottom w:val="single" w:sz="4" w:space="0" w:color="auto"/>
              <w:right w:val="single" w:sz="4" w:space="0" w:color="auto"/>
            </w:tcBorders>
          </w:tcPr>
          <w:p w14:paraId="330DAD1A"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2EB69A4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a její podkapitoly</w:t>
            </w:r>
          </w:p>
        </w:tc>
      </w:tr>
      <w:tr w:rsidR="008F52BB" w:rsidRPr="008F52BB" w14:paraId="4AC6E596" w14:textId="77777777" w:rsidTr="008F52BB">
        <w:tc>
          <w:tcPr>
            <w:tcW w:w="494" w:type="pct"/>
            <w:vMerge/>
            <w:tcBorders>
              <w:left w:val="single" w:sz="4" w:space="0" w:color="auto"/>
              <w:bottom w:val="single" w:sz="4" w:space="0" w:color="auto"/>
              <w:right w:val="single" w:sz="4" w:space="0" w:color="auto"/>
            </w:tcBorders>
          </w:tcPr>
          <w:p w14:paraId="7E842E3C" w14:textId="77777777" w:rsidR="008F52BB" w:rsidRPr="008F52BB" w:rsidRDefault="008F52BB" w:rsidP="008F52BB">
            <w:pPr>
              <w:rPr>
                <w:rFonts w:asciiTheme="minorHAnsi" w:hAnsiTheme="minorHAnsi" w:cstheme="minorHAnsi"/>
                <w:sz w:val="22"/>
                <w:szCs w:val="22"/>
              </w:rPr>
            </w:pPr>
          </w:p>
        </w:tc>
        <w:tc>
          <w:tcPr>
            <w:tcW w:w="2987" w:type="pct"/>
            <w:tcBorders>
              <w:top w:val="single" w:sz="4" w:space="0" w:color="auto"/>
              <w:left w:val="single" w:sz="4" w:space="0" w:color="auto"/>
              <w:bottom w:val="single" w:sz="4" w:space="0" w:color="auto"/>
              <w:right w:val="single" w:sz="4" w:space="0" w:color="auto"/>
            </w:tcBorders>
          </w:tcPr>
          <w:p w14:paraId="2FEEB280" w14:textId="77777777" w:rsidR="008F52BB" w:rsidRPr="008F52BB" w:rsidRDefault="008F52BB" w:rsidP="00675BFA">
            <w:pPr>
              <w:numPr>
                <w:ilvl w:val="0"/>
                <w:numId w:val="27"/>
              </w:numPr>
              <w:contextualSpacing/>
              <w:rPr>
                <w:rFonts w:asciiTheme="minorHAnsi" w:hAnsiTheme="minorHAnsi" w:cstheme="minorHAnsi"/>
                <w:color w:val="000000"/>
                <w:sz w:val="22"/>
                <w:szCs w:val="22"/>
                <w:lang w:eastAsia="cs-CZ"/>
              </w:rPr>
            </w:pPr>
            <w:r w:rsidRPr="008F52BB">
              <w:rPr>
                <w:rFonts w:asciiTheme="minorHAnsi" w:hAnsiTheme="minorHAnsi" w:cstheme="minorHAnsi"/>
                <w:color w:val="000000"/>
                <w:sz w:val="22"/>
                <w:szCs w:val="22"/>
                <w:lang w:eastAsia="cs-CZ"/>
              </w:rPr>
              <w:t>Řešení umožňuje analyzovat provoz procházející mezi segmenty sítě na aplikační vrstvě.</w:t>
            </w:r>
          </w:p>
        </w:tc>
        <w:tc>
          <w:tcPr>
            <w:tcW w:w="583" w:type="pct"/>
            <w:tcBorders>
              <w:top w:val="single" w:sz="4" w:space="0" w:color="auto"/>
              <w:left w:val="single" w:sz="4" w:space="0" w:color="auto"/>
              <w:bottom w:val="single" w:sz="4" w:space="0" w:color="auto"/>
              <w:right w:val="single" w:sz="4" w:space="0" w:color="auto"/>
            </w:tcBorders>
          </w:tcPr>
          <w:p w14:paraId="7342B855"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61A67AE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a její podkapitoly</w:t>
            </w:r>
          </w:p>
        </w:tc>
      </w:tr>
      <w:tr w:rsidR="008F52BB" w:rsidRPr="008F52BB" w14:paraId="03A43736" w14:textId="77777777" w:rsidTr="008F52BB">
        <w:tc>
          <w:tcPr>
            <w:tcW w:w="494" w:type="pct"/>
            <w:vMerge w:val="restart"/>
            <w:tcBorders>
              <w:top w:val="single" w:sz="4" w:space="0" w:color="auto"/>
              <w:left w:val="single" w:sz="4" w:space="0" w:color="auto"/>
              <w:right w:val="single" w:sz="4" w:space="0" w:color="auto"/>
            </w:tcBorders>
          </w:tcPr>
          <w:p w14:paraId="4B627F4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92</w:t>
            </w:r>
          </w:p>
        </w:tc>
        <w:tc>
          <w:tcPr>
            <w:tcW w:w="2987" w:type="pct"/>
            <w:tcBorders>
              <w:top w:val="single" w:sz="4" w:space="0" w:color="auto"/>
              <w:left w:val="single" w:sz="4" w:space="0" w:color="auto"/>
              <w:bottom w:val="single" w:sz="4" w:space="0" w:color="auto"/>
              <w:right w:val="single" w:sz="4" w:space="0" w:color="auto"/>
            </w:tcBorders>
          </w:tcPr>
          <w:p w14:paraId="1CB90A0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Před přístupem uživatele k CDA je ověřena jeho identita.</w:t>
            </w:r>
          </w:p>
        </w:tc>
        <w:tc>
          <w:tcPr>
            <w:tcW w:w="583" w:type="pct"/>
            <w:tcBorders>
              <w:top w:val="single" w:sz="4" w:space="0" w:color="auto"/>
              <w:left w:val="single" w:sz="4" w:space="0" w:color="auto"/>
              <w:bottom w:val="single" w:sz="4" w:space="0" w:color="auto"/>
              <w:right w:val="single" w:sz="4" w:space="0" w:color="auto"/>
            </w:tcBorders>
          </w:tcPr>
          <w:p w14:paraId="01C27C79"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1D2DDDD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2.1 Popis řešení</w:t>
            </w:r>
          </w:p>
        </w:tc>
      </w:tr>
      <w:tr w:rsidR="008F52BB" w:rsidRPr="008F52BB" w14:paraId="72200200" w14:textId="77777777" w:rsidTr="008F52BB">
        <w:tc>
          <w:tcPr>
            <w:tcW w:w="494" w:type="pct"/>
            <w:vMerge/>
            <w:tcBorders>
              <w:left w:val="single" w:sz="4" w:space="0" w:color="auto"/>
              <w:bottom w:val="single" w:sz="4" w:space="0" w:color="auto"/>
              <w:right w:val="single" w:sz="4" w:space="0" w:color="auto"/>
            </w:tcBorders>
          </w:tcPr>
          <w:p w14:paraId="4DE6BC47" w14:textId="77777777" w:rsidR="008F52BB" w:rsidRPr="008F52BB" w:rsidRDefault="008F52BB" w:rsidP="008F52BB">
            <w:pPr>
              <w:rPr>
                <w:rFonts w:asciiTheme="minorHAnsi" w:hAnsiTheme="minorHAnsi" w:cstheme="minorHAnsi"/>
                <w:sz w:val="22"/>
                <w:szCs w:val="22"/>
              </w:rPr>
            </w:pPr>
          </w:p>
        </w:tc>
        <w:tc>
          <w:tcPr>
            <w:tcW w:w="2987" w:type="pct"/>
            <w:tcBorders>
              <w:top w:val="single" w:sz="4" w:space="0" w:color="auto"/>
              <w:left w:val="single" w:sz="4" w:space="0" w:color="auto"/>
              <w:bottom w:val="single" w:sz="4" w:space="0" w:color="auto"/>
              <w:right w:val="single" w:sz="4" w:space="0" w:color="auto"/>
            </w:tcBorders>
          </w:tcPr>
          <w:p w14:paraId="27D1C956" w14:textId="77777777" w:rsidR="008F52BB" w:rsidRPr="008F52BB" w:rsidRDefault="008F52BB" w:rsidP="008F52BB">
            <w:pPr>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Řešení zajišťuje splnění předem definovaných heslových politik.</w:t>
            </w:r>
          </w:p>
          <w:p w14:paraId="36259E0B" w14:textId="77777777" w:rsidR="008F52BB" w:rsidRPr="008F52BB" w:rsidRDefault="008F52BB" w:rsidP="008F52BB">
            <w:pPr>
              <w:rPr>
                <w:rFonts w:asciiTheme="minorHAnsi" w:hAnsiTheme="minorHAnsi" w:cstheme="minorHAnsi"/>
                <w:color w:val="000000"/>
                <w:sz w:val="22"/>
                <w:szCs w:val="22"/>
              </w:rPr>
            </w:pPr>
            <w:r w:rsidRPr="008F52BB">
              <w:rPr>
                <w:rFonts w:asciiTheme="minorHAnsi" w:hAnsiTheme="minorHAnsi" w:cstheme="minorHAnsi"/>
                <w:color w:val="000000"/>
                <w:sz w:val="22"/>
                <w:szCs w:val="22"/>
              </w:rPr>
              <w:t>Zabezpečení uloženého obsahu (dokumentů, složek, vlastních objektů) je:</w:t>
            </w:r>
          </w:p>
          <w:p w14:paraId="5C2CCF81" w14:textId="77777777" w:rsidR="008F52BB" w:rsidRPr="008F52BB" w:rsidRDefault="008F52BB" w:rsidP="00675BFA">
            <w:pPr>
              <w:numPr>
                <w:ilvl w:val="0"/>
                <w:numId w:val="28"/>
              </w:numPr>
              <w:contextualSpacing/>
              <w:rPr>
                <w:rFonts w:asciiTheme="minorHAnsi" w:hAnsiTheme="minorHAnsi" w:cstheme="minorHAnsi"/>
                <w:color w:val="000000"/>
                <w:sz w:val="22"/>
                <w:szCs w:val="22"/>
              </w:rPr>
            </w:pPr>
            <w:r w:rsidRPr="008F52BB">
              <w:rPr>
                <w:rFonts w:asciiTheme="minorHAnsi" w:hAnsiTheme="minorHAnsi" w:cstheme="minorHAnsi"/>
                <w:color w:val="000000"/>
                <w:sz w:val="22"/>
                <w:szCs w:val="22"/>
              </w:rPr>
              <w:t xml:space="preserve">pomocí přiřazení konkrétních přístupových oprávnění (čtení, zápis/modifikace, mazání) odděleně k metadatům a k obsahu pro konkrétní uživatele nebo jejich skupiny v tzv. seznamech oprávnění. </w:t>
            </w:r>
          </w:p>
          <w:p w14:paraId="3E217AF4" w14:textId="77777777" w:rsidR="008F52BB" w:rsidRPr="008F52BB" w:rsidRDefault="008F52BB" w:rsidP="00675BFA">
            <w:pPr>
              <w:numPr>
                <w:ilvl w:val="0"/>
                <w:numId w:val="28"/>
              </w:numPr>
              <w:contextualSpacing/>
              <w:rPr>
                <w:rFonts w:asciiTheme="minorHAnsi" w:hAnsiTheme="minorHAnsi" w:cstheme="minorHAnsi"/>
                <w:color w:val="000000"/>
                <w:sz w:val="22"/>
                <w:szCs w:val="22"/>
              </w:rPr>
            </w:pPr>
            <w:r w:rsidRPr="008F52BB">
              <w:rPr>
                <w:rFonts w:asciiTheme="minorHAnsi" w:hAnsiTheme="minorHAnsi" w:cstheme="minorHAnsi"/>
                <w:color w:val="000000"/>
                <w:sz w:val="22"/>
                <w:szCs w:val="22"/>
              </w:rPr>
              <w:t>pomocí dalších atributů objektu – např. pokud má atribut dokumentu „typ dokumentu“ hodnotu „X“, je tento dokument (a všechny další dokumenty, které mají tento atribut s touto hodnotou) zobrazen definovatelné skupině uživatelů, přestože toto oprávnění není přítomno v seznamu oprávnění těchto dokumentů.</w:t>
            </w:r>
          </w:p>
          <w:p w14:paraId="2576BC7B" w14:textId="77777777" w:rsidR="008F52BB" w:rsidRPr="008F52BB" w:rsidRDefault="008F52BB" w:rsidP="00675BFA">
            <w:pPr>
              <w:numPr>
                <w:ilvl w:val="0"/>
                <w:numId w:val="28"/>
              </w:numPr>
              <w:contextualSpacing/>
              <w:rPr>
                <w:rFonts w:asciiTheme="minorHAnsi" w:hAnsiTheme="minorHAnsi" w:cstheme="minorHAnsi"/>
                <w:color w:val="000000"/>
                <w:sz w:val="22"/>
                <w:szCs w:val="22"/>
              </w:rPr>
            </w:pPr>
            <w:r w:rsidRPr="008F52BB">
              <w:rPr>
                <w:rFonts w:asciiTheme="minorHAnsi" w:hAnsiTheme="minorHAnsi" w:cstheme="minorHAnsi"/>
                <w:color w:val="000000"/>
                <w:sz w:val="22"/>
                <w:szCs w:val="22"/>
              </w:rPr>
              <w:t>Navržená platforma umožňuje kombinaci obou principů zabezpečení obsahu pomocí seznamů oprávnění a pomocí dalších atributů.</w:t>
            </w:r>
          </w:p>
        </w:tc>
        <w:tc>
          <w:tcPr>
            <w:tcW w:w="583" w:type="pct"/>
            <w:tcBorders>
              <w:top w:val="single" w:sz="4" w:space="0" w:color="auto"/>
              <w:left w:val="single" w:sz="4" w:space="0" w:color="auto"/>
              <w:bottom w:val="single" w:sz="4" w:space="0" w:color="auto"/>
              <w:right w:val="single" w:sz="4" w:space="0" w:color="auto"/>
            </w:tcBorders>
          </w:tcPr>
          <w:p w14:paraId="57298C5B"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6FFA587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w:t>
            </w:r>
          </w:p>
        </w:tc>
      </w:tr>
      <w:tr w:rsidR="008F52BB" w:rsidRPr="008F52BB" w14:paraId="7F1FAA0E" w14:textId="77777777" w:rsidTr="008F52BB">
        <w:tc>
          <w:tcPr>
            <w:tcW w:w="494" w:type="pct"/>
            <w:tcBorders>
              <w:top w:val="single" w:sz="4" w:space="0" w:color="auto"/>
              <w:left w:val="single" w:sz="4" w:space="0" w:color="auto"/>
              <w:bottom w:val="single" w:sz="4" w:space="0" w:color="auto"/>
              <w:right w:val="single" w:sz="4" w:space="0" w:color="auto"/>
            </w:tcBorders>
          </w:tcPr>
          <w:p w14:paraId="50F9AC1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93</w:t>
            </w:r>
          </w:p>
        </w:tc>
        <w:tc>
          <w:tcPr>
            <w:tcW w:w="2987" w:type="pct"/>
            <w:tcBorders>
              <w:top w:val="single" w:sz="4" w:space="0" w:color="auto"/>
              <w:left w:val="single" w:sz="4" w:space="0" w:color="auto"/>
              <w:bottom w:val="single" w:sz="4" w:space="0" w:color="auto"/>
              <w:right w:val="single" w:sz="4" w:space="0" w:color="auto"/>
            </w:tcBorders>
          </w:tcPr>
          <w:p w14:paraId="154CC6F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Systém umožňuje nastavovat a měnit oprávnění pomocí seznamů oprávnění minimálně těmito způsoby:</w:t>
            </w:r>
          </w:p>
          <w:p w14:paraId="3D794021"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Přímé přiřazení přístupového oprávnění k objektu koncovým uživatelem, administrátorem nebo aplikací pomocí standardního prezentačního rozhraní nebo pomocí API.</w:t>
            </w:r>
          </w:p>
          <w:p w14:paraId="6F9E0262"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Pomocí dědičnosti, kdy nově vzniklý objekt přebírá oprávnění z objektu nadřazeného.</w:t>
            </w:r>
          </w:p>
          <w:p w14:paraId="1BCE65FC"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Výchozí nastavení zabezpečení pro kategorii dokumentu, které se automaticky aplikuje při jeho vytvoření.</w:t>
            </w:r>
          </w:p>
          <w:p w14:paraId="582B3C1A"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Automatické přiřazení  a změna oprávnění dle předem definované šablony pro každou fázi životního cyklu dokumentu (draft/ ke schválení/ schváleno/ publikováno).</w:t>
            </w:r>
          </w:p>
        </w:tc>
        <w:tc>
          <w:tcPr>
            <w:tcW w:w="583" w:type="pct"/>
            <w:tcBorders>
              <w:top w:val="single" w:sz="4" w:space="0" w:color="auto"/>
              <w:left w:val="single" w:sz="4" w:space="0" w:color="auto"/>
              <w:bottom w:val="single" w:sz="4" w:space="0" w:color="auto"/>
              <w:right w:val="single" w:sz="4" w:space="0" w:color="auto"/>
            </w:tcBorders>
          </w:tcPr>
          <w:p w14:paraId="0DAD9D32"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5874424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w:t>
            </w:r>
          </w:p>
        </w:tc>
      </w:tr>
      <w:tr w:rsidR="008F52BB" w:rsidRPr="008F52BB" w14:paraId="1536B8FF" w14:textId="77777777" w:rsidTr="008F52BB">
        <w:tc>
          <w:tcPr>
            <w:tcW w:w="494" w:type="pct"/>
            <w:tcBorders>
              <w:top w:val="single" w:sz="4" w:space="0" w:color="auto"/>
              <w:left w:val="single" w:sz="4" w:space="0" w:color="auto"/>
              <w:bottom w:val="single" w:sz="4" w:space="0" w:color="auto"/>
              <w:right w:val="single" w:sz="4" w:space="0" w:color="auto"/>
            </w:tcBorders>
          </w:tcPr>
          <w:p w14:paraId="7CCBDC7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94</w:t>
            </w:r>
          </w:p>
        </w:tc>
        <w:tc>
          <w:tcPr>
            <w:tcW w:w="2987" w:type="pct"/>
            <w:tcBorders>
              <w:top w:val="single" w:sz="4" w:space="0" w:color="auto"/>
              <w:left w:val="single" w:sz="4" w:space="0" w:color="auto"/>
              <w:bottom w:val="single" w:sz="4" w:space="0" w:color="auto"/>
              <w:right w:val="single" w:sz="4" w:space="0" w:color="auto"/>
            </w:tcBorders>
          </w:tcPr>
          <w:p w14:paraId="33D6759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Systém umožňuje zaznamenávat a uchovávat údaje o veškerých operacích, které byly platformou provedeny nebo které byly požadovány a z důvodu nedostatečných přístupových oprávnění nebyly provedeny. Zaznamenávají a uchovávají se minimálně tyto údaje:</w:t>
            </w:r>
          </w:p>
          <w:p w14:paraId="4568DA2C"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Požadavek na operaci.</w:t>
            </w:r>
          </w:p>
          <w:p w14:paraId="6286A10D"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Kdo operaci proved/chtěl provést.</w:t>
            </w:r>
          </w:p>
          <w:p w14:paraId="61DD4C1C"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Výsledek požadavku.</w:t>
            </w:r>
          </w:p>
          <w:p w14:paraId="01BDA697" w14:textId="77777777" w:rsidR="008F52BB" w:rsidRPr="008F52BB" w:rsidRDefault="008F52BB" w:rsidP="00675BFA">
            <w:pPr>
              <w:numPr>
                <w:ilvl w:val="0"/>
                <w:numId w:val="28"/>
              </w:numPr>
              <w:contextualSpacing/>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Datum a čas.</w:t>
            </w:r>
          </w:p>
          <w:p w14:paraId="63ACAF38" w14:textId="77777777" w:rsidR="008F52BB" w:rsidRPr="008F52BB" w:rsidRDefault="008F52BB" w:rsidP="008F52BB">
            <w:pPr>
              <w:textAlignment w:val="center"/>
              <w:rPr>
                <w:rFonts w:asciiTheme="minorHAnsi" w:hAnsiTheme="minorHAnsi" w:cstheme="minorHAnsi"/>
                <w:color w:val="000000"/>
                <w:sz w:val="22"/>
                <w:szCs w:val="22"/>
              </w:rPr>
            </w:pPr>
            <w:r w:rsidRPr="008F52BB">
              <w:rPr>
                <w:rFonts w:asciiTheme="minorHAnsi" w:hAnsiTheme="minorHAnsi" w:cstheme="minorHAnsi"/>
                <w:color w:val="000000"/>
                <w:sz w:val="22"/>
                <w:szCs w:val="22"/>
              </w:rPr>
              <w:t>Je možné definovat, které operace mají být takto auditovány a jak detailní má audit být.</w:t>
            </w:r>
          </w:p>
        </w:tc>
        <w:tc>
          <w:tcPr>
            <w:tcW w:w="583" w:type="pct"/>
            <w:tcBorders>
              <w:top w:val="single" w:sz="4" w:space="0" w:color="auto"/>
              <w:left w:val="single" w:sz="4" w:space="0" w:color="auto"/>
              <w:bottom w:val="single" w:sz="4" w:space="0" w:color="auto"/>
              <w:right w:val="single" w:sz="4" w:space="0" w:color="auto"/>
            </w:tcBorders>
          </w:tcPr>
          <w:p w14:paraId="72CAD24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p w14:paraId="69F2FECF" w14:textId="77777777" w:rsidR="008F52BB" w:rsidRPr="008F52BB" w:rsidRDefault="008F52BB" w:rsidP="008F52BB">
            <w:pPr>
              <w:jc w:val="center"/>
              <w:rPr>
                <w:rFonts w:asciiTheme="minorHAnsi" w:hAnsiTheme="minorHAnsi" w:cstheme="minorHAnsi"/>
                <w:sz w:val="22"/>
                <w:szCs w:val="22"/>
              </w:rPr>
            </w:pPr>
          </w:p>
        </w:tc>
        <w:tc>
          <w:tcPr>
            <w:tcW w:w="936" w:type="pct"/>
            <w:tcBorders>
              <w:top w:val="single" w:sz="4" w:space="0" w:color="auto"/>
              <w:left w:val="single" w:sz="4" w:space="0" w:color="auto"/>
              <w:bottom w:val="single" w:sz="4" w:space="0" w:color="auto"/>
              <w:right w:val="single" w:sz="4" w:space="0" w:color="auto"/>
            </w:tcBorders>
          </w:tcPr>
          <w:p w14:paraId="2A262A6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 + Kap. 2.6 Bezpečnost dat a informací a jeho podkapitoly</w:t>
            </w:r>
          </w:p>
        </w:tc>
      </w:tr>
      <w:tr w:rsidR="008F52BB" w:rsidRPr="008F52BB" w14:paraId="4FE7EFC4" w14:textId="77777777" w:rsidTr="008F52BB">
        <w:tc>
          <w:tcPr>
            <w:tcW w:w="494" w:type="pct"/>
            <w:tcBorders>
              <w:top w:val="single" w:sz="4" w:space="0" w:color="auto"/>
              <w:left w:val="single" w:sz="4" w:space="0" w:color="auto"/>
              <w:bottom w:val="single" w:sz="4" w:space="0" w:color="auto"/>
              <w:right w:val="single" w:sz="4" w:space="0" w:color="auto"/>
            </w:tcBorders>
          </w:tcPr>
          <w:p w14:paraId="6F63CBD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95</w:t>
            </w:r>
          </w:p>
        </w:tc>
        <w:tc>
          <w:tcPr>
            <w:tcW w:w="2987" w:type="pct"/>
            <w:tcBorders>
              <w:top w:val="single" w:sz="4" w:space="0" w:color="auto"/>
              <w:left w:val="single" w:sz="4" w:space="0" w:color="auto"/>
              <w:bottom w:val="single" w:sz="4" w:space="0" w:color="auto"/>
              <w:right w:val="single" w:sz="4" w:space="0" w:color="auto"/>
            </w:tcBorders>
          </w:tcPr>
          <w:p w14:paraId="6290536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Řešení umožňuje zamezení stažení definovaných souborů koncovým uživatelem na jeho pracovní stanici, takový soubor musí být možné pouze prohlížet v integrovaném prohlížeči dokumentů v rámci internetového prohlížeče.</w:t>
            </w:r>
          </w:p>
        </w:tc>
        <w:tc>
          <w:tcPr>
            <w:tcW w:w="583" w:type="pct"/>
            <w:tcBorders>
              <w:top w:val="single" w:sz="4" w:space="0" w:color="auto"/>
              <w:left w:val="single" w:sz="4" w:space="0" w:color="auto"/>
              <w:bottom w:val="single" w:sz="4" w:space="0" w:color="auto"/>
              <w:right w:val="single" w:sz="4" w:space="0" w:color="auto"/>
            </w:tcBorders>
          </w:tcPr>
          <w:p w14:paraId="55DC246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796E688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2.2.2. Archiv</w:t>
            </w:r>
          </w:p>
          <w:p w14:paraId="1BACD158" w14:textId="77777777" w:rsidR="008F52BB" w:rsidRPr="008F52BB" w:rsidRDefault="008F52BB" w:rsidP="008F52BB">
            <w:pPr>
              <w:rPr>
                <w:rFonts w:asciiTheme="minorHAnsi" w:hAnsiTheme="minorHAnsi" w:cstheme="minorHAnsi"/>
                <w:sz w:val="22"/>
                <w:szCs w:val="22"/>
              </w:rPr>
            </w:pPr>
          </w:p>
        </w:tc>
      </w:tr>
      <w:tr w:rsidR="008F52BB" w:rsidRPr="008F52BB" w14:paraId="6A80E56F" w14:textId="77777777" w:rsidTr="008F52BB">
        <w:tc>
          <w:tcPr>
            <w:tcW w:w="494" w:type="pct"/>
            <w:tcBorders>
              <w:top w:val="single" w:sz="4" w:space="0" w:color="auto"/>
              <w:left w:val="single" w:sz="4" w:space="0" w:color="auto"/>
              <w:bottom w:val="single" w:sz="4" w:space="0" w:color="auto"/>
              <w:right w:val="single" w:sz="4" w:space="0" w:color="auto"/>
            </w:tcBorders>
          </w:tcPr>
          <w:p w14:paraId="0FE6010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96</w:t>
            </w:r>
          </w:p>
        </w:tc>
        <w:tc>
          <w:tcPr>
            <w:tcW w:w="2987" w:type="pct"/>
            <w:tcBorders>
              <w:top w:val="single" w:sz="4" w:space="0" w:color="auto"/>
              <w:left w:val="single" w:sz="4" w:space="0" w:color="auto"/>
              <w:bottom w:val="single" w:sz="4" w:space="0" w:color="auto"/>
              <w:right w:val="single" w:sz="4" w:space="0" w:color="auto"/>
            </w:tcBorders>
          </w:tcPr>
          <w:p w14:paraId="05C246A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Jednotlivé bezpečnostní komponenty umožňují napojení na systém dohledu (SIEM). </w:t>
            </w:r>
            <w:r w:rsidRPr="008F52BB">
              <w:rPr>
                <w:rFonts w:asciiTheme="minorHAnsi" w:hAnsiTheme="minorHAnsi" w:cstheme="minorHAnsi"/>
                <w:color w:val="000000"/>
                <w:sz w:val="22"/>
                <w:szCs w:val="22"/>
              </w:rPr>
              <w:t>Řešení je schopno odeslat oznámení o zjištěných událostech alespoň pomocí následujících metod: email, http, rsyslog, snmp. Pro integraci s existujícími systémy pro monitorování zabezpečení jsou podporovány následující formáty rsyslog: CEF, LEEF, JSON, XML.</w:t>
            </w:r>
          </w:p>
        </w:tc>
        <w:tc>
          <w:tcPr>
            <w:tcW w:w="583" w:type="pct"/>
            <w:tcBorders>
              <w:top w:val="single" w:sz="4" w:space="0" w:color="auto"/>
              <w:left w:val="single" w:sz="4" w:space="0" w:color="auto"/>
              <w:bottom w:val="single" w:sz="4" w:space="0" w:color="auto"/>
              <w:right w:val="single" w:sz="4" w:space="0" w:color="auto"/>
            </w:tcBorders>
          </w:tcPr>
          <w:p w14:paraId="091E5296"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6B53020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2.2. Architektura navrženého řešení + kap. 2.5</w:t>
            </w:r>
          </w:p>
        </w:tc>
      </w:tr>
      <w:tr w:rsidR="008F52BB" w:rsidRPr="008F52BB" w14:paraId="4DAB07D0" w14:textId="77777777" w:rsidTr="008F52BB">
        <w:tc>
          <w:tcPr>
            <w:tcW w:w="494" w:type="pct"/>
            <w:tcBorders>
              <w:top w:val="single" w:sz="4" w:space="0" w:color="auto"/>
              <w:left w:val="single" w:sz="4" w:space="0" w:color="auto"/>
              <w:bottom w:val="single" w:sz="4" w:space="0" w:color="auto"/>
              <w:right w:val="single" w:sz="4" w:space="0" w:color="auto"/>
            </w:tcBorders>
          </w:tcPr>
          <w:p w14:paraId="6DEEC3F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97</w:t>
            </w:r>
          </w:p>
        </w:tc>
        <w:tc>
          <w:tcPr>
            <w:tcW w:w="2987" w:type="pct"/>
            <w:tcBorders>
              <w:top w:val="single" w:sz="4" w:space="0" w:color="auto"/>
              <w:left w:val="single" w:sz="4" w:space="0" w:color="auto"/>
              <w:bottom w:val="single" w:sz="4" w:space="0" w:color="auto"/>
              <w:right w:val="single" w:sz="4" w:space="0" w:color="auto"/>
            </w:tcBorders>
          </w:tcPr>
          <w:p w14:paraId="7BDFCE9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 xml:space="preserve">V případě výpadku jakékoliv bezpečnostní komponenty v systému není narušena dostupnost služeb. </w:t>
            </w:r>
          </w:p>
        </w:tc>
        <w:tc>
          <w:tcPr>
            <w:tcW w:w="583" w:type="pct"/>
            <w:tcBorders>
              <w:top w:val="single" w:sz="4" w:space="0" w:color="auto"/>
              <w:left w:val="single" w:sz="4" w:space="0" w:color="auto"/>
              <w:bottom w:val="single" w:sz="4" w:space="0" w:color="auto"/>
              <w:right w:val="single" w:sz="4" w:space="0" w:color="auto"/>
            </w:tcBorders>
          </w:tcPr>
          <w:p w14:paraId="540643C3"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36" w:type="pct"/>
            <w:tcBorders>
              <w:top w:val="single" w:sz="4" w:space="0" w:color="auto"/>
              <w:left w:val="single" w:sz="4" w:space="0" w:color="auto"/>
              <w:bottom w:val="single" w:sz="4" w:space="0" w:color="auto"/>
              <w:right w:val="single" w:sz="4" w:space="0" w:color="auto"/>
            </w:tcBorders>
          </w:tcPr>
          <w:p w14:paraId="0F626AE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2.5. Bezpečnost prostředí Archivu</w:t>
            </w:r>
          </w:p>
        </w:tc>
      </w:tr>
    </w:tbl>
    <w:p w14:paraId="35579ABE" w14:textId="77777777" w:rsidR="008F52BB" w:rsidRPr="008F52BB" w:rsidRDefault="008F52BB" w:rsidP="00675BFA">
      <w:pPr>
        <w:keepNext/>
        <w:keepLines/>
        <w:numPr>
          <w:ilvl w:val="0"/>
          <w:numId w:val="32"/>
        </w:numPr>
        <w:tabs>
          <w:tab w:val="left" w:pos="851"/>
        </w:tabs>
        <w:suppressAutoHyphens/>
        <w:spacing w:before="240" w:after="120"/>
        <w:ind w:left="284" w:hanging="284"/>
        <w:outlineLvl w:val="1"/>
        <w:rPr>
          <w:rFonts w:asciiTheme="minorHAnsi" w:hAnsiTheme="minorHAnsi" w:cstheme="minorHAnsi"/>
          <w:b/>
          <w:bCs/>
          <w:iCs/>
          <w:noProof/>
          <w:lang w:eastAsia="cs-CZ"/>
        </w:rPr>
      </w:pPr>
      <w:r w:rsidRPr="008F52BB">
        <w:rPr>
          <w:rFonts w:asciiTheme="minorHAnsi" w:hAnsiTheme="minorHAnsi" w:cstheme="minorHAnsi"/>
          <w:b/>
          <w:bCs/>
          <w:iCs/>
          <w:noProof/>
          <w:lang w:eastAsia="cs-CZ"/>
        </w:rPr>
        <w:t>Bezpečnost databází</w:t>
      </w:r>
    </w:p>
    <w:tbl>
      <w:tblPr>
        <w:tblStyle w:val="Mkatabulky3"/>
        <w:tblW w:w="5000" w:type="pct"/>
        <w:tblLook w:val="04A0" w:firstRow="1" w:lastRow="0" w:firstColumn="1" w:lastColumn="0" w:noHBand="0" w:noVBand="1"/>
      </w:tblPr>
      <w:tblGrid>
        <w:gridCol w:w="843"/>
        <w:gridCol w:w="5134"/>
        <w:gridCol w:w="1007"/>
        <w:gridCol w:w="1653"/>
      </w:tblGrid>
      <w:tr w:rsidR="008F52BB" w:rsidRPr="008F52BB" w14:paraId="4FE0C357" w14:textId="77777777" w:rsidTr="008F52BB">
        <w:tc>
          <w:tcPr>
            <w:tcW w:w="488" w:type="pct"/>
            <w:vAlign w:val="center"/>
          </w:tcPr>
          <w:p w14:paraId="7CD83F3D"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Číslo</w:t>
            </w:r>
          </w:p>
        </w:tc>
        <w:tc>
          <w:tcPr>
            <w:tcW w:w="2972" w:type="pct"/>
            <w:vAlign w:val="center"/>
          </w:tcPr>
          <w:p w14:paraId="0EFF0DA9"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Požadavek</w:t>
            </w:r>
          </w:p>
        </w:tc>
        <w:tc>
          <w:tcPr>
            <w:tcW w:w="583" w:type="pct"/>
            <w:vAlign w:val="center"/>
          </w:tcPr>
          <w:p w14:paraId="69BBC1AB"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Splňuje ANO/NE</w:t>
            </w:r>
          </w:p>
        </w:tc>
        <w:tc>
          <w:tcPr>
            <w:tcW w:w="957" w:type="pct"/>
            <w:vAlign w:val="center"/>
          </w:tcPr>
          <w:p w14:paraId="63019C94" w14:textId="77777777" w:rsidR="008F52BB" w:rsidRPr="008F52BB" w:rsidRDefault="008F52BB" w:rsidP="008F52BB">
            <w:pPr>
              <w:jc w:val="center"/>
              <w:rPr>
                <w:rFonts w:asciiTheme="minorHAnsi" w:hAnsiTheme="minorHAnsi" w:cstheme="minorHAnsi"/>
                <w:b/>
                <w:sz w:val="22"/>
                <w:szCs w:val="22"/>
              </w:rPr>
            </w:pPr>
            <w:r w:rsidRPr="008F52BB">
              <w:rPr>
                <w:rFonts w:asciiTheme="minorHAnsi" w:hAnsiTheme="minorHAnsi" w:cstheme="minorHAnsi"/>
                <w:b/>
                <w:sz w:val="22"/>
                <w:szCs w:val="22"/>
              </w:rPr>
              <w:t>Odkaz na popis řešení v Příloze č. 4 Smlouvy</w:t>
            </w:r>
          </w:p>
        </w:tc>
      </w:tr>
      <w:tr w:rsidR="008F52BB" w:rsidRPr="008F52BB" w14:paraId="14CE3BB1" w14:textId="77777777" w:rsidTr="008F52BB">
        <w:tc>
          <w:tcPr>
            <w:tcW w:w="488" w:type="pct"/>
          </w:tcPr>
          <w:p w14:paraId="7CB2B7D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98</w:t>
            </w:r>
          </w:p>
        </w:tc>
        <w:tc>
          <w:tcPr>
            <w:tcW w:w="2972" w:type="pct"/>
          </w:tcPr>
          <w:p w14:paraId="6F42DD9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je provozováno a plně funkční na podporovaných verzích databáze příslušného výrobce, včetně nainstalovaných posledních vydaných bezpečnostních balíčků.</w:t>
            </w:r>
          </w:p>
        </w:tc>
        <w:tc>
          <w:tcPr>
            <w:tcW w:w="583" w:type="pct"/>
          </w:tcPr>
          <w:p w14:paraId="733CA048"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77DDD8A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 Bezpečnost dat a informací</w:t>
            </w:r>
          </w:p>
        </w:tc>
      </w:tr>
      <w:tr w:rsidR="008F52BB" w:rsidRPr="008F52BB" w14:paraId="189BA10E" w14:textId="77777777" w:rsidTr="008F52BB">
        <w:tc>
          <w:tcPr>
            <w:tcW w:w="488" w:type="pct"/>
          </w:tcPr>
          <w:p w14:paraId="46D4BCD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99</w:t>
            </w:r>
          </w:p>
        </w:tc>
        <w:tc>
          <w:tcPr>
            <w:tcW w:w="2972" w:type="pct"/>
          </w:tcPr>
          <w:p w14:paraId="6A5E094E" w14:textId="77777777" w:rsidR="008F52BB" w:rsidRPr="008F52BB" w:rsidRDefault="008F52BB" w:rsidP="008F52BB">
            <w:pPr>
              <w:rPr>
                <w:rFonts w:asciiTheme="minorHAnsi" w:hAnsiTheme="minorHAnsi" w:cstheme="minorHAnsi"/>
                <w:color w:val="000000"/>
                <w:sz w:val="22"/>
                <w:szCs w:val="22"/>
                <w:lang w:eastAsia="cs-CZ"/>
              </w:rPr>
            </w:pPr>
            <w:r w:rsidRPr="008F52BB">
              <w:rPr>
                <w:rFonts w:asciiTheme="minorHAnsi" w:hAnsiTheme="minorHAnsi" w:cstheme="minorHAnsi"/>
                <w:color w:val="222222"/>
                <w:sz w:val="22"/>
                <w:szCs w:val="22"/>
                <w:lang w:eastAsia="en-GB"/>
              </w:rPr>
              <w:t>Řešení musí pravidelně automaticky provádět bezpečnostní testy a vyhodnocovat tak zranitelnosti a hrozby pro provozní databáze, výsledky se dle definovatelného postupu následně doručují příjemcům. Řešení musí podporovat i CVE identifikaci, hledání konfiguračních zranitelností dle CSI a STIG, identifikovat nadměrná a překryv oprávnění.</w:t>
            </w:r>
          </w:p>
        </w:tc>
        <w:tc>
          <w:tcPr>
            <w:tcW w:w="583" w:type="pct"/>
          </w:tcPr>
          <w:p w14:paraId="3497D6D2"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4018F5D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2.6.3 Modul vyhledávání zranitelností</w:t>
            </w:r>
          </w:p>
        </w:tc>
      </w:tr>
      <w:tr w:rsidR="008F52BB" w:rsidRPr="008F52BB" w14:paraId="46FA971A" w14:textId="77777777" w:rsidTr="008F52BB">
        <w:tc>
          <w:tcPr>
            <w:tcW w:w="488" w:type="pct"/>
          </w:tcPr>
          <w:p w14:paraId="257E642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100</w:t>
            </w:r>
          </w:p>
        </w:tc>
        <w:tc>
          <w:tcPr>
            <w:tcW w:w="2972" w:type="pct"/>
          </w:tcPr>
          <w:p w14:paraId="7CD55D12" w14:textId="77777777" w:rsidR="008F52BB" w:rsidRPr="008F52BB" w:rsidRDefault="008F52BB" w:rsidP="008F52BB">
            <w:pPr>
              <w:rPr>
                <w:rFonts w:asciiTheme="minorHAnsi" w:hAnsiTheme="minorHAnsi" w:cstheme="minorHAnsi"/>
                <w:color w:val="222222"/>
                <w:sz w:val="22"/>
                <w:szCs w:val="22"/>
                <w:lang w:eastAsia="en-GB"/>
              </w:rPr>
            </w:pPr>
            <w:r w:rsidRPr="008F52BB">
              <w:rPr>
                <w:rFonts w:asciiTheme="minorHAnsi" w:hAnsiTheme="minorHAnsi" w:cstheme="minorHAnsi"/>
                <w:color w:val="222222"/>
                <w:sz w:val="22"/>
                <w:szCs w:val="22"/>
                <w:lang w:eastAsia="en-GB"/>
              </w:rPr>
              <w:t>Řešení musí umožňovat rozšíření o monitoring databázového provozu v reálném čase a poskytovat možnost aktivního blokování (podle alespoň ip adresy, uživatelského jména, databáze, tabulky, sloupce, typu databáze)</w:t>
            </w:r>
          </w:p>
          <w:p w14:paraId="2060762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Rozšíření musí být umožněno pouze za pomoci přidání licence bez dalších změn v infrastruktuře.</w:t>
            </w:r>
          </w:p>
        </w:tc>
        <w:tc>
          <w:tcPr>
            <w:tcW w:w="583" w:type="pct"/>
          </w:tcPr>
          <w:p w14:paraId="2FA06365"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3711F54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 Bezpečnost dat a informací + Kap. 2.2. Popis řešení + Kap. 2.5. Bezpečnost prostředí archivu</w:t>
            </w:r>
          </w:p>
        </w:tc>
      </w:tr>
      <w:tr w:rsidR="008F52BB" w:rsidRPr="008F52BB" w14:paraId="16F79415" w14:textId="77777777" w:rsidTr="008F52BB">
        <w:tc>
          <w:tcPr>
            <w:tcW w:w="488" w:type="pct"/>
          </w:tcPr>
          <w:p w14:paraId="1683AE2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101</w:t>
            </w:r>
          </w:p>
        </w:tc>
        <w:tc>
          <w:tcPr>
            <w:tcW w:w="2972" w:type="pct"/>
          </w:tcPr>
          <w:p w14:paraId="54BC71E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Testovací prostředí je možné efektivně provozovat při zachování plné funkčnosti bez obsahu či s vhodně pozměněnými citlivými daty.</w:t>
            </w:r>
          </w:p>
        </w:tc>
        <w:tc>
          <w:tcPr>
            <w:tcW w:w="583" w:type="pct"/>
          </w:tcPr>
          <w:p w14:paraId="5C6B323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17724CC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2.6.1 Modul ochrany databází</w:t>
            </w:r>
          </w:p>
        </w:tc>
      </w:tr>
      <w:tr w:rsidR="008F52BB" w:rsidRPr="008F52BB" w14:paraId="0765AC4F" w14:textId="77777777" w:rsidTr="008F52BB">
        <w:tc>
          <w:tcPr>
            <w:tcW w:w="488" w:type="pct"/>
          </w:tcPr>
          <w:p w14:paraId="32F8A8CB"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102</w:t>
            </w:r>
          </w:p>
        </w:tc>
        <w:tc>
          <w:tcPr>
            <w:tcW w:w="2972" w:type="pct"/>
          </w:tcPr>
          <w:p w14:paraId="0870524F" w14:textId="77777777" w:rsidR="008F52BB" w:rsidRPr="008F52BB" w:rsidRDefault="008F52BB" w:rsidP="008F52BB">
            <w:pPr>
              <w:rPr>
                <w:rFonts w:asciiTheme="minorHAnsi" w:hAnsiTheme="minorHAnsi" w:cstheme="minorHAnsi"/>
                <w:sz w:val="22"/>
                <w:szCs w:val="22"/>
                <w:lang w:eastAsia="cs-CZ"/>
              </w:rPr>
            </w:pPr>
            <w:r w:rsidRPr="008F52BB">
              <w:rPr>
                <w:rFonts w:asciiTheme="minorHAnsi" w:hAnsiTheme="minorHAnsi" w:cstheme="minorHAnsi"/>
                <w:color w:val="222222"/>
                <w:sz w:val="22"/>
                <w:szCs w:val="22"/>
                <w:lang w:eastAsia="en-GB"/>
              </w:rPr>
              <w:t>Systém umožňuje pravidelné zálohování provozních databází s následnou možností plné obnovy systému z těchto záloh.</w:t>
            </w:r>
          </w:p>
        </w:tc>
        <w:tc>
          <w:tcPr>
            <w:tcW w:w="583" w:type="pct"/>
          </w:tcPr>
          <w:p w14:paraId="58125D04" w14:textId="77777777" w:rsidR="008F52BB" w:rsidRPr="008F52BB" w:rsidRDefault="008F52BB" w:rsidP="008F52BB">
            <w:pPr>
              <w:jc w:val="center"/>
              <w:rPr>
                <w:rFonts w:asciiTheme="minorHAnsi" w:hAnsiTheme="minorHAnsi" w:cstheme="minorHAnsi"/>
                <w:sz w:val="22"/>
                <w:szCs w:val="22"/>
                <w:highlight w:val="red"/>
              </w:rPr>
            </w:pPr>
            <w:r w:rsidRPr="008F52BB">
              <w:rPr>
                <w:rFonts w:asciiTheme="minorHAnsi" w:hAnsiTheme="minorHAnsi" w:cstheme="minorHAnsi"/>
                <w:sz w:val="22"/>
                <w:szCs w:val="22"/>
              </w:rPr>
              <w:t>ANO</w:t>
            </w:r>
          </w:p>
        </w:tc>
        <w:tc>
          <w:tcPr>
            <w:tcW w:w="957" w:type="pct"/>
          </w:tcPr>
          <w:p w14:paraId="538744C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5.1.2 – Bezpečnost databází</w:t>
            </w:r>
          </w:p>
        </w:tc>
      </w:tr>
      <w:tr w:rsidR="008F52BB" w:rsidRPr="008F52BB" w14:paraId="2024AD07" w14:textId="77777777" w:rsidTr="008F52BB">
        <w:tc>
          <w:tcPr>
            <w:tcW w:w="488" w:type="pct"/>
          </w:tcPr>
          <w:p w14:paraId="6290006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103</w:t>
            </w:r>
          </w:p>
        </w:tc>
        <w:tc>
          <w:tcPr>
            <w:tcW w:w="2972" w:type="pct"/>
          </w:tcPr>
          <w:p w14:paraId="496C67F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Zálohy provozních databází je možné ukládat v šifrované podobě bez dopadu na jejich použití pro obnovu systému.</w:t>
            </w:r>
          </w:p>
        </w:tc>
        <w:tc>
          <w:tcPr>
            <w:tcW w:w="583" w:type="pct"/>
          </w:tcPr>
          <w:p w14:paraId="5EDDC5A0" w14:textId="77777777" w:rsidR="008F52BB" w:rsidRPr="008F52BB" w:rsidRDefault="008F52BB" w:rsidP="008F52BB">
            <w:pPr>
              <w:jc w:val="center"/>
              <w:rPr>
                <w:rFonts w:asciiTheme="minorHAnsi" w:hAnsiTheme="minorHAnsi" w:cstheme="minorHAnsi"/>
                <w:sz w:val="22"/>
                <w:szCs w:val="22"/>
                <w:highlight w:val="red"/>
              </w:rPr>
            </w:pPr>
            <w:r w:rsidRPr="008F52BB">
              <w:rPr>
                <w:rFonts w:asciiTheme="minorHAnsi" w:hAnsiTheme="minorHAnsi" w:cstheme="minorHAnsi"/>
                <w:sz w:val="22"/>
                <w:szCs w:val="22"/>
              </w:rPr>
              <w:t>ANO</w:t>
            </w:r>
          </w:p>
        </w:tc>
        <w:tc>
          <w:tcPr>
            <w:tcW w:w="957" w:type="pct"/>
          </w:tcPr>
          <w:p w14:paraId="7CF362D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5.1.2 – Bezpečnost databází</w:t>
            </w:r>
          </w:p>
        </w:tc>
      </w:tr>
      <w:tr w:rsidR="008F52BB" w:rsidRPr="008F52BB" w14:paraId="00F03EC9" w14:textId="77777777" w:rsidTr="008F52BB">
        <w:tc>
          <w:tcPr>
            <w:tcW w:w="488" w:type="pct"/>
          </w:tcPr>
          <w:p w14:paraId="3A0E9905"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104</w:t>
            </w:r>
          </w:p>
        </w:tc>
        <w:tc>
          <w:tcPr>
            <w:tcW w:w="2972" w:type="pct"/>
          </w:tcPr>
          <w:p w14:paraId="5D11267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obsahuje mechanismy, jak nezávisle na DB správci a zásahu do databáze kontrolovat přístup a provoz nad databází, včetně možnosti omezení přístupu k databázi mimo standardní pracovní okno či okruh uživatelů. To se týká nejen přístupu přes vlastní aplikační logiku systému, ale jakoukoli další cestou.</w:t>
            </w:r>
          </w:p>
        </w:tc>
        <w:tc>
          <w:tcPr>
            <w:tcW w:w="583" w:type="pct"/>
          </w:tcPr>
          <w:p w14:paraId="75FE62CC"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3B2120B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2.6.1 Modul ochrany databází</w:t>
            </w:r>
          </w:p>
        </w:tc>
      </w:tr>
      <w:tr w:rsidR="008F52BB" w:rsidRPr="008F52BB" w14:paraId="45498272" w14:textId="77777777" w:rsidTr="008F52BB">
        <w:tc>
          <w:tcPr>
            <w:tcW w:w="488" w:type="pct"/>
          </w:tcPr>
          <w:p w14:paraId="1BA54AA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105</w:t>
            </w:r>
          </w:p>
        </w:tc>
        <w:tc>
          <w:tcPr>
            <w:tcW w:w="2972" w:type="pct"/>
          </w:tcPr>
          <w:p w14:paraId="2F2D09B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umožňuje pořizovat minimálně auditní záznamy o neúspěšných pokusech o jakoukoli operaci, přístup privilegovaných uživatelů a servisní operace nad databází.</w:t>
            </w:r>
          </w:p>
        </w:tc>
        <w:tc>
          <w:tcPr>
            <w:tcW w:w="583" w:type="pct"/>
          </w:tcPr>
          <w:p w14:paraId="6DDB5151"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11CB74B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2.6.1 Modul ochrany databází</w:t>
            </w:r>
          </w:p>
        </w:tc>
      </w:tr>
      <w:tr w:rsidR="008F52BB" w:rsidRPr="008F52BB" w14:paraId="12C3C2CC" w14:textId="77777777" w:rsidTr="008F52BB">
        <w:tc>
          <w:tcPr>
            <w:tcW w:w="488" w:type="pct"/>
          </w:tcPr>
          <w:p w14:paraId="301E33D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106</w:t>
            </w:r>
          </w:p>
        </w:tc>
        <w:tc>
          <w:tcPr>
            <w:tcW w:w="2972" w:type="pct"/>
          </w:tcPr>
          <w:p w14:paraId="11B6C20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Auditní záznamy je možné ukládat, pořizovat a přistupovat k nim tak, aby byly oddělené od správy vlastní databáze a nebyla tak možná jejich nežádoucí modifikace ze strany databázového správce, případně dalších privilegovaných uživatelů.</w:t>
            </w:r>
          </w:p>
        </w:tc>
        <w:tc>
          <w:tcPr>
            <w:tcW w:w="583" w:type="pct"/>
          </w:tcPr>
          <w:p w14:paraId="2B3F407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3499FE7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2.6.1 Modul ochrany databází</w:t>
            </w:r>
          </w:p>
        </w:tc>
      </w:tr>
      <w:tr w:rsidR="008F52BB" w:rsidRPr="008F52BB" w14:paraId="617E8460" w14:textId="77777777" w:rsidTr="008F52BB">
        <w:tc>
          <w:tcPr>
            <w:tcW w:w="488" w:type="pct"/>
          </w:tcPr>
          <w:p w14:paraId="7B14BBF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107</w:t>
            </w:r>
          </w:p>
        </w:tc>
        <w:tc>
          <w:tcPr>
            <w:tcW w:w="2972" w:type="pct"/>
          </w:tcPr>
          <w:p w14:paraId="657CB55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obsahuje a respektuje na úrovni databáze seznamy řízení přístupu (ACL).</w:t>
            </w:r>
          </w:p>
        </w:tc>
        <w:tc>
          <w:tcPr>
            <w:tcW w:w="583" w:type="pct"/>
          </w:tcPr>
          <w:p w14:paraId="7C46DD0B"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459ADF8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2.6.1 Modul ochrany databází</w:t>
            </w:r>
          </w:p>
        </w:tc>
      </w:tr>
      <w:tr w:rsidR="008F52BB" w:rsidRPr="008F52BB" w14:paraId="58A879C2" w14:textId="77777777" w:rsidTr="008F52BB">
        <w:tc>
          <w:tcPr>
            <w:tcW w:w="488" w:type="pct"/>
          </w:tcPr>
          <w:p w14:paraId="4DA94F8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108</w:t>
            </w:r>
          </w:p>
        </w:tc>
        <w:tc>
          <w:tcPr>
            <w:tcW w:w="2972" w:type="pct"/>
          </w:tcPr>
          <w:p w14:paraId="735C18F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musí umožňovat nepřetržitý monitoring používání a toku citlivých údajů uložených v databázích.</w:t>
            </w:r>
          </w:p>
        </w:tc>
        <w:tc>
          <w:tcPr>
            <w:tcW w:w="583" w:type="pct"/>
          </w:tcPr>
          <w:p w14:paraId="2F37E89F"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0EE3EA8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 Bezpečnost dat a informací + Kap. 2.6.1 Modul ochrany databází</w:t>
            </w:r>
          </w:p>
        </w:tc>
      </w:tr>
      <w:tr w:rsidR="008F52BB" w:rsidRPr="008F52BB" w14:paraId="00A8ED4D" w14:textId="77777777" w:rsidTr="008F52BB">
        <w:tc>
          <w:tcPr>
            <w:tcW w:w="488" w:type="pct"/>
          </w:tcPr>
          <w:p w14:paraId="5253DCF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109</w:t>
            </w:r>
          </w:p>
        </w:tc>
        <w:tc>
          <w:tcPr>
            <w:tcW w:w="2972" w:type="pct"/>
          </w:tcPr>
          <w:p w14:paraId="7650F99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by se mělo být schopno učit odhalit anomálie aby identifikovalo: nové uživatele, nové typy objektů žádaných uživatelem, změnu chování v SQL struktuře, změnu chování v přístupovém čase.</w:t>
            </w:r>
          </w:p>
        </w:tc>
        <w:tc>
          <w:tcPr>
            <w:tcW w:w="583" w:type="pct"/>
          </w:tcPr>
          <w:p w14:paraId="1B8444D1"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3C50BE7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2.6.1 Modul ochrany databází</w:t>
            </w:r>
          </w:p>
        </w:tc>
      </w:tr>
      <w:tr w:rsidR="008F52BB" w:rsidRPr="008F52BB" w14:paraId="14BA90F9" w14:textId="77777777" w:rsidTr="008F52BB">
        <w:tc>
          <w:tcPr>
            <w:tcW w:w="488" w:type="pct"/>
          </w:tcPr>
          <w:p w14:paraId="6BA44A4F"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110</w:t>
            </w:r>
          </w:p>
        </w:tc>
        <w:tc>
          <w:tcPr>
            <w:tcW w:w="2972" w:type="pct"/>
          </w:tcPr>
          <w:p w14:paraId="18C3A06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je schopno klasifikovat data pro identifikaci citlivých informací v databázích.</w:t>
            </w:r>
          </w:p>
        </w:tc>
        <w:tc>
          <w:tcPr>
            <w:tcW w:w="583" w:type="pct"/>
          </w:tcPr>
          <w:p w14:paraId="23ED5D6C"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6425AF1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2.6.4 GDPR a compliance</w:t>
            </w:r>
          </w:p>
        </w:tc>
      </w:tr>
      <w:tr w:rsidR="008F52BB" w:rsidRPr="008F52BB" w14:paraId="6F3873F8" w14:textId="77777777" w:rsidTr="008F52BB">
        <w:tc>
          <w:tcPr>
            <w:tcW w:w="488" w:type="pct"/>
          </w:tcPr>
          <w:p w14:paraId="545859DA"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111</w:t>
            </w:r>
          </w:p>
        </w:tc>
        <w:tc>
          <w:tcPr>
            <w:tcW w:w="2972" w:type="pct"/>
          </w:tcPr>
          <w:p w14:paraId="5C7BDF4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umožňuje, dle nastavených politik maskovat citlivá data, například pro potřeby testování.</w:t>
            </w:r>
          </w:p>
        </w:tc>
        <w:tc>
          <w:tcPr>
            <w:tcW w:w="583" w:type="pct"/>
          </w:tcPr>
          <w:p w14:paraId="173193E4"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6403574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2.6.1 Modul ochrany databází</w:t>
            </w:r>
          </w:p>
        </w:tc>
      </w:tr>
      <w:tr w:rsidR="008F52BB" w:rsidRPr="008F52BB" w14:paraId="28BAA236" w14:textId="77777777" w:rsidTr="008F52BB">
        <w:tc>
          <w:tcPr>
            <w:tcW w:w="488" w:type="pct"/>
          </w:tcPr>
          <w:p w14:paraId="63C5D2E0"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112</w:t>
            </w:r>
          </w:p>
        </w:tc>
        <w:tc>
          <w:tcPr>
            <w:tcW w:w="2972" w:type="pct"/>
          </w:tcPr>
          <w:p w14:paraId="3737B6DD"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umožňuje zasílat poplachy událostí které identifikuje pomocí: emailu, syslog události, programovatelného API rozhraní.</w:t>
            </w:r>
          </w:p>
        </w:tc>
        <w:tc>
          <w:tcPr>
            <w:tcW w:w="583" w:type="pct"/>
          </w:tcPr>
          <w:p w14:paraId="6F6F0DCE"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127189A8"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 Bezpečnost dat a informací</w:t>
            </w:r>
          </w:p>
        </w:tc>
      </w:tr>
      <w:tr w:rsidR="008F52BB" w:rsidRPr="008F52BB" w14:paraId="327B2679" w14:textId="77777777" w:rsidTr="008F52BB">
        <w:tc>
          <w:tcPr>
            <w:tcW w:w="488" w:type="pct"/>
          </w:tcPr>
          <w:p w14:paraId="1AEDC39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113</w:t>
            </w:r>
          </w:p>
        </w:tc>
        <w:tc>
          <w:tcPr>
            <w:tcW w:w="2972" w:type="pct"/>
          </w:tcPr>
          <w:p w14:paraId="2E7546C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Definice pro vyhodnocování by měly být aktualizovány nejméně každé čtvrtletí.</w:t>
            </w:r>
          </w:p>
        </w:tc>
        <w:tc>
          <w:tcPr>
            <w:tcW w:w="583" w:type="pct"/>
          </w:tcPr>
          <w:p w14:paraId="64283E37"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76E7B79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2.6.3 Modul vyhledávání zranitelností</w:t>
            </w:r>
          </w:p>
        </w:tc>
      </w:tr>
      <w:tr w:rsidR="008F52BB" w:rsidRPr="008F52BB" w14:paraId="3FECD592" w14:textId="77777777" w:rsidTr="008F52BB">
        <w:tc>
          <w:tcPr>
            <w:tcW w:w="488" w:type="pct"/>
          </w:tcPr>
          <w:p w14:paraId="397FCB4C"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114</w:t>
            </w:r>
          </w:p>
        </w:tc>
        <w:tc>
          <w:tcPr>
            <w:tcW w:w="2972" w:type="pct"/>
          </w:tcPr>
          <w:p w14:paraId="76A6E631"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obsahuje alespoň vzorové sady pravidel pro požadavky GDPR.</w:t>
            </w:r>
          </w:p>
        </w:tc>
        <w:tc>
          <w:tcPr>
            <w:tcW w:w="583" w:type="pct"/>
          </w:tcPr>
          <w:p w14:paraId="7BD9DFDB"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706DD0B6"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2.6.4 GDPR a compliance</w:t>
            </w:r>
          </w:p>
        </w:tc>
      </w:tr>
      <w:tr w:rsidR="008F52BB" w:rsidRPr="008F52BB" w14:paraId="2960D13A" w14:textId="77777777" w:rsidTr="008F52BB">
        <w:tc>
          <w:tcPr>
            <w:tcW w:w="488" w:type="pct"/>
          </w:tcPr>
          <w:p w14:paraId="7BCA1AD3"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115</w:t>
            </w:r>
          </w:p>
        </w:tc>
        <w:tc>
          <w:tcPr>
            <w:tcW w:w="2972" w:type="pct"/>
          </w:tcPr>
          <w:p w14:paraId="13741A39"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umožňuje vytváření vlastních klasifikačních pravidel dle: regulárních výrazů, porovnání se slovníkem, programovatelného API rozhraní.</w:t>
            </w:r>
          </w:p>
        </w:tc>
        <w:tc>
          <w:tcPr>
            <w:tcW w:w="583" w:type="pct"/>
          </w:tcPr>
          <w:p w14:paraId="681EC310"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7F2E2C27"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2.6.4 GDPR a compliance</w:t>
            </w:r>
          </w:p>
        </w:tc>
      </w:tr>
      <w:tr w:rsidR="008F52BB" w:rsidRPr="008F52BB" w14:paraId="68D44E93" w14:textId="77777777" w:rsidTr="008F52BB">
        <w:tc>
          <w:tcPr>
            <w:tcW w:w="488" w:type="pct"/>
          </w:tcPr>
          <w:p w14:paraId="024757B2"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116</w:t>
            </w:r>
          </w:p>
        </w:tc>
        <w:tc>
          <w:tcPr>
            <w:tcW w:w="2972" w:type="pct"/>
          </w:tcPr>
          <w:p w14:paraId="05FBEEEE"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color w:val="222222"/>
                <w:sz w:val="22"/>
                <w:szCs w:val="22"/>
                <w:lang w:eastAsia="en-GB"/>
              </w:rPr>
              <w:t>Řešení umožňuje vytváření automatizovaných reportů dle naplánovaného rozsahu.</w:t>
            </w:r>
          </w:p>
        </w:tc>
        <w:tc>
          <w:tcPr>
            <w:tcW w:w="583" w:type="pct"/>
          </w:tcPr>
          <w:p w14:paraId="2D09DAD5" w14:textId="77777777" w:rsidR="008F52BB" w:rsidRPr="008F52BB" w:rsidRDefault="008F52BB" w:rsidP="008F52BB">
            <w:pPr>
              <w:jc w:val="center"/>
              <w:rPr>
                <w:rFonts w:asciiTheme="minorHAnsi" w:hAnsiTheme="minorHAnsi" w:cstheme="minorHAnsi"/>
                <w:sz w:val="22"/>
                <w:szCs w:val="22"/>
              </w:rPr>
            </w:pPr>
            <w:r w:rsidRPr="008F52BB">
              <w:rPr>
                <w:rFonts w:asciiTheme="minorHAnsi" w:hAnsiTheme="minorHAnsi" w:cstheme="minorHAnsi"/>
                <w:sz w:val="22"/>
                <w:szCs w:val="22"/>
              </w:rPr>
              <w:t>ANO</w:t>
            </w:r>
          </w:p>
        </w:tc>
        <w:tc>
          <w:tcPr>
            <w:tcW w:w="957" w:type="pct"/>
          </w:tcPr>
          <w:p w14:paraId="6E1CFAF4" w14:textId="77777777" w:rsidR="008F52BB" w:rsidRPr="008F52BB" w:rsidRDefault="008F52BB" w:rsidP="008F52BB">
            <w:pPr>
              <w:rPr>
                <w:rFonts w:asciiTheme="minorHAnsi" w:hAnsiTheme="minorHAnsi" w:cstheme="minorHAnsi"/>
                <w:sz w:val="22"/>
                <w:szCs w:val="22"/>
              </w:rPr>
            </w:pPr>
            <w:r w:rsidRPr="008F52BB">
              <w:rPr>
                <w:rFonts w:asciiTheme="minorHAnsi" w:hAnsiTheme="minorHAnsi" w:cstheme="minorHAnsi"/>
                <w:sz w:val="22"/>
                <w:szCs w:val="22"/>
              </w:rPr>
              <w:t>Kap. 2.6. Bezpečnost dat a informací</w:t>
            </w:r>
          </w:p>
        </w:tc>
      </w:tr>
    </w:tbl>
    <w:p w14:paraId="33D73D3D" w14:textId="77777777" w:rsidR="008F52BB" w:rsidRPr="008F52BB" w:rsidRDefault="008F52BB" w:rsidP="008F52BB">
      <w:pPr>
        <w:rPr>
          <w:rFonts w:asciiTheme="minorHAnsi" w:eastAsia="Calibri" w:hAnsiTheme="minorHAnsi" w:cstheme="minorHAnsi"/>
          <w:lang w:eastAsia="cs-CZ"/>
        </w:rPr>
      </w:pPr>
    </w:p>
    <w:p w14:paraId="63550CD9" w14:textId="77777777" w:rsidR="008F52BB" w:rsidRPr="008F52BB" w:rsidRDefault="008F52BB" w:rsidP="008F52BB">
      <w:pPr>
        <w:rPr>
          <w:rFonts w:asciiTheme="minorHAnsi" w:eastAsia="Calibri" w:hAnsiTheme="minorHAnsi" w:cstheme="minorHAnsi"/>
          <w:lang w:eastAsia="cs-CZ"/>
        </w:rPr>
      </w:pPr>
    </w:p>
    <w:p w14:paraId="50DAC9CE" w14:textId="77777777" w:rsidR="008F52BB" w:rsidRDefault="008F52BB" w:rsidP="008F52BB"/>
    <w:p w14:paraId="18D3E6D7" w14:textId="77777777" w:rsidR="00210C70" w:rsidRPr="00210C70" w:rsidRDefault="00210C70" w:rsidP="00210C70">
      <w:pPr>
        <w:jc w:val="both"/>
        <w:rPr>
          <w:rFonts w:ascii="Calibri" w:eastAsia="Calibri" w:hAnsi="Calibri" w:cs="Calibri"/>
          <w:sz w:val="22"/>
          <w:szCs w:val="22"/>
          <w:lang w:eastAsia="cs-CZ"/>
        </w:rPr>
      </w:pPr>
    </w:p>
    <w:p w14:paraId="144B8A71" w14:textId="77777777" w:rsidR="00210C70" w:rsidRPr="00210C70" w:rsidRDefault="00210C70" w:rsidP="00210C70">
      <w:pPr>
        <w:jc w:val="both"/>
        <w:rPr>
          <w:rFonts w:ascii="Calibri" w:eastAsia="Calibri" w:hAnsi="Calibri" w:cs="Calibri"/>
          <w:sz w:val="22"/>
          <w:szCs w:val="22"/>
          <w:lang w:eastAsia="cs-CZ"/>
        </w:rPr>
      </w:pPr>
    </w:p>
    <w:p w14:paraId="310ADDB4" w14:textId="77777777" w:rsidR="00210C70" w:rsidRPr="00210C70" w:rsidRDefault="00210C70" w:rsidP="00210C70">
      <w:pPr>
        <w:jc w:val="both"/>
        <w:rPr>
          <w:rFonts w:ascii="Calibri" w:eastAsia="Calibri" w:hAnsi="Calibri" w:cs="Calibri"/>
          <w:sz w:val="22"/>
          <w:szCs w:val="22"/>
        </w:rPr>
      </w:pPr>
    </w:p>
    <w:p w14:paraId="08E81544" w14:textId="5442DD9A" w:rsidR="00BD13E5" w:rsidRDefault="005602E5" w:rsidP="00EC7320">
      <w:pPr>
        <w:pStyle w:val="cpPloha"/>
        <w:rPr>
          <w:rFonts w:asciiTheme="minorHAnsi" w:hAnsiTheme="minorHAnsi" w:cstheme="minorHAnsi"/>
          <w:b w:val="0"/>
          <w:i/>
          <w:color w:val="FF0000"/>
        </w:rPr>
      </w:pPr>
      <w:r w:rsidRPr="00ED0061">
        <w:rPr>
          <w:rFonts w:asciiTheme="minorHAnsi" w:hAnsiTheme="minorHAnsi" w:cstheme="minorHAnsi"/>
        </w:rPr>
        <w:t xml:space="preserve">Příloha č. </w:t>
      </w:r>
      <w:r w:rsidR="0075661E">
        <w:rPr>
          <w:rFonts w:asciiTheme="minorHAnsi" w:hAnsiTheme="minorHAnsi" w:cstheme="minorHAnsi"/>
        </w:rPr>
        <w:t>3</w:t>
      </w:r>
      <w:r w:rsidRPr="00ED0061">
        <w:rPr>
          <w:rFonts w:asciiTheme="minorHAnsi" w:hAnsiTheme="minorHAnsi" w:cstheme="minorHAnsi"/>
        </w:rPr>
        <w:t xml:space="preserve"> Smlouvy: </w:t>
      </w:r>
      <w:r w:rsidR="009D0844" w:rsidRPr="009D0844">
        <w:rPr>
          <w:rFonts w:asciiTheme="minorHAnsi" w:hAnsiTheme="minorHAnsi" w:cstheme="minorHAnsi"/>
        </w:rPr>
        <w:t xml:space="preserve">Technická specifikace HW CDA </w:t>
      </w:r>
      <w:r w:rsidR="002F6C23" w:rsidRPr="002F6C23">
        <w:rPr>
          <w:rFonts w:asciiTheme="minorHAnsi" w:hAnsiTheme="minorHAnsi" w:cstheme="minorHAnsi"/>
          <w:i/>
          <w:color w:val="FF0000"/>
          <w:sz w:val="24"/>
          <w:szCs w:val="24"/>
          <w:lang w:eastAsia="en-US"/>
        </w:rPr>
        <w:t xml:space="preserve"> </w:t>
      </w:r>
    </w:p>
    <w:p w14:paraId="55F87548" w14:textId="77777777" w:rsidR="008F52BB" w:rsidRPr="00F7652C" w:rsidRDefault="008F52BB" w:rsidP="008F52BB">
      <w:pPr>
        <w:pStyle w:val="cpslovnpsmennkodstavci1"/>
        <w:numPr>
          <w:ilvl w:val="0"/>
          <w:numId w:val="0"/>
        </w:numPr>
        <w:rPr>
          <w:lang w:eastAsia="cs-CZ"/>
        </w:rPr>
      </w:pPr>
    </w:p>
    <w:tbl>
      <w:tblPr>
        <w:tblW w:w="977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1"/>
        <w:gridCol w:w="4722"/>
        <w:gridCol w:w="3197"/>
        <w:gridCol w:w="1286"/>
      </w:tblGrid>
      <w:tr w:rsidR="008F52BB" w:rsidRPr="00F7652C" w14:paraId="63D61D1D" w14:textId="77777777" w:rsidTr="008F52BB">
        <w:trPr>
          <w:trHeight w:val="300"/>
        </w:trPr>
        <w:tc>
          <w:tcPr>
            <w:tcW w:w="571" w:type="dxa"/>
            <w:noWrap/>
            <w:vAlign w:val="center"/>
            <w:hideMark/>
          </w:tcPr>
          <w:p w14:paraId="37B83C99" w14:textId="77777777" w:rsidR="008F52BB" w:rsidRPr="00F7652C" w:rsidRDefault="008F52BB" w:rsidP="008F52BB">
            <w:pPr>
              <w:rPr>
                <w:rFonts w:ascii="Calibri" w:hAnsi="Calibri" w:cs="Calibri"/>
                <w:b/>
                <w:bCs/>
                <w:color w:val="FFFFFF"/>
                <w:sz w:val="22"/>
                <w:szCs w:val="22"/>
                <w:lang w:eastAsia="cs-CZ"/>
              </w:rPr>
            </w:pPr>
            <w:r w:rsidRPr="00F7652C">
              <w:rPr>
                <w:rFonts w:ascii="Calibri" w:eastAsia="Calibri" w:hAnsi="Calibri" w:cs="Calibri"/>
                <w:b/>
                <w:sz w:val="22"/>
                <w:szCs w:val="22"/>
              </w:rPr>
              <w:t>Číslo</w:t>
            </w:r>
          </w:p>
        </w:tc>
        <w:tc>
          <w:tcPr>
            <w:tcW w:w="4722" w:type="dxa"/>
            <w:noWrap/>
            <w:vAlign w:val="center"/>
            <w:hideMark/>
          </w:tcPr>
          <w:p w14:paraId="31F99392" w14:textId="77777777" w:rsidR="008F52BB" w:rsidRPr="00F7652C" w:rsidRDefault="008F52BB" w:rsidP="008F52BB">
            <w:pPr>
              <w:rPr>
                <w:rFonts w:ascii="Calibri" w:hAnsi="Calibri" w:cs="Calibri"/>
                <w:b/>
                <w:bCs/>
                <w:color w:val="FFFFFF"/>
                <w:sz w:val="22"/>
                <w:szCs w:val="22"/>
                <w:lang w:eastAsia="cs-CZ"/>
              </w:rPr>
            </w:pPr>
            <w:r w:rsidRPr="00F7652C">
              <w:rPr>
                <w:rFonts w:ascii="Calibri" w:eastAsia="Calibri" w:hAnsi="Calibri" w:cs="Calibri"/>
                <w:b/>
                <w:sz w:val="22"/>
                <w:szCs w:val="22"/>
              </w:rPr>
              <w:t>Požadavek na HW</w:t>
            </w:r>
          </w:p>
        </w:tc>
        <w:tc>
          <w:tcPr>
            <w:tcW w:w="3197" w:type="dxa"/>
            <w:vAlign w:val="center"/>
            <w:hideMark/>
          </w:tcPr>
          <w:p w14:paraId="4E9F27A6" w14:textId="77777777" w:rsidR="008F52BB" w:rsidRPr="00F7652C" w:rsidRDefault="008F52BB" w:rsidP="008F52BB">
            <w:pPr>
              <w:rPr>
                <w:rFonts w:ascii="Calibri" w:hAnsi="Calibri" w:cs="Calibri"/>
                <w:b/>
                <w:bCs/>
                <w:color w:val="FFFFFF"/>
                <w:sz w:val="22"/>
                <w:szCs w:val="22"/>
                <w:lang w:eastAsia="cs-CZ"/>
              </w:rPr>
            </w:pPr>
            <w:r w:rsidRPr="00F7652C">
              <w:rPr>
                <w:rFonts w:ascii="Calibri" w:eastAsia="Calibri" w:hAnsi="Calibri" w:cs="Calibri"/>
                <w:b/>
                <w:sz w:val="22"/>
                <w:szCs w:val="22"/>
              </w:rPr>
              <w:t>Splňuje ANO/NE</w:t>
            </w:r>
          </w:p>
        </w:tc>
        <w:tc>
          <w:tcPr>
            <w:tcW w:w="1286" w:type="dxa"/>
          </w:tcPr>
          <w:p w14:paraId="4AC0DC74" w14:textId="77777777" w:rsidR="008F52BB" w:rsidRPr="00F7652C" w:rsidRDefault="008F52BB" w:rsidP="008F52BB">
            <w:pPr>
              <w:rPr>
                <w:rFonts w:ascii="Calibri" w:eastAsia="Calibri" w:hAnsi="Calibri" w:cs="Calibri"/>
                <w:b/>
                <w:sz w:val="22"/>
                <w:szCs w:val="22"/>
              </w:rPr>
            </w:pPr>
            <w:r w:rsidRPr="00F7652C">
              <w:rPr>
                <w:rFonts w:ascii="Calibri" w:eastAsia="Calibri" w:hAnsi="Calibri" w:cs="Calibri"/>
                <w:b/>
                <w:sz w:val="22"/>
                <w:szCs w:val="22"/>
              </w:rPr>
              <w:t>Odkaz na popis řešení v Příloze č. 4 Smlouvy</w:t>
            </w:r>
          </w:p>
        </w:tc>
      </w:tr>
      <w:tr w:rsidR="008F52BB" w:rsidRPr="00F7652C" w14:paraId="7EE4C919" w14:textId="77777777" w:rsidTr="008F52BB">
        <w:trPr>
          <w:trHeight w:val="900"/>
        </w:trPr>
        <w:tc>
          <w:tcPr>
            <w:tcW w:w="571" w:type="dxa"/>
            <w:shd w:val="clear" w:color="auto" w:fill="auto"/>
            <w:noWrap/>
            <w:hideMark/>
          </w:tcPr>
          <w:p w14:paraId="2827CC9C"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01</w:t>
            </w:r>
          </w:p>
        </w:tc>
        <w:tc>
          <w:tcPr>
            <w:tcW w:w="4722" w:type="dxa"/>
            <w:shd w:val="clear" w:color="auto" w:fill="auto"/>
            <w:hideMark/>
          </w:tcPr>
          <w:p w14:paraId="19E145C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2x objektové nebo souborové úložiště</w:t>
            </w:r>
            <w:r w:rsidRPr="00F7652C">
              <w:rPr>
                <w:rFonts w:ascii="Calibri" w:hAnsi="Calibri" w:cs="Calibri"/>
                <w:color w:val="000000"/>
                <w:sz w:val="22"/>
                <w:szCs w:val="22"/>
                <w:lang w:eastAsia="cs-CZ"/>
              </w:rPr>
              <w:br/>
              <w:t>2 zařízení určená pro ukládání datových objektů převážně statického charakteru</w:t>
            </w:r>
            <w:r w:rsidRPr="00F7652C">
              <w:rPr>
                <w:rFonts w:ascii="Calibri" w:hAnsi="Calibri" w:cs="Calibri"/>
                <w:color w:val="000000"/>
                <w:sz w:val="22"/>
                <w:szCs w:val="22"/>
                <w:lang w:eastAsia="cs-CZ"/>
              </w:rPr>
              <w:br/>
              <w:t>Replikace musí být provedena při uložení synchronně do dvou zařízení.</w:t>
            </w:r>
          </w:p>
        </w:tc>
        <w:tc>
          <w:tcPr>
            <w:tcW w:w="3197" w:type="dxa"/>
            <w:shd w:val="clear" w:color="auto" w:fill="auto"/>
            <w:hideMark/>
          </w:tcPr>
          <w:p w14:paraId="723FAE19" w14:textId="77777777" w:rsidR="008F52BB" w:rsidRPr="00F7652C" w:rsidRDefault="008F52BB" w:rsidP="008F52BB">
            <w:pPr>
              <w:ind w:right="283"/>
              <w:rPr>
                <w:rFonts w:ascii="Calibri" w:hAnsi="Calibri" w:cs="Calibri"/>
                <w:sz w:val="22"/>
                <w:szCs w:val="22"/>
                <w:lang w:eastAsia="cs-CZ"/>
              </w:rPr>
            </w:pPr>
            <w:r w:rsidRPr="00F7652C">
              <w:rPr>
                <w:rFonts w:ascii="Calibri" w:hAnsi="Calibri" w:cs="Calibri"/>
                <w:color w:val="000000"/>
                <w:sz w:val="22"/>
                <w:szCs w:val="22"/>
                <w:lang w:eastAsia="cs-CZ"/>
              </w:rPr>
              <w:t xml:space="preserve">ANO, </w:t>
            </w:r>
            <w:r w:rsidRPr="00F7652C">
              <w:rPr>
                <w:rFonts w:ascii="Calibri" w:hAnsi="Calibri" w:cs="Calibri"/>
                <w:sz w:val="22"/>
                <w:szCs w:val="22"/>
                <w:lang w:eastAsia="cs-CZ"/>
              </w:rPr>
              <w:t>popis řešení</w:t>
            </w:r>
          </w:p>
          <w:p w14:paraId="1006F31D" w14:textId="77777777" w:rsidR="008F52BB" w:rsidRPr="00F7652C" w:rsidRDefault="008F52BB" w:rsidP="008F52BB">
            <w:pPr>
              <w:ind w:right="283"/>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75A96717"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Kap. 5.2 Technická specifikace HW CDA.</w:t>
            </w:r>
          </w:p>
        </w:tc>
      </w:tr>
      <w:tr w:rsidR="008F52BB" w:rsidRPr="00F7652C" w14:paraId="46552202" w14:textId="77777777" w:rsidTr="008F52BB">
        <w:trPr>
          <w:trHeight w:val="300"/>
        </w:trPr>
        <w:tc>
          <w:tcPr>
            <w:tcW w:w="571" w:type="dxa"/>
            <w:shd w:val="clear" w:color="auto" w:fill="auto"/>
            <w:noWrap/>
            <w:hideMark/>
          </w:tcPr>
          <w:p w14:paraId="2A03CC14"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02</w:t>
            </w:r>
          </w:p>
        </w:tc>
        <w:tc>
          <w:tcPr>
            <w:tcW w:w="4722" w:type="dxa"/>
            <w:shd w:val="clear" w:color="auto" w:fill="auto"/>
            <w:hideMark/>
          </w:tcPr>
          <w:p w14:paraId="6EB8E8D0" w14:textId="77777777" w:rsidR="008F52BB" w:rsidRPr="00F7652C" w:rsidRDefault="008F52BB" w:rsidP="008F52BB">
            <w:pPr>
              <w:ind w:right="1942"/>
              <w:rPr>
                <w:rFonts w:ascii="Calibri" w:hAnsi="Calibri" w:cs="Calibri"/>
                <w:color w:val="000000"/>
                <w:sz w:val="22"/>
                <w:szCs w:val="22"/>
                <w:lang w:eastAsia="cs-CZ"/>
              </w:rPr>
            </w:pPr>
            <w:r w:rsidRPr="00F7652C">
              <w:rPr>
                <w:rFonts w:ascii="Calibri" w:hAnsi="Calibri" w:cs="Calibri"/>
                <w:color w:val="000000"/>
                <w:sz w:val="22"/>
                <w:szCs w:val="22"/>
                <w:lang w:eastAsia="cs-CZ"/>
              </w:rPr>
              <w:t>Požadovaná HW architektura - škálovatelné řešení s možností využití Capacity on Demand</w:t>
            </w:r>
          </w:p>
        </w:tc>
        <w:tc>
          <w:tcPr>
            <w:tcW w:w="3197" w:type="dxa"/>
            <w:shd w:val="clear" w:color="auto" w:fill="auto"/>
            <w:hideMark/>
          </w:tcPr>
          <w:p w14:paraId="46C873B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řešení</w:t>
            </w:r>
          </w:p>
          <w:p w14:paraId="130B1828"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2BAA7B9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Kap. 5.2 Technická specifikace HW CDA.</w:t>
            </w:r>
          </w:p>
        </w:tc>
      </w:tr>
      <w:tr w:rsidR="008F52BB" w:rsidRPr="00F7652C" w14:paraId="40053A80" w14:textId="77777777" w:rsidTr="008F52BB">
        <w:trPr>
          <w:trHeight w:val="900"/>
        </w:trPr>
        <w:tc>
          <w:tcPr>
            <w:tcW w:w="571" w:type="dxa"/>
            <w:shd w:val="clear" w:color="auto" w:fill="auto"/>
            <w:noWrap/>
            <w:hideMark/>
          </w:tcPr>
          <w:p w14:paraId="4B0676C0"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03</w:t>
            </w:r>
          </w:p>
        </w:tc>
        <w:tc>
          <w:tcPr>
            <w:tcW w:w="4722" w:type="dxa"/>
            <w:shd w:val="clear" w:color="auto" w:fill="auto"/>
            <w:hideMark/>
          </w:tcPr>
          <w:p w14:paraId="52067D4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Intra-Cluster migrace</w:t>
            </w:r>
            <w:r w:rsidRPr="00F7652C">
              <w:rPr>
                <w:rFonts w:ascii="Calibri" w:hAnsi="Calibri" w:cs="Calibri"/>
                <w:color w:val="000000"/>
                <w:sz w:val="22"/>
                <w:szCs w:val="22"/>
                <w:lang w:eastAsia="cs-CZ"/>
              </w:rPr>
              <w:br/>
              <w:t>- objekty nebo soubory uložené v clusteru nejsou přenášeny po vnější datové síti</w:t>
            </w:r>
            <w:r w:rsidRPr="00F7652C">
              <w:rPr>
                <w:rFonts w:ascii="Calibri" w:hAnsi="Calibri" w:cs="Calibri"/>
                <w:color w:val="000000"/>
                <w:sz w:val="22"/>
                <w:szCs w:val="22"/>
                <w:lang w:eastAsia="cs-CZ"/>
              </w:rPr>
              <w:br/>
              <w:t>- veškeré zabezpečení objektů/souborů nebo jejich skupiny nesmí být narušeno</w:t>
            </w:r>
          </w:p>
        </w:tc>
        <w:tc>
          <w:tcPr>
            <w:tcW w:w="3197" w:type="dxa"/>
            <w:shd w:val="clear" w:color="auto" w:fill="auto"/>
            <w:hideMark/>
          </w:tcPr>
          <w:p w14:paraId="5E015C0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popis zajištění</w:t>
            </w:r>
          </w:p>
          <w:p w14:paraId="7534FBD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CAF66B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Kap. 5.2 Technická specifikace HW CDA.</w:t>
            </w:r>
          </w:p>
        </w:tc>
      </w:tr>
      <w:tr w:rsidR="008F52BB" w:rsidRPr="00F7652C" w14:paraId="3C291D81" w14:textId="77777777" w:rsidTr="008F52BB">
        <w:trPr>
          <w:trHeight w:val="1500"/>
        </w:trPr>
        <w:tc>
          <w:tcPr>
            <w:tcW w:w="571" w:type="dxa"/>
            <w:shd w:val="clear" w:color="auto" w:fill="auto"/>
            <w:noWrap/>
            <w:hideMark/>
          </w:tcPr>
          <w:p w14:paraId="23A2122D"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04</w:t>
            </w:r>
          </w:p>
        </w:tc>
        <w:tc>
          <w:tcPr>
            <w:tcW w:w="4722" w:type="dxa"/>
            <w:shd w:val="clear" w:color="auto" w:fill="auto"/>
            <w:hideMark/>
          </w:tcPr>
          <w:p w14:paraId="1B9FFB6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Požadovaná odolnost proti HW poruše</w:t>
            </w:r>
            <w:r w:rsidRPr="00F7652C">
              <w:rPr>
                <w:rFonts w:ascii="Calibri" w:hAnsi="Calibri" w:cs="Calibri"/>
                <w:color w:val="000000"/>
                <w:sz w:val="22"/>
                <w:szCs w:val="22"/>
                <w:lang w:eastAsia="cs-CZ"/>
              </w:rPr>
              <w:br/>
              <w:t>- současné selhání až 4 libovolných disků  nebo 1 libovolný celý node  - v nabízené konfiguraci</w:t>
            </w:r>
            <w:r w:rsidRPr="00F7652C">
              <w:rPr>
                <w:rFonts w:ascii="Calibri" w:hAnsi="Calibri" w:cs="Calibri"/>
                <w:color w:val="000000"/>
                <w:sz w:val="22"/>
                <w:szCs w:val="22"/>
                <w:lang w:eastAsia="cs-CZ"/>
              </w:rPr>
              <w:br/>
              <w:t>- možnost zvýšení HW redundance prostým zvýšením počtu node v clusteru</w:t>
            </w:r>
            <w:r w:rsidRPr="00F7652C">
              <w:rPr>
                <w:rFonts w:ascii="Calibri" w:hAnsi="Calibri" w:cs="Calibri"/>
                <w:color w:val="000000"/>
                <w:sz w:val="22"/>
                <w:szCs w:val="22"/>
                <w:lang w:eastAsia="cs-CZ"/>
              </w:rPr>
              <w:br/>
              <w:t>- selhání v jedné lokalitě nesmí mít vliv na funkčnost a dostupnost replikovaných dat v zařízení v lokalitě druhé (vybrané datové oblasti - tenants -zařízení se replikují mezi sebou)</w:t>
            </w:r>
          </w:p>
        </w:tc>
        <w:tc>
          <w:tcPr>
            <w:tcW w:w="3197" w:type="dxa"/>
            <w:shd w:val="clear" w:color="auto" w:fill="auto"/>
            <w:hideMark/>
          </w:tcPr>
          <w:p w14:paraId="637B601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odolnost proti poruše nabízené konfigurace Uvedeno v příloze č. 4</w:t>
            </w:r>
          </w:p>
        </w:tc>
        <w:tc>
          <w:tcPr>
            <w:tcW w:w="1286" w:type="dxa"/>
          </w:tcPr>
          <w:p w14:paraId="0F229133"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Kap. 5.2 Technická specifikace HW CDA.</w:t>
            </w:r>
          </w:p>
        </w:tc>
      </w:tr>
      <w:tr w:rsidR="008F52BB" w:rsidRPr="00F7652C" w14:paraId="6B3511AF" w14:textId="77777777" w:rsidTr="008F52BB">
        <w:trPr>
          <w:trHeight w:val="1800"/>
        </w:trPr>
        <w:tc>
          <w:tcPr>
            <w:tcW w:w="571" w:type="dxa"/>
            <w:shd w:val="clear" w:color="auto" w:fill="auto"/>
            <w:noWrap/>
            <w:hideMark/>
          </w:tcPr>
          <w:p w14:paraId="105DBEC0"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05</w:t>
            </w:r>
          </w:p>
        </w:tc>
        <w:tc>
          <w:tcPr>
            <w:tcW w:w="4722" w:type="dxa"/>
            <w:shd w:val="clear" w:color="auto" w:fill="auto"/>
            <w:hideMark/>
          </w:tcPr>
          <w:p w14:paraId="776B79E7"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Počáteční konfigurace musí obsahovat minimálně</w:t>
            </w:r>
            <w:r w:rsidRPr="00F7652C">
              <w:rPr>
                <w:rFonts w:ascii="Calibri" w:hAnsi="Calibri" w:cs="Calibri"/>
                <w:color w:val="000000"/>
                <w:sz w:val="22"/>
                <w:szCs w:val="22"/>
                <w:lang w:eastAsia="cs-CZ"/>
              </w:rPr>
              <w:br/>
              <w:t>- 5x identických cluster node v případě objektové úložiště, 3x identických cluster node v případě souborového úložiště</w:t>
            </w:r>
            <w:r w:rsidRPr="00F7652C">
              <w:rPr>
                <w:rFonts w:ascii="Calibri" w:hAnsi="Calibri" w:cs="Calibri"/>
                <w:color w:val="000000"/>
                <w:sz w:val="22"/>
                <w:szCs w:val="22"/>
                <w:lang w:eastAsia="cs-CZ"/>
              </w:rPr>
              <w:br/>
            </w:r>
            <w:r w:rsidRPr="00F7652C">
              <w:rPr>
                <w:rFonts w:ascii="Calibri" w:hAnsi="Calibri" w:cs="Calibri"/>
                <w:sz w:val="22"/>
                <w:szCs w:val="22"/>
                <w:lang w:eastAsia="cs-CZ"/>
              </w:rPr>
              <w:t>- disky pro data o kapacitě min. 1TB, počet bude určen dodavatelem, tak aby bylo zajištěna použitelá kapacita 35TB</w:t>
            </w:r>
            <w:r w:rsidRPr="00F7652C">
              <w:rPr>
                <w:rFonts w:ascii="Calibri" w:hAnsi="Calibri" w:cs="Calibri"/>
                <w:color w:val="000000"/>
                <w:sz w:val="22"/>
                <w:szCs w:val="22"/>
                <w:lang w:eastAsia="cs-CZ"/>
              </w:rPr>
              <w:br/>
              <w:t>- síťová rozhraní podle specifikace viz níže</w:t>
            </w:r>
            <w:r w:rsidRPr="00F7652C">
              <w:rPr>
                <w:rFonts w:ascii="Calibri" w:hAnsi="Calibri" w:cs="Calibri"/>
                <w:color w:val="000000"/>
                <w:sz w:val="22"/>
                <w:szCs w:val="22"/>
                <w:lang w:eastAsia="cs-CZ"/>
              </w:rPr>
              <w:br/>
              <w:t>- redundantní napájení 230V</w:t>
            </w:r>
            <w:r w:rsidRPr="00F7652C">
              <w:rPr>
                <w:rFonts w:ascii="Calibri" w:hAnsi="Calibri" w:cs="Calibri"/>
                <w:color w:val="000000"/>
                <w:sz w:val="22"/>
                <w:szCs w:val="22"/>
                <w:lang w:eastAsia="cs-CZ"/>
              </w:rPr>
              <w:br/>
              <w:t>- servis jednotlivých cluster node bez použití nářadí</w:t>
            </w:r>
          </w:p>
        </w:tc>
        <w:tc>
          <w:tcPr>
            <w:tcW w:w="3197" w:type="dxa"/>
            <w:shd w:val="clear" w:color="auto" w:fill="auto"/>
            <w:hideMark/>
          </w:tcPr>
          <w:p w14:paraId="71308EEC"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počet node</w:t>
            </w:r>
          </w:p>
          <w:p w14:paraId="6EE7E54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 xml:space="preserve">Uvedeno v příloze č. 4 </w:t>
            </w:r>
          </w:p>
        </w:tc>
        <w:tc>
          <w:tcPr>
            <w:tcW w:w="1286" w:type="dxa"/>
          </w:tcPr>
          <w:p w14:paraId="5152A948"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71C02A01" w14:textId="77777777" w:rsidTr="008F52BB">
        <w:trPr>
          <w:trHeight w:val="1500"/>
        </w:trPr>
        <w:tc>
          <w:tcPr>
            <w:tcW w:w="571" w:type="dxa"/>
            <w:shd w:val="clear" w:color="auto" w:fill="auto"/>
            <w:noWrap/>
            <w:hideMark/>
          </w:tcPr>
          <w:p w14:paraId="6DF4614E"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06</w:t>
            </w:r>
          </w:p>
        </w:tc>
        <w:tc>
          <w:tcPr>
            <w:tcW w:w="4722" w:type="dxa"/>
            <w:shd w:val="clear" w:color="auto" w:fill="auto"/>
            <w:hideMark/>
          </w:tcPr>
          <w:p w14:paraId="5345DB8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Rack s následujícím vybavením</w:t>
            </w:r>
            <w:r w:rsidRPr="00F7652C">
              <w:rPr>
                <w:rFonts w:ascii="Calibri" w:hAnsi="Calibri" w:cs="Calibri"/>
                <w:color w:val="000000"/>
                <w:sz w:val="22"/>
                <w:szCs w:val="22"/>
                <w:lang w:eastAsia="cs-CZ"/>
              </w:rPr>
              <w:br/>
              <w:t>- standardní datový rack pro servery podle doporučení výrobce</w:t>
            </w:r>
            <w:r w:rsidRPr="00F7652C">
              <w:rPr>
                <w:rFonts w:ascii="Calibri" w:hAnsi="Calibri" w:cs="Calibri"/>
                <w:color w:val="000000"/>
                <w:sz w:val="22"/>
                <w:szCs w:val="22"/>
                <w:lang w:eastAsia="cs-CZ"/>
              </w:rPr>
              <w:br/>
              <w:t xml:space="preserve">- redundantní napájecí rozvody </w:t>
            </w:r>
            <w:r w:rsidRPr="00F7652C">
              <w:rPr>
                <w:rFonts w:ascii="Calibri" w:hAnsi="Calibri" w:cs="Calibri"/>
                <w:color w:val="000000"/>
                <w:sz w:val="22"/>
                <w:szCs w:val="22"/>
                <w:lang w:eastAsia="cs-CZ"/>
              </w:rPr>
              <w:br/>
              <w:t>- redundantní aktivní síťové prvky</w:t>
            </w:r>
            <w:r w:rsidRPr="00F7652C">
              <w:rPr>
                <w:rFonts w:ascii="Calibri" w:hAnsi="Calibri" w:cs="Calibri"/>
                <w:color w:val="000000"/>
                <w:sz w:val="22"/>
                <w:szCs w:val="22"/>
                <w:lang w:eastAsia="cs-CZ"/>
              </w:rPr>
              <w:br/>
              <w:t>- cable management řešení</w:t>
            </w:r>
          </w:p>
        </w:tc>
        <w:tc>
          <w:tcPr>
            <w:tcW w:w="3197" w:type="dxa"/>
            <w:shd w:val="clear" w:color="auto" w:fill="auto"/>
            <w:hideMark/>
          </w:tcPr>
          <w:p w14:paraId="3A04B7E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konfiguraci</w:t>
            </w:r>
          </w:p>
          <w:p w14:paraId="62108A56"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2F97E886"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02613917" w14:textId="77777777" w:rsidTr="008F52BB">
        <w:trPr>
          <w:trHeight w:val="300"/>
        </w:trPr>
        <w:tc>
          <w:tcPr>
            <w:tcW w:w="571" w:type="dxa"/>
            <w:shd w:val="clear" w:color="auto" w:fill="auto"/>
            <w:noWrap/>
            <w:hideMark/>
          </w:tcPr>
          <w:p w14:paraId="74185395"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07</w:t>
            </w:r>
          </w:p>
        </w:tc>
        <w:tc>
          <w:tcPr>
            <w:tcW w:w="4722" w:type="dxa"/>
            <w:shd w:val="clear" w:color="auto" w:fill="auto"/>
            <w:hideMark/>
          </w:tcPr>
          <w:p w14:paraId="644B78A2"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Kapacitní nároky na datové centrum (RACK, #U), konektivitu (počet a kapacita portů), napájení a spotřebu energie nabízené startovací konfigurace</w:t>
            </w:r>
          </w:p>
        </w:tc>
        <w:tc>
          <w:tcPr>
            <w:tcW w:w="3197" w:type="dxa"/>
            <w:shd w:val="clear" w:color="auto" w:fill="auto"/>
            <w:hideMark/>
          </w:tcPr>
          <w:p w14:paraId="3E5FC248"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Popis</w:t>
            </w:r>
          </w:p>
          <w:p w14:paraId="7AAD1F6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5E9B2EDA"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36D13EA8" w14:textId="77777777" w:rsidTr="008F52BB">
        <w:trPr>
          <w:trHeight w:val="900"/>
        </w:trPr>
        <w:tc>
          <w:tcPr>
            <w:tcW w:w="571" w:type="dxa"/>
            <w:shd w:val="clear" w:color="auto" w:fill="auto"/>
            <w:noWrap/>
            <w:hideMark/>
          </w:tcPr>
          <w:p w14:paraId="66D7DD4D"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08</w:t>
            </w:r>
          </w:p>
        </w:tc>
        <w:tc>
          <w:tcPr>
            <w:tcW w:w="4722" w:type="dxa"/>
            <w:shd w:val="clear" w:color="auto" w:fill="auto"/>
            <w:hideMark/>
          </w:tcPr>
          <w:p w14:paraId="0251CAC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Vnější konektivita objektového úložiště - minimální</w:t>
            </w:r>
            <w:r w:rsidRPr="00F7652C">
              <w:rPr>
                <w:rFonts w:ascii="Calibri" w:hAnsi="Calibri" w:cs="Calibri"/>
                <w:color w:val="000000"/>
                <w:sz w:val="22"/>
                <w:szCs w:val="22"/>
                <w:lang w:eastAsia="cs-CZ"/>
              </w:rPr>
              <w:br/>
              <w:t>- 4x</w:t>
            </w:r>
            <w:r w:rsidRPr="00F7652C">
              <w:rPr>
                <w:rFonts w:ascii="Calibri" w:hAnsi="Calibri" w:cs="Calibri"/>
                <w:color w:val="FF0000"/>
                <w:sz w:val="22"/>
                <w:szCs w:val="22"/>
                <w:lang w:eastAsia="cs-CZ"/>
              </w:rPr>
              <w:t xml:space="preserve"> </w:t>
            </w:r>
            <w:r w:rsidRPr="00F7652C">
              <w:rPr>
                <w:rFonts w:ascii="Calibri" w:hAnsi="Calibri" w:cs="Calibri"/>
                <w:color w:val="000000"/>
                <w:sz w:val="22"/>
                <w:szCs w:val="22"/>
                <w:lang w:eastAsia="cs-CZ"/>
              </w:rPr>
              <w:t>10Gbit/s Ethernet porty, s možností rozšíření jejich počtu adekvátně s kapacitou a výkonem</w:t>
            </w:r>
            <w:r w:rsidRPr="00F7652C">
              <w:rPr>
                <w:rFonts w:ascii="Calibri" w:hAnsi="Calibri" w:cs="Calibri"/>
                <w:color w:val="000000"/>
                <w:sz w:val="22"/>
                <w:szCs w:val="22"/>
                <w:lang w:eastAsia="cs-CZ"/>
              </w:rPr>
              <w:br/>
              <w:t>- Rozhraní - SFP+ moduly, musí být součástí nabídky</w:t>
            </w:r>
          </w:p>
        </w:tc>
        <w:tc>
          <w:tcPr>
            <w:tcW w:w="3197" w:type="dxa"/>
            <w:shd w:val="clear" w:color="auto" w:fill="auto"/>
            <w:hideMark/>
          </w:tcPr>
          <w:p w14:paraId="16DD5C83"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skutečné parametry</w:t>
            </w:r>
          </w:p>
          <w:p w14:paraId="4532B8C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45E68035"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674A43F3" w14:textId="77777777" w:rsidTr="008F52BB">
        <w:trPr>
          <w:trHeight w:val="1500"/>
        </w:trPr>
        <w:tc>
          <w:tcPr>
            <w:tcW w:w="571" w:type="dxa"/>
            <w:shd w:val="clear" w:color="auto" w:fill="auto"/>
            <w:noWrap/>
            <w:hideMark/>
          </w:tcPr>
          <w:p w14:paraId="145D7EDD"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09</w:t>
            </w:r>
          </w:p>
        </w:tc>
        <w:tc>
          <w:tcPr>
            <w:tcW w:w="4722" w:type="dxa"/>
            <w:shd w:val="clear" w:color="auto" w:fill="auto"/>
            <w:hideMark/>
          </w:tcPr>
          <w:p w14:paraId="61D890D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Rozšiřitelnost vnější konektivity objektového úložiště bez nutnosti zvýšení počtu node v clusteru</w:t>
            </w:r>
            <w:r w:rsidRPr="00F7652C">
              <w:rPr>
                <w:rFonts w:ascii="Calibri" w:hAnsi="Calibri" w:cs="Calibri"/>
                <w:color w:val="000000"/>
                <w:sz w:val="22"/>
                <w:szCs w:val="22"/>
                <w:lang w:eastAsia="cs-CZ"/>
              </w:rPr>
              <w:br/>
              <w:t>- celkem alespoň 8x 10Gbit a / nebo 25Gbit/s (celkem alespoň 8 portů, v kombinaci 10Gb a 25Gb Ethernet)</w:t>
            </w:r>
            <w:r w:rsidRPr="00F7652C">
              <w:rPr>
                <w:rFonts w:ascii="Calibri" w:hAnsi="Calibri" w:cs="Calibri"/>
                <w:color w:val="000000"/>
                <w:sz w:val="22"/>
                <w:szCs w:val="22"/>
                <w:lang w:eastAsia="cs-CZ"/>
              </w:rPr>
              <w:br/>
              <w:t>- celkem alespoň 4x 100Gbit/s (celkem alespoň 8x 10Gb/25Gb a 4x 100Gb)</w:t>
            </w:r>
            <w:r w:rsidRPr="00F7652C">
              <w:rPr>
                <w:rFonts w:ascii="Calibri" w:hAnsi="Calibri" w:cs="Calibri"/>
                <w:color w:val="000000"/>
                <w:sz w:val="22"/>
                <w:szCs w:val="22"/>
                <w:lang w:eastAsia="cs-CZ"/>
              </w:rPr>
              <w:br/>
            </w:r>
            <w:r w:rsidRPr="00F7652C">
              <w:rPr>
                <w:rFonts w:ascii="Calibri" w:hAnsi="Calibri" w:cs="Calibri"/>
                <w:color w:val="000000"/>
                <w:sz w:val="22"/>
                <w:szCs w:val="22"/>
                <w:lang w:eastAsia="cs-CZ"/>
              </w:rPr>
              <w:br/>
              <w:t>Rozšíření formou doplnění příslušného typu rozhraní, za provozu</w:t>
            </w:r>
          </w:p>
        </w:tc>
        <w:tc>
          <w:tcPr>
            <w:tcW w:w="3197" w:type="dxa"/>
            <w:shd w:val="clear" w:color="auto" w:fill="auto"/>
            <w:hideMark/>
          </w:tcPr>
          <w:p w14:paraId="4C3A716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rozšiřitelnost</w:t>
            </w:r>
          </w:p>
          <w:p w14:paraId="791D9E0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044B7C2"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797D2D19" w14:textId="77777777" w:rsidTr="008F52BB">
        <w:trPr>
          <w:trHeight w:val="900"/>
        </w:trPr>
        <w:tc>
          <w:tcPr>
            <w:tcW w:w="571" w:type="dxa"/>
            <w:shd w:val="clear" w:color="auto" w:fill="auto"/>
            <w:noWrap/>
            <w:hideMark/>
          </w:tcPr>
          <w:p w14:paraId="271D9D25"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10</w:t>
            </w:r>
          </w:p>
        </w:tc>
        <w:tc>
          <w:tcPr>
            <w:tcW w:w="4722" w:type="dxa"/>
            <w:shd w:val="clear" w:color="auto" w:fill="auto"/>
            <w:hideMark/>
          </w:tcPr>
          <w:p w14:paraId="36224A77"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 xml:space="preserve">Interní propojení všech cluster node redundantní sítí s kapacitou - minimálně - 10Gbit/s Ethernet </w:t>
            </w:r>
            <w:r w:rsidRPr="00F7652C">
              <w:rPr>
                <w:rFonts w:ascii="Calibri" w:hAnsi="Calibri" w:cs="Calibri"/>
                <w:color w:val="000000"/>
                <w:sz w:val="22"/>
                <w:szCs w:val="22"/>
                <w:lang w:eastAsia="cs-CZ"/>
              </w:rPr>
              <w:br/>
              <w:t>Potřebná redundantní síťová infrastruktura pro min. 16 cluster node musí být součástí nabízeného HW řešení</w:t>
            </w:r>
            <w:r w:rsidRPr="00F7652C">
              <w:rPr>
                <w:rFonts w:ascii="Calibri" w:hAnsi="Calibri" w:cs="Calibri"/>
                <w:color w:val="000000"/>
                <w:sz w:val="22"/>
                <w:szCs w:val="22"/>
                <w:lang w:eastAsia="cs-CZ"/>
              </w:rPr>
              <w:br/>
              <w:t>Propojení mezi cluster node a vnější konektivita jsou fyzicky oddělené segmenty sítě</w:t>
            </w:r>
          </w:p>
        </w:tc>
        <w:tc>
          <w:tcPr>
            <w:tcW w:w="3197" w:type="dxa"/>
            <w:shd w:val="clear" w:color="auto" w:fill="auto"/>
            <w:hideMark/>
          </w:tcPr>
          <w:p w14:paraId="5C8F8FA5"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0A8693AC"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67DBE215"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00538D4F" w14:textId="77777777" w:rsidTr="008F52BB">
        <w:trPr>
          <w:trHeight w:val="1500"/>
        </w:trPr>
        <w:tc>
          <w:tcPr>
            <w:tcW w:w="571" w:type="dxa"/>
            <w:shd w:val="clear" w:color="auto" w:fill="auto"/>
            <w:noWrap/>
            <w:hideMark/>
          </w:tcPr>
          <w:p w14:paraId="52380062"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11</w:t>
            </w:r>
          </w:p>
        </w:tc>
        <w:tc>
          <w:tcPr>
            <w:tcW w:w="4722" w:type="dxa"/>
            <w:shd w:val="clear" w:color="auto" w:fill="auto"/>
            <w:hideMark/>
          </w:tcPr>
          <w:p w14:paraId="49738372"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Minimální nabízená kapacita</w:t>
            </w:r>
            <w:r w:rsidRPr="00F7652C">
              <w:rPr>
                <w:rFonts w:ascii="Calibri" w:hAnsi="Calibri" w:cs="Calibri"/>
                <w:color w:val="000000"/>
                <w:sz w:val="22"/>
                <w:szCs w:val="22"/>
                <w:lang w:eastAsia="cs-CZ"/>
              </w:rPr>
              <w:br/>
              <w:t>- 60TB raw</w:t>
            </w:r>
            <w:r w:rsidRPr="00F7652C">
              <w:rPr>
                <w:rFonts w:ascii="Calibri" w:hAnsi="Calibri" w:cs="Calibri"/>
                <w:color w:val="000000"/>
                <w:sz w:val="22"/>
                <w:szCs w:val="22"/>
                <w:lang w:eastAsia="cs-CZ"/>
              </w:rPr>
              <w:br/>
              <w:t>- 35TB dostupné v provozním typu zajištění dat s garancí odolnosti proti selhání</w:t>
            </w:r>
            <w:r w:rsidRPr="00F7652C">
              <w:rPr>
                <w:rFonts w:ascii="Calibri" w:hAnsi="Calibri" w:cs="Calibri"/>
                <w:color w:val="000000"/>
                <w:sz w:val="22"/>
                <w:szCs w:val="22"/>
                <w:lang w:eastAsia="cs-CZ"/>
              </w:rPr>
              <w:br/>
            </w:r>
            <w:r w:rsidRPr="00F7652C">
              <w:rPr>
                <w:rFonts w:ascii="Calibri" w:hAnsi="Calibri" w:cs="Calibri"/>
                <w:color w:val="000000"/>
                <w:sz w:val="22"/>
                <w:szCs w:val="22"/>
                <w:lang w:eastAsia="cs-CZ"/>
              </w:rPr>
              <w:br/>
              <w:t>Do kapacitních výpočtů nesmí být zahrnuto - komprese, deduplikace, tenký provisioning a další nástroje pro datové redukce</w:t>
            </w:r>
          </w:p>
        </w:tc>
        <w:tc>
          <w:tcPr>
            <w:tcW w:w="3197" w:type="dxa"/>
            <w:shd w:val="clear" w:color="auto" w:fill="auto"/>
            <w:hideMark/>
          </w:tcPr>
          <w:p w14:paraId="6F86901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skutečné dosažené parametry pro objekty korespondující s bodem 16</w:t>
            </w:r>
          </w:p>
          <w:p w14:paraId="1851CC5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151922AA"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0ED4F08D" w14:textId="77777777" w:rsidTr="008F52BB">
        <w:trPr>
          <w:trHeight w:val="900"/>
        </w:trPr>
        <w:tc>
          <w:tcPr>
            <w:tcW w:w="571" w:type="dxa"/>
            <w:shd w:val="clear" w:color="auto" w:fill="auto"/>
            <w:noWrap/>
            <w:hideMark/>
          </w:tcPr>
          <w:p w14:paraId="2060AFFF"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12</w:t>
            </w:r>
          </w:p>
        </w:tc>
        <w:tc>
          <w:tcPr>
            <w:tcW w:w="4722" w:type="dxa"/>
            <w:shd w:val="clear" w:color="auto" w:fill="auto"/>
            <w:hideMark/>
          </w:tcPr>
          <w:p w14:paraId="384C8821"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Možnost rozšíření na minimálně na 10-tinásobek minimální startovací čisté kapacity.</w:t>
            </w:r>
            <w:r w:rsidRPr="00F7652C">
              <w:rPr>
                <w:rFonts w:ascii="Calibri" w:hAnsi="Calibri" w:cs="Calibri"/>
                <w:sz w:val="22"/>
                <w:szCs w:val="22"/>
                <w:lang w:eastAsia="cs-CZ"/>
              </w:rPr>
              <w:br/>
              <w:t xml:space="preserve">Uchazeč popíše způsob jakým zadavatel může čerpat kapacitu úložtě dle rostoucích potřeb. </w:t>
            </w:r>
            <w:r w:rsidRPr="00F7652C">
              <w:rPr>
                <w:rFonts w:ascii="Calibri" w:hAnsi="Calibri" w:cs="Calibri"/>
                <w:sz w:val="22"/>
                <w:szCs w:val="22"/>
                <w:lang w:eastAsia="cs-CZ"/>
              </w:rPr>
              <w:br/>
              <w:t>Uvede cenu za minimální jednotku (min 10 TB čisté kapacity) a dobu nutnou k navýšení kapacity (max 1 týden).</w:t>
            </w:r>
          </w:p>
        </w:tc>
        <w:tc>
          <w:tcPr>
            <w:tcW w:w="3197" w:type="dxa"/>
            <w:shd w:val="clear" w:color="auto" w:fill="auto"/>
            <w:hideMark/>
          </w:tcPr>
          <w:p w14:paraId="6B0F2E94"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ANO</w:t>
            </w:r>
          </w:p>
          <w:p w14:paraId="407AE6BE" w14:textId="77777777" w:rsidR="008F52BB" w:rsidRPr="00F7652C" w:rsidRDefault="008F52BB" w:rsidP="008F52BB">
            <w:pPr>
              <w:rPr>
                <w:rFonts w:ascii="Calibri" w:hAnsi="Calibri" w:cs="Calibri"/>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45F2CDFB"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7A5299E9" w14:textId="77777777" w:rsidTr="008F52BB">
        <w:trPr>
          <w:trHeight w:val="300"/>
        </w:trPr>
        <w:tc>
          <w:tcPr>
            <w:tcW w:w="571" w:type="dxa"/>
            <w:shd w:val="clear" w:color="auto" w:fill="auto"/>
            <w:noWrap/>
            <w:hideMark/>
          </w:tcPr>
          <w:p w14:paraId="1A1D06F3"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13</w:t>
            </w:r>
          </w:p>
        </w:tc>
        <w:tc>
          <w:tcPr>
            <w:tcW w:w="4722" w:type="dxa"/>
            <w:shd w:val="clear" w:color="auto" w:fill="auto"/>
            <w:hideMark/>
          </w:tcPr>
          <w:p w14:paraId="66A054D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Startovací minimální počet uložených objektů nebo souborů</w:t>
            </w:r>
          </w:p>
        </w:tc>
        <w:tc>
          <w:tcPr>
            <w:tcW w:w="3197" w:type="dxa"/>
            <w:shd w:val="clear" w:color="auto" w:fill="auto"/>
            <w:hideMark/>
          </w:tcPr>
          <w:p w14:paraId="2FE2CD23" w14:textId="77777777" w:rsidR="008F52BB" w:rsidRPr="00F7652C" w:rsidRDefault="008F52BB" w:rsidP="008F52BB">
            <w:pPr>
              <w:rPr>
                <w:rFonts w:ascii="Calibri" w:hAnsi="Calibri" w:cs="Calibri"/>
                <w:i/>
                <w:color w:val="000000"/>
                <w:sz w:val="22"/>
                <w:szCs w:val="22"/>
                <w:lang w:eastAsia="cs-CZ"/>
              </w:rPr>
            </w:pPr>
            <w:r w:rsidRPr="00F7652C">
              <w:rPr>
                <w:rFonts w:ascii="Calibri" w:hAnsi="Calibri" w:cs="Calibri"/>
                <w:i/>
                <w:color w:val="000000"/>
                <w:sz w:val="22"/>
                <w:szCs w:val="22"/>
                <w:lang w:eastAsia="cs-CZ"/>
              </w:rPr>
              <w:t>MIN 1,8 milionu</w:t>
            </w:r>
          </w:p>
          <w:p w14:paraId="2AE4912E" w14:textId="77777777" w:rsidR="008F52BB" w:rsidRPr="00F7652C" w:rsidRDefault="008F52BB" w:rsidP="008F52BB">
            <w:pPr>
              <w:rPr>
                <w:rFonts w:ascii="Calibri" w:hAnsi="Calibri" w:cs="Calibri"/>
                <w: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1DA266E8"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1BC8877F" w14:textId="77777777" w:rsidTr="008F52BB">
        <w:trPr>
          <w:trHeight w:val="300"/>
        </w:trPr>
        <w:tc>
          <w:tcPr>
            <w:tcW w:w="571" w:type="dxa"/>
            <w:shd w:val="clear" w:color="auto" w:fill="auto"/>
            <w:noWrap/>
            <w:hideMark/>
          </w:tcPr>
          <w:p w14:paraId="4DE7725C"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14</w:t>
            </w:r>
          </w:p>
        </w:tc>
        <w:tc>
          <w:tcPr>
            <w:tcW w:w="4722" w:type="dxa"/>
            <w:shd w:val="clear" w:color="auto" w:fill="auto"/>
            <w:hideMark/>
          </w:tcPr>
          <w:p w14:paraId="431B10DC"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Maximální možná kapacita počtu uložených objektů nebo souborů</w:t>
            </w:r>
          </w:p>
        </w:tc>
        <w:tc>
          <w:tcPr>
            <w:tcW w:w="3197" w:type="dxa"/>
            <w:shd w:val="clear" w:color="auto" w:fill="auto"/>
            <w:hideMark/>
          </w:tcPr>
          <w:p w14:paraId="00628ECF" w14:textId="77777777" w:rsidR="008F52BB" w:rsidRPr="00F7652C" w:rsidRDefault="008F52BB" w:rsidP="008F52BB">
            <w:pPr>
              <w:rPr>
                <w:rFonts w:ascii="Calibri" w:hAnsi="Calibri" w:cs="Calibri"/>
                <w:i/>
                <w:color w:val="000000"/>
                <w:sz w:val="22"/>
                <w:szCs w:val="22"/>
                <w:lang w:eastAsia="cs-CZ"/>
              </w:rPr>
            </w:pPr>
            <w:r w:rsidRPr="00F7652C">
              <w:rPr>
                <w:rFonts w:ascii="Calibri" w:hAnsi="Calibri" w:cs="Calibri"/>
                <w:i/>
                <w:color w:val="000000"/>
                <w:sz w:val="22"/>
                <w:szCs w:val="22"/>
                <w:lang w:eastAsia="cs-CZ"/>
              </w:rPr>
              <w:t>MIN 1 miliarda</w:t>
            </w:r>
          </w:p>
          <w:p w14:paraId="600D483B" w14:textId="77777777" w:rsidR="008F52BB" w:rsidRPr="00F7652C" w:rsidRDefault="008F52BB" w:rsidP="008F52BB">
            <w:pPr>
              <w:rPr>
                <w:rFonts w:ascii="Calibri" w:hAnsi="Calibri" w:cs="Calibri"/>
                <w: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7898DFA4"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2BC4E665" w14:textId="77777777" w:rsidTr="008F52BB">
        <w:trPr>
          <w:trHeight w:val="2100"/>
        </w:trPr>
        <w:tc>
          <w:tcPr>
            <w:tcW w:w="571" w:type="dxa"/>
            <w:shd w:val="clear" w:color="auto" w:fill="auto"/>
            <w:noWrap/>
            <w:hideMark/>
          </w:tcPr>
          <w:p w14:paraId="7702E2C8"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15</w:t>
            </w:r>
          </w:p>
        </w:tc>
        <w:tc>
          <w:tcPr>
            <w:tcW w:w="4722" w:type="dxa"/>
            <w:shd w:val="clear" w:color="auto" w:fill="auto"/>
            <w:hideMark/>
          </w:tcPr>
          <w:p w14:paraId="44C31615"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Minimální požadovaná propustnost pro práci s objekty.</w:t>
            </w:r>
          </w:p>
        </w:tc>
        <w:tc>
          <w:tcPr>
            <w:tcW w:w="3197" w:type="dxa"/>
            <w:shd w:val="clear" w:color="auto" w:fill="auto"/>
            <w:hideMark/>
          </w:tcPr>
          <w:p w14:paraId="0B32EE3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 xml:space="preserve">100KB object size  </w:t>
            </w:r>
            <w:r w:rsidRPr="00F7652C">
              <w:rPr>
                <w:rFonts w:ascii="Calibri" w:hAnsi="Calibri" w:cs="Calibri"/>
                <w:color w:val="000000"/>
                <w:sz w:val="22"/>
                <w:szCs w:val="22"/>
                <w:lang w:eastAsia="cs-CZ"/>
              </w:rPr>
              <w:br/>
              <w:t>Read Objects/s             3000</w:t>
            </w:r>
            <w:r w:rsidRPr="00F7652C">
              <w:rPr>
                <w:rFonts w:ascii="Calibri" w:hAnsi="Calibri" w:cs="Calibri"/>
                <w:color w:val="000000"/>
                <w:sz w:val="22"/>
                <w:szCs w:val="22"/>
                <w:lang w:eastAsia="cs-CZ"/>
              </w:rPr>
              <w:br/>
              <w:t>Write Objects/s             600</w:t>
            </w:r>
            <w:r w:rsidRPr="00F7652C">
              <w:rPr>
                <w:rFonts w:ascii="Calibri" w:hAnsi="Calibri" w:cs="Calibri"/>
                <w:color w:val="000000"/>
                <w:sz w:val="22"/>
                <w:szCs w:val="22"/>
                <w:lang w:eastAsia="cs-CZ"/>
              </w:rPr>
              <w:br/>
            </w:r>
            <w:r w:rsidRPr="00F7652C">
              <w:rPr>
                <w:rFonts w:ascii="Calibri" w:hAnsi="Calibri" w:cs="Calibri"/>
                <w:color w:val="000000"/>
                <w:sz w:val="22"/>
                <w:szCs w:val="22"/>
                <w:lang w:eastAsia="cs-CZ"/>
              </w:rPr>
              <w:br/>
              <w:t>100MB object size</w:t>
            </w:r>
            <w:r w:rsidRPr="00F7652C">
              <w:rPr>
                <w:rFonts w:ascii="Calibri" w:hAnsi="Calibri" w:cs="Calibri"/>
                <w:color w:val="000000"/>
                <w:sz w:val="22"/>
                <w:szCs w:val="22"/>
                <w:lang w:eastAsia="cs-CZ"/>
              </w:rPr>
              <w:br/>
              <w:t>Read MB/s                    1300</w:t>
            </w:r>
            <w:r w:rsidRPr="00F7652C">
              <w:rPr>
                <w:rFonts w:ascii="Calibri" w:hAnsi="Calibri" w:cs="Calibri"/>
                <w:color w:val="000000"/>
                <w:sz w:val="22"/>
                <w:szCs w:val="22"/>
                <w:lang w:eastAsia="cs-CZ"/>
              </w:rPr>
              <w:br/>
              <w:t>Write MB/s                    200</w:t>
            </w:r>
          </w:p>
          <w:p w14:paraId="3BE850A6" w14:textId="77777777" w:rsidR="008F52BB" w:rsidRPr="00F7652C" w:rsidRDefault="008F52BB" w:rsidP="008F52BB">
            <w:pPr>
              <w:rPr>
                <w:rFonts w:ascii="Calibri" w:hAnsi="Calibri" w:cs="Calibri"/>
                <w:color w:val="000000"/>
                <w:sz w:val="22"/>
                <w:szCs w:val="22"/>
                <w:lang w:eastAsia="cs-CZ"/>
              </w:rPr>
            </w:pPr>
          </w:p>
          <w:p w14:paraId="5A6AC665"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4D4A0594"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657B3BCD" w14:textId="77777777" w:rsidTr="008F52BB">
        <w:trPr>
          <w:trHeight w:val="300"/>
        </w:trPr>
        <w:tc>
          <w:tcPr>
            <w:tcW w:w="571" w:type="dxa"/>
            <w:shd w:val="clear" w:color="auto" w:fill="auto"/>
            <w:noWrap/>
            <w:hideMark/>
          </w:tcPr>
          <w:p w14:paraId="3BC76C2F"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16</w:t>
            </w:r>
          </w:p>
        </w:tc>
        <w:tc>
          <w:tcPr>
            <w:tcW w:w="4722" w:type="dxa"/>
            <w:shd w:val="clear" w:color="auto" w:fill="auto"/>
            <w:hideMark/>
          </w:tcPr>
          <w:p w14:paraId="6C8E2974"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 xml:space="preserve">Součástí dodávky budou všechny licence potřebné pro provoz a správu řešení </w:t>
            </w:r>
          </w:p>
        </w:tc>
        <w:tc>
          <w:tcPr>
            <w:tcW w:w="3197" w:type="dxa"/>
            <w:shd w:val="clear" w:color="auto" w:fill="auto"/>
            <w:hideMark/>
          </w:tcPr>
          <w:p w14:paraId="24D933F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3BAA4E23"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F84674A"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11FD6B63" w14:textId="77777777" w:rsidTr="008F52BB">
        <w:trPr>
          <w:trHeight w:val="900"/>
        </w:trPr>
        <w:tc>
          <w:tcPr>
            <w:tcW w:w="571" w:type="dxa"/>
            <w:shd w:val="clear" w:color="auto" w:fill="auto"/>
            <w:noWrap/>
            <w:hideMark/>
          </w:tcPr>
          <w:p w14:paraId="43B210F9"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17</w:t>
            </w:r>
          </w:p>
        </w:tc>
        <w:tc>
          <w:tcPr>
            <w:tcW w:w="4722" w:type="dxa"/>
            <w:shd w:val="clear" w:color="auto" w:fill="auto"/>
            <w:hideMark/>
          </w:tcPr>
          <w:p w14:paraId="2141F0B5"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 xml:space="preserve">Architektura úložiště je speciálně navržena pro ukládání velkého objemu datových objektů na velmi dlouhou dobu. </w:t>
            </w:r>
            <w:r w:rsidRPr="00F7652C">
              <w:rPr>
                <w:rFonts w:ascii="Calibri" w:hAnsi="Calibri" w:cs="Calibri"/>
                <w:color w:val="000000"/>
                <w:sz w:val="22"/>
                <w:szCs w:val="22"/>
                <w:lang w:eastAsia="cs-CZ"/>
              </w:rPr>
              <w:br/>
              <w:t xml:space="preserve">Musí umožňovat garanci jedinečnosti, nezměnitelnosti a retence ukládaných dat. </w:t>
            </w:r>
            <w:r w:rsidRPr="00F7652C">
              <w:rPr>
                <w:rFonts w:ascii="Calibri" w:hAnsi="Calibri" w:cs="Calibri"/>
                <w:color w:val="000000"/>
                <w:sz w:val="22"/>
                <w:szCs w:val="22"/>
                <w:lang w:eastAsia="cs-CZ"/>
              </w:rPr>
              <w:br/>
              <w:t>Pro budoucí rozvoj pak jejich snadný přenos mezi různými typy cluster node nebo HW platforem bez narušení autenticity.</w:t>
            </w:r>
          </w:p>
        </w:tc>
        <w:tc>
          <w:tcPr>
            <w:tcW w:w="3197" w:type="dxa"/>
            <w:shd w:val="clear" w:color="auto" w:fill="auto"/>
            <w:hideMark/>
          </w:tcPr>
          <w:p w14:paraId="79BC17D5"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3FEB3C8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3E7E6535"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43CC4425" w14:textId="77777777" w:rsidTr="008F52BB">
        <w:trPr>
          <w:trHeight w:val="600"/>
        </w:trPr>
        <w:tc>
          <w:tcPr>
            <w:tcW w:w="571" w:type="dxa"/>
            <w:shd w:val="clear" w:color="auto" w:fill="auto"/>
            <w:noWrap/>
            <w:hideMark/>
          </w:tcPr>
          <w:p w14:paraId="420D733B"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18</w:t>
            </w:r>
          </w:p>
        </w:tc>
        <w:tc>
          <w:tcPr>
            <w:tcW w:w="4722" w:type="dxa"/>
            <w:shd w:val="clear" w:color="auto" w:fill="auto"/>
            <w:hideMark/>
          </w:tcPr>
          <w:p w14:paraId="190A761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Multitenancy na úrovni dat</w:t>
            </w:r>
          </w:p>
        </w:tc>
        <w:tc>
          <w:tcPr>
            <w:tcW w:w="3197" w:type="dxa"/>
            <w:shd w:val="clear" w:color="auto" w:fill="auto"/>
            <w:hideMark/>
          </w:tcPr>
          <w:p w14:paraId="41618AD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5618AB0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B652F17"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03214622" w14:textId="77777777" w:rsidTr="008F52BB">
        <w:trPr>
          <w:trHeight w:val="300"/>
        </w:trPr>
        <w:tc>
          <w:tcPr>
            <w:tcW w:w="571" w:type="dxa"/>
            <w:shd w:val="clear" w:color="auto" w:fill="auto"/>
            <w:noWrap/>
            <w:hideMark/>
          </w:tcPr>
          <w:p w14:paraId="0E5F2187"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19</w:t>
            </w:r>
          </w:p>
        </w:tc>
        <w:tc>
          <w:tcPr>
            <w:tcW w:w="4722" w:type="dxa"/>
            <w:shd w:val="clear" w:color="auto" w:fill="auto"/>
            <w:hideMark/>
          </w:tcPr>
          <w:p w14:paraId="7295E29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Licence pro uložení dat v režimu plné ochrany</w:t>
            </w:r>
          </w:p>
        </w:tc>
        <w:tc>
          <w:tcPr>
            <w:tcW w:w="3197" w:type="dxa"/>
            <w:shd w:val="clear" w:color="auto" w:fill="auto"/>
            <w:hideMark/>
          </w:tcPr>
          <w:p w14:paraId="7B230E6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0AEB7064"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5435505"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33BD6493" w14:textId="77777777" w:rsidTr="008F52BB">
        <w:trPr>
          <w:trHeight w:val="600"/>
        </w:trPr>
        <w:tc>
          <w:tcPr>
            <w:tcW w:w="571" w:type="dxa"/>
            <w:shd w:val="clear" w:color="auto" w:fill="auto"/>
            <w:noWrap/>
            <w:hideMark/>
          </w:tcPr>
          <w:p w14:paraId="2E8C4B5D"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20</w:t>
            </w:r>
          </w:p>
        </w:tc>
        <w:tc>
          <w:tcPr>
            <w:tcW w:w="4722" w:type="dxa"/>
            <w:shd w:val="clear" w:color="auto" w:fill="auto"/>
            <w:hideMark/>
          </w:tcPr>
          <w:p w14:paraId="5733ED6D"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Pro běžný porovoz nebude umožněn přístup k privilegovanému administrátoru.</w:t>
            </w:r>
          </w:p>
        </w:tc>
        <w:tc>
          <w:tcPr>
            <w:tcW w:w="3197" w:type="dxa"/>
            <w:shd w:val="clear" w:color="auto" w:fill="auto"/>
            <w:hideMark/>
          </w:tcPr>
          <w:p w14:paraId="7E2859B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popis zajištění bezpečnosti přístupu privilegovaného administrátora</w:t>
            </w:r>
          </w:p>
          <w:p w14:paraId="6D07C47C"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5E09A9A1"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35162243" w14:textId="77777777" w:rsidTr="008F52BB">
        <w:trPr>
          <w:trHeight w:val="300"/>
        </w:trPr>
        <w:tc>
          <w:tcPr>
            <w:tcW w:w="571" w:type="dxa"/>
            <w:shd w:val="clear" w:color="auto" w:fill="auto"/>
            <w:noWrap/>
            <w:hideMark/>
          </w:tcPr>
          <w:p w14:paraId="03C82223"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21</w:t>
            </w:r>
          </w:p>
        </w:tc>
        <w:tc>
          <w:tcPr>
            <w:tcW w:w="4722" w:type="dxa"/>
            <w:shd w:val="clear" w:color="auto" w:fill="auto"/>
            <w:hideMark/>
          </w:tcPr>
          <w:p w14:paraId="2FD25E2D"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Nativní ochrana dat dle nabízeného řešení</w:t>
            </w:r>
          </w:p>
        </w:tc>
        <w:tc>
          <w:tcPr>
            <w:tcW w:w="3197" w:type="dxa"/>
            <w:shd w:val="clear" w:color="auto" w:fill="auto"/>
            <w:hideMark/>
          </w:tcPr>
          <w:p w14:paraId="3473A66F"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popis řešení</w:t>
            </w:r>
          </w:p>
          <w:p w14:paraId="53C4D21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40BD3139"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1C755F48" w14:textId="77777777" w:rsidTr="008F52BB">
        <w:trPr>
          <w:trHeight w:val="1200"/>
        </w:trPr>
        <w:tc>
          <w:tcPr>
            <w:tcW w:w="571" w:type="dxa"/>
            <w:shd w:val="clear" w:color="auto" w:fill="auto"/>
            <w:noWrap/>
            <w:hideMark/>
          </w:tcPr>
          <w:p w14:paraId="2D2D33EA"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22</w:t>
            </w:r>
          </w:p>
        </w:tc>
        <w:tc>
          <w:tcPr>
            <w:tcW w:w="4722" w:type="dxa"/>
            <w:shd w:val="clear" w:color="000000" w:fill="FFFFFF"/>
            <w:hideMark/>
          </w:tcPr>
          <w:p w14:paraId="3A2D6E1A"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Jestliže je použito objektový typ úložiště - zajistěte následující funkcionalitu:</w:t>
            </w:r>
            <w:r w:rsidRPr="00F7652C">
              <w:rPr>
                <w:rFonts w:ascii="Calibri" w:hAnsi="Calibri" w:cs="Calibri"/>
                <w:sz w:val="22"/>
                <w:szCs w:val="22"/>
                <w:lang w:eastAsia="cs-CZ"/>
              </w:rPr>
              <w:br/>
              <w:t xml:space="preserve">Nativní vyhledávání v metadatech uložených objektů bez nutnosti provozování externí databáze přímo jako vlastnost objektového úložiště. </w:t>
            </w:r>
            <w:r w:rsidRPr="00F7652C">
              <w:rPr>
                <w:rFonts w:ascii="Calibri" w:hAnsi="Calibri" w:cs="Calibri"/>
                <w:sz w:val="22"/>
                <w:szCs w:val="22"/>
                <w:lang w:eastAsia="cs-CZ"/>
              </w:rPr>
              <w:br/>
              <w:t xml:space="preserve">Musí umožnit doplňovat vlastní informace k uloženým objektům v plně programovatelných metadatech a následně v nich vyhledávat. </w:t>
            </w:r>
            <w:r w:rsidRPr="00F7652C">
              <w:rPr>
                <w:rFonts w:ascii="Calibri" w:hAnsi="Calibri" w:cs="Calibri"/>
                <w:sz w:val="22"/>
                <w:szCs w:val="22"/>
                <w:lang w:eastAsia="cs-CZ"/>
              </w:rPr>
              <w:br/>
              <w:t>Vyhledávací algoritmus v metadatech nesmí být omezen počtem objektů</w:t>
            </w:r>
          </w:p>
        </w:tc>
        <w:tc>
          <w:tcPr>
            <w:tcW w:w="3197" w:type="dxa"/>
            <w:shd w:val="clear" w:color="000000" w:fill="FFFFFF"/>
            <w:hideMark/>
          </w:tcPr>
          <w:p w14:paraId="7BE5A9F8"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ANO</w:t>
            </w:r>
          </w:p>
          <w:p w14:paraId="34B676B8" w14:textId="77777777" w:rsidR="008F52BB" w:rsidRPr="00F7652C" w:rsidRDefault="008F52BB" w:rsidP="008F52BB">
            <w:pPr>
              <w:rPr>
                <w:rFonts w:ascii="Calibri" w:hAnsi="Calibri" w:cs="Calibri"/>
                <w:sz w:val="22"/>
                <w:szCs w:val="22"/>
                <w:lang w:eastAsia="cs-CZ"/>
              </w:rPr>
            </w:pPr>
            <w:r w:rsidRPr="00F7652C">
              <w:rPr>
                <w:rFonts w:ascii="Calibri" w:hAnsi="Calibri" w:cs="Calibri"/>
                <w:color w:val="000000"/>
                <w:sz w:val="22"/>
                <w:szCs w:val="22"/>
                <w:lang w:eastAsia="cs-CZ"/>
              </w:rPr>
              <w:t>Uvedeno v příloze č. 4</w:t>
            </w:r>
          </w:p>
        </w:tc>
        <w:tc>
          <w:tcPr>
            <w:tcW w:w="1286" w:type="dxa"/>
            <w:shd w:val="clear" w:color="000000" w:fill="FFFFFF"/>
          </w:tcPr>
          <w:p w14:paraId="56F552C6"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37384275" w14:textId="77777777" w:rsidTr="008F52BB">
        <w:trPr>
          <w:trHeight w:val="300"/>
        </w:trPr>
        <w:tc>
          <w:tcPr>
            <w:tcW w:w="571" w:type="dxa"/>
            <w:shd w:val="clear" w:color="auto" w:fill="auto"/>
            <w:noWrap/>
            <w:hideMark/>
          </w:tcPr>
          <w:p w14:paraId="5DD50F77"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23</w:t>
            </w:r>
          </w:p>
        </w:tc>
        <w:tc>
          <w:tcPr>
            <w:tcW w:w="4722" w:type="dxa"/>
            <w:shd w:val="clear" w:color="auto" w:fill="auto"/>
            <w:hideMark/>
          </w:tcPr>
          <w:p w14:paraId="51BF3EE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Možnost detailního sledování provozu prostřednictvím SNMP</w:t>
            </w:r>
          </w:p>
        </w:tc>
        <w:tc>
          <w:tcPr>
            <w:tcW w:w="3197" w:type="dxa"/>
            <w:shd w:val="clear" w:color="auto" w:fill="auto"/>
            <w:hideMark/>
          </w:tcPr>
          <w:p w14:paraId="30DD8C6C"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3E60D6E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24219405"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5E483595" w14:textId="77777777" w:rsidTr="008F52BB">
        <w:trPr>
          <w:trHeight w:val="300"/>
        </w:trPr>
        <w:tc>
          <w:tcPr>
            <w:tcW w:w="571" w:type="dxa"/>
            <w:shd w:val="clear" w:color="auto" w:fill="auto"/>
            <w:noWrap/>
            <w:hideMark/>
          </w:tcPr>
          <w:p w14:paraId="045A56A7"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24</w:t>
            </w:r>
          </w:p>
        </w:tc>
        <w:tc>
          <w:tcPr>
            <w:tcW w:w="4722" w:type="dxa"/>
            <w:shd w:val="clear" w:color="auto" w:fill="auto"/>
            <w:hideMark/>
          </w:tcPr>
          <w:p w14:paraId="18BAF77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Data at Rest Encryption</w:t>
            </w:r>
          </w:p>
        </w:tc>
        <w:tc>
          <w:tcPr>
            <w:tcW w:w="3197" w:type="dxa"/>
            <w:shd w:val="clear" w:color="auto" w:fill="auto"/>
            <w:hideMark/>
          </w:tcPr>
          <w:p w14:paraId="57B49647"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45F5F9E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8812A80"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630DCFB2" w14:textId="77777777" w:rsidTr="008F52BB">
        <w:trPr>
          <w:trHeight w:val="900"/>
        </w:trPr>
        <w:tc>
          <w:tcPr>
            <w:tcW w:w="571" w:type="dxa"/>
            <w:shd w:val="clear" w:color="auto" w:fill="auto"/>
            <w:noWrap/>
            <w:hideMark/>
          </w:tcPr>
          <w:p w14:paraId="133C811B"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25</w:t>
            </w:r>
          </w:p>
        </w:tc>
        <w:tc>
          <w:tcPr>
            <w:tcW w:w="4722" w:type="dxa"/>
            <w:shd w:val="clear" w:color="auto" w:fill="auto"/>
            <w:hideMark/>
          </w:tcPr>
          <w:p w14:paraId="1331927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 xml:space="preserve">Replikace objektů nebo souborů mezi dodanými úložišti, asynchronní. </w:t>
            </w:r>
            <w:r w:rsidRPr="00F7652C">
              <w:rPr>
                <w:rFonts w:ascii="Calibri" w:hAnsi="Calibri" w:cs="Calibri"/>
                <w:color w:val="000000"/>
                <w:sz w:val="22"/>
                <w:szCs w:val="22"/>
                <w:lang w:eastAsia="cs-CZ"/>
              </w:rPr>
              <w:br/>
              <w:t>V případě potřeby musí být možno objekty nebo soubory asycnchronně replikovat do páskových úložišť</w:t>
            </w:r>
            <w:r w:rsidRPr="00F7652C">
              <w:rPr>
                <w:rFonts w:ascii="Calibri" w:hAnsi="Calibri" w:cs="Calibri"/>
                <w:color w:val="000000"/>
                <w:sz w:val="22"/>
                <w:szCs w:val="22"/>
                <w:lang w:eastAsia="cs-CZ"/>
              </w:rPr>
              <w:br/>
              <w:t>Uchazeč popíše způsob přístupu k datům v situacích výpadku lokality z pohledu aplikace.</w:t>
            </w:r>
          </w:p>
        </w:tc>
        <w:tc>
          <w:tcPr>
            <w:tcW w:w="3197" w:type="dxa"/>
            <w:shd w:val="clear" w:color="auto" w:fill="auto"/>
            <w:hideMark/>
          </w:tcPr>
          <w:p w14:paraId="6FCCDF2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popis řešení, dodavatel popíše způsob přístupu k datům v situacích výpadku lokality z pohledu aplikace.</w:t>
            </w:r>
          </w:p>
          <w:p w14:paraId="2198F784"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45C469E"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54867DD2" w14:textId="77777777" w:rsidTr="008F52BB">
        <w:trPr>
          <w:trHeight w:val="300"/>
        </w:trPr>
        <w:tc>
          <w:tcPr>
            <w:tcW w:w="571" w:type="dxa"/>
            <w:shd w:val="clear" w:color="auto" w:fill="auto"/>
            <w:noWrap/>
            <w:hideMark/>
          </w:tcPr>
          <w:p w14:paraId="23E5D7A0"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26</w:t>
            </w:r>
          </w:p>
        </w:tc>
        <w:tc>
          <w:tcPr>
            <w:tcW w:w="4722" w:type="dxa"/>
            <w:shd w:val="clear" w:color="auto" w:fill="auto"/>
            <w:hideMark/>
          </w:tcPr>
          <w:p w14:paraId="438DE78C"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Audit pro všechny operace, které jsou s daty a úložištěm prováděny</w:t>
            </w:r>
          </w:p>
        </w:tc>
        <w:tc>
          <w:tcPr>
            <w:tcW w:w="3197" w:type="dxa"/>
            <w:shd w:val="clear" w:color="auto" w:fill="auto"/>
            <w:hideMark/>
          </w:tcPr>
          <w:p w14:paraId="35F8B835"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21BF94A2"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4DB5DA5A"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04C1C16F" w14:textId="77777777" w:rsidTr="008F52BB">
        <w:trPr>
          <w:trHeight w:val="900"/>
        </w:trPr>
        <w:tc>
          <w:tcPr>
            <w:tcW w:w="571" w:type="dxa"/>
            <w:shd w:val="clear" w:color="auto" w:fill="auto"/>
            <w:noWrap/>
            <w:hideMark/>
          </w:tcPr>
          <w:p w14:paraId="4695B3EF"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27</w:t>
            </w:r>
          </w:p>
        </w:tc>
        <w:tc>
          <w:tcPr>
            <w:tcW w:w="4722" w:type="dxa"/>
            <w:shd w:val="clear" w:color="auto" w:fill="auto"/>
            <w:hideMark/>
          </w:tcPr>
          <w:p w14:paraId="7824BF13"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Možnost obousměrné georeplikace ve dvou nebo více lokalitách se zachováním single name space a možností konkurenčního přístupu k jedněm datům z více lokalit.</w:t>
            </w:r>
            <w:r w:rsidRPr="00F7652C">
              <w:rPr>
                <w:rFonts w:ascii="Calibri" w:hAnsi="Calibri" w:cs="Calibri"/>
                <w:sz w:val="22"/>
                <w:szCs w:val="22"/>
                <w:lang w:eastAsia="cs-CZ"/>
              </w:rPr>
              <w:br/>
              <w:t>Automatický failover archivační aplikace ČP mezi lokalitami v případku nedostupnosti.</w:t>
            </w:r>
          </w:p>
        </w:tc>
        <w:tc>
          <w:tcPr>
            <w:tcW w:w="3197" w:type="dxa"/>
            <w:shd w:val="clear" w:color="auto" w:fill="auto"/>
            <w:hideMark/>
          </w:tcPr>
          <w:p w14:paraId="34C32148"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3CE097D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0F2E7817"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7C88A975" w14:textId="77777777" w:rsidTr="008F52BB">
        <w:trPr>
          <w:trHeight w:val="3600"/>
        </w:trPr>
        <w:tc>
          <w:tcPr>
            <w:tcW w:w="571" w:type="dxa"/>
            <w:shd w:val="clear" w:color="auto" w:fill="auto"/>
            <w:noWrap/>
            <w:hideMark/>
          </w:tcPr>
          <w:p w14:paraId="18265FD9"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28</w:t>
            </w:r>
          </w:p>
        </w:tc>
        <w:tc>
          <w:tcPr>
            <w:tcW w:w="4722" w:type="dxa"/>
            <w:shd w:val="clear" w:color="auto" w:fill="auto"/>
            <w:hideMark/>
          </w:tcPr>
          <w:p w14:paraId="1337B4DE"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 xml:space="preserve">Podporované protokoly objektové úložiště: </w:t>
            </w:r>
            <w:r w:rsidRPr="00F7652C">
              <w:rPr>
                <w:rFonts w:ascii="Calibri" w:hAnsi="Calibri" w:cs="Calibri"/>
                <w:sz w:val="22"/>
                <w:szCs w:val="22"/>
                <w:lang w:eastAsia="cs-CZ"/>
              </w:rPr>
              <w:br/>
              <w:t>- S3 včetně dodatečných rozšíření, jako je Atomic Append, Byte Range Updates a ACLS (data uložená v S3 musí být současně čitelná pro HDFS, NFS a Swift)</w:t>
            </w:r>
            <w:r w:rsidRPr="00F7652C">
              <w:rPr>
                <w:rFonts w:ascii="Calibri" w:hAnsi="Calibri" w:cs="Calibri"/>
                <w:sz w:val="22"/>
                <w:szCs w:val="22"/>
                <w:lang w:eastAsia="cs-CZ"/>
              </w:rPr>
              <w:br/>
              <w:t>- HDFS verze 2.7 (data uložená v HDFS musí být současně čitelná pro S3, NFS a Swift)</w:t>
            </w:r>
            <w:r w:rsidRPr="00F7652C">
              <w:rPr>
                <w:rFonts w:ascii="Calibri" w:hAnsi="Calibri" w:cs="Calibri"/>
                <w:sz w:val="22"/>
                <w:szCs w:val="22"/>
                <w:lang w:eastAsia="cs-CZ"/>
              </w:rPr>
              <w:br/>
              <w:t>- Swift V2 API, včetně Swift / Keystone v3 Authentication (data uložená ve Swift musí být současně čitelná pro HDFS, NFS a S3)</w:t>
            </w:r>
            <w:r w:rsidRPr="00F7652C">
              <w:rPr>
                <w:rFonts w:ascii="Calibri" w:hAnsi="Calibri" w:cs="Calibri"/>
                <w:sz w:val="22"/>
                <w:szCs w:val="22"/>
                <w:lang w:eastAsia="cs-CZ"/>
              </w:rPr>
              <w:br/>
              <w:t>- NFS v3 (data uložená ve NFS musí být současně čitelná pro HDFS, Swift a S3)</w:t>
            </w:r>
            <w:r w:rsidRPr="00F7652C">
              <w:rPr>
                <w:rFonts w:ascii="Calibri" w:hAnsi="Calibri" w:cs="Calibri"/>
                <w:sz w:val="22"/>
                <w:szCs w:val="22"/>
                <w:lang w:eastAsia="cs-CZ"/>
              </w:rPr>
              <w:br/>
              <w:t>- CIFS výhodou - uvést řešení</w:t>
            </w:r>
            <w:r w:rsidRPr="00F7652C">
              <w:rPr>
                <w:rFonts w:ascii="Calibri" w:hAnsi="Calibri" w:cs="Calibri"/>
                <w:sz w:val="22"/>
                <w:szCs w:val="22"/>
                <w:lang w:eastAsia="cs-CZ"/>
              </w:rPr>
              <w:br/>
              <w:t>- REST API</w:t>
            </w:r>
            <w:r w:rsidRPr="00F7652C">
              <w:rPr>
                <w:rFonts w:ascii="Calibri" w:hAnsi="Calibri" w:cs="Calibri"/>
                <w:sz w:val="22"/>
                <w:szCs w:val="22"/>
                <w:lang w:eastAsia="cs-CZ"/>
              </w:rPr>
              <w:br/>
            </w:r>
            <w:r w:rsidRPr="00F7652C">
              <w:rPr>
                <w:rFonts w:ascii="Calibri" w:hAnsi="Calibri" w:cs="Calibri"/>
                <w:sz w:val="22"/>
                <w:szCs w:val="22"/>
                <w:lang w:eastAsia="cs-CZ"/>
              </w:rPr>
              <w:br/>
              <w:t xml:space="preserve">Podporované protokoly souborové úložiště: </w:t>
            </w:r>
            <w:r w:rsidRPr="00F7652C">
              <w:rPr>
                <w:rFonts w:ascii="Calibri" w:hAnsi="Calibri" w:cs="Calibri"/>
                <w:sz w:val="22"/>
                <w:szCs w:val="22"/>
                <w:lang w:eastAsia="cs-CZ"/>
              </w:rPr>
              <w:br/>
              <w:t xml:space="preserve">- NFS v3 </w:t>
            </w:r>
            <w:r w:rsidRPr="00F7652C">
              <w:rPr>
                <w:rFonts w:ascii="Calibri" w:hAnsi="Calibri" w:cs="Calibri"/>
                <w:sz w:val="22"/>
                <w:szCs w:val="22"/>
                <w:lang w:eastAsia="cs-CZ"/>
              </w:rPr>
              <w:br/>
              <w:t>- CIFS výhodou - uvést řešení</w:t>
            </w:r>
          </w:p>
        </w:tc>
        <w:tc>
          <w:tcPr>
            <w:tcW w:w="3197" w:type="dxa"/>
            <w:shd w:val="clear" w:color="auto" w:fill="auto"/>
            <w:hideMark/>
          </w:tcPr>
          <w:p w14:paraId="5B22627E" w14:textId="77777777" w:rsidR="008F52BB" w:rsidRPr="00F7652C" w:rsidRDefault="008F52BB" w:rsidP="008F52BB">
            <w:pPr>
              <w:rPr>
                <w:rFonts w:ascii="Calibri" w:hAnsi="Calibri" w:cs="Calibri"/>
                <w:i/>
                <w:color w:val="000000"/>
                <w:sz w:val="22"/>
                <w:szCs w:val="22"/>
                <w:lang w:eastAsia="cs-CZ"/>
              </w:rPr>
            </w:pPr>
            <w:r w:rsidRPr="00F7652C">
              <w:rPr>
                <w:rFonts w:ascii="Calibri" w:hAnsi="Calibri" w:cs="Calibri"/>
                <w:color w:val="000000"/>
                <w:sz w:val="22"/>
                <w:szCs w:val="22"/>
                <w:lang w:eastAsia="cs-CZ"/>
              </w:rPr>
              <w:t xml:space="preserve">ANO, </w:t>
            </w:r>
            <w:r w:rsidRPr="00F7652C">
              <w:rPr>
                <w:rFonts w:ascii="Calibri" w:hAnsi="Calibri" w:cs="Calibri"/>
                <w:i/>
                <w:color w:val="000000"/>
                <w:sz w:val="22"/>
                <w:szCs w:val="22"/>
                <w:lang w:eastAsia="cs-CZ"/>
              </w:rPr>
              <w:t>minimálně tyto uvedené verze</w:t>
            </w:r>
          </w:p>
          <w:p w14:paraId="51295E4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3B13AAB5"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29F334B6" w14:textId="77777777" w:rsidTr="008F52BB">
        <w:trPr>
          <w:trHeight w:val="900"/>
        </w:trPr>
        <w:tc>
          <w:tcPr>
            <w:tcW w:w="571" w:type="dxa"/>
            <w:shd w:val="clear" w:color="auto" w:fill="auto"/>
            <w:noWrap/>
            <w:hideMark/>
          </w:tcPr>
          <w:p w14:paraId="21D9E731"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29</w:t>
            </w:r>
          </w:p>
        </w:tc>
        <w:tc>
          <w:tcPr>
            <w:tcW w:w="4722" w:type="dxa"/>
            <w:shd w:val="clear" w:color="auto" w:fill="auto"/>
            <w:hideMark/>
          </w:tcPr>
          <w:p w14:paraId="3F86F5AD"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Pro objektové úložiště:</w:t>
            </w:r>
            <w:r w:rsidRPr="00F7652C">
              <w:rPr>
                <w:rFonts w:ascii="Calibri" w:hAnsi="Calibri" w:cs="Calibri"/>
                <w:color w:val="000000"/>
                <w:sz w:val="22"/>
                <w:szCs w:val="22"/>
                <w:lang w:eastAsia="cs-CZ"/>
              </w:rPr>
              <w:br/>
              <w:t>Dostupnost SDK a komunikačních interface (API) pro tyto platformy (= výrobcem OS podporované verze)</w:t>
            </w:r>
            <w:r w:rsidRPr="00F7652C">
              <w:rPr>
                <w:rFonts w:ascii="Calibri" w:hAnsi="Calibri" w:cs="Calibri"/>
                <w:color w:val="000000"/>
                <w:sz w:val="22"/>
                <w:szCs w:val="22"/>
                <w:lang w:eastAsia="cs-CZ"/>
              </w:rPr>
              <w:br/>
              <w:t>Windows, CentOS, RedHat, SuSe, Solaris</w:t>
            </w:r>
          </w:p>
        </w:tc>
        <w:tc>
          <w:tcPr>
            <w:tcW w:w="3197" w:type="dxa"/>
            <w:shd w:val="clear" w:color="auto" w:fill="auto"/>
            <w:hideMark/>
          </w:tcPr>
          <w:p w14:paraId="378BD48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 uvést výčet nebo kompatibility matici</w:t>
            </w:r>
          </w:p>
          <w:p w14:paraId="0A640680"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3A5A015E"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4B9D3B1C" w14:textId="77777777" w:rsidTr="008F52BB">
        <w:trPr>
          <w:trHeight w:val="300"/>
        </w:trPr>
        <w:tc>
          <w:tcPr>
            <w:tcW w:w="571" w:type="dxa"/>
            <w:shd w:val="clear" w:color="auto" w:fill="auto"/>
            <w:noWrap/>
            <w:hideMark/>
          </w:tcPr>
          <w:p w14:paraId="723A017B"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30</w:t>
            </w:r>
          </w:p>
        </w:tc>
        <w:tc>
          <w:tcPr>
            <w:tcW w:w="4722" w:type="dxa"/>
            <w:shd w:val="clear" w:color="auto" w:fill="auto"/>
            <w:hideMark/>
          </w:tcPr>
          <w:p w14:paraId="3657C3F2" w14:textId="77777777" w:rsidR="008F52BB" w:rsidRPr="00F7652C" w:rsidRDefault="008F52BB" w:rsidP="008F52BB">
            <w:pPr>
              <w:rPr>
                <w:rFonts w:ascii="Calibri" w:hAnsi="Calibri" w:cs="Calibri"/>
                <w:sz w:val="22"/>
                <w:szCs w:val="22"/>
                <w:lang w:eastAsia="cs-CZ"/>
              </w:rPr>
            </w:pPr>
            <w:r w:rsidRPr="00F7652C">
              <w:rPr>
                <w:rFonts w:ascii="Calibri" w:hAnsi="Calibri" w:cs="Calibri"/>
                <w:sz w:val="22"/>
                <w:szCs w:val="22"/>
                <w:lang w:eastAsia="cs-CZ"/>
              </w:rPr>
              <w:t>Vysoká dostupnost – 99% , systém nesmí obsahovat SPOF</w:t>
            </w:r>
          </w:p>
        </w:tc>
        <w:tc>
          <w:tcPr>
            <w:tcW w:w="3197" w:type="dxa"/>
            <w:shd w:val="clear" w:color="auto" w:fill="auto"/>
            <w:hideMark/>
          </w:tcPr>
          <w:p w14:paraId="6004E2E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3682409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3DF3C36E"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27D5BFA9" w14:textId="77777777" w:rsidTr="008F52BB">
        <w:trPr>
          <w:trHeight w:val="600"/>
        </w:trPr>
        <w:tc>
          <w:tcPr>
            <w:tcW w:w="571" w:type="dxa"/>
            <w:shd w:val="clear" w:color="auto" w:fill="auto"/>
            <w:noWrap/>
            <w:hideMark/>
          </w:tcPr>
          <w:p w14:paraId="69F18D71"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31</w:t>
            </w:r>
          </w:p>
        </w:tc>
        <w:tc>
          <w:tcPr>
            <w:tcW w:w="4722" w:type="dxa"/>
            <w:shd w:val="clear" w:color="auto" w:fill="auto"/>
            <w:hideMark/>
          </w:tcPr>
          <w:p w14:paraId="72CC13F2"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Online konfigurace a zcela transparentní  škálovatelnost a výměna HW (bez jakéhokoli dopadu na provoz – přepínaní záložní cesty z pohledu serveru, nutnost restartu OS, atd.)</w:t>
            </w:r>
          </w:p>
        </w:tc>
        <w:tc>
          <w:tcPr>
            <w:tcW w:w="3197" w:type="dxa"/>
            <w:shd w:val="clear" w:color="auto" w:fill="auto"/>
            <w:hideMark/>
          </w:tcPr>
          <w:p w14:paraId="1A261A56"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42CD0C9D"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4F69C5CA"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332F2DA2" w14:textId="77777777" w:rsidTr="008F52BB">
        <w:trPr>
          <w:trHeight w:val="300"/>
        </w:trPr>
        <w:tc>
          <w:tcPr>
            <w:tcW w:w="571" w:type="dxa"/>
            <w:shd w:val="clear" w:color="auto" w:fill="auto"/>
            <w:noWrap/>
            <w:hideMark/>
          </w:tcPr>
          <w:p w14:paraId="4E2671BD"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32</w:t>
            </w:r>
          </w:p>
        </w:tc>
        <w:tc>
          <w:tcPr>
            <w:tcW w:w="4722" w:type="dxa"/>
            <w:shd w:val="clear" w:color="auto" w:fill="auto"/>
            <w:hideMark/>
          </w:tcPr>
          <w:p w14:paraId="33E6341B"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Rozšířená záruka na 4 roky v režimu NBD response.</w:t>
            </w:r>
          </w:p>
        </w:tc>
        <w:tc>
          <w:tcPr>
            <w:tcW w:w="3197" w:type="dxa"/>
            <w:shd w:val="clear" w:color="auto" w:fill="auto"/>
            <w:hideMark/>
          </w:tcPr>
          <w:p w14:paraId="2169BE7C"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70BD6A3E"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2DA1CC81"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4C34580B" w14:textId="77777777" w:rsidTr="008F52BB">
        <w:trPr>
          <w:trHeight w:val="300"/>
        </w:trPr>
        <w:tc>
          <w:tcPr>
            <w:tcW w:w="571" w:type="dxa"/>
            <w:shd w:val="clear" w:color="auto" w:fill="auto"/>
            <w:noWrap/>
            <w:hideMark/>
          </w:tcPr>
          <w:p w14:paraId="33F65F3E"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33</w:t>
            </w:r>
          </w:p>
        </w:tc>
        <w:tc>
          <w:tcPr>
            <w:tcW w:w="4722" w:type="dxa"/>
            <w:shd w:val="clear" w:color="auto" w:fill="auto"/>
            <w:hideMark/>
          </w:tcPr>
          <w:p w14:paraId="0DB09AA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Součástí záručních i servisních podmínek a služeb je dodávka a provedení upgrade firmware po celou dobu platnosti smlouvy</w:t>
            </w:r>
          </w:p>
        </w:tc>
        <w:tc>
          <w:tcPr>
            <w:tcW w:w="3197" w:type="dxa"/>
            <w:shd w:val="clear" w:color="auto" w:fill="auto"/>
            <w:hideMark/>
          </w:tcPr>
          <w:p w14:paraId="4B28C27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75B84C7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3A5AE5F2"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F7652C" w14:paraId="713D9C3E" w14:textId="77777777" w:rsidTr="008F52BB">
        <w:trPr>
          <w:trHeight w:val="300"/>
        </w:trPr>
        <w:tc>
          <w:tcPr>
            <w:tcW w:w="571" w:type="dxa"/>
            <w:shd w:val="clear" w:color="auto" w:fill="auto"/>
            <w:noWrap/>
            <w:hideMark/>
          </w:tcPr>
          <w:p w14:paraId="0F2283C1"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34</w:t>
            </w:r>
          </w:p>
        </w:tc>
        <w:tc>
          <w:tcPr>
            <w:tcW w:w="4722" w:type="dxa"/>
            <w:shd w:val="clear" w:color="auto" w:fill="auto"/>
            <w:hideMark/>
          </w:tcPr>
          <w:p w14:paraId="3A2529DA"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Vadné datové nosiče zůstávají v majetku zadavatele</w:t>
            </w:r>
          </w:p>
        </w:tc>
        <w:tc>
          <w:tcPr>
            <w:tcW w:w="3197" w:type="dxa"/>
            <w:shd w:val="clear" w:color="auto" w:fill="auto"/>
            <w:hideMark/>
          </w:tcPr>
          <w:p w14:paraId="3EC36683"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69409304"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6D550214" w14:textId="77777777" w:rsidR="008F52BB" w:rsidRPr="00F7652C" w:rsidRDefault="008F52BB" w:rsidP="008F52BB">
            <w:r w:rsidRPr="00F7652C">
              <w:rPr>
                <w:rFonts w:ascii="Calibri" w:hAnsi="Calibri" w:cs="Calibri"/>
                <w:color w:val="000000"/>
                <w:sz w:val="22"/>
                <w:szCs w:val="22"/>
                <w:lang w:eastAsia="cs-CZ"/>
              </w:rPr>
              <w:t>Kap. 5.2 Technická specifikace HW CDA.</w:t>
            </w:r>
          </w:p>
        </w:tc>
      </w:tr>
      <w:tr w:rsidR="008F52BB" w:rsidRPr="00BD13E5" w14:paraId="2A4E0327" w14:textId="77777777" w:rsidTr="008F52BB">
        <w:trPr>
          <w:trHeight w:val="300"/>
        </w:trPr>
        <w:tc>
          <w:tcPr>
            <w:tcW w:w="571" w:type="dxa"/>
            <w:shd w:val="clear" w:color="auto" w:fill="auto"/>
            <w:noWrap/>
            <w:hideMark/>
          </w:tcPr>
          <w:p w14:paraId="639FF4C7" w14:textId="77777777" w:rsidR="008F52BB" w:rsidRPr="00F7652C" w:rsidRDefault="008F52BB" w:rsidP="008F52BB">
            <w:pPr>
              <w:jc w:val="right"/>
              <w:rPr>
                <w:rFonts w:ascii="Calibri" w:hAnsi="Calibri" w:cs="Calibri"/>
                <w:color w:val="000000"/>
                <w:sz w:val="22"/>
                <w:szCs w:val="22"/>
                <w:lang w:eastAsia="cs-CZ"/>
              </w:rPr>
            </w:pPr>
            <w:r w:rsidRPr="00F7652C">
              <w:rPr>
                <w:rFonts w:ascii="Calibri" w:hAnsi="Calibri" w:cs="Calibri"/>
                <w:color w:val="000000"/>
                <w:sz w:val="22"/>
                <w:szCs w:val="22"/>
                <w:lang w:eastAsia="cs-CZ"/>
              </w:rPr>
              <w:t>35</w:t>
            </w:r>
          </w:p>
        </w:tc>
        <w:tc>
          <w:tcPr>
            <w:tcW w:w="4722" w:type="dxa"/>
            <w:shd w:val="clear" w:color="auto" w:fill="auto"/>
            <w:hideMark/>
          </w:tcPr>
          <w:p w14:paraId="0A7E52AF"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Zapojení do call-home systému dodavatele</w:t>
            </w:r>
          </w:p>
        </w:tc>
        <w:tc>
          <w:tcPr>
            <w:tcW w:w="3197" w:type="dxa"/>
            <w:shd w:val="clear" w:color="auto" w:fill="auto"/>
            <w:hideMark/>
          </w:tcPr>
          <w:p w14:paraId="2B36B5A1"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ANO</w:t>
            </w:r>
          </w:p>
          <w:p w14:paraId="6CE2A1D9" w14:textId="77777777" w:rsidR="008F52BB" w:rsidRPr="00F7652C"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Uvedeno v příloze č. 4</w:t>
            </w:r>
          </w:p>
        </w:tc>
        <w:tc>
          <w:tcPr>
            <w:tcW w:w="1286" w:type="dxa"/>
          </w:tcPr>
          <w:p w14:paraId="4D680328" w14:textId="77777777" w:rsidR="008F52BB" w:rsidRPr="00BD13E5" w:rsidRDefault="008F52BB" w:rsidP="008F52BB">
            <w:pPr>
              <w:rPr>
                <w:rFonts w:ascii="Calibri" w:hAnsi="Calibri" w:cs="Calibri"/>
                <w:color w:val="000000"/>
                <w:sz w:val="22"/>
                <w:szCs w:val="22"/>
                <w:lang w:eastAsia="cs-CZ"/>
              </w:rPr>
            </w:pPr>
            <w:r w:rsidRPr="00F7652C">
              <w:rPr>
                <w:rFonts w:ascii="Calibri" w:hAnsi="Calibri" w:cs="Calibri"/>
                <w:color w:val="000000"/>
                <w:sz w:val="22"/>
                <w:szCs w:val="22"/>
                <w:lang w:eastAsia="cs-CZ"/>
              </w:rPr>
              <w:t>Kap. 5.2 Technická specifikace HW CDA.</w:t>
            </w:r>
          </w:p>
        </w:tc>
      </w:tr>
    </w:tbl>
    <w:p w14:paraId="0DDBBF0B" w14:textId="77777777" w:rsidR="008F52BB" w:rsidRPr="002D5BBE" w:rsidRDefault="008F52BB" w:rsidP="008F52BB">
      <w:pPr>
        <w:rPr>
          <w:lang w:eastAsia="cs-CZ"/>
        </w:rPr>
      </w:pPr>
    </w:p>
    <w:p w14:paraId="423CD499" w14:textId="77777777" w:rsidR="008F52BB" w:rsidRDefault="008F52BB" w:rsidP="008F52BB"/>
    <w:p w14:paraId="3C467723" w14:textId="77777777" w:rsidR="005602E5" w:rsidRPr="002D5BBE" w:rsidRDefault="005602E5" w:rsidP="002D5BBE">
      <w:pPr>
        <w:rPr>
          <w:lang w:eastAsia="cs-CZ"/>
        </w:rPr>
      </w:pPr>
    </w:p>
    <w:p w14:paraId="76553D4C" w14:textId="1E783831" w:rsidR="00434E16" w:rsidRDefault="005602E5" w:rsidP="00434E16">
      <w:pPr>
        <w:pStyle w:val="cpPloha"/>
        <w:rPr>
          <w:rFonts w:asciiTheme="minorHAnsi" w:hAnsiTheme="minorHAnsi" w:cstheme="minorHAnsi"/>
          <w:b w:val="0"/>
          <w:i/>
          <w:color w:val="FF0000"/>
        </w:rPr>
      </w:pPr>
      <w:r w:rsidRPr="00ED0061">
        <w:rPr>
          <w:rFonts w:asciiTheme="minorHAnsi" w:hAnsiTheme="minorHAnsi" w:cstheme="minorHAnsi"/>
        </w:rPr>
        <w:t xml:space="preserve">Příloha č. </w:t>
      </w:r>
      <w:r>
        <w:rPr>
          <w:rFonts w:asciiTheme="minorHAnsi" w:hAnsiTheme="minorHAnsi" w:cstheme="minorHAnsi"/>
        </w:rPr>
        <w:t>4</w:t>
      </w:r>
      <w:r w:rsidRPr="00ED0061">
        <w:rPr>
          <w:rFonts w:asciiTheme="minorHAnsi" w:hAnsiTheme="minorHAnsi" w:cstheme="minorHAnsi"/>
        </w:rPr>
        <w:t xml:space="preserve"> Smlouvy: </w:t>
      </w:r>
      <w:r w:rsidR="00434E16">
        <w:rPr>
          <w:rFonts w:asciiTheme="minorHAnsi" w:hAnsiTheme="minorHAnsi" w:cstheme="minorHAnsi"/>
        </w:rPr>
        <w:t>P</w:t>
      </w:r>
      <w:r w:rsidR="00210C70">
        <w:rPr>
          <w:rFonts w:asciiTheme="minorHAnsi" w:hAnsiTheme="minorHAnsi" w:cstheme="minorHAnsi"/>
        </w:rPr>
        <w:t>opis</w:t>
      </w:r>
      <w:r w:rsidR="00434E16" w:rsidRPr="00434E16">
        <w:rPr>
          <w:rFonts w:asciiTheme="minorHAnsi" w:hAnsiTheme="minorHAnsi" w:cstheme="minorHAnsi"/>
        </w:rPr>
        <w:t xml:space="preserve"> řešení CDA</w:t>
      </w:r>
      <w:r w:rsidR="00434E16">
        <w:rPr>
          <w:rFonts w:asciiTheme="minorHAnsi" w:hAnsiTheme="minorHAnsi" w:cstheme="minorHAnsi"/>
        </w:rPr>
        <w:t xml:space="preserve"> Dodavatele</w:t>
      </w:r>
    </w:p>
    <w:p w14:paraId="0465A030" w14:textId="77777777" w:rsidR="00DD23DA" w:rsidRPr="00132265" w:rsidRDefault="00DD23DA" w:rsidP="00DD23DA">
      <w:pPr>
        <w:pStyle w:val="cpnormlnbezodsazen"/>
        <w:spacing w:line="276" w:lineRule="auto"/>
        <w:jc w:val="left"/>
        <w:rPr>
          <w:rFonts w:asciiTheme="minorHAnsi" w:hAnsiTheme="minorHAnsi"/>
          <w:color w:val="FFFFFF"/>
        </w:rPr>
      </w:pPr>
      <w:r w:rsidRPr="00132265">
        <w:rPr>
          <w:rFonts w:asciiTheme="minorHAnsi" w:hAnsiTheme="minorHAnsi"/>
        </w:rPr>
        <w:br/>
      </w:r>
      <w:r w:rsidRPr="00132265">
        <w:rPr>
          <w:rFonts w:asciiTheme="minorHAnsi" w:hAnsiTheme="minorHAnsi"/>
          <w:b/>
          <w:sz w:val="40"/>
        </w:rPr>
        <w:t>Obsah</w:t>
      </w:r>
    </w:p>
    <w:p w14:paraId="49BF0643" w14:textId="7328DF32" w:rsidR="00DD23DA" w:rsidRPr="00DD23DA" w:rsidRDefault="00DD23DA" w:rsidP="00DD23DA">
      <w:pPr>
        <w:pStyle w:val="Obsah1"/>
        <w:rPr>
          <w:rFonts w:asciiTheme="minorHAnsi" w:eastAsiaTheme="minorEastAsia" w:hAnsiTheme="minorHAnsi" w:cstheme="minorBidi"/>
          <w:b w:val="0"/>
          <w:bCs w:val="0"/>
        </w:rPr>
      </w:pPr>
      <w:r w:rsidRPr="00132265">
        <w:rPr>
          <w:rFonts w:asciiTheme="minorHAnsi" w:hAnsiTheme="minorHAnsi" w:cstheme="minorHAnsi"/>
          <w:color w:val="808080"/>
        </w:rPr>
        <w:fldChar w:fldCharType="begin"/>
      </w:r>
      <w:r w:rsidRPr="00132265">
        <w:rPr>
          <w:rFonts w:asciiTheme="minorHAnsi" w:hAnsiTheme="minorHAnsi" w:cstheme="minorHAnsi"/>
          <w:color w:val="808080"/>
        </w:rPr>
        <w:instrText xml:space="preserve"> TOC \o "1-5" \u </w:instrText>
      </w:r>
      <w:r w:rsidRPr="00132265">
        <w:rPr>
          <w:rFonts w:asciiTheme="minorHAnsi" w:hAnsiTheme="minorHAnsi" w:cstheme="minorHAnsi"/>
          <w:color w:val="808080"/>
        </w:rPr>
        <w:fldChar w:fldCharType="separate"/>
      </w:r>
      <w:r w:rsidRPr="00DD23DA">
        <w:rPr>
          <w:rFonts w:asciiTheme="minorHAnsi" w:hAnsiTheme="minorHAnsi" w:cstheme="minorHAnsi"/>
        </w:rPr>
        <w:t>1.</w:t>
      </w:r>
      <w:r w:rsidRPr="00DD23DA">
        <w:rPr>
          <w:rFonts w:asciiTheme="minorHAnsi" w:eastAsiaTheme="minorEastAsia" w:hAnsiTheme="minorHAnsi" w:cstheme="minorBidi"/>
          <w:b w:val="0"/>
          <w:bCs w:val="0"/>
        </w:rPr>
        <w:tab/>
      </w:r>
      <w:r w:rsidRPr="00DD23DA">
        <w:rPr>
          <w:rFonts w:asciiTheme="minorHAnsi" w:hAnsiTheme="minorHAnsi" w:cstheme="minorHAnsi"/>
        </w:rPr>
        <w:t>Úvod</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_Toc55917783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58</w:t>
      </w:r>
      <w:r w:rsidRPr="00DD23DA">
        <w:rPr>
          <w:rFonts w:asciiTheme="minorHAnsi" w:hAnsiTheme="minorHAnsi"/>
        </w:rPr>
        <w:fldChar w:fldCharType="end"/>
      </w:r>
    </w:p>
    <w:p w14:paraId="4060145A" w14:textId="744B6CDB" w:rsidR="00DD23DA" w:rsidRPr="00DD23DA" w:rsidRDefault="00DD23DA" w:rsidP="00DD23DA">
      <w:pPr>
        <w:pStyle w:val="Obsah1"/>
        <w:rPr>
          <w:rFonts w:asciiTheme="minorHAnsi" w:eastAsiaTheme="minorEastAsia" w:hAnsiTheme="minorHAnsi" w:cstheme="minorBidi"/>
          <w:b w:val="0"/>
          <w:bCs w:val="0"/>
        </w:rPr>
      </w:pPr>
      <w:r w:rsidRPr="00DD23DA">
        <w:rPr>
          <w:rFonts w:asciiTheme="minorHAnsi" w:hAnsiTheme="minorHAnsi" w:cstheme="minorHAnsi"/>
        </w:rPr>
        <w:t>2.</w:t>
      </w:r>
      <w:r w:rsidRPr="00DD23DA">
        <w:rPr>
          <w:rFonts w:asciiTheme="minorHAnsi" w:eastAsiaTheme="minorEastAsia" w:hAnsiTheme="minorHAnsi" w:cstheme="minorBidi"/>
          <w:b w:val="0"/>
          <w:bCs w:val="0"/>
        </w:rPr>
        <w:tab/>
      </w:r>
      <w:r w:rsidRPr="00DD23DA">
        <w:rPr>
          <w:rFonts w:asciiTheme="minorHAnsi" w:hAnsiTheme="minorHAnsi" w:cstheme="minorHAnsi"/>
        </w:rPr>
        <w:t>Popis SW řešení</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_Toc55917784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59</w:t>
      </w:r>
      <w:r w:rsidRPr="00DD23DA">
        <w:rPr>
          <w:rFonts w:asciiTheme="minorHAnsi" w:hAnsiTheme="minorHAnsi"/>
        </w:rPr>
        <w:fldChar w:fldCharType="end"/>
      </w:r>
    </w:p>
    <w:p w14:paraId="40F99CA2" w14:textId="593C00ED"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2.1</w:t>
      </w:r>
      <w:r w:rsidRPr="00DD23DA">
        <w:rPr>
          <w:rFonts w:asciiTheme="minorHAnsi" w:eastAsiaTheme="minorEastAsia" w:hAnsiTheme="minorHAnsi" w:cstheme="minorBidi"/>
          <w:sz w:val="22"/>
        </w:rPr>
        <w:tab/>
      </w:r>
      <w:r w:rsidRPr="00DD23DA">
        <w:rPr>
          <w:rFonts w:asciiTheme="minorHAnsi" w:hAnsiTheme="minorHAnsi"/>
        </w:rPr>
        <w:t>Legislativní a normativní požadavky</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_Toc55917785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60</w:t>
      </w:r>
      <w:r w:rsidRPr="00DD23DA">
        <w:rPr>
          <w:rFonts w:asciiTheme="minorHAnsi" w:hAnsiTheme="minorHAnsi"/>
        </w:rPr>
        <w:fldChar w:fldCharType="end"/>
      </w:r>
    </w:p>
    <w:p w14:paraId="42FAC7D2" w14:textId="06CEE4CD"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2.2</w:t>
      </w:r>
      <w:r w:rsidRPr="00DD23DA">
        <w:rPr>
          <w:rFonts w:asciiTheme="minorHAnsi" w:eastAsiaTheme="minorEastAsia" w:hAnsiTheme="minorHAnsi" w:cstheme="minorBidi"/>
          <w:sz w:val="22"/>
        </w:rPr>
        <w:tab/>
      </w:r>
      <w:r w:rsidRPr="00DD23DA">
        <w:rPr>
          <w:rFonts w:asciiTheme="minorHAnsi" w:hAnsiTheme="minorHAnsi"/>
        </w:rPr>
        <w:t>Architektura navrženého řešení</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_Toc55917786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61</w:t>
      </w:r>
      <w:r w:rsidRPr="00DD23DA">
        <w:rPr>
          <w:rFonts w:asciiTheme="minorHAnsi" w:hAnsiTheme="minorHAnsi"/>
        </w:rPr>
        <w:fldChar w:fldCharType="end"/>
      </w:r>
    </w:p>
    <w:p w14:paraId="29D09C61" w14:textId="1F6D15A4"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2.2.1</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Brána</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_Toc55917787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64</w:t>
      </w:r>
      <w:r w:rsidRPr="00DD23DA">
        <w:rPr>
          <w:rFonts w:asciiTheme="minorHAnsi" w:hAnsiTheme="minorHAnsi"/>
          <w:i w:val="0"/>
        </w:rPr>
        <w:fldChar w:fldCharType="end"/>
      </w:r>
    </w:p>
    <w:p w14:paraId="430C0DF4" w14:textId="61BFE1F2"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2.2.2</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Archiv</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_Toc55917788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65</w:t>
      </w:r>
      <w:r w:rsidRPr="00DD23DA">
        <w:rPr>
          <w:rFonts w:asciiTheme="minorHAnsi" w:hAnsiTheme="minorHAnsi"/>
          <w:i w:val="0"/>
        </w:rPr>
        <w:fldChar w:fldCharType="end"/>
      </w:r>
    </w:p>
    <w:p w14:paraId="408025E1" w14:textId="0E366E3D"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2.2.3</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Badatelna</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_Toc55917789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68</w:t>
      </w:r>
      <w:r w:rsidRPr="00DD23DA">
        <w:rPr>
          <w:rFonts w:asciiTheme="minorHAnsi" w:hAnsiTheme="minorHAnsi"/>
          <w:i w:val="0"/>
        </w:rPr>
        <w:fldChar w:fldCharType="end"/>
      </w:r>
    </w:p>
    <w:p w14:paraId="0F39F338" w14:textId="18360BCE" w:rsidR="00DD23DA" w:rsidRPr="00DD23DA" w:rsidRDefault="00DD23DA" w:rsidP="00DD23DA">
      <w:pPr>
        <w:pStyle w:val="Obsah4"/>
        <w:tabs>
          <w:tab w:val="left" w:pos="1400"/>
          <w:tab w:val="right" w:leader="dot" w:pos="8647"/>
        </w:tabs>
        <w:rPr>
          <w:rFonts w:asciiTheme="minorHAnsi" w:eastAsiaTheme="minorEastAsia" w:hAnsiTheme="minorHAnsi" w:cstheme="minorBidi"/>
          <w:noProof/>
          <w:sz w:val="22"/>
          <w:szCs w:val="22"/>
        </w:rPr>
      </w:pPr>
      <w:r w:rsidRPr="00DD23DA">
        <w:rPr>
          <w:rFonts w:asciiTheme="minorHAnsi" w:hAnsiTheme="minorHAnsi" w:cstheme="minorHAnsi"/>
          <w:noProof/>
        </w:rPr>
        <w:t>2.2.3.1</w:t>
      </w:r>
      <w:r w:rsidRPr="00DD23DA">
        <w:rPr>
          <w:rFonts w:asciiTheme="minorHAnsi" w:eastAsiaTheme="minorEastAsia" w:hAnsiTheme="minorHAnsi" w:cstheme="minorBidi"/>
          <w:noProof/>
          <w:sz w:val="22"/>
          <w:szCs w:val="22"/>
        </w:rPr>
        <w:tab/>
      </w:r>
      <w:r w:rsidRPr="00DD23DA">
        <w:rPr>
          <w:rFonts w:asciiTheme="minorHAnsi" w:hAnsiTheme="minorHAnsi" w:cstheme="minorHAnsi"/>
          <w:noProof/>
        </w:rPr>
        <w:t>Administrační část</w:t>
      </w:r>
      <w:r w:rsidRPr="00DD23DA">
        <w:rPr>
          <w:rFonts w:asciiTheme="minorHAnsi" w:hAnsiTheme="minorHAnsi"/>
          <w:noProof/>
        </w:rPr>
        <w:tab/>
      </w:r>
      <w:r w:rsidRPr="00DD23DA">
        <w:rPr>
          <w:rFonts w:asciiTheme="minorHAnsi" w:hAnsiTheme="minorHAnsi"/>
          <w:noProof/>
        </w:rPr>
        <w:fldChar w:fldCharType="begin"/>
      </w:r>
      <w:r w:rsidRPr="00DD23DA">
        <w:rPr>
          <w:rFonts w:asciiTheme="minorHAnsi" w:hAnsiTheme="minorHAnsi"/>
          <w:noProof/>
        </w:rPr>
        <w:instrText xml:space="preserve"> PAGEREF _Toc55917790 \h </w:instrText>
      </w:r>
      <w:r w:rsidRPr="00DD23DA">
        <w:rPr>
          <w:rFonts w:asciiTheme="minorHAnsi" w:hAnsiTheme="minorHAnsi"/>
          <w:noProof/>
        </w:rPr>
      </w:r>
      <w:r w:rsidRPr="00DD23DA">
        <w:rPr>
          <w:rFonts w:asciiTheme="minorHAnsi" w:hAnsiTheme="minorHAnsi"/>
          <w:noProof/>
        </w:rPr>
        <w:fldChar w:fldCharType="separate"/>
      </w:r>
      <w:r w:rsidR="001C32A4">
        <w:rPr>
          <w:rFonts w:asciiTheme="minorHAnsi" w:hAnsiTheme="minorHAnsi"/>
          <w:noProof/>
        </w:rPr>
        <w:t>68</w:t>
      </w:r>
      <w:r w:rsidRPr="00DD23DA">
        <w:rPr>
          <w:rFonts w:asciiTheme="minorHAnsi" w:hAnsiTheme="minorHAnsi"/>
          <w:noProof/>
        </w:rPr>
        <w:fldChar w:fldCharType="end"/>
      </w:r>
    </w:p>
    <w:p w14:paraId="3D3473F3" w14:textId="12345890" w:rsidR="00DD23DA" w:rsidRPr="00DD23DA" w:rsidRDefault="00DD23DA" w:rsidP="00DD23DA">
      <w:pPr>
        <w:pStyle w:val="Obsah4"/>
        <w:tabs>
          <w:tab w:val="left" w:pos="1400"/>
          <w:tab w:val="right" w:leader="dot" w:pos="8647"/>
        </w:tabs>
        <w:rPr>
          <w:rFonts w:asciiTheme="minorHAnsi" w:eastAsiaTheme="minorEastAsia" w:hAnsiTheme="minorHAnsi" w:cstheme="minorBidi"/>
          <w:noProof/>
          <w:sz w:val="22"/>
          <w:szCs w:val="22"/>
        </w:rPr>
      </w:pPr>
      <w:r w:rsidRPr="00DD23DA">
        <w:rPr>
          <w:rFonts w:asciiTheme="minorHAnsi" w:hAnsiTheme="minorHAnsi" w:cstheme="minorHAnsi"/>
          <w:noProof/>
        </w:rPr>
        <w:t>2.2.3.2</w:t>
      </w:r>
      <w:r w:rsidRPr="00DD23DA">
        <w:rPr>
          <w:rFonts w:asciiTheme="minorHAnsi" w:eastAsiaTheme="minorEastAsia" w:hAnsiTheme="minorHAnsi" w:cstheme="minorBidi"/>
          <w:noProof/>
          <w:sz w:val="22"/>
          <w:szCs w:val="22"/>
        </w:rPr>
        <w:tab/>
      </w:r>
      <w:r w:rsidRPr="00DD23DA">
        <w:rPr>
          <w:rFonts w:asciiTheme="minorHAnsi" w:hAnsiTheme="minorHAnsi" w:cstheme="minorHAnsi"/>
          <w:noProof/>
        </w:rPr>
        <w:t>Badatelská část</w:t>
      </w:r>
      <w:r w:rsidRPr="00DD23DA">
        <w:rPr>
          <w:rFonts w:asciiTheme="minorHAnsi" w:hAnsiTheme="minorHAnsi"/>
          <w:noProof/>
        </w:rPr>
        <w:tab/>
      </w:r>
      <w:r w:rsidRPr="00DD23DA">
        <w:rPr>
          <w:rFonts w:asciiTheme="minorHAnsi" w:hAnsiTheme="minorHAnsi"/>
          <w:noProof/>
        </w:rPr>
        <w:fldChar w:fldCharType="begin"/>
      </w:r>
      <w:r w:rsidRPr="00DD23DA">
        <w:rPr>
          <w:rFonts w:asciiTheme="minorHAnsi" w:hAnsiTheme="minorHAnsi"/>
          <w:noProof/>
        </w:rPr>
        <w:instrText xml:space="preserve"> PAGEREF _Toc55917791 \h </w:instrText>
      </w:r>
      <w:r w:rsidRPr="00DD23DA">
        <w:rPr>
          <w:rFonts w:asciiTheme="minorHAnsi" w:hAnsiTheme="minorHAnsi"/>
          <w:noProof/>
        </w:rPr>
      </w:r>
      <w:r w:rsidRPr="00DD23DA">
        <w:rPr>
          <w:rFonts w:asciiTheme="minorHAnsi" w:hAnsiTheme="minorHAnsi"/>
          <w:noProof/>
        </w:rPr>
        <w:fldChar w:fldCharType="separate"/>
      </w:r>
      <w:r w:rsidR="001C32A4">
        <w:rPr>
          <w:rFonts w:asciiTheme="minorHAnsi" w:hAnsiTheme="minorHAnsi"/>
          <w:noProof/>
        </w:rPr>
        <w:t>70</w:t>
      </w:r>
      <w:r w:rsidRPr="00DD23DA">
        <w:rPr>
          <w:rFonts w:asciiTheme="minorHAnsi" w:hAnsiTheme="minorHAnsi"/>
          <w:noProof/>
        </w:rPr>
        <w:fldChar w:fldCharType="end"/>
      </w:r>
    </w:p>
    <w:p w14:paraId="20510B7E" w14:textId="23EC890F"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2.3</w:t>
      </w:r>
      <w:r w:rsidRPr="00DD23DA">
        <w:rPr>
          <w:rFonts w:asciiTheme="minorHAnsi" w:eastAsiaTheme="minorEastAsia" w:hAnsiTheme="minorHAnsi" w:cstheme="minorBidi"/>
          <w:sz w:val="22"/>
        </w:rPr>
        <w:tab/>
      </w:r>
      <w:r w:rsidRPr="00DD23DA">
        <w:rPr>
          <w:rFonts w:asciiTheme="minorHAnsi" w:hAnsiTheme="minorHAnsi"/>
        </w:rPr>
        <w:t>Migrace</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_Toc55917792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71</w:t>
      </w:r>
      <w:r w:rsidRPr="00DD23DA">
        <w:rPr>
          <w:rFonts w:asciiTheme="minorHAnsi" w:hAnsiTheme="minorHAnsi"/>
        </w:rPr>
        <w:fldChar w:fldCharType="end"/>
      </w:r>
    </w:p>
    <w:p w14:paraId="6032AEEC" w14:textId="3701B2C4"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2.3.1</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Export</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_Toc55917793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72</w:t>
      </w:r>
      <w:r w:rsidRPr="00DD23DA">
        <w:rPr>
          <w:rFonts w:asciiTheme="minorHAnsi" w:hAnsiTheme="minorHAnsi"/>
          <w:i w:val="0"/>
        </w:rPr>
        <w:fldChar w:fldCharType="end"/>
      </w:r>
    </w:p>
    <w:p w14:paraId="136D7EE3" w14:textId="7CFBAA44"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2.3.2</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Zpracování dat</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_Toc55917794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72</w:t>
      </w:r>
      <w:r w:rsidRPr="00DD23DA">
        <w:rPr>
          <w:rFonts w:asciiTheme="minorHAnsi" w:hAnsiTheme="minorHAnsi"/>
          <w:i w:val="0"/>
        </w:rPr>
        <w:fldChar w:fldCharType="end"/>
      </w:r>
    </w:p>
    <w:p w14:paraId="6AA97433" w14:textId="29C4E9C9"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2.4</w:t>
      </w:r>
      <w:r w:rsidRPr="00DD23DA">
        <w:rPr>
          <w:rFonts w:asciiTheme="minorHAnsi" w:eastAsiaTheme="minorEastAsia" w:hAnsiTheme="minorHAnsi" w:cstheme="minorBidi"/>
          <w:sz w:val="22"/>
        </w:rPr>
        <w:tab/>
      </w:r>
      <w:r w:rsidRPr="00DD23DA">
        <w:rPr>
          <w:rFonts w:asciiTheme="minorHAnsi" w:hAnsiTheme="minorHAnsi"/>
        </w:rPr>
        <w:t>Příprava produkčního provozu</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_Toc55917795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72</w:t>
      </w:r>
      <w:r w:rsidRPr="00DD23DA">
        <w:rPr>
          <w:rFonts w:asciiTheme="minorHAnsi" w:hAnsiTheme="minorHAnsi"/>
        </w:rPr>
        <w:fldChar w:fldCharType="end"/>
      </w:r>
    </w:p>
    <w:p w14:paraId="01DBA90A" w14:textId="5B7686E6"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2.4.1</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Balíčkování</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_Toc55917796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73</w:t>
      </w:r>
      <w:r w:rsidRPr="00DD23DA">
        <w:rPr>
          <w:rFonts w:asciiTheme="minorHAnsi" w:hAnsiTheme="minorHAnsi"/>
          <w:i w:val="0"/>
        </w:rPr>
        <w:fldChar w:fldCharType="end"/>
      </w:r>
    </w:p>
    <w:p w14:paraId="62F0964F" w14:textId="4B781811"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2.4.2</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Import</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_Toc55917797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73</w:t>
      </w:r>
      <w:r w:rsidRPr="00DD23DA">
        <w:rPr>
          <w:rFonts w:asciiTheme="minorHAnsi" w:hAnsiTheme="minorHAnsi"/>
          <w:i w:val="0"/>
        </w:rPr>
        <w:fldChar w:fldCharType="end"/>
      </w:r>
    </w:p>
    <w:p w14:paraId="42C33EF3" w14:textId="0AB85D8B"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2.5</w:t>
      </w:r>
      <w:r w:rsidRPr="00DD23DA">
        <w:rPr>
          <w:rFonts w:asciiTheme="minorHAnsi" w:eastAsiaTheme="minorEastAsia" w:hAnsiTheme="minorHAnsi" w:cstheme="minorBidi"/>
          <w:sz w:val="22"/>
        </w:rPr>
        <w:tab/>
      </w:r>
      <w:r w:rsidRPr="00DD23DA">
        <w:rPr>
          <w:rFonts w:asciiTheme="minorHAnsi" w:hAnsiTheme="minorHAnsi"/>
        </w:rPr>
        <w:t>Bezpečnost prostředí archivu, bezpečnost dokumentů</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_Toc55917798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73</w:t>
      </w:r>
      <w:r w:rsidRPr="00DD23DA">
        <w:rPr>
          <w:rFonts w:asciiTheme="minorHAnsi" w:hAnsiTheme="minorHAnsi"/>
        </w:rPr>
        <w:fldChar w:fldCharType="end"/>
      </w:r>
    </w:p>
    <w:p w14:paraId="5752D07C" w14:textId="5C8EDE36"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2.5.1</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Vlastnosti karantény</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_Toc55917799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74</w:t>
      </w:r>
      <w:r w:rsidRPr="00DD23DA">
        <w:rPr>
          <w:rFonts w:asciiTheme="minorHAnsi" w:hAnsiTheme="minorHAnsi"/>
          <w:i w:val="0"/>
        </w:rPr>
        <w:fldChar w:fldCharType="end"/>
      </w:r>
    </w:p>
    <w:p w14:paraId="1F150794" w14:textId="582197B0"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2.5.2</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Detailní popis</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_Toc55917800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75</w:t>
      </w:r>
      <w:r w:rsidRPr="00DD23DA">
        <w:rPr>
          <w:rFonts w:asciiTheme="minorHAnsi" w:hAnsiTheme="minorHAnsi"/>
          <w:i w:val="0"/>
        </w:rPr>
        <w:fldChar w:fldCharType="end"/>
      </w:r>
    </w:p>
    <w:p w14:paraId="04D08D24" w14:textId="759AC6DB"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2.6</w:t>
      </w:r>
      <w:r w:rsidRPr="00DD23DA">
        <w:rPr>
          <w:rFonts w:asciiTheme="minorHAnsi" w:eastAsiaTheme="minorEastAsia" w:hAnsiTheme="minorHAnsi" w:cstheme="minorBidi"/>
          <w:sz w:val="22"/>
        </w:rPr>
        <w:tab/>
      </w:r>
      <w:r w:rsidRPr="00DD23DA">
        <w:rPr>
          <w:rFonts w:asciiTheme="minorHAnsi" w:hAnsiTheme="minorHAnsi"/>
        </w:rPr>
        <w:t>Bezpečnost dat a informací</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_Toc55917801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75</w:t>
      </w:r>
      <w:r w:rsidRPr="00DD23DA">
        <w:rPr>
          <w:rFonts w:asciiTheme="minorHAnsi" w:hAnsiTheme="minorHAnsi"/>
        </w:rPr>
        <w:fldChar w:fldCharType="end"/>
      </w:r>
    </w:p>
    <w:p w14:paraId="4FC33F6C" w14:textId="19974F79"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2.6.1</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Modul ochrany databází</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_Toc55917802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76</w:t>
      </w:r>
      <w:r w:rsidRPr="00DD23DA">
        <w:rPr>
          <w:rFonts w:asciiTheme="minorHAnsi" w:hAnsiTheme="minorHAnsi"/>
          <w:i w:val="0"/>
        </w:rPr>
        <w:fldChar w:fldCharType="end"/>
      </w:r>
    </w:p>
    <w:p w14:paraId="1064E58F" w14:textId="48DDA72D"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2.6.2</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Modul ochrany souborů, integrita</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_Toc55917803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77</w:t>
      </w:r>
      <w:r w:rsidRPr="00DD23DA">
        <w:rPr>
          <w:rFonts w:asciiTheme="minorHAnsi" w:hAnsiTheme="minorHAnsi"/>
          <w:i w:val="0"/>
        </w:rPr>
        <w:fldChar w:fldCharType="end"/>
      </w:r>
    </w:p>
    <w:p w14:paraId="09C751D4" w14:textId="4B520E6A"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2.6.3</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Modul vyhledávání zranitelností</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_Toc55917804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78</w:t>
      </w:r>
      <w:r w:rsidRPr="00DD23DA">
        <w:rPr>
          <w:rFonts w:asciiTheme="minorHAnsi" w:hAnsiTheme="minorHAnsi"/>
          <w:i w:val="0"/>
        </w:rPr>
        <w:fldChar w:fldCharType="end"/>
      </w:r>
    </w:p>
    <w:p w14:paraId="3E9AF24E" w14:textId="6160BB93"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2.6.4</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GDPR a compliance</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_Toc55917805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79</w:t>
      </w:r>
      <w:r w:rsidRPr="00DD23DA">
        <w:rPr>
          <w:rFonts w:asciiTheme="minorHAnsi" w:hAnsiTheme="minorHAnsi"/>
          <w:i w:val="0"/>
        </w:rPr>
        <w:fldChar w:fldCharType="end"/>
      </w:r>
    </w:p>
    <w:p w14:paraId="594E6E54" w14:textId="07CDB056" w:rsidR="00DD23DA" w:rsidRPr="00DD23DA" w:rsidRDefault="00DD23DA" w:rsidP="00DD23DA">
      <w:pPr>
        <w:pStyle w:val="Obsah1"/>
        <w:rPr>
          <w:rFonts w:asciiTheme="minorHAnsi" w:eastAsiaTheme="minorEastAsia" w:hAnsiTheme="minorHAnsi" w:cstheme="minorBidi"/>
          <w:b w:val="0"/>
          <w:bCs w:val="0"/>
        </w:rPr>
      </w:pPr>
      <w:r w:rsidRPr="00DD23DA">
        <w:rPr>
          <w:rFonts w:asciiTheme="minorHAnsi" w:hAnsiTheme="minorHAnsi" w:cstheme="minorHAnsi"/>
        </w:rPr>
        <w:t>3.</w:t>
      </w:r>
      <w:r w:rsidRPr="00DD23DA">
        <w:rPr>
          <w:rFonts w:asciiTheme="minorHAnsi" w:eastAsiaTheme="minorEastAsia" w:hAnsiTheme="minorHAnsi" w:cstheme="minorBidi"/>
          <w:b w:val="0"/>
          <w:bCs w:val="0"/>
        </w:rPr>
        <w:tab/>
      </w:r>
      <w:r w:rsidRPr="00DD23DA">
        <w:rPr>
          <w:rFonts w:asciiTheme="minorHAnsi" w:hAnsiTheme="minorHAnsi" w:cstheme="minorHAnsi"/>
        </w:rPr>
        <w:t>Součinnost</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_Toc55917806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80</w:t>
      </w:r>
      <w:r w:rsidRPr="00DD23DA">
        <w:rPr>
          <w:rFonts w:asciiTheme="minorHAnsi" w:hAnsiTheme="minorHAnsi"/>
        </w:rPr>
        <w:fldChar w:fldCharType="end"/>
      </w:r>
    </w:p>
    <w:p w14:paraId="30EB7E1C" w14:textId="0D99B653" w:rsidR="00DD23DA" w:rsidRPr="00DD23DA" w:rsidRDefault="00DD23DA" w:rsidP="00DD23DA">
      <w:pPr>
        <w:pStyle w:val="Obsah1"/>
        <w:rPr>
          <w:rFonts w:asciiTheme="minorHAnsi" w:eastAsiaTheme="minorEastAsia" w:hAnsiTheme="minorHAnsi" w:cstheme="minorBidi"/>
          <w:b w:val="0"/>
          <w:bCs w:val="0"/>
        </w:rPr>
      </w:pPr>
      <w:r w:rsidRPr="00DD23DA">
        <w:rPr>
          <w:rFonts w:asciiTheme="minorHAnsi" w:hAnsiTheme="minorHAnsi" w:cstheme="minorHAnsi"/>
        </w:rPr>
        <w:t>4.</w:t>
      </w:r>
      <w:r w:rsidRPr="00DD23DA">
        <w:rPr>
          <w:rFonts w:asciiTheme="minorHAnsi" w:eastAsiaTheme="minorEastAsia" w:hAnsiTheme="minorHAnsi" w:cstheme="minorBidi"/>
          <w:b w:val="0"/>
          <w:bCs w:val="0"/>
        </w:rPr>
        <w:tab/>
      </w:r>
      <w:r w:rsidRPr="00DD23DA">
        <w:rPr>
          <w:rFonts w:asciiTheme="minorHAnsi" w:hAnsiTheme="minorHAnsi" w:cstheme="minorHAnsi"/>
        </w:rPr>
        <w:t>Licenční podmínky licence Bezpečný digitální archiv</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_Toc55917807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81</w:t>
      </w:r>
      <w:r w:rsidRPr="00DD23DA">
        <w:rPr>
          <w:rFonts w:asciiTheme="minorHAnsi" w:hAnsiTheme="minorHAnsi"/>
        </w:rPr>
        <w:fldChar w:fldCharType="end"/>
      </w:r>
    </w:p>
    <w:p w14:paraId="5551B9BC" w14:textId="24CDE966"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4.1</w:t>
      </w:r>
      <w:r w:rsidRPr="00DD23DA">
        <w:rPr>
          <w:rFonts w:asciiTheme="minorHAnsi" w:eastAsiaTheme="minorEastAsia" w:hAnsiTheme="minorHAnsi" w:cstheme="minorBidi"/>
          <w:sz w:val="22"/>
        </w:rPr>
        <w:tab/>
      </w:r>
      <w:r w:rsidRPr="00DD23DA">
        <w:rPr>
          <w:rFonts w:asciiTheme="minorHAnsi" w:hAnsiTheme="minorHAnsi"/>
        </w:rPr>
        <w:t>Licenční model a rozsah licence Bezpečný digitální archiv</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_Toc55917808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81</w:t>
      </w:r>
      <w:r w:rsidRPr="00DD23DA">
        <w:rPr>
          <w:rFonts w:asciiTheme="minorHAnsi" w:hAnsiTheme="minorHAnsi"/>
        </w:rPr>
        <w:fldChar w:fldCharType="end"/>
      </w:r>
    </w:p>
    <w:p w14:paraId="3B4F38AA" w14:textId="60F6C6F3"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4.1.1</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Licenční model</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_Toc55917809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81</w:t>
      </w:r>
      <w:r w:rsidRPr="00DD23DA">
        <w:rPr>
          <w:rFonts w:asciiTheme="minorHAnsi" w:hAnsiTheme="minorHAnsi"/>
          <w:i w:val="0"/>
        </w:rPr>
        <w:fldChar w:fldCharType="end"/>
      </w:r>
    </w:p>
    <w:p w14:paraId="693DA3A7" w14:textId="5CC143BC"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4.1.2</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Doplňující licenční podmínky</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_Toc55917810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83</w:t>
      </w:r>
      <w:r w:rsidRPr="00DD23DA">
        <w:rPr>
          <w:rFonts w:asciiTheme="minorHAnsi" w:hAnsiTheme="minorHAnsi"/>
          <w:i w:val="0"/>
        </w:rPr>
        <w:fldChar w:fldCharType="end"/>
      </w:r>
    </w:p>
    <w:p w14:paraId="7CBC2BF6" w14:textId="11A13BE7"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4.2</w:t>
      </w:r>
      <w:r w:rsidRPr="00DD23DA">
        <w:rPr>
          <w:rFonts w:asciiTheme="minorHAnsi" w:eastAsiaTheme="minorEastAsia" w:hAnsiTheme="minorHAnsi" w:cstheme="minorBidi"/>
          <w:sz w:val="22"/>
        </w:rPr>
        <w:tab/>
      </w:r>
      <w:r w:rsidRPr="00DD23DA">
        <w:rPr>
          <w:rFonts w:asciiTheme="minorHAnsi" w:hAnsiTheme="minorHAnsi"/>
        </w:rPr>
        <w:t>Mezinárodní smlouva IBM Passport Advantage</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_Toc55917811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83</w:t>
      </w:r>
      <w:r w:rsidRPr="00DD23DA">
        <w:rPr>
          <w:rFonts w:asciiTheme="minorHAnsi" w:hAnsiTheme="minorHAnsi"/>
        </w:rPr>
        <w:fldChar w:fldCharType="end"/>
      </w:r>
    </w:p>
    <w:p w14:paraId="59EF6497" w14:textId="69589341" w:rsidR="00DD23DA" w:rsidRPr="00DD23DA" w:rsidRDefault="00DD23DA" w:rsidP="00DD23DA">
      <w:pPr>
        <w:pStyle w:val="Obsah1"/>
        <w:rPr>
          <w:rFonts w:asciiTheme="minorHAnsi" w:eastAsiaTheme="minorEastAsia" w:hAnsiTheme="minorHAnsi" w:cstheme="minorBidi"/>
          <w:b w:val="0"/>
          <w:bCs w:val="0"/>
        </w:rPr>
      </w:pPr>
      <w:r w:rsidRPr="00DD23DA">
        <w:rPr>
          <w:rFonts w:asciiTheme="minorHAnsi" w:hAnsiTheme="minorHAnsi" w:cstheme="minorHAnsi"/>
        </w:rPr>
        <w:t>5.</w:t>
      </w:r>
      <w:r w:rsidRPr="00DD23DA">
        <w:rPr>
          <w:rFonts w:asciiTheme="minorHAnsi" w:eastAsiaTheme="minorEastAsia" w:hAnsiTheme="minorHAnsi" w:cstheme="minorBidi"/>
          <w:b w:val="0"/>
          <w:bCs w:val="0"/>
        </w:rPr>
        <w:tab/>
      </w:r>
      <w:r w:rsidRPr="00DD23DA">
        <w:rPr>
          <w:rFonts w:asciiTheme="minorHAnsi" w:hAnsiTheme="minorHAnsi" w:cstheme="minorHAnsi"/>
        </w:rPr>
        <w:t>Popis HW řešení</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_Toc55917812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84</w:t>
      </w:r>
      <w:r w:rsidRPr="00DD23DA">
        <w:rPr>
          <w:rFonts w:asciiTheme="minorHAnsi" w:hAnsiTheme="minorHAnsi"/>
        </w:rPr>
        <w:fldChar w:fldCharType="end"/>
      </w:r>
    </w:p>
    <w:p w14:paraId="4FF2E82B" w14:textId="17A3D93A"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5.1</w:t>
      </w:r>
      <w:r w:rsidRPr="00DD23DA">
        <w:rPr>
          <w:rFonts w:asciiTheme="minorHAnsi" w:eastAsiaTheme="minorEastAsia" w:hAnsiTheme="minorHAnsi" w:cstheme="minorBidi"/>
          <w:sz w:val="22"/>
        </w:rPr>
        <w:tab/>
      </w:r>
      <w:r w:rsidRPr="00DD23DA">
        <w:rPr>
          <w:rFonts w:asciiTheme="minorHAnsi" w:hAnsiTheme="minorHAnsi"/>
        </w:rPr>
        <w:t>Popis SW řešení – doplnění</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_Toc55917813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84</w:t>
      </w:r>
      <w:r w:rsidRPr="00DD23DA">
        <w:rPr>
          <w:rFonts w:asciiTheme="minorHAnsi" w:hAnsiTheme="minorHAnsi"/>
        </w:rPr>
        <w:fldChar w:fldCharType="end"/>
      </w:r>
    </w:p>
    <w:p w14:paraId="34C1A85E" w14:textId="0C20C6F7"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5.1.1</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Dostupnost systému</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_Toc55917814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84</w:t>
      </w:r>
      <w:r w:rsidRPr="00DD23DA">
        <w:rPr>
          <w:rFonts w:asciiTheme="minorHAnsi" w:hAnsiTheme="minorHAnsi"/>
          <w:i w:val="0"/>
        </w:rPr>
        <w:fldChar w:fldCharType="end"/>
      </w:r>
    </w:p>
    <w:p w14:paraId="0464E376" w14:textId="521792D1"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5.1.2</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Bezpečnost databází</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_Toc55917815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85</w:t>
      </w:r>
      <w:r w:rsidRPr="00DD23DA">
        <w:rPr>
          <w:rFonts w:asciiTheme="minorHAnsi" w:hAnsiTheme="minorHAnsi"/>
          <w:i w:val="0"/>
        </w:rPr>
        <w:fldChar w:fldCharType="end"/>
      </w:r>
    </w:p>
    <w:p w14:paraId="2D76DA05" w14:textId="54B2118B" w:rsidR="00DD23DA" w:rsidRPr="00DD23DA" w:rsidRDefault="00DD23DA" w:rsidP="00DD23DA">
      <w:pPr>
        <w:pStyle w:val="Obsah3"/>
        <w:rPr>
          <w:rFonts w:asciiTheme="minorHAnsi" w:eastAsiaTheme="minorEastAsia" w:hAnsiTheme="minorHAnsi" w:cstheme="minorBidi"/>
          <w:i w:val="0"/>
          <w:iCs w:val="0"/>
          <w:sz w:val="22"/>
          <w:szCs w:val="22"/>
        </w:rPr>
      </w:pPr>
      <w:r w:rsidRPr="00DD23DA">
        <w:rPr>
          <w:rFonts w:asciiTheme="minorHAnsi" w:hAnsiTheme="minorHAnsi" w:cstheme="minorHAnsi"/>
          <w:i w:val="0"/>
        </w:rPr>
        <w:t>5.1.3</w:t>
      </w:r>
      <w:r w:rsidRPr="00DD23DA">
        <w:rPr>
          <w:rFonts w:asciiTheme="minorHAnsi" w:eastAsiaTheme="minorEastAsia" w:hAnsiTheme="minorHAnsi" w:cstheme="minorBidi"/>
          <w:i w:val="0"/>
          <w:iCs w:val="0"/>
          <w:sz w:val="22"/>
          <w:szCs w:val="22"/>
        </w:rPr>
        <w:tab/>
      </w:r>
      <w:r w:rsidRPr="00DD23DA">
        <w:rPr>
          <w:rFonts w:asciiTheme="minorHAnsi" w:hAnsiTheme="minorHAnsi" w:cstheme="minorHAnsi"/>
          <w:i w:val="0"/>
        </w:rPr>
        <w:t>Úložiště archivních dat</w:t>
      </w:r>
      <w:r w:rsidRPr="00DD23DA">
        <w:rPr>
          <w:rFonts w:asciiTheme="minorHAnsi" w:hAnsiTheme="minorHAnsi"/>
          <w:i w:val="0"/>
        </w:rPr>
        <w:tab/>
      </w:r>
      <w:r w:rsidRPr="00DD23DA">
        <w:rPr>
          <w:rFonts w:asciiTheme="minorHAnsi" w:hAnsiTheme="minorHAnsi"/>
          <w:i w:val="0"/>
        </w:rPr>
        <w:fldChar w:fldCharType="begin"/>
      </w:r>
      <w:r w:rsidRPr="00DD23DA">
        <w:rPr>
          <w:rFonts w:asciiTheme="minorHAnsi" w:hAnsiTheme="minorHAnsi"/>
          <w:i w:val="0"/>
        </w:rPr>
        <w:instrText xml:space="preserve"> PAGEREF _Toc55917816 \h </w:instrText>
      </w:r>
      <w:r w:rsidRPr="00DD23DA">
        <w:rPr>
          <w:rFonts w:asciiTheme="minorHAnsi" w:hAnsiTheme="minorHAnsi"/>
          <w:i w:val="0"/>
        </w:rPr>
      </w:r>
      <w:r w:rsidRPr="00DD23DA">
        <w:rPr>
          <w:rFonts w:asciiTheme="minorHAnsi" w:hAnsiTheme="minorHAnsi"/>
          <w:i w:val="0"/>
        </w:rPr>
        <w:fldChar w:fldCharType="separate"/>
      </w:r>
      <w:r w:rsidR="001C32A4">
        <w:rPr>
          <w:rFonts w:asciiTheme="minorHAnsi" w:hAnsiTheme="minorHAnsi"/>
          <w:i w:val="0"/>
        </w:rPr>
        <w:t>85</w:t>
      </w:r>
      <w:r w:rsidRPr="00DD23DA">
        <w:rPr>
          <w:rFonts w:asciiTheme="minorHAnsi" w:hAnsiTheme="minorHAnsi"/>
          <w:i w:val="0"/>
        </w:rPr>
        <w:fldChar w:fldCharType="end"/>
      </w:r>
    </w:p>
    <w:p w14:paraId="4396B57A" w14:textId="1C49BB1F" w:rsidR="00DD23DA" w:rsidRPr="00DD23DA" w:rsidRDefault="00DD23DA" w:rsidP="00DD23DA">
      <w:pPr>
        <w:pStyle w:val="Obsah2"/>
        <w:rPr>
          <w:rFonts w:asciiTheme="minorHAnsi" w:eastAsiaTheme="minorEastAsia" w:hAnsiTheme="minorHAnsi" w:cstheme="minorBidi"/>
          <w:sz w:val="22"/>
        </w:rPr>
      </w:pPr>
      <w:r w:rsidRPr="00DD23DA">
        <w:rPr>
          <w:rFonts w:asciiTheme="minorHAnsi" w:hAnsiTheme="minorHAnsi"/>
        </w:rPr>
        <w:t>5.2</w:t>
      </w:r>
      <w:r w:rsidRPr="00DD23DA">
        <w:rPr>
          <w:rFonts w:asciiTheme="minorHAnsi" w:eastAsiaTheme="minorEastAsia" w:hAnsiTheme="minorHAnsi" w:cstheme="minorBidi"/>
          <w:sz w:val="22"/>
        </w:rPr>
        <w:tab/>
      </w:r>
      <w:r w:rsidRPr="00DD23DA">
        <w:rPr>
          <w:rFonts w:asciiTheme="minorHAnsi" w:hAnsiTheme="minorHAnsi"/>
        </w:rPr>
        <w:t>Technická specifikace HW CDA</w:t>
      </w:r>
      <w:r w:rsidRPr="00DD23DA">
        <w:rPr>
          <w:rFonts w:asciiTheme="minorHAnsi" w:hAnsiTheme="minorHAnsi"/>
        </w:rPr>
        <w:tab/>
      </w:r>
      <w:r w:rsidRPr="00DD23DA">
        <w:rPr>
          <w:rFonts w:asciiTheme="minorHAnsi" w:hAnsiTheme="minorHAnsi"/>
        </w:rPr>
        <w:fldChar w:fldCharType="begin"/>
      </w:r>
      <w:r w:rsidRPr="00DD23DA">
        <w:rPr>
          <w:rFonts w:asciiTheme="minorHAnsi" w:hAnsiTheme="minorHAnsi"/>
        </w:rPr>
        <w:instrText xml:space="preserve"> PAGEREF _Toc55917817 \h </w:instrText>
      </w:r>
      <w:r w:rsidRPr="00DD23DA">
        <w:rPr>
          <w:rFonts w:asciiTheme="minorHAnsi" w:hAnsiTheme="minorHAnsi"/>
        </w:rPr>
      </w:r>
      <w:r w:rsidRPr="00DD23DA">
        <w:rPr>
          <w:rFonts w:asciiTheme="minorHAnsi" w:hAnsiTheme="minorHAnsi"/>
        </w:rPr>
        <w:fldChar w:fldCharType="separate"/>
      </w:r>
      <w:r w:rsidR="001C32A4">
        <w:rPr>
          <w:rFonts w:asciiTheme="minorHAnsi" w:hAnsiTheme="minorHAnsi"/>
        </w:rPr>
        <w:t>87</w:t>
      </w:r>
      <w:r w:rsidRPr="00DD23DA">
        <w:rPr>
          <w:rFonts w:asciiTheme="minorHAnsi" w:hAnsiTheme="minorHAnsi"/>
        </w:rPr>
        <w:fldChar w:fldCharType="end"/>
      </w:r>
    </w:p>
    <w:p w14:paraId="07BCE3FD" w14:textId="31670212" w:rsidR="00DD23DA" w:rsidRPr="00040D36" w:rsidRDefault="00DD23DA" w:rsidP="00DD23DA">
      <w:pPr>
        <w:pStyle w:val="Obsah1"/>
        <w:rPr>
          <w:rFonts w:asciiTheme="minorHAnsi" w:eastAsiaTheme="minorEastAsia" w:hAnsiTheme="minorHAnsi" w:cstheme="minorBidi"/>
          <w:b w:val="0"/>
          <w:bCs w:val="0"/>
        </w:rPr>
      </w:pPr>
      <w:r w:rsidRPr="00040D36">
        <w:rPr>
          <w:rFonts w:asciiTheme="minorHAnsi" w:hAnsiTheme="minorHAnsi" w:cstheme="minorHAnsi"/>
        </w:rPr>
        <w:t>6.</w:t>
      </w:r>
      <w:r w:rsidRPr="00040D36">
        <w:rPr>
          <w:rFonts w:asciiTheme="minorHAnsi" w:eastAsiaTheme="minorEastAsia" w:hAnsiTheme="minorHAnsi" w:cstheme="minorBidi"/>
          <w:b w:val="0"/>
          <w:bCs w:val="0"/>
        </w:rPr>
        <w:tab/>
      </w:r>
      <w:r w:rsidRPr="00040D36">
        <w:rPr>
          <w:rFonts w:asciiTheme="minorHAnsi" w:hAnsiTheme="minorHAnsi" w:cstheme="minorHAnsi"/>
        </w:rPr>
        <w:t>HelpDesk GC System</w:t>
      </w:r>
      <w:r w:rsidRPr="00040D36">
        <w:rPr>
          <w:rFonts w:asciiTheme="minorHAnsi" w:hAnsiTheme="minorHAnsi"/>
        </w:rPr>
        <w:tab/>
      </w:r>
      <w:r w:rsidRPr="00040D36">
        <w:rPr>
          <w:rFonts w:asciiTheme="minorHAnsi" w:hAnsiTheme="minorHAnsi"/>
        </w:rPr>
        <w:fldChar w:fldCharType="begin"/>
      </w:r>
      <w:r w:rsidRPr="00040D36">
        <w:rPr>
          <w:rFonts w:asciiTheme="minorHAnsi" w:hAnsiTheme="minorHAnsi"/>
        </w:rPr>
        <w:instrText xml:space="preserve"> PAGEREF _Toc55917818 \h </w:instrText>
      </w:r>
      <w:r w:rsidRPr="00040D36">
        <w:rPr>
          <w:rFonts w:asciiTheme="minorHAnsi" w:hAnsiTheme="minorHAnsi"/>
        </w:rPr>
      </w:r>
      <w:r w:rsidRPr="00040D36">
        <w:rPr>
          <w:rFonts w:asciiTheme="minorHAnsi" w:hAnsiTheme="minorHAnsi"/>
        </w:rPr>
        <w:fldChar w:fldCharType="separate"/>
      </w:r>
      <w:r w:rsidR="001C32A4">
        <w:rPr>
          <w:rFonts w:asciiTheme="minorHAnsi" w:hAnsiTheme="minorHAnsi"/>
        </w:rPr>
        <w:t>95</w:t>
      </w:r>
      <w:r w:rsidRPr="00040D36">
        <w:rPr>
          <w:rFonts w:asciiTheme="minorHAnsi" w:hAnsiTheme="minorHAnsi"/>
        </w:rPr>
        <w:fldChar w:fldCharType="end"/>
      </w:r>
    </w:p>
    <w:p w14:paraId="74830C24" w14:textId="77777777" w:rsidR="00DD23DA" w:rsidRPr="00132265" w:rsidRDefault="00DD23DA" w:rsidP="00DD23DA">
      <w:pPr>
        <w:pStyle w:val="Obsah1"/>
        <w:tabs>
          <w:tab w:val="right" w:pos="9452"/>
        </w:tabs>
        <w:rPr>
          <w:rFonts w:asciiTheme="minorHAnsi" w:hAnsiTheme="minorHAnsi" w:cstheme="minorHAnsi"/>
          <w:color w:val="808080"/>
        </w:rPr>
      </w:pPr>
      <w:r w:rsidRPr="00132265">
        <w:rPr>
          <w:rFonts w:asciiTheme="minorHAnsi" w:hAnsiTheme="minorHAnsi" w:cstheme="minorHAnsi"/>
          <w:color w:val="808080"/>
        </w:rPr>
        <w:fldChar w:fldCharType="end"/>
      </w:r>
    </w:p>
    <w:p w14:paraId="6275B9DC" w14:textId="77777777" w:rsidR="00DD23DA" w:rsidRPr="00132265" w:rsidRDefault="00DD23DA" w:rsidP="00DD23DA">
      <w:pPr>
        <w:spacing w:after="200" w:line="276" w:lineRule="auto"/>
        <w:rPr>
          <w:rFonts w:asciiTheme="minorHAnsi" w:hAnsiTheme="minorHAnsi" w:cstheme="minorHAnsi"/>
        </w:rPr>
      </w:pPr>
      <w:bookmarkStart w:id="103" w:name="_Toc206477228"/>
    </w:p>
    <w:p w14:paraId="596825A1" w14:textId="77777777" w:rsidR="00DD23DA" w:rsidRPr="00132265" w:rsidRDefault="00DD23DA" w:rsidP="00DD23DA">
      <w:pPr>
        <w:spacing w:after="200" w:line="276" w:lineRule="auto"/>
        <w:rPr>
          <w:rFonts w:asciiTheme="minorHAnsi" w:hAnsiTheme="minorHAnsi" w:cstheme="minorHAnsi"/>
        </w:rPr>
      </w:pPr>
    </w:p>
    <w:p w14:paraId="0B78833C" w14:textId="77777777" w:rsidR="00DD23DA" w:rsidRPr="00132265" w:rsidRDefault="00DD23DA" w:rsidP="00DD23DA">
      <w:pPr>
        <w:spacing w:after="200" w:line="276" w:lineRule="auto"/>
        <w:rPr>
          <w:rFonts w:asciiTheme="minorHAnsi" w:hAnsiTheme="minorHAnsi" w:cstheme="minorHAnsi"/>
          <w:b/>
        </w:rPr>
      </w:pPr>
      <w:r w:rsidRPr="00132265">
        <w:rPr>
          <w:rFonts w:asciiTheme="minorHAnsi" w:hAnsiTheme="minorHAnsi" w:cstheme="minorHAnsi"/>
        </w:rPr>
        <w:br w:type="page"/>
      </w:r>
    </w:p>
    <w:p w14:paraId="294F3DEF" w14:textId="77777777" w:rsidR="00DD23DA" w:rsidRPr="00132265" w:rsidRDefault="00DD23DA" w:rsidP="00DD23DA">
      <w:pPr>
        <w:pStyle w:val="Nadpis1"/>
        <w:tabs>
          <w:tab w:val="clear" w:pos="1985"/>
          <w:tab w:val="clear" w:pos="2268"/>
        </w:tabs>
        <w:ind w:left="284" w:hanging="360"/>
        <w:jc w:val="left"/>
        <w:rPr>
          <w:rFonts w:asciiTheme="minorHAnsi" w:hAnsiTheme="minorHAnsi" w:cstheme="minorHAnsi"/>
        </w:rPr>
      </w:pPr>
      <w:bookmarkStart w:id="104" w:name="_Toc55917783"/>
      <w:bookmarkEnd w:id="103"/>
      <w:r w:rsidRPr="00132265">
        <w:rPr>
          <w:rFonts w:asciiTheme="minorHAnsi" w:hAnsiTheme="minorHAnsi" w:cstheme="minorHAnsi"/>
        </w:rPr>
        <w:t>Úvod</w:t>
      </w:r>
      <w:bookmarkEnd w:id="104"/>
    </w:p>
    <w:p w14:paraId="6007C8F2" w14:textId="77777777" w:rsidR="00DD23DA" w:rsidRDefault="00DD23DA" w:rsidP="00DD23DA">
      <w:pPr>
        <w:spacing w:before="360"/>
        <w:jc w:val="both"/>
        <w:rPr>
          <w:rFonts w:ascii="Calibri" w:hAnsi="Calibri" w:cs="Calibri"/>
          <w:sz w:val="22"/>
          <w:szCs w:val="22"/>
        </w:rPr>
      </w:pPr>
      <w:r w:rsidRPr="00D243BF">
        <w:rPr>
          <w:rFonts w:ascii="Calibri" w:hAnsi="Calibri" w:cs="Calibri"/>
          <w:sz w:val="22"/>
          <w:szCs w:val="22"/>
        </w:rPr>
        <w:t>Tento dokument popisuje řešení nabízené dodavatelem GC System a.s. a jeho poddodavateli IBM Česká republika, spol. s r.o. a Datera, s.r.o.. Tento dokument je současně vypracován v souladu s požadavky zadavatele Česká pošta, a.s. obsaženými v Příloze č. 1 Smlouvy ( Přílohy č.4 Zadávací dokumentace „Vzor smlouvy“) - „Specifikace požadovaného Plnění“  .</w:t>
      </w:r>
    </w:p>
    <w:p w14:paraId="25B4E4ED" w14:textId="77777777" w:rsidR="00DD23DA" w:rsidRPr="00132265" w:rsidRDefault="00DD23DA" w:rsidP="00DD23DA">
      <w:pPr>
        <w:rPr>
          <w:rFonts w:asciiTheme="minorHAnsi" w:hAnsiTheme="minorHAnsi" w:cstheme="minorHAnsi"/>
        </w:rPr>
      </w:pPr>
    </w:p>
    <w:p w14:paraId="27BF18FD" w14:textId="77777777" w:rsidR="00DD23DA" w:rsidRPr="00132265" w:rsidRDefault="00DD23DA" w:rsidP="00DD23DA">
      <w:pPr>
        <w:spacing w:after="200" w:line="276" w:lineRule="auto"/>
        <w:rPr>
          <w:rFonts w:asciiTheme="minorHAnsi" w:hAnsiTheme="minorHAnsi" w:cstheme="minorHAnsi"/>
        </w:rPr>
      </w:pPr>
      <w:r w:rsidRPr="00132265">
        <w:rPr>
          <w:rFonts w:asciiTheme="minorHAnsi" w:hAnsiTheme="minorHAnsi" w:cstheme="minorHAnsi"/>
        </w:rPr>
        <w:br w:type="page"/>
      </w:r>
    </w:p>
    <w:p w14:paraId="692E60EC" w14:textId="77777777" w:rsidR="00DD23DA" w:rsidRPr="00132265" w:rsidRDefault="00DD23DA" w:rsidP="00DD23DA">
      <w:pPr>
        <w:pStyle w:val="Nadpis1"/>
        <w:tabs>
          <w:tab w:val="clear" w:pos="1985"/>
          <w:tab w:val="clear" w:pos="2268"/>
        </w:tabs>
        <w:ind w:left="284" w:hanging="360"/>
        <w:jc w:val="left"/>
        <w:rPr>
          <w:rFonts w:asciiTheme="minorHAnsi" w:hAnsiTheme="minorHAnsi" w:cstheme="minorHAnsi"/>
        </w:rPr>
      </w:pPr>
      <w:bookmarkStart w:id="105" w:name="_Toc55917784"/>
      <w:r w:rsidRPr="00132265">
        <w:rPr>
          <w:rFonts w:asciiTheme="minorHAnsi" w:hAnsiTheme="minorHAnsi" w:cstheme="minorHAnsi"/>
        </w:rPr>
        <w:t>Popis SW řešení</w:t>
      </w:r>
      <w:bookmarkEnd w:id="105"/>
    </w:p>
    <w:p w14:paraId="334934B9"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br/>
        <w:t xml:space="preserve">Návrh řešení naplňuje požadavky Zadavatele na dodání řešení, které na rozdíl od stávajícího, není jednoznačně závislé na jedné technologické platformě, a je dostatečně otevřené pro jiné technologie a jiná řešení. Řešení je dostatečně customizovatelné a provozovatelné bez závislosti na dodavateli. Řešení umožňuje rozšíření směrem k novým technologiím, jako jsou např. CLOUD, nebo Data on Demand. </w:t>
      </w:r>
    </w:p>
    <w:p w14:paraId="1A7861C5" w14:textId="77777777" w:rsidR="00DD23DA" w:rsidRPr="00132265" w:rsidRDefault="00DD23DA" w:rsidP="00DD23DA">
      <w:pPr>
        <w:rPr>
          <w:rFonts w:asciiTheme="minorHAnsi" w:hAnsiTheme="minorHAnsi" w:cstheme="minorHAnsi"/>
          <w:sz w:val="22"/>
          <w:szCs w:val="22"/>
        </w:rPr>
      </w:pPr>
    </w:p>
    <w:p w14:paraId="174B7DC3"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Součástí navrhovaného řešení je:</w:t>
      </w:r>
    </w:p>
    <w:p w14:paraId="46246859"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Softwarové řešení CDA zahrnující poskytnutí Tyto licence budou dodány zákazníkovi prostřednictvím dohodnutého obchodního kanálu.</w:t>
      </w:r>
    </w:p>
    <w:p w14:paraId="7DC3F53F"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 xml:space="preserve">Veškerý hardware bude dodán společností GCSystem nebo některým z jeho partnerů, jak je požadováno Zadavatelem. Zároveň tak bude splněn požadavek zadavatele, že archivní data, včetně dat brány, jsou replikována do záložní lokality a jednotlivé komponenty jsou od sebe odděleny fyzicky i logicky. Další kvalitativní požadavky na celkový návrh řešení jsou navrženým řešením splněny. </w:t>
      </w:r>
    </w:p>
    <w:p w14:paraId="61A466B3"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 xml:space="preserve">dodávku plně funkčního softwarového řešení CDA, customizaci, implementaci, integraci, testování, seznámení administrátorů a uživatelů s prostředím CDA, dodání dokumentace a uživatelských příruček, poskytnutí zdrojových kódů doprogramovaných částí softwaru CDA, importních skriptů pro prvotní migraci a exportních skriptů pro případný export dat ze  softwaru CDA do následného systému, projektové vedení a udělení práva software CAD užít, tj. licenci v rozsahu dále uvedeném ve Smlouvě (dále jen „SW CDA“); </w:t>
      </w:r>
    </w:p>
    <w:p w14:paraId="7B04C1C2"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Nasazení a zprovoznění bezpečnostních technologií, které zajistí splnění požadovaných vlastností systému.</w:t>
      </w:r>
    </w:p>
    <w:p w14:paraId="008A1C6D"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 xml:space="preserve">Migrace dat do záložní lokality, tak aby požadované parametry RTO a RPO byly splněny. </w:t>
      </w:r>
    </w:p>
    <w:p w14:paraId="4D713945"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Služby - migrace obsahu ze stávajícího systému EMC CENTERA na navržené řešení;</w:t>
      </w:r>
    </w:p>
    <w:p w14:paraId="0BAEE456"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Služby technické podpory hardwarových a softwarových komponent – maintenance CDA (metodická podpora archivace, aktualizace dokumentace a uživatelských příruček k CDA, seznámení administrátorů a uživatelů s prostředím CDA, zajištění legislativního souladu po celou dobu účinnosti Smlouvy, aktualizace SW CDA nebo zajištění software maintenance od výrobce SW CDA, technická podpora hardwarových a softwarových komponent). Především pak níže:</w:t>
      </w:r>
    </w:p>
    <w:p w14:paraId="4F7A7522" w14:textId="77777777" w:rsidR="00DD23DA" w:rsidRPr="00132265" w:rsidRDefault="00DD23DA" w:rsidP="00675BFA">
      <w:pPr>
        <w:pStyle w:val="Odstavecseseznamem"/>
        <w:numPr>
          <w:ilvl w:val="0"/>
          <w:numId w:val="44"/>
        </w:numPr>
        <w:spacing w:before="120" w:after="60"/>
        <w:contextualSpacing w:val="0"/>
        <w:jc w:val="both"/>
        <w:rPr>
          <w:rFonts w:asciiTheme="minorHAnsi" w:hAnsiTheme="minorHAnsi" w:cstheme="minorHAnsi"/>
          <w:sz w:val="22"/>
          <w:szCs w:val="22"/>
        </w:rPr>
      </w:pPr>
      <w:r w:rsidRPr="00132265">
        <w:rPr>
          <w:rFonts w:asciiTheme="minorHAnsi" w:hAnsiTheme="minorHAnsi" w:cstheme="minorHAnsi"/>
          <w:sz w:val="22"/>
          <w:szCs w:val="22"/>
        </w:rPr>
        <w:t>technickou podporu hardwarových a softwarových komponent – maintenance CDA po dobu 48 měsíců, zahrnující</w:t>
      </w:r>
    </w:p>
    <w:p w14:paraId="27EC748B" w14:textId="77777777" w:rsidR="00DD23DA" w:rsidRPr="00132265" w:rsidRDefault="00DD23DA" w:rsidP="00675BFA">
      <w:pPr>
        <w:numPr>
          <w:ilvl w:val="2"/>
          <w:numId w:val="41"/>
        </w:numPr>
        <w:pBdr>
          <w:top w:val="nil"/>
          <w:left w:val="nil"/>
          <w:bottom w:val="nil"/>
          <w:right w:val="nil"/>
          <w:between w:val="nil"/>
        </w:pBdr>
        <w:rPr>
          <w:rFonts w:asciiTheme="minorHAnsi" w:hAnsiTheme="minorHAnsi" w:cstheme="minorHAnsi"/>
          <w:color w:val="000000"/>
          <w:sz w:val="22"/>
          <w:szCs w:val="22"/>
        </w:rPr>
      </w:pPr>
      <w:r w:rsidRPr="00132265">
        <w:rPr>
          <w:rFonts w:asciiTheme="minorHAnsi" w:hAnsiTheme="minorHAnsi" w:cstheme="minorHAnsi"/>
          <w:color w:val="000000"/>
          <w:sz w:val="22"/>
          <w:szCs w:val="22"/>
        </w:rPr>
        <w:t xml:space="preserve">metodickou podporu archivace (aktualizace dokumentace a uživatelských příruček k CDA, seznámení administrátorů a uživatelů s prostředím CDA), </w:t>
      </w:r>
    </w:p>
    <w:p w14:paraId="353FAE25" w14:textId="77777777" w:rsidR="00DD23DA" w:rsidRPr="00132265" w:rsidRDefault="00DD23DA" w:rsidP="00675BFA">
      <w:pPr>
        <w:numPr>
          <w:ilvl w:val="2"/>
          <w:numId w:val="41"/>
        </w:numPr>
        <w:pBdr>
          <w:top w:val="nil"/>
          <w:left w:val="nil"/>
          <w:bottom w:val="nil"/>
          <w:right w:val="nil"/>
          <w:between w:val="nil"/>
        </w:pBdr>
        <w:rPr>
          <w:rFonts w:asciiTheme="minorHAnsi" w:hAnsiTheme="minorHAnsi" w:cstheme="minorHAnsi"/>
          <w:color w:val="000000"/>
          <w:sz w:val="22"/>
          <w:szCs w:val="22"/>
        </w:rPr>
      </w:pPr>
      <w:r w:rsidRPr="00132265">
        <w:rPr>
          <w:rFonts w:asciiTheme="minorHAnsi" w:hAnsiTheme="minorHAnsi" w:cstheme="minorHAnsi"/>
          <w:color w:val="000000"/>
          <w:sz w:val="22"/>
          <w:szCs w:val="22"/>
        </w:rPr>
        <w:t>zajištění legislativního souladu CDA po celou dobu účinnosti Smlouvy,</w:t>
      </w:r>
    </w:p>
    <w:p w14:paraId="67089D60" w14:textId="77777777" w:rsidR="00DD23DA" w:rsidRPr="00132265" w:rsidRDefault="00DD23DA" w:rsidP="00675BFA">
      <w:pPr>
        <w:numPr>
          <w:ilvl w:val="2"/>
          <w:numId w:val="41"/>
        </w:numPr>
        <w:pBdr>
          <w:top w:val="nil"/>
          <w:left w:val="nil"/>
          <w:bottom w:val="nil"/>
          <w:right w:val="nil"/>
          <w:between w:val="nil"/>
        </w:pBdr>
        <w:rPr>
          <w:rFonts w:asciiTheme="minorHAnsi" w:hAnsiTheme="minorHAnsi" w:cstheme="minorHAnsi"/>
          <w:color w:val="000000"/>
          <w:sz w:val="22"/>
          <w:szCs w:val="22"/>
        </w:rPr>
      </w:pPr>
      <w:r w:rsidRPr="00132265">
        <w:rPr>
          <w:rFonts w:asciiTheme="minorHAnsi" w:hAnsiTheme="minorHAnsi" w:cstheme="minorHAnsi"/>
          <w:color w:val="000000"/>
          <w:sz w:val="22"/>
          <w:szCs w:val="22"/>
        </w:rPr>
        <w:t>technickou podporu hardwarových a softwarových komponent CDA,</w:t>
      </w:r>
    </w:p>
    <w:p w14:paraId="508A6735" w14:textId="77777777" w:rsidR="00DD23DA" w:rsidRPr="00132265" w:rsidRDefault="00DD23DA" w:rsidP="00675BFA">
      <w:pPr>
        <w:numPr>
          <w:ilvl w:val="2"/>
          <w:numId w:val="41"/>
        </w:numPr>
        <w:pBdr>
          <w:top w:val="nil"/>
          <w:left w:val="nil"/>
          <w:bottom w:val="nil"/>
          <w:right w:val="nil"/>
          <w:between w:val="nil"/>
        </w:pBdr>
        <w:rPr>
          <w:rFonts w:asciiTheme="minorHAnsi" w:hAnsiTheme="minorHAnsi" w:cstheme="minorHAnsi"/>
          <w:sz w:val="22"/>
          <w:szCs w:val="22"/>
        </w:rPr>
      </w:pPr>
      <w:r w:rsidRPr="00132265">
        <w:rPr>
          <w:rFonts w:asciiTheme="minorHAnsi" w:hAnsiTheme="minorHAnsi" w:cstheme="minorHAnsi"/>
          <w:color w:val="000000"/>
          <w:sz w:val="22"/>
          <w:szCs w:val="22"/>
        </w:rPr>
        <w:t xml:space="preserve">aktualizace SW CDA nebo zajištění software maintenance od výrobce SW </w:t>
      </w:r>
      <w:r w:rsidRPr="00132265">
        <w:rPr>
          <w:rFonts w:asciiTheme="minorHAnsi" w:hAnsiTheme="minorHAnsi" w:cstheme="minorHAnsi"/>
          <w:sz w:val="22"/>
          <w:szCs w:val="22"/>
        </w:rPr>
        <w:t>CDA,</w:t>
      </w:r>
    </w:p>
    <w:p w14:paraId="68A63557" w14:textId="77777777" w:rsidR="00DD23DA" w:rsidRPr="00132265" w:rsidRDefault="00DD23DA" w:rsidP="00675BFA">
      <w:pPr>
        <w:pStyle w:val="Odstavecseseznamem"/>
        <w:numPr>
          <w:ilvl w:val="0"/>
          <w:numId w:val="44"/>
        </w:numPr>
        <w:spacing w:before="120" w:after="60"/>
        <w:contextualSpacing w:val="0"/>
        <w:jc w:val="both"/>
        <w:rPr>
          <w:rFonts w:asciiTheme="minorHAnsi" w:hAnsiTheme="minorHAnsi" w:cstheme="minorHAnsi"/>
          <w:sz w:val="22"/>
          <w:szCs w:val="22"/>
        </w:rPr>
      </w:pPr>
      <w:r w:rsidRPr="00132265">
        <w:rPr>
          <w:rFonts w:asciiTheme="minorHAnsi" w:hAnsiTheme="minorHAnsi" w:cstheme="minorHAnsi"/>
          <w:sz w:val="22"/>
          <w:szCs w:val="22"/>
        </w:rPr>
        <w:t>technickou podporu poskytujeme na plnění, která dodáváme, a to v rozsahu požadavků ZD, konkrétně:</w:t>
      </w:r>
    </w:p>
    <w:p w14:paraId="4B5949AF" w14:textId="77777777" w:rsidR="00DD23DA" w:rsidRPr="00132265" w:rsidRDefault="00DD23DA" w:rsidP="00675BFA">
      <w:pPr>
        <w:numPr>
          <w:ilvl w:val="2"/>
          <w:numId w:val="41"/>
        </w:numPr>
        <w:pBdr>
          <w:top w:val="nil"/>
          <w:left w:val="nil"/>
          <w:bottom w:val="nil"/>
          <w:right w:val="nil"/>
          <w:between w:val="nil"/>
        </w:pBdr>
        <w:rPr>
          <w:rFonts w:asciiTheme="minorHAnsi" w:hAnsiTheme="minorHAnsi" w:cstheme="minorHAnsi"/>
          <w:sz w:val="22"/>
          <w:szCs w:val="22"/>
        </w:rPr>
      </w:pPr>
      <w:r w:rsidRPr="00132265">
        <w:rPr>
          <w:rFonts w:asciiTheme="minorHAnsi" w:hAnsiTheme="minorHAnsi" w:cstheme="minorHAnsi"/>
          <w:sz w:val="22"/>
          <w:szCs w:val="22"/>
        </w:rPr>
        <w:t>reakční doba do 2 hodin od nahlášení vady v pracovní době,</w:t>
      </w:r>
    </w:p>
    <w:p w14:paraId="3B6C9AD0" w14:textId="77777777" w:rsidR="00DD23DA" w:rsidRPr="00132265" w:rsidRDefault="00DD23DA" w:rsidP="00675BFA">
      <w:pPr>
        <w:numPr>
          <w:ilvl w:val="2"/>
          <w:numId w:val="41"/>
        </w:numPr>
        <w:pBdr>
          <w:top w:val="nil"/>
          <w:left w:val="nil"/>
          <w:bottom w:val="nil"/>
          <w:right w:val="nil"/>
          <w:between w:val="nil"/>
        </w:pBdr>
        <w:rPr>
          <w:rFonts w:asciiTheme="minorHAnsi" w:hAnsiTheme="minorHAnsi" w:cstheme="minorHAnsi"/>
          <w:sz w:val="22"/>
          <w:szCs w:val="22"/>
        </w:rPr>
      </w:pPr>
      <w:r w:rsidRPr="00132265">
        <w:rPr>
          <w:rFonts w:asciiTheme="minorHAnsi" w:hAnsiTheme="minorHAnsi" w:cstheme="minorHAnsi"/>
          <w:sz w:val="22"/>
          <w:szCs w:val="22"/>
        </w:rPr>
        <w:t>5x8 (pracovní dny 8:00 – 16:00) pro dobu odezvy,</w:t>
      </w:r>
    </w:p>
    <w:p w14:paraId="507BE80A" w14:textId="77777777" w:rsidR="00DD23DA" w:rsidRPr="00132265" w:rsidRDefault="00DD23DA" w:rsidP="00675BFA">
      <w:pPr>
        <w:numPr>
          <w:ilvl w:val="2"/>
          <w:numId w:val="41"/>
        </w:numPr>
        <w:pBdr>
          <w:top w:val="nil"/>
          <w:left w:val="nil"/>
          <w:bottom w:val="nil"/>
          <w:right w:val="nil"/>
          <w:between w:val="nil"/>
        </w:pBdr>
        <w:rPr>
          <w:rFonts w:asciiTheme="minorHAnsi" w:hAnsiTheme="minorHAnsi" w:cstheme="minorHAnsi"/>
          <w:sz w:val="22"/>
          <w:szCs w:val="22"/>
        </w:rPr>
      </w:pPr>
      <w:r w:rsidRPr="00132265">
        <w:rPr>
          <w:rFonts w:asciiTheme="minorHAnsi" w:hAnsiTheme="minorHAnsi" w:cstheme="minorHAnsi"/>
          <w:sz w:val="22"/>
          <w:szCs w:val="22"/>
        </w:rPr>
        <w:t xml:space="preserve">zahájení zásahu nejpozději Next Business Day (následující pracovní den). </w:t>
      </w:r>
    </w:p>
    <w:p w14:paraId="3C81B69A" w14:textId="77777777" w:rsidR="00DD23DA" w:rsidRPr="00DD23DA" w:rsidRDefault="00DD23DA" w:rsidP="00DD23DA">
      <w:pPr>
        <w:pStyle w:val="Nadpis2"/>
      </w:pPr>
      <w:bookmarkStart w:id="106" w:name="_Toc55917785"/>
      <w:r w:rsidRPr="00DD23DA">
        <w:t>Legislativní a normativní požadavky</w:t>
      </w:r>
      <w:bookmarkEnd w:id="106"/>
    </w:p>
    <w:p w14:paraId="57470C28"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Archiv je navržen, aby splňoval požadavky na dlouhodobé ukládání a archivaci informací dle referenčního modelu OAIS (Open archival information system), který popisuje ČSN ISO 14721. Pro uchování dlouhodobé důvěryhodnosti archiválií je použito elektronického podpisu a časového razítka v souladu s ETSI standardy rozšířeného elektronického podpisu AdES.</w:t>
      </w:r>
    </w:p>
    <w:p w14:paraId="5BAA4F0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Řešení splňuje požadavky Nařízení Evropského parlamentu a Rady (EU) č. 910/2014 (Nařízení eIDAS) o elektronické identifikaci a službách vytvářejících důvěru pro elektronické transakce na vnitřním trhu.</w:t>
      </w:r>
    </w:p>
    <w:p w14:paraId="2FA7442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Elektronické podpisy, časová razítka a kvalifikované certifikáty odpovídají normě ETSI a to v oblastech:</w:t>
      </w:r>
    </w:p>
    <w:p w14:paraId="3EEE0F8A"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Ověření platnosti elektronických podpisů a jejich kontrola u archiválií, včetně neporušení kontrolního součtu a platnost certifikátu.</w:t>
      </w:r>
    </w:p>
    <w:p w14:paraId="4DD701A4"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Připojuje technický metadata k archiválii. CRL (seznam zneplatněných certifikátů), OCSP odpovědi, případně další.</w:t>
      </w:r>
    </w:p>
    <w:p w14:paraId="4C66C89E"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Připojení časového razítka. Kontrolní součet tak chrání nejen samotnou archiválii, ale i její metadata.</w:t>
      </w:r>
    </w:p>
    <w:p w14:paraId="1E2B3FA6"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Zajišťuje pravidelné připojení dalších časových razítek před vypršením platnosti předchozího.</w:t>
      </w:r>
    </w:p>
    <w:p w14:paraId="7C358C82" w14:textId="77777777" w:rsidR="00DD23DA" w:rsidRPr="00132265" w:rsidRDefault="00DD23DA" w:rsidP="00DD23DA">
      <w:pPr>
        <w:spacing w:after="60"/>
        <w:ind w:left="993"/>
        <w:rPr>
          <w:rFonts w:asciiTheme="minorHAnsi" w:eastAsia="Calibri" w:hAnsiTheme="minorHAnsi" w:cstheme="minorHAnsi"/>
          <w:color w:val="FF0000"/>
          <w:szCs w:val="22"/>
        </w:rPr>
      </w:pPr>
    </w:p>
    <w:p w14:paraId="2D5C42D3" w14:textId="77777777" w:rsidR="00DD23DA" w:rsidRPr="00132265" w:rsidRDefault="00DD23DA" w:rsidP="00DD23DA">
      <w:pPr>
        <w:rPr>
          <w:rFonts w:asciiTheme="minorHAnsi" w:hAnsiTheme="minorHAnsi" w:cstheme="minorHAnsi"/>
          <w:b/>
          <w:bCs/>
          <w:iCs/>
          <w:noProof/>
          <w:color w:val="DD3028"/>
          <w:sz w:val="36"/>
          <w:szCs w:val="28"/>
        </w:rPr>
      </w:pPr>
      <w:r w:rsidRPr="00132265">
        <w:rPr>
          <w:rFonts w:asciiTheme="minorHAnsi" w:hAnsiTheme="minorHAnsi" w:cstheme="minorHAnsi"/>
        </w:rPr>
        <w:br w:type="page"/>
      </w:r>
    </w:p>
    <w:p w14:paraId="477C6C32" w14:textId="77777777" w:rsidR="00DD23DA" w:rsidRPr="00132265" w:rsidRDefault="00DD23DA" w:rsidP="00DD23DA">
      <w:pPr>
        <w:pStyle w:val="Nadpis2"/>
      </w:pPr>
      <w:bookmarkStart w:id="107" w:name="_Toc55917786"/>
      <w:r w:rsidRPr="00132265">
        <w:t>Architektura navrženého řešení</w:t>
      </w:r>
      <w:bookmarkEnd w:id="107"/>
    </w:p>
    <w:p w14:paraId="0B4FA850" w14:textId="77777777" w:rsidR="00DD23DA" w:rsidRPr="00132265" w:rsidRDefault="00DD23DA" w:rsidP="00DD23DA">
      <w:pPr>
        <w:rPr>
          <w:rFonts w:asciiTheme="minorHAnsi" w:hAnsiTheme="minorHAnsi" w:cstheme="minorHAnsi"/>
          <w:b/>
        </w:rPr>
      </w:pPr>
      <w:r w:rsidRPr="00132265">
        <w:rPr>
          <w:rFonts w:asciiTheme="minorHAnsi" w:hAnsiTheme="minorHAnsi" w:cstheme="minorHAnsi"/>
          <w:b/>
        </w:rPr>
        <w:t>Architektura:</w:t>
      </w:r>
    </w:p>
    <w:p w14:paraId="09F8B8FE" w14:textId="77777777" w:rsidR="00DD23DA" w:rsidRPr="00132265" w:rsidRDefault="00DD23DA" w:rsidP="00DD23DA">
      <w:pPr>
        <w:rPr>
          <w:rFonts w:asciiTheme="minorHAnsi" w:hAnsiTheme="minorHAnsi" w:cstheme="minorHAnsi"/>
        </w:rPr>
      </w:pPr>
      <w:r w:rsidRPr="00132265">
        <w:rPr>
          <w:rFonts w:asciiTheme="minorHAnsi" w:hAnsiTheme="minorHAnsi" w:cstheme="minorHAnsi"/>
          <w:noProof/>
          <w:lang w:eastAsia="cs-CZ"/>
        </w:rPr>
        <w:drawing>
          <wp:inline distT="0" distB="0" distL="0" distR="0" wp14:anchorId="38F6FFE0" wp14:editId="76C3084B">
            <wp:extent cx="5486400" cy="3476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476625"/>
                    </a:xfrm>
                    <a:prstGeom prst="rect">
                      <a:avLst/>
                    </a:prstGeom>
                    <a:noFill/>
                    <a:ln>
                      <a:noFill/>
                    </a:ln>
                  </pic:spPr>
                </pic:pic>
              </a:graphicData>
            </a:graphic>
          </wp:inline>
        </w:drawing>
      </w:r>
    </w:p>
    <w:p w14:paraId="25DD9708" w14:textId="77777777" w:rsidR="00DD23DA" w:rsidRPr="00132265" w:rsidRDefault="00DD23DA" w:rsidP="00DD23DA">
      <w:pPr>
        <w:pBdr>
          <w:top w:val="nil"/>
          <w:left w:val="nil"/>
          <w:bottom w:val="nil"/>
          <w:right w:val="nil"/>
          <w:between w:val="nil"/>
        </w:pBdr>
        <w:rPr>
          <w:rFonts w:asciiTheme="minorHAnsi" w:hAnsiTheme="minorHAnsi" w:cstheme="minorHAnsi"/>
          <w:b/>
        </w:rPr>
      </w:pPr>
    </w:p>
    <w:p w14:paraId="40F7CE92" w14:textId="77777777" w:rsidR="00DD23DA" w:rsidRPr="00132265" w:rsidRDefault="00DD23DA" w:rsidP="00DD23DA">
      <w:pPr>
        <w:pBdr>
          <w:top w:val="nil"/>
          <w:left w:val="nil"/>
          <w:bottom w:val="nil"/>
          <w:right w:val="nil"/>
          <w:between w:val="nil"/>
        </w:pBdr>
        <w:rPr>
          <w:rFonts w:asciiTheme="minorHAnsi" w:hAnsiTheme="minorHAnsi" w:cstheme="minorHAnsi"/>
          <w:b/>
        </w:rPr>
      </w:pPr>
      <w:r w:rsidRPr="00132265">
        <w:rPr>
          <w:rFonts w:asciiTheme="minorHAnsi" w:hAnsiTheme="minorHAnsi" w:cstheme="minorHAnsi"/>
          <w:b/>
        </w:rPr>
        <w:t>Hlavní funkční celky jsou:</w:t>
      </w:r>
    </w:p>
    <w:p w14:paraId="7DBC8782"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Brána</w:t>
      </w:r>
    </w:p>
    <w:p w14:paraId="44A78993"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Archiv</w:t>
      </w:r>
    </w:p>
    <w:p w14:paraId="6A55B646"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Badatelna</w:t>
      </w:r>
    </w:p>
    <w:p w14:paraId="753E8E84"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Pokud je textu zmíněn archiv s malým „a“, pak má uchazeč na mysli archiv obecně, je-li zmíněn s velkým „A“, pak se jedná o konkrétní funkční celek CDA.</w:t>
      </w:r>
    </w:p>
    <w:p w14:paraId="7BEE5E27"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Funkční celky jsou od sebe odděleny firewallem a komunikace probíhá pomocí jasně definovaných kanálech (WS/SOAP, REST). Na základě definovaných pravidel.</w:t>
      </w:r>
    </w:p>
    <w:p w14:paraId="029EF648"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Systém je provozován v primární a záložní lokalitě, testovací instance je pouze v primární lokalitě. Počty uživatelů jsou omezeny dle příslušných upřesnění Zadavatele (viz body 47, 48 Přílohy č.2) Tyto požadavky Zadavatele jsou jednoznačně splněny v rámci licenčního ujednání.</w:t>
      </w:r>
    </w:p>
    <w:p w14:paraId="275AE23A"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64A59C25" w14:textId="12AC38F4" w:rsidR="00DD23DA" w:rsidRDefault="00DD23DA" w:rsidP="00DD23DA">
      <w:pPr>
        <w:pBdr>
          <w:top w:val="nil"/>
          <w:left w:val="nil"/>
          <w:bottom w:val="nil"/>
          <w:right w:val="nil"/>
          <w:between w:val="nil"/>
        </w:pBdr>
        <w:rPr>
          <w:rFonts w:asciiTheme="minorHAnsi" w:hAnsiTheme="minorHAnsi" w:cstheme="minorHAnsi"/>
          <w:b/>
          <w:sz w:val="22"/>
          <w:szCs w:val="22"/>
        </w:rPr>
      </w:pPr>
      <w:r w:rsidRPr="00132265">
        <w:rPr>
          <w:rFonts w:asciiTheme="minorHAnsi" w:hAnsiTheme="minorHAnsi" w:cstheme="minorHAnsi"/>
          <w:b/>
          <w:sz w:val="22"/>
          <w:szCs w:val="22"/>
        </w:rPr>
        <w:t>FileNet</w:t>
      </w:r>
    </w:p>
    <w:p w14:paraId="7411A8DA"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40641673"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Základními komponenty pro Bránu a Archiv jsou FileNet Content Engine a FileNet BPM Engine.</w:t>
      </w:r>
    </w:p>
    <w:p w14:paraId="5ABE1FE7"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FileNet Content Engine umožňuje ukládání obsahu dokumentů, jejich metadat a řízení přístupu. Lze vytvářet strukturu složek a vazeb mezi jednotlivými dokumentů. Na Bráně zde budou uložené dokumenty a balíčky čekající na import do Archivu, úložiště pro badatelnu. V Archivu ukládá Archiválie, dokumenty balíčků, razítek a certifikátů. Content engine má široké možnosti vyhledávání pomocí webového klienta. Je možné vytvářet i uložené hledání a to jak v rámci aplikace, tak si uživatel může vytvořit vlastní. Vyhledávání najde pouze obsah, ke kterému má daný uživatel dostatečná oprávnění. Vyhledávat lze fulltextově nebo podle metadat. Je možné nastavit formát zobrazení výsledku. Vyhledané dokumenty lze prohlížet případně exportovat.</w:t>
      </w:r>
    </w:p>
    <w:p w14:paraId="4ADAD0DC"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Klient Content Enginu je webová aplikace, ze které bude vycházet uživatelské rozhraní. Součástí klienta je prohlížeč Daeja ViewONE. V prohlížeči je možné zobrazit, zvětšit, stránkovat, otáčet a tisknout zobrazený dokument. Umožňuje vytváření grafických anotací dokumentů. Prohlížené dokumenty se zobrazí přímo v prohlížeči, není nutné je stahovat a ukládat na pracovní stanici uživatele.</w:t>
      </w:r>
    </w:p>
    <w:p w14:paraId="478B6FFF"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FileNet BPM Engine obsahuje nástroje pro automatické a manuální spouštění a řízení procesů. Procesy jsou řízeny pomocí Workflow. Předdefinované procesy budou v rámci Brány řídit vstup dokumentů a balíčků, spouštění a orchestraci služeb. V Archivu budou přednastavené procesy řídit přerazítkování, generování kopií pro badatelnu a skartační procesy. FileNet BPM Engine obsahuje pro vytváření uživatelských workflow a jejich spouštění.</w:t>
      </w:r>
    </w:p>
    <w:p w14:paraId="4B546EF0"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0130DD36" w14:textId="62725E87" w:rsidR="00DD23DA" w:rsidRDefault="00DD23DA" w:rsidP="00DD23DA">
      <w:pPr>
        <w:pBdr>
          <w:top w:val="nil"/>
          <w:left w:val="nil"/>
          <w:bottom w:val="nil"/>
          <w:right w:val="nil"/>
          <w:between w:val="nil"/>
        </w:pBdr>
        <w:rPr>
          <w:rFonts w:asciiTheme="minorHAnsi" w:hAnsiTheme="minorHAnsi" w:cstheme="minorHAnsi"/>
          <w:b/>
          <w:sz w:val="22"/>
          <w:szCs w:val="22"/>
        </w:rPr>
      </w:pPr>
      <w:r w:rsidRPr="00132265">
        <w:rPr>
          <w:rFonts w:asciiTheme="minorHAnsi" w:hAnsiTheme="minorHAnsi" w:cstheme="minorHAnsi"/>
          <w:b/>
          <w:sz w:val="22"/>
          <w:szCs w:val="22"/>
        </w:rPr>
        <w:t>Řízení přístupu</w:t>
      </w:r>
    </w:p>
    <w:p w14:paraId="58A13B1B"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4AA302EF"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Pro řízení přístupových práv k archiváliím využívá systém možnosti platformy FileNet. Uživatelé jsou autorizováni vůči LDAP nebo Active Directory, kde jsou vynucovány heslové a další politiky pro zajištění autentizace a autorizace. Práva lze definovat i pro skupiny (Administrátoři, Analytici, Operátoři, Auditoři a případně i další), do kterých lze zařadit uživatele nebo servery a jejich služby. Přístup lze přidělit i speciálním rolím jako autor dokumentu nebo autorizovaný uživatel.</w:t>
      </w:r>
    </w:p>
    <w:p w14:paraId="6AB46C01"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U strukturovaných dat lze nastavit dědičnost sad oprávnění. To funguje pro složky i pro složené dokumenty. Lze určit i hloubku zanoření, pokud bude dědičnost práv platit.</w:t>
      </w:r>
    </w:p>
    <w:p w14:paraId="26A05E39"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FileNet nabízí řízení přístupu pomocí Markings. Nastavuje přístupová práva na základě hodnot metadat dokumentu. Toho lze dobře využít pro skartační prcesy (Records Management).</w:t>
      </w:r>
    </w:p>
    <w:p w14:paraId="714B6DD9"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Další úroveň řízení přístupu lze aplikovat na přístup k vybraným metadatům dokumentu.</w:t>
      </w:r>
    </w:p>
    <w:p w14:paraId="75C2000F"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2E8944BF" w14:textId="3C656163" w:rsidR="00DD23DA" w:rsidRDefault="00DD23DA" w:rsidP="00DD23DA">
      <w:pPr>
        <w:pBdr>
          <w:top w:val="nil"/>
          <w:left w:val="nil"/>
          <w:bottom w:val="nil"/>
          <w:right w:val="nil"/>
          <w:between w:val="nil"/>
        </w:pBdr>
        <w:rPr>
          <w:rFonts w:asciiTheme="minorHAnsi" w:hAnsiTheme="minorHAnsi" w:cstheme="minorHAnsi"/>
          <w:b/>
          <w:sz w:val="22"/>
          <w:szCs w:val="22"/>
        </w:rPr>
      </w:pPr>
      <w:r w:rsidRPr="00132265">
        <w:rPr>
          <w:rFonts w:asciiTheme="minorHAnsi" w:hAnsiTheme="minorHAnsi" w:cstheme="minorHAnsi"/>
          <w:b/>
          <w:sz w:val="22"/>
          <w:szCs w:val="22"/>
        </w:rPr>
        <w:t>Audit</w:t>
      </w:r>
    </w:p>
    <w:p w14:paraId="1855DFFE"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631F329E"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Auditní log lze nastavit detailně na jednotlivé třídy, dokonce na vlastnosti. Popřípadě může být nastaveno mazání starých záznamů s ohledem na šetrné využití zdrojů.</w:t>
      </w:r>
    </w:p>
    <w:p w14:paraId="3EE5D26E"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Služby a workflow mají své vlastní auditní logy, které mohou sledovat jednotlivé operace.</w:t>
      </w:r>
    </w:p>
    <w:p w14:paraId="11C6A98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Auditní logy umožňují napojení na systém dohledu, na SIEM od společnosti IBM, který je také součástí nabídky. Vybrané auditní logy lze poslat i pomocí: emailu, http, rsyslog, snmp. Integraci s existujícími systémy pro monitorování zabezpečení je možné využít formáty rsyslog: CEF, LEEF, JSON, XML.</w:t>
      </w:r>
    </w:p>
    <w:p w14:paraId="0D62FC5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případě výpadku jakékoliv bezpečnostní komponenty v systému není narušena dostupnost služeb.</w:t>
      </w:r>
    </w:p>
    <w:p w14:paraId="2977239E"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5A9E3CF6" w14:textId="317EE2A0" w:rsidR="00DD23DA" w:rsidRDefault="00DD23DA" w:rsidP="00DD23DA">
      <w:pPr>
        <w:pBdr>
          <w:top w:val="nil"/>
          <w:left w:val="nil"/>
          <w:bottom w:val="nil"/>
          <w:right w:val="nil"/>
          <w:between w:val="nil"/>
        </w:pBdr>
        <w:rPr>
          <w:rFonts w:asciiTheme="minorHAnsi" w:hAnsiTheme="minorHAnsi" w:cstheme="minorHAnsi"/>
          <w:b/>
          <w:sz w:val="22"/>
          <w:szCs w:val="22"/>
        </w:rPr>
      </w:pPr>
      <w:r w:rsidRPr="00132265">
        <w:rPr>
          <w:rFonts w:asciiTheme="minorHAnsi" w:hAnsiTheme="minorHAnsi" w:cstheme="minorHAnsi"/>
          <w:b/>
          <w:sz w:val="22"/>
          <w:szCs w:val="22"/>
        </w:rPr>
        <w:t>Technické požadavky</w:t>
      </w:r>
    </w:p>
    <w:p w14:paraId="6BC8D54F"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03959E09"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Webové aplikace jsou optimalizované pro aktuální verze webových prohlížečů: Chrome, Edge , Opera, Firefox i Internet Explorer (i když Zadavatel IE z požadavků odstranil, zároveň se zpětnou kompatibilitou nejméně o jednu verzi oproti aktuální v době nasazení systému). Lze očekávat, že v dohledné budoucnosti nebude výrobcem podporován Internet Explorer a původní verze Edge. Lze použít všechny prohlížeče, které splňují bezpečnostní kritéria v předepsané konfiguraci, zejména bez schválených pluginů. Výkon některých částí aplikací se může pro různé prohlížeče lišit.</w:t>
      </w:r>
    </w:p>
    <w:p w14:paraId="1DDC6BA1"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Veškerá komunikace mezi těmito částmi řešení je pomocí standardních komunikačních rozhraní (např. WS-SOAP, LDAP a CMIS). Obdobně budou pro komunikaci s externímy systémy, ze kterých budou data (el. dokumenty) do CDA zasílána, implementována standardní rozhraní WS-SOAP a WS-REST.</w:t>
      </w:r>
    </w:p>
    <w:p w14:paraId="2C19C759"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Navržené řešení disponuje nástroji pro tvorbu, údržbu a správu workflow, umožňující zasílat e-mailové notifikace pro nastavené situace (např. příjem nevalidního dokumentu) a obsahující workflow systém a nástroje pro definování, spouštění, reporting a správu workflow, umožňující ad-hoc definování úloh koncovým uživatelem v průběhu zpracování konkrétní instance workflow, podporující přidělování úkolů na konkrétního uživatele nebo na celou roli v rámci řešení konkrétních úkolů. Součástí řešení je administrační prostředí pro návrh a správu workflow realizované formou webové aplikace.</w:t>
      </w:r>
    </w:p>
    <w:p w14:paraId="74015C39"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Všechny části řešení (Brána, Archiv, Badatelský portál, GUI atd.) podporují práci s požadovanými formáty PDF, PDF/A; MS Office – DOC, DOCX, PPT, PPTX, XLS, XLSX, RTF; JPG, GIF,TIF/TIFF, PNG, XML.</w:t>
      </w:r>
    </w:p>
    <w:p w14:paraId="733BEE11"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Systém je možné provozovat jak na fyzickém hardware, tak i s využitím virtualizačního prostředí. Dle požadavků Zadavatele bude nasazeno v primární a sekundární lokalitě, dle technických požadavků Zadavatele. Jeho požadovaná dostupnost je dodavatelem zajištěna navrhovaným řešením.</w:t>
      </w:r>
    </w:p>
    <w:p w14:paraId="5D28E9A6" w14:textId="77777777" w:rsidR="00DD23DA" w:rsidRPr="00132265" w:rsidRDefault="00DD23DA" w:rsidP="00DD23DA">
      <w:pPr>
        <w:pBdr>
          <w:top w:val="nil"/>
          <w:left w:val="nil"/>
          <w:bottom w:val="nil"/>
          <w:right w:val="nil"/>
          <w:between w:val="nil"/>
        </w:pBdr>
        <w:rPr>
          <w:rFonts w:asciiTheme="minorHAnsi" w:hAnsiTheme="minorHAnsi" w:cstheme="minorHAnsi"/>
        </w:rPr>
      </w:pPr>
    </w:p>
    <w:p w14:paraId="05987FAB" w14:textId="77777777" w:rsidR="00DD23DA" w:rsidRPr="00132265" w:rsidRDefault="00DD23DA" w:rsidP="00DD23DA">
      <w:pPr>
        <w:pBdr>
          <w:top w:val="nil"/>
          <w:left w:val="nil"/>
          <w:bottom w:val="nil"/>
          <w:right w:val="nil"/>
          <w:between w:val="nil"/>
        </w:pBdr>
        <w:rPr>
          <w:rFonts w:asciiTheme="minorHAnsi" w:hAnsiTheme="minorHAnsi" w:cstheme="minorHAnsi"/>
          <w:sz w:val="22"/>
          <w:szCs w:val="22"/>
        </w:rPr>
      </w:pPr>
      <w:r w:rsidRPr="00132265">
        <w:rPr>
          <w:rFonts w:asciiTheme="minorHAnsi" w:hAnsiTheme="minorHAnsi" w:cstheme="minorHAnsi"/>
          <w:b/>
          <w:i/>
          <w:noProof/>
          <w:color w:val="FF0000"/>
          <w:sz w:val="22"/>
          <w:szCs w:val="22"/>
          <w:lang w:eastAsia="cs-CZ"/>
        </w:rPr>
        <w:drawing>
          <wp:anchor distT="0" distB="0" distL="114300" distR="114300" simplePos="0" relativeHeight="251659264" behindDoc="1" locked="0" layoutInCell="1" allowOverlap="1" wp14:anchorId="33220FDF" wp14:editId="3CC7A3C5">
            <wp:simplePos x="0" y="0"/>
            <wp:positionH relativeFrom="column">
              <wp:posOffset>-68580</wp:posOffset>
            </wp:positionH>
            <wp:positionV relativeFrom="paragraph">
              <wp:posOffset>254635</wp:posOffset>
            </wp:positionV>
            <wp:extent cx="5715000" cy="4343400"/>
            <wp:effectExtent l="0" t="0" r="0" b="0"/>
            <wp:wrapTight wrapText="bothSides">
              <wp:wrapPolygon edited="0">
                <wp:start x="0" y="0"/>
                <wp:lineTo x="0" y="21505"/>
                <wp:lineTo x="21528" y="21505"/>
                <wp:lineTo x="21528" y="0"/>
                <wp:lineTo x="0" y="0"/>
              </wp:wrapPolygon>
            </wp:wrapTight>
            <wp:docPr id="6" name="Obrázek 6" descr="N:\01_KLIENTI\Česká pošta\01_CDA - digitální archiv\02_NAB a kalkulace\CDA CEP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01_KLIENTI\Česká pošta\01_CDA - digitální archiv\02_NAB a kalkulace\CDA CEPO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34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265">
        <w:rPr>
          <w:rFonts w:asciiTheme="minorHAnsi" w:hAnsiTheme="minorHAnsi" w:cstheme="minorHAnsi"/>
          <w:b/>
          <w:sz w:val="22"/>
          <w:szCs w:val="22"/>
        </w:rPr>
        <w:t>Integrace</w:t>
      </w:r>
      <w:r w:rsidRPr="00132265">
        <w:rPr>
          <w:rFonts w:asciiTheme="minorHAnsi" w:hAnsiTheme="minorHAnsi" w:cstheme="minorHAnsi"/>
          <w:sz w:val="22"/>
          <w:szCs w:val="22"/>
        </w:rPr>
        <w:t>:</w:t>
      </w:r>
    </w:p>
    <w:p w14:paraId="466667FC" w14:textId="6487A695" w:rsidR="00DD23DA" w:rsidRDefault="00DD23DA" w:rsidP="00DD23DA">
      <w:pPr>
        <w:pBdr>
          <w:top w:val="nil"/>
          <w:left w:val="nil"/>
          <w:bottom w:val="nil"/>
          <w:right w:val="nil"/>
          <w:between w:val="nil"/>
        </w:pBdr>
        <w:rPr>
          <w:rFonts w:asciiTheme="minorHAnsi" w:hAnsiTheme="minorHAnsi" w:cstheme="minorHAnsi"/>
          <w:b/>
          <w:sz w:val="22"/>
          <w:szCs w:val="22"/>
        </w:rPr>
      </w:pPr>
    </w:p>
    <w:p w14:paraId="430E97D7" w14:textId="21E3FAA9" w:rsidR="00DD23DA" w:rsidRDefault="00DD23DA" w:rsidP="00DD23DA">
      <w:pPr>
        <w:pBdr>
          <w:top w:val="nil"/>
          <w:left w:val="nil"/>
          <w:bottom w:val="nil"/>
          <w:right w:val="nil"/>
          <w:between w:val="nil"/>
        </w:pBdr>
        <w:rPr>
          <w:rFonts w:asciiTheme="minorHAnsi" w:hAnsiTheme="minorHAnsi" w:cstheme="minorHAnsi"/>
          <w:b/>
          <w:sz w:val="22"/>
          <w:szCs w:val="22"/>
        </w:rPr>
      </w:pPr>
    </w:p>
    <w:p w14:paraId="4213D9EB" w14:textId="0E9BF2E0" w:rsidR="00DD23DA" w:rsidRDefault="00DD23DA" w:rsidP="00DD23DA">
      <w:pPr>
        <w:pBdr>
          <w:top w:val="nil"/>
          <w:left w:val="nil"/>
          <w:bottom w:val="nil"/>
          <w:right w:val="nil"/>
          <w:between w:val="nil"/>
        </w:pBdr>
        <w:rPr>
          <w:rFonts w:asciiTheme="minorHAnsi" w:hAnsiTheme="minorHAnsi" w:cstheme="minorHAnsi"/>
          <w:b/>
          <w:sz w:val="22"/>
          <w:szCs w:val="22"/>
        </w:rPr>
      </w:pPr>
    </w:p>
    <w:p w14:paraId="0FC14170" w14:textId="03F812CC" w:rsidR="00DD23DA" w:rsidRDefault="00DD23DA" w:rsidP="00DD23DA">
      <w:pPr>
        <w:pBdr>
          <w:top w:val="nil"/>
          <w:left w:val="nil"/>
          <w:bottom w:val="nil"/>
          <w:right w:val="nil"/>
          <w:between w:val="nil"/>
        </w:pBdr>
        <w:rPr>
          <w:rFonts w:asciiTheme="minorHAnsi" w:hAnsiTheme="minorHAnsi" w:cstheme="minorHAnsi"/>
          <w:b/>
          <w:sz w:val="22"/>
          <w:szCs w:val="22"/>
        </w:rPr>
      </w:pPr>
    </w:p>
    <w:p w14:paraId="5EF5DCEC" w14:textId="19292826" w:rsidR="00DD23DA" w:rsidRDefault="00DD23DA" w:rsidP="00DD23DA">
      <w:pPr>
        <w:pBdr>
          <w:top w:val="nil"/>
          <w:left w:val="nil"/>
          <w:bottom w:val="nil"/>
          <w:right w:val="nil"/>
          <w:between w:val="nil"/>
        </w:pBdr>
        <w:rPr>
          <w:rFonts w:asciiTheme="minorHAnsi" w:hAnsiTheme="minorHAnsi" w:cstheme="minorHAnsi"/>
          <w:b/>
          <w:sz w:val="22"/>
          <w:szCs w:val="22"/>
        </w:rPr>
      </w:pPr>
    </w:p>
    <w:p w14:paraId="5AF5E82F"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61B01678"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3B5AF753" w14:textId="77777777" w:rsidR="00DD23DA" w:rsidRPr="00132265" w:rsidRDefault="00DD23DA" w:rsidP="00DD23DA">
      <w:pPr>
        <w:pStyle w:val="Nadpis3"/>
        <w:ind w:left="872"/>
        <w:rPr>
          <w:rFonts w:asciiTheme="minorHAnsi" w:hAnsiTheme="minorHAnsi" w:cstheme="minorHAnsi"/>
          <w:b/>
        </w:rPr>
      </w:pPr>
      <w:bookmarkStart w:id="108" w:name="_Toc55917787"/>
      <w:bookmarkStart w:id="109" w:name="_Toc49254293"/>
      <w:r w:rsidRPr="00132265">
        <w:rPr>
          <w:rFonts w:asciiTheme="minorHAnsi" w:hAnsiTheme="minorHAnsi" w:cstheme="minorHAnsi"/>
          <w:b/>
        </w:rPr>
        <w:t>Brána</w:t>
      </w:r>
      <w:bookmarkEnd w:id="108"/>
    </w:p>
    <w:p w14:paraId="2BCEFD0D" w14:textId="77777777" w:rsidR="00DD23DA" w:rsidRPr="00132265" w:rsidRDefault="00DD23DA" w:rsidP="00DD23DA">
      <w:pPr>
        <w:rPr>
          <w:rFonts w:asciiTheme="minorHAnsi" w:hAnsiTheme="minorHAnsi" w:cstheme="minorHAnsi"/>
          <w:lang w:eastAsia="cs-CZ"/>
        </w:rPr>
      </w:pPr>
    </w:p>
    <w:bookmarkEnd w:id="109"/>
    <w:p w14:paraId="3ECEA3A7" w14:textId="77777777" w:rsidR="00DD23DA" w:rsidRPr="00132265" w:rsidRDefault="00DD23DA" w:rsidP="00DD23DA">
      <w:pPr>
        <w:pBdr>
          <w:top w:val="nil"/>
          <w:left w:val="nil"/>
          <w:bottom w:val="nil"/>
          <w:right w:val="nil"/>
          <w:between w:val="nil"/>
        </w:pBdr>
        <w:rPr>
          <w:rFonts w:asciiTheme="minorHAnsi" w:hAnsiTheme="minorHAnsi" w:cstheme="minorHAnsi"/>
          <w:sz w:val="22"/>
          <w:szCs w:val="22"/>
        </w:rPr>
      </w:pPr>
      <w:r w:rsidRPr="00132265">
        <w:rPr>
          <w:rFonts w:asciiTheme="minorHAnsi" w:hAnsiTheme="minorHAnsi" w:cstheme="minorHAnsi"/>
          <w:sz w:val="22"/>
          <w:szCs w:val="22"/>
        </w:rPr>
        <w:t>Brána zajišťuje vstup dokumentů za pomoci integračních služeb a uživatelské rozhraní pro ruční vkládání dokumentů a Archivní služby.</w:t>
      </w:r>
    </w:p>
    <w:p w14:paraId="186925E5"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r w:rsidRPr="00132265">
        <w:rPr>
          <w:rFonts w:asciiTheme="minorHAnsi" w:hAnsiTheme="minorHAnsi" w:cstheme="minorHAnsi"/>
          <w:b/>
          <w:sz w:val="22"/>
          <w:szCs w:val="22"/>
        </w:rPr>
        <w:t>Integrační služby</w:t>
      </w:r>
    </w:p>
    <w:p w14:paraId="14DF8F12"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FileNet Content engine pro ukládání obsahu.</w:t>
      </w:r>
    </w:p>
    <w:p w14:paraId="5F8066F3"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FileNet BPM engine, který řídí a orchestruje ostatní služby a požadavky. Například proces poskytnutí informací z archivu a další.</w:t>
      </w:r>
    </w:p>
    <w:p w14:paraId="5BFA6812"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 xml:space="preserve">Základem je služba pro vstup SIP balíčků dle standardu METS, případně dokumentů ve formátu PDF/PAdES. Po přijetí příchozího dokumentu se uloží do dočasného úložiště. Předáním na další služby je provedena 4 stupňová validace, součástí, které je i karanténa na škodlivý kód a malware. </w:t>
      </w:r>
    </w:p>
    <w:p w14:paraId="307754AE"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 xml:space="preserve">Služba pro vstup samostatných dokumentů a popis metadat, vytvoří SIP balíček a ten předá do archivu. Používá samostatná rozhraní Ethernet pro správu a pro účely skenování souborů. </w:t>
      </w:r>
    </w:p>
    <w:p w14:paraId="6CF85E64"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Ruční vložení přes webové rozhraní využije služby pro vytvoření SIP balíčku.</w:t>
      </w:r>
    </w:p>
    <w:p w14:paraId="0F4A119A"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Rozhraní pro pracovníky archivu, kteří rozhodují o přijetí dokumentů do archivu, které neprošly kontrolou. Autentizace a autorizace je napojena na LDAP server Archivu.</w:t>
      </w:r>
    </w:p>
    <w:p w14:paraId="2791EA62"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Scanner filesystému bude sledovat složku na filesystému, odkud převezme SIP balíček, nebo samostatný obsah a metadata.</w:t>
      </w:r>
    </w:p>
    <w:p w14:paraId="23D9763D"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Služba pro základní kontrolu integrity dokumentu a metadat. Dokument, který nevyhoví v rámci kontrol definovaným kritériím je zařazen do seznamu problematických dokumentů. Další postup je na rozhodnutí archiváře.</w:t>
      </w:r>
    </w:p>
    <w:p w14:paraId="6899C452"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 xml:space="preserve">Služba pro předání obsahu do karantény. Zajistí rozbalení obsahu SIP balíčku a předání do karantény, kde jsou všechny příchozí dokumenty podrobeny důkladné vícestupňové analýze. Asynchronně vyhodnotí výsledek kontroly v karanténě. </w:t>
      </w:r>
    </w:p>
    <w:p w14:paraId="6E0D6689" w14:textId="77777777" w:rsidR="00DD23DA" w:rsidRPr="00132265" w:rsidRDefault="00DD23DA" w:rsidP="00675BFA">
      <w:pPr>
        <w:numPr>
          <w:ilvl w:val="0"/>
          <w:numId w:val="41"/>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Služba pro komunikaci s badatelnou:</w:t>
      </w:r>
    </w:p>
    <w:p w14:paraId="1323936D" w14:textId="77777777" w:rsidR="00DD23DA" w:rsidRPr="00132265" w:rsidRDefault="00DD23DA" w:rsidP="00675BFA">
      <w:pPr>
        <w:numPr>
          <w:ilvl w:val="1"/>
          <w:numId w:val="43"/>
        </w:numPr>
        <w:spacing w:before="120"/>
        <w:jc w:val="both"/>
        <w:rPr>
          <w:rFonts w:asciiTheme="minorHAnsi" w:hAnsiTheme="minorHAnsi" w:cstheme="minorHAnsi"/>
          <w:sz w:val="22"/>
          <w:szCs w:val="22"/>
        </w:rPr>
      </w:pPr>
      <w:r w:rsidRPr="00132265">
        <w:rPr>
          <w:rFonts w:asciiTheme="minorHAnsi" w:hAnsiTheme="minorHAnsi" w:cstheme="minorHAnsi"/>
          <w:sz w:val="22"/>
          <w:szCs w:val="22"/>
        </w:rPr>
        <w:t>Nabízí badatelně seznam dokumentů s vybranými metadaty</w:t>
      </w:r>
    </w:p>
    <w:p w14:paraId="56DB879A" w14:textId="77777777" w:rsidR="00DD23DA" w:rsidRPr="00132265" w:rsidRDefault="00DD23DA" w:rsidP="00675BFA">
      <w:pPr>
        <w:numPr>
          <w:ilvl w:val="1"/>
          <w:numId w:val="43"/>
        </w:numPr>
        <w:jc w:val="both"/>
        <w:rPr>
          <w:rFonts w:asciiTheme="minorHAnsi" w:hAnsiTheme="minorHAnsi" w:cstheme="minorHAnsi"/>
          <w:sz w:val="22"/>
          <w:szCs w:val="22"/>
        </w:rPr>
      </w:pPr>
      <w:r w:rsidRPr="00132265">
        <w:rPr>
          <w:rFonts w:asciiTheme="minorHAnsi" w:hAnsiTheme="minorHAnsi" w:cstheme="minorHAnsi"/>
          <w:sz w:val="22"/>
          <w:szCs w:val="22"/>
        </w:rPr>
        <w:t>Přijímá požadavky z badatelny na dokumenty</w:t>
      </w:r>
    </w:p>
    <w:p w14:paraId="3EEDF1F7" w14:textId="77777777" w:rsidR="00DD23DA" w:rsidRPr="00132265" w:rsidRDefault="00DD23DA" w:rsidP="00675BFA">
      <w:pPr>
        <w:numPr>
          <w:ilvl w:val="1"/>
          <w:numId w:val="43"/>
        </w:numPr>
        <w:jc w:val="both"/>
        <w:rPr>
          <w:rFonts w:asciiTheme="minorHAnsi" w:hAnsiTheme="minorHAnsi" w:cstheme="minorHAnsi"/>
          <w:sz w:val="22"/>
          <w:szCs w:val="22"/>
        </w:rPr>
      </w:pPr>
      <w:r w:rsidRPr="00132265">
        <w:rPr>
          <w:rFonts w:asciiTheme="minorHAnsi" w:hAnsiTheme="minorHAnsi" w:cstheme="minorHAnsi"/>
          <w:sz w:val="22"/>
          <w:szCs w:val="22"/>
        </w:rPr>
        <w:t>Služba předá badatelně kopii požadovaného dokumentu s metadaty</w:t>
      </w:r>
    </w:p>
    <w:p w14:paraId="49687476" w14:textId="77777777" w:rsidR="00DD23DA" w:rsidRPr="00132265" w:rsidRDefault="00DD23DA" w:rsidP="00675BFA">
      <w:pPr>
        <w:numPr>
          <w:ilvl w:val="1"/>
          <w:numId w:val="43"/>
        </w:numPr>
        <w:jc w:val="both"/>
        <w:rPr>
          <w:rFonts w:asciiTheme="minorHAnsi" w:hAnsiTheme="minorHAnsi" w:cstheme="minorHAnsi"/>
          <w:sz w:val="22"/>
          <w:szCs w:val="22"/>
        </w:rPr>
      </w:pPr>
      <w:r w:rsidRPr="00132265">
        <w:rPr>
          <w:rFonts w:asciiTheme="minorHAnsi" w:hAnsiTheme="minorHAnsi" w:cstheme="minorHAnsi"/>
          <w:sz w:val="22"/>
          <w:szCs w:val="22"/>
        </w:rPr>
        <w:t>Zajistí i zpětný zápis logu o aktivitách s dokumentem v badatelně</w:t>
      </w:r>
    </w:p>
    <w:p w14:paraId="4748A3A4" w14:textId="77777777" w:rsidR="00DD23DA" w:rsidRPr="00132265" w:rsidRDefault="00DD23DA" w:rsidP="00675BFA">
      <w:pPr>
        <w:numPr>
          <w:ilvl w:val="1"/>
          <w:numId w:val="43"/>
        </w:numPr>
        <w:jc w:val="both"/>
        <w:rPr>
          <w:rFonts w:asciiTheme="minorHAnsi" w:hAnsiTheme="minorHAnsi" w:cstheme="minorHAnsi"/>
          <w:sz w:val="22"/>
          <w:szCs w:val="22"/>
        </w:rPr>
      </w:pPr>
      <w:r w:rsidRPr="00132265">
        <w:rPr>
          <w:rFonts w:asciiTheme="minorHAnsi" w:hAnsiTheme="minorHAnsi" w:cstheme="minorHAnsi"/>
          <w:sz w:val="22"/>
          <w:szCs w:val="22"/>
        </w:rPr>
        <w:t xml:space="preserve">Slouží jako dočasné úložiště pro kopie dokumentů pro badatelnu. Tyto dokumenty jsou označeny identifikátorem žadatele-badatele a také datem do kdy jsou dokumenty k dispozici na zpřístupnění. Po tomto datu jsou dokumenty automaticky odstraněny z dočasného úložiště, a pro opětovné zpřístupnění je nutné podat novou žádost. </w:t>
      </w:r>
    </w:p>
    <w:p w14:paraId="48BA9D1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Řízení stavu a předávání informací jednotlivým službám řídí workflow na BPM Enginy platformy FileNet.</w:t>
      </w:r>
    </w:p>
    <w:p w14:paraId="3A28BB38"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Pro minimalizaci ztráty dat v případě nepředvídaných událostí je nutné, aby zdrojové systémy, které odesílají data do archivu, tato data držely ještě 24 hodin po odeslání do archivu.</w:t>
      </w:r>
    </w:p>
    <w:p w14:paraId="47A31A9A"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Kontroly v rámci Karantény:</w:t>
      </w:r>
    </w:p>
    <w:p w14:paraId="574055D1"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Vhodnost datového formátu – Do Archivu jsou přijímány pouze soubory definovaných datových typů. Z pohledu dlouhodobého uchování jsou některé formáty vhodnější než jiné;</w:t>
      </w:r>
    </w:p>
    <w:p w14:paraId="5A2924E4"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Úplnost popisných metadat – Vstupující dokument musí být popsán množinou definovaných metadat. Tato metadata se dle modelu OAIS archivují spolu s dokumentem;</w:t>
      </w:r>
    </w:p>
    <w:p w14:paraId="7779233B"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Platnost prvků elektronického zabezpečení dokumentů – U souborů vybraných datových typů, které podporují elektronické bezpečnostní prvky (elektronický podpis/pečeť, elektronické časové razítko), jsou tyto prvky validovány. Typicky se jedná o formáty PDF;</w:t>
      </w:r>
    </w:p>
    <w:p w14:paraId="7D49778E"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Integrita dokumentů – Stejně jako platnost elektronického podpisu/značky je kontrolována i integrita samotného dokumentu, zda od podpisu dokumentu nedošlo k jeho modifikaci;</w:t>
      </w:r>
    </w:p>
    <w:p w14:paraId="067C7CCC"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Přítomnost škodlivého kódu – Dokument je testován na přítomnost škodlivého kódu, který by mohl ohrozit bezpečnost Archivu, ale především ohrozit koncové příjemce dokumentu.</w:t>
      </w:r>
    </w:p>
    <w:p w14:paraId="70CC5B79"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6ADE2817" w14:textId="77777777" w:rsidR="00DD23DA" w:rsidRPr="00132265" w:rsidRDefault="00DD23DA" w:rsidP="00DD23DA">
      <w:pPr>
        <w:pStyle w:val="Nadpis3"/>
        <w:ind w:left="872"/>
        <w:rPr>
          <w:rFonts w:asciiTheme="minorHAnsi" w:hAnsiTheme="minorHAnsi" w:cstheme="minorHAnsi"/>
          <w:b/>
          <w:szCs w:val="22"/>
        </w:rPr>
      </w:pPr>
      <w:bookmarkStart w:id="110" w:name="_Toc55917788"/>
      <w:r w:rsidRPr="00132265">
        <w:rPr>
          <w:rFonts w:asciiTheme="minorHAnsi" w:hAnsiTheme="minorHAnsi" w:cstheme="minorHAnsi"/>
          <w:b/>
          <w:szCs w:val="22"/>
        </w:rPr>
        <w:t>Archiv</w:t>
      </w:r>
      <w:bookmarkEnd w:id="110"/>
    </w:p>
    <w:p w14:paraId="67B4F35D" w14:textId="77777777" w:rsidR="00DD23DA" w:rsidRPr="00132265" w:rsidRDefault="00DD23DA" w:rsidP="00DD23DA">
      <w:pPr>
        <w:rPr>
          <w:rFonts w:asciiTheme="minorHAnsi" w:hAnsiTheme="minorHAnsi"/>
          <w:lang w:eastAsia="cs-CZ"/>
        </w:rPr>
      </w:pPr>
    </w:p>
    <w:p w14:paraId="23E91E1D"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Část Archiv je koncipována jako autonomní a na ostatních částech nezávislá část. Je to z důvodu, aby nebyla ohrožena důvěryhodnost a platnost archivovaných dokumentů v případě, kdy dojde k napadení nebo poškození zbývajících částí řešení. Součástí Archivu je fyzické úložiště dokumentů, které je řízeno a integrováno pouze s logickou vrstvou Archivu, která spravuje metadata dokumentů ukládané do vlastní databáze a binární obsahy dokumentů ukládané do fyzického úložiště.</w:t>
      </w:r>
    </w:p>
    <w:p w14:paraId="4135048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Samotný Archiv dokumentů vyžaduje pro svou plnou funkčnost přístup k akreditované TSA, která je integrována pomocí komponenty Archivní služby a slouží k ověřování a vytváření kvalifikovaných časových razítek.</w:t>
      </w:r>
    </w:p>
    <w:p w14:paraId="29FB2ED2"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Archiv má svůj samostatný LDAP server vyhrazený pouze pro Archiváře a Administrátory Archivu. Uživatelé jsou spravováni odděleně, včetně skupin a rolí. LDAP poskytuje autorizaci a autentizaci pro archiváře pro schvalování dokumentů, u kterých neproběhla validace atributů nebo kontrola v karanténě.</w:t>
      </w:r>
    </w:p>
    <w:p w14:paraId="243FF33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Archiv je založen na samostatné instanci FileNet Content engine, který zajišťuje ukládání archiválií, spravuje přístupová práva. </w:t>
      </w:r>
    </w:p>
    <w:p w14:paraId="4462AFB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Zajišťuje klíčovou funkci řešení - udržuje dlouhodobou platnost důvěryhodných elektronických prvků a garantované dlouhodobé uložení dat. Řešení je schopno důvěryhodně ukládat elektronické archiválie po neomezenou dobu (z pohledu aktuálních technologií, legislativy). Zajišťuje tedy trvalé, neměnné a důvěryhodné uložení archivovaných elektronických archiválií. Dlouhodobá platnost elektronických archiválií je udržována pomocí přerazítkování archivních balíčků. Řešení umožňuje řízení procesu tvorby balíčků dle různých archivačních politik a umožňuje nastavit archivační politiky s ohledem na optimalizaci procesu razítkování.</w:t>
      </w:r>
    </w:p>
    <w:p w14:paraId="18FCE44B" w14:textId="77777777" w:rsidR="00DD23DA" w:rsidRPr="00132265" w:rsidRDefault="00DD23DA" w:rsidP="00DD23DA">
      <w:pPr>
        <w:jc w:val="both"/>
        <w:rPr>
          <w:rFonts w:asciiTheme="minorHAnsi" w:hAnsiTheme="minorHAnsi" w:cstheme="minorHAnsi"/>
          <w:sz w:val="22"/>
          <w:szCs w:val="22"/>
        </w:rPr>
      </w:pPr>
    </w:p>
    <w:p w14:paraId="38CEC3AC"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FileNet BPM engine má na starosti přerazítkování pro dlouhodobé důvěryhodné ověřování archiválií a životní cykly (skartaci nebo trvalou archivaci). Dlouhodobá platnost elektronických archiválií je udržována pomocí přerazítkování archivních balíčků. Řídí proces tvorby balíčků dle různých archivačních politik a umožňuje nastavit archivační politiky s ohledem na optimalizaci procesu razítkování. Této funkce je dosaženo pravidelným automatickým vytvářením archivních balíčků z nových dokumentů a z dokumentů, jimž se blíží termín pro přerazítkování. Elektronické archiválie je možné balíčkovat nezávisle na jejich typu, významu, různých přístupových právech a bez jejich vzájemného vztahu. Řešení tedy umožňuje tvorbu archivních balíčků zajišťujících dlouhodobou platnost celé sady elektronických archiválií.</w:t>
      </w:r>
    </w:p>
    <w:p w14:paraId="6F3580B0"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Dále FileNet BPM engine vyřizuje požadavky z badatelny, vytváří kopie pro badatele. Předává kopie na bránu, kde probíhá anonymizace kopií pro badatele. Řídí procesy spojené s vyřazováním archiválií z archivu. V případě, že archiválie prošla procesem vyřazení a byla určena k odstranění, systém umožní mazání jednotlivých archiválií z balíčku bez narušení možnosti prokázat důvěryhodnost ostatních archiválií z balíčku. Je také vedena evidence, v rámci které jsou vedeny informace o dokumentech, u nichž došlo k vyřazení z archivu.</w:t>
      </w:r>
    </w:p>
    <w:p w14:paraId="7296CCA8"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Uložené elektronické archiválie jsou periodicky kontrolovány na platnosti certifikátů časových razítek a provádí se automatická obnova časových razítek. Doporučená doba pro přerazítkování je 2 až 4 týdny před uplynutím termínu, z důvodu zajištění platnosti dokumentu i pro případ, že dojde k výpadku služby TSA nebo jiných neočekávaných událostí. Řešení ověřuje při kontrole platnosti elektronických podpisů a časových razítek platnost kvalifikovaných certifikátů vydaných kvalifikovanými poskytovateli služeb vytvářejících důvěru, které poskytují služby v rámci Evropské unie.</w:t>
      </w:r>
    </w:p>
    <w:p w14:paraId="1E36387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Ukládány jsou veškeré informace nutné pro ověření/prokázání právní platnosti archiválií, a to i po vypršení platnosti certifikátů, na kterých jsou založeny elektronické podpisy. Pakliže je požadován elektronický originál elektronické archiválie jako důkazní materiál, pak je poskytován k jednotlivým elektronickým archiváliím bez ohledu na ostatní dokumenty v balíčku, bez jejich kompromitace a bez ohledu zda v čase poskytnutí důkazního materiálu existují. Toho je dosaženo tak, že bude podepsán balíček obsahující kontrolní součty jednotlivých dokumentů v tomto balíčku. Jako důkaz bude poskytnut tento soubor, takže nebudou kompromitovány ostatní dokumenty. Poskytnutí archiválie je ve formě výstupního DIP balíčku jako důkazního materiálu. </w:t>
      </w:r>
    </w:p>
    <w:p w14:paraId="21207184"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Logická vrstva Archivu zajišťuje služby pro správu dokumentů a lze se s ní integrovat pomocí standardního rozhraní CMIS, WS-SOAP, WS-REST, Java a .NET API. Fyzická vrstva Archivu je tvořena fyzickým HW úložištěm poskytujícím souborový systém NFS a CIFS. Archivní balíčky a jejich důvěryhodnost jsou nezávislé na vlastnostech archivního úložiště.</w:t>
      </w:r>
    </w:p>
    <w:p w14:paraId="74AF9158"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 xml:space="preserve">K jednotlivým dokumentům v Archivu jsou ukládána metadata včetně evidence o fyzickém uložení analogových dokumentů. Řešení umožňuje ukládat libovolný binární obsah bez ohledu na formát dokumentu a pro jednotlivé typy dokumentů definovat různá metadata, minimálně v rozsahu typů text, celé číslo, číslo s desetinnou čárkou, logická hodnota a datum včetně vícehodnotových metadat. Množiny evidovaných metadat je možné konfigurovat zvlášť pro různé typy archiválií. Konfiguraci metadat je možné měnit v průběhu života systému. </w:t>
      </w:r>
    </w:p>
    <w:p w14:paraId="0E67C63F"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3E2D1A4E"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p>
    <w:p w14:paraId="6356FDBF" w14:textId="77777777" w:rsidR="00DD23DA" w:rsidRPr="00132265" w:rsidRDefault="00DD23DA" w:rsidP="00DD23DA">
      <w:pPr>
        <w:pBdr>
          <w:top w:val="nil"/>
          <w:left w:val="nil"/>
          <w:bottom w:val="nil"/>
          <w:right w:val="nil"/>
          <w:between w:val="nil"/>
        </w:pBdr>
        <w:rPr>
          <w:rFonts w:asciiTheme="minorHAnsi" w:hAnsiTheme="minorHAnsi" w:cstheme="minorHAnsi"/>
          <w:b/>
          <w:sz w:val="22"/>
          <w:szCs w:val="22"/>
        </w:rPr>
      </w:pPr>
      <w:r w:rsidRPr="00132265">
        <w:rPr>
          <w:rFonts w:asciiTheme="minorHAnsi" w:hAnsiTheme="minorHAnsi" w:cstheme="minorHAnsi"/>
          <w:b/>
          <w:sz w:val="22"/>
          <w:szCs w:val="22"/>
        </w:rPr>
        <w:t>Práce archiváře:</w:t>
      </w:r>
    </w:p>
    <w:p w14:paraId="1B51794E"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p>
    <w:p w14:paraId="1FA774E9"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Pro práci s archivem dokumentů je k dispozici uživatelské rozhraní Archivu, realizované jako webová aplikace pomocí technologií HTML5, CSS3 a Javascript, která poskytuje přístup k požadovaným uživatelským funkcím pomocí rozhraní na bráně a přímým přístupem do webového klienta v rámci prostředí Archivu. Vybraným uživatelům – archivářům – je umožněn přístup přímo do části Archivu prostřednictvím uživatelského rozhraní Archivu. Logická vrstva Archivu poskytuje služby DMS pro práci s archiváliemi.</w:t>
      </w:r>
    </w:p>
    <w:p w14:paraId="763CE4BC"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U vybraných typů dokumentů je možné nastavit, aby si jej uživatel nemohl stáhnout na PC, ale aby byl pouze zobrazen v prostředí prohlížeče internetu.</w:t>
      </w:r>
    </w:p>
    <w:p w14:paraId="191FF530"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bookmarkStart w:id="111" w:name="_17dp8vu" w:colFirst="0" w:colLast="0"/>
      <w:bookmarkEnd w:id="111"/>
      <w:r w:rsidRPr="00132265">
        <w:rPr>
          <w:rFonts w:asciiTheme="minorHAnsi" w:hAnsiTheme="minorHAnsi" w:cstheme="minorHAnsi"/>
          <w:sz w:val="22"/>
          <w:szCs w:val="22"/>
        </w:rPr>
        <w:t>Zobrazení vybraných formátů dokumentů v podobě náhledu je možné v prohlížeči Daeja ViewONE, který je součástí webové aplikace, bez nutnosti stažení celého dokumentu na pracovní stanici uživatele, a to v těchto formátech: Office dokumenty (DOC, DOCX, XLS, XLSX, PPT, PPTX, ODT, ODS, ODP), PDF dokumenty, Rastrové obrázky (TIFF včetně vícestránkového TIFF, JPEG, BMP, PNG, GIF), HTML soubory. Systém obsahuje prohlížeč dokumentů, který umožňuje přidávat k zobrazenému dokumentu popisky, poznámky, grafické symboly (čáry, šipky, geometrické obrazce) – tzv. anotace a anotace lze uložit bez modifikace zobrazeného dokumentu. Prohlížeč také umožňuje stránkovat, zvětšovat/zmenšovat, otáčet a tisknout zobrazené dokumenty včetně jejich anotací.</w:t>
      </w:r>
    </w:p>
    <w:p w14:paraId="7A0DF3B2" w14:textId="77777777" w:rsidR="00DD23DA" w:rsidRPr="00132265" w:rsidRDefault="00DD23DA" w:rsidP="00DD23DA">
      <w:pPr>
        <w:pBdr>
          <w:top w:val="nil"/>
          <w:left w:val="nil"/>
          <w:bottom w:val="nil"/>
          <w:right w:val="nil"/>
          <w:between w:val="nil"/>
        </w:pBdr>
        <w:spacing w:after="240"/>
        <w:jc w:val="both"/>
        <w:rPr>
          <w:rFonts w:asciiTheme="minorHAnsi" w:hAnsiTheme="minorHAnsi" w:cstheme="minorHAnsi"/>
          <w:sz w:val="22"/>
          <w:szCs w:val="22"/>
        </w:rPr>
      </w:pPr>
      <w:r w:rsidRPr="00132265">
        <w:rPr>
          <w:rFonts w:asciiTheme="minorHAnsi" w:hAnsiTheme="minorHAnsi" w:cstheme="minorHAnsi"/>
          <w:sz w:val="22"/>
          <w:szCs w:val="22"/>
        </w:rPr>
        <w:t>Archiváři jsou v rozsahu jeho oprávnění k dispozici statistické informace o archivu a jeho využití, např.:</w:t>
      </w:r>
    </w:p>
    <w:p w14:paraId="044AFBE3"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celkový objem archiválií v archivu,</w:t>
      </w:r>
    </w:p>
    <w:p w14:paraId="4BADEFA2"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objem archiválií daného typu,</w:t>
      </w:r>
    </w:p>
    <w:p w14:paraId="6ACEEE38" w14:textId="77777777" w:rsidR="00DD23DA" w:rsidRPr="00132265" w:rsidRDefault="00DD23DA" w:rsidP="00675BFA">
      <w:pPr>
        <w:numPr>
          <w:ilvl w:val="0"/>
          <w:numId w:val="42"/>
        </w:numPr>
        <w:spacing w:after="60"/>
        <w:ind w:left="993"/>
        <w:jc w:val="both"/>
        <w:rPr>
          <w:rFonts w:asciiTheme="minorHAnsi" w:hAnsiTheme="minorHAnsi" w:cstheme="minorHAnsi"/>
          <w:sz w:val="22"/>
          <w:szCs w:val="22"/>
        </w:rPr>
      </w:pPr>
      <w:r w:rsidRPr="00132265">
        <w:rPr>
          <w:rFonts w:asciiTheme="minorHAnsi" w:hAnsiTheme="minorHAnsi" w:cstheme="minorHAnsi"/>
          <w:sz w:val="22"/>
          <w:szCs w:val="22"/>
        </w:rPr>
        <w:t>přírůstek archiválií za dané období,</w:t>
      </w:r>
    </w:p>
    <w:p w14:paraId="1F95C86A"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Tyto informace jsou dostupné v podobě standardizovaných reportů. Archivář si ale může vytvořit sestavu podle vlastních potřeb.</w:t>
      </w:r>
    </w:p>
    <w:p w14:paraId="50365DE7"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V rámci práce archiváře může oprávněný uživatel editovat vybraná metadata archiválie. Je také možné archiválie vyhledávat, a to pomocí metadatových položek, fulltextově, nebo kombinací obou způsobů. Podoba výsledků vyhledávání je uživatelsky konfigurovatelná (ve smyslu zobrazených dat ve výsledkové sadě - např. řazení, množina zobrazených metadat). Výsledky vyhledávání jsou omezeny přístupovými právy uživatele a lze je exportovat ve vhodném formátu. K vybrané položce výsledku vyhledávání je možné si zobrazit detailní informace.</w:t>
      </w:r>
    </w:p>
    <w:p w14:paraId="50BD4720"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Vyhledané archiválie je možné zpřístupnit prostřednictvím Badatelny, která slouží pro dočasné zpřístupnění “kopie“ archivovaného dokumentu oprávněným (ztotožněným) osobám v režimu pouze pro čtení. Je zajištěna podpora procesu založení a schválení požadavku na poskytnutí informací z archivu.</w:t>
      </w:r>
    </w:p>
    <w:p w14:paraId="085E7929"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Součástí CDA je SW pro anonymizaci archiválií. Tento SW zajistí převod dokumentu na obrazovou podobu (v případě textových formátů (např. pdf) i odstranění případné textové vrstvy) a následnou co nejefektivnější anonymizaci v okně prohlížeče vč. možnosti automatizace. Tím bude zajištěno, že archivář nemusí daný dokument stahovat do PC a že dojde k trvalé anonymizaci dat (nebude se jednat o oddělitelnou vrstvu). Webová aplikace pro anonymizaci je na bráně. Archiv vytváří kopie dokumentu ve formě rastrového obrázku. Kopii je možné anonymizovat. Anonymizovaná kopie má libovolný počet verzí. Archivář rozhoduje, kterou verzi poskytne konkrétnímu badateli. Jednu anonymizovanou verzi lze poskytnout více badatelům, nebo je možné vytvořit různé anonymizované verze pro různé badatele.</w:t>
      </w:r>
    </w:p>
    <w:p w14:paraId="2B5AC7E7" w14:textId="77777777" w:rsidR="00DD23DA" w:rsidRPr="00132265" w:rsidRDefault="00DD23DA" w:rsidP="00DD23DA">
      <w:p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Systém obsahuje monitoring operací zachycující veškeré operace s archiválií:</w:t>
      </w:r>
    </w:p>
    <w:p w14:paraId="54B3B0A0"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Ukládání záznamů o veškerých operacích s archiválií.</w:t>
      </w:r>
    </w:p>
    <w:p w14:paraId="0C8BBD73"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Rozhraní pro zobrazení záznamů o operacích s konkrétní archiválií.</w:t>
      </w:r>
    </w:p>
    <w:p w14:paraId="67EF97A7" w14:textId="77777777" w:rsidR="00DD23DA" w:rsidRPr="00132265" w:rsidRDefault="00DD23DA" w:rsidP="00675BFA">
      <w:pPr>
        <w:numPr>
          <w:ilvl w:val="0"/>
          <w:numId w:val="42"/>
        </w:numPr>
        <w:spacing w:before="120" w:after="60"/>
        <w:ind w:left="993"/>
        <w:jc w:val="both"/>
        <w:rPr>
          <w:rFonts w:asciiTheme="minorHAnsi" w:hAnsiTheme="minorHAnsi" w:cstheme="minorHAnsi"/>
          <w:sz w:val="22"/>
          <w:szCs w:val="22"/>
        </w:rPr>
      </w:pPr>
      <w:r w:rsidRPr="00132265">
        <w:rPr>
          <w:rFonts w:asciiTheme="minorHAnsi" w:hAnsiTheme="minorHAnsi" w:cstheme="minorHAnsi"/>
          <w:sz w:val="22"/>
          <w:szCs w:val="22"/>
        </w:rPr>
        <w:t>Rozhraní pro vyhledávání v těchto záznamech napříč všemi archiváliemi, vytváření sestav, reporting a varovné mechanismy upozorňující na nestandardní nebo podezřelé chování.</w:t>
      </w:r>
    </w:p>
    <w:p w14:paraId="6D99C851" w14:textId="77777777" w:rsidR="00DD23DA" w:rsidRPr="00132265" w:rsidRDefault="00DD23DA" w:rsidP="00DD23DA">
      <w:pPr>
        <w:spacing w:after="60"/>
        <w:jc w:val="both"/>
        <w:rPr>
          <w:rFonts w:asciiTheme="minorHAnsi" w:hAnsiTheme="minorHAnsi" w:cstheme="minorHAnsi"/>
          <w:sz w:val="22"/>
          <w:szCs w:val="22"/>
        </w:rPr>
      </w:pPr>
      <w:r w:rsidRPr="00132265">
        <w:rPr>
          <w:rFonts w:asciiTheme="minorHAnsi" w:hAnsiTheme="minorHAnsi" w:cstheme="minorHAnsi"/>
          <w:sz w:val="22"/>
          <w:szCs w:val="22"/>
        </w:rPr>
        <w:t>V Archivu jsou k dispozici tyto služby:</w:t>
      </w:r>
    </w:p>
    <w:p w14:paraId="3FA6C5C9"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FileNet Content Engine pro ukládání archiválií a metadat. Je napojen na LDAP server archivu.</w:t>
      </w:r>
    </w:p>
    <w:p w14:paraId="7BFE7B52"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FileNet BPM engine pro řízení přerazítkování a životního cyklu dokumentů. Orchestruje ostatní služby a požadavky brány.</w:t>
      </w:r>
    </w:p>
    <w:p w14:paraId="6CCDE7AE"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LDAP server Archivu. Udržuje odděleně seznam uživatelů archivu, jejich role.</w:t>
      </w:r>
    </w:p>
    <w:p w14:paraId="323DF7D2"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 xml:space="preserve">Vytvoření rastrové verzované kopie dokumentu včetně vodoznaku. Uložení anonymizované verze kopie. </w:t>
      </w:r>
    </w:p>
    <w:p w14:paraId="0E5905A3"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Služba přerazítkování archivačních balíčků. Přerazítkuje se dokument, který obsahuje hashe obsahu dokumentů, včetně metadat. Zároveň se ukládají veškerá data pro validaci razítek, certifikáty a klíče. Balíček tedy obsahuje podepsané a digitálně orazítkové jednoznačné hashe archiválií. Díky tomu lze ověřit, že archiválie nebyla změněna. Zároveň lze poskytnout důkazní materiál, který ověří, že archiválie nebyla změněna a ostatní dokumenty nebudou kompromitovány. Pomocí hashe lze ověřit, že dokument nebyl změněn a to včetně původních metadat. Z hashe nelze vygenerovat obsah žádného dokumentu. Pro dlouhodobé ověření služba přerazítkuje dokument balíčku a ten bude udržovat platný. Pokud bude skartována některá archiválie z balíčku, neovlivní to možnost ověřit ostatní archiválie.</w:t>
      </w:r>
    </w:p>
    <w:p w14:paraId="083A0999"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Služba pro sestavení důkazního materiálu. Vytvoří DIP balíček, který bude obsahovat obsah, metadata dokumentu, klíče, certifikáty pro ověření platnosti dokumentu.</w:t>
      </w:r>
    </w:p>
    <w:p w14:paraId="358EDBB8"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Služba pro výpočet statistiky archivu. Sleduje celkový objem archiválií, objem podle jednotlivých typů archiválií, přírůstek za dané období. Archivář si může definovat vlastní sestavu, na základě které se vygeneruje report.</w:t>
      </w:r>
    </w:p>
    <w:p w14:paraId="448FF0F8" w14:textId="77777777" w:rsidR="00DD23DA" w:rsidRPr="00132265" w:rsidRDefault="00DD23DA" w:rsidP="00675BFA">
      <w:pPr>
        <w:numPr>
          <w:ilvl w:val="0"/>
          <w:numId w:val="42"/>
        </w:numPr>
        <w:ind w:left="993"/>
        <w:jc w:val="both"/>
        <w:rPr>
          <w:rFonts w:asciiTheme="minorHAnsi" w:hAnsiTheme="minorHAnsi" w:cstheme="minorHAnsi"/>
          <w:sz w:val="22"/>
          <w:szCs w:val="22"/>
        </w:rPr>
      </w:pPr>
      <w:r w:rsidRPr="00132265">
        <w:rPr>
          <w:rFonts w:asciiTheme="minorHAnsi" w:hAnsiTheme="minorHAnsi" w:cstheme="minorHAnsi"/>
          <w:sz w:val="22"/>
          <w:szCs w:val="22"/>
        </w:rPr>
        <w:t>Webový klient pro přímý přístup do archivu. Přístupný pouze pro uživatele archivu.</w:t>
      </w:r>
    </w:p>
    <w:p w14:paraId="611C2CBD" w14:textId="77777777" w:rsidR="00DD23DA" w:rsidRPr="00132265" w:rsidRDefault="00DD23DA" w:rsidP="00DD23DA">
      <w:pPr>
        <w:suppressAutoHyphens/>
        <w:spacing w:after="60"/>
        <w:jc w:val="both"/>
        <w:rPr>
          <w:rFonts w:asciiTheme="minorHAnsi" w:eastAsia="Calibri" w:hAnsiTheme="minorHAnsi" w:cstheme="minorHAnsi"/>
          <w:sz w:val="22"/>
          <w:szCs w:val="22"/>
        </w:rPr>
      </w:pPr>
    </w:p>
    <w:p w14:paraId="10ED35EA" w14:textId="77777777" w:rsidR="00DD23DA" w:rsidRPr="00132265" w:rsidRDefault="00DD23DA" w:rsidP="00DD23DA">
      <w:pPr>
        <w:pStyle w:val="Nadpis3"/>
        <w:ind w:left="872"/>
        <w:rPr>
          <w:rFonts w:asciiTheme="minorHAnsi" w:hAnsiTheme="minorHAnsi" w:cstheme="minorHAnsi"/>
          <w:b/>
          <w:szCs w:val="22"/>
        </w:rPr>
      </w:pPr>
      <w:bookmarkStart w:id="112" w:name="_Toc55917789"/>
      <w:r w:rsidRPr="00132265">
        <w:rPr>
          <w:rFonts w:asciiTheme="minorHAnsi" w:hAnsiTheme="minorHAnsi" w:cstheme="minorHAnsi"/>
          <w:b/>
          <w:szCs w:val="22"/>
        </w:rPr>
        <w:t>Badatelna</w:t>
      </w:r>
      <w:bookmarkEnd w:id="112"/>
    </w:p>
    <w:p w14:paraId="773A1105" w14:textId="77777777" w:rsidR="00DD23DA" w:rsidRPr="00132265" w:rsidRDefault="00DD23DA" w:rsidP="00DD23DA">
      <w:pPr>
        <w:jc w:val="both"/>
        <w:rPr>
          <w:rFonts w:asciiTheme="minorHAnsi" w:hAnsiTheme="minorHAnsi" w:cstheme="minorHAnsi"/>
          <w:sz w:val="22"/>
          <w:szCs w:val="22"/>
        </w:rPr>
      </w:pPr>
    </w:p>
    <w:p w14:paraId="09ABE3C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Badatelna je vytvořena jako autonomní uživatelská aplikace, která je integrována na dočasné úložiště Brány a bude napojena na hlavní LDAP server. Od ostatních částí systému je striktně oddělená. V jejím rámci jsou zde uloženy kopie archiválií z Archivu ve formě metadat a u vybraných archiválií i jejich interpretacemi dokumentů opatřené vodoznakem, s Archivem CDA komunikuje výhradně přes firewall.</w:t>
      </w:r>
    </w:p>
    <w:p w14:paraId="224F1A6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Badatelna je samostatný modul. Součástí plnění je modul Badatelna integrovaný do celkového řešení CDA, zejména Bránu a Archiv. Umožňuje nahlížení do archiválií.</w:t>
      </w:r>
    </w:p>
    <w:p w14:paraId="4FB4763F"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Níže jsou názorně popsané hlavní funkcionality systému, které budou v cílovém stavu konfigurovány a upraveny pro potřeby specifických funkčních a nefunkčních požadavků Zákazníka. </w:t>
      </w:r>
    </w:p>
    <w:p w14:paraId="59293BC2"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Badatelna má funkce pro vyhledávání archiválií, včetně historie hledání pro aktuální sezení, listování v seznamu vyhledaných archiválií, zobrazení náhledů na archiválie s vodoznakem ve webovém prohlížeči, zobrazení příslušných metadat, formuláře pro žádosti o poskytnutí elektronické kopie původní archiválie v původním rozlišení, případně elektronické kopie s právní závazností (důkazní materiál), pracovní prostor pro ztotožněné uživatele s možností stáhnout si vyžádané archiválie, uživatelské statistiky pro ztotožněné uživatele (např. seznam realizovaných/běžících žádostí o poskytnutí kopie původních archiválií s časovým rozlišením a podobně).</w:t>
      </w:r>
    </w:p>
    <w:p w14:paraId="1DE6586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Frontend technologií je Angular, jQuery a HTML5. Dalšími použitými technologiemi jsou Java8, WildFly, Apache Solr, OpenSeadragon.</w:t>
      </w:r>
    </w:p>
    <w:p w14:paraId="28D9E92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Pro vyloučení všech pochybností uvádíme, že zde nabízené řešení v plné míře splňuje požadavky Zadávací dokumentace, a to zejména požadavky kladené na komponentu Badatelny definované v příslušných kapitolách ZD.</w:t>
      </w:r>
    </w:p>
    <w:p w14:paraId="4AD1EABC" w14:textId="77777777" w:rsidR="00DD23DA" w:rsidRPr="00132265" w:rsidRDefault="00DD23DA" w:rsidP="00DD23DA">
      <w:pPr>
        <w:jc w:val="both"/>
        <w:rPr>
          <w:rFonts w:asciiTheme="minorHAnsi" w:hAnsiTheme="minorHAnsi" w:cstheme="minorHAnsi"/>
          <w:sz w:val="22"/>
          <w:szCs w:val="22"/>
        </w:rPr>
      </w:pPr>
    </w:p>
    <w:p w14:paraId="72271446" w14:textId="77777777" w:rsidR="00DD23DA" w:rsidRPr="00132265" w:rsidRDefault="00DD23DA" w:rsidP="00DD23DA">
      <w:pPr>
        <w:pStyle w:val="Nadpis4"/>
        <w:ind w:left="1016"/>
        <w:rPr>
          <w:rFonts w:asciiTheme="minorHAnsi" w:hAnsiTheme="minorHAnsi" w:cstheme="minorHAnsi"/>
          <w:b/>
          <w:szCs w:val="22"/>
        </w:rPr>
      </w:pPr>
      <w:bookmarkStart w:id="113" w:name="_Toc55917790"/>
      <w:r w:rsidRPr="00132265">
        <w:rPr>
          <w:rFonts w:asciiTheme="minorHAnsi" w:hAnsiTheme="minorHAnsi" w:cstheme="minorHAnsi"/>
          <w:b/>
          <w:szCs w:val="22"/>
        </w:rPr>
        <w:t>Administrační část</w:t>
      </w:r>
      <w:bookmarkEnd w:id="113"/>
    </w:p>
    <w:p w14:paraId="6041A36F"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Administrátor badatelny se přihlašuje svými služebními přihlašovacími údaji, přihlašování se ověřuje vůči LDAP/AD zákazníka.</w:t>
      </w:r>
    </w:p>
    <w:p w14:paraId="5127C9A4" w14:textId="77777777" w:rsidR="00DD23DA" w:rsidRPr="00132265" w:rsidRDefault="00DD23DA" w:rsidP="00DD23DA">
      <w:pPr>
        <w:jc w:val="both"/>
        <w:rPr>
          <w:rFonts w:asciiTheme="minorHAnsi" w:hAnsiTheme="minorHAnsi" w:cstheme="minorHAnsi"/>
          <w:b/>
          <w:bCs/>
          <w:iCs/>
          <w:sz w:val="22"/>
          <w:szCs w:val="22"/>
        </w:rPr>
      </w:pPr>
    </w:p>
    <w:p w14:paraId="7E6F7D21"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Seznam badatelů</w:t>
      </w:r>
    </w:p>
    <w:p w14:paraId="1620520D"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Tabulka všech osob, které v minulosti navštívili badatelnu, a byl jim vytvořen přístup. Tabulka zobrazuje jméno, příjmení, email a číslo OP badatele (případně další atributy dle konfigurace). Po kliknutí na konkrétní řádek se zobrazí detail badatele s možností úpravy osobních údajů badatele.</w:t>
      </w:r>
    </w:p>
    <w:p w14:paraId="70F8885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Pole </w:t>
      </w:r>
      <w:r w:rsidRPr="00132265">
        <w:rPr>
          <w:rFonts w:asciiTheme="minorHAnsi" w:hAnsiTheme="minorHAnsi" w:cstheme="minorHAnsi"/>
          <w:i/>
          <w:sz w:val="22"/>
          <w:szCs w:val="22"/>
        </w:rPr>
        <w:t xml:space="preserve">Hledat </w:t>
      </w:r>
      <w:r w:rsidRPr="00132265">
        <w:rPr>
          <w:rFonts w:asciiTheme="minorHAnsi" w:hAnsiTheme="minorHAnsi" w:cstheme="minorHAnsi"/>
          <w:sz w:val="22"/>
          <w:szCs w:val="22"/>
        </w:rPr>
        <w:t xml:space="preserve">nad tabulkou umožňuje fulltextové vyhledávání ve všech záznamech. Pokud badatel ještě nemá vytvořený účet, tlačítkem </w:t>
      </w:r>
      <w:r w:rsidRPr="00132265">
        <w:rPr>
          <w:rFonts w:asciiTheme="minorHAnsi" w:hAnsiTheme="minorHAnsi" w:cstheme="minorHAnsi"/>
          <w:i/>
          <w:sz w:val="22"/>
          <w:szCs w:val="22"/>
        </w:rPr>
        <w:t>Přidat badatele</w:t>
      </w:r>
      <w:r w:rsidRPr="00132265">
        <w:rPr>
          <w:rFonts w:asciiTheme="minorHAnsi" w:hAnsiTheme="minorHAnsi" w:cstheme="minorHAnsi"/>
          <w:sz w:val="22"/>
          <w:szCs w:val="22"/>
        </w:rPr>
        <w:t xml:space="preserve"> je možné jej založit.</w:t>
      </w:r>
    </w:p>
    <w:p w14:paraId="0992BC8F" w14:textId="77777777" w:rsidR="00DD23DA" w:rsidRPr="00132265" w:rsidRDefault="00DD23DA" w:rsidP="00DD23DA">
      <w:pPr>
        <w:spacing w:after="240"/>
        <w:jc w:val="both"/>
        <w:rPr>
          <w:rFonts w:asciiTheme="minorHAnsi" w:hAnsiTheme="minorHAnsi" w:cstheme="minorHAnsi"/>
          <w:sz w:val="22"/>
          <w:szCs w:val="22"/>
        </w:rPr>
      </w:pPr>
      <w:r w:rsidRPr="00132265">
        <w:rPr>
          <w:rFonts w:asciiTheme="minorHAnsi" w:hAnsiTheme="minorHAnsi" w:cstheme="minorHAnsi"/>
          <w:sz w:val="22"/>
          <w:szCs w:val="22"/>
        </w:rPr>
        <w:t>Každý řádek nabízí 3 akce (tlačítka):</w:t>
      </w:r>
    </w:p>
    <w:p w14:paraId="5D587CB5" w14:textId="77777777" w:rsidR="00DD23DA" w:rsidRPr="00132265" w:rsidRDefault="00DD23DA" w:rsidP="00675BFA">
      <w:pPr>
        <w:pStyle w:val="Odstavecseseznamem"/>
        <w:numPr>
          <w:ilvl w:val="0"/>
          <w:numId w:val="38"/>
        </w:numPr>
        <w:spacing w:after="200" w:line="288" w:lineRule="auto"/>
        <w:jc w:val="both"/>
        <w:rPr>
          <w:rFonts w:asciiTheme="minorHAnsi" w:hAnsiTheme="minorHAnsi" w:cstheme="minorHAnsi"/>
          <w:sz w:val="22"/>
          <w:szCs w:val="22"/>
        </w:rPr>
      </w:pPr>
      <w:r w:rsidRPr="00132265">
        <w:rPr>
          <w:rFonts w:asciiTheme="minorHAnsi" w:hAnsiTheme="minorHAnsi" w:cstheme="minorHAnsi"/>
          <w:i/>
          <w:sz w:val="22"/>
          <w:szCs w:val="22"/>
        </w:rPr>
        <w:t xml:space="preserve">Upravit (tužka) – </w:t>
      </w:r>
      <w:r w:rsidRPr="00132265">
        <w:rPr>
          <w:rFonts w:asciiTheme="minorHAnsi" w:hAnsiTheme="minorHAnsi" w:cstheme="minorHAnsi"/>
          <w:sz w:val="22"/>
          <w:szCs w:val="22"/>
        </w:rPr>
        <w:t>otevře detail badatele s možností úpravy</w:t>
      </w:r>
    </w:p>
    <w:p w14:paraId="26B525E4" w14:textId="77777777" w:rsidR="00DD23DA" w:rsidRPr="00132265" w:rsidRDefault="00DD23DA" w:rsidP="00675BFA">
      <w:pPr>
        <w:pStyle w:val="Odstavecseseznamem"/>
        <w:numPr>
          <w:ilvl w:val="0"/>
          <w:numId w:val="38"/>
        </w:numPr>
        <w:spacing w:after="200" w:line="288" w:lineRule="auto"/>
        <w:jc w:val="both"/>
        <w:rPr>
          <w:rFonts w:asciiTheme="minorHAnsi" w:hAnsiTheme="minorHAnsi" w:cstheme="minorHAnsi"/>
          <w:sz w:val="22"/>
          <w:szCs w:val="22"/>
        </w:rPr>
      </w:pPr>
      <w:r w:rsidRPr="00132265">
        <w:rPr>
          <w:rFonts w:asciiTheme="minorHAnsi" w:hAnsiTheme="minorHAnsi" w:cstheme="minorHAnsi"/>
          <w:i/>
          <w:sz w:val="22"/>
          <w:szCs w:val="22"/>
        </w:rPr>
        <w:t xml:space="preserve">Zpřístupnit dokumenty (list) – </w:t>
      </w:r>
      <w:r w:rsidRPr="00132265">
        <w:rPr>
          <w:rFonts w:asciiTheme="minorHAnsi" w:hAnsiTheme="minorHAnsi" w:cstheme="minorHAnsi"/>
          <w:sz w:val="22"/>
          <w:szCs w:val="22"/>
        </w:rPr>
        <w:t>spustí proces zpřístupnění dokumentů badateli</w:t>
      </w:r>
    </w:p>
    <w:p w14:paraId="0E7B5228" w14:textId="77777777" w:rsidR="00DD23DA" w:rsidRPr="00132265" w:rsidRDefault="00DD23DA" w:rsidP="00675BFA">
      <w:pPr>
        <w:pStyle w:val="Odstavecseseznamem"/>
        <w:numPr>
          <w:ilvl w:val="0"/>
          <w:numId w:val="38"/>
        </w:numPr>
        <w:spacing w:after="200" w:line="288" w:lineRule="auto"/>
        <w:jc w:val="both"/>
        <w:rPr>
          <w:rFonts w:asciiTheme="minorHAnsi" w:hAnsiTheme="minorHAnsi" w:cstheme="minorHAnsi"/>
          <w:sz w:val="22"/>
          <w:szCs w:val="22"/>
        </w:rPr>
      </w:pPr>
      <w:r w:rsidRPr="00132265">
        <w:rPr>
          <w:rFonts w:asciiTheme="minorHAnsi" w:hAnsiTheme="minorHAnsi" w:cstheme="minorHAnsi"/>
          <w:i/>
          <w:sz w:val="22"/>
          <w:szCs w:val="22"/>
        </w:rPr>
        <w:t xml:space="preserve">Odstranit (koš) – </w:t>
      </w:r>
      <w:r w:rsidRPr="00132265">
        <w:rPr>
          <w:rFonts w:asciiTheme="minorHAnsi" w:hAnsiTheme="minorHAnsi" w:cstheme="minorHAnsi"/>
          <w:sz w:val="22"/>
          <w:szCs w:val="22"/>
        </w:rPr>
        <w:t>smaže záznam o badateli</w:t>
      </w:r>
    </w:p>
    <w:p w14:paraId="2C0B7018"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Zpřístupnění dokumentů badateli</w:t>
      </w:r>
    </w:p>
    <w:p w14:paraId="4DD81EF6" w14:textId="77777777" w:rsidR="00DD23DA" w:rsidRPr="00132265" w:rsidRDefault="00DD23DA" w:rsidP="00DD23DA">
      <w:pPr>
        <w:jc w:val="both"/>
        <w:rPr>
          <w:rFonts w:asciiTheme="minorHAnsi" w:hAnsiTheme="minorHAnsi" w:cstheme="minorHAnsi"/>
          <w:sz w:val="22"/>
          <w:szCs w:val="22"/>
        </w:rPr>
      </w:pPr>
    </w:p>
    <w:p w14:paraId="77289FD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Prvním krokem je nastavení platnosti přihlašovacího tokenu, který bude vygenerován badateli. Kliknutím do pole </w:t>
      </w:r>
      <w:r w:rsidRPr="00132265">
        <w:rPr>
          <w:rFonts w:asciiTheme="minorHAnsi" w:hAnsiTheme="minorHAnsi" w:cstheme="minorHAnsi"/>
          <w:i/>
          <w:sz w:val="22"/>
          <w:szCs w:val="22"/>
        </w:rPr>
        <w:t xml:space="preserve">Vypršení účtu </w:t>
      </w:r>
      <w:r w:rsidRPr="00132265">
        <w:rPr>
          <w:rFonts w:asciiTheme="minorHAnsi" w:hAnsiTheme="minorHAnsi" w:cstheme="minorHAnsi"/>
          <w:sz w:val="22"/>
          <w:szCs w:val="22"/>
        </w:rPr>
        <w:t xml:space="preserve">je možné zvolit datum a čas. Kliknutím na tlačítko </w:t>
      </w:r>
      <w:r w:rsidRPr="00132265">
        <w:rPr>
          <w:rFonts w:asciiTheme="minorHAnsi" w:hAnsiTheme="minorHAnsi" w:cstheme="minorHAnsi"/>
          <w:i/>
          <w:sz w:val="22"/>
          <w:szCs w:val="22"/>
        </w:rPr>
        <w:t xml:space="preserve">Pokračovat </w:t>
      </w:r>
      <w:r w:rsidRPr="00132265">
        <w:rPr>
          <w:rFonts w:asciiTheme="minorHAnsi" w:hAnsiTheme="minorHAnsi" w:cstheme="minorHAnsi"/>
          <w:sz w:val="22"/>
          <w:szCs w:val="22"/>
        </w:rPr>
        <w:t>proces pokročí k výběru dokumentů ke zpřístupnění.</w:t>
      </w:r>
    </w:p>
    <w:p w14:paraId="6C88676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Kliknutím na tlačítko </w:t>
      </w:r>
      <w:r w:rsidRPr="00132265">
        <w:rPr>
          <w:rFonts w:asciiTheme="minorHAnsi" w:hAnsiTheme="minorHAnsi" w:cstheme="minorHAnsi"/>
          <w:i/>
          <w:sz w:val="22"/>
          <w:szCs w:val="22"/>
        </w:rPr>
        <w:t xml:space="preserve">Přidat dokumenty </w:t>
      </w:r>
      <w:r w:rsidRPr="00132265">
        <w:rPr>
          <w:rFonts w:asciiTheme="minorHAnsi" w:hAnsiTheme="minorHAnsi" w:cstheme="minorHAnsi"/>
          <w:sz w:val="22"/>
          <w:szCs w:val="22"/>
        </w:rPr>
        <w:t xml:space="preserve">se otevře dialogové okno se seznamem dokumentů v dočasném archivu určených pro badatelnu. Předvyberou se dokumenty určené pro daného badatele. Pole </w:t>
      </w:r>
      <w:r w:rsidRPr="00132265">
        <w:rPr>
          <w:rFonts w:asciiTheme="minorHAnsi" w:hAnsiTheme="minorHAnsi" w:cstheme="minorHAnsi"/>
          <w:i/>
          <w:sz w:val="22"/>
          <w:szCs w:val="22"/>
        </w:rPr>
        <w:t xml:space="preserve">Hledat </w:t>
      </w:r>
      <w:r w:rsidRPr="00132265">
        <w:rPr>
          <w:rFonts w:asciiTheme="minorHAnsi" w:hAnsiTheme="minorHAnsi" w:cstheme="minorHAnsi"/>
          <w:sz w:val="22"/>
          <w:szCs w:val="22"/>
        </w:rPr>
        <w:t xml:space="preserve">umožňuje fulltextové vyhledávání v dokumentech dočasného archivu. Zaškrtnutím jednoho nebo více dokumentů a kliknutím na tlačítko </w:t>
      </w:r>
      <w:r w:rsidRPr="00132265">
        <w:rPr>
          <w:rFonts w:asciiTheme="minorHAnsi" w:hAnsiTheme="minorHAnsi" w:cstheme="minorHAnsi"/>
          <w:i/>
          <w:sz w:val="22"/>
          <w:szCs w:val="22"/>
        </w:rPr>
        <w:t xml:space="preserve">Přidat dokumenty </w:t>
      </w:r>
      <w:r w:rsidRPr="00132265">
        <w:rPr>
          <w:rFonts w:asciiTheme="minorHAnsi" w:hAnsiTheme="minorHAnsi" w:cstheme="minorHAnsi"/>
          <w:sz w:val="22"/>
          <w:szCs w:val="22"/>
        </w:rPr>
        <w:t>jsou dokumenty přidány do dávky ke zpřístupnění. Tuto operaci lze opakovat. Na úrovni dokument je možné specifikovat, na kterých zařízeních v rámci badatelny bude dokument přístupný. Jednotlivá zařízení v badatelně jsou identifikované na úrovni fixních IP adres a názvů zařízení.</w:t>
      </w:r>
    </w:p>
    <w:p w14:paraId="47F396BC"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Pokud je již seznam dokumentů v dávce kompletní, kliknutím na tlačítko </w:t>
      </w:r>
      <w:r w:rsidRPr="00132265">
        <w:rPr>
          <w:rFonts w:asciiTheme="minorHAnsi" w:hAnsiTheme="minorHAnsi" w:cstheme="minorHAnsi"/>
          <w:i/>
          <w:sz w:val="22"/>
          <w:szCs w:val="22"/>
        </w:rPr>
        <w:t xml:space="preserve">Zpřístupnit dokumenty </w:t>
      </w:r>
      <w:r w:rsidRPr="00132265">
        <w:rPr>
          <w:rFonts w:asciiTheme="minorHAnsi" w:hAnsiTheme="minorHAnsi" w:cstheme="minorHAnsi"/>
          <w:sz w:val="22"/>
          <w:szCs w:val="22"/>
        </w:rPr>
        <w:t>jsou dokumenty zpřístupněny badateli a v dialogovém okně se administrátorovi zobrazí vygenerovaný přihlašovací token, který předá badateli.</w:t>
      </w:r>
    </w:p>
    <w:p w14:paraId="66EA8CAD" w14:textId="77777777" w:rsidR="00DD23DA" w:rsidRPr="00132265" w:rsidRDefault="00DD23DA" w:rsidP="00DD23DA">
      <w:pPr>
        <w:jc w:val="both"/>
        <w:rPr>
          <w:rFonts w:asciiTheme="minorHAnsi" w:hAnsiTheme="minorHAnsi" w:cstheme="minorHAnsi"/>
          <w:b/>
          <w:bCs/>
          <w:iCs/>
          <w:sz w:val="22"/>
          <w:szCs w:val="22"/>
        </w:rPr>
      </w:pPr>
    </w:p>
    <w:p w14:paraId="4F23B5A5"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Aktivní přihlášení</w:t>
      </w:r>
    </w:p>
    <w:p w14:paraId="27FC4AE4" w14:textId="77777777" w:rsidR="00DD23DA" w:rsidRPr="00132265" w:rsidRDefault="00DD23DA" w:rsidP="00DD23DA">
      <w:pPr>
        <w:jc w:val="both"/>
        <w:rPr>
          <w:rFonts w:asciiTheme="minorHAnsi" w:hAnsiTheme="minorHAnsi" w:cstheme="minorHAnsi"/>
          <w:sz w:val="22"/>
          <w:szCs w:val="22"/>
        </w:rPr>
      </w:pPr>
    </w:p>
    <w:p w14:paraId="14D1DF6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Tabulka všech aktuálně platných přihlašovacích tokenů. Obsahuje jméno a příjmení badatele, přihlašovací token a jeho platnost. Každý záznam v tabulce obsahuje tlačítko </w:t>
      </w:r>
      <w:r w:rsidRPr="00132265">
        <w:rPr>
          <w:rFonts w:asciiTheme="minorHAnsi" w:hAnsiTheme="minorHAnsi" w:cstheme="minorHAnsi"/>
          <w:i/>
          <w:sz w:val="22"/>
          <w:szCs w:val="22"/>
        </w:rPr>
        <w:t>Ukončit relaci</w:t>
      </w:r>
      <w:r w:rsidRPr="00132265">
        <w:rPr>
          <w:rFonts w:asciiTheme="minorHAnsi" w:hAnsiTheme="minorHAnsi" w:cstheme="minorHAnsi"/>
          <w:sz w:val="22"/>
          <w:szCs w:val="22"/>
        </w:rPr>
        <w:t>, které okamžitě ukončí platnost daného přihlašovacího tokenu.</w:t>
      </w:r>
    </w:p>
    <w:p w14:paraId="52742C56" w14:textId="77777777" w:rsidR="00DD23DA" w:rsidRPr="00132265" w:rsidRDefault="00DD23DA" w:rsidP="00DD23DA">
      <w:pPr>
        <w:jc w:val="both"/>
        <w:rPr>
          <w:rFonts w:asciiTheme="minorHAnsi" w:hAnsiTheme="minorHAnsi" w:cstheme="minorHAnsi"/>
          <w:b/>
          <w:sz w:val="22"/>
          <w:szCs w:val="22"/>
          <w:u w:val="single"/>
        </w:rPr>
      </w:pPr>
    </w:p>
    <w:p w14:paraId="4DD5C8BE"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Záznamy o aktivitě dokumentu</w:t>
      </w:r>
    </w:p>
    <w:p w14:paraId="1D82F146" w14:textId="77777777" w:rsidR="00DD23DA" w:rsidRPr="00132265" w:rsidRDefault="00DD23DA" w:rsidP="00DD23DA">
      <w:pPr>
        <w:jc w:val="both"/>
        <w:rPr>
          <w:rFonts w:asciiTheme="minorHAnsi" w:hAnsiTheme="minorHAnsi" w:cstheme="minorHAnsi"/>
          <w:sz w:val="22"/>
          <w:szCs w:val="22"/>
        </w:rPr>
      </w:pPr>
    </w:p>
    <w:p w14:paraId="436ED28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sekci Záznamy o aktivitě v hlavní nabídce v pravém sloupci se zobrazí tabulka všech dokumentů, pro které existuje nějaký záznam o jeho aktivitě. Po kliknutí na řádek dokumentu nebo na tlačítko lupy u něj se zobrazí detail aktivity daného dokumentu.</w:t>
      </w:r>
    </w:p>
    <w:p w14:paraId="0D8EBB6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Každý záznam o aktivitě obsahuje jméno a příjmení badatele, typ události (Akce) a datum a čas události (Poslední přístup).</w:t>
      </w:r>
    </w:p>
    <w:p w14:paraId="37B7AFF7" w14:textId="77777777" w:rsidR="00DD23DA" w:rsidRPr="00132265" w:rsidRDefault="00DD23DA" w:rsidP="00DD23DA">
      <w:pPr>
        <w:spacing w:after="240"/>
        <w:jc w:val="both"/>
        <w:rPr>
          <w:rFonts w:asciiTheme="minorHAnsi" w:hAnsiTheme="minorHAnsi" w:cstheme="minorHAnsi"/>
          <w:sz w:val="22"/>
          <w:szCs w:val="22"/>
        </w:rPr>
      </w:pPr>
      <w:r w:rsidRPr="00132265">
        <w:rPr>
          <w:rFonts w:asciiTheme="minorHAnsi" w:hAnsiTheme="minorHAnsi" w:cstheme="minorHAnsi"/>
          <w:sz w:val="22"/>
          <w:szCs w:val="22"/>
        </w:rPr>
        <w:t>Aktivitou dokumentu může být:</w:t>
      </w:r>
    </w:p>
    <w:p w14:paraId="1CE658E5" w14:textId="77777777" w:rsidR="00DD23DA" w:rsidRPr="00132265" w:rsidRDefault="00DD23DA" w:rsidP="00675BFA">
      <w:pPr>
        <w:pStyle w:val="Odstavecseseznamem"/>
        <w:numPr>
          <w:ilvl w:val="0"/>
          <w:numId w:val="39"/>
        </w:numPr>
        <w:spacing w:after="160" w:line="259" w:lineRule="auto"/>
        <w:jc w:val="both"/>
        <w:rPr>
          <w:rFonts w:asciiTheme="minorHAnsi" w:hAnsiTheme="minorHAnsi" w:cstheme="minorHAnsi"/>
          <w:sz w:val="22"/>
          <w:szCs w:val="22"/>
        </w:rPr>
      </w:pPr>
      <w:r w:rsidRPr="00132265">
        <w:rPr>
          <w:rFonts w:asciiTheme="minorHAnsi" w:hAnsiTheme="minorHAnsi" w:cstheme="minorHAnsi"/>
          <w:sz w:val="22"/>
          <w:szCs w:val="22"/>
        </w:rPr>
        <w:t>Zobrazení detailu dokumentu badatelem</w:t>
      </w:r>
    </w:p>
    <w:p w14:paraId="4BED0B94" w14:textId="77777777" w:rsidR="00DD23DA" w:rsidRPr="00132265" w:rsidRDefault="00DD23DA" w:rsidP="00675BFA">
      <w:pPr>
        <w:pStyle w:val="Odstavecseseznamem"/>
        <w:numPr>
          <w:ilvl w:val="0"/>
          <w:numId w:val="39"/>
        </w:numPr>
        <w:spacing w:after="160" w:line="259" w:lineRule="auto"/>
        <w:jc w:val="both"/>
        <w:rPr>
          <w:rFonts w:asciiTheme="minorHAnsi" w:hAnsiTheme="minorHAnsi" w:cstheme="minorHAnsi"/>
          <w:sz w:val="22"/>
          <w:szCs w:val="22"/>
        </w:rPr>
      </w:pPr>
      <w:r w:rsidRPr="00132265">
        <w:rPr>
          <w:rFonts w:asciiTheme="minorHAnsi" w:hAnsiTheme="minorHAnsi" w:cstheme="minorHAnsi"/>
          <w:sz w:val="22"/>
          <w:szCs w:val="22"/>
        </w:rPr>
        <w:t>Zobrazení obrazové vrstvy některé stránky dokumentu badatelem</w:t>
      </w:r>
    </w:p>
    <w:p w14:paraId="5FE2040E" w14:textId="77777777" w:rsidR="00DD23DA" w:rsidRPr="00132265" w:rsidRDefault="00DD23DA" w:rsidP="00675BFA">
      <w:pPr>
        <w:pStyle w:val="Odstavecseseznamem"/>
        <w:numPr>
          <w:ilvl w:val="0"/>
          <w:numId w:val="39"/>
        </w:numPr>
        <w:spacing w:after="160" w:line="259" w:lineRule="auto"/>
        <w:jc w:val="both"/>
        <w:rPr>
          <w:rFonts w:asciiTheme="minorHAnsi" w:hAnsiTheme="minorHAnsi" w:cstheme="minorHAnsi"/>
          <w:sz w:val="22"/>
          <w:szCs w:val="22"/>
        </w:rPr>
      </w:pPr>
      <w:r w:rsidRPr="00132265">
        <w:rPr>
          <w:rFonts w:asciiTheme="minorHAnsi" w:hAnsiTheme="minorHAnsi" w:cstheme="minorHAnsi"/>
          <w:sz w:val="22"/>
          <w:szCs w:val="22"/>
        </w:rPr>
        <w:t>Zobrazení textové vrstvy některé stránky dokumentu badatelem</w:t>
      </w:r>
    </w:p>
    <w:p w14:paraId="7CC27E60" w14:textId="77777777" w:rsidR="00DD23DA" w:rsidRPr="00132265" w:rsidRDefault="00DD23DA" w:rsidP="00675BFA">
      <w:pPr>
        <w:pStyle w:val="Odstavecseseznamem"/>
        <w:numPr>
          <w:ilvl w:val="0"/>
          <w:numId w:val="39"/>
        </w:numPr>
        <w:spacing w:after="160" w:line="259" w:lineRule="auto"/>
        <w:jc w:val="both"/>
        <w:rPr>
          <w:rFonts w:asciiTheme="minorHAnsi" w:hAnsiTheme="minorHAnsi" w:cstheme="minorHAnsi"/>
          <w:sz w:val="22"/>
          <w:szCs w:val="22"/>
        </w:rPr>
      </w:pPr>
      <w:r w:rsidRPr="00132265">
        <w:rPr>
          <w:rFonts w:asciiTheme="minorHAnsi" w:hAnsiTheme="minorHAnsi" w:cstheme="minorHAnsi"/>
          <w:sz w:val="22"/>
          <w:szCs w:val="22"/>
        </w:rPr>
        <w:t>Vyžádání tisku některé stránky dokumentu badatelem</w:t>
      </w:r>
    </w:p>
    <w:p w14:paraId="4C771B4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U posledních tří typů aktivity je vždy uvedeno i číslo dotyčné stránky (Strana).</w:t>
      </w:r>
    </w:p>
    <w:p w14:paraId="105ECDD0" w14:textId="77777777" w:rsidR="00DD23DA" w:rsidRPr="00132265" w:rsidRDefault="00DD23DA" w:rsidP="00DD23DA">
      <w:pPr>
        <w:jc w:val="both"/>
        <w:rPr>
          <w:rFonts w:asciiTheme="minorHAnsi" w:hAnsiTheme="minorHAnsi" w:cstheme="minorHAnsi"/>
          <w:sz w:val="22"/>
          <w:szCs w:val="22"/>
        </w:rPr>
      </w:pPr>
    </w:p>
    <w:p w14:paraId="200A5591"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Záznamy o aktivitě badatele</w:t>
      </w:r>
    </w:p>
    <w:p w14:paraId="47816D93" w14:textId="77777777" w:rsidR="00DD23DA" w:rsidRPr="00132265" w:rsidRDefault="00DD23DA" w:rsidP="00DD23DA">
      <w:pPr>
        <w:jc w:val="both"/>
        <w:rPr>
          <w:rFonts w:asciiTheme="minorHAnsi" w:hAnsiTheme="minorHAnsi" w:cstheme="minorHAnsi"/>
          <w:sz w:val="22"/>
          <w:szCs w:val="22"/>
        </w:rPr>
      </w:pPr>
    </w:p>
    <w:p w14:paraId="4B55685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V sekci Zobrazit aktivitu badatele v seznamu badatelů se zobrazí modální okno se seznamem všechakcí badatele nad všemi jemu zveřejněnými dokumenty. </w:t>
      </w:r>
    </w:p>
    <w:p w14:paraId="26906D1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Aktivitou badatele</w:t>
      </w:r>
      <w:r w:rsidRPr="00132265">
        <w:rPr>
          <w:rFonts w:asciiTheme="minorHAnsi" w:hAnsiTheme="minorHAnsi" w:cstheme="minorHAnsi"/>
          <w:b/>
          <w:bCs/>
          <w:sz w:val="22"/>
          <w:szCs w:val="22"/>
        </w:rPr>
        <w:t xml:space="preserve"> </w:t>
      </w:r>
      <w:r w:rsidRPr="00132265">
        <w:rPr>
          <w:rFonts w:asciiTheme="minorHAnsi" w:hAnsiTheme="minorHAnsi" w:cstheme="minorHAnsi"/>
          <w:sz w:val="22"/>
          <w:szCs w:val="22"/>
        </w:rPr>
        <w:t>může být:</w:t>
      </w:r>
    </w:p>
    <w:p w14:paraId="0DB671B0" w14:textId="77777777" w:rsidR="00DD23DA" w:rsidRPr="00132265" w:rsidRDefault="00DD23DA" w:rsidP="00675BFA">
      <w:pPr>
        <w:pStyle w:val="Odstavecseseznamem"/>
        <w:numPr>
          <w:ilvl w:val="0"/>
          <w:numId w:val="39"/>
        </w:numPr>
        <w:spacing w:after="160" w:line="259" w:lineRule="auto"/>
        <w:jc w:val="both"/>
        <w:rPr>
          <w:rStyle w:val="Siln"/>
          <w:rFonts w:asciiTheme="minorHAnsi" w:hAnsiTheme="minorHAnsi" w:cstheme="minorHAnsi"/>
          <w:b w:val="0"/>
          <w:bCs w:val="0"/>
          <w:sz w:val="22"/>
          <w:szCs w:val="22"/>
        </w:rPr>
      </w:pPr>
      <w:r w:rsidRPr="00132265">
        <w:rPr>
          <w:rFonts w:asciiTheme="minorHAnsi" w:hAnsiTheme="minorHAnsi" w:cstheme="minorHAnsi"/>
          <w:sz w:val="22"/>
          <w:szCs w:val="22"/>
        </w:rPr>
        <w:t xml:space="preserve">Zobrazení detailu dokumentu – </w:t>
      </w:r>
      <w:r w:rsidRPr="00132265">
        <w:rPr>
          <w:rStyle w:val="Siln"/>
          <w:rFonts w:asciiTheme="minorHAnsi" w:hAnsiTheme="minorHAnsi" w:cstheme="minorHAnsi"/>
          <w:sz w:val="22"/>
          <w:szCs w:val="22"/>
        </w:rPr>
        <w:t>název dokumentu</w:t>
      </w:r>
      <w:r w:rsidRPr="00132265">
        <w:rPr>
          <w:rFonts w:asciiTheme="minorHAnsi" w:hAnsiTheme="minorHAnsi" w:cstheme="minorHAnsi"/>
          <w:sz w:val="22"/>
          <w:szCs w:val="22"/>
        </w:rPr>
        <w:t xml:space="preserve"> je uveden v sloupci </w:t>
      </w:r>
      <w:r w:rsidRPr="00132265">
        <w:rPr>
          <w:rStyle w:val="Siln"/>
          <w:rFonts w:asciiTheme="minorHAnsi" w:hAnsiTheme="minorHAnsi" w:cstheme="minorHAnsi"/>
          <w:sz w:val="22"/>
          <w:szCs w:val="22"/>
        </w:rPr>
        <w:t>Dokument</w:t>
      </w:r>
    </w:p>
    <w:p w14:paraId="2B342E5A" w14:textId="77777777" w:rsidR="00DD23DA" w:rsidRPr="00132265" w:rsidRDefault="00DD23DA" w:rsidP="00675BFA">
      <w:pPr>
        <w:pStyle w:val="Odstavecseseznamem"/>
        <w:numPr>
          <w:ilvl w:val="0"/>
          <w:numId w:val="39"/>
        </w:numPr>
        <w:spacing w:after="160" w:line="259" w:lineRule="auto"/>
        <w:jc w:val="both"/>
        <w:rPr>
          <w:rFonts w:asciiTheme="minorHAnsi" w:hAnsiTheme="minorHAnsi" w:cstheme="minorHAnsi"/>
          <w:sz w:val="22"/>
          <w:szCs w:val="22"/>
        </w:rPr>
      </w:pPr>
      <w:r w:rsidRPr="00132265">
        <w:rPr>
          <w:rFonts w:asciiTheme="minorHAnsi" w:hAnsiTheme="minorHAnsi" w:cstheme="minorHAnsi"/>
          <w:sz w:val="22"/>
          <w:szCs w:val="22"/>
        </w:rPr>
        <w:t xml:space="preserve">Zobrazení obrazové vrstvy některé stránky dokumentu – </w:t>
      </w:r>
      <w:r w:rsidRPr="00132265">
        <w:rPr>
          <w:rStyle w:val="Siln"/>
          <w:rFonts w:asciiTheme="minorHAnsi" w:hAnsiTheme="minorHAnsi" w:cstheme="minorHAnsi"/>
          <w:sz w:val="22"/>
          <w:szCs w:val="22"/>
        </w:rPr>
        <w:t xml:space="preserve">číslo dotyčné stránky </w:t>
      </w:r>
      <w:r w:rsidRPr="00132265">
        <w:rPr>
          <w:rFonts w:asciiTheme="minorHAnsi" w:hAnsiTheme="minorHAnsi" w:cstheme="minorHAnsi"/>
          <w:sz w:val="22"/>
          <w:szCs w:val="22"/>
        </w:rPr>
        <w:t>je uvedeno v sloupci</w:t>
      </w:r>
      <w:r w:rsidRPr="00132265">
        <w:rPr>
          <w:rStyle w:val="Siln"/>
          <w:rFonts w:asciiTheme="minorHAnsi" w:hAnsiTheme="minorHAnsi" w:cstheme="minorHAnsi"/>
          <w:sz w:val="22"/>
          <w:szCs w:val="22"/>
        </w:rPr>
        <w:t xml:space="preserve"> Parametr </w:t>
      </w:r>
      <w:r w:rsidRPr="00132265">
        <w:rPr>
          <w:rFonts w:asciiTheme="minorHAnsi" w:hAnsiTheme="minorHAnsi" w:cstheme="minorHAnsi"/>
          <w:sz w:val="22"/>
          <w:szCs w:val="22"/>
        </w:rPr>
        <w:t xml:space="preserve">a </w:t>
      </w:r>
      <w:r w:rsidRPr="00132265">
        <w:rPr>
          <w:rStyle w:val="Siln"/>
          <w:rFonts w:asciiTheme="minorHAnsi" w:hAnsiTheme="minorHAnsi" w:cstheme="minorHAnsi"/>
          <w:sz w:val="22"/>
          <w:szCs w:val="22"/>
        </w:rPr>
        <w:t>název dokumentu</w:t>
      </w:r>
      <w:r w:rsidRPr="00132265">
        <w:rPr>
          <w:rFonts w:asciiTheme="minorHAnsi" w:hAnsiTheme="minorHAnsi" w:cstheme="minorHAnsi"/>
          <w:sz w:val="22"/>
          <w:szCs w:val="22"/>
        </w:rPr>
        <w:t xml:space="preserve"> v sloupci </w:t>
      </w:r>
      <w:r w:rsidRPr="00132265">
        <w:rPr>
          <w:rStyle w:val="Siln"/>
          <w:rFonts w:asciiTheme="minorHAnsi" w:hAnsiTheme="minorHAnsi" w:cstheme="minorHAnsi"/>
          <w:sz w:val="22"/>
          <w:szCs w:val="22"/>
        </w:rPr>
        <w:t>Dokument</w:t>
      </w:r>
    </w:p>
    <w:p w14:paraId="0BE2FC21" w14:textId="77777777" w:rsidR="00DD23DA" w:rsidRPr="00132265" w:rsidRDefault="00DD23DA" w:rsidP="00675BFA">
      <w:pPr>
        <w:pStyle w:val="Odstavecseseznamem"/>
        <w:numPr>
          <w:ilvl w:val="0"/>
          <w:numId w:val="39"/>
        </w:numPr>
        <w:spacing w:after="160" w:line="259" w:lineRule="auto"/>
        <w:jc w:val="both"/>
        <w:rPr>
          <w:rFonts w:asciiTheme="minorHAnsi" w:hAnsiTheme="minorHAnsi" w:cstheme="minorHAnsi"/>
          <w:sz w:val="22"/>
          <w:szCs w:val="22"/>
        </w:rPr>
      </w:pPr>
      <w:r w:rsidRPr="00132265">
        <w:rPr>
          <w:rFonts w:asciiTheme="minorHAnsi" w:hAnsiTheme="minorHAnsi" w:cstheme="minorHAnsi"/>
          <w:sz w:val="22"/>
          <w:szCs w:val="22"/>
        </w:rPr>
        <w:t xml:space="preserve">Zobrazení textové vrstvy některé stránky dokumentu – </w:t>
      </w:r>
      <w:r w:rsidRPr="00132265">
        <w:rPr>
          <w:rStyle w:val="Siln"/>
          <w:rFonts w:asciiTheme="minorHAnsi" w:hAnsiTheme="minorHAnsi" w:cstheme="minorHAnsi"/>
          <w:sz w:val="22"/>
          <w:szCs w:val="22"/>
        </w:rPr>
        <w:t xml:space="preserve">číslo dotyčné stránky </w:t>
      </w:r>
      <w:r w:rsidRPr="00132265">
        <w:rPr>
          <w:rFonts w:asciiTheme="minorHAnsi" w:hAnsiTheme="minorHAnsi" w:cstheme="minorHAnsi"/>
          <w:sz w:val="22"/>
          <w:szCs w:val="22"/>
        </w:rPr>
        <w:t>je uvedeno v sloupci</w:t>
      </w:r>
      <w:r w:rsidRPr="00132265">
        <w:rPr>
          <w:rStyle w:val="Siln"/>
          <w:rFonts w:asciiTheme="minorHAnsi" w:hAnsiTheme="minorHAnsi" w:cstheme="minorHAnsi"/>
          <w:sz w:val="22"/>
          <w:szCs w:val="22"/>
        </w:rPr>
        <w:t xml:space="preserve"> Parametr </w:t>
      </w:r>
      <w:r w:rsidRPr="00132265">
        <w:rPr>
          <w:rFonts w:asciiTheme="minorHAnsi" w:hAnsiTheme="minorHAnsi" w:cstheme="minorHAnsi"/>
          <w:sz w:val="22"/>
          <w:szCs w:val="22"/>
        </w:rPr>
        <w:t xml:space="preserve">a </w:t>
      </w:r>
      <w:r w:rsidRPr="00132265">
        <w:rPr>
          <w:rStyle w:val="Siln"/>
          <w:rFonts w:asciiTheme="minorHAnsi" w:hAnsiTheme="minorHAnsi" w:cstheme="minorHAnsi"/>
          <w:sz w:val="22"/>
          <w:szCs w:val="22"/>
        </w:rPr>
        <w:t>název dokumentu</w:t>
      </w:r>
      <w:r w:rsidRPr="00132265">
        <w:rPr>
          <w:rFonts w:asciiTheme="minorHAnsi" w:hAnsiTheme="minorHAnsi" w:cstheme="minorHAnsi"/>
          <w:sz w:val="22"/>
          <w:szCs w:val="22"/>
        </w:rPr>
        <w:t xml:space="preserve"> v sloupci </w:t>
      </w:r>
      <w:r w:rsidRPr="00132265">
        <w:rPr>
          <w:rStyle w:val="Siln"/>
          <w:rFonts w:asciiTheme="minorHAnsi" w:hAnsiTheme="minorHAnsi" w:cstheme="minorHAnsi"/>
          <w:sz w:val="22"/>
          <w:szCs w:val="22"/>
        </w:rPr>
        <w:t>Dokument</w:t>
      </w:r>
    </w:p>
    <w:p w14:paraId="1DEF31C4" w14:textId="77777777" w:rsidR="00DD23DA" w:rsidRPr="00132265" w:rsidRDefault="00DD23DA" w:rsidP="00675BFA">
      <w:pPr>
        <w:pStyle w:val="Odstavecseseznamem"/>
        <w:numPr>
          <w:ilvl w:val="0"/>
          <w:numId w:val="39"/>
        </w:numPr>
        <w:spacing w:after="160" w:line="259" w:lineRule="auto"/>
        <w:jc w:val="both"/>
        <w:rPr>
          <w:rFonts w:asciiTheme="minorHAnsi" w:hAnsiTheme="minorHAnsi" w:cstheme="minorHAnsi"/>
          <w:sz w:val="22"/>
          <w:szCs w:val="22"/>
        </w:rPr>
      </w:pPr>
      <w:r w:rsidRPr="00132265">
        <w:rPr>
          <w:rFonts w:asciiTheme="minorHAnsi" w:hAnsiTheme="minorHAnsi" w:cstheme="minorHAnsi"/>
          <w:sz w:val="22"/>
          <w:szCs w:val="22"/>
        </w:rPr>
        <w:t xml:space="preserve">Vyžádání tisku některé stránky dokumentu – </w:t>
      </w:r>
      <w:r w:rsidRPr="00132265">
        <w:rPr>
          <w:rStyle w:val="Siln"/>
          <w:rFonts w:asciiTheme="minorHAnsi" w:hAnsiTheme="minorHAnsi" w:cstheme="minorHAnsi"/>
          <w:sz w:val="22"/>
          <w:szCs w:val="22"/>
        </w:rPr>
        <w:t xml:space="preserve">číslo dotyčné stránky </w:t>
      </w:r>
      <w:r w:rsidRPr="00132265">
        <w:rPr>
          <w:rFonts w:asciiTheme="minorHAnsi" w:hAnsiTheme="minorHAnsi" w:cstheme="minorHAnsi"/>
          <w:sz w:val="22"/>
          <w:szCs w:val="22"/>
        </w:rPr>
        <w:t>je uvedeno v sloupci</w:t>
      </w:r>
      <w:r w:rsidRPr="00132265">
        <w:rPr>
          <w:rStyle w:val="Siln"/>
          <w:rFonts w:asciiTheme="minorHAnsi" w:hAnsiTheme="minorHAnsi" w:cstheme="minorHAnsi"/>
          <w:sz w:val="22"/>
          <w:szCs w:val="22"/>
        </w:rPr>
        <w:t xml:space="preserve"> Parametr </w:t>
      </w:r>
      <w:r w:rsidRPr="00132265">
        <w:rPr>
          <w:rFonts w:asciiTheme="minorHAnsi" w:hAnsiTheme="minorHAnsi" w:cstheme="minorHAnsi"/>
          <w:sz w:val="22"/>
          <w:szCs w:val="22"/>
        </w:rPr>
        <w:t xml:space="preserve">a </w:t>
      </w:r>
      <w:r w:rsidRPr="00132265">
        <w:rPr>
          <w:rStyle w:val="Siln"/>
          <w:rFonts w:asciiTheme="minorHAnsi" w:hAnsiTheme="minorHAnsi" w:cstheme="minorHAnsi"/>
          <w:sz w:val="22"/>
          <w:szCs w:val="22"/>
        </w:rPr>
        <w:t>název dokumentu</w:t>
      </w:r>
      <w:r w:rsidRPr="00132265">
        <w:rPr>
          <w:rFonts w:asciiTheme="minorHAnsi" w:hAnsiTheme="minorHAnsi" w:cstheme="minorHAnsi"/>
          <w:sz w:val="22"/>
          <w:szCs w:val="22"/>
        </w:rPr>
        <w:t xml:space="preserve"> v sloupci </w:t>
      </w:r>
      <w:r w:rsidRPr="00132265">
        <w:rPr>
          <w:rStyle w:val="Siln"/>
          <w:rFonts w:asciiTheme="minorHAnsi" w:hAnsiTheme="minorHAnsi" w:cstheme="minorHAnsi"/>
          <w:sz w:val="22"/>
          <w:szCs w:val="22"/>
        </w:rPr>
        <w:t>Dokument</w:t>
      </w:r>
    </w:p>
    <w:p w14:paraId="7C54F362" w14:textId="77777777" w:rsidR="00DD23DA" w:rsidRPr="00132265" w:rsidRDefault="00DD23DA" w:rsidP="00675BFA">
      <w:pPr>
        <w:pStyle w:val="Odstavecseseznamem"/>
        <w:numPr>
          <w:ilvl w:val="0"/>
          <w:numId w:val="39"/>
        </w:numPr>
        <w:spacing w:after="160" w:line="259" w:lineRule="auto"/>
        <w:jc w:val="both"/>
        <w:rPr>
          <w:rStyle w:val="Siln"/>
          <w:rFonts w:asciiTheme="minorHAnsi" w:hAnsiTheme="minorHAnsi" w:cstheme="minorHAnsi"/>
          <w:b w:val="0"/>
          <w:bCs w:val="0"/>
          <w:sz w:val="22"/>
          <w:szCs w:val="22"/>
        </w:rPr>
      </w:pPr>
      <w:r w:rsidRPr="00132265">
        <w:rPr>
          <w:rStyle w:val="Siln"/>
          <w:rFonts w:asciiTheme="minorHAnsi" w:hAnsiTheme="minorHAnsi" w:cstheme="minorHAnsi"/>
          <w:sz w:val="22"/>
          <w:szCs w:val="22"/>
        </w:rPr>
        <w:t>Vyhledávání v dokumentech</w:t>
      </w:r>
      <w:r w:rsidRPr="00132265">
        <w:rPr>
          <w:rFonts w:asciiTheme="minorHAnsi" w:hAnsiTheme="minorHAnsi" w:cstheme="minorHAnsi"/>
          <w:sz w:val="22"/>
          <w:szCs w:val="22"/>
        </w:rPr>
        <w:t xml:space="preserve"> – vyhledávaný výraz je uveden v sloupci </w:t>
      </w:r>
      <w:r w:rsidRPr="00132265">
        <w:rPr>
          <w:rStyle w:val="Siln"/>
          <w:rFonts w:asciiTheme="minorHAnsi" w:hAnsiTheme="minorHAnsi" w:cstheme="minorHAnsi"/>
          <w:sz w:val="22"/>
          <w:szCs w:val="22"/>
        </w:rPr>
        <w:t>Parametr</w:t>
      </w:r>
    </w:p>
    <w:p w14:paraId="6209E5DE" w14:textId="77777777" w:rsidR="00DD23DA" w:rsidRPr="00132265" w:rsidRDefault="00DD23DA" w:rsidP="00DD23DA">
      <w:pPr>
        <w:spacing w:after="160" w:line="259" w:lineRule="auto"/>
        <w:jc w:val="both"/>
        <w:rPr>
          <w:rFonts w:asciiTheme="minorHAnsi" w:hAnsiTheme="minorHAnsi" w:cstheme="minorHAnsi"/>
          <w:sz w:val="22"/>
          <w:szCs w:val="22"/>
        </w:rPr>
      </w:pPr>
    </w:p>
    <w:p w14:paraId="7A68CF32" w14:textId="77777777" w:rsidR="00DD23DA" w:rsidRPr="00132265" w:rsidRDefault="00DD23DA" w:rsidP="00DD23DA">
      <w:pPr>
        <w:pStyle w:val="Nadpis4"/>
        <w:ind w:left="1016"/>
        <w:rPr>
          <w:rFonts w:asciiTheme="minorHAnsi" w:hAnsiTheme="minorHAnsi" w:cstheme="minorHAnsi"/>
          <w:b/>
          <w:szCs w:val="22"/>
        </w:rPr>
      </w:pPr>
      <w:bookmarkStart w:id="114" w:name="_Toc53598658"/>
      <w:bookmarkStart w:id="115" w:name="_Toc53598775"/>
      <w:bookmarkStart w:id="116" w:name="_Toc53853609"/>
      <w:bookmarkStart w:id="117" w:name="_Toc53947034"/>
      <w:bookmarkStart w:id="118" w:name="_Toc55917791"/>
      <w:bookmarkEnd w:id="114"/>
      <w:bookmarkEnd w:id="115"/>
      <w:bookmarkEnd w:id="116"/>
      <w:bookmarkEnd w:id="117"/>
      <w:r w:rsidRPr="00132265">
        <w:rPr>
          <w:rFonts w:asciiTheme="minorHAnsi" w:hAnsiTheme="minorHAnsi" w:cstheme="minorHAnsi"/>
          <w:b/>
          <w:szCs w:val="22"/>
        </w:rPr>
        <w:t>Badatelská část</w:t>
      </w:r>
      <w:bookmarkEnd w:id="118"/>
    </w:p>
    <w:p w14:paraId="21E199B1" w14:textId="77777777" w:rsidR="00DD23DA" w:rsidRPr="00132265" w:rsidRDefault="00DD23DA" w:rsidP="00DD23DA">
      <w:pPr>
        <w:rPr>
          <w:rFonts w:asciiTheme="minorHAnsi" w:hAnsiTheme="minorHAnsi" w:cstheme="minorHAnsi"/>
          <w:sz w:val="22"/>
          <w:szCs w:val="22"/>
        </w:rPr>
      </w:pPr>
    </w:p>
    <w:p w14:paraId="66D1DDC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rámci Badatelny je zaznamenávána činnost ztotožněného uživatele s vyžádanou poskytnutou kopií archiválie. Veškeré úkony badatele v rámci badatelské části jsou logovány do badatelského listu, jde zejména o tyto hlavní úkony:</w:t>
      </w:r>
    </w:p>
    <w:p w14:paraId="1C35601A" w14:textId="77777777" w:rsidR="00DD23DA" w:rsidRPr="00132265" w:rsidRDefault="00DD23DA" w:rsidP="00675BFA">
      <w:pPr>
        <w:pStyle w:val="Odstavecseseznamem"/>
        <w:numPr>
          <w:ilvl w:val="0"/>
          <w:numId w:val="40"/>
        </w:numPr>
        <w:spacing w:after="200" w:line="288" w:lineRule="auto"/>
        <w:jc w:val="both"/>
        <w:rPr>
          <w:rFonts w:asciiTheme="minorHAnsi" w:hAnsiTheme="minorHAnsi" w:cstheme="minorHAnsi"/>
          <w:sz w:val="22"/>
          <w:szCs w:val="22"/>
        </w:rPr>
      </w:pPr>
      <w:r w:rsidRPr="00132265">
        <w:rPr>
          <w:rFonts w:asciiTheme="minorHAnsi" w:hAnsiTheme="minorHAnsi" w:cstheme="minorHAnsi"/>
          <w:sz w:val="22"/>
          <w:szCs w:val="22"/>
        </w:rPr>
        <w:t>Přihlášení,</w:t>
      </w:r>
    </w:p>
    <w:p w14:paraId="46B48C41" w14:textId="77777777" w:rsidR="00DD23DA" w:rsidRPr="00132265" w:rsidRDefault="00DD23DA" w:rsidP="00675BFA">
      <w:pPr>
        <w:pStyle w:val="Odstavecseseznamem"/>
        <w:numPr>
          <w:ilvl w:val="0"/>
          <w:numId w:val="40"/>
        </w:numPr>
        <w:spacing w:after="200" w:line="288" w:lineRule="auto"/>
        <w:jc w:val="both"/>
        <w:rPr>
          <w:rFonts w:asciiTheme="minorHAnsi" w:hAnsiTheme="minorHAnsi" w:cstheme="minorHAnsi"/>
          <w:sz w:val="22"/>
          <w:szCs w:val="22"/>
        </w:rPr>
      </w:pPr>
      <w:r w:rsidRPr="00132265">
        <w:rPr>
          <w:rFonts w:asciiTheme="minorHAnsi" w:hAnsiTheme="minorHAnsi" w:cstheme="minorHAnsi"/>
          <w:sz w:val="22"/>
          <w:szCs w:val="22"/>
        </w:rPr>
        <w:t>Vyhledání dokumentu</w:t>
      </w:r>
    </w:p>
    <w:p w14:paraId="1775660B" w14:textId="77777777" w:rsidR="00DD23DA" w:rsidRPr="00132265" w:rsidRDefault="00DD23DA" w:rsidP="00675BFA">
      <w:pPr>
        <w:pStyle w:val="Odstavecseseznamem"/>
        <w:numPr>
          <w:ilvl w:val="0"/>
          <w:numId w:val="40"/>
        </w:numPr>
        <w:spacing w:after="200" w:line="288" w:lineRule="auto"/>
        <w:jc w:val="both"/>
        <w:rPr>
          <w:rFonts w:asciiTheme="minorHAnsi" w:hAnsiTheme="minorHAnsi" w:cstheme="minorHAnsi"/>
          <w:sz w:val="22"/>
          <w:szCs w:val="22"/>
        </w:rPr>
      </w:pPr>
      <w:r w:rsidRPr="00132265">
        <w:rPr>
          <w:rFonts w:asciiTheme="minorHAnsi" w:hAnsiTheme="minorHAnsi" w:cstheme="minorHAnsi"/>
          <w:sz w:val="22"/>
          <w:szCs w:val="22"/>
        </w:rPr>
        <w:t>Zobrazení detailu dokumentu</w:t>
      </w:r>
    </w:p>
    <w:p w14:paraId="0DD871F7" w14:textId="77777777" w:rsidR="00DD23DA" w:rsidRPr="00132265" w:rsidRDefault="00DD23DA" w:rsidP="00675BFA">
      <w:pPr>
        <w:pStyle w:val="Odstavecseseznamem"/>
        <w:numPr>
          <w:ilvl w:val="0"/>
          <w:numId w:val="40"/>
        </w:numPr>
        <w:spacing w:after="200" w:line="288" w:lineRule="auto"/>
        <w:jc w:val="both"/>
        <w:rPr>
          <w:rFonts w:asciiTheme="minorHAnsi" w:hAnsiTheme="minorHAnsi" w:cstheme="minorHAnsi"/>
          <w:sz w:val="22"/>
          <w:szCs w:val="22"/>
        </w:rPr>
      </w:pPr>
      <w:r w:rsidRPr="00132265">
        <w:rPr>
          <w:rFonts w:asciiTheme="minorHAnsi" w:hAnsiTheme="minorHAnsi" w:cstheme="minorHAnsi"/>
          <w:sz w:val="22"/>
          <w:szCs w:val="22"/>
        </w:rPr>
        <w:t>Zobrazení obrazových dat dokumenty (se specifikací konkrétně, o které obrazové data jde)</w:t>
      </w:r>
    </w:p>
    <w:p w14:paraId="4398CC86" w14:textId="77777777" w:rsidR="00DD23DA" w:rsidRPr="00132265" w:rsidRDefault="00DD23DA" w:rsidP="00675BFA">
      <w:pPr>
        <w:pStyle w:val="Odstavecseseznamem"/>
        <w:numPr>
          <w:ilvl w:val="0"/>
          <w:numId w:val="40"/>
        </w:numPr>
        <w:spacing w:after="200" w:line="288" w:lineRule="auto"/>
        <w:jc w:val="both"/>
        <w:rPr>
          <w:rFonts w:asciiTheme="minorHAnsi" w:hAnsiTheme="minorHAnsi" w:cstheme="minorHAnsi"/>
          <w:sz w:val="22"/>
          <w:szCs w:val="22"/>
        </w:rPr>
      </w:pPr>
      <w:r w:rsidRPr="00132265">
        <w:rPr>
          <w:rFonts w:asciiTheme="minorHAnsi" w:hAnsiTheme="minorHAnsi" w:cstheme="minorHAnsi"/>
          <w:sz w:val="22"/>
          <w:szCs w:val="22"/>
        </w:rPr>
        <w:t>Listování v seznamu dokumentů</w:t>
      </w:r>
    </w:p>
    <w:p w14:paraId="57EB0892" w14:textId="77777777" w:rsidR="00DD23DA" w:rsidRPr="00132265" w:rsidRDefault="00DD23DA" w:rsidP="00675BFA">
      <w:pPr>
        <w:pStyle w:val="Odstavecseseznamem"/>
        <w:numPr>
          <w:ilvl w:val="0"/>
          <w:numId w:val="40"/>
        </w:numPr>
        <w:spacing w:after="200" w:line="288" w:lineRule="auto"/>
        <w:jc w:val="both"/>
        <w:rPr>
          <w:rFonts w:asciiTheme="minorHAnsi" w:hAnsiTheme="minorHAnsi" w:cstheme="minorHAnsi"/>
          <w:b/>
          <w:bCs/>
          <w:iCs/>
          <w:sz w:val="22"/>
          <w:szCs w:val="22"/>
        </w:rPr>
      </w:pPr>
      <w:r w:rsidRPr="00132265">
        <w:rPr>
          <w:rFonts w:asciiTheme="minorHAnsi" w:hAnsiTheme="minorHAnsi" w:cstheme="minorHAnsi"/>
          <w:sz w:val="22"/>
          <w:szCs w:val="22"/>
        </w:rPr>
        <w:t>Odhlášení</w:t>
      </w:r>
    </w:p>
    <w:p w14:paraId="6EB4A559"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Přihlášení</w:t>
      </w:r>
    </w:p>
    <w:p w14:paraId="23383F25" w14:textId="77777777" w:rsidR="00DD23DA" w:rsidRPr="00132265" w:rsidRDefault="00DD23DA" w:rsidP="00DD23DA">
      <w:pPr>
        <w:jc w:val="both"/>
        <w:rPr>
          <w:rFonts w:asciiTheme="minorHAnsi" w:hAnsiTheme="minorHAnsi" w:cstheme="minorHAnsi"/>
          <w:sz w:val="22"/>
          <w:szCs w:val="22"/>
        </w:rPr>
      </w:pPr>
    </w:p>
    <w:p w14:paraId="3FDB3300"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Po spuštění badatelny v prohlížeči se badateli zobrazí pole pro zadání přihlašovacího tokenu. Po jeho zadání a kliknutí na tlačítko </w:t>
      </w:r>
      <w:r w:rsidRPr="00132265">
        <w:rPr>
          <w:rFonts w:asciiTheme="minorHAnsi" w:hAnsiTheme="minorHAnsi" w:cstheme="minorHAnsi"/>
          <w:i/>
          <w:sz w:val="22"/>
          <w:szCs w:val="22"/>
        </w:rPr>
        <w:t>Přihlásit se</w:t>
      </w:r>
      <w:r w:rsidRPr="00132265">
        <w:rPr>
          <w:rFonts w:asciiTheme="minorHAnsi" w:hAnsiTheme="minorHAnsi" w:cstheme="minorHAnsi"/>
          <w:sz w:val="22"/>
          <w:szCs w:val="22"/>
        </w:rPr>
        <w:t xml:space="preserve"> se badateli zobrazí seznam zpřístupněných dokumentů.</w:t>
      </w:r>
    </w:p>
    <w:p w14:paraId="5740688E" w14:textId="77777777" w:rsidR="00DD23DA" w:rsidRPr="00132265" w:rsidRDefault="00DD23DA" w:rsidP="00DD23DA">
      <w:pPr>
        <w:jc w:val="both"/>
        <w:rPr>
          <w:rFonts w:asciiTheme="minorHAnsi" w:hAnsiTheme="minorHAnsi" w:cstheme="minorHAnsi"/>
          <w:b/>
          <w:sz w:val="22"/>
          <w:szCs w:val="22"/>
          <w:u w:val="single"/>
        </w:rPr>
      </w:pPr>
    </w:p>
    <w:p w14:paraId="5CF7FC75"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Seznam dokumentů</w:t>
      </w:r>
    </w:p>
    <w:p w14:paraId="309CEB6C" w14:textId="77777777" w:rsidR="00DD23DA" w:rsidRPr="00132265" w:rsidRDefault="00DD23DA" w:rsidP="00DD23DA">
      <w:pPr>
        <w:jc w:val="both"/>
        <w:rPr>
          <w:rFonts w:asciiTheme="minorHAnsi" w:hAnsiTheme="minorHAnsi" w:cstheme="minorHAnsi"/>
          <w:sz w:val="22"/>
          <w:szCs w:val="22"/>
        </w:rPr>
      </w:pPr>
    </w:p>
    <w:p w14:paraId="0F005CB0"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Seznam všech zpřístupněných dokumentů v rozsahu název a náhled první stránky. Po kliknutí na název nebo obrázek dokumentu se otevře jeho detail.</w:t>
      </w:r>
    </w:p>
    <w:p w14:paraId="1BF0863C" w14:textId="77777777" w:rsidR="00DD23DA" w:rsidRPr="00132265" w:rsidRDefault="00DD23DA" w:rsidP="00DD23DA">
      <w:pPr>
        <w:jc w:val="both"/>
        <w:rPr>
          <w:rFonts w:asciiTheme="minorHAnsi" w:hAnsiTheme="minorHAnsi" w:cstheme="minorHAnsi"/>
          <w:b/>
          <w:sz w:val="22"/>
          <w:szCs w:val="22"/>
          <w:u w:val="single"/>
        </w:rPr>
      </w:pPr>
    </w:p>
    <w:p w14:paraId="755A6B68"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Fulltextové vyhledávání</w:t>
      </w:r>
    </w:p>
    <w:p w14:paraId="28D77D27" w14:textId="77777777" w:rsidR="00DD23DA" w:rsidRPr="00132265" w:rsidRDefault="00DD23DA" w:rsidP="00DD23DA">
      <w:pPr>
        <w:jc w:val="both"/>
        <w:rPr>
          <w:rFonts w:asciiTheme="minorHAnsi" w:hAnsiTheme="minorHAnsi" w:cstheme="minorHAnsi"/>
          <w:sz w:val="22"/>
          <w:szCs w:val="22"/>
        </w:rPr>
      </w:pPr>
    </w:p>
    <w:p w14:paraId="6DE90B1F"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horní části badatelny je ústřední vyhledávací pole pro fulltextové vyhledávání ve zpřístupněných dokumentech. Hledaný výraz se vyhledává v názvech i všech metadatech dokumentů.</w:t>
      </w:r>
    </w:p>
    <w:p w14:paraId="205C88D1" w14:textId="77777777" w:rsidR="00DD23DA" w:rsidRPr="00132265" w:rsidRDefault="00DD23DA" w:rsidP="00DD23DA">
      <w:pPr>
        <w:jc w:val="both"/>
        <w:rPr>
          <w:rFonts w:asciiTheme="minorHAnsi" w:hAnsiTheme="minorHAnsi" w:cstheme="minorHAnsi"/>
          <w:b/>
          <w:sz w:val="22"/>
          <w:szCs w:val="22"/>
          <w:u w:val="single"/>
        </w:rPr>
      </w:pPr>
    </w:p>
    <w:p w14:paraId="18F98AC7"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Detail dokumentu</w:t>
      </w:r>
    </w:p>
    <w:p w14:paraId="384DA765" w14:textId="77777777" w:rsidR="00DD23DA" w:rsidRPr="00132265" w:rsidRDefault="00DD23DA" w:rsidP="00DD23DA">
      <w:pPr>
        <w:jc w:val="both"/>
        <w:rPr>
          <w:rFonts w:asciiTheme="minorHAnsi" w:hAnsiTheme="minorHAnsi" w:cstheme="minorHAnsi"/>
          <w:sz w:val="22"/>
          <w:szCs w:val="22"/>
        </w:rPr>
      </w:pPr>
    </w:p>
    <w:p w14:paraId="161BA2E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Detail dokumentu obsahuje přehled všech metadat zpřístupněného dokumentu a možnost prohlížet si obrazová data dokumentu tlačítkem </w:t>
      </w:r>
      <w:r w:rsidRPr="00132265">
        <w:rPr>
          <w:rFonts w:asciiTheme="minorHAnsi" w:hAnsiTheme="minorHAnsi" w:cstheme="minorHAnsi"/>
          <w:i/>
          <w:sz w:val="22"/>
          <w:szCs w:val="22"/>
        </w:rPr>
        <w:t>Prohlížet</w:t>
      </w:r>
      <w:r w:rsidRPr="00132265">
        <w:rPr>
          <w:rFonts w:asciiTheme="minorHAnsi" w:hAnsiTheme="minorHAnsi" w:cstheme="minorHAnsi"/>
          <w:sz w:val="22"/>
          <w:szCs w:val="22"/>
        </w:rPr>
        <w:t xml:space="preserve"> nebo kliknutím na náhled první stránky.</w:t>
      </w:r>
    </w:p>
    <w:p w14:paraId="3D44A619"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Při prohlížení obrazových dat je v pravé části prohlížeče zobrazen seznam všech stránek dokumentu v podobě jejich náhledů. Detail obrazu stránky lze přibližovat a oddalovat pomocí tlačítek ve vrchní části nebo kolečkem myši. Obraz je také možné zobrazit na celou obrazovku.</w:t>
      </w:r>
    </w:p>
    <w:p w14:paraId="0DA4D970" w14:textId="77777777" w:rsidR="00DD23DA" w:rsidRPr="00132265" w:rsidRDefault="00DD23DA" w:rsidP="00DD23DA">
      <w:pPr>
        <w:jc w:val="both"/>
        <w:rPr>
          <w:rFonts w:asciiTheme="minorHAnsi" w:hAnsiTheme="minorHAnsi" w:cstheme="minorHAnsi"/>
          <w:b/>
          <w:sz w:val="22"/>
          <w:szCs w:val="22"/>
          <w:u w:val="single"/>
        </w:rPr>
      </w:pPr>
    </w:p>
    <w:p w14:paraId="083654B0" w14:textId="77777777" w:rsidR="00DD23DA" w:rsidRPr="00132265" w:rsidRDefault="00DD23DA" w:rsidP="00DD23DA">
      <w:pPr>
        <w:jc w:val="both"/>
        <w:rPr>
          <w:rFonts w:asciiTheme="minorHAnsi" w:hAnsiTheme="minorHAnsi" w:cstheme="minorHAnsi"/>
          <w:sz w:val="22"/>
          <w:szCs w:val="22"/>
          <w:u w:val="single"/>
        </w:rPr>
      </w:pPr>
      <w:r w:rsidRPr="00132265">
        <w:rPr>
          <w:rFonts w:asciiTheme="minorHAnsi" w:hAnsiTheme="minorHAnsi" w:cstheme="minorHAnsi"/>
          <w:b/>
          <w:sz w:val="22"/>
          <w:szCs w:val="22"/>
          <w:u w:val="single"/>
        </w:rPr>
        <w:t>Historie hledání</w:t>
      </w:r>
    </w:p>
    <w:p w14:paraId="275BA3DA" w14:textId="77777777" w:rsidR="00DD23DA" w:rsidRPr="00132265" w:rsidRDefault="00DD23DA" w:rsidP="00DD23DA">
      <w:pPr>
        <w:jc w:val="both"/>
        <w:rPr>
          <w:rFonts w:asciiTheme="minorHAnsi" w:hAnsiTheme="minorHAnsi" w:cstheme="minorHAnsi"/>
          <w:sz w:val="22"/>
          <w:szCs w:val="22"/>
        </w:rPr>
      </w:pPr>
    </w:p>
    <w:p w14:paraId="01A9B9B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Historie hledání zaznamenává všechna hledání badatele v rámci jeho sezení. Je tedy možné se vrátit na seznam výsledků hledání z minulosti kliknutím na </w:t>
      </w:r>
      <w:r w:rsidRPr="00132265">
        <w:rPr>
          <w:rFonts w:asciiTheme="minorHAnsi" w:hAnsiTheme="minorHAnsi" w:cstheme="minorHAnsi"/>
          <w:i/>
          <w:sz w:val="22"/>
          <w:szCs w:val="22"/>
        </w:rPr>
        <w:t>Historie vyhledávání</w:t>
      </w:r>
      <w:r w:rsidRPr="00132265">
        <w:rPr>
          <w:rFonts w:asciiTheme="minorHAnsi" w:hAnsiTheme="minorHAnsi" w:cstheme="minorHAnsi"/>
          <w:sz w:val="22"/>
          <w:szCs w:val="22"/>
        </w:rPr>
        <w:t xml:space="preserve"> v hlavním menu badatelny.</w:t>
      </w:r>
    </w:p>
    <w:p w14:paraId="7A9244F3" w14:textId="77777777" w:rsidR="00DD23DA" w:rsidRPr="00132265" w:rsidRDefault="00DD23DA" w:rsidP="00DD23DA">
      <w:pPr>
        <w:rPr>
          <w:rFonts w:asciiTheme="minorHAnsi" w:hAnsiTheme="minorHAnsi" w:cstheme="minorHAnsi"/>
          <w:b/>
          <w:sz w:val="22"/>
          <w:szCs w:val="22"/>
          <w:u w:val="single"/>
        </w:rPr>
      </w:pPr>
    </w:p>
    <w:p w14:paraId="586C28D2" w14:textId="77777777" w:rsidR="00DD23DA" w:rsidRPr="00132265" w:rsidRDefault="00DD23DA" w:rsidP="00DD23DA">
      <w:pPr>
        <w:rPr>
          <w:rFonts w:asciiTheme="minorHAnsi" w:hAnsiTheme="minorHAnsi" w:cstheme="minorHAnsi"/>
          <w:sz w:val="22"/>
          <w:szCs w:val="22"/>
          <w:u w:val="single"/>
        </w:rPr>
      </w:pPr>
      <w:r w:rsidRPr="00132265">
        <w:rPr>
          <w:rFonts w:asciiTheme="minorHAnsi" w:hAnsiTheme="minorHAnsi" w:cstheme="minorHAnsi"/>
          <w:b/>
          <w:sz w:val="22"/>
          <w:szCs w:val="22"/>
          <w:u w:val="single"/>
        </w:rPr>
        <w:t>Odhlášení</w:t>
      </w:r>
    </w:p>
    <w:p w14:paraId="4866D495" w14:textId="77777777" w:rsidR="00DD23DA" w:rsidRPr="00132265" w:rsidRDefault="00DD23DA" w:rsidP="00DD23DA">
      <w:pPr>
        <w:rPr>
          <w:rFonts w:asciiTheme="minorHAnsi" w:hAnsiTheme="minorHAnsi" w:cstheme="minorHAnsi"/>
          <w:sz w:val="22"/>
          <w:szCs w:val="22"/>
        </w:rPr>
      </w:pPr>
    </w:p>
    <w:p w14:paraId="2BF63F3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Po kliknutí na jméno badatele v pravém horním rohu badatelny se rozbalí uživatelské menu s možností </w:t>
      </w:r>
      <w:r w:rsidRPr="00132265">
        <w:rPr>
          <w:rFonts w:asciiTheme="minorHAnsi" w:hAnsiTheme="minorHAnsi" w:cstheme="minorHAnsi"/>
          <w:i/>
          <w:sz w:val="22"/>
          <w:szCs w:val="22"/>
        </w:rPr>
        <w:t>Odhlásit</w:t>
      </w:r>
      <w:r w:rsidRPr="00132265">
        <w:rPr>
          <w:rFonts w:asciiTheme="minorHAnsi" w:hAnsiTheme="minorHAnsi" w:cstheme="minorHAnsi"/>
          <w:sz w:val="22"/>
          <w:szCs w:val="22"/>
        </w:rPr>
        <w:t>. Po odhlášení automaticky končí platnost přihlašovacího tokenu a badatel již není schopen se s tímto tokenem přihlásit znovu.</w:t>
      </w:r>
    </w:p>
    <w:p w14:paraId="20E491E1" w14:textId="77777777" w:rsidR="00DD23DA" w:rsidRPr="00132265" w:rsidRDefault="00DD23DA" w:rsidP="00DD23DA">
      <w:pPr>
        <w:rPr>
          <w:rFonts w:asciiTheme="minorHAnsi" w:hAnsiTheme="minorHAnsi" w:cstheme="minorHAnsi"/>
          <w:sz w:val="22"/>
          <w:szCs w:val="22"/>
        </w:rPr>
      </w:pPr>
    </w:p>
    <w:p w14:paraId="7BBD173D" w14:textId="77777777" w:rsidR="00DD23DA" w:rsidRPr="00132265" w:rsidRDefault="00DD23DA" w:rsidP="00DD23DA">
      <w:pPr>
        <w:pStyle w:val="Nadpis2"/>
      </w:pPr>
      <w:bookmarkStart w:id="119" w:name="_Toc53598660"/>
      <w:bookmarkStart w:id="120" w:name="_Toc53598777"/>
      <w:bookmarkStart w:id="121" w:name="_Toc53853611"/>
      <w:bookmarkStart w:id="122" w:name="_Toc53947036"/>
      <w:bookmarkStart w:id="123" w:name="_Toc53598661"/>
      <w:bookmarkStart w:id="124" w:name="_Toc53598778"/>
      <w:bookmarkStart w:id="125" w:name="_Toc53853612"/>
      <w:bookmarkStart w:id="126" w:name="_Toc53947037"/>
      <w:bookmarkStart w:id="127" w:name="_Toc53598662"/>
      <w:bookmarkStart w:id="128" w:name="_Toc53598779"/>
      <w:bookmarkStart w:id="129" w:name="_Toc53853613"/>
      <w:bookmarkStart w:id="130" w:name="_Toc53947038"/>
      <w:bookmarkStart w:id="131" w:name="_Toc53598686"/>
      <w:bookmarkStart w:id="132" w:name="_Toc53598803"/>
      <w:bookmarkStart w:id="133" w:name="_Toc53853637"/>
      <w:bookmarkStart w:id="134" w:name="_Toc53947062"/>
      <w:bookmarkStart w:id="135" w:name="_Toc53598688"/>
      <w:bookmarkStart w:id="136" w:name="_Toc53598804"/>
      <w:bookmarkStart w:id="137" w:name="_Toc53853638"/>
      <w:bookmarkStart w:id="138" w:name="_Toc53947063"/>
      <w:bookmarkStart w:id="139" w:name="_Toc53598689"/>
      <w:bookmarkStart w:id="140" w:name="_Toc53598805"/>
      <w:bookmarkStart w:id="141" w:name="_Toc53853639"/>
      <w:bookmarkStart w:id="142" w:name="_Toc53947064"/>
      <w:bookmarkStart w:id="143" w:name="_Toc53598690"/>
      <w:bookmarkStart w:id="144" w:name="_Toc53598806"/>
      <w:bookmarkStart w:id="145" w:name="_Toc53853640"/>
      <w:bookmarkStart w:id="146" w:name="_Toc53947065"/>
      <w:bookmarkStart w:id="147" w:name="_Toc55917792"/>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132265">
        <w:t>Migrace</w:t>
      </w:r>
      <w:bookmarkEnd w:id="147"/>
    </w:p>
    <w:p w14:paraId="2031695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V této kapitole je uveden návrh řešení migrace. Finální řešení bude modifikováno podle výsledků implementační analýzy a dodavatel souhlasí, že takto modifikovaná varianta migrace jím bude realizována.  </w:t>
      </w:r>
    </w:p>
    <w:p w14:paraId="22A2CA8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Zadavatel má data uložená v prostředí EMC Centera, které zajišťuje jejich důvěryhodné uložení. Proces migrace je vedle technického řešení navržen právě s ohledem na zajištění co nejvyšší míry zachování důvěryhodnosti migrovaných dat, čehož je dosaženo:</w:t>
      </w:r>
    </w:p>
    <w:p w14:paraId="5A4179E8" w14:textId="77777777" w:rsidR="00DD23DA" w:rsidRPr="00132265" w:rsidRDefault="00DD23DA" w:rsidP="00675BFA">
      <w:pPr>
        <w:pStyle w:val="Odstavecseseznamem"/>
        <w:numPr>
          <w:ilvl w:val="0"/>
          <w:numId w:val="35"/>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pomocí vygenerování a porovnávání kontrolního součtu u každého souboru,</w:t>
      </w:r>
    </w:p>
    <w:p w14:paraId="1CEEAEB2" w14:textId="77777777" w:rsidR="00DD23DA" w:rsidRPr="00132265" w:rsidRDefault="00DD23DA" w:rsidP="00675BFA">
      <w:pPr>
        <w:pStyle w:val="Odstavecseseznamem"/>
        <w:numPr>
          <w:ilvl w:val="0"/>
          <w:numId w:val="35"/>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 xml:space="preserve">tím, že proces migrace bude validován důvěryhodnou autoritou (např. renomovanou advokátní kanceláří nebo příslušným znalcem). </w:t>
      </w:r>
    </w:p>
    <w:p w14:paraId="0BB0AE58" w14:textId="77777777" w:rsidR="00DD23DA" w:rsidRPr="00132265" w:rsidRDefault="00DD23DA" w:rsidP="00DD23DA">
      <w:pPr>
        <w:jc w:val="both"/>
        <w:rPr>
          <w:rFonts w:asciiTheme="minorHAnsi" w:hAnsiTheme="minorHAnsi" w:cstheme="minorHAnsi"/>
          <w:sz w:val="22"/>
          <w:szCs w:val="22"/>
        </w:rPr>
      </w:pPr>
    </w:p>
    <w:p w14:paraId="141D2AF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Soubory a jejich metadata budou z EMC Centera vyexportovány pomocí jednorázového exportního SW nástroje. Celkový objem dat je cca 7TB, 23 000 000 souborů. Očekáváme, že Zadavatel poskytne dostatečně kvalitní a výkonově dostačující výstup, který umožní provézt migraci v požadovaném čase všechna data budou po exportu z EMC Centery až do provedení implementace CDA uložena plně v prostředí Zadavatele, stejně jako podporu pro provedení této činnosti.</w:t>
      </w:r>
    </w:p>
    <w:p w14:paraId="3E069DD3" w14:textId="77777777" w:rsidR="00DD23DA" w:rsidRPr="00132265" w:rsidRDefault="00DD23DA" w:rsidP="00DD23DA">
      <w:pPr>
        <w:jc w:val="both"/>
        <w:rPr>
          <w:rFonts w:asciiTheme="minorHAnsi" w:hAnsiTheme="minorHAnsi" w:cstheme="minorHAnsi"/>
          <w:sz w:val="22"/>
          <w:szCs w:val="22"/>
        </w:rPr>
      </w:pPr>
    </w:p>
    <w:p w14:paraId="1EE17BCD"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V této části bude dodáno:</w:t>
      </w:r>
    </w:p>
    <w:p w14:paraId="4B571A46" w14:textId="77777777" w:rsidR="00DD23DA" w:rsidRPr="00132265" w:rsidRDefault="00DD23DA" w:rsidP="00675BFA">
      <w:pPr>
        <w:pStyle w:val="Odstavecseseznamem"/>
        <w:numPr>
          <w:ilvl w:val="0"/>
          <w:numId w:val="34"/>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Vytvoření exportního nástroje</w:t>
      </w:r>
    </w:p>
    <w:p w14:paraId="6797CF1C" w14:textId="77777777" w:rsidR="00DD23DA" w:rsidRPr="00132265" w:rsidRDefault="00DD23DA" w:rsidP="00675BFA">
      <w:pPr>
        <w:pStyle w:val="Odstavecseseznamem"/>
        <w:numPr>
          <w:ilvl w:val="0"/>
          <w:numId w:val="34"/>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Provedení exportu dat</w:t>
      </w:r>
    </w:p>
    <w:p w14:paraId="45F163A7" w14:textId="77777777" w:rsidR="00DD23DA" w:rsidRPr="00132265" w:rsidRDefault="00DD23DA" w:rsidP="00675BFA">
      <w:pPr>
        <w:pStyle w:val="Odstavecseseznamem"/>
        <w:numPr>
          <w:ilvl w:val="0"/>
          <w:numId w:val="34"/>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Uložení dat do prostředí Zadavatele</w:t>
      </w:r>
    </w:p>
    <w:p w14:paraId="5888C885" w14:textId="77777777" w:rsidR="00DD23DA" w:rsidRPr="00132265" w:rsidRDefault="00DD23DA" w:rsidP="00675BFA">
      <w:pPr>
        <w:pStyle w:val="Odstavecseseznamem"/>
        <w:numPr>
          <w:ilvl w:val="0"/>
          <w:numId w:val="34"/>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Zpracování metadat</w:t>
      </w:r>
    </w:p>
    <w:p w14:paraId="128181C4" w14:textId="77777777" w:rsidR="00DD23DA" w:rsidRPr="00132265" w:rsidRDefault="00DD23DA" w:rsidP="00DD23DA">
      <w:pPr>
        <w:rPr>
          <w:rFonts w:asciiTheme="minorHAnsi" w:hAnsiTheme="minorHAnsi" w:cstheme="minorHAnsi"/>
          <w:sz w:val="22"/>
          <w:szCs w:val="22"/>
        </w:rPr>
      </w:pPr>
    </w:p>
    <w:p w14:paraId="0D5C01D1" w14:textId="009F4C36" w:rsidR="00DD23DA"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Jednotlivé kroky a činnosti migrace se v rámci finální analýzy budou ještě precizovat na základě detailních požadavků klienta a jeho možností zajistit součinnost pro tuto aktivitu.</w:t>
      </w:r>
    </w:p>
    <w:p w14:paraId="7A3B5C73" w14:textId="5256A7C1" w:rsidR="00DD23DA" w:rsidRDefault="00DD23DA" w:rsidP="00DD23DA">
      <w:pPr>
        <w:rPr>
          <w:rFonts w:asciiTheme="minorHAnsi" w:hAnsiTheme="minorHAnsi" w:cstheme="minorHAnsi"/>
          <w:sz w:val="22"/>
          <w:szCs w:val="22"/>
        </w:rPr>
      </w:pPr>
    </w:p>
    <w:p w14:paraId="616E85C8" w14:textId="77777777" w:rsidR="00DD23DA" w:rsidRPr="00132265" w:rsidRDefault="00DD23DA" w:rsidP="00DD23DA">
      <w:pPr>
        <w:rPr>
          <w:rFonts w:asciiTheme="minorHAnsi" w:hAnsiTheme="minorHAnsi" w:cstheme="minorHAnsi"/>
          <w:sz w:val="22"/>
          <w:szCs w:val="22"/>
        </w:rPr>
      </w:pPr>
    </w:p>
    <w:p w14:paraId="1DBE5897" w14:textId="77777777" w:rsidR="00DD23DA" w:rsidRPr="00132265" w:rsidRDefault="00DD23DA" w:rsidP="00DD23DA">
      <w:pPr>
        <w:rPr>
          <w:rFonts w:asciiTheme="minorHAnsi" w:hAnsiTheme="minorHAnsi" w:cstheme="minorHAnsi"/>
          <w:sz w:val="22"/>
          <w:szCs w:val="22"/>
        </w:rPr>
      </w:pPr>
    </w:p>
    <w:p w14:paraId="2A594C08" w14:textId="77777777" w:rsidR="00DD23DA" w:rsidRPr="00132265" w:rsidRDefault="00DD23DA" w:rsidP="00DD23DA">
      <w:pPr>
        <w:pStyle w:val="Nadpis3"/>
        <w:ind w:left="872"/>
        <w:rPr>
          <w:rFonts w:asciiTheme="minorHAnsi" w:hAnsiTheme="minorHAnsi" w:cstheme="minorHAnsi"/>
          <w:b/>
          <w:szCs w:val="22"/>
        </w:rPr>
      </w:pPr>
      <w:bookmarkStart w:id="148" w:name="_Toc53853642"/>
      <w:bookmarkStart w:id="149" w:name="_Toc53947067"/>
      <w:bookmarkStart w:id="150" w:name="_Toc53853643"/>
      <w:bookmarkStart w:id="151" w:name="_Toc53947068"/>
      <w:bookmarkStart w:id="152" w:name="_Toc53853644"/>
      <w:bookmarkStart w:id="153" w:name="_Toc53947069"/>
      <w:bookmarkStart w:id="154" w:name="_Toc53853645"/>
      <w:bookmarkStart w:id="155" w:name="_Toc53947070"/>
      <w:bookmarkStart w:id="156" w:name="_Toc53853646"/>
      <w:bookmarkStart w:id="157" w:name="_Toc53947071"/>
      <w:bookmarkStart w:id="158" w:name="_Toc53853647"/>
      <w:bookmarkStart w:id="159" w:name="_Toc53947072"/>
      <w:bookmarkStart w:id="160" w:name="_Toc53853648"/>
      <w:bookmarkStart w:id="161" w:name="_Toc53947073"/>
      <w:bookmarkStart w:id="162" w:name="_Toc53853649"/>
      <w:bookmarkStart w:id="163" w:name="_Toc53947074"/>
      <w:bookmarkStart w:id="164" w:name="_Toc53853650"/>
      <w:bookmarkStart w:id="165" w:name="_Toc53947075"/>
      <w:bookmarkStart w:id="166" w:name="_Toc53853651"/>
      <w:bookmarkStart w:id="167" w:name="_Toc53947076"/>
      <w:bookmarkStart w:id="168" w:name="_Toc53853652"/>
      <w:bookmarkStart w:id="169" w:name="_Toc53947077"/>
      <w:bookmarkStart w:id="170" w:name="_Toc53853653"/>
      <w:bookmarkStart w:id="171" w:name="_Toc53947078"/>
      <w:bookmarkStart w:id="172" w:name="_Toc53853654"/>
      <w:bookmarkStart w:id="173" w:name="_Toc53947079"/>
      <w:bookmarkStart w:id="174" w:name="_Toc53853655"/>
      <w:bookmarkStart w:id="175" w:name="_Toc53947080"/>
      <w:bookmarkStart w:id="176" w:name="_Toc53853656"/>
      <w:bookmarkStart w:id="177" w:name="_Toc53947081"/>
      <w:bookmarkStart w:id="178" w:name="_Toc53853657"/>
      <w:bookmarkStart w:id="179" w:name="_Toc53947082"/>
      <w:bookmarkStart w:id="180" w:name="_Toc53853658"/>
      <w:bookmarkStart w:id="181" w:name="_Toc53947083"/>
      <w:bookmarkStart w:id="182" w:name="_Toc53853659"/>
      <w:bookmarkStart w:id="183" w:name="_Toc53947084"/>
      <w:bookmarkStart w:id="184" w:name="_Toc53853660"/>
      <w:bookmarkStart w:id="185" w:name="_Toc53947085"/>
      <w:bookmarkStart w:id="186" w:name="_Toc53853661"/>
      <w:bookmarkStart w:id="187" w:name="_Toc53947086"/>
      <w:bookmarkStart w:id="188" w:name="_Toc53853662"/>
      <w:bookmarkStart w:id="189" w:name="_Toc53947087"/>
      <w:bookmarkStart w:id="190" w:name="_Toc53853663"/>
      <w:bookmarkStart w:id="191" w:name="_Toc53947088"/>
      <w:bookmarkStart w:id="192" w:name="_Toc53853664"/>
      <w:bookmarkStart w:id="193" w:name="_Toc53947089"/>
      <w:bookmarkStart w:id="194" w:name="_Toc53853665"/>
      <w:bookmarkStart w:id="195" w:name="_Toc53947090"/>
      <w:bookmarkStart w:id="196" w:name="_Toc5591779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132265">
        <w:rPr>
          <w:rFonts w:asciiTheme="minorHAnsi" w:hAnsiTheme="minorHAnsi" w:cstheme="minorHAnsi"/>
          <w:b/>
          <w:szCs w:val="22"/>
        </w:rPr>
        <w:t>Export</w:t>
      </w:r>
      <w:bookmarkEnd w:id="196"/>
      <w:r w:rsidRPr="00132265">
        <w:rPr>
          <w:rFonts w:asciiTheme="minorHAnsi" w:hAnsiTheme="minorHAnsi" w:cstheme="minorHAnsi"/>
          <w:b/>
          <w:szCs w:val="22"/>
        </w:rPr>
        <w:t xml:space="preserve"> </w:t>
      </w:r>
    </w:p>
    <w:p w14:paraId="3EC6AB12" w14:textId="77777777" w:rsidR="00DD23DA" w:rsidRPr="00132265" w:rsidRDefault="00DD23DA" w:rsidP="00DD23DA">
      <w:pPr>
        <w:jc w:val="both"/>
        <w:rPr>
          <w:rFonts w:asciiTheme="minorHAnsi" w:hAnsiTheme="minorHAnsi" w:cstheme="minorHAnsi"/>
          <w:sz w:val="22"/>
          <w:szCs w:val="22"/>
        </w:rPr>
      </w:pPr>
    </w:p>
    <w:p w14:paraId="669D950C"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Než se začne se samotným exportem, musí být hotova přesná definice podmínek, jaké je nebytné dodržet při práci s daty v rámci migrace. </w:t>
      </w:r>
    </w:p>
    <w:p w14:paraId="466BE07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V následujícím kroku budou analyzována data v EMC Centera a na základě výsledku bude vyvinuta SW rutina, která zajistí automatický export definovaných dat. Na vzorku dat bude otestována funkčnost exportu a po případných úpravách bude proveden export samotný. </w:t>
      </w:r>
    </w:p>
    <w:p w14:paraId="338E759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Exportovaná data se skládají ze souborů a metadat. Soubory jsou zafixovány pomocí výpočtu a uložení kontrolního součtu. Uložena jsou také všechna původní metadata s vazbou na příslušné soubory.</w:t>
      </w:r>
    </w:p>
    <w:p w14:paraId="7B430011"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Pokud dojde u některých dat při exportu k chybovému stavu, bude to uvedeno v logu a následně bude rozhodnuto, jak s těmito daty bude naloženo. Data budou uložena v prostředí Zadavatele, takovým způsobem aby nemohlo dojít k jejich modifikaci, ani ztrátě.</w:t>
      </w:r>
    </w:p>
    <w:p w14:paraId="54668BED" w14:textId="77777777" w:rsidR="00DD23DA" w:rsidRPr="00132265" w:rsidRDefault="00DD23DA" w:rsidP="00DD23DA">
      <w:pPr>
        <w:jc w:val="both"/>
        <w:rPr>
          <w:rFonts w:asciiTheme="minorHAnsi" w:hAnsiTheme="minorHAnsi" w:cstheme="minorHAnsi"/>
          <w:sz w:val="22"/>
          <w:szCs w:val="22"/>
        </w:rPr>
      </w:pPr>
    </w:p>
    <w:p w14:paraId="7D12F7C2" w14:textId="77777777" w:rsidR="00DD23DA" w:rsidRPr="00132265" w:rsidRDefault="00DD23DA" w:rsidP="00DD23DA">
      <w:pPr>
        <w:pStyle w:val="Nadpis3"/>
        <w:ind w:left="872"/>
        <w:rPr>
          <w:rFonts w:asciiTheme="minorHAnsi" w:hAnsiTheme="minorHAnsi" w:cstheme="minorHAnsi"/>
          <w:b/>
          <w:szCs w:val="22"/>
        </w:rPr>
      </w:pPr>
      <w:bookmarkStart w:id="197" w:name="_Toc55917794"/>
      <w:r w:rsidRPr="00132265">
        <w:rPr>
          <w:rFonts w:asciiTheme="minorHAnsi" w:hAnsiTheme="minorHAnsi" w:cstheme="minorHAnsi"/>
          <w:b/>
          <w:szCs w:val="22"/>
        </w:rPr>
        <w:t>Zpracování dat</w:t>
      </w:r>
      <w:bookmarkEnd w:id="197"/>
    </w:p>
    <w:p w14:paraId="5BB7C68F" w14:textId="77777777" w:rsidR="00DD23DA" w:rsidRPr="00132265" w:rsidRDefault="00DD23DA" w:rsidP="00DD23DA">
      <w:pPr>
        <w:jc w:val="both"/>
        <w:rPr>
          <w:rFonts w:asciiTheme="minorHAnsi" w:hAnsiTheme="minorHAnsi" w:cstheme="minorHAnsi"/>
          <w:sz w:val="22"/>
          <w:szCs w:val="22"/>
        </w:rPr>
      </w:pPr>
    </w:p>
    <w:p w14:paraId="34494A2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této fázi budou zpracována a doplněna metadata. Původní metadata budou zachována a k nim se jako další vrstva připojí metadata nová tak aby bylo evidentní, která metadata byla původní.  Na zpracování metadat bude vytvořen samostatný konverzní SW nástroj s rozšířeným logováním. Předpokládáme, že se bude jednat o cca 7 dokumentových tříd (není omezující podmínka). Součástí plnění bude analýza a návrh metadat. Jedním z nových metadat bude i kontrolní součet souvisejícího souboru. Podle výsledku analýzy bude probíhat kontrola, vytěžení, čištění, automatické doplnění a případně i další operace. Může být kontrolován obsah některých položek metadat. Typicky jde o kontrolu rozsahu číselných údajů, ověření zda položky typu datum obsahují smysluplné datum spadající do období od-do, ověření vyplnění povinných položek, případné nahrazení původních hodnot metadat novými na základě konverzních tabulek dodaných zadavatelem a podobně. Pro potřeby takových kontrol se předpokládá, že zadavatel specifikuje, o které položky se má jednat, jakým způsobem mají být ověřovány, a jaké výchozí hodnoty mají být dosazeny v případě, že původní hodnota je mimo povolený rozsah, nebo není zadána.</w:t>
      </w:r>
    </w:p>
    <w:p w14:paraId="7AAF34E0"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Uvažovaná pracnost předpokládá, že podobným způsobem nebude kontrolováno více než pět jednotlivých položek metadat v rámci každé dokumentové třídy.</w:t>
      </w:r>
    </w:p>
    <w:p w14:paraId="2E8C6CBD"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Součástí procesu konverze bude testovací sada a její kontrola. Po případných úpravách bude provedena samotná konverze a vyhodnocení logu.</w:t>
      </w:r>
    </w:p>
    <w:p w14:paraId="5C344FC5" w14:textId="77777777" w:rsidR="00DD23DA" w:rsidRPr="00132265" w:rsidRDefault="00DD23DA" w:rsidP="00DD23DA">
      <w:pPr>
        <w:jc w:val="both"/>
        <w:rPr>
          <w:rFonts w:asciiTheme="minorHAnsi" w:hAnsiTheme="minorHAnsi" w:cstheme="minorHAnsi"/>
          <w:sz w:val="22"/>
          <w:szCs w:val="22"/>
        </w:rPr>
      </w:pPr>
    </w:p>
    <w:p w14:paraId="5DE532D9" w14:textId="77777777" w:rsidR="00DD23DA" w:rsidRPr="00132265" w:rsidRDefault="00DD23DA" w:rsidP="00DD23DA">
      <w:pPr>
        <w:pStyle w:val="Nadpis2"/>
      </w:pPr>
      <w:bookmarkStart w:id="198" w:name="_Toc53947093"/>
      <w:bookmarkStart w:id="199" w:name="_Toc53853676"/>
      <w:bookmarkStart w:id="200" w:name="_Toc53947102"/>
      <w:bookmarkStart w:id="201" w:name="_Toc53853677"/>
      <w:bookmarkStart w:id="202" w:name="_Toc53947103"/>
      <w:bookmarkStart w:id="203" w:name="_Toc53853678"/>
      <w:bookmarkStart w:id="204" w:name="_Toc53947104"/>
      <w:bookmarkStart w:id="205" w:name="_Toc53853679"/>
      <w:bookmarkStart w:id="206" w:name="_Toc53947105"/>
      <w:bookmarkStart w:id="207" w:name="_Toc53853680"/>
      <w:bookmarkStart w:id="208" w:name="_Toc53947106"/>
      <w:bookmarkStart w:id="209" w:name="_Toc53853681"/>
      <w:bookmarkStart w:id="210" w:name="_Toc53947107"/>
      <w:bookmarkStart w:id="211" w:name="_Toc53853682"/>
      <w:bookmarkStart w:id="212" w:name="_Toc53947108"/>
      <w:bookmarkStart w:id="213" w:name="_Toc53853683"/>
      <w:bookmarkStart w:id="214" w:name="_Toc53947109"/>
      <w:bookmarkStart w:id="215" w:name="_Toc53853684"/>
      <w:bookmarkStart w:id="216" w:name="_Toc53947110"/>
      <w:bookmarkStart w:id="217" w:name="_Toc53853685"/>
      <w:bookmarkStart w:id="218" w:name="_Toc53947111"/>
      <w:bookmarkStart w:id="219" w:name="_Toc53853686"/>
      <w:bookmarkStart w:id="220" w:name="_Toc53947112"/>
      <w:bookmarkStart w:id="221" w:name="_Toc5591779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132265">
        <w:t>Příprava produkčního provozu</w:t>
      </w:r>
      <w:bookmarkEnd w:id="221"/>
    </w:p>
    <w:p w14:paraId="3CDC997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V této kapitole je uveden návrh přenosu migrovaných dat do cílového prostředí CDA. Finální řešení bude modifikováno podle výsledků implementační analýzy a dodavatel souhlasí, že takto modifikovaná varianta jím bude realizována. </w:t>
      </w:r>
    </w:p>
    <w:p w14:paraId="75F7E32F"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Zpracovaná data z EMC Centery budou ve formě SIP balíčků organizovaných dle standardů METS importována v nezměněné formě k dlouhodobému důvěryhodnému uložení do nového cílového prostředí CDA. Také bude na základě výsledku implementační analýzy provedena transformace a doplnění metadat.</w:t>
      </w:r>
    </w:p>
    <w:p w14:paraId="41D37F6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Všechna data budou po exportu z EMC Centery až do provedení implementace CDA uložena plně v prostředí Objednatele. </w:t>
      </w:r>
    </w:p>
    <w:p w14:paraId="69CC7474"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V této části bude dodáno:</w:t>
      </w:r>
    </w:p>
    <w:p w14:paraId="639C69A5" w14:textId="77777777" w:rsidR="00DD23DA" w:rsidRPr="00132265" w:rsidRDefault="00DD23DA" w:rsidP="00675BFA">
      <w:pPr>
        <w:pStyle w:val="Odstavecseseznamem"/>
        <w:numPr>
          <w:ilvl w:val="0"/>
          <w:numId w:val="34"/>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Vytvoření SIP balíčků</w:t>
      </w:r>
    </w:p>
    <w:p w14:paraId="028DC12D" w14:textId="77777777" w:rsidR="00DD23DA" w:rsidRPr="00132265" w:rsidRDefault="00DD23DA" w:rsidP="00675BFA">
      <w:pPr>
        <w:pStyle w:val="Odstavecseseznamem"/>
        <w:numPr>
          <w:ilvl w:val="0"/>
          <w:numId w:val="34"/>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Import do cílového úložiště</w:t>
      </w:r>
    </w:p>
    <w:p w14:paraId="133893D9"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 xml:space="preserve">V následující tabulce jsou vyjmenovány činnosti, které uchazeč provede v rámci přípravy produkčního provozu. </w:t>
      </w:r>
    </w:p>
    <w:p w14:paraId="7C8C9DA9" w14:textId="77777777" w:rsidR="00DD23DA" w:rsidRPr="00132265" w:rsidRDefault="00DD23DA" w:rsidP="00DD23DA">
      <w:pPr>
        <w:rPr>
          <w:rFonts w:asciiTheme="minorHAnsi" w:hAnsiTheme="minorHAnsi" w:cstheme="minorHAnsi"/>
          <w:sz w:val="22"/>
          <w:szCs w:val="22"/>
        </w:rPr>
      </w:pPr>
    </w:p>
    <w:p w14:paraId="623153AD" w14:textId="77777777" w:rsidR="00DD23DA" w:rsidRPr="00132265" w:rsidRDefault="00DD23DA" w:rsidP="00DD23DA">
      <w:pPr>
        <w:pStyle w:val="Nadpis3"/>
        <w:ind w:left="872"/>
        <w:rPr>
          <w:rFonts w:asciiTheme="minorHAnsi" w:hAnsiTheme="minorHAnsi" w:cstheme="minorHAnsi"/>
          <w:b/>
          <w:szCs w:val="22"/>
        </w:rPr>
      </w:pPr>
      <w:bookmarkStart w:id="222" w:name="_Toc55917796"/>
      <w:r w:rsidRPr="00132265">
        <w:rPr>
          <w:rFonts w:asciiTheme="minorHAnsi" w:hAnsiTheme="minorHAnsi" w:cstheme="minorHAnsi"/>
          <w:b/>
          <w:szCs w:val="22"/>
        </w:rPr>
        <w:t>Balíčkování</w:t>
      </w:r>
      <w:bookmarkEnd w:id="222"/>
    </w:p>
    <w:p w14:paraId="196407FD" w14:textId="77777777" w:rsidR="00DD23DA" w:rsidRPr="00132265" w:rsidRDefault="00DD23DA" w:rsidP="00DD23DA">
      <w:pPr>
        <w:jc w:val="both"/>
        <w:rPr>
          <w:rFonts w:asciiTheme="minorHAnsi" w:hAnsiTheme="minorHAnsi" w:cstheme="minorHAnsi"/>
          <w:sz w:val="22"/>
          <w:szCs w:val="22"/>
        </w:rPr>
      </w:pPr>
    </w:p>
    <w:p w14:paraId="2D933D38"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Po vyčištění a nachystání metadat (toto je provedeno v rámci migrace) může být spuštěno balíčkování. Za tímto účelem bude vytvořena jednoúčelová konzolová konverzní aplikace, která převede soubory a metadata na výstupní SIP balíčky, organizované dle standardů METS, určené k importu do nového cílového prostředí. Konverzní nástroj bude vytvářet logy, které budou obsahovat podrobné informace o jednotlivých konvertovaných dokumentech a výsledcích konverze. Pokud se vyskytne v průběhu zpracování některého dokumentu chyba, bude tento dokument zapsán do samostatného seznamu dokumentů, které nebylo možno konvertovat. Konverzní nástroj si bude také evidovat informace o všech doposud zpracovaných dokumentech.</w:t>
      </w:r>
    </w:p>
    <w:p w14:paraId="04A04BB0"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Konverze do SIP balíčků může být časově náročná. Upřesnit časový rozsah bude možné po vyhodnocení testovací sady s reprezentativním vzorkem dat. Vyskytne-li se z provozních důvodů nutnost běh aplikace přerušit, může obsluha toto kdykoli učinit. Při dalším spuštění bude provedeno nastavení konverze tak, aby pokračovala od místa přerušení.</w:t>
      </w:r>
    </w:p>
    <w:p w14:paraId="1484573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Budou sdružovány informace o průběhu konverze jednotlivých dokumentů a počtu již zpracovaných dokumentů. Po skončení konverze se běh konverzního nástroje automaticky zastaví a bude vypsána informace o jejím ukončení a celkovém počtu zpracovaných dokumentů.</w:t>
      </w:r>
    </w:p>
    <w:p w14:paraId="341275E7" w14:textId="77777777" w:rsidR="00DD23DA" w:rsidRPr="00132265" w:rsidRDefault="00DD23DA" w:rsidP="00DD23DA">
      <w:pPr>
        <w:pStyle w:val="Nadpis3"/>
        <w:ind w:left="872"/>
        <w:rPr>
          <w:rFonts w:asciiTheme="minorHAnsi" w:hAnsiTheme="minorHAnsi" w:cstheme="minorHAnsi"/>
          <w:b/>
          <w:szCs w:val="22"/>
        </w:rPr>
      </w:pPr>
      <w:bookmarkStart w:id="223" w:name="_Toc55917797"/>
      <w:r w:rsidRPr="00132265">
        <w:rPr>
          <w:rFonts w:asciiTheme="minorHAnsi" w:hAnsiTheme="minorHAnsi" w:cstheme="minorHAnsi"/>
          <w:b/>
          <w:szCs w:val="22"/>
        </w:rPr>
        <w:t>Import</w:t>
      </w:r>
      <w:bookmarkEnd w:id="223"/>
    </w:p>
    <w:p w14:paraId="4341FD1A" w14:textId="77777777" w:rsidR="00DD23DA" w:rsidRPr="00132265" w:rsidRDefault="00DD23DA" w:rsidP="00DD23DA">
      <w:pPr>
        <w:jc w:val="both"/>
        <w:rPr>
          <w:rFonts w:asciiTheme="minorHAnsi" w:hAnsiTheme="minorHAnsi" w:cstheme="minorHAnsi"/>
          <w:sz w:val="22"/>
          <w:szCs w:val="22"/>
        </w:rPr>
      </w:pPr>
    </w:p>
    <w:p w14:paraId="5597B4A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Po otestování správnosti obsahu SIP balíčků je provedena testovací migrace, tedy nahrání zvoleného vzorku dat do cílového úložiště. Součástí importu bude spočítání kontrolního součtu každého souboru a porovnání s původním kontrolním součtem provedeným při exportu z prostředí Centery. V případě rozdílu kontrolních součtů nebudou dané SIP balíčky importovány do cílového prostředí a bude provedena analýza příčiny rozdílu kontrolních součtů. O tom, co se bude dít s nenaimportovanými SIP balíčky, rozhodne po doporučení uchazeče zadavatel. </w:t>
      </w:r>
    </w:p>
    <w:p w14:paraId="37FA14D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Po ověření funkčnosti nahrávání SIP balíčků do testovacího úložiště bude spuštěn proces nahrávání všech SIP balíčků do cílového prostředí. Stejně jako v testovací části je počítán kontrolní součet a stejně se také postupuje při jeho nerovnosti.</w:t>
      </w:r>
    </w:p>
    <w:p w14:paraId="0FFED32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Tento proces bude časově náročný. </w:t>
      </w:r>
    </w:p>
    <w:p w14:paraId="3DF73E7C" w14:textId="77777777" w:rsidR="00DD23DA" w:rsidRPr="00132265" w:rsidRDefault="00DD23DA" w:rsidP="00DD23DA">
      <w:pPr>
        <w:jc w:val="both"/>
        <w:rPr>
          <w:rFonts w:asciiTheme="minorHAnsi" w:hAnsiTheme="minorHAnsi" w:cstheme="minorHAnsi"/>
        </w:rPr>
      </w:pPr>
    </w:p>
    <w:p w14:paraId="5124E12E" w14:textId="77777777" w:rsidR="00DD23DA" w:rsidRPr="00132265" w:rsidRDefault="00DD23DA" w:rsidP="00DD23DA">
      <w:pPr>
        <w:pStyle w:val="Nadpis2"/>
      </w:pPr>
      <w:bookmarkStart w:id="224" w:name="_Toc55917798"/>
      <w:r w:rsidRPr="00132265">
        <w:t>Bezpečnost prostředí archivu, bezpečnost dokumentů</w:t>
      </w:r>
      <w:bookmarkEnd w:id="224"/>
    </w:p>
    <w:p w14:paraId="0EDF7C27" w14:textId="77777777" w:rsidR="00DD23DA" w:rsidRPr="00132265" w:rsidRDefault="00DD23DA" w:rsidP="00DD23DA">
      <w:pPr>
        <w:jc w:val="both"/>
        <w:rPr>
          <w:rFonts w:asciiTheme="minorHAnsi" w:hAnsiTheme="minorHAnsi" w:cstheme="minorHAnsi"/>
          <w:sz w:val="22"/>
          <w:szCs w:val="22"/>
        </w:rPr>
      </w:pPr>
    </w:p>
    <w:p w14:paraId="2EAAA0DC"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Řešení pro zajištění a ochranu dat je pro digitální archiv klíčovou komponentou. Jako takové je třeba věnovat velké úsilí ochraně takových dat a zajištění konzistence a integrity. </w:t>
      </w:r>
    </w:p>
    <w:p w14:paraId="62E9F6B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Behaviorální analýza dokumentů probíhá ve specializovaném virtualizačním prostředí, které je postaveno na řešení předního vendora těchto technologií, které je plně integrováno do celkového řešení, které zde pro Zadavatele (Česká pošta) představujeme. Navrhované řešení je segmentováno do jednotlivých zón a jejich komunikace je striktně oddělena firewallem (firewall cluster), který umožňuje pokročilé kontroly (deep packet a statefull inspection, ACL, virtual patching apod..). Součástí řešení je zároveň nasazení SIEM řešení pro sběr logů z komponent navrhovaného prostředí CDA. Toto řešení je možné integrovat na další komponenty a zajistit tak komplexitu přehledu a detekce kybernetických hrozeb. </w:t>
      </w:r>
    </w:p>
    <w:p w14:paraId="44AA4EF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Navrhové řešení naplňuje požadavky Zadavatele z pohledu bezpečnosti a provozu takových systémů, dle příslušných předpisů požadovaných v rámci ZD.</w:t>
      </w:r>
    </w:p>
    <w:p w14:paraId="4B04F9CA" w14:textId="77777777" w:rsidR="00DD23DA" w:rsidRPr="00132265" w:rsidRDefault="00DD23DA" w:rsidP="00DD23DA">
      <w:pPr>
        <w:pStyle w:val="Nadpis3"/>
        <w:ind w:left="872"/>
        <w:rPr>
          <w:rFonts w:asciiTheme="minorHAnsi" w:hAnsiTheme="minorHAnsi" w:cstheme="minorHAnsi"/>
          <w:b/>
          <w:szCs w:val="22"/>
        </w:rPr>
      </w:pPr>
      <w:bookmarkStart w:id="225" w:name="_Toc55917799"/>
      <w:r w:rsidRPr="00132265">
        <w:rPr>
          <w:rFonts w:asciiTheme="minorHAnsi" w:hAnsiTheme="minorHAnsi" w:cstheme="minorHAnsi"/>
          <w:b/>
          <w:szCs w:val="22"/>
        </w:rPr>
        <w:t>Vlastnosti karantény</w:t>
      </w:r>
      <w:bookmarkEnd w:id="225"/>
      <w:r w:rsidRPr="00132265">
        <w:rPr>
          <w:rFonts w:asciiTheme="minorHAnsi" w:hAnsiTheme="minorHAnsi" w:cstheme="minorHAnsi"/>
          <w:b/>
          <w:szCs w:val="22"/>
        </w:rPr>
        <w:t xml:space="preserve"> </w:t>
      </w:r>
    </w:p>
    <w:p w14:paraId="18EFAA41" w14:textId="77777777" w:rsidR="00DD23DA" w:rsidRPr="00132265" w:rsidRDefault="00DD23DA" w:rsidP="00DD23DA">
      <w:pPr>
        <w:jc w:val="both"/>
        <w:rPr>
          <w:rFonts w:asciiTheme="minorHAnsi" w:hAnsiTheme="minorHAnsi" w:cstheme="minorHAnsi"/>
          <w:sz w:val="22"/>
          <w:szCs w:val="22"/>
        </w:rPr>
      </w:pPr>
    </w:p>
    <w:p w14:paraId="3D633A5C"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Navrhované řešení je velice flexibilní v rámci konfigurace virtuálního stroje, kde je možné instalovat a konfigurovat různé aplikace, včetně specifických zákaznických aplikací a aplikací třetích stran. Tato flexibilita umožňuje testovat dokumenty v prostředí, které je pokud možno, co nejpodobnější prostředí zákazníka. Standardně se používá tzv. gold image, která je používána jako standardní image pro instalaci pracovních stanic u zákazníka. To zaručuje maximální bezpečnost v případě, že dochází k pokusům o útok s využitím interních informací o infrastruktuře zákazníka, používaných aplikací, typických konfigurací aplikací apod. Nicméně ve vysoce customizovaném prostředí České pošty, je nutné využít upravené images, které odpovídají co nejvíce prostředí Zadavatele. Tato varianta je součástí řešení, které zde Dodavatel představuje.</w:t>
      </w:r>
    </w:p>
    <w:p w14:paraId="22C29E7C"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Vlastní testovací prostředí je připraveno pomocí Virtual boxu, nicméně následně se použije Image Preparation tool, prostřednictvím kterého dojde k odstranění stop po virtuálním prostředí. Tím je zajištěna vlastní bezpečnost a nemožnost kompromitace prostředí vlastního prostředí karantény, neboť pro odeslání do takto připravené image jsou připravené rutines, které nemohou vlastní firmware zařízení kompromitovat.</w:t>
      </w:r>
    </w:p>
    <w:p w14:paraId="1F46C45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Dokumenty k testování zasílá do karanténního řešení systém ECM prostřednictvím standardního a velmi dobře zdokumentovaného API. Pro testovaný dokument je v rámci řešení spuštěna instance virtuálního stroje, ve kterém probíhá behaviorální analýza testovaného dokumentu včetně případných souvisejících souborů a objektů. Karanténa provádí v rámci spuštění testovaného dokumentu ve virtuálním stroji analýzu bez nutnosti disponovat příslušnou virovou signaturou a to na základě chování testovaného dokumentu. Nicméně je vhodné provést komplexní hodnocení testovaného dokumentu, tj. včetně kontroly vůči známým signaturám. V takto dedikovaném a zcela izolovaném prostředí při testování dokumentu ve virtuálním stroji je zachyceno i případné polymorfní chování malware.</w:t>
      </w:r>
    </w:p>
    <w:p w14:paraId="78E696B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Zároveň je možné této flexibility využít i pro paralelní testování v méně zabezpečených virtuálních strojích (např. WinXP) tak, aby bylo co nejrychleji a nejefektivněji odhalit, že dochází k pokusům o útok na infrastrukturu zákazníka (jako jsou Zero-Day attacks nebo APT), které by se nemusely u standardně nakonfigurovaným virtuálním strojům projevit díky vyššímu zabezpečení těchto standardních virtuálních strojů. V rámci analýzy chování testovaných dokumentů ve virtuálním stroji jsou simulovány  činnosti uživatelů a další simulace, které mohou nastat v reálném prostředí (posun času apod.)</w:t>
      </w:r>
    </w:p>
    <w:p w14:paraId="4130E04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Pro kontrolu obsahu souborů je v karanténě navrženo řešení, které podporuje požadované formy OS: Windows XP, Win7, Win8/8.1, Win 10 (až do verze uvedené H2/2019 - 1909), Windows Server 2003, 2008, 2012, 2016, 2019 a  Mac OS. Díky customizaci je možné nahrát virtuálně libovolnou aplikaci, včetně MS Office 2007 a vyšší a Adobe Reader 9 a  vyšší,  prohlížeče souborů .ZFO aj.</w:t>
      </w:r>
    </w:p>
    <w:p w14:paraId="0B187F3A" w14:textId="680F2E5C" w:rsidR="00DD23DA"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Standardně podporované soubory jsou uvedeny níže. Nicméně prostřednictvím customizace a přípravy řešení, s kterým Dodavatel počítá v rámci řešení, je možné testovat téměř jakýkoliv typ souborů. Plně podporované soubory: .bat, .cmd, .chm, .csv, .class, .dll, .doc, .docx,  .exe, .sys, .crt, .html, .jar, .js, .jse, .lnk, .pdf, .ppt, .pps, .pptx, .ppsx, .ps1, .rtf, .vbe, .vbs,, .xls, .xlsx, .xltx, .xlsm, .xlam, .xltm, .xml. Mezi soubory, které Dodavatel má již otestované u jiných zákazníků a které jsou součástí požadavků na testování v rámci CDA patří i následující přílohy: .zfo, .jpg, .gif, .tif, .tiff, .png .py., pdf/a. Nicméně jak již bylo zmíněno, v rámci řešení je možné testovat téměř jakýkoliv typ přílohy. Tyto přílohy budou testovány v prostředí Zadavatele a analýza se bude provádět v infrastruktuře Zadavatele., tak jak vyžaduje ZD. Je možné zapnout i další pokročilé funkce, které mohou přinést další úroveň bezpečnosti a které mohou eliminovat některé další false/positive incidenty.</w:t>
      </w:r>
    </w:p>
    <w:p w14:paraId="29725E0F" w14:textId="77777777" w:rsidR="00DD23DA" w:rsidRPr="00132265" w:rsidRDefault="00DD23DA" w:rsidP="00DD23DA">
      <w:pPr>
        <w:jc w:val="both"/>
        <w:rPr>
          <w:rFonts w:asciiTheme="minorHAnsi" w:hAnsiTheme="minorHAnsi" w:cstheme="minorHAnsi"/>
          <w:sz w:val="22"/>
          <w:szCs w:val="22"/>
        </w:rPr>
      </w:pPr>
    </w:p>
    <w:p w14:paraId="45D58479" w14:textId="77777777" w:rsidR="00DD23DA" w:rsidRPr="00132265" w:rsidRDefault="00DD23DA" w:rsidP="00DD23DA">
      <w:pPr>
        <w:rPr>
          <w:rFonts w:asciiTheme="minorHAnsi" w:hAnsiTheme="minorHAnsi" w:cstheme="minorHAnsi"/>
          <w:sz w:val="22"/>
          <w:szCs w:val="22"/>
        </w:rPr>
      </w:pPr>
    </w:p>
    <w:p w14:paraId="2B47FCD6" w14:textId="77777777" w:rsidR="00DD23DA" w:rsidRPr="00132265" w:rsidRDefault="00DD23DA" w:rsidP="00DD23DA">
      <w:pPr>
        <w:pStyle w:val="Nadpis3"/>
        <w:ind w:left="872"/>
        <w:rPr>
          <w:rFonts w:asciiTheme="minorHAnsi" w:hAnsiTheme="minorHAnsi" w:cstheme="minorHAnsi"/>
          <w:b/>
          <w:szCs w:val="22"/>
        </w:rPr>
      </w:pPr>
      <w:bookmarkStart w:id="226" w:name="_Toc55917800"/>
      <w:r w:rsidRPr="00132265">
        <w:rPr>
          <w:rFonts w:asciiTheme="minorHAnsi" w:hAnsiTheme="minorHAnsi" w:cstheme="minorHAnsi"/>
          <w:b/>
          <w:szCs w:val="22"/>
        </w:rPr>
        <w:t>Detailní popis</w:t>
      </w:r>
      <w:bookmarkEnd w:id="226"/>
    </w:p>
    <w:p w14:paraId="03BB6048" w14:textId="77777777" w:rsidR="00DD23DA" w:rsidRPr="00132265" w:rsidRDefault="00DD23DA" w:rsidP="00DD23DA">
      <w:pPr>
        <w:jc w:val="both"/>
        <w:rPr>
          <w:rFonts w:asciiTheme="minorHAnsi" w:hAnsiTheme="minorHAnsi" w:cstheme="minorHAnsi"/>
          <w:sz w:val="22"/>
          <w:szCs w:val="22"/>
        </w:rPr>
      </w:pPr>
    </w:p>
    <w:p w14:paraId="4669690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Navržené řešení je propojené s ECM systémem prostřednictvím API a po dokončení inspekce poskytuje výsledky testování. ECM systém na základě těchto výsledku rozhodne o dalším způsobu zpracování testovaných dokumentů. Testování dokumentů na přítomnost malware jsou prováděna před vlastní archivací dokumentu. Na základě výsledků tohoto testování je teprve rozhodnuto, jestli daný dokument bude dál puštěn do standardního procesu archivace, případně bude vyřazen z tohoto procesu (nebude propuštěn do prostředí Archivu). Soubory, které jsou testovány na přítomnost malware, nejsou odeslány mimo prostředí Zadavatele. V případě detekce závadného obsahu v testovaném dokumentu vrátí karanténa chybový kód. Na základě tohoto bude daný dokument, případně soubor, vyřazen ze standardního zpracování v rámci ECM. Takto detekované dokumenty jsou uloženy v prostoru, který nemůže nijak ohrozit další dokumenty. Uživatel ECM má možnost rozhodnout, jak s daným dokumentem bude naloženo. Toto testování, jak již bylo uvedeno, je prováděno v prostředí Zadavatele a soubory nebo objekty nejsou odesílány na cloudu pro dynamickou analýzu. V případě detekce malware systém poskytuje v rámci dodávaného řešení detailní reporting a podrobnou analýzu, která převyšuje požadavky kladené na ně v rámci ZD. Systém tento report generuje ke každému zpracovanému souboru, která je dostupná v přehledné a interaktivní formě v prostředí navrhovaného řešení, případně je možné vyexportovat výsledky analýzy do externího PDF reportu. </w:t>
      </w:r>
    </w:p>
    <w:p w14:paraId="54EECDDD"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Pro zpracování a vyhodnocení vícefázových a vícenásobných útoků je možné pomocí skriptů zajistit paralelní zpracování. Dále jsou uvedeny typy souborů, které jsou vhodné pro takový typ zpracování:</w:t>
      </w:r>
    </w:p>
    <w:p w14:paraId="685C8A73" w14:textId="77777777" w:rsidR="00DD23DA" w:rsidRPr="00132265" w:rsidRDefault="00DD23DA" w:rsidP="00675BFA">
      <w:pPr>
        <w:pStyle w:val="Odstavecseseznamem"/>
        <w:numPr>
          <w:ilvl w:val="0"/>
          <w:numId w:val="47"/>
        </w:numPr>
        <w:spacing w:before="120"/>
        <w:contextualSpacing w:val="0"/>
        <w:jc w:val="both"/>
        <w:rPr>
          <w:rFonts w:asciiTheme="minorHAnsi" w:hAnsiTheme="minorHAnsi" w:cstheme="minorHAnsi"/>
          <w:sz w:val="22"/>
          <w:szCs w:val="22"/>
        </w:rPr>
      </w:pPr>
      <w:r w:rsidRPr="00132265">
        <w:rPr>
          <w:rFonts w:asciiTheme="minorHAnsi" w:hAnsiTheme="minorHAnsi" w:cstheme="minorHAnsi"/>
          <w:sz w:val="22"/>
          <w:szCs w:val="22"/>
        </w:rPr>
        <w:t xml:space="preserve">Archivní soubory:  .7z, .ace, .amg, .apk, .arj, .hqx, .bz2, .bzip2, .cab, .crx, .gzip, .gz, .iso, .lha, .lharc, .lzh, .bin.macbin, .eml, .email, .msg, .arc, .rar, .sis, .sit, .sitx., .tar, .tgz, .tnef, .winmail.dat, .win.dat, .uue, .wim, .xz, .zip. </w:t>
      </w:r>
    </w:p>
    <w:p w14:paraId="41383E96" w14:textId="77777777" w:rsidR="00DD23DA" w:rsidRPr="00132265" w:rsidRDefault="00DD23DA" w:rsidP="00675BFA">
      <w:pPr>
        <w:pStyle w:val="Odstavecseseznamem"/>
        <w:numPr>
          <w:ilvl w:val="0"/>
          <w:numId w:val="47"/>
        </w:numPr>
        <w:autoSpaceDE w:val="0"/>
        <w:autoSpaceDN w:val="0"/>
        <w:adjustRightInd w:val="0"/>
        <w:contextualSpacing w:val="0"/>
        <w:rPr>
          <w:rFonts w:asciiTheme="minorHAnsi" w:hAnsiTheme="minorHAnsi" w:cstheme="minorHAnsi"/>
          <w:sz w:val="22"/>
          <w:szCs w:val="22"/>
        </w:rPr>
      </w:pPr>
      <w:r w:rsidRPr="00132265">
        <w:rPr>
          <w:rFonts w:asciiTheme="minorHAnsi" w:hAnsiTheme="minorHAnsi" w:cstheme="minorHAnsi"/>
          <w:sz w:val="22"/>
          <w:szCs w:val="22"/>
        </w:rPr>
        <w:t xml:space="preserve">Kromě archivu, či jednotlivých souborů, lze vložit i „bundle“ souborů (např. spustitelné soubory, které mají být v dané adresářové struktuře. </w:t>
      </w:r>
    </w:p>
    <w:p w14:paraId="25C5CE0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Zároveň je možné takové zpracování řešit prostřednictvím skriptů typu  .bat.</w:t>
      </w:r>
    </w:p>
    <w:p w14:paraId="307E55C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Typicky je Karanténí řešení zapojeno tak, že komunikuje jednosměrně s update serverem přes web proxy, která dovoluje pouze tento druh komunikace (aktualizace), případně je možné provádět aktualizace vlastních reputačních a hash databází ručně. Případně je možné toto řešení napojit na vlastní management server, který Karanténě poskytuje zdroj „updates“. Navrhovaná řešení naplňují požadavky na přepnutí do režimu “offline” a vlastní analýza detailně stanoví možnosti nasazení v prostředí Zadavatele.</w:t>
      </w:r>
    </w:p>
    <w:p w14:paraId="79ACE48A" w14:textId="77777777" w:rsidR="00DD23DA" w:rsidRPr="00132265" w:rsidRDefault="00DD23DA" w:rsidP="00DD23DA">
      <w:pPr>
        <w:rPr>
          <w:rFonts w:asciiTheme="minorHAnsi" w:hAnsiTheme="minorHAnsi" w:cstheme="minorHAnsi"/>
          <w:sz w:val="22"/>
          <w:szCs w:val="22"/>
        </w:rPr>
      </w:pPr>
    </w:p>
    <w:p w14:paraId="78C88601" w14:textId="77777777" w:rsidR="00DD23DA" w:rsidRPr="00132265" w:rsidRDefault="00DD23DA" w:rsidP="00DD23DA">
      <w:pPr>
        <w:pStyle w:val="Nadpis2"/>
      </w:pPr>
      <w:bookmarkStart w:id="227" w:name="_Toc55917801"/>
      <w:r w:rsidRPr="00132265">
        <w:t>Bezpečnost dat a informací</w:t>
      </w:r>
      <w:bookmarkEnd w:id="227"/>
    </w:p>
    <w:p w14:paraId="3FC9C89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Jako součást nabídky za část bezpečnost a ochrany informací a dat uložených v archivu přináší Dodavatelem osvědčenou technologii, která je použita u mnoha poskytovatelů a zpracovatelů osobních a citlivých informací. Touto technologií je IBM Guardium. Je samozřejmé, že data jsou provozována na database prostředí plně podporovaných výrobcem, které je plně aktualizované (poslední bezpečnostní hotifixy, patches a updates.).</w:t>
      </w:r>
    </w:p>
    <w:p w14:paraId="3B20A51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br/>
        <w:t>Právě z důvodu, že data jsou jedním z nejcennějších majetků firem, je potřeba tyto data chránit, ovšem tak, aby to neomezilo zaměstnance a funkčnost vlastních systémů. Celé řešení je dle požadavku postaveno na logicky a fyzicky oddělených komponentách Brána, Archiv, Badatelna, které běží na rozdílném HW a různých bezpečnostních zónách oddělné prostřednictvím firewallu. Na serverech jsou agenti pro zajištění integrity a ochrany dat, stejně tak jsou příslušné operace monitorovány a logy jsou vyhodnocovány v centrálním SIEM. Databázová data jsou chráněna prostřednictvím produktu IBM Guardium</w:t>
      </w:r>
    </w:p>
    <w:p w14:paraId="6E6B3115" w14:textId="77777777" w:rsidR="00DD23DA" w:rsidRPr="00132265" w:rsidRDefault="00DD23DA" w:rsidP="00DD23DA">
      <w:pPr>
        <w:rPr>
          <w:rFonts w:asciiTheme="minorHAnsi" w:hAnsiTheme="minorHAnsi" w:cstheme="minorHAnsi"/>
          <w:sz w:val="22"/>
          <w:szCs w:val="22"/>
        </w:rPr>
      </w:pPr>
    </w:p>
    <w:p w14:paraId="2146F3E2"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Řešení IBM Security Guardium poskytuje centralizovaný monitoring, ochranu, automatickou analýzu dat a jejich kategorizaci, vysokou škálovatelnost, vytváření a uchovávání auditních záznamů a mnoho dalšího, a to vše v reálném čase jak nad strukturovanými, tak i nestrukturovanými daty. Řešení umožňuje posílat poplachy událostí přes syslog, email, snmp, ticketovací systém a i možnost vytvořit si vlastní poplach v programovacím jazyku java využívající API externích systémů. </w:t>
      </w:r>
    </w:p>
    <w:p w14:paraId="3A06E551"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Řešení nabízí možnosti vybírat si z předdefinovaných reportů anebo vytvářet vlastní reporty, případně kopírovat stávající, a ty libovolně upravovat. Je možné měnit zobrazení z pohledu sloupců, nastavovat podmínky zobrazení, časové intervaly, řazení dat, apod.</w:t>
      </w:r>
    </w:p>
    <w:p w14:paraId="35982174" w14:textId="77777777" w:rsidR="00DD23DA" w:rsidRPr="00132265" w:rsidRDefault="00DD23DA" w:rsidP="00DD23DA">
      <w:pPr>
        <w:jc w:val="both"/>
        <w:rPr>
          <w:rFonts w:asciiTheme="minorHAnsi" w:hAnsiTheme="minorHAnsi" w:cstheme="minorHAnsi"/>
          <w:sz w:val="22"/>
          <w:szCs w:val="22"/>
        </w:rPr>
      </w:pPr>
    </w:p>
    <w:p w14:paraId="28482E7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Komplexní návrh řešení se skládá z modulů pro ochranu databází, souborů a vyhledávání zranitelností. </w:t>
      </w:r>
    </w:p>
    <w:p w14:paraId="742C58F5" w14:textId="77777777" w:rsidR="00DD23DA" w:rsidRPr="00132265" w:rsidRDefault="00DD23DA" w:rsidP="00DD23DA">
      <w:pPr>
        <w:rPr>
          <w:rFonts w:asciiTheme="minorHAnsi" w:hAnsiTheme="minorHAnsi" w:cstheme="minorHAnsi"/>
          <w:sz w:val="22"/>
          <w:szCs w:val="22"/>
        </w:rPr>
      </w:pPr>
    </w:p>
    <w:p w14:paraId="793F9430" w14:textId="77777777" w:rsidR="00DD23DA" w:rsidRPr="00DD23DA" w:rsidRDefault="00DD23DA" w:rsidP="00DD23DA">
      <w:pPr>
        <w:pStyle w:val="Nadpis3"/>
        <w:ind w:left="872"/>
        <w:rPr>
          <w:rFonts w:asciiTheme="minorHAnsi" w:hAnsiTheme="minorHAnsi" w:cstheme="minorHAnsi"/>
          <w:b/>
          <w:szCs w:val="22"/>
        </w:rPr>
      </w:pPr>
      <w:bookmarkStart w:id="228" w:name="_Toc520390012"/>
      <w:bookmarkStart w:id="229" w:name="_Toc55917802"/>
      <w:r w:rsidRPr="00DD23DA">
        <w:rPr>
          <w:rFonts w:asciiTheme="minorHAnsi" w:hAnsiTheme="minorHAnsi" w:cstheme="minorHAnsi"/>
          <w:b/>
          <w:szCs w:val="22"/>
        </w:rPr>
        <w:t>Modul ochrany databází</w:t>
      </w:r>
      <w:bookmarkEnd w:id="228"/>
      <w:bookmarkEnd w:id="229"/>
      <w:r w:rsidRPr="00DD23DA">
        <w:rPr>
          <w:rFonts w:asciiTheme="minorHAnsi" w:hAnsiTheme="minorHAnsi" w:cstheme="minorHAnsi"/>
          <w:b/>
          <w:szCs w:val="22"/>
        </w:rPr>
        <w:t xml:space="preserve"> </w:t>
      </w:r>
    </w:p>
    <w:p w14:paraId="1724E8D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databázích jsou často uložené údaje o zákaznících, obchodních transakcích a další důležité firemní informace. Jedná se často o jedny z nejcennějších informací ve firmě. Přesto k databázím často mají přístup téměř všichni zaměstnanci firmy, protože data z nich potřebují ke své každodenní práci. Může tedy docházet k situacím, kdy jsou data z databáze zcizena nebo poškozena nespokojeným zaměstnancem. Dalším rizikem pro databáze jsou externí hackeři, kteří chtějí data získat a využít pro svůj prospěch například jejich prodáním na černém trhu nebo vydíráním okradené společnosti.</w:t>
      </w:r>
    </w:p>
    <w:p w14:paraId="7E04DC5C" w14:textId="77777777" w:rsidR="00DD23DA" w:rsidRPr="00132265" w:rsidRDefault="00DD23DA" w:rsidP="00DD23DA">
      <w:pPr>
        <w:shd w:val="clear" w:color="auto" w:fill="FFFFFF"/>
        <w:spacing w:before="100" w:beforeAutospacing="1" w:after="100" w:afterAutospacing="1"/>
        <w:jc w:val="both"/>
        <w:rPr>
          <w:rFonts w:asciiTheme="minorHAnsi" w:hAnsiTheme="minorHAnsi" w:cstheme="minorHAnsi"/>
          <w:sz w:val="22"/>
          <w:szCs w:val="22"/>
        </w:rPr>
      </w:pPr>
      <w:r w:rsidRPr="00132265">
        <w:rPr>
          <w:rFonts w:asciiTheme="minorHAnsi" w:hAnsiTheme="minorHAnsi" w:cstheme="minorHAnsi"/>
          <w:sz w:val="22"/>
          <w:szCs w:val="22"/>
        </w:rPr>
        <w:t xml:space="preserve">Řešení ochrany databází umožňuje zaznamenávat, co se děje v databázi bez toho, aby to výrazně ovlivnilo výkon databáze. Zaznamenané informace jsou poté v reálném čase analyzovány. Pokud dojde k podezřelé události, je zasláno upozornění na příslušná místa, případně dojde k blokaci akce, která může vést k úniku dat. Veškerou monitorovanou aktivitu a detekované podezřelé události si mohou pověření pracovníci prohlédnout v přehledné webové konzoli, kde mohou také nastavovat bezpečnostní politiky, tvořit reporty a třeba i definovat citlivá data, kterým má být věnována speciální pozornost během monitoringu. </w:t>
      </w:r>
    </w:p>
    <w:p w14:paraId="1B86C35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Kontrola provozu je prováděna v reálném čase. Guardium podporuje mnoho různých typů databází, je tedy možné na jednom místě monitorovat aktivitu nad všemi firemními databázemi. Konkrétně řešení funguje tak, že na operačním systému, kde je umístěna databáze je nainstalovaná malá sonda, takzvaná S-TAP, která monitoruje vše, co se na databázi děje a tato data poté odesílá do Guardium appliance, kde se data analyzují a korelují. Výhodou tohoto přístupu je to, že Guardium dokáže odhalit i útoky a příkazy (případně je omezit nebo zakázat) od privilegovaných uživatelů, kteří se mohou do databáze připojit přímo a nepřistupují k ní přes aplikaci nebo přes síť. Záznamy o takových aktivitách nejsou uloženy na DB serverech a tudíž je znemožněn zásah takového privilegovaného uživatele do logu.</w:t>
      </w:r>
    </w:p>
    <w:p w14:paraId="1C009548"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Dalšími funckionalitami v modulu ochrany databází je behaviorální analýza uživatelů (Risk Spotter), která dokáže upozornit na anomálie v chování jednotlivých uživatelů s využítím strojového učení. Je možné s ní detekovat nové uživatele, nové objekty v provozní komunikaci, změny chování jednotlivých uživatelů z pohledu pracovní doby. Funkcionalita Aktivní analýzy hrozeb je zase určená pro detekci kybernetických útoků na databáze (SQL injection a další typy útoků).</w:t>
      </w:r>
    </w:p>
    <w:p w14:paraId="5D6BB93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Funkcionalita Aktivní analytiky hrozeb je zase zaměřená na detekci kybernetických útoků typu SQL injection další (např ACL - Na základě ACL seznamů je možné automaticky vytvořit baseline pravidla v řešení IBM Guardium, apod.).</w:t>
      </w:r>
    </w:p>
    <w:p w14:paraId="08ADF09E"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Guardium appliance umí korelovat a zpracovávat data z většiny komerčně používaných databází a big data řešení, například: Oracle, IBM DB2, Microsoft SQL Server, Sybase, Postgres, MariaDB, mySQL, IBM Informix, Teradata, NoSQL, MongoDB a Hadoop.</w:t>
      </w:r>
    </w:p>
    <w:p w14:paraId="13F48B42"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Pro potřeby auditingu má Guardium předpřipravenou širokou škálu reportů a umožňuje pokročilé vyhledávání v záznamech. Záznam a vyhodnocení auditních záznamů je možné napojit a integrovat se systémy SIEM, které jsou zcela mimo prostředí, které logy generuje (syslog formát), LDAP databázemi a ticketovacími systémy. Zároveň je možné pro testovací databáze nastavit maskovací či redakční politiky, které dokáží zneviditelnit nebo pozměnit obsah jednotlivých dat v rámci testování. Je možné definovat variabilní politiky, u kterých lze nastavit flexibilně pro jaké atributy komunikace bude maskování probíhat</w:t>
      </w:r>
    </w:p>
    <w:p w14:paraId="278F1CC0"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noProof/>
          <w:sz w:val="22"/>
          <w:szCs w:val="22"/>
          <w:lang w:eastAsia="cs-CZ"/>
        </w:rPr>
        <w:drawing>
          <wp:anchor distT="0" distB="0" distL="114300" distR="114300" simplePos="0" relativeHeight="251660288" behindDoc="0" locked="0" layoutInCell="1" allowOverlap="1" wp14:anchorId="51E29A87" wp14:editId="7D4EFE56">
            <wp:simplePos x="0" y="0"/>
            <wp:positionH relativeFrom="margin">
              <wp:posOffset>-38100</wp:posOffset>
            </wp:positionH>
            <wp:positionV relativeFrom="paragraph">
              <wp:posOffset>183287</wp:posOffset>
            </wp:positionV>
            <wp:extent cx="4787265" cy="1101725"/>
            <wp:effectExtent l="0" t="0" r="0" b="317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17-06-23 at 12.54.1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87265" cy="1101725"/>
                    </a:xfrm>
                    <a:prstGeom prst="rect">
                      <a:avLst/>
                    </a:prstGeom>
                  </pic:spPr>
                </pic:pic>
              </a:graphicData>
            </a:graphic>
            <wp14:sizeRelH relativeFrom="page">
              <wp14:pctWidth>0</wp14:pctWidth>
            </wp14:sizeRelH>
            <wp14:sizeRelV relativeFrom="page">
              <wp14:pctHeight>0</wp14:pctHeight>
            </wp14:sizeRelV>
          </wp:anchor>
        </w:drawing>
      </w:r>
    </w:p>
    <w:p w14:paraId="384EA6F3"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 xml:space="preserve"> </w:t>
      </w:r>
    </w:p>
    <w:p w14:paraId="3C6790C5" w14:textId="77777777" w:rsidR="00DD23DA" w:rsidRPr="00132265" w:rsidRDefault="00DD23DA" w:rsidP="00DD23DA">
      <w:pPr>
        <w:rPr>
          <w:rFonts w:asciiTheme="minorHAnsi" w:hAnsiTheme="minorHAnsi" w:cstheme="minorHAnsi"/>
          <w:sz w:val="22"/>
          <w:szCs w:val="22"/>
        </w:rPr>
      </w:pPr>
    </w:p>
    <w:p w14:paraId="66157A99" w14:textId="77777777" w:rsidR="00DD23DA" w:rsidRPr="00132265" w:rsidRDefault="00DD23DA" w:rsidP="00DD23DA">
      <w:pPr>
        <w:pStyle w:val="Nadpis3"/>
        <w:ind w:left="1020" w:hanging="1020"/>
        <w:rPr>
          <w:rFonts w:asciiTheme="minorHAnsi" w:hAnsiTheme="minorHAnsi" w:cstheme="minorHAnsi"/>
          <w:b/>
          <w:szCs w:val="22"/>
        </w:rPr>
      </w:pPr>
      <w:bookmarkStart w:id="230" w:name="_Toc520390013"/>
      <w:bookmarkStart w:id="231" w:name="_Toc55917803"/>
      <w:r w:rsidRPr="00132265">
        <w:rPr>
          <w:rFonts w:asciiTheme="minorHAnsi" w:hAnsiTheme="minorHAnsi" w:cstheme="minorHAnsi"/>
          <w:b/>
          <w:szCs w:val="22"/>
        </w:rPr>
        <w:t>Modul ochrany souborů</w:t>
      </w:r>
      <w:bookmarkEnd w:id="230"/>
      <w:r w:rsidRPr="00132265">
        <w:rPr>
          <w:rFonts w:asciiTheme="minorHAnsi" w:hAnsiTheme="minorHAnsi" w:cstheme="minorHAnsi"/>
          <w:b/>
          <w:szCs w:val="22"/>
        </w:rPr>
        <w:t>, integrita</w:t>
      </w:r>
      <w:bookmarkEnd w:id="231"/>
    </w:p>
    <w:p w14:paraId="610D1A9E" w14:textId="77777777" w:rsidR="00DD23DA" w:rsidRPr="00132265" w:rsidRDefault="00DD23DA" w:rsidP="00DD23DA">
      <w:pPr>
        <w:jc w:val="both"/>
        <w:rPr>
          <w:rFonts w:asciiTheme="minorHAnsi" w:hAnsiTheme="minorHAnsi" w:cstheme="minorHAnsi"/>
          <w:sz w:val="22"/>
          <w:szCs w:val="22"/>
        </w:rPr>
      </w:pPr>
    </w:p>
    <w:p w14:paraId="4EC313D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Ochrana nestrukturovaných dat jako například MS Office souborů, zdrojových kódů, konfiguračních souborů a dalších je jedním z klíčových bodů bezpečnosti ve firmě. Know-how firem, smlouvy a další důležité informace jsou uloženy v těchto souborech.</w:t>
      </w:r>
    </w:p>
    <w:p w14:paraId="2CDCDCEC" w14:textId="77777777" w:rsidR="00DD23DA" w:rsidRPr="00132265" w:rsidRDefault="00DD23DA" w:rsidP="00DD23DA">
      <w:pPr>
        <w:shd w:val="clear" w:color="auto" w:fill="FFFFFF"/>
        <w:spacing w:before="100" w:beforeAutospacing="1" w:after="100" w:afterAutospacing="1"/>
        <w:jc w:val="both"/>
        <w:rPr>
          <w:rFonts w:asciiTheme="minorHAnsi" w:hAnsiTheme="minorHAnsi" w:cstheme="minorHAnsi"/>
          <w:sz w:val="22"/>
          <w:szCs w:val="22"/>
        </w:rPr>
      </w:pPr>
      <w:r w:rsidRPr="00132265">
        <w:rPr>
          <w:rFonts w:asciiTheme="minorHAnsi" w:hAnsiTheme="minorHAnsi" w:cstheme="minorHAnsi"/>
          <w:sz w:val="22"/>
          <w:szCs w:val="22"/>
        </w:rPr>
        <w:t xml:space="preserve">Modul ochrany souborů dokáže monitorovat a kontrolovat přístup k souborům v celém prostředí firmy, díky tomu získají zákazníci přehled o tom kdo, kam, kdy a jak přistupoval k jejich souborům. Systém dokáže tyto informace využít a dát je do vzájemných souvislostí a upozorňovat na případné podezřelé aktivity uživatelů. </w:t>
      </w:r>
    </w:p>
    <w:p w14:paraId="30141DF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Veškeré politiky jsou tvořeny modulárně, připojení dalších souborových systémů tedy nevyžaduje složité nastavování a politiky jsou automaticky aktivovány po instalaci agenta na souborový systém.</w:t>
      </w:r>
    </w:p>
    <w:p w14:paraId="0ECDF9C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ab/>
        <w:t xml:space="preserve">Aby řešení zjistilo, jaká data jsou na souborovém systému, spouští pravidelně na systémech neinvazivní operaci, která prohledá soubory a zašle o nich informaci. Vlastní řešení poté tato data zpracuje a vyhodnotí citlivost souborů dle předdefinovaných politik. K definici dat používá například informace o lokaci souborů, jména souborů, velikost, datum poslední modifikace, vlastník souboru, přístupová práva k souboru a další. Nastavené politiky zamezí spuštění neznámých nebo neautorizovaných aplikací </w:t>
      </w:r>
    </w:p>
    <w:p w14:paraId="0EF3FC7F"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Modul ochrany souborů je tedy vhodný pro:</w:t>
      </w:r>
    </w:p>
    <w:p w14:paraId="412A4644" w14:textId="77777777" w:rsidR="00DD23DA" w:rsidRPr="00132265" w:rsidRDefault="00DD23DA" w:rsidP="00675BFA">
      <w:pPr>
        <w:pStyle w:val="Odstavecseseznamem"/>
        <w:numPr>
          <w:ilvl w:val="0"/>
          <w:numId w:val="45"/>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Ochranu konfiguračních a aplikačních souborů, které jsou volně dostupné na aplikačních a databázových serverech.</w:t>
      </w:r>
    </w:p>
    <w:p w14:paraId="0DD6660A" w14:textId="77777777" w:rsidR="00DD23DA" w:rsidRPr="00132265" w:rsidRDefault="00DD23DA" w:rsidP="00675BFA">
      <w:pPr>
        <w:pStyle w:val="Odstavecseseznamem"/>
        <w:numPr>
          <w:ilvl w:val="0"/>
          <w:numId w:val="45"/>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Ochranu souborů obsahujících důvěrná osobní data jako například čísla kreditních karet, čísla účtů, rodná čísla a další.</w:t>
      </w:r>
    </w:p>
    <w:p w14:paraId="75153E1C" w14:textId="77777777" w:rsidR="00DD23DA" w:rsidRPr="00132265" w:rsidRDefault="00DD23DA" w:rsidP="00675BFA">
      <w:pPr>
        <w:pStyle w:val="Odstavecseseznamem"/>
        <w:numPr>
          <w:ilvl w:val="0"/>
          <w:numId w:val="45"/>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Ochranu souborů, které mají být modifikovány pouze pomocí k tomu určených aplikací před neoprávněným přímým přístupem.</w:t>
      </w:r>
    </w:p>
    <w:p w14:paraId="4AFCA604" w14:textId="77777777" w:rsidR="00DD23DA" w:rsidRPr="00132265" w:rsidRDefault="00DD23DA" w:rsidP="00675BFA">
      <w:pPr>
        <w:pStyle w:val="Odstavecseseznamem"/>
        <w:numPr>
          <w:ilvl w:val="0"/>
          <w:numId w:val="45"/>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Ochranu zdrojových kódů přístupných například na build serveru firmy.</w:t>
      </w:r>
    </w:p>
    <w:p w14:paraId="5979CC61"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Architektura řešení je obdobná jako architektura modulu ochrany databází. Na serveru nebo klientské stanici je nainstalována takzvaná sonda nebo agent, který odesílá informace ze systému do vlastního managementu řešení, které tyto spravuje agenty spravuje. V navrhovaném řešení je tento management modul umístěn v Cloudu (je možné jej umístit i do prostředí Azure). Detailní popis nasazení řešení, bude součásti analýzy, kde Zadavatel jednoznačně uvede v kterém Cloud prostředí požaduje nasazení tohoto modulu, nastavení konektivity a vlastních politik. V kombinaci s nasazení next-gen firewall, poskytuje toto řešení možnou blokaci portů, ochranu před kybernetickými hrozbami, monitoring a ochranu před exploity</w:t>
      </w:r>
    </w:p>
    <w:p w14:paraId="30A298C7" w14:textId="77777777" w:rsidR="00DD23DA" w:rsidRPr="00132265" w:rsidRDefault="00DD23DA" w:rsidP="00DD23DA">
      <w:pPr>
        <w:jc w:val="both"/>
        <w:rPr>
          <w:rFonts w:asciiTheme="minorHAnsi" w:hAnsiTheme="minorHAnsi" w:cstheme="minorHAnsi"/>
          <w:sz w:val="22"/>
          <w:szCs w:val="22"/>
        </w:rPr>
      </w:pPr>
    </w:p>
    <w:p w14:paraId="68CBE794" w14:textId="77777777" w:rsidR="00DD23DA" w:rsidRPr="00132265" w:rsidRDefault="00DD23DA" w:rsidP="00DD23DA">
      <w:pPr>
        <w:pStyle w:val="Nadpis3"/>
        <w:ind w:left="1020" w:hanging="1020"/>
        <w:rPr>
          <w:rFonts w:asciiTheme="minorHAnsi" w:hAnsiTheme="minorHAnsi" w:cstheme="minorHAnsi"/>
          <w:b/>
          <w:szCs w:val="22"/>
        </w:rPr>
      </w:pPr>
      <w:bookmarkStart w:id="232" w:name="_Toc520390014"/>
      <w:bookmarkStart w:id="233" w:name="_Toc55917804"/>
      <w:r w:rsidRPr="00132265">
        <w:rPr>
          <w:rFonts w:asciiTheme="minorHAnsi" w:hAnsiTheme="minorHAnsi" w:cstheme="minorHAnsi"/>
          <w:b/>
          <w:szCs w:val="22"/>
        </w:rPr>
        <w:t>Modul vyhledávání zranitelností</w:t>
      </w:r>
      <w:bookmarkEnd w:id="232"/>
      <w:bookmarkEnd w:id="233"/>
    </w:p>
    <w:p w14:paraId="717FF812" w14:textId="77777777" w:rsidR="00DD23DA" w:rsidRPr="00132265" w:rsidRDefault="00DD23DA" w:rsidP="00DD23DA">
      <w:pPr>
        <w:jc w:val="both"/>
        <w:rPr>
          <w:rFonts w:asciiTheme="minorHAnsi" w:hAnsiTheme="minorHAnsi" w:cstheme="minorHAnsi"/>
          <w:sz w:val="22"/>
          <w:szCs w:val="22"/>
        </w:rPr>
      </w:pPr>
    </w:p>
    <w:p w14:paraId="555CCC8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Databáze a souborové systémy v IT prostředí se často mění. Dochází ke změnám v uživatelských účtech, konfiguracích, či se objevují nové aktualizace, které se pravidelně stahují aktualizují každé čtvrtletí. Ve většině organizací a firem nedochází k centralizované a systematické kontrole těchto změn, které by omezovaly rizika se změnami spojené.  Občasné ruční kontroly nastavení bývají zdlouhavé, nepřesné a náchylné na chyby. </w:t>
      </w:r>
    </w:p>
    <w:p w14:paraId="641FA9A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Součástí řešení je i modul vyhledávání zranitelností. Jedná se o centralizovanou platformu pro řízení rizik spojených s datovou infrastrukturou. Guardium provádí pravidelné skenování prostředí a hledá chybějící aktualizace, slabá hesla, známé chyby v nastavení a další bezpečnostní rizika. Informace o nejnovějších hrozbách získává z IBM X-Force výzkumu. </w:t>
      </w:r>
    </w:p>
    <w:p w14:paraId="2DBCCF4D"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Skenování se neomezuje pouze na databázové systémy, ale je možné ho provádět i nad big data, data warehousech a dalších platformách pro uchovávání dat. Všechny nalezené informace jsou automaticky zpracovány v přehledném reportu spolu s doporučenými best-practices, jak nalezené zranitelnosti opravit. </w:t>
      </w:r>
    </w:p>
    <w:p w14:paraId="3F699012" w14:textId="77777777" w:rsidR="00DD23DA" w:rsidRPr="00132265" w:rsidRDefault="00DD23DA" w:rsidP="00DD23DA">
      <w:pPr>
        <w:shd w:val="clear" w:color="auto" w:fill="FFFFFF"/>
        <w:spacing w:before="100" w:beforeAutospacing="1" w:after="100" w:afterAutospacing="1"/>
        <w:jc w:val="both"/>
        <w:rPr>
          <w:rFonts w:asciiTheme="minorHAnsi" w:hAnsiTheme="minorHAnsi" w:cstheme="minorHAnsi"/>
          <w:sz w:val="22"/>
          <w:szCs w:val="22"/>
        </w:rPr>
      </w:pPr>
      <w:r w:rsidRPr="00132265">
        <w:rPr>
          <w:rFonts w:asciiTheme="minorHAnsi" w:hAnsiTheme="minorHAnsi" w:cstheme="minorHAnsi"/>
          <w:sz w:val="22"/>
          <w:szCs w:val="22"/>
        </w:rPr>
        <w:t>Zranitelnosti jsou seřazeny dle závažnosti v závislosti na typu zranitelnosti a informacích o skenovaném zařízení, které má Guardium k dispozici. Skenování lze provádět jak pravidelně (plánovaně), tak v daném okamžiku přímo z Guardium konzole. Všechny reporty je možné exportovat v mnoha různých formátech jako například .PDF, Syslog, CSV a další. Reporty je možné automaticky odesílat zainteresovaným osobám a automatizovat tím auditní procesy.</w:t>
      </w:r>
    </w:p>
    <w:p w14:paraId="4FC8C6DF"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Guardium umožňuje provádět zaměstnancům, starajícím se o bezpečnost, skenování zranitelností bez spolupráce s ostatními IT zaměstnanci. To pomáhá k menší zátěži IT a také k rozdělení jednotlivých pravomocí v rámci společnosti. Skenery Guardium jsou nastavené tak, aby minimálně zatěžovaly databázové systémy a nedocházelo k ohrožení dostupnosti. Guardium dokáže v případě, že má provádět skenování v době kdy je databáze zatížena provést pouze testy na velmi nebezpečné zranitelnosti a ostatní testy provést později. Stejně tak je možné pozastavit testování na konkrétní zranitelnost, než bude opravena, aby nedocházelo ke zbytečnému vytváření dlouhých, bezobsažných reportů. Výstupy z jednotlivých datových zdrojů je možné v reportech spojovat do logických celků pro celkové zpřehlednění reportu.</w:t>
      </w:r>
    </w:p>
    <w:p w14:paraId="64824C06" w14:textId="77777777" w:rsidR="00DD23DA" w:rsidRPr="00132265" w:rsidRDefault="00DD23DA" w:rsidP="00DD23DA">
      <w:pPr>
        <w:spacing w:after="240"/>
        <w:rPr>
          <w:rFonts w:asciiTheme="minorHAnsi" w:hAnsiTheme="minorHAnsi" w:cstheme="minorHAnsi"/>
          <w:sz w:val="22"/>
          <w:szCs w:val="22"/>
        </w:rPr>
      </w:pPr>
      <w:r w:rsidRPr="00132265">
        <w:rPr>
          <w:rFonts w:asciiTheme="minorHAnsi" w:hAnsiTheme="minorHAnsi" w:cstheme="minorHAnsi"/>
          <w:sz w:val="22"/>
          <w:szCs w:val="22"/>
        </w:rPr>
        <w:t>Modul vyhledávání zranitelností je tedy vhodný pro:</w:t>
      </w:r>
    </w:p>
    <w:p w14:paraId="75AB7B69" w14:textId="77777777" w:rsidR="00DD23DA" w:rsidRPr="00132265" w:rsidRDefault="00DD23DA" w:rsidP="00675BFA">
      <w:pPr>
        <w:pStyle w:val="Odstavecseseznamem"/>
        <w:numPr>
          <w:ilvl w:val="0"/>
          <w:numId w:val="46"/>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Skenování jednotlivých databází a hledání zranitelností jako chybějících patchů, slabých hesel a nevhodných nastavení.</w:t>
      </w:r>
    </w:p>
    <w:p w14:paraId="4EAA674D" w14:textId="77777777" w:rsidR="00DD23DA" w:rsidRPr="00132265" w:rsidRDefault="00DD23DA" w:rsidP="00675BFA">
      <w:pPr>
        <w:pStyle w:val="Odstavecseseznamem"/>
        <w:numPr>
          <w:ilvl w:val="0"/>
          <w:numId w:val="46"/>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Tvorbu a export přehledných reportů. Export do .PDF, CSV, Syslog.</w:t>
      </w:r>
    </w:p>
    <w:p w14:paraId="7A49CE0F" w14:textId="77777777" w:rsidR="00DD23DA" w:rsidRPr="00132265" w:rsidRDefault="00DD23DA" w:rsidP="00675BFA">
      <w:pPr>
        <w:pStyle w:val="Odstavecseseznamem"/>
        <w:numPr>
          <w:ilvl w:val="0"/>
          <w:numId w:val="46"/>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Doporučené best-practices pro opravení nalezených zranitelností</w:t>
      </w:r>
    </w:p>
    <w:p w14:paraId="7C731486" w14:textId="77777777" w:rsidR="00DD23DA" w:rsidRPr="00132265" w:rsidRDefault="00DD23DA" w:rsidP="00675BFA">
      <w:pPr>
        <w:pStyle w:val="Odstavecseseznamem"/>
        <w:numPr>
          <w:ilvl w:val="0"/>
          <w:numId w:val="46"/>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Jednotná konzole pro kontrolu a správu všech zranitelností v databázích, big data a data warehousech.</w:t>
      </w:r>
    </w:p>
    <w:p w14:paraId="65E75B47" w14:textId="77777777" w:rsidR="00DD23DA" w:rsidRPr="00132265" w:rsidRDefault="00DD23DA" w:rsidP="00675BFA">
      <w:pPr>
        <w:pStyle w:val="Odstavecseseznamem"/>
        <w:numPr>
          <w:ilvl w:val="0"/>
          <w:numId w:val="46"/>
        </w:numPr>
        <w:spacing w:after="120"/>
        <w:jc w:val="both"/>
        <w:rPr>
          <w:rFonts w:asciiTheme="minorHAnsi" w:eastAsia="Times" w:hAnsiTheme="minorHAnsi" w:cstheme="minorHAnsi"/>
          <w:sz w:val="22"/>
          <w:szCs w:val="22"/>
        </w:rPr>
      </w:pPr>
      <w:r w:rsidRPr="00132265">
        <w:rPr>
          <w:rFonts w:asciiTheme="minorHAnsi" w:eastAsia="Times" w:hAnsiTheme="minorHAnsi" w:cstheme="minorHAnsi"/>
          <w:sz w:val="22"/>
          <w:szCs w:val="22"/>
        </w:rPr>
        <w:t>Eskalaci a odesílání reportů o nalezených zranitelnostech pro účely auditingu</w:t>
      </w:r>
    </w:p>
    <w:p w14:paraId="77A5A3B5" w14:textId="77777777" w:rsidR="00DD23DA" w:rsidRPr="00132265" w:rsidRDefault="00DD23DA" w:rsidP="00DD23DA">
      <w:pPr>
        <w:spacing w:after="120"/>
        <w:jc w:val="both"/>
        <w:rPr>
          <w:rFonts w:asciiTheme="minorHAnsi" w:eastAsia="Times" w:hAnsiTheme="minorHAnsi" w:cstheme="minorHAnsi"/>
          <w:sz w:val="22"/>
          <w:szCs w:val="22"/>
        </w:rPr>
      </w:pPr>
    </w:p>
    <w:p w14:paraId="28864CB1" w14:textId="77777777" w:rsidR="00DD23DA" w:rsidRPr="00132265" w:rsidRDefault="00DD23DA" w:rsidP="00DD23DA">
      <w:pPr>
        <w:pStyle w:val="Nadpis3"/>
        <w:ind w:left="1020" w:hanging="1020"/>
        <w:rPr>
          <w:rFonts w:asciiTheme="minorHAnsi" w:hAnsiTheme="minorHAnsi" w:cstheme="minorHAnsi"/>
          <w:b/>
          <w:szCs w:val="22"/>
        </w:rPr>
      </w:pPr>
      <w:bookmarkStart w:id="234" w:name="_Toc55917805"/>
      <w:r w:rsidRPr="00132265">
        <w:rPr>
          <w:rFonts w:asciiTheme="minorHAnsi" w:hAnsiTheme="minorHAnsi" w:cstheme="minorHAnsi"/>
          <w:b/>
          <w:szCs w:val="22"/>
        </w:rPr>
        <w:t>GDPR a compliance</w:t>
      </w:r>
      <w:bookmarkEnd w:id="234"/>
      <w:r w:rsidRPr="00132265">
        <w:rPr>
          <w:rFonts w:asciiTheme="minorHAnsi" w:hAnsiTheme="minorHAnsi" w:cstheme="minorHAnsi"/>
          <w:b/>
          <w:szCs w:val="22"/>
        </w:rPr>
        <w:t xml:space="preserve"> </w:t>
      </w:r>
    </w:p>
    <w:p w14:paraId="4338F88B" w14:textId="77777777" w:rsidR="00DD23DA" w:rsidRPr="00132265" w:rsidRDefault="00DD23DA" w:rsidP="00DD23DA">
      <w:pPr>
        <w:jc w:val="both"/>
        <w:rPr>
          <w:rFonts w:asciiTheme="minorHAnsi" w:hAnsiTheme="minorHAnsi" w:cstheme="minorHAnsi"/>
          <w:sz w:val="22"/>
          <w:szCs w:val="22"/>
        </w:rPr>
      </w:pPr>
    </w:p>
    <w:p w14:paraId="7BA3C8F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V květnu roku 2016 vešlo v platnost Obecné nařízení na ochranu osobních údajů. Nyní běží dvouletá implementační lhůta pro nasazení technických a organizačních opatření pro zajištění souladu s novou regulací. </w:t>
      </w:r>
    </w:p>
    <w:p w14:paraId="55613E6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Jedním z hlavních témat je prevence úniku či znehodnocení dat, jak strukturovaných, tak nestrukturovaných. Celé nařízení se pak zabývá převážně udržením kontroly nad osobními údaji a udržení vysoké úrovně jejich zabezpečení.</w:t>
      </w:r>
    </w:p>
    <w:p w14:paraId="0EA33EA6" w14:textId="77777777" w:rsidR="00DD23DA" w:rsidRPr="00132265" w:rsidRDefault="00DD23DA" w:rsidP="00DD23DA">
      <w:pPr>
        <w:shd w:val="clear" w:color="auto" w:fill="FFFFFF"/>
        <w:spacing w:before="100" w:beforeAutospacing="1" w:after="100" w:afterAutospacing="1"/>
        <w:jc w:val="both"/>
        <w:rPr>
          <w:rFonts w:asciiTheme="minorHAnsi" w:hAnsiTheme="minorHAnsi" w:cstheme="minorHAnsi"/>
          <w:sz w:val="22"/>
          <w:szCs w:val="22"/>
        </w:rPr>
      </w:pPr>
      <w:r w:rsidRPr="00132265">
        <w:rPr>
          <w:rFonts w:asciiTheme="minorHAnsi" w:hAnsiTheme="minorHAnsi" w:cstheme="minorHAnsi"/>
          <w:sz w:val="22"/>
          <w:szCs w:val="22"/>
        </w:rPr>
        <w:t>IBM Security Guardium je platforma, která pomáhá řešit značnou část z technických požadavků regulace. Díky monitoringu databází i nestrukturovaných dat a aplikovaní behaviorální analýzy dokáže v reálném čase zjistit podezřelé chování spojené s osobními údaji i dalšími citlivými aktivy organizace. Zároveň je díky vlastním prvkům proaktivní ochrany nebo ve spoluprací s dalšími bezpečnostními prvky infrastruktury, schopna podezřelé aktivity zastavit, popřípadě podstoupit přezkoumání. Řešení obsahuje sady pravidel pro soulad s GDPR.</w:t>
      </w:r>
    </w:p>
    <w:p w14:paraId="27A72240" w14:textId="77777777" w:rsidR="00DD23DA" w:rsidRPr="00132265" w:rsidRDefault="00DD23DA" w:rsidP="00DD23DA">
      <w:pPr>
        <w:shd w:val="clear" w:color="auto" w:fill="FFFFFF"/>
        <w:spacing w:before="100" w:beforeAutospacing="1" w:after="100" w:afterAutospacing="1"/>
        <w:jc w:val="both"/>
        <w:rPr>
          <w:rFonts w:asciiTheme="minorHAnsi" w:hAnsiTheme="minorHAnsi" w:cstheme="minorHAnsi"/>
          <w:sz w:val="22"/>
          <w:szCs w:val="22"/>
        </w:rPr>
      </w:pPr>
      <w:r w:rsidRPr="00132265">
        <w:rPr>
          <w:rFonts w:asciiTheme="minorHAnsi" w:hAnsiTheme="minorHAnsi" w:cstheme="minorHAnsi"/>
          <w:sz w:val="22"/>
          <w:szCs w:val="22"/>
        </w:rPr>
        <w:t>Platforma v sobě již nyní přímo obsahuje tzv. GDPR akcelerátor v jehož rámci jsou nastaveny odpovědi na jednotlivé požadavky Nařízení. Řešení IBM Guardium obsahuje vlastní klasifikační funkcionalitu pro rozpoznání citlivých údajů v databázích a souborech. V řešení jsou například před připravená klasifikační pravidla z pohledu GDPR compliance. Zároveň řešení obsahuje předpřipravené klasifikační politiky a také nástroje pro tvorbu vlastních klasifikačních pravidel.</w:t>
      </w:r>
    </w:p>
    <w:p w14:paraId="51D9B0B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IBM Guardium je tak odpovědí na komplexní otázku monitoringu dat velkým krokem technického charakteru pro dostatečnou odpověď na požadavky Obecného nařízení.</w:t>
      </w:r>
    </w:p>
    <w:p w14:paraId="275D308D" w14:textId="77777777" w:rsidR="00DD23DA" w:rsidRPr="00132265" w:rsidRDefault="00DD23DA" w:rsidP="00DD23DA">
      <w:pPr>
        <w:rPr>
          <w:rFonts w:asciiTheme="minorHAnsi" w:hAnsiTheme="minorHAnsi" w:cstheme="minorHAnsi"/>
          <w:sz w:val="22"/>
          <w:szCs w:val="22"/>
          <w:highlight w:val="green"/>
        </w:rPr>
      </w:pPr>
    </w:p>
    <w:p w14:paraId="3D1C636B" w14:textId="77777777" w:rsidR="00DD23DA" w:rsidRPr="00132265" w:rsidRDefault="00DD23DA" w:rsidP="00DD23DA">
      <w:pPr>
        <w:rPr>
          <w:rFonts w:asciiTheme="minorHAnsi" w:hAnsiTheme="minorHAnsi" w:cstheme="minorHAnsi"/>
          <w:sz w:val="22"/>
          <w:szCs w:val="22"/>
          <w:highlight w:val="green"/>
        </w:rPr>
      </w:pPr>
    </w:p>
    <w:p w14:paraId="051EE3AE" w14:textId="77777777" w:rsidR="00DD23DA" w:rsidRPr="00132265" w:rsidRDefault="00DD23DA" w:rsidP="00DD23DA">
      <w:pPr>
        <w:spacing w:after="200" w:line="276" w:lineRule="auto"/>
        <w:rPr>
          <w:rFonts w:asciiTheme="minorHAnsi" w:hAnsiTheme="minorHAnsi" w:cstheme="minorHAnsi"/>
          <w:b/>
          <w:sz w:val="22"/>
          <w:szCs w:val="22"/>
        </w:rPr>
      </w:pPr>
      <w:r w:rsidRPr="00132265">
        <w:rPr>
          <w:rFonts w:asciiTheme="minorHAnsi" w:hAnsiTheme="minorHAnsi" w:cstheme="minorHAnsi"/>
          <w:sz w:val="22"/>
          <w:szCs w:val="22"/>
        </w:rPr>
        <w:br w:type="page"/>
      </w:r>
    </w:p>
    <w:p w14:paraId="0D113B98" w14:textId="77777777" w:rsidR="00DD23DA" w:rsidRPr="00132265" w:rsidRDefault="00DD23DA" w:rsidP="00DD23DA">
      <w:pPr>
        <w:pStyle w:val="Nadpis1"/>
        <w:tabs>
          <w:tab w:val="clear" w:pos="1985"/>
          <w:tab w:val="clear" w:pos="2268"/>
          <w:tab w:val="left" w:pos="3980"/>
        </w:tabs>
        <w:ind w:left="426" w:hanging="426"/>
        <w:jc w:val="left"/>
        <w:rPr>
          <w:rFonts w:asciiTheme="minorHAnsi" w:hAnsiTheme="minorHAnsi" w:cstheme="minorHAnsi"/>
          <w:sz w:val="22"/>
          <w:szCs w:val="22"/>
        </w:rPr>
      </w:pPr>
      <w:bookmarkStart w:id="235" w:name="_Toc55917806"/>
      <w:r w:rsidRPr="00132265">
        <w:rPr>
          <w:rFonts w:asciiTheme="minorHAnsi" w:hAnsiTheme="minorHAnsi" w:cstheme="minorHAnsi"/>
          <w:sz w:val="22"/>
          <w:szCs w:val="22"/>
        </w:rPr>
        <w:t>Součinnost</w:t>
      </w:r>
      <w:bookmarkEnd w:id="235"/>
    </w:p>
    <w:p w14:paraId="6927DE3A" w14:textId="77777777" w:rsidR="00DD23DA" w:rsidRPr="00132265" w:rsidRDefault="00DD23DA" w:rsidP="00DD23DA">
      <w:pPr>
        <w:pBdr>
          <w:top w:val="nil"/>
          <w:left w:val="nil"/>
          <w:bottom w:val="nil"/>
          <w:right w:val="nil"/>
          <w:between w:val="nil"/>
        </w:pBdr>
        <w:rPr>
          <w:rFonts w:asciiTheme="minorHAnsi" w:hAnsiTheme="minorHAnsi" w:cstheme="minorHAnsi"/>
          <w:sz w:val="22"/>
          <w:szCs w:val="22"/>
        </w:rPr>
      </w:pPr>
    </w:p>
    <w:p w14:paraId="39855720" w14:textId="77777777" w:rsidR="00DD23DA" w:rsidRPr="00132265" w:rsidRDefault="00DD23DA" w:rsidP="00DD23DA">
      <w:pPr>
        <w:pBdr>
          <w:top w:val="nil"/>
          <w:left w:val="nil"/>
          <w:bottom w:val="nil"/>
          <w:right w:val="nil"/>
          <w:between w:val="nil"/>
        </w:pBdr>
        <w:rPr>
          <w:rFonts w:asciiTheme="minorHAnsi" w:hAnsiTheme="minorHAnsi" w:cstheme="minorHAnsi"/>
          <w:sz w:val="22"/>
          <w:szCs w:val="22"/>
        </w:rPr>
      </w:pPr>
      <w:r w:rsidRPr="00132265">
        <w:rPr>
          <w:rFonts w:asciiTheme="minorHAnsi" w:hAnsiTheme="minorHAnsi" w:cstheme="minorHAnsi"/>
          <w:sz w:val="22"/>
          <w:szCs w:val="22"/>
        </w:rPr>
        <w:t xml:space="preserve">Níže jsou uvedeny další požadavky na součinnosti objednatele pro implementaci i provoz řešení. Všechny ostatní požadavky na součinnosti objednatele budou uvedeny následně v řídícím dokumentu.  </w:t>
      </w:r>
    </w:p>
    <w:p w14:paraId="4B6C2A5C" w14:textId="77777777" w:rsidR="00DD23DA" w:rsidRPr="00132265" w:rsidRDefault="00DD23DA" w:rsidP="00675BFA">
      <w:pPr>
        <w:numPr>
          <w:ilvl w:val="0"/>
          <w:numId w:val="36"/>
        </w:numPr>
        <w:pBdr>
          <w:top w:val="nil"/>
          <w:left w:val="nil"/>
          <w:bottom w:val="nil"/>
          <w:right w:val="nil"/>
          <w:between w:val="nil"/>
        </w:pBdr>
        <w:spacing w:before="80" w:after="80"/>
        <w:jc w:val="both"/>
        <w:rPr>
          <w:rFonts w:asciiTheme="minorHAnsi" w:hAnsiTheme="minorHAnsi" w:cstheme="minorHAnsi"/>
          <w:sz w:val="22"/>
          <w:szCs w:val="22"/>
        </w:rPr>
      </w:pPr>
      <w:r w:rsidRPr="00132265">
        <w:rPr>
          <w:rFonts w:asciiTheme="minorHAnsi" w:hAnsiTheme="minorHAnsi" w:cstheme="minorHAnsi"/>
          <w:sz w:val="22"/>
          <w:szCs w:val="22"/>
        </w:rPr>
        <w:t>Vzdálený přístup</w:t>
      </w:r>
    </w:p>
    <w:p w14:paraId="0FA1ED0F" w14:textId="77777777" w:rsidR="00DD23DA" w:rsidRPr="00132265" w:rsidRDefault="00DD23DA" w:rsidP="00675BFA">
      <w:pPr>
        <w:numPr>
          <w:ilvl w:val="0"/>
          <w:numId w:val="36"/>
        </w:numPr>
        <w:pBdr>
          <w:top w:val="nil"/>
          <w:left w:val="nil"/>
          <w:bottom w:val="nil"/>
          <w:right w:val="nil"/>
          <w:between w:val="nil"/>
        </w:pBdr>
        <w:spacing w:before="80" w:after="80"/>
        <w:jc w:val="both"/>
        <w:rPr>
          <w:rFonts w:asciiTheme="minorHAnsi" w:hAnsiTheme="minorHAnsi" w:cstheme="minorHAnsi"/>
          <w:sz w:val="22"/>
          <w:szCs w:val="22"/>
        </w:rPr>
      </w:pPr>
      <w:r w:rsidRPr="00132265">
        <w:rPr>
          <w:rFonts w:asciiTheme="minorHAnsi" w:hAnsiTheme="minorHAnsi" w:cstheme="minorHAnsi"/>
          <w:sz w:val="22"/>
          <w:szCs w:val="22"/>
        </w:rPr>
        <w:t xml:space="preserve">Administrátoři </w:t>
      </w:r>
    </w:p>
    <w:p w14:paraId="520FFF90" w14:textId="77777777" w:rsidR="00DD23DA" w:rsidRPr="00132265" w:rsidRDefault="00DD23DA" w:rsidP="00675BFA">
      <w:pPr>
        <w:numPr>
          <w:ilvl w:val="1"/>
          <w:numId w:val="36"/>
        </w:numPr>
        <w:pBdr>
          <w:top w:val="nil"/>
          <w:left w:val="nil"/>
          <w:bottom w:val="nil"/>
          <w:right w:val="nil"/>
          <w:between w:val="nil"/>
        </w:pBdr>
        <w:jc w:val="both"/>
        <w:rPr>
          <w:rFonts w:asciiTheme="minorHAnsi" w:hAnsiTheme="minorHAnsi" w:cstheme="minorHAnsi"/>
          <w:sz w:val="22"/>
          <w:szCs w:val="22"/>
        </w:rPr>
      </w:pPr>
      <w:r w:rsidRPr="00132265">
        <w:rPr>
          <w:rFonts w:asciiTheme="minorHAnsi" w:hAnsiTheme="minorHAnsi" w:cstheme="minorHAnsi"/>
          <w:sz w:val="22"/>
          <w:szCs w:val="22"/>
        </w:rPr>
        <w:t>Součinnost administrátorů objednatele při instalacích, nastavení uživatelských oprávnění, provedení nezbytných prací v Active Directory, případně IDM.</w:t>
      </w:r>
    </w:p>
    <w:p w14:paraId="4ACC0A1C" w14:textId="77777777" w:rsidR="00DD23DA" w:rsidRPr="00132265" w:rsidRDefault="00DD23DA" w:rsidP="00675BFA">
      <w:pPr>
        <w:numPr>
          <w:ilvl w:val="1"/>
          <w:numId w:val="36"/>
        </w:numPr>
        <w:pBdr>
          <w:top w:val="nil"/>
          <w:left w:val="nil"/>
          <w:bottom w:val="nil"/>
          <w:right w:val="nil"/>
          <w:between w:val="nil"/>
        </w:pBdr>
        <w:spacing w:before="80" w:after="80"/>
        <w:jc w:val="both"/>
        <w:rPr>
          <w:rFonts w:asciiTheme="minorHAnsi" w:hAnsiTheme="minorHAnsi" w:cstheme="minorHAnsi"/>
          <w:sz w:val="22"/>
          <w:szCs w:val="22"/>
        </w:rPr>
      </w:pPr>
      <w:r w:rsidRPr="00132265">
        <w:rPr>
          <w:rFonts w:asciiTheme="minorHAnsi" w:hAnsiTheme="minorHAnsi" w:cstheme="minorHAnsi"/>
          <w:sz w:val="22"/>
          <w:szCs w:val="22"/>
        </w:rPr>
        <w:t>Zajištění přístupů LDAP -  přístup k LDAP serveru objednatele pro potřeby autentizace do administrační části Badatelna v rámci CDA CP – vytvoření a označení skupiny badatelna_admin, do které si zákazník přiradí osoby, kterým chce udělit přístup do administrace</w:t>
      </w:r>
    </w:p>
    <w:p w14:paraId="10ACA300" w14:textId="77777777" w:rsidR="00DD23DA" w:rsidRPr="00132265" w:rsidRDefault="00DD23DA" w:rsidP="00675BFA">
      <w:pPr>
        <w:numPr>
          <w:ilvl w:val="0"/>
          <w:numId w:val="37"/>
        </w:numPr>
        <w:pBdr>
          <w:top w:val="nil"/>
          <w:left w:val="nil"/>
          <w:bottom w:val="nil"/>
          <w:right w:val="nil"/>
          <w:between w:val="nil"/>
        </w:pBdr>
        <w:spacing w:before="80" w:after="80"/>
        <w:jc w:val="both"/>
        <w:rPr>
          <w:rFonts w:asciiTheme="minorHAnsi" w:hAnsiTheme="minorHAnsi" w:cstheme="minorHAnsi"/>
          <w:sz w:val="22"/>
          <w:szCs w:val="22"/>
        </w:rPr>
      </w:pPr>
      <w:r w:rsidRPr="00132265">
        <w:rPr>
          <w:rFonts w:asciiTheme="minorHAnsi" w:hAnsiTheme="minorHAnsi" w:cstheme="minorHAnsi"/>
          <w:sz w:val="22"/>
          <w:szCs w:val="22"/>
        </w:rPr>
        <w:t>Přístup do stávajícího prostředí EMC Centera za účelem provrdení migrace</w:t>
      </w:r>
    </w:p>
    <w:p w14:paraId="49F5EDC6" w14:textId="77777777" w:rsidR="00DD23DA" w:rsidRPr="00132265" w:rsidRDefault="00DD23DA" w:rsidP="00675BFA">
      <w:pPr>
        <w:numPr>
          <w:ilvl w:val="0"/>
          <w:numId w:val="37"/>
        </w:numPr>
        <w:pBdr>
          <w:top w:val="nil"/>
          <w:left w:val="nil"/>
          <w:bottom w:val="nil"/>
          <w:right w:val="nil"/>
          <w:between w:val="nil"/>
        </w:pBdr>
        <w:spacing w:before="80" w:after="80"/>
        <w:jc w:val="both"/>
        <w:rPr>
          <w:rFonts w:asciiTheme="minorHAnsi" w:hAnsiTheme="minorHAnsi" w:cstheme="minorHAnsi"/>
          <w:sz w:val="22"/>
          <w:szCs w:val="22"/>
        </w:rPr>
      </w:pPr>
      <w:r w:rsidRPr="00132265">
        <w:rPr>
          <w:rFonts w:asciiTheme="minorHAnsi" w:hAnsiTheme="minorHAnsi" w:cstheme="minorHAnsi"/>
          <w:sz w:val="22"/>
          <w:szCs w:val="22"/>
        </w:rPr>
        <w:t>Součinnost popsaná v kapitolách Migrace a Příprava produkčního provozu</w:t>
      </w:r>
    </w:p>
    <w:p w14:paraId="7AAF964C"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3D25EBDA"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72D5E8FA"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1357B669"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26FD89BA"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67996528"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02CA9F67"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3251ED2A"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0C042753"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16655513"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487D7D0A"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1132B8E2"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61EB7E2E"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2254A0E0"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23AC7603"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2A381341"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44476700"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0247424C"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02C7022E"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27AB4467"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706BFBE7"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79ABB2F8"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4AFDBD38"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0350E131"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sz w:val="22"/>
          <w:szCs w:val="22"/>
        </w:rPr>
      </w:pPr>
    </w:p>
    <w:p w14:paraId="50DBD217" w14:textId="77777777" w:rsidR="00DD23DA" w:rsidRPr="00132265" w:rsidRDefault="00DD23DA" w:rsidP="00DD23DA">
      <w:pPr>
        <w:pStyle w:val="Nadpis1"/>
        <w:tabs>
          <w:tab w:val="clear" w:pos="1985"/>
          <w:tab w:val="clear" w:pos="2268"/>
          <w:tab w:val="left" w:pos="3980"/>
        </w:tabs>
        <w:ind w:left="426" w:hanging="426"/>
        <w:jc w:val="left"/>
        <w:rPr>
          <w:rFonts w:asciiTheme="minorHAnsi" w:hAnsiTheme="minorHAnsi" w:cstheme="minorHAnsi"/>
          <w:sz w:val="22"/>
          <w:szCs w:val="22"/>
        </w:rPr>
      </w:pPr>
      <w:bookmarkStart w:id="236" w:name="_Toc55917807"/>
      <w:r w:rsidRPr="00132265">
        <w:rPr>
          <w:rFonts w:asciiTheme="minorHAnsi" w:hAnsiTheme="minorHAnsi" w:cstheme="minorHAnsi"/>
          <w:sz w:val="22"/>
          <w:szCs w:val="22"/>
        </w:rPr>
        <w:t>Licenční podmínky licence Bezpečný digitální archiv</w:t>
      </w:r>
      <w:bookmarkEnd w:id="236"/>
    </w:p>
    <w:p w14:paraId="1C17AC87" w14:textId="77777777" w:rsidR="00DD23DA" w:rsidRPr="00132265" w:rsidRDefault="00DD23DA" w:rsidP="00DD23DA">
      <w:pPr>
        <w:pStyle w:val="Nadpis2"/>
      </w:pPr>
      <w:bookmarkStart w:id="237" w:name="_Toc55917808"/>
      <w:r w:rsidRPr="00132265">
        <w:t>Licenční model a rozsah licence Bezpečný digitální archiv</w:t>
      </w:r>
      <w:bookmarkEnd w:id="237"/>
    </w:p>
    <w:p w14:paraId="53427E4D" w14:textId="77777777" w:rsidR="00DD23DA" w:rsidRPr="00132265" w:rsidRDefault="00DD23DA" w:rsidP="00DD23DA">
      <w:pPr>
        <w:pStyle w:val="Nadpis3"/>
        <w:ind w:left="709"/>
        <w:rPr>
          <w:rFonts w:asciiTheme="minorHAnsi" w:hAnsiTheme="minorHAnsi" w:cstheme="minorHAnsi"/>
          <w:b/>
          <w:szCs w:val="22"/>
        </w:rPr>
      </w:pPr>
      <w:bookmarkStart w:id="238" w:name="_Toc55917809"/>
      <w:r w:rsidRPr="00132265">
        <w:rPr>
          <w:rFonts w:asciiTheme="minorHAnsi" w:hAnsiTheme="minorHAnsi" w:cstheme="minorHAnsi"/>
          <w:b/>
          <w:szCs w:val="22"/>
        </w:rPr>
        <w:t>Licenční model</w:t>
      </w:r>
      <w:bookmarkEnd w:id="238"/>
    </w:p>
    <w:p w14:paraId="38F41FD9"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Tento dokument popisuje licenční podmínky licence dodávaného řešení Bezpečný Digitálního Archivu pro zadavatele Česká pošta. Licence bude zákazníkovy poskytnuta ve formě „managed licence“ tedy licenční modelem, kdy zákazník získá stanovenou licenci k plnému užívání dle níže uvedených licenčních podmínek na dobu platnosti uzavřené smlouvy, a to včetně produktové podpory. Po uplynutí smluvní doby, po kterou má zákazník licenci k plnému užívání včetně platné produktové podpory, má zákazník možnost pokračovat v plném využívání poskytnuté licence bez produktové podpory anebo zakoupit produktovou podporu dle podmínek Passport Advantage Agreement (viz Kapitola 2 tohoto dokumentu). </w:t>
      </w:r>
    </w:p>
    <w:p w14:paraId="08769370" w14:textId="77777777" w:rsidR="00DD23DA" w:rsidRPr="00132265" w:rsidRDefault="00DD23DA" w:rsidP="00DD23DA">
      <w:pPr>
        <w:jc w:val="both"/>
        <w:rPr>
          <w:rFonts w:asciiTheme="minorHAnsi" w:hAnsiTheme="minorHAnsi" w:cstheme="minorHAnsi"/>
          <w:sz w:val="22"/>
          <w:szCs w:val="22"/>
        </w:rPr>
      </w:pPr>
    </w:p>
    <w:p w14:paraId="4802EDB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Níže uvedená text uvádí seznam prvků řešení Bezpečného digitálního archivu, které jsou do licence zahrnuty a licenční podmínky dané části licencovaného řešení Bezpečný Digitálního Archivu.</w:t>
      </w:r>
    </w:p>
    <w:p w14:paraId="3366E1B2" w14:textId="77777777" w:rsidR="00DD23DA" w:rsidRPr="00132265" w:rsidRDefault="00DD23DA" w:rsidP="00DD23DA">
      <w:pPr>
        <w:jc w:val="both"/>
        <w:rPr>
          <w:rFonts w:asciiTheme="minorHAnsi" w:hAnsiTheme="minorHAnsi" w:cstheme="minorHAnsi"/>
          <w:sz w:val="22"/>
          <w:szCs w:val="22"/>
        </w:rPr>
      </w:pPr>
    </w:p>
    <w:p w14:paraId="0CED3D70" w14:textId="77777777" w:rsidR="00DD23DA" w:rsidRPr="00132265" w:rsidRDefault="00DD23DA" w:rsidP="00DD23DA">
      <w:pPr>
        <w:jc w:val="both"/>
        <w:rPr>
          <w:rFonts w:asciiTheme="minorHAnsi" w:hAnsiTheme="minorHAnsi" w:cstheme="minorHAnsi"/>
          <w:b/>
          <w:bCs/>
          <w:sz w:val="22"/>
          <w:szCs w:val="22"/>
        </w:rPr>
      </w:pPr>
      <w:r w:rsidRPr="00132265">
        <w:rPr>
          <w:rFonts w:asciiTheme="minorHAnsi" w:hAnsiTheme="minorHAnsi" w:cstheme="minorHAnsi"/>
          <w:b/>
          <w:bCs/>
          <w:sz w:val="22"/>
          <w:szCs w:val="22"/>
        </w:rPr>
        <w:t>Modul Brána</w:t>
      </w:r>
    </w:p>
    <w:p w14:paraId="045AA804" w14:textId="77777777" w:rsidR="00DD23DA" w:rsidRPr="00132265" w:rsidRDefault="00DD23DA" w:rsidP="00DD23DA">
      <w:pPr>
        <w:jc w:val="both"/>
        <w:rPr>
          <w:rFonts w:asciiTheme="minorHAnsi" w:hAnsiTheme="minorHAnsi" w:cstheme="minorHAnsi"/>
          <w:sz w:val="22"/>
          <w:szCs w:val="22"/>
        </w:rPr>
      </w:pPr>
    </w:p>
    <w:p w14:paraId="24EC4904"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Část řešení Bezpečný digitální archiv Brána je licencována na základě licenčního modelu VPC pro stanovený počet standardních autorizovaných uživatelů a archivářů, kteří mohou komponentu Brány využívat. V rámci licence řešení Bezpečný digitální archiv získává zákazník k plnému užívání licenční právo pro 5000 standardních autorizovaných uživatelů a 20 archivářů využívajícím komponentu Brána. V rámci těchto licenčních podmínek získává zákazník právo k plnému využívání komponenty řešení Brána pro testovací, produkční i DR prostředí CDA.</w:t>
      </w:r>
    </w:p>
    <w:p w14:paraId="17B9F4B3"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případě, že počet autorizovaných uživatelů využívajících komponentu Archiv překročí výše uvedené počty, je zákazník povinen konzultovat rozšíření stávající licence s dodavatelem.</w:t>
      </w:r>
    </w:p>
    <w:p w14:paraId="53ED2D20" w14:textId="77777777" w:rsidR="00DD23DA" w:rsidRPr="00132265" w:rsidRDefault="00DD23DA" w:rsidP="00DD23DA">
      <w:pPr>
        <w:rPr>
          <w:rFonts w:asciiTheme="minorHAnsi" w:hAnsiTheme="minorHAnsi" w:cstheme="minorHAnsi"/>
          <w:sz w:val="22"/>
          <w:szCs w:val="22"/>
        </w:rPr>
      </w:pPr>
    </w:p>
    <w:p w14:paraId="4C794D24" w14:textId="77777777" w:rsidR="00E015AE" w:rsidRPr="00E015AE" w:rsidRDefault="00E015AE" w:rsidP="00E015AE">
      <w:pPr>
        <w:rPr>
          <w:rFonts w:asciiTheme="minorHAnsi" w:hAnsiTheme="minorHAnsi" w:cstheme="minorHAnsi"/>
        </w:rPr>
      </w:pPr>
      <w:r w:rsidRPr="00E015AE">
        <w:rPr>
          <w:rFonts w:asciiTheme="minorHAnsi" w:hAnsiTheme="minorHAnsi" w:cstheme="minorHAnsi"/>
          <w:sz w:val="22"/>
          <w:szCs w:val="22"/>
        </w:rPr>
        <w:t xml:space="preserve">Odkaz na detailní licenční podmínky: </w:t>
      </w:r>
    </w:p>
    <w:p w14:paraId="64913B49" w14:textId="77777777" w:rsidR="00E015AE" w:rsidRDefault="006876AE" w:rsidP="00E015AE">
      <w:hyperlink r:id="rId16" w:tgtFrame="_blank" w:history="1">
        <w:r w:rsidR="00E015AE">
          <w:rPr>
            <w:rStyle w:val="Hypertextovodkaz"/>
          </w:rPr>
          <w:t>http://www-03.ibm.com/software/sla/sladb.nsf/lilookup/6E253210D3DBFA928525858B004C0359?OpenDocument</w:t>
        </w:r>
      </w:hyperlink>
    </w:p>
    <w:p w14:paraId="224BA356" w14:textId="77777777" w:rsidR="00DD23DA" w:rsidRPr="00132265" w:rsidRDefault="00DD23DA" w:rsidP="00DD23DA">
      <w:pPr>
        <w:rPr>
          <w:rFonts w:asciiTheme="minorHAnsi" w:hAnsiTheme="minorHAnsi" w:cstheme="minorHAnsi"/>
          <w:b/>
          <w:bCs/>
          <w:sz w:val="22"/>
          <w:szCs w:val="22"/>
        </w:rPr>
      </w:pPr>
    </w:p>
    <w:p w14:paraId="4AC5CF37" w14:textId="77777777" w:rsidR="00DD23DA" w:rsidRPr="00132265" w:rsidRDefault="00DD23DA" w:rsidP="00DD23DA">
      <w:pPr>
        <w:rPr>
          <w:rFonts w:asciiTheme="minorHAnsi" w:hAnsiTheme="minorHAnsi" w:cstheme="minorHAnsi"/>
          <w:b/>
          <w:bCs/>
          <w:sz w:val="22"/>
          <w:szCs w:val="22"/>
        </w:rPr>
      </w:pPr>
      <w:r w:rsidRPr="00132265">
        <w:rPr>
          <w:rFonts w:asciiTheme="minorHAnsi" w:hAnsiTheme="minorHAnsi" w:cstheme="minorHAnsi"/>
          <w:b/>
          <w:bCs/>
          <w:sz w:val="22"/>
          <w:szCs w:val="22"/>
        </w:rPr>
        <w:t>Modul Archiv</w:t>
      </w:r>
    </w:p>
    <w:p w14:paraId="21AB5AEE" w14:textId="77777777" w:rsidR="00DD23DA" w:rsidRPr="00132265" w:rsidRDefault="00DD23DA" w:rsidP="00DD23DA">
      <w:pPr>
        <w:rPr>
          <w:rFonts w:asciiTheme="minorHAnsi" w:hAnsiTheme="minorHAnsi" w:cstheme="minorHAnsi"/>
          <w:sz w:val="22"/>
          <w:szCs w:val="22"/>
        </w:rPr>
      </w:pPr>
    </w:p>
    <w:p w14:paraId="45CC3028"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Část řešení Bezpečný digitální archiv Archiv je licencován na základě licenčního modelu VPC pro stanovený počet standardních autorizovaných uživatelů a archivářů, kteří mohou komponentu Archiv využívat. V rámci licence řešení Bezpečný digitální archiv získává zákazník k plnému užívání licenční právo pro 5000 standardních autorizovaných uživatelů a 20 archivářů využívajícím komponentu Archiv. V rámci těchto licenčních podmínek získává zákazník právo k plnému využívání komponenty řešení Archiv pro testovací, produkční i DR prostředí CDA.</w:t>
      </w:r>
    </w:p>
    <w:p w14:paraId="45604440"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případě, že počet autorizovaných uživatelů využívajících komponentu Archiv překročí výše uvedené počty, je zákazník povinen konzultovat rozšíření stávající licence s dodavatelem.</w:t>
      </w:r>
    </w:p>
    <w:p w14:paraId="19271D4D" w14:textId="77777777" w:rsidR="00DD23DA" w:rsidRPr="00132265" w:rsidRDefault="00DD23DA" w:rsidP="00DD23DA">
      <w:pPr>
        <w:rPr>
          <w:rFonts w:asciiTheme="minorHAnsi" w:hAnsiTheme="minorHAnsi" w:cstheme="minorHAnsi"/>
          <w:b/>
          <w:bCs/>
          <w:sz w:val="22"/>
          <w:szCs w:val="22"/>
        </w:rPr>
      </w:pPr>
    </w:p>
    <w:p w14:paraId="15C484E0" w14:textId="77777777" w:rsidR="00E015AE" w:rsidRPr="00E015AE" w:rsidRDefault="00E015AE" w:rsidP="00E015AE">
      <w:pPr>
        <w:rPr>
          <w:rFonts w:asciiTheme="minorHAnsi" w:hAnsiTheme="minorHAnsi" w:cstheme="minorHAnsi"/>
          <w:sz w:val="22"/>
          <w:szCs w:val="22"/>
        </w:rPr>
      </w:pPr>
      <w:r w:rsidRPr="00E015AE">
        <w:rPr>
          <w:rFonts w:asciiTheme="minorHAnsi" w:hAnsiTheme="minorHAnsi" w:cstheme="minorHAnsi"/>
          <w:sz w:val="22"/>
          <w:szCs w:val="22"/>
        </w:rPr>
        <w:t>Odkaz na detailní licenční podmínky:</w:t>
      </w:r>
    </w:p>
    <w:p w14:paraId="7A38FBAF" w14:textId="771C5A63" w:rsidR="00E015AE" w:rsidRPr="006B5404" w:rsidRDefault="00E015AE" w:rsidP="00E015AE">
      <w:pPr>
        <w:rPr>
          <w:sz w:val="22"/>
          <w:szCs w:val="22"/>
        </w:rPr>
      </w:pPr>
      <w:r w:rsidRPr="006B5404">
        <w:rPr>
          <w:sz w:val="22"/>
          <w:szCs w:val="22"/>
        </w:rPr>
        <w:t xml:space="preserve"> </w:t>
      </w:r>
      <w:hyperlink r:id="rId17" w:tgtFrame="_blank" w:history="1">
        <w:r>
          <w:rPr>
            <w:rStyle w:val="Hypertextovodkaz"/>
          </w:rPr>
          <w:t>http://www-03.ibm.com/software/sla/sladb.nsf/lilookup/6E253210D3DBFA928525858B004C0359?OpenDocument</w:t>
        </w:r>
      </w:hyperlink>
    </w:p>
    <w:p w14:paraId="4E80A24E" w14:textId="77777777" w:rsidR="00DD23DA" w:rsidRPr="00132265" w:rsidRDefault="00DD23DA" w:rsidP="00DD23DA">
      <w:pPr>
        <w:rPr>
          <w:rFonts w:asciiTheme="minorHAnsi" w:hAnsiTheme="minorHAnsi" w:cstheme="minorHAnsi"/>
          <w:sz w:val="22"/>
          <w:szCs w:val="22"/>
        </w:rPr>
      </w:pPr>
    </w:p>
    <w:p w14:paraId="37DF57F6" w14:textId="77777777" w:rsidR="00DD23DA" w:rsidRPr="00132265" w:rsidRDefault="00DD23DA" w:rsidP="00DD23DA">
      <w:pPr>
        <w:jc w:val="both"/>
        <w:rPr>
          <w:rFonts w:asciiTheme="minorHAnsi" w:hAnsiTheme="minorHAnsi" w:cstheme="minorHAnsi"/>
          <w:b/>
          <w:bCs/>
          <w:sz w:val="22"/>
          <w:szCs w:val="22"/>
        </w:rPr>
      </w:pPr>
      <w:r w:rsidRPr="00132265">
        <w:rPr>
          <w:rFonts w:asciiTheme="minorHAnsi" w:hAnsiTheme="minorHAnsi" w:cstheme="minorHAnsi"/>
          <w:b/>
          <w:bCs/>
          <w:sz w:val="22"/>
          <w:szCs w:val="22"/>
        </w:rPr>
        <w:t>Modul MS Office View</w:t>
      </w:r>
    </w:p>
    <w:p w14:paraId="0E3E591A" w14:textId="77777777" w:rsidR="00DD23DA" w:rsidRPr="00132265" w:rsidRDefault="00DD23DA" w:rsidP="00DD23DA">
      <w:pPr>
        <w:jc w:val="both"/>
        <w:rPr>
          <w:rFonts w:asciiTheme="minorHAnsi" w:hAnsiTheme="minorHAnsi" w:cstheme="minorHAnsi"/>
          <w:sz w:val="22"/>
          <w:szCs w:val="22"/>
        </w:rPr>
      </w:pPr>
    </w:p>
    <w:p w14:paraId="08ED0108"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Část řešení Bezpečného digitálního archivu MS Office View je licencována na základě licenčního modelu UVU (User Value Unit) pro stanovený počet standardních autorizovaných uživatelů a archivářů, kteří mohou komponentu MS Office View využívat. V rámci licence řešení Bezpečný digitální archiv získává zákazník k plnému užívání licenční právo pro 5000 standardních autorizovaných uživatelů a 20 archivářů využívajících řešení MS Office View. V rámci těchto licenčních podmínek získává zákazník právo k plnému využívání komponenty řešení MS Office View pro testovací, produkční i DR prostředí CDA.</w:t>
      </w:r>
    </w:p>
    <w:p w14:paraId="074D476F"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případě, že počet autorizovaných uživatelů přistupujících k řešení MS Office View překročí výše uvedené počty, je zákazník povinen zakoupit rozšíření stávající licence.</w:t>
      </w:r>
    </w:p>
    <w:p w14:paraId="3ABA114A" w14:textId="77777777" w:rsidR="00DD23DA" w:rsidRPr="00132265" w:rsidRDefault="00DD23DA" w:rsidP="00DD23DA">
      <w:pPr>
        <w:jc w:val="both"/>
        <w:rPr>
          <w:rFonts w:asciiTheme="minorHAnsi" w:hAnsiTheme="minorHAnsi" w:cstheme="minorHAnsi"/>
          <w:sz w:val="22"/>
          <w:szCs w:val="22"/>
        </w:rPr>
      </w:pPr>
    </w:p>
    <w:p w14:paraId="0F3624EB"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 xml:space="preserve">Odkaz na detailní licenční podmínky: </w:t>
      </w:r>
      <w:hyperlink r:id="rId18" w:history="1">
        <w:r w:rsidRPr="00132265">
          <w:rPr>
            <w:rStyle w:val="Hypertextovodkaz"/>
            <w:rFonts w:asciiTheme="minorHAnsi" w:hAnsiTheme="minorHAnsi" w:cstheme="minorHAnsi"/>
            <w:sz w:val="22"/>
            <w:szCs w:val="22"/>
          </w:rPr>
          <w:t>http://www-03.ibm.com/software/sla/sladb.nsf/lilookup/851944EC4975286F8525858F007F14DC?OpenDocument</w:t>
        </w:r>
      </w:hyperlink>
    </w:p>
    <w:p w14:paraId="2B330777" w14:textId="77777777" w:rsidR="00DD23DA" w:rsidRPr="00132265" w:rsidRDefault="00DD23DA" w:rsidP="00DD23DA">
      <w:pPr>
        <w:jc w:val="both"/>
        <w:rPr>
          <w:rFonts w:asciiTheme="minorHAnsi" w:hAnsiTheme="minorHAnsi" w:cstheme="minorHAnsi"/>
          <w:sz w:val="22"/>
          <w:szCs w:val="22"/>
        </w:rPr>
      </w:pPr>
    </w:p>
    <w:p w14:paraId="5FB22DA1" w14:textId="77777777" w:rsidR="00DD23DA" w:rsidRPr="00132265" w:rsidRDefault="00DD23DA" w:rsidP="00DD23DA">
      <w:pPr>
        <w:jc w:val="both"/>
        <w:rPr>
          <w:rFonts w:asciiTheme="minorHAnsi" w:hAnsiTheme="minorHAnsi" w:cstheme="minorHAnsi"/>
          <w:b/>
          <w:bCs/>
          <w:sz w:val="22"/>
          <w:szCs w:val="22"/>
        </w:rPr>
      </w:pPr>
      <w:r w:rsidRPr="00132265">
        <w:rPr>
          <w:rFonts w:asciiTheme="minorHAnsi" w:hAnsiTheme="minorHAnsi" w:cstheme="minorHAnsi"/>
          <w:b/>
          <w:bCs/>
          <w:sz w:val="22"/>
          <w:szCs w:val="22"/>
        </w:rPr>
        <w:t xml:space="preserve">Modul Redakce </w:t>
      </w:r>
    </w:p>
    <w:p w14:paraId="518D6BAE" w14:textId="77777777" w:rsidR="00DD23DA" w:rsidRPr="00132265" w:rsidRDefault="00DD23DA" w:rsidP="00DD23DA">
      <w:pPr>
        <w:jc w:val="both"/>
        <w:rPr>
          <w:rFonts w:asciiTheme="minorHAnsi" w:hAnsiTheme="minorHAnsi" w:cstheme="minorHAnsi"/>
          <w:sz w:val="22"/>
          <w:szCs w:val="22"/>
        </w:rPr>
      </w:pPr>
    </w:p>
    <w:p w14:paraId="3968C528"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Část řešení Bezpečného digitálního archivu Redakce je licencována na základě licenčního modelu UVU (User Value Unit) pro stanovený počet standardních autorizovaných uživatelů a archivářů, kteří mohou komponentu Redakce využívat. V rámci licence řešení Bezpečný digitální archiv získává zákazník k plnému užívání licenční právo pro 5000 standardních autorizovaných uživatelů a 20 archivářů využívajících řešení Redakce. V rámci těchto licenčních podmínek získává zákazník právo k plnému využívání komponenty řešení Badatelna pro testovací, produkční i DR prostředí CDA.</w:t>
      </w:r>
    </w:p>
    <w:p w14:paraId="03606C4C"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případě, že počet autorizovaných uživatelů přistupujících k řešení Redakce překročí výše uvedené počty, je zákazník povinen zakoupit rozšíření stávající licence.</w:t>
      </w:r>
    </w:p>
    <w:p w14:paraId="25274E24" w14:textId="77777777" w:rsidR="00DD23DA" w:rsidRPr="00132265" w:rsidRDefault="00DD23DA" w:rsidP="00DD23DA">
      <w:pPr>
        <w:jc w:val="both"/>
        <w:rPr>
          <w:rFonts w:asciiTheme="minorHAnsi" w:hAnsiTheme="minorHAnsi" w:cstheme="minorHAnsi"/>
          <w:sz w:val="22"/>
          <w:szCs w:val="22"/>
        </w:rPr>
      </w:pPr>
    </w:p>
    <w:p w14:paraId="6FED8D32"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 xml:space="preserve">Odkaz na detailní licenční podmínky: </w:t>
      </w:r>
      <w:hyperlink r:id="rId19" w:history="1">
        <w:r w:rsidRPr="00132265">
          <w:rPr>
            <w:rStyle w:val="Hypertextovodkaz"/>
            <w:rFonts w:asciiTheme="minorHAnsi" w:hAnsiTheme="minorHAnsi" w:cstheme="minorHAnsi"/>
            <w:sz w:val="22"/>
            <w:szCs w:val="22"/>
          </w:rPr>
          <w:t>http://www-03.ibm.com/software/sla/sladb.nsf/lilookup/851944EC4975286F8525858F007F14DC?OpenDocument</w:t>
        </w:r>
      </w:hyperlink>
    </w:p>
    <w:p w14:paraId="074EBA5E" w14:textId="77777777" w:rsidR="00DD23DA" w:rsidRPr="00132265" w:rsidRDefault="00DD23DA" w:rsidP="00DD23DA">
      <w:pPr>
        <w:rPr>
          <w:rFonts w:asciiTheme="minorHAnsi" w:hAnsiTheme="minorHAnsi" w:cstheme="minorHAnsi"/>
          <w:sz w:val="22"/>
          <w:szCs w:val="22"/>
        </w:rPr>
      </w:pPr>
    </w:p>
    <w:p w14:paraId="72505DB8" w14:textId="77777777" w:rsidR="00DD23DA" w:rsidRPr="00132265" w:rsidRDefault="00DD23DA" w:rsidP="00DD23DA">
      <w:pPr>
        <w:rPr>
          <w:rFonts w:asciiTheme="minorHAnsi" w:hAnsiTheme="minorHAnsi" w:cstheme="minorHAnsi"/>
          <w:b/>
          <w:bCs/>
          <w:sz w:val="22"/>
          <w:szCs w:val="22"/>
        </w:rPr>
      </w:pPr>
      <w:r w:rsidRPr="00132265">
        <w:rPr>
          <w:rFonts w:asciiTheme="minorHAnsi" w:hAnsiTheme="minorHAnsi" w:cstheme="minorHAnsi"/>
          <w:b/>
          <w:bCs/>
          <w:sz w:val="22"/>
          <w:szCs w:val="22"/>
        </w:rPr>
        <w:t>Databázový monitoring</w:t>
      </w:r>
    </w:p>
    <w:p w14:paraId="1028572E" w14:textId="77777777" w:rsidR="00DD23DA" w:rsidRPr="00132265" w:rsidRDefault="00DD23DA" w:rsidP="00DD23DA">
      <w:pPr>
        <w:rPr>
          <w:rFonts w:asciiTheme="minorHAnsi" w:hAnsiTheme="minorHAnsi" w:cstheme="minorHAnsi"/>
          <w:sz w:val="22"/>
          <w:szCs w:val="22"/>
        </w:rPr>
      </w:pPr>
    </w:p>
    <w:p w14:paraId="76A53296"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Databázový monitoring jako součást řešení Bezpečný digitální archiv je licencován pomocí licenčního modelu MVS (Managed Virtual Server). Zakoupená licence pokrývá fyzický server hostující modul Brána a fyzický server hostující modul Archiv v produkčním prostředí. Na těchto serverech není implementována virtualizační platforma případně je v rámci implementované virtualizační platformy instalován pouze jeden virtuální server. Celkový počet licencovaných fyzických/virtuálních serverů pro databázový monitoring je dva.</w:t>
      </w:r>
    </w:p>
    <w:p w14:paraId="3A928B25"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případě, že se počet monitorovaných fyzických nebo virtuálních serverů rozšíří nad rámec výše uvedeného popisu zakoupené licence, je zákazník povinen zakoupit rozšíření stávající licence tak, aby pokrývala aktualizované potřeby zákazníka.</w:t>
      </w:r>
    </w:p>
    <w:p w14:paraId="22F0DE97" w14:textId="77777777" w:rsidR="00DD23DA" w:rsidRPr="00132265" w:rsidRDefault="00DD23DA" w:rsidP="00DD23DA">
      <w:pPr>
        <w:rPr>
          <w:rFonts w:asciiTheme="minorHAnsi" w:hAnsiTheme="minorHAnsi" w:cstheme="minorHAnsi"/>
          <w:sz w:val="22"/>
          <w:szCs w:val="22"/>
        </w:rPr>
      </w:pPr>
    </w:p>
    <w:p w14:paraId="0D97F9A9"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 xml:space="preserve">Odkaz na detailní licenční podmínky: </w:t>
      </w:r>
      <w:hyperlink r:id="rId20" w:history="1">
        <w:r w:rsidRPr="00132265">
          <w:rPr>
            <w:rStyle w:val="Hypertextovodkaz"/>
            <w:rFonts w:asciiTheme="minorHAnsi" w:hAnsiTheme="minorHAnsi" w:cstheme="minorHAnsi"/>
            <w:sz w:val="22"/>
            <w:szCs w:val="22"/>
          </w:rPr>
          <w:t>http://www-03.ibm.com/software/sla/sladb.nsf/lilookup/730CD8BC29470C718525855F006E1FED?OpenDocument</w:t>
        </w:r>
      </w:hyperlink>
    </w:p>
    <w:p w14:paraId="1A5181B8" w14:textId="77777777" w:rsidR="00DD23DA" w:rsidRPr="00132265" w:rsidRDefault="006876AE" w:rsidP="00DD23DA">
      <w:pPr>
        <w:rPr>
          <w:rFonts w:asciiTheme="minorHAnsi" w:hAnsiTheme="minorHAnsi" w:cstheme="minorHAnsi"/>
          <w:sz w:val="22"/>
          <w:szCs w:val="22"/>
        </w:rPr>
      </w:pPr>
      <w:hyperlink r:id="rId21" w:history="1">
        <w:r w:rsidR="00DD23DA" w:rsidRPr="00132265">
          <w:rPr>
            <w:rStyle w:val="Hypertextovodkaz"/>
            <w:rFonts w:asciiTheme="minorHAnsi" w:hAnsiTheme="minorHAnsi" w:cstheme="minorHAnsi"/>
            <w:sz w:val="22"/>
            <w:szCs w:val="22"/>
          </w:rPr>
          <w:t>http://www-03.ibm.com/software/sla/sladb.nsf/lilookup/9B54FDE613A90C0D8525855F006E2F03?OpenDocument</w:t>
        </w:r>
      </w:hyperlink>
      <w:r w:rsidR="00DD23DA" w:rsidRPr="00132265">
        <w:rPr>
          <w:rFonts w:asciiTheme="minorHAnsi" w:hAnsiTheme="minorHAnsi" w:cstheme="minorHAnsi"/>
          <w:sz w:val="22"/>
          <w:szCs w:val="22"/>
        </w:rPr>
        <w:t xml:space="preserve"> </w:t>
      </w:r>
    </w:p>
    <w:p w14:paraId="43EA2199" w14:textId="77777777" w:rsidR="00DD23DA" w:rsidRPr="00132265" w:rsidRDefault="00DD23DA" w:rsidP="00DD23DA">
      <w:pPr>
        <w:rPr>
          <w:rFonts w:asciiTheme="minorHAnsi" w:hAnsiTheme="minorHAnsi" w:cstheme="minorHAnsi"/>
          <w:sz w:val="22"/>
          <w:szCs w:val="22"/>
        </w:rPr>
      </w:pPr>
    </w:p>
    <w:p w14:paraId="0817B570" w14:textId="77777777" w:rsidR="00DD23DA" w:rsidRPr="00132265" w:rsidRDefault="00DD23DA" w:rsidP="00DD23DA">
      <w:pPr>
        <w:rPr>
          <w:rFonts w:asciiTheme="minorHAnsi" w:hAnsiTheme="minorHAnsi" w:cstheme="minorHAnsi"/>
          <w:b/>
          <w:bCs/>
          <w:sz w:val="22"/>
          <w:szCs w:val="22"/>
        </w:rPr>
      </w:pPr>
      <w:r w:rsidRPr="00132265">
        <w:rPr>
          <w:rFonts w:asciiTheme="minorHAnsi" w:hAnsiTheme="minorHAnsi" w:cstheme="minorHAnsi"/>
          <w:b/>
          <w:bCs/>
          <w:sz w:val="22"/>
          <w:szCs w:val="22"/>
        </w:rPr>
        <w:t>Bezpečnostní monitoring (SIEM řešení)</w:t>
      </w:r>
    </w:p>
    <w:p w14:paraId="10984EC6" w14:textId="77777777" w:rsidR="00DD23DA" w:rsidRPr="00132265" w:rsidRDefault="00DD23DA" w:rsidP="00DD23DA">
      <w:pPr>
        <w:rPr>
          <w:rFonts w:asciiTheme="minorHAnsi" w:hAnsiTheme="minorHAnsi" w:cstheme="minorHAnsi"/>
          <w:sz w:val="22"/>
          <w:szCs w:val="22"/>
        </w:rPr>
      </w:pPr>
    </w:p>
    <w:p w14:paraId="3E12C78A"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Bezpečnostní monitoring jako součást řešení Bezpečný digitální archiv je licencován pomocí licenčního modelu EPS (Event per Second). Zakoupená licence pokrývá výkon bezpečnostního monitoringu na úrovni 100 EPS.</w:t>
      </w:r>
    </w:p>
    <w:p w14:paraId="717DC927" w14:textId="77777777" w:rsidR="00DD23DA" w:rsidRPr="00132265" w:rsidRDefault="00DD23DA" w:rsidP="00DD23DA">
      <w:pPr>
        <w:jc w:val="both"/>
        <w:rPr>
          <w:rFonts w:asciiTheme="minorHAnsi" w:hAnsiTheme="minorHAnsi" w:cstheme="minorHAnsi"/>
          <w:sz w:val="22"/>
          <w:szCs w:val="22"/>
        </w:rPr>
      </w:pPr>
      <w:r w:rsidRPr="00132265">
        <w:rPr>
          <w:rFonts w:asciiTheme="minorHAnsi" w:hAnsiTheme="minorHAnsi" w:cstheme="minorHAnsi"/>
          <w:sz w:val="22"/>
          <w:szCs w:val="22"/>
        </w:rPr>
        <w:t>V případě, že počet událostí za sekundu v dlouhodobém průměru přesáhne hladinu 100 EPS, je nutné zakoupit rozšíření stávající licence tak, aby pokrývala aktualizované potřeby zákazníka, v opačném případě dojde ke ztrátě událostí sbíraných a vyhodnocovaným řešením bezpečnostního monitoringu.</w:t>
      </w:r>
    </w:p>
    <w:p w14:paraId="019ADD13" w14:textId="77777777" w:rsidR="00DD23DA" w:rsidRPr="00132265" w:rsidRDefault="00DD23DA" w:rsidP="00DD23DA">
      <w:pPr>
        <w:jc w:val="both"/>
        <w:rPr>
          <w:rFonts w:asciiTheme="minorHAnsi" w:hAnsiTheme="minorHAnsi" w:cstheme="minorHAnsi"/>
          <w:b/>
          <w:bCs/>
          <w:sz w:val="22"/>
          <w:szCs w:val="22"/>
        </w:rPr>
      </w:pPr>
    </w:p>
    <w:p w14:paraId="2D1FD7C7" w14:textId="77777777" w:rsidR="00DD23DA" w:rsidRPr="00132265" w:rsidRDefault="00DD23DA" w:rsidP="00DD23DA">
      <w:pPr>
        <w:rPr>
          <w:rFonts w:asciiTheme="minorHAnsi" w:hAnsiTheme="minorHAnsi" w:cstheme="minorHAnsi"/>
          <w:sz w:val="22"/>
          <w:szCs w:val="22"/>
        </w:rPr>
      </w:pPr>
      <w:r w:rsidRPr="00132265">
        <w:rPr>
          <w:rFonts w:asciiTheme="minorHAnsi" w:hAnsiTheme="minorHAnsi" w:cstheme="minorHAnsi"/>
          <w:sz w:val="22"/>
          <w:szCs w:val="22"/>
        </w:rPr>
        <w:t xml:space="preserve">Odkaz na detailní licenční podmínky: </w:t>
      </w:r>
      <w:hyperlink r:id="rId22" w:history="1">
        <w:r w:rsidRPr="00132265">
          <w:rPr>
            <w:rStyle w:val="Hypertextovodkaz"/>
            <w:rFonts w:asciiTheme="minorHAnsi" w:hAnsiTheme="minorHAnsi" w:cstheme="minorHAnsi"/>
            <w:sz w:val="22"/>
            <w:szCs w:val="22"/>
          </w:rPr>
          <w:t>http://www-03.ibm.com/software/sla/sladb.nsf/lilookup/B61056154D782FB3852585BC005C7368?OpenDocument</w:t>
        </w:r>
      </w:hyperlink>
    </w:p>
    <w:p w14:paraId="39A5B7C6" w14:textId="77777777" w:rsidR="00DD23DA" w:rsidRPr="00132265" w:rsidRDefault="006876AE" w:rsidP="00DD23DA">
      <w:pPr>
        <w:rPr>
          <w:rFonts w:asciiTheme="minorHAnsi" w:hAnsiTheme="minorHAnsi" w:cstheme="minorHAnsi"/>
          <w:sz w:val="22"/>
          <w:szCs w:val="22"/>
        </w:rPr>
      </w:pPr>
      <w:hyperlink r:id="rId23" w:history="1">
        <w:r w:rsidR="00DD23DA" w:rsidRPr="00132265">
          <w:rPr>
            <w:rStyle w:val="Hypertextovodkaz"/>
            <w:rFonts w:asciiTheme="minorHAnsi" w:hAnsiTheme="minorHAnsi" w:cstheme="minorHAnsi"/>
            <w:sz w:val="22"/>
            <w:szCs w:val="22"/>
          </w:rPr>
          <w:t>http://www-03.ibm.com/software/sla/sladb.nsf/lilookup/597C058768FBC0C0852585BC005C6F99?OpenDocument</w:t>
        </w:r>
      </w:hyperlink>
    </w:p>
    <w:p w14:paraId="2587FB0A" w14:textId="77777777" w:rsidR="00DD23DA" w:rsidRPr="00132265" w:rsidRDefault="00DD23DA" w:rsidP="00DD23DA">
      <w:pPr>
        <w:rPr>
          <w:rFonts w:asciiTheme="minorHAnsi" w:hAnsiTheme="minorHAnsi" w:cstheme="minorHAnsi"/>
          <w:sz w:val="22"/>
          <w:szCs w:val="22"/>
        </w:rPr>
      </w:pPr>
    </w:p>
    <w:p w14:paraId="6CB6712B" w14:textId="77777777" w:rsidR="00DD23DA" w:rsidRPr="00132265" w:rsidRDefault="00DD23DA" w:rsidP="00DD23DA">
      <w:pPr>
        <w:pStyle w:val="Nadpis3"/>
        <w:ind w:left="709"/>
        <w:rPr>
          <w:rFonts w:asciiTheme="minorHAnsi" w:hAnsiTheme="minorHAnsi" w:cstheme="minorHAnsi"/>
          <w:b/>
          <w:szCs w:val="22"/>
        </w:rPr>
      </w:pPr>
      <w:bookmarkStart w:id="239" w:name="_Toc55917810"/>
      <w:r w:rsidRPr="00132265">
        <w:rPr>
          <w:rFonts w:asciiTheme="minorHAnsi" w:hAnsiTheme="minorHAnsi" w:cstheme="minorHAnsi"/>
          <w:b/>
          <w:szCs w:val="22"/>
        </w:rPr>
        <w:t>Doplňující licenční podmínky</w:t>
      </w:r>
      <w:bookmarkEnd w:id="239"/>
    </w:p>
    <w:p w14:paraId="2E2063DA" w14:textId="77777777" w:rsidR="00DD23DA" w:rsidRPr="00132265" w:rsidRDefault="00DD23DA" w:rsidP="00675BFA">
      <w:pPr>
        <w:pStyle w:val="Odstavecseseznamem"/>
        <w:numPr>
          <w:ilvl w:val="0"/>
          <w:numId w:val="48"/>
        </w:numPr>
        <w:spacing w:after="200" w:line="276" w:lineRule="auto"/>
        <w:jc w:val="both"/>
        <w:rPr>
          <w:rFonts w:asciiTheme="minorHAnsi" w:hAnsiTheme="minorHAnsi" w:cstheme="minorHAnsi"/>
          <w:sz w:val="22"/>
          <w:szCs w:val="22"/>
        </w:rPr>
      </w:pPr>
      <w:r w:rsidRPr="00132265">
        <w:rPr>
          <w:rFonts w:asciiTheme="minorHAnsi" w:hAnsiTheme="minorHAnsi" w:cstheme="minorHAnsi"/>
          <w:sz w:val="22"/>
          <w:szCs w:val="22"/>
        </w:rPr>
        <w:t>Zákazník obdrží zdrojové kódy k částem řešení Bezpečnostní Digitální archiv, která byla vyvíjena přímo na míru zákazníkovi na základě jeho specifických požadavků</w:t>
      </w:r>
    </w:p>
    <w:p w14:paraId="2BA364F5" w14:textId="77777777" w:rsidR="00DD23DA" w:rsidRPr="00132265" w:rsidRDefault="00DD23DA" w:rsidP="00675BFA">
      <w:pPr>
        <w:pStyle w:val="Odstavecseseznamem"/>
        <w:numPr>
          <w:ilvl w:val="0"/>
          <w:numId w:val="48"/>
        </w:numPr>
        <w:spacing w:after="200" w:line="276" w:lineRule="auto"/>
        <w:jc w:val="both"/>
        <w:rPr>
          <w:rFonts w:asciiTheme="minorHAnsi" w:hAnsiTheme="minorHAnsi" w:cstheme="minorHAnsi"/>
          <w:sz w:val="22"/>
          <w:szCs w:val="22"/>
        </w:rPr>
      </w:pPr>
      <w:r w:rsidRPr="00132265">
        <w:rPr>
          <w:rFonts w:asciiTheme="minorHAnsi" w:hAnsiTheme="minorHAnsi" w:cstheme="minorHAnsi"/>
          <w:sz w:val="22"/>
          <w:szCs w:val="22"/>
        </w:rPr>
        <w:t>Licence Bezpečný digitální archiv je využívána pro DR prostředí pouze v případě, že nedochází k jejímu využívání v prostředí produkčním a naopak. (lze používat pouze v případě nastavení Active/Passive. Pokud přejdeme do režimu Active/Active, je nutno rozšířit stávající licenci)</w:t>
      </w:r>
    </w:p>
    <w:p w14:paraId="3664DEC6" w14:textId="77777777" w:rsidR="00DD23DA" w:rsidRPr="00132265" w:rsidRDefault="00DD23DA" w:rsidP="00675BFA">
      <w:pPr>
        <w:pStyle w:val="Odstavecseseznamem"/>
        <w:numPr>
          <w:ilvl w:val="0"/>
          <w:numId w:val="48"/>
        </w:numPr>
        <w:spacing w:after="200" w:line="276" w:lineRule="auto"/>
        <w:jc w:val="both"/>
        <w:rPr>
          <w:rFonts w:asciiTheme="minorHAnsi" w:hAnsiTheme="minorHAnsi" w:cstheme="minorHAnsi"/>
          <w:sz w:val="22"/>
          <w:szCs w:val="22"/>
        </w:rPr>
      </w:pPr>
      <w:r w:rsidRPr="00132265">
        <w:rPr>
          <w:rFonts w:asciiTheme="minorHAnsi" w:hAnsiTheme="minorHAnsi" w:cstheme="minorHAnsi"/>
          <w:sz w:val="22"/>
          <w:szCs w:val="22"/>
        </w:rPr>
        <w:t>Definice typů licencovaných uživatelů v rámci řešení Bezpečný digitální archiv</w:t>
      </w:r>
    </w:p>
    <w:p w14:paraId="56C32E9D" w14:textId="77777777" w:rsidR="00DD23DA" w:rsidRPr="00132265" w:rsidRDefault="00DD23DA" w:rsidP="00675BFA">
      <w:pPr>
        <w:pStyle w:val="Odstavecseseznamem"/>
        <w:numPr>
          <w:ilvl w:val="1"/>
          <w:numId w:val="48"/>
        </w:numPr>
        <w:spacing w:after="200" w:line="276" w:lineRule="auto"/>
        <w:jc w:val="both"/>
        <w:rPr>
          <w:rFonts w:asciiTheme="minorHAnsi" w:hAnsiTheme="minorHAnsi" w:cstheme="minorHAnsi"/>
          <w:sz w:val="22"/>
          <w:szCs w:val="22"/>
        </w:rPr>
      </w:pPr>
      <w:r w:rsidRPr="00132265">
        <w:rPr>
          <w:rFonts w:asciiTheme="minorHAnsi" w:hAnsiTheme="minorHAnsi" w:cstheme="minorHAnsi"/>
          <w:sz w:val="22"/>
          <w:szCs w:val="22"/>
        </w:rPr>
        <w:t>Standardní autorizovaného uživatel – V kontextu detailních licenčních podmínek je standardní autorizovaný uživatel synonymem pro pojem externí uživatel</w:t>
      </w:r>
    </w:p>
    <w:p w14:paraId="18E03154" w14:textId="77777777" w:rsidR="00DD23DA" w:rsidRPr="00132265" w:rsidRDefault="00DD23DA" w:rsidP="00675BFA">
      <w:pPr>
        <w:pStyle w:val="Odstavecseseznamem"/>
        <w:numPr>
          <w:ilvl w:val="1"/>
          <w:numId w:val="48"/>
        </w:numPr>
        <w:spacing w:after="200" w:line="276" w:lineRule="auto"/>
        <w:jc w:val="both"/>
        <w:rPr>
          <w:rFonts w:asciiTheme="minorHAnsi" w:hAnsiTheme="minorHAnsi" w:cstheme="minorHAnsi"/>
          <w:sz w:val="22"/>
          <w:szCs w:val="22"/>
        </w:rPr>
      </w:pPr>
      <w:r w:rsidRPr="00132265">
        <w:rPr>
          <w:rFonts w:asciiTheme="minorHAnsi" w:hAnsiTheme="minorHAnsi" w:cstheme="minorHAnsi"/>
          <w:sz w:val="22"/>
          <w:szCs w:val="22"/>
        </w:rPr>
        <w:t>Archivář – V kontextu detailních licenčních podmínek je standardní autorizovaný uživatel synonymem pro autorizovaného uživatele</w:t>
      </w:r>
    </w:p>
    <w:p w14:paraId="6BD11364" w14:textId="77777777" w:rsidR="00DD23DA" w:rsidRPr="00132265" w:rsidRDefault="00DD23DA" w:rsidP="00DD23DA">
      <w:pPr>
        <w:pStyle w:val="Odstavecseseznamem"/>
        <w:spacing w:after="200" w:line="276" w:lineRule="auto"/>
        <w:ind w:left="1440"/>
        <w:rPr>
          <w:rFonts w:asciiTheme="minorHAnsi" w:hAnsiTheme="minorHAnsi" w:cstheme="minorHAnsi"/>
          <w:sz w:val="22"/>
          <w:szCs w:val="22"/>
        </w:rPr>
      </w:pPr>
    </w:p>
    <w:p w14:paraId="4EE1E627" w14:textId="77777777" w:rsidR="00DD23DA" w:rsidRPr="00132265" w:rsidRDefault="00DD23DA" w:rsidP="00DD23DA">
      <w:pPr>
        <w:pStyle w:val="Nadpis2"/>
      </w:pPr>
      <w:bookmarkStart w:id="240" w:name="_Toc55917811"/>
      <w:r w:rsidRPr="00132265">
        <w:t>Mezinárodní smlouva IBM Passport Advantage</w:t>
      </w:r>
      <w:bookmarkEnd w:id="240"/>
    </w:p>
    <w:p w14:paraId="4B4745B4" w14:textId="77777777" w:rsidR="00DD23DA" w:rsidRPr="00132265" w:rsidRDefault="00DD23DA" w:rsidP="00DD23DA">
      <w:pPr>
        <w:pBdr>
          <w:top w:val="nil"/>
          <w:left w:val="nil"/>
          <w:bottom w:val="nil"/>
          <w:right w:val="nil"/>
          <w:between w:val="nil"/>
        </w:pBdr>
        <w:spacing w:before="80" w:after="80"/>
        <w:jc w:val="both"/>
        <w:rPr>
          <w:rFonts w:asciiTheme="minorHAnsi" w:hAnsiTheme="minorHAnsi" w:cstheme="minorHAnsi"/>
          <w:b/>
          <w:sz w:val="22"/>
          <w:szCs w:val="22"/>
          <w:lang w:eastAsia="cs-CZ"/>
        </w:rPr>
      </w:pPr>
      <w:r w:rsidRPr="00132265">
        <w:rPr>
          <w:rFonts w:asciiTheme="minorHAnsi" w:hAnsiTheme="minorHAnsi" w:cstheme="minorHAnsi"/>
          <w:sz w:val="22"/>
          <w:szCs w:val="22"/>
        </w:rPr>
        <w:t xml:space="preserve">Odkaz na Mezinárodní smlouvu IBM Passport Advantage </w:t>
      </w:r>
      <w:hyperlink r:id="rId24" w:history="1">
        <w:r w:rsidRPr="00132265">
          <w:rPr>
            <w:rStyle w:val="Hypertextovodkaz"/>
            <w:rFonts w:asciiTheme="minorHAnsi" w:hAnsiTheme="minorHAnsi" w:cstheme="minorHAnsi"/>
            <w:sz w:val="22"/>
            <w:szCs w:val="22"/>
          </w:rPr>
          <w:t>http://public.dhe.ibm.com/software/passportadvantage/PA_Agreements/PA_Agreement_Czech.pdf?_ga=2.226440154.1590219133.1604333899-2115488766.1603377149</w:t>
        </w:r>
      </w:hyperlink>
      <w:r w:rsidRPr="00132265">
        <w:rPr>
          <w:rFonts w:asciiTheme="minorHAnsi" w:hAnsiTheme="minorHAnsi" w:cstheme="minorHAnsi"/>
          <w:b/>
          <w:sz w:val="22"/>
          <w:szCs w:val="22"/>
          <w:lang w:eastAsia="cs-CZ"/>
        </w:rPr>
        <w:br w:type="page"/>
      </w:r>
    </w:p>
    <w:p w14:paraId="0849D493" w14:textId="77777777" w:rsidR="00DD23DA" w:rsidRPr="00132265" w:rsidRDefault="00DD23DA" w:rsidP="00DD23DA">
      <w:pPr>
        <w:pStyle w:val="Nadpis1"/>
        <w:jc w:val="left"/>
        <w:rPr>
          <w:rFonts w:asciiTheme="minorHAnsi" w:hAnsiTheme="minorHAnsi" w:cstheme="minorHAnsi"/>
          <w:sz w:val="22"/>
          <w:szCs w:val="22"/>
        </w:rPr>
      </w:pPr>
      <w:bookmarkStart w:id="241" w:name="_Toc55917812"/>
      <w:r w:rsidRPr="00132265">
        <w:rPr>
          <w:rFonts w:asciiTheme="minorHAnsi" w:hAnsiTheme="minorHAnsi" w:cstheme="minorHAnsi"/>
          <w:sz w:val="22"/>
          <w:szCs w:val="22"/>
        </w:rPr>
        <w:t>Popis HW řešení</w:t>
      </w:r>
      <w:bookmarkEnd w:id="241"/>
    </w:p>
    <w:p w14:paraId="4CE0DB0D" w14:textId="77777777" w:rsidR="00DD23DA" w:rsidRPr="00132265" w:rsidRDefault="00DD23DA" w:rsidP="00DD23DA">
      <w:pPr>
        <w:pStyle w:val="Nadpis2"/>
      </w:pPr>
      <w:bookmarkStart w:id="242" w:name="_Toc55917813"/>
      <w:r w:rsidRPr="00132265">
        <w:t>Popis SW řešení – doplnění</w:t>
      </w:r>
      <w:bookmarkEnd w:id="242"/>
    </w:p>
    <w:p w14:paraId="69404E5F"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V rámci této kapitoly je rozšířen popis sw řešení, který přímo souvisí s dodávanými hw technologiemi. Pro snazší orientaci v textu je popis rozdělen do jednotlivých bodů tak, aby přímo odkazovali na konkrétní položky v daných kapitolách.</w:t>
      </w:r>
    </w:p>
    <w:p w14:paraId="630B8BBE" w14:textId="77777777" w:rsidR="00DD23DA" w:rsidRPr="00132265" w:rsidRDefault="00DD23DA" w:rsidP="00DD23DA">
      <w:pPr>
        <w:pStyle w:val="cpnormlnbezodsazen"/>
        <w:rPr>
          <w:rFonts w:asciiTheme="minorHAnsi" w:hAnsiTheme="minorHAnsi" w:cstheme="minorHAnsi"/>
        </w:rPr>
      </w:pPr>
    </w:p>
    <w:p w14:paraId="4CFCF42E" w14:textId="77777777" w:rsidR="00DD23DA" w:rsidRPr="00132265" w:rsidRDefault="00DD23DA" w:rsidP="00DD23DA">
      <w:pPr>
        <w:pStyle w:val="Nadpis3"/>
        <w:ind w:left="709"/>
        <w:rPr>
          <w:rFonts w:asciiTheme="minorHAnsi" w:hAnsiTheme="minorHAnsi" w:cstheme="minorHAnsi"/>
          <w:b/>
          <w:szCs w:val="22"/>
        </w:rPr>
      </w:pPr>
      <w:bookmarkStart w:id="243" w:name="_Toc55917814"/>
      <w:r w:rsidRPr="00132265">
        <w:rPr>
          <w:rFonts w:asciiTheme="minorHAnsi" w:hAnsiTheme="minorHAnsi" w:cstheme="minorHAnsi"/>
          <w:b/>
          <w:szCs w:val="22"/>
        </w:rPr>
        <w:t>Dostupnost systému</w:t>
      </w:r>
      <w:bookmarkEnd w:id="243"/>
    </w:p>
    <w:p w14:paraId="1F3061BA"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63 - Systém je pro uživatele dostupný od 6:00 do 18:00, maximální výpadek je 1% během kalendářního roku.</w:t>
      </w:r>
    </w:p>
    <w:p w14:paraId="1E21EE52"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navrhované řešení splňuje požadavky na dostupnost a maximální délku výpadek.</w:t>
      </w:r>
    </w:p>
    <w:p w14:paraId="16C079C9" w14:textId="77777777" w:rsidR="00DD23DA" w:rsidRPr="00132265" w:rsidRDefault="00DD23DA" w:rsidP="00DD23DA">
      <w:pPr>
        <w:pStyle w:val="cpnormlnbezodsazen"/>
        <w:rPr>
          <w:rFonts w:asciiTheme="minorHAnsi" w:hAnsiTheme="minorHAnsi" w:cstheme="minorHAnsi"/>
        </w:rPr>
      </w:pPr>
    </w:p>
    <w:p w14:paraId="710CDE1F"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64 - Systém je provozován ve dvou geograficky oddělených lokalitách.</w:t>
      </w:r>
    </w:p>
    <w:p w14:paraId="15B23DC1"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navrhované řešení je rozloženo do dvou geograficky oddělených lokalit. Úložiště je složeno ze čtyř nódů, kdy v každé lokalitě jsou umístěny dva nódy úložiště. Úložiště ukládá data také do dvou lokalit synchronním způsobem, tak aby výpadek lokality neznamenal nedostupnost a ztrátu dat.</w:t>
      </w:r>
    </w:p>
    <w:p w14:paraId="71F7DD91" w14:textId="77777777" w:rsidR="00DD23DA" w:rsidRPr="00132265" w:rsidRDefault="00DD23DA" w:rsidP="00DD23DA">
      <w:pPr>
        <w:pStyle w:val="cpnormlnbezodsazen"/>
        <w:rPr>
          <w:rFonts w:asciiTheme="minorHAnsi" w:hAnsiTheme="minorHAnsi" w:cstheme="minorHAnsi"/>
        </w:rPr>
      </w:pPr>
    </w:p>
    <w:p w14:paraId="4CFBF65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65 - Archivní data, včetně dat brány, jsou replikována do záložní lokality. Požadovaný čas přechodu (RTO – Recovery Time Objective) provozování systému z hlavní (aktivní) lokality na záložní (pasivní) lokalitu je 12 hodin. Po této době musí záložní lokalita RPO (Recovery Point Objective) poskytovat plnou funkcionalitu a výkon jako lokalita hlavní.</w:t>
      </w:r>
    </w:p>
    <w:p w14:paraId="792557F7"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navrhované řešení ukládá data do dvou lokalit synchronním způsobem, tak aby výpadek lokality neznamenal nedostupnost a ztrátu dat. Úložiště je složeno ze čtyř nódů, kdy v každé lokalitě jsou umístěny dva nódy úložiště schopné samostatného provozu pouze v jedné lokalitě. V případě nutnosti přechodu do záložní lokality je část úložiště ve druhé lokalitě manuálně převedan do aktivního režimu a umožňuje provoz a poskytuje plnou funkcionalitu a výkon jako lokalita hlavní.</w:t>
      </w:r>
    </w:p>
    <w:p w14:paraId="28AC9711" w14:textId="77777777" w:rsidR="00DD23DA"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Archivní data, včetně dat brány jsou umístěny v replikovaných a oddělených úložných prostorách a umožňují zajistit v případě výpadku primární lokality, přesun plné funkcionality do záložní lokality tak, že budou dodrženy požadavky na parametry pro RTO a RPO, které jsou kladeny na dodávané řešení v rámci Zadávací dokumenty. Detailní postupy řešení pro Disaster Recovery (viz čl.8 Přílohy č.1 Smlouvy) budou popsány a stanou se nedílnou součástí analýzy celého řešení.</w:t>
      </w:r>
    </w:p>
    <w:p w14:paraId="002C363B" w14:textId="77777777" w:rsidR="00DD23DA" w:rsidRDefault="00DD23DA" w:rsidP="00DD23DA">
      <w:pPr>
        <w:spacing w:after="200" w:line="276" w:lineRule="auto"/>
        <w:rPr>
          <w:rFonts w:asciiTheme="minorHAnsi" w:hAnsiTheme="minorHAnsi" w:cstheme="minorHAnsi"/>
          <w:i/>
          <w:iCs/>
          <w:sz w:val="22"/>
          <w:szCs w:val="22"/>
          <w:lang w:eastAsia="cs-CZ"/>
        </w:rPr>
      </w:pPr>
      <w:r>
        <w:rPr>
          <w:rFonts w:asciiTheme="minorHAnsi" w:hAnsiTheme="minorHAnsi" w:cstheme="minorHAnsi"/>
          <w:i/>
          <w:iCs/>
        </w:rPr>
        <w:br w:type="page"/>
      </w:r>
    </w:p>
    <w:p w14:paraId="3B291AC0" w14:textId="77777777" w:rsidR="00DD23DA" w:rsidRPr="00040D36" w:rsidRDefault="00DD23DA" w:rsidP="00DD23DA">
      <w:pPr>
        <w:pStyle w:val="Nadpis3"/>
        <w:ind w:left="709"/>
        <w:rPr>
          <w:rFonts w:asciiTheme="minorHAnsi" w:hAnsiTheme="minorHAnsi" w:cstheme="minorHAnsi"/>
          <w:b/>
          <w:szCs w:val="22"/>
        </w:rPr>
      </w:pPr>
      <w:bookmarkStart w:id="244" w:name="_Toc55917815"/>
      <w:r w:rsidRPr="00040D36">
        <w:rPr>
          <w:rFonts w:asciiTheme="minorHAnsi" w:hAnsiTheme="minorHAnsi" w:cstheme="minorHAnsi"/>
          <w:b/>
          <w:szCs w:val="22"/>
        </w:rPr>
        <w:t>Bezpečnost databází</w:t>
      </w:r>
      <w:bookmarkEnd w:id="244"/>
    </w:p>
    <w:p w14:paraId="32F3FCC3" w14:textId="77777777" w:rsidR="00DD23DA" w:rsidRDefault="00DD23DA" w:rsidP="00DD23DA">
      <w:pPr>
        <w:spacing w:after="240"/>
        <w:rPr>
          <w:rFonts w:asciiTheme="minorHAnsi" w:hAnsiTheme="minorHAnsi" w:cstheme="minorHAnsi"/>
          <w:sz w:val="22"/>
          <w:szCs w:val="22"/>
          <w:lang w:eastAsia="cs-CZ"/>
        </w:rPr>
      </w:pPr>
      <w:r>
        <w:rPr>
          <w:rFonts w:asciiTheme="minorHAnsi" w:hAnsiTheme="minorHAnsi" w:cstheme="minorHAnsi"/>
          <w:sz w:val="22"/>
          <w:szCs w:val="22"/>
          <w:lang w:eastAsia="cs-CZ"/>
        </w:rPr>
        <w:br/>
      </w:r>
      <w:r w:rsidRPr="00040D36">
        <w:rPr>
          <w:rFonts w:asciiTheme="minorHAnsi" w:hAnsiTheme="minorHAnsi" w:cstheme="minorHAnsi"/>
          <w:sz w:val="22"/>
          <w:szCs w:val="22"/>
          <w:lang w:eastAsia="cs-CZ"/>
        </w:rPr>
        <w:t>Bod 102 - Systém umožňuje pravidelné zálohování provozních databází s následnou možností plné obnovy systému z těchto záloh.</w:t>
      </w:r>
    </w:p>
    <w:p w14:paraId="553491DD" w14:textId="77777777" w:rsidR="00DD23DA" w:rsidRDefault="00DD23DA" w:rsidP="00DD23DA">
      <w:r w:rsidRPr="00040D36">
        <w:rPr>
          <w:rFonts w:asciiTheme="minorHAnsi" w:hAnsiTheme="minorHAnsi" w:cstheme="minorHAnsi"/>
          <w:i/>
          <w:iCs/>
          <w:sz w:val="22"/>
          <w:szCs w:val="22"/>
          <w:lang w:eastAsia="cs-CZ"/>
        </w:rPr>
        <w:t>Ano, nabízené řešení umožňuje provádění online záloh provozních databází a jejich transakčních logů. Tyto zálohy databází následně umožňují provedení plné obnovy ze záloh.</w:t>
      </w:r>
      <w:r>
        <w:br/>
      </w:r>
    </w:p>
    <w:p w14:paraId="5CCCC0FF" w14:textId="77777777" w:rsidR="00DD23DA" w:rsidRPr="00040D36" w:rsidRDefault="00DD23DA" w:rsidP="00DD23DA">
      <w:pPr>
        <w:rPr>
          <w:rFonts w:asciiTheme="minorHAnsi" w:hAnsiTheme="minorHAnsi" w:cstheme="minorHAnsi"/>
          <w:sz w:val="22"/>
          <w:szCs w:val="22"/>
          <w:lang w:eastAsia="cs-CZ"/>
        </w:rPr>
      </w:pPr>
      <w:r>
        <w:br/>
      </w:r>
      <w:r w:rsidRPr="00040D36">
        <w:rPr>
          <w:rFonts w:asciiTheme="minorHAnsi" w:hAnsiTheme="minorHAnsi" w:cstheme="minorHAnsi"/>
          <w:sz w:val="22"/>
          <w:szCs w:val="22"/>
          <w:lang w:eastAsia="cs-CZ"/>
        </w:rPr>
        <w:t>Bod 103 - Zálohy provozních databází je možné ukládat v šifrované podobě bez dopadu na jejich použití pro obnovu systému.</w:t>
      </w:r>
    </w:p>
    <w:p w14:paraId="3614DE30" w14:textId="77777777" w:rsidR="00DD23DA" w:rsidRPr="00040D36" w:rsidRDefault="00DD23DA" w:rsidP="00DD23DA">
      <w:pPr>
        <w:pStyle w:val="cpnormlnbezodsazen"/>
        <w:rPr>
          <w:rFonts w:asciiTheme="minorHAnsi" w:hAnsiTheme="minorHAnsi" w:cstheme="minorHAnsi"/>
          <w:i/>
          <w:iCs/>
        </w:rPr>
      </w:pPr>
      <w:r w:rsidRPr="00040D36">
        <w:rPr>
          <w:rFonts w:asciiTheme="minorHAnsi" w:hAnsiTheme="minorHAnsi" w:cstheme="minorHAnsi"/>
          <w:i/>
          <w:iCs/>
        </w:rPr>
        <w:t>Ano, zálohy provozních databází je možné šifrovat. Šifrování záloh, v předpokládaném nastavení kdy jsou klíče ukládány v zálohovacím řešení, nemá dopad na následnou obnovu.</w:t>
      </w:r>
    </w:p>
    <w:p w14:paraId="6B7200A7" w14:textId="77777777" w:rsidR="00DD23DA" w:rsidRPr="00132265" w:rsidRDefault="00DD23DA" w:rsidP="00DD23DA">
      <w:pPr>
        <w:pStyle w:val="cpnormlnbezodsazen"/>
        <w:rPr>
          <w:rFonts w:asciiTheme="minorHAnsi" w:hAnsiTheme="minorHAnsi" w:cstheme="minorHAnsi"/>
        </w:rPr>
      </w:pPr>
    </w:p>
    <w:p w14:paraId="0F8FF318" w14:textId="77777777" w:rsidR="00DD23DA" w:rsidRPr="00132265" w:rsidRDefault="00DD23DA" w:rsidP="00DD23DA">
      <w:pPr>
        <w:pStyle w:val="Nadpis3"/>
        <w:ind w:left="709"/>
        <w:rPr>
          <w:rFonts w:asciiTheme="minorHAnsi" w:hAnsiTheme="minorHAnsi" w:cstheme="minorHAnsi"/>
          <w:b/>
          <w:szCs w:val="22"/>
        </w:rPr>
      </w:pPr>
      <w:bookmarkStart w:id="245" w:name="_Toc55917816"/>
      <w:r w:rsidRPr="00132265">
        <w:rPr>
          <w:rFonts w:asciiTheme="minorHAnsi" w:hAnsiTheme="minorHAnsi" w:cstheme="minorHAnsi"/>
          <w:b/>
          <w:szCs w:val="22"/>
        </w:rPr>
        <w:t>Úložiště archivních dat</w:t>
      </w:r>
      <w:bookmarkEnd w:id="245"/>
    </w:p>
    <w:p w14:paraId="206D8CE7"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66 - Zabezpečení dat před ztrátou – úložiště podporuje mechanismy minimalizující možnost ztráty dat. Uveďte jaké.</w:t>
      </w:r>
    </w:p>
    <w:p w14:paraId="25C341B4"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poskytuje následující mechanismy minimalizující možnost ztráty dat:</w:t>
      </w:r>
    </w:p>
    <w:p w14:paraId="4EBC4A51" w14:textId="77777777" w:rsidR="00DD23DA" w:rsidRPr="00132265" w:rsidRDefault="00DD23DA" w:rsidP="00675BFA">
      <w:pPr>
        <w:pStyle w:val="cpnormlnbezodsazen"/>
        <w:numPr>
          <w:ilvl w:val="0"/>
          <w:numId w:val="30"/>
        </w:numPr>
        <w:rPr>
          <w:rFonts w:asciiTheme="minorHAnsi" w:hAnsiTheme="minorHAnsi" w:cstheme="minorHAnsi"/>
          <w:i/>
          <w:iCs/>
        </w:rPr>
      </w:pPr>
      <w:r w:rsidRPr="00132265">
        <w:rPr>
          <w:rFonts w:asciiTheme="minorHAnsi" w:hAnsiTheme="minorHAnsi" w:cstheme="minorHAnsi"/>
          <w:i/>
          <w:iCs/>
        </w:rPr>
        <w:t>Distribuce dat do dvou lokalit.</w:t>
      </w:r>
    </w:p>
    <w:p w14:paraId="287BDA8C" w14:textId="77777777" w:rsidR="00DD23DA" w:rsidRPr="00132265" w:rsidRDefault="00DD23DA" w:rsidP="00675BFA">
      <w:pPr>
        <w:pStyle w:val="cpnormlnbezodsazen"/>
        <w:numPr>
          <w:ilvl w:val="0"/>
          <w:numId w:val="30"/>
        </w:numPr>
        <w:rPr>
          <w:rFonts w:asciiTheme="minorHAnsi" w:hAnsiTheme="minorHAnsi" w:cstheme="minorHAnsi"/>
          <w:i/>
          <w:iCs/>
        </w:rPr>
      </w:pPr>
      <w:r w:rsidRPr="00132265">
        <w:rPr>
          <w:rFonts w:asciiTheme="minorHAnsi" w:hAnsiTheme="minorHAnsi" w:cstheme="minorHAnsi"/>
          <w:i/>
          <w:iCs/>
        </w:rPr>
        <w:t>Distribuce plnohodnotných replik mezi lokality + ochrana replik odpovídající dvěm paritám.</w:t>
      </w:r>
    </w:p>
    <w:p w14:paraId="327BED86" w14:textId="77777777" w:rsidR="00DD23DA" w:rsidRPr="00132265" w:rsidRDefault="00DD23DA" w:rsidP="00675BFA">
      <w:pPr>
        <w:pStyle w:val="cpnormlnbezodsazen"/>
        <w:numPr>
          <w:ilvl w:val="0"/>
          <w:numId w:val="30"/>
        </w:numPr>
        <w:rPr>
          <w:rFonts w:asciiTheme="minorHAnsi" w:hAnsiTheme="minorHAnsi" w:cstheme="minorHAnsi"/>
          <w:i/>
          <w:iCs/>
        </w:rPr>
      </w:pPr>
      <w:r w:rsidRPr="00132265">
        <w:rPr>
          <w:rFonts w:asciiTheme="minorHAnsi" w:hAnsiTheme="minorHAnsi" w:cstheme="minorHAnsi"/>
          <w:i/>
          <w:iCs/>
        </w:rPr>
        <w:t>Pravidelné provádění kontrol validnosti replik.</w:t>
      </w:r>
    </w:p>
    <w:p w14:paraId="5753FE27" w14:textId="77777777" w:rsidR="00DD23DA" w:rsidRPr="00132265" w:rsidRDefault="00DD23DA" w:rsidP="00675BFA">
      <w:pPr>
        <w:pStyle w:val="cpnormlnbezodsazen"/>
        <w:numPr>
          <w:ilvl w:val="0"/>
          <w:numId w:val="30"/>
        </w:numPr>
        <w:rPr>
          <w:rFonts w:asciiTheme="minorHAnsi" w:hAnsiTheme="minorHAnsi" w:cstheme="minorHAnsi"/>
          <w:i/>
          <w:iCs/>
        </w:rPr>
      </w:pPr>
      <w:r w:rsidRPr="00132265">
        <w:rPr>
          <w:rFonts w:asciiTheme="minorHAnsi" w:hAnsiTheme="minorHAnsi" w:cstheme="minorHAnsi"/>
          <w:i/>
          <w:iCs/>
        </w:rPr>
        <w:t>Schopnost provedení opravného procesu kontrolující validnost replik a jejich synchronost.</w:t>
      </w:r>
    </w:p>
    <w:p w14:paraId="4C49FB27" w14:textId="77777777" w:rsidR="00DD23DA" w:rsidRPr="00132265" w:rsidRDefault="00DD23DA" w:rsidP="00675BFA">
      <w:pPr>
        <w:pStyle w:val="cpnormlnbezodsazen"/>
        <w:numPr>
          <w:ilvl w:val="0"/>
          <w:numId w:val="30"/>
        </w:numPr>
        <w:rPr>
          <w:rFonts w:asciiTheme="minorHAnsi" w:hAnsiTheme="minorHAnsi" w:cstheme="minorHAnsi"/>
          <w:i/>
          <w:iCs/>
        </w:rPr>
      </w:pPr>
      <w:r w:rsidRPr="00132265">
        <w:rPr>
          <w:rFonts w:asciiTheme="minorHAnsi" w:hAnsiTheme="minorHAnsi" w:cstheme="minorHAnsi"/>
          <w:i/>
          <w:iCs/>
        </w:rPr>
        <w:t>Asynchronní dodatečná kopie dat s možností nastavení expirace a nesmazatelnosti.</w:t>
      </w:r>
    </w:p>
    <w:p w14:paraId="4D34F0F7" w14:textId="77777777" w:rsidR="00DD23DA" w:rsidRPr="00132265" w:rsidRDefault="00DD23DA" w:rsidP="00DD23DA">
      <w:pPr>
        <w:pStyle w:val="cpnormlnbezodsazen"/>
        <w:rPr>
          <w:rFonts w:asciiTheme="minorHAnsi" w:hAnsiTheme="minorHAnsi" w:cstheme="minorHAnsi"/>
        </w:rPr>
      </w:pPr>
    </w:p>
    <w:p w14:paraId="030D1FD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67 - Fyzické datové úložiště musí umožnit provádět zálohy uložených dat. Řešení musí provádět zálohy uložených dat pomocí jiné technologie než je použita pro samotné datové úložiště a tím vytvořit dodatečnou kopii a ochranu archivovanách. Popište, jak je požadavku dosaženo.</w:t>
      </w:r>
    </w:p>
    <w:p w14:paraId="298BCC28"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provádí asynchronní zálohu (dodatečnou repliku) dat. Zálohy jsou prováděny jinou technologií než první dvě kopie archivovaných dat. U záložní kopie je možné volit vlastní retence, počet udržovaných kopií a případně nesmazatelnost.</w:t>
      </w:r>
    </w:p>
    <w:p w14:paraId="7323EBD4" w14:textId="77777777" w:rsidR="00DD23DA" w:rsidRPr="00132265" w:rsidRDefault="00DD23DA" w:rsidP="00DD23DA">
      <w:pPr>
        <w:pStyle w:val="cpnormlnbezodsazen"/>
        <w:rPr>
          <w:rFonts w:asciiTheme="minorHAnsi" w:hAnsiTheme="minorHAnsi" w:cstheme="minorHAnsi"/>
        </w:rPr>
      </w:pPr>
    </w:p>
    <w:p w14:paraId="441B17EE"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68 - Zabezpečení dat před změnou – úložiště garantuje, že uložená data nemohou být uživatelským zásahem smazána ani nijak pozměněna (retence). Výjimkou je archivářem naplánované a provedené vyřazení z archivu.</w:t>
      </w:r>
    </w:p>
    <w:p w14:paraId="5E71DF4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poskytuje možnost na úrovni uložených archivních dat do úložiště tyto data nastavovat do nezměnitelného a nesmazatelného stavu. Tyto data pak podléhají době nastavené retence po kterou nelze měnit ani mazat vybraná data. V případě potřeb archiváře, je možné tito politiky měnit a případně data mazat při vyřazení z archivu.</w:t>
      </w:r>
    </w:p>
    <w:p w14:paraId="51905EA5" w14:textId="77777777" w:rsidR="00DD23DA" w:rsidRPr="00132265" w:rsidRDefault="00DD23DA" w:rsidP="00DD23DA">
      <w:pPr>
        <w:pStyle w:val="cpnormlnbezodsazen"/>
        <w:rPr>
          <w:rFonts w:asciiTheme="minorHAnsi" w:hAnsiTheme="minorHAnsi" w:cstheme="minorHAnsi"/>
        </w:rPr>
      </w:pPr>
    </w:p>
    <w:p w14:paraId="2A8BB955"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69 - Dlouhodobá rozšiřitelnost/upgrade – úložiště je možné bezproblémově rozšířit/upgradovat po celou dobu jeho provozu bez negativního vlivu na uložená data.</w:t>
      </w:r>
    </w:p>
    <w:p w14:paraId="4D51C01B"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 xml:space="preserve">Ano, </w:t>
      </w:r>
      <w:r w:rsidRPr="00132265">
        <w:rPr>
          <w:rFonts w:asciiTheme="minorHAnsi" w:hAnsiTheme="minorHAnsi" w:cstheme="minorHAnsi"/>
          <w:i/>
          <w:iCs/>
          <w:lang w:val="en-US"/>
        </w:rPr>
        <w:t xml:space="preserve">uložiště je možné rožířovat jak kapacitině tak výkonově. Rošíření a upgrade je možné provádět bez dopadu na provoz úložiště a uložená data. </w:t>
      </w:r>
    </w:p>
    <w:p w14:paraId="5443978F" w14:textId="77777777" w:rsidR="00DD23DA" w:rsidRPr="00132265" w:rsidRDefault="00DD23DA" w:rsidP="00DD23DA">
      <w:pPr>
        <w:pStyle w:val="cpnormlnbezodsazen"/>
        <w:rPr>
          <w:rFonts w:asciiTheme="minorHAnsi" w:hAnsiTheme="minorHAnsi" w:cstheme="minorHAnsi"/>
        </w:rPr>
      </w:pPr>
    </w:p>
    <w:p w14:paraId="401A3B4A"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70 - Úložiště je možné upgradovat za běhu bez výpadku provozu. Popište, jak je požadavku dosaženo.</w:t>
      </w:r>
    </w:p>
    <w:p w14:paraId="496166C4"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je možné upgradovat za běhu bez výpadku. Kapacity je možné doplňovat pomocí rozšíření stávajících storage nódů / polí, případně jejich doplněním. V obou případech je bezvýpadkový průběh doplnění kapacit tento:</w:t>
      </w:r>
    </w:p>
    <w:p w14:paraId="38B041B9" w14:textId="77777777" w:rsidR="00DD23DA" w:rsidRPr="00132265" w:rsidRDefault="00DD23DA" w:rsidP="00675BFA">
      <w:pPr>
        <w:pStyle w:val="cpnormlnbezodsazen"/>
        <w:numPr>
          <w:ilvl w:val="0"/>
          <w:numId w:val="49"/>
        </w:numPr>
        <w:rPr>
          <w:rFonts w:asciiTheme="minorHAnsi" w:hAnsiTheme="minorHAnsi" w:cstheme="minorHAnsi"/>
          <w:i/>
          <w:iCs/>
        </w:rPr>
      </w:pPr>
      <w:r w:rsidRPr="00132265">
        <w:rPr>
          <w:rFonts w:asciiTheme="minorHAnsi" w:hAnsiTheme="minorHAnsi" w:cstheme="minorHAnsi"/>
          <w:i/>
          <w:iCs/>
        </w:rPr>
        <w:t>Fyzické doplnění disků do stávajících storage nódů / polí.</w:t>
      </w:r>
    </w:p>
    <w:p w14:paraId="5CD62BD9" w14:textId="77777777" w:rsidR="00DD23DA" w:rsidRPr="00132265" w:rsidRDefault="00DD23DA" w:rsidP="00675BFA">
      <w:pPr>
        <w:pStyle w:val="cpnormlnbezodsazen"/>
        <w:numPr>
          <w:ilvl w:val="0"/>
          <w:numId w:val="49"/>
        </w:numPr>
        <w:rPr>
          <w:rFonts w:asciiTheme="minorHAnsi" w:hAnsiTheme="minorHAnsi" w:cstheme="minorHAnsi"/>
          <w:i/>
          <w:iCs/>
        </w:rPr>
      </w:pPr>
      <w:r w:rsidRPr="00132265">
        <w:rPr>
          <w:rFonts w:asciiTheme="minorHAnsi" w:hAnsiTheme="minorHAnsi" w:cstheme="minorHAnsi"/>
          <w:i/>
          <w:iCs/>
        </w:rPr>
        <w:t>Fyzická instalace a zapojení dalšího storage nódu / pole.</w:t>
      </w:r>
    </w:p>
    <w:p w14:paraId="1F5D1547" w14:textId="77777777" w:rsidR="00DD23DA" w:rsidRPr="00132265" w:rsidRDefault="00DD23DA" w:rsidP="00675BFA">
      <w:pPr>
        <w:pStyle w:val="cpnormlnbezodsazen"/>
        <w:numPr>
          <w:ilvl w:val="0"/>
          <w:numId w:val="49"/>
        </w:numPr>
        <w:rPr>
          <w:rFonts w:asciiTheme="minorHAnsi" w:hAnsiTheme="minorHAnsi" w:cstheme="minorHAnsi"/>
          <w:i/>
          <w:iCs/>
        </w:rPr>
      </w:pPr>
      <w:r w:rsidRPr="00132265">
        <w:rPr>
          <w:rFonts w:asciiTheme="minorHAnsi" w:hAnsiTheme="minorHAnsi" w:cstheme="minorHAnsi"/>
          <w:i/>
          <w:iCs/>
        </w:rPr>
        <w:t>Detekce nově doplněných kapacit na úrovni úložiště.</w:t>
      </w:r>
    </w:p>
    <w:p w14:paraId="5105F86B" w14:textId="77777777" w:rsidR="00DD23DA" w:rsidRPr="00132265" w:rsidRDefault="00DD23DA" w:rsidP="00675BFA">
      <w:pPr>
        <w:pStyle w:val="cpnormlnbezodsazen"/>
        <w:numPr>
          <w:ilvl w:val="0"/>
          <w:numId w:val="49"/>
        </w:numPr>
        <w:rPr>
          <w:rFonts w:asciiTheme="minorHAnsi" w:hAnsiTheme="minorHAnsi" w:cstheme="minorHAnsi"/>
          <w:i/>
          <w:iCs/>
        </w:rPr>
      </w:pPr>
      <w:r w:rsidRPr="00132265">
        <w:rPr>
          <w:rFonts w:asciiTheme="minorHAnsi" w:hAnsiTheme="minorHAnsi" w:cstheme="minorHAnsi"/>
          <w:i/>
          <w:iCs/>
        </w:rPr>
        <w:t>Definice disků do vybraného poolu úložiště pomocí CMD nebo GUI na úrovni úložiště.</w:t>
      </w:r>
    </w:p>
    <w:p w14:paraId="6D18007A" w14:textId="77777777" w:rsidR="00DD23DA" w:rsidRPr="00132265" w:rsidRDefault="00DD23DA" w:rsidP="00675BFA">
      <w:pPr>
        <w:pStyle w:val="cpnormlnbezodsazen"/>
        <w:numPr>
          <w:ilvl w:val="0"/>
          <w:numId w:val="49"/>
        </w:numPr>
        <w:rPr>
          <w:rFonts w:asciiTheme="minorHAnsi" w:hAnsiTheme="minorHAnsi" w:cstheme="minorHAnsi"/>
          <w:i/>
          <w:iCs/>
        </w:rPr>
      </w:pPr>
      <w:r w:rsidRPr="00132265">
        <w:rPr>
          <w:rFonts w:asciiTheme="minorHAnsi" w:hAnsiTheme="minorHAnsi" w:cstheme="minorHAnsi"/>
          <w:i/>
          <w:iCs/>
        </w:rPr>
        <w:t>Možné provedení rozložení dat pomocí tzv. „restripe“ procesu.</w:t>
      </w:r>
    </w:p>
    <w:p w14:paraId="4CD73FD5" w14:textId="77777777" w:rsidR="00DD23DA" w:rsidRPr="00132265" w:rsidRDefault="00DD23DA" w:rsidP="00DD23DA">
      <w:pPr>
        <w:pStyle w:val="cpnormlnbezodsazen"/>
        <w:rPr>
          <w:rFonts w:asciiTheme="minorHAnsi" w:hAnsiTheme="minorHAnsi" w:cstheme="minorHAnsi"/>
        </w:rPr>
      </w:pPr>
    </w:p>
    <w:p w14:paraId="78B89D6D"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71 - Podpora replikace a provoz ve více lokalitách – úložiště podporuje provoz ve více geograficky oddělených lokalitách. Data je možné automaticky synchronně replikovat mezi oběma lokalitami. Výpadek jakékoliv komponenty ve kterékoliv lokalitě nesmí způsobit nefunkčnost replikace a nedostupnost úložiště. Data musí být aktivně dostupná v obou lokalitách bez nutnosti provádění přechodu mezi lokalitami.</w:t>
      </w:r>
    </w:p>
    <w:p w14:paraId="5D7C50A3"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navrhované řešení ukládá data do dvou lokalit synchronním způsobem. Archivovaná data jsou poskytována aktivně v obou lokalitách. Je tedy možné s archivovanými data plnohodnotně pracovat ve kterékoliv lokalitě.</w:t>
      </w:r>
    </w:p>
    <w:p w14:paraId="052E68BE"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Úložiště je složeno ze čtyř nódů, kdy v každé lokalitě jsou umístěny dva nódy úložiště schopné samostatného provozu pouze v jedné lokalitě. Všechny komponenty úložiště jsou v obou lokalitách vysoce dostupné, tedy výpadek jakékoliv komponenty ve kterékoliv lokalitě nezpůsobuje dostupnost archivovaných dat.</w:t>
      </w:r>
    </w:p>
    <w:p w14:paraId="6074E73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Úložiště poskytuje data aktivně přes obě lokality bez nutnosti provádění přechodu mezi lokalitami. Úložiště je plně paralelní, tedy je možné současného provozu a práce s daty ze kterékoliv lokality.</w:t>
      </w:r>
    </w:p>
    <w:p w14:paraId="7FD7DB0F" w14:textId="77777777" w:rsidR="00DD23DA" w:rsidRPr="00132265" w:rsidRDefault="00DD23DA" w:rsidP="00DD23DA">
      <w:pPr>
        <w:pStyle w:val="cpnormlnbezodsazen"/>
        <w:rPr>
          <w:rFonts w:asciiTheme="minorHAnsi" w:hAnsiTheme="minorHAnsi" w:cstheme="minorHAnsi"/>
        </w:rPr>
      </w:pPr>
    </w:p>
    <w:p w14:paraId="16FBCEB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72 - Organizace dat – data v úložišti je možné organizovat do logických prostorů s oddělenou správou.</w:t>
      </w:r>
    </w:p>
    <w:p w14:paraId="55368E36"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poskytuje rozdělení celého úložiště na menší celky. Tyto celky mají následně samostatně definované:</w:t>
      </w:r>
    </w:p>
    <w:p w14:paraId="28FA82E3" w14:textId="77777777" w:rsidR="00DD23DA" w:rsidRPr="00132265" w:rsidRDefault="00DD23DA" w:rsidP="00675BFA">
      <w:pPr>
        <w:pStyle w:val="cpnormlnbezodsazen"/>
        <w:numPr>
          <w:ilvl w:val="0"/>
          <w:numId w:val="50"/>
        </w:numPr>
        <w:rPr>
          <w:rFonts w:asciiTheme="minorHAnsi" w:hAnsiTheme="minorHAnsi" w:cstheme="minorHAnsi"/>
          <w:i/>
          <w:iCs/>
        </w:rPr>
      </w:pPr>
      <w:r w:rsidRPr="00132265">
        <w:rPr>
          <w:rFonts w:asciiTheme="minorHAnsi" w:hAnsiTheme="minorHAnsi" w:cstheme="minorHAnsi"/>
          <w:i/>
          <w:iCs/>
        </w:rPr>
        <w:t>Prostory metadat.</w:t>
      </w:r>
    </w:p>
    <w:p w14:paraId="2D7C0D11" w14:textId="77777777" w:rsidR="00DD23DA" w:rsidRPr="00132265" w:rsidRDefault="00DD23DA" w:rsidP="00675BFA">
      <w:pPr>
        <w:pStyle w:val="cpnormlnbezodsazen"/>
        <w:numPr>
          <w:ilvl w:val="0"/>
          <w:numId w:val="50"/>
        </w:numPr>
        <w:rPr>
          <w:rFonts w:asciiTheme="minorHAnsi" w:hAnsiTheme="minorHAnsi" w:cstheme="minorHAnsi"/>
          <w:i/>
          <w:iCs/>
        </w:rPr>
      </w:pPr>
      <w:r w:rsidRPr="00132265">
        <w:rPr>
          <w:rFonts w:asciiTheme="minorHAnsi" w:hAnsiTheme="minorHAnsi" w:cstheme="minorHAnsi"/>
          <w:i/>
          <w:iCs/>
        </w:rPr>
        <w:t>Politiky nesmazatelnosti a neměnosti.</w:t>
      </w:r>
    </w:p>
    <w:p w14:paraId="0B0E0D69" w14:textId="77777777" w:rsidR="00DD23DA" w:rsidRPr="00132265" w:rsidRDefault="00DD23DA" w:rsidP="00675BFA">
      <w:pPr>
        <w:pStyle w:val="cpnormlnbezodsazen"/>
        <w:numPr>
          <w:ilvl w:val="0"/>
          <w:numId w:val="50"/>
        </w:numPr>
        <w:rPr>
          <w:rFonts w:asciiTheme="minorHAnsi" w:hAnsiTheme="minorHAnsi" w:cstheme="minorHAnsi"/>
          <w:i/>
          <w:iCs/>
        </w:rPr>
      </w:pPr>
      <w:r w:rsidRPr="00132265">
        <w:rPr>
          <w:rFonts w:asciiTheme="minorHAnsi" w:hAnsiTheme="minorHAnsi" w:cstheme="minorHAnsi"/>
          <w:i/>
          <w:iCs/>
        </w:rPr>
        <w:t>Přístupová práva uživatelů.</w:t>
      </w:r>
    </w:p>
    <w:p w14:paraId="35252C84" w14:textId="77777777" w:rsidR="00DD23DA" w:rsidRPr="00132265" w:rsidRDefault="00DD23DA" w:rsidP="00675BFA">
      <w:pPr>
        <w:pStyle w:val="cpnormlnbezodsazen"/>
        <w:numPr>
          <w:ilvl w:val="0"/>
          <w:numId w:val="50"/>
        </w:numPr>
        <w:rPr>
          <w:rFonts w:asciiTheme="minorHAnsi" w:hAnsiTheme="minorHAnsi" w:cstheme="minorHAnsi"/>
          <w:i/>
          <w:iCs/>
        </w:rPr>
      </w:pPr>
      <w:r w:rsidRPr="00132265">
        <w:rPr>
          <w:rFonts w:asciiTheme="minorHAnsi" w:hAnsiTheme="minorHAnsi" w:cstheme="minorHAnsi"/>
          <w:i/>
          <w:iCs/>
        </w:rPr>
        <w:t>Správu těchto celků přes GUI a CMD.</w:t>
      </w:r>
    </w:p>
    <w:p w14:paraId="6E29A6B5" w14:textId="77777777" w:rsidR="00DD23DA" w:rsidRPr="00132265" w:rsidRDefault="00DD23DA" w:rsidP="00675BFA">
      <w:pPr>
        <w:pStyle w:val="cpnormlnbezodsazen"/>
        <w:numPr>
          <w:ilvl w:val="0"/>
          <w:numId w:val="50"/>
        </w:numPr>
        <w:rPr>
          <w:rFonts w:asciiTheme="minorHAnsi" w:hAnsiTheme="minorHAnsi" w:cstheme="minorHAnsi"/>
          <w:i/>
          <w:iCs/>
        </w:rPr>
      </w:pPr>
      <w:r w:rsidRPr="00132265">
        <w:rPr>
          <w:rFonts w:asciiTheme="minorHAnsi" w:hAnsiTheme="minorHAnsi" w:cstheme="minorHAnsi"/>
          <w:i/>
          <w:iCs/>
        </w:rPr>
        <w:t>Kvóty.</w:t>
      </w:r>
    </w:p>
    <w:p w14:paraId="4EED5707" w14:textId="77777777" w:rsidR="00DD23DA" w:rsidRPr="00132265" w:rsidRDefault="00DD23DA" w:rsidP="00DD23DA">
      <w:pPr>
        <w:pStyle w:val="cpnormlnbezodsazen"/>
        <w:rPr>
          <w:rFonts w:asciiTheme="minorHAnsi" w:hAnsiTheme="minorHAnsi" w:cstheme="minorHAnsi"/>
        </w:rPr>
      </w:pPr>
    </w:p>
    <w:p w14:paraId="0230895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73 - Úložiště umožňuje šifrování uložených dat.</w:t>
      </w:r>
    </w:p>
    <w:p w14:paraId="1B111091"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má možnost šifrování archivovaných dat a to jak u primárních / synchronních kopií, tak kopií asynchronních.</w:t>
      </w:r>
    </w:p>
    <w:p w14:paraId="78B5553B" w14:textId="77777777" w:rsidR="00DD23DA" w:rsidRPr="00132265" w:rsidRDefault="00DD23DA" w:rsidP="00DD23DA">
      <w:pPr>
        <w:pStyle w:val="cpnormlnbezodsazen"/>
        <w:rPr>
          <w:rFonts w:asciiTheme="minorHAnsi" w:hAnsiTheme="minorHAnsi" w:cstheme="minorHAnsi"/>
        </w:rPr>
      </w:pPr>
    </w:p>
    <w:p w14:paraId="5F939F0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74 - Úložiště poskytuje služby komprese nebo deduplikace dat.</w:t>
      </w:r>
    </w:p>
    <w:p w14:paraId="3D48033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i/>
          <w:iCs/>
        </w:rPr>
        <w:t>Ano, úložiště má možnost komprese a deduplikace archivovaných dat.</w:t>
      </w:r>
    </w:p>
    <w:p w14:paraId="0EAF451F" w14:textId="77777777" w:rsidR="00DD23DA" w:rsidRPr="00132265" w:rsidRDefault="00DD23DA" w:rsidP="00DD23DA">
      <w:pPr>
        <w:pStyle w:val="cpnormlnbezodsazen"/>
        <w:rPr>
          <w:rFonts w:asciiTheme="minorHAnsi" w:hAnsiTheme="minorHAnsi" w:cstheme="minorHAnsi"/>
        </w:rPr>
      </w:pPr>
    </w:p>
    <w:p w14:paraId="74FB735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75 - S úložištěm lze komunikovat pomocí různých protokolů. Protokoly uveďte.</w:t>
      </w:r>
    </w:p>
    <w:p w14:paraId="6D8438C7" w14:textId="77777777" w:rsidR="00DD23DA" w:rsidRPr="00132265" w:rsidRDefault="00DD23DA" w:rsidP="00675BFA">
      <w:pPr>
        <w:pStyle w:val="cpnormlnbezodsazen"/>
        <w:numPr>
          <w:ilvl w:val="0"/>
          <w:numId w:val="53"/>
        </w:numPr>
        <w:rPr>
          <w:rFonts w:asciiTheme="minorHAnsi" w:hAnsiTheme="minorHAnsi" w:cstheme="minorHAnsi"/>
          <w:i/>
          <w:iCs/>
        </w:rPr>
      </w:pPr>
      <w:r w:rsidRPr="00132265">
        <w:rPr>
          <w:rFonts w:asciiTheme="minorHAnsi" w:hAnsiTheme="minorHAnsi" w:cstheme="minorHAnsi"/>
        </w:rPr>
        <w:t xml:space="preserve">K uloženým datům lze přistupovat minimálně pomocí protokolů NFS. </w:t>
      </w:r>
    </w:p>
    <w:p w14:paraId="04830D6D" w14:textId="77777777" w:rsidR="00DD23DA" w:rsidRPr="00132265" w:rsidRDefault="00DD23DA" w:rsidP="00DD23DA">
      <w:pPr>
        <w:pStyle w:val="cpnormlnbezodsazen"/>
        <w:ind w:left="720"/>
        <w:rPr>
          <w:rFonts w:asciiTheme="minorHAnsi" w:hAnsiTheme="minorHAnsi" w:cstheme="minorHAnsi"/>
          <w:i/>
          <w:iCs/>
        </w:rPr>
      </w:pPr>
      <w:r w:rsidRPr="00132265">
        <w:rPr>
          <w:rFonts w:asciiTheme="minorHAnsi" w:hAnsiTheme="minorHAnsi" w:cstheme="minorHAnsi"/>
          <w:i/>
          <w:iCs/>
        </w:rPr>
        <w:t>Ano, úložiště podporuje NFS v3 a v4.</w:t>
      </w:r>
    </w:p>
    <w:p w14:paraId="32A6CE10" w14:textId="77777777" w:rsidR="00DD23DA" w:rsidRPr="00132265" w:rsidRDefault="00DD23DA" w:rsidP="00675BFA">
      <w:pPr>
        <w:pStyle w:val="cpnormlnbezodsazen"/>
        <w:numPr>
          <w:ilvl w:val="0"/>
          <w:numId w:val="53"/>
        </w:numPr>
        <w:rPr>
          <w:rFonts w:asciiTheme="minorHAnsi" w:hAnsiTheme="minorHAnsi" w:cstheme="minorHAnsi"/>
        </w:rPr>
      </w:pPr>
      <w:r w:rsidRPr="00132265">
        <w:rPr>
          <w:rFonts w:asciiTheme="minorHAnsi" w:hAnsiTheme="minorHAnsi" w:cstheme="minorHAnsi"/>
        </w:rPr>
        <w:t>S úložištěm lze pracovat pomocí poskytnutého API. Uveďte formu API.</w:t>
      </w:r>
    </w:p>
    <w:p w14:paraId="443C0FE2"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b/>
        <w:t>Ano, úložiště poskytuje REST API.</w:t>
      </w:r>
    </w:p>
    <w:p w14:paraId="4F3A234C" w14:textId="77777777" w:rsidR="00DD23DA" w:rsidRPr="00132265" w:rsidRDefault="00DD23DA" w:rsidP="00675BFA">
      <w:pPr>
        <w:pStyle w:val="cpnormlnbezodsazen"/>
        <w:numPr>
          <w:ilvl w:val="0"/>
          <w:numId w:val="53"/>
        </w:numPr>
        <w:rPr>
          <w:rFonts w:asciiTheme="minorHAnsi" w:hAnsiTheme="minorHAnsi" w:cstheme="minorHAnsi"/>
          <w:i/>
          <w:iCs/>
        </w:rPr>
      </w:pPr>
      <w:r w:rsidRPr="00132265">
        <w:rPr>
          <w:rFonts w:asciiTheme="minorHAnsi" w:hAnsiTheme="minorHAnsi" w:cstheme="minorHAnsi"/>
        </w:rPr>
        <w:t>Úložiště má nativní podporu ukládání metadat a práce s nimi.</w:t>
      </w:r>
    </w:p>
    <w:p w14:paraId="0468FE6B" w14:textId="77777777" w:rsidR="00DD23DA" w:rsidRPr="00132265" w:rsidRDefault="00DD23DA" w:rsidP="00DD23DA">
      <w:pPr>
        <w:pStyle w:val="cpnormlnbezodsazen"/>
        <w:ind w:left="709"/>
        <w:rPr>
          <w:rFonts w:asciiTheme="minorHAnsi" w:hAnsiTheme="minorHAnsi" w:cstheme="minorHAnsi"/>
          <w:i/>
          <w:iCs/>
        </w:rPr>
      </w:pPr>
      <w:r w:rsidRPr="00132265">
        <w:rPr>
          <w:rFonts w:asciiTheme="minorHAnsi" w:hAnsiTheme="minorHAnsi" w:cstheme="minorHAnsi"/>
          <w:i/>
          <w:iCs/>
        </w:rPr>
        <w:t>Ano, úložiště umožňuje ukládání a práce s metadaty archivovaných dat – podpora systémových i uživatelských metadat.</w:t>
      </w:r>
    </w:p>
    <w:p w14:paraId="4AF50040" w14:textId="77777777" w:rsidR="00DD23DA" w:rsidRPr="00132265" w:rsidRDefault="00DD23DA" w:rsidP="00DD23DA">
      <w:pPr>
        <w:pStyle w:val="cpnormlnbezodsazen"/>
        <w:rPr>
          <w:rFonts w:asciiTheme="minorHAnsi" w:hAnsiTheme="minorHAnsi" w:cstheme="minorHAnsi"/>
          <w:i/>
          <w:iCs/>
        </w:rPr>
      </w:pPr>
    </w:p>
    <w:p w14:paraId="341765A0" w14:textId="77777777" w:rsidR="00DD23DA" w:rsidRPr="00132265" w:rsidRDefault="00DD23DA" w:rsidP="00DD23DA">
      <w:pPr>
        <w:pStyle w:val="Nadpis2"/>
      </w:pPr>
      <w:bookmarkStart w:id="246" w:name="_Toc55917817"/>
      <w:r w:rsidRPr="00132265">
        <w:t>Technická specifikace HW CDA</w:t>
      </w:r>
      <w:bookmarkEnd w:id="246"/>
    </w:p>
    <w:p w14:paraId="00A284D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Tato kapitola blíže popisuje jednotlivé body uvedené v rámci Přílohy č.3 Zadávací dokumentace. Popis technické specifikace HW řešení je dále rozložen na jednotlivé body tak, jak jsou uvedeny a formátovány v Příloze č.3.</w:t>
      </w:r>
    </w:p>
    <w:p w14:paraId="75CE09A8" w14:textId="77777777" w:rsidR="00DD23DA" w:rsidRPr="00132265" w:rsidRDefault="00DD23DA" w:rsidP="00DD23DA">
      <w:pPr>
        <w:pStyle w:val="cpnormlnbezodsazen"/>
        <w:rPr>
          <w:rFonts w:asciiTheme="minorHAnsi" w:hAnsiTheme="minorHAnsi" w:cstheme="minorHAnsi"/>
        </w:rPr>
      </w:pPr>
    </w:p>
    <w:p w14:paraId="7C557A06"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1 - 2x objektové nebo souborové úložiště. 2 zařízení určená pro ukládání datových objektů převážně statického charakteru. Replikace musí být provedena při uložení synchronně do dvou zařízení.</w:t>
      </w:r>
    </w:p>
    <w:p w14:paraId="763737A1"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je souborového charakteru s možným objektovým přístupem. Primární kopie jsou ukládány synchronně do dvou zařízení, dvou souborových úložišť schopných na sobě nezávisle pracovat. Primární kopie dat jsou ukládány synchronně do dvou geograficky oddělených lokalit.</w:t>
      </w:r>
    </w:p>
    <w:p w14:paraId="3F5E1AA4" w14:textId="77777777" w:rsidR="00DD23DA" w:rsidRPr="00132265" w:rsidRDefault="00DD23DA" w:rsidP="00DD23DA">
      <w:pPr>
        <w:pStyle w:val="cpnormlnbezodsazen"/>
        <w:rPr>
          <w:rFonts w:asciiTheme="minorHAnsi" w:hAnsiTheme="minorHAnsi" w:cstheme="minorHAnsi"/>
        </w:rPr>
      </w:pPr>
    </w:p>
    <w:p w14:paraId="1830E8DC"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2 - Požadovaná HW architektura - škálovatelné řešení s možností využití Capacity on Demand</w:t>
      </w:r>
    </w:p>
    <w:p w14:paraId="27620D40"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v rámci řešení je nabízeno Capacity on Demand úložiště dle předpokládaných přírustků kapacity ze zadávací dokumentace ve výši 3 TB ročně.</w:t>
      </w:r>
    </w:p>
    <w:p w14:paraId="77A3151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3 - Intra-Cluster migrace</w:t>
      </w:r>
    </w:p>
    <w:p w14:paraId="466DAA3D"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objekty nebo soubory uložené v clusteru nejsou přenášeny po vnější datové síti</w:t>
      </w:r>
    </w:p>
    <w:p w14:paraId="7828C2B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veškeré zabezpečení objektů/souborů nebo jejich skupiny nesmí být narušeno</w:t>
      </w:r>
    </w:p>
    <w:p w14:paraId="4EC20D04"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nabízené úložiště má vlastní redundantní datovou síť pro Intra-cluster komunikaci. Tato datová síť je používána pro intra-cluster komunikaci a pro replikaci dat. Pouze administrátor úložiště je schopen provádět správu úložiště a to vnitřními příkazy prováděnými také po oddělené síti úložiště. Úložiště zaručuje zabezpečení souborů.</w:t>
      </w:r>
    </w:p>
    <w:p w14:paraId="057A3117" w14:textId="77777777" w:rsidR="00DD23DA" w:rsidRPr="00132265" w:rsidRDefault="00DD23DA" w:rsidP="00DD23DA">
      <w:pPr>
        <w:pStyle w:val="cpnormlnbezodsazen"/>
        <w:rPr>
          <w:rFonts w:asciiTheme="minorHAnsi" w:hAnsiTheme="minorHAnsi" w:cstheme="minorHAnsi"/>
        </w:rPr>
      </w:pPr>
    </w:p>
    <w:p w14:paraId="3BBA02A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4 - Požadovaná odolnost proti HW poruše</w:t>
      </w:r>
    </w:p>
    <w:p w14:paraId="6A042BC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současné selhání až 4 libovolných disků  nebo 1 libovolný celý node  - v nabízené konfiguraci</w:t>
      </w:r>
    </w:p>
    <w:p w14:paraId="3D0FBE0B"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odolnost proti poruše až 4 libovolných disků je řešena synchronní replikou do dvou kopií dat, kdy každá kopie je dále chráněna dvojitou paritní ochranou. Je tedy možné aby došlo k výpadku libovolných 4 disků a přesto bude úložiště dostupné.</w:t>
      </w:r>
    </w:p>
    <w:p w14:paraId="1FFA7C8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Výpadek jednoho nódu neovlivňuje dostupnost úložiště. Úložiště je v každé z lokalit odolné proti výpadku nódu bez dopadu na dostupnost úložiště.</w:t>
      </w:r>
    </w:p>
    <w:p w14:paraId="6788C47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možnost zvýšení HW redundance prostým zvýšením počtu node v clusteru</w:t>
      </w:r>
    </w:p>
    <w:p w14:paraId="04E55575"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 xml:space="preserve">Ano, v případě potřeby je možné navýšit počet replik doplněním nódů případně storage nódů / polí v klastru a tím i redundanci dat. Úložiště umožňuje navýšit počet synchronních replik na 3 a navíc umožňuje navýšit počet asynchronních replik. </w:t>
      </w:r>
    </w:p>
    <w:p w14:paraId="6D0C2FA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selhání v jedné lokalitě nesmí mít vliv na funkčnost a dostupnost replikovaných dat v zařízení v lokalitě druhé (vybrané datové oblasti - tenants -zařízení se replikují mezi sebou)</w:t>
      </w:r>
    </w:p>
    <w:p w14:paraId="078C5AA8"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navrhované řešení ukládá data do dvou lokalit synchronním způsobem. Archivovaná data jsou poskytována aktivně v obou lokalitách. Je tedy možné s archivovanými daty plnohodnotně pracovat ve kterékoliv lokalitě.</w:t>
      </w:r>
    </w:p>
    <w:p w14:paraId="2E7E9BCD"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Úložiště je složeno ze čtyř nódů, kdy v každé lokalitě jsou umístěny dva nódy úložiště schopné samostatného provozu pouze v jedné lokalitě. Všechny komponenty úložiště jsou v obou lokalitách vysoce dostupné, tedy výpadek jakékoliv komponenty ve kterékoliv lokalitě nezpůsobuje dostupnost archivovaných dat. Vybrané datové oblasti jsou synchronně replikovány mezi lokalitami.</w:t>
      </w:r>
    </w:p>
    <w:p w14:paraId="4A2BC6DD" w14:textId="77777777" w:rsidR="00DD23DA" w:rsidRPr="00132265" w:rsidRDefault="00DD23DA" w:rsidP="00DD23DA">
      <w:pPr>
        <w:pStyle w:val="cpnormlnbezodsazen"/>
        <w:rPr>
          <w:rFonts w:asciiTheme="minorHAnsi" w:hAnsiTheme="minorHAnsi" w:cstheme="minorHAnsi"/>
        </w:rPr>
      </w:pPr>
    </w:p>
    <w:p w14:paraId="0C78D96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5 - Počáteční konfigurace musí obsahovat minimálně</w:t>
      </w:r>
    </w:p>
    <w:p w14:paraId="13388149"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- 5x identických cluster node v případě objektové úložiště, 3x identických cluster node v případě souborového úložiště</w:t>
      </w:r>
    </w:p>
    <w:p w14:paraId="79C48A95"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obsahuje čtyři nódy klastru rozložené vždy po dovu do dvou geograficky oddělených lokalit.</w:t>
      </w:r>
    </w:p>
    <w:p w14:paraId="040577C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disky pro data o kapacitě min. 1TB, počet bude určen dodavatelem, tak aby bylo zajištěna použitelá kapacita 35TB</w:t>
      </w:r>
    </w:p>
    <w:p w14:paraId="60D00A3E"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má kapacity složeny z disků 8TB 7.2K NL-SAS. Čistá kapacita po paritní ochraně poskytuje použitelnou kapacitu 35TB.</w:t>
      </w:r>
    </w:p>
    <w:p w14:paraId="2825D247"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síťová rozhraní podle specifikace viz níže</w:t>
      </w:r>
    </w:p>
    <w:p w14:paraId="4E00BAE5"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síťová rozhraní jsou upřesněna v bodě 8.</w:t>
      </w:r>
    </w:p>
    <w:p w14:paraId="0D0EB98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redundantní napájení 230V</w:t>
      </w:r>
    </w:p>
    <w:p w14:paraId="08EF93A9"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všechny prvky mají redundantní napajení 230V.</w:t>
      </w:r>
    </w:p>
    <w:p w14:paraId="6A006F4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servis jednotlivých cluster node bez použití nářadí</w:t>
      </w:r>
    </w:p>
    <w:p w14:paraId="2DBA733A"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všechny nódy klastru je možné servisovat bez použití nářadí.</w:t>
      </w:r>
    </w:p>
    <w:p w14:paraId="64E34FE2" w14:textId="77777777" w:rsidR="00DD23DA" w:rsidRPr="00132265" w:rsidRDefault="00DD23DA" w:rsidP="00DD23DA">
      <w:pPr>
        <w:pStyle w:val="cpnormlnbezodsazen"/>
        <w:rPr>
          <w:rFonts w:asciiTheme="minorHAnsi" w:hAnsiTheme="minorHAnsi" w:cstheme="minorHAnsi"/>
        </w:rPr>
      </w:pPr>
    </w:p>
    <w:p w14:paraId="7F7C8CCE"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6 - Rack s následujícím vybavením</w:t>
      </w:r>
    </w:p>
    <w:p w14:paraId="6832B6C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standardní datový rack pro servery podle doporučení výrobce</w:t>
      </w:r>
    </w:p>
    <w:p w14:paraId="7C9A67D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 redundantní napájecí rozvody </w:t>
      </w:r>
    </w:p>
    <w:p w14:paraId="4A8DF5B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redundantní aktivní síťové prvky</w:t>
      </w:r>
    </w:p>
    <w:p w14:paraId="4317AB2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cable management řešení</w:t>
      </w:r>
    </w:p>
    <w:p w14:paraId="7E0E73F9"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součástí nabídky je rack do každé lokality splňující požadavky na napájení, požadované síťové prvky a ramena pro správu kabelů.</w:t>
      </w:r>
    </w:p>
    <w:p w14:paraId="0B84121E" w14:textId="77777777" w:rsidR="00DD23DA" w:rsidRPr="00132265" w:rsidRDefault="00DD23DA" w:rsidP="00DD23DA">
      <w:pPr>
        <w:pStyle w:val="cpnormlnbezodsazen"/>
        <w:rPr>
          <w:rFonts w:asciiTheme="minorHAnsi" w:hAnsiTheme="minorHAnsi" w:cstheme="minorHAnsi"/>
        </w:rPr>
      </w:pPr>
    </w:p>
    <w:p w14:paraId="64B7C9B6"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7 - Kapacitní nároky na datové centrum (RACK, #U), konektivitu (počet a kapacita portů), napájení a spotřebu energie nabízené startovací konfigurace.</w:t>
      </w:r>
    </w:p>
    <w:p w14:paraId="79C22986"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lang w:val="en-US"/>
        </w:rPr>
        <w:t>Řešení má tyto nároky na datové centrum:</w:t>
      </w:r>
    </w:p>
    <w:p w14:paraId="28BFF4CA" w14:textId="77777777" w:rsidR="00DD23DA" w:rsidRPr="00132265" w:rsidRDefault="00DD23DA" w:rsidP="00675BFA">
      <w:pPr>
        <w:pStyle w:val="cpnormlnbezodsazen"/>
        <w:numPr>
          <w:ilvl w:val="0"/>
          <w:numId w:val="51"/>
        </w:numPr>
        <w:rPr>
          <w:rFonts w:asciiTheme="minorHAnsi" w:hAnsiTheme="minorHAnsi" w:cstheme="minorHAnsi"/>
          <w:i/>
          <w:iCs/>
          <w:lang w:val="en-US"/>
        </w:rPr>
      </w:pPr>
      <w:r w:rsidRPr="00132265">
        <w:rPr>
          <w:rFonts w:asciiTheme="minorHAnsi" w:hAnsiTheme="minorHAnsi" w:cstheme="minorHAnsi"/>
          <w:i/>
          <w:iCs/>
          <w:lang w:val="en-US"/>
        </w:rPr>
        <w:t>1. lokalita</w:t>
      </w:r>
    </w:p>
    <w:p w14:paraId="671EADA4" w14:textId="77777777" w:rsidR="00DD23DA" w:rsidRPr="00132265" w:rsidRDefault="00DD23DA" w:rsidP="00675BFA">
      <w:pPr>
        <w:pStyle w:val="cpnormlnbezodsazen"/>
        <w:numPr>
          <w:ilvl w:val="1"/>
          <w:numId w:val="51"/>
        </w:numPr>
        <w:rPr>
          <w:rFonts w:asciiTheme="minorHAnsi" w:hAnsiTheme="minorHAnsi" w:cstheme="minorHAnsi"/>
          <w:i/>
          <w:iCs/>
          <w:lang w:val="en-US"/>
        </w:rPr>
      </w:pPr>
      <w:r w:rsidRPr="00132265">
        <w:rPr>
          <w:rFonts w:asciiTheme="minorHAnsi" w:hAnsiTheme="minorHAnsi" w:cstheme="minorHAnsi"/>
          <w:i/>
          <w:iCs/>
          <w:lang w:val="en-US"/>
        </w:rPr>
        <w:t>26 U rackových jednotek</w:t>
      </w:r>
    </w:p>
    <w:p w14:paraId="1EF858A1" w14:textId="77777777" w:rsidR="00DD23DA" w:rsidRPr="00132265" w:rsidRDefault="00DD23DA" w:rsidP="00675BFA">
      <w:pPr>
        <w:pStyle w:val="cpnormlnbezodsazen"/>
        <w:numPr>
          <w:ilvl w:val="1"/>
          <w:numId w:val="51"/>
        </w:numPr>
        <w:rPr>
          <w:rFonts w:asciiTheme="minorHAnsi" w:hAnsiTheme="minorHAnsi" w:cstheme="minorHAnsi"/>
          <w:i/>
          <w:iCs/>
          <w:lang w:val="en-US"/>
        </w:rPr>
      </w:pPr>
      <w:r w:rsidRPr="00132265">
        <w:rPr>
          <w:rFonts w:asciiTheme="minorHAnsi" w:hAnsiTheme="minorHAnsi" w:cstheme="minorHAnsi"/>
          <w:i/>
          <w:iCs/>
          <w:lang w:val="en-US"/>
        </w:rPr>
        <w:t>3906W</w:t>
      </w:r>
    </w:p>
    <w:p w14:paraId="386CC91E" w14:textId="77777777" w:rsidR="00DD23DA" w:rsidRPr="00132265" w:rsidRDefault="00DD23DA" w:rsidP="00675BFA">
      <w:pPr>
        <w:pStyle w:val="cpnormlnbezodsazen"/>
        <w:numPr>
          <w:ilvl w:val="1"/>
          <w:numId w:val="51"/>
        </w:numPr>
        <w:rPr>
          <w:rFonts w:asciiTheme="minorHAnsi" w:hAnsiTheme="minorHAnsi" w:cstheme="minorHAnsi"/>
          <w:i/>
          <w:iCs/>
          <w:lang w:val="en-US"/>
        </w:rPr>
      </w:pPr>
      <w:r w:rsidRPr="00132265">
        <w:rPr>
          <w:rFonts w:asciiTheme="minorHAnsi" w:hAnsiTheme="minorHAnsi" w:cstheme="minorHAnsi"/>
          <w:i/>
          <w:iCs/>
          <w:lang w:val="en-US"/>
        </w:rPr>
        <w:t>36x C13/C14 PDU zásuvky</w:t>
      </w:r>
    </w:p>
    <w:p w14:paraId="406C5951" w14:textId="77777777" w:rsidR="00DD23DA" w:rsidRPr="00132265" w:rsidRDefault="00DD23DA" w:rsidP="00675BFA">
      <w:pPr>
        <w:pStyle w:val="cpnormlnbezodsazen"/>
        <w:numPr>
          <w:ilvl w:val="0"/>
          <w:numId w:val="51"/>
        </w:numPr>
        <w:rPr>
          <w:rFonts w:asciiTheme="minorHAnsi" w:hAnsiTheme="minorHAnsi" w:cstheme="minorHAnsi"/>
          <w:i/>
          <w:iCs/>
          <w:lang w:val="en-US"/>
        </w:rPr>
      </w:pPr>
      <w:r w:rsidRPr="00132265">
        <w:rPr>
          <w:rFonts w:asciiTheme="minorHAnsi" w:hAnsiTheme="minorHAnsi" w:cstheme="minorHAnsi"/>
          <w:i/>
          <w:iCs/>
          <w:lang w:val="en-US"/>
        </w:rPr>
        <w:t>2. lokalita</w:t>
      </w:r>
    </w:p>
    <w:p w14:paraId="17AB54F7" w14:textId="77777777" w:rsidR="00DD23DA" w:rsidRPr="00132265" w:rsidRDefault="00DD23DA" w:rsidP="00675BFA">
      <w:pPr>
        <w:pStyle w:val="cpnormlnbezodsazen"/>
        <w:numPr>
          <w:ilvl w:val="1"/>
          <w:numId w:val="51"/>
        </w:numPr>
        <w:rPr>
          <w:rFonts w:asciiTheme="minorHAnsi" w:hAnsiTheme="minorHAnsi" w:cstheme="minorHAnsi"/>
          <w:i/>
          <w:iCs/>
          <w:lang w:val="en-US"/>
        </w:rPr>
      </w:pPr>
      <w:r w:rsidRPr="00132265">
        <w:rPr>
          <w:rFonts w:asciiTheme="minorHAnsi" w:hAnsiTheme="minorHAnsi" w:cstheme="minorHAnsi"/>
          <w:i/>
          <w:iCs/>
          <w:lang w:val="en-US"/>
        </w:rPr>
        <w:t>26 U rackových jednotek</w:t>
      </w:r>
    </w:p>
    <w:p w14:paraId="22E747B9" w14:textId="77777777" w:rsidR="00DD23DA" w:rsidRPr="00132265" w:rsidRDefault="00DD23DA" w:rsidP="00675BFA">
      <w:pPr>
        <w:pStyle w:val="cpnormlnbezodsazen"/>
        <w:numPr>
          <w:ilvl w:val="1"/>
          <w:numId w:val="51"/>
        </w:numPr>
        <w:rPr>
          <w:rFonts w:asciiTheme="minorHAnsi" w:hAnsiTheme="minorHAnsi" w:cstheme="minorHAnsi"/>
          <w:i/>
          <w:iCs/>
          <w:lang w:val="en-US"/>
        </w:rPr>
      </w:pPr>
      <w:r w:rsidRPr="00132265">
        <w:rPr>
          <w:rFonts w:asciiTheme="minorHAnsi" w:hAnsiTheme="minorHAnsi" w:cstheme="minorHAnsi"/>
          <w:i/>
          <w:iCs/>
          <w:lang w:val="en-US"/>
        </w:rPr>
        <w:t>4004 W</w:t>
      </w:r>
    </w:p>
    <w:p w14:paraId="1DB73C55" w14:textId="77777777" w:rsidR="00DD23DA" w:rsidRPr="00132265" w:rsidRDefault="00DD23DA" w:rsidP="00675BFA">
      <w:pPr>
        <w:pStyle w:val="cpnormlnbezodsazen"/>
        <w:numPr>
          <w:ilvl w:val="1"/>
          <w:numId w:val="51"/>
        </w:numPr>
        <w:rPr>
          <w:rFonts w:asciiTheme="minorHAnsi" w:hAnsiTheme="minorHAnsi" w:cstheme="minorHAnsi"/>
          <w:lang w:val="en-US"/>
        </w:rPr>
      </w:pPr>
      <w:r w:rsidRPr="00132265">
        <w:rPr>
          <w:rFonts w:asciiTheme="minorHAnsi" w:hAnsiTheme="minorHAnsi" w:cstheme="minorHAnsi"/>
          <w:i/>
          <w:iCs/>
          <w:lang w:val="en-US"/>
        </w:rPr>
        <w:t>34x C13/C14 PDU zásuvky</w:t>
      </w:r>
    </w:p>
    <w:p w14:paraId="19923E3B" w14:textId="77777777" w:rsidR="00DD23DA" w:rsidRPr="00132265" w:rsidRDefault="00DD23DA" w:rsidP="00DD23DA">
      <w:pPr>
        <w:pStyle w:val="cpnormlnbezodsazen"/>
        <w:rPr>
          <w:rFonts w:asciiTheme="minorHAnsi" w:hAnsiTheme="minorHAnsi" w:cstheme="minorHAnsi"/>
          <w:lang w:val="en-US"/>
        </w:rPr>
      </w:pPr>
    </w:p>
    <w:p w14:paraId="1A6A1D80" w14:textId="77777777" w:rsidR="00DD23DA" w:rsidRPr="00132265" w:rsidRDefault="00DD23DA" w:rsidP="00DD23DA">
      <w:pPr>
        <w:pStyle w:val="cpnormlnbezodsazen"/>
        <w:rPr>
          <w:rFonts w:asciiTheme="minorHAnsi" w:hAnsiTheme="minorHAnsi" w:cstheme="minorHAnsi"/>
          <w:i/>
          <w:iCs/>
          <w:lang w:val="en-US"/>
        </w:rPr>
      </w:pPr>
      <w:r w:rsidRPr="00132265">
        <w:rPr>
          <w:rFonts w:asciiTheme="minorHAnsi" w:hAnsiTheme="minorHAnsi" w:cstheme="minorHAnsi"/>
          <w:i/>
          <w:iCs/>
          <w:lang w:val="en-US"/>
        </w:rPr>
        <w:t>Zapojení řešení do prostředí zákazníka předpokládme pomoc</w:t>
      </w:r>
      <w:r w:rsidRPr="00132265">
        <w:rPr>
          <w:rFonts w:asciiTheme="minorHAnsi" w:hAnsiTheme="minorHAnsi" w:cstheme="minorHAnsi"/>
          <w:i/>
          <w:iCs/>
        </w:rPr>
        <w:t>í firewallů</w:t>
      </w:r>
      <w:r w:rsidRPr="00132265">
        <w:rPr>
          <w:rFonts w:asciiTheme="minorHAnsi" w:hAnsiTheme="minorHAnsi" w:cstheme="minorHAnsi"/>
          <w:i/>
          <w:iCs/>
          <w:lang w:val="en-US"/>
        </w:rPr>
        <w:t xml:space="preserve"> v každé lokalitě 2x 1Gb Ethernet.</w:t>
      </w:r>
    </w:p>
    <w:p w14:paraId="73FA7696" w14:textId="77777777" w:rsidR="00DD23DA" w:rsidRPr="00132265" w:rsidRDefault="00DD23DA" w:rsidP="00DD23DA">
      <w:pPr>
        <w:pStyle w:val="cpnormlnbezodsazen"/>
        <w:rPr>
          <w:rFonts w:asciiTheme="minorHAnsi" w:hAnsiTheme="minorHAnsi" w:cstheme="minorHAnsi"/>
          <w:lang w:val="en-US"/>
        </w:rPr>
      </w:pPr>
    </w:p>
    <w:p w14:paraId="6AA4567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8 - Vnější konektivita objektového úložiště - minimální</w:t>
      </w:r>
    </w:p>
    <w:p w14:paraId="3D953A4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- 4x 10Gbit/s Ethernet porty, s možností rozšíření jejich počtu adekvátně s kapacitou a výkonem</w:t>
      </w:r>
    </w:p>
    <w:p w14:paraId="20EA11C9"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Rozhraní - SFP+ moduly, musí být součástí nabídky</w:t>
      </w:r>
    </w:p>
    <w:p w14:paraId="4EB90AE2" w14:textId="77777777" w:rsidR="00DD23DA" w:rsidRPr="00132265" w:rsidRDefault="00DD23DA" w:rsidP="00DD23DA">
      <w:pPr>
        <w:pStyle w:val="cpnormlnbezodsazen"/>
        <w:rPr>
          <w:rFonts w:asciiTheme="minorHAnsi" w:hAnsiTheme="minorHAnsi" w:cstheme="minorHAnsi"/>
          <w:b/>
          <w:bCs/>
          <w:i/>
          <w:iCs/>
        </w:rPr>
      </w:pPr>
      <w:r w:rsidRPr="00132265">
        <w:rPr>
          <w:rFonts w:asciiTheme="minorHAnsi" w:hAnsiTheme="minorHAnsi" w:cstheme="minorHAnsi"/>
          <w:i/>
          <w:iCs/>
        </w:rPr>
        <w:t>Ano, vnější konektivita úložiště je realizována v každé lokalitě pomocí 4x 10Gbit/s Ethernet portů. Součástí nabídky jsou SFP+ moduly případně kompatibilní DAC kabeláž.</w:t>
      </w:r>
    </w:p>
    <w:p w14:paraId="2BE36927" w14:textId="77777777" w:rsidR="00DD23DA" w:rsidRPr="00132265" w:rsidRDefault="00DD23DA" w:rsidP="00DD23DA">
      <w:pPr>
        <w:pStyle w:val="cpnormlnbezodsazen"/>
        <w:rPr>
          <w:rFonts w:asciiTheme="minorHAnsi" w:hAnsiTheme="minorHAnsi" w:cstheme="minorHAnsi"/>
        </w:rPr>
      </w:pPr>
    </w:p>
    <w:p w14:paraId="4E45C9F8"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 9 - Rozšiřitelnost vnější konektivity objektového úložiště bez nutnosti zvýšení počtu node v clusteru</w:t>
      </w:r>
    </w:p>
    <w:p w14:paraId="66620FE6"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celkem alespoň 8x 10Gbit a / nebo 25Gbit/s (celkem alespoň 8 portů, v kombinaci 10Gb a 25Gb Ethernet)</w:t>
      </w:r>
    </w:p>
    <w:p w14:paraId="5B08DE78"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celkem alespoň 4x 100Gbit/s (celkem alespoň 8x 10Gb/25Gb a 4x 100Gb)</w:t>
      </w:r>
    </w:p>
    <w:p w14:paraId="7E4B7B5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Rozšíření formou doplnění příslušného typu rozhraní, za provozu.</w:t>
      </w:r>
    </w:p>
    <w:p w14:paraId="30C84320"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umožňuje výše uvedenou rozšiřitelnost vnější konektivity. Rozšíření je možné provést za provozu.</w:t>
      </w:r>
    </w:p>
    <w:p w14:paraId="0DC40037" w14:textId="77777777" w:rsidR="00DD23DA" w:rsidRPr="00132265" w:rsidRDefault="00DD23DA" w:rsidP="00DD23DA">
      <w:pPr>
        <w:pStyle w:val="cpnormlnbezodsazen"/>
        <w:rPr>
          <w:rFonts w:asciiTheme="minorHAnsi" w:hAnsiTheme="minorHAnsi" w:cstheme="minorHAnsi"/>
        </w:rPr>
      </w:pPr>
    </w:p>
    <w:p w14:paraId="3348EC70"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Bod č.10 - Interní propojení všech cluster node redundantní sítí s kapacitou - minimálně - 10Gbit/s Ethernet </w:t>
      </w:r>
    </w:p>
    <w:p w14:paraId="0FA34FD8"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Potřebná redundantní síťová infrastruktura pro min. 16 cluster node musí být součástí nabízeného HW řešení</w:t>
      </w:r>
    </w:p>
    <w:p w14:paraId="073ACC1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Propojení mezi cluster node a vnější konektivita jsou fyzicky oddělené segmenty sítě</w:t>
      </w:r>
    </w:p>
    <w:p w14:paraId="75B35D4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 xml:space="preserve">Ano, nabízené úložiště má vlastní redundantní datovou síť o rychlosti 10Gb/s pro Intra-cluster komunikaci. </w:t>
      </w:r>
    </w:p>
    <w:p w14:paraId="7D0F247E"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Aktivní prvky realizující interní datovou síť poskytují možnost zapojení až 20 nódů klastru v obou lokalitách.</w:t>
      </w:r>
    </w:p>
    <w:p w14:paraId="48F7E797"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Propojení nódů klastru a vnější konektivita jsou fyzicky odděleny.</w:t>
      </w:r>
    </w:p>
    <w:p w14:paraId="697C6265" w14:textId="77777777" w:rsidR="00DD23DA" w:rsidRPr="00132265" w:rsidRDefault="00DD23DA" w:rsidP="00DD23DA">
      <w:pPr>
        <w:pStyle w:val="cpnormlnbezodsazen"/>
        <w:rPr>
          <w:rFonts w:asciiTheme="minorHAnsi" w:hAnsiTheme="minorHAnsi" w:cstheme="minorHAnsi"/>
        </w:rPr>
      </w:pPr>
    </w:p>
    <w:p w14:paraId="63D7B506"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č.11 - Minimální nabízená kapacita</w:t>
      </w:r>
    </w:p>
    <w:p w14:paraId="65489C7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- 60TB raw</w:t>
      </w:r>
    </w:p>
    <w:p w14:paraId="2DA67F28"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- 35TB dostupné v provozním typu zajištění dat s garancí odolnosti proti selhání</w:t>
      </w:r>
    </w:p>
    <w:p w14:paraId="6768EEC8"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nabízené úložiště nabízí pro každou z kopií dat min. 60 TB raw kapacit a min. 35 TB dostupné kapacity. Dostupná kapacita 35TB je uvažována po zajištění paritní ochrany a zaručení vysoké dostupnosti.</w:t>
      </w:r>
    </w:p>
    <w:p w14:paraId="3F9D52E9"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Do kapacitních výpočtů není zahrnuta komprese, deduplikace, tenký provisioning a další nástroje pro datové redukce.</w:t>
      </w:r>
    </w:p>
    <w:p w14:paraId="11828FD6" w14:textId="77777777" w:rsidR="00DD23DA" w:rsidRPr="00132265" w:rsidRDefault="00DD23DA" w:rsidP="00DD23DA">
      <w:pPr>
        <w:pStyle w:val="cpnormlnbezodsazen"/>
        <w:rPr>
          <w:rFonts w:asciiTheme="minorHAnsi" w:hAnsiTheme="minorHAnsi" w:cstheme="minorHAnsi"/>
          <w:i/>
          <w:iCs/>
        </w:rPr>
      </w:pPr>
    </w:p>
    <w:p w14:paraId="58D4BA6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č.12 – Možnost rozšíření na minimálně na 10-tinásobek minimální startovací čisté kapacity.</w:t>
      </w:r>
    </w:p>
    <w:p w14:paraId="73FF6A4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Uchazeč popíše způsob jakým zadavatel může čerpat kapacitu úložtě dle rostoucích potřeb. </w:t>
      </w:r>
    </w:p>
    <w:p w14:paraId="289C87AC" w14:textId="77777777" w:rsidR="00DD23DA" w:rsidRPr="00132265" w:rsidRDefault="00DD23DA" w:rsidP="00DD23DA">
      <w:pPr>
        <w:pStyle w:val="cpnormlnbezodsazen"/>
        <w:rPr>
          <w:rFonts w:asciiTheme="minorHAnsi" w:hAnsiTheme="minorHAnsi" w:cstheme="minorHAnsi"/>
          <w:highlight w:val="yellow"/>
        </w:rPr>
      </w:pPr>
      <w:r w:rsidRPr="00132265">
        <w:rPr>
          <w:rFonts w:asciiTheme="minorHAnsi" w:hAnsiTheme="minorHAnsi" w:cstheme="minorHAnsi"/>
        </w:rPr>
        <w:t>Uvede cenu za minimální jednotku (min 10 TB čisté kapacity) a dobu nutnou k navýšení kapacity (max 1 týden).</w:t>
      </w:r>
    </w:p>
    <w:p w14:paraId="180DAABA"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je rozšířitelné minimálně na 10-tinásobek startovací čisté kapacity.</w:t>
      </w:r>
    </w:p>
    <w:p w14:paraId="5F5B61DB"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Možné způsoby rozšíření jsou uvedeny v odpovědi na bod „Bod 70 - Úložiště je možné upgradovat za běhu bez výpadku provozu.“ této nabídky.</w:t>
      </w:r>
    </w:p>
    <w:p w14:paraId="4FC608EA" w14:textId="77777777" w:rsidR="00DD23DA" w:rsidRPr="00132265" w:rsidRDefault="00DD23DA" w:rsidP="00DD23DA">
      <w:pPr>
        <w:pStyle w:val="cpnormlnbezodsazen"/>
        <w:rPr>
          <w:rFonts w:asciiTheme="minorHAnsi" w:hAnsiTheme="minorHAnsi" w:cstheme="minorHAnsi"/>
          <w:i/>
          <w:iCs/>
        </w:rPr>
      </w:pPr>
    </w:p>
    <w:p w14:paraId="7B50EA99"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Cena navýšení kapacity o 10 TB je 62.000 Kč. Toto rozšíření bude uplatněno po vyčerpání Capacity on Demand, která je daná odhadem rozšíření po dobu projektu.</w:t>
      </w:r>
    </w:p>
    <w:p w14:paraId="6A44D781" w14:textId="77777777" w:rsidR="00DD23DA" w:rsidRPr="00132265" w:rsidRDefault="00DD23DA" w:rsidP="00DD23DA">
      <w:pPr>
        <w:pStyle w:val="cpnormlnbezodsazen"/>
        <w:rPr>
          <w:rFonts w:asciiTheme="minorHAnsi" w:hAnsiTheme="minorHAnsi" w:cstheme="minorHAnsi"/>
        </w:rPr>
      </w:pPr>
    </w:p>
    <w:p w14:paraId="6E0C6DAA"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č.13 – Startovací minimální počet uložených objektů nebo souborů</w:t>
      </w:r>
      <w:r w:rsidRPr="00132265">
        <w:rPr>
          <w:rFonts w:asciiTheme="minorHAnsi" w:hAnsiTheme="minorHAnsi" w:cstheme="minorHAnsi"/>
        </w:rPr>
        <w:tab/>
        <w:t>MIN 1,8 milionu</w:t>
      </w:r>
    </w:p>
    <w:p w14:paraId="6DD811F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splňuje uvedenou minimální hodnotu. Celkový počet je ovlivněn vlastností archivovanch dat a ukládaných metadat, lze však předpokládat možnost uložení vyšších desítek milionů souborů.</w:t>
      </w:r>
    </w:p>
    <w:p w14:paraId="1536DAE0" w14:textId="77777777" w:rsidR="00DD23DA" w:rsidRPr="00132265" w:rsidRDefault="00DD23DA" w:rsidP="00DD23DA">
      <w:pPr>
        <w:pStyle w:val="cpnormlnbezodsazen"/>
        <w:rPr>
          <w:rFonts w:asciiTheme="minorHAnsi" w:hAnsiTheme="minorHAnsi" w:cstheme="minorHAnsi"/>
        </w:rPr>
      </w:pPr>
    </w:p>
    <w:p w14:paraId="74776D4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č.14 – Maximální možná kapacita počtu uložených objektů nebo souborů</w:t>
      </w:r>
      <w:r w:rsidRPr="00132265">
        <w:rPr>
          <w:rFonts w:asciiTheme="minorHAnsi" w:hAnsiTheme="minorHAnsi" w:cstheme="minorHAnsi"/>
        </w:rPr>
        <w:tab/>
        <w:t>MIN 1 miliarda</w:t>
      </w:r>
    </w:p>
    <w:p w14:paraId="24A76B6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lang w:val="en-US"/>
        </w:rPr>
        <w:t>Ano, úložiště umožňuje uložení maximálně 2^64 souborů.</w:t>
      </w:r>
    </w:p>
    <w:p w14:paraId="45D0DE2F" w14:textId="77777777" w:rsidR="00DD23DA" w:rsidRPr="00132265" w:rsidRDefault="00DD23DA" w:rsidP="00DD23DA">
      <w:pPr>
        <w:pStyle w:val="cpnormlnbezodsazen"/>
        <w:rPr>
          <w:rFonts w:asciiTheme="minorHAnsi" w:hAnsiTheme="minorHAnsi" w:cstheme="minorHAnsi"/>
        </w:rPr>
      </w:pPr>
    </w:p>
    <w:p w14:paraId="78E883A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č.15 – Minimální požadovaná propustnost pro práci s objekty.</w:t>
      </w:r>
    </w:p>
    <w:p w14:paraId="0B0F313A" w14:textId="77777777" w:rsidR="00DD23DA" w:rsidRPr="00132265" w:rsidRDefault="00DD23DA" w:rsidP="00DD23DA">
      <w:pPr>
        <w:pStyle w:val="cpnormlnbezodsazen"/>
        <w:rPr>
          <w:rFonts w:asciiTheme="minorHAnsi" w:hAnsiTheme="minorHAnsi" w:cstheme="minorHAnsi"/>
        </w:rPr>
      </w:pPr>
    </w:p>
    <w:p w14:paraId="60E04148"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100KB object size  </w:t>
      </w:r>
    </w:p>
    <w:p w14:paraId="16353E60"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Read Objects/s             3000</w:t>
      </w:r>
    </w:p>
    <w:p w14:paraId="13A6ACD7"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Write Objects/s             600</w:t>
      </w:r>
    </w:p>
    <w:p w14:paraId="7C415DE9"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100MB object size</w:t>
      </w:r>
    </w:p>
    <w:p w14:paraId="72BCC17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Read MB/s                    1300</w:t>
      </w:r>
    </w:p>
    <w:p w14:paraId="4E57860A"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Write MB/s                    200</w:t>
      </w:r>
    </w:p>
    <w:p w14:paraId="0EBE1F4D" w14:textId="77777777" w:rsidR="00DD23DA" w:rsidRPr="00132265" w:rsidRDefault="00DD23DA" w:rsidP="00DD23DA">
      <w:pPr>
        <w:pStyle w:val="cpnormlnbezodsazen"/>
        <w:rPr>
          <w:rFonts w:asciiTheme="minorHAnsi" w:hAnsiTheme="minorHAnsi" w:cstheme="minorHAnsi"/>
          <w:i/>
          <w:iCs/>
        </w:rPr>
      </w:pPr>
    </w:p>
    <w:p w14:paraId="2EC39581"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souborové úložiště poskytuje požadovaný výkon.</w:t>
      </w:r>
    </w:p>
    <w:p w14:paraId="204B491C" w14:textId="77777777" w:rsidR="00DD23DA" w:rsidRPr="00132265" w:rsidRDefault="00DD23DA" w:rsidP="00DD23DA">
      <w:pPr>
        <w:pStyle w:val="cpnormlnbezodsazen"/>
        <w:rPr>
          <w:rFonts w:asciiTheme="minorHAnsi" w:hAnsiTheme="minorHAnsi" w:cstheme="minorHAnsi"/>
        </w:rPr>
      </w:pPr>
    </w:p>
    <w:p w14:paraId="03408972" w14:textId="77777777" w:rsidR="00DD23DA" w:rsidRPr="00132265" w:rsidRDefault="00DD23DA" w:rsidP="00DD23DA">
      <w:pPr>
        <w:pStyle w:val="cpnormlnbezodsazen"/>
        <w:rPr>
          <w:rFonts w:asciiTheme="minorHAnsi" w:hAnsiTheme="minorHAnsi" w:cstheme="minorHAnsi"/>
        </w:rPr>
      </w:pPr>
    </w:p>
    <w:p w14:paraId="5DE59ED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Bod č.16 – Součástí dodávky budou všechny licence potřebné pro provoz a správu řešení </w:t>
      </w:r>
    </w:p>
    <w:p w14:paraId="4D0AD846"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součástí řešení jsou všechny licence potřebné pro provoz a správu řešení. Za infrastrukturní část se jedná o souborový systém a SW pro zálohování. Dále pak nezbytné operační systémy.</w:t>
      </w:r>
    </w:p>
    <w:p w14:paraId="3417DB2F" w14:textId="77777777" w:rsidR="00DD23DA" w:rsidRPr="00132265" w:rsidRDefault="00DD23DA" w:rsidP="00DD23DA">
      <w:pPr>
        <w:pStyle w:val="cpnormlnbezodsazen"/>
        <w:rPr>
          <w:rFonts w:asciiTheme="minorHAnsi" w:hAnsiTheme="minorHAnsi" w:cstheme="minorHAnsi"/>
        </w:rPr>
      </w:pPr>
    </w:p>
    <w:p w14:paraId="1240672E"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Bod č.17 – Architektura úložiště je speciálně navržena pro ukládání velkého objemu datových objektů na velmi dlouhou dobu. </w:t>
      </w:r>
    </w:p>
    <w:p w14:paraId="4BC2FFAA"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Musí umožňovat garanci jedinečnosti, nezměnitelnosti a retence ukládaných dat. </w:t>
      </w:r>
    </w:p>
    <w:p w14:paraId="12D7003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Pro budoucí rozvoj pak jejich snadný přenos mezi různými typy cluster node nebo HW platforem bez narušení autenticity.</w:t>
      </w:r>
    </w:p>
    <w:p w14:paraId="5D2F0CB3"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 xml:space="preserve">Ano, úložiště je navrženo jako vysoce škálovatelné s limity v řádu YB. Úložiště poskytuje možnost na úrovni uložených archivních dat do úložiště tyto data nastavovat do nezměnitelného a nesmazatelného stavu. Tyto data pak podléhají době nastavené retence po kterou nelze měnit ani mazat vybraná data. </w:t>
      </w:r>
    </w:p>
    <w:p w14:paraId="71071201"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Klastr úložiště poskytuj snadný bezvýpadkový přenos dat mezi jinými typy klastr nódů a HW platformy bez narušení autenticity.</w:t>
      </w:r>
    </w:p>
    <w:p w14:paraId="374AAE8B" w14:textId="77777777" w:rsidR="00DD23DA" w:rsidRPr="00132265" w:rsidRDefault="00DD23DA" w:rsidP="00DD23DA">
      <w:pPr>
        <w:pStyle w:val="cpnormlnbezodsazen"/>
        <w:rPr>
          <w:rFonts w:asciiTheme="minorHAnsi" w:hAnsiTheme="minorHAnsi" w:cstheme="minorHAnsi"/>
        </w:rPr>
      </w:pPr>
    </w:p>
    <w:p w14:paraId="4716DFD7"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č.18 – Multitenancy na úrovni dat</w:t>
      </w:r>
    </w:p>
    <w:p w14:paraId="539610A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poskytuje rozdělení na více logických celků. Je možné tyto celky fyzicky oddělit a pracovat s funkcionalitami úložiště odděleně.</w:t>
      </w:r>
    </w:p>
    <w:p w14:paraId="3F0A80F5" w14:textId="77777777" w:rsidR="00DD23DA" w:rsidRPr="00132265" w:rsidRDefault="00DD23DA" w:rsidP="00DD23DA">
      <w:pPr>
        <w:pStyle w:val="cpnormlnbezodsazen"/>
        <w:rPr>
          <w:rFonts w:asciiTheme="minorHAnsi" w:hAnsiTheme="minorHAnsi" w:cstheme="minorHAnsi"/>
        </w:rPr>
      </w:pPr>
    </w:p>
    <w:p w14:paraId="1102151E"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č.19 – Licence pro uložení dat v režimu plné ochrany</w:t>
      </w:r>
    </w:p>
    <w:p w14:paraId="17F0D8C6"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licence pokrývá všechny funkcionality úložiště a pokrývá uložení dat v režimu plné ochrany.</w:t>
      </w:r>
    </w:p>
    <w:p w14:paraId="0DB8D23D" w14:textId="77777777" w:rsidR="00DD23DA" w:rsidRPr="00132265" w:rsidRDefault="00DD23DA" w:rsidP="00DD23DA">
      <w:pPr>
        <w:pStyle w:val="cpnormlnbezodsazen"/>
        <w:rPr>
          <w:rFonts w:asciiTheme="minorHAnsi" w:hAnsiTheme="minorHAnsi" w:cstheme="minorHAnsi"/>
        </w:rPr>
      </w:pPr>
    </w:p>
    <w:p w14:paraId="06662B6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č.20 – Pro běžný porovoz nebude umožněn přístup k privilegovanému administrátoru.</w:t>
      </w:r>
    </w:p>
    <w:p w14:paraId="189AEB1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popis zajištění bezpečnosti přístupu privilegovaného administrátora</w:t>
      </w:r>
    </w:p>
    <w:p w14:paraId="0A3912A5"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pro běžný provoz může být  znemožněn přístup k privilegovanému účtu administrátora. Tento přístup může být v běžném provozu nepovolen, je však možné ho na vyžádání poskytnout například pro účely řešení technických problémů. Je možné nastavit dvoufaktorovu autentikaci privilegovanému účtu.</w:t>
      </w:r>
    </w:p>
    <w:p w14:paraId="4A8CF625" w14:textId="77777777" w:rsidR="00DD23DA" w:rsidRPr="00132265" w:rsidRDefault="00DD23DA" w:rsidP="00DD23DA">
      <w:pPr>
        <w:pStyle w:val="cpnormlnbezodsazen"/>
        <w:rPr>
          <w:rFonts w:asciiTheme="minorHAnsi" w:hAnsiTheme="minorHAnsi" w:cstheme="minorHAnsi"/>
        </w:rPr>
      </w:pPr>
    </w:p>
    <w:p w14:paraId="1CCBB7BE"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č.21 – Nativní ochrana dat dle nabízeného řešení</w:t>
      </w:r>
    </w:p>
    <w:p w14:paraId="4E54C6BE"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nabízí nativní možnost ochrany dat synchronní replikací, asynchronní replikací a využití dvojité (případně trojité) paritní ochrany dat. Nabízené řešení kombinuje tyto ochrany dat:</w:t>
      </w:r>
    </w:p>
    <w:p w14:paraId="2559553F" w14:textId="77777777" w:rsidR="00DD23DA" w:rsidRPr="00132265" w:rsidRDefault="00DD23DA" w:rsidP="00675BFA">
      <w:pPr>
        <w:pStyle w:val="cpnormlnbezodsazen"/>
        <w:numPr>
          <w:ilvl w:val="0"/>
          <w:numId w:val="52"/>
        </w:numPr>
        <w:rPr>
          <w:rFonts w:asciiTheme="minorHAnsi" w:hAnsiTheme="minorHAnsi" w:cstheme="minorHAnsi"/>
          <w:i/>
          <w:iCs/>
        </w:rPr>
      </w:pPr>
      <w:r w:rsidRPr="00132265">
        <w:rPr>
          <w:rFonts w:asciiTheme="minorHAnsi" w:hAnsiTheme="minorHAnsi" w:cstheme="minorHAnsi"/>
          <w:i/>
          <w:iCs/>
        </w:rPr>
        <w:t>Dvě synchronní kopie dat.</w:t>
      </w:r>
    </w:p>
    <w:p w14:paraId="6F280CC7" w14:textId="77777777" w:rsidR="00DD23DA" w:rsidRPr="00132265" w:rsidRDefault="00DD23DA" w:rsidP="00675BFA">
      <w:pPr>
        <w:pStyle w:val="cpnormlnbezodsazen"/>
        <w:numPr>
          <w:ilvl w:val="0"/>
          <w:numId w:val="52"/>
        </w:numPr>
        <w:rPr>
          <w:rFonts w:asciiTheme="minorHAnsi" w:hAnsiTheme="minorHAnsi" w:cstheme="minorHAnsi"/>
          <w:i/>
          <w:iCs/>
        </w:rPr>
      </w:pPr>
      <w:r w:rsidRPr="00132265">
        <w:rPr>
          <w:rFonts w:asciiTheme="minorHAnsi" w:hAnsiTheme="minorHAnsi" w:cstheme="minorHAnsi"/>
          <w:i/>
          <w:iCs/>
        </w:rPr>
        <w:t>Každá synchronní kopie dat navíc chráněna dvojitou paritní ochranou.</w:t>
      </w:r>
    </w:p>
    <w:p w14:paraId="6E7F25A7" w14:textId="77777777" w:rsidR="00DD23DA" w:rsidRPr="00132265" w:rsidRDefault="00DD23DA" w:rsidP="00675BFA">
      <w:pPr>
        <w:pStyle w:val="cpnormlnbezodsazen"/>
        <w:numPr>
          <w:ilvl w:val="0"/>
          <w:numId w:val="52"/>
        </w:numPr>
        <w:rPr>
          <w:rFonts w:asciiTheme="minorHAnsi" w:hAnsiTheme="minorHAnsi" w:cstheme="minorHAnsi"/>
          <w:i/>
          <w:iCs/>
        </w:rPr>
      </w:pPr>
      <w:r w:rsidRPr="00132265">
        <w:rPr>
          <w:rFonts w:asciiTheme="minorHAnsi" w:hAnsiTheme="minorHAnsi" w:cstheme="minorHAnsi"/>
          <w:i/>
          <w:iCs/>
        </w:rPr>
        <w:t>Dodatečná asynchronní kopie.</w:t>
      </w:r>
    </w:p>
    <w:p w14:paraId="1ED45F25" w14:textId="77777777" w:rsidR="00DD23DA" w:rsidRPr="00132265" w:rsidRDefault="00DD23DA" w:rsidP="00675BFA">
      <w:pPr>
        <w:pStyle w:val="cpnormlnbezodsazen"/>
        <w:numPr>
          <w:ilvl w:val="0"/>
          <w:numId w:val="52"/>
        </w:numPr>
        <w:rPr>
          <w:rFonts w:asciiTheme="minorHAnsi" w:hAnsiTheme="minorHAnsi" w:cstheme="minorHAnsi"/>
          <w:i/>
          <w:iCs/>
        </w:rPr>
      </w:pPr>
      <w:r w:rsidRPr="00132265">
        <w:rPr>
          <w:rFonts w:asciiTheme="minorHAnsi" w:hAnsiTheme="minorHAnsi" w:cstheme="minorHAnsi"/>
          <w:i/>
          <w:iCs/>
        </w:rPr>
        <w:t>Asynchronní kopie navíc chráněna dvojitou paritní ochranou.</w:t>
      </w:r>
    </w:p>
    <w:p w14:paraId="5452E26F" w14:textId="77777777" w:rsidR="00DD23DA" w:rsidRPr="00132265" w:rsidRDefault="00DD23DA" w:rsidP="00DD23DA">
      <w:pPr>
        <w:pStyle w:val="cpnormlnbezodsazen"/>
        <w:rPr>
          <w:rFonts w:asciiTheme="minorHAnsi" w:hAnsiTheme="minorHAnsi" w:cstheme="minorHAnsi"/>
        </w:rPr>
      </w:pPr>
    </w:p>
    <w:p w14:paraId="0AC5ADE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č.22 – Jestliže je použito objektový typ úložiště - zajistěte následující funkcionalitu:</w:t>
      </w:r>
    </w:p>
    <w:p w14:paraId="5CADD1EF"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Nativní vyhledávání v metadatech uložených objektů bez nutnosti provozování externí databáze přímo jako vlastnost objektového úložiště. </w:t>
      </w:r>
    </w:p>
    <w:p w14:paraId="135B953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Musí umožnit doplňovat vlastní informace k uloženým objektům v plně programovatelných metadatech a následně v nich vyhledávat. </w:t>
      </w:r>
    </w:p>
    <w:p w14:paraId="3B774AB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Vyhledávací algoritmus v metadatech nesmí být omezen počtem objektů</w:t>
      </w:r>
    </w:p>
    <w:p w14:paraId="6A797CF5" w14:textId="77777777" w:rsidR="00DD23DA" w:rsidRPr="00132265" w:rsidRDefault="00DD23DA" w:rsidP="00DD23DA">
      <w:pPr>
        <w:pStyle w:val="cpnormlnbezodsazen"/>
        <w:rPr>
          <w:rFonts w:asciiTheme="minorHAnsi" w:hAnsiTheme="minorHAnsi" w:cstheme="minorHAnsi"/>
        </w:rPr>
      </w:pPr>
    </w:p>
    <w:p w14:paraId="51BBAB3A"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Nabízené řešení je postaveno na souborovém úložišti.</w:t>
      </w:r>
    </w:p>
    <w:p w14:paraId="27A4C350" w14:textId="77777777" w:rsidR="00DD23DA" w:rsidRPr="00132265" w:rsidRDefault="00DD23DA" w:rsidP="00DD23DA">
      <w:pPr>
        <w:pStyle w:val="cpnormlnbezodsazen"/>
        <w:rPr>
          <w:rFonts w:asciiTheme="minorHAnsi" w:hAnsiTheme="minorHAnsi" w:cstheme="minorHAnsi"/>
        </w:rPr>
      </w:pPr>
    </w:p>
    <w:p w14:paraId="76E59579"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č.23 – Možnost detailního sledování provozu prostřednictvím SNMP</w:t>
      </w:r>
    </w:p>
    <w:p w14:paraId="60A432C0"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poskytuje SNMP dohled a MIB.</w:t>
      </w:r>
    </w:p>
    <w:p w14:paraId="163BC9E4" w14:textId="77777777" w:rsidR="00DD23DA" w:rsidRPr="00132265" w:rsidRDefault="00DD23DA" w:rsidP="00DD23DA">
      <w:pPr>
        <w:pStyle w:val="cpnormlnbezodsazen"/>
        <w:rPr>
          <w:rFonts w:asciiTheme="minorHAnsi" w:hAnsiTheme="minorHAnsi" w:cstheme="minorHAnsi"/>
        </w:rPr>
      </w:pPr>
    </w:p>
    <w:p w14:paraId="0EBCF70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č.24 – Data at Rest Encryption</w:t>
      </w:r>
    </w:p>
    <w:p w14:paraId="025CF700"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podporuje „Data at Rest“ šifrování .</w:t>
      </w:r>
    </w:p>
    <w:p w14:paraId="437C645C" w14:textId="77777777" w:rsidR="00DD23DA" w:rsidRPr="00132265" w:rsidRDefault="00DD23DA" w:rsidP="00DD23DA">
      <w:pPr>
        <w:pStyle w:val="cpnormlnbezodsazen"/>
        <w:rPr>
          <w:rFonts w:asciiTheme="minorHAnsi" w:hAnsiTheme="minorHAnsi" w:cstheme="minorHAnsi"/>
        </w:rPr>
      </w:pPr>
    </w:p>
    <w:p w14:paraId="16230175"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Bod č.25 – Replikace objektů nebo souborů mezi dodanými úložišti, asynchronní. </w:t>
      </w:r>
    </w:p>
    <w:p w14:paraId="57FB9C6D"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viz odpověď na bod „Bod č.21 – Nativní ochrana dat dle nabízeného řešení“.</w:t>
      </w:r>
    </w:p>
    <w:p w14:paraId="6AACE0E7" w14:textId="77777777" w:rsidR="00DD23DA" w:rsidRPr="00132265" w:rsidRDefault="00DD23DA" w:rsidP="00DD23DA">
      <w:pPr>
        <w:pStyle w:val="cpnormlnbezodsazen"/>
        <w:rPr>
          <w:rFonts w:asciiTheme="minorHAnsi" w:hAnsiTheme="minorHAnsi" w:cstheme="minorHAnsi"/>
        </w:rPr>
      </w:pPr>
    </w:p>
    <w:p w14:paraId="053CFFEC"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V případě potřeby musí být možno objekty nebo soubory asycnchronně replikovat do páskových úložišť</w:t>
      </w:r>
    </w:p>
    <w:p w14:paraId="1032B9D5"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poskytuje možnost nativní asynchronní repliky do páskového úložiště.</w:t>
      </w:r>
    </w:p>
    <w:p w14:paraId="050FE398" w14:textId="77777777" w:rsidR="00DD23DA" w:rsidRPr="00132265" w:rsidRDefault="00DD23DA" w:rsidP="00DD23DA">
      <w:pPr>
        <w:pStyle w:val="cpnormlnbezodsazen"/>
        <w:rPr>
          <w:rFonts w:asciiTheme="minorHAnsi" w:hAnsiTheme="minorHAnsi" w:cstheme="minorHAnsi"/>
        </w:rPr>
      </w:pPr>
    </w:p>
    <w:p w14:paraId="4D9AEF1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Uchazeč popíše způsob přístupu k datům v situacích výpadku lokality z pohledu aplikace.</w:t>
      </w:r>
    </w:p>
    <w:p w14:paraId="4BD26FDD"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rPr>
        <w:t>- , popis řešení, dodavatel popíše způsob přístupu k datům v situacích výpadku lokality z pohledu aplikace.</w:t>
      </w:r>
    </w:p>
    <w:p w14:paraId="631A4175"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Navrhované řešení ukládá data do dvou lokalit synchronním způsobem. Archivovaná data jsou poskytována aktivně v obou lokalitách. Je tedy možné s archivovanými data plnohodnotně pracovat ve kterékoliv lokalitě.</w:t>
      </w:r>
    </w:p>
    <w:p w14:paraId="014E0CF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Navrhované řešení ukládá data do dvou lokalit synchronním způsobem, tak aby výpadek lokality neznamenal nedostupnost a ztrátu dat. Úložiště je složeno ze čtyř nódů, kdy v každé lokalitě jsou umístěny dva nódy úložiště schopné samostatného provozu pouze v jedné lokalitě. V případě nutnosti přechodu do záložní lokality je část úložiště ve druhé lokalitě manuálně převedan do aktivního režimu a umožňuje provoz a poskytuje plnou funkcionalitu a výkon jako lokalita hlavní.</w:t>
      </w:r>
    </w:p>
    <w:p w14:paraId="2A54CD1B"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Úložiště poskytuje data aktivně přes obě lokality bez nutnosti provádění přechodu mezi lokalitami. Úložiště je plně paralelní, tedy je možné současného provozu a práce s daty ze kterékoliv lokality.</w:t>
      </w:r>
    </w:p>
    <w:p w14:paraId="124D4913" w14:textId="77777777" w:rsidR="00DD23DA" w:rsidRPr="00132265" w:rsidRDefault="00DD23DA" w:rsidP="00DD23DA">
      <w:pPr>
        <w:pStyle w:val="cpnormlnbezodsazen"/>
        <w:rPr>
          <w:rFonts w:asciiTheme="minorHAnsi" w:hAnsiTheme="minorHAnsi" w:cstheme="minorHAnsi"/>
        </w:rPr>
      </w:pPr>
    </w:p>
    <w:p w14:paraId="39F908B9"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č.26 – Audit pro všechny operace, které jsou s daty a úložištěm prováděny</w:t>
      </w:r>
    </w:p>
    <w:p w14:paraId="21D086D9"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umožňuje zapnout auditní logování operací nad úložištěm.</w:t>
      </w:r>
    </w:p>
    <w:p w14:paraId="57D208B3" w14:textId="77777777" w:rsidR="00DD23DA" w:rsidRPr="00132265" w:rsidRDefault="00DD23DA" w:rsidP="00DD23DA">
      <w:pPr>
        <w:pStyle w:val="cpnormlnbezodsazen"/>
        <w:rPr>
          <w:rFonts w:asciiTheme="minorHAnsi" w:hAnsiTheme="minorHAnsi" w:cstheme="minorHAnsi"/>
        </w:rPr>
      </w:pPr>
    </w:p>
    <w:p w14:paraId="2FA49B0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č.27 – Možnost obousměrné georeplikace ve dvou nebo více lokalitách se zachováním single name space a možností konkurenčního přístupu k jedněm datům z více lokalit.</w:t>
      </w:r>
    </w:p>
    <w:p w14:paraId="58DB8FB7"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podporuje replikaci až ve třech lokalitách a zachovává jednotný jmenný prostor. Přístup k datům je paralelní  a aktivní ze všech lokalit.</w:t>
      </w:r>
    </w:p>
    <w:p w14:paraId="7A254036" w14:textId="77777777" w:rsidR="00DD23DA" w:rsidRPr="00132265" w:rsidRDefault="00DD23DA" w:rsidP="00DD23DA">
      <w:pPr>
        <w:pStyle w:val="cpnormlnbezodsazen"/>
        <w:rPr>
          <w:rFonts w:asciiTheme="minorHAnsi" w:hAnsiTheme="minorHAnsi" w:cstheme="minorHAnsi"/>
        </w:rPr>
      </w:pPr>
    </w:p>
    <w:p w14:paraId="021D449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Automatický failover archivační aplikace ČP mezi lokalitami v případku nedostupnosti.</w:t>
      </w:r>
    </w:p>
    <w:p w14:paraId="37DC2659"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viz. odpovědi na body „Bod č.25 – Replikace objektů nebo souborů mezi dodanými úložišti“,  "Bod č. 4 - Požadovaná odolnost proti HW poruše" a "Bod 71 - Podpora replikace a provoz ve více lokalitách".</w:t>
      </w:r>
    </w:p>
    <w:p w14:paraId="13B7FC9A"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Data jsou uložena na diskovém prostoru, který odpovídá požadavkům na podporu replikací, georeplikací. Součástí navrhovaného prostředí je i nasazení a dodávka technologie zajišťující automatický failover v případě nedostupnosti. Tento failover je řešen kombinací dodávaného hardware a software s vyvinutou částí na úrovni skriptů, konfigurací a postupů nasazení.</w:t>
      </w:r>
    </w:p>
    <w:p w14:paraId="14626961" w14:textId="77777777" w:rsidR="00DD23DA" w:rsidRPr="00132265" w:rsidRDefault="00DD23DA" w:rsidP="00DD23DA">
      <w:pPr>
        <w:pStyle w:val="cpnormlnbezodsazen"/>
        <w:rPr>
          <w:rFonts w:asciiTheme="minorHAnsi" w:hAnsiTheme="minorHAnsi" w:cstheme="minorHAnsi"/>
        </w:rPr>
      </w:pPr>
    </w:p>
    <w:p w14:paraId="1E71620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Bod č.28 – Podporované protokoly objektové úložiště: </w:t>
      </w:r>
    </w:p>
    <w:p w14:paraId="7EC9FAA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S3 včetně dodatečných rozšíření, jako je Atomic Append, Byte Range Updates a ACLS (data uložená v S3 musí být současně čitelná pro HDFS, NFS a Swift)</w:t>
      </w:r>
    </w:p>
    <w:p w14:paraId="25A1081F"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HDFS verze 2.7 (data uložená v HDFS musí být současně čitelná pro S3, NFS a Swift)</w:t>
      </w:r>
    </w:p>
    <w:p w14:paraId="2DC15D10"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Swift V2 API, včetně Swift / Keystone v3 Authentication (data uložená ve Swift musí být současně čitelná pro HDFS, NFS a S3)</w:t>
      </w:r>
    </w:p>
    <w:p w14:paraId="6E1BF372"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NFS v3 (data uložená ve NFS musí být současně čitelná pro HDFS, Swift a S3)</w:t>
      </w:r>
    </w:p>
    <w:p w14:paraId="415744F0"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CIFS výhodou - uvést řešení</w:t>
      </w:r>
    </w:p>
    <w:p w14:paraId="4BFC9403"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REST API</w:t>
      </w:r>
    </w:p>
    <w:p w14:paraId="33C7155A"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Je nabízeno souborové úložiště.</w:t>
      </w:r>
    </w:p>
    <w:p w14:paraId="778AE480" w14:textId="77777777" w:rsidR="00DD23DA" w:rsidRPr="00132265" w:rsidRDefault="00DD23DA" w:rsidP="00DD23DA">
      <w:pPr>
        <w:pStyle w:val="cpnormlnbezodsazen"/>
        <w:rPr>
          <w:rFonts w:asciiTheme="minorHAnsi" w:hAnsiTheme="minorHAnsi" w:cstheme="minorHAnsi"/>
        </w:rPr>
      </w:pPr>
    </w:p>
    <w:p w14:paraId="266CF54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Podporované protokoly souborové úložiště: </w:t>
      </w:r>
    </w:p>
    <w:p w14:paraId="3D0AFC36"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xml:space="preserve">- NFS v3 </w:t>
      </w:r>
    </w:p>
    <w:p w14:paraId="697A85C5"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CIFS výhodou - uvést řešení</w:t>
      </w:r>
    </w:p>
    <w:p w14:paraId="1C6AD4D3"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podporuje protokoly NFSv3, NFSv4 a SMB/CIFS.</w:t>
      </w:r>
    </w:p>
    <w:p w14:paraId="4973589A" w14:textId="77777777" w:rsidR="00DD23DA" w:rsidRPr="00132265" w:rsidRDefault="00DD23DA" w:rsidP="00DD23DA">
      <w:pPr>
        <w:pStyle w:val="cpnormlnbezodsazen"/>
        <w:rPr>
          <w:rFonts w:asciiTheme="minorHAnsi" w:hAnsiTheme="minorHAnsi" w:cstheme="minorHAnsi"/>
        </w:rPr>
      </w:pPr>
    </w:p>
    <w:p w14:paraId="691ADD64"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č.29 – Pro objektové úložiště:</w:t>
      </w:r>
    </w:p>
    <w:p w14:paraId="46AC302D"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Dostupnost SDK a komunikačních interface (API) pro tyto platformy (= výrobcem OS podporované verze)</w:t>
      </w:r>
    </w:p>
    <w:p w14:paraId="56C108EF"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Windows, CentOS, RedHat, SuSe, Solaris</w:t>
      </w:r>
    </w:p>
    <w:p w14:paraId="4680A9D1"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 ANO/NE, minimálně tyto uvedené verze</w:t>
      </w:r>
    </w:p>
    <w:p w14:paraId="50FF8D78"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ANO/NE, uvést výčet nebo kompatibility matici</w:t>
      </w:r>
    </w:p>
    <w:p w14:paraId="76E30690"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Je nabízeno souborové úložiště.</w:t>
      </w:r>
    </w:p>
    <w:p w14:paraId="7E7FB792" w14:textId="77777777" w:rsidR="00DD23DA" w:rsidRPr="00132265" w:rsidRDefault="00DD23DA" w:rsidP="00DD23DA">
      <w:pPr>
        <w:pStyle w:val="cpnormlnbezodsazen"/>
        <w:rPr>
          <w:rFonts w:asciiTheme="minorHAnsi" w:hAnsiTheme="minorHAnsi" w:cstheme="minorHAnsi"/>
        </w:rPr>
      </w:pPr>
    </w:p>
    <w:p w14:paraId="04B26696"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č.30 – Vysoká dostupnost – 99% , systém nesmí obsahovat SPOF</w:t>
      </w:r>
    </w:p>
    <w:p w14:paraId="4B16366C"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nabízené úložiště poskytuje vysokou dostupnost 99</w:t>
      </w:r>
      <w:r w:rsidRPr="00132265">
        <w:rPr>
          <w:rFonts w:asciiTheme="minorHAnsi" w:hAnsiTheme="minorHAnsi" w:cstheme="minorHAnsi"/>
          <w:i/>
          <w:iCs/>
          <w:lang w:val="en-US"/>
        </w:rPr>
        <w:t>%</w:t>
      </w:r>
      <w:r w:rsidRPr="00132265">
        <w:rPr>
          <w:rFonts w:asciiTheme="minorHAnsi" w:hAnsiTheme="minorHAnsi" w:cstheme="minorHAnsi"/>
          <w:i/>
          <w:iCs/>
        </w:rPr>
        <w:t xml:space="preserve"> a neobsahuje SPOF.</w:t>
      </w:r>
    </w:p>
    <w:p w14:paraId="2E32B456" w14:textId="77777777" w:rsidR="00DD23DA" w:rsidRPr="00132265" w:rsidRDefault="00DD23DA" w:rsidP="00DD23DA">
      <w:pPr>
        <w:pStyle w:val="cpnormlnbezodsazen"/>
        <w:rPr>
          <w:rFonts w:asciiTheme="minorHAnsi" w:hAnsiTheme="minorHAnsi" w:cstheme="minorHAnsi"/>
        </w:rPr>
      </w:pPr>
    </w:p>
    <w:p w14:paraId="6A3D1EAE"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č.31 – Online konfigurace a zcela transparentní  škálovatelnost a výměna HW (bez jakéhokoli dopadu na provoz – přepínaní záložní cesty z pohledu serveru, nutnost restartu OS, atd.)</w:t>
      </w:r>
    </w:p>
    <w:p w14:paraId="45CEF870"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umožňuje konfiguraci za chodu a online a transparentní škálovatelnost a výměnu HW.</w:t>
      </w:r>
    </w:p>
    <w:p w14:paraId="301DCADD" w14:textId="77777777" w:rsidR="00DD23DA" w:rsidRPr="00132265" w:rsidRDefault="00DD23DA" w:rsidP="00DD23DA">
      <w:pPr>
        <w:pStyle w:val="cpnormlnbezodsazen"/>
        <w:rPr>
          <w:rFonts w:asciiTheme="minorHAnsi" w:hAnsiTheme="minorHAnsi" w:cstheme="minorHAnsi"/>
        </w:rPr>
      </w:pPr>
    </w:p>
    <w:p w14:paraId="01FC4287"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č.32 – Rozšířená záruka na 4 roky v režimu NBD response.</w:t>
      </w:r>
    </w:p>
    <w:p w14:paraId="4590D809"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součástí řešení je rozšířená záruka v režmu NDB response na 4 roky.</w:t>
      </w:r>
    </w:p>
    <w:p w14:paraId="60BCA471" w14:textId="77777777" w:rsidR="00DD23DA" w:rsidRPr="00132265" w:rsidRDefault="00DD23DA" w:rsidP="00DD23DA">
      <w:pPr>
        <w:pStyle w:val="cpnormlnbezodsazen"/>
        <w:rPr>
          <w:rFonts w:asciiTheme="minorHAnsi" w:hAnsiTheme="minorHAnsi" w:cstheme="minorHAnsi"/>
        </w:rPr>
      </w:pPr>
    </w:p>
    <w:p w14:paraId="3FFD655B"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č.33 – Součástí záručních i servisních podmínek a služeb je dodávka a provedení upgrade firmware po celou dobu platnosti smlouvy</w:t>
      </w:r>
    </w:p>
    <w:p w14:paraId="772639E2"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součástí řešení je i možnost a pravidelné provádění upgradu firmware.</w:t>
      </w:r>
    </w:p>
    <w:p w14:paraId="10878D8A" w14:textId="77777777" w:rsidR="00DD23DA" w:rsidRPr="00132265" w:rsidRDefault="00DD23DA" w:rsidP="00DD23DA">
      <w:pPr>
        <w:pStyle w:val="cpnormlnbezodsazen"/>
        <w:rPr>
          <w:rFonts w:asciiTheme="minorHAnsi" w:hAnsiTheme="minorHAnsi" w:cstheme="minorHAnsi"/>
        </w:rPr>
      </w:pPr>
    </w:p>
    <w:p w14:paraId="3B4D931E"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č.34 – Vadné datové nosiče zůstávají v majetku zadavatele</w:t>
      </w:r>
    </w:p>
    <w:p w14:paraId="2A11B147"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součástí je služba nevracení disků.</w:t>
      </w:r>
    </w:p>
    <w:p w14:paraId="03CAC04C" w14:textId="77777777" w:rsidR="00DD23DA" w:rsidRPr="00132265" w:rsidRDefault="00DD23DA" w:rsidP="00DD23DA">
      <w:pPr>
        <w:pStyle w:val="cpnormlnbezodsazen"/>
        <w:rPr>
          <w:rFonts w:asciiTheme="minorHAnsi" w:hAnsiTheme="minorHAnsi" w:cstheme="minorHAnsi"/>
        </w:rPr>
      </w:pPr>
    </w:p>
    <w:p w14:paraId="143FCC60" w14:textId="77777777" w:rsidR="00DD23DA" w:rsidRPr="00132265" w:rsidRDefault="00DD23DA" w:rsidP="00DD23DA">
      <w:pPr>
        <w:pStyle w:val="cpnormlnbezodsazen"/>
        <w:rPr>
          <w:rFonts w:asciiTheme="minorHAnsi" w:hAnsiTheme="minorHAnsi" w:cstheme="minorHAnsi"/>
        </w:rPr>
      </w:pPr>
      <w:r w:rsidRPr="00132265">
        <w:rPr>
          <w:rFonts w:asciiTheme="minorHAnsi" w:hAnsiTheme="minorHAnsi" w:cstheme="minorHAnsi"/>
        </w:rPr>
        <w:t>Bod č.35 – Zapojení do call-home systému dodavatele</w:t>
      </w:r>
    </w:p>
    <w:p w14:paraId="6E902B28" w14:textId="77777777" w:rsidR="00DD23DA" w:rsidRPr="00132265" w:rsidRDefault="00DD23DA" w:rsidP="00DD23DA">
      <w:pPr>
        <w:pStyle w:val="cpnormlnbezodsazen"/>
        <w:rPr>
          <w:rFonts w:asciiTheme="minorHAnsi" w:hAnsiTheme="minorHAnsi" w:cstheme="minorHAnsi"/>
          <w:i/>
          <w:iCs/>
        </w:rPr>
      </w:pPr>
      <w:r w:rsidRPr="00132265">
        <w:rPr>
          <w:rFonts w:asciiTheme="minorHAnsi" w:hAnsiTheme="minorHAnsi" w:cstheme="minorHAnsi"/>
          <w:i/>
          <w:iCs/>
        </w:rPr>
        <w:t>Ano, úložiště bude integrováno pomocí call-home do systému dodavatele / výrobce.</w:t>
      </w:r>
    </w:p>
    <w:p w14:paraId="2BD484C9" w14:textId="77777777" w:rsidR="00DD23DA" w:rsidRPr="00132265" w:rsidRDefault="00DD23DA" w:rsidP="00DD23DA">
      <w:pPr>
        <w:pStyle w:val="cpnormlnbezodsazen"/>
        <w:rPr>
          <w:rFonts w:asciiTheme="minorHAnsi" w:hAnsiTheme="minorHAnsi" w:cstheme="minorHAnsi"/>
        </w:rPr>
      </w:pPr>
    </w:p>
    <w:p w14:paraId="12F6D230" w14:textId="77777777" w:rsidR="00DD23DA" w:rsidRPr="00132265" w:rsidRDefault="00DD23DA" w:rsidP="00DD23DA">
      <w:pPr>
        <w:spacing w:after="200" w:line="276" w:lineRule="auto"/>
        <w:rPr>
          <w:rFonts w:asciiTheme="minorHAnsi" w:hAnsiTheme="minorHAnsi" w:cstheme="minorHAnsi"/>
          <w:sz w:val="22"/>
          <w:szCs w:val="22"/>
          <w:lang w:eastAsia="cs-CZ"/>
        </w:rPr>
      </w:pPr>
      <w:r w:rsidRPr="00132265">
        <w:rPr>
          <w:rFonts w:asciiTheme="minorHAnsi" w:hAnsiTheme="minorHAnsi" w:cstheme="minorHAnsi"/>
        </w:rPr>
        <w:br w:type="page"/>
      </w:r>
    </w:p>
    <w:p w14:paraId="21EA33A3" w14:textId="77777777" w:rsidR="00DD23DA" w:rsidRPr="00132265" w:rsidRDefault="00DD23DA" w:rsidP="00DD23DA">
      <w:pPr>
        <w:pStyle w:val="Nadpis1"/>
        <w:jc w:val="left"/>
        <w:rPr>
          <w:rFonts w:asciiTheme="minorHAnsi" w:hAnsiTheme="minorHAnsi" w:cstheme="minorHAnsi"/>
          <w:sz w:val="22"/>
          <w:szCs w:val="22"/>
        </w:rPr>
      </w:pPr>
      <w:bookmarkStart w:id="247" w:name="_Toc55917818"/>
      <w:r w:rsidRPr="00132265">
        <w:rPr>
          <w:rFonts w:asciiTheme="minorHAnsi" w:hAnsiTheme="minorHAnsi" w:cstheme="minorHAnsi"/>
          <w:sz w:val="22"/>
          <w:szCs w:val="22"/>
        </w:rPr>
        <w:t>HelpDesk GC System</w:t>
      </w:r>
      <w:bookmarkEnd w:id="247"/>
    </w:p>
    <w:p w14:paraId="30CBB089" w14:textId="77777777" w:rsidR="00DD23DA" w:rsidRPr="00132265" w:rsidRDefault="00DD23DA" w:rsidP="00DD23DA">
      <w:pPr>
        <w:jc w:val="both"/>
        <w:rPr>
          <w:rFonts w:asciiTheme="minorHAnsi" w:hAnsiTheme="minorHAnsi"/>
          <w:sz w:val="22"/>
          <w:szCs w:val="22"/>
        </w:rPr>
      </w:pPr>
    </w:p>
    <w:p w14:paraId="114033B7" w14:textId="75D100A3" w:rsidR="00DD23DA" w:rsidRPr="00132265" w:rsidRDefault="00DD23DA" w:rsidP="00DD23DA">
      <w:pPr>
        <w:jc w:val="both"/>
        <w:rPr>
          <w:rFonts w:asciiTheme="minorHAnsi" w:hAnsiTheme="minorHAnsi"/>
          <w:sz w:val="22"/>
          <w:szCs w:val="22"/>
        </w:rPr>
      </w:pPr>
      <w:r w:rsidRPr="00132265">
        <w:rPr>
          <w:rFonts w:asciiTheme="minorHAnsi" w:hAnsiTheme="minorHAnsi"/>
          <w:sz w:val="22"/>
          <w:szCs w:val="22"/>
        </w:rPr>
        <w:t xml:space="preserve">Technické řešení HelpDesk GC System (dále HD) je dostupné na webové URL </w:t>
      </w:r>
      <w:hyperlink r:id="rId25" w:history="1">
        <w:r w:rsidR="00FC5706">
          <w:rPr>
            <w:rStyle w:val="Hypertextovodkaz"/>
            <w:rFonts w:asciiTheme="minorHAnsi" w:hAnsiTheme="minorHAnsi"/>
            <w:sz w:val="22"/>
            <w:szCs w:val="22"/>
          </w:rPr>
          <w:t>xxx</w:t>
        </w:r>
      </w:hyperlink>
      <w:r w:rsidRPr="00132265">
        <w:rPr>
          <w:rFonts w:asciiTheme="minorHAnsi" w:hAnsiTheme="minorHAnsi"/>
          <w:sz w:val="22"/>
          <w:szCs w:val="22"/>
        </w:rPr>
        <w:t xml:space="preserve">. Požadavky do HD je možno zadávat přes webový formulář (viz </w:t>
      </w:r>
      <w:r w:rsidRPr="00132265">
        <w:rPr>
          <w:rFonts w:asciiTheme="minorHAnsi" w:hAnsiTheme="minorHAnsi"/>
          <w:sz w:val="22"/>
          <w:szCs w:val="22"/>
        </w:rPr>
        <w:fldChar w:fldCharType="begin"/>
      </w:r>
      <w:r w:rsidRPr="00132265">
        <w:rPr>
          <w:rFonts w:asciiTheme="minorHAnsi" w:hAnsiTheme="minorHAnsi"/>
          <w:sz w:val="22"/>
          <w:szCs w:val="22"/>
        </w:rPr>
        <w:instrText xml:space="preserve"> REF _Ref53585400 \h  \* MERGEFORMAT </w:instrText>
      </w:r>
      <w:r w:rsidRPr="00132265">
        <w:rPr>
          <w:rFonts w:asciiTheme="minorHAnsi" w:hAnsiTheme="minorHAnsi"/>
          <w:sz w:val="22"/>
          <w:szCs w:val="22"/>
        </w:rPr>
      </w:r>
      <w:r w:rsidRPr="00132265">
        <w:rPr>
          <w:rFonts w:asciiTheme="minorHAnsi" w:hAnsiTheme="minorHAnsi"/>
          <w:sz w:val="22"/>
          <w:szCs w:val="22"/>
        </w:rPr>
        <w:fldChar w:fldCharType="separate"/>
      </w:r>
      <w:r w:rsidR="001C32A4" w:rsidRPr="001C32A4">
        <w:rPr>
          <w:rFonts w:asciiTheme="minorHAnsi" w:hAnsiTheme="minorHAnsi"/>
          <w:sz w:val="22"/>
          <w:szCs w:val="22"/>
        </w:rPr>
        <w:t xml:space="preserve">Obrázek </w:t>
      </w:r>
      <w:r w:rsidR="001C32A4" w:rsidRPr="001C32A4">
        <w:rPr>
          <w:rFonts w:asciiTheme="minorHAnsi" w:hAnsiTheme="minorHAnsi"/>
          <w:noProof/>
          <w:sz w:val="22"/>
          <w:szCs w:val="22"/>
        </w:rPr>
        <w:t>3</w:t>
      </w:r>
      <w:r w:rsidR="001C32A4" w:rsidRPr="001C32A4">
        <w:rPr>
          <w:rFonts w:asciiTheme="minorHAnsi" w:hAnsiTheme="minorHAnsi"/>
          <w:sz w:val="22"/>
          <w:szCs w:val="22"/>
        </w:rPr>
        <w:t xml:space="preserve"> - Formulář pro zadání nového požadavku do HD</w:t>
      </w:r>
      <w:r w:rsidRPr="00132265">
        <w:rPr>
          <w:rFonts w:asciiTheme="minorHAnsi" w:hAnsiTheme="minorHAnsi"/>
          <w:sz w:val="22"/>
          <w:szCs w:val="22"/>
        </w:rPr>
        <w:fldChar w:fldCharType="end"/>
      </w:r>
      <w:r w:rsidRPr="00132265">
        <w:rPr>
          <w:rFonts w:asciiTheme="minorHAnsi" w:hAnsiTheme="minorHAnsi"/>
          <w:sz w:val="22"/>
          <w:szCs w:val="22"/>
        </w:rPr>
        <w:t xml:space="preserve">), pomocí strukturovaného emailu zaslaného na </w:t>
      </w:r>
      <w:hyperlink r:id="rId26" w:history="1">
        <w:r w:rsidRPr="00132265">
          <w:rPr>
            <w:rStyle w:val="Hypertextovodkaz"/>
            <w:rFonts w:asciiTheme="minorHAnsi" w:hAnsiTheme="minorHAnsi"/>
            <w:sz w:val="22"/>
            <w:szCs w:val="22"/>
          </w:rPr>
          <w:t>h</w:t>
        </w:r>
        <w:r w:rsidR="00FC5706">
          <w:rPr>
            <w:rStyle w:val="Hypertextovodkaz"/>
            <w:rFonts w:asciiTheme="minorHAnsi" w:hAnsiTheme="minorHAnsi"/>
            <w:sz w:val="22"/>
            <w:szCs w:val="22"/>
          </w:rPr>
          <w:t>xxx</w:t>
        </w:r>
      </w:hyperlink>
      <w:r w:rsidRPr="00132265">
        <w:rPr>
          <w:rFonts w:asciiTheme="minorHAnsi" w:hAnsiTheme="minorHAnsi"/>
          <w:sz w:val="22"/>
          <w:szCs w:val="22"/>
        </w:rPr>
        <w:t xml:space="preserve"> a nebo telefonicky přes operátora HD.</w:t>
      </w:r>
    </w:p>
    <w:p w14:paraId="670CB2F1" w14:textId="77777777" w:rsidR="00DD23DA" w:rsidRPr="00132265" w:rsidRDefault="00DD23DA" w:rsidP="00DD23DA">
      <w:pPr>
        <w:jc w:val="both"/>
        <w:rPr>
          <w:rFonts w:asciiTheme="minorHAnsi" w:hAnsiTheme="minorHAnsi"/>
          <w:sz w:val="22"/>
          <w:szCs w:val="22"/>
        </w:rPr>
      </w:pPr>
      <w:r w:rsidRPr="00132265">
        <w:rPr>
          <w:rFonts w:asciiTheme="minorHAnsi" w:hAnsiTheme="minorHAnsi"/>
          <w:sz w:val="22"/>
          <w:szCs w:val="22"/>
        </w:rPr>
        <w:t>Po přijetí tiketu je tento zpracován operátorem HD a předán řešitelské skupině dodavatele k vyřešení. Součástí zadání tiketu je i priorita (závažnost) tiketu, na základě které je v systému automaticky hlídáno SLA.</w:t>
      </w:r>
    </w:p>
    <w:p w14:paraId="6D39C1FB" w14:textId="77777777" w:rsidR="00DD23DA" w:rsidRPr="00132265" w:rsidRDefault="00DD23DA" w:rsidP="00DD23DA">
      <w:pPr>
        <w:jc w:val="both"/>
        <w:rPr>
          <w:rFonts w:asciiTheme="minorHAnsi" w:hAnsiTheme="minorHAnsi"/>
          <w:sz w:val="22"/>
          <w:szCs w:val="22"/>
        </w:rPr>
      </w:pPr>
      <w:r w:rsidRPr="00132265">
        <w:rPr>
          <w:rFonts w:asciiTheme="minorHAnsi" w:hAnsiTheme="minorHAnsi"/>
          <w:sz w:val="22"/>
          <w:szCs w:val="22"/>
        </w:rPr>
        <w:t>Při každé změně (dotaz na doplňující informace, informace o vyřešení apod.) v tiketu je zadavatel i řešitel emailem informován o provedené změně.</w:t>
      </w:r>
    </w:p>
    <w:p w14:paraId="5BD3B2BE" w14:textId="77777777" w:rsidR="00DD23DA" w:rsidRPr="00132265" w:rsidRDefault="00DD23DA" w:rsidP="00DD23DA">
      <w:pPr>
        <w:jc w:val="both"/>
        <w:rPr>
          <w:rFonts w:asciiTheme="minorHAnsi" w:hAnsiTheme="minorHAnsi"/>
          <w:sz w:val="22"/>
          <w:szCs w:val="22"/>
        </w:rPr>
      </w:pPr>
    </w:p>
    <w:p w14:paraId="637D06E7" w14:textId="77777777" w:rsidR="00DD23DA" w:rsidRPr="00132265" w:rsidRDefault="00DD23DA" w:rsidP="00DD23DA">
      <w:pPr>
        <w:jc w:val="both"/>
        <w:rPr>
          <w:rFonts w:asciiTheme="minorHAnsi" w:hAnsiTheme="minorHAnsi"/>
          <w:sz w:val="22"/>
          <w:szCs w:val="22"/>
        </w:rPr>
      </w:pPr>
    </w:p>
    <w:p w14:paraId="4E7EAAA0" w14:textId="77777777" w:rsidR="00DD23DA" w:rsidRPr="00132265" w:rsidRDefault="00DD23DA" w:rsidP="00DD23DA">
      <w:pPr>
        <w:jc w:val="both"/>
        <w:rPr>
          <w:rFonts w:asciiTheme="minorHAnsi" w:hAnsiTheme="minorHAnsi"/>
          <w:sz w:val="22"/>
          <w:szCs w:val="22"/>
        </w:rPr>
      </w:pPr>
    </w:p>
    <w:p w14:paraId="6C64ACBD" w14:textId="77777777" w:rsidR="00DD23DA" w:rsidRPr="00132265" w:rsidRDefault="00DD23DA" w:rsidP="00DD23DA">
      <w:pPr>
        <w:jc w:val="both"/>
        <w:rPr>
          <w:rFonts w:asciiTheme="minorHAnsi" w:hAnsiTheme="minorHAnsi"/>
          <w:sz w:val="22"/>
          <w:szCs w:val="22"/>
        </w:rPr>
      </w:pPr>
    </w:p>
    <w:p w14:paraId="6D43CF16" w14:textId="77777777" w:rsidR="00DD23DA" w:rsidRPr="00132265" w:rsidRDefault="00DD23DA" w:rsidP="00DD23DA">
      <w:pPr>
        <w:keepNext/>
        <w:jc w:val="both"/>
        <w:rPr>
          <w:rFonts w:asciiTheme="minorHAnsi" w:hAnsiTheme="minorHAnsi"/>
        </w:rPr>
      </w:pPr>
      <w:r w:rsidRPr="00132265">
        <w:rPr>
          <w:rFonts w:asciiTheme="minorHAnsi" w:hAnsiTheme="minorHAnsi"/>
          <w:noProof/>
          <w:lang w:eastAsia="cs-CZ"/>
        </w:rPr>
        <w:drawing>
          <wp:inline distT="0" distB="0" distL="0" distR="0" wp14:anchorId="5A802C84" wp14:editId="0238A6CA">
            <wp:extent cx="5760720" cy="329946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299460"/>
                    </a:xfrm>
                    <a:prstGeom prst="rect">
                      <a:avLst/>
                    </a:prstGeom>
                    <a:noFill/>
                    <a:ln>
                      <a:noFill/>
                    </a:ln>
                  </pic:spPr>
                </pic:pic>
              </a:graphicData>
            </a:graphic>
          </wp:inline>
        </w:drawing>
      </w:r>
    </w:p>
    <w:p w14:paraId="5D6C65B8" w14:textId="374C3A5D" w:rsidR="00DD23DA" w:rsidRPr="00132265" w:rsidRDefault="00DD23DA" w:rsidP="00DD23DA">
      <w:pPr>
        <w:pStyle w:val="Titulek"/>
        <w:jc w:val="both"/>
        <w:rPr>
          <w:rFonts w:asciiTheme="minorHAnsi" w:hAnsiTheme="minorHAnsi"/>
        </w:rPr>
      </w:pPr>
      <w:r w:rsidRPr="00132265">
        <w:rPr>
          <w:rFonts w:asciiTheme="minorHAnsi" w:hAnsiTheme="minorHAnsi"/>
        </w:rPr>
        <w:t xml:space="preserve">Obrázek </w:t>
      </w:r>
      <w:r w:rsidRPr="00132265">
        <w:rPr>
          <w:rFonts w:asciiTheme="minorHAnsi" w:hAnsiTheme="minorHAnsi"/>
        </w:rPr>
        <w:fldChar w:fldCharType="begin"/>
      </w:r>
      <w:r w:rsidRPr="00132265">
        <w:rPr>
          <w:rFonts w:asciiTheme="minorHAnsi" w:hAnsiTheme="minorHAnsi"/>
        </w:rPr>
        <w:instrText xml:space="preserve"> SEQ Obrázek \* ARABIC </w:instrText>
      </w:r>
      <w:r w:rsidRPr="00132265">
        <w:rPr>
          <w:rFonts w:asciiTheme="minorHAnsi" w:hAnsiTheme="minorHAnsi"/>
        </w:rPr>
        <w:fldChar w:fldCharType="separate"/>
      </w:r>
      <w:r w:rsidR="001C32A4">
        <w:rPr>
          <w:rFonts w:asciiTheme="minorHAnsi" w:hAnsiTheme="minorHAnsi"/>
          <w:noProof/>
        </w:rPr>
        <w:t>1</w:t>
      </w:r>
      <w:r w:rsidRPr="00132265">
        <w:rPr>
          <w:rFonts w:asciiTheme="minorHAnsi" w:hAnsiTheme="minorHAnsi"/>
          <w:noProof/>
        </w:rPr>
        <w:fldChar w:fldCharType="end"/>
      </w:r>
      <w:r w:rsidRPr="00132265">
        <w:rPr>
          <w:rFonts w:asciiTheme="minorHAnsi" w:hAnsiTheme="minorHAnsi"/>
        </w:rPr>
        <w:t xml:space="preserve"> - Přihlašovací stránka HD</w:t>
      </w:r>
    </w:p>
    <w:p w14:paraId="22871EE2" w14:textId="77777777" w:rsidR="00DD23DA" w:rsidRPr="00132265" w:rsidRDefault="00DD23DA" w:rsidP="00DD23DA">
      <w:pPr>
        <w:jc w:val="both"/>
        <w:rPr>
          <w:rFonts w:asciiTheme="minorHAnsi" w:hAnsiTheme="minorHAnsi"/>
        </w:rPr>
      </w:pPr>
    </w:p>
    <w:p w14:paraId="34B8922E" w14:textId="77777777" w:rsidR="00DD23DA" w:rsidRPr="00132265" w:rsidRDefault="00DD23DA" w:rsidP="00DD23DA">
      <w:pPr>
        <w:jc w:val="both"/>
        <w:rPr>
          <w:rFonts w:asciiTheme="minorHAnsi" w:hAnsiTheme="minorHAnsi"/>
        </w:rPr>
      </w:pPr>
    </w:p>
    <w:p w14:paraId="27CCAC87" w14:textId="77777777" w:rsidR="00DD23DA" w:rsidRPr="00132265" w:rsidRDefault="00DD23DA" w:rsidP="00DD23DA">
      <w:pPr>
        <w:keepNext/>
        <w:jc w:val="both"/>
        <w:rPr>
          <w:rFonts w:asciiTheme="minorHAnsi" w:hAnsiTheme="minorHAnsi"/>
        </w:rPr>
      </w:pPr>
      <w:r w:rsidRPr="00132265">
        <w:rPr>
          <w:rFonts w:asciiTheme="minorHAnsi" w:hAnsiTheme="minorHAnsi"/>
          <w:noProof/>
          <w:lang w:eastAsia="cs-CZ"/>
        </w:rPr>
        <w:drawing>
          <wp:inline distT="0" distB="0" distL="0" distR="0" wp14:anchorId="526336E6" wp14:editId="433DF325">
            <wp:extent cx="5760720" cy="21640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2164080"/>
                    </a:xfrm>
                    <a:prstGeom prst="rect">
                      <a:avLst/>
                    </a:prstGeom>
                    <a:noFill/>
                    <a:ln>
                      <a:noFill/>
                    </a:ln>
                  </pic:spPr>
                </pic:pic>
              </a:graphicData>
            </a:graphic>
          </wp:inline>
        </w:drawing>
      </w:r>
    </w:p>
    <w:p w14:paraId="72038B42" w14:textId="7B22B4F2" w:rsidR="00DD23DA" w:rsidRPr="00132265" w:rsidRDefault="00DD23DA" w:rsidP="00DD23DA">
      <w:pPr>
        <w:pStyle w:val="Titulek"/>
        <w:jc w:val="both"/>
        <w:rPr>
          <w:rFonts w:asciiTheme="minorHAnsi" w:hAnsiTheme="minorHAnsi"/>
        </w:rPr>
      </w:pPr>
      <w:r w:rsidRPr="00132265">
        <w:rPr>
          <w:rFonts w:asciiTheme="minorHAnsi" w:hAnsiTheme="minorHAnsi"/>
        </w:rPr>
        <w:t xml:space="preserve">Obrázek </w:t>
      </w:r>
      <w:r w:rsidRPr="00132265">
        <w:rPr>
          <w:rFonts w:asciiTheme="minorHAnsi" w:hAnsiTheme="minorHAnsi"/>
        </w:rPr>
        <w:fldChar w:fldCharType="begin"/>
      </w:r>
      <w:r w:rsidRPr="00132265">
        <w:rPr>
          <w:rFonts w:asciiTheme="minorHAnsi" w:hAnsiTheme="minorHAnsi"/>
        </w:rPr>
        <w:instrText xml:space="preserve"> SEQ Obrázek \* ARABIC </w:instrText>
      </w:r>
      <w:r w:rsidRPr="00132265">
        <w:rPr>
          <w:rFonts w:asciiTheme="minorHAnsi" w:hAnsiTheme="minorHAnsi"/>
        </w:rPr>
        <w:fldChar w:fldCharType="separate"/>
      </w:r>
      <w:r w:rsidR="001C32A4">
        <w:rPr>
          <w:rFonts w:asciiTheme="minorHAnsi" w:hAnsiTheme="minorHAnsi"/>
          <w:noProof/>
        </w:rPr>
        <w:t>2</w:t>
      </w:r>
      <w:r w:rsidRPr="00132265">
        <w:rPr>
          <w:rFonts w:asciiTheme="minorHAnsi" w:hAnsiTheme="minorHAnsi"/>
          <w:noProof/>
        </w:rPr>
        <w:fldChar w:fldCharType="end"/>
      </w:r>
      <w:r w:rsidRPr="00132265">
        <w:rPr>
          <w:rFonts w:asciiTheme="minorHAnsi" w:hAnsiTheme="minorHAnsi"/>
        </w:rPr>
        <w:t xml:space="preserve"> - Přehled zadaných požadavků v HD</w:t>
      </w:r>
    </w:p>
    <w:p w14:paraId="0D02697A" w14:textId="77777777" w:rsidR="00DD23DA" w:rsidRPr="00132265" w:rsidRDefault="00DD23DA" w:rsidP="00DD23DA">
      <w:pPr>
        <w:pStyle w:val="Titulek"/>
        <w:jc w:val="both"/>
        <w:rPr>
          <w:rFonts w:asciiTheme="minorHAnsi" w:hAnsiTheme="minorHAnsi"/>
        </w:rPr>
      </w:pPr>
    </w:p>
    <w:p w14:paraId="30952298" w14:textId="77777777" w:rsidR="00DD23DA" w:rsidRPr="00132265" w:rsidRDefault="00DD23DA" w:rsidP="00DD23DA">
      <w:pPr>
        <w:pStyle w:val="Titulek"/>
        <w:jc w:val="both"/>
        <w:rPr>
          <w:rFonts w:asciiTheme="minorHAnsi" w:hAnsiTheme="minorHAnsi"/>
        </w:rPr>
      </w:pPr>
      <w:r w:rsidRPr="00132265">
        <w:rPr>
          <w:rFonts w:asciiTheme="minorHAnsi" w:hAnsiTheme="minorHAnsi"/>
          <w:noProof/>
        </w:rPr>
        <w:drawing>
          <wp:inline distT="0" distB="0" distL="0" distR="0" wp14:anchorId="3AA597E7" wp14:editId="7DC13B00">
            <wp:extent cx="5760720" cy="6035040"/>
            <wp:effectExtent l="0" t="0" r="0" b="381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6035040"/>
                    </a:xfrm>
                    <a:prstGeom prst="rect">
                      <a:avLst/>
                    </a:prstGeom>
                    <a:noFill/>
                    <a:ln>
                      <a:noFill/>
                    </a:ln>
                  </pic:spPr>
                </pic:pic>
              </a:graphicData>
            </a:graphic>
          </wp:inline>
        </w:drawing>
      </w:r>
    </w:p>
    <w:p w14:paraId="645D00AD" w14:textId="4A6BE218" w:rsidR="00DD23DA" w:rsidRPr="00132265" w:rsidRDefault="00DD23DA" w:rsidP="00DD23DA">
      <w:pPr>
        <w:pStyle w:val="Titulek"/>
        <w:jc w:val="both"/>
        <w:rPr>
          <w:rFonts w:asciiTheme="minorHAnsi" w:hAnsiTheme="minorHAnsi"/>
        </w:rPr>
      </w:pPr>
      <w:bookmarkStart w:id="248" w:name="_Ref53585400"/>
      <w:r w:rsidRPr="00132265">
        <w:rPr>
          <w:rFonts w:asciiTheme="minorHAnsi" w:hAnsiTheme="minorHAnsi"/>
        </w:rPr>
        <w:t xml:space="preserve">Obrázek </w:t>
      </w:r>
      <w:r w:rsidRPr="00132265">
        <w:rPr>
          <w:rFonts w:asciiTheme="minorHAnsi" w:hAnsiTheme="minorHAnsi"/>
        </w:rPr>
        <w:fldChar w:fldCharType="begin"/>
      </w:r>
      <w:r w:rsidRPr="00132265">
        <w:rPr>
          <w:rFonts w:asciiTheme="minorHAnsi" w:hAnsiTheme="minorHAnsi"/>
        </w:rPr>
        <w:instrText xml:space="preserve"> SEQ Obrázek \* ARABIC </w:instrText>
      </w:r>
      <w:r w:rsidRPr="00132265">
        <w:rPr>
          <w:rFonts w:asciiTheme="minorHAnsi" w:hAnsiTheme="minorHAnsi"/>
        </w:rPr>
        <w:fldChar w:fldCharType="separate"/>
      </w:r>
      <w:r w:rsidR="001C32A4">
        <w:rPr>
          <w:rFonts w:asciiTheme="minorHAnsi" w:hAnsiTheme="minorHAnsi"/>
          <w:noProof/>
        </w:rPr>
        <w:t>3</w:t>
      </w:r>
      <w:r w:rsidRPr="00132265">
        <w:rPr>
          <w:rFonts w:asciiTheme="minorHAnsi" w:hAnsiTheme="minorHAnsi"/>
        </w:rPr>
        <w:fldChar w:fldCharType="end"/>
      </w:r>
      <w:r w:rsidRPr="00132265">
        <w:rPr>
          <w:rFonts w:asciiTheme="minorHAnsi" w:hAnsiTheme="minorHAnsi"/>
        </w:rPr>
        <w:t xml:space="preserve"> - Formulář pro zadání nového požadavku do HD</w:t>
      </w:r>
      <w:bookmarkEnd w:id="248"/>
    </w:p>
    <w:p w14:paraId="5EEFD66C" w14:textId="77777777" w:rsidR="00DD23DA" w:rsidRPr="00132265" w:rsidRDefault="00DD23DA" w:rsidP="00DD23DA">
      <w:pPr>
        <w:jc w:val="both"/>
        <w:rPr>
          <w:rFonts w:asciiTheme="minorHAnsi" w:hAnsiTheme="minorHAnsi"/>
        </w:rPr>
      </w:pPr>
    </w:p>
    <w:p w14:paraId="3201C474" w14:textId="77777777" w:rsidR="00DD23DA" w:rsidRPr="00132265" w:rsidRDefault="00DD23DA" w:rsidP="00DD23DA">
      <w:pPr>
        <w:jc w:val="both"/>
        <w:rPr>
          <w:rFonts w:asciiTheme="minorHAnsi" w:hAnsiTheme="minorHAnsi"/>
        </w:rPr>
      </w:pPr>
    </w:p>
    <w:p w14:paraId="08DA5A1B" w14:textId="77777777" w:rsidR="00DD23DA" w:rsidRPr="00132265" w:rsidRDefault="00DD23DA" w:rsidP="00DD23DA">
      <w:pPr>
        <w:pStyle w:val="cpnormlnbezodsazen"/>
        <w:rPr>
          <w:rFonts w:asciiTheme="minorHAnsi" w:hAnsiTheme="minorHAnsi" w:cstheme="minorHAnsi"/>
        </w:rPr>
      </w:pPr>
    </w:p>
    <w:p w14:paraId="3BBF679F" w14:textId="77777777" w:rsidR="00DD23DA" w:rsidRPr="00132265" w:rsidRDefault="00DD23DA" w:rsidP="00DD23DA">
      <w:pPr>
        <w:spacing w:after="120"/>
        <w:jc w:val="both"/>
        <w:rPr>
          <w:rFonts w:asciiTheme="minorHAnsi" w:hAnsiTheme="minorHAnsi" w:cstheme="minorHAnsi"/>
          <w:b/>
          <w:sz w:val="22"/>
          <w:szCs w:val="22"/>
          <w:lang w:eastAsia="cs-CZ"/>
        </w:rPr>
      </w:pPr>
    </w:p>
    <w:p w14:paraId="3F1D86AB" w14:textId="492D0779" w:rsidR="000A01AF" w:rsidRPr="00F139B8" w:rsidRDefault="00464EEB" w:rsidP="00464EEB">
      <w:pPr>
        <w:pStyle w:val="cpPloha"/>
        <w:rPr>
          <w:rFonts w:asciiTheme="minorHAnsi" w:hAnsiTheme="minorHAnsi" w:cstheme="minorHAnsi"/>
          <w:b w:val="0"/>
        </w:rPr>
      </w:pPr>
      <w:r w:rsidRPr="00ED0061">
        <w:rPr>
          <w:rFonts w:asciiTheme="minorHAnsi" w:hAnsiTheme="minorHAnsi" w:cstheme="minorHAnsi"/>
        </w:rPr>
        <w:t xml:space="preserve">Příloha č. </w:t>
      </w:r>
      <w:r w:rsidR="005602E5">
        <w:rPr>
          <w:rFonts w:asciiTheme="minorHAnsi" w:hAnsiTheme="minorHAnsi" w:cstheme="minorHAnsi"/>
        </w:rPr>
        <w:t>5</w:t>
      </w:r>
      <w:r w:rsidRPr="00ED0061">
        <w:rPr>
          <w:rFonts w:asciiTheme="minorHAnsi" w:hAnsiTheme="minorHAnsi" w:cstheme="minorHAnsi"/>
        </w:rPr>
        <w:t xml:space="preserve"> Smlouvy: Realizační tým </w:t>
      </w:r>
    </w:p>
    <w:p w14:paraId="6AC423E9" w14:textId="77777777" w:rsidR="000A01AF" w:rsidRPr="00ED0061" w:rsidRDefault="000A01AF" w:rsidP="000A01AF">
      <w:pPr>
        <w:rPr>
          <w:rFonts w:asciiTheme="minorHAnsi" w:hAnsiTheme="minorHAnsi" w:cstheme="minorHAnsi"/>
          <w:lang w:eastAsia="cs-CZ"/>
        </w:rPr>
      </w:pPr>
    </w:p>
    <w:tbl>
      <w:tblPr>
        <w:tblStyle w:val="Mkatabulky"/>
        <w:tblW w:w="0" w:type="auto"/>
        <w:tblLook w:val="04A0" w:firstRow="1" w:lastRow="0" w:firstColumn="1" w:lastColumn="0" w:noHBand="0" w:noVBand="1"/>
      </w:tblPr>
      <w:tblGrid>
        <w:gridCol w:w="4305"/>
        <w:gridCol w:w="4332"/>
      </w:tblGrid>
      <w:tr w:rsidR="000A01AF" w:rsidRPr="00ED0061" w14:paraId="1DA74B2A" w14:textId="77777777" w:rsidTr="004E21DF">
        <w:tc>
          <w:tcPr>
            <w:tcW w:w="4305" w:type="dxa"/>
            <w:shd w:val="clear" w:color="auto" w:fill="DBE5F1" w:themeFill="accent1" w:themeFillTint="33"/>
            <w:vAlign w:val="center"/>
          </w:tcPr>
          <w:p w14:paraId="01A2A107" w14:textId="77777777" w:rsidR="000A01AF" w:rsidRPr="00ED0061" w:rsidRDefault="000A01AF" w:rsidP="000A01AF">
            <w:pPr>
              <w:jc w:val="center"/>
              <w:rPr>
                <w:rFonts w:asciiTheme="minorHAnsi" w:hAnsiTheme="minorHAnsi" w:cstheme="minorHAnsi"/>
                <w:b/>
                <w:sz w:val="20"/>
                <w:szCs w:val="20"/>
              </w:rPr>
            </w:pPr>
            <w:r w:rsidRPr="00ED0061">
              <w:rPr>
                <w:rFonts w:asciiTheme="minorHAnsi" w:hAnsiTheme="minorHAnsi" w:cstheme="minorHAnsi"/>
                <w:b/>
                <w:sz w:val="20"/>
                <w:szCs w:val="20"/>
              </w:rPr>
              <w:t>Jméno a příjmení</w:t>
            </w:r>
          </w:p>
        </w:tc>
        <w:tc>
          <w:tcPr>
            <w:tcW w:w="4332" w:type="dxa"/>
            <w:shd w:val="clear" w:color="auto" w:fill="DBE5F1" w:themeFill="accent1" w:themeFillTint="33"/>
            <w:vAlign w:val="center"/>
          </w:tcPr>
          <w:p w14:paraId="570834ED" w14:textId="77777777" w:rsidR="000A01AF" w:rsidRPr="00ED0061" w:rsidRDefault="000A01AF" w:rsidP="000A01AF">
            <w:pPr>
              <w:jc w:val="center"/>
              <w:rPr>
                <w:rFonts w:asciiTheme="minorHAnsi" w:hAnsiTheme="minorHAnsi" w:cstheme="minorHAnsi"/>
                <w:b/>
                <w:sz w:val="20"/>
                <w:szCs w:val="20"/>
              </w:rPr>
            </w:pPr>
          </w:p>
          <w:p w14:paraId="70E34874" w14:textId="77777777" w:rsidR="000A01AF" w:rsidRPr="00ED0061" w:rsidRDefault="000A01AF" w:rsidP="000A01AF">
            <w:pPr>
              <w:jc w:val="center"/>
              <w:rPr>
                <w:rFonts w:asciiTheme="minorHAnsi" w:hAnsiTheme="minorHAnsi" w:cstheme="minorHAnsi"/>
                <w:b/>
                <w:sz w:val="20"/>
                <w:szCs w:val="20"/>
              </w:rPr>
            </w:pPr>
            <w:r w:rsidRPr="00ED0061">
              <w:rPr>
                <w:rFonts w:asciiTheme="minorHAnsi" w:hAnsiTheme="minorHAnsi" w:cstheme="minorHAnsi"/>
                <w:b/>
                <w:sz w:val="20"/>
                <w:szCs w:val="20"/>
              </w:rPr>
              <w:t>Pracovní pozice v Realizačním týmu</w:t>
            </w:r>
          </w:p>
          <w:p w14:paraId="5A5F8612" w14:textId="77777777" w:rsidR="000A01AF" w:rsidRPr="00ED0061" w:rsidRDefault="000A01AF" w:rsidP="000A01AF">
            <w:pPr>
              <w:jc w:val="center"/>
              <w:rPr>
                <w:rFonts w:asciiTheme="minorHAnsi" w:hAnsiTheme="minorHAnsi" w:cstheme="minorHAnsi"/>
                <w:b/>
                <w:sz w:val="20"/>
                <w:szCs w:val="20"/>
              </w:rPr>
            </w:pPr>
          </w:p>
        </w:tc>
      </w:tr>
      <w:tr w:rsidR="004E21DF" w:rsidRPr="00ED0061" w14:paraId="1CC654EB" w14:textId="77777777" w:rsidTr="004E21DF">
        <w:trPr>
          <w:trHeight w:val="340"/>
        </w:trPr>
        <w:tc>
          <w:tcPr>
            <w:tcW w:w="4305" w:type="dxa"/>
          </w:tcPr>
          <w:p w14:paraId="35FB4FF1" w14:textId="219ACEE3" w:rsidR="004E21DF" w:rsidRPr="002C3798" w:rsidRDefault="00FC5706" w:rsidP="004E21DF">
            <w:pPr>
              <w:rPr>
                <w:rFonts w:asciiTheme="minorHAnsi" w:hAnsiTheme="minorHAnsi" w:cstheme="minorHAnsi"/>
                <w:sz w:val="22"/>
                <w:szCs w:val="22"/>
              </w:rPr>
            </w:pPr>
            <w:r>
              <w:rPr>
                <w:rFonts w:asciiTheme="minorHAnsi" w:hAnsiTheme="minorHAnsi" w:cstheme="minorHAnsi"/>
                <w:sz w:val="22"/>
                <w:szCs w:val="22"/>
              </w:rPr>
              <w:t>xxx</w:t>
            </w:r>
          </w:p>
        </w:tc>
        <w:tc>
          <w:tcPr>
            <w:tcW w:w="4332" w:type="dxa"/>
          </w:tcPr>
          <w:p w14:paraId="0536A78C" w14:textId="27EE60B2" w:rsidR="004E21DF" w:rsidRPr="002C3798" w:rsidRDefault="004E21DF" w:rsidP="004E21DF">
            <w:pPr>
              <w:rPr>
                <w:rFonts w:asciiTheme="minorHAnsi" w:hAnsiTheme="minorHAnsi" w:cstheme="minorHAnsi"/>
                <w:sz w:val="22"/>
                <w:szCs w:val="22"/>
              </w:rPr>
            </w:pPr>
            <w:r>
              <w:rPr>
                <w:rFonts w:asciiTheme="minorHAnsi" w:hAnsiTheme="minorHAnsi" w:cstheme="minorHAnsi"/>
                <w:sz w:val="22"/>
                <w:szCs w:val="22"/>
              </w:rPr>
              <w:t>Projektový manažer</w:t>
            </w:r>
          </w:p>
        </w:tc>
      </w:tr>
      <w:tr w:rsidR="004E21DF" w:rsidRPr="00ED0061" w14:paraId="4323AE77" w14:textId="77777777" w:rsidTr="004E21DF">
        <w:trPr>
          <w:trHeight w:val="340"/>
        </w:trPr>
        <w:tc>
          <w:tcPr>
            <w:tcW w:w="4305" w:type="dxa"/>
          </w:tcPr>
          <w:p w14:paraId="7FB4718A" w14:textId="3C70A8CE" w:rsidR="004E21DF" w:rsidRPr="002C3798" w:rsidRDefault="00FC5706" w:rsidP="004E21DF">
            <w:pPr>
              <w:rPr>
                <w:rFonts w:asciiTheme="minorHAnsi" w:hAnsiTheme="minorHAnsi" w:cstheme="minorHAnsi"/>
                <w:sz w:val="22"/>
                <w:szCs w:val="22"/>
              </w:rPr>
            </w:pPr>
            <w:r>
              <w:rPr>
                <w:rFonts w:asciiTheme="minorHAnsi" w:hAnsiTheme="minorHAnsi" w:cstheme="minorHAnsi"/>
                <w:sz w:val="22"/>
                <w:szCs w:val="22"/>
              </w:rPr>
              <w:t>xxx</w:t>
            </w:r>
          </w:p>
        </w:tc>
        <w:tc>
          <w:tcPr>
            <w:tcW w:w="4332" w:type="dxa"/>
          </w:tcPr>
          <w:p w14:paraId="4874C7D9" w14:textId="4CD3BB42" w:rsidR="004E21DF" w:rsidRPr="002C3798" w:rsidRDefault="004E21DF" w:rsidP="004E21DF">
            <w:pPr>
              <w:rPr>
                <w:rFonts w:asciiTheme="minorHAnsi" w:hAnsiTheme="minorHAnsi" w:cstheme="minorHAnsi"/>
                <w:sz w:val="22"/>
                <w:szCs w:val="22"/>
              </w:rPr>
            </w:pPr>
            <w:r>
              <w:rPr>
                <w:rFonts w:asciiTheme="minorHAnsi" w:hAnsiTheme="minorHAnsi" w:cstheme="minorHAnsi"/>
                <w:sz w:val="22"/>
                <w:szCs w:val="22"/>
              </w:rPr>
              <w:t>IT Architekt</w:t>
            </w:r>
          </w:p>
        </w:tc>
      </w:tr>
      <w:tr w:rsidR="004E21DF" w:rsidRPr="00ED0061" w14:paraId="3E45F8F0" w14:textId="77777777" w:rsidTr="004E21DF">
        <w:trPr>
          <w:trHeight w:val="340"/>
        </w:trPr>
        <w:tc>
          <w:tcPr>
            <w:tcW w:w="4305" w:type="dxa"/>
          </w:tcPr>
          <w:p w14:paraId="4AE8F4E1" w14:textId="2926EDAA" w:rsidR="004E21DF" w:rsidRPr="002C3798" w:rsidRDefault="00FC5706" w:rsidP="004E21DF">
            <w:pPr>
              <w:rPr>
                <w:rFonts w:asciiTheme="minorHAnsi" w:hAnsiTheme="minorHAnsi" w:cstheme="minorHAnsi"/>
                <w:sz w:val="22"/>
                <w:szCs w:val="22"/>
              </w:rPr>
            </w:pPr>
            <w:r>
              <w:rPr>
                <w:rFonts w:asciiTheme="minorHAnsi" w:hAnsiTheme="minorHAnsi" w:cstheme="minorHAnsi"/>
                <w:sz w:val="22"/>
                <w:szCs w:val="22"/>
              </w:rPr>
              <w:t>xxx</w:t>
            </w:r>
          </w:p>
        </w:tc>
        <w:tc>
          <w:tcPr>
            <w:tcW w:w="4332" w:type="dxa"/>
          </w:tcPr>
          <w:p w14:paraId="660739EC" w14:textId="7E1C7950" w:rsidR="004E21DF" w:rsidRPr="002C3798" w:rsidRDefault="004E21DF" w:rsidP="004E21DF">
            <w:pPr>
              <w:rPr>
                <w:rFonts w:asciiTheme="minorHAnsi" w:hAnsiTheme="minorHAnsi" w:cstheme="minorHAnsi"/>
                <w:sz w:val="22"/>
                <w:szCs w:val="22"/>
              </w:rPr>
            </w:pPr>
            <w:r>
              <w:rPr>
                <w:rFonts w:asciiTheme="minorHAnsi" w:hAnsiTheme="minorHAnsi" w:cstheme="minorHAnsi"/>
                <w:sz w:val="22"/>
                <w:szCs w:val="22"/>
              </w:rPr>
              <w:t>DB specialista</w:t>
            </w:r>
          </w:p>
        </w:tc>
      </w:tr>
      <w:tr w:rsidR="004E21DF" w:rsidRPr="00ED0061" w14:paraId="2FB663EE" w14:textId="77777777" w:rsidTr="004E21DF">
        <w:trPr>
          <w:trHeight w:val="340"/>
        </w:trPr>
        <w:tc>
          <w:tcPr>
            <w:tcW w:w="4305" w:type="dxa"/>
          </w:tcPr>
          <w:p w14:paraId="1D6BDFBD" w14:textId="6DEFA2DE" w:rsidR="004E21DF" w:rsidRPr="002C3798" w:rsidRDefault="00FC5706" w:rsidP="004E21DF">
            <w:pPr>
              <w:rPr>
                <w:rFonts w:asciiTheme="minorHAnsi" w:hAnsiTheme="minorHAnsi" w:cstheme="minorHAnsi"/>
                <w:sz w:val="22"/>
                <w:szCs w:val="22"/>
              </w:rPr>
            </w:pPr>
            <w:r>
              <w:rPr>
                <w:rFonts w:asciiTheme="minorHAnsi" w:hAnsiTheme="minorHAnsi" w:cstheme="minorHAnsi"/>
                <w:sz w:val="22"/>
                <w:szCs w:val="22"/>
              </w:rPr>
              <w:t>xxx</w:t>
            </w:r>
          </w:p>
        </w:tc>
        <w:tc>
          <w:tcPr>
            <w:tcW w:w="4332" w:type="dxa"/>
          </w:tcPr>
          <w:p w14:paraId="4E731340" w14:textId="7A885F84" w:rsidR="004E21DF" w:rsidRPr="002C3798" w:rsidRDefault="004E21DF" w:rsidP="004E21DF">
            <w:pPr>
              <w:rPr>
                <w:rFonts w:asciiTheme="minorHAnsi" w:hAnsiTheme="minorHAnsi" w:cstheme="minorHAnsi"/>
                <w:sz w:val="22"/>
                <w:szCs w:val="22"/>
              </w:rPr>
            </w:pPr>
            <w:r>
              <w:rPr>
                <w:rFonts w:asciiTheme="minorHAnsi" w:hAnsiTheme="minorHAnsi" w:cstheme="minorHAnsi"/>
                <w:sz w:val="22"/>
                <w:szCs w:val="22"/>
              </w:rPr>
              <w:t>Specialista bezpečnosti</w:t>
            </w:r>
          </w:p>
        </w:tc>
      </w:tr>
      <w:tr w:rsidR="004E21DF" w:rsidRPr="00ED0061" w14:paraId="719D6C16" w14:textId="77777777" w:rsidTr="004E21DF">
        <w:trPr>
          <w:trHeight w:val="340"/>
        </w:trPr>
        <w:tc>
          <w:tcPr>
            <w:tcW w:w="4305" w:type="dxa"/>
          </w:tcPr>
          <w:p w14:paraId="03246799" w14:textId="31C4551A" w:rsidR="004E21DF" w:rsidRPr="002C3798" w:rsidRDefault="00FC5706" w:rsidP="004E21DF">
            <w:pPr>
              <w:rPr>
                <w:rFonts w:asciiTheme="minorHAnsi" w:hAnsiTheme="minorHAnsi" w:cstheme="minorHAnsi"/>
                <w:sz w:val="22"/>
                <w:szCs w:val="22"/>
              </w:rPr>
            </w:pPr>
            <w:r>
              <w:rPr>
                <w:rFonts w:asciiTheme="minorHAnsi" w:hAnsiTheme="minorHAnsi" w:cstheme="minorHAnsi"/>
                <w:sz w:val="22"/>
                <w:szCs w:val="22"/>
              </w:rPr>
              <w:t>xxx</w:t>
            </w:r>
          </w:p>
        </w:tc>
        <w:tc>
          <w:tcPr>
            <w:tcW w:w="4332" w:type="dxa"/>
          </w:tcPr>
          <w:p w14:paraId="26A70CA9" w14:textId="1496D540" w:rsidR="004E21DF" w:rsidRPr="002C3798" w:rsidRDefault="004E21DF" w:rsidP="004E21DF">
            <w:pPr>
              <w:rPr>
                <w:rFonts w:asciiTheme="minorHAnsi" w:hAnsiTheme="minorHAnsi" w:cstheme="minorHAnsi"/>
                <w:sz w:val="22"/>
                <w:szCs w:val="22"/>
              </w:rPr>
            </w:pPr>
            <w:r>
              <w:rPr>
                <w:rFonts w:asciiTheme="minorHAnsi" w:hAnsiTheme="minorHAnsi" w:cstheme="minorHAnsi"/>
                <w:sz w:val="22"/>
                <w:szCs w:val="22"/>
              </w:rPr>
              <w:t>Systémový specialista pro oblast datových úložišť</w:t>
            </w:r>
          </w:p>
        </w:tc>
      </w:tr>
      <w:tr w:rsidR="004E21DF" w:rsidRPr="00ED0061" w14:paraId="4966E754" w14:textId="77777777" w:rsidTr="004E21DF">
        <w:trPr>
          <w:trHeight w:val="340"/>
        </w:trPr>
        <w:tc>
          <w:tcPr>
            <w:tcW w:w="4305" w:type="dxa"/>
          </w:tcPr>
          <w:p w14:paraId="3F487DC8" w14:textId="5D7F6651" w:rsidR="004E21DF" w:rsidRPr="002C3798" w:rsidRDefault="00FC5706" w:rsidP="004E21DF">
            <w:pPr>
              <w:rPr>
                <w:rFonts w:asciiTheme="minorHAnsi" w:hAnsiTheme="minorHAnsi" w:cstheme="minorHAnsi"/>
                <w:sz w:val="22"/>
                <w:szCs w:val="22"/>
              </w:rPr>
            </w:pPr>
            <w:r>
              <w:rPr>
                <w:rFonts w:asciiTheme="minorHAnsi" w:hAnsiTheme="minorHAnsi" w:cstheme="minorHAnsi"/>
                <w:sz w:val="22"/>
                <w:szCs w:val="22"/>
              </w:rPr>
              <w:t>xxx</w:t>
            </w:r>
            <w:bookmarkStart w:id="249" w:name="_GoBack"/>
            <w:bookmarkEnd w:id="249"/>
          </w:p>
        </w:tc>
        <w:tc>
          <w:tcPr>
            <w:tcW w:w="4332" w:type="dxa"/>
          </w:tcPr>
          <w:p w14:paraId="5B0E29D0" w14:textId="30EBFBC1" w:rsidR="004E21DF" w:rsidRPr="002C3798" w:rsidRDefault="004E21DF" w:rsidP="004E21DF">
            <w:pPr>
              <w:rPr>
                <w:rFonts w:asciiTheme="minorHAnsi" w:hAnsiTheme="minorHAnsi" w:cstheme="minorHAnsi"/>
                <w:sz w:val="22"/>
                <w:szCs w:val="22"/>
              </w:rPr>
            </w:pPr>
            <w:r>
              <w:rPr>
                <w:rFonts w:asciiTheme="minorHAnsi" w:hAnsiTheme="minorHAnsi" w:cstheme="minorHAnsi"/>
                <w:sz w:val="22"/>
                <w:szCs w:val="22"/>
              </w:rPr>
              <w:t>Systémový specialista pro oblast datových úložišť</w:t>
            </w:r>
          </w:p>
        </w:tc>
      </w:tr>
      <w:tr w:rsidR="004E21DF" w:rsidRPr="00ED0061" w14:paraId="2BFC6F4D" w14:textId="77777777" w:rsidTr="004E21DF">
        <w:trPr>
          <w:trHeight w:val="340"/>
        </w:trPr>
        <w:tc>
          <w:tcPr>
            <w:tcW w:w="4305" w:type="dxa"/>
          </w:tcPr>
          <w:p w14:paraId="0BC56865" w14:textId="77777777" w:rsidR="004E21DF" w:rsidRPr="002C3798" w:rsidRDefault="004E21DF" w:rsidP="004E21DF">
            <w:pPr>
              <w:rPr>
                <w:rFonts w:asciiTheme="minorHAnsi" w:hAnsiTheme="minorHAnsi" w:cstheme="minorHAnsi"/>
                <w:sz w:val="22"/>
                <w:szCs w:val="22"/>
              </w:rPr>
            </w:pPr>
          </w:p>
        </w:tc>
        <w:tc>
          <w:tcPr>
            <w:tcW w:w="4332" w:type="dxa"/>
          </w:tcPr>
          <w:p w14:paraId="2F42AD3B" w14:textId="77777777" w:rsidR="004E21DF" w:rsidRPr="002C3798" w:rsidRDefault="004E21DF" w:rsidP="004E21DF">
            <w:pPr>
              <w:rPr>
                <w:rFonts w:asciiTheme="minorHAnsi" w:hAnsiTheme="minorHAnsi" w:cstheme="minorHAnsi"/>
                <w:sz w:val="22"/>
                <w:szCs w:val="22"/>
              </w:rPr>
            </w:pPr>
          </w:p>
        </w:tc>
      </w:tr>
    </w:tbl>
    <w:p w14:paraId="0E469FAA" w14:textId="77777777" w:rsidR="00464EEB" w:rsidRPr="00ED0061" w:rsidRDefault="00464EEB" w:rsidP="000A01AF">
      <w:pPr>
        <w:rPr>
          <w:rFonts w:asciiTheme="minorHAnsi" w:hAnsiTheme="minorHAnsi" w:cstheme="minorHAnsi"/>
          <w:lang w:eastAsia="cs-CZ"/>
        </w:rPr>
      </w:pPr>
    </w:p>
    <w:p w14:paraId="4667E332" w14:textId="77777777" w:rsidR="004D397F" w:rsidRPr="00ED0061" w:rsidRDefault="004D397F" w:rsidP="004D397F">
      <w:pPr>
        <w:rPr>
          <w:rFonts w:asciiTheme="minorHAnsi" w:hAnsiTheme="minorHAnsi" w:cstheme="minorHAnsi"/>
        </w:rPr>
      </w:pPr>
    </w:p>
    <w:p w14:paraId="1A83D5F9" w14:textId="77777777" w:rsidR="004D397F" w:rsidRPr="00ED0061" w:rsidRDefault="004D397F" w:rsidP="004D397F">
      <w:pPr>
        <w:pStyle w:val="cpodstavecslovan1"/>
        <w:numPr>
          <w:ilvl w:val="0"/>
          <w:numId w:val="0"/>
        </w:numPr>
        <w:ind w:left="567" w:hanging="567"/>
        <w:rPr>
          <w:rFonts w:asciiTheme="minorHAnsi" w:hAnsiTheme="minorHAnsi" w:cstheme="minorHAnsi"/>
        </w:rPr>
      </w:pPr>
    </w:p>
    <w:p w14:paraId="4EB47F02" w14:textId="77777777" w:rsidR="00400188" w:rsidRPr="00ED0061" w:rsidRDefault="00400188" w:rsidP="004B4C38">
      <w:pPr>
        <w:spacing w:after="120"/>
        <w:jc w:val="both"/>
        <w:rPr>
          <w:rFonts w:asciiTheme="minorHAnsi" w:hAnsiTheme="minorHAnsi" w:cstheme="minorHAnsi"/>
          <w:b/>
          <w:sz w:val="22"/>
          <w:szCs w:val="22"/>
          <w:lang w:eastAsia="cs-CZ"/>
        </w:rPr>
      </w:pPr>
    </w:p>
    <w:p w14:paraId="7D79497D" w14:textId="77777777" w:rsidR="00400188" w:rsidRPr="00ED0061" w:rsidRDefault="00400188" w:rsidP="004B4C38">
      <w:pPr>
        <w:spacing w:after="120"/>
        <w:jc w:val="both"/>
        <w:rPr>
          <w:rFonts w:asciiTheme="minorHAnsi" w:hAnsiTheme="minorHAnsi" w:cstheme="minorHAnsi"/>
          <w:b/>
          <w:sz w:val="22"/>
          <w:szCs w:val="22"/>
          <w:lang w:eastAsia="cs-CZ"/>
        </w:rPr>
      </w:pPr>
    </w:p>
    <w:p w14:paraId="3105317A" w14:textId="77777777" w:rsidR="00400188" w:rsidRPr="00ED0061" w:rsidRDefault="00400188" w:rsidP="004B4C38">
      <w:pPr>
        <w:spacing w:after="120"/>
        <w:jc w:val="both"/>
        <w:rPr>
          <w:rFonts w:asciiTheme="minorHAnsi" w:hAnsiTheme="minorHAnsi" w:cstheme="minorHAnsi"/>
          <w:b/>
          <w:sz w:val="22"/>
          <w:szCs w:val="22"/>
          <w:lang w:eastAsia="cs-CZ"/>
        </w:rPr>
      </w:pPr>
    </w:p>
    <w:p w14:paraId="2F47F2E8" w14:textId="77777777" w:rsidR="00400188" w:rsidRPr="00ED0061" w:rsidRDefault="00400188" w:rsidP="004B4C38">
      <w:pPr>
        <w:spacing w:after="120"/>
        <w:jc w:val="both"/>
        <w:rPr>
          <w:rFonts w:asciiTheme="minorHAnsi" w:hAnsiTheme="minorHAnsi" w:cstheme="minorHAnsi"/>
          <w:b/>
          <w:sz w:val="22"/>
          <w:szCs w:val="22"/>
          <w:lang w:eastAsia="cs-CZ"/>
        </w:rPr>
      </w:pPr>
    </w:p>
    <w:p w14:paraId="763E8319" w14:textId="77777777" w:rsidR="00400188" w:rsidRPr="00ED0061" w:rsidRDefault="00400188" w:rsidP="004B4C38">
      <w:pPr>
        <w:spacing w:after="120"/>
        <w:jc w:val="both"/>
        <w:rPr>
          <w:rFonts w:asciiTheme="minorHAnsi" w:hAnsiTheme="minorHAnsi" w:cstheme="minorHAnsi"/>
          <w:b/>
          <w:sz w:val="22"/>
          <w:szCs w:val="22"/>
          <w:lang w:eastAsia="cs-CZ"/>
        </w:rPr>
      </w:pPr>
    </w:p>
    <w:p w14:paraId="57384799" w14:textId="77777777" w:rsidR="00400188" w:rsidRPr="00ED0061" w:rsidRDefault="00400188" w:rsidP="004B4C38">
      <w:pPr>
        <w:spacing w:after="120"/>
        <w:jc w:val="both"/>
        <w:rPr>
          <w:rFonts w:asciiTheme="minorHAnsi" w:hAnsiTheme="minorHAnsi" w:cstheme="minorHAnsi"/>
          <w:b/>
          <w:sz w:val="22"/>
          <w:szCs w:val="22"/>
          <w:lang w:eastAsia="cs-CZ"/>
        </w:rPr>
      </w:pPr>
    </w:p>
    <w:p w14:paraId="251F999E" w14:textId="77777777" w:rsidR="00400188" w:rsidRPr="00ED0061" w:rsidRDefault="00400188" w:rsidP="004B4C38">
      <w:pPr>
        <w:spacing w:after="120"/>
        <w:jc w:val="both"/>
        <w:rPr>
          <w:rFonts w:asciiTheme="minorHAnsi" w:hAnsiTheme="minorHAnsi" w:cstheme="minorHAnsi"/>
          <w:b/>
          <w:sz w:val="22"/>
          <w:szCs w:val="22"/>
          <w:lang w:eastAsia="cs-CZ"/>
        </w:rPr>
      </w:pPr>
    </w:p>
    <w:p w14:paraId="4854FE7E" w14:textId="77777777" w:rsidR="00400188" w:rsidRPr="00ED0061" w:rsidRDefault="00400188" w:rsidP="004B4C38">
      <w:pPr>
        <w:spacing w:after="120"/>
        <w:jc w:val="both"/>
        <w:rPr>
          <w:rFonts w:asciiTheme="minorHAnsi" w:hAnsiTheme="minorHAnsi" w:cstheme="minorHAnsi"/>
          <w:b/>
          <w:sz w:val="22"/>
          <w:szCs w:val="22"/>
          <w:lang w:eastAsia="cs-CZ"/>
        </w:rPr>
      </w:pPr>
    </w:p>
    <w:p w14:paraId="7FB3F52C" w14:textId="77777777" w:rsidR="00400188" w:rsidRPr="00ED0061" w:rsidRDefault="00400188" w:rsidP="004B4C38">
      <w:pPr>
        <w:spacing w:after="120"/>
        <w:jc w:val="both"/>
        <w:rPr>
          <w:rFonts w:asciiTheme="minorHAnsi" w:hAnsiTheme="minorHAnsi" w:cstheme="minorHAnsi"/>
          <w:b/>
          <w:sz w:val="22"/>
          <w:szCs w:val="22"/>
          <w:lang w:eastAsia="cs-CZ"/>
        </w:rPr>
      </w:pPr>
    </w:p>
    <w:p w14:paraId="35D18B2D" w14:textId="77777777" w:rsidR="008901BD" w:rsidRPr="00ED0061" w:rsidRDefault="008901BD" w:rsidP="004B4C38">
      <w:pPr>
        <w:spacing w:after="120"/>
        <w:jc w:val="both"/>
        <w:rPr>
          <w:rFonts w:asciiTheme="minorHAnsi" w:hAnsiTheme="minorHAnsi" w:cstheme="minorHAnsi"/>
          <w:b/>
          <w:sz w:val="22"/>
          <w:szCs w:val="22"/>
          <w:lang w:eastAsia="cs-CZ"/>
        </w:rPr>
      </w:pPr>
    </w:p>
    <w:p w14:paraId="42D5104B" w14:textId="77777777" w:rsidR="00400188" w:rsidRPr="00ED0061" w:rsidRDefault="00400188" w:rsidP="004B4C38">
      <w:pPr>
        <w:spacing w:after="120"/>
        <w:jc w:val="both"/>
        <w:rPr>
          <w:rFonts w:asciiTheme="minorHAnsi" w:hAnsiTheme="minorHAnsi" w:cstheme="minorHAnsi"/>
          <w:b/>
          <w:sz w:val="22"/>
          <w:szCs w:val="22"/>
          <w:lang w:eastAsia="cs-CZ"/>
        </w:rPr>
      </w:pPr>
    </w:p>
    <w:p w14:paraId="02DEEA03" w14:textId="77777777" w:rsidR="00400188" w:rsidRPr="00ED0061" w:rsidRDefault="00400188" w:rsidP="004B4C38">
      <w:pPr>
        <w:spacing w:after="120"/>
        <w:jc w:val="both"/>
        <w:rPr>
          <w:rFonts w:asciiTheme="minorHAnsi" w:hAnsiTheme="minorHAnsi" w:cstheme="minorHAnsi"/>
          <w:b/>
          <w:sz w:val="22"/>
          <w:szCs w:val="22"/>
          <w:lang w:eastAsia="cs-CZ"/>
        </w:rPr>
      </w:pPr>
    </w:p>
    <w:p w14:paraId="3CC4239F" w14:textId="77777777" w:rsidR="00400188" w:rsidRPr="00ED0061" w:rsidRDefault="00400188" w:rsidP="004B4C38">
      <w:pPr>
        <w:spacing w:after="120"/>
        <w:jc w:val="both"/>
        <w:rPr>
          <w:rFonts w:asciiTheme="minorHAnsi" w:hAnsiTheme="minorHAnsi" w:cstheme="minorHAnsi"/>
          <w:b/>
          <w:sz w:val="22"/>
          <w:szCs w:val="22"/>
          <w:lang w:eastAsia="cs-CZ"/>
        </w:rPr>
      </w:pPr>
    </w:p>
    <w:p w14:paraId="4B975CE3" w14:textId="77777777" w:rsidR="00400188" w:rsidRPr="00ED0061" w:rsidRDefault="00400188" w:rsidP="004B4C38">
      <w:pPr>
        <w:spacing w:after="120"/>
        <w:jc w:val="both"/>
        <w:rPr>
          <w:rFonts w:asciiTheme="minorHAnsi" w:hAnsiTheme="minorHAnsi" w:cstheme="minorHAnsi"/>
          <w:b/>
          <w:sz w:val="22"/>
          <w:szCs w:val="22"/>
          <w:lang w:eastAsia="cs-CZ"/>
        </w:rPr>
      </w:pPr>
    </w:p>
    <w:p w14:paraId="08D33DF2" w14:textId="77777777" w:rsidR="00400188" w:rsidRPr="00ED0061" w:rsidRDefault="00400188" w:rsidP="004B4C38">
      <w:pPr>
        <w:spacing w:after="120"/>
        <w:jc w:val="both"/>
        <w:rPr>
          <w:rFonts w:asciiTheme="minorHAnsi" w:hAnsiTheme="minorHAnsi" w:cstheme="minorHAnsi"/>
          <w:b/>
          <w:sz w:val="22"/>
          <w:szCs w:val="22"/>
          <w:lang w:eastAsia="cs-CZ"/>
        </w:rPr>
      </w:pPr>
    </w:p>
    <w:p w14:paraId="2AFC1959" w14:textId="77777777" w:rsidR="00400188" w:rsidRPr="00ED0061" w:rsidRDefault="00400188" w:rsidP="004B4C38">
      <w:pPr>
        <w:spacing w:after="120"/>
        <w:jc w:val="both"/>
        <w:rPr>
          <w:rFonts w:asciiTheme="minorHAnsi" w:hAnsiTheme="minorHAnsi" w:cstheme="minorHAnsi"/>
          <w:b/>
          <w:sz w:val="22"/>
          <w:szCs w:val="22"/>
          <w:lang w:eastAsia="cs-CZ"/>
        </w:rPr>
      </w:pPr>
    </w:p>
    <w:p w14:paraId="24653A29" w14:textId="77777777" w:rsidR="00400188" w:rsidRPr="00ED0061" w:rsidRDefault="00400188" w:rsidP="004B4C38">
      <w:pPr>
        <w:spacing w:after="120"/>
        <w:jc w:val="both"/>
        <w:rPr>
          <w:rFonts w:asciiTheme="minorHAnsi" w:hAnsiTheme="minorHAnsi" w:cstheme="minorHAnsi"/>
          <w:b/>
          <w:sz w:val="22"/>
          <w:szCs w:val="22"/>
          <w:lang w:eastAsia="cs-CZ"/>
        </w:rPr>
      </w:pPr>
    </w:p>
    <w:p w14:paraId="5A74EDAA" w14:textId="77777777" w:rsidR="00400188" w:rsidRPr="00ED0061" w:rsidRDefault="00400188" w:rsidP="004B4C38">
      <w:pPr>
        <w:spacing w:after="120"/>
        <w:jc w:val="both"/>
        <w:rPr>
          <w:rFonts w:asciiTheme="minorHAnsi" w:hAnsiTheme="minorHAnsi" w:cstheme="minorHAnsi"/>
          <w:b/>
          <w:sz w:val="22"/>
          <w:szCs w:val="22"/>
          <w:lang w:eastAsia="cs-CZ"/>
        </w:rPr>
      </w:pPr>
    </w:p>
    <w:p w14:paraId="52CE8A7E" w14:textId="77777777" w:rsidR="00400188" w:rsidRPr="00ED0061" w:rsidRDefault="00400188" w:rsidP="004B4C38">
      <w:pPr>
        <w:spacing w:after="120"/>
        <w:jc w:val="both"/>
        <w:rPr>
          <w:rFonts w:asciiTheme="minorHAnsi" w:hAnsiTheme="minorHAnsi" w:cstheme="minorHAnsi"/>
          <w:b/>
          <w:sz w:val="22"/>
          <w:szCs w:val="22"/>
          <w:lang w:eastAsia="cs-CZ"/>
        </w:rPr>
      </w:pPr>
    </w:p>
    <w:p w14:paraId="58A3E7A7" w14:textId="77777777" w:rsidR="00400188" w:rsidRPr="00ED0061" w:rsidRDefault="00400188" w:rsidP="004B4C38">
      <w:pPr>
        <w:spacing w:after="120"/>
        <w:jc w:val="both"/>
        <w:rPr>
          <w:rFonts w:asciiTheme="minorHAnsi" w:hAnsiTheme="minorHAnsi" w:cstheme="minorHAnsi"/>
          <w:b/>
          <w:sz w:val="22"/>
          <w:szCs w:val="22"/>
          <w:lang w:eastAsia="cs-CZ"/>
        </w:rPr>
      </w:pPr>
    </w:p>
    <w:p w14:paraId="22FAD061" w14:textId="77777777" w:rsidR="00400188" w:rsidRPr="00ED0061" w:rsidRDefault="00400188" w:rsidP="004B4C38">
      <w:pPr>
        <w:spacing w:after="120"/>
        <w:jc w:val="both"/>
        <w:rPr>
          <w:rFonts w:asciiTheme="minorHAnsi" w:hAnsiTheme="minorHAnsi" w:cstheme="minorHAnsi"/>
          <w:b/>
          <w:sz w:val="22"/>
          <w:szCs w:val="22"/>
          <w:lang w:eastAsia="cs-CZ"/>
        </w:rPr>
      </w:pPr>
    </w:p>
    <w:p w14:paraId="54DC32D6" w14:textId="77777777" w:rsidR="005D580E" w:rsidRDefault="005D580E" w:rsidP="004B4C38">
      <w:pPr>
        <w:spacing w:after="120"/>
        <w:jc w:val="both"/>
        <w:rPr>
          <w:rFonts w:asciiTheme="minorHAnsi" w:hAnsiTheme="minorHAnsi" w:cstheme="minorHAnsi"/>
          <w:b/>
          <w:sz w:val="22"/>
          <w:szCs w:val="22"/>
          <w:lang w:eastAsia="cs-CZ"/>
        </w:rPr>
      </w:pPr>
      <w:r w:rsidRPr="005D580E">
        <w:rPr>
          <w:rFonts w:asciiTheme="minorHAnsi" w:hAnsiTheme="minorHAnsi" w:cstheme="minorHAnsi"/>
          <w:b/>
          <w:sz w:val="22"/>
          <w:szCs w:val="22"/>
          <w:lang w:eastAsia="cs-CZ"/>
        </w:rPr>
        <w:t xml:space="preserve">Příloha č. </w:t>
      </w:r>
      <w:r>
        <w:rPr>
          <w:rFonts w:asciiTheme="minorHAnsi" w:hAnsiTheme="minorHAnsi" w:cstheme="minorHAnsi"/>
          <w:b/>
          <w:sz w:val="22"/>
          <w:szCs w:val="22"/>
          <w:lang w:eastAsia="cs-CZ"/>
        </w:rPr>
        <w:t>6</w:t>
      </w:r>
      <w:r w:rsidRPr="005D580E">
        <w:rPr>
          <w:rFonts w:asciiTheme="minorHAnsi" w:hAnsiTheme="minorHAnsi" w:cstheme="minorHAnsi"/>
          <w:b/>
          <w:sz w:val="22"/>
          <w:szCs w:val="22"/>
          <w:lang w:eastAsia="cs-CZ"/>
        </w:rPr>
        <w:t xml:space="preserve"> Smlouvy: </w:t>
      </w:r>
      <w:r>
        <w:rPr>
          <w:rFonts w:asciiTheme="minorHAnsi" w:hAnsiTheme="minorHAnsi" w:cstheme="minorHAnsi"/>
          <w:b/>
          <w:sz w:val="22"/>
          <w:szCs w:val="22"/>
          <w:lang w:eastAsia="cs-CZ"/>
        </w:rPr>
        <w:t xml:space="preserve">Všeobecné obchodní podmínky </w:t>
      </w:r>
      <w:r w:rsidRPr="005D580E">
        <w:rPr>
          <w:rFonts w:asciiTheme="minorHAnsi" w:hAnsiTheme="minorHAnsi" w:cstheme="minorHAnsi"/>
          <w:b/>
          <w:sz w:val="22"/>
          <w:szCs w:val="22"/>
          <w:lang w:eastAsia="cs-CZ"/>
        </w:rPr>
        <w:t xml:space="preserve"> </w:t>
      </w:r>
      <w:r w:rsidR="00DE07ED">
        <w:rPr>
          <w:rFonts w:asciiTheme="minorHAnsi" w:hAnsiTheme="minorHAnsi" w:cstheme="minorHAnsi"/>
          <w:b/>
          <w:sz w:val="22"/>
          <w:szCs w:val="22"/>
          <w:lang w:eastAsia="cs-CZ"/>
        </w:rPr>
        <w:t>Objednatele</w:t>
      </w:r>
    </w:p>
    <w:p w14:paraId="1E972252" w14:textId="77777777" w:rsidR="005D580E" w:rsidRDefault="005D580E" w:rsidP="004B4C38">
      <w:pPr>
        <w:spacing w:after="120"/>
        <w:jc w:val="both"/>
        <w:rPr>
          <w:rFonts w:asciiTheme="minorHAnsi" w:hAnsiTheme="minorHAnsi" w:cstheme="minorHAnsi"/>
          <w:b/>
          <w:sz w:val="22"/>
          <w:szCs w:val="22"/>
          <w:lang w:eastAsia="cs-CZ"/>
        </w:rPr>
      </w:pPr>
    </w:p>
    <w:p w14:paraId="270C70D1" w14:textId="77777777" w:rsidR="005D580E" w:rsidRDefault="005D580E" w:rsidP="004B4C38">
      <w:pPr>
        <w:spacing w:after="120"/>
        <w:jc w:val="both"/>
        <w:rPr>
          <w:rFonts w:asciiTheme="minorHAnsi" w:hAnsiTheme="minorHAnsi" w:cstheme="minorHAnsi"/>
          <w:b/>
          <w:sz w:val="22"/>
          <w:szCs w:val="22"/>
          <w:lang w:eastAsia="cs-CZ"/>
        </w:rPr>
      </w:pPr>
    </w:p>
    <w:p w14:paraId="2350D147" w14:textId="13AF28B6" w:rsidR="00657451" w:rsidRPr="00ED0061" w:rsidRDefault="00657451" w:rsidP="004B4C38">
      <w:pPr>
        <w:spacing w:after="120"/>
        <w:jc w:val="both"/>
        <w:rPr>
          <w:rFonts w:asciiTheme="minorHAnsi" w:hAnsiTheme="minorHAnsi" w:cstheme="minorHAnsi"/>
          <w:b/>
          <w:sz w:val="22"/>
          <w:szCs w:val="22"/>
          <w:lang w:eastAsia="cs-CZ"/>
        </w:rPr>
      </w:pPr>
    </w:p>
    <w:sectPr w:rsidR="00657451" w:rsidRPr="00ED0061" w:rsidSect="00BD13E5">
      <w:headerReference w:type="default" r:id="rId30"/>
      <w:footerReference w:type="default" r:id="rId31"/>
      <w:pgSz w:w="11906" w:h="16838" w:code="9"/>
      <w:pgMar w:top="1985" w:right="1841" w:bottom="1418" w:left="1418" w:header="709"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CF78" w16cex:dateUtc="2020-06-22T22:46:00Z"/>
  <w16cex:commentExtensible w16cex:durableId="229BCFC5" w16cex:dateUtc="2020-06-22T22: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90A9" w14:textId="77777777" w:rsidR="006876AE" w:rsidRDefault="006876AE">
      <w:r>
        <w:separator/>
      </w:r>
    </w:p>
  </w:endnote>
  <w:endnote w:type="continuationSeparator" w:id="0">
    <w:p w14:paraId="421F7056" w14:textId="77777777" w:rsidR="006876AE" w:rsidRDefault="006876AE">
      <w:r>
        <w:continuationSeparator/>
      </w:r>
    </w:p>
  </w:endnote>
  <w:endnote w:type="continuationNotice" w:id="1">
    <w:p w14:paraId="781B362C" w14:textId="77777777" w:rsidR="006876AE" w:rsidRDefault="00687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ABCB7" w14:textId="014065EF" w:rsidR="006876AE" w:rsidRPr="000659F5" w:rsidRDefault="006876AE" w:rsidP="000659F5">
    <w:pPr>
      <w:pStyle w:val="Zpat"/>
      <w:jc w:val="center"/>
      <w:rPr>
        <w:sz w:val="20"/>
      </w:rPr>
    </w:pPr>
    <w:r>
      <w:rPr>
        <w:sz w:val="20"/>
      </w:rPr>
      <w:t xml:space="preserve">Strana </w:t>
    </w:r>
    <w:r w:rsidRPr="000659F5">
      <w:rPr>
        <w:sz w:val="20"/>
      </w:rPr>
      <w:fldChar w:fldCharType="begin"/>
    </w:r>
    <w:r w:rsidRPr="000659F5">
      <w:rPr>
        <w:sz w:val="20"/>
      </w:rPr>
      <w:instrText xml:space="preserve"> PAGE  </w:instrText>
    </w:r>
    <w:r w:rsidRPr="000659F5">
      <w:rPr>
        <w:sz w:val="20"/>
      </w:rPr>
      <w:fldChar w:fldCharType="separate"/>
    </w:r>
    <w:r w:rsidR="00FC5706">
      <w:rPr>
        <w:noProof/>
        <w:sz w:val="20"/>
      </w:rPr>
      <w:t>99</w:t>
    </w:r>
    <w:r w:rsidRPr="000659F5">
      <w:rPr>
        <w:sz w:val="20"/>
      </w:rPr>
      <w:fldChar w:fldCharType="end"/>
    </w:r>
    <w:r>
      <w:rPr>
        <w:sz w:val="20"/>
      </w:rPr>
      <w:t xml:space="preserve"> (celkem </w:t>
    </w:r>
    <w:r>
      <w:rPr>
        <w:noProof/>
        <w:sz w:val="20"/>
      </w:rPr>
      <w:fldChar w:fldCharType="begin"/>
    </w:r>
    <w:r>
      <w:rPr>
        <w:noProof/>
        <w:sz w:val="20"/>
      </w:rPr>
      <w:instrText xml:space="preserve"> NUMPAGES  \* Arabic  \* MERGEFORMAT </w:instrText>
    </w:r>
    <w:r>
      <w:rPr>
        <w:noProof/>
        <w:sz w:val="20"/>
      </w:rPr>
      <w:fldChar w:fldCharType="separate"/>
    </w:r>
    <w:r w:rsidR="00FC5706">
      <w:rPr>
        <w:noProof/>
        <w:sz w:val="20"/>
      </w:rPr>
      <w:t>99</w:t>
    </w:r>
    <w:r>
      <w:rPr>
        <w:noProof/>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EA7F" w14:textId="77777777" w:rsidR="006876AE" w:rsidRDefault="006876AE">
      <w:r>
        <w:separator/>
      </w:r>
    </w:p>
  </w:footnote>
  <w:footnote w:type="continuationSeparator" w:id="0">
    <w:p w14:paraId="155ECEF5" w14:textId="77777777" w:rsidR="006876AE" w:rsidRDefault="006876AE">
      <w:r>
        <w:continuationSeparator/>
      </w:r>
    </w:p>
  </w:footnote>
  <w:footnote w:type="continuationNotice" w:id="1">
    <w:p w14:paraId="4BB30511" w14:textId="77777777" w:rsidR="006876AE" w:rsidRDefault="006876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1428" w14:textId="0C2CC826" w:rsidR="006876AE" w:rsidRPr="00513C9A" w:rsidRDefault="006876AE" w:rsidP="00513C9A">
    <w:pPr>
      <w:autoSpaceDE w:val="0"/>
      <w:autoSpaceDN w:val="0"/>
      <w:adjustRightInd w:val="0"/>
      <w:spacing w:before="60" w:after="60"/>
      <w:ind w:left="709" w:firstLine="709"/>
      <w:rPr>
        <w:rFonts w:asciiTheme="minorHAnsi" w:hAnsiTheme="minorHAnsi" w:cstheme="minorHAnsi"/>
        <w:sz w:val="20"/>
        <w:szCs w:val="20"/>
      </w:rPr>
    </w:pPr>
    <w:r w:rsidRPr="00596270">
      <w:rPr>
        <w:rFonts w:ascii="Arial" w:hAnsi="Arial" w:cs="Arial"/>
        <w:noProof/>
        <w:sz w:val="20"/>
        <w:szCs w:val="20"/>
        <w:lang w:eastAsia="cs-CZ"/>
      </w:rPr>
      <w:drawing>
        <wp:anchor distT="0" distB="0" distL="114300" distR="114300" simplePos="0" relativeHeight="251658240" behindDoc="1" locked="0" layoutInCell="1" allowOverlap="1" wp14:anchorId="6EE611BB" wp14:editId="0B4334F0">
          <wp:simplePos x="0" y="0"/>
          <wp:positionH relativeFrom="page">
            <wp:posOffset>719455</wp:posOffset>
          </wp:positionH>
          <wp:positionV relativeFrom="page">
            <wp:posOffset>433070</wp:posOffset>
          </wp:positionV>
          <wp:extent cx="817245" cy="466725"/>
          <wp:effectExtent l="19050" t="0" r="1905" b="0"/>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pic:spPr>
              </pic:pic>
            </a:graphicData>
          </a:graphic>
        </wp:anchor>
      </w:drawing>
    </w:r>
    <w:r w:rsidRPr="00596270">
      <w:rPr>
        <w:rFonts w:ascii="Arial" w:hAnsi="Arial" w:cs="Arial"/>
        <w:noProof/>
        <w:sz w:val="20"/>
        <w:szCs w:val="20"/>
        <w:lang w:eastAsia="cs-CZ"/>
      </w:rPr>
      <w:drawing>
        <wp:anchor distT="0" distB="0" distL="114300" distR="114300" simplePos="0" relativeHeight="251658241" behindDoc="1" locked="0" layoutInCell="1" allowOverlap="1" wp14:anchorId="2C52945C" wp14:editId="77125799">
          <wp:simplePos x="0" y="0"/>
          <wp:positionH relativeFrom="page">
            <wp:posOffset>714375</wp:posOffset>
          </wp:positionH>
          <wp:positionV relativeFrom="page">
            <wp:posOffset>1076325</wp:posOffset>
          </wp:positionV>
          <wp:extent cx="6119495" cy="147955"/>
          <wp:effectExtent l="1905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pic:spPr>
              </pic:pic>
            </a:graphicData>
          </a:graphic>
        </wp:anchor>
      </w:drawing>
    </w:r>
    <w:r w:rsidRPr="00206E28">
      <w:rPr>
        <w:rFonts w:ascii="Arial" w:eastAsia="Calibri" w:hAnsi="Arial" w:cs="Arial"/>
        <w:sz w:val="20"/>
        <w:szCs w:val="20"/>
      </w:rPr>
      <w:t xml:space="preserve">Smlouva o dodávce </w:t>
    </w:r>
    <w:r>
      <w:rPr>
        <w:rFonts w:ascii="Arial" w:eastAsia="Calibri" w:hAnsi="Arial" w:cs="Arial"/>
        <w:sz w:val="20"/>
        <w:szCs w:val="20"/>
      </w:rPr>
      <w:t>c</w:t>
    </w:r>
    <w:r w:rsidRPr="00EB0C07">
      <w:rPr>
        <w:rFonts w:ascii="Arial" w:eastAsia="Calibri" w:hAnsi="Arial" w:cs="Arial"/>
        <w:sz w:val="20"/>
        <w:szCs w:val="20"/>
      </w:rPr>
      <w:t>entrální</w:t>
    </w:r>
    <w:r>
      <w:rPr>
        <w:rFonts w:ascii="Arial" w:eastAsia="Calibri" w:hAnsi="Arial" w:cs="Arial"/>
        <w:sz w:val="20"/>
        <w:szCs w:val="20"/>
      </w:rPr>
      <w:t>ho</w:t>
    </w:r>
    <w:r w:rsidRPr="00EB0C07">
      <w:rPr>
        <w:rFonts w:ascii="Arial" w:eastAsia="Calibri" w:hAnsi="Arial" w:cs="Arial"/>
        <w:sz w:val="20"/>
        <w:szCs w:val="20"/>
      </w:rPr>
      <w:t xml:space="preserve"> </w:t>
    </w:r>
    <w:r>
      <w:rPr>
        <w:rFonts w:ascii="Arial" w:eastAsia="Calibri" w:hAnsi="Arial" w:cs="Arial"/>
        <w:sz w:val="20"/>
        <w:szCs w:val="20"/>
      </w:rPr>
      <w:t>d</w:t>
    </w:r>
    <w:r w:rsidRPr="00EB0C07">
      <w:rPr>
        <w:rFonts w:ascii="Arial" w:eastAsia="Calibri" w:hAnsi="Arial" w:cs="Arial"/>
        <w:sz w:val="20"/>
        <w:szCs w:val="20"/>
      </w:rPr>
      <w:t>igitální</w:t>
    </w:r>
    <w:r>
      <w:rPr>
        <w:rFonts w:ascii="Arial" w:eastAsia="Calibri" w:hAnsi="Arial" w:cs="Arial"/>
        <w:sz w:val="20"/>
        <w:szCs w:val="20"/>
      </w:rPr>
      <w:t>ho</w:t>
    </w:r>
    <w:r w:rsidRPr="00EB0C07">
      <w:rPr>
        <w:rFonts w:ascii="Arial" w:eastAsia="Calibri" w:hAnsi="Arial" w:cs="Arial"/>
        <w:sz w:val="20"/>
        <w:szCs w:val="20"/>
      </w:rPr>
      <w:t xml:space="preserve"> </w:t>
    </w:r>
    <w:r>
      <w:rPr>
        <w:rFonts w:ascii="Arial" w:eastAsia="Calibri" w:hAnsi="Arial" w:cs="Arial"/>
        <w:sz w:val="20"/>
        <w:szCs w:val="20"/>
      </w:rPr>
      <w:t>a</w:t>
    </w:r>
    <w:r w:rsidRPr="00EB0C07">
      <w:rPr>
        <w:rFonts w:ascii="Arial" w:eastAsia="Calibri" w:hAnsi="Arial" w:cs="Arial"/>
        <w:sz w:val="20"/>
        <w:szCs w:val="20"/>
      </w:rPr>
      <w:t>rchiv</w:t>
    </w:r>
    <w:r>
      <w:rPr>
        <w:rFonts w:ascii="Arial" w:eastAsia="Calibri" w:hAnsi="Arial" w:cs="Arial"/>
        <w:sz w:val="20"/>
        <w:szCs w:val="20"/>
      </w:rPr>
      <w:t>u</w:t>
    </w:r>
    <w:r w:rsidRPr="00EB0C07">
      <w:rPr>
        <w:rFonts w:ascii="Arial" w:eastAsia="Calibri" w:hAnsi="Arial" w:cs="Arial"/>
        <w:sz w:val="20"/>
        <w:szCs w:val="20"/>
      </w:rPr>
      <w:t xml:space="preserve"> České pošty</w:t>
    </w:r>
    <w:r>
      <w:rPr>
        <w:rFonts w:ascii="Arial" w:eastAsia="Calibri" w:hAnsi="Arial" w:cs="Arial"/>
        <w:sz w:val="20"/>
        <w:szCs w:val="20"/>
      </w:rPr>
      <w:t xml:space="preserve"> č.2021/01697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 w15:restartNumberingAfterBreak="0">
    <w:nsid w:val="054A21FE"/>
    <w:multiLevelType w:val="hybridMultilevel"/>
    <w:tmpl w:val="94B0D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ED49C6"/>
    <w:multiLevelType w:val="hybridMultilevel"/>
    <w:tmpl w:val="1318C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C50F80"/>
    <w:multiLevelType w:val="multilevel"/>
    <w:tmpl w:val="BDBE9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3228" w:hanging="708"/>
      </w:pPr>
      <w:rPr>
        <w:rFonts w:ascii="Book Antiqua" w:eastAsia="Book Antiqua" w:hAnsi="Book Antiqua" w:cs="Book Antiqua"/>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27723"/>
    <w:multiLevelType w:val="multilevel"/>
    <w:tmpl w:val="B908008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lowerLetter"/>
      <w:lvlText w:val="%2)"/>
      <w:lvlJc w:val="left"/>
      <w:pPr>
        <w:ind w:left="851" w:hanging="567"/>
      </w:pPr>
      <w:rPr>
        <w:rFonts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lvlText w:val="%1.%2.%3"/>
      <w:lvlJc w:val="left"/>
      <w:pPr>
        <w:tabs>
          <w:tab w:val="num" w:pos="9782"/>
        </w:tabs>
        <w:ind w:left="9782"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686"/>
        </w:tabs>
        <w:ind w:left="3686" w:hanging="425"/>
      </w:pPr>
      <w:rPr>
        <w:rFonts w:ascii="Times New Roman" w:hAnsi="Times New Roman" w:hint="default"/>
        <w:b w:val="0"/>
        <w:i w:val="0"/>
        <w:color w:val="000000" w:themeColor="text1"/>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0CF073A"/>
    <w:multiLevelType w:val="hybridMultilevel"/>
    <w:tmpl w:val="D8549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BD640B"/>
    <w:multiLevelType w:val="multilevel"/>
    <w:tmpl w:val="CB24D1D6"/>
    <w:lvl w:ilvl="0">
      <w:start w:val="1"/>
      <w:numFmt w:val="decimal"/>
      <w:pStyle w:val="Nadpis1"/>
      <w:lvlText w:val="%1."/>
      <w:lvlJc w:val="left"/>
      <w:pPr>
        <w:ind w:left="4188"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141D581C"/>
    <w:multiLevelType w:val="multilevel"/>
    <w:tmpl w:val="2B92D710"/>
    <w:styleLink w:val="cpNumbering"/>
    <w:lvl w:ilvl="0">
      <w:start w:val="1"/>
      <w:numFmt w:val="decimal"/>
      <w:lvlText w:val="(%1)"/>
      <w:lvlJc w:val="left"/>
      <w:pPr>
        <w:ind w:left="851" w:hanging="567"/>
      </w:pPr>
      <w:rPr>
        <w:rFonts w:hint="default"/>
        <w:color w:val="auto"/>
      </w:rPr>
    </w:lvl>
    <w:lvl w:ilvl="1">
      <w:start w:val="1"/>
      <w:numFmt w:val="decimal"/>
      <w:lvlText w:val="%1.%2."/>
      <w:lvlJc w:val="left"/>
      <w:pPr>
        <w:tabs>
          <w:tab w:val="num" w:pos="1134"/>
        </w:tabs>
        <w:ind w:left="1134" w:hanging="680"/>
      </w:pPr>
      <w:rPr>
        <w:rFonts w:hint="default"/>
        <w:color w:val="auto"/>
      </w:rPr>
    </w:lvl>
    <w:lvl w:ilvl="2">
      <w:start w:val="1"/>
      <w:numFmt w:val="decimal"/>
      <w:lvlText w:val="%1.%2.%3."/>
      <w:lvlJc w:val="left"/>
      <w:pPr>
        <w:tabs>
          <w:tab w:val="num" w:pos="2041"/>
        </w:tabs>
        <w:ind w:left="2041" w:hanging="907"/>
      </w:pPr>
      <w:rPr>
        <w:rFonts w:hint="default"/>
        <w:color w:val="auto"/>
      </w:rPr>
    </w:lvl>
    <w:lvl w:ilvl="3">
      <w:start w:val="1"/>
      <w:numFmt w:val="decimal"/>
      <w:lvlText w:val="%1.%2.%3.%4."/>
      <w:lvlJc w:val="left"/>
      <w:pPr>
        <w:tabs>
          <w:tab w:val="num" w:pos="3175"/>
        </w:tabs>
        <w:ind w:left="3175" w:hanging="1134"/>
      </w:pPr>
      <w:rPr>
        <w:rFonts w:hint="default"/>
        <w:color w:val="auto"/>
      </w:rPr>
    </w:lvl>
    <w:lvl w:ilvl="4">
      <w:start w:val="1"/>
      <w:numFmt w:val="decimal"/>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1E010C"/>
    <w:multiLevelType w:val="hybridMultilevel"/>
    <w:tmpl w:val="68B20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2903C1"/>
    <w:multiLevelType w:val="hybridMultilevel"/>
    <w:tmpl w:val="745210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ED3474"/>
    <w:multiLevelType w:val="hybridMultilevel"/>
    <w:tmpl w:val="F02EA3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A35CC7"/>
    <w:multiLevelType w:val="hybridMultilevel"/>
    <w:tmpl w:val="7EB0B964"/>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A710E4"/>
    <w:multiLevelType w:val="multilevel"/>
    <w:tmpl w:val="58CCECB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3" w15:restartNumberingAfterBreak="0">
    <w:nsid w:val="22CB0A17"/>
    <w:multiLevelType w:val="multilevel"/>
    <w:tmpl w:val="915E2798"/>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lowerLetter"/>
      <w:lvlText w:val="%2)"/>
      <w:lvlJc w:val="left"/>
      <w:pPr>
        <w:ind w:left="4820" w:hanging="567"/>
      </w:pPr>
      <w:rPr>
        <w:rFonts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lvlText w:val="%1.%2.%3"/>
      <w:lvlJc w:val="left"/>
      <w:pPr>
        <w:tabs>
          <w:tab w:val="num" w:pos="9782"/>
        </w:tabs>
        <w:ind w:left="9782"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686"/>
        </w:tabs>
        <w:ind w:left="3686" w:hanging="425"/>
      </w:pPr>
      <w:rPr>
        <w:rFonts w:ascii="Times New Roman" w:hAnsi="Times New Roman" w:hint="default"/>
        <w:b w:val="0"/>
        <w:i w:val="0"/>
        <w:color w:val="000000" w:themeColor="text1"/>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D13FF5"/>
    <w:multiLevelType w:val="hybridMultilevel"/>
    <w:tmpl w:val="8A3A7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A72766"/>
    <w:multiLevelType w:val="multilevel"/>
    <w:tmpl w:val="5D96C7A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6"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36"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56"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576"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296"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16"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36"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56" w:hanging="360"/>
      </w:pPr>
      <w:rPr>
        <w:rFonts w:ascii="Courier New" w:eastAsia="Courier New" w:hAnsi="Courier New" w:cs="Courier New"/>
        <w:b w:val="0"/>
        <w:i w:val="0"/>
        <w:smallCaps w:val="0"/>
        <w:strike w:val="0"/>
        <w:shd w:val="clear" w:color="auto" w:fill="auto"/>
        <w:vertAlign w:val="baseline"/>
      </w:rPr>
    </w:lvl>
  </w:abstractNum>
  <w:abstractNum w:abstractNumId="16" w15:restartNumberingAfterBreak="0">
    <w:nsid w:val="26252133"/>
    <w:multiLevelType w:val="hybridMultilevel"/>
    <w:tmpl w:val="AB100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400477"/>
    <w:multiLevelType w:val="hybridMultilevel"/>
    <w:tmpl w:val="0B947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953FAB"/>
    <w:multiLevelType w:val="hybridMultilevel"/>
    <w:tmpl w:val="9D60F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7225B2"/>
    <w:multiLevelType w:val="hybridMultilevel"/>
    <w:tmpl w:val="97DAF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1266D8"/>
    <w:multiLevelType w:val="hybridMultilevel"/>
    <w:tmpl w:val="92E4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1528E5"/>
    <w:multiLevelType w:val="multilevel"/>
    <w:tmpl w:val="2F402E36"/>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4820" w:hanging="567"/>
      </w:pPr>
      <w:rPr>
        <w:rFonts w:asciiTheme="minorHAnsi" w:hAnsiTheme="minorHAnsi"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lvlText w:val="%1.%2.%3"/>
      <w:lvlJc w:val="left"/>
      <w:pPr>
        <w:tabs>
          <w:tab w:val="num" w:pos="9782"/>
        </w:tabs>
        <w:ind w:left="9782"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cpslovnpsmennkodstavci1"/>
      <w:lvlText w:val="%4)"/>
      <w:lvlJc w:val="left"/>
      <w:pPr>
        <w:tabs>
          <w:tab w:val="num" w:pos="3686"/>
        </w:tabs>
        <w:ind w:left="3686" w:hanging="425"/>
      </w:pPr>
      <w:rPr>
        <w:rFonts w:ascii="Times New Roman" w:hAnsi="Times New Roman" w:hint="default"/>
        <w:b w:val="0"/>
        <w:i w:val="0"/>
        <w:color w:val="000000" w:themeColor="text1"/>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3451611"/>
    <w:multiLevelType w:val="multilevel"/>
    <w:tmpl w:val="9B92B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2A642D"/>
    <w:multiLevelType w:val="hybridMultilevel"/>
    <w:tmpl w:val="C09CB530"/>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6F213B"/>
    <w:multiLevelType w:val="hybridMultilevel"/>
    <w:tmpl w:val="289C633C"/>
    <w:lvl w:ilvl="0" w:tplc="3EC436C6">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9036E6"/>
    <w:multiLevelType w:val="hybridMultilevel"/>
    <w:tmpl w:val="98F0B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06800"/>
    <w:multiLevelType w:val="hybridMultilevel"/>
    <w:tmpl w:val="36C6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4D1E9E"/>
    <w:multiLevelType w:val="multilevel"/>
    <w:tmpl w:val="7CCCFD6C"/>
    <w:lvl w:ilvl="0">
      <w:start w:val="1"/>
      <w:numFmt w:val="decimal"/>
      <w:pStyle w:val="Nadpis1new"/>
      <w:lvlText w:val="%1."/>
      <w:lvlJc w:val="left"/>
      <w:pPr>
        <w:ind w:left="720" w:hanging="360"/>
      </w:pPr>
      <w:rPr>
        <w:rFonts w:hint="default"/>
      </w:rPr>
    </w:lvl>
    <w:lvl w:ilvl="1">
      <w:start w:val="1"/>
      <w:numFmt w:val="decimal"/>
      <w:pStyle w:val="Nadpis2new"/>
      <w:isLgl/>
      <w:lvlText w:val="%1.%2."/>
      <w:lvlJc w:val="left"/>
      <w:pPr>
        <w:ind w:left="765" w:hanging="405"/>
      </w:pPr>
      <w:rPr>
        <w:rFonts w:hint="default"/>
      </w:rPr>
    </w:lvl>
    <w:lvl w:ilvl="2">
      <w:start w:val="1"/>
      <w:numFmt w:val="decimal"/>
      <w:pStyle w:val="Nadpis3new"/>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2134EB"/>
    <w:multiLevelType w:val="hybridMultilevel"/>
    <w:tmpl w:val="CDB4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03CF8"/>
    <w:multiLevelType w:val="hybridMultilevel"/>
    <w:tmpl w:val="77FC93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AE7FF0"/>
    <w:multiLevelType w:val="hybridMultilevel"/>
    <w:tmpl w:val="EACC2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44231"/>
    <w:multiLevelType w:val="multilevel"/>
    <w:tmpl w:val="419C7324"/>
    <w:styleLink w:val="Aktulnseznam1"/>
    <w:lvl w:ilvl="0">
      <w:start w:val="1"/>
      <w:numFmt w:val="decimal"/>
      <w:pStyle w:val="Seznamsodrkami"/>
      <w:lvlText w:val="%1."/>
      <w:lvlJc w:val="left"/>
      <w:pPr>
        <w:tabs>
          <w:tab w:val="num" w:pos="397"/>
        </w:tabs>
        <w:ind w:firstLine="113"/>
      </w:pPr>
      <w:rPr>
        <w:rFonts w:ascii="Times New Roman" w:eastAsia="Times New Roman" w:hAnsi="Times New Roman" w:cs="Times New Roman"/>
        <w:b/>
      </w:rPr>
    </w:lvl>
    <w:lvl w:ilvl="1">
      <w:start w:val="1"/>
      <w:numFmt w:val="decimal"/>
      <w:lvlText w:val="%2."/>
      <w:lvlJc w:val="left"/>
      <w:pPr>
        <w:tabs>
          <w:tab w:val="num" w:pos="1021"/>
        </w:tabs>
        <w:ind w:firstLine="624"/>
      </w:pPr>
      <w:rPr>
        <w:rFonts w:cs="Times New Roman" w:hint="default"/>
        <w:b/>
      </w:rPr>
    </w:lvl>
    <w:lvl w:ilvl="2">
      <w:start w:val="1"/>
      <w:numFmt w:val="lowerLetter"/>
      <w:lvlText w:val="%3)"/>
      <w:lvlJc w:val="left"/>
      <w:pPr>
        <w:tabs>
          <w:tab w:val="num" w:pos="454"/>
        </w:tabs>
        <w:ind w:firstLine="624"/>
      </w:pPr>
      <w:rPr>
        <w:rFonts w:ascii="Times New Roman" w:eastAsia="Times New Roman" w:hAnsi="Times New Roman" w:cs="Times New Roman"/>
        <w:b/>
      </w:rPr>
    </w:lvl>
    <w:lvl w:ilvl="3">
      <w:start w:val="1"/>
      <w:numFmt w:val="lowerLetter"/>
      <w:lvlText w:val="%4)"/>
      <w:lvlJc w:val="left"/>
      <w:pPr>
        <w:tabs>
          <w:tab w:val="num" w:pos="2633"/>
        </w:tabs>
        <w:ind w:left="2633" w:hanging="360"/>
      </w:pPr>
      <w:rPr>
        <w:rFonts w:cs="Times New Roman" w:hint="default"/>
      </w:rPr>
    </w:lvl>
    <w:lvl w:ilvl="4">
      <w:start w:val="1"/>
      <w:numFmt w:val="lowerLetter"/>
      <w:lvlText w:val="%5."/>
      <w:lvlJc w:val="left"/>
      <w:pPr>
        <w:tabs>
          <w:tab w:val="num" w:pos="3353"/>
        </w:tabs>
        <w:ind w:left="3353" w:hanging="360"/>
      </w:pPr>
      <w:rPr>
        <w:rFonts w:cs="Times New Roman"/>
      </w:rPr>
    </w:lvl>
    <w:lvl w:ilvl="5">
      <w:start w:val="1"/>
      <w:numFmt w:val="lowerRoman"/>
      <w:lvlText w:val="%6."/>
      <w:lvlJc w:val="right"/>
      <w:pPr>
        <w:tabs>
          <w:tab w:val="num" w:pos="4073"/>
        </w:tabs>
        <w:ind w:left="4073" w:hanging="180"/>
      </w:pPr>
      <w:rPr>
        <w:rFonts w:cs="Times New Roman"/>
      </w:rPr>
    </w:lvl>
    <w:lvl w:ilvl="6">
      <w:start w:val="1"/>
      <w:numFmt w:val="decimal"/>
      <w:lvlText w:val="%7."/>
      <w:lvlJc w:val="left"/>
      <w:pPr>
        <w:tabs>
          <w:tab w:val="num" w:pos="4793"/>
        </w:tabs>
        <w:ind w:left="4793" w:hanging="360"/>
      </w:pPr>
      <w:rPr>
        <w:rFonts w:cs="Times New Roman"/>
      </w:rPr>
    </w:lvl>
    <w:lvl w:ilvl="7">
      <w:start w:val="1"/>
      <w:numFmt w:val="lowerLetter"/>
      <w:lvlText w:val="%8."/>
      <w:lvlJc w:val="left"/>
      <w:pPr>
        <w:tabs>
          <w:tab w:val="num" w:pos="5513"/>
        </w:tabs>
        <w:ind w:left="5513" w:hanging="360"/>
      </w:pPr>
      <w:rPr>
        <w:rFonts w:cs="Times New Roman"/>
      </w:rPr>
    </w:lvl>
    <w:lvl w:ilvl="8">
      <w:start w:val="1"/>
      <w:numFmt w:val="lowerRoman"/>
      <w:lvlText w:val="%9."/>
      <w:lvlJc w:val="right"/>
      <w:pPr>
        <w:tabs>
          <w:tab w:val="num" w:pos="6233"/>
        </w:tabs>
        <w:ind w:left="6233" w:hanging="180"/>
      </w:pPr>
      <w:rPr>
        <w:rFonts w:cs="Times New Roman"/>
      </w:rPr>
    </w:lvl>
  </w:abstractNum>
  <w:abstractNum w:abstractNumId="32" w15:restartNumberingAfterBreak="0">
    <w:nsid w:val="51806A62"/>
    <w:multiLevelType w:val="hybridMultilevel"/>
    <w:tmpl w:val="036205E4"/>
    <w:lvl w:ilvl="0" w:tplc="04050017">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78005C"/>
    <w:multiLevelType w:val="multilevel"/>
    <w:tmpl w:val="0405001F"/>
    <w:styleLink w:val="111111"/>
    <w:lvl w:ilvl="0">
      <w:start w:val="1"/>
      <w:numFmt w:val="decimal"/>
      <w:pStyle w:val="slovanseznam"/>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52890657"/>
    <w:multiLevelType w:val="hybridMultilevel"/>
    <w:tmpl w:val="CBA401D2"/>
    <w:lvl w:ilvl="0" w:tplc="04050017">
      <w:start w:val="1"/>
      <w:numFmt w:val="lowerLetter"/>
      <w:lvlText w:val="%1)"/>
      <w:lvlJc w:val="left"/>
      <w:pPr>
        <w:ind w:left="1571" w:hanging="360"/>
      </w:pPr>
    </w:lvl>
    <w:lvl w:ilvl="1" w:tplc="427C18C6">
      <w:start w:val="6"/>
      <w:numFmt w:val="decimal"/>
      <w:lvlText w:val="%2."/>
      <w:lvlJc w:val="left"/>
      <w:pPr>
        <w:ind w:left="2291" w:hanging="360"/>
      </w:pPr>
      <w:rPr>
        <w:rFonts w:hint="default"/>
      </w:rPr>
    </w:lvl>
    <w:lvl w:ilvl="2" w:tplc="04050017">
      <w:start w:val="1"/>
      <w:numFmt w:val="lowerLetter"/>
      <w:lvlText w:val="%3)"/>
      <w:lvlJc w:val="left"/>
      <w:pPr>
        <w:ind w:left="3011" w:hanging="180"/>
      </w:pPr>
      <w:rPr>
        <w:rFonts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54D66789"/>
    <w:multiLevelType w:val="singleLevel"/>
    <w:tmpl w:val="01FC8204"/>
    <w:lvl w:ilvl="0">
      <w:start w:val="1"/>
      <w:numFmt w:val="decimal"/>
      <w:pStyle w:val="slovanseznam1"/>
      <w:lvlText w:val="%1."/>
      <w:lvlJc w:val="left"/>
      <w:pPr>
        <w:tabs>
          <w:tab w:val="num" w:pos="360"/>
        </w:tabs>
        <w:ind w:left="360" w:hanging="360"/>
      </w:pPr>
    </w:lvl>
  </w:abstractNum>
  <w:abstractNum w:abstractNumId="36" w15:restartNumberingAfterBreak="0">
    <w:nsid w:val="54F46200"/>
    <w:multiLevelType w:val="hybridMultilevel"/>
    <w:tmpl w:val="C818C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8C3091A"/>
    <w:multiLevelType w:val="hybridMultilevel"/>
    <w:tmpl w:val="BE88214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59A26167"/>
    <w:multiLevelType w:val="hybridMultilevel"/>
    <w:tmpl w:val="B3100FA4"/>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9" w15:restartNumberingAfterBreak="0">
    <w:nsid w:val="5A105916"/>
    <w:multiLevelType w:val="hybridMultilevel"/>
    <w:tmpl w:val="2FCACD08"/>
    <w:lvl w:ilvl="0" w:tplc="B5F28966">
      <w:start w:val="1"/>
      <w:numFmt w:val="bullet"/>
      <w:pStyle w:val="Vnosodstavecodrazky"/>
      <w:lvlText w:val=""/>
      <w:lvlJc w:val="left"/>
      <w:pPr>
        <w:tabs>
          <w:tab w:val="num" w:pos="927"/>
        </w:tabs>
        <w:ind w:firstLine="567"/>
      </w:pPr>
      <w:rPr>
        <w:rFonts w:ascii="Symbol" w:hAnsi="Symbol"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CC115AD"/>
    <w:multiLevelType w:val="hybridMultilevel"/>
    <w:tmpl w:val="8580F184"/>
    <w:lvl w:ilvl="0" w:tplc="0E727458">
      <w:start w:val="1"/>
      <w:numFmt w:val="bullet"/>
      <w:lvlText w:val="●"/>
      <w:lvlJc w:val="left"/>
      <w:pPr>
        <w:ind w:left="720" w:hanging="360"/>
      </w:pPr>
      <w:rPr>
        <w:u w:val="none"/>
      </w:rPr>
    </w:lvl>
    <w:lvl w:ilvl="1" w:tplc="C1D20B72">
      <w:start w:val="1"/>
      <w:numFmt w:val="bullet"/>
      <w:lvlText w:val="○"/>
      <w:lvlJc w:val="left"/>
      <w:pPr>
        <w:ind w:left="1440" w:hanging="360"/>
      </w:pPr>
      <w:rPr>
        <w:u w:val="none"/>
      </w:rPr>
    </w:lvl>
    <w:lvl w:ilvl="2" w:tplc="81B2FDF8">
      <w:start w:val="1"/>
      <w:numFmt w:val="bullet"/>
      <w:lvlText w:val="■"/>
      <w:lvlJc w:val="left"/>
      <w:pPr>
        <w:ind w:left="2160" w:hanging="360"/>
      </w:pPr>
      <w:rPr>
        <w:u w:val="none"/>
      </w:rPr>
    </w:lvl>
    <w:lvl w:ilvl="3" w:tplc="BCEC407A">
      <w:start w:val="1"/>
      <w:numFmt w:val="bullet"/>
      <w:lvlText w:val="●"/>
      <w:lvlJc w:val="left"/>
      <w:pPr>
        <w:ind w:left="2880" w:hanging="360"/>
      </w:pPr>
      <w:rPr>
        <w:u w:val="none"/>
      </w:rPr>
    </w:lvl>
    <w:lvl w:ilvl="4" w:tplc="0CB6019E">
      <w:start w:val="1"/>
      <w:numFmt w:val="bullet"/>
      <w:lvlText w:val="○"/>
      <w:lvlJc w:val="left"/>
      <w:pPr>
        <w:ind w:left="3600" w:hanging="360"/>
      </w:pPr>
      <w:rPr>
        <w:u w:val="none"/>
      </w:rPr>
    </w:lvl>
    <w:lvl w:ilvl="5" w:tplc="5BECEB76">
      <w:start w:val="1"/>
      <w:numFmt w:val="bullet"/>
      <w:lvlText w:val="■"/>
      <w:lvlJc w:val="left"/>
      <w:pPr>
        <w:ind w:left="4320" w:hanging="360"/>
      </w:pPr>
      <w:rPr>
        <w:u w:val="none"/>
      </w:rPr>
    </w:lvl>
    <w:lvl w:ilvl="6" w:tplc="AC56F1F8">
      <w:start w:val="1"/>
      <w:numFmt w:val="bullet"/>
      <w:lvlText w:val="●"/>
      <w:lvlJc w:val="left"/>
      <w:pPr>
        <w:ind w:left="5040" w:hanging="360"/>
      </w:pPr>
      <w:rPr>
        <w:u w:val="none"/>
      </w:rPr>
    </w:lvl>
    <w:lvl w:ilvl="7" w:tplc="6B6A60F0">
      <w:start w:val="1"/>
      <w:numFmt w:val="bullet"/>
      <w:lvlText w:val="○"/>
      <w:lvlJc w:val="left"/>
      <w:pPr>
        <w:ind w:left="5760" w:hanging="360"/>
      </w:pPr>
      <w:rPr>
        <w:u w:val="none"/>
      </w:rPr>
    </w:lvl>
    <w:lvl w:ilvl="8" w:tplc="421EFFF8">
      <w:start w:val="1"/>
      <w:numFmt w:val="bullet"/>
      <w:lvlText w:val="■"/>
      <w:lvlJc w:val="left"/>
      <w:pPr>
        <w:ind w:left="6480" w:hanging="360"/>
      </w:pPr>
      <w:rPr>
        <w:u w:val="none"/>
      </w:rPr>
    </w:lvl>
  </w:abstractNum>
  <w:abstractNum w:abstractNumId="41" w15:restartNumberingAfterBreak="0">
    <w:nsid w:val="5D5D7454"/>
    <w:multiLevelType w:val="multilevel"/>
    <w:tmpl w:val="352C51E8"/>
    <w:lvl w:ilvl="0">
      <w:start w:val="3"/>
      <w:numFmt w:val="decimal"/>
      <w:lvlText w:val="%1."/>
      <w:lvlJc w:val="left"/>
      <w:pPr>
        <w:ind w:left="644" w:hanging="360"/>
      </w:pPr>
      <w:rPr>
        <w:rFonts w:hint="default"/>
      </w:rPr>
    </w:lvl>
    <w:lvl w:ilvl="1">
      <w:start w:val="1"/>
      <w:numFmt w:val="decimal"/>
      <w:isLgl/>
      <w:lvlText w:val="%1.%2"/>
      <w:lvlJc w:val="left"/>
      <w:pPr>
        <w:ind w:left="480" w:hanging="480"/>
      </w:pPr>
      <w:rPr>
        <w:rFonts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2" w15:restartNumberingAfterBreak="0">
    <w:nsid w:val="62036020"/>
    <w:multiLevelType w:val="hybridMultilevel"/>
    <w:tmpl w:val="7BA6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E6EDF"/>
    <w:multiLevelType w:val="hybridMultilevel"/>
    <w:tmpl w:val="4142E9B6"/>
    <w:lvl w:ilvl="0" w:tplc="7CB821F4">
      <w:start w:val="1"/>
      <w:numFmt w:val="bullet"/>
      <w:pStyle w:val="Seznamsodrkami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2983123"/>
    <w:multiLevelType w:val="multilevel"/>
    <w:tmpl w:val="9BC8AD2A"/>
    <w:lvl w:ilvl="0">
      <w:start w:val="1"/>
      <w:numFmt w:val="decimal"/>
      <w:lvlText w:val="%1."/>
      <w:lvlJc w:val="left"/>
      <w:pPr>
        <w:ind w:left="644" w:hanging="360"/>
      </w:p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64514F3E"/>
    <w:multiLevelType w:val="hybridMultilevel"/>
    <w:tmpl w:val="BCA24C5C"/>
    <w:lvl w:ilvl="0" w:tplc="9C62F3E2">
      <w:start w:val="1"/>
      <w:numFmt w:val="decimal"/>
      <w:pStyle w:val="cpodstavecslovan3"/>
      <w:lvlText w:val="5.2.%1"/>
      <w:lvlJc w:val="left"/>
      <w:pPr>
        <w:ind w:left="9651" w:hanging="360"/>
      </w:pPr>
      <w:rPr>
        <w:rFonts w:hint="default"/>
      </w:rPr>
    </w:lvl>
    <w:lvl w:ilvl="1" w:tplc="04050019" w:tentative="1">
      <w:start w:val="1"/>
      <w:numFmt w:val="lowerLetter"/>
      <w:lvlText w:val="%2."/>
      <w:lvlJc w:val="left"/>
      <w:pPr>
        <w:ind w:left="10371" w:hanging="360"/>
      </w:pPr>
    </w:lvl>
    <w:lvl w:ilvl="2" w:tplc="0405001B" w:tentative="1">
      <w:start w:val="1"/>
      <w:numFmt w:val="lowerRoman"/>
      <w:lvlText w:val="%3."/>
      <w:lvlJc w:val="right"/>
      <w:pPr>
        <w:ind w:left="11091" w:hanging="180"/>
      </w:pPr>
    </w:lvl>
    <w:lvl w:ilvl="3" w:tplc="0405000F" w:tentative="1">
      <w:start w:val="1"/>
      <w:numFmt w:val="decimal"/>
      <w:lvlText w:val="%4."/>
      <w:lvlJc w:val="left"/>
      <w:pPr>
        <w:ind w:left="11811" w:hanging="360"/>
      </w:pPr>
    </w:lvl>
    <w:lvl w:ilvl="4" w:tplc="04050019" w:tentative="1">
      <w:start w:val="1"/>
      <w:numFmt w:val="lowerLetter"/>
      <w:lvlText w:val="%5."/>
      <w:lvlJc w:val="left"/>
      <w:pPr>
        <w:ind w:left="12531" w:hanging="360"/>
      </w:pPr>
    </w:lvl>
    <w:lvl w:ilvl="5" w:tplc="0405001B" w:tentative="1">
      <w:start w:val="1"/>
      <w:numFmt w:val="lowerRoman"/>
      <w:lvlText w:val="%6."/>
      <w:lvlJc w:val="right"/>
      <w:pPr>
        <w:ind w:left="13251" w:hanging="180"/>
      </w:pPr>
    </w:lvl>
    <w:lvl w:ilvl="6" w:tplc="0405000F" w:tentative="1">
      <w:start w:val="1"/>
      <w:numFmt w:val="decimal"/>
      <w:lvlText w:val="%7."/>
      <w:lvlJc w:val="left"/>
      <w:pPr>
        <w:ind w:left="13971" w:hanging="360"/>
      </w:pPr>
    </w:lvl>
    <w:lvl w:ilvl="7" w:tplc="04050019" w:tentative="1">
      <w:start w:val="1"/>
      <w:numFmt w:val="lowerLetter"/>
      <w:lvlText w:val="%8."/>
      <w:lvlJc w:val="left"/>
      <w:pPr>
        <w:ind w:left="14691" w:hanging="360"/>
      </w:pPr>
    </w:lvl>
    <w:lvl w:ilvl="8" w:tplc="0405001B" w:tentative="1">
      <w:start w:val="1"/>
      <w:numFmt w:val="lowerRoman"/>
      <w:lvlText w:val="%9."/>
      <w:lvlJc w:val="right"/>
      <w:pPr>
        <w:ind w:left="15411" w:hanging="180"/>
      </w:pPr>
    </w:lvl>
  </w:abstractNum>
  <w:abstractNum w:abstractNumId="46" w15:restartNumberingAfterBreak="0">
    <w:nsid w:val="6C432459"/>
    <w:multiLevelType w:val="hybridMultilevel"/>
    <w:tmpl w:val="5D6C9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E95C09"/>
    <w:multiLevelType w:val="hybridMultilevel"/>
    <w:tmpl w:val="6DDE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91763"/>
    <w:multiLevelType w:val="hybridMultilevel"/>
    <w:tmpl w:val="D16C9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A772FB"/>
    <w:multiLevelType w:val="hybridMultilevel"/>
    <w:tmpl w:val="B89E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CF10EC"/>
    <w:multiLevelType w:val="hybridMultilevel"/>
    <w:tmpl w:val="A64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E7156F"/>
    <w:multiLevelType w:val="hybridMultilevel"/>
    <w:tmpl w:val="E17CEC06"/>
    <w:lvl w:ilvl="0" w:tplc="F9C82484">
      <w:start w:val="1"/>
      <w:numFmt w:val="decimal"/>
      <w:pStyle w:val="Vnoslnek"/>
      <w:lvlText w:val="%1."/>
      <w:lvlJc w:val="left"/>
      <w:pPr>
        <w:tabs>
          <w:tab w:val="num" w:pos="927"/>
        </w:tabs>
        <w:ind w:left="927" w:hanging="360"/>
      </w:pPr>
      <w:rPr>
        <w:rFonts w:cs="Times New Roman" w:hint="default"/>
        <w:b/>
        <w:i w:val="0"/>
        <w:sz w:val="24"/>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num w:numId="1">
    <w:abstractNumId w:val="6"/>
  </w:num>
  <w:num w:numId="2">
    <w:abstractNumId w:val="7"/>
  </w:num>
  <w:num w:numId="3">
    <w:abstractNumId w:val="50"/>
  </w:num>
  <w:num w:numId="4">
    <w:abstractNumId w:val="21"/>
  </w:num>
  <w:num w:numId="5">
    <w:abstractNumId w:val="45"/>
  </w:num>
  <w:num w:numId="6">
    <w:abstractNumId w:val="34"/>
  </w:num>
  <w:num w:numId="7">
    <w:abstractNumId w:val="29"/>
  </w:num>
  <w:num w:numId="8">
    <w:abstractNumId w:val="46"/>
  </w:num>
  <w:num w:numId="9">
    <w:abstractNumId w:val="32"/>
  </w:num>
  <w:num w:numId="10">
    <w:abstractNumId w:val="24"/>
  </w:num>
  <w:num w:numId="11">
    <w:abstractNumId w:val="4"/>
  </w:num>
  <w:num w:numId="12">
    <w:abstractNumId w:val="3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3"/>
  </w:num>
  <w:num w:numId="16">
    <w:abstractNumId w:val="52"/>
  </w:num>
  <w:num w:numId="17">
    <w:abstractNumId w:val="39"/>
  </w:num>
  <w:num w:numId="18">
    <w:abstractNumId w:val="35"/>
  </w:num>
  <w:num w:numId="19">
    <w:abstractNumId w:val="19"/>
  </w:num>
  <w:num w:numId="20">
    <w:abstractNumId w:val="9"/>
  </w:num>
  <w:num w:numId="21">
    <w:abstractNumId w:val="27"/>
  </w:num>
  <w:num w:numId="22">
    <w:abstractNumId w:val="43"/>
  </w:num>
  <w:num w:numId="23">
    <w:abstractNumId w:val="44"/>
  </w:num>
  <w:num w:numId="24">
    <w:abstractNumId w:val="18"/>
  </w:num>
  <w:num w:numId="25">
    <w:abstractNumId w:val="41"/>
  </w:num>
  <w:num w:numId="26">
    <w:abstractNumId w:val="23"/>
  </w:num>
  <w:num w:numId="27">
    <w:abstractNumId w:val="47"/>
  </w:num>
  <w:num w:numId="28">
    <w:abstractNumId w:val="25"/>
  </w:num>
  <w:num w:numId="29">
    <w:abstractNumId w:val="42"/>
  </w:num>
  <w:num w:numId="30">
    <w:abstractNumId w:val="8"/>
  </w:num>
  <w:num w:numId="31">
    <w:abstractNumId w:val="5"/>
  </w:num>
  <w:num w:numId="32">
    <w:abstractNumId w:val="11"/>
  </w:num>
  <w:num w:numId="33">
    <w:abstractNumId w:val="13"/>
  </w:num>
  <w:num w:numId="34">
    <w:abstractNumId w:val="2"/>
  </w:num>
  <w:num w:numId="35">
    <w:abstractNumId w:val="14"/>
  </w:num>
  <w:num w:numId="36">
    <w:abstractNumId w:val="12"/>
  </w:num>
  <w:num w:numId="37">
    <w:abstractNumId w:val="15"/>
  </w:num>
  <w:num w:numId="38">
    <w:abstractNumId w:val="28"/>
  </w:num>
  <w:num w:numId="39">
    <w:abstractNumId w:val="51"/>
  </w:num>
  <w:num w:numId="40">
    <w:abstractNumId w:val="49"/>
  </w:num>
  <w:num w:numId="41">
    <w:abstractNumId w:val="3"/>
  </w:num>
  <w:num w:numId="42">
    <w:abstractNumId w:val="22"/>
  </w:num>
  <w:num w:numId="43">
    <w:abstractNumId w:val="40"/>
  </w:num>
  <w:num w:numId="44">
    <w:abstractNumId w:val="38"/>
  </w:num>
  <w:num w:numId="45">
    <w:abstractNumId w:val="20"/>
  </w:num>
  <w:num w:numId="46">
    <w:abstractNumId w:val="26"/>
  </w:num>
  <w:num w:numId="47">
    <w:abstractNumId w:val="48"/>
  </w:num>
  <w:num w:numId="48">
    <w:abstractNumId w:val="30"/>
  </w:num>
  <w:num w:numId="49">
    <w:abstractNumId w:val="1"/>
  </w:num>
  <w:num w:numId="50">
    <w:abstractNumId w:val="16"/>
  </w:num>
  <w:num w:numId="51">
    <w:abstractNumId w:val="10"/>
  </w:num>
  <w:num w:numId="52">
    <w:abstractNumId w:val="36"/>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cumentProtection w:edit="trackedChanges" w:enforcement="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62"/>
    <w:rsid w:val="00000C9A"/>
    <w:rsid w:val="00001414"/>
    <w:rsid w:val="00001D75"/>
    <w:rsid w:val="00001D7F"/>
    <w:rsid w:val="0000276D"/>
    <w:rsid w:val="0000299D"/>
    <w:rsid w:val="000032BD"/>
    <w:rsid w:val="000039DB"/>
    <w:rsid w:val="00003A13"/>
    <w:rsid w:val="00004507"/>
    <w:rsid w:val="00004AFB"/>
    <w:rsid w:val="00004B1A"/>
    <w:rsid w:val="00004D80"/>
    <w:rsid w:val="00004E1E"/>
    <w:rsid w:val="00006A3F"/>
    <w:rsid w:val="00006F5A"/>
    <w:rsid w:val="0000717B"/>
    <w:rsid w:val="00007246"/>
    <w:rsid w:val="00010F83"/>
    <w:rsid w:val="0001142A"/>
    <w:rsid w:val="0001218D"/>
    <w:rsid w:val="00013BE0"/>
    <w:rsid w:val="00013F79"/>
    <w:rsid w:val="000140B3"/>
    <w:rsid w:val="00015459"/>
    <w:rsid w:val="00015DDE"/>
    <w:rsid w:val="00015E58"/>
    <w:rsid w:val="00016006"/>
    <w:rsid w:val="00016099"/>
    <w:rsid w:val="0001623C"/>
    <w:rsid w:val="00016AD9"/>
    <w:rsid w:val="00016DF1"/>
    <w:rsid w:val="00016F0F"/>
    <w:rsid w:val="00017392"/>
    <w:rsid w:val="000202C9"/>
    <w:rsid w:val="00020474"/>
    <w:rsid w:val="00020682"/>
    <w:rsid w:val="00020CFB"/>
    <w:rsid w:val="0002176D"/>
    <w:rsid w:val="0002328C"/>
    <w:rsid w:val="00023F12"/>
    <w:rsid w:val="00023FD3"/>
    <w:rsid w:val="0002462C"/>
    <w:rsid w:val="00024E5C"/>
    <w:rsid w:val="0002557F"/>
    <w:rsid w:val="00025B9E"/>
    <w:rsid w:val="00026523"/>
    <w:rsid w:val="000267BE"/>
    <w:rsid w:val="000307E9"/>
    <w:rsid w:val="000308F4"/>
    <w:rsid w:val="00030BC2"/>
    <w:rsid w:val="00031BD0"/>
    <w:rsid w:val="00032216"/>
    <w:rsid w:val="00032545"/>
    <w:rsid w:val="0003376B"/>
    <w:rsid w:val="00034B8C"/>
    <w:rsid w:val="00035A14"/>
    <w:rsid w:val="00035C95"/>
    <w:rsid w:val="00036005"/>
    <w:rsid w:val="000363B9"/>
    <w:rsid w:val="00036415"/>
    <w:rsid w:val="00036B22"/>
    <w:rsid w:val="00036F68"/>
    <w:rsid w:val="00036FEB"/>
    <w:rsid w:val="000373DF"/>
    <w:rsid w:val="000401D4"/>
    <w:rsid w:val="00040B9C"/>
    <w:rsid w:val="00041C90"/>
    <w:rsid w:val="00042B60"/>
    <w:rsid w:val="000431F1"/>
    <w:rsid w:val="000442D5"/>
    <w:rsid w:val="00044A14"/>
    <w:rsid w:val="000460A3"/>
    <w:rsid w:val="000460D9"/>
    <w:rsid w:val="00047371"/>
    <w:rsid w:val="000478B9"/>
    <w:rsid w:val="000500C1"/>
    <w:rsid w:val="00051454"/>
    <w:rsid w:val="000532FA"/>
    <w:rsid w:val="000533DE"/>
    <w:rsid w:val="00053AD6"/>
    <w:rsid w:val="000548AF"/>
    <w:rsid w:val="00055464"/>
    <w:rsid w:val="00057BCF"/>
    <w:rsid w:val="00057CE9"/>
    <w:rsid w:val="0006057C"/>
    <w:rsid w:val="000609C2"/>
    <w:rsid w:val="00060A6F"/>
    <w:rsid w:val="0006123F"/>
    <w:rsid w:val="00061470"/>
    <w:rsid w:val="00062713"/>
    <w:rsid w:val="0006296C"/>
    <w:rsid w:val="0006478F"/>
    <w:rsid w:val="0006495F"/>
    <w:rsid w:val="00065232"/>
    <w:rsid w:val="000659F5"/>
    <w:rsid w:val="00065DE3"/>
    <w:rsid w:val="00065F36"/>
    <w:rsid w:val="00066466"/>
    <w:rsid w:val="00066FAE"/>
    <w:rsid w:val="00067215"/>
    <w:rsid w:val="00067DC2"/>
    <w:rsid w:val="000702E7"/>
    <w:rsid w:val="00070B4D"/>
    <w:rsid w:val="0007100B"/>
    <w:rsid w:val="00071BDA"/>
    <w:rsid w:val="00072199"/>
    <w:rsid w:val="0007235A"/>
    <w:rsid w:val="00072DA8"/>
    <w:rsid w:val="00073B6C"/>
    <w:rsid w:val="00073CB1"/>
    <w:rsid w:val="0007437E"/>
    <w:rsid w:val="00074C13"/>
    <w:rsid w:val="0007532E"/>
    <w:rsid w:val="0007579A"/>
    <w:rsid w:val="000760D0"/>
    <w:rsid w:val="00076A1D"/>
    <w:rsid w:val="00076D66"/>
    <w:rsid w:val="00077E15"/>
    <w:rsid w:val="000808BD"/>
    <w:rsid w:val="000811C6"/>
    <w:rsid w:val="00081282"/>
    <w:rsid w:val="00081566"/>
    <w:rsid w:val="00081C8F"/>
    <w:rsid w:val="00082FE5"/>
    <w:rsid w:val="000831F5"/>
    <w:rsid w:val="00083684"/>
    <w:rsid w:val="000849A9"/>
    <w:rsid w:val="00084A3C"/>
    <w:rsid w:val="00085137"/>
    <w:rsid w:val="000856A0"/>
    <w:rsid w:val="00085CA4"/>
    <w:rsid w:val="00086DE1"/>
    <w:rsid w:val="0008739A"/>
    <w:rsid w:val="00087A89"/>
    <w:rsid w:val="000900A8"/>
    <w:rsid w:val="00090861"/>
    <w:rsid w:val="00092499"/>
    <w:rsid w:val="0009273F"/>
    <w:rsid w:val="000936E2"/>
    <w:rsid w:val="00093EA0"/>
    <w:rsid w:val="000950C5"/>
    <w:rsid w:val="00095919"/>
    <w:rsid w:val="00095CFB"/>
    <w:rsid w:val="00096074"/>
    <w:rsid w:val="000961B4"/>
    <w:rsid w:val="00097BC6"/>
    <w:rsid w:val="000A01AF"/>
    <w:rsid w:val="000A09BF"/>
    <w:rsid w:val="000A1A2D"/>
    <w:rsid w:val="000A1E27"/>
    <w:rsid w:val="000A23AD"/>
    <w:rsid w:val="000A245A"/>
    <w:rsid w:val="000A3204"/>
    <w:rsid w:val="000A36A8"/>
    <w:rsid w:val="000A4234"/>
    <w:rsid w:val="000A493A"/>
    <w:rsid w:val="000A5E10"/>
    <w:rsid w:val="000A5F2F"/>
    <w:rsid w:val="000A6233"/>
    <w:rsid w:val="000A7F16"/>
    <w:rsid w:val="000B1103"/>
    <w:rsid w:val="000B1383"/>
    <w:rsid w:val="000B1E90"/>
    <w:rsid w:val="000B2BCE"/>
    <w:rsid w:val="000B4BAD"/>
    <w:rsid w:val="000B4F7C"/>
    <w:rsid w:val="000B4FD5"/>
    <w:rsid w:val="000B5444"/>
    <w:rsid w:val="000B5CB5"/>
    <w:rsid w:val="000B6200"/>
    <w:rsid w:val="000B6410"/>
    <w:rsid w:val="000B6F61"/>
    <w:rsid w:val="000B7111"/>
    <w:rsid w:val="000C0A8B"/>
    <w:rsid w:val="000C1033"/>
    <w:rsid w:val="000C1192"/>
    <w:rsid w:val="000C2238"/>
    <w:rsid w:val="000C3448"/>
    <w:rsid w:val="000C3774"/>
    <w:rsid w:val="000C3854"/>
    <w:rsid w:val="000C3F4D"/>
    <w:rsid w:val="000C434E"/>
    <w:rsid w:val="000C47DA"/>
    <w:rsid w:val="000C6FC4"/>
    <w:rsid w:val="000C7221"/>
    <w:rsid w:val="000D0016"/>
    <w:rsid w:val="000D2088"/>
    <w:rsid w:val="000D2774"/>
    <w:rsid w:val="000D2B5D"/>
    <w:rsid w:val="000D308D"/>
    <w:rsid w:val="000D3D2B"/>
    <w:rsid w:val="000D3D32"/>
    <w:rsid w:val="000D3D70"/>
    <w:rsid w:val="000D4E7A"/>
    <w:rsid w:val="000D52FA"/>
    <w:rsid w:val="000D54D7"/>
    <w:rsid w:val="000D6438"/>
    <w:rsid w:val="000D72B0"/>
    <w:rsid w:val="000D77F9"/>
    <w:rsid w:val="000E163A"/>
    <w:rsid w:val="000E17DA"/>
    <w:rsid w:val="000E189C"/>
    <w:rsid w:val="000E1AC6"/>
    <w:rsid w:val="000E2142"/>
    <w:rsid w:val="000E222A"/>
    <w:rsid w:val="000E2EB2"/>
    <w:rsid w:val="000E36AB"/>
    <w:rsid w:val="000E4F70"/>
    <w:rsid w:val="000E55B9"/>
    <w:rsid w:val="000E59A7"/>
    <w:rsid w:val="000E66E6"/>
    <w:rsid w:val="000E6E41"/>
    <w:rsid w:val="000E7239"/>
    <w:rsid w:val="000F058E"/>
    <w:rsid w:val="000F08CC"/>
    <w:rsid w:val="000F0D29"/>
    <w:rsid w:val="000F0E95"/>
    <w:rsid w:val="000F1009"/>
    <w:rsid w:val="000F10B7"/>
    <w:rsid w:val="000F1568"/>
    <w:rsid w:val="000F1FC9"/>
    <w:rsid w:val="000F2988"/>
    <w:rsid w:val="000F2EEB"/>
    <w:rsid w:val="000F2F4E"/>
    <w:rsid w:val="000F3C3F"/>
    <w:rsid w:val="000F4A7F"/>
    <w:rsid w:val="000F6731"/>
    <w:rsid w:val="000F67D3"/>
    <w:rsid w:val="000F6B47"/>
    <w:rsid w:val="000F6FD1"/>
    <w:rsid w:val="000F72F4"/>
    <w:rsid w:val="000F7614"/>
    <w:rsid w:val="000F7F7C"/>
    <w:rsid w:val="001004C2"/>
    <w:rsid w:val="00102363"/>
    <w:rsid w:val="001028BC"/>
    <w:rsid w:val="00103192"/>
    <w:rsid w:val="0010418A"/>
    <w:rsid w:val="00104249"/>
    <w:rsid w:val="0010569B"/>
    <w:rsid w:val="00105AC3"/>
    <w:rsid w:val="00105AEF"/>
    <w:rsid w:val="0010728E"/>
    <w:rsid w:val="00107F50"/>
    <w:rsid w:val="00111302"/>
    <w:rsid w:val="00111E82"/>
    <w:rsid w:val="001123BB"/>
    <w:rsid w:val="00113883"/>
    <w:rsid w:val="00113E68"/>
    <w:rsid w:val="00114144"/>
    <w:rsid w:val="001151D6"/>
    <w:rsid w:val="00115509"/>
    <w:rsid w:val="00115AE2"/>
    <w:rsid w:val="00115E41"/>
    <w:rsid w:val="0011680D"/>
    <w:rsid w:val="00120256"/>
    <w:rsid w:val="001204B1"/>
    <w:rsid w:val="00122A59"/>
    <w:rsid w:val="00122F1C"/>
    <w:rsid w:val="001232A2"/>
    <w:rsid w:val="001244BC"/>
    <w:rsid w:val="0012459E"/>
    <w:rsid w:val="00124BAC"/>
    <w:rsid w:val="00124D50"/>
    <w:rsid w:val="001250D9"/>
    <w:rsid w:val="00126A6C"/>
    <w:rsid w:val="001278D3"/>
    <w:rsid w:val="001306AE"/>
    <w:rsid w:val="00130CF8"/>
    <w:rsid w:val="00130E4D"/>
    <w:rsid w:val="00130EAF"/>
    <w:rsid w:val="00131082"/>
    <w:rsid w:val="00132059"/>
    <w:rsid w:val="001324E1"/>
    <w:rsid w:val="00132B93"/>
    <w:rsid w:val="00133231"/>
    <w:rsid w:val="00133F8C"/>
    <w:rsid w:val="00134A0F"/>
    <w:rsid w:val="00134FDF"/>
    <w:rsid w:val="00136010"/>
    <w:rsid w:val="001360CE"/>
    <w:rsid w:val="00136986"/>
    <w:rsid w:val="00137602"/>
    <w:rsid w:val="00141FA9"/>
    <w:rsid w:val="00142883"/>
    <w:rsid w:val="00143397"/>
    <w:rsid w:val="001435E7"/>
    <w:rsid w:val="001457A6"/>
    <w:rsid w:val="0014625B"/>
    <w:rsid w:val="001467B1"/>
    <w:rsid w:val="00146C46"/>
    <w:rsid w:val="0014717B"/>
    <w:rsid w:val="00150D66"/>
    <w:rsid w:val="001523FA"/>
    <w:rsid w:val="00152D44"/>
    <w:rsid w:val="00154F82"/>
    <w:rsid w:val="001554D7"/>
    <w:rsid w:val="00156351"/>
    <w:rsid w:val="00156497"/>
    <w:rsid w:val="00157351"/>
    <w:rsid w:val="001604D8"/>
    <w:rsid w:val="00160C19"/>
    <w:rsid w:val="001617A5"/>
    <w:rsid w:val="00161AED"/>
    <w:rsid w:val="001634F2"/>
    <w:rsid w:val="00163DCC"/>
    <w:rsid w:val="001641CC"/>
    <w:rsid w:val="0016425A"/>
    <w:rsid w:val="0016583E"/>
    <w:rsid w:val="0016597E"/>
    <w:rsid w:val="001664FB"/>
    <w:rsid w:val="00166E08"/>
    <w:rsid w:val="0016716A"/>
    <w:rsid w:val="00170A0A"/>
    <w:rsid w:val="00172FF4"/>
    <w:rsid w:val="001739FD"/>
    <w:rsid w:val="001746C9"/>
    <w:rsid w:val="00174BD1"/>
    <w:rsid w:val="00174D40"/>
    <w:rsid w:val="00174D87"/>
    <w:rsid w:val="0017730B"/>
    <w:rsid w:val="00180D18"/>
    <w:rsid w:val="00181BA9"/>
    <w:rsid w:val="00183817"/>
    <w:rsid w:val="0018645F"/>
    <w:rsid w:val="001864F1"/>
    <w:rsid w:val="0018732E"/>
    <w:rsid w:val="0019009E"/>
    <w:rsid w:val="00191AA0"/>
    <w:rsid w:val="00191E0F"/>
    <w:rsid w:val="00192160"/>
    <w:rsid w:val="00192C14"/>
    <w:rsid w:val="00193BB1"/>
    <w:rsid w:val="00195307"/>
    <w:rsid w:val="00195675"/>
    <w:rsid w:val="00196C50"/>
    <w:rsid w:val="0019755F"/>
    <w:rsid w:val="0019774D"/>
    <w:rsid w:val="001A0979"/>
    <w:rsid w:val="001A0B95"/>
    <w:rsid w:val="001A0E0E"/>
    <w:rsid w:val="001A0EC9"/>
    <w:rsid w:val="001A1815"/>
    <w:rsid w:val="001A18E2"/>
    <w:rsid w:val="001A26FB"/>
    <w:rsid w:val="001A2C6C"/>
    <w:rsid w:val="001A34B9"/>
    <w:rsid w:val="001A533C"/>
    <w:rsid w:val="001A5EE5"/>
    <w:rsid w:val="001A70E1"/>
    <w:rsid w:val="001A7977"/>
    <w:rsid w:val="001B0048"/>
    <w:rsid w:val="001B1048"/>
    <w:rsid w:val="001B11F4"/>
    <w:rsid w:val="001B1D36"/>
    <w:rsid w:val="001B2EED"/>
    <w:rsid w:val="001B316B"/>
    <w:rsid w:val="001B37F4"/>
    <w:rsid w:val="001B43FB"/>
    <w:rsid w:val="001B5B1C"/>
    <w:rsid w:val="001B6923"/>
    <w:rsid w:val="001B6955"/>
    <w:rsid w:val="001B6B39"/>
    <w:rsid w:val="001B7457"/>
    <w:rsid w:val="001C1599"/>
    <w:rsid w:val="001C1CA6"/>
    <w:rsid w:val="001C32A0"/>
    <w:rsid w:val="001C32A4"/>
    <w:rsid w:val="001C4B0B"/>
    <w:rsid w:val="001C4FCA"/>
    <w:rsid w:val="001C5F51"/>
    <w:rsid w:val="001C7D0F"/>
    <w:rsid w:val="001D0055"/>
    <w:rsid w:val="001D067D"/>
    <w:rsid w:val="001D16FB"/>
    <w:rsid w:val="001D2509"/>
    <w:rsid w:val="001D2C35"/>
    <w:rsid w:val="001D2DDC"/>
    <w:rsid w:val="001D3312"/>
    <w:rsid w:val="001D3BCD"/>
    <w:rsid w:val="001D3F07"/>
    <w:rsid w:val="001D4A7B"/>
    <w:rsid w:val="001D52A6"/>
    <w:rsid w:val="001D5D74"/>
    <w:rsid w:val="001D686D"/>
    <w:rsid w:val="001D6AC1"/>
    <w:rsid w:val="001D7317"/>
    <w:rsid w:val="001D738E"/>
    <w:rsid w:val="001E050D"/>
    <w:rsid w:val="001E2AE4"/>
    <w:rsid w:val="001E4B45"/>
    <w:rsid w:val="001E54BD"/>
    <w:rsid w:val="001E59EB"/>
    <w:rsid w:val="001E5F60"/>
    <w:rsid w:val="001E6ABB"/>
    <w:rsid w:val="001E6CBC"/>
    <w:rsid w:val="001E72AA"/>
    <w:rsid w:val="001E75C7"/>
    <w:rsid w:val="001F07AB"/>
    <w:rsid w:val="001F1AAC"/>
    <w:rsid w:val="001F4133"/>
    <w:rsid w:val="001F42E2"/>
    <w:rsid w:val="001F6251"/>
    <w:rsid w:val="001F6EE3"/>
    <w:rsid w:val="001F7662"/>
    <w:rsid w:val="001F77DE"/>
    <w:rsid w:val="0020024D"/>
    <w:rsid w:val="00200619"/>
    <w:rsid w:val="0020061C"/>
    <w:rsid w:val="00200945"/>
    <w:rsid w:val="00201308"/>
    <w:rsid w:val="00201B41"/>
    <w:rsid w:val="00201E1D"/>
    <w:rsid w:val="0020275E"/>
    <w:rsid w:val="002032ED"/>
    <w:rsid w:val="002043F7"/>
    <w:rsid w:val="00204440"/>
    <w:rsid w:val="002044EC"/>
    <w:rsid w:val="0020478B"/>
    <w:rsid w:val="002048AD"/>
    <w:rsid w:val="00204AF6"/>
    <w:rsid w:val="00206E28"/>
    <w:rsid w:val="00207913"/>
    <w:rsid w:val="00207F55"/>
    <w:rsid w:val="00210498"/>
    <w:rsid w:val="00210C70"/>
    <w:rsid w:val="00210F28"/>
    <w:rsid w:val="00211DA3"/>
    <w:rsid w:val="0021201B"/>
    <w:rsid w:val="0021485B"/>
    <w:rsid w:val="00215947"/>
    <w:rsid w:val="00215F43"/>
    <w:rsid w:val="0021625C"/>
    <w:rsid w:val="0021794D"/>
    <w:rsid w:val="00220350"/>
    <w:rsid w:val="002203C2"/>
    <w:rsid w:val="00221782"/>
    <w:rsid w:val="00221E95"/>
    <w:rsid w:val="002225FE"/>
    <w:rsid w:val="00222951"/>
    <w:rsid w:val="00222D61"/>
    <w:rsid w:val="00223784"/>
    <w:rsid w:val="00223DB2"/>
    <w:rsid w:val="002243C8"/>
    <w:rsid w:val="00224A84"/>
    <w:rsid w:val="00224C5B"/>
    <w:rsid w:val="002258E0"/>
    <w:rsid w:val="002266E6"/>
    <w:rsid w:val="002269B0"/>
    <w:rsid w:val="0022769D"/>
    <w:rsid w:val="002301F1"/>
    <w:rsid w:val="00230310"/>
    <w:rsid w:val="002312D2"/>
    <w:rsid w:val="00232BA1"/>
    <w:rsid w:val="002333E1"/>
    <w:rsid w:val="0023437F"/>
    <w:rsid w:val="00235680"/>
    <w:rsid w:val="002358B8"/>
    <w:rsid w:val="002363E4"/>
    <w:rsid w:val="00236F80"/>
    <w:rsid w:val="002373E5"/>
    <w:rsid w:val="00237C4C"/>
    <w:rsid w:val="0024189F"/>
    <w:rsid w:val="00242533"/>
    <w:rsid w:val="00242A18"/>
    <w:rsid w:val="002431FC"/>
    <w:rsid w:val="00243D0B"/>
    <w:rsid w:val="00244C71"/>
    <w:rsid w:val="00245321"/>
    <w:rsid w:val="002455C2"/>
    <w:rsid w:val="00245BC5"/>
    <w:rsid w:val="00247938"/>
    <w:rsid w:val="0025036F"/>
    <w:rsid w:val="002509E1"/>
    <w:rsid w:val="00250C70"/>
    <w:rsid w:val="00252370"/>
    <w:rsid w:val="00252374"/>
    <w:rsid w:val="002528BF"/>
    <w:rsid w:val="00256F76"/>
    <w:rsid w:val="00260694"/>
    <w:rsid w:val="00260A66"/>
    <w:rsid w:val="00260E54"/>
    <w:rsid w:val="00261405"/>
    <w:rsid w:val="0026428E"/>
    <w:rsid w:val="00264BA7"/>
    <w:rsid w:val="00264DE3"/>
    <w:rsid w:val="00266257"/>
    <w:rsid w:val="00267BEB"/>
    <w:rsid w:val="00270AC6"/>
    <w:rsid w:val="0027160A"/>
    <w:rsid w:val="00271D21"/>
    <w:rsid w:val="002723BC"/>
    <w:rsid w:val="002729A9"/>
    <w:rsid w:val="00272C44"/>
    <w:rsid w:val="00272C72"/>
    <w:rsid w:val="002731B0"/>
    <w:rsid w:val="0027343B"/>
    <w:rsid w:val="00273734"/>
    <w:rsid w:val="00274462"/>
    <w:rsid w:val="00274527"/>
    <w:rsid w:val="0027590B"/>
    <w:rsid w:val="002761A9"/>
    <w:rsid w:val="002763EF"/>
    <w:rsid w:val="00276DAA"/>
    <w:rsid w:val="002806D2"/>
    <w:rsid w:val="002807C7"/>
    <w:rsid w:val="0028143F"/>
    <w:rsid w:val="00281F22"/>
    <w:rsid w:val="0028344A"/>
    <w:rsid w:val="002845DB"/>
    <w:rsid w:val="0028464A"/>
    <w:rsid w:val="00285EC2"/>
    <w:rsid w:val="002867D1"/>
    <w:rsid w:val="0029060C"/>
    <w:rsid w:val="0029074E"/>
    <w:rsid w:val="002910AF"/>
    <w:rsid w:val="00291458"/>
    <w:rsid w:val="002917AE"/>
    <w:rsid w:val="0029196E"/>
    <w:rsid w:val="00292282"/>
    <w:rsid w:val="002928B9"/>
    <w:rsid w:val="00292BCF"/>
    <w:rsid w:val="00292D6D"/>
    <w:rsid w:val="00292D9E"/>
    <w:rsid w:val="00292DCB"/>
    <w:rsid w:val="00292DFA"/>
    <w:rsid w:val="0029309A"/>
    <w:rsid w:val="00293229"/>
    <w:rsid w:val="0029335C"/>
    <w:rsid w:val="002945A8"/>
    <w:rsid w:val="00294AED"/>
    <w:rsid w:val="00294E33"/>
    <w:rsid w:val="002960B5"/>
    <w:rsid w:val="002963A4"/>
    <w:rsid w:val="002966BD"/>
    <w:rsid w:val="002978E1"/>
    <w:rsid w:val="0029795C"/>
    <w:rsid w:val="00297C14"/>
    <w:rsid w:val="002A01AF"/>
    <w:rsid w:val="002A0485"/>
    <w:rsid w:val="002A04BD"/>
    <w:rsid w:val="002A0A77"/>
    <w:rsid w:val="002A0EAB"/>
    <w:rsid w:val="002A1F9F"/>
    <w:rsid w:val="002A20DA"/>
    <w:rsid w:val="002A29EC"/>
    <w:rsid w:val="002A3500"/>
    <w:rsid w:val="002A38D6"/>
    <w:rsid w:val="002A4543"/>
    <w:rsid w:val="002A6302"/>
    <w:rsid w:val="002A6BFA"/>
    <w:rsid w:val="002B0C3E"/>
    <w:rsid w:val="002B0CD6"/>
    <w:rsid w:val="002B12DA"/>
    <w:rsid w:val="002B1704"/>
    <w:rsid w:val="002B18C9"/>
    <w:rsid w:val="002B18D7"/>
    <w:rsid w:val="002B1BC6"/>
    <w:rsid w:val="002B1ECF"/>
    <w:rsid w:val="002B3253"/>
    <w:rsid w:val="002B3274"/>
    <w:rsid w:val="002B34E4"/>
    <w:rsid w:val="002B366D"/>
    <w:rsid w:val="002B4132"/>
    <w:rsid w:val="002B49D7"/>
    <w:rsid w:val="002B5843"/>
    <w:rsid w:val="002C054E"/>
    <w:rsid w:val="002C1E10"/>
    <w:rsid w:val="002C246E"/>
    <w:rsid w:val="002C3428"/>
    <w:rsid w:val="002C3798"/>
    <w:rsid w:val="002C4C49"/>
    <w:rsid w:val="002C5E78"/>
    <w:rsid w:val="002C66FC"/>
    <w:rsid w:val="002C6AE9"/>
    <w:rsid w:val="002C6E57"/>
    <w:rsid w:val="002C7418"/>
    <w:rsid w:val="002C7D02"/>
    <w:rsid w:val="002C7E83"/>
    <w:rsid w:val="002D069A"/>
    <w:rsid w:val="002D069D"/>
    <w:rsid w:val="002D0A88"/>
    <w:rsid w:val="002D0AD4"/>
    <w:rsid w:val="002D1331"/>
    <w:rsid w:val="002D211E"/>
    <w:rsid w:val="002D286E"/>
    <w:rsid w:val="002D34B6"/>
    <w:rsid w:val="002D3554"/>
    <w:rsid w:val="002D37C9"/>
    <w:rsid w:val="002D3AF1"/>
    <w:rsid w:val="002D548D"/>
    <w:rsid w:val="002D5BBE"/>
    <w:rsid w:val="002D5C28"/>
    <w:rsid w:val="002D60EC"/>
    <w:rsid w:val="002D6D12"/>
    <w:rsid w:val="002E00A8"/>
    <w:rsid w:val="002E04F9"/>
    <w:rsid w:val="002E1640"/>
    <w:rsid w:val="002E196B"/>
    <w:rsid w:val="002E2C5C"/>
    <w:rsid w:val="002E3CAE"/>
    <w:rsid w:val="002E447B"/>
    <w:rsid w:val="002E5B8E"/>
    <w:rsid w:val="002E6863"/>
    <w:rsid w:val="002E7CAA"/>
    <w:rsid w:val="002E7DF8"/>
    <w:rsid w:val="002E7F9F"/>
    <w:rsid w:val="002F015B"/>
    <w:rsid w:val="002F0D01"/>
    <w:rsid w:val="002F231C"/>
    <w:rsid w:val="002F2688"/>
    <w:rsid w:val="002F26AB"/>
    <w:rsid w:val="002F350F"/>
    <w:rsid w:val="002F4135"/>
    <w:rsid w:val="002F4B45"/>
    <w:rsid w:val="002F612A"/>
    <w:rsid w:val="002F618C"/>
    <w:rsid w:val="002F6203"/>
    <w:rsid w:val="002F6804"/>
    <w:rsid w:val="002F6C23"/>
    <w:rsid w:val="002F7CE7"/>
    <w:rsid w:val="002F7E59"/>
    <w:rsid w:val="00301BB7"/>
    <w:rsid w:val="00303B44"/>
    <w:rsid w:val="00304132"/>
    <w:rsid w:val="003045DF"/>
    <w:rsid w:val="003046A5"/>
    <w:rsid w:val="00304CDD"/>
    <w:rsid w:val="00305B16"/>
    <w:rsid w:val="00305D7E"/>
    <w:rsid w:val="00306895"/>
    <w:rsid w:val="00306A24"/>
    <w:rsid w:val="00306C96"/>
    <w:rsid w:val="00306E41"/>
    <w:rsid w:val="003071EE"/>
    <w:rsid w:val="00307249"/>
    <w:rsid w:val="00310154"/>
    <w:rsid w:val="0031044C"/>
    <w:rsid w:val="00310BF1"/>
    <w:rsid w:val="00310D2A"/>
    <w:rsid w:val="00310FF0"/>
    <w:rsid w:val="00311473"/>
    <w:rsid w:val="00311948"/>
    <w:rsid w:val="00312460"/>
    <w:rsid w:val="003128CE"/>
    <w:rsid w:val="00313551"/>
    <w:rsid w:val="00313D06"/>
    <w:rsid w:val="00314033"/>
    <w:rsid w:val="00314762"/>
    <w:rsid w:val="00314792"/>
    <w:rsid w:val="00314DBE"/>
    <w:rsid w:val="003153A6"/>
    <w:rsid w:val="003153BD"/>
    <w:rsid w:val="00315CA2"/>
    <w:rsid w:val="003206A1"/>
    <w:rsid w:val="00320810"/>
    <w:rsid w:val="00320C71"/>
    <w:rsid w:val="00322479"/>
    <w:rsid w:val="00322859"/>
    <w:rsid w:val="003234ED"/>
    <w:rsid w:val="00323AA4"/>
    <w:rsid w:val="00324781"/>
    <w:rsid w:val="00326D14"/>
    <w:rsid w:val="003270D5"/>
    <w:rsid w:val="00327C41"/>
    <w:rsid w:val="003302AC"/>
    <w:rsid w:val="00332524"/>
    <w:rsid w:val="003331A8"/>
    <w:rsid w:val="003334D4"/>
    <w:rsid w:val="003339EA"/>
    <w:rsid w:val="0033405A"/>
    <w:rsid w:val="0033513C"/>
    <w:rsid w:val="00335301"/>
    <w:rsid w:val="00335748"/>
    <w:rsid w:val="00335A8B"/>
    <w:rsid w:val="00335F4C"/>
    <w:rsid w:val="0033602E"/>
    <w:rsid w:val="0033620D"/>
    <w:rsid w:val="00336EF7"/>
    <w:rsid w:val="00337148"/>
    <w:rsid w:val="00340D8A"/>
    <w:rsid w:val="003422B4"/>
    <w:rsid w:val="0034236B"/>
    <w:rsid w:val="00342631"/>
    <w:rsid w:val="003429D3"/>
    <w:rsid w:val="00342A3A"/>
    <w:rsid w:val="00343682"/>
    <w:rsid w:val="00343900"/>
    <w:rsid w:val="00343D13"/>
    <w:rsid w:val="00345D37"/>
    <w:rsid w:val="0034669E"/>
    <w:rsid w:val="00346A1D"/>
    <w:rsid w:val="00346E74"/>
    <w:rsid w:val="003508C9"/>
    <w:rsid w:val="00350CE9"/>
    <w:rsid w:val="0035266A"/>
    <w:rsid w:val="003526EC"/>
    <w:rsid w:val="00353B89"/>
    <w:rsid w:val="0035469A"/>
    <w:rsid w:val="00354BD0"/>
    <w:rsid w:val="003568C0"/>
    <w:rsid w:val="00357809"/>
    <w:rsid w:val="00357FA1"/>
    <w:rsid w:val="003603FE"/>
    <w:rsid w:val="003605C4"/>
    <w:rsid w:val="00362DB4"/>
    <w:rsid w:val="00363081"/>
    <w:rsid w:val="003633A8"/>
    <w:rsid w:val="0036391B"/>
    <w:rsid w:val="0036430C"/>
    <w:rsid w:val="00364B15"/>
    <w:rsid w:val="003650DD"/>
    <w:rsid w:val="00365392"/>
    <w:rsid w:val="00365A8C"/>
    <w:rsid w:val="00365E43"/>
    <w:rsid w:val="00367CE4"/>
    <w:rsid w:val="00367D5E"/>
    <w:rsid w:val="00370069"/>
    <w:rsid w:val="0037017D"/>
    <w:rsid w:val="00370AA6"/>
    <w:rsid w:val="00370AD9"/>
    <w:rsid w:val="00370C80"/>
    <w:rsid w:val="00371657"/>
    <w:rsid w:val="0037290B"/>
    <w:rsid w:val="003730C7"/>
    <w:rsid w:val="00373299"/>
    <w:rsid w:val="00373337"/>
    <w:rsid w:val="003749BC"/>
    <w:rsid w:val="0037576A"/>
    <w:rsid w:val="00375948"/>
    <w:rsid w:val="00376161"/>
    <w:rsid w:val="003761F1"/>
    <w:rsid w:val="00380B5F"/>
    <w:rsid w:val="00381A57"/>
    <w:rsid w:val="00383083"/>
    <w:rsid w:val="0038365E"/>
    <w:rsid w:val="00383A64"/>
    <w:rsid w:val="003866E5"/>
    <w:rsid w:val="00386AB3"/>
    <w:rsid w:val="00386F00"/>
    <w:rsid w:val="003872D8"/>
    <w:rsid w:val="00387AD8"/>
    <w:rsid w:val="00387E27"/>
    <w:rsid w:val="003917AA"/>
    <w:rsid w:val="003925BD"/>
    <w:rsid w:val="00392B39"/>
    <w:rsid w:val="00395003"/>
    <w:rsid w:val="00395A5D"/>
    <w:rsid w:val="00396C12"/>
    <w:rsid w:val="00396C49"/>
    <w:rsid w:val="00396C5B"/>
    <w:rsid w:val="00396CCD"/>
    <w:rsid w:val="00396D25"/>
    <w:rsid w:val="00396E12"/>
    <w:rsid w:val="00397AA6"/>
    <w:rsid w:val="003A28A0"/>
    <w:rsid w:val="003A2B03"/>
    <w:rsid w:val="003A2D07"/>
    <w:rsid w:val="003A3F63"/>
    <w:rsid w:val="003A40BE"/>
    <w:rsid w:val="003A479F"/>
    <w:rsid w:val="003A47CB"/>
    <w:rsid w:val="003A5F27"/>
    <w:rsid w:val="003A7AE9"/>
    <w:rsid w:val="003A7AF5"/>
    <w:rsid w:val="003B0F57"/>
    <w:rsid w:val="003B1B3B"/>
    <w:rsid w:val="003B21E8"/>
    <w:rsid w:val="003B3836"/>
    <w:rsid w:val="003B3956"/>
    <w:rsid w:val="003B4359"/>
    <w:rsid w:val="003B51EA"/>
    <w:rsid w:val="003B6487"/>
    <w:rsid w:val="003C006D"/>
    <w:rsid w:val="003C01ED"/>
    <w:rsid w:val="003C05C3"/>
    <w:rsid w:val="003C0CB5"/>
    <w:rsid w:val="003C20F1"/>
    <w:rsid w:val="003C219C"/>
    <w:rsid w:val="003C2760"/>
    <w:rsid w:val="003C2C30"/>
    <w:rsid w:val="003C407A"/>
    <w:rsid w:val="003C4838"/>
    <w:rsid w:val="003C520C"/>
    <w:rsid w:val="003C52D6"/>
    <w:rsid w:val="003C6395"/>
    <w:rsid w:val="003C6EDB"/>
    <w:rsid w:val="003C7289"/>
    <w:rsid w:val="003C7971"/>
    <w:rsid w:val="003D0588"/>
    <w:rsid w:val="003D2C98"/>
    <w:rsid w:val="003D41D1"/>
    <w:rsid w:val="003D59B3"/>
    <w:rsid w:val="003D5ADA"/>
    <w:rsid w:val="003D6E72"/>
    <w:rsid w:val="003E0FF0"/>
    <w:rsid w:val="003E14C8"/>
    <w:rsid w:val="003E17C4"/>
    <w:rsid w:val="003E3462"/>
    <w:rsid w:val="003E3F82"/>
    <w:rsid w:val="003E5994"/>
    <w:rsid w:val="003E6306"/>
    <w:rsid w:val="003E6834"/>
    <w:rsid w:val="003E6E95"/>
    <w:rsid w:val="003F036E"/>
    <w:rsid w:val="003F04CE"/>
    <w:rsid w:val="003F15F7"/>
    <w:rsid w:val="003F162D"/>
    <w:rsid w:val="003F34F8"/>
    <w:rsid w:val="003F3725"/>
    <w:rsid w:val="003F38BF"/>
    <w:rsid w:val="003F58DB"/>
    <w:rsid w:val="003F6359"/>
    <w:rsid w:val="003F6616"/>
    <w:rsid w:val="003F69B2"/>
    <w:rsid w:val="003F7F3D"/>
    <w:rsid w:val="00400188"/>
    <w:rsid w:val="00400270"/>
    <w:rsid w:val="004006C0"/>
    <w:rsid w:val="004019A1"/>
    <w:rsid w:val="00401BB2"/>
    <w:rsid w:val="004024EB"/>
    <w:rsid w:val="00403D2C"/>
    <w:rsid w:val="0040445E"/>
    <w:rsid w:val="0040499C"/>
    <w:rsid w:val="004051A2"/>
    <w:rsid w:val="0040538B"/>
    <w:rsid w:val="0040567B"/>
    <w:rsid w:val="00405FDF"/>
    <w:rsid w:val="004065B9"/>
    <w:rsid w:val="00406EC3"/>
    <w:rsid w:val="004103B0"/>
    <w:rsid w:val="00410A5A"/>
    <w:rsid w:val="004111B5"/>
    <w:rsid w:val="00411821"/>
    <w:rsid w:val="00411BE1"/>
    <w:rsid w:val="004126F2"/>
    <w:rsid w:val="004129DD"/>
    <w:rsid w:val="00412F48"/>
    <w:rsid w:val="00414A0D"/>
    <w:rsid w:val="00415269"/>
    <w:rsid w:val="0041557F"/>
    <w:rsid w:val="004161CB"/>
    <w:rsid w:val="004165FD"/>
    <w:rsid w:val="00416F17"/>
    <w:rsid w:val="00417E22"/>
    <w:rsid w:val="00420A4F"/>
    <w:rsid w:val="00422693"/>
    <w:rsid w:val="0042306A"/>
    <w:rsid w:val="004238E9"/>
    <w:rsid w:val="004243D5"/>
    <w:rsid w:val="00425856"/>
    <w:rsid w:val="004275FB"/>
    <w:rsid w:val="00427823"/>
    <w:rsid w:val="00427BBC"/>
    <w:rsid w:val="00430684"/>
    <w:rsid w:val="00430CFE"/>
    <w:rsid w:val="00430F58"/>
    <w:rsid w:val="00430F7E"/>
    <w:rsid w:val="0043214E"/>
    <w:rsid w:val="0043262D"/>
    <w:rsid w:val="004326C5"/>
    <w:rsid w:val="00433083"/>
    <w:rsid w:val="0043327C"/>
    <w:rsid w:val="0043384F"/>
    <w:rsid w:val="00434151"/>
    <w:rsid w:val="00434E16"/>
    <w:rsid w:val="00435250"/>
    <w:rsid w:val="004355A9"/>
    <w:rsid w:val="0043562D"/>
    <w:rsid w:val="0043620A"/>
    <w:rsid w:val="004367CC"/>
    <w:rsid w:val="004426A9"/>
    <w:rsid w:val="00442C0A"/>
    <w:rsid w:val="00443040"/>
    <w:rsid w:val="00443C5F"/>
    <w:rsid w:val="004446D8"/>
    <w:rsid w:val="00444CFD"/>
    <w:rsid w:val="004460E6"/>
    <w:rsid w:val="00446209"/>
    <w:rsid w:val="00450E3D"/>
    <w:rsid w:val="00451949"/>
    <w:rsid w:val="00451F9B"/>
    <w:rsid w:val="00452362"/>
    <w:rsid w:val="00452D50"/>
    <w:rsid w:val="00452EA0"/>
    <w:rsid w:val="00453A85"/>
    <w:rsid w:val="004545B4"/>
    <w:rsid w:val="00455B53"/>
    <w:rsid w:val="00455DD8"/>
    <w:rsid w:val="00456D5F"/>
    <w:rsid w:val="004573C9"/>
    <w:rsid w:val="004602D7"/>
    <w:rsid w:val="00462AF7"/>
    <w:rsid w:val="0046304B"/>
    <w:rsid w:val="00463A85"/>
    <w:rsid w:val="0046423B"/>
    <w:rsid w:val="00464516"/>
    <w:rsid w:val="00464804"/>
    <w:rsid w:val="00464EEB"/>
    <w:rsid w:val="00465CC1"/>
    <w:rsid w:val="0046692D"/>
    <w:rsid w:val="00467866"/>
    <w:rsid w:val="00470095"/>
    <w:rsid w:val="00471998"/>
    <w:rsid w:val="00471E7A"/>
    <w:rsid w:val="00472D9A"/>
    <w:rsid w:val="00475199"/>
    <w:rsid w:val="00475A87"/>
    <w:rsid w:val="004806F4"/>
    <w:rsid w:val="00480DD3"/>
    <w:rsid w:val="00482662"/>
    <w:rsid w:val="00485B03"/>
    <w:rsid w:val="00485CD7"/>
    <w:rsid w:val="00486028"/>
    <w:rsid w:val="00486382"/>
    <w:rsid w:val="0048767D"/>
    <w:rsid w:val="004905B1"/>
    <w:rsid w:val="00492560"/>
    <w:rsid w:val="00492843"/>
    <w:rsid w:val="00492C58"/>
    <w:rsid w:val="004934DC"/>
    <w:rsid w:val="00493585"/>
    <w:rsid w:val="00496162"/>
    <w:rsid w:val="00496307"/>
    <w:rsid w:val="004965AF"/>
    <w:rsid w:val="004A0AEF"/>
    <w:rsid w:val="004A1334"/>
    <w:rsid w:val="004A2076"/>
    <w:rsid w:val="004A53B7"/>
    <w:rsid w:val="004A6881"/>
    <w:rsid w:val="004A6D5B"/>
    <w:rsid w:val="004A6EE4"/>
    <w:rsid w:val="004B03DE"/>
    <w:rsid w:val="004B148E"/>
    <w:rsid w:val="004B1531"/>
    <w:rsid w:val="004B1E09"/>
    <w:rsid w:val="004B33A4"/>
    <w:rsid w:val="004B4A9A"/>
    <w:rsid w:val="004B4C38"/>
    <w:rsid w:val="004B5D10"/>
    <w:rsid w:val="004B6236"/>
    <w:rsid w:val="004B6EE0"/>
    <w:rsid w:val="004C0188"/>
    <w:rsid w:val="004C0B62"/>
    <w:rsid w:val="004C0C8F"/>
    <w:rsid w:val="004C0F0D"/>
    <w:rsid w:val="004C148F"/>
    <w:rsid w:val="004C2184"/>
    <w:rsid w:val="004C21C8"/>
    <w:rsid w:val="004C24D4"/>
    <w:rsid w:val="004C2599"/>
    <w:rsid w:val="004C2AA8"/>
    <w:rsid w:val="004C31FB"/>
    <w:rsid w:val="004C3900"/>
    <w:rsid w:val="004C3C98"/>
    <w:rsid w:val="004C413B"/>
    <w:rsid w:val="004C45D8"/>
    <w:rsid w:val="004C4EDB"/>
    <w:rsid w:val="004C5FC5"/>
    <w:rsid w:val="004C644F"/>
    <w:rsid w:val="004C6503"/>
    <w:rsid w:val="004C6748"/>
    <w:rsid w:val="004C748E"/>
    <w:rsid w:val="004D064B"/>
    <w:rsid w:val="004D0D51"/>
    <w:rsid w:val="004D1654"/>
    <w:rsid w:val="004D1FBB"/>
    <w:rsid w:val="004D2150"/>
    <w:rsid w:val="004D2555"/>
    <w:rsid w:val="004D3521"/>
    <w:rsid w:val="004D397F"/>
    <w:rsid w:val="004E039F"/>
    <w:rsid w:val="004E03A1"/>
    <w:rsid w:val="004E069B"/>
    <w:rsid w:val="004E21DF"/>
    <w:rsid w:val="004E2F69"/>
    <w:rsid w:val="004E43D5"/>
    <w:rsid w:val="004E4585"/>
    <w:rsid w:val="004E5011"/>
    <w:rsid w:val="004E5578"/>
    <w:rsid w:val="004E594B"/>
    <w:rsid w:val="004E62A8"/>
    <w:rsid w:val="004E7BF8"/>
    <w:rsid w:val="004F0024"/>
    <w:rsid w:val="004F1568"/>
    <w:rsid w:val="004F1802"/>
    <w:rsid w:val="004F1C80"/>
    <w:rsid w:val="004F3DCF"/>
    <w:rsid w:val="004F4B00"/>
    <w:rsid w:val="004F514D"/>
    <w:rsid w:val="004F6B36"/>
    <w:rsid w:val="004F7517"/>
    <w:rsid w:val="00500C0C"/>
    <w:rsid w:val="00501614"/>
    <w:rsid w:val="00501BB8"/>
    <w:rsid w:val="00502BD5"/>
    <w:rsid w:val="00502DBF"/>
    <w:rsid w:val="00503826"/>
    <w:rsid w:val="00503C75"/>
    <w:rsid w:val="005041D3"/>
    <w:rsid w:val="00504E0D"/>
    <w:rsid w:val="00504F94"/>
    <w:rsid w:val="00505399"/>
    <w:rsid w:val="00505B89"/>
    <w:rsid w:val="00505C30"/>
    <w:rsid w:val="00505F82"/>
    <w:rsid w:val="00506C71"/>
    <w:rsid w:val="005102D0"/>
    <w:rsid w:val="00511618"/>
    <w:rsid w:val="00511763"/>
    <w:rsid w:val="00511834"/>
    <w:rsid w:val="00511EB0"/>
    <w:rsid w:val="005128E9"/>
    <w:rsid w:val="00513C3F"/>
    <w:rsid w:val="00513C9A"/>
    <w:rsid w:val="005142B6"/>
    <w:rsid w:val="0051445C"/>
    <w:rsid w:val="00516723"/>
    <w:rsid w:val="0051706D"/>
    <w:rsid w:val="005170FC"/>
    <w:rsid w:val="00517AF1"/>
    <w:rsid w:val="005208B3"/>
    <w:rsid w:val="00521699"/>
    <w:rsid w:val="00522695"/>
    <w:rsid w:val="00523107"/>
    <w:rsid w:val="00523141"/>
    <w:rsid w:val="00523E30"/>
    <w:rsid w:val="00524814"/>
    <w:rsid w:val="00524D18"/>
    <w:rsid w:val="00525112"/>
    <w:rsid w:val="0052660C"/>
    <w:rsid w:val="0052682D"/>
    <w:rsid w:val="00526B77"/>
    <w:rsid w:val="005301AD"/>
    <w:rsid w:val="00531E68"/>
    <w:rsid w:val="00533D05"/>
    <w:rsid w:val="00533ECD"/>
    <w:rsid w:val="00534188"/>
    <w:rsid w:val="00534528"/>
    <w:rsid w:val="005349DE"/>
    <w:rsid w:val="005353C0"/>
    <w:rsid w:val="00535772"/>
    <w:rsid w:val="005358C9"/>
    <w:rsid w:val="005366F0"/>
    <w:rsid w:val="00537799"/>
    <w:rsid w:val="00537971"/>
    <w:rsid w:val="005406D9"/>
    <w:rsid w:val="0054121D"/>
    <w:rsid w:val="005416F7"/>
    <w:rsid w:val="00541726"/>
    <w:rsid w:val="00541D77"/>
    <w:rsid w:val="00542ACC"/>
    <w:rsid w:val="00542B9E"/>
    <w:rsid w:val="00542CD8"/>
    <w:rsid w:val="00542F37"/>
    <w:rsid w:val="00542FF4"/>
    <w:rsid w:val="00543301"/>
    <w:rsid w:val="00544D98"/>
    <w:rsid w:val="00545A01"/>
    <w:rsid w:val="00545B2D"/>
    <w:rsid w:val="00546336"/>
    <w:rsid w:val="00546486"/>
    <w:rsid w:val="00547012"/>
    <w:rsid w:val="0054757D"/>
    <w:rsid w:val="00547DE8"/>
    <w:rsid w:val="005507D1"/>
    <w:rsid w:val="005519CF"/>
    <w:rsid w:val="005524C3"/>
    <w:rsid w:val="00552BFE"/>
    <w:rsid w:val="00553372"/>
    <w:rsid w:val="005534A5"/>
    <w:rsid w:val="00553A15"/>
    <w:rsid w:val="00553BFA"/>
    <w:rsid w:val="005562A2"/>
    <w:rsid w:val="00557142"/>
    <w:rsid w:val="005571ED"/>
    <w:rsid w:val="00557B96"/>
    <w:rsid w:val="005602E5"/>
    <w:rsid w:val="00562077"/>
    <w:rsid w:val="005625B0"/>
    <w:rsid w:val="00562BC9"/>
    <w:rsid w:val="0056379C"/>
    <w:rsid w:val="00563C38"/>
    <w:rsid w:val="00564216"/>
    <w:rsid w:val="00564F8E"/>
    <w:rsid w:val="00565F6C"/>
    <w:rsid w:val="005664CD"/>
    <w:rsid w:val="00570A33"/>
    <w:rsid w:val="00570BCA"/>
    <w:rsid w:val="00571B22"/>
    <w:rsid w:val="005720F5"/>
    <w:rsid w:val="00572AE2"/>
    <w:rsid w:val="005731D0"/>
    <w:rsid w:val="00574984"/>
    <w:rsid w:val="00575544"/>
    <w:rsid w:val="00576165"/>
    <w:rsid w:val="005761E5"/>
    <w:rsid w:val="00576789"/>
    <w:rsid w:val="00577273"/>
    <w:rsid w:val="00577CE5"/>
    <w:rsid w:val="00581D6B"/>
    <w:rsid w:val="00581FBB"/>
    <w:rsid w:val="005828B5"/>
    <w:rsid w:val="0058385E"/>
    <w:rsid w:val="00583EF8"/>
    <w:rsid w:val="005840E3"/>
    <w:rsid w:val="00584D85"/>
    <w:rsid w:val="00585850"/>
    <w:rsid w:val="00590856"/>
    <w:rsid w:val="0059196E"/>
    <w:rsid w:val="005920FF"/>
    <w:rsid w:val="00592D70"/>
    <w:rsid w:val="00593CF4"/>
    <w:rsid w:val="005950BA"/>
    <w:rsid w:val="00595167"/>
    <w:rsid w:val="005956BC"/>
    <w:rsid w:val="00596270"/>
    <w:rsid w:val="00597742"/>
    <w:rsid w:val="00597BEB"/>
    <w:rsid w:val="005A1024"/>
    <w:rsid w:val="005A2588"/>
    <w:rsid w:val="005A4A84"/>
    <w:rsid w:val="005A78C9"/>
    <w:rsid w:val="005B096F"/>
    <w:rsid w:val="005B121C"/>
    <w:rsid w:val="005B2D4C"/>
    <w:rsid w:val="005B3891"/>
    <w:rsid w:val="005B3DC0"/>
    <w:rsid w:val="005B3F90"/>
    <w:rsid w:val="005B413B"/>
    <w:rsid w:val="005B478D"/>
    <w:rsid w:val="005B576F"/>
    <w:rsid w:val="005B7087"/>
    <w:rsid w:val="005B735D"/>
    <w:rsid w:val="005B767B"/>
    <w:rsid w:val="005C006E"/>
    <w:rsid w:val="005C0B25"/>
    <w:rsid w:val="005C104A"/>
    <w:rsid w:val="005C1A46"/>
    <w:rsid w:val="005C1DDE"/>
    <w:rsid w:val="005C2926"/>
    <w:rsid w:val="005C2CF9"/>
    <w:rsid w:val="005C37AF"/>
    <w:rsid w:val="005C3F2E"/>
    <w:rsid w:val="005C474C"/>
    <w:rsid w:val="005C5030"/>
    <w:rsid w:val="005C5CF3"/>
    <w:rsid w:val="005C5E26"/>
    <w:rsid w:val="005C722D"/>
    <w:rsid w:val="005C7D43"/>
    <w:rsid w:val="005D0480"/>
    <w:rsid w:val="005D1716"/>
    <w:rsid w:val="005D1EE3"/>
    <w:rsid w:val="005D2AF9"/>
    <w:rsid w:val="005D33B0"/>
    <w:rsid w:val="005D35AF"/>
    <w:rsid w:val="005D505B"/>
    <w:rsid w:val="005D580E"/>
    <w:rsid w:val="005D606F"/>
    <w:rsid w:val="005D60B8"/>
    <w:rsid w:val="005D62B4"/>
    <w:rsid w:val="005D6C76"/>
    <w:rsid w:val="005D7C73"/>
    <w:rsid w:val="005E099B"/>
    <w:rsid w:val="005E22C9"/>
    <w:rsid w:val="005E2429"/>
    <w:rsid w:val="005E246F"/>
    <w:rsid w:val="005E4142"/>
    <w:rsid w:val="005E4B35"/>
    <w:rsid w:val="005E4FE4"/>
    <w:rsid w:val="005E5281"/>
    <w:rsid w:val="005E55CA"/>
    <w:rsid w:val="005E5800"/>
    <w:rsid w:val="005E5AA3"/>
    <w:rsid w:val="005E6A25"/>
    <w:rsid w:val="005E7460"/>
    <w:rsid w:val="005F026E"/>
    <w:rsid w:val="005F1AE8"/>
    <w:rsid w:val="005F1B9D"/>
    <w:rsid w:val="005F2699"/>
    <w:rsid w:val="005F292B"/>
    <w:rsid w:val="005F3CDB"/>
    <w:rsid w:val="005F3D88"/>
    <w:rsid w:val="005F4D11"/>
    <w:rsid w:val="005F5DB6"/>
    <w:rsid w:val="005F6990"/>
    <w:rsid w:val="005F6B15"/>
    <w:rsid w:val="00600771"/>
    <w:rsid w:val="00601424"/>
    <w:rsid w:val="006020AD"/>
    <w:rsid w:val="006028DB"/>
    <w:rsid w:val="0060354A"/>
    <w:rsid w:val="00604599"/>
    <w:rsid w:val="00604A0D"/>
    <w:rsid w:val="00605034"/>
    <w:rsid w:val="006052CA"/>
    <w:rsid w:val="00605A0F"/>
    <w:rsid w:val="00607248"/>
    <w:rsid w:val="006112A1"/>
    <w:rsid w:val="00612049"/>
    <w:rsid w:val="006124E6"/>
    <w:rsid w:val="00612F33"/>
    <w:rsid w:val="006134AF"/>
    <w:rsid w:val="00613D9F"/>
    <w:rsid w:val="00614835"/>
    <w:rsid w:val="006161F7"/>
    <w:rsid w:val="006164A7"/>
    <w:rsid w:val="00616996"/>
    <w:rsid w:val="00617037"/>
    <w:rsid w:val="00620A07"/>
    <w:rsid w:val="006215F9"/>
    <w:rsid w:val="00621876"/>
    <w:rsid w:val="006229C6"/>
    <w:rsid w:val="0062344D"/>
    <w:rsid w:val="0062363E"/>
    <w:rsid w:val="00623C79"/>
    <w:rsid w:val="00623CC0"/>
    <w:rsid w:val="00624182"/>
    <w:rsid w:val="00626282"/>
    <w:rsid w:val="00626D0F"/>
    <w:rsid w:val="00626E1A"/>
    <w:rsid w:val="00627B20"/>
    <w:rsid w:val="0063003C"/>
    <w:rsid w:val="006301BC"/>
    <w:rsid w:val="006317BD"/>
    <w:rsid w:val="0063293C"/>
    <w:rsid w:val="00633FB5"/>
    <w:rsid w:val="006341CD"/>
    <w:rsid w:val="006353C2"/>
    <w:rsid w:val="0063551D"/>
    <w:rsid w:val="00635643"/>
    <w:rsid w:val="00635871"/>
    <w:rsid w:val="00636042"/>
    <w:rsid w:val="006370D7"/>
    <w:rsid w:val="006375F8"/>
    <w:rsid w:val="00637FA4"/>
    <w:rsid w:val="00640DAC"/>
    <w:rsid w:val="00641EC2"/>
    <w:rsid w:val="006425BF"/>
    <w:rsid w:val="006428E5"/>
    <w:rsid w:val="00643D67"/>
    <w:rsid w:val="0064547A"/>
    <w:rsid w:val="00647439"/>
    <w:rsid w:val="00647C22"/>
    <w:rsid w:val="00650AAB"/>
    <w:rsid w:val="00650D20"/>
    <w:rsid w:val="0065266E"/>
    <w:rsid w:val="00653981"/>
    <w:rsid w:val="00654B28"/>
    <w:rsid w:val="006554DB"/>
    <w:rsid w:val="00655525"/>
    <w:rsid w:val="00657451"/>
    <w:rsid w:val="0066025A"/>
    <w:rsid w:val="00661445"/>
    <w:rsid w:val="006614F6"/>
    <w:rsid w:val="0066150D"/>
    <w:rsid w:val="0066169F"/>
    <w:rsid w:val="0066217D"/>
    <w:rsid w:val="00662CC8"/>
    <w:rsid w:val="006631B6"/>
    <w:rsid w:val="00663243"/>
    <w:rsid w:val="006641E7"/>
    <w:rsid w:val="00664225"/>
    <w:rsid w:val="00664F75"/>
    <w:rsid w:val="006654D6"/>
    <w:rsid w:val="00665676"/>
    <w:rsid w:val="006676D4"/>
    <w:rsid w:val="0067011C"/>
    <w:rsid w:val="00671EAA"/>
    <w:rsid w:val="0067355A"/>
    <w:rsid w:val="00673D31"/>
    <w:rsid w:val="00674014"/>
    <w:rsid w:val="006744EF"/>
    <w:rsid w:val="0067491B"/>
    <w:rsid w:val="00675BFA"/>
    <w:rsid w:val="006769AD"/>
    <w:rsid w:val="00676A33"/>
    <w:rsid w:val="00676D72"/>
    <w:rsid w:val="00681493"/>
    <w:rsid w:val="00681889"/>
    <w:rsid w:val="00682649"/>
    <w:rsid w:val="00683322"/>
    <w:rsid w:val="00683BDA"/>
    <w:rsid w:val="00683D20"/>
    <w:rsid w:val="00685F43"/>
    <w:rsid w:val="00686E13"/>
    <w:rsid w:val="006876AE"/>
    <w:rsid w:val="00687AC8"/>
    <w:rsid w:val="00687EEE"/>
    <w:rsid w:val="00690364"/>
    <w:rsid w:val="00690EE5"/>
    <w:rsid w:val="0069104F"/>
    <w:rsid w:val="00692534"/>
    <w:rsid w:val="00692C54"/>
    <w:rsid w:val="00692E1E"/>
    <w:rsid w:val="006932F3"/>
    <w:rsid w:val="00693872"/>
    <w:rsid w:val="00694AF3"/>
    <w:rsid w:val="006957BC"/>
    <w:rsid w:val="0069608D"/>
    <w:rsid w:val="006964C2"/>
    <w:rsid w:val="00697075"/>
    <w:rsid w:val="00697545"/>
    <w:rsid w:val="006977E3"/>
    <w:rsid w:val="006A07C8"/>
    <w:rsid w:val="006A0A6B"/>
    <w:rsid w:val="006A0D31"/>
    <w:rsid w:val="006A0DD3"/>
    <w:rsid w:val="006A115D"/>
    <w:rsid w:val="006A13E2"/>
    <w:rsid w:val="006A146B"/>
    <w:rsid w:val="006A1ABD"/>
    <w:rsid w:val="006A1AC0"/>
    <w:rsid w:val="006A1FF8"/>
    <w:rsid w:val="006A2DC9"/>
    <w:rsid w:val="006A3096"/>
    <w:rsid w:val="006A47FB"/>
    <w:rsid w:val="006A4951"/>
    <w:rsid w:val="006A4D84"/>
    <w:rsid w:val="006A5A07"/>
    <w:rsid w:val="006A5B00"/>
    <w:rsid w:val="006A6039"/>
    <w:rsid w:val="006A769E"/>
    <w:rsid w:val="006A79FD"/>
    <w:rsid w:val="006A7B5D"/>
    <w:rsid w:val="006A7D92"/>
    <w:rsid w:val="006B0985"/>
    <w:rsid w:val="006B2D37"/>
    <w:rsid w:val="006B31C0"/>
    <w:rsid w:val="006B3241"/>
    <w:rsid w:val="006B4EE6"/>
    <w:rsid w:val="006B5861"/>
    <w:rsid w:val="006B59EA"/>
    <w:rsid w:val="006B6C2C"/>
    <w:rsid w:val="006B6D4B"/>
    <w:rsid w:val="006B6FE2"/>
    <w:rsid w:val="006B7EF0"/>
    <w:rsid w:val="006C033A"/>
    <w:rsid w:val="006C0522"/>
    <w:rsid w:val="006C0D27"/>
    <w:rsid w:val="006C0F73"/>
    <w:rsid w:val="006C0F9F"/>
    <w:rsid w:val="006C1202"/>
    <w:rsid w:val="006C136B"/>
    <w:rsid w:val="006C2562"/>
    <w:rsid w:val="006C2B68"/>
    <w:rsid w:val="006C3955"/>
    <w:rsid w:val="006C397F"/>
    <w:rsid w:val="006C47DD"/>
    <w:rsid w:val="006C6765"/>
    <w:rsid w:val="006C7514"/>
    <w:rsid w:val="006C7BB8"/>
    <w:rsid w:val="006C7EDC"/>
    <w:rsid w:val="006D00C7"/>
    <w:rsid w:val="006D09EE"/>
    <w:rsid w:val="006D1D59"/>
    <w:rsid w:val="006D2C3F"/>
    <w:rsid w:val="006D2C8C"/>
    <w:rsid w:val="006D2DFB"/>
    <w:rsid w:val="006D4929"/>
    <w:rsid w:val="006D670B"/>
    <w:rsid w:val="006D7751"/>
    <w:rsid w:val="006E0438"/>
    <w:rsid w:val="006E063C"/>
    <w:rsid w:val="006E06E6"/>
    <w:rsid w:val="006E1450"/>
    <w:rsid w:val="006E2B07"/>
    <w:rsid w:val="006E2D76"/>
    <w:rsid w:val="006E31A2"/>
    <w:rsid w:val="006E43EB"/>
    <w:rsid w:val="006E451A"/>
    <w:rsid w:val="006E49F8"/>
    <w:rsid w:val="006E5BC3"/>
    <w:rsid w:val="006E5FD4"/>
    <w:rsid w:val="006E60A7"/>
    <w:rsid w:val="006E632A"/>
    <w:rsid w:val="006E7050"/>
    <w:rsid w:val="006F0992"/>
    <w:rsid w:val="006F2203"/>
    <w:rsid w:val="006F2244"/>
    <w:rsid w:val="006F272D"/>
    <w:rsid w:val="006F2ACC"/>
    <w:rsid w:val="006F2FA1"/>
    <w:rsid w:val="006F30D7"/>
    <w:rsid w:val="006F3CA0"/>
    <w:rsid w:val="006F4761"/>
    <w:rsid w:val="006F4BB3"/>
    <w:rsid w:val="006F550A"/>
    <w:rsid w:val="006F64E3"/>
    <w:rsid w:val="006F6EC8"/>
    <w:rsid w:val="006F740A"/>
    <w:rsid w:val="006F7C63"/>
    <w:rsid w:val="00701674"/>
    <w:rsid w:val="00701A58"/>
    <w:rsid w:val="007023D1"/>
    <w:rsid w:val="0070310D"/>
    <w:rsid w:val="00703FBC"/>
    <w:rsid w:val="00704AEE"/>
    <w:rsid w:val="007059B1"/>
    <w:rsid w:val="00707216"/>
    <w:rsid w:val="0071017A"/>
    <w:rsid w:val="007102AF"/>
    <w:rsid w:val="00711179"/>
    <w:rsid w:val="007112AC"/>
    <w:rsid w:val="007147EF"/>
    <w:rsid w:val="00714F90"/>
    <w:rsid w:val="00715424"/>
    <w:rsid w:val="00715DCB"/>
    <w:rsid w:val="00716127"/>
    <w:rsid w:val="007175BA"/>
    <w:rsid w:val="00717F25"/>
    <w:rsid w:val="0072058E"/>
    <w:rsid w:val="00721950"/>
    <w:rsid w:val="00721DA3"/>
    <w:rsid w:val="00722797"/>
    <w:rsid w:val="0072285B"/>
    <w:rsid w:val="007228B3"/>
    <w:rsid w:val="00723190"/>
    <w:rsid w:val="007238EB"/>
    <w:rsid w:val="0072419B"/>
    <w:rsid w:val="00724261"/>
    <w:rsid w:val="007255E2"/>
    <w:rsid w:val="00725747"/>
    <w:rsid w:val="00725DA4"/>
    <w:rsid w:val="0072722A"/>
    <w:rsid w:val="00727991"/>
    <w:rsid w:val="00727B24"/>
    <w:rsid w:val="00730096"/>
    <w:rsid w:val="00730E0A"/>
    <w:rsid w:val="00730ECA"/>
    <w:rsid w:val="00731454"/>
    <w:rsid w:val="00731EF9"/>
    <w:rsid w:val="00732208"/>
    <w:rsid w:val="00734072"/>
    <w:rsid w:val="00734171"/>
    <w:rsid w:val="00736FEC"/>
    <w:rsid w:val="00737148"/>
    <w:rsid w:val="00740379"/>
    <w:rsid w:val="00740FAE"/>
    <w:rsid w:val="00741FE5"/>
    <w:rsid w:val="00742663"/>
    <w:rsid w:val="00742A93"/>
    <w:rsid w:val="00742DC4"/>
    <w:rsid w:val="00742DEF"/>
    <w:rsid w:val="007438F8"/>
    <w:rsid w:val="00743BFF"/>
    <w:rsid w:val="00746133"/>
    <w:rsid w:val="00746D17"/>
    <w:rsid w:val="00747462"/>
    <w:rsid w:val="00750E1A"/>
    <w:rsid w:val="00750E81"/>
    <w:rsid w:val="00751330"/>
    <w:rsid w:val="00751633"/>
    <w:rsid w:val="00752472"/>
    <w:rsid w:val="0075296B"/>
    <w:rsid w:val="007529DD"/>
    <w:rsid w:val="0075314E"/>
    <w:rsid w:val="00753F98"/>
    <w:rsid w:val="0075578A"/>
    <w:rsid w:val="0075661E"/>
    <w:rsid w:val="00756E3D"/>
    <w:rsid w:val="007574A0"/>
    <w:rsid w:val="00757621"/>
    <w:rsid w:val="00760210"/>
    <w:rsid w:val="0076047A"/>
    <w:rsid w:val="00761696"/>
    <w:rsid w:val="00762382"/>
    <w:rsid w:val="00762894"/>
    <w:rsid w:val="00763472"/>
    <w:rsid w:val="00763E79"/>
    <w:rsid w:val="007655D5"/>
    <w:rsid w:val="00766F75"/>
    <w:rsid w:val="007673C5"/>
    <w:rsid w:val="00767DEE"/>
    <w:rsid w:val="00770E84"/>
    <w:rsid w:val="00770FCE"/>
    <w:rsid w:val="007712DD"/>
    <w:rsid w:val="007723C4"/>
    <w:rsid w:val="007724DA"/>
    <w:rsid w:val="00772CB3"/>
    <w:rsid w:val="007749FC"/>
    <w:rsid w:val="00774AB0"/>
    <w:rsid w:val="0077623C"/>
    <w:rsid w:val="00777850"/>
    <w:rsid w:val="007807F6"/>
    <w:rsid w:val="00780C1F"/>
    <w:rsid w:val="00780E5A"/>
    <w:rsid w:val="00781D4E"/>
    <w:rsid w:val="00784C4E"/>
    <w:rsid w:val="00784D2B"/>
    <w:rsid w:val="00785078"/>
    <w:rsid w:val="00785105"/>
    <w:rsid w:val="007903D8"/>
    <w:rsid w:val="00790624"/>
    <w:rsid w:val="0079076F"/>
    <w:rsid w:val="00790831"/>
    <w:rsid w:val="00791275"/>
    <w:rsid w:val="00791999"/>
    <w:rsid w:val="00792152"/>
    <w:rsid w:val="00793797"/>
    <w:rsid w:val="007948F6"/>
    <w:rsid w:val="0079568D"/>
    <w:rsid w:val="00795E9B"/>
    <w:rsid w:val="0079648B"/>
    <w:rsid w:val="0079762C"/>
    <w:rsid w:val="007A0D6B"/>
    <w:rsid w:val="007A0F26"/>
    <w:rsid w:val="007A1666"/>
    <w:rsid w:val="007A2C0B"/>
    <w:rsid w:val="007A35EF"/>
    <w:rsid w:val="007A3E38"/>
    <w:rsid w:val="007A4DAF"/>
    <w:rsid w:val="007A5B12"/>
    <w:rsid w:val="007A5B60"/>
    <w:rsid w:val="007A6191"/>
    <w:rsid w:val="007A7215"/>
    <w:rsid w:val="007A73E6"/>
    <w:rsid w:val="007B042B"/>
    <w:rsid w:val="007B16A4"/>
    <w:rsid w:val="007B1714"/>
    <w:rsid w:val="007B1DE2"/>
    <w:rsid w:val="007B2E71"/>
    <w:rsid w:val="007B58D7"/>
    <w:rsid w:val="007B5B7E"/>
    <w:rsid w:val="007B60CF"/>
    <w:rsid w:val="007B6925"/>
    <w:rsid w:val="007B698B"/>
    <w:rsid w:val="007B69E3"/>
    <w:rsid w:val="007B6C9F"/>
    <w:rsid w:val="007B7524"/>
    <w:rsid w:val="007B7A98"/>
    <w:rsid w:val="007B7D6C"/>
    <w:rsid w:val="007C00E6"/>
    <w:rsid w:val="007C0AA2"/>
    <w:rsid w:val="007C131E"/>
    <w:rsid w:val="007C19F8"/>
    <w:rsid w:val="007C252E"/>
    <w:rsid w:val="007C27B9"/>
    <w:rsid w:val="007C2D91"/>
    <w:rsid w:val="007C344A"/>
    <w:rsid w:val="007C35D1"/>
    <w:rsid w:val="007C4DA2"/>
    <w:rsid w:val="007C53ED"/>
    <w:rsid w:val="007C62CD"/>
    <w:rsid w:val="007C67D2"/>
    <w:rsid w:val="007C76C1"/>
    <w:rsid w:val="007D06ED"/>
    <w:rsid w:val="007D0ED2"/>
    <w:rsid w:val="007D0FF5"/>
    <w:rsid w:val="007D2292"/>
    <w:rsid w:val="007D3735"/>
    <w:rsid w:val="007D4293"/>
    <w:rsid w:val="007D4D8B"/>
    <w:rsid w:val="007D4F3C"/>
    <w:rsid w:val="007D59EB"/>
    <w:rsid w:val="007D5A03"/>
    <w:rsid w:val="007D6AE1"/>
    <w:rsid w:val="007D6D59"/>
    <w:rsid w:val="007D7F5C"/>
    <w:rsid w:val="007E0408"/>
    <w:rsid w:val="007E1CBB"/>
    <w:rsid w:val="007E2CB4"/>
    <w:rsid w:val="007E30A7"/>
    <w:rsid w:val="007E45CE"/>
    <w:rsid w:val="007E4647"/>
    <w:rsid w:val="007E49DD"/>
    <w:rsid w:val="007E5D17"/>
    <w:rsid w:val="007E7553"/>
    <w:rsid w:val="007F1A44"/>
    <w:rsid w:val="007F1CE7"/>
    <w:rsid w:val="007F203B"/>
    <w:rsid w:val="007F23DB"/>
    <w:rsid w:val="007F3405"/>
    <w:rsid w:val="007F4AC5"/>
    <w:rsid w:val="007F540E"/>
    <w:rsid w:val="007F5E16"/>
    <w:rsid w:val="007F6B3A"/>
    <w:rsid w:val="007F792D"/>
    <w:rsid w:val="007F7BBF"/>
    <w:rsid w:val="007F7DCF"/>
    <w:rsid w:val="007F7E9F"/>
    <w:rsid w:val="0080070B"/>
    <w:rsid w:val="008011C8"/>
    <w:rsid w:val="00801FC0"/>
    <w:rsid w:val="00802990"/>
    <w:rsid w:val="00802AC5"/>
    <w:rsid w:val="00803B86"/>
    <w:rsid w:val="0080449D"/>
    <w:rsid w:val="0080643D"/>
    <w:rsid w:val="00807F34"/>
    <w:rsid w:val="008109EA"/>
    <w:rsid w:val="00810BD5"/>
    <w:rsid w:val="00810C4C"/>
    <w:rsid w:val="00810F83"/>
    <w:rsid w:val="00811D17"/>
    <w:rsid w:val="00812334"/>
    <w:rsid w:val="00812374"/>
    <w:rsid w:val="0081253A"/>
    <w:rsid w:val="00813814"/>
    <w:rsid w:val="00813F64"/>
    <w:rsid w:val="0081473D"/>
    <w:rsid w:val="00814A45"/>
    <w:rsid w:val="00814A73"/>
    <w:rsid w:val="00814D07"/>
    <w:rsid w:val="008158D3"/>
    <w:rsid w:val="00815B36"/>
    <w:rsid w:val="0081658C"/>
    <w:rsid w:val="008178AB"/>
    <w:rsid w:val="0081799D"/>
    <w:rsid w:val="008212D0"/>
    <w:rsid w:val="00821CD5"/>
    <w:rsid w:val="00821DEF"/>
    <w:rsid w:val="00822570"/>
    <w:rsid w:val="008231E1"/>
    <w:rsid w:val="00823A22"/>
    <w:rsid w:val="00823B0C"/>
    <w:rsid w:val="00824287"/>
    <w:rsid w:val="0082536A"/>
    <w:rsid w:val="008254FE"/>
    <w:rsid w:val="0082587E"/>
    <w:rsid w:val="00825A04"/>
    <w:rsid w:val="008278D0"/>
    <w:rsid w:val="00827EF0"/>
    <w:rsid w:val="00830682"/>
    <w:rsid w:val="008342F4"/>
    <w:rsid w:val="008343F6"/>
    <w:rsid w:val="00834455"/>
    <w:rsid w:val="00835075"/>
    <w:rsid w:val="008355B3"/>
    <w:rsid w:val="00836B3C"/>
    <w:rsid w:val="00837AE5"/>
    <w:rsid w:val="00837B79"/>
    <w:rsid w:val="00837D59"/>
    <w:rsid w:val="00840235"/>
    <w:rsid w:val="008402FD"/>
    <w:rsid w:val="00841224"/>
    <w:rsid w:val="0084271E"/>
    <w:rsid w:val="0084293C"/>
    <w:rsid w:val="00842E91"/>
    <w:rsid w:val="00844F01"/>
    <w:rsid w:val="0084535B"/>
    <w:rsid w:val="00846DB3"/>
    <w:rsid w:val="00847A5C"/>
    <w:rsid w:val="00847A78"/>
    <w:rsid w:val="00850C41"/>
    <w:rsid w:val="0085304B"/>
    <w:rsid w:val="00854517"/>
    <w:rsid w:val="00854FE3"/>
    <w:rsid w:val="00855E8A"/>
    <w:rsid w:val="0085600A"/>
    <w:rsid w:val="008561DB"/>
    <w:rsid w:val="008565D5"/>
    <w:rsid w:val="0085672C"/>
    <w:rsid w:val="00856D70"/>
    <w:rsid w:val="008574C8"/>
    <w:rsid w:val="0086044B"/>
    <w:rsid w:val="00861316"/>
    <w:rsid w:val="00862A72"/>
    <w:rsid w:val="0086379F"/>
    <w:rsid w:val="00863947"/>
    <w:rsid w:val="00863E65"/>
    <w:rsid w:val="00866EAC"/>
    <w:rsid w:val="008674CE"/>
    <w:rsid w:val="00870D13"/>
    <w:rsid w:val="00870E48"/>
    <w:rsid w:val="008710DA"/>
    <w:rsid w:val="00871409"/>
    <w:rsid w:val="0087265E"/>
    <w:rsid w:val="008732CA"/>
    <w:rsid w:val="00873CF6"/>
    <w:rsid w:val="00874343"/>
    <w:rsid w:val="00874E5C"/>
    <w:rsid w:val="00877F41"/>
    <w:rsid w:val="00880591"/>
    <w:rsid w:val="008814DA"/>
    <w:rsid w:val="00881913"/>
    <w:rsid w:val="00881C78"/>
    <w:rsid w:val="00882AE9"/>
    <w:rsid w:val="00882F41"/>
    <w:rsid w:val="008836AA"/>
    <w:rsid w:val="008843E1"/>
    <w:rsid w:val="008845A8"/>
    <w:rsid w:val="008865E8"/>
    <w:rsid w:val="00886D03"/>
    <w:rsid w:val="008870B4"/>
    <w:rsid w:val="00887677"/>
    <w:rsid w:val="00887873"/>
    <w:rsid w:val="008901BD"/>
    <w:rsid w:val="00890CB4"/>
    <w:rsid w:val="00891268"/>
    <w:rsid w:val="00892306"/>
    <w:rsid w:val="00892D99"/>
    <w:rsid w:val="0089317B"/>
    <w:rsid w:val="008957C1"/>
    <w:rsid w:val="00896101"/>
    <w:rsid w:val="00896246"/>
    <w:rsid w:val="00896A82"/>
    <w:rsid w:val="00896C20"/>
    <w:rsid w:val="00896D74"/>
    <w:rsid w:val="00897718"/>
    <w:rsid w:val="008A0675"/>
    <w:rsid w:val="008A0ABB"/>
    <w:rsid w:val="008A2BF0"/>
    <w:rsid w:val="008A506F"/>
    <w:rsid w:val="008A522C"/>
    <w:rsid w:val="008A5239"/>
    <w:rsid w:val="008A5474"/>
    <w:rsid w:val="008A6591"/>
    <w:rsid w:val="008A740E"/>
    <w:rsid w:val="008A7EA6"/>
    <w:rsid w:val="008A7FD0"/>
    <w:rsid w:val="008B10ED"/>
    <w:rsid w:val="008B1A73"/>
    <w:rsid w:val="008B2ADE"/>
    <w:rsid w:val="008B3A54"/>
    <w:rsid w:val="008B4AD7"/>
    <w:rsid w:val="008B5984"/>
    <w:rsid w:val="008B5D7A"/>
    <w:rsid w:val="008B6884"/>
    <w:rsid w:val="008B71FE"/>
    <w:rsid w:val="008B78A7"/>
    <w:rsid w:val="008C0A9B"/>
    <w:rsid w:val="008C0F0F"/>
    <w:rsid w:val="008C13BB"/>
    <w:rsid w:val="008C1B1D"/>
    <w:rsid w:val="008C22D1"/>
    <w:rsid w:val="008C3032"/>
    <w:rsid w:val="008C3578"/>
    <w:rsid w:val="008C4445"/>
    <w:rsid w:val="008C46E8"/>
    <w:rsid w:val="008C52FB"/>
    <w:rsid w:val="008C5672"/>
    <w:rsid w:val="008C59E7"/>
    <w:rsid w:val="008C5DED"/>
    <w:rsid w:val="008C60C2"/>
    <w:rsid w:val="008C667C"/>
    <w:rsid w:val="008C7C54"/>
    <w:rsid w:val="008C7CCD"/>
    <w:rsid w:val="008D0A6E"/>
    <w:rsid w:val="008D1608"/>
    <w:rsid w:val="008D1F2C"/>
    <w:rsid w:val="008D38F7"/>
    <w:rsid w:val="008D3B3E"/>
    <w:rsid w:val="008D4A99"/>
    <w:rsid w:val="008E0D9C"/>
    <w:rsid w:val="008E15D8"/>
    <w:rsid w:val="008E1D6F"/>
    <w:rsid w:val="008E45A9"/>
    <w:rsid w:val="008E4C1C"/>
    <w:rsid w:val="008E4FA2"/>
    <w:rsid w:val="008E54F8"/>
    <w:rsid w:val="008E60C7"/>
    <w:rsid w:val="008E60FC"/>
    <w:rsid w:val="008E6164"/>
    <w:rsid w:val="008E6ED7"/>
    <w:rsid w:val="008E72CE"/>
    <w:rsid w:val="008F1726"/>
    <w:rsid w:val="008F1B99"/>
    <w:rsid w:val="008F1F74"/>
    <w:rsid w:val="008F2107"/>
    <w:rsid w:val="008F26FE"/>
    <w:rsid w:val="008F2938"/>
    <w:rsid w:val="008F2AF1"/>
    <w:rsid w:val="008F3526"/>
    <w:rsid w:val="008F3529"/>
    <w:rsid w:val="008F52BB"/>
    <w:rsid w:val="008F6670"/>
    <w:rsid w:val="008F6FD6"/>
    <w:rsid w:val="009003BC"/>
    <w:rsid w:val="00901413"/>
    <w:rsid w:val="009018AE"/>
    <w:rsid w:val="0090197D"/>
    <w:rsid w:val="00901A7E"/>
    <w:rsid w:val="00901DA3"/>
    <w:rsid w:val="0090331B"/>
    <w:rsid w:val="009034B4"/>
    <w:rsid w:val="009036CC"/>
    <w:rsid w:val="00904F9A"/>
    <w:rsid w:val="0090569B"/>
    <w:rsid w:val="009057C0"/>
    <w:rsid w:val="0090621A"/>
    <w:rsid w:val="00906317"/>
    <w:rsid w:val="00907A45"/>
    <w:rsid w:val="0091032A"/>
    <w:rsid w:val="00911042"/>
    <w:rsid w:val="009113DB"/>
    <w:rsid w:val="00912F51"/>
    <w:rsid w:val="0091328A"/>
    <w:rsid w:val="00913691"/>
    <w:rsid w:val="00913CD3"/>
    <w:rsid w:val="00913EA9"/>
    <w:rsid w:val="009152CA"/>
    <w:rsid w:val="00915545"/>
    <w:rsid w:val="00916953"/>
    <w:rsid w:val="00916EF1"/>
    <w:rsid w:val="009171AA"/>
    <w:rsid w:val="0092002A"/>
    <w:rsid w:val="0092141D"/>
    <w:rsid w:val="009214CE"/>
    <w:rsid w:val="00921CE7"/>
    <w:rsid w:val="00921D24"/>
    <w:rsid w:val="009221CC"/>
    <w:rsid w:val="00922E72"/>
    <w:rsid w:val="00922F24"/>
    <w:rsid w:val="00923100"/>
    <w:rsid w:val="0092365E"/>
    <w:rsid w:val="00923CEC"/>
    <w:rsid w:val="00923E5F"/>
    <w:rsid w:val="00924178"/>
    <w:rsid w:val="009246CD"/>
    <w:rsid w:val="00925A66"/>
    <w:rsid w:val="00925C74"/>
    <w:rsid w:val="009265D1"/>
    <w:rsid w:val="0093028E"/>
    <w:rsid w:val="009309DD"/>
    <w:rsid w:val="00931010"/>
    <w:rsid w:val="0093371E"/>
    <w:rsid w:val="00933899"/>
    <w:rsid w:val="00934953"/>
    <w:rsid w:val="00934CF5"/>
    <w:rsid w:val="0093523F"/>
    <w:rsid w:val="00935AFE"/>
    <w:rsid w:val="0093769A"/>
    <w:rsid w:val="0093780B"/>
    <w:rsid w:val="00940094"/>
    <w:rsid w:val="0094108E"/>
    <w:rsid w:val="00941FBB"/>
    <w:rsid w:val="0094327E"/>
    <w:rsid w:val="00945534"/>
    <w:rsid w:val="009462B7"/>
    <w:rsid w:val="0094644B"/>
    <w:rsid w:val="00947B2F"/>
    <w:rsid w:val="00950557"/>
    <w:rsid w:val="009507E6"/>
    <w:rsid w:val="00951230"/>
    <w:rsid w:val="00952653"/>
    <w:rsid w:val="00953038"/>
    <w:rsid w:val="00953286"/>
    <w:rsid w:val="009533E0"/>
    <w:rsid w:val="00953683"/>
    <w:rsid w:val="009538F5"/>
    <w:rsid w:val="00954335"/>
    <w:rsid w:val="00954E91"/>
    <w:rsid w:val="0095507E"/>
    <w:rsid w:val="0095528F"/>
    <w:rsid w:val="009556EE"/>
    <w:rsid w:val="0095631B"/>
    <w:rsid w:val="009564F8"/>
    <w:rsid w:val="0095790E"/>
    <w:rsid w:val="00960459"/>
    <w:rsid w:val="00960677"/>
    <w:rsid w:val="00960F91"/>
    <w:rsid w:val="00962835"/>
    <w:rsid w:val="00962A53"/>
    <w:rsid w:val="00962B3F"/>
    <w:rsid w:val="00963EA6"/>
    <w:rsid w:val="00963F37"/>
    <w:rsid w:val="0096436C"/>
    <w:rsid w:val="00964C55"/>
    <w:rsid w:val="00964CC7"/>
    <w:rsid w:val="00965AC5"/>
    <w:rsid w:val="00965CB5"/>
    <w:rsid w:val="00966269"/>
    <w:rsid w:val="009671F5"/>
    <w:rsid w:val="0097021C"/>
    <w:rsid w:val="00970B05"/>
    <w:rsid w:val="00970F35"/>
    <w:rsid w:val="0097149D"/>
    <w:rsid w:val="009717FE"/>
    <w:rsid w:val="0097211A"/>
    <w:rsid w:val="009734A2"/>
    <w:rsid w:val="00974606"/>
    <w:rsid w:val="00974B58"/>
    <w:rsid w:val="00974D83"/>
    <w:rsid w:val="00975965"/>
    <w:rsid w:val="00976453"/>
    <w:rsid w:val="00980A04"/>
    <w:rsid w:val="00981E58"/>
    <w:rsid w:val="00982A4D"/>
    <w:rsid w:val="00983527"/>
    <w:rsid w:val="0098357C"/>
    <w:rsid w:val="009835A2"/>
    <w:rsid w:val="00984D1F"/>
    <w:rsid w:val="00984E4A"/>
    <w:rsid w:val="009853BF"/>
    <w:rsid w:val="0098686F"/>
    <w:rsid w:val="00986D8A"/>
    <w:rsid w:val="00986E39"/>
    <w:rsid w:val="00986FB3"/>
    <w:rsid w:val="009903A8"/>
    <w:rsid w:val="009906DB"/>
    <w:rsid w:val="009906F2"/>
    <w:rsid w:val="00990BFD"/>
    <w:rsid w:val="009912E5"/>
    <w:rsid w:val="00991C68"/>
    <w:rsid w:val="00992EE1"/>
    <w:rsid w:val="0099352A"/>
    <w:rsid w:val="00993E67"/>
    <w:rsid w:val="00994A78"/>
    <w:rsid w:val="00994ABB"/>
    <w:rsid w:val="00994C7B"/>
    <w:rsid w:val="00995212"/>
    <w:rsid w:val="00995A0E"/>
    <w:rsid w:val="009A1643"/>
    <w:rsid w:val="009A1B80"/>
    <w:rsid w:val="009A292B"/>
    <w:rsid w:val="009A2C07"/>
    <w:rsid w:val="009A326F"/>
    <w:rsid w:val="009A33F0"/>
    <w:rsid w:val="009A3AB6"/>
    <w:rsid w:val="009A3B48"/>
    <w:rsid w:val="009A5247"/>
    <w:rsid w:val="009A62BE"/>
    <w:rsid w:val="009A6351"/>
    <w:rsid w:val="009A6387"/>
    <w:rsid w:val="009A6521"/>
    <w:rsid w:val="009A7289"/>
    <w:rsid w:val="009A73EB"/>
    <w:rsid w:val="009A763A"/>
    <w:rsid w:val="009A7E96"/>
    <w:rsid w:val="009B00CA"/>
    <w:rsid w:val="009B0CE8"/>
    <w:rsid w:val="009B21E2"/>
    <w:rsid w:val="009B24F7"/>
    <w:rsid w:val="009B336C"/>
    <w:rsid w:val="009B4D02"/>
    <w:rsid w:val="009B4DAD"/>
    <w:rsid w:val="009B5517"/>
    <w:rsid w:val="009B6600"/>
    <w:rsid w:val="009B72B6"/>
    <w:rsid w:val="009B7BFD"/>
    <w:rsid w:val="009C050C"/>
    <w:rsid w:val="009C1D39"/>
    <w:rsid w:val="009C1DB1"/>
    <w:rsid w:val="009C1F5D"/>
    <w:rsid w:val="009C3150"/>
    <w:rsid w:val="009C3C35"/>
    <w:rsid w:val="009C42BB"/>
    <w:rsid w:val="009C4328"/>
    <w:rsid w:val="009C448A"/>
    <w:rsid w:val="009C470E"/>
    <w:rsid w:val="009C4774"/>
    <w:rsid w:val="009C4F31"/>
    <w:rsid w:val="009C59E4"/>
    <w:rsid w:val="009C6C97"/>
    <w:rsid w:val="009D03EC"/>
    <w:rsid w:val="009D0844"/>
    <w:rsid w:val="009D0FFD"/>
    <w:rsid w:val="009D1730"/>
    <w:rsid w:val="009D2456"/>
    <w:rsid w:val="009D29AF"/>
    <w:rsid w:val="009D3E0D"/>
    <w:rsid w:val="009D3F18"/>
    <w:rsid w:val="009D455C"/>
    <w:rsid w:val="009D46D1"/>
    <w:rsid w:val="009D4E74"/>
    <w:rsid w:val="009D5BD2"/>
    <w:rsid w:val="009D5EE0"/>
    <w:rsid w:val="009D6718"/>
    <w:rsid w:val="009D6D58"/>
    <w:rsid w:val="009D7C9B"/>
    <w:rsid w:val="009E05AE"/>
    <w:rsid w:val="009E081A"/>
    <w:rsid w:val="009E0E98"/>
    <w:rsid w:val="009E0F2C"/>
    <w:rsid w:val="009E1682"/>
    <w:rsid w:val="009E26BD"/>
    <w:rsid w:val="009E3397"/>
    <w:rsid w:val="009E43F1"/>
    <w:rsid w:val="009E576C"/>
    <w:rsid w:val="009E6F1F"/>
    <w:rsid w:val="009E70E7"/>
    <w:rsid w:val="009E77B0"/>
    <w:rsid w:val="009F03D3"/>
    <w:rsid w:val="009F0B79"/>
    <w:rsid w:val="009F205D"/>
    <w:rsid w:val="009F2214"/>
    <w:rsid w:val="009F223E"/>
    <w:rsid w:val="009F237B"/>
    <w:rsid w:val="009F28A9"/>
    <w:rsid w:val="009F3681"/>
    <w:rsid w:val="009F37E5"/>
    <w:rsid w:val="009F3C65"/>
    <w:rsid w:val="009F41A6"/>
    <w:rsid w:val="009F4CA4"/>
    <w:rsid w:val="009F539C"/>
    <w:rsid w:val="009F5FCE"/>
    <w:rsid w:val="009F6C24"/>
    <w:rsid w:val="009F7151"/>
    <w:rsid w:val="009F73EE"/>
    <w:rsid w:val="009F7FD4"/>
    <w:rsid w:val="00A07321"/>
    <w:rsid w:val="00A10E93"/>
    <w:rsid w:val="00A12B1C"/>
    <w:rsid w:val="00A13418"/>
    <w:rsid w:val="00A13BCF"/>
    <w:rsid w:val="00A13F68"/>
    <w:rsid w:val="00A13FF5"/>
    <w:rsid w:val="00A14B11"/>
    <w:rsid w:val="00A15BCF"/>
    <w:rsid w:val="00A164C6"/>
    <w:rsid w:val="00A17FF1"/>
    <w:rsid w:val="00A20741"/>
    <w:rsid w:val="00A21844"/>
    <w:rsid w:val="00A21EA0"/>
    <w:rsid w:val="00A22496"/>
    <w:rsid w:val="00A231C9"/>
    <w:rsid w:val="00A23322"/>
    <w:rsid w:val="00A24F9D"/>
    <w:rsid w:val="00A25F5C"/>
    <w:rsid w:val="00A26314"/>
    <w:rsid w:val="00A270AE"/>
    <w:rsid w:val="00A2713D"/>
    <w:rsid w:val="00A272F2"/>
    <w:rsid w:val="00A3001A"/>
    <w:rsid w:val="00A302F0"/>
    <w:rsid w:val="00A3481F"/>
    <w:rsid w:val="00A3497A"/>
    <w:rsid w:val="00A35A8D"/>
    <w:rsid w:val="00A36504"/>
    <w:rsid w:val="00A36881"/>
    <w:rsid w:val="00A36E49"/>
    <w:rsid w:val="00A37CBA"/>
    <w:rsid w:val="00A40286"/>
    <w:rsid w:val="00A409BE"/>
    <w:rsid w:val="00A40B8B"/>
    <w:rsid w:val="00A424D5"/>
    <w:rsid w:val="00A43F6C"/>
    <w:rsid w:val="00A45107"/>
    <w:rsid w:val="00A45176"/>
    <w:rsid w:val="00A4577B"/>
    <w:rsid w:val="00A45B03"/>
    <w:rsid w:val="00A46504"/>
    <w:rsid w:val="00A468B1"/>
    <w:rsid w:val="00A47538"/>
    <w:rsid w:val="00A500DC"/>
    <w:rsid w:val="00A50740"/>
    <w:rsid w:val="00A50DBE"/>
    <w:rsid w:val="00A53BC0"/>
    <w:rsid w:val="00A53CFF"/>
    <w:rsid w:val="00A541CC"/>
    <w:rsid w:val="00A5531A"/>
    <w:rsid w:val="00A55DA0"/>
    <w:rsid w:val="00A56752"/>
    <w:rsid w:val="00A57245"/>
    <w:rsid w:val="00A57830"/>
    <w:rsid w:val="00A57B52"/>
    <w:rsid w:val="00A610CC"/>
    <w:rsid w:val="00A6137B"/>
    <w:rsid w:val="00A616B6"/>
    <w:rsid w:val="00A62161"/>
    <w:rsid w:val="00A62525"/>
    <w:rsid w:val="00A62D3C"/>
    <w:rsid w:val="00A63708"/>
    <w:rsid w:val="00A65AAF"/>
    <w:rsid w:val="00A66CD7"/>
    <w:rsid w:val="00A66E95"/>
    <w:rsid w:val="00A67328"/>
    <w:rsid w:val="00A67D99"/>
    <w:rsid w:val="00A701BF"/>
    <w:rsid w:val="00A70576"/>
    <w:rsid w:val="00A71038"/>
    <w:rsid w:val="00A72479"/>
    <w:rsid w:val="00A727B2"/>
    <w:rsid w:val="00A729FB"/>
    <w:rsid w:val="00A72C13"/>
    <w:rsid w:val="00A72D06"/>
    <w:rsid w:val="00A730E7"/>
    <w:rsid w:val="00A732DC"/>
    <w:rsid w:val="00A734D5"/>
    <w:rsid w:val="00A7456B"/>
    <w:rsid w:val="00A746F1"/>
    <w:rsid w:val="00A76E4D"/>
    <w:rsid w:val="00A76F5B"/>
    <w:rsid w:val="00A775A3"/>
    <w:rsid w:val="00A77BA8"/>
    <w:rsid w:val="00A80108"/>
    <w:rsid w:val="00A804E1"/>
    <w:rsid w:val="00A8071A"/>
    <w:rsid w:val="00A811DA"/>
    <w:rsid w:val="00A813C6"/>
    <w:rsid w:val="00A81C37"/>
    <w:rsid w:val="00A83B03"/>
    <w:rsid w:val="00A8428E"/>
    <w:rsid w:val="00A843AF"/>
    <w:rsid w:val="00A844AF"/>
    <w:rsid w:val="00A84950"/>
    <w:rsid w:val="00A84C01"/>
    <w:rsid w:val="00A84C39"/>
    <w:rsid w:val="00A85162"/>
    <w:rsid w:val="00A86DA0"/>
    <w:rsid w:val="00A86F67"/>
    <w:rsid w:val="00A872A6"/>
    <w:rsid w:val="00A875F4"/>
    <w:rsid w:val="00A878D5"/>
    <w:rsid w:val="00A87BD3"/>
    <w:rsid w:val="00A902AD"/>
    <w:rsid w:val="00A90AED"/>
    <w:rsid w:val="00A91792"/>
    <w:rsid w:val="00A925F2"/>
    <w:rsid w:val="00A93365"/>
    <w:rsid w:val="00A94029"/>
    <w:rsid w:val="00A94151"/>
    <w:rsid w:val="00A943B7"/>
    <w:rsid w:val="00A94990"/>
    <w:rsid w:val="00A94C38"/>
    <w:rsid w:val="00A96177"/>
    <w:rsid w:val="00A964C3"/>
    <w:rsid w:val="00A9664C"/>
    <w:rsid w:val="00A96776"/>
    <w:rsid w:val="00A9755F"/>
    <w:rsid w:val="00AA08DB"/>
    <w:rsid w:val="00AA1A24"/>
    <w:rsid w:val="00AA20F1"/>
    <w:rsid w:val="00AA2913"/>
    <w:rsid w:val="00AA29DD"/>
    <w:rsid w:val="00AA2C80"/>
    <w:rsid w:val="00AA2E6C"/>
    <w:rsid w:val="00AA53DE"/>
    <w:rsid w:val="00AA5459"/>
    <w:rsid w:val="00AA5CBA"/>
    <w:rsid w:val="00AA7580"/>
    <w:rsid w:val="00AA7DBC"/>
    <w:rsid w:val="00AB04F7"/>
    <w:rsid w:val="00AB0CEA"/>
    <w:rsid w:val="00AB1331"/>
    <w:rsid w:val="00AB1407"/>
    <w:rsid w:val="00AB307D"/>
    <w:rsid w:val="00AB34E2"/>
    <w:rsid w:val="00AB3D05"/>
    <w:rsid w:val="00AB4534"/>
    <w:rsid w:val="00AB47DB"/>
    <w:rsid w:val="00AB68BA"/>
    <w:rsid w:val="00AB6A1D"/>
    <w:rsid w:val="00AB6F3E"/>
    <w:rsid w:val="00AC0473"/>
    <w:rsid w:val="00AC0FA6"/>
    <w:rsid w:val="00AC1999"/>
    <w:rsid w:val="00AC1CE0"/>
    <w:rsid w:val="00AC2183"/>
    <w:rsid w:val="00AC2F92"/>
    <w:rsid w:val="00AC372D"/>
    <w:rsid w:val="00AC583F"/>
    <w:rsid w:val="00AC5925"/>
    <w:rsid w:val="00AC61DB"/>
    <w:rsid w:val="00AC6433"/>
    <w:rsid w:val="00AC7029"/>
    <w:rsid w:val="00AC72F2"/>
    <w:rsid w:val="00AD04B0"/>
    <w:rsid w:val="00AD076B"/>
    <w:rsid w:val="00AD2525"/>
    <w:rsid w:val="00AD450A"/>
    <w:rsid w:val="00AD4B5D"/>
    <w:rsid w:val="00AD5807"/>
    <w:rsid w:val="00AD5B3B"/>
    <w:rsid w:val="00AD5EAE"/>
    <w:rsid w:val="00AD6664"/>
    <w:rsid w:val="00AD667A"/>
    <w:rsid w:val="00AD777A"/>
    <w:rsid w:val="00AD7C2D"/>
    <w:rsid w:val="00AE06D5"/>
    <w:rsid w:val="00AE1814"/>
    <w:rsid w:val="00AE1DDB"/>
    <w:rsid w:val="00AE20AB"/>
    <w:rsid w:val="00AE2628"/>
    <w:rsid w:val="00AE35A6"/>
    <w:rsid w:val="00AE49AB"/>
    <w:rsid w:val="00AE68CD"/>
    <w:rsid w:val="00AE7031"/>
    <w:rsid w:val="00AE7977"/>
    <w:rsid w:val="00AF1112"/>
    <w:rsid w:val="00AF15EB"/>
    <w:rsid w:val="00AF1C2D"/>
    <w:rsid w:val="00AF2438"/>
    <w:rsid w:val="00AF2888"/>
    <w:rsid w:val="00AF2E9E"/>
    <w:rsid w:val="00AF5B37"/>
    <w:rsid w:val="00AF6366"/>
    <w:rsid w:val="00AF7611"/>
    <w:rsid w:val="00B001EB"/>
    <w:rsid w:val="00B00549"/>
    <w:rsid w:val="00B01557"/>
    <w:rsid w:val="00B02672"/>
    <w:rsid w:val="00B02E1D"/>
    <w:rsid w:val="00B0341E"/>
    <w:rsid w:val="00B03D74"/>
    <w:rsid w:val="00B045A3"/>
    <w:rsid w:val="00B05215"/>
    <w:rsid w:val="00B05BBB"/>
    <w:rsid w:val="00B061CB"/>
    <w:rsid w:val="00B062CE"/>
    <w:rsid w:val="00B11E98"/>
    <w:rsid w:val="00B12A14"/>
    <w:rsid w:val="00B13CC4"/>
    <w:rsid w:val="00B13D57"/>
    <w:rsid w:val="00B142D9"/>
    <w:rsid w:val="00B15904"/>
    <w:rsid w:val="00B15C29"/>
    <w:rsid w:val="00B15DE6"/>
    <w:rsid w:val="00B175FC"/>
    <w:rsid w:val="00B17F4C"/>
    <w:rsid w:val="00B2076B"/>
    <w:rsid w:val="00B20DCE"/>
    <w:rsid w:val="00B211C9"/>
    <w:rsid w:val="00B213C6"/>
    <w:rsid w:val="00B2145E"/>
    <w:rsid w:val="00B224A8"/>
    <w:rsid w:val="00B22815"/>
    <w:rsid w:val="00B245A8"/>
    <w:rsid w:val="00B26128"/>
    <w:rsid w:val="00B26845"/>
    <w:rsid w:val="00B2698F"/>
    <w:rsid w:val="00B27A9D"/>
    <w:rsid w:val="00B310DA"/>
    <w:rsid w:val="00B32142"/>
    <w:rsid w:val="00B33088"/>
    <w:rsid w:val="00B336E1"/>
    <w:rsid w:val="00B33F2E"/>
    <w:rsid w:val="00B34017"/>
    <w:rsid w:val="00B365FF"/>
    <w:rsid w:val="00B36CFE"/>
    <w:rsid w:val="00B36F2B"/>
    <w:rsid w:val="00B377A1"/>
    <w:rsid w:val="00B37BCC"/>
    <w:rsid w:val="00B37D79"/>
    <w:rsid w:val="00B41B7A"/>
    <w:rsid w:val="00B41E6A"/>
    <w:rsid w:val="00B425F6"/>
    <w:rsid w:val="00B428DA"/>
    <w:rsid w:val="00B4334D"/>
    <w:rsid w:val="00B4390E"/>
    <w:rsid w:val="00B43E29"/>
    <w:rsid w:val="00B44185"/>
    <w:rsid w:val="00B442EF"/>
    <w:rsid w:val="00B4461F"/>
    <w:rsid w:val="00B44AD4"/>
    <w:rsid w:val="00B45E1A"/>
    <w:rsid w:val="00B465C1"/>
    <w:rsid w:val="00B466BB"/>
    <w:rsid w:val="00B47B03"/>
    <w:rsid w:val="00B47E7A"/>
    <w:rsid w:val="00B47F2E"/>
    <w:rsid w:val="00B5043C"/>
    <w:rsid w:val="00B508B9"/>
    <w:rsid w:val="00B514B3"/>
    <w:rsid w:val="00B51AD5"/>
    <w:rsid w:val="00B52E5B"/>
    <w:rsid w:val="00B5301F"/>
    <w:rsid w:val="00B53F03"/>
    <w:rsid w:val="00B54BF3"/>
    <w:rsid w:val="00B54DC1"/>
    <w:rsid w:val="00B5501A"/>
    <w:rsid w:val="00B556F3"/>
    <w:rsid w:val="00B5581C"/>
    <w:rsid w:val="00B55EE0"/>
    <w:rsid w:val="00B57BF5"/>
    <w:rsid w:val="00B57C07"/>
    <w:rsid w:val="00B6079F"/>
    <w:rsid w:val="00B60DD1"/>
    <w:rsid w:val="00B60F48"/>
    <w:rsid w:val="00B610DD"/>
    <w:rsid w:val="00B61685"/>
    <w:rsid w:val="00B61B4B"/>
    <w:rsid w:val="00B622DA"/>
    <w:rsid w:val="00B62433"/>
    <w:rsid w:val="00B629A7"/>
    <w:rsid w:val="00B63873"/>
    <w:rsid w:val="00B648D8"/>
    <w:rsid w:val="00B65338"/>
    <w:rsid w:val="00B65ED8"/>
    <w:rsid w:val="00B70AC3"/>
    <w:rsid w:val="00B7125A"/>
    <w:rsid w:val="00B72DD9"/>
    <w:rsid w:val="00B73120"/>
    <w:rsid w:val="00B7319C"/>
    <w:rsid w:val="00B7389F"/>
    <w:rsid w:val="00B73B33"/>
    <w:rsid w:val="00B740E1"/>
    <w:rsid w:val="00B74273"/>
    <w:rsid w:val="00B75BAC"/>
    <w:rsid w:val="00B75FA9"/>
    <w:rsid w:val="00B76D88"/>
    <w:rsid w:val="00B77152"/>
    <w:rsid w:val="00B77D64"/>
    <w:rsid w:val="00B81869"/>
    <w:rsid w:val="00B825F3"/>
    <w:rsid w:val="00B828B8"/>
    <w:rsid w:val="00B84425"/>
    <w:rsid w:val="00B86903"/>
    <w:rsid w:val="00B86D38"/>
    <w:rsid w:val="00B87349"/>
    <w:rsid w:val="00B90593"/>
    <w:rsid w:val="00B9179D"/>
    <w:rsid w:val="00B9199C"/>
    <w:rsid w:val="00B91BD4"/>
    <w:rsid w:val="00B922A0"/>
    <w:rsid w:val="00B92900"/>
    <w:rsid w:val="00B92CD7"/>
    <w:rsid w:val="00B93312"/>
    <w:rsid w:val="00B93782"/>
    <w:rsid w:val="00B937D5"/>
    <w:rsid w:val="00B95C32"/>
    <w:rsid w:val="00B969F8"/>
    <w:rsid w:val="00B9710C"/>
    <w:rsid w:val="00B972F0"/>
    <w:rsid w:val="00BA02AD"/>
    <w:rsid w:val="00BA0DC6"/>
    <w:rsid w:val="00BA11B2"/>
    <w:rsid w:val="00BA416F"/>
    <w:rsid w:val="00BA63B5"/>
    <w:rsid w:val="00BA68B7"/>
    <w:rsid w:val="00BA7009"/>
    <w:rsid w:val="00BA7CC5"/>
    <w:rsid w:val="00BB09A0"/>
    <w:rsid w:val="00BB0BAC"/>
    <w:rsid w:val="00BB263B"/>
    <w:rsid w:val="00BB34F3"/>
    <w:rsid w:val="00BB36EA"/>
    <w:rsid w:val="00BB609D"/>
    <w:rsid w:val="00BB63B2"/>
    <w:rsid w:val="00BB6425"/>
    <w:rsid w:val="00BB6EB4"/>
    <w:rsid w:val="00BB6FFE"/>
    <w:rsid w:val="00BC0150"/>
    <w:rsid w:val="00BC06B3"/>
    <w:rsid w:val="00BC2B0A"/>
    <w:rsid w:val="00BC2ED5"/>
    <w:rsid w:val="00BC3BFB"/>
    <w:rsid w:val="00BC3E47"/>
    <w:rsid w:val="00BC474F"/>
    <w:rsid w:val="00BC5E71"/>
    <w:rsid w:val="00BC6568"/>
    <w:rsid w:val="00BC6ECB"/>
    <w:rsid w:val="00BC7528"/>
    <w:rsid w:val="00BD082A"/>
    <w:rsid w:val="00BD0F48"/>
    <w:rsid w:val="00BD13E5"/>
    <w:rsid w:val="00BD143D"/>
    <w:rsid w:val="00BD1F5B"/>
    <w:rsid w:val="00BD21CA"/>
    <w:rsid w:val="00BD30D6"/>
    <w:rsid w:val="00BD5192"/>
    <w:rsid w:val="00BD52A5"/>
    <w:rsid w:val="00BD56B4"/>
    <w:rsid w:val="00BD7967"/>
    <w:rsid w:val="00BD7D36"/>
    <w:rsid w:val="00BE0139"/>
    <w:rsid w:val="00BE06E3"/>
    <w:rsid w:val="00BE09B0"/>
    <w:rsid w:val="00BE1570"/>
    <w:rsid w:val="00BE1AED"/>
    <w:rsid w:val="00BE1DF0"/>
    <w:rsid w:val="00BE1E57"/>
    <w:rsid w:val="00BE30C9"/>
    <w:rsid w:val="00BE367F"/>
    <w:rsid w:val="00BE3E43"/>
    <w:rsid w:val="00BE5B62"/>
    <w:rsid w:val="00BE60BB"/>
    <w:rsid w:val="00BE785B"/>
    <w:rsid w:val="00BF0830"/>
    <w:rsid w:val="00BF0D10"/>
    <w:rsid w:val="00BF0E21"/>
    <w:rsid w:val="00BF19D6"/>
    <w:rsid w:val="00BF1DE4"/>
    <w:rsid w:val="00BF1FD3"/>
    <w:rsid w:val="00BF2233"/>
    <w:rsid w:val="00BF2596"/>
    <w:rsid w:val="00BF523D"/>
    <w:rsid w:val="00BF5B84"/>
    <w:rsid w:val="00BF5F01"/>
    <w:rsid w:val="00BF713F"/>
    <w:rsid w:val="00BF7B06"/>
    <w:rsid w:val="00C01FC3"/>
    <w:rsid w:val="00C0366F"/>
    <w:rsid w:val="00C04A36"/>
    <w:rsid w:val="00C056D7"/>
    <w:rsid w:val="00C059F4"/>
    <w:rsid w:val="00C05D10"/>
    <w:rsid w:val="00C06609"/>
    <w:rsid w:val="00C07216"/>
    <w:rsid w:val="00C0740A"/>
    <w:rsid w:val="00C07CBA"/>
    <w:rsid w:val="00C10A36"/>
    <w:rsid w:val="00C10F83"/>
    <w:rsid w:val="00C11233"/>
    <w:rsid w:val="00C113FA"/>
    <w:rsid w:val="00C12B26"/>
    <w:rsid w:val="00C13068"/>
    <w:rsid w:val="00C13A4F"/>
    <w:rsid w:val="00C14C0E"/>
    <w:rsid w:val="00C15697"/>
    <w:rsid w:val="00C15EEE"/>
    <w:rsid w:val="00C2047C"/>
    <w:rsid w:val="00C20566"/>
    <w:rsid w:val="00C2058B"/>
    <w:rsid w:val="00C21D7D"/>
    <w:rsid w:val="00C220A3"/>
    <w:rsid w:val="00C22EBE"/>
    <w:rsid w:val="00C23421"/>
    <w:rsid w:val="00C24522"/>
    <w:rsid w:val="00C248F8"/>
    <w:rsid w:val="00C25164"/>
    <w:rsid w:val="00C2538C"/>
    <w:rsid w:val="00C2598E"/>
    <w:rsid w:val="00C25BF8"/>
    <w:rsid w:val="00C273EB"/>
    <w:rsid w:val="00C27545"/>
    <w:rsid w:val="00C30050"/>
    <w:rsid w:val="00C30684"/>
    <w:rsid w:val="00C30A99"/>
    <w:rsid w:val="00C3120A"/>
    <w:rsid w:val="00C31476"/>
    <w:rsid w:val="00C31754"/>
    <w:rsid w:val="00C319CC"/>
    <w:rsid w:val="00C32943"/>
    <w:rsid w:val="00C32967"/>
    <w:rsid w:val="00C32BA8"/>
    <w:rsid w:val="00C33D6F"/>
    <w:rsid w:val="00C342AE"/>
    <w:rsid w:val="00C367A0"/>
    <w:rsid w:val="00C3793C"/>
    <w:rsid w:val="00C413F4"/>
    <w:rsid w:val="00C422B5"/>
    <w:rsid w:val="00C425DA"/>
    <w:rsid w:val="00C441AD"/>
    <w:rsid w:val="00C44CBF"/>
    <w:rsid w:val="00C4503E"/>
    <w:rsid w:val="00C45490"/>
    <w:rsid w:val="00C46A7D"/>
    <w:rsid w:val="00C47095"/>
    <w:rsid w:val="00C519CF"/>
    <w:rsid w:val="00C52B4B"/>
    <w:rsid w:val="00C52F27"/>
    <w:rsid w:val="00C551B4"/>
    <w:rsid w:val="00C5552C"/>
    <w:rsid w:val="00C55C61"/>
    <w:rsid w:val="00C561F5"/>
    <w:rsid w:val="00C5698C"/>
    <w:rsid w:val="00C570EC"/>
    <w:rsid w:val="00C574EB"/>
    <w:rsid w:val="00C57696"/>
    <w:rsid w:val="00C60333"/>
    <w:rsid w:val="00C6079C"/>
    <w:rsid w:val="00C60ED9"/>
    <w:rsid w:val="00C61888"/>
    <w:rsid w:val="00C619EB"/>
    <w:rsid w:val="00C61CCB"/>
    <w:rsid w:val="00C62B98"/>
    <w:rsid w:val="00C6366B"/>
    <w:rsid w:val="00C642D6"/>
    <w:rsid w:val="00C65387"/>
    <w:rsid w:val="00C6790B"/>
    <w:rsid w:val="00C71827"/>
    <w:rsid w:val="00C71C35"/>
    <w:rsid w:val="00C730F0"/>
    <w:rsid w:val="00C7370D"/>
    <w:rsid w:val="00C74409"/>
    <w:rsid w:val="00C74E8C"/>
    <w:rsid w:val="00C75CFB"/>
    <w:rsid w:val="00C76781"/>
    <w:rsid w:val="00C8010E"/>
    <w:rsid w:val="00C80741"/>
    <w:rsid w:val="00C80AEB"/>
    <w:rsid w:val="00C80D95"/>
    <w:rsid w:val="00C81713"/>
    <w:rsid w:val="00C828B0"/>
    <w:rsid w:val="00C82B3C"/>
    <w:rsid w:val="00C82B86"/>
    <w:rsid w:val="00C83C4E"/>
    <w:rsid w:val="00C84419"/>
    <w:rsid w:val="00C84884"/>
    <w:rsid w:val="00C84A4B"/>
    <w:rsid w:val="00C852F1"/>
    <w:rsid w:val="00C8595C"/>
    <w:rsid w:val="00C85ACB"/>
    <w:rsid w:val="00C85F28"/>
    <w:rsid w:val="00C86571"/>
    <w:rsid w:val="00C878AB"/>
    <w:rsid w:val="00C87DEF"/>
    <w:rsid w:val="00C90476"/>
    <w:rsid w:val="00C905C4"/>
    <w:rsid w:val="00C90ACA"/>
    <w:rsid w:val="00C90D65"/>
    <w:rsid w:val="00C916FA"/>
    <w:rsid w:val="00C9244C"/>
    <w:rsid w:val="00C92B61"/>
    <w:rsid w:val="00C930FE"/>
    <w:rsid w:val="00C93344"/>
    <w:rsid w:val="00C94FC3"/>
    <w:rsid w:val="00C957B9"/>
    <w:rsid w:val="00C96D96"/>
    <w:rsid w:val="00C9752A"/>
    <w:rsid w:val="00C978CE"/>
    <w:rsid w:val="00C97E53"/>
    <w:rsid w:val="00CA029F"/>
    <w:rsid w:val="00CA07AB"/>
    <w:rsid w:val="00CA28B2"/>
    <w:rsid w:val="00CA3717"/>
    <w:rsid w:val="00CA3E72"/>
    <w:rsid w:val="00CA5120"/>
    <w:rsid w:val="00CA5B47"/>
    <w:rsid w:val="00CA66A9"/>
    <w:rsid w:val="00CB0843"/>
    <w:rsid w:val="00CB09DB"/>
    <w:rsid w:val="00CB1392"/>
    <w:rsid w:val="00CB13B2"/>
    <w:rsid w:val="00CB1483"/>
    <w:rsid w:val="00CB169E"/>
    <w:rsid w:val="00CB1AE3"/>
    <w:rsid w:val="00CB20CB"/>
    <w:rsid w:val="00CB27D5"/>
    <w:rsid w:val="00CB2E0C"/>
    <w:rsid w:val="00CB37DB"/>
    <w:rsid w:val="00CB3B6D"/>
    <w:rsid w:val="00CB3C55"/>
    <w:rsid w:val="00CB4520"/>
    <w:rsid w:val="00CB4563"/>
    <w:rsid w:val="00CB5A94"/>
    <w:rsid w:val="00CB6676"/>
    <w:rsid w:val="00CB7093"/>
    <w:rsid w:val="00CC1524"/>
    <w:rsid w:val="00CC5B9F"/>
    <w:rsid w:val="00CC740F"/>
    <w:rsid w:val="00CD0F92"/>
    <w:rsid w:val="00CD21F2"/>
    <w:rsid w:val="00CD2A52"/>
    <w:rsid w:val="00CD3CF3"/>
    <w:rsid w:val="00CD5005"/>
    <w:rsid w:val="00CD5A06"/>
    <w:rsid w:val="00CD6CA5"/>
    <w:rsid w:val="00CD7149"/>
    <w:rsid w:val="00CD772D"/>
    <w:rsid w:val="00CE08A7"/>
    <w:rsid w:val="00CE1483"/>
    <w:rsid w:val="00CE26B4"/>
    <w:rsid w:val="00CE3232"/>
    <w:rsid w:val="00CE3AD5"/>
    <w:rsid w:val="00CE403A"/>
    <w:rsid w:val="00CE4102"/>
    <w:rsid w:val="00CE54C9"/>
    <w:rsid w:val="00CE58D7"/>
    <w:rsid w:val="00CE5ED0"/>
    <w:rsid w:val="00CE6335"/>
    <w:rsid w:val="00CE72E9"/>
    <w:rsid w:val="00CE7B54"/>
    <w:rsid w:val="00CF0A58"/>
    <w:rsid w:val="00CF1184"/>
    <w:rsid w:val="00CF1A36"/>
    <w:rsid w:val="00CF2939"/>
    <w:rsid w:val="00CF298E"/>
    <w:rsid w:val="00CF491F"/>
    <w:rsid w:val="00CF5771"/>
    <w:rsid w:val="00CF59BA"/>
    <w:rsid w:val="00CF5B1F"/>
    <w:rsid w:val="00CF6D08"/>
    <w:rsid w:val="00CF74C4"/>
    <w:rsid w:val="00CF7562"/>
    <w:rsid w:val="00CF75AB"/>
    <w:rsid w:val="00CF7DC9"/>
    <w:rsid w:val="00CF7F62"/>
    <w:rsid w:val="00D0083A"/>
    <w:rsid w:val="00D00F11"/>
    <w:rsid w:val="00D016BC"/>
    <w:rsid w:val="00D02C9D"/>
    <w:rsid w:val="00D03C14"/>
    <w:rsid w:val="00D042E6"/>
    <w:rsid w:val="00D04DCA"/>
    <w:rsid w:val="00D05379"/>
    <w:rsid w:val="00D05AE2"/>
    <w:rsid w:val="00D05F8B"/>
    <w:rsid w:val="00D066A4"/>
    <w:rsid w:val="00D078FB"/>
    <w:rsid w:val="00D07933"/>
    <w:rsid w:val="00D1008A"/>
    <w:rsid w:val="00D115AF"/>
    <w:rsid w:val="00D12396"/>
    <w:rsid w:val="00D12510"/>
    <w:rsid w:val="00D1267E"/>
    <w:rsid w:val="00D13273"/>
    <w:rsid w:val="00D14E9B"/>
    <w:rsid w:val="00D1551C"/>
    <w:rsid w:val="00D16040"/>
    <w:rsid w:val="00D16982"/>
    <w:rsid w:val="00D175E7"/>
    <w:rsid w:val="00D17FF3"/>
    <w:rsid w:val="00D20C26"/>
    <w:rsid w:val="00D21F44"/>
    <w:rsid w:val="00D220FD"/>
    <w:rsid w:val="00D22612"/>
    <w:rsid w:val="00D24102"/>
    <w:rsid w:val="00D2422E"/>
    <w:rsid w:val="00D250FF"/>
    <w:rsid w:val="00D25B92"/>
    <w:rsid w:val="00D275CF"/>
    <w:rsid w:val="00D300A4"/>
    <w:rsid w:val="00D308A1"/>
    <w:rsid w:val="00D30C32"/>
    <w:rsid w:val="00D313DC"/>
    <w:rsid w:val="00D317CD"/>
    <w:rsid w:val="00D334E3"/>
    <w:rsid w:val="00D343B2"/>
    <w:rsid w:val="00D3509E"/>
    <w:rsid w:val="00D351CA"/>
    <w:rsid w:val="00D3535A"/>
    <w:rsid w:val="00D355FD"/>
    <w:rsid w:val="00D359CC"/>
    <w:rsid w:val="00D35A31"/>
    <w:rsid w:val="00D35B71"/>
    <w:rsid w:val="00D35DE8"/>
    <w:rsid w:val="00D36B4E"/>
    <w:rsid w:val="00D36DCD"/>
    <w:rsid w:val="00D36FF9"/>
    <w:rsid w:val="00D37AC7"/>
    <w:rsid w:val="00D4124D"/>
    <w:rsid w:val="00D41307"/>
    <w:rsid w:val="00D41EF0"/>
    <w:rsid w:val="00D42704"/>
    <w:rsid w:val="00D427AB"/>
    <w:rsid w:val="00D42D2A"/>
    <w:rsid w:val="00D433E8"/>
    <w:rsid w:val="00D43AA3"/>
    <w:rsid w:val="00D43AB5"/>
    <w:rsid w:val="00D43F4E"/>
    <w:rsid w:val="00D44898"/>
    <w:rsid w:val="00D4501B"/>
    <w:rsid w:val="00D477A2"/>
    <w:rsid w:val="00D501F0"/>
    <w:rsid w:val="00D51893"/>
    <w:rsid w:val="00D545B8"/>
    <w:rsid w:val="00D5465D"/>
    <w:rsid w:val="00D54E00"/>
    <w:rsid w:val="00D55B89"/>
    <w:rsid w:val="00D560D1"/>
    <w:rsid w:val="00D56212"/>
    <w:rsid w:val="00D56570"/>
    <w:rsid w:val="00D566B6"/>
    <w:rsid w:val="00D61C40"/>
    <w:rsid w:val="00D61C80"/>
    <w:rsid w:val="00D622CF"/>
    <w:rsid w:val="00D62785"/>
    <w:rsid w:val="00D62E41"/>
    <w:rsid w:val="00D630D3"/>
    <w:rsid w:val="00D65DCC"/>
    <w:rsid w:val="00D7181A"/>
    <w:rsid w:val="00D71A52"/>
    <w:rsid w:val="00D722B9"/>
    <w:rsid w:val="00D72875"/>
    <w:rsid w:val="00D72F05"/>
    <w:rsid w:val="00D73156"/>
    <w:rsid w:val="00D739B5"/>
    <w:rsid w:val="00D748B1"/>
    <w:rsid w:val="00D74F5A"/>
    <w:rsid w:val="00D7515E"/>
    <w:rsid w:val="00D7584C"/>
    <w:rsid w:val="00D75AFA"/>
    <w:rsid w:val="00D761DE"/>
    <w:rsid w:val="00D81148"/>
    <w:rsid w:val="00D81270"/>
    <w:rsid w:val="00D82174"/>
    <w:rsid w:val="00D827BC"/>
    <w:rsid w:val="00D82CAA"/>
    <w:rsid w:val="00D83390"/>
    <w:rsid w:val="00D836E2"/>
    <w:rsid w:val="00D83F80"/>
    <w:rsid w:val="00D85909"/>
    <w:rsid w:val="00D87F32"/>
    <w:rsid w:val="00D90DBA"/>
    <w:rsid w:val="00D91065"/>
    <w:rsid w:val="00D9188D"/>
    <w:rsid w:val="00D91EAE"/>
    <w:rsid w:val="00D924F6"/>
    <w:rsid w:val="00D927A3"/>
    <w:rsid w:val="00D92B95"/>
    <w:rsid w:val="00D92CF5"/>
    <w:rsid w:val="00D93272"/>
    <w:rsid w:val="00D93918"/>
    <w:rsid w:val="00D94435"/>
    <w:rsid w:val="00D96FDA"/>
    <w:rsid w:val="00D97700"/>
    <w:rsid w:val="00D97959"/>
    <w:rsid w:val="00DA08A4"/>
    <w:rsid w:val="00DA0CA0"/>
    <w:rsid w:val="00DA12B5"/>
    <w:rsid w:val="00DA13A6"/>
    <w:rsid w:val="00DA194F"/>
    <w:rsid w:val="00DA1CCB"/>
    <w:rsid w:val="00DA23B0"/>
    <w:rsid w:val="00DA2A46"/>
    <w:rsid w:val="00DA426F"/>
    <w:rsid w:val="00DA44FF"/>
    <w:rsid w:val="00DA4C5C"/>
    <w:rsid w:val="00DA5B6A"/>
    <w:rsid w:val="00DA6221"/>
    <w:rsid w:val="00DA68F2"/>
    <w:rsid w:val="00DB1140"/>
    <w:rsid w:val="00DB17E3"/>
    <w:rsid w:val="00DB3A2B"/>
    <w:rsid w:val="00DB3F96"/>
    <w:rsid w:val="00DB4601"/>
    <w:rsid w:val="00DB58A1"/>
    <w:rsid w:val="00DB650E"/>
    <w:rsid w:val="00DB6998"/>
    <w:rsid w:val="00DB6C91"/>
    <w:rsid w:val="00DB72BB"/>
    <w:rsid w:val="00DB73DE"/>
    <w:rsid w:val="00DB74C2"/>
    <w:rsid w:val="00DC1B69"/>
    <w:rsid w:val="00DC2278"/>
    <w:rsid w:val="00DC374B"/>
    <w:rsid w:val="00DC4119"/>
    <w:rsid w:val="00DC43C5"/>
    <w:rsid w:val="00DC60C2"/>
    <w:rsid w:val="00DC62CA"/>
    <w:rsid w:val="00DC6DC9"/>
    <w:rsid w:val="00DC7034"/>
    <w:rsid w:val="00DC7067"/>
    <w:rsid w:val="00DC7F71"/>
    <w:rsid w:val="00DD0369"/>
    <w:rsid w:val="00DD0E5A"/>
    <w:rsid w:val="00DD15F6"/>
    <w:rsid w:val="00DD1FAC"/>
    <w:rsid w:val="00DD2116"/>
    <w:rsid w:val="00DD23DA"/>
    <w:rsid w:val="00DD4731"/>
    <w:rsid w:val="00DD4AEE"/>
    <w:rsid w:val="00DD57FF"/>
    <w:rsid w:val="00DD5C1C"/>
    <w:rsid w:val="00DD62EF"/>
    <w:rsid w:val="00DD63DB"/>
    <w:rsid w:val="00DD73ED"/>
    <w:rsid w:val="00DD750B"/>
    <w:rsid w:val="00DE0090"/>
    <w:rsid w:val="00DE00C9"/>
    <w:rsid w:val="00DE07ED"/>
    <w:rsid w:val="00DE165F"/>
    <w:rsid w:val="00DE1FEF"/>
    <w:rsid w:val="00DE21E6"/>
    <w:rsid w:val="00DE25E2"/>
    <w:rsid w:val="00DE3AC5"/>
    <w:rsid w:val="00DE3EC5"/>
    <w:rsid w:val="00DE4769"/>
    <w:rsid w:val="00DE4921"/>
    <w:rsid w:val="00DE522A"/>
    <w:rsid w:val="00DE5805"/>
    <w:rsid w:val="00DE6FA0"/>
    <w:rsid w:val="00DE7900"/>
    <w:rsid w:val="00DE79EE"/>
    <w:rsid w:val="00DF00C1"/>
    <w:rsid w:val="00DF0430"/>
    <w:rsid w:val="00DF2EF8"/>
    <w:rsid w:val="00DF42B6"/>
    <w:rsid w:val="00DF507E"/>
    <w:rsid w:val="00DF693A"/>
    <w:rsid w:val="00DF6C99"/>
    <w:rsid w:val="00E015AE"/>
    <w:rsid w:val="00E02FF0"/>
    <w:rsid w:val="00E03C93"/>
    <w:rsid w:val="00E04763"/>
    <w:rsid w:val="00E04D99"/>
    <w:rsid w:val="00E05D11"/>
    <w:rsid w:val="00E05F45"/>
    <w:rsid w:val="00E0603E"/>
    <w:rsid w:val="00E0651E"/>
    <w:rsid w:val="00E07947"/>
    <w:rsid w:val="00E104B3"/>
    <w:rsid w:val="00E12C6A"/>
    <w:rsid w:val="00E13F0F"/>
    <w:rsid w:val="00E142AB"/>
    <w:rsid w:val="00E14456"/>
    <w:rsid w:val="00E14572"/>
    <w:rsid w:val="00E148B3"/>
    <w:rsid w:val="00E14F5D"/>
    <w:rsid w:val="00E155F5"/>
    <w:rsid w:val="00E15A79"/>
    <w:rsid w:val="00E1612D"/>
    <w:rsid w:val="00E17641"/>
    <w:rsid w:val="00E2085B"/>
    <w:rsid w:val="00E20CCE"/>
    <w:rsid w:val="00E20E8D"/>
    <w:rsid w:val="00E21B1B"/>
    <w:rsid w:val="00E21F03"/>
    <w:rsid w:val="00E22047"/>
    <w:rsid w:val="00E243E1"/>
    <w:rsid w:val="00E2450B"/>
    <w:rsid w:val="00E24AFC"/>
    <w:rsid w:val="00E269DB"/>
    <w:rsid w:val="00E26FF6"/>
    <w:rsid w:val="00E277B7"/>
    <w:rsid w:val="00E3026D"/>
    <w:rsid w:val="00E30EF2"/>
    <w:rsid w:val="00E315C0"/>
    <w:rsid w:val="00E31B32"/>
    <w:rsid w:val="00E31FB4"/>
    <w:rsid w:val="00E336E2"/>
    <w:rsid w:val="00E347E1"/>
    <w:rsid w:val="00E34958"/>
    <w:rsid w:val="00E34A10"/>
    <w:rsid w:val="00E35B5B"/>
    <w:rsid w:val="00E35BB3"/>
    <w:rsid w:val="00E37327"/>
    <w:rsid w:val="00E3734E"/>
    <w:rsid w:val="00E37F01"/>
    <w:rsid w:val="00E40359"/>
    <w:rsid w:val="00E40546"/>
    <w:rsid w:val="00E40826"/>
    <w:rsid w:val="00E40F7D"/>
    <w:rsid w:val="00E4211F"/>
    <w:rsid w:val="00E44064"/>
    <w:rsid w:val="00E4415E"/>
    <w:rsid w:val="00E44DDB"/>
    <w:rsid w:val="00E4552F"/>
    <w:rsid w:val="00E4560F"/>
    <w:rsid w:val="00E462D4"/>
    <w:rsid w:val="00E50312"/>
    <w:rsid w:val="00E508C0"/>
    <w:rsid w:val="00E512DA"/>
    <w:rsid w:val="00E52606"/>
    <w:rsid w:val="00E54244"/>
    <w:rsid w:val="00E54C8C"/>
    <w:rsid w:val="00E54DC3"/>
    <w:rsid w:val="00E567FF"/>
    <w:rsid w:val="00E619F7"/>
    <w:rsid w:val="00E621D7"/>
    <w:rsid w:val="00E62C7D"/>
    <w:rsid w:val="00E62EDF"/>
    <w:rsid w:val="00E63440"/>
    <w:rsid w:val="00E6460A"/>
    <w:rsid w:val="00E64A2C"/>
    <w:rsid w:val="00E665A5"/>
    <w:rsid w:val="00E67413"/>
    <w:rsid w:val="00E67C6D"/>
    <w:rsid w:val="00E7044A"/>
    <w:rsid w:val="00E7099B"/>
    <w:rsid w:val="00E71084"/>
    <w:rsid w:val="00E716B8"/>
    <w:rsid w:val="00E71B7E"/>
    <w:rsid w:val="00E72A75"/>
    <w:rsid w:val="00E72B90"/>
    <w:rsid w:val="00E73503"/>
    <w:rsid w:val="00E73ABD"/>
    <w:rsid w:val="00E73B56"/>
    <w:rsid w:val="00E749F1"/>
    <w:rsid w:val="00E76C0F"/>
    <w:rsid w:val="00E77764"/>
    <w:rsid w:val="00E825C7"/>
    <w:rsid w:val="00E8529F"/>
    <w:rsid w:val="00E85448"/>
    <w:rsid w:val="00E86CE9"/>
    <w:rsid w:val="00E87A90"/>
    <w:rsid w:val="00E90F86"/>
    <w:rsid w:val="00E91553"/>
    <w:rsid w:val="00E91F68"/>
    <w:rsid w:val="00E9254C"/>
    <w:rsid w:val="00E92DD5"/>
    <w:rsid w:val="00E93C82"/>
    <w:rsid w:val="00E93DB0"/>
    <w:rsid w:val="00E9422F"/>
    <w:rsid w:val="00E94765"/>
    <w:rsid w:val="00E953BD"/>
    <w:rsid w:val="00E96D87"/>
    <w:rsid w:val="00E9750D"/>
    <w:rsid w:val="00E97941"/>
    <w:rsid w:val="00E97EE4"/>
    <w:rsid w:val="00EA0A58"/>
    <w:rsid w:val="00EA15F6"/>
    <w:rsid w:val="00EA1A5F"/>
    <w:rsid w:val="00EA2A6D"/>
    <w:rsid w:val="00EA41DC"/>
    <w:rsid w:val="00EA4FE6"/>
    <w:rsid w:val="00EA6C95"/>
    <w:rsid w:val="00EB0C07"/>
    <w:rsid w:val="00EB0E95"/>
    <w:rsid w:val="00EB0F8B"/>
    <w:rsid w:val="00EB1638"/>
    <w:rsid w:val="00EB1684"/>
    <w:rsid w:val="00EB252A"/>
    <w:rsid w:val="00EB2905"/>
    <w:rsid w:val="00EB2C7E"/>
    <w:rsid w:val="00EB377D"/>
    <w:rsid w:val="00EB3B24"/>
    <w:rsid w:val="00EB44DE"/>
    <w:rsid w:val="00EB5A32"/>
    <w:rsid w:val="00EB62FF"/>
    <w:rsid w:val="00EB7E51"/>
    <w:rsid w:val="00EC11FB"/>
    <w:rsid w:val="00EC212D"/>
    <w:rsid w:val="00EC2B06"/>
    <w:rsid w:val="00EC2DF8"/>
    <w:rsid w:val="00EC2ED7"/>
    <w:rsid w:val="00EC30F9"/>
    <w:rsid w:val="00EC3356"/>
    <w:rsid w:val="00EC4045"/>
    <w:rsid w:val="00EC46CD"/>
    <w:rsid w:val="00EC625D"/>
    <w:rsid w:val="00EC7320"/>
    <w:rsid w:val="00EC7346"/>
    <w:rsid w:val="00EC7FF8"/>
    <w:rsid w:val="00ED0036"/>
    <w:rsid w:val="00ED0061"/>
    <w:rsid w:val="00ED0145"/>
    <w:rsid w:val="00ED015C"/>
    <w:rsid w:val="00ED0DDC"/>
    <w:rsid w:val="00ED133E"/>
    <w:rsid w:val="00ED1436"/>
    <w:rsid w:val="00ED177E"/>
    <w:rsid w:val="00ED198B"/>
    <w:rsid w:val="00ED2E38"/>
    <w:rsid w:val="00ED40EA"/>
    <w:rsid w:val="00ED434B"/>
    <w:rsid w:val="00ED4398"/>
    <w:rsid w:val="00ED52BF"/>
    <w:rsid w:val="00ED5518"/>
    <w:rsid w:val="00ED56C7"/>
    <w:rsid w:val="00ED5E28"/>
    <w:rsid w:val="00ED74C1"/>
    <w:rsid w:val="00EE05E5"/>
    <w:rsid w:val="00EE2A79"/>
    <w:rsid w:val="00EE3279"/>
    <w:rsid w:val="00EE3D15"/>
    <w:rsid w:val="00EE48C7"/>
    <w:rsid w:val="00EE4AB2"/>
    <w:rsid w:val="00EE5302"/>
    <w:rsid w:val="00EE541B"/>
    <w:rsid w:val="00EE6058"/>
    <w:rsid w:val="00EE6E14"/>
    <w:rsid w:val="00EE71B4"/>
    <w:rsid w:val="00EE7B37"/>
    <w:rsid w:val="00EE7DBA"/>
    <w:rsid w:val="00EF11BD"/>
    <w:rsid w:val="00EF1222"/>
    <w:rsid w:val="00EF1CA5"/>
    <w:rsid w:val="00EF1D63"/>
    <w:rsid w:val="00EF2120"/>
    <w:rsid w:val="00EF2573"/>
    <w:rsid w:val="00EF44CF"/>
    <w:rsid w:val="00EF4B8A"/>
    <w:rsid w:val="00EF4F99"/>
    <w:rsid w:val="00EF5B6F"/>
    <w:rsid w:val="00EF60EE"/>
    <w:rsid w:val="00EF659D"/>
    <w:rsid w:val="00F01433"/>
    <w:rsid w:val="00F015BB"/>
    <w:rsid w:val="00F01636"/>
    <w:rsid w:val="00F01BC5"/>
    <w:rsid w:val="00F026D1"/>
    <w:rsid w:val="00F03BD1"/>
    <w:rsid w:val="00F040FE"/>
    <w:rsid w:val="00F04274"/>
    <w:rsid w:val="00F0521A"/>
    <w:rsid w:val="00F05680"/>
    <w:rsid w:val="00F056C9"/>
    <w:rsid w:val="00F06AE7"/>
    <w:rsid w:val="00F06D01"/>
    <w:rsid w:val="00F07238"/>
    <w:rsid w:val="00F07292"/>
    <w:rsid w:val="00F077D7"/>
    <w:rsid w:val="00F10589"/>
    <w:rsid w:val="00F10D8C"/>
    <w:rsid w:val="00F110BE"/>
    <w:rsid w:val="00F11D67"/>
    <w:rsid w:val="00F12089"/>
    <w:rsid w:val="00F12864"/>
    <w:rsid w:val="00F132C8"/>
    <w:rsid w:val="00F13748"/>
    <w:rsid w:val="00F139B8"/>
    <w:rsid w:val="00F14909"/>
    <w:rsid w:val="00F156DE"/>
    <w:rsid w:val="00F15BC9"/>
    <w:rsid w:val="00F16902"/>
    <w:rsid w:val="00F17181"/>
    <w:rsid w:val="00F1771B"/>
    <w:rsid w:val="00F17935"/>
    <w:rsid w:val="00F205EC"/>
    <w:rsid w:val="00F20F46"/>
    <w:rsid w:val="00F21CE5"/>
    <w:rsid w:val="00F22190"/>
    <w:rsid w:val="00F23326"/>
    <w:rsid w:val="00F237B1"/>
    <w:rsid w:val="00F23D01"/>
    <w:rsid w:val="00F24336"/>
    <w:rsid w:val="00F244EE"/>
    <w:rsid w:val="00F24857"/>
    <w:rsid w:val="00F27904"/>
    <w:rsid w:val="00F329A1"/>
    <w:rsid w:val="00F3471D"/>
    <w:rsid w:val="00F35CA8"/>
    <w:rsid w:val="00F3603B"/>
    <w:rsid w:val="00F3702E"/>
    <w:rsid w:val="00F40BEB"/>
    <w:rsid w:val="00F44BA6"/>
    <w:rsid w:val="00F4664D"/>
    <w:rsid w:val="00F468DB"/>
    <w:rsid w:val="00F46A55"/>
    <w:rsid w:val="00F477A5"/>
    <w:rsid w:val="00F4787D"/>
    <w:rsid w:val="00F517DB"/>
    <w:rsid w:val="00F51AA9"/>
    <w:rsid w:val="00F529CF"/>
    <w:rsid w:val="00F544DE"/>
    <w:rsid w:val="00F54B9D"/>
    <w:rsid w:val="00F559F9"/>
    <w:rsid w:val="00F55CD8"/>
    <w:rsid w:val="00F569BA"/>
    <w:rsid w:val="00F57619"/>
    <w:rsid w:val="00F579B3"/>
    <w:rsid w:val="00F57D0E"/>
    <w:rsid w:val="00F60763"/>
    <w:rsid w:val="00F61441"/>
    <w:rsid w:val="00F615AB"/>
    <w:rsid w:val="00F61DCA"/>
    <w:rsid w:val="00F61DCD"/>
    <w:rsid w:val="00F62AA9"/>
    <w:rsid w:val="00F652CD"/>
    <w:rsid w:val="00F66345"/>
    <w:rsid w:val="00F665BC"/>
    <w:rsid w:val="00F672F5"/>
    <w:rsid w:val="00F676C8"/>
    <w:rsid w:val="00F7009D"/>
    <w:rsid w:val="00F70B88"/>
    <w:rsid w:val="00F72988"/>
    <w:rsid w:val="00F74230"/>
    <w:rsid w:val="00F7527B"/>
    <w:rsid w:val="00F75786"/>
    <w:rsid w:val="00F76125"/>
    <w:rsid w:val="00F767B8"/>
    <w:rsid w:val="00F77188"/>
    <w:rsid w:val="00F77529"/>
    <w:rsid w:val="00F77540"/>
    <w:rsid w:val="00F77EF6"/>
    <w:rsid w:val="00F81CD1"/>
    <w:rsid w:val="00F81E3D"/>
    <w:rsid w:val="00F82430"/>
    <w:rsid w:val="00F8256B"/>
    <w:rsid w:val="00F832C3"/>
    <w:rsid w:val="00F832C9"/>
    <w:rsid w:val="00F83C7E"/>
    <w:rsid w:val="00F84222"/>
    <w:rsid w:val="00F846DB"/>
    <w:rsid w:val="00F85080"/>
    <w:rsid w:val="00F851D9"/>
    <w:rsid w:val="00F859A5"/>
    <w:rsid w:val="00F8673D"/>
    <w:rsid w:val="00F86E5B"/>
    <w:rsid w:val="00F86EDE"/>
    <w:rsid w:val="00F879E9"/>
    <w:rsid w:val="00F921DA"/>
    <w:rsid w:val="00F929FF"/>
    <w:rsid w:val="00F94296"/>
    <w:rsid w:val="00F94894"/>
    <w:rsid w:val="00F94A23"/>
    <w:rsid w:val="00F95F37"/>
    <w:rsid w:val="00F9638B"/>
    <w:rsid w:val="00F96767"/>
    <w:rsid w:val="00F96BE4"/>
    <w:rsid w:val="00F96EA4"/>
    <w:rsid w:val="00F97CA3"/>
    <w:rsid w:val="00F97FFA"/>
    <w:rsid w:val="00FA03BA"/>
    <w:rsid w:val="00FA0890"/>
    <w:rsid w:val="00FA0FDA"/>
    <w:rsid w:val="00FA1A78"/>
    <w:rsid w:val="00FA5890"/>
    <w:rsid w:val="00FA6628"/>
    <w:rsid w:val="00FA6A0C"/>
    <w:rsid w:val="00FA7A04"/>
    <w:rsid w:val="00FA7A36"/>
    <w:rsid w:val="00FA7CC9"/>
    <w:rsid w:val="00FB2637"/>
    <w:rsid w:val="00FB2A12"/>
    <w:rsid w:val="00FB2E68"/>
    <w:rsid w:val="00FB3111"/>
    <w:rsid w:val="00FB32FE"/>
    <w:rsid w:val="00FB33E8"/>
    <w:rsid w:val="00FB39CF"/>
    <w:rsid w:val="00FB40A8"/>
    <w:rsid w:val="00FB525C"/>
    <w:rsid w:val="00FB5E0D"/>
    <w:rsid w:val="00FB69FB"/>
    <w:rsid w:val="00FB7142"/>
    <w:rsid w:val="00FB793C"/>
    <w:rsid w:val="00FB7D3A"/>
    <w:rsid w:val="00FC04F6"/>
    <w:rsid w:val="00FC1B0B"/>
    <w:rsid w:val="00FC1D06"/>
    <w:rsid w:val="00FC1E43"/>
    <w:rsid w:val="00FC2136"/>
    <w:rsid w:val="00FC234C"/>
    <w:rsid w:val="00FC2D29"/>
    <w:rsid w:val="00FC32A2"/>
    <w:rsid w:val="00FC5706"/>
    <w:rsid w:val="00FC6092"/>
    <w:rsid w:val="00FC6201"/>
    <w:rsid w:val="00FC6D0C"/>
    <w:rsid w:val="00FC7A28"/>
    <w:rsid w:val="00FC7BDD"/>
    <w:rsid w:val="00FC7EE4"/>
    <w:rsid w:val="00FD039B"/>
    <w:rsid w:val="00FD03F5"/>
    <w:rsid w:val="00FD064B"/>
    <w:rsid w:val="00FD0BF3"/>
    <w:rsid w:val="00FD147D"/>
    <w:rsid w:val="00FD2B5D"/>
    <w:rsid w:val="00FD2F5D"/>
    <w:rsid w:val="00FD3B71"/>
    <w:rsid w:val="00FD3E31"/>
    <w:rsid w:val="00FD4F33"/>
    <w:rsid w:val="00FD54C6"/>
    <w:rsid w:val="00FD57BA"/>
    <w:rsid w:val="00FD59F9"/>
    <w:rsid w:val="00FE0AB6"/>
    <w:rsid w:val="00FE1F27"/>
    <w:rsid w:val="00FE2107"/>
    <w:rsid w:val="00FE2114"/>
    <w:rsid w:val="00FE22E9"/>
    <w:rsid w:val="00FE279C"/>
    <w:rsid w:val="00FE28D8"/>
    <w:rsid w:val="00FE2AC0"/>
    <w:rsid w:val="00FE2B8B"/>
    <w:rsid w:val="00FE2F57"/>
    <w:rsid w:val="00FE30F2"/>
    <w:rsid w:val="00FE3B70"/>
    <w:rsid w:val="00FE3E20"/>
    <w:rsid w:val="00FE45F0"/>
    <w:rsid w:val="00FE4CD1"/>
    <w:rsid w:val="00FE4F4E"/>
    <w:rsid w:val="00FE5165"/>
    <w:rsid w:val="00FE5433"/>
    <w:rsid w:val="00FE616C"/>
    <w:rsid w:val="00FE689E"/>
    <w:rsid w:val="00FE7989"/>
    <w:rsid w:val="00FF1196"/>
    <w:rsid w:val="00FF346C"/>
    <w:rsid w:val="00FF38B3"/>
    <w:rsid w:val="00FF3CBD"/>
    <w:rsid w:val="00FF3FDD"/>
    <w:rsid w:val="00FF5540"/>
    <w:rsid w:val="00FF5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4A468"/>
  <w15:docId w15:val="{18D3F499-2F11-4F9D-9FF4-F243A264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2438"/>
    <w:pPr>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unhideWhenUsed/>
    <w:qFormat/>
    <w:rsid w:val="003F036E"/>
    <w:pPr>
      <w:keepNext/>
      <w:widowControl w:val="0"/>
      <w:numPr>
        <w:numId w:val="1"/>
      </w:numPr>
      <w:tabs>
        <w:tab w:val="left" w:pos="1985"/>
        <w:tab w:val="left" w:pos="2268"/>
      </w:tabs>
      <w:spacing w:before="120"/>
      <w:ind w:left="357" w:hanging="357"/>
      <w:jc w:val="center"/>
      <w:outlineLvl w:val="0"/>
    </w:pPr>
    <w:rPr>
      <w:b/>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autoRedefine/>
    <w:unhideWhenUsed/>
    <w:qFormat/>
    <w:rsid w:val="00DD23DA"/>
    <w:pPr>
      <w:widowControl w:val="0"/>
      <w:numPr>
        <w:ilvl w:val="1"/>
        <w:numId w:val="1"/>
      </w:numPr>
      <w:spacing w:before="120" w:after="120"/>
      <w:ind w:left="567"/>
      <w:jc w:val="both"/>
      <w:outlineLvl w:val="1"/>
    </w:pPr>
    <w:rPr>
      <w:rFonts w:asciiTheme="minorHAnsi" w:eastAsiaTheme="majorEastAsia" w:hAnsiTheme="minorHAnsi" w:cstheme="minorHAnsi"/>
      <w:b/>
      <w:sz w:val="22"/>
      <w:szCs w:val="26"/>
      <w:lang w:eastAsia="cs-CZ"/>
    </w:rPr>
  </w:style>
  <w:style w:type="paragraph" w:styleId="Nadpis3">
    <w:name w:val="heading 3"/>
    <w:aliases w:val="Char,Level 1 - 2,h3,C Sub-Sub/Italic,h3 sub heading,Head 31,Head 32,C Sub-Sub/Italic1,h3 sub heading1,H3,3m,Level 1 - 1,GPH Heading 3,Sub-section,H31,(Alt+3),3,Sub2Para,Podkapitola podkapitoly základní kapitoly,Podkapitola2,Nadpis_3_úroveň"/>
    <w:basedOn w:val="Normln"/>
    <w:next w:val="Normln"/>
    <w:link w:val="Nadpis3Char"/>
    <w:unhideWhenUsed/>
    <w:qFormat/>
    <w:rsid w:val="0093028E"/>
    <w:pPr>
      <w:widowControl w:val="0"/>
      <w:numPr>
        <w:ilvl w:val="2"/>
        <w:numId w:val="1"/>
      </w:numPr>
      <w:tabs>
        <w:tab w:val="left" w:pos="567"/>
      </w:tabs>
      <w:spacing w:before="120" w:after="40"/>
      <w:jc w:val="both"/>
      <w:outlineLvl w:val="2"/>
    </w:pPr>
    <w:rPr>
      <w:sz w:val="22"/>
      <w:szCs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h4,l4"/>
    <w:basedOn w:val="Normln"/>
    <w:next w:val="Normln"/>
    <w:link w:val="Nadpis4Char"/>
    <w:unhideWhenUsed/>
    <w:qFormat/>
    <w:rsid w:val="00A2713D"/>
    <w:pPr>
      <w:keepNext/>
      <w:keepLines/>
      <w:numPr>
        <w:ilvl w:val="3"/>
        <w:numId w:val="1"/>
      </w:numPr>
      <w:suppressAutoHyphens/>
      <w:spacing w:before="120" w:after="80"/>
      <w:jc w:val="both"/>
      <w:outlineLvl w:val="3"/>
    </w:pPr>
    <w:rPr>
      <w:kern w:val="28"/>
      <w:sz w:val="22"/>
      <w:szCs w:val="20"/>
      <w:lang w:eastAsia="cs-CZ"/>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nhideWhenUsed/>
    <w:qFormat/>
    <w:rsid w:val="00A2713D"/>
    <w:pPr>
      <w:numPr>
        <w:ilvl w:val="4"/>
        <w:numId w:val="1"/>
      </w:numPr>
      <w:spacing w:before="240" w:after="60"/>
      <w:outlineLvl w:val="4"/>
    </w:pPr>
    <w:rPr>
      <w:rFonts w:ascii="Arial" w:hAnsi="Arial"/>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nhideWhenUsed/>
    <w:qFormat/>
    <w:rsid w:val="00A2713D"/>
    <w:pPr>
      <w:numPr>
        <w:ilvl w:val="5"/>
        <w:numId w:val="1"/>
      </w:numPr>
      <w:spacing w:before="240" w:after="60"/>
      <w:outlineLvl w:val="5"/>
    </w:pPr>
    <w:rPr>
      <w:i/>
      <w:sz w:val="22"/>
      <w:szCs w:val="20"/>
      <w:lang w:eastAsia="cs-CZ"/>
    </w:rPr>
  </w:style>
  <w:style w:type="paragraph" w:styleId="Nadpis7">
    <w:name w:val="heading 7"/>
    <w:aliases w:val="PA Appendix Major,ASAPHeading 7"/>
    <w:basedOn w:val="Normln"/>
    <w:next w:val="Normln"/>
    <w:link w:val="Nadpis7Char"/>
    <w:unhideWhenUsed/>
    <w:qFormat/>
    <w:rsid w:val="00A2713D"/>
    <w:pPr>
      <w:numPr>
        <w:ilvl w:val="6"/>
        <w:numId w:val="1"/>
      </w:numPr>
      <w:spacing w:before="240" w:after="60"/>
      <w:outlineLvl w:val="6"/>
    </w:pPr>
    <w:rPr>
      <w:rFonts w:ascii="Arial" w:hAnsi="Arial"/>
      <w:sz w:val="20"/>
      <w:szCs w:val="20"/>
      <w:lang w:eastAsia="cs-CZ"/>
    </w:rPr>
  </w:style>
  <w:style w:type="paragraph" w:styleId="Nadpis8">
    <w:name w:val="heading 8"/>
    <w:aliases w:val="PA Appendix Minor,ASAPHeading 8"/>
    <w:basedOn w:val="Normln"/>
    <w:next w:val="Normln"/>
    <w:link w:val="Nadpis8Char"/>
    <w:unhideWhenUsed/>
    <w:qFormat/>
    <w:rsid w:val="00A2713D"/>
    <w:pPr>
      <w:numPr>
        <w:ilvl w:val="7"/>
        <w:numId w:val="1"/>
      </w:numPr>
      <w:spacing w:before="240" w:after="60"/>
      <w:outlineLvl w:val="7"/>
    </w:pPr>
    <w:rPr>
      <w:rFonts w:ascii="Arial" w:hAnsi="Arial"/>
      <w:i/>
      <w:sz w:val="20"/>
      <w:szCs w:val="20"/>
      <w:lang w:eastAsia="cs-CZ"/>
    </w:rPr>
  </w:style>
  <w:style w:type="paragraph" w:styleId="Nadpis9">
    <w:name w:val="heading 9"/>
    <w:aliases w:val="h9,heading9,Příloha,ASAPHeading 9,Titre 10"/>
    <w:basedOn w:val="Normln"/>
    <w:next w:val="Normln"/>
    <w:link w:val="Nadpis9Char"/>
    <w:unhideWhenUsed/>
    <w:qFormat/>
    <w:rsid w:val="00A2713D"/>
    <w:pPr>
      <w:numPr>
        <w:ilvl w:val="8"/>
        <w:numId w:val="1"/>
      </w:numPr>
      <w:spacing w:before="240" w:after="60"/>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2438"/>
    <w:rPr>
      <w:rFonts w:ascii="Times New Roman" w:eastAsia="Times New Roman" w:hAnsi="Times New Roman" w:cs="Times New Roman"/>
      <w:b/>
      <w:sz w:val="24"/>
      <w:szCs w:val="24"/>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rsid w:val="00AF2438"/>
    <w:rPr>
      <w:rFonts w:ascii="Times New Roman" w:eastAsia="Times New Roman" w:hAnsi="Times New Roman" w:cs="Times New Roman"/>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h4 Char"/>
    <w:basedOn w:val="Standardnpsmoodstavce"/>
    <w:link w:val="Nadpis4"/>
    <w:rsid w:val="00AF2438"/>
    <w:rPr>
      <w:rFonts w:ascii="Times New Roman" w:eastAsia="Times New Roman" w:hAnsi="Times New Roman" w:cs="Times New Roman"/>
      <w:kern w:val="28"/>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
    <w:rsid w:val="00AF2438"/>
    <w:rPr>
      <w:rFonts w:ascii="Arial" w:eastAsia="Times New Roman" w:hAnsi="Arial" w:cs="Times New Roman"/>
      <w:szCs w:val="20"/>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AF2438"/>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rsid w:val="00AF2438"/>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rsid w:val="00AF2438"/>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rsid w:val="00AF2438"/>
    <w:rPr>
      <w:rFonts w:ascii="Arial" w:eastAsia="Times New Roman" w:hAnsi="Arial" w:cs="Times New Roman"/>
      <w:b/>
      <w:i/>
      <w:sz w:val="18"/>
      <w:szCs w:val="20"/>
      <w:lang w:eastAsia="cs-CZ"/>
    </w:rPr>
  </w:style>
  <w:style w:type="paragraph" w:customStyle="1" w:styleId="Normlntitulnstrana">
    <w:name w:val="Normální titulní strana"/>
    <w:basedOn w:val="Normln"/>
    <w:qFormat/>
    <w:rsid w:val="00DD57FF"/>
    <w:pPr>
      <w:spacing w:before="480" w:after="480" w:line="260" w:lineRule="exact"/>
      <w:jc w:val="both"/>
    </w:pPr>
    <w:rPr>
      <w:rFonts w:eastAsia="Calibri"/>
      <w:sz w:val="22"/>
      <w:szCs w:val="22"/>
    </w:rPr>
  </w:style>
  <w:style w:type="paragraph" w:customStyle="1" w:styleId="cpslosmlouvy">
    <w:name w:val="cp_číslo smlouvy"/>
    <w:basedOn w:val="Normln"/>
    <w:qFormat/>
    <w:rsid w:val="00DD57FF"/>
    <w:pPr>
      <w:spacing w:before="120" w:after="480" w:line="260" w:lineRule="exact"/>
      <w:jc w:val="center"/>
    </w:pPr>
    <w:rPr>
      <w:rFonts w:eastAsia="Calibri"/>
      <w:sz w:val="22"/>
      <w:szCs w:val="22"/>
    </w:rPr>
  </w:style>
  <w:style w:type="paragraph" w:customStyle="1" w:styleId="cpPreambule">
    <w:name w:val="cp_Preambule"/>
    <w:basedOn w:val="Normln"/>
    <w:qFormat/>
    <w:rsid w:val="00DD57FF"/>
    <w:pPr>
      <w:keepNext/>
      <w:spacing w:before="360" w:after="240" w:line="260" w:lineRule="exact"/>
      <w:jc w:val="center"/>
      <w:outlineLvl w:val="0"/>
    </w:pPr>
    <w:rPr>
      <w:rFonts w:eastAsia="Calibri"/>
      <w:b/>
      <w:sz w:val="22"/>
      <w:szCs w:val="22"/>
    </w:rPr>
  </w:style>
  <w:style w:type="paragraph" w:customStyle="1" w:styleId="cpnormlnbezodsazen">
    <w:name w:val="cp_normální bez odsazení"/>
    <w:basedOn w:val="Normln"/>
    <w:qFormat/>
    <w:rsid w:val="00DD57FF"/>
    <w:pPr>
      <w:spacing w:before="120" w:after="120" w:line="260" w:lineRule="exact"/>
      <w:jc w:val="both"/>
    </w:pPr>
    <w:rPr>
      <w:sz w:val="22"/>
      <w:szCs w:val="22"/>
      <w:lang w:eastAsia="cs-CZ"/>
    </w:rPr>
  </w:style>
  <w:style w:type="character" w:styleId="Odkaznakoment">
    <w:name w:val="annotation reference"/>
    <w:aliases w:val="Značka poznámky"/>
    <w:basedOn w:val="Standardnpsmoodstavce"/>
    <w:unhideWhenUsed/>
    <w:rsid w:val="00DD57FF"/>
    <w:rPr>
      <w:sz w:val="16"/>
      <w:szCs w:val="16"/>
    </w:rPr>
  </w:style>
  <w:style w:type="paragraph" w:styleId="Textkomente">
    <w:name w:val="annotation text"/>
    <w:aliases w:val="Text poznámky"/>
    <w:basedOn w:val="Normln"/>
    <w:link w:val="TextkomenteChar"/>
    <w:unhideWhenUsed/>
    <w:rsid w:val="00DD57FF"/>
    <w:rPr>
      <w:sz w:val="20"/>
      <w:szCs w:val="20"/>
    </w:rPr>
  </w:style>
  <w:style w:type="character" w:customStyle="1" w:styleId="TextkomenteChar">
    <w:name w:val="Text komentáře Char"/>
    <w:aliases w:val="Text poznámky Char"/>
    <w:basedOn w:val="Standardnpsmoodstavce"/>
    <w:link w:val="Textkomente"/>
    <w:rsid w:val="00DD57FF"/>
    <w:rPr>
      <w:rFonts w:ascii="Times New Roman" w:eastAsia="Times New Roman" w:hAnsi="Times New Roman" w:cs="Times New Roman"/>
      <w:sz w:val="20"/>
      <w:szCs w:val="20"/>
    </w:rPr>
  </w:style>
  <w:style w:type="paragraph" w:customStyle="1" w:styleId="cpPloha">
    <w:name w:val="cp_Příloha"/>
    <w:basedOn w:val="Normln"/>
    <w:next w:val="cpslovnpsmennkodstavci1"/>
    <w:qFormat/>
    <w:rsid w:val="00DD57FF"/>
    <w:pPr>
      <w:keepNext/>
      <w:pageBreakBefore/>
      <w:spacing w:after="240" w:line="260" w:lineRule="exact"/>
      <w:jc w:val="both"/>
      <w:outlineLvl w:val="0"/>
    </w:pPr>
    <w:rPr>
      <w:b/>
      <w:sz w:val="22"/>
      <w:szCs w:val="22"/>
      <w:lang w:eastAsia="cs-CZ"/>
    </w:rPr>
  </w:style>
  <w:style w:type="paragraph" w:styleId="Zhlav">
    <w:name w:val="header"/>
    <w:aliases w:val="h,Header/Footer"/>
    <w:basedOn w:val="Normln"/>
    <w:link w:val="ZhlavChar"/>
    <w:uiPriority w:val="99"/>
    <w:rsid w:val="00A2713D"/>
    <w:pPr>
      <w:tabs>
        <w:tab w:val="center" w:pos="4536"/>
        <w:tab w:val="right" w:pos="9072"/>
      </w:tabs>
    </w:pPr>
  </w:style>
  <w:style w:type="character" w:customStyle="1" w:styleId="ZhlavChar">
    <w:name w:val="Záhlaví Char"/>
    <w:aliases w:val="h Char,Header/Footer Char"/>
    <w:basedOn w:val="Standardnpsmoodstavce"/>
    <w:link w:val="Zhlav"/>
    <w:uiPriority w:val="99"/>
    <w:rsid w:val="00A2713D"/>
    <w:rPr>
      <w:rFonts w:ascii="Times New Roman" w:eastAsia="Times New Roman" w:hAnsi="Times New Roman" w:cs="Times New Roman"/>
      <w:sz w:val="24"/>
      <w:szCs w:val="24"/>
    </w:rPr>
  </w:style>
  <w:style w:type="paragraph" w:styleId="Zpat">
    <w:name w:val="footer"/>
    <w:basedOn w:val="Normln"/>
    <w:link w:val="ZpatChar"/>
    <w:uiPriority w:val="99"/>
    <w:rsid w:val="00A2713D"/>
    <w:pPr>
      <w:tabs>
        <w:tab w:val="center" w:pos="4536"/>
        <w:tab w:val="right" w:pos="9072"/>
      </w:tabs>
    </w:pPr>
  </w:style>
  <w:style w:type="character" w:customStyle="1" w:styleId="ZpatChar">
    <w:name w:val="Zápatí Char"/>
    <w:basedOn w:val="Standardnpsmoodstavce"/>
    <w:link w:val="Zpat"/>
    <w:uiPriority w:val="99"/>
    <w:rsid w:val="00A2713D"/>
    <w:rPr>
      <w:rFonts w:ascii="Times New Roman" w:eastAsia="Times New Roman" w:hAnsi="Times New Roman" w:cs="Times New Roman"/>
      <w:sz w:val="24"/>
      <w:szCs w:val="24"/>
    </w:rPr>
  </w:style>
  <w:style w:type="paragraph" w:customStyle="1" w:styleId="cpnormln">
    <w:name w:val="cp_normální"/>
    <w:basedOn w:val="Normln"/>
    <w:qFormat/>
    <w:rsid w:val="000659F5"/>
    <w:pPr>
      <w:spacing w:before="120" w:after="120" w:line="260" w:lineRule="exact"/>
      <w:ind w:left="567"/>
      <w:jc w:val="both"/>
    </w:pPr>
    <w:rPr>
      <w:sz w:val="22"/>
      <w:szCs w:val="22"/>
      <w:lang w:eastAsia="cs-CZ"/>
    </w:rPr>
  </w:style>
  <w:style w:type="paragraph" w:customStyle="1" w:styleId="cpTabulkasmluvnistrany">
    <w:name w:val="cp_Tabulka smluvni strany"/>
    <w:basedOn w:val="Normln"/>
    <w:rsid w:val="00A2713D"/>
    <w:pPr>
      <w:framePr w:hSpace="141" w:wrap="around" w:vAnchor="text" w:hAnchor="margin" w:y="501"/>
      <w:spacing w:after="120" w:line="260" w:lineRule="exact"/>
    </w:pPr>
    <w:rPr>
      <w:bCs/>
      <w:sz w:val="22"/>
      <w:szCs w:val="22"/>
    </w:rPr>
  </w:style>
  <w:style w:type="paragraph" w:styleId="Textbubliny">
    <w:name w:val="Balloon Text"/>
    <w:basedOn w:val="Normln"/>
    <w:link w:val="TextbublinyChar"/>
    <w:uiPriority w:val="99"/>
    <w:semiHidden/>
    <w:unhideWhenUsed/>
    <w:rsid w:val="00B60F48"/>
    <w:rPr>
      <w:rFonts w:ascii="Tahoma" w:hAnsi="Tahoma" w:cs="Tahoma"/>
      <w:sz w:val="16"/>
      <w:szCs w:val="16"/>
    </w:rPr>
  </w:style>
  <w:style w:type="character" w:customStyle="1" w:styleId="TextbublinyChar">
    <w:name w:val="Text bubliny Char"/>
    <w:basedOn w:val="Standardnpsmoodstavce"/>
    <w:link w:val="Textbubliny"/>
    <w:uiPriority w:val="99"/>
    <w:semiHidden/>
    <w:rsid w:val="00B60F48"/>
    <w:rPr>
      <w:rFonts w:ascii="Tahoma" w:eastAsia="Times New Roman" w:hAnsi="Tahoma" w:cs="Tahoma"/>
      <w:sz w:val="16"/>
      <w:szCs w:val="16"/>
    </w:rPr>
  </w:style>
  <w:style w:type="paragraph" w:styleId="Pedmtkomente">
    <w:name w:val="annotation subject"/>
    <w:basedOn w:val="Normln"/>
    <w:link w:val="PedmtkomenteChar"/>
    <w:uiPriority w:val="99"/>
    <w:semiHidden/>
    <w:unhideWhenUsed/>
    <w:rsid w:val="0093028E"/>
    <w:rPr>
      <w:b/>
      <w:bCs/>
    </w:rPr>
  </w:style>
  <w:style w:type="character" w:customStyle="1" w:styleId="PedmtkomenteChar">
    <w:name w:val="Předmět komentáře Char"/>
    <w:basedOn w:val="Standardnpsmoodstavce"/>
    <w:link w:val="Pedmtkomente"/>
    <w:uiPriority w:val="99"/>
    <w:semiHidden/>
    <w:rsid w:val="0093028E"/>
    <w:rPr>
      <w:rFonts w:ascii="Times New Roman" w:eastAsia="Times New Roman" w:hAnsi="Times New Roman" w:cs="Times New Roman"/>
      <w:b/>
      <w:bCs/>
      <w:sz w:val="20"/>
      <w:szCs w:val="20"/>
    </w:rPr>
  </w:style>
  <w:style w:type="paragraph" w:styleId="Revize">
    <w:name w:val="Revision"/>
    <w:hidden/>
    <w:uiPriority w:val="99"/>
    <w:semiHidden/>
    <w:rsid w:val="001F42E2"/>
    <w:pPr>
      <w:spacing w:after="0" w:line="240" w:lineRule="auto"/>
    </w:pPr>
    <w:rPr>
      <w:rFonts w:ascii="Times New Roman" w:eastAsia="Times New Roman" w:hAnsi="Times New Roman" w:cs="Times New Roman"/>
      <w:sz w:val="24"/>
      <w:szCs w:val="24"/>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rsid w:val="00DD23DA"/>
    <w:rPr>
      <w:rFonts w:eastAsiaTheme="majorEastAsia" w:cstheme="minorHAnsi"/>
      <w:b/>
      <w:szCs w:val="26"/>
      <w:lang w:eastAsia="cs-CZ"/>
    </w:rPr>
  </w:style>
  <w:style w:type="paragraph" w:customStyle="1" w:styleId="cplnekslovan">
    <w:name w:val="cp_Článek číslovaný"/>
    <w:basedOn w:val="Normln"/>
    <w:next w:val="cpodstavecslovan1"/>
    <w:qFormat/>
    <w:rsid w:val="0093028E"/>
    <w:pPr>
      <w:keepNext/>
      <w:numPr>
        <w:numId w:val="4"/>
      </w:numPr>
      <w:spacing w:before="360" w:after="240" w:line="260" w:lineRule="exact"/>
      <w:jc w:val="center"/>
      <w:outlineLvl w:val="0"/>
    </w:pPr>
    <w:rPr>
      <w:b/>
      <w:bCs/>
      <w:kern w:val="32"/>
      <w:sz w:val="22"/>
      <w:szCs w:val="22"/>
      <w:lang w:eastAsia="cs-CZ"/>
    </w:rPr>
  </w:style>
  <w:style w:type="paragraph" w:customStyle="1" w:styleId="cpodstavecslovan1">
    <w:name w:val="cp_odstavec číslovaný 1"/>
    <w:basedOn w:val="Nadpis5"/>
    <w:uiPriority w:val="99"/>
    <w:qFormat/>
    <w:rsid w:val="008C3032"/>
    <w:pPr>
      <w:numPr>
        <w:ilvl w:val="1"/>
        <w:numId w:val="4"/>
      </w:numPr>
      <w:suppressAutoHyphens/>
      <w:spacing w:before="120" w:after="120" w:line="260" w:lineRule="exact"/>
      <w:jc w:val="both"/>
      <w:outlineLvl w:val="1"/>
    </w:pPr>
    <w:rPr>
      <w:rFonts w:ascii="Times New Roman" w:hAnsi="Times New Roman"/>
      <w:szCs w:val="24"/>
      <w:lang w:eastAsia="cs-CZ"/>
    </w:rPr>
  </w:style>
  <w:style w:type="paragraph" w:customStyle="1" w:styleId="cpodstavecslovan3">
    <w:name w:val="cp_odstavec číslovaný 3"/>
    <w:basedOn w:val="Nadpis5"/>
    <w:qFormat/>
    <w:rsid w:val="009E77B0"/>
    <w:pPr>
      <w:numPr>
        <w:ilvl w:val="0"/>
        <w:numId w:val="5"/>
      </w:numPr>
      <w:spacing w:before="120" w:after="120" w:line="260" w:lineRule="exact"/>
      <w:jc w:val="both"/>
      <w:outlineLvl w:val="2"/>
    </w:pPr>
    <w:rPr>
      <w:rFonts w:ascii="Times New Roman" w:hAnsi="Times New Roman"/>
      <w:szCs w:val="24"/>
      <w:lang w:eastAsia="cs-CZ"/>
    </w:rPr>
  </w:style>
  <w:style w:type="numbering" w:customStyle="1" w:styleId="cpNumbering">
    <w:name w:val="cp_Numbering"/>
    <w:basedOn w:val="Bezseznamu"/>
    <w:uiPriority w:val="99"/>
    <w:rsid w:val="004B5D10"/>
    <w:pPr>
      <w:numPr>
        <w:numId w:val="2"/>
      </w:numPr>
    </w:pPr>
  </w:style>
  <w:style w:type="paragraph" w:customStyle="1" w:styleId="cpslovnpsmennkodstavci1">
    <w:name w:val="cp_číslování písmenné k odstavci 1"/>
    <w:basedOn w:val="Normln"/>
    <w:link w:val="cpslovnpsmennkodstavci1Char"/>
    <w:qFormat/>
    <w:rsid w:val="00004AFB"/>
    <w:pPr>
      <w:numPr>
        <w:ilvl w:val="3"/>
        <w:numId w:val="4"/>
      </w:numPr>
      <w:suppressAutoHyphens/>
      <w:spacing w:before="120" w:after="120" w:line="260" w:lineRule="exact"/>
      <w:jc w:val="both"/>
      <w:outlineLvl w:val="2"/>
    </w:pPr>
    <w:rPr>
      <w:sz w:val="22"/>
      <w:lang w:eastAsia="ar-SA"/>
    </w:rPr>
  </w:style>
  <w:style w:type="paragraph" w:customStyle="1" w:styleId="cpslovnpsmennkodstavci2">
    <w:name w:val="cp_číslování písmenné k odstavci 2"/>
    <w:basedOn w:val="Normln"/>
    <w:qFormat/>
    <w:rsid w:val="00AF2438"/>
    <w:pPr>
      <w:numPr>
        <w:ilvl w:val="4"/>
        <w:numId w:val="4"/>
      </w:numPr>
      <w:suppressAutoHyphens/>
      <w:spacing w:before="120" w:after="120" w:line="260" w:lineRule="exact"/>
      <w:jc w:val="both"/>
      <w:outlineLvl w:val="3"/>
    </w:pPr>
    <w:rPr>
      <w:sz w:val="22"/>
      <w:lang w:eastAsia="ar-SA"/>
    </w:rPr>
  </w:style>
  <w:style w:type="paragraph" w:customStyle="1" w:styleId="cpodrky1">
    <w:name w:val="cp_odrážky1"/>
    <w:basedOn w:val="Normln"/>
    <w:qFormat/>
    <w:rsid w:val="00AF2438"/>
    <w:pPr>
      <w:numPr>
        <w:ilvl w:val="5"/>
        <w:numId w:val="4"/>
      </w:numPr>
      <w:suppressAutoHyphens/>
      <w:spacing w:before="120" w:after="120" w:line="260" w:lineRule="exact"/>
      <w:jc w:val="both"/>
      <w:outlineLvl w:val="4"/>
    </w:pPr>
    <w:rPr>
      <w:sz w:val="22"/>
      <w:lang w:eastAsia="ar-SA"/>
    </w:rPr>
  </w:style>
  <w:style w:type="paragraph" w:customStyle="1" w:styleId="cpodrky2">
    <w:name w:val="cp_odrážky2"/>
    <w:basedOn w:val="Normln"/>
    <w:qFormat/>
    <w:rsid w:val="00AF2438"/>
    <w:pPr>
      <w:numPr>
        <w:ilvl w:val="6"/>
        <w:numId w:val="4"/>
      </w:numPr>
      <w:suppressAutoHyphens/>
      <w:spacing w:before="120" w:after="120" w:line="260" w:lineRule="exact"/>
      <w:jc w:val="both"/>
      <w:outlineLvl w:val="5"/>
    </w:pPr>
    <w:rPr>
      <w:sz w:val="22"/>
      <w:szCs w:val="22"/>
      <w:lang w:eastAsia="ar-SA"/>
    </w:rPr>
  </w:style>
  <w:style w:type="character" w:styleId="Hypertextovodkaz">
    <w:name w:val="Hyperlink"/>
    <w:uiPriority w:val="99"/>
    <w:unhideWhenUsed/>
    <w:rsid w:val="00635871"/>
    <w:rPr>
      <w:color w:val="0000FF"/>
      <w:u w:val="single"/>
    </w:rPr>
  </w:style>
  <w:style w:type="table" w:styleId="Mkatabulky">
    <w:name w:val="Table Grid"/>
    <w:basedOn w:val="Normlntabulka"/>
    <w:uiPriority w:val="59"/>
    <w:rsid w:val="00C52B4B"/>
    <w:pPr>
      <w:widowControl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M">
    <w:name w:val="Nadpis M"/>
    <w:basedOn w:val="Normln"/>
    <w:rsid w:val="002258E0"/>
    <w:pPr>
      <w:keepNext/>
      <w:tabs>
        <w:tab w:val="left" w:pos="567"/>
      </w:tabs>
      <w:spacing w:before="240" w:after="60"/>
      <w:ind w:left="720"/>
      <w:jc w:val="both"/>
      <w:outlineLvl w:val="0"/>
    </w:pPr>
    <w:rPr>
      <w:rFonts w:ascii="Tahoma" w:hAnsi="Tahoma" w:cs="Arial"/>
      <w:b/>
      <w:bCs/>
      <w:kern w:val="32"/>
      <w:szCs w:val="32"/>
      <w:lang w:eastAsia="cs-CZ"/>
    </w:rPr>
  </w:style>
  <w:style w:type="table" w:customStyle="1" w:styleId="Mkatabulky1">
    <w:name w:val="Mřížka tabulky1"/>
    <w:basedOn w:val="Normlntabulka"/>
    <w:next w:val="Mkatabulky"/>
    <w:rsid w:val="007A0F2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Nad,Odstavec_muj"/>
    <w:basedOn w:val="Normln"/>
    <w:link w:val="OdstavecseseznamemChar"/>
    <w:uiPriority w:val="34"/>
    <w:qFormat/>
    <w:rsid w:val="0028464A"/>
    <w:pPr>
      <w:ind w:left="720"/>
      <w:contextualSpacing/>
    </w:pPr>
  </w:style>
  <w:style w:type="paragraph" w:customStyle="1" w:styleId="Styl1">
    <w:name w:val="Styl 1"/>
    <w:basedOn w:val="Odstavecseseznamem"/>
    <w:qFormat/>
    <w:rsid w:val="000C3448"/>
    <w:pPr>
      <w:numPr>
        <w:numId w:val="3"/>
      </w:numPr>
      <w:tabs>
        <w:tab w:val="left" w:pos="1276"/>
      </w:tabs>
      <w:spacing w:before="240" w:line="276" w:lineRule="auto"/>
      <w:ind w:left="357" w:hanging="357"/>
      <w:contextualSpacing w:val="0"/>
      <w:jc w:val="center"/>
    </w:pPr>
    <w:rPr>
      <w:rFonts w:asciiTheme="minorHAnsi" w:hAnsiTheme="minorHAnsi" w:cs="Arial"/>
      <w:b/>
      <w:sz w:val="22"/>
      <w:szCs w:val="22"/>
    </w:rPr>
  </w:style>
  <w:style w:type="paragraph" w:customStyle="1" w:styleId="Styl2">
    <w:name w:val="Styl 2"/>
    <w:basedOn w:val="Odstavecseseznamem"/>
    <w:link w:val="Styl2Char"/>
    <w:qFormat/>
    <w:rsid w:val="000C3448"/>
    <w:pPr>
      <w:numPr>
        <w:ilvl w:val="1"/>
        <w:numId w:val="3"/>
      </w:numPr>
      <w:spacing w:before="120" w:line="276" w:lineRule="auto"/>
      <w:ind w:left="567" w:hanging="567"/>
      <w:contextualSpacing w:val="0"/>
      <w:jc w:val="both"/>
    </w:pPr>
    <w:rPr>
      <w:rFonts w:asciiTheme="minorHAnsi" w:hAnsiTheme="minorHAnsi" w:cs="Arial"/>
      <w:sz w:val="22"/>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0C3448"/>
    <w:rPr>
      <w:rFonts w:ascii="Times New Roman" w:eastAsia="Times New Roman" w:hAnsi="Times New Roman" w:cs="Times New Roman"/>
      <w:sz w:val="24"/>
      <w:szCs w:val="24"/>
    </w:rPr>
  </w:style>
  <w:style w:type="paragraph" w:customStyle="1" w:styleId="Styl3">
    <w:name w:val="Styl 3"/>
    <w:basedOn w:val="Styl2"/>
    <w:link w:val="Styl3Char"/>
    <w:qFormat/>
    <w:rsid w:val="000C3448"/>
    <w:pPr>
      <w:numPr>
        <w:ilvl w:val="2"/>
      </w:numPr>
      <w:ind w:left="1224" w:hanging="657"/>
    </w:pPr>
  </w:style>
  <w:style w:type="character" w:customStyle="1" w:styleId="Styl3Char">
    <w:name w:val="Styl 3 Char"/>
    <w:basedOn w:val="Standardnpsmoodstavce"/>
    <w:link w:val="Styl3"/>
    <w:rsid w:val="00AC7029"/>
    <w:rPr>
      <w:rFonts w:eastAsia="Times New Roman" w:cs="Arial"/>
    </w:rPr>
  </w:style>
  <w:style w:type="character" w:customStyle="1" w:styleId="Styl2Char">
    <w:name w:val="Styl 2 Char"/>
    <w:basedOn w:val="OdstavecseseznamemChar"/>
    <w:link w:val="Styl2"/>
    <w:rsid w:val="006F6EC8"/>
    <w:rPr>
      <w:rFonts w:ascii="Times New Roman" w:eastAsia="Times New Roman" w:hAnsi="Times New Roman" w:cs="Arial"/>
      <w:sz w:val="24"/>
      <w:szCs w:val="24"/>
    </w:rPr>
  </w:style>
  <w:style w:type="paragraph" w:customStyle="1" w:styleId="lnek">
    <w:name w:val="Článek"/>
    <w:basedOn w:val="Nadpis1"/>
    <w:rsid w:val="00E14572"/>
    <w:pPr>
      <w:widowControl/>
      <w:numPr>
        <w:numId w:val="0"/>
      </w:numPr>
      <w:tabs>
        <w:tab w:val="clear" w:pos="1985"/>
        <w:tab w:val="clear" w:pos="2268"/>
        <w:tab w:val="num" w:pos="432"/>
      </w:tabs>
      <w:spacing w:before="240" w:after="120" w:line="360" w:lineRule="auto"/>
      <w:ind w:left="432" w:hanging="432"/>
    </w:pPr>
    <w:rPr>
      <w:rFonts w:cs="Arial"/>
      <w:bCs/>
      <w:kern w:val="32"/>
      <w:sz w:val="20"/>
      <w:szCs w:val="32"/>
      <w:lang w:eastAsia="cs-CZ"/>
    </w:rPr>
  </w:style>
  <w:style w:type="character" w:customStyle="1" w:styleId="cpslovnpsmennkodstavci1Char">
    <w:name w:val="cp_číslování písmenné k odstavci 1 Char"/>
    <w:link w:val="cpslovnpsmennkodstavci1"/>
    <w:rsid w:val="00E14572"/>
    <w:rPr>
      <w:rFonts w:ascii="Times New Roman" w:eastAsia="Times New Roman" w:hAnsi="Times New Roman" w:cs="Times New Roman"/>
      <w:szCs w:val="24"/>
      <w:lang w:eastAsia="ar-SA"/>
    </w:rPr>
  </w:style>
  <w:style w:type="paragraph" w:customStyle="1" w:styleId="PTabulkaText">
    <w:name w:val="ČP_TabulkaText"/>
    <w:basedOn w:val="Normln"/>
    <w:link w:val="PTabulkaTextChar"/>
    <w:qFormat/>
    <w:rsid w:val="00516723"/>
    <w:rPr>
      <w:rFonts w:eastAsia="Calibri"/>
      <w:sz w:val="18"/>
      <w:szCs w:val="18"/>
    </w:rPr>
  </w:style>
  <w:style w:type="character" w:customStyle="1" w:styleId="PTabulkaTextChar">
    <w:name w:val="ČP_TabulkaText Char"/>
    <w:basedOn w:val="Standardnpsmoodstavce"/>
    <w:link w:val="PTabulkaText"/>
    <w:rsid w:val="00516723"/>
    <w:rPr>
      <w:rFonts w:ascii="Times New Roman" w:eastAsia="Calibri" w:hAnsi="Times New Roman" w:cs="Times New Roman"/>
      <w:sz w:val="18"/>
      <w:szCs w:val="18"/>
    </w:rPr>
  </w:style>
  <w:style w:type="paragraph" w:customStyle="1" w:styleId="TableHeading">
    <w:name w:val="Table Heading"/>
    <w:basedOn w:val="Normln"/>
    <w:next w:val="Normln"/>
    <w:rsid w:val="004D397F"/>
    <w:pPr>
      <w:keepLines/>
      <w:ind w:left="90" w:right="90"/>
    </w:pPr>
    <w:rPr>
      <w:b/>
      <w:color w:val="FFFFFF"/>
      <w:sz w:val="18"/>
      <w:szCs w:val="18"/>
      <w:lang w:eastAsia="cs-CZ"/>
    </w:rPr>
  </w:style>
  <w:style w:type="paragraph" w:customStyle="1" w:styleId="TableTextNormal">
    <w:name w:val="Table Text Normal"/>
    <w:basedOn w:val="Normln"/>
    <w:next w:val="Normln"/>
    <w:rsid w:val="004D397F"/>
    <w:pPr>
      <w:spacing w:before="40" w:after="40"/>
    </w:pPr>
    <w:rPr>
      <w:sz w:val="18"/>
      <w:szCs w:val="18"/>
      <w:lang w:eastAsia="cs-CZ"/>
    </w:rPr>
  </w:style>
  <w:style w:type="paragraph" w:customStyle="1" w:styleId="TableRowHeading">
    <w:name w:val="Table Row Heading"/>
    <w:basedOn w:val="Normln"/>
    <w:next w:val="Normln"/>
    <w:rsid w:val="004D397F"/>
    <w:pPr>
      <w:spacing w:before="40" w:after="40"/>
    </w:pPr>
    <w:rPr>
      <w:b/>
      <w:color w:val="002776"/>
      <w:sz w:val="18"/>
      <w:szCs w:val="18"/>
      <w:lang w:eastAsia="cs-CZ"/>
    </w:rPr>
  </w:style>
  <w:style w:type="paragraph" w:customStyle="1" w:styleId="cpodstavecslovan2">
    <w:name w:val="cp_odstavec číslovaný 2"/>
    <w:basedOn w:val="Normln"/>
    <w:qFormat/>
    <w:rsid w:val="001B37F4"/>
    <w:pPr>
      <w:tabs>
        <w:tab w:val="num" w:pos="851"/>
      </w:tabs>
      <w:suppressAutoHyphens/>
      <w:spacing w:before="120" w:after="120" w:line="260" w:lineRule="exact"/>
      <w:ind w:left="851" w:hanging="851"/>
      <w:jc w:val="both"/>
      <w:outlineLvl w:val="2"/>
    </w:pPr>
    <w:rPr>
      <w:sz w:val="22"/>
      <w:lang w:eastAsia="cs-CZ"/>
    </w:rPr>
  </w:style>
  <w:style w:type="paragraph" w:customStyle="1" w:styleId="Default">
    <w:name w:val="Default"/>
    <w:rsid w:val="00C55C61"/>
    <w:pPr>
      <w:autoSpaceDE w:val="0"/>
      <w:autoSpaceDN w:val="0"/>
      <w:adjustRightInd w:val="0"/>
      <w:spacing w:after="0" w:line="240" w:lineRule="auto"/>
    </w:pPr>
    <w:rPr>
      <w:rFonts w:ascii="Calibri" w:hAnsi="Calibri" w:cs="Calibri"/>
      <w:color w:val="000000"/>
      <w:sz w:val="24"/>
      <w:szCs w:val="24"/>
    </w:rPr>
  </w:style>
  <w:style w:type="numbering" w:customStyle="1" w:styleId="Bezseznamu1">
    <w:name w:val="Bez seznamu1"/>
    <w:next w:val="Bezseznamu"/>
    <w:uiPriority w:val="99"/>
    <w:semiHidden/>
    <w:unhideWhenUsed/>
    <w:rsid w:val="00D359CC"/>
  </w:style>
  <w:style w:type="paragraph" w:customStyle="1" w:styleId="Zkladntextodsazen1">
    <w:name w:val="Základní text odsazený1"/>
    <w:basedOn w:val="Normln"/>
    <w:next w:val="Zkladntextodsazen"/>
    <w:link w:val="ZkladntextodsazenChar"/>
    <w:uiPriority w:val="99"/>
    <w:rsid w:val="00D359CC"/>
    <w:pPr>
      <w:tabs>
        <w:tab w:val="left" w:pos="0"/>
        <w:tab w:val="left" w:pos="360"/>
      </w:tabs>
      <w:spacing w:before="120" w:after="60"/>
      <w:ind w:left="360"/>
      <w:jc w:val="both"/>
    </w:pPr>
    <w:rPr>
      <w:rFonts w:ascii="Calibri" w:eastAsiaTheme="minorHAnsi" w:hAnsi="Calibri" w:cstheme="minorBidi"/>
      <w:sz w:val="22"/>
    </w:rPr>
  </w:style>
  <w:style w:type="character" w:customStyle="1" w:styleId="ZkladntextodsazenChar">
    <w:name w:val="Základní text odsazený Char"/>
    <w:basedOn w:val="Standardnpsmoodstavce"/>
    <w:link w:val="Zkladntextodsazen1"/>
    <w:uiPriority w:val="99"/>
    <w:rsid w:val="00D359CC"/>
    <w:rPr>
      <w:rFonts w:ascii="Calibri" w:hAnsi="Calibri"/>
      <w:sz w:val="22"/>
      <w:szCs w:val="24"/>
    </w:rPr>
  </w:style>
  <w:style w:type="character" w:styleId="slostrnky">
    <w:name w:val="page number"/>
    <w:uiPriority w:val="99"/>
    <w:rsid w:val="00D359CC"/>
    <w:rPr>
      <w:rFonts w:cs="Times New Roman"/>
    </w:rPr>
  </w:style>
  <w:style w:type="paragraph" w:customStyle="1" w:styleId="Zkladntext1">
    <w:name w:val="Základní text1"/>
    <w:basedOn w:val="Normln"/>
    <w:next w:val="Zkladntext"/>
    <w:link w:val="ZkladntextChar"/>
    <w:uiPriority w:val="99"/>
    <w:rsid w:val="00D359CC"/>
    <w:pPr>
      <w:tabs>
        <w:tab w:val="left" w:pos="0"/>
      </w:tabs>
      <w:spacing w:before="120" w:after="60"/>
      <w:jc w:val="both"/>
    </w:pPr>
    <w:rPr>
      <w:rFonts w:ascii="Calibri" w:eastAsiaTheme="minorHAnsi" w:hAnsi="Calibri" w:cstheme="minorBidi"/>
      <w:sz w:val="22"/>
    </w:rPr>
  </w:style>
  <w:style w:type="character" w:customStyle="1" w:styleId="ZkladntextChar">
    <w:name w:val="Základní text Char"/>
    <w:basedOn w:val="Standardnpsmoodstavce"/>
    <w:link w:val="Zkladntext1"/>
    <w:uiPriority w:val="99"/>
    <w:rsid w:val="00D359CC"/>
    <w:rPr>
      <w:rFonts w:ascii="Calibri" w:hAnsi="Calibri"/>
      <w:sz w:val="22"/>
      <w:szCs w:val="24"/>
    </w:rPr>
  </w:style>
  <w:style w:type="paragraph" w:customStyle="1" w:styleId="Zkladntext21">
    <w:name w:val="Základní text 21"/>
    <w:basedOn w:val="Normln"/>
    <w:next w:val="Zkladntext2"/>
    <w:link w:val="Zkladntext2Char"/>
    <w:uiPriority w:val="99"/>
    <w:rsid w:val="00D359CC"/>
    <w:pPr>
      <w:overflowPunct w:val="0"/>
      <w:autoSpaceDE w:val="0"/>
      <w:autoSpaceDN w:val="0"/>
      <w:adjustRightInd w:val="0"/>
      <w:spacing w:before="120" w:after="60"/>
      <w:jc w:val="both"/>
      <w:textAlignment w:val="baseline"/>
    </w:pPr>
    <w:rPr>
      <w:rFonts w:ascii="Calibri" w:eastAsiaTheme="minorHAnsi" w:hAnsi="Calibri" w:cstheme="minorBidi"/>
      <w:sz w:val="22"/>
      <w:szCs w:val="22"/>
    </w:rPr>
  </w:style>
  <w:style w:type="character" w:customStyle="1" w:styleId="Zkladntext2Char">
    <w:name w:val="Základní text 2 Char"/>
    <w:basedOn w:val="Standardnpsmoodstavce"/>
    <w:link w:val="Zkladntext21"/>
    <w:uiPriority w:val="99"/>
    <w:rsid w:val="00D359CC"/>
    <w:rPr>
      <w:rFonts w:ascii="Calibri" w:hAnsi="Calibri"/>
      <w:sz w:val="22"/>
    </w:rPr>
  </w:style>
  <w:style w:type="paragraph" w:customStyle="1" w:styleId="Zkladntextodsazen21">
    <w:name w:val="Základní text odsazený 21"/>
    <w:basedOn w:val="Normln"/>
    <w:next w:val="Zkladntextodsazen2"/>
    <w:link w:val="Zkladntextodsazen2Char"/>
    <w:uiPriority w:val="99"/>
    <w:rsid w:val="00D359CC"/>
    <w:pPr>
      <w:spacing w:before="120" w:after="120"/>
      <w:ind w:firstLine="11"/>
      <w:jc w:val="both"/>
    </w:pPr>
    <w:rPr>
      <w:rFonts w:ascii="Calibri" w:eastAsiaTheme="minorHAnsi" w:hAnsi="Calibri" w:cstheme="minorBidi"/>
      <w:sz w:val="22"/>
    </w:rPr>
  </w:style>
  <w:style w:type="character" w:customStyle="1" w:styleId="Zkladntextodsazen2Char">
    <w:name w:val="Základní text odsazený 2 Char"/>
    <w:basedOn w:val="Standardnpsmoodstavce"/>
    <w:link w:val="Zkladntextodsazen21"/>
    <w:uiPriority w:val="99"/>
    <w:rsid w:val="00D359CC"/>
    <w:rPr>
      <w:rFonts w:ascii="Calibri" w:hAnsi="Calibri"/>
      <w:sz w:val="22"/>
      <w:szCs w:val="24"/>
    </w:rPr>
  </w:style>
  <w:style w:type="paragraph" w:customStyle="1" w:styleId="Zkladntextodsazen31">
    <w:name w:val="Základní text odsazený 31"/>
    <w:basedOn w:val="Normln"/>
    <w:next w:val="Zkladntextodsazen3"/>
    <w:link w:val="Zkladntextodsazen3Char"/>
    <w:uiPriority w:val="99"/>
    <w:rsid w:val="00D359CC"/>
    <w:pPr>
      <w:tabs>
        <w:tab w:val="left" w:pos="2880"/>
      </w:tabs>
      <w:spacing w:before="120" w:after="60"/>
      <w:ind w:left="2832" w:hanging="2820"/>
      <w:jc w:val="both"/>
    </w:pPr>
    <w:rPr>
      <w:rFonts w:ascii="Calibri" w:eastAsiaTheme="minorHAnsi" w:hAnsi="Calibri" w:cstheme="minorBidi"/>
      <w:color w:val="000000"/>
      <w:sz w:val="22"/>
    </w:rPr>
  </w:style>
  <w:style w:type="character" w:customStyle="1" w:styleId="Zkladntextodsazen3Char">
    <w:name w:val="Základní text odsazený 3 Char"/>
    <w:basedOn w:val="Standardnpsmoodstavce"/>
    <w:link w:val="Zkladntextodsazen31"/>
    <w:uiPriority w:val="99"/>
    <w:rsid w:val="00D359CC"/>
    <w:rPr>
      <w:rFonts w:ascii="Calibri" w:hAnsi="Calibri"/>
      <w:color w:val="000000"/>
      <w:sz w:val="22"/>
      <w:szCs w:val="24"/>
    </w:rPr>
  </w:style>
  <w:style w:type="paragraph" w:customStyle="1" w:styleId="Nzev1">
    <w:name w:val="Název1"/>
    <w:basedOn w:val="Normln"/>
    <w:next w:val="Nzev"/>
    <w:link w:val="NzevChar"/>
    <w:uiPriority w:val="10"/>
    <w:qFormat/>
    <w:rsid w:val="00D359CC"/>
    <w:pPr>
      <w:spacing w:before="120" w:after="60"/>
      <w:jc w:val="center"/>
    </w:pPr>
    <w:rPr>
      <w:rFonts w:ascii="Calibri" w:eastAsiaTheme="minorHAnsi" w:hAnsi="Calibri" w:cstheme="minorBidi"/>
      <w:b/>
      <w:bCs/>
      <w:sz w:val="22"/>
    </w:rPr>
  </w:style>
  <w:style w:type="character" w:customStyle="1" w:styleId="NzevChar">
    <w:name w:val="Název Char"/>
    <w:basedOn w:val="Standardnpsmoodstavce"/>
    <w:link w:val="Nzev1"/>
    <w:uiPriority w:val="10"/>
    <w:rsid w:val="00D359CC"/>
    <w:rPr>
      <w:rFonts w:ascii="Calibri" w:hAnsi="Calibri"/>
      <w:b/>
      <w:bCs/>
      <w:sz w:val="22"/>
      <w:szCs w:val="24"/>
    </w:rPr>
  </w:style>
  <w:style w:type="paragraph" w:customStyle="1" w:styleId="Znakapoznpodarou">
    <w:name w:val="Znaka pozn. pod arou"/>
    <w:rsid w:val="00D359CC"/>
    <w:pPr>
      <w:autoSpaceDE w:val="0"/>
      <w:autoSpaceDN w:val="0"/>
      <w:adjustRightInd w:val="0"/>
      <w:spacing w:after="0" w:line="240" w:lineRule="auto"/>
    </w:pPr>
    <w:rPr>
      <w:rFonts w:ascii="Arial" w:eastAsia="Times New Roman" w:hAnsi="Arial" w:cs="Times New Roman"/>
      <w:position w:val="6"/>
      <w:sz w:val="20"/>
      <w:szCs w:val="24"/>
      <w:lang w:eastAsia="cs-CZ"/>
    </w:rPr>
  </w:style>
  <w:style w:type="paragraph" w:customStyle="1" w:styleId="Zkladntext31">
    <w:name w:val="Základní text 31"/>
    <w:basedOn w:val="Normln"/>
    <w:next w:val="Zkladntext3"/>
    <w:link w:val="Zkladntext3Char"/>
    <w:uiPriority w:val="99"/>
    <w:rsid w:val="00D359CC"/>
    <w:pPr>
      <w:spacing w:before="120" w:after="60"/>
      <w:jc w:val="both"/>
    </w:pPr>
    <w:rPr>
      <w:rFonts w:ascii="Calibri" w:eastAsiaTheme="minorHAnsi" w:hAnsi="Calibri" w:cstheme="minorBidi"/>
      <w:color w:val="00CCFF"/>
      <w:sz w:val="22"/>
    </w:rPr>
  </w:style>
  <w:style w:type="character" w:customStyle="1" w:styleId="Zkladntext3Char">
    <w:name w:val="Základní text 3 Char"/>
    <w:basedOn w:val="Standardnpsmoodstavce"/>
    <w:link w:val="Zkladntext31"/>
    <w:uiPriority w:val="99"/>
    <w:rsid w:val="00D359CC"/>
    <w:rPr>
      <w:rFonts w:ascii="Calibri" w:hAnsi="Calibri"/>
      <w:color w:val="00CCFF"/>
      <w:sz w:val="22"/>
      <w:szCs w:val="24"/>
    </w:rPr>
  </w:style>
  <w:style w:type="paragraph" w:customStyle="1" w:styleId="xl22">
    <w:name w:val="xl22"/>
    <w:basedOn w:val="Normln"/>
    <w:rsid w:val="00D359CC"/>
    <w:pPr>
      <w:pBdr>
        <w:bottom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23">
    <w:name w:val="xl23"/>
    <w:basedOn w:val="Normln"/>
    <w:rsid w:val="00D359CC"/>
    <w:pPr>
      <w:pBdr>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24">
    <w:name w:val="xl24"/>
    <w:basedOn w:val="Normln"/>
    <w:rsid w:val="00D35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2"/>
      <w:lang w:eastAsia="cs-CZ"/>
    </w:rPr>
  </w:style>
  <w:style w:type="paragraph" w:customStyle="1" w:styleId="xl25">
    <w:name w:val="xl25"/>
    <w:basedOn w:val="Normln"/>
    <w:rsid w:val="00D359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sz w:val="22"/>
      <w:lang w:eastAsia="cs-CZ"/>
    </w:rPr>
  </w:style>
  <w:style w:type="paragraph" w:customStyle="1" w:styleId="xl26">
    <w:name w:val="xl26"/>
    <w:basedOn w:val="Normln"/>
    <w:rsid w:val="00D359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22"/>
      <w:lang w:eastAsia="cs-CZ"/>
    </w:rPr>
  </w:style>
  <w:style w:type="paragraph" w:customStyle="1" w:styleId="xl27">
    <w:name w:val="xl27"/>
    <w:basedOn w:val="Normln"/>
    <w:rsid w:val="00D359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Calibri" w:hAnsi="Calibri"/>
      <w:sz w:val="22"/>
      <w:lang w:eastAsia="cs-CZ"/>
    </w:rPr>
  </w:style>
  <w:style w:type="paragraph" w:customStyle="1" w:styleId="xl28">
    <w:name w:val="xl28"/>
    <w:basedOn w:val="Normln"/>
    <w:rsid w:val="00D359CC"/>
    <w:pPr>
      <w:spacing w:before="100" w:beforeAutospacing="1" w:after="100" w:afterAutospacing="1"/>
      <w:jc w:val="both"/>
    </w:pPr>
    <w:rPr>
      <w:rFonts w:ascii="Calibri" w:hAnsi="Calibri"/>
      <w:sz w:val="22"/>
      <w:lang w:eastAsia="cs-CZ"/>
    </w:rPr>
  </w:style>
  <w:style w:type="paragraph" w:customStyle="1" w:styleId="xl29">
    <w:name w:val="xl29"/>
    <w:basedOn w:val="Normln"/>
    <w:rsid w:val="00D359CC"/>
    <w:pPr>
      <w:pBdr>
        <w:top w:val="single" w:sz="8" w:space="0" w:color="auto"/>
        <w:left w:val="single" w:sz="8" w:space="0" w:color="auto"/>
        <w:bottom w:val="single" w:sz="4" w:space="0" w:color="auto"/>
      </w:pBdr>
      <w:spacing w:before="100" w:beforeAutospacing="1" w:after="100" w:afterAutospacing="1"/>
      <w:jc w:val="both"/>
    </w:pPr>
    <w:rPr>
      <w:rFonts w:ascii="Calibri" w:hAnsi="Calibri"/>
      <w:sz w:val="22"/>
      <w:lang w:eastAsia="cs-CZ"/>
    </w:rPr>
  </w:style>
  <w:style w:type="paragraph" w:customStyle="1" w:styleId="xl30">
    <w:name w:val="xl30"/>
    <w:basedOn w:val="Normln"/>
    <w:rsid w:val="00D359CC"/>
    <w:pPr>
      <w:pBdr>
        <w:top w:val="single" w:sz="8" w:space="0" w:color="auto"/>
        <w:left w:val="single" w:sz="8" w:space="0" w:color="auto"/>
        <w:bottom w:val="single" w:sz="8" w:space="0" w:color="auto"/>
        <w:right w:val="single" w:sz="4" w:space="0" w:color="auto"/>
      </w:pBdr>
      <w:spacing w:before="100" w:beforeAutospacing="1" w:after="100" w:afterAutospacing="1"/>
      <w:jc w:val="both"/>
    </w:pPr>
    <w:rPr>
      <w:rFonts w:ascii="Calibri" w:hAnsi="Calibri"/>
      <w:sz w:val="22"/>
      <w:lang w:eastAsia="cs-CZ"/>
    </w:rPr>
  </w:style>
  <w:style w:type="paragraph" w:customStyle="1" w:styleId="xl31">
    <w:name w:val="xl31"/>
    <w:basedOn w:val="Normln"/>
    <w:rsid w:val="00D359CC"/>
    <w:pPr>
      <w:pBdr>
        <w:top w:val="single" w:sz="8" w:space="0" w:color="auto"/>
        <w:left w:val="single" w:sz="4" w:space="0" w:color="auto"/>
        <w:bottom w:val="single" w:sz="8" w:space="0" w:color="auto"/>
      </w:pBdr>
      <w:spacing w:before="100" w:beforeAutospacing="1" w:after="100" w:afterAutospacing="1"/>
      <w:jc w:val="both"/>
      <w:textAlignment w:val="center"/>
    </w:pPr>
    <w:rPr>
      <w:rFonts w:ascii="Calibri" w:hAnsi="Calibri"/>
      <w:sz w:val="22"/>
      <w:lang w:eastAsia="cs-CZ"/>
    </w:rPr>
  </w:style>
  <w:style w:type="paragraph" w:customStyle="1" w:styleId="xl32">
    <w:name w:val="xl32"/>
    <w:basedOn w:val="Normln"/>
    <w:rsid w:val="00D359CC"/>
    <w:pPr>
      <w:pBdr>
        <w:top w:val="single" w:sz="8" w:space="0" w:color="auto"/>
        <w:bottom w:val="single" w:sz="8" w:space="0" w:color="auto"/>
      </w:pBdr>
      <w:spacing w:before="100" w:beforeAutospacing="1" w:after="100" w:afterAutospacing="1"/>
      <w:jc w:val="both"/>
      <w:textAlignment w:val="center"/>
    </w:pPr>
    <w:rPr>
      <w:rFonts w:ascii="Arial Unicode MS" w:hAnsi="Calibri" w:cs="Arial Unicode MS"/>
      <w:sz w:val="22"/>
      <w:lang w:eastAsia="cs-CZ"/>
    </w:rPr>
  </w:style>
  <w:style w:type="paragraph" w:customStyle="1" w:styleId="xl33">
    <w:name w:val="xl33"/>
    <w:basedOn w:val="Normln"/>
    <w:rsid w:val="00D359CC"/>
    <w:pPr>
      <w:pBdr>
        <w:top w:val="single" w:sz="8" w:space="0" w:color="auto"/>
        <w:bottom w:val="single" w:sz="8" w:space="0" w:color="auto"/>
        <w:right w:val="single" w:sz="8" w:space="0" w:color="auto"/>
      </w:pBdr>
      <w:spacing w:before="100" w:beforeAutospacing="1" w:after="100" w:afterAutospacing="1"/>
      <w:jc w:val="both"/>
      <w:textAlignment w:val="center"/>
    </w:pPr>
    <w:rPr>
      <w:rFonts w:ascii="Arial Unicode MS" w:hAnsi="Calibri" w:cs="Arial Unicode MS"/>
      <w:sz w:val="22"/>
      <w:lang w:eastAsia="cs-CZ"/>
    </w:rPr>
  </w:style>
  <w:style w:type="paragraph" w:customStyle="1" w:styleId="xl34">
    <w:name w:val="xl34"/>
    <w:basedOn w:val="Normln"/>
    <w:rsid w:val="00D359CC"/>
    <w:pPr>
      <w:pBdr>
        <w:top w:val="single" w:sz="4" w:space="0" w:color="auto"/>
        <w:left w:val="single" w:sz="8" w:space="0" w:color="auto"/>
        <w:bottom w:val="single" w:sz="4" w:space="0" w:color="auto"/>
      </w:pBdr>
      <w:spacing w:before="100" w:beforeAutospacing="1" w:after="100" w:afterAutospacing="1"/>
      <w:jc w:val="both"/>
    </w:pPr>
    <w:rPr>
      <w:rFonts w:ascii="Calibri" w:hAnsi="Calibri"/>
      <w:sz w:val="22"/>
      <w:lang w:eastAsia="cs-CZ"/>
    </w:rPr>
  </w:style>
  <w:style w:type="paragraph" w:customStyle="1" w:styleId="xl35">
    <w:name w:val="xl35"/>
    <w:basedOn w:val="Normln"/>
    <w:rsid w:val="00D359CC"/>
    <w:pPr>
      <w:pBdr>
        <w:left w:val="single" w:sz="8" w:space="0" w:color="auto"/>
        <w:bottom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36">
    <w:name w:val="xl36"/>
    <w:basedOn w:val="Normln"/>
    <w:rsid w:val="00D359CC"/>
    <w:pPr>
      <w:pBdr>
        <w:left w:val="single" w:sz="4" w:space="0" w:color="auto"/>
        <w:bottom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37">
    <w:name w:val="xl37"/>
    <w:basedOn w:val="Normln"/>
    <w:rsid w:val="00D359CC"/>
    <w:pPr>
      <w:pBdr>
        <w:bottom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38">
    <w:name w:val="xl38"/>
    <w:basedOn w:val="Normln"/>
    <w:rsid w:val="00D359CC"/>
    <w:pPr>
      <w:pBdr>
        <w:bottom w:val="single" w:sz="4"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39">
    <w:name w:val="xl39"/>
    <w:basedOn w:val="Normln"/>
    <w:rsid w:val="00D359CC"/>
    <w:pPr>
      <w:pBdr>
        <w:left w:val="single" w:sz="8"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40">
    <w:name w:val="xl40"/>
    <w:basedOn w:val="Normln"/>
    <w:rsid w:val="00D359CC"/>
    <w:pPr>
      <w:pBdr>
        <w:top w:val="single" w:sz="4" w:space="0" w:color="auto"/>
        <w:lef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41">
    <w:name w:val="xl41"/>
    <w:basedOn w:val="Normln"/>
    <w:rsid w:val="00D359CC"/>
    <w:pPr>
      <w:pBdr>
        <w:top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42">
    <w:name w:val="xl42"/>
    <w:basedOn w:val="Normln"/>
    <w:rsid w:val="00D359CC"/>
    <w:pPr>
      <w:pBdr>
        <w:top w:val="single" w:sz="4"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43">
    <w:name w:val="xl43"/>
    <w:basedOn w:val="Normln"/>
    <w:rsid w:val="00D359C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44">
    <w:name w:val="xl44"/>
    <w:basedOn w:val="Normln"/>
    <w:rsid w:val="00D359CC"/>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sz w:val="22"/>
      <w:lang w:eastAsia="cs-CZ"/>
    </w:rPr>
  </w:style>
  <w:style w:type="paragraph" w:customStyle="1" w:styleId="xl45">
    <w:name w:val="xl45"/>
    <w:basedOn w:val="Normln"/>
    <w:rsid w:val="00D359CC"/>
    <w:pPr>
      <w:pBdr>
        <w:top w:val="single" w:sz="4" w:space="0" w:color="auto"/>
        <w:bottom w:val="single" w:sz="4" w:space="0" w:color="auto"/>
      </w:pBdr>
      <w:spacing w:before="100" w:beforeAutospacing="1" w:after="100" w:afterAutospacing="1"/>
      <w:jc w:val="center"/>
      <w:textAlignment w:val="top"/>
    </w:pPr>
    <w:rPr>
      <w:rFonts w:ascii="Calibri" w:hAnsi="Calibri"/>
      <w:sz w:val="22"/>
      <w:lang w:eastAsia="cs-CZ"/>
    </w:rPr>
  </w:style>
  <w:style w:type="paragraph" w:customStyle="1" w:styleId="xl46">
    <w:name w:val="xl46"/>
    <w:basedOn w:val="Normln"/>
    <w:rsid w:val="00D359CC"/>
    <w:pPr>
      <w:pBdr>
        <w:top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22"/>
      <w:lang w:eastAsia="cs-CZ"/>
    </w:rPr>
  </w:style>
  <w:style w:type="paragraph" w:customStyle="1" w:styleId="xl47">
    <w:name w:val="xl47"/>
    <w:basedOn w:val="Normln"/>
    <w:rsid w:val="00D359CC"/>
    <w:pPr>
      <w:pBdr>
        <w:top w:val="single" w:sz="4" w:space="0" w:color="auto"/>
        <w:left w:val="single" w:sz="8" w:space="0" w:color="auto"/>
        <w:bottom w:val="single" w:sz="4" w:space="0" w:color="auto"/>
      </w:pBdr>
      <w:spacing w:before="100" w:beforeAutospacing="1" w:after="100" w:afterAutospacing="1"/>
      <w:jc w:val="both"/>
      <w:textAlignment w:val="center"/>
    </w:pPr>
    <w:rPr>
      <w:rFonts w:ascii="Calibri" w:hAnsi="Calibri"/>
      <w:sz w:val="22"/>
      <w:lang w:eastAsia="cs-CZ"/>
    </w:rPr>
  </w:style>
  <w:style w:type="paragraph" w:customStyle="1" w:styleId="xl48">
    <w:name w:val="xl48"/>
    <w:basedOn w:val="Normln"/>
    <w:rsid w:val="00D359CC"/>
    <w:pPr>
      <w:pBdr>
        <w:top w:val="single" w:sz="4" w:space="0" w:color="auto"/>
        <w:left w:val="single" w:sz="4" w:space="0" w:color="auto"/>
        <w:bottom w:val="single" w:sz="8" w:space="0" w:color="auto"/>
      </w:pBdr>
      <w:spacing w:before="100" w:beforeAutospacing="1" w:after="100" w:afterAutospacing="1"/>
      <w:jc w:val="center"/>
      <w:textAlignment w:val="top"/>
    </w:pPr>
    <w:rPr>
      <w:rFonts w:ascii="Calibri" w:hAnsi="Calibri"/>
      <w:sz w:val="22"/>
      <w:lang w:eastAsia="cs-CZ"/>
    </w:rPr>
  </w:style>
  <w:style w:type="paragraph" w:customStyle="1" w:styleId="xl49">
    <w:name w:val="xl49"/>
    <w:basedOn w:val="Normln"/>
    <w:rsid w:val="00D359CC"/>
    <w:pPr>
      <w:pBdr>
        <w:top w:val="single" w:sz="4" w:space="0" w:color="auto"/>
        <w:bottom w:val="single" w:sz="8" w:space="0" w:color="auto"/>
      </w:pBdr>
      <w:spacing w:before="100" w:beforeAutospacing="1" w:after="100" w:afterAutospacing="1"/>
      <w:jc w:val="center"/>
      <w:textAlignment w:val="top"/>
    </w:pPr>
    <w:rPr>
      <w:rFonts w:ascii="Calibri" w:hAnsi="Calibri"/>
      <w:sz w:val="22"/>
      <w:lang w:eastAsia="cs-CZ"/>
    </w:rPr>
  </w:style>
  <w:style w:type="paragraph" w:customStyle="1" w:styleId="xl50">
    <w:name w:val="xl50"/>
    <w:basedOn w:val="Normln"/>
    <w:rsid w:val="00D359CC"/>
    <w:pPr>
      <w:pBdr>
        <w:top w:val="single" w:sz="4" w:space="0" w:color="auto"/>
        <w:bottom w:val="single" w:sz="8" w:space="0" w:color="auto"/>
        <w:right w:val="single" w:sz="8" w:space="0" w:color="auto"/>
      </w:pBdr>
      <w:spacing w:before="100" w:beforeAutospacing="1" w:after="100" w:afterAutospacing="1"/>
      <w:jc w:val="center"/>
      <w:textAlignment w:val="top"/>
    </w:pPr>
    <w:rPr>
      <w:rFonts w:ascii="Calibri" w:hAnsi="Calibri"/>
      <w:sz w:val="22"/>
      <w:lang w:eastAsia="cs-CZ"/>
    </w:rPr>
  </w:style>
  <w:style w:type="paragraph" w:customStyle="1" w:styleId="xl51">
    <w:name w:val="xl51"/>
    <w:basedOn w:val="Normln"/>
    <w:rsid w:val="00D359CC"/>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52">
    <w:name w:val="xl52"/>
    <w:basedOn w:val="Normln"/>
    <w:rsid w:val="00D359CC"/>
    <w:pPr>
      <w:pBdr>
        <w:top w:val="single" w:sz="8"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53">
    <w:name w:val="xl53"/>
    <w:basedOn w:val="Normln"/>
    <w:rsid w:val="00D359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54">
    <w:name w:val="xl54"/>
    <w:basedOn w:val="Normln"/>
    <w:rsid w:val="00D359CC"/>
    <w:pPr>
      <w:pBdr>
        <w:top w:val="single" w:sz="4" w:space="0" w:color="auto"/>
        <w:bottom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55">
    <w:name w:val="xl55"/>
    <w:basedOn w:val="Normln"/>
    <w:rsid w:val="00D359CC"/>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56">
    <w:name w:val="xl56"/>
    <w:basedOn w:val="Normln"/>
    <w:rsid w:val="00D359CC"/>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57">
    <w:name w:val="xl57"/>
    <w:basedOn w:val="Normln"/>
    <w:rsid w:val="00D359CC"/>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58">
    <w:name w:val="xl58"/>
    <w:basedOn w:val="Normln"/>
    <w:rsid w:val="00D359CC"/>
    <w:pPr>
      <w:pBdr>
        <w:top w:val="single" w:sz="8" w:space="0" w:color="auto"/>
        <w:bottom w:val="single" w:sz="8"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59">
    <w:name w:val="xl59"/>
    <w:basedOn w:val="Normln"/>
    <w:rsid w:val="00D359CC"/>
    <w:pPr>
      <w:pBdr>
        <w:top w:val="single" w:sz="8" w:space="0" w:color="auto"/>
        <w:left w:val="single" w:sz="4" w:space="0" w:color="auto"/>
        <w:bottom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60">
    <w:name w:val="xl60"/>
    <w:basedOn w:val="Normln"/>
    <w:rsid w:val="00D359CC"/>
    <w:pPr>
      <w:pBdr>
        <w:top w:val="single" w:sz="8" w:space="0" w:color="auto"/>
        <w:bottom w:val="single" w:sz="8"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61">
    <w:name w:val="xl61"/>
    <w:basedOn w:val="Normln"/>
    <w:rsid w:val="00D359CC"/>
    <w:pPr>
      <w:pBdr>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62">
    <w:name w:val="xl62"/>
    <w:basedOn w:val="Normln"/>
    <w:rsid w:val="00D359C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2"/>
      <w:lang w:eastAsia="cs-CZ"/>
    </w:rPr>
  </w:style>
  <w:style w:type="paragraph" w:customStyle="1" w:styleId="xl63">
    <w:name w:val="xl63"/>
    <w:basedOn w:val="Normln"/>
    <w:rsid w:val="00D359CC"/>
    <w:pPr>
      <w:pBdr>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22"/>
      <w:lang w:eastAsia="cs-CZ"/>
    </w:rPr>
  </w:style>
  <w:style w:type="paragraph" w:customStyle="1" w:styleId="xl64">
    <w:name w:val="xl64"/>
    <w:basedOn w:val="Normln"/>
    <w:rsid w:val="00D359CC"/>
    <w:pPr>
      <w:pBdr>
        <w:top w:val="single" w:sz="4" w:space="0" w:color="auto"/>
        <w:left w:val="single" w:sz="8" w:space="0" w:color="auto"/>
        <w:bottom w:val="single" w:sz="8" w:space="0" w:color="auto"/>
      </w:pBdr>
      <w:spacing w:before="100" w:beforeAutospacing="1" w:after="100" w:afterAutospacing="1"/>
      <w:jc w:val="both"/>
    </w:pPr>
    <w:rPr>
      <w:rFonts w:ascii="Calibri" w:hAnsi="Calibri"/>
      <w:sz w:val="22"/>
      <w:lang w:eastAsia="cs-CZ"/>
    </w:rPr>
  </w:style>
  <w:style w:type="paragraph" w:customStyle="1" w:styleId="xl65">
    <w:name w:val="xl65"/>
    <w:basedOn w:val="Normln"/>
    <w:rsid w:val="00D359C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66">
    <w:name w:val="xl66"/>
    <w:basedOn w:val="Normln"/>
    <w:rsid w:val="00D359CC"/>
    <w:pPr>
      <w:pBdr>
        <w:top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67">
    <w:name w:val="xl67"/>
    <w:basedOn w:val="Normln"/>
    <w:rsid w:val="00D359CC"/>
    <w:pPr>
      <w:pBdr>
        <w:top w:val="single" w:sz="4" w:space="0" w:color="auto"/>
        <w:left w:val="single" w:sz="8" w:space="0" w:color="auto"/>
        <w:right w:val="single" w:sz="8" w:space="0" w:color="auto"/>
      </w:pBdr>
      <w:spacing w:before="100" w:beforeAutospacing="1" w:after="100" w:afterAutospacing="1"/>
      <w:jc w:val="both"/>
      <w:textAlignment w:val="center"/>
    </w:pPr>
    <w:rPr>
      <w:rFonts w:ascii="Calibri" w:hAnsi="Calibri"/>
      <w:sz w:val="22"/>
      <w:lang w:eastAsia="cs-CZ"/>
    </w:rPr>
  </w:style>
  <w:style w:type="paragraph" w:customStyle="1" w:styleId="xl68">
    <w:name w:val="xl68"/>
    <w:basedOn w:val="Normln"/>
    <w:rsid w:val="00D359CC"/>
    <w:pPr>
      <w:pBdr>
        <w:left w:val="single" w:sz="8" w:space="0" w:color="auto"/>
      </w:pBdr>
      <w:spacing w:before="100" w:beforeAutospacing="1" w:after="100" w:afterAutospacing="1"/>
      <w:jc w:val="both"/>
      <w:textAlignment w:val="center"/>
    </w:pPr>
    <w:rPr>
      <w:rFonts w:ascii="Arial Unicode MS" w:hAnsi="Calibri" w:cs="Arial Unicode MS"/>
      <w:sz w:val="22"/>
      <w:lang w:eastAsia="cs-CZ"/>
    </w:rPr>
  </w:style>
  <w:style w:type="paragraph" w:customStyle="1" w:styleId="xl69">
    <w:name w:val="xl69"/>
    <w:basedOn w:val="Normln"/>
    <w:rsid w:val="00D359CC"/>
    <w:pPr>
      <w:pBdr>
        <w:left w:val="single" w:sz="8" w:space="0" w:color="auto"/>
        <w:bottom w:val="single" w:sz="4" w:space="0" w:color="auto"/>
      </w:pBdr>
      <w:spacing w:before="100" w:beforeAutospacing="1" w:after="100" w:afterAutospacing="1"/>
      <w:jc w:val="both"/>
      <w:textAlignment w:val="center"/>
    </w:pPr>
    <w:rPr>
      <w:rFonts w:ascii="Arial Unicode MS" w:hAnsi="Calibri" w:cs="Arial Unicode MS"/>
      <w:sz w:val="22"/>
      <w:lang w:eastAsia="cs-CZ"/>
    </w:rPr>
  </w:style>
  <w:style w:type="paragraph" w:customStyle="1" w:styleId="xl70">
    <w:name w:val="xl70"/>
    <w:basedOn w:val="Normln"/>
    <w:rsid w:val="00D359CC"/>
    <w:pPr>
      <w:pBdr>
        <w:top w:val="single" w:sz="4" w:space="0" w:color="auto"/>
        <w:left w:val="single" w:sz="8"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71">
    <w:name w:val="xl71"/>
    <w:basedOn w:val="Normln"/>
    <w:rsid w:val="00D359CC"/>
    <w:pPr>
      <w:pBdr>
        <w:left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72">
    <w:name w:val="xl72"/>
    <w:basedOn w:val="Normln"/>
    <w:rsid w:val="00D359CC"/>
    <w:pPr>
      <w:pBdr>
        <w:lef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73">
    <w:name w:val="xl73"/>
    <w:basedOn w:val="Normln"/>
    <w:rsid w:val="00D359CC"/>
    <w:pPr>
      <w:pBdr>
        <w:left w:val="single" w:sz="8" w:space="0" w:color="auto"/>
        <w:bottom w:val="single" w:sz="4"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74">
    <w:name w:val="xl74"/>
    <w:basedOn w:val="Normln"/>
    <w:rsid w:val="00D359CC"/>
    <w:pPr>
      <w:pBdr>
        <w:left w:val="single" w:sz="8" w:space="0" w:color="auto"/>
      </w:pBdr>
      <w:spacing w:before="100" w:beforeAutospacing="1" w:after="100" w:afterAutospacing="1"/>
      <w:jc w:val="both"/>
      <w:textAlignment w:val="center"/>
    </w:pPr>
    <w:rPr>
      <w:rFonts w:ascii="Calibri" w:hAnsi="Calibri"/>
      <w:sz w:val="22"/>
      <w:lang w:eastAsia="cs-CZ"/>
    </w:rPr>
  </w:style>
  <w:style w:type="paragraph" w:customStyle="1" w:styleId="xl75">
    <w:name w:val="xl75"/>
    <w:basedOn w:val="Normln"/>
    <w:rsid w:val="00D359CC"/>
    <w:pPr>
      <w:pBdr>
        <w:top w:val="single" w:sz="8" w:space="0" w:color="auto"/>
        <w:left w:val="single" w:sz="8"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76">
    <w:name w:val="xl76"/>
    <w:basedOn w:val="Normln"/>
    <w:rsid w:val="00D359CC"/>
    <w:pPr>
      <w:pBdr>
        <w:top w:val="single" w:sz="8" w:space="0" w:color="auto"/>
        <w:lef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77">
    <w:name w:val="xl77"/>
    <w:basedOn w:val="Normln"/>
    <w:rsid w:val="00D359CC"/>
    <w:pPr>
      <w:pBdr>
        <w:top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78">
    <w:name w:val="xl78"/>
    <w:basedOn w:val="Normln"/>
    <w:rsid w:val="00D359C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79">
    <w:name w:val="xl79"/>
    <w:basedOn w:val="Normln"/>
    <w:rsid w:val="00D359CC"/>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xl80">
    <w:name w:val="xl80"/>
    <w:basedOn w:val="Normln"/>
    <w:rsid w:val="00D359CC"/>
    <w:pPr>
      <w:pBdr>
        <w:top w:val="single" w:sz="4" w:space="0" w:color="auto"/>
        <w:left w:val="single" w:sz="4" w:space="0" w:color="auto"/>
        <w:bottom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81">
    <w:name w:val="xl81"/>
    <w:basedOn w:val="Normln"/>
    <w:rsid w:val="00D359CC"/>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sz w:val="22"/>
      <w:lang w:eastAsia="cs-CZ"/>
    </w:rPr>
  </w:style>
  <w:style w:type="paragraph" w:customStyle="1" w:styleId="xl82">
    <w:name w:val="xl82"/>
    <w:basedOn w:val="Normln"/>
    <w:rsid w:val="00D359CC"/>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2"/>
      <w:lang w:eastAsia="cs-CZ"/>
    </w:rPr>
  </w:style>
  <w:style w:type="paragraph" w:customStyle="1" w:styleId="xl83">
    <w:name w:val="xl83"/>
    <w:basedOn w:val="Normln"/>
    <w:rsid w:val="00D359CC"/>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sz w:val="22"/>
      <w:lang w:eastAsia="cs-CZ"/>
    </w:rPr>
  </w:style>
  <w:style w:type="paragraph" w:customStyle="1" w:styleId="xl84">
    <w:name w:val="xl84"/>
    <w:basedOn w:val="Normln"/>
    <w:rsid w:val="00D359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2"/>
      <w:lang w:eastAsia="cs-CZ"/>
    </w:rPr>
  </w:style>
  <w:style w:type="paragraph" w:customStyle="1" w:styleId="xl85">
    <w:name w:val="xl85"/>
    <w:basedOn w:val="Normln"/>
    <w:rsid w:val="00D359CC"/>
    <w:pPr>
      <w:spacing w:before="100" w:beforeAutospacing="1" w:after="100" w:afterAutospacing="1"/>
      <w:jc w:val="both"/>
    </w:pPr>
    <w:rPr>
      <w:rFonts w:ascii="Calibri" w:hAnsi="Calibri"/>
      <w:b/>
      <w:bCs/>
      <w:sz w:val="22"/>
      <w:lang w:eastAsia="cs-CZ"/>
    </w:rPr>
  </w:style>
  <w:style w:type="paragraph" w:customStyle="1" w:styleId="xl86">
    <w:name w:val="xl86"/>
    <w:basedOn w:val="Normln"/>
    <w:rsid w:val="00D359CC"/>
    <w:pPr>
      <w:spacing w:before="100" w:beforeAutospacing="1" w:after="100" w:afterAutospacing="1"/>
      <w:jc w:val="center"/>
    </w:pPr>
    <w:rPr>
      <w:rFonts w:ascii="Calibri" w:hAnsi="Calibri"/>
      <w:b/>
      <w:bCs/>
      <w:sz w:val="22"/>
      <w:lang w:eastAsia="cs-CZ"/>
    </w:rPr>
  </w:style>
  <w:style w:type="paragraph" w:customStyle="1" w:styleId="xl87">
    <w:name w:val="xl87"/>
    <w:basedOn w:val="Normln"/>
    <w:rsid w:val="00D359CC"/>
    <w:pPr>
      <w:pBdr>
        <w:left w:val="single" w:sz="8" w:space="0" w:color="auto"/>
        <w:bottom w:val="single" w:sz="4" w:space="0" w:color="auto"/>
        <w:right w:val="single" w:sz="4" w:space="0" w:color="auto"/>
      </w:pBdr>
      <w:spacing w:before="100" w:beforeAutospacing="1" w:after="100" w:afterAutospacing="1"/>
      <w:jc w:val="both"/>
      <w:textAlignment w:val="top"/>
    </w:pPr>
    <w:rPr>
      <w:rFonts w:ascii="Calibri" w:hAnsi="Calibri"/>
      <w:sz w:val="22"/>
      <w:lang w:eastAsia="cs-CZ"/>
    </w:rPr>
  </w:style>
  <w:style w:type="paragraph" w:customStyle="1" w:styleId="Seznam1">
    <w:name w:val="Seznam1"/>
    <w:basedOn w:val="Normln"/>
    <w:next w:val="Seznam"/>
    <w:uiPriority w:val="99"/>
    <w:rsid w:val="00D359CC"/>
    <w:pPr>
      <w:spacing w:before="120" w:after="60"/>
      <w:ind w:left="283" w:hanging="283"/>
      <w:jc w:val="both"/>
    </w:pPr>
    <w:rPr>
      <w:rFonts w:ascii="Calibri" w:hAnsi="Calibri"/>
      <w:sz w:val="22"/>
      <w:lang w:eastAsia="cs-CZ"/>
    </w:rPr>
  </w:style>
  <w:style w:type="paragraph" w:customStyle="1" w:styleId="Seznam21">
    <w:name w:val="Seznam 21"/>
    <w:basedOn w:val="Normln"/>
    <w:next w:val="Seznam2"/>
    <w:uiPriority w:val="99"/>
    <w:rsid w:val="00D359CC"/>
    <w:pPr>
      <w:spacing w:before="120" w:after="60"/>
      <w:ind w:left="566" w:hanging="283"/>
      <w:jc w:val="both"/>
    </w:pPr>
    <w:rPr>
      <w:rFonts w:ascii="Calibri" w:hAnsi="Calibri"/>
      <w:sz w:val="22"/>
      <w:lang w:eastAsia="cs-CZ"/>
    </w:rPr>
  </w:style>
  <w:style w:type="paragraph" w:customStyle="1" w:styleId="Seznam31">
    <w:name w:val="Seznam 31"/>
    <w:basedOn w:val="Normln"/>
    <w:next w:val="Seznam3"/>
    <w:uiPriority w:val="99"/>
    <w:rsid w:val="00D359CC"/>
    <w:pPr>
      <w:spacing w:before="120" w:after="60"/>
      <w:ind w:left="849" w:hanging="283"/>
      <w:jc w:val="both"/>
    </w:pPr>
    <w:rPr>
      <w:rFonts w:ascii="Calibri" w:hAnsi="Calibri"/>
      <w:sz w:val="22"/>
      <w:lang w:eastAsia="cs-CZ"/>
    </w:rPr>
  </w:style>
  <w:style w:type="paragraph" w:customStyle="1" w:styleId="Zvr1">
    <w:name w:val="Závěr1"/>
    <w:basedOn w:val="Normln"/>
    <w:next w:val="Zvr"/>
    <w:link w:val="ZvrChar"/>
    <w:uiPriority w:val="99"/>
    <w:rsid w:val="00D359CC"/>
    <w:pPr>
      <w:spacing w:before="120" w:after="60"/>
      <w:ind w:left="4252"/>
      <w:jc w:val="both"/>
    </w:pPr>
    <w:rPr>
      <w:rFonts w:ascii="Calibri" w:eastAsiaTheme="minorHAnsi" w:hAnsi="Calibri" w:cstheme="minorBidi"/>
      <w:sz w:val="22"/>
    </w:rPr>
  </w:style>
  <w:style w:type="character" w:customStyle="1" w:styleId="ZvrChar">
    <w:name w:val="Závěr Char"/>
    <w:basedOn w:val="Standardnpsmoodstavce"/>
    <w:link w:val="Zvr1"/>
    <w:uiPriority w:val="99"/>
    <w:rsid w:val="00D359CC"/>
    <w:rPr>
      <w:rFonts w:ascii="Calibri" w:hAnsi="Calibri"/>
      <w:sz w:val="22"/>
      <w:szCs w:val="24"/>
    </w:rPr>
  </w:style>
  <w:style w:type="paragraph" w:customStyle="1" w:styleId="Seznamsodrkami1">
    <w:name w:val="Seznam s odrážkami1"/>
    <w:basedOn w:val="Normln"/>
    <w:next w:val="Seznamsodrkami"/>
    <w:autoRedefine/>
    <w:uiPriority w:val="99"/>
    <w:rsid w:val="00D359CC"/>
    <w:pPr>
      <w:numPr>
        <w:numId w:val="22"/>
      </w:numPr>
      <w:tabs>
        <w:tab w:val="num" w:pos="360"/>
      </w:tabs>
      <w:spacing w:before="120" w:after="40"/>
      <w:ind w:left="0" w:firstLine="0"/>
      <w:jc w:val="both"/>
    </w:pPr>
    <w:rPr>
      <w:rFonts w:ascii="Calibri" w:hAnsi="Calibri"/>
      <w:sz w:val="22"/>
      <w:lang w:eastAsia="cs-CZ"/>
    </w:rPr>
  </w:style>
  <w:style w:type="paragraph" w:customStyle="1" w:styleId="Pokraovnseznamu1">
    <w:name w:val="Pokračování seznamu1"/>
    <w:basedOn w:val="Normln"/>
    <w:next w:val="Pokraovnseznamu"/>
    <w:uiPriority w:val="99"/>
    <w:rsid w:val="00D359CC"/>
    <w:pPr>
      <w:spacing w:before="120" w:after="120"/>
      <w:ind w:left="283"/>
      <w:jc w:val="both"/>
    </w:pPr>
    <w:rPr>
      <w:rFonts w:ascii="Calibri" w:hAnsi="Calibri"/>
      <w:sz w:val="22"/>
      <w:lang w:eastAsia="cs-CZ"/>
    </w:rPr>
  </w:style>
  <w:style w:type="paragraph" w:customStyle="1" w:styleId="Pokraovnseznamu21">
    <w:name w:val="Pokračování seznamu 21"/>
    <w:basedOn w:val="Normln"/>
    <w:next w:val="Pokraovnseznamu2"/>
    <w:uiPriority w:val="99"/>
    <w:rsid w:val="00D359CC"/>
    <w:pPr>
      <w:spacing w:before="120" w:after="120"/>
      <w:ind w:left="566"/>
      <w:jc w:val="both"/>
    </w:pPr>
    <w:rPr>
      <w:rFonts w:ascii="Calibri" w:hAnsi="Calibri"/>
      <w:sz w:val="22"/>
      <w:lang w:eastAsia="cs-CZ"/>
    </w:rPr>
  </w:style>
  <w:style w:type="paragraph" w:customStyle="1" w:styleId="Pokraovnseznamu31">
    <w:name w:val="Pokračování seznamu 31"/>
    <w:basedOn w:val="Normln"/>
    <w:next w:val="Pokraovnseznamu3"/>
    <w:uiPriority w:val="99"/>
    <w:rsid w:val="00D359CC"/>
    <w:pPr>
      <w:spacing w:before="120" w:after="120"/>
      <w:ind w:left="849"/>
      <w:jc w:val="both"/>
    </w:pPr>
    <w:rPr>
      <w:rFonts w:ascii="Calibri" w:hAnsi="Calibri"/>
      <w:sz w:val="22"/>
      <w:lang w:eastAsia="cs-CZ"/>
    </w:rPr>
  </w:style>
  <w:style w:type="paragraph" w:customStyle="1" w:styleId="Podpis1">
    <w:name w:val="Podpis1"/>
    <w:basedOn w:val="Normln"/>
    <w:next w:val="Podpis"/>
    <w:link w:val="PodpisChar"/>
    <w:uiPriority w:val="99"/>
    <w:rsid w:val="00D359CC"/>
    <w:pPr>
      <w:spacing w:before="120" w:after="60"/>
      <w:ind w:left="4252"/>
      <w:jc w:val="both"/>
    </w:pPr>
    <w:rPr>
      <w:rFonts w:ascii="Calibri" w:eastAsiaTheme="minorHAnsi" w:hAnsi="Calibri" w:cstheme="minorBidi"/>
      <w:sz w:val="22"/>
    </w:rPr>
  </w:style>
  <w:style w:type="character" w:customStyle="1" w:styleId="PodpisChar">
    <w:name w:val="Podpis Char"/>
    <w:basedOn w:val="Standardnpsmoodstavce"/>
    <w:link w:val="Podpis1"/>
    <w:uiPriority w:val="99"/>
    <w:rsid w:val="00D359CC"/>
    <w:rPr>
      <w:rFonts w:ascii="Calibri" w:hAnsi="Calibri"/>
      <w:sz w:val="22"/>
      <w:szCs w:val="24"/>
    </w:rPr>
  </w:style>
  <w:style w:type="paragraph" w:customStyle="1" w:styleId="Zkrcenzptenadresa">
    <w:name w:val="Zkrácená zpáteční adresa"/>
    <w:basedOn w:val="Normln"/>
    <w:uiPriority w:val="99"/>
    <w:rsid w:val="00D359CC"/>
    <w:pPr>
      <w:spacing w:before="120" w:after="60"/>
      <w:jc w:val="both"/>
    </w:pPr>
    <w:rPr>
      <w:rFonts w:ascii="Calibri" w:hAnsi="Calibri"/>
      <w:sz w:val="22"/>
      <w:lang w:eastAsia="cs-CZ"/>
    </w:rPr>
  </w:style>
  <w:style w:type="paragraph" w:customStyle="1" w:styleId="dekPP">
    <w:name w:val="Řádek PP"/>
    <w:basedOn w:val="Podpis"/>
    <w:rsid w:val="00D359CC"/>
    <w:pPr>
      <w:spacing w:before="120" w:after="60"/>
      <w:jc w:val="both"/>
    </w:pPr>
    <w:rPr>
      <w:rFonts w:ascii="Calibri" w:hAnsi="Calibri"/>
      <w:sz w:val="22"/>
      <w:lang w:eastAsia="cs-CZ"/>
    </w:rPr>
  </w:style>
  <w:style w:type="paragraph" w:customStyle="1" w:styleId="Vnitnadresa-jmno">
    <w:name w:val="Vnitřní adresa - jméno"/>
    <w:basedOn w:val="Normln"/>
    <w:rsid w:val="00D359CC"/>
    <w:pPr>
      <w:spacing w:before="120" w:after="60"/>
      <w:jc w:val="both"/>
    </w:pPr>
    <w:rPr>
      <w:rFonts w:ascii="Calibri" w:hAnsi="Calibri"/>
      <w:sz w:val="22"/>
      <w:lang w:eastAsia="cs-CZ"/>
    </w:rPr>
  </w:style>
  <w:style w:type="paragraph" w:customStyle="1" w:styleId="Normlnweb1">
    <w:name w:val="Normální (web)1"/>
    <w:basedOn w:val="Normln"/>
    <w:next w:val="Normlnweb"/>
    <w:uiPriority w:val="99"/>
    <w:rsid w:val="00D359CC"/>
    <w:pPr>
      <w:spacing w:before="100" w:beforeAutospacing="1" w:after="100" w:afterAutospacing="1"/>
      <w:jc w:val="both"/>
    </w:pPr>
    <w:rPr>
      <w:rFonts w:ascii="Calibri" w:hAnsi="Calibri"/>
      <w:sz w:val="22"/>
      <w:lang w:eastAsia="cs-CZ"/>
    </w:rPr>
  </w:style>
  <w:style w:type="paragraph" w:customStyle="1" w:styleId="rozkazy">
    <w:name w:val="_rozkazy"/>
    <w:basedOn w:val="Normln"/>
    <w:link w:val="rozkazyChar"/>
    <w:rsid w:val="00D359CC"/>
    <w:pPr>
      <w:spacing w:before="120" w:after="60"/>
      <w:ind w:firstLine="567"/>
      <w:jc w:val="both"/>
    </w:pPr>
    <w:rPr>
      <w:rFonts w:ascii="Calibri" w:hAnsi="Calibri"/>
      <w:sz w:val="22"/>
      <w:szCs w:val="20"/>
      <w:lang w:eastAsia="cs-CZ"/>
    </w:rPr>
  </w:style>
  <w:style w:type="character" w:styleId="Znakapoznpodarou0">
    <w:name w:val="footnote reference"/>
    <w:uiPriority w:val="99"/>
    <w:semiHidden/>
    <w:rsid w:val="00D359CC"/>
    <w:rPr>
      <w:rFonts w:cs="Times New Roman"/>
      <w:vertAlign w:val="superscript"/>
    </w:rPr>
  </w:style>
  <w:style w:type="paragraph" w:customStyle="1" w:styleId="Char1">
    <w:name w:val="Char1"/>
    <w:basedOn w:val="Normln"/>
    <w:next w:val="Textpoznpodarou"/>
    <w:uiPriority w:val="99"/>
    <w:semiHidden/>
    <w:rsid w:val="00D359CC"/>
    <w:pPr>
      <w:spacing w:before="120" w:after="60"/>
      <w:jc w:val="both"/>
    </w:pPr>
    <w:rPr>
      <w:rFonts w:ascii="Calibri" w:hAnsi="Calibri"/>
      <w:sz w:val="20"/>
      <w:szCs w:val="20"/>
      <w:lang w:eastAsia="cs-CZ"/>
    </w:rPr>
  </w:style>
  <w:style w:type="paragraph" w:customStyle="1" w:styleId="Vnoslnek">
    <w:name w:val="Výnos_článek"/>
    <w:rsid w:val="00D359CC"/>
    <w:pPr>
      <w:numPr>
        <w:numId w:val="16"/>
      </w:numPr>
      <w:spacing w:before="120" w:after="120" w:line="240" w:lineRule="auto"/>
      <w:jc w:val="both"/>
    </w:pPr>
    <w:rPr>
      <w:rFonts w:ascii="Times New Roman" w:eastAsia="Times New Roman" w:hAnsi="Times New Roman" w:cs="Times New Roman"/>
      <w:sz w:val="24"/>
      <w:szCs w:val="20"/>
      <w:lang w:eastAsia="cs-CZ"/>
    </w:rPr>
  </w:style>
  <w:style w:type="paragraph" w:customStyle="1" w:styleId="Vnospoznpodcarou">
    <w:name w:val="Výnos_pozn_pod_carou"/>
    <w:rsid w:val="00D359CC"/>
    <w:pPr>
      <w:spacing w:after="0" w:line="240" w:lineRule="auto"/>
      <w:ind w:left="284" w:hanging="284"/>
      <w:jc w:val="both"/>
    </w:pPr>
    <w:rPr>
      <w:rFonts w:ascii="Times New Roman" w:eastAsia="Times New Roman" w:hAnsi="Times New Roman" w:cs="Times New Roman"/>
      <w:sz w:val="20"/>
      <w:szCs w:val="20"/>
      <w:lang w:eastAsia="cs-CZ"/>
    </w:rPr>
  </w:style>
  <w:style w:type="paragraph" w:customStyle="1" w:styleId="Vnosodstavecodrazky">
    <w:name w:val="Výnos_odstavec_odrazky"/>
    <w:basedOn w:val="Normln"/>
    <w:rsid w:val="00D359CC"/>
    <w:pPr>
      <w:numPr>
        <w:numId w:val="17"/>
      </w:numPr>
      <w:tabs>
        <w:tab w:val="clear" w:pos="927"/>
        <w:tab w:val="left" w:pos="851"/>
      </w:tabs>
      <w:spacing w:before="120" w:after="60"/>
      <w:ind w:left="425" w:hanging="425"/>
      <w:jc w:val="both"/>
    </w:pPr>
    <w:rPr>
      <w:rFonts w:ascii="Calibri" w:hAnsi="Calibri"/>
      <w:sz w:val="22"/>
      <w:szCs w:val="20"/>
      <w:lang w:eastAsia="cs-CZ"/>
    </w:rPr>
  </w:style>
  <w:style w:type="paragraph" w:customStyle="1" w:styleId="Vnosodstavec">
    <w:name w:val="Výnos_odstavec"/>
    <w:rsid w:val="00D359CC"/>
    <w:pPr>
      <w:spacing w:after="0" w:line="240" w:lineRule="auto"/>
      <w:ind w:firstLine="567"/>
      <w:jc w:val="both"/>
    </w:pPr>
    <w:rPr>
      <w:rFonts w:ascii="Times New Roman" w:eastAsia="Times New Roman" w:hAnsi="Times New Roman" w:cs="Times New Roman"/>
      <w:sz w:val="24"/>
      <w:szCs w:val="20"/>
      <w:lang w:eastAsia="cs-CZ"/>
    </w:rPr>
  </w:style>
  <w:style w:type="paragraph" w:customStyle="1" w:styleId="Hlavieka">
    <w:name w:val="Hlavieka"/>
    <w:basedOn w:val="Normln"/>
    <w:uiPriority w:val="99"/>
    <w:rsid w:val="00D359CC"/>
    <w:pPr>
      <w:overflowPunct w:val="0"/>
      <w:autoSpaceDE w:val="0"/>
      <w:autoSpaceDN w:val="0"/>
      <w:adjustRightInd w:val="0"/>
      <w:spacing w:before="120" w:after="60"/>
      <w:jc w:val="both"/>
      <w:textAlignment w:val="baseline"/>
    </w:pPr>
    <w:rPr>
      <w:rFonts w:ascii="Calibri" w:hAnsi="Calibri"/>
      <w:b/>
      <w:caps/>
      <w:spacing w:val="20"/>
      <w:sz w:val="22"/>
      <w:szCs w:val="20"/>
      <w:lang w:eastAsia="cs-CZ"/>
    </w:rPr>
  </w:style>
  <w:style w:type="paragraph" w:customStyle="1" w:styleId="doloka">
    <w:name w:val="doložka"/>
    <w:basedOn w:val="Normln"/>
    <w:uiPriority w:val="99"/>
    <w:rsid w:val="00D359CC"/>
    <w:pPr>
      <w:overflowPunct w:val="0"/>
      <w:autoSpaceDE w:val="0"/>
      <w:autoSpaceDN w:val="0"/>
      <w:adjustRightInd w:val="0"/>
      <w:spacing w:before="120" w:after="60"/>
      <w:jc w:val="both"/>
    </w:pPr>
    <w:rPr>
      <w:rFonts w:ascii="Calibri" w:hAnsi="Calibri"/>
      <w:sz w:val="22"/>
      <w:szCs w:val="20"/>
      <w:lang w:eastAsia="cs-CZ"/>
    </w:rPr>
  </w:style>
  <w:style w:type="paragraph" w:customStyle="1" w:styleId="Odstavecseseznamem1">
    <w:name w:val="Odstavec se seznamem1"/>
    <w:basedOn w:val="Normln"/>
    <w:rsid w:val="00D359CC"/>
    <w:pPr>
      <w:spacing w:before="120" w:after="60"/>
      <w:ind w:left="720"/>
      <w:contextualSpacing/>
      <w:jc w:val="both"/>
    </w:pPr>
    <w:rPr>
      <w:rFonts w:ascii="Calibri" w:hAnsi="Calibri"/>
      <w:sz w:val="20"/>
      <w:szCs w:val="20"/>
      <w:lang w:eastAsia="cs-CZ"/>
    </w:rPr>
  </w:style>
  <w:style w:type="paragraph" w:customStyle="1" w:styleId="Perfekt">
    <w:name w:val="Perfekt"/>
    <w:basedOn w:val="Zkladntextodsazen"/>
    <w:rsid w:val="00D359CC"/>
    <w:pPr>
      <w:tabs>
        <w:tab w:val="left" w:pos="0"/>
        <w:tab w:val="left" w:pos="360"/>
      </w:tabs>
      <w:suppressAutoHyphens/>
      <w:spacing w:before="120" w:after="60"/>
      <w:ind w:left="0"/>
      <w:jc w:val="both"/>
    </w:pPr>
    <w:rPr>
      <w:rFonts w:ascii="Calibri" w:hAnsi="Calibri"/>
      <w:bCs/>
      <w:sz w:val="22"/>
      <w:lang w:eastAsia="ar-SA"/>
    </w:rPr>
  </w:style>
  <w:style w:type="paragraph" w:customStyle="1" w:styleId="VText2">
    <w:name w:val="V_Text2"/>
    <w:link w:val="VText2Char"/>
    <w:rsid w:val="00D359CC"/>
    <w:pPr>
      <w:widowControl w:val="0"/>
      <w:spacing w:after="40" w:line="240" w:lineRule="auto"/>
      <w:ind w:firstLine="454"/>
      <w:jc w:val="both"/>
    </w:pPr>
    <w:rPr>
      <w:rFonts w:ascii="Times New Roman" w:eastAsia="Times New Roman" w:hAnsi="Times New Roman" w:cs="Times New Roman"/>
      <w:szCs w:val="20"/>
      <w:lang w:eastAsia="cs-CZ"/>
    </w:rPr>
  </w:style>
  <w:style w:type="character" w:customStyle="1" w:styleId="VText2Char">
    <w:name w:val="V_Text2 Char"/>
    <w:link w:val="VText2"/>
    <w:locked/>
    <w:rsid w:val="00D359CC"/>
    <w:rPr>
      <w:rFonts w:ascii="Times New Roman" w:eastAsia="Times New Roman" w:hAnsi="Times New Roman" w:cs="Times New Roman"/>
      <w:szCs w:val="20"/>
      <w:lang w:eastAsia="cs-CZ"/>
    </w:rPr>
  </w:style>
  <w:style w:type="numbering" w:customStyle="1" w:styleId="Aktulnseznam1">
    <w:name w:val="Aktuální seznam1"/>
    <w:rsid w:val="00D359CC"/>
    <w:pPr>
      <w:numPr>
        <w:numId w:val="14"/>
      </w:numPr>
    </w:pPr>
  </w:style>
  <w:style w:type="numbering" w:styleId="111111">
    <w:name w:val="Outline List 2"/>
    <w:basedOn w:val="Bezseznamu"/>
    <w:uiPriority w:val="99"/>
    <w:rsid w:val="00D359CC"/>
    <w:pPr>
      <w:numPr>
        <w:numId w:val="15"/>
      </w:numPr>
    </w:pPr>
  </w:style>
  <w:style w:type="character" w:customStyle="1" w:styleId="rozkazyChar">
    <w:name w:val="_rozkazy Char"/>
    <w:link w:val="rozkazy"/>
    <w:locked/>
    <w:rsid w:val="00D359CC"/>
    <w:rPr>
      <w:rFonts w:ascii="Calibri" w:eastAsia="Times New Roman" w:hAnsi="Calibri" w:cs="Times New Roman"/>
      <w:szCs w:val="20"/>
      <w:lang w:eastAsia="cs-CZ"/>
    </w:rPr>
  </w:style>
  <w:style w:type="character" w:customStyle="1" w:styleId="bold">
    <w:name w:val="bold"/>
    <w:basedOn w:val="Standardnpsmoodstavce"/>
    <w:rsid w:val="00D359CC"/>
  </w:style>
  <w:style w:type="paragraph" w:customStyle="1" w:styleId="StylD">
    <w:name w:val="StylD"/>
    <w:basedOn w:val="Normln"/>
    <w:uiPriority w:val="99"/>
    <w:rsid w:val="00D359CC"/>
    <w:pPr>
      <w:suppressAutoHyphens/>
      <w:spacing w:before="120" w:after="60" w:line="360" w:lineRule="auto"/>
      <w:jc w:val="both"/>
    </w:pPr>
    <w:rPr>
      <w:rFonts w:ascii="Arial" w:hAnsi="Arial" w:cs="Arial"/>
      <w:sz w:val="22"/>
      <w:lang w:eastAsia="ar-SA"/>
    </w:rPr>
  </w:style>
  <w:style w:type="paragraph" w:styleId="Bezmezer">
    <w:name w:val="No Spacing"/>
    <w:uiPriority w:val="99"/>
    <w:qFormat/>
    <w:rsid w:val="00D359CC"/>
    <w:pPr>
      <w:spacing w:after="0" w:line="240" w:lineRule="auto"/>
    </w:pPr>
    <w:rPr>
      <w:rFonts w:ascii="Calibri" w:eastAsia="Times New Roman" w:hAnsi="Calibri" w:cs="Times New Roman"/>
    </w:rPr>
  </w:style>
  <w:style w:type="paragraph" w:customStyle="1" w:styleId="slovanseznam1">
    <w:name w:val="Číslovaný seznam1"/>
    <w:basedOn w:val="Normln"/>
    <w:next w:val="slovanseznam"/>
    <w:rsid w:val="00D359CC"/>
    <w:pPr>
      <w:numPr>
        <w:numId w:val="18"/>
      </w:numPr>
      <w:tabs>
        <w:tab w:val="clear" w:pos="360"/>
      </w:tabs>
      <w:spacing w:before="60" w:after="60"/>
      <w:ind w:left="720"/>
      <w:jc w:val="both"/>
    </w:pPr>
    <w:rPr>
      <w:rFonts w:ascii="Calibri" w:hAnsi="Calibri"/>
      <w:sz w:val="20"/>
      <w:szCs w:val="20"/>
      <w:lang w:eastAsia="cs-CZ"/>
    </w:rPr>
  </w:style>
  <w:style w:type="table" w:customStyle="1" w:styleId="Mkatabulky2">
    <w:name w:val="Mřížka tabulky2"/>
    <w:basedOn w:val="Normlntabulka"/>
    <w:next w:val="Mkatabulky"/>
    <w:rsid w:val="00D359C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ek1">
    <w:name w:val="Titulek1"/>
    <w:basedOn w:val="Normln"/>
    <w:next w:val="Normln"/>
    <w:unhideWhenUsed/>
    <w:qFormat/>
    <w:rsid w:val="00D359CC"/>
    <w:pPr>
      <w:tabs>
        <w:tab w:val="left" w:pos="357"/>
      </w:tabs>
      <w:spacing w:before="120" w:after="200"/>
      <w:jc w:val="both"/>
    </w:pPr>
    <w:rPr>
      <w:rFonts w:ascii="Calibri" w:hAnsi="Calibri"/>
      <w:b/>
      <w:bCs/>
      <w:color w:val="5B9BD5"/>
      <w:sz w:val="18"/>
      <w:szCs w:val="18"/>
      <w:lang w:eastAsia="cs-CZ"/>
    </w:rPr>
  </w:style>
  <w:style w:type="character" w:styleId="Siln">
    <w:name w:val="Strong"/>
    <w:basedOn w:val="Standardnpsmoodstavce"/>
    <w:uiPriority w:val="5"/>
    <w:qFormat/>
    <w:rsid w:val="00D359CC"/>
    <w:rPr>
      <w:b/>
      <w:bCs/>
    </w:rPr>
  </w:style>
  <w:style w:type="paragraph" w:customStyle="1" w:styleId="Nadpis1new">
    <w:name w:val="Nadpis1 new"/>
    <w:basedOn w:val="Nadpis1"/>
    <w:link w:val="Nadpis1newChar"/>
    <w:qFormat/>
    <w:rsid w:val="00D359CC"/>
    <w:pPr>
      <w:widowControl/>
      <w:numPr>
        <w:numId w:val="21"/>
      </w:numPr>
      <w:tabs>
        <w:tab w:val="clear" w:pos="1985"/>
        <w:tab w:val="clear" w:pos="2268"/>
        <w:tab w:val="left" w:pos="0"/>
      </w:tabs>
      <w:spacing w:after="60" w:line="480" w:lineRule="auto"/>
      <w:jc w:val="left"/>
    </w:pPr>
    <w:rPr>
      <w:rFonts w:ascii="Calibri" w:hAnsi="Calibri" w:cs="Calibri"/>
      <w:bCs/>
      <w:sz w:val="28"/>
      <w:lang w:eastAsia="cs-CZ"/>
    </w:rPr>
  </w:style>
  <w:style w:type="paragraph" w:customStyle="1" w:styleId="Nadpis2new">
    <w:name w:val="Nadpis2 new"/>
    <w:basedOn w:val="Nadpis2"/>
    <w:link w:val="Nadpis2newChar"/>
    <w:qFormat/>
    <w:rsid w:val="00D359CC"/>
    <w:pPr>
      <w:keepNext/>
      <w:widowControl/>
      <w:numPr>
        <w:numId w:val="21"/>
      </w:numPr>
      <w:tabs>
        <w:tab w:val="left" w:pos="0"/>
      </w:tabs>
      <w:spacing w:after="60"/>
      <w:jc w:val="left"/>
    </w:pPr>
    <w:rPr>
      <w:rFonts w:ascii="Calibri" w:eastAsia="Times New Roman" w:hAnsi="Calibri" w:cs="Calibri"/>
      <w:b w:val="0"/>
      <w:bCs/>
      <w:sz w:val="24"/>
      <w:szCs w:val="24"/>
    </w:rPr>
  </w:style>
  <w:style w:type="character" w:customStyle="1" w:styleId="Nadpis1newChar">
    <w:name w:val="Nadpis1 new Char"/>
    <w:basedOn w:val="Nadpis1Char"/>
    <w:link w:val="Nadpis1new"/>
    <w:rsid w:val="00D359CC"/>
    <w:rPr>
      <w:rFonts w:ascii="Calibri" w:eastAsia="Times New Roman" w:hAnsi="Calibri" w:cs="Calibri"/>
      <w:b/>
      <w:bCs/>
      <w:sz w:val="28"/>
      <w:szCs w:val="24"/>
      <w:lang w:eastAsia="cs-CZ"/>
    </w:rPr>
  </w:style>
  <w:style w:type="paragraph" w:customStyle="1" w:styleId="Nadpis3new">
    <w:name w:val="Nadpis3 new"/>
    <w:basedOn w:val="Nadpis2"/>
    <w:link w:val="Nadpis3newChar"/>
    <w:qFormat/>
    <w:rsid w:val="00D359CC"/>
    <w:pPr>
      <w:keepNext/>
      <w:widowControl/>
      <w:numPr>
        <w:ilvl w:val="2"/>
        <w:numId w:val="21"/>
      </w:numPr>
      <w:tabs>
        <w:tab w:val="left" w:pos="0"/>
      </w:tabs>
      <w:spacing w:after="60"/>
      <w:jc w:val="left"/>
    </w:pPr>
    <w:rPr>
      <w:rFonts w:ascii="Calibri" w:eastAsia="Times New Roman" w:hAnsi="Calibri" w:cs="Calibri"/>
      <w:b w:val="0"/>
      <w:bCs/>
      <w:sz w:val="24"/>
      <w:szCs w:val="24"/>
    </w:rPr>
  </w:style>
  <w:style w:type="character" w:customStyle="1" w:styleId="Nadpis2newChar">
    <w:name w:val="Nadpis2 new Char"/>
    <w:basedOn w:val="Nadpis2Char"/>
    <w:link w:val="Nadpis2new"/>
    <w:rsid w:val="00D359CC"/>
    <w:rPr>
      <w:rFonts w:ascii="Calibri" w:eastAsia="Times New Roman" w:hAnsi="Calibri" w:cs="Calibri"/>
      <w:b w:val="0"/>
      <w:bCs/>
      <w:sz w:val="24"/>
      <w:szCs w:val="24"/>
      <w:lang w:eastAsia="cs-CZ"/>
    </w:rPr>
  </w:style>
  <w:style w:type="character" w:customStyle="1" w:styleId="Nadpis3newChar">
    <w:name w:val="Nadpis3 new Char"/>
    <w:basedOn w:val="Nadpis2Char"/>
    <w:link w:val="Nadpis3new"/>
    <w:rsid w:val="00D359CC"/>
    <w:rPr>
      <w:rFonts w:ascii="Calibri" w:eastAsia="Times New Roman" w:hAnsi="Calibri" w:cs="Calibri"/>
      <w:b w:val="0"/>
      <w:bCs/>
      <w:sz w:val="24"/>
      <w:szCs w:val="24"/>
      <w:lang w:eastAsia="cs-CZ"/>
    </w:rPr>
  </w:style>
  <w:style w:type="paragraph" w:styleId="Zkladntextodsazen">
    <w:name w:val="Body Text Indent"/>
    <w:basedOn w:val="Normln"/>
    <w:link w:val="ZkladntextodsazenChar1"/>
    <w:uiPriority w:val="99"/>
    <w:semiHidden/>
    <w:unhideWhenUsed/>
    <w:rsid w:val="00D359CC"/>
    <w:pPr>
      <w:spacing w:after="120"/>
      <w:ind w:left="283"/>
    </w:pPr>
  </w:style>
  <w:style w:type="character" w:customStyle="1" w:styleId="ZkladntextodsazenChar1">
    <w:name w:val="Základní text odsazený Char1"/>
    <w:basedOn w:val="Standardnpsmoodstavce"/>
    <w:link w:val="Zkladntextodsazen"/>
    <w:uiPriority w:val="99"/>
    <w:semiHidden/>
    <w:rsid w:val="00D359CC"/>
    <w:rPr>
      <w:rFonts w:ascii="Times New Roman" w:eastAsia="Times New Roman" w:hAnsi="Times New Roman" w:cs="Times New Roman"/>
      <w:sz w:val="24"/>
      <w:szCs w:val="24"/>
    </w:rPr>
  </w:style>
  <w:style w:type="paragraph" w:styleId="Zkladntext">
    <w:name w:val="Body Text"/>
    <w:basedOn w:val="Normln"/>
    <w:link w:val="ZkladntextChar1"/>
    <w:uiPriority w:val="1"/>
    <w:semiHidden/>
    <w:unhideWhenUsed/>
    <w:rsid w:val="00D359CC"/>
    <w:pPr>
      <w:spacing w:after="120"/>
    </w:pPr>
  </w:style>
  <w:style w:type="character" w:customStyle="1" w:styleId="ZkladntextChar1">
    <w:name w:val="Základní text Char1"/>
    <w:basedOn w:val="Standardnpsmoodstavce"/>
    <w:link w:val="Zkladntext"/>
    <w:uiPriority w:val="1"/>
    <w:semiHidden/>
    <w:rsid w:val="00D359CC"/>
    <w:rPr>
      <w:rFonts w:ascii="Times New Roman" w:eastAsia="Times New Roman" w:hAnsi="Times New Roman" w:cs="Times New Roman"/>
      <w:sz w:val="24"/>
      <w:szCs w:val="24"/>
    </w:rPr>
  </w:style>
  <w:style w:type="paragraph" w:styleId="Zkladntext2">
    <w:name w:val="Body Text 2"/>
    <w:basedOn w:val="Normln"/>
    <w:link w:val="Zkladntext2Char1"/>
    <w:uiPriority w:val="1"/>
    <w:semiHidden/>
    <w:unhideWhenUsed/>
    <w:rsid w:val="00D359CC"/>
    <w:pPr>
      <w:spacing w:after="120" w:line="480" w:lineRule="auto"/>
    </w:pPr>
  </w:style>
  <w:style w:type="character" w:customStyle="1" w:styleId="Zkladntext2Char1">
    <w:name w:val="Základní text 2 Char1"/>
    <w:basedOn w:val="Standardnpsmoodstavce"/>
    <w:link w:val="Zkladntext2"/>
    <w:uiPriority w:val="1"/>
    <w:semiHidden/>
    <w:rsid w:val="00D359CC"/>
    <w:rPr>
      <w:rFonts w:ascii="Times New Roman" w:eastAsia="Times New Roman" w:hAnsi="Times New Roman" w:cs="Times New Roman"/>
      <w:sz w:val="24"/>
      <w:szCs w:val="24"/>
    </w:rPr>
  </w:style>
  <w:style w:type="paragraph" w:styleId="Zkladntextodsazen2">
    <w:name w:val="Body Text Indent 2"/>
    <w:basedOn w:val="Normln"/>
    <w:link w:val="Zkladntextodsazen2Char1"/>
    <w:uiPriority w:val="99"/>
    <w:semiHidden/>
    <w:unhideWhenUsed/>
    <w:rsid w:val="00D359CC"/>
    <w:pPr>
      <w:spacing w:after="120" w:line="480" w:lineRule="auto"/>
      <w:ind w:left="283"/>
    </w:pPr>
  </w:style>
  <w:style w:type="character" w:customStyle="1" w:styleId="Zkladntextodsazen2Char1">
    <w:name w:val="Základní text odsazený 2 Char1"/>
    <w:basedOn w:val="Standardnpsmoodstavce"/>
    <w:link w:val="Zkladntextodsazen2"/>
    <w:uiPriority w:val="99"/>
    <w:semiHidden/>
    <w:rsid w:val="00D359CC"/>
    <w:rPr>
      <w:rFonts w:ascii="Times New Roman" w:eastAsia="Times New Roman" w:hAnsi="Times New Roman" w:cs="Times New Roman"/>
      <w:sz w:val="24"/>
      <w:szCs w:val="24"/>
    </w:rPr>
  </w:style>
  <w:style w:type="paragraph" w:styleId="Zkladntextodsazen3">
    <w:name w:val="Body Text Indent 3"/>
    <w:basedOn w:val="Normln"/>
    <w:link w:val="Zkladntextodsazen3Char1"/>
    <w:uiPriority w:val="1"/>
    <w:semiHidden/>
    <w:unhideWhenUsed/>
    <w:rsid w:val="00D359CC"/>
    <w:pPr>
      <w:spacing w:after="120"/>
      <w:ind w:left="283"/>
    </w:pPr>
    <w:rPr>
      <w:sz w:val="16"/>
      <w:szCs w:val="16"/>
    </w:rPr>
  </w:style>
  <w:style w:type="character" w:customStyle="1" w:styleId="Zkladntextodsazen3Char1">
    <w:name w:val="Základní text odsazený 3 Char1"/>
    <w:basedOn w:val="Standardnpsmoodstavce"/>
    <w:link w:val="Zkladntextodsazen3"/>
    <w:uiPriority w:val="1"/>
    <w:semiHidden/>
    <w:rsid w:val="00D359CC"/>
    <w:rPr>
      <w:rFonts w:ascii="Times New Roman" w:eastAsia="Times New Roman" w:hAnsi="Times New Roman" w:cs="Times New Roman"/>
      <w:sz w:val="16"/>
      <w:szCs w:val="16"/>
    </w:rPr>
  </w:style>
  <w:style w:type="paragraph" w:styleId="Nzev">
    <w:name w:val="Title"/>
    <w:basedOn w:val="Normln"/>
    <w:next w:val="Normln"/>
    <w:link w:val="NzevChar1"/>
    <w:uiPriority w:val="1"/>
    <w:qFormat/>
    <w:rsid w:val="00D359CC"/>
    <w:pPr>
      <w:contextualSpacing/>
    </w:pPr>
    <w:rPr>
      <w:rFonts w:asciiTheme="majorHAnsi" w:eastAsiaTheme="majorEastAsia" w:hAnsiTheme="majorHAnsi" w:cstheme="majorBidi"/>
      <w:spacing w:val="-10"/>
      <w:kern w:val="28"/>
      <w:sz w:val="56"/>
      <w:szCs w:val="56"/>
    </w:rPr>
  </w:style>
  <w:style w:type="character" w:customStyle="1" w:styleId="NzevChar1">
    <w:name w:val="Název Char1"/>
    <w:basedOn w:val="Standardnpsmoodstavce"/>
    <w:link w:val="Nzev"/>
    <w:uiPriority w:val="1"/>
    <w:rsid w:val="00D359CC"/>
    <w:rPr>
      <w:rFonts w:asciiTheme="majorHAnsi" w:eastAsiaTheme="majorEastAsia" w:hAnsiTheme="majorHAnsi" w:cstheme="majorBidi"/>
      <w:spacing w:val="-10"/>
      <w:kern w:val="28"/>
      <w:sz w:val="56"/>
      <w:szCs w:val="56"/>
    </w:rPr>
  </w:style>
  <w:style w:type="paragraph" w:styleId="Zkladntext3">
    <w:name w:val="Body Text 3"/>
    <w:basedOn w:val="Normln"/>
    <w:link w:val="Zkladntext3Char1"/>
    <w:uiPriority w:val="99"/>
    <w:semiHidden/>
    <w:unhideWhenUsed/>
    <w:rsid w:val="00D359CC"/>
    <w:pPr>
      <w:spacing w:after="120"/>
    </w:pPr>
    <w:rPr>
      <w:sz w:val="16"/>
      <w:szCs w:val="16"/>
    </w:rPr>
  </w:style>
  <w:style w:type="character" w:customStyle="1" w:styleId="Zkladntext3Char1">
    <w:name w:val="Základní text 3 Char1"/>
    <w:basedOn w:val="Standardnpsmoodstavce"/>
    <w:link w:val="Zkladntext3"/>
    <w:uiPriority w:val="99"/>
    <w:semiHidden/>
    <w:rsid w:val="00D359CC"/>
    <w:rPr>
      <w:rFonts w:ascii="Times New Roman" w:eastAsia="Times New Roman" w:hAnsi="Times New Roman" w:cs="Times New Roman"/>
      <w:sz w:val="16"/>
      <w:szCs w:val="16"/>
    </w:rPr>
  </w:style>
  <w:style w:type="paragraph" w:styleId="Seznam">
    <w:name w:val="List"/>
    <w:basedOn w:val="Normln"/>
    <w:uiPriority w:val="99"/>
    <w:semiHidden/>
    <w:unhideWhenUsed/>
    <w:rsid w:val="00D359CC"/>
    <w:pPr>
      <w:ind w:left="283" w:hanging="283"/>
      <w:contextualSpacing/>
    </w:pPr>
  </w:style>
  <w:style w:type="paragraph" w:styleId="Seznam2">
    <w:name w:val="List 2"/>
    <w:basedOn w:val="Normln"/>
    <w:uiPriority w:val="99"/>
    <w:semiHidden/>
    <w:unhideWhenUsed/>
    <w:rsid w:val="00D359CC"/>
    <w:pPr>
      <w:ind w:left="566" w:hanging="283"/>
      <w:contextualSpacing/>
    </w:pPr>
  </w:style>
  <w:style w:type="paragraph" w:styleId="Seznam3">
    <w:name w:val="List 3"/>
    <w:basedOn w:val="Normln"/>
    <w:uiPriority w:val="99"/>
    <w:semiHidden/>
    <w:unhideWhenUsed/>
    <w:rsid w:val="00D359CC"/>
    <w:pPr>
      <w:ind w:left="849" w:hanging="283"/>
      <w:contextualSpacing/>
    </w:pPr>
  </w:style>
  <w:style w:type="paragraph" w:styleId="Zvr">
    <w:name w:val="Closing"/>
    <w:basedOn w:val="Normln"/>
    <w:link w:val="ZvrChar1"/>
    <w:uiPriority w:val="99"/>
    <w:semiHidden/>
    <w:unhideWhenUsed/>
    <w:rsid w:val="00D359CC"/>
    <w:pPr>
      <w:ind w:left="4252"/>
    </w:pPr>
  </w:style>
  <w:style w:type="character" w:customStyle="1" w:styleId="ZvrChar1">
    <w:name w:val="Závěr Char1"/>
    <w:basedOn w:val="Standardnpsmoodstavce"/>
    <w:link w:val="Zvr"/>
    <w:uiPriority w:val="99"/>
    <w:semiHidden/>
    <w:rsid w:val="00D359CC"/>
    <w:rPr>
      <w:rFonts w:ascii="Times New Roman" w:eastAsia="Times New Roman" w:hAnsi="Times New Roman" w:cs="Times New Roman"/>
      <w:sz w:val="24"/>
      <w:szCs w:val="24"/>
    </w:rPr>
  </w:style>
  <w:style w:type="paragraph" w:styleId="Seznamsodrkami">
    <w:name w:val="List Bullet"/>
    <w:basedOn w:val="Normln"/>
    <w:uiPriority w:val="99"/>
    <w:semiHidden/>
    <w:unhideWhenUsed/>
    <w:rsid w:val="00D359CC"/>
    <w:pPr>
      <w:numPr>
        <w:numId w:val="14"/>
      </w:numPr>
      <w:contextualSpacing/>
    </w:pPr>
  </w:style>
  <w:style w:type="paragraph" w:styleId="Pokraovnseznamu">
    <w:name w:val="List Continue"/>
    <w:basedOn w:val="Normln"/>
    <w:uiPriority w:val="99"/>
    <w:semiHidden/>
    <w:unhideWhenUsed/>
    <w:rsid w:val="00D359CC"/>
    <w:pPr>
      <w:spacing w:after="120"/>
      <w:ind w:left="283"/>
      <w:contextualSpacing/>
    </w:pPr>
  </w:style>
  <w:style w:type="paragraph" w:styleId="Pokraovnseznamu2">
    <w:name w:val="List Continue 2"/>
    <w:basedOn w:val="Normln"/>
    <w:uiPriority w:val="99"/>
    <w:semiHidden/>
    <w:unhideWhenUsed/>
    <w:rsid w:val="00D359CC"/>
    <w:pPr>
      <w:spacing w:after="120"/>
      <w:ind w:left="566"/>
      <w:contextualSpacing/>
    </w:pPr>
  </w:style>
  <w:style w:type="paragraph" w:styleId="Pokraovnseznamu3">
    <w:name w:val="List Continue 3"/>
    <w:basedOn w:val="Normln"/>
    <w:uiPriority w:val="99"/>
    <w:semiHidden/>
    <w:unhideWhenUsed/>
    <w:rsid w:val="00D359CC"/>
    <w:pPr>
      <w:spacing w:after="120"/>
      <w:ind w:left="849"/>
      <w:contextualSpacing/>
    </w:pPr>
  </w:style>
  <w:style w:type="paragraph" w:styleId="Podpis">
    <w:name w:val="Signature"/>
    <w:basedOn w:val="Normln"/>
    <w:link w:val="PodpisChar1"/>
    <w:uiPriority w:val="99"/>
    <w:semiHidden/>
    <w:unhideWhenUsed/>
    <w:rsid w:val="00D359CC"/>
    <w:pPr>
      <w:ind w:left="4252"/>
    </w:pPr>
  </w:style>
  <w:style w:type="character" w:customStyle="1" w:styleId="PodpisChar1">
    <w:name w:val="Podpis Char1"/>
    <w:basedOn w:val="Standardnpsmoodstavce"/>
    <w:link w:val="Podpis"/>
    <w:uiPriority w:val="99"/>
    <w:semiHidden/>
    <w:rsid w:val="00D359CC"/>
    <w:rPr>
      <w:rFonts w:ascii="Times New Roman" w:eastAsia="Times New Roman" w:hAnsi="Times New Roman" w:cs="Times New Roman"/>
      <w:sz w:val="24"/>
      <w:szCs w:val="24"/>
    </w:rPr>
  </w:style>
  <w:style w:type="paragraph" w:styleId="Normlnweb">
    <w:name w:val="Normal (Web)"/>
    <w:basedOn w:val="Normln"/>
    <w:uiPriority w:val="99"/>
    <w:semiHidden/>
    <w:unhideWhenUsed/>
    <w:rsid w:val="00D359CC"/>
  </w:style>
  <w:style w:type="paragraph" w:styleId="Textpoznpodarou">
    <w:name w:val="footnote text"/>
    <w:basedOn w:val="Normln"/>
    <w:link w:val="TextpoznpodarouChar"/>
    <w:uiPriority w:val="99"/>
    <w:semiHidden/>
    <w:unhideWhenUsed/>
    <w:rsid w:val="00D359CC"/>
    <w:rPr>
      <w:sz w:val="20"/>
      <w:szCs w:val="20"/>
    </w:rPr>
  </w:style>
  <w:style w:type="character" w:customStyle="1" w:styleId="TextpoznpodarouChar">
    <w:name w:val="Text pozn. pod čarou Char"/>
    <w:basedOn w:val="Standardnpsmoodstavce"/>
    <w:link w:val="Textpoznpodarou"/>
    <w:uiPriority w:val="99"/>
    <w:semiHidden/>
    <w:rsid w:val="00D359CC"/>
    <w:rPr>
      <w:rFonts w:ascii="Times New Roman" w:eastAsia="Times New Roman" w:hAnsi="Times New Roman" w:cs="Times New Roman"/>
      <w:sz w:val="20"/>
      <w:szCs w:val="20"/>
    </w:rPr>
  </w:style>
  <w:style w:type="paragraph" w:styleId="slovanseznam">
    <w:name w:val="List Number"/>
    <w:basedOn w:val="Normln"/>
    <w:uiPriority w:val="99"/>
    <w:semiHidden/>
    <w:unhideWhenUsed/>
    <w:rsid w:val="00D359CC"/>
    <w:pPr>
      <w:numPr>
        <w:numId w:val="15"/>
      </w:numPr>
      <w:contextualSpacing/>
    </w:pPr>
  </w:style>
  <w:style w:type="table" w:customStyle="1" w:styleId="Mkatabulky3">
    <w:name w:val="Mřížka tabulky3"/>
    <w:basedOn w:val="Normlntabulka"/>
    <w:next w:val="Mkatabulky"/>
    <w:uiPriority w:val="39"/>
    <w:rsid w:val="0021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D23DA"/>
    <w:pPr>
      <w:tabs>
        <w:tab w:val="left" w:pos="400"/>
        <w:tab w:val="left" w:pos="600"/>
        <w:tab w:val="right" w:leader="dot" w:pos="9356"/>
      </w:tabs>
      <w:spacing w:before="120"/>
      <w:contextualSpacing/>
    </w:pPr>
    <w:rPr>
      <w:rFonts w:ascii="Trebuchet MS" w:hAnsi="Trebuchet MS"/>
      <w:b/>
      <w:bCs/>
      <w:noProof/>
      <w:sz w:val="22"/>
      <w:szCs w:val="22"/>
      <w:lang w:eastAsia="cs-CZ"/>
    </w:rPr>
  </w:style>
  <w:style w:type="paragraph" w:styleId="Obsah2">
    <w:name w:val="toc 2"/>
    <w:basedOn w:val="Normln"/>
    <w:next w:val="Normln"/>
    <w:uiPriority w:val="39"/>
    <w:rsid w:val="00DD23DA"/>
    <w:pPr>
      <w:tabs>
        <w:tab w:val="left" w:pos="800"/>
        <w:tab w:val="right" w:leader="dot" w:pos="9356"/>
      </w:tabs>
      <w:spacing w:before="60"/>
      <w:ind w:left="198"/>
      <w:contextualSpacing/>
    </w:pPr>
    <w:rPr>
      <w:rFonts w:ascii="Trebuchet MS" w:hAnsi="Trebuchet MS"/>
      <w:noProof/>
      <w:sz w:val="20"/>
      <w:szCs w:val="22"/>
      <w:lang w:eastAsia="cs-CZ"/>
    </w:rPr>
  </w:style>
  <w:style w:type="paragraph" w:styleId="Obsah3">
    <w:name w:val="toc 3"/>
    <w:basedOn w:val="Normln"/>
    <w:next w:val="Normln"/>
    <w:uiPriority w:val="39"/>
    <w:rsid w:val="00DD23DA"/>
    <w:pPr>
      <w:tabs>
        <w:tab w:val="left" w:pos="1200"/>
        <w:tab w:val="right" w:leader="dot" w:pos="9356"/>
      </w:tabs>
      <w:spacing w:before="60"/>
      <w:ind w:left="403"/>
      <w:contextualSpacing/>
    </w:pPr>
    <w:rPr>
      <w:rFonts w:ascii="Trebuchet MS" w:hAnsi="Trebuchet MS"/>
      <w:i/>
      <w:iCs/>
      <w:noProof/>
      <w:sz w:val="20"/>
      <w:szCs w:val="20"/>
      <w:lang w:eastAsia="cs-CZ"/>
    </w:rPr>
  </w:style>
  <w:style w:type="paragraph" w:styleId="Obsah4">
    <w:name w:val="toc 4"/>
    <w:basedOn w:val="Normln"/>
    <w:next w:val="Normln"/>
    <w:uiPriority w:val="39"/>
    <w:rsid w:val="00DD23DA"/>
    <w:pPr>
      <w:ind w:left="600"/>
    </w:pPr>
    <w:rPr>
      <w:rFonts w:ascii="Book Antiqua" w:hAnsi="Book Antiqua"/>
      <w:sz w:val="20"/>
      <w:szCs w:val="18"/>
      <w:lang w:eastAsia="cs-CZ"/>
    </w:rPr>
  </w:style>
  <w:style w:type="paragraph" w:styleId="Titulek">
    <w:name w:val="caption"/>
    <w:aliases w:val="Popisek pod obrázek a tabulku"/>
    <w:basedOn w:val="Normln"/>
    <w:next w:val="Normln"/>
    <w:uiPriority w:val="35"/>
    <w:qFormat/>
    <w:rsid w:val="00DD23DA"/>
    <w:pPr>
      <w:spacing w:before="120"/>
      <w:jc w:val="center"/>
    </w:pPr>
    <w:rPr>
      <w:rFonts w:ascii="Book Antiqua" w:hAnsi="Book Antiqua"/>
      <w:bCs/>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858">
      <w:bodyDiv w:val="1"/>
      <w:marLeft w:val="0"/>
      <w:marRight w:val="0"/>
      <w:marTop w:val="0"/>
      <w:marBottom w:val="0"/>
      <w:divBdr>
        <w:top w:val="none" w:sz="0" w:space="0" w:color="auto"/>
        <w:left w:val="none" w:sz="0" w:space="0" w:color="auto"/>
        <w:bottom w:val="none" w:sz="0" w:space="0" w:color="auto"/>
        <w:right w:val="none" w:sz="0" w:space="0" w:color="auto"/>
      </w:divBdr>
    </w:div>
    <w:div w:id="25832917">
      <w:bodyDiv w:val="1"/>
      <w:marLeft w:val="0"/>
      <w:marRight w:val="0"/>
      <w:marTop w:val="0"/>
      <w:marBottom w:val="0"/>
      <w:divBdr>
        <w:top w:val="none" w:sz="0" w:space="0" w:color="auto"/>
        <w:left w:val="none" w:sz="0" w:space="0" w:color="auto"/>
        <w:bottom w:val="none" w:sz="0" w:space="0" w:color="auto"/>
        <w:right w:val="none" w:sz="0" w:space="0" w:color="auto"/>
      </w:divBdr>
    </w:div>
    <w:div w:id="129061866">
      <w:bodyDiv w:val="1"/>
      <w:marLeft w:val="0"/>
      <w:marRight w:val="0"/>
      <w:marTop w:val="0"/>
      <w:marBottom w:val="0"/>
      <w:divBdr>
        <w:top w:val="none" w:sz="0" w:space="0" w:color="auto"/>
        <w:left w:val="none" w:sz="0" w:space="0" w:color="auto"/>
        <w:bottom w:val="none" w:sz="0" w:space="0" w:color="auto"/>
        <w:right w:val="none" w:sz="0" w:space="0" w:color="auto"/>
      </w:divBdr>
    </w:div>
    <w:div w:id="142623648">
      <w:bodyDiv w:val="1"/>
      <w:marLeft w:val="0"/>
      <w:marRight w:val="0"/>
      <w:marTop w:val="0"/>
      <w:marBottom w:val="0"/>
      <w:divBdr>
        <w:top w:val="none" w:sz="0" w:space="0" w:color="auto"/>
        <w:left w:val="none" w:sz="0" w:space="0" w:color="auto"/>
        <w:bottom w:val="none" w:sz="0" w:space="0" w:color="auto"/>
        <w:right w:val="none" w:sz="0" w:space="0" w:color="auto"/>
      </w:divBdr>
    </w:div>
    <w:div w:id="280772837">
      <w:bodyDiv w:val="1"/>
      <w:marLeft w:val="0"/>
      <w:marRight w:val="0"/>
      <w:marTop w:val="0"/>
      <w:marBottom w:val="0"/>
      <w:divBdr>
        <w:top w:val="none" w:sz="0" w:space="0" w:color="auto"/>
        <w:left w:val="none" w:sz="0" w:space="0" w:color="auto"/>
        <w:bottom w:val="none" w:sz="0" w:space="0" w:color="auto"/>
        <w:right w:val="none" w:sz="0" w:space="0" w:color="auto"/>
      </w:divBdr>
    </w:div>
    <w:div w:id="326520570">
      <w:bodyDiv w:val="1"/>
      <w:marLeft w:val="0"/>
      <w:marRight w:val="0"/>
      <w:marTop w:val="0"/>
      <w:marBottom w:val="0"/>
      <w:divBdr>
        <w:top w:val="none" w:sz="0" w:space="0" w:color="auto"/>
        <w:left w:val="none" w:sz="0" w:space="0" w:color="auto"/>
        <w:bottom w:val="none" w:sz="0" w:space="0" w:color="auto"/>
        <w:right w:val="none" w:sz="0" w:space="0" w:color="auto"/>
      </w:divBdr>
    </w:div>
    <w:div w:id="474100900">
      <w:bodyDiv w:val="1"/>
      <w:marLeft w:val="0"/>
      <w:marRight w:val="0"/>
      <w:marTop w:val="0"/>
      <w:marBottom w:val="0"/>
      <w:divBdr>
        <w:top w:val="none" w:sz="0" w:space="0" w:color="auto"/>
        <w:left w:val="none" w:sz="0" w:space="0" w:color="auto"/>
        <w:bottom w:val="none" w:sz="0" w:space="0" w:color="auto"/>
        <w:right w:val="none" w:sz="0" w:space="0" w:color="auto"/>
      </w:divBdr>
    </w:div>
    <w:div w:id="490559943">
      <w:bodyDiv w:val="1"/>
      <w:marLeft w:val="0"/>
      <w:marRight w:val="0"/>
      <w:marTop w:val="0"/>
      <w:marBottom w:val="0"/>
      <w:divBdr>
        <w:top w:val="none" w:sz="0" w:space="0" w:color="auto"/>
        <w:left w:val="none" w:sz="0" w:space="0" w:color="auto"/>
        <w:bottom w:val="none" w:sz="0" w:space="0" w:color="auto"/>
        <w:right w:val="none" w:sz="0" w:space="0" w:color="auto"/>
      </w:divBdr>
    </w:div>
    <w:div w:id="494346139">
      <w:bodyDiv w:val="1"/>
      <w:marLeft w:val="0"/>
      <w:marRight w:val="0"/>
      <w:marTop w:val="0"/>
      <w:marBottom w:val="0"/>
      <w:divBdr>
        <w:top w:val="none" w:sz="0" w:space="0" w:color="auto"/>
        <w:left w:val="none" w:sz="0" w:space="0" w:color="auto"/>
        <w:bottom w:val="none" w:sz="0" w:space="0" w:color="auto"/>
        <w:right w:val="none" w:sz="0" w:space="0" w:color="auto"/>
      </w:divBdr>
    </w:div>
    <w:div w:id="564537121">
      <w:bodyDiv w:val="1"/>
      <w:marLeft w:val="0"/>
      <w:marRight w:val="0"/>
      <w:marTop w:val="0"/>
      <w:marBottom w:val="0"/>
      <w:divBdr>
        <w:top w:val="none" w:sz="0" w:space="0" w:color="auto"/>
        <w:left w:val="none" w:sz="0" w:space="0" w:color="auto"/>
        <w:bottom w:val="none" w:sz="0" w:space="0" w:color="auto"/>
        <w:right w:val="none" w:sz="0" w:space="0" w:color="auto"/>
      </w:divBdr>
    </w:div>
    <w:div w:id="673919964">
      <w:bodyDiv w:val="1"/>
      <w:marLeft w:val="0"/>
      <w:marRight w:val="0"/>
      <w:marTop w:val="0"/>
      <w:marBottom w:val="0"/>
      <w:divBdr>
        <w:top w:val="none" w:sz="0" w:space="0" w:color="auto"/>
        <w:left w:val="none" w:sz="0" w:space="0" w:color="auto"/>
        <w:bottom w:val="none" w:sz="0" w:space="0" w:color="auto"/>
        <w:right w:val="none" w:sz="0" w:space="0" w:color="auto"/>
      </w:divBdr>
    </w:div>
    <w:div w:id="733238465">
      <w:bodyDiv w:val="1"/>
      <w:marLeft w:val="0"/>
      <w:marRight w:val="0"/>
      <w:marTop w:val="0"/>
      <w:marBottom w:val="0"/>
      <w:divBdr>
        <w:top w:val="none" w:sz="0" w:space="0" w:color="auto"/>
        <w:left w:val="none" w:sz="0" w:space="0" w:color="auto"/>
        <w:bottom w:val="none" w:sz="0" w:space="0" w:color="auto"/>
        <w:right w:val="none" w:sz="0" w:space="0" w:color="auto"/>
      </w:divBdr>
    </w:div>
    <w:div w:id="873149769">
      <w:bodyDiv w:val="1"/>
      <w:marLeft w:val="0"/>
      <w:marRight w:val="0"/>
      <w:marTop w:val="0"/>
      <w:marBottom w:val="0"/>
      <w:divBdr>
        <w:top w:val="none" w:sz="0" w:space="0" w:color="auto"/>
        <w:left w:val="none" w:sz="0" w:space="0" w:color="auto"/>
        <w:bottom w:val="none" w:sz="0" w:space="0" w:color="auto"/>
        <w:right w:val="none" w:sz="0" w:space="0" w:color="auto"/>
      </w:divBdr>
    </w:div>
    <w:div w:id="878855588">
      <w:bodyDiv w:val="1"/>
      <w:marLeft w:val="0"/>
      <w:marRight w:val="0"/>
      <w:marTop w:val="0"/>
      <w:marBottom w:val="0"/>
      <w:divBdr>
        <w:top w:val="none" w:sz="0" w:space="0" w:color="auto"/>
        <w:left w:val="none" w:sz="0" w:space="0" w:color="auto"/>
        <w:bottom w:val="none" w:sz="0" w:space="0" w:color="auto"/>
        <w:right w:val="none" w:sz="0" w:space="0" w:color="auto"/>
      </w:divBdr>
    </w:div>
    <w:div w:id="1014454111">
      <w:bodyDiv w:val="1"/>
      <w:marLeft w:val="0"/>
      <w:marRight w:val="0"/>
      <w:marTop w:val="0"/>
      <w:marBottom w:val="0"/>
      <w:divBdr>
        <w:top w:val="none" w:sz="0" w:space="0" w:color="auto"/>
        <w:left w:val="none" w:sz="0" w:space="0" w:color="auto"/>
        <w:bottom w:val="none" w:sz="0" w:space="0" w:color="auto"/>
        <w:right w:val="none" w:sz="0" w:space="0" w:color="auto"/>
      </w:divBdr>
    </w:div>
    <w:div w:id="1046564474">
      <w:bodyDiv w:val="1"/>
      <w:marLeft w:val="0"/>
      <w:marRight w:val="0"/>
      <w:marTop w:val="0"/>
      <w:marBottom w:val="0"/>
      <w:divBdr>
        <w:top w:val="none" w:sz="0" w:space="0" w:color="auto"/>
        <w:left w:val="none" w:sz="0" w:space="0" w:color="auto"/>
        <w:bottom w:val="none" w:sz="0" w:space="0" w:color="auto"/>
        <w:right w:val="none" w:sz="0" w:space="0" w:color="auto"/>
      </w:divBdr>
    </w:div>
    <w:div w:id="1082800843">
      <w:bodyDiv w:val="1"/>
      <w:marLeft w:val="0"/>
      <w:marRight w:val="0"/>
      <w:marTop w:val="0"/>
      <w:marBottom w:val="0"/>
      <w:divBdr>
        <w:top w:val="none" w:sz="0" w:space="0" w:color="auto"/>
        <w:left w:val="none" w:sz="0" w:space="0" w:color="auto"/>
        <w:bottom w:val="none" w:sz="0" w:space="0" w:color="auto"/>
        <w:right w:val="none" w:sz="0" w:space="0" w:color="auto"/>
      </w:divBdr>
    </w:div>
    <w:div w:id="1090278619">
      <w:bodyDiv w:val="1"/>
      <w:marLeft w:val="0"/>
      <w:marRight w:val="0"/>
      <w:marTop w:val="0"/>
      <w:marBottom w:val="0"/>
      <w:divBdr>
        <w:top w:val="none" w:sz="0" w:space="0" w:color="auto"/>
        <w:left w:val="none" w:sz="0" w:space="0" w:color="auto"/>
        <w:bottom w:val="none" w:sz="0" w:space="0" w:color="auto"/>
        <w:right w:val="none" w:sz="0" w:space="0" w:color="auto"/>
      </w:divBdr>
    </w:div>
    <w:div w:id="1145053071">
      <w:bodyDiv w:val="1"/>
      <w:marLeft w:val="0"/>
      <w:marRight w:val="0"/>
      <w:marTop w:val="0"/>
      <w:marBottom w:val="0"/>
      <w:divBdr>
        <w:top w:val="none" w:sz="0" w:space="0" w:color="auto"/>
        <w:left w:val="none" w:sz="0" w:space="0" w:color="auto"/>
        <w:bottom w:val="none" w:sz="0" w:space="0" w:color="auto"/>
        <w:right w:val="none" w:sz="0" w:space="0" w:color="auto"/>
      </w:divBdr>
    </w:div>
    <w:div w:id="1207789559">
      <w:bodyDiv w:val="1"/>
      <w:marLeft w:val="0"/>
      <w:marRight w:val="0"/>
      <w:marTop w:val="0"/>
      <w:marBottom w:val="0"/>
      <w:divBdr>
        <w:top w:val="none" w:sz="0" w:space="0" w:color="auto"/>
        <w:left w:val="none" w:sz="0" w:space="0" w:color="auto"/>
        <w:bottom w:val="none" w:sz="0" w:space="0" w:color="auto"/>
        <w:right w:val="none" w:sz="0" w:space="0" w:color="auto"/>
      </w:divBdr>
    </w:div>
    <w:div w:id="1270747102">
      <w:bodyDiv w:val="1"/>
      <w:marLeft w:val="0"/>
      <w:marRight w:val="0"/>
      <w:marTop w:val="0"/>
      <w:marBottom w:val="0"/>
      <w:divBdr>
        <w:top w:val="none" w:sz="0" w:space="0" w:color="auto"/>
        <w:left w:val="none" w:sz="0" w:space="0" w:color="auto"/>
        <w:bottom w:val="none" w:sz="0" w:space="0" w:color="auto"/>
        <w:right w:val="none" w:sz="0" w:space="0" w:color="auto"/>
      </w:divBdr>
    </w:div>
    <w:div w:id="1299993531">
      <w:bodyDiv w:val="1"/>
      <w:marLeft w:val="0"/>
      <w:marRight w:val="0"/>
      <w:marTop w:val="0"/>
      <w:marBottom w:val="0"/>
      <w:divBdr>
        <w:top w:val="none" w:sz="0" w:space="0" w:color="auto"/>
        <w:left w:val="none" w:sz="0" w:space="0" w:color="auto"/>
        <w:bottom w:val="none" w:sz="0" w:space="0" w:color="auto"/>
        <w:right w:val="none" w:sz="0" w:space="0" w:color="auto"/>
      </w:divBdr>
    </w:div>
    <w:div w:id="1321427030">
      <w:bodyDiv w:val="1"/>
      <w:marLeft w:val="0"/>
      <w:marRight w:val="0"/>
      <w:marTop w:val="0"/>
      <w:marBottom w:val="0"/>
      <w:divBdr>
        <w:top w:val="none" w:sz="0" w:space="0" w:color="auto"/>
        <w:left w:val="none" w:sz="0" w:space="0" w:color="auto"/>
        <w:bottom w:val="none" w:sz="0" w:space="0" w:color="auto"/>
        <w:right w:val="none" w:sz="0" w:space="0" w:color="auto"/>
      </w:divBdr>
    </w:div>
    <w:div w:id="1364986744">
      <w:bodyDiv w:val="1"/>
      <w:marLeft w:val="0"/>
      <w:marRight w:val="0"/>
      <w:marTop w:val="0"/>
      <w:marBottom w:val="0"/>
      <w:divBdr>
        <w:top w:val="none" w:sz="0" w:space="0" w:color="auto"/>
        <w:left w:val="none" w:sz="0" w:space="0" w:color="auto"/>
        <w:bottom w:val="none" w:sz="0" w:space="0" w:color="auto"/>
        <w:right w:val="none" w:sz="0" w:space="0" w:color="auto"/>
      </w:divBdr>
    </w:div>
    <w:div w:id="1368483206">
      <w:bodyDiv w:val="1"/>
      <w:marLeft w:val="0"/>
      <w:marRight w:val="0"/>
      <w:marTop w:val="0"/>
      <w:marBottom w:val="0"/>
      <w:divBdr>
        <w:top w:val="none" w:sz="0" w:space="0" w:color="auto"/>
        <w:left w:val="none" w:sz="0" w:space="0" w:color="auto"/>
        <w:bottom w:val="none" w:sz="0" w:space="0" w:color="auto"/>
        <w:right w:val="none" w:sz="0" w:space="0" w:color="auto"/>
      </w:divBdr>
    </w:div>
    <w:div w:id="1453748375">
      <w:bodyDiv w:val="1"/>
      <w:marLeft w:val="0"/>
      <w:marRight w:val="0"/>
      <w:marTop w:val="0"/>
      <w:marBottom w:val="0"/>
      <w:divBdr>
        <w:top w:val="none" w:sz="0" w:space="0" w:color="auto"/>
        <w:left w:val="none" w:sz="0" w:space="0" w:color="auto"/>
        <w:bottom w:val="none" w:sz="0" w:space="0" w:color="auto"/>
        <w:right w:val="none" w:sz="0" w:space="0" w:color="auto"/>
      </w:divBdr>
    </w:div>
    <w:div w:id="1689017970">
      <w:bodyDiv w:val="1"/>
      <w:marLeft w:val="0"/>
      <w:marRight w:val="0"/>
      <w:marTop w:val="0"/>
      <w:marBottom w:val="0"/>
      <w:divBdr>
        <w:top w:val="none" w:sz="0" w:space="0" w:color="auto"/>
        <w:left w:val="none" w:sz="0" w:space="0" w:color="auto"/>
        <w:bottom w:val="none" w:sz="0" w:space="0" w:color="auto"/>
        <w:right w:val="none" w:sz="0" w:space="0" w:color="auto"/>
      </w:divBdr>
    </w:div>
    <w:div w:id="1729036339">
      <w:bodyDiv w:val="1"/>
      <w:marLeft w:val="0"/>
      <w:marRight w:val="0"/>
      <w:marTop w:val="0"/>
      <w:marBottom w:val="0"/>
      <w:divBdr>
        <w:top w:val="none" w:sz="0" w:space="0" w:color="auto"/>
        <w:left w:val="none" w:sz="0" w:space="0" w:color="auto"/>
        <w:bottom w:val="none" w:sz="0" w:space="0" w:color="auto"/>
        <w:right w:val="none" w:sz="0" w:space="0" w:color="auto"/>
      </w:divBdr>
    </w:div>
    <w:div w:id="1759600719">
      <w:bodyDiv w:val="1"/>
      <w:marLeft w:val="0"/>
      <w:marRight w:val="0"/>
      <w:marTop w:val="0"/>
      <w:marBottom w:val="0"/>
      <w:divBdr>
        <w:top w:val="none" w:sz="0" w:space="0" w:color="auto"/>
        <w:left w:val="none" w:sz="0" w:space="0" w:color="auto"/>
        <w:bottom w:val="none" w:sz="0" w:space="0" w:color="auto"/>
        <w:right w:val="none" w:sz="0" w:space="0" w:color="auto"/>
      </w:divBdr>
    </w:div>
    <w:div w:id="1887371415">
      <w:bodyDiv w:val="1"/>
      <w:marLeft w:val="0"/>
      <w:marRight w:val="0"/>
      <w:marTop w:val="0"/>
      <w:marBottom w:val="0"/>
      <w:divBdr>
        <w:top w:val="none" w:sz="0" w:space="0" w:color="auto"/>
        <w:left w:val="none" w:sz="0" w:space="0" w:color="auto"/>
        <w:bottom w:val="none" w:sz="0" w:space="0" w:color="auto"/>
        <w:right w:val="none" w:sz="0" w:space="0" w:color="auto"/>
      </w:divBdr>
    </w:div>
    <w:div w:id="1951543688">
      <w:bodyDiv w:val="1"/>
      <w:marLeft w:val="0"/>
      <w:marRight w:val="0"/>
      <w:marTop w:val="0"/>
      <w:marBottom w:val="0"/>
      <w:divBdr>
        <w:top w:val="none" w:sz="0" w:space="0" w:color="auto"/>
        <w:left w:val="none" w:sz="0" w:space="0" w:color="auto"/>
        <w:bottom w:val="none" w:sz="0" w:space="0" w:color="auto"/>
        <w:right w:val="none" w:sz="0" w:space="0" w:color="auto"/>
      </w:divBdr>
    </w:div>
    <w:div w:id="1970017122">
      <w:bodyDiv w:val="1"/>
      <w:marLeft w:val="0"/>
      <w:marRight w:val="0"/>
      <w:marTop w:val="0"/>
      <w:marBottom w:val="0"/>
      <w:divBdr>
        <w:top w:val="none" w:sz="0" w:space="0" w:color="auto"/>
        <w:left w:val="none" w:sz="0" w:space="0" w:color="auto"/>
        <w:bottom w:val="none" w:sz="0" w:space="0" w:color="auto"/>
        <w:right w:val="none" w:sz="0" w:space="0" w:color="auto"/>
      </w:divBdr>
    </w:div>
    <w:div w:id="1985544806">
      <w:bodyDiv w:val="1"/>
      <w:marLeft w:val="0"/>
      <w:marRight w:val="0"/>
      <w:marTop w:val="0"/>
      <w:marBottom w:val="0"/>
      <w:divBdr>
        <w:top w:val="none" w:sz="0" w:space="0" w:color="auto"/>
        <w:left w:val="none" w:sz="0" w:space="0" w:color="auto"/>
        <w:bottom w:val="none" w:sz="0" w:space="0" w:color="auto"/>
        <w:right w:val="none" w:sz="0" w:space="0" w:color="auto"/>
      </w:divBdr>
    </w:div>
    <w:div w:id="1990742833">
      <w:bodyDiv w:val="1"/>
      <w:marLeft w:val="0"/>
      <w:marRight w:val="0"/>
      <w:marTop w:val="0"/>
      <w:marBottom w:val="0"/>
      <w:divBdr>
        <w:top w:val="none" w:sz="0" w:space="0" w:color="auto"/>
        <w:left w:val="none" w:sz="0" w:space="0" w:color="auto"/>
        <w:bottom w:val="none" w:sz="0" w:space="0" w:color="auto"/>
        <w:right w:val="none" w:sz="0" w:space="0" w:color="auto"/>
      </w:divBdr>
    </w:div>
    <w:div w:id="20004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03.ibm.com/software/sla/sladb.nsf/lilookup/851944EC4975286F8525858F007F14DC?OpenDocument" TargetMode="External"/><Relationship Id="rId26" Type="http://schemas.openxmlformats.org/officeDocument/2006/relationships/hyperlink" Target="mailto:helpdesk@gcsystem.cz" TargetMode="External"/><Relationship Id="rId3" Type="http://schemas.openxmlformats.org/officeDocument/2006/relationships/customXml" Target="../customXml/item3.xml"/><Relationship Id="rId21" Type="http://schemas.openxmlformats.org/officeDocument/2006/relationships/hyperlink" Target="http://www-03.ibm.com/software/sla/sladb.nsf/lilookup/9B54FDE613A90C0D8525855F006E2F03?OpenDocu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03.ibm.com/software/sla/sladb.nsf/lilookup/6E253210D3DBFA928525858B004C0359?OpenDocument" TargetMode="External"/><Relationship Id="rId25" Type="http://schemas.openxmlformats.org/officeDocument/2006/relationships/hyperlink" Target="https://helpdesk.gcsystem.cz"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03.ibm.com/software/sla/sladb.nsf/lilookup/6E253210D3DBFA928525858B004C0359?OpenDocument" TargetMode="External"/><Relationship Id="rId20" Type="http://schemas.openxmlformats.org/officeDocument/2006/relationships/hyperlink" Target="http://www-03.ibm.com/software/sla/sladb.nsf/lilookup/730CD8BC29470C718525855F006E1FED?OpenDocument"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public.dhe.ibm.com/software/passportadvantage/PA_Agreements/PA_Agreement_Czech.pdf?_ga=2.226440154.1590219133.1604333899-2115488766.1603377149" TargetMode="External"/><Relationship Id="rId32"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03.ibm.com/software/sla/sladb.nsf/lilookup/597C058768FBC0C0852585BC005C6F99?OpenDocument"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www-03.ibm.com/software/sla/sladb.nsf/lilookup/851944EC4975286F8525858F007F14DC?OpenDocumen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03.ibm.com/software/sla/sladb.nsf/lilookup/B61056154D782FB3852585BC005C7368?OpenDocument" TargetMode="External"/><Relationship Id="rId27" Type="http://schemas.openxmlformats.org/officeDocument/2006/relationships/image" Target="media/image6.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C685F732AA40F6A0B46CF506A1AF8C"/>
        <w:category>
          <w:name w:val="Obecné"/>
          <w:gallery w:val="placeholder"/>
        </w:category>
        <w:types>
          <w:type w:val="bbPlcHdr"/>
        </w:types>
        <w:behaviors>
          <w:behavior w:val="content"/>
        </w:behaviors>
        <w:guid w:val="{12FB1400-DD1D-4D5C-84AD-C405ABAC5690}"/>
      </w:docPartPr>
      <w:docPartBody>
        <w:p w:rsidR="006216D8" w:rsidRDefault="00667EFD" w:rsidP="00667EFD">
          <w:pPr>
            <w:pStyle w:val="F5C685F732AA40F6A0B46CF506A1AF8C"/>
          </w:pPr>
          <w:r>
            <w:rPr>
              <w:rStyle w:val="Zstupntext"/>
              <w:color w:val="FF0000"/>
            </w:rPr>
            <w:t>doplnit</w:t>
          </w:r>
        </w:p>
      </w:docPartBody>
    </w:docPart>
    <w:docPart>
      <w:docPartPr>
        <w:name w:val="965194340129420A975CE8778CA527AC"/>
        <w:category>
          <w:name w:val="Obecné"/>
          <w:gallery w:val="placeholder"/>
        </w:category>
        <w:types>
          <w:type w:val="bbPlcHdr"/>
        </w:types>
        <w:behaviors>
          <w:behavior w:val="content"/>
        </w:behaviors>
        <w:guid w:val="{A7086062-AE4E-40F7-B303-ACF257CA98C8}"/>
      </w:docPartPr>
      <w:docPartBody>
        <w:p w:rsidR="006216D8" w:rsidRDefault="00667EFD" w:rsidP="00667EFD">
          <w:pPr>
            <w:pStyle w:val="965194340129420A975CE8778CA527AC"/>
          </w:pPr>
          <w:r>
            <w:rPr>
              <w:rStyle w:val="Zstupntext"/>
              <w:color w:val="FF0000"/>
            </w:rPr>
            <w:t>doplnit</w:t>
          </w:r>
        </w:p>
      </w:docPartBody>
    </w:docPart>
    <w:docPart>
      <w:docPartPr>
        <w:name w:val="FF434BF4659140648D7692DFDED0BF9C"/>
        <w:category>
          <w:name w:val="Obecné"/>
          <w:gallery w:val="placeholder"/>
        </w:category>
        <w:types>
          <w:type w:val="bbPlcHdr"/>
        </w:types>
        <w:behaviors>
          <w:behavior w:val="content"/>
        </w:behaviors>
        <w:guid w:val="{2584D429-74DE-4B13-978F-1E6F8CF256A7}"/>
      </w:docPartPr>
      <w:docPartBody>
        <w:p w:rsidR="006216D8" w:rsidRDefault="00667EFD" w:rsidP="00667EFD">
          <w:pPr>
            <w:pStyle w:val="FF434BF4659140648D7692DFDED0BF9C"/>
          </w:pPr>
          <w:r>
            <w:rPr>
              <w:rStyle w:val="Zstupntext"/>
              <w:color w:val="FF0000"/>
            </w:rPr>
            <w:t>doplnit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FD"/>
    <w:rsid w:val="000B3C9B"/>
    <w:rsid w:val="001C3C85"/>
    <w:rsid w:val="002122C5"/>
    <w:rsid w:val="003119F1"/>
    <w:rsid w:val="0058052B"/>
    <w:rsid w:val="006216D8"/>
    <w:rsid w:val="00667EFD"/>
    <w:rsid w:val="00705459"/>
    <w:rsid w:val="00724735"/>
    <w:rsid w:val="007B7FEF"/>
    <w:rsid w:val="00B00230"/>
    <w:rsid w:val="00CC09DC"/>
    <w:rsid w:val="00E04628"/>
    <w:rsid w:val="00F60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67EFD"/>
    <w:rPr>
      <w:color w:val="808080"/>
    </w:rPr>
  </w:style>
  <w:style w:type="paragraph" w:customStyle="1" w:styleId="F5C685F732AA40F6A0B46CF506A1AF8C">
    <w:name w:val="F5C685F732AA40F6A0B46CF506A1AF8C"/>
    <w:rsid w:val="00667EFD"/>
  </w:style>
  <w:style w:type="paragraph" w:customStyle="1" w:styleId="965194340129420A975CE8778CA527AC">
    <w:name w:val="965194340129420A975CE8778CA527AC"/>
    <w:rsid w:val="00667EFD"/>
  </w:style>
  <w:style w:type="paragraph" w:customStyle="1" w:styleId="FF434BF4659140648D7692DFDED0BF9C">
    <w:name w:val="FF434BF4659140648D7692DFDED0BF9C"/>
    <w:rsid w:val="00667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00C2E74B5F27458797E9703FFBA23C" ma:contentTypeVersion="9" ma:contentTypeDescription="Vytvoří nový dokument" ma:contentTypeScope="" ma:versionID="aee73d5cb4cbec9793bfaac224610b80">
  <xsd:schema xmlns:xsd="http://www.w3.org/2001/XMLSchema" xmlns:xs="http://www.w3.org/2001/XMLSchema" xmlns:p="http://schemas.microsoft.com/office/2006/metadata/properties" xmlns:ns3="1ac7693b-4380-4bdb-b185-2d123a5e093a" xmlns:ns4="4be7cd23-6519-4d05-8d94-1796c3f4ac13" targetNamespace="http://schemas.microsoft.com/office/2006/metadata/properties" ma:root="true" ma:fieldsID="429d033efc7c6b4cf858dca048a6d666" ns3:_="" ns4:_="">
    <xsd:import namespace="1ac7693b-4380-4bdb-b185-2d123a5e093a"/>
    <xsd:import namespace="4be7cd23-6519-4d05-8d94-1796c3f4ac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7693b-4380-4bdb-b185-2d123a5e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cd23-6519-4d05-8d94-1796c3f4ac1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8077-718F-415A-8C84-04EB7F2C5A9E}">
  <ds:schemaRefs>
    <ds:schemaRef ds:uri="http://schemas.microsoft.com/office/2006/documentManagement/types"/>
    <ds:schemaRef ds:uri="http://purl.org/dc/elements/1.1/"/>
    <ds:schemaRef ds:uri="4be7cd23-6519-4d05-8d94-1796c3f4ac13"/>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1ac7693b-4380-4bdb-b185-2d123a5e093a"/>
    <ds:schemaRef ds:uri="http://www.w3.org/XML/1998/namespace"/>
  </ds:schemaRefs>
</ds:datastoreItem>
</file>

<file path=customXml/itemProps2.xml><?xml version="1.0" encoding="utf-8"?>
<ds:datastoreItem xmlns:ds="http://schemas.openxmlformats.org/officeDocument/2006/customXml" ds:itemID="{F6930CC8-9629-4B1E-9008-4017F5993078}">
  <ds:schemaRefs>
    <ds:schemaRef ds:uri="http://schemas.microsoft.com/sharepoint/v3/contenttype/forms"/>
  </ds:schemaRefs>
</ds:datastoreItem>
</file>

<file path=customXml/itemProps3.xml><?xml version="1.0" encoding="utf-8"?>
<ds:datastoreItem xmlns:ds="http://schemas.openxmlformats.org/officeDocument/2006/customXml" ds:itemID="{8F7E024B-B554-44BB-AAD9-A89D833D2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7693b-4380-4bdb-b185-2d123a5e093a"/>
    <ds:schemaRef ds:uri="4be7cd23-6519-4d05-8d94-1796c3f4a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45FD5-6720-4916-9C17-764B3BE5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32071</Words>
  <Characters>189219</Characters>
  <Application>Microsoft Office Word</Application>
  <DocSecurity>4</DocSecurity>
  <Lines>1576</Lines>
  <Paragraphs>441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220849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dílo - SW</dc:subject>
  <dc:creator>Obchodněprávní tým</dc:creator>
  <cp:keywords>Smlouva;Smlouva o dílo;SW;vzor</cp:keywords>
  <cp:lastModifiedBy>Kadlecová Zuzana Ing. DiS.</cp:lastModifiedBy>
  <cp:revision>2</cp:revision>
  <cp:lastPrinted>2021-04-13T09:16:00Z</cp:lastPrinted>
  <dcterms:created xsi:type="dcterms:W3CDTF">2021-05-05T12:30:00Z</dcterms:created>
  <dcterms:modified xsi:type="dcterms:W3CDTF">2021-05-05T12:30:00Z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0x0101005C00C2E74B5F27458797E9703FFBA23C</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