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32"/>
        <w:gridCol w:w="773"/>
        <w:gridCol w:w="1379"/>
        <w:gridCol w:w="2076"/>
        <w:gridCol w:w="2369"/>
      </w:tblGrid>
      <w:tr w:rsidR="00F400BF" w:rsidRPr="00F400BF" w:rsidTr="00F400BF">
        <w:trPr>
          <w:trHeight w:val="37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Cenová nabídka - geodetické práce - NPP Kleneč a při. MZCHÚ u Jedlky 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8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F400BF" w:rsidRPr="00F400BF" w:rsidTr="00F400BF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0BF" w:rsidRPr="00F400BF" w:rsidTr="00F400BF">
        <w:trPr>
          <w:trHeight w:val="315"/>
        </w:trPr>
        <w:tc>
          <w:tcPr>
            <w:tcW w:w="14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NPP Kleneč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Činnost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mj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mj (Kč)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činnost (Kč)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Vytyčení části hranice v terénu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hm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3000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6000</w:t>
            </w:r>
          </w:p>
        </w:tc>
      </w:tr>
      <w:tr w:rsidR="00F400BF" w:rsidRPr="00F400BF" w:rsidTr="00F400BF">
        <w:trPr>
          <w:trHeight w:val="330"/>
        </w:trPr>
        <w:tc>
          <w:tcPr>
            <w:tcW w:w="7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Vyznačení lomových bodů plast. </w:t>
            </w:r>
            <w:proofErr w:type="gramStart"/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mezníky</w:t>
            </w:r>
            <w:proofErr w:type="gramEnd"/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 terénu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1000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za NPP Kleneč, bez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7 000 Kč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1 470 Kč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za NPP Kleneč, včetně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8 470 Kč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0BF" w:rsidRPr="00F400BF" w:rsidTr="00F400BF">
        <w:trPr>
          <w:trHeight w:val="315"/>
        </w:trPr>
        <w:tc>
          <w:tcPr>
            <w:tcW w:w="14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Přip. MZCHÚ u Jedlky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Činnost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Mj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mj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mj (Kč)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činnost (Kč)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Vytyčení ZPMZ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hm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3200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54400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Vyznačení lomových bodů plast. </w:t>
            </w:r>
            <w:proofErr w:type="gramStart"/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mezníky</w:t>
            </w:r>
            <w:proofErr w:type="gramEnd"/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 terénu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250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16500</w:t>
            </w:r>
          </w:p>
        </w:tc>
      </w:tr>
      <w:tr w:rsidR="00F400BF" w:rsidRPr="00F400BF" w:rsidTr="00F400BF">
        <w:trPr>
          <w:trHeight w:val="330"/>
        </w:trPr>
        <w:tc>
          <w:tcPr>
            <w:tcW w:w="7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Vyhotovení seznamu souřadnic lomových bodů hranice přip. MZCHÚ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ks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2500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2500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za přip. MZCHÚ u Jedlky, bez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73400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15414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Cena celkem za přip. MZCHÚ u Jedlky, včetně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88814</w:t>
            </w:r>
          </w:p>
        </w:tc>
      </w:tr>
      <w:tr w:rsidR="00F400BF" w:rsidRPr="00F400BF" w:rsidTr="00F400BF">
        <w:trPr>
          <w:trHeight w:val="315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0BF" w:rsidRPr="00F400BF" w:rsidTr="00F400BF">
        <w:trPr>
          <w:trHeight w:val="300"/>
        </w:trPr>
        <w:tc>
          <w:tcPr>
            <w:tcW w:w="7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za celou zakázku, bez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80 400 Kč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16 884 Kč</w:t>
            </w:r>
          </w:p>
        </w:tc>
      </w:tr>
      <w:tr w:rsidR="00F400BF" w:rsidRPr="00F400BF" w:rsidTr="00F400BF">
        <w:trPr>
          <w:trHeight w:val="315"/>
        </w:trPr>
        <w:tc>
          <w:tcPr>
            <w:tcW w:w="11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za celou zakázku, včetně DPH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0BF" w:rsidRPr="00F400BF" w:rsidRDefault="00F400BF" w:rsidP="00F400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F400B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97 284 Kč</w:t>
            </w:r>
          </w:p>
        </w:tc>
      </w:tr>
    </w:tbl>
    <w:p w:rsidR="00E2388C" w:rsidRDefault="00E2388C"/>
    <w:sectPr w:rsidR="00E2388C" w:rsidSect="00F400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C37" w:rsidRDefault="00FF2C37" w:rsidP="00F400BF">
      <w:pPr>
        <w:spacing w:after="0" w:line="240" w:lineRule="auto"/>
      </w:pPr>
      <w:r>
        <w:separator/>
      </w:r>
    </w:p>
  </w:endnote>
  <w:endnote w:type="continuationSeparator" w:id="0">
    <w:p w:rsidR="00FF2C37" w:rsidRDefault="00FF2C37" w:rsidP="00F4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Default="00F400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Default="00F400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Default="00F400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C37" w:rsidRDefault="00FF2C37" w:rsidP="00F400BF">
      <w:pPr>
        <w:spacing w:after="0" w:line="240" w:lineRule="auto"/>
      </w:pPr>
      <w:r>
        <w:separator/>
      </w:r>
    </w:p>
  </w:footnote>
  <w:footnote w:type="continuationSeparator" w:id="0">
    <w:p w:rsidR="00FF2C37" w:rsidRDefault="00FF2C37" w:rsidP="00F40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Default="00F400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Pr="00F400BF" w:rsidRDefault="00F400BF">
    <w:pPr>
      <w:pStyle w:val="Zhlav"/>
      <w:rPr>
        <w:rFonts w:ascii="Arial" w:hAnsi="Arial" w:cs="Arial"/>
        <w:sz w:val="20"/>
        <w:szCs w:val="20"/>
      </w:rPr>
    </w:pPr>
    <w:r w:rsidRPr="00F400BF">
      <w:rPr>
        <w:rFonts w:ascii="Arial" w:hAnsi="Arial" w:cs="Arial"/>
        <w:sz w:val="20"/>
        <w:szCs w:val="20"/>
      </w:rPr>
      <w:t xml:space="preserve">Příloha č. 1 ke smlouvě o dílo č. PPK-13a/53/21, </w:t>
    </w:r>
    <w:r>
      <w:rPr>
        <w:rFonts w:ascii="Arial" w:hAnsi="Arial" w:cs="Arial"/>
        <w:sz w:val="20"/>
        <w:szCs w:val="20"/>
      </w:rPr>
      <w:t xml:space="preserve">č. </w:t>
    </w:r>
    <w:r>
      <w:rPr>
        <w:rFonts w:ascii="Arial" w:hAnsi="Arial" w:cs="Arial"/>
        <w:sz w:val="20"/>
        <w:szCs w:val="20"/>
      </w:rPr>
      <w:t xml:space="preserve">j. </w:t>
    </w:r>
    <w:bookmarkStart w:id="0" w:name="_GoBack"/>
    <w:bookmarkEnd w:id="0"/>
    <w:r w:rsidRPr="00F400BF">
      <w:rPr>
        <w:rFonts w:ascii="Arial" w:eastAsia="Times New Roman" w:hAnsi="Arial" w:cs="Arial"/>
        <w:bCs/>
        <w:color w:val="000000"/>
        <w:sz w:val="20"/>
        <w:szCs w:val="20"/>
        <w:lang w:eastAsia="cs-CZ"/>
      </w:rPr>
      <w:t>02451/UL/21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0BF" w:rsidRDefault="00F400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0BF"/>
    <w:rsid w:val="00E2388C"/>
    <w:rsid w:val="00F400BF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E5BD8"/>
  <w15:chartTrackingRefBased/>
  <w15:docId w15:val="{907BF466-ED52-43CE-8BE8-CAC721A8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00BF"/>
  </w:style>
  <w:style w:type="paragraph" w:styleId="Zpat">
    <w:name w:val="footer"/>
    <w:basedOn w:val="Normln"/>
    <w:link w:val="ZpatChar"/>
    <w:uiPriority w:val="99"/>
    <w:unhideWhenUsed/>
    <w:rsid w:val="00F4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0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2021-04-22T07:00:00Z</dcterms:created>
  <dcterms:modified xsi:type="dcterms:W3CDTF">2021-04-22T07:02:00Z</dcterms:modified>
</cp:coreProperties>
</file>