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F8D6" w14:textId="2D329082" w:rsidR="00274BC4" w:rsidRDefault="00274BC4" w:rsidP="00274BC4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caps/>
          <w:sz w:val="32"/>
          <w:szCs w:val="32"/>
        </w:rPr>
      </w:pP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017376">
        <w:rPr>
          <w:rFonts w:ascii="Verdana" w:hAnsi="Verdana" w:cs="Arial"/>
          <w:b/>
          <w:i/>
          <w:caps/>
          <w:sz w:val="32"/>
          <w:szCs w:val="32"/>
        </w:rPr>
        <w:t>2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D06029">
        <w:rPr>
          <w:rFonts w:ascii="Verdana" w:hAnsi="Verdana" w:cs="Arial"/>
          <w:b/>
          <w:i/>
          <w:caps/>
          <w:sz w:val="32"/>
          <w:szCs w:val="32"/>
        </w:rPr>
        <w:t xml:space="preserve">e smlouvě o </w:t>
      </w:r>
      <w:r w:rsidR="00FB5A0B">
        <w:rPr>
          <w:rFonts w:ascii="Verdana" w:hAnsi="Verdana" w:cs="Arial"/>
          <w:b/>
          <w:i/>
          <w:caps/>
          <w:sz w:val="32"/>
          <w:szCs w:val="32"/>
        </w:rPr>
        <w:t>dílo</w:t>
      </w:r>
    </w:p>
    <w:p w14:paraId="7955FF88" w14:textId="2A7FB728" w:rsidR="00274BC4" w:rsidRPr="007F7CFE" w:rsidRDefault="00711897" w:rsidP="00274BC4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7F7CFE">
        <w:rPr>
          <w:rFonts w:ascii="Verdana" w:hAnsi="Verdana" w:cs="Arial"/>
          <w:b/>
          <w:i/>
          <w:caps/>
          <w:sz w:val="20"/>
        </w:rPr>
        <w:t>čís</w:t>
      </w:r>
      <w:r w:rsidRPr="00833E08">
        <w:rPr>
          <w:rFonts w:ascii="Verdana" w:hAnsi="Verdana" w:cs="Arial"/>
          <w:b/>
          <w:i/>
          <w:caps/>
          <w:sz w:val="20"/>
        </w:rPr>
        <w:t xml:space="preserve">lo </w:t>
      </w:r>
      <w:r w:rsidR="00D06029" w:rsidRPr="00833E08">
        <w:rPr>
          <w:rFonts w:ascii="Verdana" w:hAnsi="Verdana" w:cs="Arial"/>
          <w:b/>
          <w:i/>
          <w:caps/>
          <w:sz w:val="20"/>
        </w:rPr>
        <w:t xml:space="preserve"> </w:t>
      </w:r>
      <w:r w:rsidR="007F7CFE" w:rsidRPr="00833E08">
        <w:rPr>
          <w:rFonts w:ascii="Verdana" w:hAnsi="Verdana" w:cs="Arial"/>
          <w:b/>
          <w:i/>
          <w:caps/>
          <w:sz w:val="20"/>
        </w:rPr>
        <w:t>35</w:t>
      </w:r>
      <w:r w:rsidR="002143E0" w:rsidRPr="00833E08">
        <w:rPr>
          <w:rFonts w:ascii="Verdana" w:hAnsi="Verdana" w:cs="Arial"/>
          <w:b/>
          <w:i/>
          <w:caps/>
          <w:sz w:val="20"/>
        </w:rPr>
        <w:t>/20</w:t>
      </w:r>
      <w:r w:rsidR="00B276C9" w:rsidRPr="00833E08">
        <w:rPr>
          <w:rFonts w:ascii="Verdana" w:hAnsi="Verdana" w:cs="Arial"/>
          <w:b/>
          <w:i/>
          <w:caps/>
          <w:sz w:val="20"/>
        </w:rPr>
        <w:t>20</w:t>
      </w:r>
    </w:p>
    <w:p w14:paraId="733903C8" w14:textId="77777777" w:rsidR="00711897" w:rsidRPr="00D90C5F" w:rsidRDefault="00711897" w:rsidP="00711897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7F7CFE">
        <w:rPr>
          <w:rFonts w:ascii="Verdana" w:hAnsi="Verdana" w:cs="Arial"/>
          <w:i/>
          <w:sz w:val="18"/>
          <w:szCs w:val="18"/>
        </w:rPr>
        <w:t>Uzavřené mezi smluvními stranami</w:t>
      </w:r>
      <w:r w:rsidRPr="00D90C5F">
        <w:rPr>
          <w:rFonts w:ascii="Verdana" w:hAnsi="Verdana" w:cs="Arial"/>
          <w:i/>
          <w:sz w:val="18"/>
          <w:szCs w:val="18"/>
        </w:rPr>
        <w:t>, jež jsou:</w:t>
      </w:r>
    </w:p>
    <w:p w14:paraId="6D5307C4" w14:textId="77777777" w:rsidR="00711897" w:rsidRPr="007A20E5" w:rsidRDefault="00711897" w:rsidP="00711897">
      <w:pPr>
        <w:jc w:val="both"/>
        <w:rPr>
          <w:rFonts w:ascii="Verdana" w:hAnsi="Verdana" w:cs="Arial"/>
          <w:b/>
          <w:i/>
          <w:sz w:val="28"/>
        </w:rPr>
      </w:pPr>
    </w:p>
    <w:p w14:paraId="206F73E5" w14:textId="77777777" w:rsidR="002143E0" w:rsidRPr="003B5BB5" w:rsidRDefault="002143E0" w:rsidP="002143E0">
      <w:pPr>
        <w:tabs>
          <w:tab w:val="left" w:pos="4140"/>
        </w:tabs>
        <w:spacing w:before="60"/>
        <w:ind w:left="4140" w:hanging="4140"/>
        <w:rPr>
          <w:rFonts w:ascii="Verdana" w:hAnsi="Verdana"/>
          <w:b/>
          <w:i/>
          <w:caps/>
        </w:rPr>
      </w:pPr>
      <w:r w:rsidRPr="003B5BB5">
        <w:rPr>
          <w:rFonts w:ascii="Verdana" w:hAnsi="Verdana"/>
          <w:b/>
          <w:i/>
          <w:caps/>
        </w:rPr>
        <w:t xml:space="preserve">Domov pro seniory Hortenzie  </w:t>
      </w:r>
    </w:p>
    <w:p w14:paraId="6EBDD029" w14:textId="77777777" w:rsidR="002143E0" w:rsidRPr="00CE613B" w:rsidRDefault="002143E0" w:rsidP="002143E0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</w:rPr>
      </w:pPr>
      <w:r w:rsidRPr="004026A3">
        <w:rPr>
          <w:rFonts w:ascii="Verdana" w:hAnsi="Verdana" w:cs="Arial"/>
          <w:b/>
          <w:i/>
        </w:rPr>
        <w:t>Sídlo:</w:t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 w:rsidRPr="003B5BB5">
        <w:rPr>
          <w:rFonts w:ascii="Verdana" w:hAnsi="Verdana"/>
          <w:b/>
          <w:i/>
          <w:iCs/>
          <w:sz w:val="18"/>
          <w:szCs w:val="18"/>
        </w:rPr>
        <w:t xml:space="preserve">Bořanovice - </w:t>
      </w:r>
      <w:proofErr w:type="spellStart"/>
      <w:r w:rsidRPr="003B5BB5">
        <w:rPr>
          <w:rFonts w:ascii="Verdana" w:hAnsi="Verdana"/>
          <w:b/>
          <w:i/>
          <w:iCs/>
          <w:sz w:val="18"/>
          <w:szCs w:val="18"/>
        </w:rPr>
        <w:t>Pakoměřice</w:t>
      </w:r>
      <w:proofErr w:type="spellEnd"/>
      <w:r w:rsidRPr="003B5BB5">
        <w:rPr>
          <w:rFonts w:ascii="Verdana" w:hAnsi="Verdana"/>
          <w:b/>
          <w:i/>
          <w:iCs/>
          <w:sz w:val="18"/>
          <w:szCs w:val="18"/>
        </w:rPr>
        <w:t xml:space="preserve"> 65, 250 65 Líbeznice</w:t>
      </w:r>
    </w:p>
    <w:p w14:paraId="02E7A90A" w14:textId="2E2E55D9" w:rsidR="002143E0" w:rsidRPr="00CE613B" w:rsidRDefault="002143E0" w:rsidP="002143E0">
      <w:pPr>
        <w:tabs>
          <w:tab w:val="left" w:pos="2410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="00296211">
        <w:rPr>
          <w:rFonts w:ascii="Verdana" w:hAnsi="Verdana"/>
          <w:b/>
          <w:i/>
          <w:iCs/>
          <w:sz w:val="18"/>
          <w:szCs w:val="18"/>
        </w:rPr>
        <w:t xml:space="preserve">      </w:t>
      </w:r>
      <w:r w:rsidRPr="00DD7090">
        <w:rPr>
          <w:rFonts w:ascii="Verdana" w:hAnsi="Verdana"/>
          <w:b/>
          <w:i/>
          <w:iCs/>
          <w:sz w:val="18"/>
          <w:szCs w:val="18"/>
        </w:rPr>
        <w:t xml:space="preserve"> ředitelkou</w:t>
      </w:r>
    </w:p>
    <w:p w14:paraId="0111E6CC" w14:textId="0AF295D4" w:rsidR="002143E0" w:rsidRDefault="002143E0" w:rsidP="002143E0">
      <w:pPr>
        <w:tabs>
          <w:tab w:val="left" w:pos="2835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 w:cs="Arial"/>
          <w:b/>
          <w:i/>
          <w:sz w:val="18"/>
          <w:szCs w:val="18"/>
        </w:rPr>
        <w:t>IČ:</w:t>
      </w:r>
      <w:r>
        <w:rPr>
          <w:rFonts w:ascii="Verdana" w:hAnsi="Verdana" w:cs="Arial"/>
          <w:b/>
          <w:i/>
          <w:sz w:val="18"/>
          <w:szCs w:val="18"/>
        </w:rPr>
        <w:tab/>
      </w:r>
      <w:r w:rsidRPr="00BB2C1C">
        <w:rPr>
          <w:rFonts w:ascii="Verdana" w:hAnsi="Verdana"/>
          <w:b/>
          <w:i/>
          <w:iCs/>
          <w:sz w:val="18"/>
          <w:szCs w:val="18"/>
        </w:rPr>
        <w:t>708 76</w:t>
      </w:r>
      <w:r>
        <w:rPr>
          <w:rFonts w:ascii="Verdana" w:hAnsi="Verdana"/>
          <w:b/>
          <w:i/>
          <w:iCs/>
          <w:sz w:val="18"/>
          <w:szCs w:val="18"/>
        </w:rPr>
        <w:t> </w:t>
      </w:r>
      <w:r w:rsidRPr="00BB2C1C">
        <w:rPr>
          <w:rFonts w:ascii="Verdana" w:hAnsi="Verdana"/>
          <w:b/>
          <w:i/>
          <w:iCs/>
          <w:sz w:val="18"/>
          <w:szCs w:val="18"/>
        </w:rPr>
        <w:t>886</w:t>
      </w:r>
    </w:p>
    <w:p w14:paraId="65D70B6D" w14:textId="77777777" w:rsidR="002143E0" w:rsidRDefault="002143E0" w:rsidP="002143E0">
      <w:pPr>
        <w:tabs>
          <w:tab w:val="left" w:pos="2835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14:paraId="1FDF818B" w14:textId="26592B69" w:rsidR="002143E0" w:rsidRDefault="002143E0" w:rsidP="00296211">
      <w:pPr>
        <w:tabs>
          <w:tab w:val="left" w:pos="2835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2143E0">
        <w:rPr>
          <w:rFonts w:ascii="Verdana" w:hAnsi="Verdana"/>
          <w:b/>
          <w:i/>
          <w:iCs/>
          <w:sz w:val="18"/>
          <w:szCs w:val="18"/>
        </w:rPr>
        <w:t xml:space="preserve">Bankovní spojení: </w:t>
      </w:r>
      <w:r w:rsidRPr="002143E0">
        <w:rPr>
          <w:rFonts w:ascii="Verdana" w:hAnsi="Verdana"/>
          <w:b/>
          <w:i/>
          <w:iCs/>
          <w:sz w:val="18"/>
          <w:szCs w:val="18"/>
        </w:rPr>
        <w:tab/>
        <w:t xml:space="preserve"> </w:t>
      </w:r>
    </w:p>
    <w:p w14:paraId="5C796EF0" w14:textId="77777777" w:rsidR="002143E0" w:rsidRPr="00D90C5F" w:rsidRDefault="002143E0" w:rsidP="002143E0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</w:p>
    <w:p w14:paraId="39A1C4EE" w14:textId="77777777" w:rsidR="002143E0" w:rsidRPr="00EA3BF2" w:rsidRDefault="002143E0" w:rsidP="002143E0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14:paraId="0E0CACD7" w14:textId="77777777" w:rsidR="002143E0" w:rsidRPr="00EA3BF2" w:rsidRDefault="002143E0" w:rsidP="002143E0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14:paraId="174F676F" w14:textId="77777777" w:rsidR="002143E0" w:rsidRPr="008C5F7C" w:rsidRDefault="002143E0" w:rsidP="002143E0">
      <w:pPr>
        <w:tabs>
          <w:tab w:val="left" w:pos="4140"/>
        </w:tabs>
        <w:spacing w:before="60"/>
        <w:ind w:left="4140" w:hanging="4140"/>
        <w:rPr>
          <w:rFonts w:ascii="Verdana" w:hAnsi="Verdana"/>
          <w:b/>
          <w:i/>
          <w:caps/>
        </w:rPr>
      </w:pPr>
      <w:r>
        <w:rPr>
          <w:rFonts w:ascii="Verdana" w:hAnsi="Verdana"/>
          <w:b/>
          <w:i/>
        </w:rPr>
        <w:t>R</w:t>
      </w:r>
      <w:r w:rsidRPr="003D3C13">
        <w:rPr>
          <w:rFonts w:ascii="Verdana" w:hAnsi="Verdana"/>
          <w:b/>
          <w:i/>
        </w:rPr>
        <w:t xml:space="preserve">enova </w:t>
      </w:r>
      <w:r>
        <w:rPr>
          <w:rFonts w:ascii="Verdana" w:hAnsi="Verdana"/>
          <w:b/>
          <w:i/>
        </w:rPr>
        <w:t>P</w:t>
      </w:r>
      <w:r w:rsidRPr="003D3C13">
        <w:rPr>
          <w:rFonts w:ascii="Verdana" w:hAnsi="Verdana"/>
          <w:b/>
          <w:i/>
        </w:rPr>
        <w:t>raha, spol s r. o</w:t>
      </w:r>
      <w:r w:rsidRPr="008C5F7C">
        <w:rPr>
          <w:rFonts w:ascii="Verdana" w:hAnsi="Verdana"/>
          <w:b/>
          <w:i/>
        </w:rPr>
        <w:t>.</w:t>
      </w:r>
    </w:p>
    <w:p w14:paraId="5C3FD10F" w14:textId="77777777" w:rsidR="002143E0" w:rsidRDefault="002143E0" w:rsidP="002143E0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723498">
        <w:rPr>
          <w:rFonts w:ascii="Verdana" w:hAnsi="Verdana" w:cs="Arial"/>
          <w:b/>
          <w:i/>
          <w:sz w:val="18"/>
        </w:rPr>
        <w:t>Sídlo:</w:t>
      </w:r>
      <w:r w:rsidRPr="00723498">
        <w:rPr>
          <w:rFonts w:ascii="Verdana" w:hAnsi="Verdana" w:cs="Arial"/>
          <w:b/>
          <w:i/>
          <w:sz w:val="18"/>
        </w:rPr>
        <w:tab/>
      </w:r>
      <w:r w:rsidRPr="003D3C13">
        <w:rPr>
          <w:rFonts w:ascii="Verdana" w:hAnsi="Verdana" w:cs="Arial"/>
          <w:b/>
          <w:i/>
          <w:sz w:val="18"/>
        </w:rPr>
        <w:t>Průběžná 853/1, 10000, Praha 10</w:t>
      </w:r>
    </w:p>
    <w:p w14:paraId="17440E15" w14:textId="4AF83B34" w:rsidR="002143E0" w:rsidRPr="006B0202" w:rsidRDefault="002143E0" w:rsidP="002143E0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Zastoupený:</w:t>
      </w:r>
      <w:r>
        <w:rPr>
          <w:rFonts w:ascii="Verdana" w:hAnsi="Verdana" w:cs="Arial"/>
          <w:b/>
          <w:i/>
          <w:sz w:val="18"/>
        </w:rPr>
        <w:tab/>
        <w:t xml:space="preserve"> jednatelem společnosti</w:t>
      </w:r>
    </w:p>
    <w:p w14:paraId="28DD091B" w14:textId="77777777" w:rsidR="002143E0" w:rsidRPr="00723498" w:rsidRDefault="002143E0" w:rsidP="002143E0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IČ:</w:t>
      </w:r>
      <w:r w:rsidRPr="00723498">
        <w:rPr>
          <w:rFonts w:ascii="Verdana" w:hAnsi="Verdana" w:cs="Arial"/>
          <w:b/>
          <w:i/>
          <w:sz w:val="18"/>
        </w:rPr>
        <w:tab/>
      </w:r>
      <w:r w:rsidRPr="003D3C13">
        <w:rPr>
          <w:rFonts w:ascii="Verdana" w:hAnsi="Verdana" w:cs="Arial"/>
          <w:b/>
          <w:i/>
          <w:sz w:val="18"/>
        </w:rPr>
        <w:t>18629512</w:t>
      </w:r>
    </w:p>
    <w:p w14:paraId="42B3239B" w14:textId="77777777" w:rsidR="002143E0" w:rsidRPr="00723498" w:rsidRDefault="002143E0" w:rsidP="002143E0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DIČ:</w:t>
      </w:r>
      <w:r w:rsidRPr="00723498">
        <w:rPr>
          <w:rFonts w:ascii="Verdana" w:hAnsi="Verdana" w:cs="Arial"/>
          <w:b/>
          <w:i/>
          <w:sz w:val="18"/>
        </w:rPr>
        <w:tab/>
      </w:r>
      <w:r w:rsidRPr="00C3217B">
        <w:rPr>
          <w:rFonts w:ascii="Verdana" w:hAnsi="Verdana" w:cs="Arial"/>
          <w:b/>
          <w:i/>
          <w:sz w:val="18"/>
        </w:rPr>
        <w:t>CZ</w:t>
      </w:r>
      <w:r w:rsidRPr="003D3C13">
        <w:rPr>
          <w:rFonts w:ascii="Verdana" w:hAnsi="Verdana" w:cs="Arial"/>
          <w:b/>
          <w:i/>
          <w:sz w:val="18"/>
        </w:rPr>
        <w:t>18629512</w:t>
      </w:r>
    </w:p>
    <w:p w14:paraId="6D69C021" w14:textId="30040C50" w:rsidR="002143E0" w:rsidRPr="00723498" w:rsidRDefault="002143E0" w:rsidP="00296211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Bankovní spojení:</w:t>
      </w:r>
      <w:r>
        <w:rPr>
          <w:rFonts w:ascii="Verdana" w:hAnsi="Verdana" w:cs="Arial"/>
          <w:b/>
          <w:i/>
          <w:sz w:val="18"/>
        </w:rPr>
        <w:tab/>
      </w:r>
    </w:p>
    <w:p w14:paraId="0CFCB57E" w14:textId="77777777" w:rsidR="002143E0" w:rsidRPr="00723498" w:rsidRDefault="002143E0" w:rsidP="002143E0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</w:p>
    <w:p w14:paraId="4EAC4AFE" w14:textId="3B17307B" w:rsidR="002143E0" w:rsidRDefault="002143E0" w:rsidP="002143E0">
      <w:pPr>
        <w:widowControl w:val="0"/>
        <w:tabs>
          <w:tab w:val="left" w:pos="2410"/>
        </w:tabs>
        <w:ind w:left="566" w:firstLine="142"/>
        <w:jc w:val="both"/>
        <w:rPr>
          <w:rFonts w:ascii="Verdana" w:hAnsi="Verdana" w:cs="Arial"/>
          <w:i/>
          <w:sz w:val="18"/>
        </w:rPr>
      </w:pPr>
      <w:r w:rsidRPr="00723498">
        <w:rPr>
          <w:rFonts w:ascii="Verdana" w:hAnsi="Verdana" w:cs="Arial"/>
          <w:i/>
          <w:sz w:val="18"/>
        </w:rPr>
        <w:t>Zapsaný v:</w:t>
      </w:r>
      <w:r>
        <w:rPr>
          <w:rFonts w:ascii="Verdana" w:hAnsi="Verdana" w:cs="Arial"/>
          <w:i/>
          <w:sz w:val="18"/>
        </w:rPr>
        <w:tab/>
      </w:r>
      <w:r w:rsidRPr="00723498">
        <w:rPr>
          <w:rFonts w:ascii="Verdana" w:hAnsi="Verdana" w:cs="Arial"/>
          <w:i/>
          <w:sz w:val="18"/>
        </w:rPr>
        <w:t xml:space="preserve">Obchodním rejstříku vedeném u </w:t>
      </w:r>
      <w:r w:rsidRPr="00B276C9">
        <w:rPr>
          <w:rFonts w:ascii="Verdana" w:hAnsi="Verdana" w:cs="Arial"/>
          <w:bCs/>
          <w:i/>
          <w:sz w:val="18"/>
        </w:rPr>
        <w:t>Městského soudu v Praze</w:t>
      </w:r>
    </w:p>
    <w:p w14:paraId="12931B83" w14:textId="03ABB647" w:rsidR="00711897" w:rsidRPr="00E050F4" w:rsidRDefault="002143E0" w:rsidP="002143E0">
      <w:pPr>
        <w:widowControl w:val="0"/>
        <w:tabs>
          <w:tab w:val="left" w:pos="2410"/>
        </w:tabs>
        <w:ind w:left="566" w:firstLine="142"/>
        <w:jc w:val="both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i/>
          <w:sz w:val="18"/>
        </w:rPr>
        <w:tab/>
      </w:r>
      <w:r w:rsidRPr="00723498">
        <w:rPr>
          <w:rFonts w:ascii="Verdana" w:hAnsi="Verdana" w:cs="Arial"/>
          <w:i/>
          <w:sz w:val="18"/>
        </w:rPr>
        <w:t>odd</w:t>
      </w:r>
      <w:r w:rsidRPr="00C3217B">
        <w:rPr>
          <w:rFonts w:ascii="Verdana" w:hAnsi="Verdana" w:cs="Arial"/>
          <w:i/>
          <w:sz w:val="18"/>
        </w:rPr>
        <w:t xml:space="preserve">íl </w:t>
      </w:r>
      <w:r>
        <w:rPr>
          <w:rFonts w:ascii="Verdana" w:hAnsi="Verdana" w:cs="Arial"/>
          <w:i/>
          <w:sz w:val="18"/>
        </w:rPr>
        <w:t>C</w:t>
      </w:r>
      <w:r w:rsidRPr="00C3217B">
        <w:rPr>
          <w:rFonts w:ascii="Verdana" w:hAnsi="Verdana" w:cs="Arial"/>
          <w:i/>
          <w:sz w:val="18"/>
        </w:rPr>
        <w:t>, vložka</w:t>
      </w:r>
      <w:r w:rsidRPr="00723498">
        <w:rPr>
          <w:rFonts w:ascii="Verdana" w:hAnsi="Verdana" w:cs="Arial"/>
          <w:i/>
          <w:sz w:val="18"/>
        </w:rPr>
        <w:t xml:space="preserve"> </w:t>
      </w:r>
      <w:r>
        <w:rPr>
          <w:rFonts w:ascii="Verdana" w:hAnsi="Verdana" w:cs="Arial"/>
          <w:i/>
          <w:sz w:val="18"/>
        </w:rPr>
        <w:t>2073</w:t>
      </w:r>
      <w:r w:rsidR="00FB5A0B" w:rsidRPr="002B139E">
        <w:rPr>
          <w:rFonts w:ascii="Verdana" w:hAnsi="Verdana"/>
          <w:i/>
          <w:snapToGrid w:val="0"/>
          <w:sz w:val="18"/>
          <w:szCs w:val="18"/>
        </w:rPr>
        <w:t xml:space="preserve"> </w:t>
      </w:r>
      <w:r w:rsidR="00FB5A0B" w:rsidRPr="002B139E">
        <w:rPr>
          <w:rFonts w:ascii="Verdana" w:hAnsi="Verdana"/>
          <w:i/>
          <w:snapToGrid w:val="0"/>
          <w:sz w:val="18"/>
          <w:szCs w:val="18"/>
        </w:rPr>
        <w:tab/>
      </w:r>
      <w:r w:rsidR="00E050F4">
        <w:rPr>
          <w:rFonts w:ascii="Verdana" w:hAnsi="Verdana"/>
          <w:i/>
          <w:snapToGrid w:val="0"/>
          <w:sz w:val="18"/>
          <w:szCs w:val="18"/>
        </w:rPr>
        <w:t xml:space="preserve"> </w:t>
      </w:r>
    </w:p>
    <w:p w14:paraId="4AEB0F7D" w14:textId="77777777" w:rsidR="00711897" w:rsidRDefault="00711897" w:rsidP="00711897">
      <w:pPr>
        <w:pStyle w:val="Import3"/>
        <w:widowControl w:val="0"/>
        <w:suppressAutoHyphens w:val="0"/>
        <w:spacing w:before="60" w:line="240" w:lineRule="auto"/>
        <w:jc w:val="center"/>
        <w:rPr>
          <w:rFonts w:ascii="Verdana" w:hAnsi="Verdana" w:cs="Arial"/>
          <w:i/>
          <w:sz w:val="18"/>
          <w:szCs w:val="18"/>
        </w:rPr>
      </w:pPr>
    </w:p>
    <w:p w14:paraId="36BE1AAF" w14:textId="77777777" w:rsidR="00711897" w:rsidRDefault="00711897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„Zhotovitel“</w:t>
      </w:r>
    </w:p>
    <w:p w14:paraId="3612711C" w14:textId="77777777" w:rsidR="004D31B7" w:rsidRDefault="004D31B7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</w:p>
    <w:p w14:paraId="7C8A0839" w14:textId="145BBB0D" w:rsidR="004D31B7" w:rsidRDefault="00711897" w:rsidP="00711897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Pr="000F215A">
        <w:rPr>
          <w:rFonts w:ascii="Verdana" w:hAnsi="Verdana" w:cs="Arial"/>
          <w:b/>
          <w:i/>
          <w:sz w:val="18"/>
        </w:rPr>
        <w:t>uzavřel</w:t>
      </w:r>
      <w:r>
        <w:rPr>
          <w:rFonts w:ascii="Verdana" w:hAnsi="Verdana" w:cs="Arial"/>
          <w:b/>
          <w:i/>
          <w:sz w:val="18"/>
        </w:rPr>
        <w:t>y</w:t>
      </w:r>
      <w:r w:rsidRPr="000F215A">
        <w:rPr>
          <w:rFonts w:ascii="Verdana" w:hAnsi="Verdana" w:cs="Arial"/>
          <w:b/>
          <w:i/>
          <w:sz w:val="18"/>
        </w:rPr>
        <w:t xml:space="preserve"> ke Smlouvě o </w:t>
      </w:r>
      <w:r w:rsidR="00FB5A0B" w:rsidRPr="00833E08">
        <w:rPr>
          <w:rFonts w:ascii="Verdana" w:hAnsi="Verdana" w:cs="Arial"/>
          <w:b/>
          <w:i/>
          <w:sz w:val="18"/>
        </w:rPr>
        <w:t>dílo</w:t>
      </w:r>
      <w:r w:rsidRPr="00833E08">
        <w:rPr>
          <w:rFonts w:ascii="Verdana" w:hAnsi="Verdana" w:cs="Arial"/>
          <w:b/>
          <w:i/>
          <w:sz w:val="18"/>
        </w:rPr>
        <w:t xml:space="preserve"> ze dne </w:t>
      </w:r>
      <w:r w:rsidR="007F7CFE" w:rsidRPr="00833E08">
        <w:rPr>
          <w:rFonts w:ascii="Verdana" w:hAnsi="Verdana" w:cs="Arial"/>
          <w:b/>
          <w:i/>
          <w:sz w:val="18"/>
        </w:rPr>
        <w:t>6.8.2020</w:t>
      </w:r>
      <w:r w:rsidR="002143E0" w:rsidRPr="00833E08">
        <w:rPr>
          <w:rFonts w:ascii="Verdana" w:hAnsi="Verdana" w:cs="Arial"/>
          <w:b/>
          <w:i/>
          <w:sz w:val="18"/>
        </w:rPr>
        <w:t xml:space="preserve">, Evidenční číslo </w:t>
      </w:r>
      <w:r w:rsidR="007F7CFE" w:rsidRPr="00833E08">
        <w:rPr>
          <w:rFonts w:ascii="Verdana" w:hAnsi="Verdana" w:cs="Arial"/>
          <w:b/>
          <w:i/>
          <w:sz w:val="18"/>
        </w:rPr>
        <w:t>35</w:t>
      </w:r>
      <w:r w:rsidR="002143E0" w:rsidRPr="00833E08">
        <w:rPr>
          <w:rFonts w:ascii="Verdana" w:hAnsi="Verdana" w:cs="Arial"/>
          <w:b/>
          <w:i/>
          <w:sz w:val="18"/>
        </w:rPr>
        <w:t>/20</w:t>
      </w:r>
      <w:r w:rsidR="00B276C9" w:rsidRPr="00833E08">
        <w:rPr>
          <w:rFonts w:ascii="Verdana" w:hAnsi="Verdana" w:cs="Arial"/>
          <w:b/>
          <w:i/>
          <w:sz w:val="18"/>
        </w:rPr>
        <w:t>20</w:t>
      </w:r>
      <w:r w:rsidR="002143E0" w:rsidRPr="00833E08">
        <w:rPr>
          <w:rFonts w:ascii="Verdana" w:hAnsi="Verdana" w:cs="Arial"/>
          <w:b/>
          <w:i/>
          <w:sz w:val="18"/>
        </w:rPr>
        <w:t xml:space="preserve"> (dále jen „Smlouva“) dodatek tohoto znění</w:t>
      </w:r>
      <w:r w:rsidRPr="00833E08">
        <w:rPr>
          <w:rFonts w:ascii="Verdana" w:hAnsi="Verdana" w:cs="Arial"/>
          <w:b/>
          <w:i/>
          <w:sz w:val="18"/>
        </w:rPr>
        <w:t>:</w:t>
      </w:r>
    </w:p>
    <w:p w14:paraId="566A76BB" w14:textId="77777777" w:rsidR="005256E1" w:rsidRPr="007124DF" w:rsidRDefault="004D31B7" w:rsidP="005C60EB">
      <w:pPr>
        <w:spacing w:before="240"/>
        <w:jc w:val="center"/>
        <w:rPr>
          <w:rFonts w:ascii="Verdana" w:hAnsi="Verdana" w:cs="Arial"/>
          <w:b/>
          <w:i/>
          <w:sz w:val="22"/>
          <w:szCs w:val="22"/>
        </w:rPr>
      </w:pPr>
      <w:r w:rsidRPr="007124DF">
        <w:rPr>
          <w:rFonts w:ascii="Verdana" w:hAnsi="Verdana" w:cs="Arial"/>
          <w:b/>
          <w:i/>
          <w:sz w:val="22"/>
          <w:szCs w:val="22"/>
        </w:rPr>
        <w:t>Preambule</w:t>
      </w:r>
    </w:p>
    <w:p w14:paraId="4D59BFDF" w14:textId="78764651" w:rsidR="006B7590" w:rsidRDefault="00FB5A0B" w:rsidP="00FB5A0B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FB5A0B">
        <w:rPr>
          <w:rFonts w:ascii="Verdana" w:hAnsi="Verdana" w:cs="Arial"/>
          <w:i/>
          <w:sz w:val="16"/>
          <w:szCs w:val="16"/>
        </w:rPr>
        <w:t>Vzhledem k</w:t>
      </w:r>
      <w:r w:rsidR="00325099">
        <w:rPr>
          <w:rFonts w:ascii="Verdana" w:hAnsi="Verdana" w:cs="Arial"/>
          <w:i/>
          <w:sz w:val="16"/>
          <w:szCs w:val="16"/>
        </w:rPr>
        <w:t xml:space="preserve"> aktuální pandemické </w:t>
      </w:r>
      <w:r w:rsidRPr="00FB5A0B">
        <w:rPr>
          <w:rFonts w:ascii="Verdana" w:hAnsi="Verdana" w:cs="Arial"/>
          <w:i/>
          <w:sz w:val="16"/>
          <w:szCs w:val="16"/>
        </w:rPr>
        <w:t>situaci způsobené covid-19</w:t>
      </w:r>
      <w:r w:rsidR="00E050F4">
        <w:rPr>
          <w:rFonts w:ascii="Verdana" w:hAnsi="Verdana" w:cs="Arial"/>
          <w:i/>
          <w:sz w:val="16"/>
          <w:szCs w:val="16"/>
        </w:rPr>
        <w:t>,</w:t>
      </w:r>
      <w:r w:rsidRPr="00FB5A0B">
        <w:rPr>
          <w:rFonts w:ascii="Verdana" w:hAnsi="Verdana" w:cs="Arial"/>
          <w:i/>
          <w:sz w:val="16"/>
          <w:szCs w:val="16"/>
        </w:rPr>
        <w:t xml:space="preserve"> </w:t>
      </w:r>
      <w:r w:rsidR="00325099">
        <w:rPr>
          <w:rFonts w:ascii="Verdana" w:hAnsi="Verdana" w:cs="Arial"/>
          <w:i/>
          <w:sz w:val="16"/>
          <w:szCs w:val="16"/>
        </w:rPr>
        <w:t>nebylo možné zahájit práce v sjednaném termínu dle dodatku č. 1 v článku 2.1.2a</w:t>
      </w:r>
      <w:r w:rsidR="006B7590" w:rsidRPr="00FB5A0B">
        <w:rPr>
          <w:rFonts w:ascii="Verdana" w:hAnsi="Verdana" w:cs="Arial"/>
          <w:i/>
          <w:sz w:val="16"/>
          <w:szCs w:val="16"/>
        </w:rPr>
        <w:t>.</w:t>
      </w:r>
    </w:p>
    <w:p w14:paraId="6C7496B9" w14:textId="74CA8286" w:rsidR="00325099" w:rsidRDefault="00325099" w:rsidP="00FB5A0B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325099">
        <w:rPr>
          <w:rFonts w:ascii="Verdana" w:hAnsi="Verdana" w:cs="Arial"/>
          <w:i/>
          <w:color w:val="FF0000"/>
          <w:sz w:val="16"/>
          <w:szCs w:val="16"/>
        </w:rPr>
        <w:t xml:space="preserve">V objektu zadavatele byly z důvodu karantény a ochrany obyvatel domova vyloučeny jakékoliv činnosti externích společností, které přímo nesouvisely se zajištěním </w:t>
      </w:r>
      <w:r w:rsidR="008737CA">
        <w:rPr>
          <w:rFonts w:ascii="Verdana" w:hAnsi="Verdana" w:cs="Arial"/>
          <w:i/>
          <w:color w:val="FF0000"/>
          <w:sz w:val="16"/>
          <w:szCs w:val="16"/>
        </w:rPr>
        <w:t xml:space="preserve">provozu domova a </w:t>
      </w:r>
      <w:r w:rsidRPr="00325099">
        <w:rPr>
          <w:rFonts w:ascii="Verdana" w:hAnsi="Verdana" w:cs="Arial"/>
          <w:i/>
          <w:color w:val="FF0000"/>
          <w:sz w:val="16"/>
          <w:szCs w:val="16"/>
        </w:rPr>
        <w:t>nezbytné péče o obyvatele.</w:t>
      </w:r>
    </w:p>
    <w:p w14:paraId="0722A2FC" w14:textId="77777777" w:rsidR="00DA0814" w:rsidRPr="00FB5A0B" w:rsidRDefault="004D6C8E" w:rsidP="00FB5A0B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FB5A0B">
        <w:rPr>
          <w:rFonts w:ascii="Verdana" w:hAnsi="Verdana" w:cs="Arial"/>
          <w:i/>
          <w:sz w:val="16"/>
          <w:szCs w:val="16"/>
        </w:rPr>
        <w:t>Vzhledem k této skutečnosti</w:t>
      </w:r>
      <w:r w:rsidR="005256E1" w:rsidRPr="00FB5A0B">
        <w:rPr>
          <w:rFonts w:ascii="Verdana" w:hAnsi="Verdana" w:cs="Arial"/>
          <w:i/>
          <w:sz w:val="16"/>
          <w:szCs w:val="16"/>
        </w:rPr>
        <w:t xml:space="preserve"> </w:t>
      </w:r>
      <w:r w:rsidR="00DA0814" w:rsidRPr="00FB5A0B">
        <w:rPr>
          <w:rFonts w:ascii="Verdana" w:hAnsi="Verdana" w:cs="Arial"/>
          <w:i/>
          <w:sz w:val="16"/>
          <w:szCs w:val="16"/>
        </w:rPr>
        <w:t>smluvní strany uzavírají te</w:t>
      </w:r>
      <w:r w:rsidR="00E97304" w:rsidRPr="00FB5A0B">
        <w:rPr>
          <w:rFonts w:ascii="Verdana" w:hAnsi="Verdana" w:cs="Arial"/>
          <w:i/>
          <w:sz w:val="16"/>
          <w:szCs w:val="16"/>
        </w:rPr>
        <w:t>n</w:t>
      </w:r>
      <w:r w:rsidR="00DA0814" w:rsidRPr="00FB5A0B">
        <w:rPr>
          <w:rFonts w:ascii="Verdana" w:hAnsi="Verdana" w:cs="Arial"/>
          <w:i/>
          <w:sz w:val="16"/>
          <w:szCs w:val="16"/>
        </w:rPr>
        <w:t>to dodatek ke Smlouvě.</w:t>
      </w:r>
    </w:p>
    <w:p w14:paraId="56D35046" w14:textId="77777777" w:rsidR="004D31B7" w:rsidRPr="004D31B7" w:rsidRDefault="004D31B7" w:rsidP="004D31B7">
      <w:pPr>
        <w:suppressAutoHyphens/>
        <w:autoSpaceDE w:val="0"/>
        <w:autoSpaceDN w:val="0"/>
        <w:spacing w:before="60"/>
        <w:ind w:left="567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14:paraId="03BB6626" w14:textId="77777777" w:rsidR="00274BC4" w:rsidRDefault="00274BC4" w:rsidP="00274BC4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14:paraId="474A75AE" w14:textId="73859AB6" w:rsidR="00E44D6A" w:rsidRPr="00DA0814" w:rsidRDefault="00711897" w:rsidP="00DA0814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 w:rsidR="006B7590">
        <w:rPr>
          <w:rFonts w:ascii="Verdana" w:hAnsi="Verdana" w:cs="Arial"/>
          <w:i/>
          <w:sz w:val="16"/>
          <w:szCs w:val="16"/>
        </w:rPr>
        <w:t>222</w:t>
      </w:r>
      <w:r w:rsidRPr="00D90C5F">
        <w:rPr>
          <w:rFonts w:ascii="Verdana" w:hAnsi="Verdana" w:cs="Arial"/>
          <w:i/>
          <w:sz w:val="16"/>
          <w:szCs w:val="16"/>
        </w:rPr>
        <w:t xml:space="preserve"> Zákona č. 13</w:t>
      </w:r>
      <w:r w:rsidR="00F960D2"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 w:rsidR="00F960D2">
        <w:rPr>
          <w:rFonts w:ascii="Verdana" w:hAnsi="Verdana" w:cs="Arial"/>
          <w:i/>
          <w:sz w:val="16"/>
          <w:szCs w:val="16"/>
        </w:rPr>
        <w:t xml:space="preserve">16 </w:t>
      </w:r>
      <w:r w:rsidRPr="00D90C5F">
        <w:rPr>
          <w:rFonts w:ascii="Verdana" w:hAnsi="Verdana" w:cs="Arial"/>
          <w:i/>
          <w:sz w:val="16"/>
          <w:szCs w:val="16"/>
        </w:rPr>
        <w:t xml:space="preserve">Sb. o </w:t>
      </w:r>
      <w:r w:rsidR="00F960D2">
        <w:rPr>
          <w:rFonts w:ascii="Verdana" w:hAnsi="Verdana" w:cs="Arial"/>
          <w:i/>
          <w:sz w:val="16"/>
          <w:szCs w:val="16"/>
        </w:rPr>
        <w:t>zadávání veřejných zakázek</w:t>
      </w:r>
      <w:r w:rsidRPr="00D90C5F">
        <w:rPr>
          <w:rFonts w:ascii="Verdana" w:hAnsi="Verdana" w:cs="Arial"/>
          <w:i/>
          <w:sz w:val="16"/>
          <w:szCs w:val="16"/>
        </w:rPr>
        <w:t xml:space="preserve"> ve znění pozdějších předpisů (dále jen "Zákon") a se smluvním ujednáním se obě strany dohodly na následujících změnách smlouvy:</w:t>
      </w:r>
    </w:p>
    <w:p w14:paraId="313F985B" w14:textId="7E6684B1" w:rsidR="00E050F4" w:rsidRPr="00A63D52" w:rsidRDefault="00E050F4" w:rsidP="00E050F4">
      <w:pPr>
        <w:pStyle w:val="Import4"/>
        <w:tabs>
          <w:tab w:val="clear" w:pos="4176"/>
        </w:tabs>
        <w:spacing w:before="240" w:line="240" w:lineRule="auto"/>
        <w:ind w:left="709" w:hanging="709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I.1.</w:t>
      </w:r>
      <w:r>
        <w:rPr>
          <w:rFonts w:ascii="Verdana" w:hAnsi="Verdana" w:cs="Arial"/>
          <w:b/>
          <w:i/>
          <w:sz w:val="18"/>
        </w:rPr>
        <w:tab/>
        <w:t>Odstavec 2.1.</w:t>
      </w:r>
      <w:r w:rsidR="00325099">
        <w:rPr>
          <w:rFonts w:ascii="Verdana" w:hAnsi="Verdana" w:cs="Arial"/>
          <w:b/>
          <w:i/>
          <w:sz w:val="18"/>
        </w:rPr>
        <w:t>2.a</w:t>
      </w:r>
      <w:r w:rsidRPr="00A63D52">
        <w:rPr>
          <w:rFonts w:ascii="Verdana" w:hAnsi="Verdana" w:cs="Arial"/>
          <w:b/>
          <w:i/>
          <w:sz w:val="18"/>
        </w:rPr>
        <w:t xml:space="preserve"> </w:t>
      </w:r>
      <w:r w:rsidR="00325099">
        <w:rPr>
          <w:rFonts w:ascii="Verdana" w:hAnsi="Verdana" w:cs="Arial"/>
          <w:b/>
          <w:i/>
          <w:sz w:val="18"/>
        </w:rPr>
        <w:t xml:space="preserve">Dodatku č. 1 (upravující </w:t>
      </w:r>
      <w:r w:rsidRPr="00A63D52">
        <w:rPr>
          <w:rFonts w:ascii="Verdana" w:hAnsi="Verdana" w:cs="Arial"/>
          <w:b/>
          <w:i/>
          <w:sz w:val="18"/>
        </w:rPr>
        <w:t>Člán</w:t>
      </w:r>
      <w:r w:rsidR="00325099">
        <w:rPr>
          <w:rFonts w:ascii="Verdana" w:hAnsi="Verdana" w:cs="Arial"/>
          <w:b/>
          <w:i/>
          <w:sz w:val="18"/>
        </w:rPr>
        <w:t>ek</w:t>
      </w:r>
      <w:r w:rsidRPr="00A63D52">
        <w:rPr>
          <w:rFonts w:ascii="Verdana" w:hAnsi="Verdana" w:cs="Arial"/>
          <w:b/>
          <w:i/>
          <w:sz w:val="18"/>
        </w:rPr>
        <w:t xml:space="preserve"> II.  Doba plnění </w:t>
      </w:r>
      <w:r w:rsidR="00325099">
        <w:rPr>
          <w:rFonts w:ascii="Verdana" w:hAnsi="Verdana" w:cs="Arial"/>
          <w:b/>
          <w:i/>
          <w:sz w:val="18"/>
        </w:rPr>
        <w:t xml:space="preserve">původní smlouvy o dílo), </w:t>
      </w:r>
      <w:r w:rsidRPr="00A63D52">
        <w:rPr>
          <w:rFonts w:ascii="Verdana" w:hAnsi="Verdana" w:cs="Arial"/>
          <w:b/>
          <w:i/>
          <w:sz w:val="18"/>
        </w:rPr>
        <w:t xml:space="preserve">se mění </w:t>
      </w:r>
      <w:r>
        <w:rPr>
          <w:rFonts w:ascii="Verdana" w:hAnsi="Verdana" w:cs="Arial"/>
          <w:b/>
          <w:i/>
          <w:sz w:val="18"/>
        </w:rPr>
        <w:t>následovně</w:t>
      </w:r>
      <w:r w:rsidRPr="00A63D52">
        <w:rPr>
          <w:rFonts w:ascii="Verdana" w:hAnsi="Verdana" w:cs="Arial"/>
          <w:b/>
          <w:i/>
          <w:sz w:val="18"/>
        </w:rPr>
        <w:t>:</w:t>
      </w:r>
    </w:p>
    <w:p w14:paraId="44A7F60F" w14:textId="40762BD1" w:rsidR="00E050F4" w:rsidRDefault="000C7CE8" w:rsidP="000C7CE8">
      <w:pPr>
        <w:widowControl w:val="0"/>
        <w:spacing w:before="120"/>
        <w:ind w:left="2127" w:hanging="709"/>
        <w:jc w:val="both"/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</w:pPr>
      <w:r w:rsidRPr="000C7CE8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2.1.2.a</w:t>
      </w:r>
      <w:r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 w:rsidRPr="000C7CE8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Vzhledem k probíhající pandemii covid-19</w:t>
      </w:r>
      <w:r w:rsidR="00560E12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,</w:t>
      </w:r>
      <w:r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 xml:space="preserve"> bylo provádění prací přerušeno po 57 dnech realizace. Následně došlo od 28.10.2020</w:t>
      </w:r>
      <w:r w:rsidR="00560E12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,</w:t>
      </w:r>
      <w:r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 xml:space="preserve"> vlivem vládních nařízení</w:t>
      </w:r>
      <w:r w:rsidR="00560E12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,</w:t>
      </w:r>
      <w:r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 xml:space="preserve"> k dalšímu přerušení prací. Ke dni 28.10.2020 zbývá do konce realizace díla</w:t>
      </w:r>
      <w:r w:rsidR="00B276C9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,</w:t>
      </w:r>
      <w:r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 xml:space="preserve"> </w:t>
      </w:r>
      <w:r w:rsidR="00560E12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 xml:space="preserve">podle platné </w:t>
      </w:r>
      <w:proofErr w:type="spellStart"/>
      <w:r w:rsidR="00560E12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SoD</w:t>
      </w:r>
      <w:proofErr w:type="spellEnd"/>
      <w:r w:rsidR="00560E12"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 xml:space="preserve"> </w:t>
      </w:r>
      <w:r>
        <w:rPr>
          <w:rFonts w:ascii="Verdana" w:hAnsi="Verdana" w:cs="Arial"/>
          <w:bCs/>
          <w:i/>
          <w:snapToGrid w:val="0"/>
          <w:color w:val="0000CC"/>
          <w:sz w:val="16"/>
          <w:szCs w:val="16"/>
        </w:rPr>
        <w:t>celkem 33 kalendářních dnů.</w:t>
      </w:r>
    </w:p>
    <w:p w14:paraId="61C7D89B" w14:textId="3BD9CFB8" w:rsidR="000C7CE8" w:rsidRDefault="000C7CE8" w:rsidP="000C7CE8">
      <w:pPr>
        <w:widowControl w:val="0"/>
        <w:spacing w:before="120"/>
        <w:ind w:left="2127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  <w:t xml:space="preserve">smluvní strany se dohodly, že přerušené práce budou znovu zahájeny </w:t>
      </w:r>
      <w:r w:rsidRPr="00B276C9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1</w:t>
      </w:r>
      <w:r w:rsidR="00325099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9</w:t>
      </w:r>
      <w:r w:rsidRPr="00B276C9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.</w:t>
      </w:r>
      <w:r w:rsidR="00325099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4</w:t>
      </w:r>
      <w:r w:rsidRPr="00B276C9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.2021 </w:t>
      </w:r>
      <w:r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(pokud aktuální situace dovolí) a budou provedeny nejpozději do: </w:t>
      </w:r>
    </w:p>
    <w:p w14:paraId="7B254443" w14:textId="69D26964" w:rsidR="000C7CE8" w:rsidRPr="000C7CE8" w:rsidRDefault="000C7CE8" w:rsidP="000C7CE8">
      <w:pPr>
        <w:widowControl w:val="0"/>
        <w:spacing w:before="120"/>
        <w:ind w:left="2127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lastRenderedPageBreak/>
        <w:tab/>
      </w:r>
      <w:r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 w:rsidR="00017376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          </w:t>
      </w:r>
      <w:r w:rsidRPr="000C7CE8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33 kalendářních dnů od tohoto termínu, tj. </w:t>
      </w:r>
      <w:r w:rsidR="00325099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22.5.</w:t>
      </w:r>
      <w:r w:rsidRPr="000C7CE8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2021</w:t>
      </w:r>
    </w:p>
    <w:p w14:paraId="11A1D18B" w14:textId="77777777" w:rsidR="004D6C8E" w:rsidRPr="004D6C8E" w:rsidRDefault="004D6C8E" w:rsidP="004D6C8E">
      <w:pPr>
        <w:tabs>
          <w:tab w:val="left" w:pos="1418"/>
          <w:tab w:val="left" w:pos="5670"/>
          <w:tab w:val="right" w:pos="9638"/>
        </w:tabs>
        <w:spacing w:before="120"/>
        <w:ind w:left="2127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</w:p>
    <w:p w14:paraId="07F087A2" w14:textId="77777777" w:rsidR="00711897" w:rsidRDefault="00711897" w:rsidP="00711897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14:paraId="3190144C" w14:textId="08064F7A" w:rsidR="00711897" w:rsidRDefault="00711897" w:rsidP="00711897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E97304">
        <w:rPr>
          <w:rFonts w:ascii="Verdana" w:hAnsi="Verdana" w:cs="Arial"/>
          <w:b/>
          <w:i/>
          <w:sz w:val="18"/>
          <w:szCs w:val="18"/>
        </w:rPr>
        <w:t>II.1.</w:t>
      </w:r>
      <w:r w:rsidRPr="00AB27C9">
        <w:rPr>
          <w:rFonts w:ascii="Verdana" w:hAnsi="Verdana" w:cs="Arial"/>
          <w:i/>
          <w:sz w:val="16"/>
          <w:szCs w:val="16"/>
        </w:rPr>
        <w:tab/>
        <w:t>Ostatní ujednání Smlouvy nedotčená tímto dodatkem zůstávají v platnosti beze změn.</w:t>
      </w:r>
    </w:p>
    <w:p w14:paraId="4521FA94" w14:textId="21AB4192" w:rsidR="00711897" w:rsidRDefault="00711897" w:rsidP="00711897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 w:rsidRPr="00E97304">
        <w:rPr>
          <w:rFonts w:ascii="Verdana" w:hAnsi="Verdana" w:cs="Arial"/>
          <w:b/>
          <w:i/>
          <w:sz w:val="18"/>
          <w:szCs w:val="18"/>
        </w:rPr>
        <w:t>II.</w:t>
      </w:r>
      <w:r w:rsidR="00A051EA">
        <w:rPr>
          <w:rFonts w:ascii="Verdana" w:hAnsi="Verdana" w:cs="Arial"/>
          <w:b/>
          <w:i/>
          <w:sz w:val="18"/>
          <w:szCs w:val="18"/>
        </w:rPr>
        <w:t>2</w:t>
      </w:r>
      <w:r w:rsidRPr="00E97304">
        <w:rPr>
          <w:rFonts w:ascii="Verdana" w:hAnsi="Verdana" w:cs="Arial"/>
          <w:b/>
          <w:i/>
          <w:sz w:val="18"/>
          <w:szCs w:val="18"/>
        </w:rPr>
        <w:t>.</w:t>
      </w:r>
      <w:r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E97304">
        <w:rPr>
          <w:rFonts w:ascii="Verdana" w:hAnsi="Verdana" w:cs="Arial"/>
          <w:i/>
          <w:sz w:val="16"/>
          <w:szCs w:val="16"/>
        </w:rPr>
        <w:t>.</w:t>
      </w:r>
    </w:p>
    <w:p w14:paraId="4396C646" w14:textId="77777777" w:rsidR="00E97304" w:rsidRPr="00AB27C9" w:rsidRDefault="00E97304" w:rsidP="00711897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</w:p>
    <w:p w14:paraId="0A41425A" w14:textId="77777777" w:rsidR="00711897" w:rsidRDefault="00711897" w:rsidP="00711897">
      <w:pPr>
        <w:pStyle w:val="Import4"/>
        <w:tabs>
          <w:tab w:val="clear" w:pos="4176"/>
        </w:tabs>
        <w:spacing w:before="120" w:line="240" w:lineRule="auto"/>
        <w:rPr>
          <w:rFonts w:ascii="Verdana" w:hAnsi="Verdana" w:cs="Arial"/>
          <w:i/>
          <w:sz w:val="18"/>
        </w:rPr>
      </w:pPr>
    </w:p>
    <w:p w14:paraId="049B1EC9" w14:textId="77777777" w:rsidR="00711897" w:rsidRDefault="00711897" w:rsidP="00711897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4DF8BF50" w14:textId="25FFFB2F" w:rsidR="00711897" w:rsidRPr="006A48B6" w:rsidRDefault="00711897" w:rsidP="00711897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6A48B6">
        <w:rPr>
          <w:rFonts w:ascii="Verdana" w:hAnsi="Verdana" w:cs="Arial"/>
          <w:b/>
          <w:i/>
          <w:sz w:val="16"/>
          <w:szCs w:val="16"/>
        </w:rPr>
        <w:t xml:space="preserve">V </w:t>
      </w:r>
      <w:r w:rsidR="004D6C8E" w:rsidRPr="006A48B6">
        <w:rPr>
          <w:rFonts w:ascii="Verdana" w:hAnsi="Verdana" w:cs="Arial"/>
          <w:b/>
          <w:i/>
          <w:sz w:val="16"/>
          <w:szCs w:val="16"/>
        </w:rPr>
        <w:t>Bořanovicích</w:t>
      </w:r>
      <w:r w:rsidRPr="006A48B6">
        <w:rPr>
          <w:rFonts w:ascii="Verdana" w:hAnsi="Verdana" w:cs="Arial"/>
          <w:b/>
          <w:i/>
          <w:sz w:val="16"/>
          <w:szCs w:val="16"/>
        </w:rPr>
        <w:t xml:space="preserve"> dne </w:t>
      </w:r>
      <w:r w:rsidR="006A48B6" w:rsidRPr="006A48B6">
        <w:rPr>
          <w:rFonts w:ascii="Verdana" w:hAnsi="Verdana" w:cs="Arial"/>
          <w:b/>
          <w:i/>
          <w:sz w:val="16"/>
          <w:szCs w:val="16"/>
        </w:rPr>
        <w:t>16</w:t>
      </w:r>
      <w:r w:rsidR="00017376" w:rsidRPr="006A48B6">
        <w:rPr>
          <w:rFonts w:ascii="Verdana" w:hAnsi="Verdana" w:cs="Arial"/>
          <w:b/>
          <w:i/>
          <w:sz w:val="16"/>
          <w:szCs w:val="16"/>
        </w:rPr>
        <w:t>.4</w:t>
      </w:r>
      <w:r w:rsidR="007F7CFE" w:rsidRPr="006A48B6">
        <w:rPr>
          <w:rFonts w:ascii="Verdana" w:hAnsi="Verdana" w:cs="Arial"/>
          <w:b/>
          <w:i/>
          <w:sz w:val="16"/>
          <w:szCs w:val="16"/>
        </w:rPr>
        <w:t>.</w:t>
      </w:r>
      <w:r w:rsidRPr="006A48B6">
        <w:rPr>
          <w:rFonts w:ascii="Verdana" w:hAnsi="Verdana" w:cs="Arial"/>
          <w:b/>
          <w:i/>
          <w:sz w:val="16"/>
          <w:szCs w:val="16"/>
        </w:rPr>
        <w:t>20</w:t>
      </w:r>
      <w:r w:rsidR="004D6C8E" w:rsidRPr="006A48B6">
        <w:rPr>
          <w:rFonts w:ascii="Verdana" w:hAnsi="Verdana" w:cs="Arial"/>
          <w:b/>
          <w:i/>
          <w:sz w:val="16"/>
          <w:szCs w:val="16"/>
        </w:rPr>
        <w:t>2</w:t>
      </w:r>
      <w:r w:rsidR="00017376" w:rsidRPr="006A48B6">
        <w:rPr>
          <w:rFonts w:ascii="Verdana" w:hAnsi="Verdana" w:cs="Arial"/>
          <w:b/>
          <w:i/>
          <w:sz w:val="16"/>
          <w:szCs w:val="16"/>
        </w:rPr>
        <w:t>1</w:t>
      </w:r>
      <w:r w:rsidRPr="006A48B6">
        <w:rPr>
          <w:rFonts w:ascii="Verdana" w:hAnsi="Verdana" w:cs="Arial"/>
          <w:b/>
          <w:i/>
          <w:sz w:val="16"/>
          <w:szCs w:val="16"/>
        </w:rPr>
        <w:tab/>
        <w:t xml:space="preserve">V Praze dne </w:t>
      </w:r>
      <w:r w:rsidR="006A48B6" w:rsidRPr="006A48B6">
        <w:rPr>
          <w:rFonts w:ascii="Verdana" w:hAnsi="Verdana" w:cs="Arial"/>
          <w:b/>
          <w:i/>
          <w:sz w:val="16"/>
          <w:szCs w:val="16"/>
        </w:rPr>
        <w:t>16</w:t>
      </w:r>
      <w:r w:rsidR="00017376" w:rsidRPr="006A48B6">
        <w:rPr>
          <w:rFonts w:ascii="Verdana" w:hAnsi="Verdana" w:cs="Arial"/>
          <w:b/>
          <w:i/>
          <w:sz w:val="16"/>
          <w:szCs w:val="16"/>
        </w:rPr>
        <w:t>.4.2021</w:t>
      </w:r>
    </w:p>
    <w:p w14:paraId="5AD0460A" w14:textId="77777777" w:rsidR="00711897" w:rsidRDefault="00711897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031BCFA5" w14:textId="77777777" w:rsidR="00475233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5CF99088" w14:textId="77777777" w:rsidR="00475233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6D2A95F6" w14:textId="77777777" w:rsidR="00475233" w:rsidRPr="00F31F5B" w:rsidRDefault="00475233" w:rsidP="00711897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3EE0DBE6" w14:textId="77777777" w:rsidR="00560E12" w:rsidRDefault="00560E12" w:rsidP="00560E12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5360ECC2" w14:textId="77777777" w:rsidR="00560E12" w:rsidRDefault="00560E12" w:rsidP="00560E12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  <w:t>__________________________</w:t>
      </w:r>
      <w:r>
        <w:rPr>
          <w:rFonts w:ascii="Verdana" w:hAnsi="Verdana" w:cs="Arial"/>
          <w:b/>
          <w:i/>
          <w:sz w:val="18"/>
        </w:rPr>
        <w:tab/>
        <w:t>__________________________</w:t>
      </w:r>
    </w:p>
    <w:p w14:paraId="4A4C8D22" w14:textId="15D40B80" w:rsidR="00560E12" w:rsidRDefault="00560E12" w:rsidP="00560E12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  <w:t>za Objednatele</w:t>
      </w:r>
      <w:r>
        <w:rPr>
          <w:rFonts w:ascii="Verdana" w:hAnsi="Verdana" w:cs="Arial"/>
          <w:i/>
          <w:sz w:val="16"/>
          <w:szCs w:val="16"/>
        </w:rPr>
        <w:tab/>
        <w:t>za Zhotovitele</w:t>
      </w:r>
    </w:p>
    <w:p w14:paraId="75CF3707" w14:textId="0B9360BF" w:rsidR="00560E12" w:rsidRDefault="00560E12" w:rsidP="002143E0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before="60"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ab/>
      </w:r>
    </w:p>
    <w:p w14:paraId="00CD5CA2" w14:textId="00D73828" w:rsidR="00560E12" w:rsidRPr="00560E12" w:rsidRDefault="00560E12" w:rsidP="002143E0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before="60" w:line="240" w:lineRule="auto"/>
        <w:rPr>
          <w:rFonts w:ascii="Verdana" w:hAnsi="Verdana" w:cs="Arial"/>
          <w:bCs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  <w:t>ředitelka Domova</w:t>
      </w:r>
      <w:r w:rsidRPr="00560E12"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z w:val="16"/>
          <w:szCs w:val="16"/>
        </w:rPr>
        <w:tab/>
      </w:r>
      <w:r w:rsidR="002143E0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560E12">
        <w:rPr>
          <w:rFonts w:ascii="Verdana" w:hAnsi="Verdana" w:cs="Arial"/>
          <w:bCs/>
          <w:i/>
          <w:sz w:val="16"/>
          <w:szCs w:val="16"/>
        </w:rPr>
        <w:t>jednatel spol</w:t>
      </w:r>
      <w:r w:rsidR="002143E0">
        <w:rPr>
          <w:rFonts w:ascii="Verdana" w:hAnsi="Verdana" w:cs="Arial"/>
          <w:bCs/>
          <w:i/>
          <w:sz w:val="16"/>
          <w:szCs w:val="16"/>
        </w:rPr>
        <w:t>ečnosti</w:t>
      </w:r>
    </w:p>
    <w:p w14:paraId="297EF40A" w14:textId="61675744" w:rsidR="00560E12" w:rsidRDefault="00560E12" w:rsidP="00560E12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</w:r>
    </w:p>
    <w:p w14:paraId="0664FE13" w14:textId="77777777" w:rsidR="00560E12" w:rsidRDefault="00560E12" w:rsidP="00560E12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6B73DB98" w14:textId="77777777" w:rsidR="00560E12" w:rsidRDefault="00560E12" w:rsidP="00560E12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56BC3501" w14:textId="77777777" w:rsidR="00560E12" w:rsidRDefault="00560E12" w:rsidP="00560E12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0D4A38AA" w14:textId="77777777" w:rsidR="00560E12" w:rsidRDefault="00560E12" w:rsidP="00560E12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24E13B88" w14:textId="77777777" w:rsidR="007477EB" w:rsidRPr="00DA0814" w:rsidRDefault="007477EB" w:rsidP="00DA0814">
      <w:pPr>
        <w:widowControl w:val="0"/>
        <w:spacing w:before="120"/>
        <w:ind w:left="2127" w:hanging="2127"/>
        <w:jc w:val="center"/>
        <w:rPr>
          <w:rFonts w:ascii="Verdana" w:hAnsi="Verdana" w:cs="Arial"/>
          <w:b/>
          <w:i/>
          <w:caps/>
          <w:snapToGrid w:val="0"/>
        </w:rPr>
      </w:pPr>
    </w:p>
    <w:sectPr w:rsidR="007477EB" w:rsidRPr="00DA0814" w:rsidSect="00475233">
      <w:headerReference w:type="default" r:id="rId7"/>
      <w:footerReference w:type="default" r:id="rId8"/>
      <w:pgSz w:w="11906" w:h="16838" w:code="9"/>
      <w:pgMar w:top="1381" w:right="1134" w:bottom="1134" w:left="1134" w:header="568" w:footer="5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9C07" w14:textId="77777777" w:rsidR="00B33EDE" w:rsidRDefault="00B33EDE">
      <w:r>
        <w:separator/>
      </w:r>
    </w:p>
  </w:endnote>
  <w:endnote w:type="continuationSeparator" w:id="0">
    <w:p w14:paraId="79109FF6" w14:textId="77777777" w:rsidR="00B33EDE" w:rsidRDefault="00B3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E855" w14:textId="77777777" w:rsidR="00475233" w:rsidRPr="00ED0835" w:rsidRDefault="00475233" w:rsidP="00475233">
    <w:pPr>
      <w:pStyle w:val="Zpat"/>
      <w:pBdr>
        <w:top w:val="thinThickSmallGap" w:sz="12" w:space="1" w:color="0000CC"/>
      </w:pBdr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 xml:space="preserve">Za Objednatele                                                         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strana číslo 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E97304">
      <w:rPr>
        <w:rStyle w:val="slostrnky"/>
        <w:rFonts w:ascii="Verdana" w:hAnsi="Verdana"/>
        <w:b/>
        <w:i/>
        <w:noProof/>
        <w:color w:val="0000CC"/>
        <w:sz w:val="14"/>
        <w:szCs w:val="14"/>
      </w:rPr>
      <w:t>1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                                          za Zhotovitele</w:t>
    </w:r>
  </w:p>
  <w:p w14:paraId="7E47C10B" w14:textId="77777777" w:rsidR="003F4D2C" w:rsidRPr="00475233" w:rsidRDefault="003F4D2C" w:rsidP="00475233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4073A" w14:textId="77777777" w:rsidR="00B33EDE" w:rsidRDefault="00B33EDE">
      <w:r>
        <w:separator/>
      </w:r>
    </w:p>
  </w:footnote>
  <w:footnote w:type="continuationSeparator" w:id="0">
    <w:p w14:paraId="26D23F34" w14:textId="77777777" w:rsidR="00B33EDE" w:rsidRDefault="00B33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A4E9" w14:textId="77777777" w:rsidR="0016171D" w:rsidRPr="001221D2" w:rsidRDefault="0016171D" w:rsidP="0016171D">
    <w:pPr>
      <w:spacing w:before="60"/>
      <w:outlineLvl w:val="0"/>
      <w:rPr>
        <w:rFonts w:ascii="Verdana" w:hAnsi="Verdana" w:cs="Verdana"/>
        <w:b/>
        <w:bCs/>
        <w:i/>
        <w:iCs/>
        <w:color w:val="333399"/>
        <w:sz w:val="14"/>
        <w:szCs w:val="14"/>
      </w:rPr>
    </w:pPr>
    <w:r>
      <w:rPr>
        <w:noProof/>
      </w:rPr>
      <w:drawing>
        <wp:inline distT="0" distB="0" distL="0" distR="0" wp14:anchorId="0B3604A5" wp14:editId="325CD894">
          <wp:extent cx="906780" cy="374732"/>
          <wp:effectExtent l="0" t="0" r="7620" b="6350"/>
          <wp:docPr id="6" name="Obrázek 6" descr="https://hortenzie.cz/wp-content/themes/hortenzie/images/logo_horten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hortenzie.cz/wp-content/themes/hortenzie/images/logo_hortenz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200" cy="38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</w:r>
    <w:r>
      <w:rPr>
        <w:color w:val="000080"/>
        <w:sz w:val="16"/>
        <w:szCs w:val="16"/>
      </w:rPr>
      <w:tab/>
      <w:t xml:space="preserve">   </w:t>
    </w:r>
    <w:r>
      <w:rPr>
        <w:noProof/>
        <w:sz w:val="18"/>
        <w:szCs w:val="18"/>
      </w:rPr>
      <w:t xml:space="preserve">  </w:t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</w:t>
    </w:r>
  </w:p>
  <w:p w14:paraId="3EEF5C88" w14:textId="77777777" w:rsidR="003F4D2C" w:rsidRPr="004D6C8E" w:rsidRDefault="0016171D" w:rsidP="004D6C8E">
    <w:pPr>
      <w:pStyle w:val="Zhlav"/>
      <w:pBdr>
        <w:top w:val="thinThickSmallGap" w:sz="12" w:space="1" w:color="333399"/>
      </w:pBdr>
      <w:ind w:left="233" w:hanging="10"/>
      <w:rPr>
        <w:szCs w:val="16"/>
      </w:rPr>
    </w:pPr>
    <w:r>
      <w:rPr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105551"/>
    <w:multiLevelType w:val="hybridMultilevel"/>
    <w:tmpl w:val="5D9C89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D2B070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E2B28A6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 w15:restartNumberingAfterBreak="0">
    <w:nsid w:val="34E33372"/>
    <w:multiLevelType w:val="hybridMultilevel"/>
    <w:tmpl w:val="93A6C6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E56C93"/>
    <w:multiLevelType w:val="hybridMultilevel"/>
    <w:tmpl w:val="422C1DB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94243D9"/>
    <w:multiLevelType w:val="multilevel"/>
    <w:tmpl w:val="DEA86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1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DBC1956"/>
    <w:multiLevelType w:val="hybridMultilevel"/>
    <w:tmpl w:val="43323E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97B408B"/>
    <w:multiLevelType w:val="hybridMultilevel"/>
    <w:tmpl w:val="9F4EF260"/>
    <w:lvl w:ilvl="0" w:tplc="0405000B">
      <w:start w:val="1"/>
      <w:numFmt w:val="bullet"/>
      <w:lvlText w:val=""/>
      <w:lvlJc w:val="left"/>
      <w:pPr>
        <w:ind w:left="21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28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7"/>
  </w:num>
  <w:num w:numId="7">
    <w:abstractNumId w:val="19"/>
  </w:num>
  <w:num w:numId="8">
    <w:abstractNumId w:val="9"/>
  </w:num>
  <w:num w:numId="9">
    <w:abstractNumId w:val="24"/>
  </w:num>
  <w:num w:numId="10">
    <w:abstractNumId w:val="22"/>
  </w:num>
  <w:num w:numId="11">
    <w:abstractNumId w:val="26"/>
  </w:num>
  <w:num w:numId="12">
    <w:abstractNumId w:val="6"/>
  </w:num>
  <w:num w:numId="13">
    <w:abstractNumId w:val="8"/>
  </w:num>
  <w:num w:numId="14">
    <w:abstractNumId w:val="18"/>
  </w:num>
  <w:num w:numId="15">
    <w:abstractNumId w:val="11"/>
  </w:num>
  <w:num w:numId="16">
    <w:abstractNumId w:val="13"/>
  </w:num>
  <w:num w:numId="17">
    <w:abstractNumId w:val="28"/>
  </w:num>
  <w:num w:numId="18">
    <w:abstractNumId w:val="10"/>
  </w:num>
  <w:num w:numId="19">
    <w:abstractNumId w:val="14"/>
  </w:num>
  <w:num w:numId="20">
    <w:abstractNumId w:val="21"/>
  </w:num>
  <w:num w:numId="21">
    <w:abstractNumId w:val="12"/>
  </w:num>
  <w:num w:numId="22">
    <w:abstractNumId w:val="15"/>
  </w:num>
  <w:num w:numId="23">
    <w:abstractNumId w:val="1"/>
  </w:num>
  <w:num w:numId="24">
    <w:abstractNumId w:val="27"/>
  </w:num>
  <w:num w:numId="25">
    <w:abstractNumId w:val="25"/>
  </w:num>
  <w:num w:numId="26">
    <w:abstractNumId w:val="23"/>
  </w:num>
  <w:num w:numId="27">
    <w:abstractNumId w:val="3"/>
  </w:num>
  <w:num w:numId="28">
    <w:abstractNumId w:val="16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B3"/>
    <w:rsid w:val="00002692"/>
    <w:rsid w:val="00017376"/>
    <w:rsid w:val="00041F69"/>
    <w:rsid w:val="0005054D"/>
    <w:rsid w:val="000567ED"/>
    <w:rsid w:val="00056BF4"/>
    <w:rsid w:val="00056F5F"/>
    <w:rsid w:val="0006123C"/>
    <w:rsid w:val="00070778"/>
    <w:rsid w:val="000C23DB"/>
    <w:rsid w:val="000C5CF7"/>
    <w:rsid w:val="000C7CE8"/>
    <w:rsid w:val="000C7FE2"/>
    <w:rsid w:val="000D5AE0"/>
    <w:rsid w:val="00146899"/>
    <w:rsid w:val="0015795E"/>
    <w:rsid w:val="0016171D"/>
    <w:rsid w:val="00182D4A"/>
    <w:rsid w:val="001D2043"/>
    <w:rsid w:val="001D4AC9"/>
    <w:rsid w:val="001F47B5"/>
    <w:rsid w:val="001F6C4D"/>
    <w:rsid w:val="002068F7"/>
    <w:rsid w:val="00212EC5"/>
    <w:rsid w:val="002143E0"/>
    <w:rsid w:val="00216056"/>
    <w:rsid w:val="00226CB3"/>
    <w:rsid w:val="00245308"/>
    <w:rsid w:val="00255E25"/>
    <w:rsid w:val="00274BC4"/>
    <w:rsid w:val="00296211"/>
    <w:rsid w:val="002B3793"/>
    <w:rsid w:val="002D25FA"/>
    <w:rsid w:val="002E384B"/>
    <w:rsid w:val="002F50B8"/>
    <w:rsid w:val="0031477C"/>
    <w:rsid w:val="00325099"/>
    <w:rsid w:val="003349A2"/>
    <w:rsid w:val="00377AC4"/>
    <w:rsid w:val="00396DF4"/>
    <w:rsid w:val="003B10A0"/>
    <w:rsid w:val="003E3161"/>
    <w:rsid w:val="003F4D2C"/>
    <w:rsid w:val="00455187"/>
    <w:rsid w:val="0047056E"/>
    <w:rsid w:val="00475233"/>
    <w:rsid w:val="004A6E41"/>
    <w:rsid w:val="004B20F5"/>
    <w:rsid w:val="004C42C2"/>
    <w:rsid w:val="004D31B7"/>
    <w:rsid w:val="004D6BCA"/>
    <w:rsid w:val="004D6C8E"/>
    <w:rsid w:val="004E0DDD"/>
    <w:rsid w:val="004E6671"/>
    <w:rsid w:val="00507846"/>
    <w:rsid w:val="005256E1"/>
    <w:rsid w:val="005346CD"/>
    <w:rsid w:val="0054703C"/>
    <w:rsid w:val="00547F41"/>
    <w:rsid w:val="00560E12"/>
    <w:rsid w:val="005C60EB"/>
    <w:rsid w:val="00602A52"/>
    <w:rsid w:val="0060717A"/>
    <w:rsid w:val="006119A9"/>
    <w:rsid w:val="0065126F"/>
    <w:rsid w:val="00660415"/>
    <w:rsid w:val="00673FB3"/>
    <w:rsid w:val="00675DC6"/>
    <w:rsid w:val="006A48B6"/>
    <w:rsid w:val="006B7590"/>
    <w:rsid w:val="006F52AC"/>
    <w:rsid w:val="00711897"/>
    <w:rsid w:val="007124DF"/>
    <w:rsid w:val="00724310"/>
    <w:rsid w:val="007414A6"/>
    <w:rsid w:val="007477EB"/>
    <w:rsid w:val="00754091"/>
    <w:rsid w:val="00763255"/>
    <w:rsid w:val="00785614"/>
    <w:rsid w:val="00786303"/>
    <w:rsid w:val="007C19FC"/>
    <w:rsid w:val="007D32A9"/>
    <w:rsid w:val="007E177C"/>
    <w:rsid w:val="007F1CBC"/>
    <w:rsid w:val="007F7CFE"/>
    <w:rsid w:val="0081180F"/>
    <w:rsid w:val="00833E08"/>
    <w:rsid w:val="00836FB7"/>
    <w:rsid w:val="00855A46"/>
    <w:rsid w:val="0086757E"/>
    <w:rsid w:val="008737CA"/>
    <w:rsid w:val="00891AFA"/>
    <w:rsid w:val="00897852"/>
    <w:rsid w:val="008B6B05"/>
    <w:rsid w:val="008C69AF"/>
    <w:rsid w:val="008D08AE"/>
    <w:rsid w:val="008D0929"/>
    <w:rsid w:val="008D293D"/>
    <w:rsid w:val="0091437A"/>
    <w:rsid w:val="0093482D"/>
    <w:rsid w:val="009442FF"/>
    <w:rsid w:val="0098074D"/>
    <w:rsid w:val="009843CB"/>
    <w:rsid w:val="009C4C0F"/>
    <w:rsid w:val="009D6568"/>
    <w:rsid w:val="009E64AB"/>
    <w:rsid w:val="00A051EA"/>
    <w:rsid w:val="00A510B2"/>
    <w:rsid w:val="00A9749A"/>
    <w:rsid w:val="00AC26A8"/>
    <w:rsid w:val="00AD1393"/>
    <w:rsid w:val="00B01B20"/>
    <w:rsid w:val="00B276C9"/>
    <w:rsid w:val="00B33EDE"/>
    <w:rsid w:val="00B62F45"/>
    <w:rsid w:val="00B7432B"/>
    <w:rsid w:val="00BC2AA2"/>
    <w:rsid w:val="00BD40F3"/>
    <w:rsid w:val="00BD6D15"/>
    <w:rsid w:val="00C070AB"/>
    <w:rsid w:val="00C37AE1"/>
    <w:rsid w:val="00C4558F"/>
    <w:rsid w:val="00C82D76"/>
    <w:rsid w:val="00CC38AA"/>
    <w:rsid w:val="00CE02A6"/>
    <w:rsid w:val="00CF3F4A"/>
    <w:rsid w:val="00D0391B"/>
    <w:rsid w:val="00D06029"/>
    <w:rsid w:val="00D20CB9"/>
    <w:rsid w:val="00D622DB"/>
    <w:rsid w:val="00D85B8E"/>
    <w:rsid w:val="00D94C4F"/>
    <w:rsid w:val="00DA0814"/>
    <w:rsid w:val="00DA684C"/>
    <w:rsid w:val="00DB31D4"/>
    <w:rsid w:val="00DB6498"/>
    <w:rsid w:val="00DC0926"/>
    <w:rsid w:val="00DC758D"/>
    <w:rsid w:val="00DD68AD"/>
    <w:rsid w:val="00DE164D"/>
    <w:rsid w:val="00DE7C21"/>
    <w:rsid w:val="00E050F4"/>
    <w:rsid w:val="00E11565"/>
    <w:rsid w:val="00E30969"/>
    <w:rsid w:val="00E44D6A"/>
    <w:rsid w:val="00E4554E"/>
    <w:rsid w:val="00E557A6"/>
    <w:rsid w:val="00E57B58"/>
    <w:rsid w:val="00E82AA4"/>
    <w:rsid w:val="00E91932"/>
    <w:rsid w:val="00E97304"/>
    <w:rsid w:val="00EA08C6"/>
    <w:rsid w:val="00EA0A8C"/>
    <w:rsid w:val="00EB1473"/>
    <w:rsid w:val="00ED3876"/>
    <w:rsid w:val="00EE081A"/>
    <w:rsid w:val="00EE1B39"/>
    <w:rsid w:val="00F320D7"/>
    <w:rsid w:val="00F370AD"/>
    <w:rsid w:val="00F734E2"/>
    <w:rsid w:val="00F83EA7"/>
    <w:rsid w:val="00F9332B"/>
    <w:rsid w:val="00F960D2"/>
    <w:rsid w:val="00FB5A0B"/>
    <w:rsid w:val="00FC6C82"/>
    <w:rsid w:val="00FD302B"/>
    <w:rsid w:val="00F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DB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49A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A9749A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A9749A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A974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9749A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974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9749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9749A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A9749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9749A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A9749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A9749A"/>
    <w:pPr>
      <w:jc w:val="both"/>
    </w:pPr>
    <w:rPr>
      <w:sz w:val="20"/>
    </w:rPr>
  </w:style>
  <w:style w:type="character" w:styleId="slostrnky">
    <w:name w:val="page number"/>
    <w:basedOn w:val="Standardnpsmoodstavce"/>
    <w:uiPriority w:val="99"/>
    <w:rsid w:val="00A9749A"/>
  </w:style>
  <w:style w:type="character" w:styleId="Hypertextovodkaz">
    <w:name w:val="Hyperlink"/>
    <w:basedOn w:val="Standardnpsmoodstavce"/>
    <w:semiHidden/>
    <w:rsid w:val="00A9749A"/>
    <w:rPr>
      <w:color w:val="0000FF"/>
      <w:u w:val="single"/>
    </w:rPr>
  </w:style>
  <w:style w:type="paragraph" w:customStyle="1" w:styleId="Import6">
    <w:name w:val="Import 6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semiHidden/>
    <w:rsid w:val="00A9749A"/>
    <w:rPr>
      <w:sz w:val="18"/>
    </w:rPr>
  </w:style>
  <w:style w:type="paragraph" w:styleId="Zkladntext3">
    <w:name w:val="Body Text 3"/>
    <w:basedOn w:val="Normln"/>
    <w:semiHidden/>
    <w:rsid w:val="00A9749A"/>
    <w:pPr>
      <w:jc w:val="center"/>
    </w:pPr>
    <w:rPr>
      <w:b/>
      <w:sz w:val="28"/>
    </w:rPr>
  </w:style>
  <w:style w:type="paragraph" w:styleId="Zkladntextodsazen">
    <w:name w:val="Body Text Indent"/>
    <w:basedOn w:val="Normln"/>
    <w:semiHidden/>
    <w:rsid w:val="00A9749A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semiHidden/>
    <w:rsid w:val="00A9749A"/>
    <w:pPr>
      <w:ind w:firstLine="851"/>
      <w:jc w:val="both"/>
    </w:pPr>
    <w:rPr>
      <w:sz w:val="22"/>
    </w:rPr>
  </w:style>
  <w:style w:type="paragraph" w:styleId="Prosttext">
    <w:name w:val="Plain Text"/>
    <w:basedOn w:val="Normln"/>
    <w:semiHidden/>
    <w:rsid w:val="00A9749A"/>
    <w:rPr>
      <w:rFonts w:ascii="Courier New" w:hAnsi="Courier New"/>
      <w:sz w:val="20"/>
    </w:rPr>
  </w:style>
  <w:style w:type="paragraph" w:styleId="Zkladntextodsazen3">
    <w:name w:val="Body Text Indent 3"/>
    <w:basedOn w:val="Normln"/>
    <w:semiHidden/>
    <w:rsid w:val="00A9749A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A9749A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9749A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A9749A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A974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9749A"/>
    <w:rPr>
      <w:sz w:val="16"/>
      <w:szCs w:val="16"/>
    </w:rPr>
  </w:style>
  <w:style w:type="paragraph" w:styleId="Textkomente">
    <w:name w:val="annotation text"/>
    <w:basedOn w:val="Normln"/>
    <w:semiHidden/>
    <w:rsid w:val="00A9749A"/>
    <w:rPr>
      <w:sz w:val="20"/>
    </w:rPr>
  </w:style>
  <w:style w:type="paragraph" w:styleId="Pedmtkomente">
    <w:name w:val="annotation subject"/>
    <w:basedOn w:val="Textkomente"/>
    <w:next w:val="Textkomente"/>
    <w:semiHidden/>
    <w:rsid w:val="00A9749A"/>
    <w:rPr>
      <w:b/>
      <w:bCs/>
    </w:rPr>
  </w:style>
  <w:style w:type="paragraph" w:styleId="Nzev">
    <w:name w:val="Title"/>
    <w:basedOn w:val="Normln"/>
    <w:qFormat/>
    <w:rsid w:val="00A9749A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99"/>
    <w:qFormat/>
    <w:rsid w:val="002F50B8"/>
    <w:rPr>
      <w:b/>
      <w:bCs/>
    </w:rPr>
  </w:style>
  <w:style w:type="character" w:customStyle="1" w:styleId="Nadpis1Char">
    <w:name w:val="Nadpis 1 Char"/>
    <w:basedOn w:val="Standardnpsmoodstavce"/>
    <w:link w:val="Nadpis1"/>
    <w:rsid w:val="00C82D76"/>
    <w:rPr>
      <w:rFonts w:ascii="Arial" w:hAnsi="Arial"/>
      <w:b/>
      <w:sz w:val="52"/>
    </w:rPr>
  </w:style>
  <w:style w:type="character" w:customStyle="1" w:styleId="Nadpis4Char">
    <w:name w:val="Nadpis 4 Char"/>
    <w:basedOn w:val="Standardnpsmoodstavce"/>
    <w:link w:val="Nadpis4"/>
    <w:rsid w:val="00C82D76"/>
    <w:rPr>
      <w:rFonts w:ascii="Arial" w:hAnsi="Arial"/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57B5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A6E41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711897"/>
    <w:rPr>
      <w:i/>
      <w:i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475233"/>
    <w:rPr>
      <w:rFonts w:ascii="Arial" w:hAnsi="Arial"/>
      <w:sz w:val="24"/>
    </w:rPr>
  </w:style>
  <w:style w:type="character" w:customStyle="1" w:styleId="preformatted">
    <w:name w:val="preformatted"/>
    <w:basedOn w:val="Standardnpsmoodstavce"/>
    <w:rsid w:val="00D06029"/>
  </w:style>
  <w:style w:type="character" w:customStyle="1" w:styleId="nowrap">
    <w:name w:val="nowrap"/>
    <w:basedOn w:val="Standardnpsmoodstavce"/>
    <w:rsid w:val="00D0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dcterms:created xsi:type="dcterms:W3CDTF">2021-04-23T06:03:00Z</dcterms:created>
  <dcterms:modified xsi:type="dcterms:W3CDTF">2021-05-05T08:35:00Z</dcterms:modified>
</cp:coreProperties>
</file>