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40AC" w14:textId="23BD7AE2" w:rsidR="00497362" w:rsidRPr="008B0325" w:rsidRDefault="00296C7C" w:rsidP="00EE18CD">
      <w:pPr>
        <w:tabs>
          <w:tab w:val="left" w:pos="1701"/>
          <w:tab w:val="left" w:pos="2268"/>
        </w:tabs>
        <w:spacing w:before="120"/>
        <w:jc w:val="center"/>
        <w:rPr>
          <w:rFonts w:cs="Arial"/>
          <w:b/>
          <w:szCs w:val="22"/>
        </w:rPr>
      </w:pPr>
      <w:r w:rsidRPr="008B0325">
        <w:rPr>
          <w:rFonts w:cs="Arial"/>
          <w:b/>
          <w:szCs w:val="22"/>
        </w:rPr>
        <w:t xml:space="preserve">Smlouva </w:t>
      </w:r>
      <w:r w:rsidR="00497362" w:rsidRPr="008B0325">
        <w:rPr>
          <w:rFonts w:cs="Arial"/>
          <w:b/>
          <w:szCs w:val="22"/>
        </w:rPr>
        <w:t>č. ČTU/</w:t>
      </w:r>
      <w:r w:rsidR="00497362" w:rsidRPr="00CD2F7F">
        <w:rPr>
          <w:rFonts w:cs="Arial"/>
          <w:b/>
          <w:szCs w:val="22"/>
        </w:rPr>
        <w:t>2021_0</w:t>
      </w:r>
      <w:r w:rsidR="00CD2F7F" w:rsidRPr="00CD2F7F">
        <w:rPr>
          <w:rFonts w:cs="Arial"/>
          <w:b/>
          <w:szCs w:val="22"/>
        </w:rPr>
        <w:t>46</w:t>
      </w:r>
    </w:p>
    <w:p w14:paraId="7A054B9D" w14:textId="48427E70" w:rsidR="00EE18CD" w:rsidRPr="008B0325" w:rsidRDefault="00296C7C" w:rsidP="00C80045">
      <w:pPr>
        <w:tabs>
          <w:tab w:val="left" w:pos="1701"/>
          <w:tab w:val="left" w:pos="2268"/>
        </w:tabs>
        <w:jc w:val="center"/>
        <w:rPr>
          <w:rFonts w:cs="Arial"/>
          <w:b/>
          <w:szCs w:val="22"/>
        </w:rPr>
      </w:pPr>
      <w:r w:rsidRPr="008B0325">
        <w:rPr>
          <w:rFonts w:cs="Arial"/>
          <w:b/>
          <w:szCs w:val="22"/>
        </w:rPr>
        <w:t xml:space="preserve">o provedení auditu </w:t>
      </w:r>
      <w:r w:rsidR="006567A7" w:rsidRPr="008B0325">
        <w:rPr>
          <w:rFonts w:cs="Arial"/>
          <w:b/>
          <w:szCs w:val="22"/>
        </w:rPr>
        <w:t>kybernetické a aplikační bezpečnosti</w:t>
      </w:r>
      <w:r w:rsidR="00EE18CD" w:rsidRPr="008B0325">
        <w:rPr>
          <w:rFonts w:cs="Arial"/>
          <w:b/>
          <w:szCs w:val="22"/>
        </w:rPr>
        <w:t xml:space="preserve"> </w:t>
      </w:r>
    </w:p>
    <w:p w14:paraId="0E4AEB27" w14:textId="2A7A4422" w:rsidR="00EE18CD" w:rsidRPr="008B0325" w:rsidRDefault="00DA1B6E" w:rsidP="00DA1B6E">
      <w:pPr>
        <w:tabs>
          <w:tab w:val="left" w:pos="1701"/>
          <w:tab w:val="left" w:pos="2268"/>
        </w:tabs>
        <w:spacing w:before="120"/>
        <w:ind w:left="1701" w:hanging="1701"/>
        <w:rPr>
          <w:rFonts w:cs="Arial"/>
          <w:szCs w:val="22"/>
        </w:rPr>
      </w:pPr>
      <w:r w:rsidRPr="008B0325">
        <w:rPr>
          <w:rFonts w:cs="Arial"/>
          <w:szCs w:val="22"/>
        </w:rPr>
        <w:t>u</w:t>
      </w:r>
      <w:r w:rsidR="00EE18CD" w:rsidRPr="008B0325">
        <w:rPr>
          <w:rFonts w:cs="Arial"/>
          <w:szCs w:val="22"/>
        </w:rPr>
        <w:t xml:space="preserve">zavřená ve smyslu ustanovení </w:t>
      </w:r>
      <w:r w:rsidR="00EE18CD" w:rsidRPr="004547F4">
        <w:rPr>
          <w:rFonts w:cs="Arial"/>
          <w:szCs w:val="22"/>
        </w:rPr>
        <w:t xml:space="preserve">§ </w:t>
      </w:r>
      <w:r w:rsidR="00BD0F7F" w:rsidRPr="004547F4">
        <w:rPr>
          <w:rFonts w:cs="Arial"/>
          <w:szCs w:val="22"/>
        </w:rPr>
        <w:t>1746</w:t>
      </w:r>
      <w:r w:rsidR="0032143F" w:rsidRPr="004547F4">
        <w:rPr>
          <w:rFonts w:cs="Arial"/>
          <w:szCs w:val="22"/>
        </w:rPr>
        <w:t xml:space="preserve"> odst</w:t>
      </w:r>
      <w:r w:rsidR="00E8008D" w:rsidRPr="004547F4">
        <w:rPr>
          <w:rFonts w:cs="Arial"/>
          <w:szCs w:val="22"/>
        </w:rPr>
        <w:t>. 2</w:t>
      </w:r>
      <w:r w:rsidR="00EE18CD" w:rsidRPr="008B0325">
        <w:rPr>
          <w:rFonts w:cs="Arial"/>
          <w:szCs w:val="22"/>
        </w:rPr>
        <w:t xml:space="preserve"> zákona č. 89/2012 Sb., občanského zákoníku</w:t>
      </w:r>
      <w:r w:rsidRPr="008B0325">
        <w:rPr>
          <w:rFonts w:cs="Arial"/>
          <w:szCs w:val="22"/>
        </w:rPr>
        <w:t xml:space="preserve">, ve znění pozdějších předpisů </w:t>
      </w:r>
      <w:r w:rsidR="00EE18CD" w:rsidRPr="008B0325">
        <w:rPr>
          <w:rFonts w:cs="Arial"/>
          <w:szCs w:val="22"/>
        </w:rPr>
        <w:t>(dále jen „</w:t>
      </w:r>
      <w:r w:rsidR="00497362" w:rsidRPr="008B0325">
        <w:rPr>
          <w:rFonts w:cs="Arial"/>
          <w:szCs w:val="22"/>
        </w:rPr>
        <w:t>smlouva</w:t>
      </w:r>
      <w:r w:rsidR="00EE18CD" w:rsidRPr="008B0325">
        <w:rPr>
          <w:rFonts w:cs="Arial"/>
          <w:szCs w:val="22"/>
        </w:rPr>
        <w:t>“)</w:t>
      </w:r>
    </w:p>
    <w:p w14:paraId="6B2BF1C2" w14:textId="2438F193" w:rsidR="00EE18CD" w:rsidRPr="008B0325" w:rsidRDefault="00EE18CD" w:rsidP="00EE18CD">
      <w:pPr>
        <w:tabs>
          <w:tab w:val="left" w:pos="1701"/>
          <w:tab w:val="left" w:pos="2268"/>
        </w:tabs>
        <w:ind w:left="1701" w:hanging="1701"/>
        <w:jc w:val="center"/>
        <w:rPr>
          <w:rFonts w:cs="Arial"/>
          <w:szCs w:val="22"/>
        </w:rPr>
      </w:pPr>
    </w:p>
    <w:p w14:paraId="37985A03" w14:textId="77777777" w:rsidR="00497362" w:rsidRPr="008B0325" w:rsidRDefault="00497362" w:rsidP="00EE18CD">
      <w:pPr>
        <w:tabs>
          <w:tab w:val="left" w:pos="1701"/>
          <w:tab w:val="left" w:pos="2268"/>
        </w:tabs>
        <w:ind w:left="1701" w:hanging="1701"/>
        <w:jc w:val="center"/>
        <w:rPr>
          <w:rFonts w:cs="Arial"/>
          <w:szCs w:val="22"/>
        </w:rPr>
      </w:pPr>
    </w:p>
    <w:p w14:paraId="513FBE23" w14:textId="0AB50CB0" w:rsidR="0067618B" w:rsidRPr="008B0325" w:rsidRDefault="00497362" w:rsidP="00C80045">
      <w:pPr>
        <w:autoSpaceDE w:val="0"/>
        <w:autoSpaceDN w:val="0"/>
        <w:adjustRightInd w:val="0"/>
        <w:spacing w:before="240"/>
        <w:rPr>
          <w:rFonts w:cs="Arial"/>
          <w:szCs w:val="22"/>
          <w:lang w:eastAsia="en-US"/>
        </w:rPr>
      </w:pPr>
      <w:r w:rsidRPr="008B0325">
        <w:rPr>
          <w:rFonts w:cs="Arial"/>
          <w:szCs w:val="22"/>
          <w:lang w:eastAsia="en-US"/>
        </w:rPr>
        <w:t>mezi těmito smluvními stranami:</w:t>
      </w:r>
    </w:p>
    <w:p w14:paraId="04BE107F" w14:textId="77777777" w:rsidR="00497362" w:rsidRPr="008B0325" w:rsidRDefault="00497362" w:rsidP="00C80045">
      <w:pPr>
        <w:tabs>
          <w:tab w:val="left" w:pos="1701"/>
          <w:tab w:val="left" w:pos="2268"/>
        </w:tabs>
        <w:rPr>
          <w:rFonts w:cs="Arial"/>
          <w:b/>
          <w:szCs w:val="22"/>
        </w:rPr>
      </w:pPr>
    </w:p>
    <w:p w14:paraId="1DC7E51D" w14:textId="080FC69C" w:rsidR="00EE18CD" w:rsidRPr="008B0325" w:rsidRDefault="00BA5B73" w:rsidP="00C80045">
      <w:pPr>
        <w:autoSpaceDE w:val="0"/>
        <w:autoSpaceDN w:val="0"/>
        <w:adjustRightInd w:val="0"/>
        <w:spacing w:after="120"/>
        <w:jc w:val="left"/>
        <w:rPr>
          <w:rFonts w:cs="Arial"/>
          <w:szCs w:val="22"/>
        </w:rPr>
      </w:pPr>
      <w:r w:rsidRPr="008B0325">
        <w:rPr>
          <w:rFonts w:cs="Arial"/>
          <w:b/>
          <w:szCs w:val="22"/>
        </w:rPr>
        <w:t>1.</w:t>
      </w:r>
      <w:r w:rsidRPr="008B0325">
        <w:rPr>
          <w:rFonts w:cs="Arial"/>
          <w:szCs w:val="22"/>
        </w:rPr>
        <w:t xml:space="preserve"> </w:t>
      </w:r>
      <w:r w:rsidR="00DB7D05" w:rsidRPr="008B0325">
        <w:rPr>
          <w:rFonts w:cs="Arial"/>
          <w:b/>
          <w:szCs w:val="22"/>
          <w:lang w:eastAsia="en-US"/>
        </w:rPr>
        <w:t>Česká</w:t>
      </w:r>
      <w:r w:rsidR="00DB7D05" w:rsidRPr="008B0325">
        <w:rPr>
          <w:rFonts w:cs="Arial"/>
          <w:b/>
          <w:szCs w:val="22"/>
        </w:rPr>
        <w:t xml:space="preserve"> </w:t>
      </w:r>
      <w:r w:rsidR="00DB7D05" w:rsidRPr="008B0325">
        <w:rPr>
          <w:rFonts w:cs="Arial"/>
          <w:b/>
          <w:szCs w:val="22"/>
          <w:lang w:eastAsia="en-US"/>
        </w:rPr>
        <w:t>republika</w:t>
      </w:r>
      <w:r w:rsidR="00DB7D05" w:rsidRPr="008B0325">
        <w:rPr>
          <w:rFonts w:cs="Arial"/>
          <w:b/>
          <w:szCs w:val="22"/>
        </w:rPr>
        <w:t xml:space="preserve"> – Český telekomunikační úřad</w:t>
      </w:r>
    </w:p>
    <w:p w14:paraId="18AD5BF6" w14:textId="7AB8AE59" w:rsidR="00EE18CD" w:rsidRPr="008B0325" w:rsidRDefault="00EE18CD" w:rsidP="00EE18CD">
      <w:pPr>
        <w:tabs>
          <w:tab w:val="left" w:pos="1701"/>
          <w:tab w:val="left" w:pos="2268"/>
        </w:tabs>
        <w:ind w:left="1701" w:hanging="1701"/>
        <w:rPr>
          <w:rFonts w:cs="Arial"/>
          <w:szCs w:val="22"/>
        </w:rPr>
      </w:pPr>
      <w:r w:rsidRPr="008B0325">
        <w:rPr>
          <w:rFonts w:cs="Arial"/>
          <w:szCs w:val="22"/>
        </w:rPr>
        <w:t>Se sídlem:</w:t>
      </w:r>
      <w:r w:rsidR="00DB7D05" w:rsidRPr="008B0325">
        <w:rPr>
          <w:rFonts w:cs="Arial"/>
          <w:szCs w:val="22"/>
        </w:rPr>
        <w:tab/>
      </w:r>
      <w:r w:rsidR="00DB7D05" w:rsidRPr="008B0325">
        <w:rPr>
          <w:rFonts w:cs="Arial"/>
          <w:szCs w:val="22"/>
        </w:rPr>
        <w:tab/>
      </w:r>
      <w:r w:rsidR="00A20946" w:rsidRPr="008B0325">
        <w:rPr>
          <w:rFonts w:cs="Arial"/>
          <w:szCs w:val="22"/>
        </w:rPr>
        <w:tab/>
      </w:r>
      <w:r w:rsidR="00DB7D05" w:rsidRPr="008B0325">
        <w:rPr>
          <w:rFonts w:cs="Arial"/>
          <w:szCs w:val="22"/>
        </w:rPr>
        <w:t>Sokolovská 58/219, Praha 9 - Vysočany</w:t>
      </w:r>
    </w:p>
    <w:p w14:paraId="4DAD9859" w14:textId="4CA1C92A" w:rsidR="00EE18CD" w:rsidRDefault="00A20946" w:rsidP="00EE18CD">
      <w:pPr>
        <w:tabs>
          <w:tab w:val="left" w:pos="1701"/>
          <w:tab w:val="left" w:pos="2268"/>
        </w:tabs>
        <w:ind w:left="1701" w:hanging="1701"/>
        <w:rPr>
          <w:rFonts w:cs="Arial"/>
          <w:szCs w:val="22"/>
        </w:rPr>
      </w:pPr>
      <w:r w:rsidRPr="008B0325">
        <w:rPr>
          <w:rFonts w:cs="Arial"/>
          <w:szCs w:val="22"/>
        </w:rPr>
        <w:t>Adresa pro d</w:t>
      </w:r>
      <w:r w:rsidR="00EE18CD" w:rsidRPr="008B0325">
        <w:rPr>
          <w:rFonts w:cs="Arial"/>
          <w:szCs w:val="22"/>
        </w:rPr>
        <w:t>oručovací</w:t>
      </w:r>
      <w:r w:rsidRPr="008B0325">
        <w:rPr>
          <w:rFonts w:cs="Arial"/>
          <w:szCs w:val="22"/>
        </w:rPr>
        <w:t>:</w:t>
      </w:r>
      <w:r w:rsidR="00DB7D05" w:rsidRPr="008B0325">
        <w:rPr>
          <w:rFonts w:cs="Arial"/>
          <w:szCs w:val="22"/>
        </w:rPr>
        <w:tab/>
        <w:t>poštovní přihrádka 02, 225 02 Praha 025</w:t>
      </w:r>
    </w:p>
    <w:p w14:paraId="75AF3D5A" w14:textId="35F8D077" w:rsidR="005A5E85" w:rsidRPr="008B0325" w:rsidRDefault="005A5E85" w:rsidP="00EE18CD">
      <w:pPr>
        <w:tabs>
          <w:tab w:val="left" w:pos="1701"/>
          <w:tab w:val="left" w:pos="2268"/>
        </w:tabs>
        <w:ind w:left="1701" w:hanging="1701"/>
        <w:rPr>
          <w:rFonts w:cs="Arial"/>
          <w:szCs w:val="22"/>
        </w:rPr>
      </w:pPr>
      <w:r w:rsidRPr="008B0325">
        <w:rPr>
          <w:rFonts w:cs="Arial"/>
          <w:szCs w:val="22"/>
          <w:lang w:eastAsia="en-US"/>
        </w:rPr>
        <w:t>ID datové schránky:</w:t>
      </w:r>
      <w:r w:rsidRPr="008B0325">
        <w:rPr>
          <w:rFonts w:cs="Arial"/>
          <w:szCs w:val="22"/>
          <w:lang w:eastAsia="en-US"/>
        </w:rPr>
        <w:tab/>
      </w:r>
      <w:r w:rsidRPr="008B0325">
        <w:rPr>
          <w:rFonts w:cs="Arial"/>
          <w:szCs w:val="22"/>
          <w:lang w:eastAsia="en-US"/>
        </w:rPr>
        <w:tab/>
      </w:r>
      <w:r w:rsidR="008000E1" w:rsidRPr="008000E1">
        <w:rPr>
          <w:rFonts w:cs="Arial"/>
          <w:szCs w:val="22"/>
        </w:rPr>
        <w:t>a9qaats</w:t>
      </w:r>
    </w:p>
    <w:p w14:paraId="41011DA0" w14:textId="521A1ED3" w:rsidR="00B80BD0" w:rsidRPr="008B0325" w:rsidRDefault="00B80BD0" w:rsidP="00EE18CD">
      <w:pPr>
        <w:tabs>
          <w:tab w:val="left" w:pos="1701"/>
          <w:tab w:val="left" w:pos="2268"/>
        </w:tabs>
        <w:ind w:left="1701" w:hanging="1701"/>
        <w:rPr>
          <w:rFonts w:cs="Arial"/>
          <w:szCs w:val="22"/>
        </w:rPr>
      </w:pPr>
      <w:r w:rsidRPr="008B0325">
        <w:rPr>
          <w:rFonts w:cs="Arial"/>
          <w:szCs w:val="22"/>
        </w:rPr>
        <w:t>Bankovní spojení</w:t>
      </w:r>
      <w:r w:rsidRPr="008B0325">
        <w:rPr>
          <w:rFonts w:cs="Arial"/>
          <w:szCs w:val="22"/>
        </w:rPr>
        <w:tab/>
      </w:r>
      <w:r w:rsidRPr="008B0325">
        <w:rPr>
          <w:rFonts w:cs="Arial"/>
          <w:szCs w:val="22"/>
        </w:rPr>
        <w:tab/>
      </w:r>
      <w:r w:rsidRPr="008B0325">
        <w:rPr>
          <w:rFonts w:cs="Arial"/>
          <w:szCs w:val="22"/>
        </w:rPr>
        <w:tab/>
      </w:r>
      <w:r w:rsidR="00645666">
        <w:rPr>
          <w:rFonts w:cs="Arial"/>
          <w:szCs w:val="22"/>
        </w:rPr>
        <w:t>XXXXXXXXX</w:t>
      </w:r>
    </w:p>
    <w:p w14:paraId="7867A1DB" w14:textId="5E80C836" w:rsidR="001F22DD" w:rsidRPr="008B0325" w:rsidRDefault="001F22DD" w:rsidP="001F22DD">
      <w:pPr>
        <w:tabs>
          <w:tab w:val="left" w:pos="1701"/>
          <w:tab w:val="left" w:pos="2268"/>
        </w:tabs>
        <w:ind w:left="1701" w:hanging="1701"/>
        <w:rPr>
          <w:rFonts w:cs="Arial"/>
          <w:szCs w:val="22"/>
        </w:rPr>
      </w:pPr>
      <w:r w:rsidRPr="008B0325">
        <w:rPr>
          <w:rFonts w:cs="Arial"/>
          <w:szCs w:val="22"/>
        </w:rPr>
        <w:t>Číslo účtu:</w:t>
      </w:r>
      <w:r w:rsidRPr="008B0325">
        <w:rPr>
          <w:rFonts w:cs="Arial"/>
          <w:szCs w:val="22"/>
        </w:rPr>
        <w:tab/>
      </w:r>
      <w:r w:rsidRPr="008B0325">
        <w:rPr>
          <w:rFonts w:cs="Arial"/>
          <w:szCs w:val="22"/>
        </w:rPr>
        <w:tab/>
      </w:r>
      <w:r w:rsidRPr="008B0325">
        <w:rPr>
          <w:rFonts w:cs="Arial"/>
          <w:szCs w:val="22"/>
        </w:rPr>
        <w:tab/>
      </w:r>
      <w:r w:rsidR="00645666">
        <w:rPr>
          <w:rFonts w:cs="Arial"/>
          <w:szCs w:val="22"/>
        </w:rPr>
        <w:t>XXXXXXXXX</w:t>
      </w:r>
    </w:p>
    <w:p w14:paraId="17BA8013" w14:textId="1A059454" w:rsidR="00EE18CD" w:rsidRPr="008B0325" w:rsidRDefault="00EE18CD" w:rsidP="00EE18CD">
      <w:pPr>
        <w:tabs>
          <w:tab w:val="left" w:pos="1701"/>
          <w:tab w:val="left" w:pos="2268"/>
        </w:tabs>
        <w:ind w:left="1701" w:hanging="1701"/>
        <w:rPr>
          <w:rFonts w:cs="Arial"/>
          <w:szCs w:val="22"/>
        </w:rPr>
      </w:pPr>
      <w:r w:rsidRPr="008B0325">
        <w:rPr>
          <w:rFonts w:cs="Arial"/>
          <w:szCs w:val="22"/>
        </w:rPr>
        <w:t>IČO:</w:t>
      </w:r>
      <w:r w:rsidR="00DB7D05" w:rsidRPr="008B0325">
        <w:rPr>
          <w:rFonts w:cs="Arial"/>
          <w:szCs w:val="22"/>
        </w:rPr>
        <w:tab/>
      </w:r>
      <w:r w:rsidR="00DB7D05" w:rsidRPr="008B0325">
        <w:rPr>
          <w:rFonts w:cs="Arial"/>
          <w:szCs w:val="22"/>
        </w:rPr>
        <w:tab/>
      </w:r>
      <w:r w:rsidR="00A20946" w:rsidRPr="008B0325">
        <w:rPr>
          <w:rFonts w:cs="Arial"/>
          <w:szCs w:val="22"/>
        </w:rPr>
        <w:tab/>
      </w:r>
      <w:r w:rsidR="00DB7D05" w:rsidRPr="008B0325">
        <w:rPr>
          <w:rFonts w:cs="Arial"/>
          <w:szCs w:val="22"/>
        </w:rPr>
        <w:t>701 06 975</w:t>
      </w:r>
    </w:p>
    <w:p w14:paraId="68D02866" w14:textId="63182811" w:rsidR="00EE18CD" w:rsidRPr="008B0325" w:rsidRDefault="00EE18CD" w:rsidP="00EE18CD">
      <w:pPr>
        <w:tabs>
          <w:tab w:val="left" w:pos="1701"/>
          <w:tab w:val="left" w:pos="2268"/>
        </w:tabs>
        <w:ind w:left="1701" w:hanging="1701"/>
        <w:rPr>
          <w:rFonts w:cs="Arial"/>
          <w:szCs w:val="22"/>
        </w:rPr>
      </w:pPr>
      <w:r w:rsidRPr="008B0325">
        <w:rPr>
          <w:rFonts w:cs="Arial"/>
          <w:szCs w:val="22"/>
        </w:rPr>
        <w:t>DIČ:</w:t>
      </w:r>
      <w:r w:rsidR="00DB7D05" w:rsidRPr="008B0325">
        <w:rPr>
          <w:rFonts w:cs="Arial"/>
          <w:szCs w:val="22"/>
        </w:rPr>
        <w:tab/>
      </w:r>
      <w:r w:rsidR="00DB7D05" w:rsidRPr="008B0325">
        <w:rPr>
          <w:rFonts w:cs="Arial"/>
          <w:szCs w:val="22"/>
        </w:rPr>
        <w:tab/>
      </w:r>
      <w:r w:rsidR="00A20946" w:rsidRPr="008B0325">
        <w:rPr>
          <w:rFonts w:cs="Arial"/>
          <w:szCs w:val="22"/>
        </w:rPr>
        <w:tab/>
      </w:r>
      <w:r w:rsidR="00DB7D05" w:rsidRPr="008B0325">
        <w:rPr>
          <w:rFonts w:cs="Arial"/>
          <w:szCs w:val="22"/>
        </w:rPr>
        <w:t>CZ70106975 (osoba identifikovaná k dani)</w:t>
      </w:r>
    </w:p>
    <w:p w14:paraId="240FE2F5" w14:textId="7CAAF81F" w:rsidR="00EE18CD" w:rsidRPr="008B0325" w:rsidRDefault="00EE18CD" w:rsidP="00DA1B6E">
      <w:pPr>
        <w:tabs>
          <w:tab w:val="left" w:pos="1701"/>
          <w:tab w:val="left" w:pos="2268"/>
        </w:tabs>
        <w:rPr>
          <w:rFonts w:cs="Arial"/>
          <w:color w:val="FF0000"/>
          <w:szCs w:val="22"/>
        </w:rPr>
      </w:pPr>
      <w:r w:rsidRPr="008B0325">
        <w:rPr>
          <w:rFonts w:cs="Arial"/>
          <w:szCs w:val="22"/>
        </w:rPr>
        <w:t>Jejímž jménem jedná:</w:t>
      </w:r>
      <w:r w:rsidR="00866594" w:rsidRPr="008B0325">
        <w:rPr>
          <w:rFonts w:cs="Arial"/>
          <w:szCs w:val="22"/>
        </w:rPr>
        <w:tab/>
      </w:r>
      <w:r w:rsidR="00A20946" w:rsidRPr="008B0325">
        <w:rPr>
          <w:rFonts w:cs="Arial"/>
          <w:szCs w:val="22"/>
        </w:rPr>
        <w:tab/>
      </w:r>
      <w:r w:rsidR="00866594" w:rsidRPr="008B0325">
        <w:rPr>
          <w:rFonts w:cs="Arial"/>
          <w:szCs w:val="22"/>
        </w:rPr>
        <w:t>Mgr</w:t>
      </w:r>
      <w:r w:rsidRPr="008B0325">
        <w:rPr>
          <w:rFonts w:cs="Arial"/>
          <w:szCs w:val="22"/>
        </w:rPr>
        <w:t xml:space="preserve">. </w:t>
      </w:r>
      <w:r w:rsidR="00866594" w:rsidRPr="008B0325">
        <w:rPr>
          <w:rFonts w:cs="Arial"/>
          <w:szCs w:val="22"/>
        </w:rPr>
        <w:t>Ing</w:t>
      </w:r>
      <w:r w:rsidRPr="008B0325">
        <w:rPr>
          <w:rFonts w:cs="Arial"/>
          <w:szCs w:val="22"/>
        </w:rPr>
        <w:t xml:space="preserve">. </w:t>
      </w:r>
      <w:r w:rsidR="00866594" w:rsidRPr="008B0325">
        <w:rPr>
          <w:rFonts w:cs="Arial"/>
          <w:szCs w:val="22"/>
        </w:rPr>
        <w:t>Hana Továrková</w:t>
      </w:r>
      <w:r w:rsidRPr="008B0325">
        <w:rPr>
          <w:rFonts w:cs="Arial"/>
          <w:szCs w:val="22"/>
        </w:rPr>
        <w:t>, předsed</w:t>
      </w:r>
      <w:r w:rsidR="00866594" w:rsidRPr="008B0325">
        <w:rPr>
          <w:rFonts w:cs="Arial"/>
          <w:szCs w:val="22"/>
        </w:rPr>
        <w:t>kyně</w:t>
      </w:r>
      <w:r w:rsidRPr="008B0325">
        <w:rPr>
          <w:rFonts w:cs="Arial"/>
          <w:szCs w:val="22"/>
        </w:rPr>
        <w:t xml:space="preserve"> Rady </w:t>
      </w:r>
      <w:r w:rsidR="004267A3" w:rsidRPr="008B0325">
        <w:rPr>
          <w:rFonts w:cs="Arial"/>
          <w:szCs w:val="22"/>
        </w:rPr>
        <w:t>ČTÚ</w:t>
      </w:r>
    </w:p>
    <w:p w14:paraId="427400BD" w14:textId="77777777" w:rsidR="00DA1B6E" w:rsidRPr="008B0325" w:rsidRDefault="00DA1B6E" w:rsidP="00DA1B6E">
      <w:pPr>
        <w:tabs>
          <w:tab w:val="left" w:pos="1701"/>
          <w:tab w:val="left" w:pos="2268"/>
        </w:tabs>
        <w:rPr>
          <w:rFonts w:cs="Arial"/>
          <w:szCs w:val="22"/>
        </w:rPr>
      </w:pPr>
    </w:p>
    <w:p w14:paraId="10829D49" w14:textId="7BBBE451" w:rsidR="00EE18CD" w:rsidRPr="008B0325" w:rsidRDefault="00EE18CD" w:rsidP="00EE18CD">
      <w:pPr>
        <w:tabs>
          <w:tab w:val="left" w:pos="1701"/>
          <w:tab w:val="left" w:pos="2268"/>
        </w:tabs>
        <w:ind w:left="1701" w:hanging="1701"/>
        <w:rPr>
          <w:rFonts w:cs="Arial"/>
          <w:szCs w:val="22"/>
        </w:rPr>
      </w:pPr>
      <w:r w:rsidRPr="008B0325">
        <w:rPr>
          <w:rFonts w:cs="Arial"/>
          <w:szCs w:val="22"/>
        </w:rPr>
        <w:t xml:space="preserve">(dále jen </w:t>
      </w:r>
      <w:r w:rsidRPr="008B0325">
        <w:rPr>
          <w:rFonts w:cs="Arial"/>
          <w:b/>
          <w:szCs w:val="22"/>
        </w:rPr>
        <w:t>„</w:t>
      </w:r>
      <w:r w:rsidR="001F41C6" w:rsidRPr="0094719B">
        <w:rPr>
          <w:rFonts w:cs="Arial"/>
          <w:bCs/>
          <w:szCs w:val="22"/>
        </w:rPr>
        <w:t>objednatel</w:t>
      </w:r>
      <w:r w:rsidRPr="008B0325">
        <w:rPr>
          <w:rFonts w:cs="Arial"/>
          <w:b/>
          <w:szCs w:val="22"/>
        </w:rPr>
        <w:t>“</w:t>
      </w:r>
      <w:r w:rsidRPr="008B0325">
        <w:rPr>
          <w:rFonts w:cs="Arial"/>
          <w:szCs w:val="22"/>
        </w:rPr>
        <w:t>)</w:t>
      </w:r>
      <w:r w:rsidR="0067618B" w:rsidRPr="008B0325">
        <w:rPr>
          <w:rFonts w:cs="Arial"/>
          <w:szCs w:val="22"/>
        </w:rPr>
        <w:t xml:space="preserve"> </w:t>
      </w:r>
      <w:r w:rsidR="0067618B" w:rsidRPr="008B0325">
        <w:rPr>
          <w:rFonts w:cs="Arial"/>
          <w:szCs w:val="22"/>
          <w:lang w:eastAsia="en-US"/>
        </w:rPr>
        <w:t>na straně jedné</w:t>
      </w:r>
    </w:p>
    <w:p w14:paraId="7DD8A98C" w14:textId="77777777" w:rsidR="00EE18CD" w:rsidRPr="008B0325" w:rsidRDefault="00EE18CD" w:rsidP="00EE18CD">
      <w:pPr>
        <w:tabs>
          <w:tab w:val="left" w:pos="1701"/>
          <w:tab w:val="left" w:pos="2268"/>
        </w:tabs>
        <w:ind w:left="1701" w:hanging="1701"/>
        <w:rPr>
          <w:rFonts w:cs="Arial"/>
          <w:szCs w:val="22"/>
        </w:rPr>
      </w:pPr>
    </w:p>
    <w:p w14:paraId="7BED4A41" w14:textId="77777777" w:rsidR="00EE18CD" w:rsidRPr="008B0325" w:rsidRDefault="00EE18CD" w:rsidP="00EE18CD">
      <w:pPr>
        <w:tabs>
          <w:tab w:val="left" w:pos="1701"/>
          <w:tab w:val="left" w:pos="2268"/>
        </w:tabs>
        <w:ind w:left="1701" w:hanging="1701"/>
        <w:rPr>
          <w:rFonts w:cs="Arial"/>
          <w:szCs w:val="22"/>
        </w:rPr>
      </w:pPr>
      <w:r w:rsidRPr="008B0325">
        <w:rPr>
          <w:rFonts w:cs="Arial"/>
          <w:szCs w:val="22"/>
        </w:rPr>
        <w:t>a</w:t>
      </w:r>
    </w:p>
    <w:p w14:paraId="59469D1E" w14:textId="77777777" w:rsidR="00EE18CD" w:rsidRPr="008B0325" w:rsidRDefault="00EE18CD" w:rsidP="00EE18CD">
      <w:pPr>
        <w:tabs>
          <w:tab w:val="left" w:pos="1701"/>
          <w:tab w:val="left" w:pos="2268"/>
        </w:tabs>
        <w:ind w:left="1701" w:hanging="1701"/>
        <w:rPr>
          <w:rFonts w:cs="Arial"/>
          <w:szCs w:val="22"/>
        </w:rPr>
      </w:pPr>
    </w:p>
    <w:p w14:paraId="309BD349" w14:textId="177EA18D" w:rsidR="004267A3" w:rsidRPr="008B0325" w:rsidRDefault="001232D8" w:rsidP="00C80045">
      <w:pPr>
        <w:autoSpaceDE w:val="0"/>
        <w:autoSpaceDN w:val="0"/>
        <w:adjustRightInd w:val="0"/>
        <w:spacing w:after="120"/>
        <w:jc w:val="left"/>
        <w:rPr>
          <w:rFonts w:cs="Arial"/>
          <w:b/>
          <w:szCs w:val="22"/>
        </w:rPr>
      </w:pPr>
      <w:r w:rsidRPr="008B0325">
        <w:rPr>
          <w:rFonts w:cs="Arial"/>
          <w:b/>
          <w:szCs w:val="22"/>
        </w:rPr>
        <w:t xml:space="preserve">2. </w:t>
      </w:r>
      <w:r w:rsidR="00693B51" w:rsidRPr="008B0325">
        <w:rPr>
          <w:rFonts w:cs="Arial"/>
          <w:b/>
          <w:szCs w:val="22"/>
        </w:rPr>
        <w:t>Rogit, s.r.o.</w:t>
      </w:r>
    </w:p>
    <w:p w14:paraId="65056FEF" w14:textId="07494B28" w:rsidR="004267A3" w:rsidRPr="008B0325" w:rsidRDefault="004267A3" w:rsidP="004267A3">
      <w:pPr>
        <w:tabs>
          <w:tab w:val="left" w:pos="1701"/>
          <w:tab w:val="left" w:pos="2268"/>
        </w:tabs>
        <w:ind w:left="1701" w:hanging="1701"/>
        <w:rPr>
          <w:rFonts w:cs="Arial"/>
          <w:szCs w:val="22"/>
        </w:rPr>
      </w:pPr>
      <w:r w:rsidRPr="008B0325">
        <w:rPr>
          <w:rFonts w:cs="Arial"/>
          <w:szCs w:val="22"/>
        </w:rPr>
        <w:t>Se sídlem:</w:t>
      </w:r>
      <w:r w:rsidRPr="008B0325">
        <w:rPr>
          <w:rFonts w:cs="Arial"/>
          <w:szCs w:val="22"/>
        </w:rPr>
        <w:tab/>
      </w:r>
      <w:r w:rsidRPr="008B0325">
        <w:rPr>
          <w:rFonts w:cs="Arial"/>
          <w:szCs w:val="22"/>
        </w:rPr>
        <w:tab/>
      </w:r>
      <w:r w:rsidR="001B6CD9" w:rsidRPr="008B0325">
        <w:rPr>
          <w:rFonts w:cs="Arial"/>
          <w:szCs w:val="22"/>
        </w:rPr>
        <w:tab/>
      </w:r>
      <w:r w:rsidR="00645666">
        <w:rPr>
          <w:rFonts w:cs="Arial"/>
          <w:szCs w:val="22"/>
        </w:rPr>
        <w:t>Praha 6, Bělohorská 274/9, PSČ 16900</w:t>
      </w:r>
    </w:p>
    <w:p w14:paraId="1CD48D49" w14:textId="10AA056D" w:rsidR="0067618B" w:rsidRPr="008B0325" w:rsidRDefault="0067618B" w:rsidP="0067618B">
      <w:pPr>
        <w:tabs>
          <w:tab w:val="left" w:pos="1701"/>
          <w:tab w:val="left" w:pos="2268"/>
        </w:tabs>
        <w:ind w:left="1701" w:hanging="1701"/>
        <w:rPr>
          <w:rFonts w:cs="Arial"/>
          <w:szCs w:val="22"/>
        </w:rPr>
      </w:pPr>
      <w:r w:rsidRPr="008B0325">
        <w:rPr>
          <w:rFonts w:cs="Arial"/>
          <w:szCs w:val="22"/>
        </w:rPr>
        <w:t>Zastoupena:</w:t>
      </w:r>
      <w:r w:rsidRPr="008B0325">
        <w:rPr>
          <w:rFonts w:cs="Arial"/>
          <w:szCs w:val="22"/>
        </w:rPr>
        <w:tab/>
      </w:r>
      <w:r w:rsidRPr="008B0325">
        <w:rPr>
          <w:rFonts w:cs="Arial"/>
          <w:szCs w:val="22"/>
        </w:rPr>
        <w:tab/>
      </w:r>
      <w:r w:rsidRPr="008B0325">
        <w:rPr>
          <w:rFonts w:cs="Arial"/>
          <w:szCs w:val="22"/>
        </w:rPr>
        <w:tab/>
      </w:r>
      <w:r w:rsidR="00645666">
        <w:rPr>
          <w:rFonts w:cs="Arial"/>
          <w:szCs w:val="22"/>
        </w:rPr>
        <w:t>Ing. Igor Barva</w:t>
      </w:r>
    </w:p>
    <w:p w14:paraId="1CA40A8E" w14:textId="419A4F9B" w:rsidR="004267A3" w:rsidRPr="008B0325" w:rsidRDefault="004267A3" w:rsidP="004267A3">
      <w:pPr>
        <w:tabs>
          <w:tab w:val="left" w:pos="1701"/>
          <w:tab w:val="left" w:pos="2268"/>
        </w:tabs>
        <w:ind w:left="1701" w:hanging="1701"/>
        <w:rPr>
          <w:rFonts w:cs="Arial"/>
          <w:szCs w:val="22"/>
        </w:rPr>
      </w:pPr>
      <w:r w:rsidRPr="008B0325">
        <w:rPr>
          <w:rFonts w:cs="Arial"/>
          <w:szCs w:val="22"/>
        </w:rPr>
        <w:t>IČO:</w:t>
      </w:r>
      <w:r w:rsidRPr="008B0325">
        <w:rPr>
          <w:rFonts w:cs="Arial"/>
          <w:szCs w:val="22"/>
        </w:rPr>
        <w:tab/>
      </w:r>
      <w:r w:rsidRPr="008B0325">
        <w:rPr>
          <w:rFonts w:cs="Arial"/>
          <w:szCs w:val="22"/>
        </w:rPr>
        <w:tab/>
      </w:r>
      <w:r w:rsidR="001B6CD9" w:rsidRPr="008B0325">
        <w:rPr>
          <w:rFonts w:cs="Arial"/>
          <w:szCs w:val="22"/>
        </w:rPr>
        <w:tab/>
      </w:r>
      <w:r w:rsidR="00645666">
        <w:rPr>
          <w:rFonts w:cs="Arial"/>
          <w:szCs w:val="22"/>
        </w:rPr>
        <w:t>26442868</w:t>
      </w:r>
    </w:p>
    <w:p w14:paraId="5C359E2F" w14:textId="0BDC8BDB" w:rsidR="004267A3" w:rsidRPr="008B0325" w:rsidRDefault="004267A3" w:rsidP="004267A3">
      <w:pPr>
        <w:tabs>
          <w:tab w:val="left" w:pos="1701"/>
          <w:tab w:val="left" w:pos="2268"/>
        </w:tabs>
        <w:ind w:left="1701" w:hanging="1701"/>
        <w:rPr>
          <w:rFonts w:cs="Arial"/>
          <w:szCs w:val="22"/>
        </w:rPr>
      </w:pPr>
      <w:r w:rsidRPr="008B0325">
        <w:rPr>
          <w:rFonts w:cs="Arial"/>
          <w:szCs w:val="22"/>
        </w:rPr>
        <w:t>DIČ:</w:t>
      </w:r>
      <w:r w:rsidRPr="008B0325">
        <w:rPr>
          <w:rFonts w:cs="Arial"/>
          <w:szCs w:val="22"/>
        </w:rPr>
        <w:tab/>
      </w:r>
      <w:r w:rsidRPr="008B0325">
        <w:rPr>
          <w:rFonts w:cs="Arial"/>
          <w:szCs w:val="22"/>
        </w:rPr>
        <w:tab/>
      </w:r>
      <w:r w:rsidR="001B6CD9" w:rsidRPr="008B0325">
        <w:rPr>
          <w:rFonts w:cs="Arial"/>
          <w:szCs w:val="22"/>
        </w:rPr>
        <w:tab/>
      </w:r>
      <w:r w:rsidR="00645666">
        <w:rPr>
          <w:rFonts w:cs="Arial"/>
          <w:szCs w:val="22"/>
        </w:rPr>
        <w:t>CZ</w:t>
      </w:r>
      <w:r w:rsidR="00645666">
        <w:rPr>
          <w:rFonts w:cs="Arial"/>
          <w:szCs w:val="22"/>
        </w:rPr>
        <w:t>26442868</w:t>
      </w:r>
    </w:p>
    <w:p w14:paraId="6B5C4D95" w14:textId="69CD574E" w:rsidR="005A5E85" w:rsidRPr="008B0325" w:rsidRDefault="005A5E85" w:rsidP="005A5E85">
      <w:pPr>
        <w:rPr>
          <w:rFonts w:cs="Arial"/>
          <w:szCs w:val="22"/>
          <w:lang w:eastAsia="en-US"/>
        </w:rPr>
      </w:pPr>
      <w:r w:rsidRPr="008B0325">
        <w:rPr>
          <w:rFonts w:cs="Arial"/>
          <w:szCs w:val="22"/>
          <w:lang w:eastAsia="en-US"/>
        </w:rPr>
        <w:t>ID datové schránky:</w:t>
      </w:r>
      <w:r w:rsidRPr="008B0325">
        <w:rPr>
          <w:rFonts w:cs="Arial"/>
          <w:szCs w:val="22"/>
          <w:lang w:eastAsia="en-US"/>
        </w:rPr>
        <w:tab/>
      </w:r>
      <w:r w:rsidRPr="008B0325">
        <w:rPr>
          <w:rFonts w:cs="Arial"/>
          <w:szCs w:val="22"/>
          <w:lang w:eastAsia="en-US"/>
        </w:rPr>
        <w:tab/>
      </w:r>
      <w:r w:rsidR="00645666">
        <w:rPr>
          <w:rFonts w:cs="Arial"/>
          <w:szCs w:val="22"/>
        </w:rPr>
        <w:t>de5xy2i</w:t>
      </w:r>
    </w:p>
    <w:p w14:paraId="45F1E2CC" w14:textId="3E82B9A3" w:rsidR="004267A3" w:rsidRPr="008B0325" w:rsidRDefault="004267A3" w:rsidP="004267A3">
      <w:pPr>
        <w:tabs>
          <w:tab w:val="left" w:pos="1701"/>
          <w:tab w:val="left" w:pos="2268"/>
        </w:tabs>
        <w:ind w:left="1701" w:hanging="1701"/>
        <w:rPr>
          <w:rFonts w:cs="Arial"/>
          <w:szCs w:val="22"/>
        </w:rPr>
      </w:pPr>
      <w:r w:rsidRPr="008B0325">
        <w:rPr>
          <w:rFonts w:cs="Arial"/>
          <w:szCs w:val="22"/>
        </w:rPr>
        <w:t>Bankovní spojení:</w:t>
      </w:r>
      <w:r w:rsidRPr="008B0325">
        <w:rPr>
          <w:rFonts w:cs="Arial"/>
          <w:szCs w:val="22"/>
        </w:rPr>
        <w:tab/>
      </w:r>
      <w:r w:rsidR="001B6CD9" w:rsidRPr="008B0325">
        <w:rPr>
          <w:rFonts w:cs="Arial"/>
          <w:szCs w:val="22"/>
        </w:rPr>
        <w:tab/>
      </w:r>
      <w:r w:rsidR="00645666">
        <w:rPr>
          <w:rFonts w:cs="Arial"/>
          <w:szCs w:val="22"/>
        </w:rPr>
        <w:t>XXXXXXXXXX</w:t>
      </w:r>
    </w:p>
    <w:p w14:paraId="6B967FF4" w14:textId="3E019433" w:rsidR="004267A3" w:rsidRPr="008B0325" w:rsidRDefault="004267A3" w:rsidP="004267A3">
      <w:pPr>
        <w:tabs>
          <w:tab w:val="left" w:pos="1701"/>
          <w:tab w:val="left" w:pos="2268"/>
        </w:tabs>
        <w:ind w:left="1701" w:hanging="1701"/>
        <w:rPr>
          <w:rFonts w:cs="Arial"/>
          <w:szCs w:val="22"/>
        </w:rPr>
      </w:pPr>
      <w:r w:rsidRPr="008B0325">
        <w:rPr>
          <w:rFonts w:cs="Arial"/>
          <w:szCs w:val="22"/>
        </w:rPr>
        <w:t>Číslo účtu:</w:t>
      </w:r>
      <w:r w:rsidRPr="008B0325">
        <w:rPr>
          <w:rFonts w:cs="Arial"/>
          <w:szCs w:val="22"/>
        </w:rPr>
        <w:tab/>
      </w:r>
      <w:r w:rsidRPr="008B0325">
        <w:rPr>
          <w:rFonts w:cs="Arial"/>
          <w:szCs w:val="22"/>
        </w:rPr>
        <w:tab/>
      </w:r>
      <w:r w:rsidR="001B6CD9" w:rsidRPr="008B0325">
        <w:rPr>
          <w:rFonts w:cs="Arial"/>
          <w:szCs w:val="22"/>
        </w:rPr>
        <w:tab/>
      </w:r>
      <w:r w:rsidR="00645666">
        <w:rPr>
          <w:rFonts w:cs="Arial"/>
          <w:szCs w:val="22"/>
        </w:rPr>
        <w:t>XXXXXXXXXX</w:t>
      </w:r>
    </w:p>
    <w:p w14:paraId="553C64F5" w14:textId="0B2DE5BC" w:rsidR="00EE18CD" w:rsidRPr="008B0325" w:rsidRDefault="004267A3" w:rsidP="004267A3">
      <w:pPr>
        <w:tabs>
          <w:tab w:val="left" w:pos="1701"/>
          <w:tab w:val="left" w:pos="2268"/>
        </w:tabs>
        <w:ind w:left="1701" w:hanging="1701"/>
        <w:rPr>
          <w:rFonts w:cs="Arial"/>
          <w:szCs w:val="22"/>
        </w:rPr>
      </w:pPr>
      <w:r w:rsidRPr="008B0325">
        <w:rPr>
          <w:rFonts w:cs="Arial"/>
          <w:szCs w:val="22"/>
        </w:rPr>
        <w:t>Zapsaná v </w:t>
      </w:r>
      <w:r w:rsidR="001E7BAB" w:rsidRPr="008B0325">
        <w:rPr>
          <w:rFonts w:cs="Arial"/>
          <w:szCs w:val="22"/>
        </w:rPr>
        <w:t>O</w:t>
      </w:r>
      <w:r w:rsidRPr="008B0325">
        <w:rPr>
          <w:rFonts w:cs="Arial"/>
          <w:szCs w:val="22"/>
        </w:rPr>
        <w:t xml:space="preserve">bchodním rejstříku </w:t>
      </w:r>
      <w:r w:rsidR="001E7BAB" w:rsidRPr="008B0325">
        <w:rPr>
          <w:rFonts w:cs="Arial"/>
          <w:szCs w:val="22"/>
        </w:rPr>
        <w:t xml:space="preserve">vedeném </w:t>
      </w:r>
      <w:r w:rsidR="00645666">
        <w:rPr>
          <w:rFonts w:cs="Arial"/>
          <w:szCs w:val="22"/>
        </w:rPr>
        <w:t>Městským soudem v Praze</w:t>
      </w:r>
      <w:r w:rsidR="001E7BAB" w:rsidRPr="00645666">
        <w:rPr>
          <w:rFonts w:cs="Arial"/>
          <w:szCs w:val="22"/>
        </w:rPr>
        <w:t xml:space="preserve">, oddíl </w:t>
      </w:r>
      <w:r w:rsidR="00645666">
        <w:rPr>
          <w:rFonts w:cs="Arial"/>
          <w:szCs w:val="22"/>
        </w:rPr>
        <w:t>C</w:t>
      </w:r>
      <w:r w:rsidR="001E7BAB" w:rsidRPr="00645666">
        <w:rPr>
          <w:rFonts w:cs="Arial"/>
          <w:szCs w:val="22"/>
        </w:rPr>
        <w:t xml:space="preserve">, vložka </w:t>
      </w:r>
      <w:r w:rsidR="00645666">
        <w:rPr>
          <w:rFonts w:cs="Arial"/>
          <w:szCs w:val="22"/>
        </w:rPr>
        <w:t>82561</w:t>
      </w:r>
      <w:bookmarkStart w:id="0" w:name="_GoBack"/>
      <w:bookmarkEnd w:id="0"/>
    </w:p>
    <w:p w14:paraId="08F9EA9E" w14:textId="77777777" w:rsidR="00EE18CD" w:rsidRPr="008B0325" w:rsidRDefault="00EE18CD" w:rsidP="00EE18CD">
      <w:pPr>
        <w:tabs>
          <w:tab w:val="left" w:pos="1701"/>
          <w:tab w:val="left" w:pos="2268"/>
        </w:tabs>
        <w:ind w:left="1701" w:hanging="1701"/>
        <w:rPr>
          <w:rFonts w:cs="Arial"/>
          <w:szCs w:val="22"/>
        </w:rPr>
      </w:pPr>
    </w:p>
    <w:p w14:paraId="76AA5A2E" w14:textId="0708A0F6" w:rsidR="00EE18CD" w:rsidRPr="008B0325" w:rsidRDefault="00EE18CD" w:rsidP="00EE18CD">
      <w:pPr>
        <w:tabs>
          <w:tab w:val="left" w:pos="1701"/>
          <w:tab w:val="left" w:pos="2268"/>
        </w:tabs>
        <w:ind w:left="1701" w:hanging="1701"/>
        <w:rPr>
          <w:rFonts w:cs="Arial"/>
          <w:szCs w:val="22"/>
        </w:rPr>
      </w:pPr>
      <w:r w:rsidRPr="008B0325">
        <w:rPr>
          <w:rFonts w:cs="Arial"/>
          <w:szCs w:val="22"/>
        </w:rPr>
        <w:t xml:space="preserve">(dále jen </w:t>
      </w:r>
      <w:r w:rsidRPr="008B0325">
        <w:rPr>
          <w:rFonts w:cs="Arial"/>
          <w:b/>
          <w:szCs w:val="22"/>
        </w:rPr>
        <w:t>„</w:t>
      </w:r>
      <w:r w:rsidRPr="0094719B">
        <w:rPr>
          <w:rFonts w:cs="Arial"/>
          <w:bCs/>
          <w:szCs w:val="22"/>
        </w:rPr>
        <w:t>p</w:t>
      </w:r>
      <w:r w:rsidR="001F41C6" w:rsidRPr="0094719B">
        <w:rPr>
          <w:rFonts w:cs="Arial"/>
          <w:bCs/>
          <w:szCs w:val="22"/>
        </w:rPr>
        <w:t>oskytovatel</w:t>
      </w:r>
      <w:r w:rsidR="00DB7D05" w:rsidRPr="008B0325">
        <w:rPr>
          <w:rFonts w:cs="Arial"/>
          <w:b/>
          <w:szCs w:val="22"/>
        </w:rPr>
        <w:t>“</w:t>
      </w:r>
      <w:r w:rsidRPr="008B0325">
        <w:rPr>
          <w:rFonts w:cs="Arial"/>
          <w:szCs w:val="22"/>
        </w:rPr>
        <w:t>)</w:t>
      </w:r>
      <w:r w:rsidR="001E7BAB" w:rsidRPr="008B0325">
        <w:rPr>
          <w:rFonts w:cs="Arial"/>
          <w:szCs w:val="22"/>
        </w:rPr>
        <w:t xml:space="preserve"> </w:t>
      </w:r>
      <w:r w:rsidR="001E7BAB" w:rsidRPr="008B0325">
        <w:rPr>
          <w:rFonts w:cs="Arial"/>
          <w:szCs w:val="22"/>
          <w:lang w:eastAsia="en-US"/>
        </w:rPr>
        <w:t>na straně druhé</w:t>
      </w:r>
      <w:r w:rsidR="00FD5B52" w:rsidRPr="008B0325">
        <w:rPr>
          <w:rFonts w:cs="Arial"/>
          <w:szCs w:val="22"/>
          <w:lang w:eastAsia="en-US"/>
        </w:rPr>
        <w:t>.</w:t>
      </w:r>
    </w:p>
    <w:p w14:paraId="00528C0E" w14:textId="77777777" w:rsidR="00EE18CD" w:rsidRPr="008B0325" w:rsidRDefault="00EE18CD" w:rsidP="00EE18CD">
      <w:pPr>
        <w:tabs>
          <w:tab w:val="left" w:pos="1701"/>
          <w:tab w:val="left" w:pos="2268"/>
        </w:tabs>
        <w:ind w:left="1701" w:hanging="1701"/>
        <w:rPr>
          <w:rFonts w:cs="Arial"/>
          <w:szCs w:val="22"/>
        </w:rPr>
      </w:pPr>
    </w:p>
    <w:p w14:paraId="6EBD5790" w14:textId="77777777" w:rsidR="001E7BAB" w:rsidRPr="008B0325" w:rsidRDefault="001E7BAB" w:rsidP="001E7BAB">
      <w:pPr>
        <w:rPr>
          <w:rFonts w:cs="Arial"/>
          <w:szCs w:val="22"/>
          <w:lang w:eastAsia="de-DE"/>
        </w:rPr>
      </w:pPr>
    </w:p>
    <w:p w14:paraId="70D51CDB" w14:textId="508AE10C" w:rsidR="001E7BAB" w:rsidRPr="008B0325" w:rsidRDefault="00496C57" w:rsidP="00D05452">
      <w:pPr>
        <w:pStyle w:val="Odstavecseseznamem"/>
        <w:spacing w:before="120"/>
        <w:ind w:left="0"/>
        <w:contextualSpacing w:val="0"/>
        <w:jc w:val="center"/>
        <w:rPr>
          <w:rFonts w:cs="Arial"/>
          <w:b/>
          <w:szCs w:val="22"/>
          <w:lang w:eastAsia="de-DE"/>
        </w:rPr>
      </w:pPr>
      <w:r>
        <w:rPr>
          <w:rFonts w:cs="Arial"/>
          <w:b/>
          <w:szCs w:val="22"/>
          <w:lang w:eastAsia="de-DE"/>
        </w:rPr>
        <w:t>Článek 1</w:t>
      </w:r>
    </w:p>
    <w:p w14:paraId="015BBB73" w14:textId="1056E731" w:rsidR="00EE18CD" w:rsidRPr="008B0325" w:rsidRDefault="001E7BAB" w:rsidP="00D05452">
      <w:pPr>
        <w:tabs>
          <w:tab w:val="left" w:pos="0"/>
        </w:tabs>
        <w:spacing w:after="120"/>
        <w:jc w:val="center"/>
        <w:rPr>
          <w:rFonts w:cs="Arial"/>
          <w:b/>
          <w:szCs w:val="22"/>
        </w:rPr>
      </w:pPr>
      <w:r w:rsidRPr="00D05452">
        <w:rPr>
          <w:rFonts w:cs="Arial"/>
          <w:b/>
          <w:szCs w:val="22"/>
        </w:rPr>
        <w:t>Účel</w:t>
      </w:r>
      <w:r w:rsidRPr="008B0325">
        <w:rPr>
          <w:rFonts w:cs="Arial"/>
          <w:b/>
          <w:szCs w:val="22"/>
          <w:lang w:eastAsia="de-DE"/>
        </w:rPr>
        <w:t xml:space="preserve"> a předmět smlouvy</w:t>
      </w:r>
    </w:p>
    <w:p w14:paraId="34DE7CCA" w14:textId="6E384A37" w:rsidR="00EE18CD" w:rsidRPr="008B0325" w:rsidRDefault="00EE18CD" w:rsidP="00C80045">
      <w:pPr>
        <w:pStyle w:val="Odstavecseseznamem"/>
        <w:numPr>
          <w:ilvl w:val="0"/>
          <w:numId w:val="3"/>
        </w:numPr>
        <w:tabs>
          <w:tab w:val="left" w:pos="0"/>
        </w:tabs>
        <w:spacing w:after="120"/>
        <w:ind w:left="425" w:hanging="425"/>
        <w:contextualSpacing w:val="0"/>
        <w:rPr>
          <w:rFonts w:cs="Arial"/>
          <w:szCs w:val="22"/>
        </w:rPr>
      </w:pPr>
      <w:r w:rsidRPr="008B0325">
        <w:rPr>
          <w:rFonts w:cs="Arial"/>
          <w:szCs w:val="22"/>
        </w:rPr>
        <w:t xml:space="preserve">Účelem této smlouvy je stanovení obsahových požadavků, postupů, obchodních podmínek a dalších smluvních ujednání, na jejichž základě dojde k realizaci </w:t>
      </w:r>
      <w:r w:rsidR="004C0715" w:rsidRPr="008B0325">
        <w:rPr>
          <w:rFonts w:cs="Arial"/>
          <w:szCs w:val="22"/>
        </w:rPr>
        <w:t>auditu kybernetické</w:t>
      </w:r>
      <w:r w:rsidR="00006C15" w:rsidRPr="008B0325">
        <w:rPr>
          <w:rFonts w:cs="Arial"/>
          <w:szCs w:val="22"/>
        </w:rPr>
        <w:t xml:space="preserve"> a aplikační</w:t>
      </w:r>
      <w:r w:rsidR="004C0715" w:rsidRPr="008B0325">
        <w:rPr>
          <w:rFonts w:cs="Arial"/>
          <w:szCs w:val="22"/>
        </w:rPr>
        <w:t xml:space="preserve"> bezpečnosti</w:t>
      </w:r>
      <w:r w:rsidR="00006C15" w:rsidRPr="008B0325">
        <w:rPr>
          <w:rFonts w:cs="Arial"/>
          <w:szCs w:val="22"/>
        </w:rPr>
        <w:t> </w:t>
      </w:r>
      <w:r w:rsidR="00F10718" w:rsidRPr="001B3AE3">
        <w:rPr>
          <w:rFonts w:cs="Arial"/>
          <w:szCs w:val="22"/>
        </w:rPr>
        <w:t>Měřicího systému elektronických komunikací (dále jen „MSEK“) </w:t>
      </w:r>
      <w:r w:rsidR="008504C2" w:rsidRPr="008B0325">
        <w:rPr>
          <w:rFonts w:cs="Arial"/>
          <w:szCs w:val="22"/>
        </w:rPr>
        <w:t xml:space="preserve">a </w:t>
      </w:r>
      <w:r w:rsidR="00CF6853">
        <w:rPr>
          <w:rFonts w:cs="Arial"/>
          <w:szCs w:val="22"/>
        </w:rPr>
        <w:t xml:space="preserve">poskytnutí </w:t>
      </w:r>
      <w:r w:rsidR="008504C2" w:rsidRPr="008B0325">
        <w:rPr>
          <w:rFonts w:cs="Arial"/>
          <w:szCs w:val="22"/>
        </w:rPr>
        <w:t>dalších služeb</w:t>
      </w:r>
      <w:r w:rsidRPr="008B0325">
        <w:rPr>
          <w:rFonts w:cs="Arial"/>
          <w:szCs w:val="22"/>
        </w:rPr>
        <w:t>.</w:t>
      </w:r>
    </w:p>
    <w:p w14:paraId="3DD514AB" w14:textId="2A2BA7E0" w:rsidR="0075053E" w:rsidRPr="008B0325" w:rsidRDefault="001778BB" w:rsidP="00C80045">
      <w:pPr>
        <w:pStyle w:val="Odstavecseseznamem"/>
        <w:numPr>
          <w:ilvl w:val="0"/>
          <w:numId w:val="3"/>
        </w:numPr>
        <w:tabs>
          <w:tab w:val="left" w:pos="0"/>
        </w:tabs>
        <w:spacing w:after="120"/>
        <w:ind w:left="425" w:hanging="425"/>
        <w:contextualSpacing w:val="0"/>
        <w:rPr>
          <w:rFonts w:cs="Arial"/>
          <w:szCs w:val="22"/>
        </w:rPr>
      </w:pPr>
      <w:r w:rsidRPr="008B0325">
        <w:rPr>
          <w:rFonts w:cs="Arial"/>
          <w:szCs w:val="22"/>
        </w:rPr>
        <w:t>Předmětem této smlouvy je:</w:t>
      </w:r>
    </w:p>
    <w:p w14:paraId="05D82ECE" w14:textId="2ED97CE3" w:rsidR="00BE27A5" w:rsidRPr="008B0325" w:rsidRDefault="00795208" w:rsidP="00C80045">
      <w:pPr>
        <w:pStyle w:val="Odstavecseseznamem"/>
        <w:numPr>
          <w:ilvl w:val="0"/>
          <w:numId w:val="18"/>
        </w:numPr>
        <w:tabs>
          <w:tab w:val="left" w:pos="0"/>
        </w:tabs>
        <w:spacing w:after="120"/>
        <w:ind w:left="851"/>
        <w:contextualSpacing w:val="0"/>
        <w:rPr>
          <w:rFonts w:cs="Arial"/>
          <w:szCs w:val="22"/>
        </w:rPr>
      </w:pPr>
      <w:r w:rsidRPr="008B0325">
        <w:rPr>
          <w:rFonts w:cs="Arial"/>
          <w:szCs w:val="22"/>
        </w:rPr>
        <w:t xml:space="preserve">závazek poskytovatele provést u významného informačního systému MSEK </w:t>
      </w:r>
      <w:r w:rsidR="0000556E" w:rsidRPr="008B0325">
        <w:rPr>
          <w:rFonts w:cs="Arial"/>
          <w:szCs w:val="22"/>
        </w:rPr>
        <w:t xml:space="preserve">externí </w:t>
      </w:r>
      <w:r w:rsidRPr="008B0325">
        <w:rPr>
          <w:rFonts w:cs="Arial"/>
          <w:szCs w:val="22"/>
        </w:rPr>
        <w:t>audit shody</w:t>
      </w:r>
      <w:r w:rsidR="0000556E" w:rsidRPr="008B0325">
        <w:rPr>
          <w:rFonts w:cs="Arial"/>
          <w:szCs w:val="22"/>
        </w:rPr>
        <w:t xml:space="preserve"> </w:t>
      </w:r>
      <w:r w:rsidRPr="008B0325">
        <w:rPr>
          <w:rFonts w:cs="Arial"/>
          <w:szCs w:val="22"/>
        </w:rPr>
        <w:t>s požadavky stanovenými zákonem č. 181/2014 Sb., o</w:t>
      </w:r>
      <w:r w:rsidR="004E4479" w:rsidRPr="008B0325">
        <w:rPr>
          <w:rFonts w:cs="Arial"/>
          <w:szCs w:val="22"/>
        </w:rPr>
        <w:t> </w:t>
      </w:r>
      <w:r w:rsidRPr="008B0325">
        <w:rPr>
          <w:rFonts w:cs="Arial"/>
          <w:szCs w:val="22"/>
        </w:rPr>
        <w:t>kybernetické bezpečnosti a o změně souvisejících zákonů (zákon o kybernetické bezpečnosti)</w:t>
      </w:r>
      <w:r w:rsidR="00A25964">
        <w:rPr>
          <w:rFonts w:cs="Arial"/>
          <w:szCs w:val="22"/>
        </w:rPr>
        <w:t>,</w:t>
      </w:r>
      <w:r w:rsidR="00A25964" w:rsidRPr="00A25964">
        <w:rPr>
          <w:rFonts w:cs="Arial"/>
          <w:szCs w:val="22"/>
        </w:rPr>
        <w:t xml:space="preserve"> </w:t>
      </w:r>
      <w:r w:rsidR="00A25964" w:rsidRPr="008B0325">
        <w:rPr>
          <w:rFonts w:cs="Arial"/>
          <w:szCs w:val="22"/>
        </w:rPr>
        <w:t>ve znění pozdějších předpisů</w:t>
      </w:r>
      <w:r w:rsidRPr="008B0325">
        <w:rPr>
          <w:rFonts w:cs="Arial"/>
          <w:szCs w:val="22"/>
        </w:rPr>
        <w:t>, a</w:t>
      </w:r>
      <w:r w:rsidR="005A5E85">
        <w:rPr>
          <w:rFonts w:cs="Arial"/>
          <w:szCs w:val="22"/>
        </w:rPr>
        <w:t xml:space="preserve"> </w:t>
      </w:r>
      <w:r w:rsidRPr="008B0325">
        <w:rPr>
          <w:rFonts w:cs="Arial"/>
          <w:szCs w:val="22"/>
        </w:rPr>
        <w:t xml:space="preserve">jeho prováděcí vyhlášky č. 82/2018 Sb., </w:t>
      </w:r>
      <w:r w:rsidR="00A25964">
        <w:rPr>
          <w:rFonts w:cs="Arial"/>
          <w:szCs w:val="22"/>
        </w:rPr>
        <w:br/>
      </w:r>
      <w:r w:rsidRPr="008B0325">
        <w:rPr>
          <w:rFonts w:cs="Arial"/>
          <w:szCs w:val="22"/>
        </w:rPr>
        <w:t>o bezpečnostních opatřeních, kybernetických bezpečnostních incidentech, reaktivních opatřeních, náležitostech podání v oblasti kybernetické bezpečnosti a</w:t>
      </w:r>
      <w:r w:rsidR="00A25964">
        <w:rPr>
          <w:rFonts w:cs="Arial"/>
          <w:szCs w:val="22"/>
        </w:rPr>
        <w:t> </w:t>
      </w:r>
      <w:r w:rsidRPr="008B0325">
        <w:rPr>
          <w:rFonts w:cs="Arial"/>
          <w:szCs w:val="22"/>
        </w:rPr>
        <w:t>likvidaci dat (vyhláška o</w:t>
      </w:r>
      <w:r w:rsidR="004E4479" w:rsidRPr="008B0325">
        <w:rPr>
          <w:rFonts w:cs="Arial"/>
          <w:szCs w:val="22"/>
        </w:rPr>
        <w:t> </w:t>
      </w:r>
      <w:r w:rsidRPr="008B0325">
        <w:rPr>
          <w:rFonts w:cs="Arial"/>
          <w:szCs w:val="22"/>
        </w:rPr>
        <w:t>kybernetické bezpečnosti), v rozsahu uveden</w:t>
      </w:r>
      <w:r w:rsidR="00875D80" w:rsidRPr="008B0325">
        <w:rPr>
          <w:rFonts w:cs="Arial"/>
          <w:szCs w:val="22"/>
        </w:rPr>
        <w:t>é</w:t>
      </w:r>
      <w:r w:rsidRPr="008B0325">
        <w:rPr>
          <w:rFonts w:cs="Arial"/>
          <w:szCs w:val="22"/>
        </w:rPr>
        <w:t xml:space="preserve">m </w:t>
      </w:r>
      <w:r w:rsidRPr="008B0325">
        <w:rPr>
          <w:rFonts w:cs="Arial"/>
          <w:szCs w:val="22"/>
        </w:rPr>
        <w:lastRenderedPageBreak/>
        <w:t>v</w:t>
      </w:r>
      <w:r w:rsidR="00A25964">
        <w:rPr>
          <w:rFonts w:cs="Arial"/>
          <w:szCs w:val="22"/>
        </w:rPr>
        <w:t> </w:t>
      </w:r>
      <w:r w:rsidRPr="00277647">
        <w:rPr>
          <w:rFonts w:cs="Arial"/>
          <w:szCs w:val="22"/>
        </w:rPr>
        <w:t>Příloze</w:t>
      </w:r>
      <w:r w:rsidR="00A25964">
        <w:rPr>
          <w:rFonts w:cs="Arial"/>
          <w:szCs w:val="22"/>
        </w:rPr>
        <w:t> </w:t>
      </w:r>
      <w:r w:rsidRPr="00277647">
        <w:rPr>
          <w:rFonts w:cs="Arial"/>
          <w:szCs w:val="22"/>
        </w:rPr>
        <w:t>č.</w:t>
      </w:r>
      <w:r w:rsidR="00A25964">
        <w:rPr>
          <w:rFonts w:cs="Arial"/>
          <w:szCs w:val="22"/>
        </w:rPr>
        <w:t> </w:t>
      </w:r>
      <w:r w:rsidRPr="00277647">
        <w:rPr>
          <w:rFonts w:cs="Arial"/>
          <w:szCs w:val="22"/>
        </w:rPr>
        <w:t>1 (Specifikace předmětu plnění)</w:t>
      </w:r>
      <w:r w:rsidRPr="008B0325">
        <w:rPr>
          <w:rFonts w:cs="Arial"/>
          <w:szCs w:val="22"/>
        </w:rPr>
        <w:t xml:space="preserve"> této smlouvy</w:t>
      </w:r>
      <w:r w:rsidR="007C4757" w:rsidRPr="008B0325">
        <w:rPr>
          <w:rFonts w:cs="Arial"/>
          <w:szCs w:val="22"/>
        </w:rPr>
        <w:t xml:space="preserve"> a</w:t>
      </w:r>
      <w:r w:rsidR="00BE27A5" w:rsidRPr="008B0325">
        <w:rPr>
          <w:rFonts w:cs="Arial"/>
          <w:szCs w:val="22"/>
        </w:rPr>
        <w:t xml:space="preserve"> závěry šetření popsat v</w:t>
      </w:r>
      <w:r w:rsidR="00A25964">
        <w:rPr>
          <w:rFonts w:cs="Arial"/>
          <w:szCs w:val="22"/>
        </w:rPr>
        <w:t> </w:t>
      </w:r>
      <w:r w:rsidR="00BE27A5" w:rsidRPr="008B0325">
        <w:rPr>
          <w:rFonts w:cs="Arial"/>
          <w:szCs w:val="22"/>
        </w:rPr>
        <w:t>závěrečné zprávě z</w:t>
      </w:r>
      <w:r w:rsidR="00435502" w:rsidRPr="008B0325">
        <w:rPr>
          <w:rFonts w:cs="Arial"/>
          <w:szCs w:val="22"/>
        </w:rPr>
        <w:t> </w:t>
      </w:r>
      <w:r w:rsidR="00BE27A5" w:rsidRPr="008B0325">
        <w:rPr>
          <w:rFonts w:cs="Arial"/>
          <w:szCs w:val="22"/>
        </w:rPr>
        <w:t>auditu</w:t>
      </w:r>
      <w:r w:rsidR="00435502" w:rsidRPr="008B0325">
        <w:rPr>
          <w:rFonts w:cs="Arial"/>
          <w:szCs w:val="22"/>
        </w:rPr>
        <w:t>,</w:t>
      </w:r>
    </w:p>
    <w:p w14:paraId="71D0A6C9" w14:textId="0BC70103" w:rsidR="00111115" w:rsidRPr="008B0325" w:rsidRDefault="000D72D6" w:rsidP="00C80045">
      <w:pPr>
        <w:pStyle w:val="Odstavecseseznamem"/>
        <w:numPr>
          <w:ilvl w:val="0"/>
          <w:numId w:val="18"/>
        </w:numPr>
        <w:tabs>
          <w:tab w:val="left" w:pos="0"/>
        </w:tabs>
        <w:spacing w:after="120"/>
        <w:ind w:left="851"/>
        <w:contextualSpacing w:val="0"/>
        <w:rPr>
          <w:rFonts w:cs="Arial"/>
          <w:szCs w:val="22"/>
        </w:rPr>
      </w:pPr>
      <w:r w:rsidRPr="008B0325">
        <w:rPr>
          <w:rFonts w:cs="Arial"/>
          <w:szCs w:val="22"/>
        </w:rPr>
        <w:t>z</w:t>
      </w:r>
      <w:r w:rsidR="00EA1E2A" w:rsidRPr="008B0325">
        <w:rPr>
          <w:rFonts w:cs="Arial"/>
          <w:szCs w:val="22"/>
        </w:rPr>
        <w:t>ávazek poskytovatele</w:t>
      </w:r>
      <w:r w:rsidRPr="008B0325">
        <w:rPr>
          <w:rFonts w:cs="Arial"/>
          <w:szCs w:val="22"/>
        </w:rPr>
        <w:t xml:space="preserve"> provést </w:t>
      </w:r>
      <w:r w:rsidR="00111115" w:rsidRPr="008B0325">
        <w:rPr>
          <w:rFonts w:cs="Arial"/>
          <w:szCs w:val="22"/>
        </w:rPr>
        <w:t xml:space="preserve">audit odolnosti </w:t>
      </w:r>
      <w:r w:rsidR="005A5E85">
        <w:rPr>
          <w:rFonts w:cs="Arial"/>
          <w:szCs w:val="22"/>
        </w:rPr>
        <w:t>MSEK</w:t>
      </w:r>
      <w:r w:rsidR="00111115" w:rsidRPr="008B0325">
        <w:rPr>
          <w:rFonts w:cs="Arial"/>
          <w:szCs w:val="22"/>
        </w:rPr>
        <w:t xml:space="preserve"> vůči napadení – interní a externí penetrační testy </w:t>
      </w:r>
      <w:r w:rsidR="00C92ED9" w:rsidRPr="008B0325">
        <w:rPr>
          <w:rFonts w:cs="Arial"/>
          <w:szCs w:val="22"/>
        </w:rPr>
        <w:t xml:space="preserve">v rozsahu </w:t>
      </w:r>
      <w:bookmarkStart w:id="1" w:name="_Hlk21515047"/>
      <w:bookmarkStart w:id="2" w:name="_Hlk21597900"/>
      <w:r w:rsidR="00C92ED9" w:rsidRPr="008B0325">
        <w:rPr>
          <w:rFonts w:cs="Arial"/>
          <w:szCs w:val="22"/>
        </w:rPr>
        <w:t>činností uvedených</w:t>
      </w:r>
      <w:r w:rsidR="00207EDB" w:rsidRPr="008B0325">
        <w:rPr>
          <w:rFonts w:cs="Arial"/>
          <w:szCs w:val="22"/>
        </w:rPr>
        <w:t xml:space="preserve"> </w:t>
      </w:r>
      <w:r w:rsidR="00C92ED9" w:rsidRPr="008B0325">
        <w:rPr>
          <w:rFonts w:cs="Arial"/>
          <w:szCs w:val="22"/>
        </w:rPr>
        <w:t>v</w:t>
      </w:r>
      <w:bookmarkEnd w:id="1"/>
      <w:r w:rsidR="00C92ED9" w:rsidRPr="008B0325">
        <w:rPr>
          <w:rFonts w:cs="Arial"/>
          <w:szCs w:val="22"/>
        </w:rPr>
        <w:t> </w:t>
      </w:r>
      <w:r w:rsidR="00C92ED9" w:rsidRPr="001D7F34">
        <w:rPr>
          <w:rFonts w:cs="Arial"/>
          <w:szCs w:val="22"/>
        </w:rPr>
        <w:t xml:space="preserve">Příloze č. </w:t>
      </w:r>
      <w:bookmarkEnd w:id="2"/>
      <w:r w:rsidR="00C92ED9" w:rsidRPr="001D7F34">
        <w:rPr>
          <w:rFonts w:cs="Arial"/>
          <w:szCs w:val="22"/>
        </w:rPr>
        <w:t xml:space="preserve">1 </w:t>
      </w:r>
      <w:bookmarkStart w:id="3" w:name="_Hlk43202233"/>
      <w:r w:rsidR="00C92ED9" w:rsidRPr="001D7F34">
        <w:rPr>
          <w:rFonts w:cs="Arial"/>
          <w:szCs w:val="22"/>
        </w:rPr>
        <w:t>(Specifikace předmětu plnění)</w:t>
      </w:r>
      <w:r w:rsidR="00C92ED9" w:rsidRPr="008B0325">
        <w:rPr>
          <w:rFonts w:cs="Arial"/>
          <w:szCs w:val="22"/>
        </w:rPr>
        <w:t xml:space="preserve"> této smlouv</w:t>
      </w:r>
      <w:r w:rsidR="000B42E1" w:rsidRPr="008B0325">
        <w:rPr>
          <w:rFonts w:cs="Arial"/>
          <w:szCs w:val="22"/>
        </w:rPr>
        <w:t>y</w:t>
      </w:r>
      <w:r w:rsidR="007725A1" w:rsidRPr="008B0325">
        <w:rPr>
          <w:rFonts w:cs="Arial"/>
          <w:szCs w:val="22"/>
        </w:rPr>
        <w:t xml:space="preserve"> a závěry šetření popsat v</w:t>
      </w:r>
      <w:r w:rsidR="002C08B0" w:rsidRPr="008B0325">
        <w:rPr>
          <w:rFonts w:cs="Arial"/>
          <w:szCs w:val="22"/>
        </w:rPr>
        <w:t> </w:t>
      </w:r>
      <w:r w:rsidR="007725A1" w:rsidRPr="008B0325">
        <w:rPr>
          <w:rFonts w:cs="Arial"/>
          <w:szCs w:val="22"/>
        </w:rPr>
        <w:t>závěrečné zprávě z auditu</w:t>
      </w:r>
      <w:bookmarkEnd w:id="3"/>
      <w:r w:rsidR="000B65F6" w:rsidRPr="008B0325">
        <w:rPr>
          <w:rFonts w:cs="Arial"/>
          <w:szCs w:val="22"/>
        </w:rPr>
        <w:t>,</w:t>
      </w:r>
    </w:p>
    <w:p w14:paraId="76D75F56" w14:textId="6B86934B" w:rsidR="007E233F" w:rsidRPr="008B0325" w:rsidRDefault="000B65F6" w:rsidP="00C80045">
      <w:pPr>
        <w:pStyle w:val="Odstavecseseznamem"/>
        <w:numPr>
          <w:ilvl w:val="0"/>
          <w:numId w:val="18"/>
        </w:numPr>
        <w:tabs>
          <w:tab w:val="left" w:pos="0"/>
        </w:tabs>
        <w:spacing w:after="120"/>
        <w:ind w:left="851"/>
        <w:contextualSpacing w:val="0"/>
        <w:rPr>
          <w:rFonts w:cs="Arial"/>
          <w:szCs w:val="22"/>
        </w:rPr>
      </w:pPr>
      <w:r w:rsidRPr="008B0325">
        <w:rPr>
          <w:rFonts w:cs="Arial"/>
          <w:szCs w:val="22"/>
        </w:rPr>
        <w:t>závazek objednatele</w:t>
      </w:r>
      <w:r w:rsidR="002B3C32" w:rsidRPr="008B0325">
        <w:rPr>
          <w:rFonts w:cs="Arial"/>
          <w:szCs w:val="22"/>
        </w:rPr>
        <w:t xml:space="preserve"> uhradit poskytovateli za řádně a včas poskytnuté plnění sjednanou cenu.</w:t>
      </w:r>
    </w:p>
    <w:p w14:paraId="29A39693" w14:textId="00013CA1" w:rsidR="004E4479" w:rsidRPr="008B0325" w:rsidRDefault="004E4479" w:rsidP="001B3AE3">
      <w:pPr>
        <w:pStyle w:val="Odstavecseseznamem"/>
        <w:widowControl w:val="0"/>
        <w:ind w:left="1077"/>
        <w:contextualSpacing w:val="0"/>
        <w:jc w:val="left"/>
        <w:rPr>
          <w:rFonts w:cs="Arial"/>
          <w:b/>
          <w:szCs w:val="22"/>
          <w:lang w:eastAsia="de-DE"/>
        </w:rPr>
      </w:pPr>
    </w:p>
    <w:p w14:paraId="4B851EC0" w14:textId="2F58DDFD" w:rsidR="00C76547" w:rsidRPr="008B0325" w:rsidRDefault="00496C57" w:rsidP="00CD7B83">
      <w:pPr>
        <w:pStyle w:val="Odstavecseseznamem"/>
        <w:widowControl w:val="0"/>
        <w:adjustRightInd w:val="0"/>
        <w:spacing w:before="120"/>
        <w:ind w:left="0"/>
        <w:contextualSpacing w:val="0"/>
        <w:jc w:val="center"/>
        <w:rPr>
          <w:rFonts w:cs="Arial"/>
          <w:b/>
          <w:szCs w:val="22"/>
          <w:lang w:eastAsia="de-DE"/>
        </w:rPr>
      </w:pPr>
      <w:r w:rsidRPr="00496C57">
        <w:rPr>
          <w:rFonts w:cs="Arial"/>
          <w:b/>
          <w:szCs w:val="22"/>
          <w:lang w:eastAsia="de-DE"/>
        </w:rPr>
        <w:t xml:space="preserve">Článek </w:t>
      </w:r>
      <w:r>
        <w:rPr>
          <w:rFonts w:cs="Arial"/>
          <w:b/>
          <w:szCs w:val="22"/>
          <w:lang w:eastAsia="de-DE"/>
        </w:rPr>
        <w:t>2</w:t>
      </w:r>
    </w:p>
    <w:p w14:paraId="4CF98C42" w14:textId="32AB7A73" w:rsidR="00C76547" w:rsidRPr="008B0325" w:rsidRDefault="00C76547" w:rsidP="00EB2A1B">
      <w:pPr>
        <w:tabs>
          <w:tab w:val="left" w:pos="0"/>
        </w:tabs>
        <w:spacing w:after="120"/>
        <w:jc w:val="center"/>
        <w:rPr>
          <w:rFonts w:cs="Arial"/>
          <w:b/>
          <w:szCs w:val="22"/>
        </w:rPr>
      </w:pPr>
      <w:r w:rsidRPr="008B0325">
        <w:rPr>
          <w:rFonts w:cs="Arial"/>
          <w:b/>
          <w:szCs w:val="22"/>
        </w:rPr>
        <w:t xml:space="preserve">Místo a čas </w:t>
      </w:r>
      <w:r w:rsidRPr="008B0325">
        <w:rPr>
          <w:rFonts w:cs="Arial"/>
          <w:b/>
          <w:szCs w:val="22"/>
          <w:lang w:eastAsia="de-DE"/>
        </w:rPr>
        <w:t>plnění</w:t>
      </w:r>
    </w:p>
    <w:p w14:paraId="1C869805" w14:textId="24BA2BA8" w:rsidR="00C76547" w:rsidRPr="008B0325" w:rsidRDefault="00C76547" w:rsidP="00C76547">
      <w:pPr>
        <w:pStyle w:val="Odstavecseseznamem"/>
        <w:numPr>
          <w:ilvl w:val="0"/>
          <w:numId w:val="28"/>
        </w:numPr>
        <w:tabs>
          <w:tab w:val="left" w:pos="0"/>
        </w:tabs>
        <w:spacing w:after="120"/>
        <w:ind w:left="426" w:hanging="426"/>
        <w:contextualSpacing w:val="0"/>
        <w:rPr>
          <w:rFonts w:cs="Arial"/>
          <w:szCs w:val="22"/>
        </w:rPr>
      </w:pPr>
      <w:r w:rsidRPr="008B0325">
        <w:rPr>
          <w:rFonts w:cs="Arial"/>
          <w:szCs w:val="22"/>
        </w:rPr>
        <w:t>Místem plnění je pracoviště objednatele</w:t>
      </w:r>
      <w:r w:rsidR="00664C1F" w:rsidRPr="008B0325">
        <w:rPr>
          <w:rFonts w:cs="Arial"/>
          <w:szCs w:val="22"/>
        </w:rPr>
        <w:t xml:space="preserve"> </w:t>
      </w:r>
      <w:r w:rsidRPr="008B0325">
        <w:rPr>
          <w:rFonts w:cs="Arial"/>
          <w:szCs w:val="22"/>
        </w:rPr>
        <w:t>Tuřanka 1519/115a, 627 00 Brno-Slatina a datové centrum – České radiokomunikace, Mahlerovy sady 2699/1, 130 00 Praha 3, Žižkov</w:t>
      </w:r>
      <w:r w:rsidR="00CE23B4" w:rsidRPr="008B0325">
        <w:rPr>
          <w:rFonts w:cs="Arial"/>
          <w:szCs w:val="22"/>
        </w:rPr>
        <w:t>, nebude-li dohodnuto jinak</w:t>
      </w:r>
      <w:r w:rsidRPr="008B0325">
        <w:rPr>
          <w:rFonts w:cs="Arial"/>
          <w:szCs w:val="22"/>
        </w:rPr>
        <w:t>.</w:t>
      </w:r>
    </w:p>
    <w:p w14:paraId="3927C7B4" w14:textId="76190BCC" w:rsidR="00841451" w:rsidRPr="008B0325" w:rsidRDefault="00C76547" w:rsidP="00C76547">
      <w:pPr>
        <w:pStyle w:val="Odstavecseseznamem"/>
        <w:numPr>
          <w:ilvl w:val="0"/>
          <w:numId w:val="28"/>
        </w:numPr>
        <w:tabs>
          <w:tab w:val="left" w:pos="0"/>
        </w:tabs>
        <w:spacing w:after="120"/>
        <w:ind w:left="426" w:hanging="426"/>
        <w:contextualSpacing w:val="0"/>
        <w:rPr>
          <w:rFonts w:cs="Arial"/>
          <w:szCs w:val="22"/>
        </w:rPr>
      </w:pPr>
      <w:r w:rsidRPr="008B0325">
        <w:rPr>
          <w:rFonts w:cs="Arial"/>
          <w:szCs w:val="22"/>
        </w:rPr>
        <w:t xml:space="preserve">Poskytovatel se zavazuje provést plnění dle této smlouvy v plném rozsahu, tj. </w:t>
      </w:r>
      <w:r w:rsidR="006520DC">
        <w:rPr>
          <w:rFonts w:cs="Arial"/>
          <w:szCs w:val="22"/>
        </w:rPr>
        <w:t>provést</w:t>
      </w:r>
      <w:r w:rsidRPr="008B0325">
        <w:rPr>
          <w:rFonts w:cs="Arial"/>
          <w:szCs w:val="22"/>
        </w:rPr>
        <w:t xml:space="preserve"> audit kybernetické bezpečnosti, penetrační</w:t>
      </w:r>
      <w:r w:rsidR="006520DC">
        <w:rPr>
          <w:rFonts w:cs="Arial"/>
          <w:szCs w:val="22"/>
        </w:rPr>
        <w:t xml:space="preserve"> </w:t>
      </w:r>
      <w:r w:rsidRPr="008B0325">
        <w:rPr>
          <w:rFonts w:cs="Arial"/>
          <w:szCs w:val="22"/>
        </w:rPr>
        <w:t>test</w:t>
      </w:r>
      <w:r w:rsidR="006520DC">
        <w:rPr>
          <w:rFonts w:cs="Arial"/>
          <w:szCs w:val="22"/>
        </w:rPr>
        <w:t>y</w:t>
      </w:r>
      <w:r w:rsidRPr="008B0325">
        <w:rPr>
          <w:rFonts w:cs="Arial"/>
          <w:szCs w:val="22"/>
        </w:rPr>
        <w:t xml:space="preserve"> a před</w:t>
      </w:r>
      <w:r w:rsidR="006520DC">
        <w:rPr>
          <w:rFonts w:cs="Arial"/>
          <w:szCs w:val="22"/>
        </w:rPr>
        <w:t>at</w:t>
      </w:r>
      <w:r w:rsidRPr="008B0325">
        <w:rPr>
          <w:rFonts w:cs="Arial"/>
          <w:szCs w:val="22"/>
        </w:rPr>
        <w:t xml:space="preserve"> výstup</w:t>
      </w:r>
      <w:r w:rsidR="006520DC">
        <w:rPr>
          <w:rFonts w:cs="Arial"/>
          <w:szCs w:val="22"/>
        </w:rPr>
        <w:t>y</w:t>
      </w:r>
      <w:r w:rsidRPr="008B0325">
        <w:rPr>
          <w:rFonts w:cs="Arial"/>
          <w:szCs w:val="22"/>
        </w:rPr>
        <w:t xml:space="preserve"> z těchto šetření v podobě závěrečných zpráv </w:t>
      </w:r>
      <w:r w:rsidR="005A5E85">
        <w:rPr>
          <w:rFonts w:cs="Arial"/>
          <w:szCs w:val="22"/>
        </w:rPr>
        <w:t xml:space="preserve">z auditu </w:t>
      </w:r>
      <w:r w:rsidRPr="008B0325">
        <w:rPr>
          <w:rFonts w:cs="Arial"/>
          <w:szCs w:val="22"/>
        </w:rPr>
        <w:t>objednateli</w:t>
      </w:r>
      <w:r w:rsidR="006520DC">
        <w:rPr>
          <w:rFonts w:cs="Arial"/>
          <w:szCs w:val="22"/>
        </w:rPr>
        <w:t xml:space="preserve">, </w:t>
      </w:r>
      <w:r w:rsidR="005A5E85">
        <w:rPr>
          <w:rFonts w:cs="Arial"/>
          <w:szCs w:val="22"/>
        </w:rPr>
        <w:t xml:space="preserve">a to </w:t>
      </w:r>
      <w:r w:rsidRPr="008B0325">
        <w:rPr>
          <w:rFonts w:cs="Arial"/>
          <w:szCs w:val="22"/>
        </w:rPr>
        <w:t>nejpozději do 15. 6. 2021.</w:t>
      </w:r>
    </w:p>
    <w:p w14:paraId="7282BBB3" w14:textId="5537CBC2" w:rsidR="00C76547" w:rsidRPr="008B0325" w:rsidRDefault="00C76547" w:rsidP="00841451">
      <w:pPr>
        <w:pStyle w:val="Odstavecseseznamem"/>
        <w:numPr>
          <w:ilvl w:val="0"/>
          <w:numId w:val="28"/>
        </w:numPr>
        <w:tabs>
          <w:tab w:val="left" w:pos="0"/>
        </w:tabs>
        <w:spacing w:after="120"/>
        <w:ind w:left="426" w:hanging="426"/>
        <w:contextualSpacing w:val="0"/>
        <w:rPr>
          <w:rFonts w:cs="Arial"/>
          <w:szCs w:val="22"/>
        </w:rPr>
      </w:pPr>
      <w:r w:rsidRPr="008B0325">
        <w:rPr>
          <w:rFonts w:cs="Arial"/>
          <w:szCs w:val="22"/>
        </w:rPr>
        <w:t>Provedení požadovaných činností podle této smlouvy</w:t>
      </w:r>
      <w:r w:rsidR="00841451" w:rsidRPr="008B0325">
        <w:rPr>
          <w:rFonts w:cs="Arial"/>
          <w:szCs w:val="22"/>
        </w:rPr>
        <w:t xml:space="preserve"> a Přílohy č. 1 (Specifikace předmětu plnění) této smlouvy včetně předání výstupů formou závěrečných zpráv </w:t>
      </w:r>
      <w:r w:rsidR="005A5E85">
        <w:rPr>
          <w:rFonts w:cs="Arial"/>
          <w:szCs w:val="22"/>
        </w:rPr>
        <w:t xml:space="preserve">z auditu </w:t>
      </w:r>
      <w:r w:rsidR="00841451" w:rsidRPr="008B0325">
        <w:rPr>
          <w:rFonts w:cs="Arial"/>
          <w:szCs w:val="22"/>
        </w:rPr>
        <w:t xml:space="preserve">vyhotovených poskytovatelem </w:t>
      </w:r>
      <w:r w:rsidRPr="008B0325">
        <w:rPr>
          <w:rFonts w:cs="Arial"/>
          <w:szCs w:val="22"/>
        </w:rPr>
        <w:t xml:space="preserve">potvrdí </w:t>
      </w:r>
      <w:r w:rsidR="00841451" w:rsidRPr="008B0325">
        <w:rPr>
          <w:rFonts w:cs="Arial"/>
          <w:szCs w:val="22"/>
        </w:rPr>
        <w:t>obě smluvní strany</w:t>
      </w:r>
      <w:r w:rsidRPr="008B0325">
        <w:rPr>
          <w:rFonts w:cs="Arial"/>
          <w:szCs w:val="22"/>
        </w:rPr>
        <w:t xml:space="preserve"> podpis</w:t>
      </w:r>
      <w:r w:rsidR="00841451" w:rsidRPr="008B0325">
        <w:rPr>
          <w:rFonts w:cs="Arial"/>
          <w:szCs w:val="22"/>
        </w:rPr>
        <w:t>em</w:t>
      </w:r>
      <w:r w:rsidRPr="008B0325">
        <w:rPr>
          <w:rFonts w:cs="Arial"/>
          <w:szCs w:val="22"/>
        </w:rPr>
        <w:t xml:space="preserve"> akceptačního protokolu.</w:t>
      </w:r>
    </w:p>
    <w:p w14:paraId="1C67B199" w14:textId="5114FFE4" w:rsidR="00C76547" w:rsidRPr="008B0325" w:rsidRDefault="00C76547" w:rsidP="002E5CF8">
      <w:pPr>
        <w:pStyle w:val="Odstavecseseznamem"/>
        <w:widowControl w:val="0"/>
        <w:ind w:left="1077"/>
        <w:jc w:val="left"/>
        <w:rPr>
          <w:rFonts w:cs="Arial"/>
          <w:szCs w:val="22"/>
        </w:rPr>
      </w:pPr>
      <w:r w:rsidRPr="008B0325">
        <w:rPr>
          <w:rFonts w:cs="Arial"/>
          <w:szCs w:val="22"/>
        </w:rPr>
        <w:t xml:space="preserve"> </w:t>
      </w:r>
    </w:p>
    <w:p w14:paraId="4A7FA07D" w14:textId="101A79A7" w:rsidR="004E4479" w:rsidRPr="00496C57" w:rsidRDefault="00496C57" w:rsidP="002E5CF8">
      <w:pPr>
        <w:widowControl w:val="0"/>
        <w:adjustRightInd w:val="0"/>
        <w:spacing w:before="120"/>
        <w:ind w:left="289"/>
        <w:jc w:val="center"/>
        <w:rPr>
          <w:rFonts w:cs="Arial"/>
          <w:b/>
          <w:szCs w:val="22"/>
          <w:lang w:eastAsia="de-DE"/>
        </w:rPr>
      </w:pPr>
      <w:r w:rsidRPr="002E5CF8">
        <w:rPr>
          <w:rFonts w:cs="Arial"/>
          <w:b/>
          <w:bCs/>
          <w:szCs w:val="22"/>
          <w:lang w:eastAsia="de-DE"/>
        </w:rPr>
        <w:t xml:space="preserve">Článek </w:t>
      </w:r>
      <w:r>
        <w:rPr>
          <w:rFonts w:cs="Arial"/>
          <w:b/>
          <w:bCs/>
          <w:szCs w:val="22"/>
          <w:lang w:eastAsia="de-DE"/>
        </w:rPr>
        <w:t>3</w:t>
      </w:r>
    </w:p>
    <w:p w14:paraId="61C5D683" w14:textId="366063DF" w:rsidR="00CD26FD" w:rsidRPr="008B0325" w:rsidRDefault="00CD26FD" w:rsidP="002E5CF8">
      <w:pPr>
        <w:tabs>
          <w:tab w:val="left" w:pos="0"/>
        </w:tabs>
        <w:spacing w:after="120"/>
        <w:jc w:val="center"/>
        <w:rPr>
          <w:rFonts w:cs="Arial"/>
          <w:b/>
          <w:szCs w:val="22"/>
        </w:rPr>
      </w:pPr>
      <w:r w:rsidRPr="008B0325">
        <w:rPr>
          <w:rFonts w:cs="Arial"/>
          <w:b/>
          <w:szCs w:val="22"/>
        </w:rPr>
        <w:t>Cena</w:t>
      </w:r>
      <w:r w:rsidR="000A309E" w:rsidRPr="008B0325">
        <w:rPr>
          <w:rFonts w:cs="Arial"/>
          <w:b/>
          <w:szCs w:val="22"/>
        </w:rPr>
        <w:t xml:space="preserve"> a platební podmínky</w:t>
      </w:r>
    </w:p>
    <w:p w14:paraId="4C9564C7" w14:textId="4E5A95B1" w:rsidR="004267A3" w:rsidRPr="008B0325" w:rsidRDefault="00B23D30" w:rsidP="00C80045">
      <w:pPr>
        <w:pStyle w:val="Odstavecseseznamem"/>
        <w:numPr>
          <w:ilvl w:val="0"/>
          <w:numId w:val="2"/>
        </w:numPr>
        <w:tabs>
          <w:tab w:val="left" w:pos="0"/>
        </w:tabs>
        <w:spacing w:after="120"/>
        <w:ind w:left="425" w:hanging="425"/>
        <w:contextualSpacing w:val="0"/>
        <w:rPr>
          <w:rFonts w:cs="Arial"/>
          <w:szCs w:val="22"/>
        </w:rPr>
      </w:pPr>
      <w:r w:rsidRPr="008B0325">
        <w:rPr>
          <w:rFonts w:cs="Arial"/>
          <w:szCs w:val="22"/>
        </w:rPr>
        <w:t>Poskytovatel</w:t>
      </w:r>
      <w:r w:rsidR="002B3046" w:rsidRPr="008B0325">
        <w:rPr>
          <w:rFonts w:cs="Arial"/>
          <w:szCs w:val="22"/>
        </w:rPr>
        <w:t xml:space="preserve"> se zavazuje </w:t>
      </w:r>
      <w:r w:rsidR="000A309E" w:rsidRPr="008B0325">
        <w:rPr>
          <w:rFonts w:cs="Arial"/>
          <w:szCs w:val="22"/>
        </w:rPr>
        <w:t xml:space="preserve">poskytnout </w:t>
      </w:r>
      <w:r w:rsidRPr="008B0325">
        <w:rPr>
          <w:rFonts w:cs="Arial"/>
          <w:szCs w:val="22"/>
        </w:rPr>
        <w:t>objednateli</w:t>
      </w:r>
      <w:r w:rsidR="000A309E" w:rsidRPr="008B0325">
        <w:rPr>
          <w:rFonts w:cs="Arial"/>
          <w:szCs w:val="22"/>
        </w:rPr>
        <w:t xml:space="preserve"> plnění podle této smlouvy</w:t>
      </w:r>
      <w:r w:rsidR="00BA6F01">
        <w:rPr>
          <w:rFonts w:cs="Arial"/>
          <w:szCs w:val="22"/>
        </w:rPr>
        <w:t xml:space="preserve"> za cenu</w:t>
      </w:r>
      <w:r w:rsidR="00692719">
        <w:rPr>
          <w:rFonts w:cs="Arial"/>
          <w:szCs w:val="22"/>
        </w:rPr>
        <w:t xml:space="preserve"> stanoven</w:t>
      </w:r>
      <w:r w:rsidR="00BA6F01">
        <w:rPr>
          <w:rFonts w:cs="Arial"/>
          <w:szCs w:val="22"/>
        </w:rPr>
        <w:t>ou</w:t>
      </w:r>
      <w:r w:rsidR="00692719">
        <w:rPr>
          <w:rFonts w:cs="Arial"/>
          <w:szCs w:val="22"/>
        </w:rPr>
        <w:t xml:space="preserve"> na základě </w:t>
      </w:r>
      <w:r w:rsidR="00B7585E">
        <w:rPr>
          <w:rFonts w:cs="Arial"/>
          <w:szCs w:val="22"/>
        </w:rPr>
        <w:t>vykázané pracovní činnosti</w:t>
      </w:r>
      <w:r w:rsidR="00B5526D">
        <w:rPr>
          <w:rFonts w:cs="Arial"/>
          <w:szCs w:val="22"/>
        </w:rPr>
        <w:t xml:space="preserve"> poskytovatele</w:t>
      </w:r>
      <w:r w:rsidR="002D2825">
        <w:rPr>
          <w:rFonts w:cs="Arial"/>
          <w:szCs w:val="22"/>
        </w:rPr>
        <w:t>, která bude</w:t>
      </w:r>
      <w:r w:rsidR="00B5526D">
        <w:rPr>
          <w:rFonts w:cs="Arial"/>
          <w:szCs w:val="22"/>
        </w:rPr>
        <w:t xml:space="preserve"> </w:t>
      </w:r>
      <w:r w:rsidR="0057074C">
        <w:rPr>
          <w:rFonts w:cs="Arial"/>
          <w:szCs w:val="22"/>
        </w:rPr>
        <w:t>vyjádřen</w:t>
      </w:r>
      <w:r w:rsidR="002D2825">
        <w:rPr>
          <w:rFonts w:cs="Arial"/>
          <w:szCs w:val="22"/>
        </w:rPr>
        <w:t>á</w:t>
      </w:r>
      <w:r w:rsidR="00B7585E">
        <w:rPr>
          <w:rFonts w:cs="Arial"/>
          <w:szCs w:val="22"/>
        </w:rPr>
        <w:t xml:space="preserve"> </w:t>
      </w:r>
      <w:r w:rsidR="001353FD">
        <w:rPr>
          <w:rFonts w:cs="Arial"/>
          <w:szCs w:val="22"/>
        </w:rPr>
        <w:t>počtem</w:t>
      </w:r>
      <w:r w:rsidR="000C5017">
        <w:rPr>
          <w:rFonts w:cs="Arial"/>
          <w:szCs w:val="22"/>
        </w:rPr>
        <w:t xml:space="preserve"> hodin</w:t>
      </w:r>
      <w:r w:rsidR="00AE06E0">
        <w:rPr>
          <w:rFonts w:cs="Arial"/>
          <w:szCs w:val="22"/>
        </w:rPr>
        <w:t>, kdy je sazba za 1 hodinu</w:t>
      </w:r>
      <w:r w:rsidR="0057074C">
        <w:rPr>
          <w:rFonts w:cs="Arial"/>
          <w:szCs w:val="22"/>
        </w:rPr>
        <w:t xml:space="preserve"> práce stanovena na</w:t>
      </w:r>
      <w:r w:rsidR="00AE06E0">
        <w:rPr>
          <w:rFonts w:cs="Arial"/>
          <w:szCs w:val="22"/>
        </w:rPr>
        <w:t xml:space="preserve"> </w:t>
      </w:r>
      <w:r w:rsidR="004718BB">
        <w:rPr>
          <w:rFonts w:cs="Arial"/>
          <w:szCs w:val="22"/>
        </w:rPr>
        <w:t>1</w:t>
      </w:r>
      <w:r w:rsidR="00B02D26">
        <w:rPr>
          <w:rFonts w:cs="Arial"/>
          <w:szCs w:val="22"/>
        </w:rPr>
        <w:t>.</w:t>
      </w:r>
      <w:r w:rsidR="004718BB">
        <w:rPr>
          <w:rFonts w:cs="Arial"/>
          <w:szCs w:val="22"/>
        </w:rPr>
        <w:t>200 Kč bez DPH</w:t>
      </w:r>
      <w:r w:rsidR="00806B55">
        <w:rPr>
          <w:rFonts w:cs="Arial"/>
          <w:szCs w:val="22"/>
        </w:rPr>
        <w:t>.</w:t>
      </w:r>
      <w:r w:rsidR="009F5E3E">
        <w:rPr>
          <w:rFonts w:cs="Arial"/>
          <w:szCs w:val="22"/>
        </w:rPr>
        <w:t xml:space="preserve"> </w:t>
      </w:r>
      <w:r w:rsidR="00806B55">
        <w:rPr>
          <w:rFonts w:cs="Arial"/>
          <w:szCs w:val="22"/>
        </w:rPr>
        <w:t>P</w:t>
      </w:r>
      <w:r w:rsidR="009F5E3E">
        <w:rPr>
          <w:rFonts w:cs="Arial"/>
          <w:szCs w:val="22"/>
        </w:rPr>
        <w:t xml:space="preserve">ředpokládaný rozsah plnění </w:t>
      </w:r>
      <w:r w:rsidR="00806B55">
        <w:rPr>
          <w:rFonts w:cs="Arial"/>
          <w:szCs w:val="22"/>
        </w:rPr>
        <w:t xml:space="preserve">podle této smlouvy </w:t>
      </w:r>
      <w:r w:rsidR="009F5E3E">
        <w:rPr>
          <w:rFonts w:cs="Arial"/>
          <w:szCs w:val="22"/>
        </w:rPr>
        <w:t>je 148 hodin.</w:t>
      </w:r>
      <w:r w:rsidR="001353FD">
        <w:rPr>
          <w:rFonts w:cs="Arial"/>
          <w:szCs w:val="22"/>
        </w:rPr>
        <w:t xml:space="preserve"> </w:t>
      </w:r>
      <w:r w:rsidR="009F5E3E">
        <w:rPr>
          <w:rFonts w:cs="Arial"/>
          <w:szCs w:val="22"/>
        </w:rPr>
        <w:t>Celková cena plnění podle této smlouvy nesmí přesáhnout 200</w:t>
      </w:r>
      <w:r w:rsidR="00B02D26">
        <w:rPr>
          <w:rFonts w:cs="Arial"/>
          <w:szCs w:val="22"/>
        </w:rPr>
        <w:t>.</w:t>
      </w:r>
      <w:r w:rsidR="009F5E3E">
        <w:rPr>
          <w:rFonts w:cs="Arial"/>
          <w:szCs w:val="22"/>
        </w:rPr>
        <w:t>000 Kč bez DPH</w:t>
      </w:r>
      <w:r w:rsidR="000D6AFF">
        <w:rPr>
          <w:rFonts w:cs="Arial"/>
          <w:szCs w:val="22"/>
        </w:rPr>
        <w:t>.</w:t>
      </w:r>
      <w:r w:rsidR="000A309E" w:rsidRPr="008B0325">
        <w:rPr>
          <w:rFonts w:cs="Arial"/>
          <w:szCs w:val="22"/>
        </w:rPr>
        <w:t xml:space="preserve"> </w:t>
      </w:r>
    </w:p>
    <w:p w14:paraId="36A05F6F" w14:textId="6A44F363" w:rsidR="004267A3" w:rsidRPr="008B0325" w:rsidRDefault="00CD7BD9" w:rsidP="00C80045">
      <w:pPr>
        <w:pStyle w:val="Odstavecseseznamem"/>
        <w:numPr>
          <w:ilvl w:val="0"/>
          <w:numId w:val="2"/>
        </w:numPr>
        <w:tabs>
          <w:tab w:val="left" w:pos="0"/>
        </w:tabs>
        <w:spacing w:after="120"/>
        <w:ind w:left="425" w:hanging="425"/>
        <w:contextualSpacing w:val="0"/>
        <w:rPr>
          <w:rFonts w:cs="Arial"/>
          <w:szCs w:val="22"/>
        </w:rPr>
      </w:pPr>
      <w:r w:rsidRPr="008B0325">
        <w:rPr>
          <w:rFonts w:cs="Arial"/>
          <w:szCs w:val="22"/>
        </w:rPr>
        <w:t>Cena uvedená v této smlouvě je sjednána dohodou smluvních stran podle zákona č.</w:t>
      </w:r>
      <w:r w:rsidR="009702BA" w:rsidRPr="008B0325">
        <w:rPr>
          <w:rFonts w:cs="Arial"/>
          <w:szCs w:val="22"/>
        </w:rPr>
        <w:t> </w:t>
      </w:r>
      <w:r w:rsidRPr="008B0325">
        <w:rPr>
          <w:rFonts w:cs="Arial"/>
          <w:szCs w:val="22"/>
        </w:rPr>
        <w:t>526/1990 Sb., o cenách, ve znění pozdějších předpisů, a je stanovena jako konečná, pevná a nepřekročitelná</w:t>
      </w:r>
      <w:r w:rsidR="009702BA" w:rsidRPr="008B0325">
        <w:rPr>
          <w:rFonts w:cs="Arial"/>
          <w:szCs w:val="22"/>
        </w:rPr>
        <w:t>,</w:t>
      </w:r>
      <w:r w:rsidRPr="008B0325">
        <w:rPr>
          <w:rFonts w:cs="Arial"/>
          <w:szCs w:val="22"/>
        </w:rPr>
        <w:t xml:space="preserve"> zahrnující veškeré náklady nutné k realizaci předmětu plnění. Cena může být změněna pouze v případě změn sazby </w:t>
      </w:r>
      <w:r w:rsidR="00B5268C" w:rsidRPr="008B0325">
        <w:rPr>
          <w:rFonts w:cs="Arial"/>
          <w:szCs w:val="22"/>
        </w:rPr>
        <w:t>DPH</w:t>
      </w:r>
      <w:r w:rsidRPr="008B0325">
        <w:rPr>
          <w:rFonts w:cs="Arial"/>
          <w:szCs w:val="22"/>
        </w:rPr>
        <w:t xml:space="preserve">. </w:t>
      </w:r>
      <w:r w:rsidR="004267A3" w:rsidRPr="008B0325">
        <w:rPr>
          <w:rFonts w:cs="Arial"/>
          <w:szCs w:val="22"/>
        </w:rPr>
        <w:t>K</w:t>
      </w:r>
      <w:r w:rsidRPr="008B0325">
        <w:rPr>
          <w:rFonts w:cs="Arial"/>
          <w:szCs w:val="22"/>
        </w:rPr>
        <w:t xml:space="preserve"> </w:t>
      </w:r>
      <w:r w:rsidR="004267A3" w:rsidRPr="008B0325">
        <w:rPr>
          <w:rFonts w:cs="Arial"/>
          <w:szCs w:val="22"/>
        </w:rPr>
        <w:t xml:space="preserve">ceně bude </w:t>
      </w:r>
      <w:r w:rsidR="00B5268C" w:rsidRPr="008B0325">
        <w:rPr>
          <w:rFonts w:cs="Arial"/>
          <w:szCs w:val="22"/>
        </w:rPr>
        <w:t xml:space="preserve">při její fakturaci </w:t>
      </w:r>
      <w:r w:rsidR="004267A3" w:rsidRPr="008B0325">
        <w:rPr>
          <w:rFonts w:cs="Arial"/>
          <w:szCs w:val="22"/>
        </w:rPr>
        <w:t>připočtena DPH ve výši platné ke dni uskutečnění zdanitelného plnění</w:t>
      </w:r>
      <w:r w:rsidR="00B5268C" w:rsidRPr="008B0325">
        <w:rPr>
          <w:rFonts w:cs="Arial"/>
          <w:szCs w:val="22"/>
        </w:rPr>
        <w:t>, je-li poskytovatel plátcem DPH.</w:t>
      </w:r>
      <w:r w:rsidR="004267A3" w:rsidRPr="008B0325">
        <w:rPr>
          <w:rFonts w:cs="Arial"/>
          <w:szCs w:val="22"/>
        </w:rPr>
        <w:t xml:space="preserve"> </w:t>
      </w:r>
    </w:p>
    <w:p w14:paraId="15548DE7" w14:textId="13371E15" w:rsidR="007D121C" w:rsidRPr="008B0325" w:rsidRDefault="00AF7A3B" w:rsidP="00C80045">
      <w:pPr>
        <w:pStyle w:val="Odstavecseseznamem"/>
        <w:numPr>
          <w:ilvl w:val="0"/>
          <w:numId w:val="2"/>
        </w:numPr>
        <w:tabs>
          <w:tab w:val="left" w:pos="0"/>
        </w:tabs>
        <w:spacing w:after="120"/>
        <w:ind w:left="425" w:hanging="425"/>
        <w:contextualSpacing w:val="0"/>
        <w:rPr>
          <w:rFonts w:cs="Arial"/>
          <w:szCs w:val="22"/>
        </w:rPr>
      </w:pPr>
      <w:r w:rsidRPr="008B0325">
        <w:rPr>
          <w:rFonts w:cs="Arial"/>
          <w:szCs w:val="22"/>
          <w:lang w:eastAsia="en-US"/>
        </w:rPr>
        <w:t xml:space="preserve">Podkladem pro úhradu ceny podle této smlouvy bude </w:t>
      </w:r>
      <w:r w:rsidRPr="008B0325">
        <w:rPr>
          <w:rFonts w:cs="Arial"/>
          <w:szCs w:val="22"/>
        </w:rPr>
        <w:t xml:space="preserve">faktura se splatností 30 dnů </w:t>
      </w:r>
      <w:r w:rsidRPr="008B0325">
        <w:rPr>
          <w:rFonts w:cs="Arial"/>
          <w:szCs w:val="22"/>
          <w:lang w:eastAsia="en-US"/>
        </w:rPr>
        <w:t>od jejího doručení objednateli,</w:t>
      </w:r>
      <w:r w:rsidR="007D121C" w:rsidRPr="008B0325">
        <w:rPr>
          <w:rFonts w:cs="Arial"/>
          <w:szCs w:val="22"/>
          <w:lang w:eastAsia="en-US"/>
        </w:rPr>
        <w:t xml:space="preserve"> která </w:t>
      </w:r>
      <w:r w:rsidR="007D121C" w:rsidRPr="008B0325">
        <w:rPr>
          <w:rFonts w:cs="Arial"/>
          <w:szCs w:val="22"/>
        </w:rPr>
        <w:t>musí obsahovat veškeré náležitosti účetního dokladu předepsané příslušnými právními předpisy (zejména zákon</w:t>
      </w:r>
      <w:r w:rsidR="009702BA" w:rsidRPr="008B0325">
        <w:rPr>
          <w:rFonts w:cs="Arial"/>
          <w:szCs w:val="22"/>
        </w:rPr>
        <w:t>em</w:t>
      </w:r>
      <w:r w:rsidR="007D121C" w:rsidRPr="008B0325">
        <w:rPr>
          <w:rFonts w:cs="Arial"/>
          <w:szCs w:val="22"/>
        </w:rPr>
        <w:t xml:space="preserve"> č. 563/1991 Sb., o účetnictví, ve znění pozdějších předpisů, zákon</w:t>
      </w:r>
      <w:r w:rsidR="009702BA" w:rsidRPr="008B0325">
        <w:rPr>
          <w:rFonts w:cs="Arial"/>
          <w:szCs w:val="22"/>
        </w:rPr>
        <w:t>em</w:t>
      </w:r>
      <w:r w:rsidR="007D121C" w:rsidRPr="008B0325">
        <w:rPr>
          <w:rFonts w:cs="Arial"/>
          <w:szCs w:val="22"/>
        </w:rPr>
        <w:t xml:space="preserve"> č. 235/2004 Sb., o dani z přidané hodnoty, ve znění pozdějších předpisů, § 435 občanského zákoníku) a současně číslo této smlouvy, včetně uvedení označení „MSEK“.</w:t>
      </w:r>
    </w:p>
    <w:p w14:paraId="0A39D333" w14:textId="13A99B36" w:rsidR="007D121C" w:rsidRPr="008B0325" w:rsidRDefault="007D121C" w:rsidP="00C80045">
      <w:pPr>
        <w:pStyle w:val="Odstavecseseznamem"/>
        <w:numPr>
          <w:ilvl w:val="0"/>
          <w:numId w:val="2"/>
        </w:numPr>
        <w:tabs>
          <w:tab w:val="left" w:pos="0"/>
        </w:tabs>
        <w:spacing w:after="120"/>
        <w:ind w:left="425" w:hanging="425"/>
        <w:contextualSpacing w:val="0"/>
        <w:rPr>
          <w:rFonts w:cs="Arial"/>
          <w:szCs w:val="22"/>
        </w:rPr>
      </w:pPr>
      <w:r w:rsidRPr="008B0325">
        <w:rPr>
          <w:rFonts w:cs="Arial"/>
          <w:szCs w:val="22"/>
          <w:lang w:eastAsia="en-US"/>
        </w:rPr>
        <w:t>Poskytovatel je oprávněn vystavit fakturu</w:t>
      </w:r>
      <w:r w:rsidR="006A6769" w:rsidRPr="008B0325">
        <w:rPr>
          <w:rFonts w:cs="Arial"/>
          <w:szCs w:val="22"/>
          <w:lang w:eastAsia="en-US"/>
        </w:rPr>
        <w:t xml:space="preserve"> na základě oboustranně potvrzeného akceptačního protokolu</w:t>
      </w:r>
      <w:r w:rsidR="00F5652E" w:rsidRPr="008B0325">
        <w:rPr>
          <w:rFonts w:cs="Arial"/>
          <w:szCs w:val="22"/>
          <w:lang w:eastAsia="en-US"/>
        </w:rPr>
        <w:t xml:space="preserve"> </w:t>
      </w:r>
      <w:r w:rsidR="00F5652E" w:rsidRPr="008B0325">
        <w:rPr>
          <w:rFonts w:cs="Arial"/>
          <w:bCs/>
          <w:szCs w:val="22"/>
        </w:rPr>
        <w:t>dle</w:t>
      </w:r>
      <w:r w:rsidR="00F5652E" w:rsidRPr="008B0325">
        <w:rPr>
          <w:rFonts w:cs="Arial"/>
          <w:szCs w:val="22"/>
        </w:rPr>
        <w:t xml:space="preserve"> </w:t>
      </w:r>
      <w:r w:rsidR="00F5652E" w:rsidRPr="00D81C64">
        <w:rPr>
          <w:rFonts w:cs="Arial"/>
          <w:bCs/>
          <w:szCs w:val="22"/>
        </w:rPr>
        <w:t xml:space="preserve">čl. </w:t>
      </w:r>
      <w:r w:rsidR="00841451" w:rsidRPr="00D81C64">
        <w:rPr>
          <w:rFonts w:cs="Arial"/>
          <w:bCs/>
          <w:szCs w:val="22"/>
        </w:rPr>
        <w:t>2</w:t>
      </w:r>
      <w:r w:rsidR="00F5652E" w:rsidRPr="00D81C64">
        <w:rPr>
          <w:rFonts w:cs="Arial"/>
          <w:bCs/>
          <w:szCs w:val="22"/>
        </w:rPr>
        <w:t xml:space="preserve"> odst. </w:t>
      </w:r>
      <w:r w:rsidR="00841451" w:rsidRPr="008B0325">
        <w:rPr>
          <w:rFonts w:cs="Arial"/>
          <w:bCs/>
          <w:szCs w:val="22"/>
        </w:rPr>
        <w:t>3</w:t>
      </w:r>
      <w:r w:rsidR="00F5652E" w:rsidRPr="008B0325">
        <w:rPr>
          <w:rFonts w:cs="Arial"/>
          <w:bCs/>
          <w:szCs w:val="22"/>
        </w:rPr>
        <w:t xml:space="preserve"> této smlouvy</w:t>
      </w:r>
      <w:r w:rsidR="00F5652E" w:rsidRPr="008B0325">
        <w:rPr>
          <w:rFonts w:cs="Arial"/>
          <w:szCs w:val="22"/>
          <w:lang w:eastAsia="en-US"/>
        </w:rPr>
        <w:t xml:space="preserve"> přiloženého k</w:t>
      </w:r>
      <w:r w:rsidR="00841451" w:rsidRPr="008B0325">
        <w:rPr>
          <w:rFonts w:cs="Arial"/>
          <w:szCs w:val="22"/>
          <w:lang w:eastAsia="en-US"/>
        </w:rPr>
        <w:t> </w:t>
      </w:r>
      <w:r w:rsidR="00F5652E" w:rsidRPr="008B0325">
        <w:rPr>
          <w:rFonts w:cs="Arial"/>
          <w:szCs w:val="22"/>
          <w:lang w:eastAsia="en-US"/>
        </w:rPr>
        <w:t>faktuře</w:t>
      </w:r>
      <w:r w:rsidR="00841451" w:rsidRPr="008B0325">
        <w:rPr>
          <w:rFonts w:cs="Arial"/>
          <w:szCs w:val="22"/>
          <w:lang w:eastAsia="en-US"/>
        </w:rPr>
        <w:t>.</w:t>
      </w:r>
      <w:r w:rsidR="006A6769" w:rsidRPr="008B0325">
        <w:rPr>
          <w:rFonts w:cs="Arial"/>
          <w:szCs w:val="22"/>
        </w:rPr>
        <w:t xml:space="preserve"> Faktura bude vystavena ke dni uskutečnění zdanitelného plnění, který je dnem </w:t>
      </w:r>
      <w:r w:rsidR="006A6769" w:rsidRPr="008B0325">
        <w:rPr>
          <w:rFonts w:cs="Arial"/>
          <w:bCs/>
          <w:szCs w:val="22"/>
        </w:rPr>
        <w:t>podpisu akceptačního protokolu.</w:t>
      </w:r>
    </w:p>
    <w:p w14:paraId="3DA76577" w14:textId="77777777" w:rsidR="00F5652E" w:rsidRPr="008B0325" w:rsidRDefault="00F5652E" w:rsidP="00C80045">
      <w:pPr>
        <w:pStyle w:val="Odstavecseseznamem"/>
        <w:numPr>
          <w:ilvl w:val="0"/>
          <w:numId w:val="2"/>
        </w:numPr>
        <w:tabs>
          <w:tab w:val="left" w:pos="0"/>
        </w:tabs>
        <w:spacing w:after="120"/>
        <w:ind w:left="425" w:hanging="425"/>
        <w:contextualSpacing w:val="0"/>
        <w:rPr>
          <w:rFonts w:cs="Arial"/>
          <w:szCs w:val="22"/>
        </w:rPr>
      </w:pPr>
      <w:r w:rsidRPr="008B0325">
        <w:rPr>
          <w:rFonts w:cs="Arial"/>
          <w:szCs w:val="22"/>
        </w:rPr>
        <w:t>V případě faktury doručené objednateli mezi 10. prosincem a 10. lednem je taková faktura splatná nejdříve následujícího 1. února.</w:t>
      </w:r>
    </w:p>
    <w:p w14:paraId="4F7E8F7C" w14:textId="0A060D15" w:rsidR="00BD15B5" w:rsidRPr="008B0325" w:rsidRDefault="00BD15B5" w:rsidP="00C80045">
      <w:pPr>
        <w:pStyle w:val="Odstavecseseznamem"/>
        <w:numPr>
          <w:ilvl w:val="0"/>
          <w:numId w:val="2"/>
        </w:numPr>
        <w:tabs>
          <w:tab w:val="left" w:pos="0"/>
        </w:tabs>
        <w:spacing w:after="120"/>
        <w:ind w:left="425" w:hanging="425"/>
        <w:contextualSpacing w:val="0"/>
        <w:rPr>
          <w:rFonts w:cs="Arial"/>
          <w:szCs w:val="22"/>
        </w:rPr>
      </w:pPr>
      <w:r w:rsidRPr="008B0325">
        <w:rPr>
          <w:rFonts w:cs="Arial"/>
          <w:szCs w:val="22"/>
        </w:rPr>
        <w:lastRenderedPageBreak/>
        <w:t>V případě, že faktura nebude obsahovat náležitosti podle platných právních předpisů, popř. bude obsahovat jiné chyby či nedostatky, je objednatel oprávněn fakturu vrátit, přičemž nová lhůta splatnosti počíná běžet dnem doručení opravené faktury objednateli.</w:t>
      </w:r>
    </w:p>
    <w:p w14:paraId="3C8C5009" w14:textId="1A283C2C" w:rsidR="008B0325" w:rsidRPr="008B0325" w:rsidRDefault="00B5268C" w:rsidP="00C80045">
      <w:pPr>
        <w:pStyle w:val="Odstavecseseznamem"/>
        <w:numPr>
          <w:ilvl w:val="0"/>
          <w:numId w:val="2"/>
        </w:numPr>
        <w:tabs>
          <w:tab w:val="left" w:pos="0"/>
        </w:tabs>
        <w:spacing w:after="120"/>
        <w:ind w:left="425" w:hanging="425"/>
        <w:contextualSpacing w:val="0"/>
        <w:rPr>
          <w:rFonts w:cs="Arial"/>
          <w:szCs w:val="22"/>
          <w:lang w:eastAsia="en-US"/>
        </w:rPr>
      </w:pPr>
      <w:r w:rsidRPr="008B0325">
        <w:rPr>
          <w:rFonts w:cs="Arial"/>
          <w:szCs w:val="22"/>
        </w:rPr>
        <w:t>C</w:t>
      </w:r>
      <w:r w:rsidR="004267A3" w:rsidRPr="008B0325">
        <w:rPr>
          <w:rFonts w:cs="Arial"/>
          <w:szCs w:val="22"/>
        </w:rPr>
        <w:t xml:space="preserve">ena bude uhrazena bezhotovostním převodem na bankovní účet </w:t>
      </w:r>
      <w:r w:rsidR="001A6ABC" w:rsidRPr="008B0325">
        <w:rPr>
          <w:rFonts w:cs="Arial"/>
          <w:szCs w:val="22"/>
        </w:rPr>
        <w:t>poskytovatele</w:t>
      </w:r>
      <w:r w:rsidR="004267A3" w:rsidRPr="008B0325">
        <w:rPr>
          <w:rFonts w:cs="Arial"/>
          <w:szCs w:val="22"/>
        </w:rPr>
        <w:t xml:space="preserve"> uvedený v záhlaví této smlouvy</w:t>
      </w:r>
      <w:r w:rsidR="00BD15B5" w:rsidRPr="008B0325">
        <w:rPr>
          <w:rFonts w:cs="Arial"/>
          <w:szCs w:val="22"/>
        </w:rPr>
        <w:t xml:space="preserve">. </w:t>
      </w:r>
      <w:r w:rsidR="00BD15B5" w:rsidRPr="008B0325">
        <w:rPr>
          <w:rFonts w:cs="Arial"/>
          <w:szCs w:val="22"/>
          <w:lang w:eastAsia="en-US"/>
        </w:rPr>
        <w:t xml:space="preserve">Platební povinnosti objednatele plynoucí z této smlouvy jsou splněny dnem odepsání částky z účtu objednatele ve prospěch účtu </w:t>
      </w:r>
      <w:r w:rsidR="002610DB" w:rsidRPr="008B0325">
        <w:rPr>
          <w:rFonts w:cs="Arial"/>
          <w:szCs w:val="22"/>
          <w:lang w:eastAsia="en-US"/>
        </w:rPr>
        <w:t>poskytovatele</w:t>
      </w:r>
      <w:r w:rsidR="00BD15B5" w:rsidRPr="008B0325">
        <w:rPr>
          <w:rFonts w:cs="Arial"/>
          <w:szCs w:val="22"/>
          <w:lang w:eastAsia="en-US"/>
        </w:rPr>
        <w:t>.</w:t>
      </w:r>
    </w:p>
    <w:p w14:paraId="6712D384" w14:textId="77777777" w:rsidR="00496C57" w:rsidRPr="002979D3" w:rsidRDefault="00496C57" w:rsidP="00B3587D">
      <w:pPr>
        <w:widowControl w:val="0"/>
        <w:adjustRightInd w:val="0"/>
        <w:spacing w:line="276" w:lineRule="auto"/>
        <w:jc w:val="center"/>
        <w:rPr>
          <w:rFonts w:cs="Arial"/>
          <w:b/>
          <w:szCs w:val="22"/>
          <w:lang w:eastAsia="de-DE"/>
        </w:rPr>
      </w:pPr>
    </w:p>
    <w:p w14:paraId="40E2C85F" w14:textId="2BD9994B" w:rsidR="00EB3CFE" w:rsidRPr="002979D3" w:rsidRDefault="00496C57" w:rsidP="00B3587D">
      <w:pPr>
        <w:pStyle w:val="Odstavecseseznamem"/>
        <w:spacing w:before="120"/>
        <w:ind w:left="0"/>
        <w:jc w:val="center"/>
        <w:rPr>
          <w:lang w:eastAsia="de-DE"/>
        </w:rPr>
      </w:pPr>
      <w:r>
        <w:rPr>
          <w:rFonts w:cs="Arial"/>
          <w:b/>
          <w:szCs w:val="22"/>
          <w:lang w:eastAsia="de-DE"/>
        </w:rPr>
        <w:t xml:space="preserve">Článek </w:t>
      </w:r>
      <w:r w:rsidRPr="002979D3">
        <w:rPr>
          <w:rFonts w:cs="Arial"/>
          <w:b/>
          <w:szCs w:val="22"/>
          <w:lang w:eastAsia="de-DE"/>
        </w:rPr>
        <w:t>4</w:t>
      </w:r>
      <w:r w:rsidRPr="002979D3">
        <w:rPr>
          <w:b/>
          <w:bCs/>
          <w:lang w:eastAsia="de-DE"/>
        </w:rPr>
        <w:t xml:space="preserve"> </w:t>
      </w:r>
    </w:p>
    <w:p w14:paraId="0FF7CD18" w14:textId="402E237E" w:rsidR="00C57507" w:rsidRPr="008B0325" w:rsidRDefault="00B97353" w:rsidP="002979D3">
      <w:pPr>
        <w:tabs>
          <w:tab w:val="left" w:pos="0"/>
        </w:tabs>
        <w:spacing w:after="120"/>
        <w:jc w:val="center"/>
        <w:rPr>
          <w:rFonts w:cs="Arial"/>
          <w:b/>
          <w:szCs w:val="22"/>
        </w:rPr>
      </w:pPr>
      <w:r w:rsidRPr="008B0325">
        <w:rPr>
          <w:rFonts w:cs="Arial"/>
          <w:b/>
          <w:szCs w:val="22"/>
        </w:rPr>
        <w:t>Práva a povinnosti smluvních stran, součinnost</w:t>
      </w:r>
    </w:p>
    <w:p w14:paraId="4516C23B" w14:textId="77777777" w:rsidR="00AE174C" w:rsidRPr="008B0325" w:rsidRDefault="00BC0F3F" w:rsidP="0087156D">
      <w:pPr>
        <w:pStyle w:val="Odstavecseseznamem"/>
        <w:numPr>
          <w:ilvl w:val="0"/>
          <w:numId w:val="12"/>
        </w:numPr>
        <w:tabs>
          <w:tab w:val="left" w:pos="0"/>
        </w:tabs>
        <w:spacing w:after="60"/>
        <w:ind w:left="426" w:hanging="426"/>
        <w:contextualSpacing w:val="0"/>
        <w:rPr>
          <w:rFonts w:cs="Arial"/>
          <w:szCs w:val="22"/>
        </w:rPr>
      </w:pPr>
      <w:r w:rsidRPr="008B0325">
        <w:rPr>
          <w:rFonts w:cs="Arial"/>
          <w:szCs w:val="22"/>
        </w:rPr>
        <w:t xml:space="preserve">Poskytovatel </w:t>
      </w:r>
      <w:r w:rsidR="00AE174C" w:rsidRPr="008B0325">
        <w:rPr>
          <w:rFonts w:cs="Arial"/>
          <w:szCs w:val="22"/>
        </w:rPr>
        <w:t>se zavazuje:</w:t>
      </w:r>
    </w:p>
    <w:p w14:paraId="51DB7571" w14:textId="0E0A335C" w:rsidR="007103CA" w:rsidRDefault="007103CA" w:rsidP="00532FD7">
      <w:pPr>
        <w:pStyle w:val="Odstavecseseznamem"/>
        <w:widowControl w:val="0"/>
        <w:numPr>
          <w:ilvl w:val="0"/>
          <w:numId w:val="23"/>
        </w:numPr>
        <w:spacing w:before="120" w:after="120"/>
        <w:ind w:left="850" w:hanging="357"/>
        <w:contextualSpacing w:val="0"/>
        <w:rPr>
          <w:rFonts w:cs="Arial"/>
          <w:szCs w:val="22"/>
        </w:rPr>
      </w:pPr>
      <w:r>
        <w:rPr>
          <w:rFonts w:cs="Arial"/>
          <w:szCs w:val="22"/>
        </w:rPr>
        <w:t>prokazatelně informovat objednavatele o jménech, pracovních pozicích a případné kvalifikaci všech osob, které se budou bezprostředně podílet na plnění této smlouvy (včetně osob na straně subdodavatelů), před tím, než se tyto osoby začnou aktivně podílet na plnění této smlouvy,</w:t>
      </w:r>
    </w:p>
    <w:p w14:paraId="38610A31" w14:textId="6349C1FC" w:rsidR="007103CA" w:rsidRDefault="007103CA" w:rsidP="00532FD7">
      <w:pPr>
        <w:pStyle w:val="Odstavecseseznamem"/>
        <w:widowControl w:val="0"/>
        <w:numPr>
          <w:ilvl w:val="0"/>
          <w:numId w:val="23"/>
        </w:numPr>
        <w:spacing w:before="120" w:after="120"/>
        <w:ind w:left="850" w:hanging="357"/>
        <w:contextualSpacing w:val="0"/>
        <w:rPr>
          <w:rFonts w:cs="Arial"/>
          <w:szCs w:val="22"/>
        </w:rPr>
      </w:pPr>
      <w:r>
        <w:rPr>
          <w:rFonts w:cs="Arial"/>
          <w:szCs w:val="22"/>
        </w:rPr>
        <w:t xml:space="preserve">nahradit objednavateli </w:t>
      </w:r>
      <w:r w:rsidRPr="007103CA">
        <w:rPr>
          <w:rFonts w:cs="Arial"/>
          <w:szCs w:val="22"/>
        </w:rPr>
        <w:t>případnou škodu, která mu vznikne v důsledku porušení povinností poskytovatele i škodu, která vznikne v důsledku činnosti poskytovatele na majetku či zdraví osob, a to bez omezení výše náhrady této škody. Poskytovatel současně odpovídá za škody, které způsobili objednateli či třetím osobám v</w:t>
      </w:r>
      <w:r w:rsidR="00CD2BA0">
        <w:rPr>
          <w:rFonts w:cs="Arial"/>
          <w:szCs w:val="22"/>
        </w:rPr>
        <w:t> </w:t>
      </w:r>
      <w:r w:rsidRPr="007103CA">
        <w:rPr>
          <w:rFonts w:cs="Arial"/>
          <w:szCs w:val="22"/>
        </w:rPr>
        <w:t>souvislosti s poskytováním plnění zaměstnanci poskytovatele, jeho poddodavatelé či osoby v obdobném postavení porušením svých povinností při plnění této smlouvy</w:t>
      </w:r>
      <w:r>
        <w:rPr>
          <w:rFonts w:cs="Arial"/>
          <w:szCs w:val="22"/>
        </w:rPr>
        <w:t>,</w:t>
      </w:r>
    </w:p>
    <w:p w14:paraId="76734E38" w14:textId="6109D91F" w:rsidR="00AE174C" w:rsidRPr="008B0325" w:rsidRDefault="00BC0F3F" w:rsidP="00532FD7">
      <w:pPr>
        <w:pStyle w:val="Odstavecseseznamem"/>
        <w:widowControl w:val="0"/>
        <w:numPr>
          <w:ilvl w:val="0"/>
          <w:numId w:val="23"/>
        </w:numPr>
        <w:spacing w:before="120" w:after="120"/>
        <w:ind w:left="850" w:hanging="357"/>
        <w:contextualSpacing w:val="0"/>
        <w:rPr>
          <w:rFonts w:cs="Arial"/>
          <w:szCs w:val="22"/>
        </w:rPr>
      </w:pPr>
      <w:r w:rsidRPr="008B0325">
        <w:rPr>
          <w:rFonts w:cs="Arial"/>
          <w:szCs w:val="22"/>
        </w:rPr>
        <w:t xml:space="preserve">při poskytování plnění dle této smlouvy postupovat </w:t>
      </w:r>
      <w:r w:rsidR="004F176D" w:rsidRPr="008B0325">
        <w:rPr>
          <w:rFonts w:cs="Arial"/>
          <w:szCs w:val="22"/>
        </w:rPr>
        <w:t>řádně</w:t>
      </w:r>
      <w:r w:rsidR="004F176D">
        <w:rPr>
          <w:rFonts w:cs="Arial"/>
          <w:szCs w:val="22"/>
        </w:rPr>
        <w:t>,</w:t>
      </w:r>
      <w:r w:rsidR="004F176D" w:rsidRPr="008B0325">
        <w:rPr>
          <w:rFonts w:cs="Arial"/>
          <w:szCs w:val="22"/>
        </w:rPr>
        <w:t xml:space="preserve"> </w:t>
      </w:r>
      <w:r w:rsidRPr="008B0325">
        <w:rPr>
          <w:rFonts w:cs="Arial"/>
          <w:szCs w:val="22"/>
        </w:rPr>
        <w:t>poctivě</w:t>
      </w:r>
      <w:r w:rsidR="004F176D">
        <w:rPr>
          <w:rFonts w:cs="Arial"/>
          <w:szCs w:val="22"/>
        </w:rPr>
        <w:t>,</w:t>
      </w:r>
      <w:r w:rsidR="00CA7DFA" w:rsidRPr="008B0325">
        <w:rPr>
          <w:rFonts w:cs="Arial"/>
          <w:szCs w:val="22"/>
        </w:rPr>
        <w:t> </w:t>
      </w:r>
      <w:r w:rsidRPr="008B0325">
        <w:rPr>
          <w:rFonts w:cs="Arial"/>
          <w:szCs w:val="22"/>
        </w:rPr>
        <w:t>pečlivě</w:t>
      </w:r>
      <w:r w:rsidR="004F176D">
        <w:rPr>
          <w:rFonts w:cs="Arial"/>
          <w:szCs w:val="22"/>
        </w:rPr>
        <w:t>,</w:t>
      </w:r>
      <w:r w:rsidRPr="008B0325">
        <w:rPr>
          <w:rFonts w:cs="Arial"/>
          <w:szCs w:val="22"/>
        </w:rPr>
        <w:t xml:space="preserve"> podle svých schopností</w:t>
      </w:r>
      <w:r w:rsidR="00A71946" w:rsidRPr="008B0325">
        <w:rPr>
          <w:rFonts w:cs="Arial"/>
          <w:szCs w:val="22"/>
        </w:rPr>
        <w:t xml:space="preserve"> a s náležitou odbornou úrovní</w:t>
      </w:r>
      <w:r w:rsidRPr="008B0325">
        <w:rPr>
          <w:rFonts w:cs="Arial"/>
          <w:szCs w:val="22"/>
        </w:rPr>
        <w:t xml:space="preserve">, </w:t>
      </w:r>
      <w:r w:rsidR="00AE174C" w:rsidRPr="008B0325">
        <w:rPr>
          <w:rFonts w:cs="Arial"/>
          <w:szCs w:val="22"/>
        </w:rPr>
        <w:t xml:space="preserve">a </w:t>
      </w:r>
      <w:r w:rsidRPr="008B0325">
        <w:rPr>
          <w:rFonts w:cs="Arial"/>
          <w:szCs w:val="22"/>
        </w:rPr>
        <w:t xml:space="preserve">přitom použít každého prostředku, kterého vyžaduje povaha obstarávané záležitosti, jakož i takového, který se shoduje s vůlí </w:t>
      </w:r>
      <w:r w:rsidR="00BD7F05" w:rsidRPr="008B0325">
        <w:rPr>
          <w:rFonts w:cs="Arial"/>
          <w:szCs w:val="22"/>
        </w:rPr>
        <w:t>o</w:t>
      </w:r>
      <w:r w:rsidRPr="008B0325">
        <w:rPr>
          <w:rFonts w:cs="Arial"/>
          <w:szCs w:val="22"/>
        </w:rPr>
        <w:t>bjednatele</w:t>
      </w:r>
      <w:r w:rsidR="00AE174C" w:rsidRPr="008B0325">
        <w:rPr>
          <w:rFonts w:cs="Arial"/>
          <w:szCs w:val="22"/>
        </w:rPr>
        <w:t>,</w:t>
      </w:r>
      <w:r w:rsidR="00CC62C7" w:rsidRPr="008B0325">
        <w:rPr>
          <w:rFonts w:cs="Arial"/>
          <w:szCs w:val="22"/>
        </w:rPr>
        <w:t xml:space="preserve"> </w:t>
      </w:r>
    </w:p>
    <w:p w14:paraId="62F57986" w14:textId="41332DCC" w:rsidR="00932786" w:rsidRPr="008B0325" w:rsidRDefault="00A71946" w:rsidP="0087156D">
      <w:pPr>
        <w:pStyle w:val="Odstavecseseznamem"/>
        <w:widowControl w:val="0"/>
        <w:numPr>
          <w:ilvl w:val="0"/>
          <w:numId w:val="23"/>
        </w:numPr>
        <w:spacing w:after="120"/>
        <w:ind w:left="850" w:hanging="357"/>
        <w:contextualSpacing w:val="0"/>
        <w:rPr>
          <w:rFonts w:cs="Arial"/>
          <w:szCs w:val="22"/>
        </w:rPr>
      </w:pPr>
      <w:r w:rsidRPr="008B0325">
        <w:rPr>
          <w:rFonts w:cs="Arial"/>
          <w:szCs w:val="22"/>
        </w:rPr>
        <w:t>p</w:t>
      </w:r>
      <w:r w:rsidR="00CC62C7" w:rsidRPr="008B0325">
        <w:rPr>
          <w:rFonts w:cs="Arial"/>
          <w:szCs w:val="22"/>
        </w:rPr>
        <w:t xml:space="preserve">oskytovat </w:t>
      </w:r>
      <w:r w:rsidR="00C34868" w:rsidRPr="008B0325">
        <w:rPr>
          <w:rFonts w:cs="Arial"/>
          <w:szCs w:val="22"/>
        </w:rPr>
        <w:t>p</w:t>
      </w:r>
      <w:r w:rsidR="00CC62C7" w:rsidRPr="008B0325">
        <w:rPr>
          <w:rFonts w:cs="Arial"/>
          <w:szCs w:val="22"/>
        </w:rPr>
        <w:t>lnění svým jménem, na svůj náklad, na vlastní odpovědnost a nebezpečí v ujedna</w:t>
      </w:r>
      <w:r w:rsidR="004A7ACC">
        <w:rPr>
          <w:rFonts w:cs="Arial"/>
          <w:szCs w:val="22"/>
        </w:rPr>
        <w:t>ném</w:t>
      </w:r>
      <w:r w:rsidR="00CC62C7" w:rsidRPr="008B0325">
        <w:rPr>
          <w:rFonts w:cs="Arial"/>
          <w:szCs w:val="22"/>
        </w:rPr>
        <w:t xml:space="preserve"> termín</w:t>
      </w:r>
      <w:r w:rsidR="004A7ACC">
        <w:rPr>
          <w:rFonts w:cs="Arial"/>
          <w:szCs w:val="22"/>
        </w:rPr>
        <w:t>u</w:t>
      </w:r>
      <w:r w:rsidRPr="008B0325">
        <w:rPr>
          <w:rFonts w:cs="Arial"/>
          <w:szCs w:val="22"/>
        </w:rPr>
        <w:t>,</w:t>
      </w:r>
    </w:p>
    <w:p w14:paraId="032C4C6C" w14:textId="05B727C3" w:rsidR="00A71946" w:rsidRPr="008B0325" w:rsidRDefault="00932786" w:rsidP="0087156D">
      <w:pPr>
        <w:pStyle w:val="Odstavecseseznamem"/>
        <w:widowControl w:val="0"/>
        <w:numPr>
          <w:ilvl w:val="0"/>
          <w:numId w:val="23"/>
        </w:numPr>
        <w:spacing w:after="120"/>
        <w:ind w:left="850" w:hanging="357"/>
        <w:contextualSpacing w:val="0"/>
        <w:rPr>
          <w:rFonts w:cs="Arial"/>
          <w:szCs w:val="22"/>
        </w:rPr>
      </w:pPr>
      <w:r w:rsidRPr="008B0325">
        <w:rPr>
          <w:rFonts w:cs="Arial"/>
          <w:szCs w:val="22"/>
        </w:rPr>
        <w:t xml:space="preserve">nejméně dva pracovní dny předem uvědomit </w:t>
      </w:r>
      <w:r w:rsidR="004F176D">
        <w:rPr>
          <w:rFonts w:cs="Arial"/>
          <w:szCs w:val="22"/>
        </w:rPr>
        <w:t>kontaktní</w:t>
      </w:r>
      <w:r w:rsidRPr="008B0325">
        <w:rPr>
          <w:rFonts w:cs="Arial"/>
          <w:szCs w:val="22"/>
        </w:rPr>
        <w:t xml:space="preserve"> osobu objednatele uvedenou </w:t>
      </w:r>
      <w:r w:rsidRPr="00C2731F">
        <w:rPr>
          <w:rFonts w:cs="Arial"/>
          <w:szCs w:val="22"/>
        </w:rPr>
        <w:t xml:space="preserve">v </w:t>
      </w:r>
      <w:r w:rsidRPr="00811374">
        <w:rPr>
          <w:rFonts w:cs="Arial"/>
          <w:szCs w:val="22"/>
        </w:rPr>
        <w:t xml:space="preserve">čl. 12 odst. </w:t>
      </w:r>
      <w:r w:rsidR="004F176D" w:rsidRPr="00BB5F31">
        <w:rPr>
          <w:rFonts w:cs="Arial"/>
          <w:szCs w:val="22"/>
        </w:rPr>
        <w:t>5</w:t>
      </w:r>
      <w:r w:rsidRPr="00C2731F">
        <w:rPr>
          <w:rFonts w:cs="Arial"/>
          <w:szCs w:val="22"/>
        </w:rPr>
        <w:t xml:space="preserve"> této</w:t>
      </w:r>
      <w:r w:rsidRPr="008B0325">
        <w:rPr>
          <w:rFonts w:cs="Arial"/>
          <w:szCs w:val="22"/>
        </w:rPr>
        <w:t xml:space="preserve"> smlouvy o termínu </w:t>
      </w:r>
      <w:r w:rsidR="006D44B9" w:rsidRPr="008B0325">
        <w:rPr>
          <w:rFonts w:cs="Arial"/>
          <w:szCs w:val="22"/>
        </w:rPr>
        <w:t>požadovaného</w:t>
      </w:r>
      <w:r w:rsidR="00F16D53">
        <w:rPr>
          <w:rFonts w:cs="Arial"/>
          <w:szCs w:val="22"/>
        </w:rPr>
        <w:t xml:space="preserve"> fyzického</w:t>
      </w:r>
      <w:r w:rsidR="006D44B9" w:rsidRPr="008B0325">
        <w:rPr>
          <w:rFonts w:cs="Arial"/>
          <w:szCs w:val="22"/>
        </w:rPr>
        <w:t xml:space="preserve"> přístupu k systému MSEK, bude-li jej poskytovatel požadovat</w:t>
      </w:r>
      <w:r w:rsidR="004F176D">
        <w:rPr>
          <w:rFonts w:cs="Arial"/>
          <w:szCs w:val="22"/>
        </w:rPr>
        <w:t>,</w:t>
      </w:r>
    </w:p>
    <w:p w14:paraId="1CE836E3" w14:textId="599E4A12" w:rsidR="001920EB" w:rsidRPr="008B0325" w:rsidRDefault="00C80AF8" w:rsidP="0087156D">
      <w:pPr>
        <w:pStyle w:val="Odstavecseseznamem"/>
        <w:widowControl w:val="0"/>
        <w:numPr>
          <w:ilvl w:val="0"/>
          <w:numId w:val="23"/>
        </w:numPr>
        <w:spacing w:after="120"/>
        <w:ind w:left="850" w:hanging="357"/>
        <w:contextualSpacing w:val="0"/>
        <w:rPr>
          <w:rFonts w:cs="Arial"/>
          <w:szCs w:val="22"/>
        </w:rPr>
      </w:pPr>
      <w:r w:rsidRPr="008B0325">
        <w:rPr>
          <w:rFonts w:cs="Arial"/>
          <w:szCs w:val="22"/>
          <w:lang w:eastAsia="ar-SA"/>
        </w:rPr>
        <w:t xml:space="preserve">bez zbytečného odkladu oznámit </w:t>
      </w:r>
      <w:r w:rsidR="001B12F0" w:rsidRPr="008B0325">
        <w:rPr>
          <w:rFonts w:cs="Arial"/>
          <w:szCs w:val="22"/>
          <w:lang w:eastAsia="ar-SA"/>
        </w:rPr>
        <w:t>o</w:t>
      </w:r>
      <w:r w:rsidRPr="008B0325">
        <w:rPr>
          <w:rFonts w:cs="Arial"/>
          <w:szCs w:val="22"/>
          <w:lang w:eastAsia="ar-SA"/>
        </w:rPr>
        <w:t xml:space="preserve">bjednateli všechny okolnosti, které zjistil nebo měl zjistit při poskytování </w:t>
      </w:r>
      <w:r w:rsidR="002218F8" w:rsidRPr="008B0325">
        <w:rPr>
          <w:rFonts w:cs="Arial"/>
          <w:szCs w:val="22"/>
          <w:lang w:eastAsia="ar-SA"/>
        </w:rPr>
        <w:t>p</w:t>
      </w:r>
      <w:r w:rsidRPr="008B0325">
        <w:rPr>
          <w:rFonts w:cs="Arial"/>
          <w:szCs w:val="22"/>
          <w:lang w:eastAsia="ar-SA"/>
        </w:rPr>
        <w:t xml:space="preserve">lnění, a které mohou mít vliv na poskytované </w:t>
      </w:r>
      <w:r w:rsidR="002218F8" w:rsidRPr="008B0325">
        <w:rPr>
          <w:rFonts w:cs="Arial"/>
          <w:szCs w:val="22"/>
          <w:lang w:eastAsia="ar-SA"/>
        </w:rPr>
        <w:t>p</w:t>
      </w:r>
      <w:r w:rsidRPr="008B0325">
        <w:rPr>
          <w:rFonts w:cs="Arial"/>
          <w:szCs w:val="22"/>
          <w:lang w:eastAsia="ar-SA"/>
        </w:rPr>
        <w:t xml:space="preserve">lnění či změnu pokynů nebo zájmů </w:t>
      </w:r>
      <w:r w:rsidR="002218F8" w:rsidRPr="008B0325">
        <w:rPr>
          <w:rFonts w:cs="Arial"/>
          <w:szCs w:val="22"/>
          <w:lang w:eastAsia="ar-SA"/>
        </w:rPr>
        <w:t>o</w:t>
      </w:r>
      <w:r w:rsidRPr="008B0325">
        <w:rPr>
          <w:rFonts w:cs="Arial"/>
          <w:szCs w:val="22"/>
          <w:lang w:eastAsia="ar-SA"/>
        </w:rPr>
        <w:t>bjednatele</w:t>
      </w:r>
      <w:r w:rsidR="00AF7844" w:rsidRPr="008B0325">
        <w:rPr>
          <w:rFonts w:cs="Arial"/>
          <w:szCs w:val="22"/>
          <w:lang w:eastAsia="ar-SA"/>
        </w:rPr>
        <w:t>.</w:t>
      </w:r>
    </w:p>
    <w:p w14:paraId="3A1C1AEE" w14:textId="2F1F61EA" w:rsidR="001920EB" w:rsidRPr="008B0325" w:rsidRDefault="001920EB" w:rsidP="0087156D">
      <w:pPr>
        <w:pStyle w:val="Odstavecseseznamem"/>
        <w:numPr>
          <w:ilvl w:val="0"/>
          <w:numId w:val="12"/>
        </w:numPr>
        <w:tabs>
          <w:tab w:val="left" w:pos="0"/>
        </w:tabs>
        <w:spacing w:after="60"/>
        <w:ind w:left="426" w:hanging="426"/>
        <w:contextualSpacing w:val="0"/>
        <w:rPr>
          <w:rFonts w:cs="Arial"/>
          <w:szCs w:val="22"/>
        </w:rPr>
      </w:pPr>
      <w:r w:rsidRPr="008B0325">
        <w:rPr>
          <w:rFonts w:cs="Arial"/>
          <w:szCs w:val="22"/>
        </w:rPr>
        <w:t>Objednatel se zavazuje:</w:t>
      </w:r>
    </w:p>
    <w:p w14:paraId="19B12617" w14:textId="1E35139E" w:rsidR="00C76547" w:rsidRPr="008B0325" w:rsidRDefault="001920EB" w:rsidP="009E743C">
      <w:pPr>
        <w:pStyle w:val="Odstavecseseznamem"/>
        <w:numPr>
          <w:ilvl w:val="0"/>
          <w:numId w:val="24"/>
        </w:numPr>
        <w:spacing w:before="120" w:after="120"/>
        <w:ind w:left="850" w:hanging="357"/>
        <w:contextualSpacing w:val="0"/>
        <w:rPr>
          <w:rFonts w:cs="Arial"/>
          <w:szCs w:val="22"/>
        </w:rPr>
      </w:pPr>
      <w:r w:rsidRPr="008B0325">
        <w:rPr>
          <w:rFonts w:cs="Arial"/>
          <w:szCs w:val="22"/>
        </w:rPr>
        <w:t>předat včas poskytovateli úplné, pravdivé a přehledné informace a podklady, jež jsou nezbytně nutné k plnění předmětu této smlouvy, pokud z jejich povahy nevyplývá, že</w:t>
      </w:r>
      <w:r w:rsidR="00980E43">
        <w:rPr>
          <w:rFonts w:cs="Arial"/>
          <w:szCs w:val="22"/>
        </w:rPr>
        <w:t> </w:t>
      </w:r>
      <w:r w:rsidRPr="008B0325">
        <w:rPr>
          <w:rFonts w:cs="Arial"/>
          <w:szCs w:val="22"/>
        </w:rPr>
        <w:t>je má zajistit poskytovatel v rámci své činnosti</w:t>
      </w:r>
      <w:r w:rsidR="00C76547" w:rsidRPr="008B0325">
        <w:rPr>
          <w:rFonts w:cs="Arial"/>
          <w:szCs w:val="22"/>
        </w:rPr>
        <w:t>,</w:t>
      </w:r>
    </w:p>
    <w:p w14:paraId="4E8D36C7" w14:textId="28BAB55E" w:rsidR="001920EB" w:rsidRPr="008B0325" w:rsidRDefault="001920EB" w:rsidP="0087156D">
      <w:pPr>
        <w:pStyle w:val="Odstavecseseznamem"/>
        <w:numPr>
          <w:ilvl w:val="0"/>
          <w:numId w:val="24"/>
        </w:numPr>
        <w:spacing w:after="120"/>
        <w:ind w:left="851"/>
        <w:contextualSpacing w:val="0"/>
        <w:rPr>
          <w:rFonts w:cs="Arial"/>
          <w:szCs w:val="22"/>
        </w:rPr>
      </w:pPr>
      <w:r w:rsidRPr="008B0325">
        <w:rPr>
          <w:rFonts w:cs="Arial"/>
          <w:szCs w:val="22"/>
        </w:rPr>
        <w:t>poskytovat poskytovateli během plnění předmětu této smlouvy v případě potřeby součinnost v přiměřeném rozsahu,</w:t>
      </w:r>
    </w:p>
    <w:p w14:paraId="61FC2021" w14:textId="40F5664D" w:rsidR="001920EB" w:rsidRPr="008B0325" w:rsidRDefault="001920EB" w:rsidP="0087156D">
      <w:pPr>
        <w:pStyle w:val="Odstavecseseznamem"/>
        <w:numPr>
          <w:ilvl w:val="0"/>
          <w:numId w:val="24"/>
        </w:numPr>
        <w:spacing w:after="120"/>
        <w:ind w:left="851"/>
        <w:contextualSpacing w:val="0"/>
        <w:rPr>
          <w:rFonts w:cs="Arial"/>
          <w:szCs w:val="22"/>
        </w:rPr>
      </w:pPr>
      <w:r w:rsidRPr="008B0325">
        <w:rPr>
          <w:rFonts w:cs="Arial"/>
          <w:szCs w:val="22"/>
        </w:rPr>
        <w:t>umožnit poskytovateli nezbytný přístup do systému MSEK pro potřeby provedení penetračního testování (vzdálený, nebo v případě potřeby fyzický přístup k systému).</w:t>
      </w:r>
    </w:p>
    <w:p w14:paraId="5CCB5729" w14:textId="1658F36E" w:rsidR="00544398" w:rsidRPr="008B0325" w:rsidRDefault="00437848" w:rsidP="0087156D">
      <w:pPr>
        <w:pStyle w:val="Odstavecseseznamem"/>
        <w:numPr>
          <w:ilvl w:val="0"/>
          <w:numId w:val="12"/>
        </w:numPr>
        <w:tabs>
          <w:tab w:val="left" w:pos="0"/>
        </w:tabs>
        <w:spacing w:after="120"/>
        <w:ind w:left="426" w:hanging="426"/>
        <w:contextualSpacing w:val="0"/>
        <w:rPr>
          <w:rFonts w:cs="Arial"/>
          <w:szCs w:val="22"/>
        </w:rPr>
      </w:pPr>
      <w:r w:rsidRPr="008B0325">
        <w:rPr>
          <w:rFonts w:cs="Arial"/>
          <w:szCs w:val="22"/>
        </w:rPr>
        <w:t xml:space="preserve">Nastanou-li u některé ze smluvních stran skutečnosti bránící řádnému plnění této smlouvy, je tato smluvní strana povinna ihned bez zbytečného odkladu tuto skutečnost oznámit druhé smluvní straně a vyvolat jednání vedoucí k odstranění </w:t>
      </w:r>
      <w:r w:rsidR="00544398" w:rsidRPr="008B0325">
        <w:rPr>
          <w:rFonts w:cs="Arial"/>
          <w:szCs w:val="22"/>
          <w:lang w:eastAsia="ar-SA"/>
        </w:rPr>
        <w:t>daných překážek.</w:t>
      </w:r>
    </w:p>
    <w:p w14:paraId="082CFB9E" w14:textId="40BD85FC" w:rsidR="006726CB" w:rsidRDefault="006726CB">
      <w:pPr>
        <w:spacing w:after="160" w:line="259" w:lineRule="auto"/>
        <w:jc w:val="left"/>
        <w:rPr>
          <w:rFonts w:cs="Arial"/>
          <w:szCs w:val="22"/>
        </w:rPr>
      </w:pPr>
      <w:r>
        <w:rPr>
          <w:rFonts w:cs="Arial"/>
          <w:szCs w:val="22"/>
        </w:rPr>
        <w:br w:type="page"/>
      </w:r>
    </w:p>
    <w:p w14:paraId="49886449" w14:textId="3B305695" w:rsidR="00CA54FC" w:rsidRPr="008B0325" w:rsidRDefault="00496C57" w:rsidP="009E743C">
      <w:pPr>
        <w:spacing w:before="120"/>
        <w:jc w:val="center"/>
        <w:rPr>
          <w:lang w:eastAsia="de-DE"/>
        </w:rPr>
      </w:pPr>
      <w:r>
        <w:rPr>
          <w:rFonts w:cs="Arial"/>
          <w:b/>
          <w:szCs w:val="22"/>
          <w:lang w:eastAsia="de-DE"/>
        </w:rPr>
        <w:lastRenderedPageBreak/>
        <w:t>Článek 5</w:t>
      </w:r>
    </w:p>
    <w:p w14:paraId="4716E6A9" w14:textId="62561E04" w:rsidR="001A39C8" w:rsidRPr="008B0325" w:rsidRDefault="00AA121F" w:rsidP="009E743C">
      <w:pPr>
        <w:tabs>
          <w:tab w:val="left" w:pos="0"/>
        </w:tabs>
        <w:spacing w:after="120"/>
        <w:jc w:val="center"/>
        <w:rPr>
          <w:rFonts w:cs="Arial"/>
          <w:szCs w:val="22"/>
        </w:rPr>
      </w:pPr>
      <w:r w:rsidRPr="008B0325">
        <w:rPr>
          <w:rFonts w:cs="Arial"/>
          <w:b/>
          <w:szCs w:val="22"/>
        </w:rPr>
        <w:t>Zajištění závazků</w:t>
      </w:r>
    </w:p>
    <w:p w14:paraId="69C00CA9" w14:textId="7B4ADA70" w:rsidR="00640D39" w:rsidRPr="008B0325" w:rsidRDefault="00080A25" w:rsidP="0087156D">
      <w:pPr>
        <w:pStyle w:val="smlouva2"/>
        <w:spacing w:before="0" w:after="120"/>
        <w:ind w:left="426" w:hanging="426"/>
        <w:rPr>
          <w:szCs w:val="22"/>
        </w:rPr>
      </w:pPr>
      <w:r w:rsidRPr="008B0325">
        <w:rPr>
          <w:szCs w:val="22"/>
        </w:rPr>
        <w:t>Je-li objednatel v</w:t>
      </w:r>
      <w:r w:rsidR="00640D39" w:rsidRPr="008B0325">
        <w:rPr>
          <w:szCs w:val="22"/>
        </w:rPr>
        <w:t xml:space="preserve"> prodlení s</w:t>
      </w:r>
      <w:r w:rsidRPr="008B0325">
        <w:rPr>
          <w:szCs w:val="22"/>
        </w:rPr>
        <w:t xml:space="preserve"> uhrazením faktury, </w:t>
      </w:r>
      <w:r w:rsidR="00640D39" w:rsidRPr="008B0325">
        <w:rPr>
          <w:szCs w:val="22"/>
        </w:rPr>
        <w:t>má p</w:t>
      </w:r>
      <w:r w:rsidR="00615B95" w:rsidRPr="008B0325">
        <w:rPr>
          <w:szCs w:val="22"/>
        </w:rPr>
        <w:t>oskytovatel</w:t>
      </w:r>
      <w:r w:rsidR="00640D39" w:rsidRPr="008B0325">
        <w:rPr>
          <w:szCs w:val="22"/>
        </w:rPr>
        <w:t xml:space="preserve"> právo požadovat </w:t>
      </w:r>
      <w:r w:rsidRPr="008B0325">
        <w:rPr>
          <w:szCs w:val="22"/>
        </w:rPr>
        <w:t xml:space="preserve">zákonný </w:t>
      </w:r>
      <w:r w:rsidR="00640D39" w:rsidRPr="008B0325">
        <w:rPr>
          <w:szCs w:val="22"/>
        </w:rPr>
        <w:t>úrok z prodlení z dlužné částky za každý započatý den prodlení.</w:t>
      </w:r>
    </w:p>
    <w:p w14:paraId="03EFE044" w14:textId="47DD1CD1" w:rsidR="00640D39" w:rsidRPr="008B0325" w:rsidRDefault="00640D39" w:rsidP="0087156D">
      <w:pPr>
        <w:pStyle w:val="smlouva2"/>
        <w:spacing w:before="0" w:after="120"/>
        <w:ind w:left="426" w:hanging="426"/>
        <w:rPr>
          <w:szCs w:val="22"/>
        </w:rPr>
      </w:pPr>
      <w:r w:rsidRPr="008B0325">
        <w:rPr>
          <w:szCs w:val="22"/>
        </w:rPr>
        <w:t xml:space="preserve">V případě prodlení </w:t>
      </w:r>
      <w:r w:rsidR="00176026" w:rsidRPr="008B0325">
        <w:rPr>
          <w:szCs w:val="22"/>
        </w:rPr>
        <w:t>poskytovatele</w:t>
      </w:r>
      <w:r w:rsidRPr="008B0325">
        <w:rPr>
          <w:szCs w:val="22"/>
        </w:rPr>
        <w:t xml:space="preserve"> s</w:t>
      </w:r>
      <w:r w:rsidR="00551AF7" w:rsidRPr="008B0325">
        <w:rPr>
          <w:szCs w:val="22"/>
        </w:rPr>
        <w:t xml:space="preserve"> termínem </w:t>
      </w:r>
      <w:r w:rsidR="0005473E" w:rsidRPr="008B0325">
        <w:rPr>
          <w:szCs w:val="22"/>
        </w:rPr>
        <w:t xml:space="preserve">plnění </w:t>
      </w:r>
      <w:r w:rsidR="0091502C" w:rsidRPr="008B0325">
        <w:rPr>
          <w:szCs w:val="22"/>
        </w:rPr>
        <w:t xml:space="preserve">dle </w:t>
      </w:r>
      <w:r w:rsidR="00B33E58" w:rsidRPr="00BB5F31">
        <w:rPr>
          <w:szCs w:val="22"/>
        </w:rPr>
        <w:t>čl.</w:t>
      </w:r>
      <w:r w:rsidR="00080A25" w:rsidRPr="00C33612">
        <w:rPr>
          <w:szCs w:val="22"/>
        </w:rPr>
        <w:t xml:space="preserve"> 2</w:t>
      </w:r>
      <w:r w:rsidR="00B33E58" w:rsidRPr="00C33612">
        <w:rPr>
          <w:szCs w:val="22"/>
        </w:rPr>
        <w:t xml:space="preserve"> o</w:t>
      </w:r>
      <w:r w:rsidR="005E71AB" w:rsidRPr="00C33612">
        <w:rPr>
          <w:szCs w:val="22"/>
        </w:rPr>
        <w:t>d</w:t>
      </w:r>
      <w:r w:rsidR="00B33E58" w:rsidRPr="00C33612">
        <w:rPr>
          <w:szCs w:val="22"/>
        </w:rPr>
        <w:t xml:space="preserve">st. </w:t>
      </w:r>
      <w:r w:rsidR="00080A25" w:rsidRPr="00C33612">
        <w:rPr>
          <w:szCs w:val="22"/>
        </w:rPr>
        <w:t>2</w:t>
      </w:r>
      <w:r w:rsidR="005E71AB" w:rsidRPr="008B0325">
        <w:rPr>
          <w:szCs w:val="22"/>
        </w:rPr>
        <w:t xml:space="preserve"> této smlouvy</w:t>
      </w:r>
      <w:r w:rsidRPr="008B0325">
        <w:rPr>
          <w:szCs w:val="22"/>
        </w:rPr>
        <w:t xml:space="preserve"> je </w:t>
      </w:r>
      <w:r w:rsidR="003B363A" w:rsidRPr="008B0325">
        <w:rPr>
          <w:szCs w:val="22"/>
        </w:rPr>
        <w:t>poskytovatel</w:t>
      </w:r>
      <w:r w:rsidRPr="008B0325">
        <w:rPr>
          <w:szCs w:val="22"/>
        </w:rPr>
        <w:t xml:space="preserve"> povinen zaplatit </w:t>
      </w:r>
      <w:r w:rsidR="003B363A" w:rsidRPr="008B0325">
        <w:rPr>
          <w:szCs w:val="22"/>
        </w:rPr>
        <w:t>objednateli</w:t>
      </w:r>
      <w:r w:rsidRPr="008B0325">
        <w:rPr>
          <w:szCs w:val="22"/>
        </w:rPr>
        <w:t xml:space="preserve"> smluvní pokutu ve výši </w:t>
      </w:r>
      <w:r w:rsidR="009C690E" w:rsidRPr="008B0325">
        <w:rPr>
          <w:szCs w:val="22"/>
        </w:rPr>
        <w:t>1</w:t>
      </w:r>
      <w:r w:rsidR="008C3B85" w:rsidRPr="008B0325">
        <w:rPr>
          <w:szCs w:val="22"/>
        </w:rPr>
        <w:t>.</w:t>
      </w:r>
      <w:r w:rsidR="009C690E" w:rsidRPr="008B0325">
        <w:rPr>
          <w:szCs w:val="22"/>
        </w:rPr>
        <w:t>000</w:t>
      </w:r>
      <w:r w:rsidR="00675A54" w:rsidRPr="008B0325">
        <w:rPr>
          <w:szCs w:val="22"/>
        </w:rPr>
        <w:t xml:space="preserve"> Kč</w:t>
      </w:r>
      <w:r w:rsidRPr="008B0325">
        <w:rPr>
          <w:szCs w:val="22"/>
        </w:rPr>
        <w:t xml:space="preserve"> za každý</w:t>
      </w:r>
      <w:r w:rsidR="004B5043">
        <w:rPr>
          <w:szCs w:val="22"/>
        </w:rPr>
        <w:t xml:space="preserve"> i</w:t>
      </w:r>
      <w:r w:rsidRPr="008B0325">
        <w:rPr>
          <w:szCs w:val="22"/>
        </w:rPr>
        <w:t> započatý den prodlení.</w:t>
      </w:r>
    </w:p>
    <w:p w14:paraId="6B37142C" w14:textId="2A78377C" w:rsidR="00080A25" w:rsidRPr="008B0325" w:rsidRDefault="00080A25" w:rsidP="00080A25">
      <w:pPr>
        <w:pStyle w:val="smlouva2"/>
        <w:spacing w:before="0" w:after="120"/>
        <w:ind w:left="426" w:hanging="426"/>
        <w:rPr>
          <w:szCs w:val="22"/>
        </w:rPr>
      </w:pPr>
      <w:r w:rsidRPr="008B0325">
        <w:rPr>
          <w:szCs w:val="22"/>
        </w:rPr>
        <w:t xml:space="preserve">V případě prodlení poskytovatele s odstraněním ohlášené vady či nedodělku plnění podle </w:t>
      </w:r>
      <w:r w:rsidRPr="00777416">
        <w:rPr>
          <w:szCs w:val="22"/>
        </w:rPr>
        <w:t xml:space="preserve">čl. </w:t>
      </w:r>
      <w:r w:rsidRPr="00C33612">
        <w:rPr>
          <w:szCs w:val="22"/>
        </w:rPr>
        <w:t>6 odst. 3</w:t>
      </w:r>
      <w:r w:rsidRPr="008B0325">
        <w:rPr>
          <w:szCs w:val="22"/>
        </w:rPr>
        <w:t xml:space="preserve"> této smlouvy je poskytovatel povinen zaplatit objednateli smluvní pokutu ve výši 1.000 Kč za každý </w:t>
      </w:r>
      <w:r w:rsidR="004B5043">
        <w:rPr>
          <w:szCs w:val="22"/>
        </w:rPr>
        <w:t xml:space="preserve">i </w:t>
      </w:r>
      <w:r w:rsidRPr="008B0325">
        <w:rPr>
          <w:szCs w:val="22"/>
        </w:rPr>
        <w:t>započatý den prodlení</w:t>
      </w:r>
      <w:r w:rsidR="00980E43">
        <w:rPr>
          <w:szCs w:val="22"/>
        </w:rPr>
        <w:t>.</w:t>
      </w:r>
    </w:p>
    <w:p w14:paraId="39837E6B" w14:textId="31433A64" w:rsidR="00640D39" w:rsidRPr="008B0325" w:rsidRDefault="00640D39" w:rsidP="0087156D">
      <w:pPr>
        <w:pStyle w:val="smlouva2"/>
        <w:spacing w:before="0" w:after="120"/>
        <w:ind w:left="426" w:hanging="426"/>
        <w:rPr>
          <w:szCs w:val="22"/>
        </w:rPr>
      </w:pPr>
      <w:r w:rsidRPr="008B0325">
        <w:rPr>
          <w:szCs w:val="22"/>
        </w:rPr>
        <w:t xml:space="preserve">V případě porušení jiné povinnosti </w:t>
      </w:r>
      <w:r w:rsidR="00AD740C" w:rsidRPr="008B0325">
        <w:rPr>
          <w:szCs w:val="22"/>
        </w:rPr>
        <w:t>poskytovatele stanovené touto smlouvou</w:t>
      </w:r>
      <w:r w:rsidRPr="008B0325">
        <w:rPr>
          <w:szCs w:val="22"/>
        </w:rPr>
        <w:t xml:space="preserve"> je </w:t>
      </w:r>
      <w:r w:rsidR="006C1D98" w:rsidRPr="008B0325">
        <w:rPr>
          <w:szCs w:val="22"/>
        </w:rPr>
        <w:t>poskytovatel</w:t>
      </w:r>
      <w:r w:rsidRPr="008B0325">
        <w:rPr>
          <w:szCs w:val="22"/>
        </w:rPr>
        <w:t xml:space="preserve"> povinen zaplatit </w:t>
      </w:r>
      <w:r w:rsidR="006C1D98" w:rsidRPr="008B0325">
        <w:rPr>
          <w:szCs w:val="22"/>
        </w:rPr>
        <w:t>objednateli</w:t>
      </w:r>
      <w:r w:rsidRPr="008B0325">
        <w:rPr>
          <w:szCs w:val="22"/>
        </w:rPr>
        <w:t xml:space="preserve"> smluvní pokutu ve výši </w:t>
      </w:r>
      <w:r w:rsidR="00FD2A8C" w:rsidRPr="008B0325">
        <w:rPr>
          <w:szCs w:val="22"/>
        </w:rPr>
        <w:t>5</w:t>
      </w:r>
      <w:r w:rsidR="008C3B85" w:rsidRPr="008B0325">
        <w:rPr>
          <w:szCs w:val="22"/>
        </w:rPr>
        <w:t>.</w:t>
      </w:r>
      <w:r w:rsidR="00FD2A8C" w:rsidRPr="008B0325">
        <w:rPr>
          <w:szCs w:val="22"/>
        </w:rPr>
        <w:t>0</w:t>
      </w:r>
      <w:r w:rsidRPr="008B0325">
        <w:rPr>
          <w:szCs w:val="22"/>
        </w:rPr>
        <w:t xml:space="preserve">00 Kč za každý </w:t>
      </w:r>
      <w:r w:rsidR="00103093" w:rsidRPr="008B0325">
        <w:rPr>
          <w:szCs w:val="22"/>
        </w:rPr>
        <w:t>takový případ</w:t>
      </w:r>
      <w:r w:rsidRPr="008B0325">
        <w:rPr>
          <w:szCs w:val="22"/>
        </w:rPr>
        <w:t>.</w:t>
      </w:r>
    </w:p>
    <w:p w14:paraId="3A98417E" w14:textId="27EB3532" w:rsidR="00080A25" w:rsidRPr="008B0325" w:rsidRDefault="007B4817" w:rsidP="009D6A25">
      <w:pPr>
        <w:pStyle w:val="smlouva2"/>
        <w:spacing w:before="0" w:after="120"/>
        <w:ind w:left="426" w:hanging="426"/>
        <w:rPr>
          <w:szCs w:val="22"/>
        </w:rPr>
      </w:pPr>
      <w:r w:rsidRPr="008B0325">
        <w:rPr>
          <w:szCs w:val="22"/>
        </w:rPr>
        <w:t xml:space="preserve">Smluvní pokuty </w:t>
      </w:r>
      <w:r w:rsidR="004B5043">
        <w:rPr>
          <w:szCs w:val="22"/>
        </w:rPr>
        <w:t xml:space="preserve">a úrok z prodlení </w:t>
      </w:r>
      <w:r w:rsidRPr="008B0325">
        <w:rPr>
          <w:szCs w:val="22"/>
        </w:rPr>
        <w:t xml:space="preserve">jsou splatné </w:t>
      </w:r>
      <w:r w:rsidR="00DE476C" w:rsidRPr="008B0325">
        <w:rPr>
          <w:rStyle w:val="Styl1Char"/>
          <w:szCs w:val="22"/>
        </w:rPr>
        <w:t>ve lhůtě</w:t>
      </w:r>
      <w:r w:rsidR="00DE476C" w:rsidRPr="008B0325">
        <w:rPr>
          <w:szCs w:val="22"/>
        </w:rPr>
        <w:t xml:space="preserve"> 10</w:t>
      </w:r>
      <w:r w:rsidRPr="008B0325">
        <w:rPr>
          <w:szCs w:val="22"/>
        </w:rPr>
        <w:t xml:space="preserve"> dnů ode dne doručení </w:t>
      </w:r>
      <w:r w:rsidR="00DE476C" w:rsidRPr="008B0325">
        <w:rPr>
          <w:szCs w:val="22"/>
        </w:rPr>
        <w:t xml:space="preserve">písemné </w:t>
      </w:r>
      <w:r w:rsidRPr="008B0325">
        <w:rPr>
          <w:szCs w:val="22"/>
        </w:rPr>
        <w:t xml:space="preserve">výzvy k jejich </w:t>
      </w:r>
      <w:r w:rsidR="00080A25" w:rsidRPr="008B0325">
        <w:rPr>
          <w:szCs w:val="22"/>
        </w:rPr>
        <w:t>úhradě</w:t>
      </w:r>
      <w:r w:rsidRPr="008B0325">
        <w:rPr>
          <w:szCs w:val="22"/>
        </w:rPr>
        <w:t xml:space="preserve">. </w:t>
      </w:r>
    </w:p>
    <w:p w14:paraId="5BE2BD24" w14:textId="0EBDE5CB" w:rsidR="00080A25" w:rsidRPr="008B0325" w:rsidRDefault="00080A25" w:rsidP="00080A25">
      <w:pPr>
        <w:pStyle w:val="smlouva2"/>
        <w:spacing w:before="0" w:after="120"/>
        <w:ind w:left="426" w:hanging="426"/>
        <w:rPr>
          <w:szCs w:val="22"/>
        </w:rPr>
      </w:pPr>
      <w:r w:rsidRPr="008B0325">
        <w:rPr>
          <w:szCs w:val="22"/>
        </w:rPr>
        <w:t>Dnem úhrady smluvní pokuty se rozumí den, kdy je částka odpovídající její výši připsána ve prospěch účtu objednatele.</w:t>
      </w:r>
    </w:p>
    <w:p w14:paraId="26256847" w14:textId="1C60A290" w:rsidR="00080A25" w:rsidRPr="008B0325" w:rsidRDefault="00080A25" w:rsidP="00080A25">
      <w:pPr>
        <w:pStyle w:val="smlouva2"/>
        <w:spacing w:before="0" w:after="120"/>
        <w:ind w:left="426" w:hanging="426"/>
        <w:rPr>
          <w:szCs w:val="22"/>
        </w:rPr>
      </w:pPr>
      <w:r w:rsidRPr="008B0325">
        <w:rPr>
          <w:szCs w:val="22"/>
        </w:rPr>
        <w:t>Objednatel nemá právo uplatnit smluvní pokutu, jestliže poskytovatel prokáže, že objednatel neposkytl poskytovateli součinnost nutnou k tomu, aby poskytovatel mohl splnit svůj závazek.</w:t>
      </w:r>
    </w:p>
    <w:p w14:paraId="0CA48A9D" w14:textId="77777777" w:rsidR="001C5FB2" w:rsidRPr="008B0325" w:rsidRDefault="007B4817" w:rsidP="009D6A25">
      <w:pPr>
        <w:pStyle w:val="smlouva2"/>
        <w:spacing w:before="0" w:after="120"/>
        <w:ind w:left="426" w:hanging="426"/>
        <w:rPr>
          <w:szCs w:val="22"/>
        </w:rPr>
      </w:pPr>
      <w:r w:rsidRPr="008B0325">
        <w:rPr>
          <w:szCs w:val="22"/>
        </w:rPr>
        <w:t xml:space="preserve">Zaplacením smluvní pokuty dle této </w:t>
      </w:r>
      <w:r w:rsidR="00EB27D5" w:rsidRPr="008B0325">
        <w:rPr>
          <w:szCs w:val="22"/>
        </w:rPr>
        <w:t>s</w:t>
      </w:r>
      <w:r w:rsidRPr="008B0325">
        <w:rPr>
          <w:szCs w:val="22"/>
        </w:rPr>
        <w:t xml:space="preserve">mlouvy není dotčena povinnost </w:t>
      </w:r>
      <w:r w:rsidR="00EB27D5" w:rsidRPr="008B0325">
        <w:rPr>
          <w:szCs w:val="22"/>
        </w:rPr>
        <w:t>p</w:t>
      </w:r>
      <w:r w:rsidRPr="008B0325">
        <w:rPr>
          <w:szCs w:val="22"/>
        </w:rPr>
        <w:t xml:space="preserve">oskytovatele nahradit škodu vzniklou </w:t>
      </w:r>
      <w:r w:rsidR="00EB27D5" w:rsidRPr="008B0325">
        <w:rPr>
          <w:szCs w:val="22"/>
        </w:rPr>
        <w:t>o</w:t>
      </w:r>
      <w:r w:rsidRPr="008B0325">
        <w:rPr>
          <w:szCs w:val="22"/>
        </w:rPr>
        <w:t>bjednateli porušením smluvní povinnosti, které se smluvní pokuta týká.</w:t>
      </w:r>
      <w:r w:rsidR="00080A25" w:rsidRPr="008B0325">
        <w:rPr>
          <w:szCs w:val="22"/>
        </w:rPr>
        <w:t xml:space="preserve"> </w:t>
      </w:r>
    </w:p>
    <w:p w14:paraId="037A278A" w14:textId="03D2380D" w:rsidR="007B4817" w:rsidRPr="008B0325" w:rsidRDefault="006436A6" w:rsidP="0087156D">
      <w:pPr>
        <w:pStyle w:val="smlouva2"/>
        <w:spacing w:before="0" w:after="120"/>
        <w:ind w:left="426" w:hanging="426"/>
        <w:rPr>
          <w:szCs w:val="22"/>
        </w:rPr>
      </w:pPr>
      <w:r w:rsidRPr="008B0325">
        <w:rPr>
          <w:szCs w:val="22"/>
        </w:rPr>
        <w:t>Uplatněním nároku na smluvní pokutu ani jejím skutečným uhrazením nezaniká povinnost poskytovatele splnit povinnost, jejíž plnění bylo zajištěno smluvní pokutou.</w:t>
      </w:r>
    </w:p>
    <w:p w14:paraId="1B964ED5" w14:textId="0A4E9FAB" w:rsidR="00452228" w:rsidRPr="008B0325" w:rsidRDefault="00D91AE7" w:rsidP="0087156D">
      <w:pPr>
        <w:pStyle w:val="smlouva2"/>
        <w:spacing w:before="0" w:after="120"/>
        <w:ind w:left="426" w:hanging="426"/>
        <w:rPr>
          <w:szCs w:val="22"/>
        </w:rPr>
      </w:pPr>
      <w:r w:rsidRPr="008B0325">
        <w:rPr>
          <w:szCs w:val="22"/>
        </w:rPr>
        <w:t>Žádná ze smluvních stran neodpovídá za škodu vzniklou jako následek vyšší moci.</w:t>
      </w:r>
    </w:p>
    <w:p w14:paraId="01797486" w14:textId="2B77F2AD" w:rsidR="002E1305" w:rsidRPr="008B0325" w:rsidRDefault="002E1305" w:rsidP="00BC1517">
      <w:pPr>
        <w:pStyle w:val="Odstavecseseznamem"/>
        <w:widowControl w:val="0"/>
        <w:ind w:left="1077"/>
        <w:jc w:val="left"/>
        <w:rPr>
          <w:rFonts w:cs="Arial"/>
          <w:szCs w:val="22"/>
        </w:rPr>
      </w:pPr>
    </w:p>
    <w:p w14:paraId="33A5A0F4" w14:textId="71464C19" w:rsidR="002E1305" w:rsidRPr="008B0325" w:rsidRDefault="00496C57" w:rsidP="00BC1517">
      <w:pPr>
        <w:pStyle w:val="Odstavecseseznamem"/>
        <w:widowControl w:val="0"/>
        <w:adjustRightInd w:val="0"/>
        <w:spacing w:before="120"/>
        <w:ind w:left="0"/>
        <w:contextualSpacing w:val="0"/>
        <w:jc w:val="center"/>
        <w:rPr>
          <w:rFonts w:cs="Arial"/>
          <w:b/>
          <w:szCs w:val="22"/>
          <w:lang w:eastAsia="de-DE"/>
        </w:rPr>
      </w:pPr>
      <w:r>
        <w:rPr>
          <w:rFonts w:cs="Arial"/>
          <w:b/>
          <w:szCs w:val="22"/>
          <w:lang w:eastAsia="de-DE"/>
        </w:rPr>
        <w:t>Článek 6</w:t>
      </w:r>
    </w:p>
    <w:p w14:paraId="542D0E4E" w14:textId="07BDDAFB" w:rsidR="002E1305" w:rsidRPr="008B0325" w:rsidRDefault="0087156D" w:rsidP="002D675E">
      <w:pPr>
        <w:tabs>
          <w:tab w:val="left" w:pos="0"/>
        </w:tabs>
        <w:spacing w:after="120"/>
        <w:jc w:val="center"/>
        <w:rPr>
          <w:rFonts w:cs="Arial"/>
          <w:b/>
          <w:szCs w:val="22"/>
        </w:rPr>
      </w:pPr>
      <w:r w:rsidRPr="008B0325">
        <w:rPr>
          <w:rFonts w:cs="Arial"/>
          <w:b/>
          <w:szCs w:val="22"/>
        </w:rPr>
        <w:t>O</w:t>
      </w:r>
      <w:r w:rsidR="002C6CB7" w:rsidRPr="008B0325">
        <w:rPr>
          <w:rFonts w:cs="Arial"/>
          <w:b/>
          <w:szCs w:val="22"/>
        </w:rPr>
        <w:t xml:space="preserve">dpovědnost </w:t>
      </w:r>
      <w:r w:rsidR="002E1305" w:rsidRPr="008B0325">
        <w:rPr>
          <w:rFonts w:cs="Arial"/>
          <w:b/>
          <w:szCs w:val="22"/>
        </w:rPr>
        <w:t>za vady</w:t>
      </w:r>
    </w:p>
    <w:p w14:paraId="3401843D" w14:textId="0A5D8E7A" w:rsidR="00CE3655" w:rsidRPr="008B0325" w:rsidRDefault="00CE3655" w:rsidP="00CE3655">
      <w:pPr>
        <w:pStyle w:val="smlouva2"/>
        <w:numPr>
          <w:ilvl w:val="0"/>
          <w:numId w:val="25"/>
        </w:numPr>
        <w:spacing w:before="0" w:after="120"/>
        <w:ind w:left="426" w:hanging="426"/>
        <w:rPr>
          <w:szCs w:val="22"/>
        </w:rPr>
      </w:pPr>
      <w:r w:rsidRPr="008B0325">
        <w:rPr>
          <w:szCs w:val="22"/>
        </w:rPr>
        <w:t xml:space="preserve">Zjistí-li objednatel vadu či nedodělek plnění, </w:t>
      </w:r>
      <w:r w:rsidR="00697AC6">
        <w:rPr>
          <w:szCs w:val="22"/>
        </w:rPr>
        <w:t>sdělí</w:t>
      </w:r>
      <w:r w:rsidRPr="008B0325">
        <w:rPr>
          <w:szCs w:val="22"/>
        </w:rPr>
        <w:t xml:space="preserve"> </w:t>
      </w:r>
      <w:r w:rsidR="00584994" w:rsidRPr="008B0325">
        <w:rPr>
          <w:szCs w:val="22"/>
        </w:rPr>
        <w:t xml:space="preserve">neprodleně a </w:t>
      </w:r>
      <w:r w:rsidRPr="008B0325">
        <w:rPr>
          <w:szCs w:val="22"/>
        </w:rPr>
        <w:t xml:space="preserve">prokazatelně </w:t>
      </w:r>
      <w:r w:rsidR="00697AC6">
        <w:rPr>
          <w:szCs w:val="22"/>
        </w:rPr>
        <w:t>poskytovateli své připomínky.</w:t>
      </w:r>
    </w:p>
    <w:p w14:paraId="64B8969F" w14:textId="73CE4C8B" w:rsidR="002C6CB7" w:rsidRPr="008B0325" w:rsidRDefault="002C6CB7" w:rsidP="00AF7844">
      <w:pPr>
        <w:pStyle w:val="smlouva2"/>
        <w:numPr>
          <w:ilvl w:val="0"/>
          <w:numId w:val="25"/>
        </w:numPr>
        <w:spacing w:before="0" w:after="120"/>
        <w:ind w:left="426" w:hanging="426"/>
        <w:rPr>
          <w:szCs w:val="22"/>
        </w:rPr>
      </w:pPr>
      <w:r w:rsidRPr="008B0325">
        <w:rPr>
          <w:szCs w:val="22"/>
        </w:rPr>
        <w:t xml:space="preserve">Poskytovatel je povinen </w:t>
      </w:r>
      <w:r w:rsidRPr="002D675E">
        <w:rPr>
          <w:szCs w:val="22"/>
        </w:rPr>
        <w:t xml:space="preserve">na základě připomínek objednatele upravit </w:t>
      </w:r>
      <w:r w:rsidR="00FA490D" w:rsidRPr="008B0325">
        <w:rPr>
          <w:szCs w:val="22"/>
        </w:rPr>
        <w:t>či</w:t>
      </w:r>
      <w:r w:rsidRPr="008B0325">
        <w:rPr>
          <w:szCs w:val="22"/>
        </w:rPr>
        <w:t xml:space="preserve"> doplnit plnění, a to i </w:t>
      </w:r>
      <w:r w:rsidR="00584994" w:rsidRPr="008B0325">
        <w:rPr>
          <w:szCs w:val="22"/>
        </w:rPr>
        <w:t xml:space="preserve">po </w:t>
      </w:r>
      <w:r w:rsidR="00FA490D" w:rsidRPr="008B0325">
        <w:rPr>
          <w:szCs w:val="22"/>
        </w:rPr>
        <w:t>jeho</w:t>
      </w:r>
      <w:r w:rsidRPr="008B0325">
        <w:rPr>
          <w:szCs w:val="22"/>
        </w:rPr>
        <w:t xml:space="preserve"> </w:t>
      </w:r>
      <w:r w:rsidRPr="002D675E">
        <w:rPr>
          <w:szCs w:val="22"/>
        </w:rPr>
        <w:t>akceptaci</w:t>
      </w:r>
      <w:r w:rsidRPr="008B0325">
        <w:rPr>
          <w:szCs w:val="22"/>
        </w:rPr>
        <w:t xml:space="preserve">, budou-li </w:t>
      </w:r>
      <w:r w:rsidR="00584994" w:rsidRPr="008B0325">
        <w:rPr>
          <w:szCs w:val="22"/>
        </w:rPr>
        <w:t xml:space="preserve">dodatečně </w:t>
      </w:r>
      <w:r w:rsidRPr="008B0325">
        <w:rPr>
          <w:szCs w:val="22"/>
        </w:rPr>
        <w:t>zjištěny vady či</w:t>
      </w:r>
      <w:r w:rsidR="00584994" w:rsidRPr="008B0325">
        <w:rPr>
          <w:szCs w:val="22"/>
        </w:rPr>
        <w:t> </w:t>
      </w:r>
      <w:r w:rsidRPr="008B0325">
        <w:rPr>
          <w:szCs w:val="22"/>
        </w:rPr>
        <w:t>nedodělky</w:t>
      </w:r>
      <w:r w:rsidR="00BC02ED" w:rsidRPr="008B0325">
        <w:rPr>
          <w:szCs w:val="22"/>
        </w:rPr>
        <w:t xml:space="preserve"> plnění</w:t>
      </w:r>
      <w:r w:rsidRPr="008B0325">
        <w:rPr>
          <w:szCs w:val="22"/>
        </w:rPr>
        <w:t>.</w:t>
      </w:r>
    </w:p>
    <w:p w14:paraId="0CF1D5AE" w14:textId="4D042FEF" w:rsidR="002C6CB7" w:rsidRPr="008B0325" w:rsidRDefault="002C6CB7" w:rsidP="00AF7844">
      <w:pPr>
        <w:pStyle w:val="smlouva2"/>
        <w:numPr>
          <w:ilvl w:val="0"/>
          <w:numId w:val="25"/>
        </w:numPr>
        <w:spacing w:before="0" w:after="120"/>
        <w:ind w:left="426" w:hanging="426"/>
        <w:rPr>
          <w:szCs w:val="22"/>
        </w:rPr>
      </w:pPr>
      <w:r w:rsidRPr="008B0325">
        <w:rPr>
          <w:szCs w:val="22"/>
        </w:rPr>
        <w:t>Poskytovatel se zavazuje</w:t>
      </w:r>
      <w:r w:rsidR="00FA490D" w:rsidRPr="008B0325">
        <w:rPr>
          <w:szCs w:val="22"/>
        </w:rPr>
        <w:t xml:space="preserve"> odstranit vady či nedodělky plnění úpravou či doplněním plnění </w:t>
      </w:r>
      <w:r w:rsidRPr="002D675E">
        <w:rPr>
          <w:szCs w:val="22"/>
        </w:rPr>
        <w:t xml:space="preserve">do 10 pracovních dnů od </w:t>
      </w:r>
      <w:r w:rsidR="00FA490D" w:rsidRPr="008B0325">
        <w:rPr>
          <w:szCs w:val="22"/>
        </w:rPr>
        <w:t>doručení</w:t>
      </w:r>
      <w:r w:rsidRPr="008B0325">
        <w:rPr>
          <w:szCs w:val="22"/>
        </w:rPr>
        <w:t xml:space="preserve"> připomínek objednatele</w:t>
      </w:r>
      <w:r w:rsidR="00FA490D" w:rsidRPr="008B0325">
        <w:rPr>
          <w:szCs w:val="22"/>
        </w:rPr>
        <w:t xml:space="preserve"> poskytovateli</w:t>
      </w:r>
      <w:r w:rsidRPr="002D675E">
        <w:rPr>
          <w:szCs w:val="22"/>
        </w:rPr>
        <w:t xml:space="preserve">. </w:t>
      </w:r>
    </w:p>
    <w:p w14:paraId="34E16D30" w14:textId="7EC9D854" w:rsidR="007103CA" w:rsidRPr="007103CA" w:rsidRDefault="00BC02ED" w:rsidP="007103CA">
      <w:pPr>
        <w:pStyle w:val="smlouva2"/>
        <w:numPr>
          <w:ilvl w:val="0"/>
          <w:numId w:val="25"/>
        </w:numPr>
        <w:spacing w:before="0" w:after="120"/>
        <w:ind w:left="426" w:hanging="426"/>
        <w:rPr>
          <w:szCs w:val="22"/>
        </w:rPr>
      </w:pPr>
      <w:r w:rsidRPr="008B0325">
        <w:rPr>
          <w:szCs w:val="22"/>
        </w:rPr>
        <w:t>Poskytovatel neodpovídá za vady, které byly způsobeny použitím podkladů převzatých od objednatele, u kterých poskytovatel ani při vynaložení veškeré odborné péče nemohl zjistit jejich nevhodnost, případně na ni upozornil objednatele, ale ten na jejich použití trval.</w:t>
      </w:r>
    </w:p>
    <w:p w14:paraId="31F0B3DA" w14:textId="77777777" w:rsidR="0012533E" w:rsidRPr="008B0325" w:rsidRDefault="0012533E" w:rsidP="002D675E">
      <w:pPr>
        <w:pStyle w:val="Odstavecseseznamem"/>
        <w:widowControl w:val="0"/>
        <w:ind w:left="1077"/>
        <w:jc w:val="left"/>
        <w:rPr>
          <w:szCs w:val="22"/>
        </w:rPr>
      </w:pPr>
    </w:p>
    <w:p w14:paraId="4C2D7E36" w14:textId="73CE280B" w:rsidR="0012533E" w:rsidRPr="008B0325" w:rsidRDefault="00496C57" w:rsidP="00FD6471">
      <w:pPr>
        <w:pStyle w:val="Odstavecseseznamem"/>
        <w:spacing w:before="120"/>
        <w:ind w:left="0"/>
        <w:contextualSpacing w:val="0"/>
        <w:jc w:val="center"/>
        <w:rPr>
          <w:rFonts w:cs="Arial"/>
          <w:szCs w:val="22"/>
        </w:rPr>
      </w:pPr>
      <w:r>
        <w:rPr>
          <w:rFonts w:cs="Arial"/>
          <w:b/>
          <w:szCs w:val="22"/>
          <w:lang w:eastAsia="de-DE"/>
        </w:rPr>
        <w:t>Článek 7</w:t>
      </w:r>
    </w:p>
    <w:p w14:paraId="084FBC8E" w14:textId="77777777" w:rsidR="0012533E" w:rsidRPr="008B0325" w:rsidRDefault="0012533E" w:rsidP="00B61DF4">
      <w:pPr>
        <w:tabs>
          <w:tab w:val="left" w:pos="0"/>
        </w:tabs>
        <w:spacing w:after="120"/>
        <w:jc w:val="center"/>
        <w:rPr>
          <w:rFonts w:cs="Arial"/>
          <w:b/>
          <w:bCs/>
          <w:szCs w:val="22"/>
          <w:lang w:eastAsia="en-US"/>
        </w:rPr>
      </w:pPr>
      <w:r w:rsidRPr="008B0325">
        <w:rPr>
          <w:rFonts w:cs="Arial"/>
          <w:b/>
          <w:bCs/>
          <w:szCs w:val="22"/>
          <w:lang w:eastAsia="en-US"/>
        </w:rPr>
        <w:t>Vyšší moc</w:t>
      </w:r>
    </w:p>
    <w:p w14:paraId="76014C61" w14:textId="77777777" w:rsidR="0012533E" w:rsidRPr="008B0325" w:rsidRDefault="0012533E" w:rsidP="0012533E">
      <w:pPr>
        <w:numPr>
          <w:ilvl w:val="0"/>
          <w:numId w:val="44"/>
        </w:numPr>
        <w:shd w:val="clear" w:color="auto" w:fill="FFFFFF"/>
        <w:spacing w:after="120"/>
        <w:ind w:left="357" w:hanging="357"/>
        <w:rPr>
          <w:rFonts w:cs="Arial"/>
          <w:spacing w:val="-8"/>
          <w:w w:val="102"/>
          <w:szCs w:val="22"/>
        </w:rPr>
      </w:pPr>
      <w:r w:rsidRPr="008B0325">
        <w:rPr>
          <w:rFonts w:cs="Arial"/>
          <w:spacing w:val="-5"/>
          <w:w w:val="102"/>
          <w:szCs w:val="22"/>
        </w:rPr>
        <w:t xml:space="preserve">Smluvní strany nebudou odpovědné za částečné nebo úplné neplnění smluvních závazků </w:t>
      </w:r>
      <w:r w:rsidRPr="008B0325">
        <w:rPr>
          <w:rFonts w:cs="Arial"/>
          <w:spacing w:val="-8"/>
          <w:w w:val="102"/>
          <w:szCs w:val="22"/>
        </w:rPr>
        <w:t xml:space="preserve">následkem okolností vylučujících odpovědnost v případech tzv. vyšší moci. </w:t>
      </w:r>
    </w:p>
    <w:p w14:paraId="2ADC194E" w14:textId="77777777" w:rsidR="0012533E" w:rsidRPr="008B0325" w:rsidRDefault="0012533E" w:rsidP="00205F68">
      <w:pPr>
        <w:numPr>
          <w:ilvl w:val="0"/>
          <w:numId w:val="44"/>
        </w:numPr>
        <w:shd w:val="clear" w:color="auto" w:fill="FFFFFF"/>
        <w:spacing w:after="120"/>
        <w:ind w:left="357" w:hanging="357"/>
        <w:rPr>
          <w:rFonts w:cs="Arial"/>
          <w:szCs w:val="22"/>
        </w:rPr>
      </w:pPr>
      <w:r w:rsidRPr="008B0325">
        <w:rPr>
          <w:rFonts w:cs="Arial"/>
          <w:spacing w:val="-5"/>
          <w:w w:val="102"/>
          <w:szCs w:val="22"/>
        </w:rPr>
        <w:t>Výraz</w:t>
      </w:r>
      <w:r w:rsidRPr="008B0325">
        <w:rPr>
          <w:rFonts w:cs="Arial"/>
          <w:szCs w:val="22"/>
        </w:rPr>
        <w:t xml:space="preserve"> vyšší moc znamená a zahrnuje zejména: přírodní katastrofu, požár, záplavy, zemětřesení a dále povstání, stávky, pracovní boje jakéhokoliv druhu nebo terorismus, </w:t>
      </w:r>
      <w:r w:rsidRPr="008B0325">
        <w:rPr>
          <w:rFonts w:cs="Arial"/>
          <w:szCs w:val="22"/>
        </w:rPr>
        <w:lastRenderedPageBreak/>
        <w:t>které mají přímou souvislost a brání plnění povinností ze smlouvy a plnění povinností nelze zajistit jinak nebo je nahradit, nehody, pád letadla včetně nehod, kterým se nedalo vyhnout v souvislosti s plněním této smlouvy včetně přijetí zákona nebo mimořádného rozhodnutí příslušného úřadu v souvislosti se zásahem vyšší moci, pokud příčiny a události mají vliv na plnění povinností stran ze smlouvy a plnění povinností vyplývajících ze smlouvy nelze zajistit jinak.</w:t>
      </w:r>
    </w:p>
    <w:p w14:paraId="58C386BF" w14:textId="77777777" w:rsidR="0012533E" w:rsidRPr="008B0325" w:rsidRDefault="0012533E" w:rsidP="0087156D">
      <w:pPr>
        <w:numPr>
          <w:ilvl w:val="0"/>
          <w:numId w:val="44"/>
        </w:numPr>
        <w:shd w:val="clear" w:color="auto" w:fill="FFFFFF"/>
        <w:spacing w:after="120"/>
        <w:ind w:left="357" w:hanging="357"/>
        <w:rPr>
          <w:rFonts w:cs="Arial"/>
          <w:szCs w:val="22"/>
        </w:rPr>
      </w:pPr>
      <w:r w:rsidRPr="008B0325">
        <w:rPr>
          <w:rFonts w:cs="Arial"/>
          <w:szCs w:val="22"/>
        </w:rPr>
        <w:t>Vyskytne-li se působení překážky v důsledku vyšší moci, s níž jsou spojeny účinky vylučující odpovědnost, lhůty ke splnění smluvních závazků se prodlouží o dobu trvání takové překážky. Smluvní strana, která je postižena takovou překážkou, je však povinna okamžitě, písemně, uvědomit druhou smluvní stranu o této skutečnosti, o začátku trvání této překážky a předpokládané době jejího trvání.</w:t>
      </w:r>
    </w:p>
    <w:p w14:paraId="7C8348F9" w14:textId="77777777" w:rsidR="00055E18" w:rsidRPr="008B0325" w:rsidRDefault="00055E18" w:rsidP="00B61DF4">
      <w:pPr>
        <w:pStyle w:val="Odstavecseseznamem"/>
        <w:widowControl w:val="0"/>
        <w:ind w:left="1077"/>
        <w:contextualSpacing w:val="0"/>
        <w:jc w:val="left"/>
        <w:rPr>
          <w:rFonts w:cs="Arial"/>
          <w:b/>
          <w:szCs w:val="22"/>
        </w:rPr>
      </w:pPr>
    </w:p>
    <w:p w14:paraId="3ABCB4FC" w14:textId="385E4289" w:rsidR="00EB01C8" w:rsidRPr="008B0325" w:rsidRDefault="00496C57" w:rsidP="00B61DF4">
      <w:pPr>
        <w:pStyle w:val="Odstavecseseznamem"/>
        <w:widowControl w:val="0"/>
        <w:adjustRightInd w:val="0"/>
        <w:spacing w:before="120"/>
        <w:ind w:left="0"/>
        <w:contextualSpacing w:val="0"/>
        <w:jc w:val="center"/>
        <w:rPr>
          <w:rFonts w:cs="Arial"/>
          <w:szCs w:val="22"/>
        </w:rPr>
      </w:pPr>
      <w:r>
        <w:rPr>
          <w:rFonts w:cs="Arial"/>
          <w:b/>
          <w:szCs w:val="22"/>
          <w:lang w:eastAsia="de-DE"/>
        </w:rPr>
        <w:t>Článek 8</w:t>
      </w:r>
    </w:p>
    <w:p w14:paraId="44C1F27C" w14:textId="4716A93D" w:rsidR="00586801" w:rsidRPr="008B0325" w:rsidRDefault="00A1202F" w:rsidP="00B61DF4">
      <w:pPr>
        <w:tabs>
          <w:tab w:val="left" w:pos="0"/>
        </w:tabs>
        <w:spacing w:after="120"/>
        <w:jc w:val="center"/>
        <w:rPr>
          <w:rFonts w:cs="Arial"/>
          <w:b/>
          <w:szCs w:val="22"/>
        </w:rPr>
      </w:pPr>
      <w:r w:rsidRPr="008B0325">
        <w:rPr>
          <w:rFonts w:cs="Arial"/>
          <w:b/>
          <w:bCs/>
          <w:szCs w:val="22"/>
          <w:lang w:eastAsia="en-US"/>
        </w:rPr>
        <w:t>Mlčenlivost</w:t>
      </w:r>
    </w:p>
    <w:p w14:paraId="19129F10" w14:textId="7132BBA4" w:rsidR="006B4185" w:rsidRPr="008B0325" w:rsidRDefault="000347AB" w:rsidP="0087156D">
      <w:pPr>
        <w:pStyle w:val="Odstavecseseznamem"/>
        <w:numPr>
          <w:ilvl w:val="0"/>
          <w:numId w:val="16"/>
        </w:numPr>
        <w:tabs>
          <w:tab w:val="left" w:pos="0"/>
        </w:tabs>
        <w:spacing w:after="120"/>
        <w:ind w:left="426" w:hanging="426"/>
        <w:contextualSpacing w:val="0"/>
        <w:rPr>
          <w:rFonts w:cs="Arial"/>
          <w:szCs w:val="22"/>
        </w:rPr>
      </w:pPr>
      <w:r w:rsidRPr="008B0325">
        <w:rPr>
          <w:rFonts w:cs="Arial"/>
          <w:szCs w:val="22"/>
        </w:rPr>
        <w:t xml:space="preserve">Poskytovatel </w:t>
      </w:r>
      <w:r w:rsidR="00FB7CA0" w:rsidRPr="008B0325">
        <w:rPr>
          <w:rFonts w:cs="Arial"/>
          <w:szCs w:val="22"/>
        </w:rPr>
        <w:t xml:space="preserve">se </w:t>
      </w:r>
      <w:r w:rsidRPr="008B0325">
        <w:rPr>
          <w:rFonts w:cs="Arial"/>
          <w:szCs w:val="22"/>
        </w:rPr>
        <w:t>zavazuje, že pokud mu budou v souvislosti s</w:t>
      </w:r>
      <w:r w:rsidR="00FB7CA0" w:rsidRPr="008B0325">
        <w:rPr>
          <w:rFonts w:cs="Arial"/>
          <w:szCs w:val="22"/>
        </w:rPr>
        <w:t> plněním této smlouvy</w:t>
      </w:r>
      <w:r w:rsidRPr="008B0325">
        <w:rPr>
          <w:rFonts w:cs="Arial"/>
          <w:szCs w:val="22"/>
        </w:rPr>
        <w:t xml:space="preserve"> zpřístupněny informace, které nejsou veřejně známé</w:t>
      </w:r>
      <w:r w:rsidR="006D37A0">
        <w:rPr>
          <w:rFonts w:cs="Arial"/>
          <w:szCs w:val="22"/>
        </w:rPr>
        <w:t xml:space="preserve"> nebo data, </w:t>
      </w:r>
      <w:r w:rsidR="006D37A0" w:rsidRPr="00FF3EC7">
        <w:rPr>
          <w:rFonts w:eastAsia="Arial" w:cs="Arial"/>
          <w:color w:val="000000"/>
          <w:szCs w:val="22"/>
        </w:rPr>
        <w:t>kter</w:t>
      </w:r>
      <w:r w:rsidR="00564D2C">
        <w:rPr>
          <w:rFonts w:eastAsia="Arial" w:cs="Arial"/>
          <w:color w:val="000000"/>
          <w:szCs w:val="22"/>
        </w:rPr>
        <w:t>á</w:t>
      </w:r>
      <w:r w:rsidR="006D37A0" w:rsidRPr="00FF3EC7">
        <w:rPr>
          <w:rFonts w:eastAsia="Arial" w:cs="Arial"/>
          <w:color w:val="000000"/>
          <w:szCs w:val="22"/>
        </w:rPr>
        <w:t xml:space="preserve"> mají nebo by mohl</w:t>
      </w:r>
      <w:r w:rsidR="00564D2C">
        <w:rPr>
          <w:rFonts w:eastAsia="Arial" w:cs="Arial"/>
          <w:color w:val="000000"/>
          <w:szCs w:val="22"/>
        </w:rPr>
        <w:t>a</w:t>
      </w:r>
      <w:r w:rsidR="006D37A0" w:rsidRPr="00FF3EC7">
        <w:rPr>
          <w:rFonts w:eastAsia="Arial" w:cs="Arial"/>
          <w:color w:val="000000"/>
          <w:szCs w:val="22"/>
        </w:rPr>
        <w:t xml:space="preserve"> mít potenciální hodnotu</w:t>
      </w:r>
      <w:r w:rsidR="00010ACD">
        <w:rPr>
          <w:rFonts w:cs="Arial"/>
          <w:szCs w:val="22"/>
        </w:rPr>
        <w:t xml:space="preserve"> (a to </w:t>
      </w:r>
      <w:r w:rsidR="00C815D1">
        <w:rPr>
          <w:rFonts w:cs="Arial"/>
          <w:szCs w:val="22"/>
        </w:rPr>
        <w:t xml:space="preserve">i </w:t>
      </w:r>
      <w:r w:rsidR="00010ACD">
        <w:rPr>
          <w:rFonts w:cs="Arial"/>
          <w:szCs w:val="22"/>
        </w:rPr>
        <w:t>včetně všech osobních údajů),</w:t>
      </w:r>
      <w:r w:rsidRPr="008B0325">
        <w:rPr>
          <w:rFonts w:cs="Arial"/>
          <w:szCs w:val="22"/>
        </w:rPr>
        <w:t xml:space="preserve"> bud</w:t>
      </w:r>
      <w:r w:rsidR="00FB7CA0" w:rsidRPr="008B0325">
        <w:rPr>
          <w:rFonts w:cs="Arial"/>
          <w:szCs w:val="22"/>
        </w:rPr>
        <w:t>e</w:t>
      </w:r>
      <w:r w:rsidRPr="008B0325">
        <w:rPr>
          <w:rFonts w:cs="Arial"/>
          <w:szCs w:val="22"/>
        </w:rPr>
        <w:t xml:space="preserve"> tyto informace</w:t>
      </w:r>
      <w:r w:rsidR="006D37A0">
        <w:rPr>
          <w:rFonts w:cs="Arial"/>
          <w:szCs w:val="22"/>
        </w:rPr>
        <w:t xml:space="preserve"> a data</w:t>
      </w:r>
      <w:r w:rsidRPr="008B0325">
        <w:rPr>
          <w:rFonts w:cs="Arial"/>
          <w:szCs w:val="22"/>
        </w:rPr>
        <w:t xml:space="preserve"> považov</w:t>
      </w:r>
      <w:r w:rsidR="00AB590E" w:rsidRPr="008B0325">
        <w:rPr>
          <w:rFonts w:cs="Arial"/>
          <w:szCs w:val="22"/>
        </w:rPr>
        <w:t>at</w:t>
      </w:r>
      <w:r w:rsidRPr="008B0325">
        <w:rPr>
          <w:rFonts w:cs="Arial"/>
          <w:szCs w:val="22"/>
        </w:rPr>
        <w:t xml:space="preserve"> za</w:t>
      </w:r>
      <w:r w:rsidR="004A7ACC">
        <w:rPr>
          <w:rFonts w:cs="Arial"/>
          <w:szCs w:val="22"/>
        </w:rPr>
        <w:t> </w:t>
      </w:r>
      <w:r w:rsidRPr="008B0325">
        <w:rPr>
          <w:rFonts w:cs="Arial"/>
          <w:szCs w:val="22"/>
        </w:rPr>
        <w:t xml:space="preserve">důvěrné a jako s takovými s nimi bude i zacházeno. Dále se </w:t>
      </w:r>
      <w:r w:rsidR="00173069" w:rsidRPr="008B0325">
        <w:rPr>
          <w:rFonts w:cs="Arial"/>
          <w:szCs w:val="22"/>
        </w:rPr>
        <w:t xml:space="preserve">poskytovatel </w:t>
      </w:r>
      <w:r w:rsidRPr="008B0325">
        <w:rPr>
          <w:rFonts w:cs="Arial"/>
          <w:szCs w:val="22"/>
        </w:rPr>
        <w:t>zavazuje, že</w:t>
      </w:r>
      <w:r w:rsidR="004A7ACC">
        <w:rPr>
          <w:rFonts w:cs="Arial"/>
          <w:szCs w:val="22"/>
        </w:rPr>
        <w:t> </w:t>
      </w:r>
      <w:r w:rsidRPr="008B0325">
        <w:rPr>
          <w:rFonts w:cs="Arial"/>
          <w:szCs w:val="22"/>
        </w:rPr>
        <w:t>o</w:t>
      </w:r>
      <w:r w:rsidR="00AB590E" w:rsidRPr="008B0325">
        <w:rPr>
          <w:rFonts w:cs="Arial"/>
          <w:szCs w:val="22"/>
        </w:rPr>
        <w:t> </w:t>
      </w:r>
      <w:r w:rsidRPr="008B0325">
        <w:rPr>
          <w:rFonts w:cs="Arial"/>
          <w:szCs w:val="22"/>
        </w:rPr>
        <w:t>těchto informacích</w:t>
      </w:r>
      <w:r w:rsidR="006D37A0">
        <w:rPr>
          <w:rFonts w:cs="Arial"/>
          <w:szCs w:val="22"/>
        </w:rPr>
        <w:t xml:space="preserve"> a datech</w:t>
      </w:r>
      <w:r w:rsidRPr="008B0325">
        <w:rPr>
          <w:rFonts w:cs="Arial"/>
          <w:szCs w:val="22"/>
        </w:rPr>
        <w:t xml:space="preserve"> bude zachovávat mlčenlivost a neposkytne je bez písemného souhlasu</w:t>
      </w:r>
      <w:r w:rsidR="00173069" w:rsidRPr="008B0325">
        <w:rPr>
          <w:rFonts w:cs="Arial"/>
          <w:szCs w:val="22"/>
        </w:rPr>
        <w:t xml:space="preserve"> objednatele</w:t>
      </w:r>
      <w:r w:rsidRPr="008B0325">
        <w:rPr>
          <w:rFonts w:cs="Arial"/>
          <w:szCs w:val="22"/>
        </w:rPr>
        <w:t xml:space="preserve"> žádné další osobě</w:t>
      </w:r>
      <w:r w:rsidR="00AB590E" w:rsidRPr="008B0325">
        <w:rPr>
          <w:rFonts w:cs="Arial"/>
          <w:szCs w:val="22"/>
        </w:rPr>
        <w:t xml:space="preserve"> s výjimkou těch, které se bezprostředně podílejí na plnění předmětu této smlouvy</w:t>
      </w:r>
      <w:r w:rsidR="00722312" w:rsidRPr="008B0325">
        <w:rPr>
          <w:rFonts w:cs="Arial"/>
          <w:szCs w:val="22"/>
        </w:rPr>
        <w:t>.</w:t>
      </w:r>
      <w:r w:rsidR="00845B75" w:rsidRPr="008B0325">
        <w:rPr>
          <w:rFonts w:cs="Arial"/>
          <w:szCs w:val="22"/>
        </w:rPr>
        <w:t xml:space="preserve"> Dále se poskytovatel zavazuje, že poskytnuté informace</w:t>
      </w:r>
      <w:r w:rsidR="006D37A0">
        <w:rPr>
          <w:rFonts w:cs="Arial"/>
          <w:szCs w:val="22"/>
        </w:rPr>
        <w:t xml:space="preserve"> a data</w:t>
      </w:r>
      <w:r w:rsidR="00845B75" w:rsidRPr="008B0325">
        <w:rPr>
          <w:rFonts w:cs="Arial"/>
          <w:szCs w:val="22"/>
        </w:rPr>
        <w:t xml:space="preserve"> nepoužije k jinému účelu, než k jakému mu byly poskytnuty</w:t>
      </w:r>
      <w:r w:rsidR="00C07B8C">
        <w:rPr>
          <w:rFonts w:cs="Arial"/>
          <w:szCs w:val="22"/>
        </w:rPr>
        <w:t>, a to až d</w:t>
      </w:r>
      <w:r w:rsidR="006F2A00">
        <w:rPr>
          <w:rFonts w:cs="Arial"/>
          <w:szCs w:val="22"/>
        </w:rPr>
        <w:t>o doby, kdy se předmětné informace</w:t>
      </w:r>
      <w:r w:rsidR="00DE7A2B">
        <w:rPr>
          <w:rFonts w:cs="Arial"/>
          <w:szCs w:val="22"/>
        </w:rPr>
        <w:t xml:space="preserve"> a data</w:t>
      </w:r>
      <w:r w:rsidR="006F2A00">
        <w:rPr>
          <w:rFonts w:cs="Arial"/>
          <w:szCs w:val="22"/>
        </w:rPr>
        <w:t xml:space="preserve"> stanou </w:t>
      </w:r>
      <w:r w:rsidR="00BB60BC">
        <w:rPr>
          <w:rFonts w:cs="Arial"/>
          <w:szCs w:val="22"/>
        </w:rPr>
        <w:t xml:space="preserve">obecně známými za předpokladu, že se tak nestane porušením </w:t>
      </w:r>
      <w:r w:rsidR="00E1327C">
        <w:rPr>
          <w:rFonts w:cs="Arial"/>
          <w:szCs w:val="22"/>
        </w:rPr>
        <w:t xml:space="preserve">povinnosti </w:t>
      </w:r>
      <w:r w:rsidR="00BB60BC">
        <w:rPr>
          <w:rFonts w:cs="Arial"/>
          <w:szCs w:val="22"/>
        </w:rPr>
        <w:t>mlčenlivosti</w:t>
      </w:r>
      <w:r w:rsidR="00E1327C">
        <w:rPr>
          <w:rFonts w:cs="Arial"/>
          <w:szCs w:val="22"/>
        </w:rPr>
        <w:t>.</w:t>
      </w:r>
      <w:r w:rsidR="00BB60BC">
        <w:rPr>
          <w:rFonts w:cs="Arial"/>
          <w:szCs w:val="22"/>
        </w:rPr>
        <w:t xml:space="preserve"> </w:t>
      </w:r>
    </w:p>
    <w:p w14:paraId="458E9191" w14:textId="4255845B" w:rsidR="006B4185" w:rsidRPr="008B0325" w:rsidRDefault="006B4185" w:rsidP="0087156D">
      <w:pPr>
        <w:pStyle w:val="Odstavecseseznamem"/>
        <w:numPr>
          <w:ilvl w:val="0"/>
          <w:numId w:val="16"/>
        </w:numPr>
        <w:tabs>
          <w:tab w:val="left" w:pos="0"/>
        </w:tabs>
        <w:spacing w:after="120"/>
        <w:ind w:left="426" w:hanging="426"/>
        <w:contextualSpacing w:val="0"/>
        <w:rPr>
          <w:rFonts w:cs="Arial"/>
          <w:szCs w:val="22"/>
        </w:rPr>
      </w:pPr>
      <w:r w:rsidRPr="008B0325">
        <w:rPr>
          <w:rFonts w:cs="Arial"/>
          <w:szCs w:val="22"/>
        </w:rPr>
        <w:t xml:space="preserve">Poskytovatel se zavazuje po ukončení své činnosti pro </w:t>
      </w:r>
      <w:r w:rsidR="00C524E2" w:rsidRPr="008B0325">
        <w:rPr>
          <w:rFonts w:cs="Arial"/>
          <w:szCs w:val="22"/>
        </w:rPr>
        <w:t>objednatele</w:t>
      </w:r>
      <w:r w:rsidRPr="008B0325">
        <w:rPr>
          <w:rFonts w:cs="Arial"/>
          <w:szCs w:val="22"/>
        </w:rPr>
        <w:t xml:space="preserve"> k vymazání veškerých informací a dat, které mu byly v souvislosti s</w:t>
      </w:r>
      <w:r w:rsidR="00C524E2" w:rsidRPr="008B0325">
        <w:rPr>
          <w:rFonts w:cs="Arial"/>
          <w:szCs w:val="22"/>
        </w:rPr>
        <w:t xml:space="preserve"> plněním této smlouvy </w:t>
      </w:r>
      <w:r w:rsidRPr="008B0325">
        <w:rPr>
          <w:rFonts w:cs="Arial"/>
          <w:szCs w:val="22"/>
        </w:rPr>
        <w:t>zpřístupněny</w:t>
      </w:r>
      <w:r w:rsidR="00431968" w:rsidRPr="008B0325">
        <w:rPr>
          <w:rFonts w:cs="Arial"/>
          <w:szCs w:val="22"/>
        </w:rPr>
        <w:t>, ať už se jedná o informace a data před</w:t>
      </w:r>
      <w:r w:rsidR="004A7ACC">
        <w:rPr>
          <w:rFonts w:cs="Arial"/>
          <w:szCs w:val="22"/>
        </w:rPr>
        <w:t>a</w:t>
      </w:r>
      <w:r w:rsidR="00431968" w:rsidRPr="008B0325">
        <w:rPr>
          <w:rFonts w:cs="Arial"/>
          <w:szCs w:val="22"/>
        </w:rPr>
        <w:t>n</w:t>
      </w:r>
      <w:r w:rsidR="004A7ACC">
        <w:rPr>
          <w:rFonts w:cs="Arial"/>
          <w:szCs w:val="22"/>
        </w:rPr>
        <w:t>é</w:t>
      </w:r>
      <w:r w:rsidR="00431968" w:rsidRPr="008B0325">
        <w:rPr>
          <w:rFonts w:cs="Arial"/>
          <w:szCs w:val="22"/>
        </w:rPr>
        <w:t xml:space="preserve"> objednatelem, nebo kter</w:t>
      </w:r>
      <w:r w:rsidR="00DA0D2E">
        <w:rPr>
          <w:rFonts w:cs="Arial"/>
          <w:szCs w:val="22"/>
        </w:rPr>
        <w:t>é</w:t>
      </w:r>
      <w:r w:rsidR="00431968" w:rsidRPr="008B0325">
        <w:rPr>
          <w:rFonts w:cs="Arial"/>
          <w:szCs w:val="22"/>
        </w:rPr>
        <w:t xml:space="preserve"> mo</w:t>
      </w:r>
      <w:r w:rsidR="00315E35" w:rsidRPr="008B0325">
        <w:rPr>
          <w:rFonts w:cs="Arial"/>
          <w:szCs w:val="22"/>
        </w:rPr>
        <w:t>hl zjistit poskytovatel sám</w:t>
      </w:r>
      <w:r w:rsidR="002D1223">
        <w:rPr>
          <w:rFonts w:cs="Arial"/>
          <w:szCs w:val="22"/>
        </w:rPr>
        <w:t xml:space="preserve"> v</w:t>
      </w:r>
      <w:r w:rsidR="00EC3089">
        <w:rPr>
          <w:rFonts w:cs="Arial"/>
          <w:szCs w:val="22"/>
        </w:rPr>
        <w:t xml:space="preserve"> rámci plnění </w:t>
      </w:r>
      <w:r w:rsidR="00010ACD">
        <w:rPr>
          <w:rFonts w:cs="Arial"/>
          <w:szCs w:val="22"/>
        </w:rPr>
        <w:t xml:space="preserve">této </w:t>
      </w:r>
      <w:r w:rsidR="00EC3089">
        <w:rPr>
          <w:rFonts w:cs="Arial"/>
          <w:szCs w:val="22"/>
        </w:rPr>
        <w:t>smlouvy</w:t>
      </w:r>
      <w:r w:rsidRPr="008B0325">
        <w:rPr>
          <w:rFonts w:cs="Arial"/>
          <w:szCs w:val="22"/>
        </w:rPr>
        <w:t xml:space="preserve">. </w:t>
      </w:r>
    </w:p>
    <w:p w14:paraId="549BADF1" w14:textId="539EDDCA" w:rsidR="006B4185" w:rsidRPr="008B0325" w:rsidRDefault="00684A57" w:rsidP="0087156D">
      <w:pPr>
        <w:pStyle w:val="Odstavecseseznamem"/>
        <w:numPr>
          <w:ilvl w:val="0"/>
          <w:numId w:val="16"/>
        </w:numPr>
        <w:tabs>
          <w:tab w:val="left" w:pos="0"/>
        </w:tabs>
        <w:spacing w:after="120"/>
        <w:ind w:left="426" w:hanging="426"/>
        <w:contextualSpacing w:val="0"/>
        <w:rPr>
          <w:rFonts w:cs="Arial"/>
          <w:szCs w:val="22"/>
        </w:rPr>
      </w:pPr>
      <w:r w:rsidRPr="008B0325">
        <w:rPr>
          <w:rFonts w:cs="Arial"/>
          <w:szCs w:val="22"/>
        </w:rPr>
        <w:t>Osob</w:t>
      </w:r>
      <w:r w:rsidR="00AB590E" w:rsidRPr="008B0325">
        <w:rPr>
          <w:rFonts w:cs="Arial"/>
          <w:szCs w:val="22"/>
        </w:rPr>
        <w:t>y</w:t>
      </w:r>
      <w:r w:rsidR="00F666BE" w:rsidRPr="008B0325">
        <w:rPr>
          <w:rFonts w:cs="Arial"/>
          <w:szCs w:val="22"/>
        </w:rPr>
        <w:t xml:space="preserve"> (</w:t>
      </w:r>
      <w:r w:rsidR="003D626F" w:rsidRPr="008B0325">
        <w:rPr>
          <w:rFonts w:cs="Arial"/>
          <w:szCs w:val="22"/>
        </w:rPr>
        <w:t>zástupc</w:t>
      </w:r>
      <w:r w:rsidR="00AB590E" w:rsidRPr="008B0325">
        <w:rPr>
          <w:rFonts w:cs="Arial"/>
          <w:szCs w:val="22"/>
        </w:rPr>
        <w:t>i</w:t>
      </w:r>
      <w:r w:rsidR="003D626F" w:rsidRPr="008B0325">
        <w:rPr>
          <w:rFonts w:cs="Arial"/>
          <w:szCs w:val="22"/>
        </w:rPr>
        <w:t xml:space="preserve"> </w:t>
      </w:r>
      <w:r w:rsidR="00F666BE" w:rsidRPr="008B0325">
        <w:rPr>
          <w:rFonts w:cs="Arial"/>
          <w:szCs w:val="22"/>
        </w:rPr>
        <w:t>poskytovatele)</w:t>
      </w:r>
      <w:r w:rsidR="00F24127" w:rsidRPr="008B0325">
        <w:rPr>
          <w:rFonts w:cs="Arial"/>
          <w:szCs w:val="22"/>
        </w:rPr>
        <w:t>,</w:t>
      </w:r>
      <w:r w:rsidR="00944390" w:rsidRPr="008B0325">
        <w:rPr>
          <w:rFonts w:cs="Arial"/>
          <w:szCs w:val="22"/>
        </w:rPr>
        <w:t xml:space="preserve"> kterým byl </w:t>
      </w:r>
      <w:r w:rsidR="006B4185" w:rsidRPr="008B0325">
        <w:rPr>
          <w:rFonts w:cs="Arial"/>
          <w:szCs w:val="22"/>
        </w:rPr>
        <w:t>sjednán přístup do systém</w:t>
      </w:r>
      <w:r w:rsidR="00713CC4" w:rsidRPr="008B0325">
        <w:rPr>
          <w:rFonts w:cs="Arial"/>
          <w:szCs w:val="22"/>
        </w:rPr>
        <w:t>u MSEK</w:t>
      </w:r>
      <w:r w:rsidR="006B4185" w:rsidRPr="008B0325">
        <w:rPr>
          <w:rFonts w:cs="Arial"/>
          <w:szCs w:val="22"/>
        </w:rPr>
        <w:t>,</w:t>
      </w:r>
      <w:r w:rsidR="00713CC4" w:rsidRPr="008B0325">
        <w:rPr>
          <w:rFonts w:cs="Arial"/>
          <w:szCs w:val="22"/>
        </w:rPr>
        <w:t xml:space="preserve"> se</w:t>
      </w:r>
      <w:r w:rsidR="00AB590E" w:rsidRPr="008B0325">
        <w:rPr>
          <w:rFonts w:cs="Arial"/>
          <w:szCs w:val="22"/>
        </w:rPr>
        <w:t> </w:t>
      </w:r>
      <w:r w:rsidR="006B4185" w:rsidRPr="008B0325">
        <w:rPr>
          <w:rFonts w:cs="Arial"/>
          <w:szCs w:val="22"/>
        </w:rPr>
        <w:t>zavazuj</w:t>
      </w:r>
      <w:r w:rsidR="00713CC4" w:rsidRPr="008B0325">
        <w:rPr>
          <w:rFonts w:cs="Arial"/>
          <w:szCs w:val="22"/>
        </w:rPr>
        <w:t xml:space="preserve">í </w:t>
      </w:r>
      <w:r w:rsidR="00F24127" w:rsidRPr="008B0325">
        <w:rPr>
          <w:rFonts w:cs="Arial"/>
          <w:szCs w:val="22"/>
        </w:rPr>
        <w:t xml:space="preserve">jej </w:t>
      </w:r>
      <w:r w:rsidR="006B4185" w:rsidRPr="008B0325">
        <w:rPr>
          <w:rFonts w:cs="Arial"/>
          <w:szCs w:val="22"/>
        </w:rPr>
        <w:t>nepředávat dalším osobám</w:t>
      </w:r>
      <w:r w:rsidR="00037A09" w:rsidRPr="008B0325">
        <w:rPr>
          <w:rFonts w:cs="Arial"/>
          <w:szCs w:val="22"/>
        </w:rPr>
        <w:t xml:space="preserve"> (včetně ostatních zaměstnanců poskytovatele)</w:t>
      </w:r>
      <w:r w:rsidR="009A066F">
        <w:rPr>
          <w:rFonts w:cs="Arial"/>
          <w:szCs w:val="22"/>
        </w:rPr>
        <w:t xml:space="preserve"> bez </w:t>
      </w:r>
      <w:r w:rsidR="005E77E6">
        <w:rPr>
          <w:rFonts w:cs="Arial"/>
          <w:szCs w:val="22"/>
        </w:rPr>
        <w:t xml:space="preserve">jednoznačného </w:t>
      </w:r>
      <w:r w:rsidR="0092595A">
        <w:rPr>
          <w:rFonts w:cs="Arial"/>
          <w:szCs w:val="22"/>
        </w:rPr>
        <w:t>souhlasu poskytovatele k případnému předání</w:t>
      </w:r>
      <w:r w:rsidR="001F32BC">
        <w:rPr>
          <w:rFonts w:cs="Arial"/>
          <w:szCs w:val="22"/>
        </w:rPr>
        <w:t xml:space="preserve"> </w:t>
      </w:r>
      <w:r w:rsidR="00997908">
        <w:rPr>
          <w:rFonts w:cs="Arial"/>
          <w:szCs w:val="22"/>
        </w:rPr>
        <w:t xml:space="preserve">přístupu </w:t>
      </w:r>
      <w:r w:rsidR="00FD6839">
        <w:rPr>
          <w:rFonts w:cs="Arial"/>
          <w:szCs w:val="22"/>
        </w:rPr>
        <w:t>těmto</w:t>
      </w:r>
      <w:r w:rsidR="00B7056E">
        <w:rPr>
          <w:rFonts w:cs="Arial"/>
          <w:szCs w:val="22"/>
        </w:rPr>
        <w:t xml:space="preserve"> </w:t>
      </w:r>
      <w:r w:rsidR="001F32BC">
        <w:rPr>
          <w:rFonts w:cs="Arial"/>
          <w:szCs w:val="22"/>
        </w:rPr>
        <w:t>další</w:t>
      </w:r>
      <w:r w:rsidR="00FD6839">
        <w:rPr>
          <w:rFonts w:cs="Arial"/>
          <w:szCs w:val="22"/>
        </w:rPr>
        <w:t>m</w:t>
      </w:r>
      <w:r w:rsidR="001F32BC">
        <w:rPr>
          <w:rFonts w:cs="Arial"/>
          <w:szCs w:val="22"/>
        </w:rPr>
        <w:t xml:space="preserve"> osob</w:t>
      </w:r>
      <w:r w:rsidR="00FD6839">
        <w:rPr>
          <w:rFonts w:cs="Arial"/>
          <w:szCs w:val="22"/>
        </w:rPr>
        <w:t>ám</w:t>
      </w:r>
      <w:r w:rsidR="001F32BC">
        <w:rPr>
          <w:rFonts w:cs="Arial"/>
          <w:szCs w:val="22"/>
        </w:rPr>
        <w:t>.</w:t>
      </w:r>
      <w:r w:rsidR="00037A09" w:rsidRPr="008B0325">
        <w:rPr>
          <w:rFonts w:cs="Arial"/>
          <w:szCs w:val="22"/>
        </w:rPr>
        <w:t xml:space="preserve"> </w:t>
      </w:r>
      <w:r w:rsidR="0069554E" w:rsidRPr="008B0325">
        <w:rPr>
          <w:rFonts w:cs="Arial"/>
          <w:szCs w:val="22"/>
        </w:rPr>
        <w:t xml:space="preserve">Tyto osoby jsou </w:t>
      </w:r>
      <w:r w:rsidR="005C56E1" w:rsidRPr="008B0325">
        <w:rPr>
          <w:rFonts w:cs="Arial"/>
          <w:szCs w:val="22"/>
        </w:rPr>
        <w:t xml:space="preserve">povinny neprodleně informovat objednatele, pokud </w:t>
      </w:r>
      <w:r w:rsidR="00997908">
        <w:rPr>
          <w:rFonts w:cs="Arial"/>
          <w:szCs w:val="22"/>
        </w:rPr>
        <w:t>vznikne</w:t>
      </w:r>
      <w:r w:rsidR="00997908" w:rsidRPr="008B0325">
        <w:rPr>
          <w:rFonts w:cs="Arial"/>
          <w:szCs w:val="22"/>
        </w:rPr>
        <w:t xml:space="preserve"> </w:t>
      </w:r>
      <w:r w:rsidR="005C56E1" w:rsidRPr="008B0325">
        <w:rPr>
          <w:rFonts w:cs="Arial"/>
          <w:szCs w:val="22"/>
        </w:rPr>
        <w:t xml:space="preserve">podezření </w:t>
      </w:r>
      <w:r w:rsidR="00934CFB">
        <w:rPr>
          <w:rFonts w:cs="Arial"/>
          <w:szCs w:val="22"/>
        </w:rPr>
        <w:t>na</w:t>
      </w:r>
      <w:r w:rsidR="005C56E1" w:rsidRPr="008B0325">
        <w:rPr>
          <w:rFonts w:cs="Arial"/>
          <w:szCs w:val="22"/>
        </w:rPr>
        <w:t> odcizení či</w:t>
      </w:r>
      <w:r w:rsidR="005975DA">
        <w:rPr>
          <w:rFonts w:cs="Arial"/>
          <w:szCs w:val="22"/>
        </w:rPr>
        <w:t xml:space="preserve"> jiné</w:t>
      </w:r>
      <w:r w:rsidR="005C56E1" w:rsidRPr="008B0325">
        <w:rPr>
          <w:rFonts w:cs="Arial"/>
          <w:szCs w:val="22"/>
        </w:rPr>
        <w:t xml:space="preserve"> zneužití těchto přístupových oprávnění.</w:t>
      </w:r>
    </w:p>
    <w:p w14:paraId="4DE3D5C0" w14:textId="7E880AC9" w:rsidR="007A4D71" w:rsidRPr="008B0325" w:rsidRDefault="00746C81" w:rsidP="0087156D">
      <w:pPr>
        <w:pStyle w:val="Odstavecseseznamem"/>
        <w:numPr>
          <w:ilvl w:val="0"/>
          <w:numId w:val="16"/>
        </w:numPr>
        <w:tabs>
          <w:tab w:val="left" w:pos="0"/>
        </w:tabs>
        <w:spacing w:after="120"/>
        <w:ind w:left="426" w:hanging="426"/>
        <w:contextualSpacing w:val="0"/>
        <w:rPr>
          <w:rFonts w:cs="Arial"/>
          <w:szCs w:val="22"/>
        </w:rPr>
      </w:pPr>
      <w:r w:rsidRPr="008B0325">
        <w:rPr>
          <w:rFonts w:cs="Arial"/>
          <w:szCs w:val="22"/>
        </w:rPr>
        <w:t>Poskytovatel</w:t>
      </w:r>
      <w:r w:rsidR="00A8281F" w:rsidRPr="008B0325">
        <w:rPr>
          <w:rFonts w:cs="Arial"/>
          <w:szCs w:val="22"/>
        </w:rPr>
        <w:t xml:space="preserve"> je povinen informovat </w:t>
      </w:r>
      <w:r w:rsidR="00B04D71" w:rsidRPr="008B0325">
        <w:rPr>
          <w:rFonts w:cs="Arial"/>
          <w:szCs w:val="22"/>
        </w:rPr>
        <w:t>objednatele</w:t>
      </w:r>
      <w:r w:rsidR="00A8281F" w:rsidRPr="008B0325">
        <w:rPr>
          <w:rFonts w:cs="Arial"/>
          <w:szCs w:val="22"/>
        </w:rPr>
        <w:t xml:space="preserve"> o případném bezpečnostním incidentu</w:t>
      </w:r>
      <w:r w:rsidR="0056490C" w:rsidRPr="008B0325">
        <w:rPr>
          <w:rFonts w:cs="Arial"/>
          <w:szCs w:val="22"/>
        </w:rPr>
        <w:t xml:space="preserve"> (odcizení přístupových oprávnění</w:t>
      </w:r>
      <w:r w:rsidR="00506D3B" w:rsidRPr="008B0325">
        <w:rPr>
          <w:rFonts w:cs="Arial"/>
          <w:szCs w:val="22"/>
        </w:rPr>
        <w:t>, únik důvěrných informací apod.)</w:t>
      </w:r>
      <w:r w:rsidR="00A8281F" w:rsidRPr="008B0325">
        <w:rPr>
          <w:rFonts w:cs="Arial"/>
          <w:szCs w:val="22"/>
        </w:rPr>
        <w:t xml:space="preserve"> souvisejícím s plněním této smlouvy. V případě závažného bezpečnostního incidentu, jehož povaha může mít další vliv na bezpečnost systému</w:t>
      </w:r>
      <w:r w:rsidR="00E43C46">
        <w:rPr>
          <w:rFonts w:cs="Arial"/>
          <w:szCs w:val="22"/>
        </w:rPr>
        <w:t xml:space="preserve"> či je</w:t>
      </w:r>
      <w:r w:rsidR="00674EB9">
        <w:rPr>
          <w:rFonts w:cs="Arial"/>
          <w:szCs w:val="22"/>
        </w:rPr>
        <w:t xml:space="preserve">ho </w:t>
      </w:r>
      <w:r w:rsidR="00662DFA">
        <w:rPr>
          <w:rFonts w:cs="Arial"/>
          <w:szCs w:val="22"/>
        </w:rPr>
        <w:t xml:space="preserve">samotné </w:t>
      </w:r>
      <w:r w:rsidR="00674EB9">
        <w:rPr>
          <w:rFonts w:cs="Arial"/>
          <w:szCs w:val="22"/>
        </w:rPr>
        <w:t>provozní fungování</w:t>
      </w:r>
      <w:r w:rsidR="00A8281F" w:rsidRPr="008B0325">
        <w:rPr>
          <w:rFonts w:cs="Arial"/>
          <w:szCs w:val="22"/>
        </w:rPr>
        <w:t xml:space="preserve">, </w:t>
      </w:r>
      <w:r w:rsidR="00AB590E" w:rsidRPr="008B0325">
        <w:rPr>
          <w:rFonts w:cs="Arial"/>
          <w:szCs w:val="22"/>
        </w:rPr>
        <w:t xml:space="preserve">je </w:t>
      </w:r>
      <w:r w:rsidR="00A8281F" w:rsidRPr="008B0325">
        <w:rPr>
          <w:rFonts w:cs="Arial"/>
          <w:szCs w:val="22"/>
        </w:rPr>
        <w:t>p</w:t>
      </w:r>
      <w:r w:rsidR="00F0799B" w:rsidRPr="008B0325">
        <w:rPr>
          <w:rFonts w:cs="Arial"/>
          <w:szCs w:val="22"/>
        </w:rPr>
        <w:t>oskytovatel</w:t>
      </w:r>
      <w:r w:rsidR="00A8281F" w:rsidRPr="008B0325">
        <w:rPr>
          <w:rFonts w:cs="Arial"/>
          <w:szCs w:val="22"/>
        </w:rPr>
        <w:t xml:space="preserve"> </w:t>
      </w:r>
      <w:r w:rsidR="00AB590E" w:rsidRPr="008B0325">
        <w:rPr>
          <w:rFonts w:cs="Arial"/>
          <w:szCs w:val="22"/>
        </w:rPr>
        <w:t xml:space="preserve">povinen </w:t>
      </w:r>
      <w:r w:rsidR="00A8281F" w:rsidRPr="008B0325">
        <w:rPr>
          <w:rFonts w:cs="Arial"/>
          <w:szCs w:val="22"/>
        </w:rPr>
        <w:t xml:space="preserve">informovat neprodleně telefonicky </w:t>
      </w:r>
      <w:r w:rsidR="004A7ACC">
        <w:rPr>
          <w:rFonts w:cs="Arial"/>
          <w:szCs w:val="22"/>
        </w:rPr>
        <w:t xml:space="preserve">kontaktní osobu </w:t>
      </w:r>
      <w:r w:rsidR="00B04D71" w:rsidRPr="008B0325">
        <w:rPr>
          <w:rFonts w:cs="Arial"/>
          <w:szCs w:val="22"/>
        </w:rPr>
        <w:t>objednatele</w:t>
      </w:r>
      <w:r w:rsidR="00A8281F" w:rsidRPr="008B0325">
        <w:rPr>
          <w:rFonts w:cs="Arial"/>
          <w:szCs w:val="22"/>
        </w:rPr>
        <w:t xml:space="preserve">. O každém bezpečnostním incidentu souvisejícím s plněním této smlouvy je </w:t>
      </w:r>
      <w:r w:rsidR="00B04D71" w:rsidRPr="008B0325">
        <w:rPr>
          <w:rFonts w:cs="Arial"/>
          <w:szCs w:val="22"/>
        </w:rPr>
        <w:t>poskytovatel</w:t>
      </w:r>
      <w:r w:rsidR="00A8281F" w:rsidRPr="008B0325">
        <w:rPr>
          <w:rFonts w:cs="Arial"/>
          <w:szCs w:val="22"/>
        </w:rPr>
        <w:t xml:space="preserve"> také povinen </w:t>
      </w:r>
      <w:r w:rsidR="007C1A81">
        <w:rPr>
          <w:rFonts w:cs="Arial"/>
          <w:szCs w:val="22"/>
        </w:rPr>
        <w:t xml:space="preserve">neprodleně </w:t>
      </w:r>
      <w:r w:rsidR="00A8281F" w:rsidRPr="008B0325">
        <w:rPr>
          <w:rFonts w:cs="Arial"/>
          <w:szCs w:val="22"/>
        </w:rPr>
        <w:t xml:space="preserve">informovat </w:t>
      </w:r>
      <w:r w:rsidR="00E73006">
        <w:rPr>
          <w:rFonts w:cs="Arial"/>
          <w:szCs w:val="22"/>
        </w:rPr>
        <w:t xml:space="preserve">kontaktní osobu </w:t>
      </w:r>
      <w:r w:rsidR="00B04D71" w:rsidRPr="008B0325">
        <w:rPr>
          <w:rFonts w:cs="Arial"/>
          <w:szCs w:val="22"/>
        </w:rPr>
        <w:t>objednatel</w:t>
      </w:r>
      <w:r w:rsidR="007C41B7" w:rsidRPr="008B0325">
        <w:rPr>
          <w:rFonts w:cs="Arial"/>
          <w:szCs w:val="22"/>
        </w:rPr>
        <w:t>e</w:t>
      </w:r>
      <w:r w:rsidR="00A8281F" w:rsidRPr="008B0325">
        <w:rPr>
          <w:rFonts w:cs="Arial"/>
          <w:szCs w:val="22"/>
        </w:rPr>
        <w:t xml:space="preserve"> elektronicky e</w:t>
      </w:r>
      <w:r w:rsidR="004A7ACC">
        <w:rPr>
          <w:rFonts w:cs="Arial"/>
          <w:szCs w:val="22"/>
        </w:rPr>
        <w:t>-</w:t>
      </w:r>
      <w:r w:rsidR="00A8281F" w:rsidRPr="008B0325">
        <w:rPr>
          <w:rFonts w:cs="Arial"/>
          <w:szCs w:val="22"/>
        </w:rPr>
        <w:t xml:space="preserve">mailem, nejpozději </w:t>
      </w:r>
      <w:r w:rsidR="007C1A81">
        <w:rPr>
          <w:rFonts w:cs="Arial"/>
          <w:szCs w:val="22"/>
        </w:rPr>
        <w:t xml:space="preserve">však </w:t>
      </w:r>
      <w:r w:rsidR="00A8281F" w:rsidRPr="008B0325">
        <w:rPr>
          <w:rFonts w:cs="Arial"/>
          <w:szCs w:val="22"/>
        </w:rPr>
        <w:t>do 24 hodin. Kontaktní osob</w:t>
      </w:r>
      <w:r w:rsidR="00AB590E" w:rsidRPr="008B0325">
        <w:rPr>
          <w:rFonts w:cs="Arial"/>
          <w:szCs w:val="22"/>
        </w:rPr>
        <w:t>a</w:t>
      </w:r>
      <w:r w:rsidR="00A8281F" w:rsidRPr="008B0325">
        <w:rPr>
          <w:rFonts w:cs="Arial"/>
          <w:szCs w:val="22"/>
        </w:rPr>
        <w:t xml:space="preserve"> </w:t>
      </w:r>
      <w:r w:rsidR="004B5043">
        <w:rPr>
          <w:rFonts w:cs="Arial"/>
          <w:szCs w:val="22"/>
        </w:rPr>
        <w:t xml:space="preserve">objednatele </w:t>
      </w:r>
      <w:r w:rsidR="00A8281F" w:rsidRPr="008B0325">
        <w:rPr>
          <w:rFonts w:cs="Arial"/>
          <w:szCs w:val="22"/>
        </w:rPr>
        <w:t>je</w:t>
      </w:r>
      <w:r w:rsidR="00AB590E" w:rsidRPr="008B0325">
        <w:rPr>
          <w:rFonts w:cs="Arial"/>
          <w:szCs w:val="22"/>
        </w:rPr>
        <w:t xml:space="preserve"> </w:t>
      </w:r>
      <w:r w:rsidR="004B5043">
        <w:rPr>
          <w:rFonts w:cs="Arial"/>
          <w:szCs w:val="22"/>
        </w:rPr>
        <w:t>uvedena</w:t>
      </w:r>
      <w:r w:rsidR="00AB590E" w:rsidRPr="008B0325">
        <w:rPr>
          <w:rFonts w:cs="Arial"/>
          <w:szCs w:val="22"/>
        </w:rPr>
        <w:t xml:space="preserve"> v čl. 12 odst. 5 této smlouvy.</w:t>
      </w:r>
    </w:p>
    <w:p w14:paraId="04AFC16C" w14:textId="38CCAAE3" w:rsidR="00012AA6" w:rsidRPr="008B0325" w:rsidRDefault="00407C9D" w:rsidP="00012AA6">
      <w:pPr>
        <w:pStyle w:val="Odstavecseseznamem"/>
        <w:numPr>
          <w:ilvl w:val="0"/>
          <w:numId w:val="16"/>
        </w:numPr>
        <w:tabs>
          <w:tab w:val="left" w:pos="0"/>
        </w:tabs>
        <w:spacing w:after="120"/>
        <w:ind w:left="426" w:hanging="426"/>
        <w:contextualSpacing w:val="0"/>
        <w:rPr>
          <w:rFonts w:cs="Arial"/>
          <w:szCs w:val="22"/>
        </w:rPr>
      </w:pPr>
      <w:r w:rsidRPr="008B0325">
        <w:rPr>
          <w:rFonts w:cs="Arial"/>
          <w:szCs w:val="22"/>
        </w:rPr>
        <w:t>Poskytovatel</w:t>
      </w:r>
      <w:r w:rsidR="004D53E3" w:rsidRPr="008B0325">
        <w:rPr>
          <w:rFonts w:cs="Arial"/>
          <w:szCs w:val="22"/>
        </w:rPr>
        <w:t xml:space="preserve"> je povinen </w:t>
      </w:r>
      <w:r w:rsidR="00AA7C82" w:rsidRPr="008B0325">
        <w:rPr>
          <w:rFonts w:cs="Arial"/>
          <w:szCs w:val="22"/>
        </w:rPr>
        <w:t xml:space="preserve">důkladně informovat veškeré </w:t>
      </w:r>
      <w:r w:rsidR="00727AFF">
        <w:rPr>
          <w:rFonts w:cs="Arial"/>
          <w:szCs w:val="22"/>
        </w:rPr>
        <w:t xml:space="preserve">další </w:t>
      </w:r>
      <w:r w:rsidR="00AA7C82" w:rsidRPr="008B0325">
        <w:rPr>
          <w:rFonts w:cs="Arial"/>
          <w:szCs w:val="22"/>
        </w:rPr>
        <w:t>osoby</w:t>
      </w:r>
      <w:r w:rsidR="00C14AC3" w:rsidRPr="008B0325">
        <w:rPr>
          <w:rFonts w:cs="Arial"/>
          <w:szCs w:val="22"/>
        </w:rPr>
        <w:t>,</w:t>
      </w:r>
      <w:r w:rsidR="00AA7C82" w:rsidRPr="008B0325">
        <w:rPr>
          <w:rFonts w:cs="Arial"/>
          <w:szCs w:val="22"/>
        </w:rPr>
        <w:t xml:space="preserve"> které se budou na straně </w:t>
      </w:r>
      <w:r w:rsidRPr="008B0325">
        <w:rPr>
          <w:rFonts w:cs="Arial"/>
          <w:szCs w:val="22"/>
        </w:rPr>
        <w:t>poskytovatele</w:t>
      </w:r>
      <w:r w:rsidR="00C14AC3" w:rsidRPr="008B0325">
        <w:rPr>
          <w:rFonts w:cs="Arial"/>
          <w:szCs w:val="22"/>
        </w:rPr>
        <w:t xml:space="preserve"> podílet na plnění této smlouvy</w:t>
      </w:r>
      <w:r w:rsidR="00852E23">
        <w:rPr>
          <w:rFonts w:cs="Arial"/>
          <w:szCs w:val="22"/>
        </w:rPr>
        <w:t>,</w:t>
      </w:r>
      <w:r w:rsidR="00B22185" w:rsidRPr="008B0325">
        <w:rPr>
          <w:rFonts w:cs="Arial"/>
          <w:szCs w:val="22"/>
        </w:rPr>
        <w:t xml:space="preserve"> o povinnostech </w:t>
      </w:r>
      <w:r w:rsidR="00842D67" w:rsidRPr="008B0325">
        <w:rPr>
          <w:rFonts w:cs="Arial"/>
          <w:szCs w:val="22"/>
        </w:rPr>
        <w:t>vypl</w:t>
      </w:r>
      <w:r w:rsidR="004A7ACC">
        <w:rPr>
          <w:rFonts w:cs="Arial"/>
          <w:szCs w:val="22"/>
        </w:rPr>
        <w:t>ý</w:t>
      </w:r>
      <w:r w:rsidR="00842D67" w:rsidRPr="008B0325">
        <w:rPr>
          <w:rFonts w:cs="Arial"/>
          <w:szCs w:val="22"/>
        </w:rPr>
        <w:t xml:space="preserve">vajících </w:t>
      </w:r>
      <w:r w:rsidR="002B277F" w:rsidRPr="008B0325">
        <w:rPr>
          <w:rFonts w:cs="Arial"/>
          <w:szCs w:val="22"/>
        </w:rPr>
        <w:t>z</w:t>
      </w:r>
      <w:r w:rsidR="00363A23" w:rsidRPr="008B0325">
        <w:rPr>
          <w:rFonts w:cs="Arial"/>
          <w:szCs w:val="22"/>
        </w:rPr>
        <w:t> tohoto člán</w:t>
      </w:r>
      <w:r w:rsidR="00860977" w:rsidRPr="008B0325">
        <w:rPr>
          <w:rFonts w:cs="Arial"/>
          <w:szCs w:val="22"/>
        </w:rPr>
        <w:t>ku.</w:t>
      </w:r>
    </w:p>
    <w:p w14:paraId="0E6F780B" w14:textId="68AB0A1C" w:rsidR="00FB67F9" w:rsidRPr="008B0325" w:rsidRDefault="00AA7C82" w:rsidP="00A67B3D">
      <w:pPr>
        <w:pStyle w:val="Odstavecseseznamem"/>
        <w:widowControl w:val="0"/>
        <w:ind w:left="1077"/>
        <w:jc w:val="left"/>
        <w:rPr>
          <w:rFonts w:cs="Arial"/>
          <w:szCs w:val="22"/>
        </w:rPr>
      </w:pPr>
      <w:r w:rsidRPr="008B0325">
        <w:rPr>
          <w:rFonts w:cs="Arial"/>
          <w:szCs w:val="22"/>
        </w:rPr>
        <w:t xml:space="preserve"> </w:t>
      </w:r>
    </w:p>
    <w:p w14:paraId="2FFF1A91" w14:textId="13F11D14" w:rsidR="00012AA6" w:rsidRPr="008B0325" w:rsidRDefault="00496C57" w:rsidP="00A67B3D">
      <w:pPr>
        <w:pStyle w:val="Odstavecseseznamem"/>
        <w:widowControl w:val="0"/>
        <w:adjustRightInd w:val="0"/>
        <w:spacing w:before="120"/>
        <w:ind w:left="0"/>
        <w:contextualSpacing w:val="0"/>
        <w:jc w:val="center"/>
        <w:rPr>
          <w:rFonts w:cs="Arial"/>
          <w:b/>
          <w:szCs w:val="22"/>
        </w:rPr>
      </w:pPr>
      <w:r>
        <w:rPr>
          <w:rFonts w:cs="Arial"/>
          <w:b/>
          <w:szCs w:val="22"/>
          <w:lang w:eastAsia="de-DE"/>
        </w:rPr>
        <w:t>Článek 9</w:t>
      </w:r>
    </w:p>
    <w:p w14:paraId="106FA09A" w14:textId="2914FBC8" w:rsidR="00AA6227" w:rsidRPr="008B0325" w:rsidRDefault="00AA6227" w:rsidP="00A67B3D">
      <w:pPr>
        <w:tabs>
          <w:tab w:val="left" w:pos="0"/>
        </w:tabs>
        <w:spacing w:after="120"/>
        <w:jc w:val="center"/>
        <w:rPr>
          <w:rFonts w:cs="Arial"/>
          <w:b/>
          <w:bCs/>
          <w:szCs w:val="22"/>
          <w:lang w:eastAsia="en-US"/>
        </w:rPr>
      </w:pPr>
      <w:r w:rsidRPr="008B0325">
        <w:rPr>
          <w:rFonts w:cs="Arial"/>
          <w:b/>
          <w:bCs/>
          <w:szCs w:val="22"/>
          <w:lang w:eastAsia="en-US"/>
        </w:rPr>
        <w:t>Ukončení smlouvy</w:t>
      </w:r>
    </w:p>
    <w:p w14:paraId="2570E985" w14:textId="77777777" w:rsidR="00AA6227" w:rsidRPr="008B0325" w:rsidRDefault="00AA6227" w:rsidP="00012AA6">
      <w:pPr>
        <w:numPr>
          <w:ilvl w:val="1"/>
          <w:numId w:val="10"/>
        </w:numPr>
        <w:spacing w:after="120"/>
        <w:ind w:left="426" w:hanging="426"/>
        <w:rPr>
          <w:rFonts w:cs="Arial"/>
          <w:szCs w:val="22"/>
        </w:rPr>
      </w:pPr>
      <w:r w:rsidRPr="008B0325">
        <w:rPr>
          <w:rFonts w:cs="Arial"/>
          <w:szCs w:val="22"/>
        </w:rPr>
        <w:t>Tato smlouva může být ukončena splněním, písemnou dohodou obou smluvních stran nebo odstoupením od smlouvy.</w:t>
      </w:r>
    </w:p>
    <w:p w14:paraId="493A480B" w14:textId="77777777" w:rsidR="0012533E" w:rsidRPr="008B0325" w:rsidRDefault="0012533E" w:rsidP="0087156D">
      <w:pPr>
        <w:numPr>
          <w:ilvl w:val="1"/>
          <w:numId w:val="10"/>
        </w:numPr>
        <w:spacing w:after="120"/>
        <w:ind w:left="425" w:hanging="425"/>
        <w:rPr>
          <w:rFonts w:cs="Arial"/>
          <w:szCs w:val="22"/>
        </w:rPr>
      </w:pPr>
      <w:r w:rsidRPr="008B0325">
        <w:rPr>
          <w:rFonts w:cs="Arial"/>
          <w:szCs w:val="22"/>
        </w:rPr>
        <w:lastRenderedPageBreak/>
        <w:t>Smluvní strany jsou oprávněny od této smlouvy odstoupit v případech stanovených občanským zákoníkem či touto smlouvou.</w:t>
      </w:r>
    </w:p>
    <w:p w14:paraId="708AE676" w14:textId="58EA3151" w:rsidR="00AA6227" w:rsidRPr="008B0325" w:rsidRDefault="00AA6227" w:rsidP="00205F68">
      <w:pPr>
        <w:numPr>
          <w:ilvl w:val="1"/>
          <w:numId w:val="10"/>
        </w:numPr>
        <w:spacing w:after="120"/>
        <w:ind w:left="426" w:hanging="426"/>
        <w:rPr>
          <w:rFonts w:cs="Arial"/>
          <w:szCs w:val="22"/>
        </w:rPr>
      </w:pPr>
      <w:r w:rsidRPr="008B0325">
        <w:rPr>
          <w:rFonts w:cs="Arial"/>
          <w:szCs w:val="22"/>
        </w:rPr>
        <w:t xml:space="preserve">Za podstatné porušení smlouvy </w:t>
      </w:r>
      <w:r w:rsidR="00EE4E46" w:rsidRPr="008B0325">
        <w:rPr>
          <w:rFonts w:cs="Arial"/>
          <w:szCs w:val="22"/>
        </w:rPr>
        <w:t>poskytovatelem</w:t>
      </w:r>
      <w:r w:rsidRPr="008B0325">
        <w:rPr>
          <w:rFonts w:cs="Arial"/>
          <w:szCs w:val="22"/>
        </w:rPr>
        <w:t xml:space="preserve"> se považuje:</w:t>
      </w:r>
    </w:p>
    <w:p w14:paraId="1BB82026" w14:textId="0AB32006" w:rsidR="00AA6227" w:rsidRPr="008B0325" w:rsidRDefault="00AA6227" w:rsidP="0087156D">
      <w:pPr>
        <w:numPr>
          <w:ilvl w:val="0"/>
          <w:numId w:val="11"/>
        </w:numPr>
        <w:spacing w:after="120"/>
        <w:ind w:left="851"/>
        <w:rPr>
          <w:rFonts w:cs="Arial"/>
          <w:szCs w:val="22"/>
        </w:rPr>
      </w:pPr>
      <w:r w:rsidRPr="008B0325">
        <w:rPr>
          <w:rFonts w:cs="Arial"/>
          <w:szCs w:val="22"/>
        </w:rPr>
        <w:t xml:space="preserve">nedodržení stanoveného termínu </w:t>
      </w:r>
      <w:r w:rsidR="00B6140F" w:rsidRPr="008B0325">
        <w:rPr>
          <w:rFonts w:cs="Arial"/>
          <w:szCs w:val="22"/>
        </w:rPr>
        <w:t>poskytnutí plnění</w:t>
      </w:r>
      <w:r w:rsidRPr="008B0325">
        <w:rPr>
          <w:rFonts w:cs="Arial"/>
          <w:szCs w:val="22"/>
        </w:rPr>
        <w:t>,</w:t>
      </w:r>
    </w:p>
    <w:p w14:paraId="01B61F36" w14:textId="1E9038B9" w:rsidR="00AA6227" w:rsidRPr="008B0325" w:rsidRDefault="00AA6227" w:rsidP="0087156D">
      <w:pPr>
        <w:numPr>
          <w:ilvl w:val="0"/>
          <w:numId w:val="11"/>
        </w:numPr>
        <w:spacing w:after="120"/>
        <w:ind w:left="851"/>
        <w:rPr>
          <w:rFonts w:cs="Arial"/>
          <w:szCs w:val="22"/>
        </w:rPr>
      </w:pPr>
      <w:r w:rsidRPr="008B0325">
        <w:rPr>
          <w:rFonts w:cs="Arial"/>
          <w:szCs w:val="22"/>
        </w:rPr>
        <w:t xml:space="preserve">neodstranění vady </w:t>
      </w:r>
      <w:r w:rsidR="00466B42" w:rsidRPr="008B0325">
        <w:rPr>
          <w:rFonts w:cs="Arial"/>
          <w:szCs w:val="22"/>
        </w:rPr>
        <w:t xml:space="preserve">či nedodělku </w:t>
      </w:r>
      <w:r w:rsidRPr="008B0325">
        <w:rPr>
          <w:rFonts w:cs="Arial"/>
          <w:szCs w:val="22"/>
        </w:rPr>
        <w:t xml:space="preserve">ve sjednané lhůtě, </w:t>
      </w:r>
    </w:p>
    <w:p w14:paraId="23C9942C" w14:textId="074624E5" w:rsidR="00B6140F" w:rsidRPr="008B0325" w:rsidRDefault="00AA6227" w:rsidP="0087156D">
      <w:pPr>
        <w:numPr>
          <w:ilvl w:val="0"/>
          <w:numId w:val="11"/>
        </w:numPr>
        <w:spacing w:after="120"/>
        <w:ind w:left="851"/>
        <w:rPr>
          <w:rFonts w:cs="Arial"/>
          <w:szCs w:val="22"/>
        </w:rPr>
      </w:pPr>
      <w:r w:rsidRPr="008B0325">
        <w:rPr>
          <w:rFonts w:cs="Arial"/>
          <w:szCs w:val="22"/>
        </w:rPr>
        <w:t>existence vady bránící naplnění účelu smlouvy</w:t>
      </w:r>
      <w:r w:rsidR="00B6140F" w:rsidRPr="008B0325">
        <w:rPr>
          <w:rFonts w:cs="Arial"/>
          <w:szCs w:val="22"/>
        </w:rPr>
        <w:t>,</w:t>
      </w:r>
    </w:p>
    <w:p w14:paraId="42D80015" w14:textId="0B039721" w:rsidR="00AA6227" w:rsidRPr="008B0325" w:rsidRDefault="00AA6227" w:rsidP="0087156D">
      <w:pPr>
        <w:numPr>
          <w:ilvl w:val="0"/>
          <w:numId w:val="11"/>
        </w:numPr>
        <w:spacing w:after="120"/>
        <w:ind w:left="851"/>
        <w:rPr>
          <w:rFonts w:cs="Arial"/>
          <w:szCs w:val="22"/>
        </w:rPr>
      </w:pPr>
      <w:r w:rsidRPr="008B0325">
        <w:rPr>
          <w:rFonts w:cs="Arial"/>
          <w:szCs w:val="22"/>
        </w:rPr>
        <w:t>neposkytnutí součinnosti,</w:t>
      </w:r>
    </w:p>
    <w:p w14:paraId="7387F893" w14:textId="2246FF29" w:rsidR="00AA6227" w:rsidRPr="008B0325" w:rsidRDefault="00AA6227" w:rsidP="0087156D">
      <w:pPr>
        <w:numPr>
          <w:ilvl w:val="0"/>
          <w:numId w:val="11"/>
        </w:numPr>
        <w:spacing w:after="120"/>
        <w:ind w:left="851"/>
        <w:rPr>
          <w:rFonts w:cs="Arial"/>
          <w:szCs w:val="22"/>
        </w:rPr>
      </w:pPr>
      <w:r w:rsidRPr="008B0325">
        <w:rPr>
          <w:rFonts w:cs="Arial"/>
          <w:szCs w:val="22"/>
        </w:rPr>
        <w:t xml:space="preserve">uvedení nepravdivých údajů v nabídce ze strany </w:t>
      </w:r>
      <w:r w:rsidR="00B6140F" w:rsidRPr="008B0325">
        <w:rPr>
          <w:rFonts w:cs="Arial"/>
          <w:szCs w:val="22"/>
        </w:rPr>
        <w:t>poskytovatele</w:t>
      </w:r>
      <w:r w:rsidR="008F2E34" w:rsidRPr="008B0325">
        <w:rPr>
          <w:rFonts w:cs="Arial"/>
          <w:szCs w:val="22"/>
        </w:rPr>
        <w:t>,</w:t>
      </w:r>
    </w:p>
    <w:p w14:paraId="29C40185" w14:textId="10AF73C4" w:rsidR="009675A4" w:rsidRPr="008B0325" w:rsidRDefault="008F2E34" w:rsidP="0087156D">
      <w:pPr>
        <w:numPr>
          <w:ilvl w:val="0"/>
          <w:numId w:val="11"/>
        </w:numPr>
        <w:spacing w:after="120"/>
        <w:ind w:left="851"/>
        <w:rPr>
          <w:rFonts w:cs="Arial"/>
          <w:szCs w:val="22"/>
        </w:rPr>
      </w:pPr>
      <w:r w:rsidRPr="008B0325">
        <w:rPr>
          <w:rFonts w:cs="Arial"/>
          <w:szCs w:val="22"/>
        </w:rPr>
        <w:t>p</w:t>
      </w:r>
      <w:r w:rsidR="009675A4" w:rsidRPr="008B0325">
        <w:rPr>
          <w:rFonts w:cs="Arial"/>
          <w:szCs w:val="22"/>
        </w:rPr>
        <w:t xml:space="preserve">orušení </w:t>
      </w:r>
      <w:r w:rsidR="007800DC" w:rsidRPr="008B0325">
        <w:rPr>
          <w:rFonts w:cs="Arial"/>
          <w:szCs w:val="22"/>
        </w:rPr>
        <w:t xml:space="preserve">mlčenlivosti a </w:t>
      </w:r>
      <w:r w:rsidR="009675A4" w:rsidRPr="008B0325">
        <w:rPr>
          <w:rFonts w:cs="Arial"/>
          <w:szCs w:val="22"/>
        </w:rPr>
        <w:t xml:space="preserve">bezpečnostních pravidel </w:t>
      </w:r>
      <w:r w:rsidR="007800DC" w:rsidRPr="008B0325">
        <w:rPr>
          <w:rFonts w:cs="Arial"/>
          <w:szCs w:val="22"/>
        </w:rPr>
        <w:t>objednatele</w:t>
      </w:r>
      <w:r w:rsidR="00A2287D" w:rsidRPr="00970F83">
        <w:rPr>
          <w:rFonts w:cs="Arial"/>
          <w:szCs w:val="22"/>
        </w:rPr>
        <w:t xml:space="preserve"> podle </w:t>
      </w:r>
      <w:r w:rsidR="00A2287D" w:rsidRPr="009A0E9B">
        <w:rPr>
          <w:rFonts w:cs="Arial"/>
          <w:szCs w:val="22"/>
        </w:rPr>
        <w:t xml:space="preserve">čl. </w:t>
      </w:r>
      <w:r w:rsidR="00970F83" w:rsidRPr="009A0E9B">
        <w:rPr>
          <w:rFonts w:cs="Arial"/>
          <w:szCs w:val="22"/>
        </w:rPr>
        <w:t>8</w:t>
      </w:r>
      <w:r w:rsidR="00A2287D" w:rsidRPr="009A0E9B">
        <w:rPr>
          <w:rFonts w:cs="Arial"/>
          <w:szCs w:val="22"/>
        </w:rPr>
        <w:t xml:space="preserve"> této</w:t>
      </w:r>
      <w:r w:rsidR="00A2287D" w:rsidRPr="008B0325">
        <w:rPr>
          <w:rFonts w:cs="Arial"/>
          <w:szCs w:val="22"/>
        </w:rPr>
        <w:t xml:space="preserve"> smlouvy</w:t>
      </w:r>
      <w:r w:rsidRPr="008B0325">
        <w:rPr>
          <w:rFonts w:cs="Arial"/>
          <w:szCs w:val="22"/>
        </w:rPr>
        <w:t>,</w:t>
      </w:r>
    </w:p>
    <w:p w14:paraId="0B5A39FC" w14:textId="33EC3F91" w:rsidR="00A2287D" w:rsidRPr="008B0325" w:rsidRDefault="008F2E34" w:rsidP="0087156D">
      <w:pPr>
        <w:numPr>
          <w:ilvl w:val="0"/>
          <w:numId w:val="11"/>
        </w:numPr>
        <w:spacing w:after="120"/>
        <w:ind w:left="851"/>
        <w:rPr>
          <w:rFonts w:cs="Arial"/>
          <w:szCs w:val="22"/>
        </w:rPr>
      </w:pPr>
      <w:r w:rsidRPr="008B0325">
        <w:rPr>
          <w:rFonts w:cs="Arial"/>
          <w:szCs w:val="22"/>
        </w:rPr>
        <w:t>z</w:t>
      </w:r>
      <w:r w:rsidR="00A2287D" w:rsidRPr="008B0325">
        <w:rPr>
          <w:rFonts w:cs="Arial"/>
          <w:szCs w:val="22"/>
        </w:rPr>
        <w:t xml:space="preserve">amlčení bezpečnostního incidentu, vzniklého </w:t>
      </w:r>
      <w:r w:rsidR="0098321E" w:rsidRPr="008B0325">
        <w:rPr>
          <w:rFonts w:cs="Arial"/>
          <w:szCs w:val="22"/>
        </w:rPr>
        <w:t>v souvislosti s plněním této smlouvy</w:t>
      </w:r>
      <w:r w:rsidRPr="008B0325">
        <w:rPr>
          <w:rFonts w:cs="Arial"/>
          <w:szCs w:val="22"/>
        </w:rPr>
        <w:t>.</w:t>
      </w:r>
      <w:r w:rsidR="0098321E" w:rsidRPr="008B0325">
        <w:rPr>
          <w:rFonts w:cs="Arial"/>
          <w:szCs w:val="22"/>
        </w:rPr>
        <w:t xml:space="preserve"> </w:t>
      </w:r>
    </w:p>
    <w:p w14:paraId="4258132B" w14:textId="77777777" w:rsidR="00AA6227" w:rsidRPr="008B0325" w:rsidRDefault="00AA6227" w:rsidP="00B5228D">
      <w:pPr>
        <w:numPr>
          <w:ilvl w:val="1"/>
          <w:numId w:val="10"/>
        </w:numPr>
        <w:spacing w:after="120"/>
        <w:ind w:left="426" w:hanging="426"/>
        <w:rPr>
          <w:rFonts w:cs="Arial"/>
          <w:szCs w:val="22"/>
        </w:rPr>
      </w:pPr>
      <w:r w:rsidRPr="008B0325">
        <w:rPr>
          <w:rFonts w:cs="Arial"/>
          <w:szCs w:val="22"/>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w:t>
      </w:r>
    </w:p>
    <w:p w14:paraId="47E42486" w14:textId="0DA63DCF" w:rsidR="00AA6227" w:rsidRPr="008B0325" w:rsidRDefault="00AA6227" w:rsidP="00B5228D">
      <w:pPr>
        <w:numPr>
          <w:ilvl w:val="1"/>
          <w:numId w:val="10"/>
        </w:numPr>
        <w:spacing w:after="120"/>
        <w:ind w:left="426" w:hanging="426"/>
        <w:rPr>
          <w:rFonts w:cs="Arial"/>
          <w:szCs w:val="22"/>
        </w:rPr>
      </w:pPr>
      <w:r w:rsidRPr="008B0325">
        <w:rPr>
          <w:rFonts w:cs="Arial"/>
          <w:szCs w:val="22"/>
        </w:rPr>
        <w:t xml:space="preserve">Odstoupení od smlouvy musí být provedeno písemně a doručeno druhé smluvní straně. Právní účinky nastávají dnem doručení </w:t>
      </w:r>
      <w:r w:rsidR="00466B42" w:rsidRPr="008B0325">
        <w:rPr>
          <w:rFonts w:cs="Arial"/>
          <w:szCs w:val="22"/>
        </w:rPr>
        <w:t xml:space="preserve">písemného oznámení o </w:t>
      </w:r>
      <w:r w:rsidRPr="008B0325">
        <w:rPr>
          <w:rFonts w:cs="Arial"/>
          <w:szCs w:val="22"/>
        </w:rPr>
        <w:t>odstoupení od smlouvy druhé smluvní straně.</w:t>
      </w:r>
    </w:p>
    <w:p w14:paraId="61E22C35" w14:textId="6C7DD9F6" w:rsidR="00466B42" w:rsidRPr="00970F83" w:rsidRDefault="00AA6227" w:rsidP="009A0E9B">
      <w:pPr>
        <w:numPr>
          <w:ilvl w:val="1"/>
          <w:numId w:val="10"/>
        </w:numPr>
        <w:spacing w:after="120"/>
        <w:ind w:left="426" w:hanging="426"/>
        <w:rPr>
          <w:rFonts w:cs="Arial"/>
          <w:szCs w:val="22"/>
        </w:rPr>
      </w:pPr>
      <w:r w:rsidRPr="008B0325">
        <w:rPr>
          <w:rFonts w:cs="Arial"/>
          <w:szCs w:val="22"/>
        </w:rPr>
        <w:t xml:space="preserve">V případě, že tato smlouva zanikne odstoupením z viny </w:t>
      </w:r>
      <w:r w:rsidR="00606506" w:rsidRPr="008B0325">
        <w:rPr>
          <w:rFonts w:cs="Arial"/>
          <w:szCs w:val="22"/>
        </w:rPr>
        <w:t>poskytovatele</w:t>
      </w:r>
      <w:r w:rsidRPr="008B0325">
        <w:rPr>
          <w:rFonts w:cs="Arial"/>
          <w:szCs w:val="22"/>
        </w:rPr>
        <w:t xml:space="preserve"> podle odstavce </w:t>
      </w:r>
      <w:r w:rsidR="00466B42" w:rsidRPr="008B0325">
        <w:rPr>
          <w:rFonts w:cs="Arial"/>
          <w:szCs w:val="22"/>
        </w:rPr>
        <w:t>3</w:t>
      </w:r>
      <w:r w:rsidRPr="008B0325">
        <w:rPr>
          <w:rFonts w:cs="Arial"/>
          <w:szCs w:val="22"/>
        </w:rPr>
        <w:t xml:space="preserve"> tohoto článku, nemá </w:t>
      </w:r>
      <w:r w:rsidR="008B1EFB" w:rsidRPr="008B0325">
        <w:rPr>
          <w:rFonts w:cs="Arial"/>
          <w:szCs w:val="22"/>
        </w:rPr>
        <w:t>poskytovatel</w:t>
      </w:r>
      <w:r w:rsidRPr="008B0325">
        <w:rPr>
          <w:rFonts w:cs="Arial"/>
          <w:szCs w:val="22"/>
        </w:rPr>
        <w:t xml:space="preserve"> nárok na náhradu vynaložených nákladů.</w:t>
      </w:r>
    </w:p>
    <w:p w14:paraId="19C4A038" w14:textId="4A7B277C" w:rsidR="00205F68" w:rsidRPr="008B0325" w:rsidRDefault="00496C57" w:rsidP="00766A65">
      <w:pPr>
        <w:pStyle w:val="Odstavecseseznamem"/>
        <w:widowControl w:val="0"/>
        <w:adjustRightInd w:val="0"/>
        <w:spacing w:before="120"/>
        <w:ind w:left="0"/>
        <w:contextualSpacing w:val="0"/>
        <w:jc w:val="center"/>
        <w:rPr>
          <w:rFonts w:cs="Arial"/>
          <w:szCs w:val="22"/>
        </w:rPr>
      </w:pPr>
      <w:r>
        <w:rPr>
          <w:rFonts w:cs="Arial"/>
          <w:b/>
          <w:szCs w:val="22"/>
          <w:lang w:eastAsia="de-DE"/>
        </w:rPr>
        <w:t>Článek 10</w:t>
      </w:r>
    </w:p>
    <w:p w14:paraId="2E8D6677" w14:textId="483A9DCC" w:rsidR="00B6711D" w:rsidRPr="008B0325" w:rsidRDefault="00B6711D" w:rsidP="00766A65">
      <w:pPr>
        <w:tabs>
          <w:tab w:val="left" w:pos="0"/>
        </w:tabs>
        <w:spacing w:after="120"/>
        <w:jc w:val="center"/>
        <w:rPr>
          <w:rFonts w:cs="Arial"/>
          <w:b/>
          <w:szCs w:val="22"/>
        </w:rPr>
      </w:pPr>
      <w:r w:rsidRPr="00766A65">
        <w:rPr>
          <w:rFonts w:cs="Arial"/>
          <w:b/>
          <w:bCs/>
          <w:szCs w:val="22"/>
          <w:lang w:eastAsia="en-US"/>
        </w:rPr>
        <w:t>Salv</w:t>
      </w:r>
      <w:r w:rsidR="00482DC3">
        <w:rPr>
          <w:rFonts w:cs="Arial"/>
          <w:b/>
          <w:bCs/>
          <w:szCs w:val="22"/>
          <w:lang w:eastAsia="en-US"/>
        </w:rPr>
        <w:t>á</w:t>
      </w:r>
      <w:r w:rsidRPr="00766A65">
        <w:rPr>
          <w:rFonts w:cs="Arial"/>
          <w:b/>
          <w:bCs/>
          <w:szCs w:val="22"/>
          <w:lang w:eastAsia="en-US"/>
        </w:rPr>
        <w:t>torské</w:t>
      </w:r>
      <w:r w:rsidRPr="008B0325">
        <w:rPr>
          <w:rFonts w:cs="Arial"/>
          <w:b/>
          <w:szCs w:val="22"/>
        </w:rPr>
        <w:t xml:space="preserve"> ustanovení</w:t>
      </w:r>
    </w:p>
    <w:p w14:paraId="354E3258" w14:textId="4F912565" w:rsidR="00AA6227" w:rsidRPr="008B0325" w:rsidRDefault="00B6711D" w:rsidP="00B6711D">
      <w:pPr>
        <w:pStyle w:val="Body"/>
        <w:spacing w:after="120" w:line="240" w:lineRule="auto"/>
        <w:ind w:left="0" w:firstLine="0"/>
        <w:rPr>
          <w:rFonts w:cs="Arial"/>
          <w:szCs w:val="22"/>
          <w:lang w:val="cs-CZ"/>
        </w:rPr>
      </w:pPr>
      <w:r w:rsidRPr="008B0325">
        <w:rPr>
          <w:rFonts w:cs="Arial"/>
          <w:szCs w:val="22"/>
          <w:lang w:val="cs-CZ"/>
        </w:rPr>
        <w:t>Obě smluvní strany prohlašují, že pokud se kterékoliv ustanovení této smlouvy nebo s ní související ujednání ukáže být neplatným nebo se neplatným stane, že tato skutečnost neovlivní platnost smlouvy jako celku. V takovém případě se obě smluvní strany zavazují nahradit neprodleně neplatné ustanovení ustanovením platným; obdobně se zavazují postupovat v případě ostatních nedostatků smlouvy či souvisejících ujednání.</w:t>
      </w:r>
    </w:p>
    <w:p w14:paraId="0E547D1E" w14:textId="77777777" w:rsidR="00697492" w:rsidRPr="008B0325" w:rsidRDefault="00697492" w:rsidP="00766A65">
      <w:pPr>
        <w:pStyle w:val="Odstavecseseznamem"/>
        <w:widowControl w:val="0"/>
        <w:ind w:left="1077"/>
        <w:jc w:val="left"/>
        <w:rPr>
          <w:rFonts w:cs="Arial"/>
          <w:szCs w:val="22"/>
        </w:rPr>
      </w:pPr>
    </w:p>
    <w:p w14:paraId="7833974B" w14:textId="28D6B3D9" w:rsidR="00605D6C" w:rsidRPr="008B0325" w:rsidRDefault="00496C57" w:rsidP="00766A65">
      <w:pPr>
        <w:pStyle w:val="Odstavecseseznamem"/>
        <w:widowControl w:val="0"/>
        <w:adjustRightInd w:val="0"/>
        <w:spacing w:before="120"/>
        <w:ind w:left="0"/>
        <w:contextualSpacing w:val="0"/>
        <w:jc w:val="center"/>
        <w:rPr>
          <w:rFonts w:cs="Arial"/>
          <w:szCs w:val="22"/>
        </w:rPr>
      </w:pPr>
      <w:r>
        <w:rPr>
          <w:rFonts w:cs="Arial"/>
          <w:b/>
          <w:szCs w:val="22"/>
          <w:lang w:eastAsia="de-DE"/>
        </w:rPr>
        <w:t>Článek 11</w:t>
      </w:r>
    </w:p>
    <w:p w14:paraId="3A76BD76" w14:textId="77777777" w:rsidR="00605D6C" w:rsidRPr="008B0325" w:rsidRDefault="00605D6C" w:rsidP="00766A65">
      <w:pPr>
        <w:tabs>
          <w:tab w:val="left" w:pos="0"/>
        </w:tabs>
        <w:spacing w:after="120"/>
        <w:jc w:val="center"/>
        <w:rPr>
          <w:rFonts w:cs="Arial"/>
          <w:b/>
          <w:szCs w:val="22"/>
        </w:rPr>
      </w:pPr>
      <w:r w:rsidRPr="008B0325">
        <w:rPr>
          <w:rFonts w:cs="Arial"/>
          <w:b/>
          <w:szCs w:val="22"/>
        </w:rPr>
        <w:t>Ostatní ujednání</w:t>
      </w:r>
      <w:r w:rsidRPr="008B0325" w:rsidDel="00CC5EC9">
        <w:rPr>
          <w:rFonts w:cs="Arial"/>
          <w:b/>
          <w:szCs w:val="22"/>
        </w:rPr>
        <w:t xml:space="preserve"> </w:t>
      </w:r>
    </w:p>
    <w:p w14:paraId="64A9FDE9" w14:textId="79D43F2C" w:rsidR="00697492" w:rsidRPr="008B0325" w:rsidRDefault="002610DB" w:rsidP="00697492">
      <w:pPr>
        <w:widowControl w:val="0"/>
        <w:numPr>
          <w:ilvl w:val="1"/>
          <w:numId w:val="47"/>
        </w:numPr>
        <w:spacing w:before="120"/>
        <w:ind w:left="426" w:hanging="426"/>
        <w:rPr>
          <w:rFonts w:cs="Arial"/>
          <w:szCs w:val="22"/>
        </w:rPr>
      </w:pPr>
      <w:r w:rsidRPr="008B0325">
        <w:rPr>
          <w:rFonts w:cs="Arial"/>
          <w:szCs w:val="22"/>
        </w:rPr>
        <w:t>Poskytovatel</w:t>
      </w:r>
      <w:r w:rsidR="00697492" w:rsidRPr="008B0325">
        <w:rPr>
          <w:rFonts w:cs="Arial"/>
          <w:szCs w:val="22"/>
        </w:rPr>
        <w:t xml:space="preserve"> se zavazuje, že při práci s daty objednatele bude plně respektovat nařízení zákona č. 110/2019 Sb., o zpracování osobních údajů, a Nařízení Evropského parlamentu a Rady (EU) 2016/679 ze dne 27. dubna 2016, o ochraně fyzických osob v souvislosti se zpracováním osobních údajů a o volném pohybu těchto údajů a o zrušení směrnice 95/46/ES.</w:t>
      </w:r>
    </w:p>
    <w:p w14:paraId="2CA05DF8" w14:textId="7372739B" w:rsidR="00605D6C" w:rsidRPr="008B0325" w:rsidRDefault="002610DB" w:rsidP="00EF695D">
      <w:pPr>
        <w:widowControl w:val="0"/>
        <w:numPr>
          <w:ilvl w:val="1"/>
          <w:numId w:val="47"/>
        </w:numPr>
        <w:spacing w:before="120" w:after="120"/>
        <w:ind w:left="425" w:hanging="425"/>
        <w:rPr>
          <w:rFonts w:cs="Arial"/>
          <w:szCs w:val="22"/>
        </w:rPr>
      </w:pPr>
      <w:r w:rsidRPr="008B0325">
        <w:rPr>
          <w:rFonts w:cs="Arial"/>
          <w:szCs w:val="22"/>
        </w:rPr>
        <w:t>Poskytovatel</w:t>
      </w:r>
      <w:r w:rsidR="00697492" w:rsidRPr="008B0325">
        <w:rPr>
          <w:rFonts w:cs="Arial"/>
          <w:szCs w:val="22"/>
        </w:rPr>
        <w:t xml:space="preserve"> se zavazuje, že bude respektovat požadavky vyplývající ze zákona č. 181/2014 Sb., o kybernetické bezpečnosti a o změně souvisejících zákonů (zákon o kybernetické bezpečnosti), ve znění pozdějších předpisů, a prováděcí vyhlášky č.</w:t>
      </w:r>
      <w:r w:rsidR="00970F83">
        <w:rPr>
          <w:rFonts w:cs="Arial"/>
          <w:szCs w:val="22"/>
        </w:rPr>
        <w:t> </w:t>
      </w:r>
      <w:r w:rsidR="00697492" w:rsidRPr="008B0325">
        <w:rPr>
          <w:rFonts w:cs="Arial"/>
          <w:szCs w:val="22"/>
        </w:rPr>
        <w:t>82/2018 Sb., o</w:t>
      </w:r>
      <w:r w:rsidR="00E73006">
        <w:rPr>
          <w:rFonts w:cs="Arial"/>
          <w:szCs w:val="22"/>
        </w:rPr>
        <w:t xml:space="preserve"> </w:t>
      </w:r>
      <w:r w:rsidR="00697492" w:rsidRPr="008B0325">
        <w:rPr>
          <w:rFonts w:cs="Arial"/>
          <w:szCs w:val="22"/>
        </w:rPr>
        <w:t>bezpečnostních opatřeních, kybernetických bezpečnostních incidentech, reaktivních opatřeních, náležitostech podání v oblasti kybernetické bezpečnosti a likvidaci dat (vyhláška o kybernetické bezpečnosti).</w:t>
      </w:r>
    </w:p>
    <w:p w14:paraId="4E5E22E2" w14:textId="77777777" w:rsidR="00A53F84" w:rsidRPr="008B0325" w:rsidRDefault="00A53F84" w:rsidP="00EF695D">
      <w:pPr>
        <w:pStyle w:val="Odstavecseseznamem"/>
        <w:widowControl w:val="0"/>
        <w:ind w:left="1077"/>
        <w:jc w:val="left"/>
        <w:rPr>
          <w:rFonts w:cs="Arial"/>
          <w:szCs w:val="22"/>
        </w:rPr>
      </w:pPr>
    </w:p>
    <w:p w14:paraId="3E20C88F" w14:textId="53136E67" w:rsidR="00466B42" w:rsidRPr="008B0325" w:rsidRDefault="00496C57" w:rsidP="00EF695D">
      <w:pPr>
        <w:pStyle w:val="Odstavecseseznamem"/>
        <w:widowControl w:val="0"/>
        <w:adjustRightInd w:val="0"/>
        <w:spacing w:before="120"/>
        <w:ind w:left="0"/>
        <w:contextualSpacing w:val="0"/>
        <w:jc w:val="center"/>
        <w:rPr>
          <w:rFonts w:cs="Arial"/>
          <w:szCs w:val="22"/>
        </w:rPr>
      </w:pPr>
      <w:r>
        <w:rPr>
          <w:rFonts w:cs="Arial"/>
          <w:b/>
          <w:szCs w:val="22"/>
          <w:lang w:eastAsia="de-DE"/>
        </w:rPr>
        <w:t>Článek 12</w:t>
      </w:r>
    </w:p>
    <w:p w14:paraId="7A959C63" w14:textId="5ED5718C" w:rsidR="00E718C4" w:rsidRPr="008B0325" w:rsidRDefault="00E718C4" w:rsidP="00EF695D">
      <w:pPr>
        <w:tabs>
          <w:tab w:val="left" w:pos="0"/>
        </w:tabs>
        <w:spacing w:after="120"/>
        <w:jc w:val="center"/>
        <w:rPr>
          <w:rFonts w:cs="Arial"/>
          <w:b/>
          <w:szCs w:val="22"/>
        </w:rPr>
      </w:pPr>
      <w:r w:rsidRPr="008B0325">
        <w:rPr>
          <w:rFonts w:cs="Arial"/>
          <w:b/>
          <w:szCs w:val="22"/>
        </w:rPr>
        <w:t>Závěrečná ustanovení</w:t>
      </w:r>
    </w:p>
    <w:p w14:paraId="41FFA1F5" w14:textId="6A53BABE" w:rsidR="00B6711D" w:rsidRPr="008B0325" w:rsidRDefault="00B6711D" w:rsidP="00012AA6">
      <w:pPr>
        <w:numPr>
          <w:ilvl w:val="0"/>
          <w:numId w:val="8"/>
        </w:numPr>
        <w:tabs>
          <w:tab w:val="left" w:pos="0"/>
        </w:tabs>
        <w:spacing w:after="120"/>
        <w:ind w:left="425" w:hanging="425"/>
        <w:rPr>
          <w:rFonts w:cs="Arial"/>
          <w:szCs w:val="22"/>
        </w:rPr>
      </w:pPr>
      <w:r w:rsidRPr="008B0325">
        <w:rPr>
          <w:rFonts w:cs="Arial"/>
          <w:szCs w:val="22"/>
        </w:rPr>
        <w:t>Smluvní strany jsou vázány obsahem této smlouvy.</w:t>
      </w:r>
    </w:p>
    <w:p w14:paraId="409BABA9" w14:textId="77777777" w:rsidR="00AC7D40" w:rsidRPr="008B0325" w:rsidRDefault="00AC7D40" w:rsidP="00AC7D40">
      <w:pPr>
        <w:numPr>
          <w:ilvl w:val="0"/>
          <w:numId w:val="8"/>
        </w:numPr>
        <w:tabs>
          <w:tab w:val="left" w:pos="0"/>
        </w:tabs>
        <w:spacing w:after="120"/>
        <w:ind w:left="425" w:hanging="425"/>
        <w:rPr>
          <w:rFonts w:cs="Arial"/>
          <w:szCs w:val="22"/>
        </w:rPr>
      </w:pPr>
      <w:r w:rsidRPr="008B0325">
        <w:rPr>
          <w:rFonts w:cs="Arial"/>
          <w:szCs w:val="22"/>
        </w:rPr>
        <w:lastRenderedPageBreak/>
        <w:t>Tato smlouva a práva a povinnosti z ní vyplývající se řídí českým právem. Práva a povinnosti smluvních stran, pokud nejsou upraveny touto smlouvou, se řídí občanským zákoníkem a předpisy souvisejícími.</w:t>
      </w:r>
    </w:p>
    <w:p w14:paraId="18F83D3B" w14:textId="53704906" w:rsidR="00AC7D40" w:rsidRPr="008B0325" w:rsidRDefault="00AC7D40" w:rsidP="00AC7D40">
      <w:pPr>
        <w:numPr>
          <w:ilvl w:val="0"/>
          <w:numId w:val="8"/>
        </w:numPr>
        <w:tabs>
          <w:tab w:val="left" w:pos="0"/>
        </w:tabs>
        <w:spacing w:after="120"/>
        <w:ind w:left="425" w:hanging="425"/>
        <w:rPr>
          <w:rFonts w:cs="Arial"/>
          <w:szCs w:val="22"/>
        </w:rPr>
      </w:pPr>
      <w:r w:rsidRPr="008B0325">
        <w:rPr>
          <w:rFonts w:eastAsia="Calibri" w:cs="Arial"/>
          <w:szCs w:val="22"/>
          <w:lang w:eastAsia="en-US"/>
        </w:rPr>
        <w:t>Tato</w:t>
      </w:r>
      <w:r w:rsidRPr="008B0325">
        <w:rPr>
          <w:rFonts w:cs="Arial"/>
          <w:szCs w:val="22"/>
        </w:rPr>
        <w:t xml:space="preserve"> </w:t>
      </w:r>
      <w:r w:rsidRPr="008B0325">
        <w:rPr>
          <w:rFonts w:eastAsia="Calibri" w:cs="Arial"/>
          <w:szCs w:val="22"/>
          <w:lang w:eastAsia="en-US"/>
        </w:rPr>
        <w:t>smlouva</w:t>
      </w:r>
      <w:r w:rsidRPr="008B0325">
        <w:rPr>
          <w:rFonts w:cs="Arial"/>
          <w:szCs w:val="22"/>
        </w:rPr>
        <w:t xml:space="preserve"> je vyhotovena v listinné podobě ve třech vyhotoveních, z nichž dvě obdrží objednatel a jedno poskytovatel.</w:t>
      </w:r>
    </w:p>
    <w:p w14:paraId="709F6A1B" w14:textId="77777777" w:rsidR="00AC7D40" w:rsidRPr="008B0325" w:rsidRDefault="00AC7D40" w:rsidP="00AC7D40">
      <w:pPr>
        <w:numPr>
          <w:ilvl w:val="0"/>
          <w:numId w:val="8"/>
        </w:numPr>
        <w:tabs>
          <w:tab w:val="left" w:pos="0"/>
        </w:tabs>
        <w:spacing w:after="120"/>
        <w:ind w:left="425" w:hanging="425"/>
        <w:rPr>
          <w:rFonts w:cs="Arial"/>
          <w:szCs w:val="22"/>
        </w:rPr>
      </w:pPr>
      <w:r w:rsidRPr="008B0325">
        <w:rPr>
          <w:rFonts w:cs="Arial"/>
          <w:szCs w:val="22"/>
        </w:rPr>
        <w:t>Veškeré změny či doplňky této smlouvy mohou být provedeny pouze písemně, a to formou písemných, vzestupně číslovaných dodatků k této smlouvě potvrzenými oběma smluvními stranami, a to osobami oprávněnými jednat za smluvní strany ve věcech smluvních.</w:t>
      </w:r>
    </w:p>
    <w:p w14:paraId="53CFF9A5" w14:textId="225FC2B7" w:rsidR="00AB590E" w:rsidRPr="008B0325" w:rsidRDefault="00C132D8" w:rsidP="00C132D8">
      <w:pPr>
        <w:numPr>
          <w:ilvl w:val="0"/>
          <w:numId w:val="8"/>
        </w:numPr>
        <w:tabs>
          <w:tab w:val="left" w:pos="0"/>
        </w:tabs>
        <w:spacing w:after="120"/>
        <w:ind w:left="425" w:hanging="425"/>
        <w:rPr>
          <w:rFonts w:cs="Arial"/>
          <w:szCs w:val="22"/>
        </w:rPr>
      </w:pPr>
      <w:r w:rsidRPr="008B0325">
        <w:rPr>
          <w:rFonts w:cs="Arial"/>
          <w:szCs w:val="22"/>
        </w:rPr>
        <w:t>Kontaktní</w:t>
      </w:r>
      <w:r w:rsidR="00AB590E" w:rsidRPr="008B0325">
        <w:rPr>
          <w:rFonts w:cs="Arial"/>
          <w:szCs w:val="22"/>
        </w:rPr>
        <w:t>mi osobami pro potřeby této smlouvy jsou:</w:t>
      </w:r>
    </w:p>
    <w:p w14:paraId="7C31532F" w14:textId="22B0B9A4" w:rsidR="00263B2E" w:rsidRPr="00446A0C" w:rsidRDefault="00AB590E" w:rsidP="00645666">
      <w:pPr>
        <w:pStyle w:val="Body"/>
        <w:numPr>
          <w:ilvl w:val="1"/>
          <w:numId w:val="8"/>
        </w:numPr>
        <w:tabs>
          <w:tab w:val="num" w:pos="720"/>
        </w:tabs>
        <w:spacing w:before="60" w:after="0" w:line="240" w:lineRule="auto"/>
        <w:ind w:left="714" w:hanging="357"/>
        <w:rPr>
          <w:rFonts w:cs="Arial"/>
          <w:color w:val="0563C1" w:themeColor="hyperlink"/>
          <w:szCs w:val="22"/>
          <w:u w:val="single"/>
        </w:rPr>
      </w:pPr>
      <w:r w:rsidRPr="008B0325">
        <w:rPr>
          <w:rFonts w:cs="Arial"/>
          <w:szCs w:val="22"/>
          <w:lang w:val="cs-CZ"/>
        </w:rPr>
        <w:t xml:space="preserve">za objednatele: </w:t>
      </w:r>
      <w:r w:rsidRPr="008B0325">
        <w:rPr>
          <w:rFonts w:cs="Arial"/>
          <w:szCs w:val="22"/>
          <w:lang w:val="cs-CZ"/>
        </w:rPr>
        <w:tab/>
      </w:r>
      <w:r w:rsidR="00645666">
        <w:rPr>
          <w:rFonts w:cs="Arial"/>
          <w:szCs w:val="22"/>
          <w:lang w:val="cs-CZ"/>
        </w:rPr>
        <w:t>XXXXXXXXXXXXXXXXX</w:t>
      </w:r>
    </w:p>
    <w:p w14:paraId="4EBDB24F" w14:textId="13C318A0" w:rsidR="00AB590E" w:rsidRPr="00446A0C" w:rsidRDefault="00263B2E" w:rsidP="00645666">
      <w:pPr>
        <w:numPr>
          <w:ilvl w:val="1"/>
          <w:numId w:val="48"/>
        </w:numPr>
        <w:tabs>
          <w:tab w:val="num" w:pos="720"/>
        </w:tabs>
        <w:suppressAutoHyphens/>
        <w:overflowPunct w:val="0"/>
        <w:autoSpaceDE w:val="0"/>
        <w:autoSpaceDN w:val="0"/>
        <w:adjustRightInd w:val="0"/>
        <w:spacing w:before="60"/>
        <w:ind w:left="714" w:hanging="357"/>
        <w:jc w:val="left"/>
        <w:textAlignment w:val="baseline"/>
        <w:rPr>
          <w:rFonts w:cs="Arial"/>
          <w:szCs w:val="22"/>
          <w:lang w:eastAsia="en-US"/>
        </w:rPr>
      </w:pPr>
      <w:r w:rsidRPr="008B0325">
        <w:rPr>
          <w:rFonts w:cs="Arial"/>
          <w:szCs w:val="22"/>
          <w:lang w:eastAsia="en-US"/>
        </w:rPr>
        <w:t xml:space="preserve">za poskytovatele: </w:t>
      </w:r>
      <w:r w:rsidRPr="008B0325">
        <w:rPr>
          <w:rFonts w:cs="Arial"/>
          <w:szCs w:val="22"/>
          <w:lang w:eastAsia="en-US"/>
        </w:rPr>
        <w:tab/>
      </w:r>
      <w:r w:rsidR="00645666">
        <w:rPr>
          <w:rFonts w:cs="Arial"/>
          <w:szCs w:val="22"/>
          <w:lang w:eastAsia="en-US"/>
        </w:rPr>
        <w:t>XXXXXXXXXXXXXXXXX</w:t>
      </w:r>
    </w:p>
    <w:p w14:paraId="6FA05DE8" w14:textId="77777777" w:rsidR="0021250F" w:rsidRPr="008B0325" w:rsidRDefault="0021250F" w:rsidP="0021250F">
      <w:pPr>
        <w:numPr>
          <w:ilvl w:val="0"/>
          <w:numId w:val="8"/>
        </w:numPr>
        <w:tabs>
          <w:tab w:val="left" w:pos="0"/>
        </w:tabs>
        <w:spacing w:after="120"/>
        <w:ind w:left="425" w:hanging="425"/>
        <w:rPr>
          <w:rFonts w:cs="Arial"/>
          <w:szCs w:val="22"/>
        </w:rPr>
      </w:pPr>
      <w:r w:rsidRPr="008B0325">
        <w:rPr>
          <w:rFonts w:cs="Arial"/>
          <w:szCs w:val="22"/>
        </w:rPr>
        <w:t>Tato smlouva vzniká dnem podpisu oprávněnými zástupci obou smluvních stran a nabývá účinnosti uveřejněním této smlouvy podle zákona č. 340/2015 Sb., o zvláštních podmínkách účinnosti některých smluv, uveřejňování těchto smluv a o registru smluv (zákon o registru smluv), ve znění pozdějších předpisů. Smluvní strany bezvýhradně souhlasí se zveřejněním této smlouvy, případných dodatků uzavřených k této smlouvě, jakož i se zveřejněním dalších aspektů tohoto smluvního vztahu. Uveřejnění zajistí objednatel.</w:t>
      </w:r>
    </w:p>
    <w:p w14:paraId="7EB4316D" w14:textId="77777777" w:rsidR="00B6711D" w:rsidRPr="008B0325" w:rsidRDefault="00B6711D" w:rsidP="00446A0C">
      <w:pPr>
        <w:numPr>
          <w:ilvl w:val="0"/>
          <w:numId w:val="8"/>
        </w:numPr>
        <w:tabs>
          <w:tab w:val="left" w:pos="0"/>
        </w:tabs>
        <w:spacing w:after="120"/>
        <w:ind w:left="425" w:hanging="425"/>
        <w:rPr>
          <w:rFonts w:cs="Arial"/>
          <w:szCs w:val="22"/>
        </w:rPr>
      </w:pPr>
      <w:r w:rsidRPr="008B0325">
        <w:rPr>
          <w:rFonts w:cs="Arial"/>
          <w:szCs w:val="22"/>
        </w:rPr>
        <w:t>Smluvní strany prohlašují, že smlouvu před jejím podepsáním přečetly, jejímu obsahu rozumí a s jejím obsahem souhlasí. Na důkaz svého souhlasu připojují obě smluvní strany své podpisy.</w:t>
      </w:r>
    </w:p>
    <w:p w14:paraId="340C1AD8" w14:textId="728064E8" w:rsidR="00AC7D40" w:rsidRPr="005C1AFA" w:rsidRDefault="00AC7D40" w:rsidP="00B3587D">
      <w:pPr>
        <w:numPr>
          <w:ilvl w:val="0"/>
          <w:numId w:val="8"/>
        </w:numPr>
        <w:tabs>
          <w:tab w:val="left" w:pos="0"/>
        </w:tabs>
        <w:spacing w:after="120"/>
        <w:ind w:left="425" w:hanging="425"/>
        <w:rPr>
          <w:rFonts w:cs="Arial"/>
          <w:szCs w:val="22"/>
        </w:rPr>
      </w:pPr>
      <w:r w:rsidRPr="008B0325">
        <w:rPr>
          <w:rFonts w:cs="Arial"/>
          <w:szCs w:val="22"/>
        </w:rPr>
        <w:t xml:space="preserve">Nedílnou součástí této smlouvy </w:t>
      </w:r>
      <w:r w:rsidR="002E459A">
        <w:rPr>
          <w:rFonts w:cs="Arial"/>
          <w:szCs w:val="22"/>
        </w:rPr>
        <w:t xml:space="preserve">je </w:t>
      </w:r>
      <w:r w:rsidRPr="008B0325">
        <w:rPr>
          <w:rFonts w:cs="Arial"/>
          <w:szCs w:val="22"/>
        </w:rPr>
        <w:t>příloh</w:t>
      </w:r>
      <w:r w:rsidR="002E459A">
        <w:rPr>
          <w:rFonts w:cs="Arial"/>
          <w:szCs w:val="22"/>
        </w:rPr>
        <w:t>a</w:t>
      </w:r>
      <w:r w:rsidR="005C1AFA">
        <w:rPr>
          <w:rFonts w:cs="Arial"/>
          <w:szCs w:val="22"/>
        </w:rPr>
        <w:t xml:space="preserve"> </w:t>
      </w:r>
      <w:r w:rsidRPr="00B3587D">
        <w:rPr>
          <w:rFonts w:cs="Arial"/>
          <w:szCs w:val="22"/>
        </w:rPr>
        <w:t xml:space="preserve">č. 1 </w:t>
      </w:r>
      <w:r w:rsidR="005C1AFA">
        <w:rPr>
          <w:rFonts w:cs="Arial"/>
          <w:szCs w:val="22"/>
        </w:rPr>
        <w:t xml:space="preserve">- </w:t>
      </w:r>
      <w:r w:rsidRPr="00446A0C">
        <w:rPr>
          <w:rFonts w:cs="Arial"/>
          <w:szCs w:val="22"/>
        </w:rPr>
        <w:t>Specifikace předmětu plnění.</w:t>
      </w:r>
    </w:p>
    <w:p w14:paraId="6FB2FEB4" w14:textId="77777777" w:rsidR="00CE2AC4" w:rsidRPr="008B0325" w:rsidRDefault="00CE2AC4" w:rsidP="00446A0C">
      <w:pPr>
        <w:tabs>
          <w:tab w:val="left" w:pos="0"/>
        </w:tabs>
        <w:spacing w:after="120"/>
        <w:rPr>
          <w:rFonts w:cs="Arial"/>
          <w:szCs w:val="22"/>
        </w:rPr>
      </w:pPr>
    </w:p>
    <w:p w14:paraId="41164E54" w14:textId="77777777" w:rsidR="00CE2AC4" w:rsidRPr="008B0325" w:rsidRDefault="00CE2AC4" w:rsidP="00B6711D">
      <w:pPr>
        <w:tabs>
          <w:tab w:val="left" w:pos="0"/>
        </w:tabs>
        <w:spacing w:before="120"/>
        <w:rPr>
          <w:rFonts w:cs="Arial"/>
          <w:szCs w:val="22"/>
        </w:rPr>
      </w:pPr>
    </w:p>
    <w:p w14:paraId="451C9DDC" w14:textId="4ABFF45D" w:rsidR="00B6711D" w:rsidRPr="008B0325" w:rsidRDefault="00B6711D" w:rsidP="00B6711D">
      <w:pPr>
        <w:tabs>
          <w:tab w:val="left" w:pos="0"/>
        </w:tabs>
        <w:spacing w:before="120"/>
        <w:rPr>
          <w:rFonts w:cs="Arial"/>
          <w:szCs w:val="22"/>
        </w:rPr>
      </w:pPr>
      <w:r w:rsidRPr="008B0325">
        <w:rPr>
          <w:rFonts w:cs="Arial"/>
          <w:szCs w:val="22"/>
        </w:rPr>
        <w:t xml:space="preserve">V Praze dne </w:t>
      </w:r>
      <w:r w:rsidR="00645666">
        <w:rPr>
          <w:rFonts w:cs="Arial"/>
          <w:szCs w:val="22"/>
        </w:rPr>
        <w:t>4.5.2021</w:t>
      </w:r>
      <w:r w:rsidRPr="008B0325">
        <w:rPr>
          <w:rFonts w:cs="Arial"/>
          <w:szCs w:val="22"/>
        </w:rPr>
        <w:t xml:space="preserve">                                              </w:t>
      </w:r>
    </w:p>
    <w:p w14:paraId="75E0D690" w14:textId="77777777" w:rsidR="00B6711D" w:rsidRPr="008B0325" w:rsidRDefault="00B6711D" w:rsidP="00B6711D">
      <w:pPr>
        <w:tabs>
          <w:tab w:val="left" w:pos="0"/>
        </w:tabs>
        <w:spacing w:before="120"/>
        <w:rPr>
          <w:rFonts w:cs="Arial"/>
          <w:szCs w:val="22"/>
        </w:rPr>
      </w:pPr>
    </w:p>
    <w:p w14:paraId="4D9443C1" w14:textId="17B798E2" w:rsidR="00B6711D" w:rsidRPr="008B0325" w:rsidRDefault="00B6711D" w:rsidP="00B6711D">
      <w:pPr>
        <w:tabs>
          <w:tab w:val="left" w:pos="0"/>
        </w:tabs>
        <w:spacing w:before="120"/>
        <w:rPr>
          <w:rFonts w:cs="Arial"/>
          <w:szCs w:val="22"/>
        </w:rPr>
      </w:pPr>
      <w:r w:rsidRPr="008B0325">
        <w:rPr>
          <w:rFonts w:cs="Arial"/>
          <w:szCs w:val="22"/>
        </w:rPr>
        <w:t xml:space="preserve">za </w:t>
      </w:r>
      <w:r w:rsidR="00E74D64" w:rsidRPr="008B0325">
        <w:rPr>
          <w:rFonts w:cs="Arial"/>
          <w:szCs w:val="22"/>
        </w:rPr>
        <w:t>objednatele</w:t>
      </w:r>
      <w:r w:rsidRPr="008B0325">
        <w:rPr>
          <w:rFonts w:cs="Arial"/>
          <w:szCs w:val="22"/>
        </w:rPr>
        <w:t>:</w:t>
      </w:r>
      <w:r w:rsidRPr="008B0325">
        <w:rPr>
          <w:rFonts w:cs="Arial"/>
          <w:szCs w:val="22"/>
        </w:rPr>
        <w:tab/>
      </w:r>
      <w:r w:rsidRPr="008B0325">
        <w:rPr>
          <w:rFonts w:cs="Arial"/>
          <w:szCs w:val="22"/>
        </w:rPr>
        <w:tab/>
      </w:r>
      <w:r w:rsidRPr="008B0325">
        <w:rPr>
          <w:rFonts w:cs="Arial"/>
          <w:szCs w:val="22"/>
        </w:rPr>
        <w:tab/>
      </w:r>
      <w:r w:rsidRPr="008B0325">
        <w:rPr>
          <w:rFonts w:cs="Arial"/>
          <w:szCs w:val="22"/>
        </w:rPr>
        <w:tab/>
      </w:r>
      <w:r w:rsidRPr="008B0325">
        <w:rPr>
          <w:rFonts w:cs="Arial"/>
          <w:szCs w:val="22"/>
        </w:rPr>
        <w:tab/>
      </w:r>
      <w:r w:rsidRPr="008B0325">
        <w:rPr>
          <w:rFonts w:cs="Arial"/>
          <w:szCs w:val="22"/>
        </w:rPr>
        <w:tab/>
        <w:t xml:space="preserve">        </w:t>
      </w:r>
      <w:r w:rsidRPr="008B0325">
        <w:rPr>
          <w:rFonts w:cs="Arial"/>
          <w:szCs w:val="22"/>
        </w:rPr>
        <w:tab/>
        <w:t xml:space="preserve"> za </w:t>
      </w:r>
      <w:r w:rsidR="00E74D64" w:rsidRPr="008B0325">
        <w:rPr>
          <w:rFonts w:cs="Arial"/>
          <w:szCs w:val="22"/>
        </w:rPr>
        <w:t>poskytova</w:t>
      </w:r>
      <w:r w:rsidR="00E13D30" w:rsidRPr="008B0325">
        <w:rPr>
          <w:rFonts w:cs="Arial"/>
          <w:szCs w:val="22"/>
        </w:rPr>
        <w:t>tele</w:t>
      </w:r>
      <w:r w:rsidRPr="008B0325">
        <w:rPr>
          <w:rFonts w:cs="Arial"/>
          <w:szCs w:val="22"/>
        </w:rPr>
        <w:t>:</w:t>
      </w:r>
    </w:p>
    <w:p w14:paraId="4BF81D40" w14:textId="77777777" w:rsidR="00B6711D" w:rsidRPr="008B0325" w:rsidRDefault="00B6711D" w:rsidP="00B6711D">
      <w:pPr>
        <w:tabs>
          <w:tab w:val="left" w:pos="0"/>
        </w:tabs>
        <w:spacing w:before="120"/>
        <w:rPr>
          <w:rFonts w:cs="Arial"/>
          <w:szCs w:val="22"/>
        </w:rPr>
      </w:pPr>
    </w:p>
    <w:p w14:paraId="08870DCD" w14:textId="1DDC0947" w:rsidR="00B6711D" w:rsidRPr="008B0325" w:rsidRDefault="00B6711D" w:rsidP="00B6711D">
      <w:pPr>
        <w:tabs>
          <w:tab w:val="left" w:pos="0"/>
        </w:tabs>
        <w:spacing w:before="120"/>
        <w:rPr>
          <w:rFonts w:cs="Arial"/>
          <w:szCs w:val="22"/>
        </w:rPr>
      </w:pPr>
      <w:r w:rsidRPr="008B0325">
        <w:rPr>
          <w:rFonts w:cs="Arial"/>
          <w:szCs w:val="22"/>
        </w:rPr>
        <w:t xml:space="preserve">                                                               </w:t>
      </w:r>
      <w:r w:rsidR="00645666">
        <w:rPr>
          <w:rFonts w:cs="Arial"/>
          <w:szCs w:val="22"/>
        </w:rPr>
        <w:tab/>
      </w:r>
      <w:r w:rsidR="00645666">
        <w:rPr>
          <w:rFonts w:cs="Arial"/>
          <w:szCs w:val="22"/>
        </w:rPr>
        <w:tab/>
      </w:r>
      <w:r w:rsidR="00645666">
        <w:rPr>
          <w:rFonts w:cs="Arial"/>
          <w:szCs w:val="22"/>
        </w:rPr>
        <w:tab/>
      </w:r>
      <w:r w:rsidR="00645666">
        <w:rPr>
          <w:rFonts w:cs="Arial"/>
          <w:szCs w:val="22"/>
        </w:rPr>
        <w:tab/>
        <w:t xml:space="preserve">  Ing. Igor Barva</w:t>
      </w:r>
    </w:p>
    <w:p w14:paraId="40291404" w14:textId="2428F0F7" w:rsidR="00B6711D" w:rsidRPr="008B0325" w:rsidRDefault="00B6711D" w:rsidP="00B6711D">
      <w:pPr>
        <w:tabs>
          <w:tab w:val="left" w:pos="0"/>
        </w:tabs>
        <w:rPr>
          <w:rFonts w:cs="Arial"/>
          <w:szCs w:val="22"/>
        </w:rPr>
      </w:pPr>
      <w:r w:rsidRPr="008B0325">
        <w:rPr>
          <w:rFonts w:cs="Arial"/>
          <w:color w:val="FF0000"/>
          <w:szCs w:val="22"/>
        </w:rPr>
        <w:t xml:space="preserve">            </w:t>
      </w:r>
      <w:r w:rsidR="005B0CAF" w:rsidRPr="008B0325">
        <w:rPr>
          <w:rFonts w:cs="Arial"/>
          <w:szCs w:val="22"/>
        </w:rPr>
        <w:t>Mgr</w:t>
      </w:r>
      <w:r w:rsidRPr="008B0325">
        <w:rPr>
          <w:rFonts w:cs="Arial"/>
          <w:szCs w:val="22"/>
        </w:rPr>
        <w:t xml:space="preserve">. </w:t>
      </w:r>
      <w:r w:rsidR="005B0CAF" w:rsidRPr="008B0325">
        <w:rPr>
          <w:rFonts w:cs="Arial"/>
          <w:szCs w:val="22"/>
        </w:rPr>
        <w:t>Ing</w:t>
      </w:r>
      <w:r w:rsidRPr="008B0325">
        <w:rPr>
          <w:rFonts w:cs="Arial"/>
          <w:szCs w:val="22"/>
        </w:rPr>
        <w:t xml:space="preserve">. </w:t>
      </w:r>
      <w:r w:rsidR="005B0CAF" w:rsidRPr="008B0325">
        <w:rPr>
          <w:rFonts w:cs="Arial"/>
          <w:szCs w:val="22"/>
        </w:rPr>
        <w:t>Hana</w:t>
      </w:r>
      <w:r w:rsidRPr="008B0325">
        <w:rPr>
          <w:rFonts w:cs="Arial"/>
          <w:szCs w:val="22"/>
        </w:rPr>
        <w:t xml:space="preserve"> </w:t>
      </w:r>
      <w:r w:rsidR="005B0CAF" w:rsidRPr="008B0325">
        <w:rPr>
          <w:rFonts w:cs="Arial"/>
          <w:szCs w:val="22"/>
        </w:rPr>
        <w:t>Továrková</w:t>
      </w:r>
    </w:p>
    <w:p w14:paraId="02F1AD2E" w14:textId="3D0753F3" w:rsidR="00B6711D" w:rsidRPr="008B0325" w:rsidRDefault="00B6711D" w:rsidP="00B6711D">
      <w:pPr>
        <w:tabs>
          <w:tab w:val="left" w:pos="0"/>
        </w:tabs>
        <w:rPr>
          <w:rFonts w:cs="Arial"/>
          <w:color w:val="FF0000"/>
          <w:szCs w:val="22"/>
        </w:rPr>
      </w:pPr>
      <w:r w:rsidRPr="008B0325">
        <w:rPr>
          <w:rFonts w:cs="Arial"/>
          <w:color w:val="FF0000"/>
          <w:szCs w:val="22"/>
        </w:rPr>
        <w:t xml:space="preserve">                 </w:t>
      </w:r>
      <w:r w:rsidRPr="008B0325">
        <w:rPr>
          <w:rFonts w:cs="Arial"/>
          <w:szCs w:val="22"/>
        </w:rPr>
        <w:t>předsed</w:t>
      </w:r>
      <w:r w:rsidR="005B0CAF" w:rsidRPr="008B0325">
        <w:rPr>
          <w:rFonts w:cs="Arial"/>
          <w:szCs w:val="22"/>
        </w:rPr>
        <w:t>kyně</w:t>
      </w:r>
      <w:r w:rsidRPr="008B0325">
        <w:rPr>
          <w:rFonts w:cs="Arial"/>
          <w:szCs w:val="22"/>
        </w:rPr>
        <w:t xml:space="preserve"> Rady </w:t>
      </w:r>
    </w:p>
    <w:p w14:paraId="14550630" w14:textId="5685DB64" w:rsidR="00645666" w:rsidRDefault="00B6711D" w:rsidP="00FC653B">
      <w:pPr>
        <w:tabs>
          <w:tab w:val="left" w:pos="0"/>
        </w:tabs>
        <w:rPr>
          <w:rFonts w:cs="Arial"/>
          <w:szCs w:val="22"/>
        </w:rPr>
      </w:pPr>
      <w:r w:rsidRPr="008B0325">
        <w:rPr>
          <w:rFonts w:cs="Arial"/>
          <w:szCs w:val="22"/>
        </w:rPr>
        <w:t xml:space="preserve">    Českého telekomunikačního úřadu</w:t>
      </w:r>
    </w:p>
    <w:p w14:paraId="683E6684" w14:textId="77777777" w:rsidR="00645666" w:rsidRDefault="00645666">
      <w:pPr>
        <w:spacing w:after="160" w:line="259" w:lineRule="auto"/>
        <w:jc w:val="left"/>
        <w:rPr>
          <w:rFonts w:cs="Arial"/>
          <w:szCs w:val="22"/>
        </w:rPr>
      </w:pPr>
      <w:r>
        <w:rPr>
          <w:rFonts w:cs="Arial"/>
          <w:szCs w:val="22"/>
        </w:rPr>
        <w:br w:type="page"/>
      </w:r>
    </w:p>
    <w:p w14:paraId="3CEFB1F7" w14:textId="77777777" w:rsidR="00645666" w:rsidRPr="00893016" w:rsidRDefault="00645666" w:rsidP="00645666">
      <w:pPr>
        <w:spacing w:after="120"/>
        <w:jc w:val="center"/>
        <w:rPr>
          <w:b/>
        </w:rPr>
      </w:pPr>
      <w:r w:rsidRPr="00893016">
        <w:rPr>
          <w:rFonts w:cs="Arial"/>
          <w:b/>
        </w:rPr>
        <w:lastRenderedPageBreak/>
        <w:t>Specifikace předmětu plnění</w:t>
      </w:r>
    </w:p>
    <w:p w14:paraId="528B2CAB" w14:textId="77777777" w:rsidR="00645666" w:rsidRDefault="00645666" w:rsidP="00645666">
      <w:pPr>
        <w:spacing w:after="120"/>
        <w:rPr>
          <w:rFonts w:cs="Arial"/>
        </w:rPr>
      </w:pPr>
    </w:p>
    <w:p w14:paraId="403D7117" w14:textId="77777777" w:rsidR="00645666" w:rsidRDefault="00645666" w:rsidP="00645666">
      <w:pPr>
        <w:spacing w:after="120"/>
        <w:rPr>
          <w:rFonts w:cs="Arial"/>
        </w:rPr>
      </w:pPr>
      <w:r w:rsidRPr="00E661EE">
        <w:rPr>
          <w:rFonts w:cs="Arial"/>
        </w:rPr>
        <w:t xml:space="preserve">Požadavky </w:t>
      </w:r>
      <w:r>
        <w:rPr>
          <w:rFonts w:cs="Arial"/>
        </w:rPr>
        <w:t xml:space="preserve">na provedení auditu kybernetické a aplikační bezpečnosti. </w:t>
      </w:r>
    </w:p>
    <w:p w14:paraId="10285873" w14:textId="77777777" w:rsidR="00645666" w:rsidRPr="00E661EE" w:rsidRDefault="00645666" w:rsidP="00645666">
      <w:pPr>
        <w:pStyle w:val="Odstavecseseznamem"/>
        <w:spacing w:after="120"/>
        <w:ind w:left="567" w:hanging="141"/>
      </w:pPr>
    </w:p>
    <w:p w14:paraId="76D5E620" w14:textId="77777777" w:rsidR="00645666" w:rsidRPr="00F57FF6" w:rsidRDefault="00645666" w:rsidP="00645666">
      <w:pPr>
        <w:pStyle w:val="Odstavecseseznamem"/>
        <w:numPr>
          <w:ilvl w:val="0"/>
          <w:numId w:val="65"/>
        </w:numPr>
        <w:spacing w:after="120"/>
        <w:rPr>
          <w:rFonts w:cs="Arial"/>
        </w:rPr>
      </w:pPr>
      <w:bookmarkStart w:id="4" w:name="_Hlk66199641"/>
      <w:r w:rsidRPr="00F57FF6">
        <w:rPr>
          <w:rFonts w:cs="Arial"/>
          <w:b/>
        </w:rPr>
        <w:t xml:space="preserve">Audit kybernetické bezpečnosti </w:t>
      </w:r>
    </w:p>
    <w:p w14:paraId="06EA5C3B" w14:textId="77777777" w:rsidR="00645666" w:rsidRPr="00F57FF6" w:rsidRDefault="00645666" w:rsidP="00645666">
      <w:pPr>
        <w:spacing w:after="120"/>
        <w:rPr>
          <w:rFonts w:cs="Arial"/>
        </w:rPr>
      </w:pPr>
      <w:r w:rsidRPr="00F57FF6">
        <w:rPr>
          <w:rFonts w:cs="Arial"/>
        </w:rPr>
        <w:t xml:space="preserve">Provedení externího auditu kybernetické bezpečnosti podle </w:t>
      </w:r>
      <w:r w:rsidRPr="00DF3192">
        <w:rPr>
          <w:rFonts w:cs="Arial"/>
        </w:rPr>
        <w:t>zákon</w:t>
      </w:r>
      <w:r>
        <w:rPr>
          <w:rFonts w:cs="Arial"/>
        </w:rPr>
        <w:t>a</w:t>
      </w:r>
      <w:r w:rsidRPr="00DF3192">
        <w:rPr>
          <w:rFonts w:cs="Arial"/>
        </w:rPr>
        <w:t xml:space="preserve"> č. 181/2014 Sb., o kybernetické bezpečnosti a o změně souvisejících zákonů (zákon o kybernetické bezpečnosti)</w:t>
      </w:r>
      <w:r>
        <w:rPr>
          <w:rFonts w:cs="Arial"/>
        </w:rPr>
        <w:t>, ve znění pozdějších předpisů – dále jen „ZKB“,</w:t>
      </w:r>
      <w:r w:rsidRPr="00F57FF6">
        <w:rPr>
          <w:rFonts w:cs="Arial"/>
        </w:rPr>
        <w:t xml:space="preserve"> a vyhlášky č. 82/2018 Sb., o</w:t>
      </w:r>
      <w:r>
        <w:rPr>
          <w:rFonts w:cs="Arial"/>
        </w:rPr>
        <w:t> </w:t>
      </w:r>
      <w:r w:rsidRPr="00F57FF6">
        <w:rPr>
          <w:rFonts w:cs="Arial"/>
        </w:rPr>
        <w:t>bezpečnostních opatřeních, kybernetických bezpečnostních incidentech, reaktivních opatřeních, náležitostech podání v oblasti kybernetické bezpečnosti a likvidaci dat (vyhláška o kybernetické bezpečnosti)</w:t>
      </w:r>
      <w:r>
        <w:rPr>
          <w:rFonts w:cs="Arial"/>
        </w:rPr>
        <w:t xml:space="preserve"> – dále jen „VKB“,</w:t>
      </w:r>
      <w:r w:rsidRPr="00F57FF6">
        <w:rPr>
          <w:rFonts w:cs="Arial"/>
        </w:rPr>
        <w:t xml:space="preserve"> s cílem: </w:t>
      </w:r>
    </w:p>
    <w:p w14:paraId="67E0E79F" w14:textId="77777777" w:rsidR="00645666" w:rsidRPr="005426E0" w:rsidRDefault="00645666" w:rsidP="00645666">
      <w:pPr>
        <w:pStyle w:val="Odstavecseseznamem"/>
        <w:numPr>
          <w:ilvl w:val="0"/>
          <w:numId w:val="64"/>
        </w:numPr>
        <w:spacing w:after="120"/>
        <w:ind w:left="425" w:hanging="357"/>
        <w:contextualSpacing w:val="0"/>
        <w:rPr>
          <w:rFonts w:cs="Arial"/>
        </w:rPr>
      </w:pPr>
      <w:r w:rsidRPr="005426E0">
        <w:rPr>
          <w:rFonts w:cs="Arial"/>
        </w:rPr>
        <w:t xml:space="preserve">zdokumentování dodržování bezpečnostní politiky, včetně přezkoumání technické shody a zohlednění výsledků v plánu rozvoje bezpečnostního povědomí a plánu zvládání rizik, </w:t>
      </w:r>
    </w:p>
    <w:p w14:paraId="3A22B4B3" w14:textId="77777777" w:rsidR="00645666" w:rsidRPr="005426E0" w:rsidRDefault="00645666" w:rsidP="00645666">
      <w:pPr>
        <w:pStyle w:val="Odstavecseseznamem"/>
        <w:numPr>
          <w:ilvl w:val="0"/>
          <w:numId w:val="64"/>
        </w:numPr>
        <w:spacing w:after="120"/>
        <w:ind w:left="426"/>
        <w:rPr>
          <w:rFonts w:cs="Arial"/>
        </w:rPr>
      </w:pPr>
      <w:r w:rsidRPr="005426E0">
        <w:rPr>
          <w:rFonts w:cs="Arial"/>
        </w:rPr>
        <w:t>posouzení souladu bezpečnostních opatření s nejlepší praxí, právními předpisy, vnitřními předpisy, jinými předpisy a smluvními závazky vztahujícími se k</w:t>
      </w:r>
      <w:r>
        <w:rPr>
          <w:rFonts w:cs="Arial"/>
        </w:rPr>
        <w:t> </w:t>
      </w:r>
      <w:r w:rsidRPr="005426E0">
        <w:rPr>
          <w:rFonts w:cs="Arial"/>
        </w:rPr>
        <w:t>významným informačním systémům a navr</w:t>
      </w:r>
      <w:r>
        <w:rPr>
          <w:rFonts w:cs="Arial"/>
        </w:rPr>
        <w:t>žení</w:t>
      </w:r>
      <w:r w:rsidRPr="005426E0">
        <w:rPr>
          <w:rFonts w:cs="Arial"/>
        </w:rPr>
        <w:t xml:space="preserve"> případn</w:t>
      </w:r>
      <w:r>
        <w:rPr>
          <w:rFonts w:cs="Arial"/>
        </w:rPr>
        <w:t>ých</w:t>
      </w:r>
      <w:r w:rsidRPr="005426E0">
        <w:rPr>
          <w:rFonts w:cs="Arial"/>
        </w:rPr>
        <w:t xml:space="preserve"> nápravn</w:t>
      </w:r>
      <w:r>
        <w:rPr>
          <w:rFonts w:cs="Arial"/>
        </w:rPr>
        <w:t>ých</w:t>
      </w:r>
      <w:r w:rsidRPr="005426E0">
        <w:rPr>
          <w:rFonts w:cs="Arial"/>
        </w:rPr>
        <w:t xml:space="preserve"> opatření pro zajištění souladu</w:t>
      </w:r>
      <w:r>
        <w:rPr>
          <w:rFonts w:cs="Arial"/>
        </w:rPr>
        <w:t>.</w:t>
      </w:r>
    </w:p>
    <w:p w14:paraId="607B0D1E" w14:textId="77777777" w:rsidR="00645666" w:rsidRPr="00B3317D" w:rsidRDefault="00645666" w:rsidP="00645666">
      <w:pPr>
        <w:spacing w:after="120"/>
        <w:rPr>
          <w:rFonts w:cs="Arial"/>
        </w:rPr>
      </w:pPr>
      <w:r w:rsidRPr="00B3317D">
        <w:rPr>
          <w:rFonts w:cs="Arial"/>
        </w:rPr>
        <w:t xml:space="preserve">Provedení auditu shody v níže specifikovaných paragrafech </w:t>
      </w:r>
      <w:r>
        <w:rPr>
          <w:rFonts w:cs="Arial"/>
        </w:rPr>
        <w:t>VKB</w:t>
      </w:r>
      <w:r w:rsidRPr="00B3317D">
        <w:rPr>
          <w:rFonts w:cs="Arial"/>
        </w:rPr>
        <w:t xml:space="preserve"> pro </w:t>
      </w:r>
      <w:r>
        <w:rPr>
          <w:rFonts w:cs="Arial"/>
        </w:rPr>
        <w:t>V</w:t>
      </w:r>
      <w:r w:rsidRPr="00B3317D">
        <w:rPr>
          <w:rFonts w:cs="Arial"/>
        </w:rPr>
        <w:t>IS MSEK:</w:t>
      </w:r>
    </w:p>
    <w:p w14:paraId="6BB32CC9" w14:textId="77777777" w:rsidR="00645666" w:rsidRDefault="00645666" w:rsidP="00645666">
      <w:pPr>
        <w:spacing w:after="120"/>
        <w:rPr>
          <w:rFonts w:cs="Arial"/>
        </w:rPr>
      </w:pPr>
      <w:r>
        <w:rPr>
          <w:rFonts w:cs="Arial"/>
        </w:rPr>
        <w:t>HLAVA I</w:t>
      </w:r>
    </w:p>
    <w:p w14:paraId="53CA02A5" w14:textId="77777777" w:rsidR="00645666" w:rsidRPr="00C62D39" w:rsidRDefault="00645666" w:rsidP="00645666">
      <w:pPr>
        <w:pStyle w:val="Odstavecseseznamem"/>
        <w:numPr>
          <w:ilvl w:val="0"/>
          <w:numId w:val="63"/>
        </w:numPr>
        <w:spacing w:after="120"/>
        <w:jc w:val="left"/>
        <w:rPr>
          <w:rFonts w:cs="Arial"/>
        </w:rPr>
      </w:pPr>
      <w:r>
        <w:rPr>
          <w:rFonts w:cs="Arial"/>
        </w:rPr>
        <w:t xml:space="preserve">§ </w:t>
      </w:r>
      <w:r w:rsidRPr="00C62D39">
        <w:rPr>
          <w:rFonts w:cs="Arial"/>
        </w:rPr>
        <w:t xml:space="preserve">4 </w:t>
      </w:r>
      <w:r>
        <w:rPr>
          <w:rFonts w:cs="Arial"/>
        </w:rPr>
        <w:t>-</w:t>
      </w:r>
      <w:r w:rsidRPr="00C62D39">
        <w:rPr>
          <w:rFonts w:cs="Arial"/>
        </w:rPr>
        <w:t xml:space="preserve"> Řízení aktiv</w:t>
      </w:r>
    </w:p>
    <w:p w14:paraId="07D455E0" w14:textId="77777777" w:rsidR="00645666" w:rsidRPr="00C62D39" w:rsidRDefault="00645666" w:rsidP="00645666">
      <w:pPr>
        <w:pStyle w:val="Odstavecseseznamem"/>
        <w:numPr>
          <w:ilvl w:val="0"/>
          <w:numId w:val="63"/>
        </w:numPr>
        <w:spacing w:after="120"/>
        <w:jc w:val="left"/>
        <w:rPr>
          <w:rFonts w:cs="Arial"/>
        </w:rPr>
      </w:pPr>
      <w:r>
        <w:rPr>
          <w:rFonts w:cs="Arial"/>
        </w:rPr>
        <w:t xml:space="preserve">§ </w:t>
      </w:r>
      <w:r w:rsidRPr="00C62D39">
        <w:rPr>
          <w:rFonts w:cs="Arial"/>
        </w:rPr>
        <w:t xml:space="preserve">5 </w:t>
      </w:r>
      <w:r>
        <w:rPr>
          <w:rFonts w:cs="Arial"/>
        </w:rPr>
        <w:t>-</w:t>
      </w:r>
      <w:r w:rsidRPr="00C62D39">
        <w:rPr>
          <w:rFonts w:cs="Arial"/>
        </w:rPr>
        <w:t xml:space="preserve"> Řízení rizik</w:t>
      </w:r>
    </w:p>
    <w:p w14:paraId="77EF355C" w14:textId="77777777" w:rsidR="00645666" w:rsidRPr="00374F03" w:rsidRDefault="00645666" w:rsidP="00645666">
      <w:pPr>
        <w:pStyle w:val="Odstavecseseznamem"/>
        <w:numPr>
          <w:ilvl w:val="0"/>
          <w:numId w:val="63"/>
        </w:numPr>
        <w:spacing w:after="120"/>
        <w:jc w:val="left"/>
        <w:rPr>
          <w:rFonts w:cs="Arial"/>
        </w:rPr>
      </w:pPr>
      <w:r>
        <w:rPr>
          <w:rFonts w:cs="Arial"/>
        </w:rPr>
        <w:t xml:space="preserve">§ </w:t>
      </w:r>
      <w:r w:rsidRPr="00374F03">
        <w:rPr>
          <w:rFonts w:cs="Arial"/>
        </w:rPr>
        <w:t xml:space="preserve">10 - Řízení provozu a komunikací </w:t>
      </w:r>
    </w:p>
    <w:p w14:paraId="2EDEF319" w14:textId="77777777" w:rsidR="00645666" w:rsidRPr="00374F03" w:rsidRDefault="00645666" w:rsidP="00645666">
      <w:pPr>
        <w:pStyle w:val="Odstavecseseznamem"/>
        <w:numPr>
          <w:ilvl w:val="0"/>
          <w:numId w:val="63"/>
        </w:numPr>
        <w:spacing w:after="120"/>
        <w:jc w:val="left"/>
        <w:rPr>
          <w:rFonts w:cs="Arial"/>
        </w:rPr>
      </w:pPr>
      <w:r>
        <w:rPr>
          <w:rFonts w:cs="Arial"/>
        </w:rPr>
        <w:t xml:space="preserve">§ </w:t>
      </w:r>
      <w:r w:rsidRPr="00374F03">
        <w:rPr>
          <w:rFonts w:cs="Arial"/>
        </w:rPr>
        <w:t xml:space="preserve">11 - Řízení změn </w:t>
      </w:r>
    </w:p>
    <w:p w14:paraId="3A20D67B" w14:textId="77777777" w:rsidR="00645666" w:rsidRPr="00C62D39" w:rsidRDefault="00645666" w:rsidP="00645666">
      <w:pPr>
        <w:pStyle w:val="Odstavecseseznamem"/>
        <w:numPr>
          <w:ilvl w:val="0"/>
          <w:numId w:val="63"/>
        </w:numPr>
        <w:spacing w:after="120"/>
        <w:jc w:val="left"/>
        <w:rPr>
          <w:rFonts w:cs="Arial"/>
        </w:rPr>
      </w:pPr>
      <w:r>
        <w:rPr>
          <w:rFonts w:cs="Arial"/>
        </w:rPr>
        <w:t xml:space="preserve">§ </w:t>
      </w:r>
      <w:r w:rsidRPr="00C62D39">
        <w:rPr>
          <w:rFonts w:cs="Arial"/>
        </w:rPr>
        <w:t xml:space="preserve">12 </w:t>
      </w:r>
      <w:r>
        <w:rPr>
          <w:rFonts w:cs="Arial"/>
        </w:rPr>
        <w:t>-</w:t>
      </w:r>
      <w:r w:rsidRPr="00C62D39">
        <w:rPr>
          <w:rFonts w:cs="Arial"/>
        </w:rPr>
        <w:t xml:space="preserve"> Řízení přístupu </w:t>
      </w:r>
    </w:p>
    <w:p w14:paraId="18D102B4" w14:textId="77777777" w:rsidR="00645666" w:rsidRPr="00374F03" w:rsidRDefault="00645666" w:rsidP="00645666">
      <w:pPr>
        <w:pStyle w:val="Odstavecseseznamem"/>
        <w:numPr>
          <w:ilvl w:val="0"/>
          <w:numId w:val="63"/>
        </w:numPr>
        <w:spacing w:after="120"/>
        <w:jc w:val="left"/>
        <w:rPr>
          <w:rFonts w:cs="Arial"/>
        </w:rPr>
      </w:pPr>
      <w:r>
        <w:rPr>
          <w:rFonts w:cs="Arial"/>
        </w:rPr>
        <w:t xml:space="preserve">§ </w:t>
      </w:r>
      <w:r w:rsidRPr="00374F03">
        <w:rPr>
          <w:rFonts w:cs="Arial"/>
        </w:rPr>
        <w:t xml:space="preserve">13 - Akvizice, vývoj a údržba </w:t>
      </w:r>
    </w:p>
    <w:p w14:paraId="25617AF3" w14:textId="77777777" w:rsidR="00645666" w:rsidRPr="00374F03" w:rsidRDefault="00645666" w:rsidP="00645666">
      <w:pPr>
        <w:pStyle w:val="Odstavecseseznamem"/>
        <w:numPr>
          <w:ilvl w:val="0"/>
          <w:numId w:val="63"/>
        </w:numPr>
        <w:spacing w:after="120"/>
        <w:jc w:val="left"/>
        <w:rPr>
          <w:rFonts w:cs="Arial"/>
        </w:rPr>
      </w:pPr>
      <w:r>
        <w:rPr>
          <w:rFonts w:cs="Arial"/>
        </w:rPr>
        <w:t xml:space="preserve">§ </w:t>
      </w:r>
      <w:r w:rsidRPr="00374F03">
        <w:rPr>
          <w:rFonts w:cs="Arial"/>
        </w:rPr>
        <w:t xml:space="preserve">15 - Řízení kontinuity činností </w:t>
      </w:r>
    </w:p>
    <w:p w14:paraId="27B681AA" w14:textId="77777777" w:rsidR="00645666" w:rsidRPr="00C62D39" w:rsidRDefault="00645666" w:rsidP="00645666">
      <w:pPr>
        <w:spacing w:after="120"/>
        <w:rPr>
          <w:rFonts w:cs="Arial"/>
        </w:rPr>
      </w:pPr>
      <w:r>
        <w:rPr>
          <w:rFonts w:cs="Arial"/>
        </w:rPr>
        <w:t>HLAVA II</w:t>
      </w:r>
    </w:p>
    <w:p w14:paraId="1F9911E1" w14:textId="77777777" w:rsidR="00645666" w:rsidRPr="00C62D39" w:rsidRDefault="00645666" w:rsidP="00645666">
      <w:pPr>
        <w:pStyle w:val="Odstavecseseznamem"/>
        <w:numPr>
          <w:ilvl w:val="0"/>
          <w:numId w:val="62"/>
        </w:numPr>
        <w:spacing w:after="120"/>
        <w:jc w:val="left"/>
        <w:rPr>
          <w:rFonts w:cs="Arial"/>
        </w:rPr>
      </w:pPr>
      <w:r>
        <w:rPr>
          <w:rFonts w:cs="Arial"/>
        </w:rPr>
        <w:t xml:space="preserve">§ </w:t>
      </w:r>
      <w:r w:rsidRPr="00C62D39">
        <w:rPr>
          <w:rFonts w:cs="Arial"/>
        </w:rPr>
        <w:t>17 - Fyzická bezpečnost</w:t>
      </w:r>
    </w:p>
    <w:p w14:paraId="4E4FA447" w14:textId="77777777" w:rsidR="00645666" w:rsidRPr="00C62D39" w:rsidRDefault="00645666" w:rsidP="00645666">
      <w:pPr>
        <w:pStyle w:val="Odstavecseseznamem"/>
        <w:numPr>
          <w:ilvl w:val="0"/>
          <w:numId w:val="62"/>
        </w:numPr>
        <w:spacing w:after="120"/>
        <w:jc w:val="left"/>
        <w:rPr>
          <w:rFonts w:cs="Arial"/>
        </w:rPr>
      </w:pPr>
      <w:r>
        <w:rPr>
          <w:rFonts w:cs="Arial"/>
        </w:rPr>
        <w:t xml:space="preserve">§ </w:t>
      </w:r>
      <w:r w:rsidRPr="00C62D39">
        <w:rPr>
          <w:rFonts w:cs="Arial"/>
        </w:rPr>
        <w:t>18 - Bezpečnost komunikačních sítí</w:t>
      </w:r>
    </w:p>
    <w:p w14:paraId="605E12D4" w14:textId="77777777" w:rsidR="00645666" w:rsidRPr="00C62D39" w:rsidRDefault="00645666" w:rsidP="00645666">
      <w:pPr>
        <w:pStyle w:val="Odstavecseseznamem"/>
        <w:numPr>
          <w:ilvl w:val="0"/>
          <w:numId w:val="62"/>
        </w:numPr>
        <w:spacing w:after="120"/>
        <w:jc w:val="left"/>
        <w:rPr>
          <w:rFonts w:cs="Arial"/>
        </w:rPr>
      </w:pPr>
      <w:r>
        <w:rPr>
          <w:rFonts w:cs="Arial"/>
        </w:rPr>
        <w:t xml:space="preserve">§ </w:t>
      </w:r>
      <w:r w:rsidRPr="00C62D39">
        <w:rPr>
          <w:rFonts w:cs="Arial"/>
        </w:rPr>
        <w:t>19 - Správa a ověřování identit</w:t>
      </w:r>
    </w:p>
    <w:p w14:paraId="14054375" w14:textId="77777777" w:rsidR="00645666" w:rsidRPr="00C62D39" w:rsidRDefault="00645666" w:rsidP="00645666">
      <w:pPr>
        <w:pStyle w:val="Odstavecseseznamem"/>
        <w:numPr>
          <w:ilvl w:val="0"/>
          <w:numId w:val="62"/>
        </w:numPr>
        <w:spacing w:after="120"/>
        <w:jc w:val="left"/>
        <w:rPr>
          <w:rFonts w:cs="Arial"/>
        </w:rPr>
      </w:pPr>
      <w:r>
        <w:rPr>
          <w:rFonts w:cs="Arial"/>
        </w:rPr>
        <w:t xml:space="preserve">§ </w:t>
      </w:r>
      <w:r w:rsidRPr="00C62D39">
        <w:rPr>
          <w:rFonts w:cs="Arial"/>
        </w:rPr>
        <w:t>20 - Řízení přístupových oprávnění</w:t>
      </w:r>
    </w:p>
    <w:p w14:paraId="28F99D52" w14:textId="77777777" w:rsidR="00645666" w:rsidRPr="00C62D39" w:rsidRDefault="00645666" w:rsidP="00645666">
      <w:pPr>
        <w:pStyle w:val="Odstavecseseznamem"/>
        <w:numPr>
          <w:ilvl w:val="0"/>
          <w:numId w:val="62"/>
        </w:numPr>
        <w:spacing w:after="120"/>
        <w:jc w:val="left"/>
        <w:rPr>
          <w:rFonts w:cs="Arial"/>
        </w:rPr>
      </w:pPr>
      <w:r>
        <w:rPr>
          <w:rFonts w:cs="Arial"/>
        </w:rPr>
        <w:t xml:space="preserve">§ </w:t>
      </w:r>
      <w:r w:rsidRPr="00C62D39">
        <w:rPr>
          <w:rFonts w:cs="Arial"/>
        </w:rPr>
        <w:t>21 - Ochrana před škodlivým kódem</w:t>
      </w:r>
    </w:p>
    <w:p w14:paraId="0B152703" w14:textId="77777777" w:rsidR="00645666" w:rsidRDefault="00645666" w:rsidP="00645666">
      <w:pPr>
        <w:pStyle w:val="Odstavecseseznamem"/>
        <w:numPr>
          <w:ilvl w:val="0"/>
          <w:numId w:val="62"/>
        </w:numPr>
        <w:spacing w:after="120"/>
        <w:rPr>
          <w:rFonts w:cs="Arial"/>
        </w:rPr>
      </w:pPr>
      <w:r>
        <w:rPr>
          <w:rFonts w:cs="Arial"/>
        </w:rPr>
        <w:t xml:space="preserve">§ </w:t>
      </w:r>
      <w:r w:rsidRPr="00C62D39">
        <w:rPr>
          <w:rFonts w:cs="Arial"/>
        </w:rPr>
        <w:t xml:space="preserve">22 - Zaznamenávání událostí informačního a komunikačního systému, jeho uživatelů </w:t>
      </w:r>
    </w:p>
    <w:p w14:paraId="458657DC" w14:textId="77777777" w:rsidR="00645666" w:rsidRPr="00C62D39" w:rsidRDefault="00645666" w:rsidP="00645666">
      <w:pPr>
        <w:pStyle w:val="Odstavecseseznamem"/>
        <w:tabs>
          <w:tab w:val="left" w:pos="1276"/>
        </w:tabs>
        <w:spacing w:after="120"/>
        <w:ind w:left="1276" w:hanging="556"/>
        <w:rPr>
          <w:rFonts w:cs="Arial"/>
        </w:rPr>
      </w:pPr>
      <w:r>
        <w:rPr>
          <w:rFonts w:cs="Arial"/>
        </w:rPr>
        <w:tab/>
      </w:r>
      <w:r w:rsidRPr="00C62D39">
        <w:rPr>
          <w:rFonts w:cs="Arial"/>
        </w:rPr>
        <w:t>a administrátorů</w:t>
      </w:r>
    </w:p>
    <w:p w14:paraId="4DE56E7C" w14:textId="77777777" w:rsidR="00645666" w:rsidRPr="00C62D39" w:rsidRDefault="00645666" w:rsidP="00645666">
      <w:pPr>
        <w:pStyle w:val="Odstavecseseznamem"/>
        <w:numPr>
          <w:ilvl w:val="0"/>
          <w:numId w:val="62"/>
        </w:numPr>
        <w:spacing w:after="120"/>
        <w:jc w:val="left"/>
        <w:rPr>
          <w:rFonts w:cs="Arial"/>
        </w:rPr>
      </w:pPr>
      <w:r>
        <w:rPr>
          <w:rFonts w:cs="Arial"/>
        </w:rPr>
        <w:t xml:space="preserve">§ </w:t>
      </w:r>
      <w:r w:rsidRPr="00C62D39">
        <w:rPr>
          <w:rFonts w:cs="Arial"/>
        </w:rPr>
        <w:t>23 - Detekce kybernetických bezpečnostních událostí</w:t>
      </w:r>
    </w:p>
    <w:p w14:paraId="75CC6389" w14:textId="77777777" w:rsidR="00645666" w:rsidRPr="00C62D39" w:rsidRDefault="00645666" w:rsidP="00645666">
      <w:pPr>
        <w:pStyle w:val="Odstavecseseznamem"/>
        <w:numPr>
          <w:ilvl w:val="0"/>
          <w:numId w:val="62"/>
        </w:numPr>
        <w:spacing w:after="120"/>
        <w:jc w:val="left"/>
        <w:rPr>
          <w:rFonts w:cs="Arial"/>
        </w:rPr>
      </w:pPr>
      <w:r>
        <w:rPr>
          <w:rFonts w:cs="Arial"/>
        </w:rPr>
        <w:t xml:space="preserve">§ </w:t>
      </w:r>
      <w:r w:rsidRPr="00C62D39">
        <w:rPr>
          <w:rFonts w:cs="Arial"/>
        </w:rPr>
        <w:t>25 - Aplikační bezpečnost</w:t>
      </w:r>
    </w:p>
    <w:p w14:paraId="3D136C77" w14:textId="77777777" w:rsidR="00645666" w:rsidRPr="00C62D39" w:rsidRDefault="00645666" w:rsidP="00645666">
      <w:pPr>
        <w:pStyle w:val="Odstavecseseznamem"/>
        <w:numPr>
          <w:ilvl w:val="0"/>
          <w:numId w:val="62"/>
        </w:numPr>
        <w:spacing w:after="120"/>
        <w:jc w:val="left"/>
        <w:rPr>
          <w:rFonts w:cs="Arial"/>
        </w:rPr>
      </w:pPr>
      <w:r>
        <w:rPr>
          <w:rFonts w:cs="Arial"/>
        </w:rPr>
        <w:t xml:space="preserve">§ </w:t>
      </w:r>
      <w:r w:rsidRPr="00C62D39">
        <w:rPr>
          <w:rFonts w:cs="Arial"/>
        </w:rPr>
        <w:t>26 - Kryptografické prostředky</w:t>
      </w:r>
    </w:p>
    <w:p w14:paraId="2D34E813" w14:textId="77777777" w:rsidR="00645666" w:rsidRDefault="00645666" w:rsidP="00645666">
      <w:pPr>
        <w:pStyle w:val="Odstavecseseznamem"/>
        <w:numPr>
          <w:ilvl w:val="0"/>
          <w:numId w:val="62"/>
        </w:numPr>
        <w:spacing w:after="120"/>
        <w:jc w:val="left"/>
        <w:rPr>
          <w:rFonts w:cs="Arial"/>
        </w:rPr>
      </w:pPr>
      <w:r>
        <w:rPr>
          <w:rFonts w:cs="Arial"/>
        </w:rPr>
        <w:t xml:space="preserve">§ </w:t>
      </w:r>
      <w:r w:rsidRPr="00C62D39">
        <w:rPr>
          <w:rFonts w:cs="Arial"/>
        </w:rPr>
        <w:t>27 - Zajišťování úrovně dostupnosti informací</w:t>
      </w:r>
    </w:p>
    <w:p w14:paraId="61B7E862" w14:textId="77777777" w:rsidR="00645666" w:rsidRDefault="00645666" w:rsidP="00645666">
      <w:pPr>
        <w:spacing w:after="120"/>
        <w:rPr>
          <w:rFonts w:cs="Arial"/>
        </w:rPr>
      </w:pPr>
      <w:r>
        <w:rPr>
          <w:rFonts w:cs="Arial"/>
        </w:rPr>
        <w:t xml:space="preserve">V rámci auditu kybernetické bezpečnosti posoudit i stav naplňování </w:t>
      </w:r>
      <w:r w:rsidRPr="00DF3192">
        <w:rPr>
          <w:rFonts w:cs="Arial"/>
          <w:lang w:val="cs"/>
        </w:rPr>
        <w:t>nařízení Evropského parlamentu a Rady (EU) 2016/679 ze dne 27. dubna 2016</w:t>
      </w:r>
      <w:r>
        <w:rPr>
          <w:rFonts w:cs="Arial"/>
          <w:lang w:val="cs"/>
        </w:rPr>
        <w:t>,</w:t>
      </w:r>
      <w:r w:rsidRPr="00DF3192">
        <w:rPr>
          <w:rFonts w:cs="Arial"/>
          <w:lang w:val="cs"/>
        </w:rPr>
        <w:t xml:space="preserve"> o ochraně fyzických osob v</w:t>
      </w:r>
      <w:r>
        <w:rPr>
          <w:rFonts w:cs="Arial"/>
          <w:lang w:val="cs"/>
        </w:rPr>
        <w:t> </w:t>
      </w:r>
      <w:r w:rsidRPr="00DF3192">
        <w:rPr>
          <w:rFonts w:cs="Arial"/>
          <w:lang w:val="cs"/>
        </w:rPr>
        <w:t>souvislosti se zpracováním osobních údajů a o volném pohybu těchto údajů a o zrušení směrnice 95/46/ES</w:t>
      </w:r>
      <w:r>
        <w:rPr>
          <w:rFonts w:cs="Arial"/>
          <w:lang w:val="cs"/>
        </w:rPr>
        <w:t>,</w:t>
      </w:r>
      <w:r w:rsidRPr="00DF3192">
        <w:rPr>
          <w:rFonts w:cs="Arial"/>
          <w:lang w:val="cs"/>
        </w:rPr>
        <w:t xml:space="preserve"> a zákon</w:t>
      </w:r>
      <w:r>
        <w:rPr>
          <w:rFonts w:cs="Arial"/>
          <w:lang w:val="cs"/>
        </w:rPr>
        <w:t>a</w:t>
      </w:r>
      <w:r w:rsidRPr="00DF3192">
        <w:rPr>
          <w:rFonts w:cs="Arial"/>
          <w:lang w:val="cs"/>
        </w:rPr>
        <w:t xml:space="preserve"> č. 110/2019 Sb., o zpracování osobních údajů, ve znění pozdějších předpisů</w:t>
      </w:r>
      <w:r w:rsidRPr="005A260E">
        <w:rPr>
          <w:rFonts w:cs="Arial"/>
          <w:lang w:val="cs"/>
        </w:rPr>
        <w:t>,</w:t>
      </w:r>
      <w:r>
        <w:rPr>
          <w:rFonts w:cs="Arial"/>
        </w:rPr>
        <w:t xml:space="preserve"> toto posouzení bude provedeno formou pohovoru s objednatelem. Zhodnocení tohoto posouzení bude uvedeno v závěrečné zprávě z auditu.</w:t>
      </w:r>
    </w:p>
    <w:p w14:paraId="675ADC61" w14:textId="77777777" w:rsidR="00645666" w:rsidRDefault="00645666" w:rsidP="00645666">
      <w:pPr>
        <w:spacing w:after="120"/>
        <w:rPr>
          <w:rFonts w:cs="Arial"/>
        </w:rPr>
      </w:pPr>
      <w:r>
        <w:rPr>
          <w:rFonts w:cs="Arial"/>
        </w:rPr>
        <w:t>Z šetření následně vyhotovit závěrečnou zprávu z auditu, která bude obsahovat následující:</w:t>
      </w:r>
    </w:p>
    <w:p w14:paraId="23C55AD8" w14:textId="77777777" w:rsidR="00645666" w:rsidRPr="003F68C3" w:rsidRDefault="00645666" w:rsidP="00645666">
      <w:pPr>
        <w:pStyle w:val="Zkladntext"/>
        <w:numPr>
          <w:ilvl w:val="0"/>
          <w:numId w:val="66"/>
        </w:numPr>
        <w:ind w:left="709"/>
        <w:rPr>
          <w:rFonts w:ascii="Arial" w:eastAsiaTheme="minorHAnsi" w:hAnsi="Arial" w:cs="Arial"/>
          <w:szCs w:val="22"/>
        </w:rPr>
      </w:pPr>
      <w:r w:rsidRPr="003F68C3">
        <w:rPr>
          <w:rFonts w:ascii="Arial" w:eastAsiaTheme="minorHAnsi" w:hAnsi="Arial" w:cs="Arial"/>
          <w:szCs w:val="22"/>
        </w:rPr>
        <w:t>Seznam nesouladů mezi interními předpisy a stavem kontrol na prověřovaném systému</w:t>
      </w:r>
    </w:p>
    <w:p w14:paraId="653ACFA2" w14:textId="77777777" w:rsidR="00645666" w:rsidRPr="003F68C3" w:rsidRDefault="00645666" w:rsidP="00645666">
      <w:pPr>
        <w:pStyle w:val="Zkladntext"/>
        <w:numPr>
          <w:ilvl w:val="0"/>
          <w:numId w:val="66"/>
        </w:numPr>
        <w:ind w:left="709"/>
        <w:rPr>
          <w:rFonts w:ascii="Arial" w:eastAsiaTheme="minorHAnsi" w:hAnsi="Arial" w:cs="Arial"/>
          <w:szCs w:val="22"/>
        </w:rPr>
      </w:pPr>
      <w:r w:rsidRPr="003F68C3">
        <w:rPr>
          <w:rFonts w:ascii="Arial" w:eastAsiaTheme="minorHAnsi" w:hAnsi="Arial" w:cs="Arial"/>
          <w:szCs w:val="22"/>
        </w:rPr>
        <w:lastRenderedPageBreak/>
        <w:t>Seznam nesouladů mezi požadavky ZKB/VKB a stavem kontrol na prověřovaném systému</w:t>
      </w:r>
    </w:p>
    <w:p w14:paraId="1C3C586A" w14:textId="77777777" w:rsidR="00645666" w:rsidRPr="003F68C3" w:rsidRDefault="00645666" w:rsidP="00645666">
      <w:pPr>
        <w:pStyle w:val="Zkladntext"/>
        <w:numPr>
          <w:ilvl w:val="0"/>
          <w:numId w:val="66"/>
        </w:numPr>
        <w:ind w:left="709"/>
        <w:rPr>
          <w:rFonts w:ascii="Arial" w:eastAsiaTheme="minorHAnsi" w:hAnsi="Arial" w:cs="Arial"/>
          <w:szCs w:val="22"/>
        </w:rPr>
      </w:pPr>
      <w:r w:rsidRPr="003F68C3">
        <w:rPr>
          <w:rFonts w:ascii="Arial" w:eastAsiaTheme="minorHAnsi" w:hAnsi="Arial" w:cs="Arial"/>
          <w:szCs w:val="22"/>
        </w:rPr>
        <w:t>Seznam zjištění a doporučení</w:t>
      </w:r>
    </w:p>
    <w:p w14:paraId="521896D3" w14:textId="77777777" w:rsidR="00645666" w:rsidRPr="003F68C3" w:rsidRDefault="00645666" w:rsidP="00645666">
      <w:pPr>
        <w:pStyle w:val="Zkladntext"/>
        <w:numPr>
          <w:ilvl w:val="0"/>
          <w:numId w:val="66"/>
        </w:numPr>
        <w:ind w:left="709"/>
        <w:rPr>
          <w:rFonts w:ascii="Arial" w:eastAsiaTheme="minorHAnsi" w:hAnsi="Arial" w:cs="Arial"/>
          <w:szCs w:val="22"/>
        </w:rPr>
      </w:pPr>
      <w:r w:rsidRPr="003F68C3">
        <w:rPr>
          <w:rFonts w:ascii="Arial" w:eastAsiaTheme="minorHAnsi" w:hAnsi="Arial" w:cs="Arial"/>
          <w:szCs w:val="22"/>
        </w:rPr>
        <w:t>Tabulka porovnání naplnění požadavků ZKB/VKB vůči stávajícímu stavu</w:t>
      </w:r>
    </w:p>
    <w:p w14:paraId="145EFEF6" w14:textId="77777777" w:rsidR="00645666" w:rsidRPr="003F68C3" w:rsidRDefault="00645666" w:rsidP="00645666">
      <w:pPr>
        <w:pStyle w:val="Zkladntext"/>
        <w:numPr>
          <w:ilvl w:val="0"/>
          <w:numId w:val="66"/>
        </w:numPr>
        <w:ind w:left="709"/>
        <w:rPr>
          <w:rFonts w:ascii="Arial" w:eastAsiaTheme="minorHAnsi" w:hAnsi="Arial" w:cs="Arial"/>
          <w:szCs w:val="22"/>
        </w:rPr>
      </w:pPr>
      <w:r w:rsidRPr="003F68C3">
        <w:rPr>
          <w:rFonts w:ascii="Arial" w:eastAsiaTheme="minorHAnsi" w:hAnsi="Arial" w:cs="Arial"/>
          <w:szCs w:val="22"/>
        </w:rPr>
        <w:t>Identifikace kořenových příčin potencionálních nedostatků (zjištění)</w:t>
      </w:r>
    </w:p>
    <w:p w14:paraId="1B67E2D6" w14:textId="77777777" w:rsidR="00645666" w:rsidRPr="003F68C3" w:rsidRDefault="00645666" w:rsidP="00645666">
      <w:pPr>
        <w:pStyle w:val="Zkladntext"/>
        <w:numPr>
          <w:ilvl w:val="0"/>
          <w:numId w:val="66"/>
        </w:numPr>
        <w:ind w:left="709"/>
        <w:rPr>
          <w:rFonts w:ascii="Arial" w:eastAsiaTheme="minorHAnsi" w:hAnsi="Arial" w:cs="Arial"/>
          <w:szCs w:val="22"/>
        </w:rPr>
      </w:pPr>
      <w:r w:rsidRPr="003F68C3">
        <w:rPr>
          <w:rFonts w:ascii="Arial" w:eastAsiaTheme="minorHAnsi" w:hAnsi="Arial" w:cs="Arial"/>
          <w:szCs w:val="22"/>
        </w:rPr>
        <w:t>Návrh opatření odstraňující kořenové příčiny, respektive podněty do katalogu zvládání rizik (doporučení)</w:t>
      </w:r>
    </w:p>
    <w:p w14:paraId="7B75D972" w14:textId="77777777" w:rsidR="00645666" w:rsidRPr="003F68C3" w:rsidRDefault="00645666" w:rsidP="00645666">
      <w:pPr>
        <w:pStyle w:val="Zkladntext"/>
        <w:numPr>
          <w:ilvl w:val="0"/>
          <w:numId w:val="66"/>
        </w:numPr>
        <w:ind w:left="709"/>
        <w:rPr>
          <w:rFonts w:ascii="Arial" w:eastAsiaTheme="minorHAnsi" w:hAnsi="Arial" w:cs="Arial"/>
          <w:szCs w:val="22"/>
        </w:rPr>
      </w:pPr>
      <w:r w:rsidRPr="003F68C3">
        <w:rPr>
          <w:rFonts w:ascii="Arial" w:eastAsiaTheme="minorHAnsi" w:hAnsi="Arial" w:cs="Arial"/>
          <w:szCs w:val="22"/>
        </w:rPr>
        <w:t>Sumarizace a prioritizace výsledků auditu</w:t>
      </w:r>
    </w:p>
    <w:bookmarkEnd w:id="4"/>
    <w:p w14:paraId="7323E2F9" w14:textId="77777777" w:rsidR="00645666" w:rsidRDefault="00645666" w:rsidP="00645666">
      <w:pPr>
        <w:pStyle w:val="AQNormlntext"/>
        <w:jc w:val="left"/>
        <w:rPr>
          <w:rFonts w:ascii="Arial" w:hAnsi="Arial" w:cs="Arial"/>
          <w:sz w:val="22"/>
        </w:rPr>
      </w:pPr>
    </w:p>
    <w:p w14:paraId="42C74E56" w14:textId="77777777" w:rsidR="00645666" w:rsidRPr="007E5109" w:rsidRDefault="00645666" w:rsidP="00645666">
      <w:pPr>
        <w:pStyle w:val="Odstavecseseznamem"/>
        <w:numPr>
          <w:ilvl w:val="0"/>
          <w:numId w:val="65"/>
        </w:numPr>
        <w:spacing w:after="120"/>
        <w:jc w:val="left"/>
        <w:rPr>
          <w:rFonts w:cs="Arial"/>
        </w:rPr>
      </w:pPr>
      <w:r>
        <w:rPr>
          <w:rFonts w:cs="Arial"/>
          <w:b/>
        </w:rPr>
        <w:t>Audit a</w:t>
      </w:r>
      <w:r w:rsidRPr="007E5109">
        <w:rPr>
          <w:rFonts w:cs="Arial"/>
          <w:b/>
        </w:rPr>
        <w:t>plikační bezpečnost</w:t>
      </w:r>
      <w:r>
        <w:rPr>
          <w:rFonts w:cs="Arial"/>
          <w:b/>
        </w:rPr>
        <w:t>i</w:t>
      </w:r>
      <w:r w:rsidRPr="007E5109">
        <w:rPr>
          <w:rFonts w:cs="Arial"/>
          <w:b/>
        </w:rPr>
        <w:t xml:space="preserve"> (minimáln</w:t>
      </w:r>
      <w:r>
        <w:rPr>
          <w:rFonts w:cs="Arial"/>
          <w:b/>
        </w:rPr>
        <w:t>ě</w:t>
      </w:r>
      <w:r w:rsidRPr="007E5109">
        <w:rPr>
          <w:rFonts w:cs="Arial"/>
          <w:b/>
        </w:rPr>
        <w:t xml:space="preserve"> 9 člověkodní)</w:t>
      </w:r>
    </w:p>
    <w:p w14:paraId="73151806" w14:textId="77777777" w:rsidR="00645666" w:rsidRDefault="00645666" w:rsidP="00645666">
      <w:pPr>
        <w:rPr>
          <w:rFonts w:cs="Arial"/>
        </w:rPr>
      </w:pPr>
      <w:r w:rsidRPr="002C76E0">
        <w:rPr>
          <w:rFonts w:cs="Arial"/>
        </w:rPr>
        <w:t>Minimální rozsah plnění této části je práce 9 člověkodní</w:t>
      </w:r>
      <w:r>
        <w:rPr>
          <w:rFonts w:cs="Arial"/>
        </w:rPr>
        <w:t xml:space="preserve">, kdy jeden člověkoden je 8 hodin práce technického specialisty. </w:t>
      </w:r>
    </w:p>
    <w:p w14:paraId="0B4795C5" w14:textId="77777777" w:rsidR="00645666" w:rsidRDefault="00645666" w:rsidP="00645666">
      <w:pPr>
        <w:rPr>
          <w:rFonts w:cs="Arial"/>
        </w:rPr>
      </w:pPr>
    </w:p>
    <w:p w14:paraId="54495625" w14:textId="77777777" w:rsidR="00645666" w:rsidRDefault="00645666" w:rsidP="00645666">
      <w:pPr>
        <w:pStyle w:val="Odstavecseseznamem"/>
        <w:ind w:left="0"/>
        <w:contextualSpacing w:val="0"/>
        <w:rPr>
          <w:rFonts w:cs="Arial"/>
        </w:rPr>
      </w:pPr>
      <w:r>
        <w:rPr>
          <w:rFonts w:cs="Arial"/>
        </w:rPr>
        <w:t>V rozsahu plnění je návrh postupu testování a p</w:t>
      </w:r>
      <w:r w:rsidRPr="0018444D">
        <w:rPr>
          <w:rFonts w:cs="Arial"/>
        </w:rPr>
        <w:t>rovedení auditu odolnosti</w:t>
      </w:r>
      <w:r>
        <w:rPr>
          <w:rFonts w:cs="Arial"/>
        </w:rPr>
        <w:t xml:space="preserve"> V</w:t>
      </w:r>
      <w:r w:rsidRPr="0018444D">
        <w:rPr>
          <w:rFonts w:cs="Arial"/>
        </w:rPr>
        <w:t>IS</w:t>
      </w:r>
      <w:r>
        <w:rPr>
          <w:rFonts w:cs="Arial"/>
        </w:rPr>
        <w:t xml:space="preserve"> MSEK</w:t>
      </w:r>
      <w:r w:rsidRPr="0018444D">
        <w:rPr>
          <w:rFonts w:cs="Arial"/>
        </w:rPr>
        <w:t xml:space="preserve"> vůči napadení – interní a externí penetrační testy</w:t>
      </w:r>
      <w:r>
        <w:rPr>
          <w:rFonts w:cs="Arial"/>
        </w:rPr>
        <w:t xml:space="preserve">. Z tohoto auditu následně vypracovat a předložit závěrečnou zprávu z auditu.  </w:t>
      </w:r>
    </w:p>
    <w:p w14:paraId="1C7AB065" w14:textId="77777777" w:rsidR="00645666" w:rsidRDefault="00645666" w:rsidP="00645666">
      <w:pPr>
        <w:pStyle w:val="Odstavecseseznamem"/>
        <w:ind w:left="0"/>
        <w:contextualSpacing w:val="0"/>
        <w:rPr>
          <w:rFonts w:cs="Arial"/>
        </w:rPr>
      </w:pPr>
    </w:p>
    <w:p w14:paraId="29CDDC33" w14:textId="77777777" w:rsidR="00645666" w:rsidRDefault="00645666" w:rsidP="00645666">
      <w:pPr>
        <w:pStyle w:val="Odstavecseseznamem"/>
        <w:ind w:left="0"/>
        <w:contextualSpacing w:val="0"/>
        <w:rPr>
          <w:rFonts w:cs="Arial"/>
        </w:rPr>
      </w:pPr>
      <w:r>
        <w:rPr>
          <w:rFonts w:cs="Arial"/>
        </w:rPr>
        <w:t xml:space="preserve">Přesná podoba testování bude určena na základě domluvy </w:t>
      </w:r>
      <w:r w:rsidRPr="0039523D">
        <w:rPr>
          <w:rFonts w:cs="Arial"/>
        </w:rPr>
        <w:t>objednatele</w:t>
      </w:r>
      <w:r>
        <w:rPr>
          <w:rFonts w:cs="Arial"/>
        </w:rPr>
        <w:t xml:space="preserve"> a poskytovatele, před zahájením testování.</w:t>
      </w:r>
    </w:p>
    <w:p w14:paraId="59854B45" w14:textId="77777777" w:rsidR="00645666" w:rsidRDefault="00645666" w:rsidP="00645666">
      <w:pPr>
        <w:rPr>
          <w:rFonts w:cs="Arial"/>
        </w:rPr>
      </w:pPr>
    </w:p>
    <w:p w14:paraId="69A57F7D" w14:textId="77777777" w:rsidR="00645666" w:rsidRDefault="00645666" w:rsidP="00645666">
      <w:pPr>
        <w:spacing w:after="120"/>
        <w:rPr>
          <w:rFonts w:cs="Arial"/>
        </w:rPr>
      </w:pPr>
      <w:r w:rsidRPr="00B72BAC">
        <w:rPr>
          <w:rFonts w:cs="Arial"/>
        </w:rPr>
        <w:t>Cíle penetračních testů jsou následující</w:t>
      </w:r>
      <w:r>
        <w:rPr>
          <w:rFonts w:cs="Arial"/>
        </w:rPr>
        <w:t>:</w:t>
      </w:r>
    </w:p>
    <w:p w14:paraId="0D18CE0F" w14:textId="77777777" w:rsidR="00645666" w:rsidRPr="005813A0" w:rsidRDefault="00645666" w:rsidP="00645666">
      <w:pPr>
        <w:pStyle w:val="Odstavecseseznamem"/>
        <w:numPr>
          <w:ilvl w:val="0"/>
          <w:numId w:val="61"/>
        </w:numPr>
        <w:spacing w:after="60"/>
        <w:ind w:left="709" w:hanging="357"/>
        <w:contextualSpacing w:val="0"/>
        <w:rPr>
          <w:rFonts w:cs="Arial"/>
        </w:rPr>
      </w:pPr>
      <w:r w:rsidRPr="005813A0">
        <w:rPr>
          <w:rFonts w:cs="Arial"/>
        </w:rPr>
        <w:t>Prov</w:t>
      </w:r>
      <w:r>
        <w:rPr>
          <w:rFonts w:cs="Arial"/>
        </w:rPr>
        <w:t>ést</w:t>
      </w:r>
      <w:r w:rsidRPr="005813A0">
        <w:rPr>
          <w:rFonts w:cs="Arial"/>
        </w:rPr>
        <w:t xml:space="preserve"> důkladn</w:t>
      </w:r>
      <w:r>
        <w:rPr>
          <w:rFonts w:cs="Arial"/>
        </w:rPr>
        <w:t>ý</w:t>
      </w:r>
      <w:r w:rsidRPr="005813A0">
        <w:rPr>
          <w:rFonts w:cs="Arial"/>
        </w:rPr>
        <w:t xml:space="preserve"> audit odolnosti informačního systému úřadu provedení</w:t>
      </w:r>
      <w:r>
        <w:rPr>
          <w:rFonts w:cs="Arial"/>
        </w:rPr>
        <w:t>m</w:t>
      </w:r>
      <w:r w:rsidRPr="005813A0">
        <w:rPr>
          <w:rFonts w:cs="Arial"/>
        </w:rPr>
        <w:t xml:space="preserve"> řady cílených nedestruktivních útoků (v případě dohody, mohou být i</w:t>
      </w:r>
      <w:r>
        <w:rPr>
          <w:rFonts w:cs="Arial"/>
        </w:rPr>
        <w:t> </w:t>
      </w:r>
      <w:r w:rsidRPr="005813A0">
        <w:rPr>
          <w:rFonts w:cs="Arial"/>
        </w:rPr>
        <w:t>destruktivní) zaměřených na odhalení chyb v zabezpečení systému proti neautorizovaným průnikům s možností působení následných škod (zničení dat, zcizení dat, ovládnutí systému, krátkodobá i dlouhodobá ztráta funkčnosti systému či jeho části, modifikace či zničení internetové prezentace města apod.)</w:t>
      </w:r>
    </w:p>
    <w:p w14:paraId="0BA5BB4B" w14:textId="77777777" w:rsidR="00645666" w:rsidRPr="005813A0" w:rsidRDefault="00645666" w:rsidP="00645666">
      <w:pPr>
        <w:pStyle w:val="Odstavecseseznamem"/>
        <w:numPr>
          <w:ilvl w:val="0"/>
          <w:numId w:val="61"/>
        </w:numPr>
        <w:spacing w:after="60"/>
        <w:ind w:left="709" w:hanging="357"/>
        <w:contextualSpacing w:val="0"/>
        <w:rPr>
          <w:rFonts w:cs="Arial"/>
        </w:rPr>
      </w:pPr>
      <w:r w:rsidRPr="005813A0">
        <w:rPr>
          <w:rFonts w:cs="Arial"/>
        </w:rPr>
        <w:t>Využ</w:t>
      </w:r>
      <w:r>
        <w:rPr>
          <w:rFonts w:cs="Arial"/>
        </w:rPr>
        <w:t>ít</w:t>
      </w:r>
      <w:r w:rsidRPr="005813A0">
        <w:rPr>
          <w:rFonts w:cs="Arial"/>
        </w:rPr>
        <w:t xml:space="preserve"> metod</w:t>
      </w:r>
      <w:r>
        <w:rPr>
          <w:rFonts w:cs="Arial"/>
        </w:rPr>
        <w:t>y</w:t>
      </w:r>
      <w:r w:rsidRPr="005813A0">
        <w:rPr>
          <w:rFonts w:cs="Arial"/>
        </w:rPr>
        <w:t xml:space="preserve"> používan</w:t>
      </w:r>
      <w:r>
        <w:rPr>
          <w:rFonts w:cs="Arial"/>
        </w:rPr>
        <w:t>é</w:t>
      </w:r>
      <w:r w:rsidRPr="005813A0">
        <w:rPr>
          <w:rFonts w:cs="Arial"/>
        </w:rPr>
        <w:t xml:space="preserve"> skutečnými útočníky</w:t>
      </w:r>
    </w:p>
    <w:p w14:paraId="700ED54E" w14:textId="77777777" w:rsidR="00645666" w:rsidRPr="005813A0" w:rsidRDefault="00645666" w:rsidP="00645666">
      <w:pPr>
        <w:pStyle w:val="Odstavecseseznamem"/>
        <w:numPr>
          <w:ilvl w:val="0"/>
          <w:numId w:val="61"/>
        </w:numPr>
        <w:spacing w:after="60"/>
        <w:ind w:left="709" w:hanging="357"/>
        <w:contextualSpacing w:val="0"/>
        <w:rPr>
          <w:rFonts w:cs="Arial"/>
        </w:rPr>
      </w:pPr>
      <w:r w:rsidRPr="005813A0">
        <w:rPr>
          <w:rFonts w:cs="Arial"/>
        </w:rPr>
        <w:t>Ověř</w:t>
      </w:r>
      <w:r>
        <w:rPr>
          <w:rFonts w:cs="Arial"/>
        </w:rPr>
        <w:t>it</w:t>
      </w:r>
      <w:r w:rsidRPr="005813A0">
        <w:rPr>
          <w:rFonts w:cs="Arial"/>
        </w:rPr>
        <w:t xml:space="preserve"> odolnost cílových systémů proti těmto útokům</w:t>
      </w:r>
    </w:p>
    <w:p w14:paraId="0419FFDC" w14:textId="77777777" w:rsidR="00645666" w:rsidRPr="005813A0" w:rsidRDefault="00645666" w:rsidP="00645666">
      <w:pPr>
        <w:pStyle w:val="Odstavecseseznamem"/>
        <w:numPr>
          <w:ilvl w:val="0"/>
          <w:numId w:val="61"/>
        </w:numPr>
        <w:spacing w:after="60"/>
        <w:ind w:left="709" w:hanging="357"/>
        <w:contextualSpacing w:val="0"/>
        <w:rPr>
          <w:rFonts w:cs="Arial"/>
        </w:rPr>
      </w:pPr>
      <w:r w:rsidRPr="005813A0">
        <w:rPr>
          <w:rFonts w:cs="Arial"/>
        </w:rPr>
        <w:t>Ověř</w:t>
      </w:r>
      <w:r>
        <w:rPr>
          <w:rFonts w:cs="Arial"/>
        </w:rPr>
        <w:t>it</w:t>
      </w:r>
      <w:r w:rsidRPr="005813A0">
        <w:rPr>
          <w:rFonts w:cs="Arial"/>
        </w:rPr>
        <w:t xml:space="preserve"> kvality zabezpečení proti reálnému útoku</w:t>
      </w:r>
    </w:p>
    <w:p w14:paraId="74794B66" w14:textId="77777777" w:rsidR="00645666" w:rsidRPr="005813A0" w:rsidRDefault="00645666" w:rsidP="00645666">
      <w:pPr>
        <w:pStyle w:val="Odstavecseseznamem"/>
        <w:numPr>
          <w:ilvl w:val="0"/>
          <w:numId w:val="61"/>
        </w:numPr>
        <w:spacing w:after="60"/>
        <w:ind w:left="709" w:hanging="357"/>
        <w:contextualSpacing w:val="0"/>
        <w:rPr>
          <w:rFonts w:cs="Arial"/>
        </w:rPr>
      </w:pPr>
      <w:r w:rsidRPr="005813A0">
        <w:rPr>
          <w:rFonts w:cs="Arial"/>
        </w:rPr>
        <w:t>Prov</w:t>
      </w:r>
      <w:r>
        <w:rPr>
          <w:rFonts w:cs="Arial"/>
        </w:rPr>
        <w:t>ést</w:t>
      </w:r>
      <w:r w:rsidRPr="005813A0">
        <w:rPr>
          <w:rFonts w:cs="Arial"/>
        </w:rPr>
        <w:t xml:space="preserve"> testování externí webové aplikace </w:t>
      </w:r>
    </w:p>
    <w:p w14:paraId="6C4E75E6" w14:textId="77777777" w:rsidR="00645666" w:rsidRPr="005813A0" w:rsidRDefault="00645666" w:rsidP="00645666">
      <w:pPr>
        <w:pStyle w:val="Odstavecseseznamem"/>
        <w:numPr>
          <w:ilvl w:val="0"/>
          <w:numId w:val="61"/>
        </w:numPr>
        <w:spacing w:after="60"/>
        <w:ind w:left="709" w:hanging="357"/>
        <w:contextualSpacing w:val="0"/>
        <w:rPr>
          <w:rFonts w:cs="Arial"/>
        </w:rPr>
      </w:pPr>
      <w:r w:rsidRPr="005813A0">
        <w:rPr>
          <w:rFonts w:cs="Arial"/>
        </w:rPr>
        <w:t>V</w:t>
      </w:r>
      <w:r>
        <w:rPr>
          <w:rFonts w:cs="Arial"/>
        </w:rPr>
        <w:t>y</w:t>
      </w:r>
      <w:r w:rsidRPr="005813A0">
        <w:rPr>
          <w:rFonts w:cs="Arial"/>
        </w:rPr>
        <w:t>pracovat o testování podrobnou</w:t>
      </w:r>
      <w:r>
        <w:rPr>
          <w:rFonts w:cs="Arial"/>
        </w:rPr>
        <w:t xml:space="preserve"> závěrečnou</w:t>
      </w:r>
      <w:r w:rsidRPr="005813A0">
        <w:rPr>
          <w:rFonts w:cs="Arial"/>
        </w:rPr>
        <w:t xml:space="preserve"> zprávu </w:t>
      </w:r>
      <w:r>
        <w:rPr>
          <w:rFonts w:cs="Arial"/>
        </w:rPr>
        <w:t xml:space="preserve">z auditu </w:t>
      </w:r>
      <w:r w:rsidRPr="005813A0">
        <w:rPr>
          <w:rFonts w:cs="Arial"/>
        </w:rPr>
        <w:t>a navrhnout účinná protiopatření</w:t>
      </w:r>
    </w:p>
    <w:p w14:paraId="190DDD7C" w14:textId="77777777" w:rsidR="00645666" w:rsidRPr="002C76E0" w:rsidRDefault="00645666" w:rsidP="00645666">
      <w:pPr>
        <w:rPr>
          <w:rFonts w:cs="Arial"/>
        </w:rPr>
      </w:pPr>
    </w:p>
    <w:p w14:paraId="43F6AB4C" w14:textId="77777777" w:rsidR="00645666" w:rsidRDefault="00645666" w:rsidP="00645666">
      <w:pPr>
        <w:pStyle w:val="Odrka3"/>
        <w:ind w:left="0" w:firstLine="0"/>
        <w:jc w:val="left"/>
        <w:rPr>
          <w:rFonts w:ascii="Arial" w:hAnsi="Arial" w:cs="Arial"/>
          <w:sz w:val="22"/>
          <w:szCs w:val="22"/>
        </w:rPr>
      </w:pPr>
    </w:p>
    <w:p w14:paraId="66E0BB7F" w14:textId="77777777" w:rsidR="00795405" w:rsidRPr="008B0325" w:rsidRDefault="00795405" w:rsidP="00FC653B">
      <w:pPr>
        <w:tabs>
          <w:tab w:val="left" w:pos="0"/>
        </w:tabs>
        <w:rPr>
          <w:rFonts w:cs="Arial"/>
          <w:szCs w:val="22"/>
        </w:rPr>
      </w:pPr>
    </w:p>
    <w:sectPr w:rsidR="00795405" w:rsidRPr="008B0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5E4"/>
    <w:multiLevelType w:val="hybridMultilevel"/>
    <w:tmpl w:val="07407D42"/>
    <w:lvl w:ilvl="0" w:tplc="96F2443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B76251"/>
    <w:multiLevelType w:val="multilevel"/>
    <w:tmpl w:val="3F5C0696"/>
    <w:lvl w:ilvl="0">
      <w:start w:val="1"/>
      <w:numFmt w:val="upperRoman"/>
      <w:lvlText w:val="%1."/>
      <w:lvlJc w:val="right"/>
      <w:pPr>
        <w:ind w:left="360" w:hanging="360"/>
      </w:pPr>
      <w:rPr>
        <w:rFonts w:hint="default"/>
        <w:b/>
      </w:rPr>
    </w:lvl>
    <w:lvl w:ilvl="1">
      <w:start w:val="1"/>
      <w:numFmt w:val="decimal"/>
      <w:lvlText w:val="%2."/>
      <w:lvlJc w:val="left"/>
      <w:pPr>
        <w:ind w:left="43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A623A8"/>
    <w:multiLevelType w:val="hybridMultilevel"/>
    <w:tmpl w:val="3A3C8444"/>
    <w:lvl w:ilvl="0" w:tplc="AB8C893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2B6289"/>
    <w:multiLevelType w:val="multilevel"/>
    <w:tmpl w:val="397A4886"/>
    <w:lvl w:ilvl="0">
      <w:start w:val="1"/>
      <w:numFmt w:val="decimal"/>
      <w:lvlText w:val="%1."/>
      <w:lvlJc w:val="center"/>
      <w:pPr>
        <w:ind w:left="0" w:firstLine="288"/>
      </w:pPr>
      <w:rPr>
        <w:rFonts w:hint="default"/>
        <w:b/>
        <w:bCs/>
      </w:rPr>
    </w:lvl>
    <w:lvl w:ilvl="1">
      <w:start w:val="1"/>
      <w:numFmt w:val="lowerLetter"/>
      <w:lvlText w:val="%2."/>
      <w:lvlJc w:val="left"/>
      <w:pPr>
        <w:ind w:left="1729" w:hanging="360"/>
      </w:pPr>
    </w:lvl>
    <w:lvl w:ilvl="2">
      <w:start w:val="1"/>
      <w:numFmt w:val="lowerRoman"/>
      <w:lvlText w:val="%3."/>
      <w:lvlJc w:val="right"/>
      <w:pPr>
        <w:ind w:left="2449" w:hanging="180"/>
      </w:pPr>
    </w:lvl>
    <w:lvl w:ilvl="3">
      <w:start w:val="1"/>
      <w:numFmt w:val="decimal"/>
      <w:lvlText w:val="%4."/>
      <w:lvlJc w:val="left"/>
      <w:pPr>
        <w:ind w:left="3169" w:hanging="360"/>
      </w:pPr>
    </w:lvl>
    <w:lvl w:ilvl="4">
      <w:start w:val="1"/>
      <w:numFmt w:val="lowerLetter"/>
      <w:lvlText w:val="%5."/>
      <w:lvlJc w:val="left"/>
      <w:pPr>
        <w:ind w:left="3889" w:hanging="360"/>
      </w:pPr>
    </w:lvl>
    <w:lvl w:ilvl="5">
      <w:start w:val="1"/>
      <w:numFmt w:val="lowerRoman"/>
      <w:lvlText w:val="%6."/>
      <w:lvlJc w:val="right"/>
      <w:pPr>
        <w:ind w:left="4609" w:hanging="180"/>
      </w:pPr>
    </w:lvl>
    <w:lvl w:ilvl="6">
      <w:start w:val="1"/>
      <w:numFmt w:val="decimal"/>
      <w:lvlText w:val="%7."/>
      <w:lvlJc w:val="left"/>
      <w:pPr>
        <w:ind w:left="5329" w:hanging="360"/>
      </w:pPr>
    </w:lvl>
    <w:lvl w:ilvl="7">
      <w:start w:val="1"/>
      <w:numFmt w:val="lowerLetter"/>
      <w:lvlText w:val="%8."/>
      <w:lvlJc w:val="left"/>
      <w:pPr>
        <w:ind w:left="6049" w:hanging="360"/>
      </w:pPr>
    </w:lvl>
    <w:lvl w:ilvl="8">
      <w:start w:val="1"/>
      <w:numFmt w:val="lowerRoman"/>
      <w:lvlText w:val="%9."/>
      <w:lvlJc w:val="right"/>
      <w:pPr>
        <w:ind w:left="6769" w:hanging="180"/>
      </w:pPr>
    </w:lvl>
  </w:abstractNum>
  <w:abstractNum w:abstractNumId="4" w15:restartNumberingAfterBreak="0">
    <w:nsid w:val="11A810B3"/>
    <w:multiLevelType w:val="hybridMultilevel"/>
    <w:tmpl w:val="0748C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522BD9"/>
    <w:multiLevelType w:val="multilevel"/>
    <w:tmpl w:val="DB8E5AA6"/>
    <w:lvl w:ilvl="0">
      <w:start w:val="1"/>
      <w:numFmt w:val="decimal"/>
      <w:lvlText w:val="%1."/>
      <w:lvlJc w:val="center"/>
      <w:pPr>
        <w:ind w:left="0" w:firstLine="0"/>
      </w:pPr>
      <w:rPr>
        <w:rFonts w:hint="default"/>
        <w:b/>
        <w:bCs/>
      </w:rPr>
    </w:lvl>
    <w:lvl w:ilvl="1">
      <w:start w:val="1"/>
      <w:numFmt w:val="lowerLetter"/>
      <w:lvlText w:val="%2."/>
      <w:lvlJc w:val="left"/>
      <w:pPr>
        <w:ind w:left="1729" w:hanging="360"/>
      </w:pPr>
    </w:lvl>
    <w:lvl w:ilvl="2">
      <w:start w:val="1"/>
      <w:numFmt w:val="lowerRoman"/>
      <w:lvlText w:val="%3."/>
      <w:lvlJc w:val="right"/>
      <w:pPr>
        <w:ind w:left="2449" w:hanging="180"/>
      </w:pPr>
    </w:lvl>
    <w:lvl w:ilvl="3">
      <w:start w:val="1"/>
      <w:numFmt w:val="decimal"/>
      <w:lvlText w:val="%4."/>
      <w:lvlJc w:val="left"/>
      <w:pPr>
        <w:ind w:left="3169" w:hanging="360"/>
      </w:pPr>
    </w:lvl>
    <w:lvl w:ilvl="4">
      <w:start w:val="1"/>
      <w:numFmt w:val="lowerLetter"/>
      <w:lvlText w:val="%5."/>
      <w:lvlJc w:val="left"/>
      <w:pPr>
        <w:ind w:left="3889" w:hanging="360"/>
      </w:pPr>
    </w:lvl>
    <w:lvl w:ilvl="5">
      <w:start w:val="1"/>
      <w:numFmt w:val="lowerRoman"/>
      <w:lvlText w:val="%6."/>
      <w:lvlJc w:val="right"/>
      <w:pPr>
        <w:ind w:left="4609" w:hanging="180"/>
      </w:pPr>
    </w:lvl>
    <w:lvl w:ilvl="6">
      <w:start w:val="1"/>
      <w:numFmt w:val="decimal"/>
      <w:lvlText w:val="%7."/>
      <w:lvlJc w:val="left"/>
      <w:pPr>
        <w:ind w:left="5329" w:hanging="360"/>
      </w:pPr>
    </w:lvl>
    <w:lvl w:ilvl="7">
      <w:start w:val="1"/>
      <w:numFmt w:val="lowerLetter"/>
      <w:lvlText w:val="%8."/>
      <w:lvlJc w:val="left"/>
      <w:pPr>
        <w:ind w:left="6049" w:hanging="360"/>
      </w:pPr>
    </w:lvl>
    <w:lvl w:ilvl="8">
      <w:start w:val="1"/>
      <w:numFmt w:val="lowerRoman"/>
      <w:lvlText w:val="%9."/>
      <w:lvlJc w:val="right"/>
      <w:pPr>
        <w:ind w:left="6769" w:hanging="180"/>
      </w:pPr>
    </w:lvl>
  </w:abstractNum>
  <w:abstractNum w:abstractNumId="6" w15:restartNumberingAfterBreak="0">
    <w:nsid w:val="19ED43C5"/>
    <w:multiLevelType w:val="hybridMultilevel"/>
    <w:tmpl w:val="90B28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674B7A"/>
    <w:multiLevelType w:val="hybridMultilevel"/>
    <w:tmpl w:val="AF4A477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EB66C8"/>
    <w:multiLevelType w:val="multilevel"/>
    <w:tmpl w:val="26DAD97A"/>
    <w:lvl w:ilvl="0">
      <w:start w:val="1"/>
      <w:numFmt w:val="upperRoman"/>
      <w:lvlText w:val="%1."/>
      <w:lvlJc w:val="right"/>
      <w:pPr>
        <w:ind w:left="360" w:hanging="360"/>
      </w:pPr>
      <w:rPr>
        <w:rFonts w:hint="default"/>
        <w:b/>
      </w:rPr>
    </w:lvl>
    <w:lvl w:ilvl="1">
      <w:start w:val="1"/>
      <w:numFmt w:val="decimal"/>
      <w:lvlText w:val="%2."/>
      <w:lvlJc w:val="left"/>
      <w:pPr>
        <w:ind w:left="432" w:hanging="432"/>
      </w:pPr>
      <w:rPr>
        <w:rFonts w:hint="default"/>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4A1AEA"/>
    <w:multiLevelType w:val="multilevel"/>
    <w:tmpl w:val="653AE91C"/>
    <w:lvl w:ilvl="0">
      <w:start w:val="1"/>
      <w:numFmt w:val="decimal"/>
      <w:lvlText w:val="%1."/>
      <w:lvlJc w:val="left"/>
      <w:pPr>
        <w:ind w:left="1009" w:hanging="360"/>
      </w:pPr>
      <w:rPr>
        <w:b/>
        <w:bCs/>
      </w:rPr>
    </w:lvl>
    <w:lvl w:ilvl="1">
      <w:start w:val="1"/>
      <w:numFmt w:val="lowerLetter"/>
      <w:lvlText w:val="%2."/>
      <w:lvlJc w:val="left"/>
      <w:pPr>
        <w:ind w:left="1729" w:hanging="360"/>
      </w:pPr>
    </w:lvl>
    <w:lvl w:ilvl="2">
      <w:start w:val="1"/>
      <w:numFmt w:val="lowerRoman"/>
      <w:lvlText w:val="%3."/>
      <w:lvlJc w:val="right"/>
      <w:pPr>
        <w:ind w:left="2449" w:hanging="180"/>
      </w:pPr>
    </w:lvl>
    <w:lvl w:ilvl="3">
      <w:start w:val="1"/>
      <w:numFmt w:val="decimal"/>
      <w:lvlText w:val="%4."/>
      <w:lvlJc w:val="left"/>
      <w:pPr>
        <w:ind w:left="3169" w:hanging="360"/>
      </w:pPr>
    </w:lvl>
    <w:lvl w:ilvl="4">
      <w:start w:val="1"/>
      <w:numFmt w:val="lowerLetter"/>
      <w:lvlText w:val="%5."/>
      <w:lvlJc w:val="left"/>
      <w:pPr>
        <w:ind w:left="3889" w:hanging="360"/>
      </w:pPr>
    </w:lvl>
    <w:lvl w:ilvl="5">
      <w:start w:val="1"/>
      <w:numFmt w:val="lowerRoman"/>
      <w:lvlText w:val="%6."/>
      <w:lvlJc w:val="right"/>
      <w:pPr>
        <w:ind w:left="4609" w:hanging="180"/>
      </w:pPr>
    </w:lvl>
    <w:lvl w:ilvl="6">
      <w:start w:val="1"/>
      <w:numFmt w:val="decimal"/>
      <w:lvlText w:val="%7."/>
      <w:lvlJc w:val="left"/>
      <w:pPr>
        <w:ind w:left="5329" w:hanging="360"/>
      </w:pPr>
    </w:lvl>
    <w:lvl w:ilvl="7">
      <w:start w:val="1"/>
      <w:numFmt w:val="lowerLetter"/>
      <w:lvlText w:val="%8."/>
      <w:lvlJc w:val="left"/>
      <w:pPr>
        <w:ind w:left="6049" w:hanging="360"/>
      </w:pPr>
    </w:lvl>
    <w:lvl w:ilvl="8">
      <w:start w:val="1"/>
      <w:numFmt w:val="lowerRoman"/>
      <w:lvlText w:val="%9."/>
      <w:lvlJc w:val="right"/>
      <w:pPr>
        <w:ind w:left="6769" w:hanging="180"/>
      </w:pPr>
    </w:lvl>
  </w:abstractNum>
  <w:abstractNum w:abstractNumId="10" w15:restartNumberingAfterBreak="0">
    <w:nsid w:val="28F4483F"/>
    <w:multiLevelType w:val="hybridMultilevel"/>
    <w:tmpl w:val="56E03030"/>
    <w:lvl w:ilvl="0" w:tplc="31D062EE">
      <w:start w:val="1"/>
      <w:numFmt w:val="decimal"/>
      <w:lvlText w:val="%1."/>
      <w:lvlJc w:val="left"/>
      <w:pPr>
        <w:tabs>
          <w:tab w:val="num" w:pos="360"/>
        </w:tabs>
        <w:ind w:left="360" w:hanging="360"/>
      </w:pPr>
      <w:rPr>
        <w:rFonts w:cs="Times New Roman" w:hint="default"/>
        <w:i w:val="0"/>
        <w:strike w:val="0"/>
      </w:rPr>
    </w:lvl>
    <w:lvl w:ilvl="1" w:tplc="04090005">
      <w:start w:val="1"/>
      <w:numFmt w:val="bullet"/>
      <w:lvlText w:val=""/>
      <w:lvlJc w:val="left"/>
      <w:pPr>
        <w:tabs>
          <w:tab w:val="num" w:pos="1440"/>
        </w:tabs>
        <w:ind w:left="1440" w:hanging="360"/>
      </w:pPr>
      <w:rPr>
        <w:rFonts w:ascii="Wingdings" w:hAnsi="Wingdings" w:hint="default"/>
        <w:i w:val="0"/>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143148"/>
    <w:multiLevelType w:val="hybridMultilevel"/>
    <w:tmpl w:val="C596C5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3593F"/>
    <w:multiLevelType w:val="multilevel"/>
    <w:tmpl w:val="FCB8A6DC"/>
    <w:lvl w:ilvl="0">
      <w:start w:val="1"/>
      <w:numFmt w:val="decimal"/>
      <w:lvlText w:val="%1."/>
      <w:lvlJc w:val="left"/>
      <w:pPr>
        <w:ind w:left="0" w:firstLine="0"/>
      </w:pPr>
      <w:rPr>
        <w:rFonts w:hint="default"/>
        <w:b/>
        <w:bCs/>
      </w:rPr>
    </w:lvl>
    <w:lvl w:ilvl="1">
      <w:start w:val="1"/>
      <w:numFmt w:val="lowerLetter"/>
      <w:lvlText w:val="%2."/>
      <w:lvlJc w:val="left"/>
      <w:pPr>
        <w:ind w:left="1729" w:hanging="360"/>
      </w:pPr>
    </w:lvl>
    <w:lvl w:ilvl="2">
      <w:start w:val="1"/>
      <w:numFmt w:val="lowerRoman"/>
      <w:lvlText w:val="%3."/>
      <w:lvlJc w:val="right"/>
      <w:pPr>
        <w:ind w:left="2449" w:hanging="180"/>
      </w:pPr>
    </w:lvl>
    <w:lvl w:ilvl="3">
      <w:start w:val="1"/>
      <w:numFmt w:val="decimal"/>
      <w:lvlText w:val="%4."/>
      <w:lvlJc w:val="left"/>
      <w:pPr>
        <w:ind w:left="3169" w:hanging="360"/>
      </w:pPr>
    </w:lvl>
    <w:lvl w:ilvl="4">
      <w:start w:val="1"/>
      <w:numFmt w:val="lowerLetter"/>
      <w:lvlText w:val="%5."/>
      <w:lvlJc w:val="left"/>
      <w:pPr>
        <w:ind w:left="3889" w:hanging="360"/>
      </w:pPr>
    </w:lvl>
    <w:lvl w:ilvl="5">
      <w:start w:val="1"/>
      <w:numFmt w:val="lowerRoman"/>
      <w:lvlText w:val="%6."/>
      <w:lvlJc w:val="right"/>
      <w:pPr>
        <w:ind w:left="4609" w:hanging="180"/>
      </w:pPr>
    </w:lvl>
    <w:lvl w:ilvl="6">
      <w:start w:val="1"/>
      <w:numFmt w:val="decimal"/>
      <w:lvlText w:val="%7."/>
      <w:lvlJc w:val="left"/>
      <w:pPr>
        <w:ind w:left="5329" w:hanging="360"/>
      </w:pPr>
    </w:lvl>
    <w:lvl w:ilvl="7">
      <w:start w:val="1"/>
      <w:numFmt w:val="lowerLetter"/>
      <w:lvlText w:val="%8."/>
      <w:lvlJc w:val="left"/>
      <w:pPr>
        <w:ind w:left="6049" w:hanging="360"/>
      </w:pPr>
    </w:lvl>
    <w:lvl w:ilvl="8">
      <w:start w:val="1"/>
      <w:numFmt w:val="lowerRoman"/>
      <w:lvlText w:val="%9."/>
      <w:lvlJc w:val="right"/>
      <w:pPr>
        <w:ind w:left="6769" w:hanging="180"/>
      </w:pPr>
    </w:lvl>
  </w:abstractNum>
  <w:abstractNum w:abstractNumId="13" w15:restartNumberingAfterBreak="0">
    <w:nsid w:val="29281610"/>
    <w:multiLevelType w:val="multilevel"/>
    <w:tmpl w:val="FCB8A6DC"/>
    <w:lvl w:ilvl="0">
      <w:start w:val="1"/>
      <w:numFmt w:val="decimal"/>
      <w:lvlText w:val="%1."/>
      <w:lvlJc w:val="left"/>
      <w:pPr>
        <w:ind w:left="0" w:firstLine="0"/>
      </w:pPr>
      <w:rPr>
        <w:rFonts w:hint="default"/>
        <w:b/>
        <w:bCs/>
      </w:rPr>
    </w:lvl>
    <w:lvl w:ilvl="1">
      <w:start w:val="1"/>
      <w:numFmt w:val="lowerLetter"/>
      <w:lvlText w:val="%2."/>
      <w:lvlJc w:val="left"/>
      <w:pPr>
        <w:ind w:left="1729" w:hanging="360"/>
      </w:pPr>
    </w:lvl>
    <w:lvl w:ilvl="2">
      <w:start w:val="1"/>
      <w:numFmt w:val="lowerRoman"/>
      <w:lvlText w:val="%3."/>
      <w:lvlJc w:val="right"/>
      <w:pPr>
        <w:ind w:left="2449" w:hanging="180"/>
      </w:pPr>
    </w:lvl>
    <w:lvl w:ilvl="3">
      <w:start w:val="1"/>
      <w:numFmt w:val="decimal"/>
      <w:lvlText w:val="%4."/>
      <w:lvlJc w:val="left"/>
      <w:pPr>
        <w:ind w:left="3169" w:hanging="360"/>
      </w:pPr>
    </w:lvl>
    <w:lvl w:ilvl="4">
      <w:start w:val="1"/>
      <w:numFmt w:val="lowerLetter"/>
      <w:lvlText w:val="%5."/>
      <w:lvlJc w:val="left"/>
      <w:pPr>
        <w:ind w:left="3889" w:hanging="360"/>
      </w:pPr>
    </w:lvl>
    <w:lvl w:ilvl="5">
      <w:start w:val="1"/>
      <w:numFmt w:val="lowerRoman"/>
      <w:lvlText w:val="%6."/>
      <w:lvlJc w:val="right"/>
      <w:pPr>
        <w:ind w:left="4609" w:hanging="180"/>
      </w:pPr>
    </w:lvl>
    <w:lvl w:ilvl="6">
      <w:start w:val="1"/>
      <w:numFmt w:val="decimal"/>
      <w:lvlText w:val="%7."/>
      <w:lvlJc w:val="left"/>
      <w:pPr>
        <w:ind w:left="5329" w:hanging="360"/>
      </w:pPr>
    </w:lvl>
    <w:lvl w:ilvl="7">
      <w:start w:val="1"/>
      <w:numFmt w:val="lowerLetter"/>
      <w:lvlText w:val="%8."/>
      <w:lvlJc w:val="left"/>
      <w:pPr>
        <w:ind w:left="6049" w:hanging="360"/>
      </w:pPr>
    </w:lvl>
    <w:lvl w:ilvl="8">
      <w:start w:val="1"/>
      <w:numFmt w:val="lowerRoman"/>
      <w:lvlText w:val="%9."/>
      <w:lvlJc w:val="right"/>
      <w:pPr>
        <w:ind w:left="6769" w:hanging="180"/>
      </w:pPr>
    </w:lvl>
  </w:abstractNum>
  <w:abstractNum w:abstractNumId="14" w15:restartNumberingAfterBreak="0">
    <w:nsid w:val="294574A9"/>
    <w:multiLevelType w:val="hybridMultilevel"/>
    <w:tmpl w:val="98963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4A0C73"/>
    <w:multiLevelType w:val="multilevel"/>
    <w:tmpl w:val="397A4886"/>
    <w:lvl w:ilvl="0">
      <w:start w:val="1"/>
      <w:numFmt w:val="decimal"/>
      <w:lvlText w:val="%1."/>
      <w:lvlJc w:val="center"/>
      <w:pPr>
        <w:ind w:left="0" w:firstLine="288"/>
      </w:pPr>
      <w:rPr>
        <w:rFonts w:hint="default"/>
        <w:b/>
        <w:bCs/>
      </w:rPr>
    </w:lvl>
    <w:lvl w:ilvl="1">
      <w:start w:val="1"/>
      <w:numFmt w:val="lowerLetter"/>
      <w:lvlText w:val="%2."/>
      <w:lvlJc w:val="left"/>
      <w:pPr>
        <w:ind w:left="1729" w:hanging="360"/>
      </w:pPr>
    </w:lvl>
    <w:lvl w:ilvl="2">
      <w:start w:val="1"/>
      <w:numFmt w:val="lowerRoman"/>
      <w:lvlText w:val="%3."/>
      <w:lvlJc w:val="right"/>
      <w:pPr>
        <w:ind w:left="2449" w:hanging="180"/>
      </w:pPr>
    </w:lvl>
    <w:lvl w:ilvl="3">
      <w:start w:val="1"/>
      <w:numFmt w:val="decimal"/>
      <w:lvlText w:val="%4."/>
      <w:lvlJc w:val="left"/>
      <w:pPr>
        <w:ind w:left="3169" w:hanging="360"/>
      </w:pPr>
    </w:lvl>
    <w:lvl w:ilvl="4">
      <w:start w:val="1"/>
      <w:numFmt w:val="lowerLetter"/>
      <w:lvlText w:val="%5."/>
      <w:lvlJc w:val="left"/>
      <w:pPr>
        <w:ind w:left="3889" w:hanging="360"/>
      </w:pPr>
    </w:lvl>
    <w:lvl w:ilvl="5">
      <w:start w:val="1"/>
      <w:numFmt w:val="lowerRoman"/>
      <w:lvlText w:val="%6."/>
      <w:lvlJc w:val="right"/>
      <w:pPr>
        <w:ind w:left="4609" w:hanging="180"/>
      </w:pPr>
    </w:lvl>
    <w:lvl w:ilvl="6">
      <w:start w:val="1"/>
      <w:numFmt w:val="decimal"/>
      <w:lvlText w:val="%7."/>
      <w:lvlJc w:val="left"/>
      <w:pPr>
        <w:ind w:left="5329" w:hanging="360"/>
      </w:pPr>
    </w:lvl>
    <w:lvl w:ilvl="7">
      <w:start w:val="1"/>
      <w:numFmt w:val="lowerLetter"/>
      <w:lvlText w:val="%8."/>
      <w:lvlJc w:val="left"/>
      <w:pPr>
        <w:ind w:left="6049" w:hanging="360"/>
      </w:pPr>
    </w:lvl>
    <w:lvl w:ilvl="8">
      <w:start w:val="1"/>
      <w:numFmt w:val="lowerRoman"/>
      <w:lvlText w:val="%9."/>
      <w:lvlJc w:val="right"/>
      <w:pPr>
        <w:ind w:left="6769" w:hanging="180"/>
      </w:pPr>
    </w:lvl>
  </w:abstractNum>
  <w:abstractNum w:abstractNumId="16" w15:restartNumberingAfterBreak="0">
    <w:nsid w:val="2BC43E95"/>
    <w:multiLevelType w:val="multilevel"/>
    <w:tmpl w:val="3F5C0696"/>
    <w:lvl w:ilvl="0">
      <w:start w:val="1"/>
      <w:numFmt w:val="upperRoman"/>
      <w:lvlText w:val="%1."/>
      <w:lvlJc w:val="right"/>
      <w:pPr>
        <w:ind w:left="360" w:hanging="360"/>
      </w:pPr>
      <w:rPr>
        <w:rFonts w:hint="default"/>
        <w:b/>
      </w:rPr>
    </w:lvl>
    <w:lvl w:ilvl="1">
      <w:start w:val="1"/>
      <w:numFmt w:val="decimal"/>
      <w:lvlText w:val="%2."/>
      <w:lvlJc w:val="left"/>
      <w:pPr>
        <w:ind w:left="43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5B6F3E"/>
    <w:multiLevelType w:val="multilevel"/>
    <w:tmpl w:val="FD3205D6"/>
    <w:lvl w:ilvl="0">
      <w:start w:val="1"/>
      <w:numFmt w:val="decimal"/>
      <w:lvlText w:val="%1."/>
      <w:lvlJc w:val="center"/>
      <w:pPr>
        <w:ind w:left="1077" w:hanging="1077"/>
      </w:pPr>
      <w:rPr>
        <w:rFonts w:hint="default"/>
        <w:b/>
        <w:bCs/>
      </w:rPr>
    </w:lvl>
    <w:lvl w:ilvl="1">
      <w:start w:val="1"/>
      <w:numFmt w:val="lowerLetter"/>
      <w:lvlText w:val="%2."/>
      <w:lvlJc w:val="left"/>
      <w:pPr>
        <w:ind w:left="1729" w:hanging="360"/>
      </w:pPr>
    </w:lvl>
    <w:lvl w:ilvl="2">
      <w:start w:val="1"/>
      <w:numFmt w:val="lowerRoman"/>
      <w:lvlText w:val="%3."/>
      <w:lvlJc w:val="right"/>
      <w:pPr>
        <w:ind w:left="2449" w:hanging="180"/>
      </w:pPr>
    </w:lvl>
    <w:lvl w:ilvl="3">
      <w:start w:val="1"/>
      <w:numFmt w:val="decimal"/>
      <w:lvlText w:val="%4."/>
      <w:lvlJc w:val="left"/>
      <w:pPr>
        <w:ind w:left="3169" w:hanging="360"/>
      </w:pPr>
    </w:lvl>
    <w:lvl w:ilvl="4">
      <w:start w:val="1"/>
      <w:numFmt w:val="lowerLetter"/>
      <w:lvlText w:val="%5."/>
      <w:lvlJc w:val="left"/>
      <w:pPr>
        <w:ind w:left="3889" w:hanging="360"/>
      </w:pPr>
    </w:lvl>
    <w:lvl w:ilvl="5">
      <w:start w:val="1"/>
      <w:numFmt w:val="lowerRoman"/>
      <w:lvlText w:val="%6."/>
      <w:lvlJc w:val="right"/>
      <w:pPr>
        <w:ind w:left="4609" w:hanging="180"/>
      </w:pPr>
    </w:lvl>
    <w:lvl w:ilvl="6">
      <w:start w:val="1"/>
      <w:numFmt w:val="decimal"/>
      <w:lvlText w:val="%7."/>
      <w:lvlJc w:val="left"/>
      <w:pPr>
        <w:ind w:left="5329" w:hanging="360"/>
      </w:pPr>
    </w:lvl>
    <w:lvl w:ilvl="7">
      <w:start w:val="1"/>
      <w:numFmt w:val="lowerLetter"/>
      <w:lvlText w:val="%8."/>
      <w:lvlJc w:val="left"/>
      <w:pPr>
        <w:ind w:left="6049" w:hanging="360"/>
      </w:pPr>
    </w:lvl>
    <w:lvl w:ilvl="8">
      <w:start w:val="1"/>
      <w:numFmt w:val="lowerRoman"/>
      <w:lvlText w:val="%9."/>
      <w:lvlJc w:val="right"/>
      <w:pPr>
        <w:ind w:left="6769" w:hanging="180"/>
      </w:pPr>
    </w:lvl>
  </w:abstractNum>
  <w:abstractNum w:abstractNumId="18" w15:restartNumberingAfterBreak="0">
    <w:nsid w:val="340B59F7"/>
    <w:multiLevelType w:val="multilevel"/>
    <w:tmpl w:val="3F5C0696"/>
    <w:lvl w:ilvl="0">
      <w:start w:val="1"/>
      <w:numFmt w:val="upperRoman"/>
      <w:lvlText w:val="%1."/>
      <w:lvlJc w:val="right"/>
      <w:pPr>
        <w:ind w:left="360" w:hanging="360"/>
      </w:pPr>
      <w:rPr>
        <w:rFonts w:hint="default"/>
        <w:b/>
      </w:rPr>
    </w:lvl>
    <w:lvl w:ilvl="1">
      <w:start w:val="1"/>
      <w:numFmt w:val="decimal"/>
      <w:lvlText w:val="%2."/>
      <w:lvlJc w:val="left"/>
      <w:pPr>
        <w:ind w:left="43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763F81"/>
    <w:multiLevelType w:val="multilevel"/>
    <w:tmpl w:val="2AB25D3C"/>
    <w:lvl w:ilvl="0">
      <w:start w:val="1"/>
      <w:numFmt w:val="upperRoman"/>
      <w:lvlText w:val="%1."/>
      <w:lvlJc w:val="right"/>
      <w:pPr>
        <w:ind w:left="360" w:hanging="360"/>
      </w:pPr>
      <w:rPr>
        <w:rFonts w:hint="default"/>
        <w:b/>
      </w:rPr>
    </w:lvl>
    <w:lvl w:ilvl="1">
      <w:start w:val="1"/>
      <w:numFmt w:val="decimal"/>
      <w:lvlText w:val="%2."/>
      <w:lvlJc w:val="left"/>
      <w:pPr>
        <w:ind w:left="432" w:hanging="432"/>
      </w:pPr>
      <w:rPr>
        <w:rFonts w:ascii="Arial" w:hAnsi="Arial" w:cs="Arial" w:hint="default"/>
        <w:strike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BF7B28"/>
    <w:multiLevelType w:val="hybridMultilevel"/>
    <w:tmpl w:val="1584CE2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E050054"/>
    <w:multiLevelType w:val="hybridMultilevel"/>
    <w:tmpl w:val="989AF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15627F"/>
    <w:multiLevelType w:val="hybridMultilevel"/>
    <w:tmpl w:val="653AE91C"/>
    <w:lvl w:ilvl="0" w:tplc="0405000F">
      <w:start w:val="1"/>
      <w:numFmt w:val="decimal"/>
      <w:lvlText w:val="%1."/>
      <w:lvlJc w:val="left"/>
      <w:pPr>
        <w:ind w:left="1009" w:hanging="360"/>
      </w:pPr>
      <w:rPr>
        <w:b/>
        <w:bCs/>
      </w:rPr>
    </w:lvl>
    <w:lvl w:ilvl="1" w:tplc="04050019" w:tentative="1">
      <w:start w:val="1"/>
      <w:numFmt w:val="lowerLetter"/>
      <w:lvlText w:val="%2."/>
      <w:lvlJc w:val="left"/>
      <w:pPr>
        <w:ind w:left="1729" w:hanging="360"/>
      </w:pPr>
    </w:lvl>
    <w:lvl w:ilvl="2" w:tplc="0405001B" w:tentative="1">
      <w:start w:val="1"/>
      <w:numFmt w:val="lowerRoman"/>
      <w:lvlText w:val="%3."/>
      <w:lvlJc w:val="right"/>
      <w:pPr>
        <w:ind w:left="2449" w:hanging="180"/>
      </w:pPr>
    </w:lvl>
    <w:lvl w:ilvl="3" w:tplc="0405000F" w:tentative="1">
      <w:start w:val="1"/>
      <w:numFmt w:val="decimal"/>
      <w:lvlText w:val="%4."/>
      <w:lvlJc w:val="left"/>
      <w:pPr>
        <w:ind w:left="3169" w:hanging="360"/>
      </w:pPr>
    </w:lvl>
    <w:lvl w:ilvl="4" w:tplc="04050019" w:tentative="1">
      <w:start w:val="1"/>
      <w:numFmt w:val="lowerLetter"/>
      <w:lvlText w:val="%5."/>
      <w:lvlJc w:val="left"/>
      <w:pPr>
        <w:ind w:left="3889" w:hanging="360"/>
      </w:pPr>
    </w:lvl>
    <w:lvl w:ilvl="5" w:tplc="0405001B" w:tentative="1">
      <w:start w:val="1"/>
      <w:numFmt w:val="lowerRoman"/>
      <w:lvlText w:val="%6."/>
      <w:lvlJc w:val="right"/>
      <w:pPr>
        <w:ind w:left="4609" w:hanging="180"/>
      </w:pPr>
    </w:lvl>
    <w:lvl w:ilvl="6" w:tplc="0405000F" w:tentative="1">
      <w:start w:val="1"/>
      <w:numFmt w:val="decimal"/>
      <w:lvlText w:val="%7."/>
      <w:lvlJc w:val="left"/>
      <w:pPr>
        <w:ind w:left="5329" w:hanging="360"/>
      </w:pPr>
    </w:lvl>
    <w:lvl w:ilvl="7" w:tplc="04050019" w:tentative="1">
      <w:start w:val="1"/>
      <w:numFmt w:val="lowerLetter"/>
      <w:lvlText w:val="%8."/>
      <w:lvlJc w:val="left"/>
      <w:pPr>
        <w:ind w:left="6049" w:hanging="360"/>
      </w:pPr>
    </w:lvl>
    <w:lvl w:ilvl="8" w:tplc="0405001B" w:tentative="1">
      <w:start w:val="1"/>
      <w:numFmt w:val="lowerRoman"/>
      <w:lvlText w:val="%9."/>
      <w:lvlJc w:val="right"/>
      <w:pPr>
        <w:ind w:left="6769" w:hanging="180"/>
      </w:pPr>
    </w:lvl>
  </w:abstractNum>
  <w:abstractNum w:abstractNumId="23" w15:restartNumberingAfterBreak="0">
    <w:nsid w:val="434B48CE"/>
    <w:multiLevelType w:val="hybridMultilevel"/>
    <w:tmpl w:val="EBEEC42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63D4C67"/>
    <w:multiLevelType w:val="hybridMultilevel"/>
    <w:tmpl w:val="9DE4A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421736"/>
    <w:multiLevelType w:val="hybridMultilevel"/>
    <w:tmpl w:val="5B30A8A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803B45"/>
    <w:multiLevelType w:val="multilevel"/>
    <w:tmpl w:val="A1E66D0E"/>
    <w:lvl w:ilvl="0">
      <w:start w:val="1"/>
      <w:numFmt w:val="decimal"/>
      <w:lvlText w:val="%1."/>
      <w:lvlJc w:val="center"/>
      <w:pPr>
        <w:tabs>
          <w:tab w:val="num" w:pos="0"/>
        </w:tabs>
        <w:ind w:left="0" w:firstLine="0"/>
      </w:pPr>
      <w:rPr>
        <w:rFonts w:hint="default"/>
        <w:b/>
        <w:bCs/>
      </w:rPr>
    </w:lvl>
    <w:lvl w:ilvl="1">
      <w:start w:val="1"/>
      <w:numFmt w:val="lowerLetter"/>
      <w:lvlText w:val="%2."/>
      <w:lvlJc w:val="left"/>
      <w:pPr>
        <w:ind w:left="1729" w:hanging="360"/>
      </w:pPr>
    </w:lvl>
    <w:lvl w:ilvl="2">
      <w:start w:val="1"/>
      <w:numFmt w:val="lowerRoman"/>
      <w:lvlText w:val="%3."/>
      <w:lvlJc w:val="right"/>
      <w:pPr>
        <w:ind w:left="2449" w:hanging="180"/>
      </w:pPr>
    </w:lvl>
    <w:lvl w:ilvl="3">
      <w:start w:val="1"/>
      <w:numFmt w:val="decimal"/>
      <w:lvlText w:val="%4."/>
      <w:lvlJc w:val="left"/>
      <w:pPr>
        <w:ind w:left="3169" w:hanging="360"/>
      </w:pPr>
    </w:lvl>
    <w:lvl w:ilvl="4">
      <w:start w:val="1"/>
      <w:numFmt w:val="lowerLetter"/>
      <w:lvlText w:val="%5."/>
      <w:lvlJc w:val="left"/>
      <w:pPr>
        <w:ind w:left="3889" w:hanging="360"/>
      </w:pPr>
    </w:lvl>
    <w:lvl w:ilvl="5">
      <w:start w:val="1"/>
      <w:numFmt w:val="lowerRoman"/>
      <w:lvlText w:val="%6."/>
      <w:lvlJc w:val="right"/>
      <w:pPr>
        <w:ind w:left="4609" w:hanging="180"/>
      </w:pPr>
    </w:lvl>
    <w:lvl w:ilvl="6">
      <w:start w:val="1"/>
      <w:numFmt w:val="decimal"/>
      <w:lvlText w:val="%7."/>
      <w:lvlJc w:val="left"/>
      <w:pPr>
        <w:ind w:left="5329" w:hanging="360"/>
      </w:pPr>
    </w:lvl>
    <w:lvl w:ilvl="7">
      <w:start w:val="1"/>
      <w:numFmt w:val="lowerLetter"/>
      <w:lvlText w:val="%8."/>
      <w:lvlJc w:val="left"/>
      <w:pPr>
        <w:ind w:left="6049" w:hanging="360"/>
      </w:pPr>
    </w:lvl>
    <w:lvl w:ilvl="8">
      <w:start w:val="1"/>
      <w:numFmt w:val="lowerRoman"/>
      <w:lvlText w:val="%9."/>
      <w:lvlJc w:val="right"/>
      <w:pPr>
        <w:ind w:left="6769" w:hanging="180"/>
      </w:pPr>
    </w:lvl>
  </w:abstractNum>
  <w:abstractNum w:abstractNumId="27" w15:restartNumberingAfterBreak="0">
    <w:nsid w:val="48FF358A"/>
    <w:multiLevelType w:val="hybridMultilevel"/>
    <w:tmpl w:val="D19CDBC0"/>
    <w:lvl w:ilvl="0" w:tplc="11AEBB16">
      <w:start w:val="1"/>
      <w:numFmt w:val="decimal"/>
      <w:pStyle w:val="smlouva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FA2E54"/>
    <w:multiLevelType w:val="hybridMultilevel"/>
    <w:tmpl w:val="062E80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1C41F8"/>
    <w:multiLevelType w:val="multilevel"/>
    <w:tmpl w:val="BCACC2C8"/>
    <w:lvl w:ilvl="0">
      <w:start w:val="1"/>
      <w:numFmt w:val="decimal"/>
      <w:lvlText w:val="%1."/>
      <w:lvlJc w:val="center"/>
      <w:pPr>
        <w:ind w:left="0" w:firstLine="0"/>
      </w:pPr>
      <w:rPr>
        <w:rFonts w:hint="default"/>
        <w:b/>
        <w:bCs/>
      </w:rPr>
    </w:lvl>
    <w:lvl w:ilvl="1">
      <w:start w:val="1"/>
      <w:numFmt w:val="lowerLetter"/>
      <w:lvlText w:val="%2."/>
      <w:lvlJc w:val="left"/>
      <w:pPr>
        <w:ind w:left="1729" w:hanging="360"/>
      </w:pPr>
    </w:lvl>
    <w:lvl w:ilvl="2">
      <w:start w:val="1"/>
      <w:numFmt w:val="lowerRoman"/>
      <w:lvlText w:val="%3."/>
      <w:lvlJc w:val="right"/>
      <w:pPr>
        <w:ind w:left="2449" w:hanging="180"/>
      </w:pPr>
    </w:lvl>
    <w:lvl w:ilvl="3">
      <w:start w:val="1"/>
      <w:numFmt w:val="decimal"/>
      <w:lvlText w:val="%4."/>
      <w:lvlJc w:val="left"/>
      <w:pPr>
        <w:ind w:left="3169" w:hanging="360"/>
      </w:pPr>
    </w:lvl>
    <w:lvl w:ilvl="4">
      <w:start w:val="1"/>
      <w:numFmt w:val="lowerLetter"/>
      <w:lvlText w:val="%5."/>
      <w:lvlJc w:val="left"/>
      <w:pPr>
        <w:ind w:left="3889" w:hanging="360"/>
      </w:pPr>
    </w:lvl>
    <w:lvl w:ilvl="5">
      <w:start w:val="1"/>
      <w:numFmt w:val="lowerRoman"/>
      <w:lvlText w:val="%6."/>
      <w:lvlJc w:val="right"/>
      <w:pPr>
        <w:ind w:left="4609" w:hanging="180"/>
      </w:pPr>
    </w:lvl>
    <w:lvl w:ilvl="6">
      <w:start w:val="1"/>
      <w:numFmt w:val="decimal"/>
      <w:lvlText w:val="%7."/>
      <w:lvlJc w:val="left"/>
      <w:pPr>
        <w:ind w:left="5329" w:hanging="360"/>
      </w:pPr>
    </w:lvl>
    <w:lvl w:ilvl="7">
      <w:start w:val="1"/>
      <w:numFmt w:val="lowerLetter"/>
      <w:lvlText w:val="%8."/>
      <w:lvlJc w:val="left"/>
      <w:pPr>
        <w:ind w:left="6049" w:hanging="360"/>
      </w:pPr>
    </w:lvl>
    <w:lvl w:ilvl="8">
      <w:start w:val="1"/>
      <w:numFmt w:val="lowerRoman"/>
      <w:lvlText w:val="%9."/>
      <w:lvlJc w:val="right"/>
      <w:pPr>
        <w:ind w:left="6769" w:hanging="180"/>
      </w:pPr>
    </w:lvl>
  </w:abstractNum>
  <w:abstractNum w:abstractNumId="30" w15:restartNumberingAfterBreak="0">
    <w:nsid w:val="4B7B6F17"/>
    <w:multiLevelType w:val="hybridMultilevel"/>
    <w:tmpl w:val="5782B142"/>
    <w:lvl w:ilvl="0" w:tplc="0EF89B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88632F"/>
    <w:multiLevelType w:val="hybridMultilevel"/>
    <w:tmpl w:val="91167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3A10BB"/>
    <w:multiLevelType w:val="hybridMultilevel"/>
    <w:tmpl w:val="38743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D4E7C2A"/>
    <w:multiLevelType w:val="hybridMultilevel"/>
    <w:tmpl w:val="8054B9A6"/>
    <w:lvl w:ilvl="0" w:tplc="0405000F">
      <w:start w:val="1"/>
      <w:numFmt w:val="decimal"/>
      <w:lvlText w:val="%1."/>
      <w:lvlJc w:val="left"/>
      <w:pPr>
        <w:ind w:left="720" w:hanging="360"/>
      </w:pPr>
      <w:rPr>
        <w:rFonts w:hint="default"/>
      </w:rPr>
    </w:lvl>
    <w:lvl w:ilvl="1" w:tplc="04050005">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077A31"/>
    <w:multiLevelType w:val="hybridMultilevel"/>
    <w:tmpl w:val="19BA6F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5003B73"/>
    <w:multiLevelType w:val="hybridMultilevel"/>
    <w:tmpl w:val="E968C54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61990853"/>
    <w:multiLevelType w:val="multilevel"/>
    <w:tmpl w:val="8EDAC5DE"/>
    <w:lvl w:ilvl="0">
      <w:start w:val="1"/>
      <w:numFmt w:val="decimal"/>
      <w:lvlText w:val="%1."/>
      <w:lvlJc w:val="left"/>
      <w:pPr>
        <w:ind w:left="0" w:firstLine="649"/>
      </w:pPr>
      <w:rPr>
        <w:rFonts w:hint="default"/>
        <w:b/>
        <w:bCs/>
      </w:rPr>
    </w:lvl>
    <w:lvl w:ilvl="1">
      <w:start w:val="1"/>
      <w:numFmt w:val="lowerLetter"/>
      <w:lvlText w:val="%2."/>
      <w:lvlJc w:val="left"/>
      <w:pPr>
        <w:ind w:left="1729" w:hanging="360"/>
      </w:pPr>
    </w:lvl>
    <w:lvl w:ilvl="2">
      <w:start w:val="1"/>
      <w:numFmt w:val="lowerRoman"/>
      <w:lvlText w:val="%3."/>
      <w:lvlJc w:val="right"/>
      <w:pPr>
        <w:ind w:left="2449" w:hanging="180"/>
      </w:pPr>
    </w:lvl>
    <w:lvl w:ilvl="3">
      <w:start w:val="1"/>
      <w:numFmt w:val="decimal"/>
      <w:lvlText w:val="%4."/>
      <w:lvlJc w:val="left"/>
      <w:pPr>
        <w:ind w:left="3169" w:hanging="360"/>
      </w:pPr>
    </w:lvl>
    <w:lvl w:ilvl="4">
      <w:start w:val="1"/>
      <w:numFmt w:val="lowerLetter"/>
      <w:lvlText w:val="%5."/>
      <w:lvlJc w:val="left"/>
      <w:pPr>
        <w:ind w:left="3889" w:hanging="360"/>
      </w:pPr>
    </w:lvl>
    <w:lvl w:ilvl="5">
      <w:start w:val="1"/>
      <w:numFmt w:val="lowerRoman"/>
      <w:lvlText w:val="%6."/>
      <w:lvlJc w:val="right"/>
      <w:pPr>
        <w:ind w:left="4609" w:hanging="180"/>
      </w:pPr>
    </w:lvl>
    <w:lvl w:ilvl="6">
      <w:start w:val="1"/>
      <w:numFmt w:val="decimal"/>
      <w:lvlText w:val="%7."/>
      <w:lvlJc w:val="left"/>
      <w:pPr>
        <w:ind w:left="5329" w:hanging="360"/>
      </w:pPr>
    </w:lvl>
    <w:lvl w:ilvl="7">
      <w:start w:val="1"/>
      <w:numFmt w:val="lowerLetter"/>
      <w:lvlText w:val="%8."/>
      <w:lvlJc w:val="left"/>
      <w:pPr>
        <w:ind w:left="6049" w:hanging="360"/>
      </w:pPr>
    </w:lvl>
    <w:lvl w:ilvl="8">
      <w:start w:val="1"/>
      <w:numFmt w:val="lowerRoman"/>
      <w:lvlText w:val="%9."/>
      <w:lvlJc w:val="right"/>
      <w:pPr>
        <w:ind w:left="6769" w:hanging="180"/>
      </w:pPr>
    </w:lvl>
  </w:abstractNum>
  <w:abstractNum w:abstractNumId="37" w15:restartNumberingAfterBreak="0">
    <w:nsid w:val="65775C04"/>
    <w:multiLevelType w:val="hybridMultilevel"/>
    <w:tmpl w:val="9EF49ABE"/>
    <w:lvl w:ilvl="0" w:tplc="011A89E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6A50514"/>
    <w:multiLevelType w:val="hybridMultilevel"/>
    <w:tmpl w:val="EA4AA6E8"/>
    <w:lvl w:ilvl="0" w:tplc="602CD608">
      <w:start w:val="1"/>
      <w:numFmt w:val="decimal"/>
      <w:lvlText w:val="%1."/>
      <w:lvlJc w:val="right"/>
      <w:pPr>
        <w:tabs>
          <w:tab w:val="num" w:pos="0"/>
        </w:tabs>
        <w:ind w:left="0" w:firstLine="288"/>
      </w:pPr>
      <w:rPr>
        <w:rFonts w:hint="default"/>
        <w:b/>
        <w:bCs/>
      </w:rPr>
    </w:lvl>
    <w:lvl w:ilvl="1" w:tplc="04050019" w:tentative="1">
      <w:start w:val="1"/>
      <w:numFmt w:val="lowerLetter"/>
      <w:lvlText w:val="%2."/>
      <w:lvlJc w:val="left"/>
      <w:pPr>
        <w:ind w:left="1729" w:hanging="360"/>
      </w:pPr>
    </w:lvl>
    <w:lvl w:ilvl="2" w:tplc="0405001B" w:tentative="1">
      <w:start w:val="1"/>
      <w:numFmt w:val="lowerRoman"/>
      <w:lvlText w:val="%3."/>
      <w:lvlJc w:val="right"/>
      <w:pPr>
        <w:ind w:left="2449" w:hanging="180"/>
      </w:pPr>
    </w:lvl>
    <w:lvl w:ilvl="3" w:tplc="0405000F" w:tentative="1">
      <w:start w:val="1"/>
      <w:numFmt w:val="decimal"/>
      <w:lvlText w:val="%4."/>
      <w:lvlJc w:val="left"/>
      <w:pPr>
        <w:ind w:left="3169" w:hanging="360"/>
      </w:pPr>
    </w:lvl>
    <w:lvl w:ilvl="4" w:tplc="04050019" w:tentative="1">
      <w:start w:val="1"/>
      <w:numFmt w:val="lowerLetter"/>
      <w:lvlText w:val="%5."/>
      <w:lvlJc w:val="left"/>
      <w:pPr>
        <w:ind w:left="3889" w:hanging="360"/>
      </w:pPr>
    </w:lvl>
    <w:lvl w:ilvl="5" w:tplc="0405001B" w:tentative="1">
      <w:start w:val="1"/>
      <w:numFmt w:val="lowerRoman"/>
      <w:lvlText w:val="%6."/>
      <w:lvlJc w:val="right"/>
      <w:pPr>
        <w:ind w:left="4609" w:hanging="180"/>
      </w:pPr>
    </w:lvl>
    <w:lvl w:ilvl="6" w:tplc="0405000F" w:tentative="1">
      <w:start w:val="1"/>
      <w:numFmt w:val="decimal"/>
      <w:lvlText w:val="%7."/>
      <w:lvlJc w:val="left"/>
      <w:pPr>
        <w:ind w:left="5329" w:hanging="360"/>
      </w:pPr>
    </w:lvl>
    <w:lvl w:ilvl="7" w:tplc="04050019" w:tentative="1">
      <w:start w:val="1"/>
      <w:numFmt w:val="lowerLetter"/>
      <w:lvlText w:val="%8."/>
      <w:lvlJc w:val="left"/>
      <w:pPr>
        <w:ind w:left="6049" w:hanging="360"/>
      </w:pPr>
    </w:lvl>
    <w:lvl w:ilvl="8" w:tplc="0405001B" w:tentative="1">
      <w:start w:val="1"/>
      <w:numFmt w:val="lowerRoman"/>
      <w:lvlText w:val="%9."/>
      <w:lvlJc w:val="right"/>
      <w:pPr>
        <w:ind w:left="6769" w:hanging="180"/>
      </w:pPr>
    </w:lvl>
  </w:abstractNum>
  <w:abstractNum w:abstractNumId="39" w15:restartNumberingAfterBreak="0">
    <w:nsid w:val="6884640C"/>
    <w:multiLevelType w:val="hybridMultilevel"/>
    <w:tmpl w:val="07E8CD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344CA0"/>
    <w:multiLevelType w:val="multilevel"/>
    <w:tmpl w:val="21CA84A2"/>
    <w:lvl w:ilvl="0">
      <w:start w:val="2"/>
      <w:numFmt w:val="decimal"/>
      <w:lvlText w:val="%1."/>
      <w:lvlJc w:val="left"/>
      <w:pPr>
        <w:ind w:left="360" w:hanging="360"/>
      </w:pPr>
      <w:rPr>
        <w:rFonts w:hint="default"/>
      </w:rPr>
    </w:lvl>
    <w:lvl w:ilvl="1">
      <w:start w:val="1"/>
      <w:numFmt w:val="decimal"/>
      <w:lvlText w:val="%2."/>
      <w:lvlJc w:val="left"/>
      <w:pPr>
        <w:ind w:left="720" w:hanging="720"/>
      </w:pPr>
      <w:rPr>
        <w:rFonts w:ascii="Arial" w:eastAsia="Times New Roman"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440DB4"/>
    <w:multiLevelType w:val="hybridMultilevel"/>
    <w:tmpl w:val="07E8CD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FC1A9C"/>
    <w:multiLevelType w:val="hybridMultilevel"/>
    <w:tmpl w:val="EBEEC42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15:restartNumberingAfterBreak="0">
    <w:nsid w:val="74E26503"/>
    <w:multiLevelType w:val="hybridMultilevel"/>
    <w:tmpl w:val="D794C7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5F45D7F"/>
    <w:multiLevelType w:val="hybridMultilevel"/>
    <w:tmpl w:val="B2E21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6060731"/>
    <w:multiLevelType w:val="hybridMultilevel"/>
    <w:tmpl w:val="2996ACCC"/>
    <w:lvl w:ilvl="0" w:tplc="8F7881CE">
      <w:start w:val="1"/>
      <w:numFmt w:val="decimal"/>
      <w:pStyle w:val="smlouva"/>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9AC077F"/>
    <w:multiLevelType w:val="hybridMultilevel"/>
    <w:tmpl w:val="653AE91C"/>
    <w:lvl w:ilvl="0" w:tplc="0405000F">
      <w:start w:val="1"/>
      <w:numFmt w:val="decimal"/>
      <w:lvlText w:val="%1."/>
      <w:lvlJc w:val="left"/>
      <w:pPr>
        <w:ind w:left="1009" w:hanging="360"/>
      </w:pPr>
      <w:rPr>
        <w:b/>
        <w:bCs/>
      </w:rPr>
    </w:lvl>
    <w:lvl w:ilvl="1" w:tplc="04050019" w:tentative="1">
      <w:start w:val="1"/>
      <w:numFmt w:val="lowerLetter"/>
      <w:lvlText w:val="%2."/>
      <w:lvlJc w:val="left"/>
      <w:pPr>
        <w:ind w:left="1729" w:hanging="360"/>
      </w:pPr>
    </w:lvl>
    <w:lvl w:ilvl="2" w:tplc="0405001B" w:tentative="1">
      <w:start w:val="1"/>
      <w:numFmt w:val="lowerRoman"/>
      <w:lvlText w:val="%3."/>
      <w:lvlJc w:val="right"/>
      <w:pPr>
        <w:ind w:left="2449" w:hanging="180"/>
      </w:pPr>
    </w:lvl>
    <w:lvl w:ilvl="3" w:tplc="0405000F" w:tentative="1">
      <w:start w:val="1"/>
      <w:numFmt w:val="decimal"/>
      <w:lvlText w:val="%4."/>
      <w:lvlJc w:val="left"/>
      <w:pPr>
        <w:ind w:left="3169" w:hanging="360"/>
      </w:pPr>
    </w:lvl>
    <w:lvl w:ilvl="4" w:tplc="04050019" w:tentative="1">
      <w:start w:val="1"/>
      <w:numFmt w:val="lowerLetter"/>
      <w:lvlText w:val="%5."/>
      <w:lvlJc w:val="left"/>
      <w:pPr>
        <w:ind w:left="3889" w:hanging="360"/>
      </w:pPr>
    </w:lvl>
    <w:lvl w:ilvl="5" w:tplc="0405001B" w:tentative="1">
      <w:start w:val="1"/>
      <w:numFmt w:val="lowerRoman"/>
      <w:lvlText w:val="%6."/>
      <w:lvlJc w:val="right"/>
      <w:pPr>
        <w:ind w:left="4609" w:hanging="180"/>
      </w:pPr>
    </w:lvl>
    <w:lvl w:ilvl="6" w:tplc="0405000F" w:tentative="1">
      <w:start w:val="1"/>
      <w:numFmt w:val="decimal"/>
      <w:lvlText w:val="%7."/>
      <w:lvlJc w:val="left"/>
      <w:pPr>
        <w:ind w:left="5329" w:hanging="360"/>
      </w:pPr>
    </w:lvl>
    <w:lvl w:ilvl="7" w:tplc="04050019" w:tentative="1">
      <w:start w:val="1"/>
      <w:numFmt w:val="lowerLetter"/>
      <w:lvlText w:val="%8."/>
      <w:lvlJc w:val="left"/>
      <w:pPr>
        <w:ind w:left="6049" w:hanging="360"/>
      </w:pPr>
    </w:lvl>
    <w:lvl w:ilvl="8" w:tplc="0405001B" w:tentative="1">
      <w:start w:val="1"/>
      <w:numFmt w:val="lowerRoman"/>
      <w:lvlText w:val="%9."/>
      <w:lvlJc w:val="right"/>
      <w:pPr>
        <w:ind w:left="6769" w:hanging="180"/>
      </w:pPr>
    </w:lvl>
  </w:abstractNum>
  <w:abstractNum w:abstractNumId="47" w15:restartNumberingAfterBreak="0">
    <w:nsid w:val="7A851542"/>
    <w:multiLevelType w:val="hybridMultilevel"/>
    <w:tmpl w:val="91F28890"/>
    <w:lvl w:ilvl="0" w:tplc="9CF6F448">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7D004617"/>
    <w:multiLevelType w:val="hybridMultilevel"/>
    <w:tmpl w:val="355466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B314C5"/>
    <w:multiLevelType w:val="hybridMultilevel"/>
    <w:tmpl w:val="89F84E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9"/>
  </w:num>
  <w:num w:numId="2">
    <w:abstractNumId w:val="41"/>
  </w:num>
  <w:num w:numId="3">
    <w:abstractNumId w:val="24"/>
  </w:num>
  <w:num w:numId="4">
    <w:abstractNumId w:val="4"/>
  </w:num>
  <w:num w:numId="5">
    <w:abstractNumId w:val="45"/>
  </w:num>
  <w:num w:numId="6">
    <w:abstractNumId w:val="7"/>
  </w:num>
  <w:num w:numId="7">
    <w:abstractNumId w:val="6"/>
  </w:num>
  <w:num w:numId="8">
    <w:abstractNumId w:val="33"/>
  </w:num>
  <w:num w:numId="9">
    <w:abstractNumId w:val="27"/>
  </w:num>
  <w:num w:numId="10">
    <w:abstractNumId w:val="40"/>
  </w:num>
  <w:num w:numId="11">
    <w:abstractNumId w:val="0"/>
  </w:num>
  <w:num w:numId="12">
    <w:abstractNumId w:val="42"/>
  </w:num>
  <w:num w:numId="13">
    <w:abstractNumId w:val="21"/>
  </w:num>
  <w:num w:numId="14">
    <w:abstractNumId w:val="44"/>
  </w:num>
  <w:num w:numId="15">
    <w:abstractNumId w:val="48"/>
  </w:num>
  <w:num w:numId="16">
    <w:abstractNumId w:val="23"/>
  </w:num>
  <w:num w:numId="17">
    <w:abstractNumId w:val="25"/>
  </w:num>
  <w:num w:numId="18">
    <w:abstractNumId w:val="47"/>
  </w:num>
  <w:num w:numId="19">
    <w:abstractNumId w:val="38"/>
  </w:num>
  <w:num w:numId="20">
    <w:abstractNumId w:val="16"/>
  </w:num>
  <w:num w:numId="21">
    <w:abstractNumId w:val="22"/>
  </w:num>
  <w:num w:numId="22">
    <w:abstractNumId w:val="46"/>
  </w:num>
  <w:num w:numId="23">
    <w:abstractNumId w:val="11"/>
  </w:num>
  <w:num w:numId="24">
    <w:abstractNumId w:val="35"/>
  </w:num>
  <w:num w:numId="25">
    <w:abstractNumId w:val="27"/>
    <w:lvlOverride w:ilvl="0">
      <w:startOverride w:val="1"/>
    </w:lvlOverride>
  </w:num>
  <w:num w:numId="26">
    <w:abstractNumId w:val="27"/>
  </w:num>
  <w:num w:numId="27">
    <w:abstractNumId w:val="27"/>
  </w:num>
  <w:num w:numId="28">
    <w:abstractNumId w:val="39"/>
  </w:num>
  <w:num w:numId="29">
    <w:abstractNumId w:val="27"/>
  </w:num>
  <w:num w:numId="30">
    <w:abstractNumId w:val="27"/>
  </w:num>
  <w:num w:numId="31">
    <w:abstractNumId w:val="27"/>
  </w:num>
  <w:num w:numId="32">
    <w:abstractNumId w:val="27"/>
  </w:num>
  <w:num w:numId="33">
    <w:abstractNumId w:val="27"/>
  </w:num>
  <w:num w:numId="34">
    <w:abstractNumId w:val="18"/>
  </w:num>
  <w:num w:numId="35">
    <w:abstractNumId w:val="27"/>
  </w:num>
  <w:num w:numId="36">
    <w:abstractNumId w:val="27"/>
  </w:num>
  <w:num w:numId="37">
    <w:abstractNumId w:val="27"/>
  </w:num>
  <w:num w:numId="38">
    <w:abstractNumId w:val="27"/>
  </w:num>
  <w:num w:numId="39">
    <w:abstractNumId w:val="8"/>
  </w:num>
  <w:num w:numId="40">
    <w:abstractNumId w:val="27"/>
  </w:num>
  <w:num w:numId="41">
    <w:abstractNumId w:val="27"/>
  </w:num>
  <w:num w:numId="42">
    <w:abstractNumId w:val="27"/>
  </w:num>
  <w:num w:numId="43">
    <w:abstractNumId w:val="27"/>
  </w:num>
  <w:num w:numId="44">
    <w:abstractNumId w:val="37"/>
  </w:num>
  <w:num w:numId="45">
    <w:abstractNumId w:val="19"/>
  </w:num>
  <w:num w:numId="46">
    <w:abstractNumId w:val="34"/>
  </w:num>
  <w:num w:numId="47">
    <w:abstractNumId w:val="1"/>
  </w:num>
  <w:num w:numId="48">
    <w:abstractNumId w:val="10"/>
  </w:num>
  <w:num w:numId="49">
    <w:abstractNumId w:val="9"/>
  </w:num>
  <w:num w:numId="50">
    <w:abstractNumId w:val="36"/>
  </w:num>
  <w:num w:numId="51">
    <w:abstractNumId w:val="13"/>
  </w:num>
  <w:num w:numId="52">
    <w:abstractNumId w:val="12"/>
  </w:num>
  <w:num w:numId="53">
    <w:abstractNumId w:val="15"/>
  </w:num>
  <w:num w:numId="54">
    <w:abstractNumId w:val="3"/>
  </w:num>
  <w:num w:numId="55">
    <w:abstractNumId w:val="29"/>
  </w:num>
  <w:num w:numId="56">
    <w:abstractNumId w:val="17"/>
  </w:num>
  <w:num w:numId="57">
    <w:abstractNumId w:val="5"/>
  </w:num>
  <w:num w:numId="58">
    <w:abstractNumId w:val="26"/>
  </w:num>
  <w:num w:numId="59">
    <w:abstractNumId w:val="28"/>
  </w:num>
  <w:num w:numId="60">
    <w:abstractNumId w:val="31"/>
  </w:num>
  <w:num w:numId="61">
    <w:abstractNumId w:val="43"/>
  </w:num>
  <w:num w:numId="62">
    <w:abstractNumId w:val="14"/>
  </w:num>
  <w:num w:numId="63">
    <w:abstractNumId w:val="32"/>
  </w:num>
  <w:num w:numId="64">
    <w:abstractNumId w:val="20"/>
  </w:num>
  <w:num w:numId="65">
    <w:abstractNumId w:val="30"/>
  </w:num>
  <w:num w:numId="66">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WwNDYytjA2NzAyM7RU0lEKTi0uzszPAykwMqgFAD3EvBQtAAAA"/>
  </w:docVars>
  <w:rsids>
    <w:rsidRoot w:val="00EE18CD"/>
    <w:rsid w:val="0000010E"/>
    <w:rsid w:val="00001B6A"/>
    <w:rsid w:val="0000556E"/>
    <w:rsid w:val="000068CA"/>
    <w:rsid w:val="00006C15"/>
    <w:rsid w:val="00010852"/>
    <w:rsid w:val="00010ACD"/>
    <w:rsid w:val="00012AA6"/>
    <w:rsid w:val="00012E68"/>
    <w:rsid w:val="000177C9"/>
    <w:rsid w:val="00017EB1"/>
    <w:rsid w:val="00020229"/>
    <w:rsid w:val="00020467"/>
    <w:rsid w:val="00020A69"/>
    <w:rsid w:val="00020DA2"/>
    <w:rsid w:val="00021194"/>
    <w:rsid w:val="00022520"/>
    <w:rsid w:val="00024640"/>
    <w:rsid w:val="000347AB"/>
    <w:rsid w:val="00037A09"/>
    <w:rsid w:val="00042511"/>
    <w:rsid w:val="000477AF"/>
    <w:rsid w:val="00050F32"/>
    <w:rsid w:val="0005131A"/>
    <w:rsid w:val="0005473E"/>
    <w:rsid w:val="000550A6"/>
    <w:rsid w:val="00055E18"/>
    <w:rsid w:val="00062B93"/>
    <w:rsid w:val="000731A1"/>
    <w:rsid w:val="0007320F"/>
    <w:rsid w:val="00076C14"/>
    <w:rsid w:val="00080A25"/>
    <w:rsid w:val="00086C85"/>
    <w:rsid w:val="000908CE"/>
    <w:rsid w:val="00093FDC"/>
    <w:rsid w:val="000956F7"/>
    <w:rsid w:val="000A05C6"/>
    <w:rsid w:val="000A2825"/>
    <w:rsid w:val="000A309E"/>
    <w:rsid w:val="000A7FBD"/>
    <w:rsid w:val="000B1EC1"/>
    <w:rsid w:val="000B2528"/>
    <w:rsid w:val="000B42E1"/>
    <w:rsid w:val="000B4817"/>
    <w:rsid w:val="000B65F6"/>
    <w:rsid w:val="000C1E5B"/>
    <w:rsid w:val="000C37F5"/>
    <w:rsid w:val="000C3F3C"/>
    <w:rsid w:val="000C5017"/>
    <w:rsid w:val="000C717D"/>
    <w:rsid w:val="000D0198"/>
    <w:rsid w:val="000D3545"/>
    <w:rsid w:val="000D6AFF"/>
    <w:rsid w:val="000D72D6"/>
    <w:rsid w:val="000E17E1"/>
    <w:rsid w:val="000E4EF7"/>
    <w:rsid w:val="000E614A"/>
    <w:rsid w:val="000F5844"/>
    <w:rsid w:val="00103093"/>
    <w:rsid w:val="00104014"/>
    <w:rsid w:val="00111115"/>
    <w:rsid w:val="00111DCC"/>
    <w:rsid w:val="0011201F"/>
    <w:rsid w:val="0011281E"/>
    <w:rsid w:val="00113A2D"/>
    <w:rsid w:val="00114B27"/>
    <w:rsid w:val="001232D8"/>
    <w:rsid w:val="00123D48"/>
    <w:rsid w:val="0012533E"/>
    <w:rsid w:val="001255FD"/>
    <w:rsid w:val="001323CB"/>
    <w:rsid w:val="001353FD"/>
    <w:rsid w:val="00137867"/>
    <w:rsid w:val="00140697"/>
    <w:rsid w:val="001420F2"/>
    <w:rsid w:val="00143C9E"/>
    <w:rsid w:val="00147D4E"/>
    <w:rsid w:val="00150FE4"/>
    <w:rsid w:val="0015445D"/>
    <w:rsid w:val="00155917"/>
    <w:rsid w:val="0015689B"/>
    <w:rsid w:val="001622D4"/>
    <w:rsid w:val="00164349"/>
    <w:rsid w:val="0016686E"/>
    <w:rsid w:val="00171F5C"/>
    <w:rsid w:val="00173069"/>
    <w:rsid w:val="00176026"/>
    <w:rsid w:val="001778BB"/>
    <w:rsid w:val="00184522"/>
    <w:rsid w:val="0018587C"/>
    <w:rsid w:val="00187346"/>
    <w:rsid w:val="001920EB"/>
    <w:rsid w:val="00192FEB"/>
    <w:rsid w:val="00196907"/>
    <w:rsid w:val="001A12DB"/>
    <w:rsid w:val="001A131B"/>
    <w:rsid w:val="001A39C8"/>
    <w:rsid w:val="001A41C5"/>
    <w:rsid w:val="001A420C"/>
    <w:rsid w:val="001A5659"/>
    <w:rsid w:val="001A6ABC"/>
    <w:rsid w:val="001B12F0"/>
    <w:rsid w:val="001B270B"/>
    <w:rsid w:val="001B2A20"/>
    <w:rsid w:val="001B3AE3"/>
    <w:rsid w:val="001B6CD9"/>
    <w:rsid w:val="001C0940"/>
    <w:rsid w:val="001C1470"/>
    <w:rsid w:val="001C19CD"/>
    <w:rsid w:val="001C3144"/>
    <w:rsid w:val="001C51AC"/>
    <w:rsid w:val="001C5FB2"/>
    <w:rsid w:val="001D1B9A"/>
    <w:rsid w:val="001D276E"/>
    <w:rsid w:val="001D3C93"/>
    <w:rsid w:val="001D401C"/>
    <w:rsid w:val="001D7F34"/>
    <w:rsid w:val="001E1295"/>
    <w:rsid w:val="001E352D"/>
    <w:rsid w:val="001E3EF5"/>
    <w:rsid w:val="001E7BAB"/>
    <w:rsid w:val="001F18CD"/>
    <w:rsid w:val="001F22DD"/>
    <w:rsid w:val="001F2FAF"/>
    <w:rsid w:val="001F32BC"/>
    <w:rsid w:val="001F3543"/>
    <w:rsid w:val="001F41C6"/>
    <w:rsid w:val="001F5061"/>
    <w:rsid w:val="001F56AB"/>
    <w:rsid w:val="00200291"/>
    <w:rsid w:val="002052E9"/>
    <w:rsid w:val="00205F68"/>
    <w:rsid w:val="00207EDB"/>
    <w:rsid w:val="0021250F"/>
    <w:rsid w:val="00212A34"/>
    <w:rsid w:val="00217C03"/>
    <w:rsid w:val="002218F8"/>
    <w:rsid w:val="00221ED0"/>
    <w:rsid w:val="00223C24"/>
    <w:rsid w:val="00230ED1"/>
    <w:rsid w:val="002321F1"/>
    <w:rsid w:val="00232E16"/>
    <w:rsid w:val="0023324E"/>
    <w:rsid w:val="00240135"/>
    <w:rsid w:val="00244734"/>
    <w:rsid w:val="0025439B"/>
    <w:rsid w:val="002610DB"/>
    <w:rsid w:val="00263B2E"/>
    <w:rsid w:val="0026722A"/>
    <w:rsid w:val="00271F4C"/>
    <w:rsid w:val="0027495E"/>
    <w:rsid w:val="0027647C"/>
    <w:rsid w:val="00277647"/>
    <w:rsid w:val="0028157D"/>
    <w:rsid w:val="00281898"/>
    <w:rsid w:val="00282914"/>
    <w:rsid w:val="0028330A"/>
    <w:rsid w:val="002874CB"/>
    <w:rsid w:val="00291E5F"/>
    <w:rsid w:val="00293B94"/>
    <w:rsid w:val="00296C7C"/>
    <w:rsid w:val="00297951"/>
    <w:rsid w:val="002979D3"/>
    <w:rsid w:val="002A0995"/>
    <w:rsid w:val="002A66BC"/>
    <w:rsid w:val="002A6971"/>
    <w:rsid w:val="002A69AC"/>
    <w:rsid w:val="002A7BB7"/>
    <w:rsid w:val="002B277F"/>
    <w:rsid w:val="002B3046"/>
    <w:rsid w:val="002B3C32"/>
    <w:rsid w:val="002B462B"/>
    <w:rsid w:val="002B6708"/>
    <w:rsid w:val="002B6CE6"/>
    <w:rsid w:val="002C08B0"/>
    <w:rsid w:val="002C20D8"/>
    <w:rsid w:val="002C3DF7"/>
    <w:rsid w:val="002C4470"/>
    <w:rsid w:val="002C6CB7"/>
    <w:rsid w:val="002D1223"/>
    <w:rsid w:val="002D2825"/>
    <w:rsid w:val="002D2E31"/>
    <w:rsid w:val="002D3B1D"/>
    <w:rsid w:val="002D675E"/>
    <w:rsid w:val="002D7E0E"/>
    <w:rsid w:val="002E00B4"/>
    <w:rsid w:val="002E1305"/>
    <w:rsid w:val="002E459A"/>
    <w:rsid w:val="002E5A5A"/>
    <w:rsid w:val="002E5CF8"/>
    <w:rsid w:val="002E6418"/>
    <w:rsid w:val="002F54A0"/>
    <w:rsid w:val="0030355A"/>
    <w:rsid w:val="00315AA6"/>
    <w:rsid w:val="00315E35"/>
    <w:rsid w:val="0032036F"/>
    <w:rsid w:val="0032143F"/>
    <w:rsid w:val="00322953"/>
    <w:rsid w:val="003273AA"/>
    <w:rsid w:val="0032741D"/>
    <w:rsid w:val="00331C4D"/>
    <w:rsid w:val="0033204A"/>
    <w:rsid w:val="0034115F"/>
    <w:rsid w:val="003447FA"/>
    <w:rsid w:val="0034616C"/>
    <w:rsid w:val="003520A7"/>
    <w:rsid w:val="003548E7"/>
    <w:rsid w:val="00355D7A"/>
    <w:rsid w:val="00361071"/>
    <w:rsid w:val="003621B7"/>
    <w:rsid w:val="003631B0"/>
    <w:rsid w:val="00363A23"/>
    <w:rsid w:val="00363EF4"/>
    <w:rsid w:val="0036701F"/>
    <w:rsid w:val="00367139"/>
    <w:rsid w:val="003762B0"/>
    <w:rsid w:val="003768F2"/>
    <w:rsid w:val="00376C58"/>
    <w:rsid w:val="003802D6"/>
    <w:rsid w:val="003856EC"/>
    <w:rsid w:val="00392B5D"/>
    <w:rsid w:val="00394C2F"/>
    <w:rsid w:val="003960CD"/>
    <w:rsid w:val="003977F8"/>
    <w:rsid w:val="003A13F7"/>
    <w:rsid w:val="003A3D33"/>
    <w:rsid w:val="003A636A"/>
    <w:rsid w:val="003B0E84"/>
    <w:rsid w:val="003B1743"/>
    <w:rsid w:val="003B1912"/>
    <w:rsid w:val="003B293C"/>
    <w:rsid w:val="003B29CB"/>
    <w:rsid w:val="003B363A"/>
    <w:rsid w:val="003B4BF2"/>
    <w:rsid w:val="003B71ED"/>
    <w:rsid w:val="003C1D1F"/>
    <w:rsid w:val="003D078A"/>
    <w:rsid w:val="003D1DE8"/>
    <w:rsid w:val="003D24D9"/>
    <w:rsid w:val="003D2594"/>
    <w:rsid w:val="003D2951"/>
    <w:rsid w:val="003D52F0"/>
    <w:rsid w:val="003D626F"/>
    <w:rsid w:val="003D7D85"/>
    <w:rsid w:val="003E17BD"/>
    <w:rsid w:val="003E5DF8"/>
    <w:rsid w:val="003E7125"/>
    <w:rsid w:val="003F034C"/>
    <w:rsid w:val="003F11FB"/>
    <w:rsid w:val="003F7E1C"/>
    <w:rsid w:val="00405F2A"/>
    <w:rsid w:val="0040688B"/>
    <w:rsid w:val="004069C2"/>
    <w:rsid w:val="00406CC3"/>
    <w:rsid w:val="00407C9D"/>
    <w:rsid w:val="004148FB"/>
    <w:rsid w:val="00417EB8"/>
    <w:rsid w:val="00423EAC"/>
    <w:rsid w:val="00425470"/>
    <w:rsid w:val="004267A3"/>
    <w:rsid w:val="004272E8"/>
    <w:rsid w:val="004308ED"/>
    <w:rsid w:val="00431968"/>
    <w:rsid w:val="00435502"/>
    <w:rsid w:val="00437848"/>
    <w:rsid w:val="00441E4E"/>
    <w:rsid w:val="004426BF"/>
    <w:rsid w:val="00446A0C"/>
    <w:rsid w:val="00452228"/>
    <w:rsid w:val="00453FA4"/>
    <w:rsid w:val="004547F4"/>
    <w:rsid w:val="00457B07"/>
    <w:rsid w:val="004610FF"/>
    <w:rsid w:val="0046248C"/>
    <w:rsid w:val="00462721"/>
    <w:rsid w:val="004635A6"/>
    <w:rsid w:val="00466283"/>
    <w:rsid w:val="00466B42"/>
    <w:rsid w:val="004718BB"/>
    <w:rsid w:val="00472DE2"/>
    <w:rsid w:val="00474307"/>
    <w:rsid w:val="00482DC3"/>
    <w:rsid w:val="004838F5"/>
    <w:rsid w:val="00483C47"/>
    <w:rsid w:val="004900F6"/>
    <w:rsid w:val="004932A8"/>
    <w:rsid w:val="00495D7A"/>
    <w:rsid w:val="00496C57"/>
    <w:rsid w:val="00497362"/>
    <w:rsid w:val="00497EA2"/>
    <w:rsid w:val="004A0B27"/>
    <w:rsid w:val="004A2213"/>
    <w:rsid w:val="004A602B"/>
    <w:rsid w:val="004A7ACC"/>
    <w:rsid w:val="004A7C7F"/>
    <w:rsid w:val="004B0A4E"/>
    <w:rsid w:val="004B5043"/>
    <w:rsid w:val="004B59EF"/>
    <w:rsid w:val="004B63DD"/>
    <w:rsid w:val="004C0715"/>
    <w:rsid w:val="004C7F15"/>
    <w:rsid w:val="004D3CA6"/>
    <w:rsid w:val="004D46F3"/>
    <w:rsid w:val="004D48C6"/>
    <w:rsid w:val="004D53E3"/>
    <w:rsid w:val="004E0A1D"/>
    <w:rsid w:val="004E0DBE"/>
    <w:rsid w:val="004E33A5"/>
    <w:rsid w:val="004E4479"/>
    <w:rsid w:val="004F176D"/>
    <w:rsid w:val="004F5C54"/>
    <w:rsid w:val="004F5D3C"/>
    <w:rsid w:val="0050659B"/>
    <w:rsid w:val="00506D3B"/>
    <w:rsid w:val="005077C1"/>
    <w:rsid w:val="00521DDF"/>
    <w:rsid w:val="00523B46"/>
    <w:rsid w:val="00524D66"/>
    <w:rsid w:val="005268F1"/>
    <w:rsid w:val="00530014"/>
    <w:rsid w:val="00531A23"/>
    <w:rsid w:val="00532FD7"/>
    <w:rsid w:val="00536F3A"/>
    <w:rsid w:val="0054031A"/>
    <w:rsid w:val="00544398"/>
    <w:rsid w:val="00544638"/>
    <w:rsid w:val="00544D7A"/>
    <w:rsid w:val="00545BEB"/>
    <w:rsid w:val="005461C8"/>
    <w:rsid w:val="00551AF7"/>
    <w:rsid w:val="005526A7"/>
    <w:rsid w:val="00553F38"/>
    <w:rsid w:val="00555457"/>
    <w:rsid w:val="00556DA3"/>
    <w:rsid w:val="00556DD6"/>
    <w:rsid w:val="00560081"/>
    <w:rsid w:val="00560B6F"/>
    <w:rsid w:val="00562FF1"/>
    <w:rsid w:val="0056490C"/>
    <w:rsid w:val="00564D2C"/>
    <w:rsid w:val="0057074C"/>
    <w:rsid w:val="00571AB1"/>
    <w:rsid w:val="005752B4"/>
    <w:rsid w:val="00584994"/>
    <w:rsid w:val="00586801"/>
    <w:rsid w:val="00590146"/>
    <w:rsid w:val="00592F96"/>
    <w:rsid w:val="00592FE3"/>
    <w:rsid w:val="005950AB"/>
    <w:rsid w:val="00596CA2"/>
    <w:rsid w:val="005975DA"/>
    <w:rsid w:val="00597F42"/>
    <w:rsid w:val="005A201A"/>
    <w:rsid w:val="005A5E85"/>
    <w:rsid w:val="005B0CAF"/>
    <w:rsid w:val="005B1D65"/>
    <w:rsid w:val="005B4469"/>
    <w:rsid w:val="005C0518"/>
    <w:rsid w:val="005C1AFA"/>
    <w:rsid w:val="005C4E0D"/>
    <w:rsid w:val="005C56E1"/>
    <w:rsid w:val="005C7428"/>
    <w:rsid w:val="005D1D83"/>
    <w:rsid w:val="005D255D"/>
    <w:rsid w:val="005D2CDF"/>
    <w:rsid w:val="005D7E33"/>
    <w:rsid w:val="005E4F39"/>
    <w:rsid w:val="005E6678"/>
    <w:rsid w:val="005E71AB"/>
    <w:rsid w:val="005E7475"/>
    <w:rsid w:val="005E7754"/>
    <w:rsid w:val="005E77E6"/>
    <w:rsid w:val="005F0DB8"/>
    <w:rsid w:val="005F1743"/>
    <w:rsid w:val="005F4000"/>
    <w:rsid w:val="00605D6C"/>
    <w:rsid w:val="00606143"/>
    <w:rsid w:val="00606506"/>
    <w:rsid w:val="00606D0C"/>
    <w:rsid w:val="00610BCE"/>
    <w:rsid w:val="00610CCF"/>
    <w:rsid w:val="0061407D"/>
    <w:rsid w:val="006153FD"/>
    <w:rsid w:val="00615B95"/>
    <w:rsid w:val="006209AA"/>
    <w:rsid w:val="00620F8D"/>
    <w:rsid w:val="00631FD9"/>
    <w:rsid w:val="00632C54"/>
    <w:rsid w:val="00634D8A"/>
    <w:rsid w:val="00640D39"/>
    <w:rsid w:val="006436A6"/>
    <w:rsid w:val="00645666"/>
    <w:rsid w:val="006465D8"/>
    <w:rsid w:val="00650625"/>
    <w:rsid w:val="00650952"/>
    <w:rsid w:val="006520DC"/>
    <w:rsid w:val="006567A7"/>
    <w:rsid w:val="00656B1C"/>
    <w:rsid w:val="00657DF9"/>
    <w:rsid w:val="00661371"/>
    <w:rsid w:val="00662084"/>
    <w:rsid w:val="00662DFA"/>
    <w:rsid w:val="00664C1F"/>
    <w:rsid w:val="00666A86"/>
    <w:rsid w:val="006711DF"/>
    <w:rsid w:val="006726CB"/>
    <w:rsid w:val="00672EEE"/>
    <w:rsid w:val="00674EB9"/>
    <w:rsid w:val="00675A54"/>
    <w:rsid w:val="0067618B"/>
    <w:rsid w:val="00676250"/>
    <w:rsid w:val="00683174"/>
    <w:rsid w:val="00683A97"/>
    <w:rsid w:val="00684A57"/>
    <w:rsid w:val="00687CBF"/>
    <w:rsid w:val="00687F5A"/>
    <w:rsid w:val="006921CF"/>
    <w:rsid w:val="00692719"/>
    <w:rsid w:val="00693A3A"/>
    <w:rsid w:val="00693B51"/>
    <w:rsid w:val="0069554E"/>
    <w:rsid w:val="00697059"/>
    <w:rsid w:val="00697492"/>
    <w:rsid w:val="00697AC6"/>
    <w:rsid w:val="006A34A4"/>
    <w:rsid w:val="006A493D"/>
    <w:rsid w:val="006A6769"/>
    <w:rsid w:val="006B0978"/>
    <w:rsid w:val="006B3632"/>
    <w:rsid w:val="006B4185"/>
    <w:rsid w:val="006C15DD"/>
    <w:rsid w:val="006C1D98"/>
    <w:rsid w:val="006C2B7D"/>
    <w:rsid w:val="006C4F46"/>
    <w:rsid w:val="006C7E72"/>
    <w:rsid w:val="006D0870"/>
    <w:rsid w:val="006D12E2"/>
    <w:rsid w:val="006D2B92"/>
    <w:rsid w:val="006D2D71"/>
    <w:rsid w:val="006D37A0"/>
    <w:rsid w:val="006D3A5A"/>
    <w:rsid w:val="006D44B9"/>
    <w:rsid w:val="006D71D0"/>
    <w:rsid w:val="006D7E2D"/>
    <w:rsid w:val="006E06E5"/>
    <w:rsid w:val="006E3D9B"/>
    <w:rsid w:val="006E430E"/>
    <w:rsid w:val="006E5500"/>
    <w:rsid w:val="006F0308"/>
    <w:rsid w:val="006F24C0"/>
    <w:rsid w:val="006F2A00"/>
    <w:rsid w:val="006F308F"/>
    <w:rsid w:val="006F62D8"/>
    <w:rsid w:val="006F7CA7"/>
    <w:rsid w:val="007060E4"/>
    <w:rsid w:val="00706CA2"/>
    <w:rsid w:val="007103CA"/>
    <w:rsid w:val="00711D7B"/>
    <w:rsid w:val="00713CC4"/>
    <w:rsid w:val="00714010"/>
    <w:rsid w:val="0071535C"/>
    <w:rsid w:val="00716744"/>
    <w:rsid w:val="00722312"/>
    <w:rsid w:val="00722CE3"/>
    <w:rsid w:val="0072402B"/>
    <w:rsid w:val="00726104"/>
    <w:rsid w:val="00726A84"/>
    <w:rsid w:val="00727AFF"/>
    <w:rsid w:val="00731721"/>
    <w:rsid w:val="00732086"/>
    <w:rsid w:val="00735372"/>
    <w:rsid w:val="0074098A"/>
    <w:rsid w:val="00745865"/>
    <w:rsid w:val="00746C81"/>
    <w:rsid w:val="0075053E"/>
    <w:rsid w:val="00751412"/>
    <w:rsid w:val="007514F9"/>
    <w:rsid w:val="007519A2"/>
    <w:rsid w:val="007519CC"/>
    <w:rsid w:val="0075355C"/>
    <w:rsid w:val="0076121A"/>
    <w:rsid w:val="00764A57"/>
    <w:rsid w:val="00766A65"/>
    <w:rsid w:val="00766E65"/>
    <w:rsid w:val="00767C5D"/>
    <w:rsid w:val="007725A1"/>
    <w:rsid w:val="00777416"/>
    <w:rsid w:val="007800DC"/>
    <w:rsid w:val="00781EC4"/>
    <w:rsid w:val="00783C14"/>
    <w:rsid w:val="00785909"/>
    <w:rsid w:val="0079144A"/>
    <w:rsid w:val="007935FE"/>
    <w:rsid w:val="00794AD0"/>
    <w:rsid w:val="00795208"/>
    <w:rsid w:val="00795405"/>
    <w:rsid w:val="00797C1B"/>
    <w:rsid w:val="007A1639"/>
    <w:rsid w:val="007A2850"/>
    <w:rsid w:val="007A4D71"/>
    <w:rsid w:val="007A774D"/>
    <w:rsid w:val="007B158D"/>
    <w:rsid w:val="007B2D54"/>
    <w:rsid w:val="007B478D"/>
    <w:rsid w:val="007B4817"/>
    <w:rsid w:val="007C1A81"/>
    <w:rsid w:val="007C22CB"/>
    <w:rsid w:val="007C3F26"/>
    <w:rsid w:val="007C41B7"/>
    <w:rsid w:val="007C4757"/>
    <w:rsid w:val="007C5D82"/>
    <w:rsid w:val="007C607C"/>
    <w:rsid w:val="007D01E8"/>
    <w:rsid w:val="007D076A"/>
    <w:rsid w:val="007D121C"/>
    <w:rsid w:val="007D1577"/>
    <w:rsid w:val="007D2783"/>
    <w:rsid w:val="007D63AC"/>
    <w:rsid w:val="007E084F"/>
    <w:rsid w:val="007E230C"/>
    <w:rsid w:val="007E233F"/>
    <w:rsid w:val="007E346B"/>
    <w:rsid w:val="007E5484"/>
    <w:rsid w:val="007F00FB"/>
    <w:rsid w:val="007F33C7"/>
    <w:rsid w:val="007F52C0"/>
    <w:rsid w:val="008000E1"/>
    <w:rsid w:val="00800F34"/>
    <w:rsid w:val="00801B0B"/>
    <w:rsid w:val="00803CD0"/>
    <w:rsid w:val="00806B55"/>
    <w:rsid w:val="00811374"/>
    <w:rsid w:val="00814396"/>
    <w:rsid w:val="008148BD"/>
    <w:rsid w:val="00837A28"/>
    <w:rsid w:val="00840BD9"/>
    <w:rsid w:val="00840DC0"/>
    <w:rsid w:val="00841451"/>
    <w:rsid w:val="00842D67"/>
    <w:rsid w:val="008436EC"/>
    <w:rsid w:val="00845B75"/>
    <w:rsid w:val="008461D9"/>
    <w:rsid w:val="00850465"/>
    <w:rsid w:val="008504C2"/>
    <w:rsid w:val="00852E23"/>
    <w:rsid w:val="00856747"/>
    <w:rsid w:val="00856B4B"/>
    <w:rsid w:val="00857279"/>
    <w:rsid w:val="0086073D"/>
    <w:rsid w:val="00860977"/>
    <w:rsid w:val="00863B78"/>
    <w:rsid w:val="00866594"/>
    <w:rsid w:val="0087156D"/>
    <w:rsid w:val="00873EDB"/>
    <w:rsid w:val="00875D80"/>
    <w:rsid w:val="0087798C"/>
    <w:rsid w:val="00882D63"/>
    <w:rsid w:val="00884F84"/>
    <w:rsid w:val="00885B4A"/>
    <w:rsid w:val="00891AEA"/>
    <w:rsid w:val="008A3264"/>
    <w:rsid w:val="008B0325"/>
    <w:rsid w:val="008B1EFB"/>
    <w:rsid w:val="008C2665"/>
    <w:rsid w:val="008C3013"/>
    <w:rsid w:val="008C3B85"/>
    <w:rsid w:val="008C3F48"/>
    <w:rsid w:val="008C42B8"/>
    <w:rsid w:val="008C62A2"/>
    <w:rsid w:val="008C6D4C"/>
    <w:rsid w:val="008D144E"/>
    <w:rsid w:val="008E0B7E"/>
    <w:rsid w:val="008E41E0"/>
    <w:rsid w:val="008E79E0"/>
    <w:rsid w:val="008F2259"/>
    <w:rsid w:val="008F2E34"/>
    <w:rsid w:val="008F2E81"/>
    <w:rsid w:val="008F59A5"/>
    <w:rsid w:val="008F5D65"/>
    <w:rsid w:val="008F6C00"/>
    <w:rsid w:val="008F6C11"/>
    <w:rsid w:val="009011FF"/>
    <w:rsid w:val="00903106"/>
    <w:rsid w:val="00903918"/>
    <w:rsid w:val="00906980"/>
    <w:rsid w:val="00907917"/>
    <w:rsid w:val="0091333A"/>
    <w:rsid w:val="00914CA1"/>
    <w:rsid w:val="0091502C"/>
    <w:rsid w:val="00920E7E"/>
    <w:rsid w:val="00921A27"/>
    <w:rsid w:val="0092595A"/>
    <w:rsid w:val="00927B83"/>
    <w:rsid w:val="009301F5"/>
    <w:rsid w:val="00932786"/>
    <w:rsid w:val="00933C6D"/>
    <w:rsid w:val="00934CFB"/>
    <w:rsid w:val="0093601A"/>
    <w:rsid w:val="009425B9"/>
    <w:rsid w:val="00944390"/>
    <w:rsid w:val="00945368"/>
    <w:rsid w:val="00946E61"/>
    <w:rsid w:val="0094719B"/>
    <w:rsid w:val="009513B3"/>
    <w:rsid w:val="00951932"/>
    <w:rsid w:val="00952079"/>
    <w:rsid w:val="00953F58"/>
    <w:rsid w:val="00954609"/>
    <w:rsid w:val="00955197"/>
    <w:rsid w:val="00956F37"/>
    <w:rsid w:val="009617C9"/>
    <w:rsid w:val="00962337"/>
    <w:rsid w:val="0096397D"/>
    <w:rsid w:val="00965B94"/>
    <w:rsid w:val="009675A4"/>
    <w:rsid w:val="009702BA"/>
    <w:rsid w:val="00970F83"/>
    <w:rsid w:val="00980E43"/>
    <w:rsid w:val="00982DC3"/>
    <w:rsid w:val="0098321E"/>
    <w:rsid w:val="00983266"/>
    <w:rsid w:val="00983DEF"/>
    <w:rsid w:val="009862E5"/>
    <w:rsid w:val="00990FD3"/>
    <w:rsid w:val="009929F8"/>
    <w:rsid w:val="00997908"/>
    <w:rsid w:val="009A066F"/>
    <w:rsid w:val="009A0E9B"/>
    <w:rsid w:val="009A24F3"/>
    <w:rsid w:val="009B0DE8"/>
    <w:rsid w:val="009B12A5"/>
    <w:rsid w:val="009B1607"/>
    <w:rsid w:val="009C007E"/>
    <w:rsid w:val="009C0ADA"/>
    <w:rsid w:val="009C4826"/>
    <w:rsid w:val="009C49DF"/>
    <w:rsid w:val="009C690E"/>
    <w:rsid w:val="009C6FB9"/>
    <w:rsid w:val="009D0719"/>
    <w:rsid w:val="009D1400"/>
    <w:rsid w:val="009D19F2"/>
    <w:rsid w:val="009D348D"/>
    <w:rsid w:val="009D5DFA"/>
    <w:rsid w:val="009D6A25"/>
    <w:rsid w:val="009D7288"/>
    <w:rsid w:val="009D7E39"/>
    <w:rsid w:val="009E23A3"/>
    <w:rsid w:val="009E3CF9"/>
    <w:rsid w:val="009E5275"/>
    <w:rsid w:val="009E743C"/>
    <w:rsid w:val="009F0E48"/>
    <w:rsid w:val="009F233D"/>
    <w:rsid w:val="009F26E3"/>
    <w:rsid w:val="009F2C87"/>
    <w:rsid w:val="009F5E3E"/>
    <w:rsid w:val="00A005BE"/>
    <w:rsid w:val="00A04D94"/>
    <w:rsid w:val="00A102A8"/>
    <w:rsid w:val="00A1202F"/>
    <w:rsid w:val="00A159F0"/>
    <w:rsid w:val="00A16188"/>
    <w:rsid w:val="00A2008A"/>
    <w:rsid w:val="00A20946"/>
    <w:rsid w:val="00A21F06"/>
    <w:rsid w:val="00A2287D"/>
    <w:rsid w:val="00A25964"/>
    <w:rsid w:val="00A3757A"/>
    <w:rsid w:val="00A42CCB"/>
    <w:rsid w:val="00A456B8"/>
    <w:rsid w:val="00A47F27"/>
    <w:rsid w:val="00A53F84"/>
    <w:rsid w:val="00A5479B"/>
    <w:rsid w:val="00A623FF"/>
    <w:rsid w:val="00A645A7"/>
    <w:rsid w:val="00A67649"/>
    <w:rsid w:val="00A67B3D"/>
    <w:rsid w:val="00A702B4"/>
    <w:rsid w:val="00A71946"/>
    <w:rsid w:val="00A74E6D"/>
    <w:rsid w:val="00A76CA3"/>
    <w:rsid w:val="00A8281F"/>
    <w:rsid w:val="00A83A66"/>
    <w:rsid w:val="00A85BD1"/>
    <w:rsid w:val="00A90292"/>
    <w:rsid w:val="00A91B08"/>
    <w:rsid w:val="00A92C3A"/>
    <w:rsid w:val="00A96859"/>
    <w:rsid w:val="00AA121F"/>
    <w:rsid w:val="00AA4CC8"/>
    <w:rsid w:val="00AA59CF"/>
    <w:rsid w:val="00AA5D2A"/>
    <w:rsid w:val="00AA6227"/>
    <w:rsid w:val="00AA7C82"/>
    <w:rsid w:val="00AB2214"/>
    <w:rsid w:val="00AB35AA"/>
    <w:rsid w:val="00AB380E"/>
    <w:rsid w:val="00AB590E"/>
    <w:rsid w:val="00AB5A8F"/>
    <w:rsid w:val="00AB6E18"/>
    <w:rsid w:val="00AB7E84"/>
    <w:rsid w:val="00AC169D"/>
    <w:rsid w:val="00AC2145"/>
    <w:rsid w:val="00AC7D40"/>
    <w:rsid w:val="00AD0AEB"/>
    <w:rsid w:val="00AD2D4D"/>
    <w:rsid w:val="00AD740C"/>
    <w:rsid w:val="00AE06E0"/>
    <w:rsid w:val="00AE0A2F"/>
    <w:rsid w:val="00AE174C"/>
    <w:rsid w:val="00AF3255"/>
    <w:rsid w:val="00AF32FB"/>
    <w:rsid w:val="00AF4D9B"/>
    <w:rsid w:val="00AF6064"/>
    <w:rsid w:val="00AF7844"/>
    <w:rsid w:val="00AF7A3B"/>
    <w:rsid w:val="00B00499"/>
    <w:rsid w:val="00B010BF"/>
    <w:rsid w:val="00B01281"/>
    <w:rsid w:val="00B016DF"/>
    <w:rsid w:val="00B02D26"/>
    <w:rsid w:val="00B03016"/>
    <w:rsid w:val="00B03A22"/>
    <w:rsid w:val="00B04D71"/>
    <w:rsid w:val="00B05AA3"/>
    <w:rsid w:val="00B062D0"/>
    <w:rsid w:val="00B10061"/>
    <w:rsid w:val="00B10EF1"/>
    <w:rsid w:val="00B11F1A"/>
    <w:rsid w:val="00B130A7"/>
    <w:rsid w:val="00B1794D"/>
    <w:rsid w:val="00B2035D"/>
    <w:rsid w:val="00B2121C"/>
    <w:rsid w:val="00B22185"/>
    <w:rsid w:val="00B23D30"/>
    <w:rsid w:val="00B262B2"/>
    <w:rsid w:val="00B3021B"/>
    <w:rsid w:val="00B307D3"/>
    <w:rsid w:val="00B31E73"/>
    <w:rsid w:val="00B33D60"/>
    <w:rsid w:val="00B33E58"/>
    <w:rsid w:val="00B34FD6"/>
    <w:rsid w:val="00B3587D"/>
    <w:rsid w:val="00B362B0"/>
    <w:rsid w:val="00B36592"/>
    <w:rsid w:val="00B439EA"/>
    <w:rsid w:val="00B4489C"/>
    <w:rsid w:val="00B473F5"/>
    <w:rsid w:val="00B50D93"/>
    <w:rsid w:val="00B515B8"/>
    <w:rsid w:val="00B5228D"/>
    <w:rsid w:val="00B5268C"/>
    <w:rsid w:val="00B5526D"/>
    <w:rsid w:val="00B55BFB"/>
    <w:rsid w:val="00B56CC2"/>
    <w:rsid w:val="00B570AD"/>
    <w:rsid w:val="00B6140F"/>
    <w:rsid w:val="00B615C1"/>
    <w:rsid w:val="00B61DF4"/>
    <w:rsid w:val="00B6711D"/>
    <w:rsid w:val="00B70514"/>
    <w:rsid w:val="00B7056E"/>
    <w:rsid w:val="00B7585E"/>
    <w:rsid w:val="00B75DF0"/>
    <w:rsid w:val="00B76943"/>
    <w:rsid w:val="00B77DF8"/>
    <w:rsid w:val="00B80BD0"/>
    <w:rsid w:val="00B81A40"/>
    <w:rsid w:val="00B83D10"/>
    <w:rsid w:val="00B85099"/>
    <w:rsid w:val="00B922E3"/>
    <w:rsid w:val="00B92C80"/>
    <w:rsid w:val="00B92FFA"/>
    <w:rsid w:val="00B97353"/>
    <w:rsid w:val="00BA0670"/>
    <w:rsid w:val="00BA231B"/>
    <w:rsid w:val="00BA2B06"/>
    <w:rsid w:val="00BA3C62"/>
    <w:rsid w:val="00BA5688"/>
    <w:rsid w:val="00BA5B73"/>
    <w:rsid w:val="00BA693D"/>
    <w:rsid w:val="00BA6F01"/>
    <w:rsid w:val="00BB2324"/>
    <w:rsid w:val="00BB43B2"/>
    <w:rsid w:val="00BB5F31"/>
    <w:rsid w:val="00BB60BC"/>
    <w:rsid w:val="00BC02ED"/>
    <w:rsid w:val="00BC0F3F"/>
    <w:rsid w:val="00BC1517"/>
    <w:rsid w:val="00BC5FF2"/>
    <w:rsid w:val="00BD0F7F"/>
    <w:rsid w:val="00BD14B5"/>
    <w:rsid w:val="00BD15B5"/>
    <w:rsid w:val="00BD3410"/>
    <w:rsid w:val="00BD7F05"/>
    <w:rsid w:val="00BE0738"/>
    <w:rsid w:val="00BE27A5"/>
    <w:rsid w:val="00BF2828"/>
    <w:rsid w:val="00BF52BA"/>
    <w:rsid w:val="00BF7A2E"/>
    <w:rsid w:val="00C000CC"/>
    <w:rsid w:val="00C02D8B"/>
    <w:rsid w:val="00C05010"/>
    <w:rsid w:val="00C079EE"/>
    <w:rsid w:val="00C07B8C"/>
    <w:rsid w:val="00C117A4"/>
    <w:rsid w:val="00C132D8"/>
    <w:rsid w:val="00C144CB"/>
    <w:rsid w:val="00C14AC3"/>
    <w:rsid w:val="00C15579"/>
    <w:rsid w:val="00C162B5"/>
    <w:rsid w:val="00C21D8F"/>
    <w:rsid w:val="00C22904"/>
    <w:rsid w:val="00C229E1"/>
    <w:rsid w:val="00C23374"/>
    <w:rsid w:val="00C24872"/>
    <w:rsid w:val="00C2731F"/>
    <w:rsid w:val="00C31944"/>
    <w:rsid w:val="00C32FE2"/>
    <w:rsid w:val="00C33612"/>
    <w:rsid w:val="00C338A4"/>
    <w:rsid w:val="00C34868"/>
    <w:rsid w:val="00C37586"/>
    <w:rsid w:val="00C37864"/>
    <w:rsid w:val="00C378DD"/>
    <w:rsid w:val="00C400F9"/>
    <w:rsid w:val="00C4354E"/>
    <w:rsid w:val="00C47A3E"/>
    <w:rsid w:val="00C51634"/>
    <w:rsid w:val="00C524E2"/>
    <w:rsid w:val="00C5524A"/>
    <w:rsid w:val="00C57507"/>
    <w:rsid w:val="00C649FC"/>
    <w:rsid w:val="00C66216"/>
    <w:rsid w:val="00C741AB"/>
    <w:rsid w:val="00C75BFB"/>
    <w:rsid w:val="00C76547"/>
    <w:rsid w:val="00C77F33"/>
    <w:rsid w:val="00C80045"/>
    <w:rsid w:val="00C80324"/>
    <w:rsid w:val="00C80AF8"/>
    <w:rsid w:val="00C80F5F"/>
    <w:rsid w:val="00C815D1"/>
    <w:rsid w:val="00C82A47"/>
    <w:rsid w:val="00C8617B"/>
    <w:rsid w:val="00C86EAD"/>
    <w:rsid w:val="00C92669"/>
    <w:rsid w:val="00C92ED9"/>
    <w:rsid w:val="00C953EF"/>
    <w:rsid w:val="00C958F7"/>
    <w:rsid w:val="00CA2585"/>
    <w:rsid w:val="00CA54FC"/>
    <w:rsid w:val="00CA7DFA"/>
    <w:rsid w:val="00CA7E59"/>
    <w:rsid w:val="00CB0DFC"/>
    <w:rsid w:val="00CB201D"/>
    <w:rsid w:val="00CB41C7"/>
    <w:rsid w:val="00CB5005"/>
    <w:rsid w:val="00CB6534"/>
    <w:rsid w:val="00CB7EAF"/>
    <w:rsid w:val="00CC62C7"/>
    <w:rsid w:val="00CD00C7"/>
    <w:rsid w:val="00CD067B"/>
    <w:rsid w:val="00CD171F"/>
    <w:rsid w:val="00CD26FD"/>
    <w:rsid w:val="00CD2BA0"/>
    <w:rsid w:val="00CD2F7F"/>
    <w:rsid w:val="00CD73E5"/>
    <w:rsid w:val="00CD7B83"/>
    <w:rsid w:val="00CD7BD9"/>
    <w:rsid w:val="00CE1980"/>
    <w:rsid w:val="00CE23B4"/>
    <w:rsid w:val="00CE2AC4"/>
    <w:rsid w:val="00CE3655"/>
    <w:rsid w:val="00CF1B31"/>
    <w:rsid w:val="00CF6853"/>
    <w:rsid w:val="00CF6A5F"/>
    <w:rsid w:val="00CF77F5"/>
    <w:rsid w:val="00CF7B81"/>
    <w:rsid w:val="00D0081D"/>
    <w:rsid w:val="00D035D8"/>
    <w:rsid w:val="00D05452"/>
    <w:rsid w:val="00D06026"/>
    <w:rsid w:val="00D07A0C"/>
    <w:rsid w:val="00D11FE8"/>
    <w:rsid w:val="00D138E7"/>
    <w:rsid w:val="00D13FC2"/>
    <w:rsid w:val="00D15FA1"/>
    <w:rsid w:val="00D17AE3"/>
    <w:rsid w:val="00D21C69"/>
    <w:rsid w:val="00D22E9B"/>
    <w:rsid w:val="00D30786"/>
    <w:rsid w:val="00D32E1C"/>
    <w:rsid w:val="00D42610"/>
    <w:rsid w:val="00D433E1"/>
    <w:rsid w:val="00D50C9B"/>
    <w:rsid w:val="00D51F1C"/>
    <w:rsid w:val="00D531E2"/>
    <w:rsid w:val="00D53CEE"/>
    <w:rsid w:val="00D569B8"/>
    <w:rsid w:val="00D56E68"/>
    <w:rsid w:val="00D624AA"/>
    <w:rsid w:val="00D712DD"/>
    <w:rsid w:val="00D74A52"/>
    <w:rsid w:val="00D74B3C"/>
    <w:rsid w:val="00D75296"/>
    <w:rsid w:val="00D7550D"/>
    <w:rsid w:val="00D76607"/>
    <w:rsid w:val="00D81C64"/>
    <w:rsid w:val="00D8451E"/>
    <w:rsid w:val="00D86200"/>
    <w:rsid w:val="00D86634"/>
    <w:rsid w:val="00D91AE7"/>
    <w:rsid w:val="00D921E9"/>
    <w:rsid w:val="00D92326"/>
    <w:rsid w:val="00D944BD"/>
    <w:rsid w:val="00D9490D"/>
    <w:rsid w:val="00D95C94"/>
    <w:rsid w:val="00D95E04"/>
    <w:rsid w:val="00DA0D2E"/>
    <w:rsid w:val="00DA1B6E"/>
    <w:rsid w:val="00DA39E8"/>
    <w:rsid w:val="00DA41C7"/>
    <w:rsid w:val="00DA64DC"/>
    <w:rsid w:val="00DB02B4"/>
    <w:rsid w:val="00DB2897"/>
    <w:rsid w:val="00DB7D05"/>
    <w:rsid w:val="00DD02E1"/>
    <w:rsid w:val="00DD61D9"/>
    <w:rsid w:val="00DE0A48"/>
    <w:rsid w:val="00DE476C"/>
    <w:rsid w:val="00DE6C6E"/>
    <w:rsid w:val="00DE7A2B"/>
    <w:rsid w:val="00DF20CB"/>
    <w:rsid w:val="00DF6C2B"/>
    <w:rsid w:val="00DF6D41"/>
    <w:rsid w:val="00DF7C07"/>
    <w:rsid w:val="00E00A0B"/>
    <w:rsid w:val="00E01EF8"/>
    <w:rsid w:val="00E13085"/>
    <w:rsid w:val="00E1327C"/>
    <w:rsid w:val="00E13877"/>
    <w:rsid w:val="00E13B0E"/>
    <w:rsid w:val="00E13D30"/>
    <w:rsid w:val="00E153B1"/>
    <w:rsid w:val="00E217EF"/>
    <w:rsid w:val="00E21F87"/>
    <w:rsid w:val="00E25DD9"/>
    <w:rsid w:val="00E27CF8"/>
    <w:rsid w:val="00E309BF"/>
    <w:rsid w:val="00E349A0"/>
    <w:rsid w:val="00E37B2B"/>
    <w:rsid w:val="00E40F1D"/>
    <w:rsid w:val="00E41DBB"/>
    <w:rsid w:val="00E43C46"/>
    <w:rsid w:val="00E43C58"/>
    <w:rsid w:val="00E43F88"/>
    <w:rsid w:val="00E456BB"/>
    <w:rsid w:val="00E45A32"/>
    <w:rsid w:val="00E6088E"/>
    <w:rsid w:val="00E61F7C"/>
    <w:rsid w:val="00E646E9"/>
    <w:rsid w:val="00E65083"/>
    <w:rsid w:val="00E66070"/>
    <w:rsid w:val="00E6635B"/>
    <w:rsid w:val="00E66459"/>
    <w:rsid w:val="00E718C4"/>
    <w:rsid w:val="00E73006"/>
    <w:rsid w:val="00E74D64"/>
    <w:rsid w:val="00E8008D"/>
    <w:rsid w:val="00E86125"/>
    <w:rsid w:val="00E941E0"/>
    <w:rsid w:val="00E964F4"/>
    <w:rsid w:val="00E969CB"/>
    <w:rsid w:val="00EA0A13"/>
    <w:rsid w:val="00EA1E2A"/>
    <w:rsid w:val="00EA231F"/>
    <w:rsid w:val="00EA381E"/>
    <w:rsid w:val="00EB01C8"/>
    <w:rsid w:val="00EB27D5"/>
    <w:rsid w:val="00EB2A1B"/>
    <w:rsid w:val="00EB2FF5"/>
    <w:rsid w:val="00EB3CFE"/>
    <w:rsid w:val="00EC1D3E"/>
    <w:rsid w:val="00EC3089"/>
    <w:rsid w:val="00EC74C5"/>
    <w:rsid w:val="00EC7BA5"/>
    <w:rsid w:val="00ED1D12"/>
    <w:rsid w:val="00ED216F"/>
    <w:rsid w:val="00EE0222"/>
    <w:rsid w:val="00EE18CD"/>
    <w:rsid w:val="00EE4E46"/>
    <w:rsid w:val="00EE5657"/>
    <w:rsid w:val="00EF1291"/>
    <w:rsid w:val="00EF4691"/>
    <w:rsid w:val="00EF695D"/>
    <w:rsid w:val="00EF69C8"/>
    <w:rsid w:val="00F01120"/>
    <w:rsid w:val="00F03A2C"/>
    <w:rsid w:val="00F041C8"/>
    <w:rsid w:val="00F0539D"/>
    <w:rsid w:val="00F056AB"/>
    <w:rsid w:val="00F0701E"/>
    <w:rsid w:val="00F0799B"/>
    <w:rsid w:val="00F10718"/>
    <w:rsid w:val="00F124E7"/>
    <w:rsid w:val="00F16D53"/>
    <w:rsid w:val="00F2121B"/>
    <w:rsid w:val="00F23E8B"/>
    <w:rsid w:val="00F24127"/>
    <w:rsid w:val="00F262CF"/>
    <w:rsid w:val="00F26A50"/>
    <w:rsid w:val="00F30401"/>
    <w:rsid w:val="00F305BE"/>
    <w:rsid w:val="00F30CDC"/>
    <w:rsid w:val="00F3282F"/>
    <w:rsid w:val="00F37827"/>
    <w:rsid w:val="00F42691"/>
    <w:rsid w:val="00F44DFF"/>
    <w:rsid w:val="00F47B97"/>
    <w:rsid w:val="00F52C36"/>
    <w:rsid w:val="00F5404A"/>
    <w:rsid w:val="00F5652E"/>
    <w:rsid w:val="00F60197"/>
    <w:rsid w:val="00F60973"/>
    <w:rsid w:val="00F61B7D"/>
    <w:rsid w:val="00F666BE"/>
    <w:rsid w:val="00F67196"/>
    <w:rsid w:val="00F67390"/>
    <w:rsid w:val="00F72733"/>
    <w:rsid w:val="00F74E3F"/>
    <w:rsid w:val="00F751C4"/>
    <w:rsid w:val="00F75BC3"/>
    <w:rsid w:val="00F760F0"/>
    <w:rsid w:val="00F762AF"/>
    <w:rsid w:val="00F773A2"/>
    <w:rsid w:val="00F817B9"/>
    <w:rsid w:val="00F83F76"/>
    <w:rsid w:val="00F841E5"/>
    <w:rsid w:val="00F86889"/>
    <w:rsid w:val="00F8748D"/>
    <w:rsid w:val="00F913AF"/>
    <w:rsid w:val="00FA1FF4"/>
    <w:rsid w:val="00FA490D"/>
    <w:rsid w:val="00FB1C95"/>
    <w:rsid w:val="00FB302A"/>
    <w:rsid w:val="00FB67F9"/>
    <w:rsid w:val="00FB7CA0"/>
    <w:rsid w:val="00FC016D"/>
    <w:rsid w:val="00FC0830"/>
    <w:rsid w:val="00FC2BCF"/>
    <w:rsid w:val="00FC653B"/>
    <w:rsid w:val="00FC720B"/>
    <w:rsid w:val="00FD02D3"/>
    <w:rsid w:val="00FD0DAA"/>
    <w:rsid w:val="00FD2951"/>
    <w:rsid w:val="00FD2A8C"/>
    <w:rsid w:val="00FD2CED"/>
    <w:rsid w:val="00FD5B52"/>
    <w:rsid w:val="00FD6471"/>
    <w:rsid w:val="00FD6839"/>
    <w:rsid w:val="00FD7277"/>
    <w:rsid w:val="00FE3721"/>
    <w:rsid w:val="00FE7A39"/>
    <w:rsid w:val="00FF3040"/>
    <w:rsid w:val="00FF4994"/>
    <w:rsid w:val="00FF5DD3"/>
    <w:rsid w:val="393F7603"/>
    <w:rsid w:val="59179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3DF9"/>
  <w15:chartTrackingRefBased/>
  <w15:docId w15:val="{3D37894A-32C1-40DC-B911-CFF70616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18CD"/>
    <w:pPr>
      <w:spacing w:after="0" w:line="240" w:lineRule="auto"/>
      <w:jc w:val="both"/>
    </w:pPr>
    <w:rPr>
      <w:rFonts w:ascii="Arial" w:eastAsia="Times New Roman" w:hAnsi="Arial" w:cs="Times New Roman"/>
      <w:szCs w:val="20"/>
      <w:lang w:eastAsia="cs-CZ"/>
    </w:rPr>
  </w:style>
  <w:style w:type="paragraph" w:styleId="Nadpis1">
    <w:name w:val="heading 1"/>
    <w:basedOn w:val="Normln"/>
    <w:next w:val="Normln"/>
    <w:link w:val="Nadpis1Char"/>
    <w:uiPriority w:val="9"/>
    <w:qFormat/>
    <w:rsid w:val="00F305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B7D05"/>
    <w:rPr>
      <w:color w:val="0563C1" w:themeColor="hyperlink"/>
      <w:u w:val="single"/>
    </w:rPr>
  </w:style>
  <w:style w:type="character" w:styleId="Zmnka">
    <w:name w:val="Mention"/>
    <w:basedOn w:val="Standardnpsmoodstavce"/>
    <w:uiPriority w:val="99"/>
    <w:semiHidden/>
    <w:unhideWhenUsed/>
    <w:rsid w:val="00DB7D05"/>
    <w:rPr>
      <w:color w:val="2B579A"/>
      <w:shd w:val="clear" w:color="auto" w:fill="E6E6E6"/>
    </w:rPr>
  </w:style>
  <w:style w:type="paragraph" w:styleId="Odstavecseseznamem">
    <w:name w:val="List Paragraph"/>
    <w:aliases w:val="Nad,Odstavec cíl se seznamem,Odstavec se seznamem5,Odstavec_muj,Odrážky,EQ odrážka červená"/>
    <w:basedOn w:val="Normln"/>
    <w:link w:val="OdstavecseseznamemChar"/>
    <w:uiPriority w:val="34"/>
    <w:qFormat/>
    <w:rsid w:val="00CD26FD"/>
    <w:pPr>
      <w:ind w:left="720"/>
      <w:contextualSpacing/>
    </w:pPr>
  </w:style>
  <w:style w:type="character" w:customStyle="1" w:styleId="OdstavecseseznamemChar">
    <w:name w:val="Odstavec se seznamem Char"/>
    <w:aliases w:val="Nad Char,Odstavec cíl se seznamem Char,Odstavec se seznamem5 Char,Odstavec_muj Char,Odrážky Char,EQ odrážka červená Char"/>
    <w:link w:val="Odstavecseseznamem"/>
    <w:uiPriority w:val="34"/>
    <w:locked/>
    <w:rsid w:val="004267A3"/>
    <w:rPr>
      <w:rFonts w:ascii="Arial" w:eastAsia="Times New Roman" w:hAnsi="Arial" w:cs="Times New Roman"/>
      <w:szCs w:val="20"/>
      <w:lang w:eastAsia="cs-CZ"/>
    </w:rPr>
  </w:style>
  <w:style w:type="character" w:styleId="Nevyeenzmnka">
    <w:name w:val="Unresolved Mention"/>
    <w:basedOn w:val="Standardnpsmoodstavce"/>
    <w:uiPriority w:val="99"/>
    <w:semiHidden/>
    <w:unhideWhenUsed/>
    <w:rsid w:val="004267A3"/>
    <w:rPr>
      <w:color w:val="808080"/>
      <w:shd w:val="clear" w:color="auto" w:fill="E6E6E6"/>
    </w:rPr>
  </w:style>
  <w:style w:type="paragraph" w:customStyle="1" w:styleId="Body">
    <w:name w:val="Body"/>
    <w:basedOn w:val="Normln"/>
    <w:rsid w:val="00B6711D"/>
    <w:pPr>
      <w:overflowPunct w:val="0"/>
      <w:autoSpaceDE w:val="0"/>
      <w:autoSpaceDN w:val="0"/>
      <w:adjustRightInd w:val="0"/>
      <w:spacing w:after="130" w:line="260" w:lineRule="exact"/>
      <w:ind w:left="782" w:hanging="357"/>
      <w:textAlignment w:val="baseline"/>
    </w:pPr>
    <w:rPr>
      <w:lang w:val="en-GB" w:eastAsia="en-US"/>
    </w:rPr>
  </w:style>
  <w:style w:type="paragraph" w:customStyle="1" w:styleId="smlouva">
    <w:name w:val="smlouva"/>
    <w:basedOn w:val="Odstavecseseznamem"/>
    <w:link w:val="smlouvaChar"/>
    <w:rsid w:val="00785909"/>
    <w:pPr>
      <w:numPr>
        <w:numId w:val="5"/>
      </w:numPr>
      <w:tabs>
        <w:tab w:val="left" w:pos="0"/>
      </w:tabs>
      <w:spacing w:before="120"/>
      <w:ind w:left="425" w:hanging="425"/>
      <w:contextualSpacing w:val="0"/>
    </w:pPr>
    <w:rPr>
      <w:rFonts w:cs="Arial"/>
    </w:rPr>
  </w:style>
  <w:style w:type="paragraph" w:customStyle="1" w:styleId="smlouva2">
    <w:name w:val="smlouva2"/>
    <w:basedOn w:val="Odstavecseseznamem"/>
    <w:link w:val="smlouva2Char"/>
    <w:qFormat/>
    <w:rsid w:val="00785909"/>
    <w:pPr>
      <w:numPr>
        <w:numId w:val="9"/>
      </w:numPr>
      <w:tabs>
        <w:tab w:val="left" w:pos="0"/>
      </w:tabs>
      <w:spacing w:before="120"/>
      <w:contextualSpacing w:val="0"/>
    </w:pPr>
    <w:rPr>
      <w:rFonts w:cs="Arial"/>
    </w:rPr>
  </w:style>
  <w:style w:type="character" w:customStyle="1" w:styleId="smlouvaChar">
    <w:name w:val="smlouva Char"/>
    <w:basedOn w:val="OdstavecseseznamemChar"/>
    <w:link w:val="smlouva"/>
    <w:rsid w:val="00785909"/>
    <w:rPr>
      <w:rFonts w:ascii="Arial" w:eastAsia="Times New Roman" w:hAnsi="Arial" w:cs="Arial"/>
      <w:szCs w:val="20"/>
      <w:lang w:eastAsia="cs-CZ"/>
    </w:rPr>
  </w:style>
  <w:style w:type="character" w:customStyle="1" w:styleId="smlouva2Char">
    <w:name w:val="smlouva2 Char"/>
    <w:basedOn w:val="OdstavecseseznamemChar"/>
    <w:link w:val="smlouva2"/>
    <w:rsid w:val="00785909"/>
    <w:rPr>
      <w:rFonts w:ascii="Arial" w:eastAsia="Times New Roman" w:hAnsi="Arial" w:cs="Arial"/>
      <w:szCs w:val="20"/>
      <w:lang w:eastAsia="cs-CZ"/>
    </w:rPr>
  </w:style>
  <w:style w:type="paragraph" w:customStyle="1" w:styleId="Styl1">
    <w:name w:val="Styl1"/>
    <w:basedOn w:val="Odstavecseseznamem"/>
    <w:link w:val="Styl1Char"/>
    <w:qFormat/>
    <w:rsid w:val="000177C9"/>
    <w:pPr>
      <w:tabs>
        <w:tab w:val="left" w:pos="0"/>
      </w:tabs>
      <w:spacing w:before="120"/>
      <w:ind w:left="425" w:hanging="425"/>
      <w:contextualSpacing w:val="0"/>
    </w:pPr>
    <w:rPr>
      <w:rFonts w:cs="Arial"/>
    </w:rPr>
  </w:style>
  <w:style w:type="paragraph" w:customStyle="1" w:styleId="Styl2">
    <w:name w:val="Styl2"/>
    <w:basedOn w:val="smlouva2"/>
    <w:link w:val="Styl2Char"/>
    <w:qFormat/>
    <w:rsid w:val="000177C9"/>
  </w:style>
  <w:style w:type="character" w:customStyle="1" w:styleId="Styl1Char">
    <w:name w:val="Styl1 Char"/>
    <w:basedOn w:val="OdstavecseseznamemChar"/>
    <w:link w:val="Styl1"/>
    <w:rsid w:val="000177C9"/>
    <w:rPr>
      <w:rFonts w:ascii="Arial" w:eastAsia="Times New Roman" w:hAnsi="Arial" w:cs="Arial"/>
      <w:szCs w:val="20"/>
      <w:lang w:eastAsia="cs-CZ"/>
    </w:rPr>
  </w:style>
  <w:style w:type="character" w:customStyle="1" w:styleId="Styl2Char">
    <w:name w:val="Styl2 Char"/>
    <w:basedOn w:val="smlouva2Char"/>
    <w:link w:val="Styl2"/>
    <w:rsid w:val="000177C9"/>
    <w:rPr>
      <w:rFonts w:ascii="Arial" w:eastAsia="Times New Roman" w:hAnsi="Arial" w:cs="Arial"/>
      <w:szCs w:val="20"/>
      <w:lang w:eastAsia="cs-CZ"/>
    </w:rPr>
  </w:style>
  <w:style w:type="character" w:styleId="Odkaznakoment">
    <w:name w:val="annotation reference"/>
    <w:basedOn w:val="Standardnpsmoodstavce"/>
    <w:uiPriority w:val="99"/>
    <w:semiHidden/>
    <w:unhideWhenUsed/>
    <w:rsid w:val="00DF7C07"/>
    <w:rPr>
      <w:sz w:val="16"/>
      <w:szCs w:val="16"/>
    </w:rPr>
  </w:style>
  <w:style w:type="paragraph" w:styleId="Textkomente">
    <w:name w:val="annotation text"/>
    <w:basedOn w:val="Normln"/>
    <w:link w:val="TextkomenteChar"/>
    <w:uiPriority w:val="99"/>
    <w:semiHidden/>
    <w:unhideWhenUsed/>
    <w:rsid w:val="00DF7C07"/>
    <w:rPr>
      <w:sz w:val="20"/>
    </w:rPr>
  </w:style>
  <w:style w:type="character" w:customStyle="1" w:styleId="TextkomenteChar">
    <w:name w:val="Text komentáře Char"/>
    <w:basedOn w:val="Standardnpsmoodstavce"/>
    <w:link w:val="Textkomente"/>
    <w:uiPriority w:val="99"/>
    <w:semiHidden/>
    <w:rsid w:val="00DF7C0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F7C07"/>
    <w:rPr>
      <w:b/>
      <w:bCs/>
    </w:rPr>
  </w:style>
  <w:style w:type="character" w:customStyle="1" w:styleId="PedmtkomenteChar">
    <w:name w:val="Předmět komentáře Char"/>
    <w:basedOn w:val="TextkomenteChar"/>
    <w:link w:val="Pedmtkomente"/>
    <w:uiPriority w:val="99"/>
    <w:semiHidden/>
    <w:rsid w:val="00DF7C07"/>
    <w:rPr>
      <w:rFonts w:ascii="Arial" w:eastAsia="Times New Roman" w:hAnsi="Arial" w:cs="Times New Roman"/>
      <w:b/>
      <w:bCs/>
      <w:sz w:val="20"/>
      <w:szCs w:val="20"/>
      <w:lang w:eastAsia="cs-CZ"/>
    </w:rPr>
  </w:style>
  <w:style w:type="paragraph" w:styleId="Revize">
    <w:name w:val="Revision"/>
    <w:hidden/>
    <w:uiPriority w:val="99"/>
    <w:semiHidden/>
    <w:rsid w:val="00DF7C07"/>
    <w:pPr>
      <w:spacing w:after="0" w:line="240" w:lineRule="auto"/>
    </w:pPr>
    <w:rPr>
      <w:rFonts w:ascii="Arial" w:eastAsia="Times New Roman" w:hAnsi="Arial" w:cs="Times New Roman"/>
      <w:szCs w:val="20"/>
      <w:lang w:eastAsia="cs-CZ"/>
    </w:rPr>
  </w:style>
  <w:style w:type="paragraph" w:styleId="Textbubliny">
    <w:name w:val="Balloon Text"/>
    <w:basedOn w:val="Normln"/>
    <w:link w:val="TextbublinyChar"/>
    <w:uiPriority w:val="99"/>
    <w:semiHidden/>
    <w:unhideWhenUsed/>
    <w:rsid w:val="00DF7C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7C07"/>
    <w:rPr>
      <w:rFonts w:ascii="Segoe UI" w:eastAsia="Times New Roman" w:hAnsi="Segoe UI" w:cs="Segoe UI"/>
      <w:sz w:val="18"/>
      <w:szCs w:val="18"/>
      <w:lang w:eastAsia="cs-CZ"/>
    </w:rPr>
  </w:style>
  <w:style w:type="paragraph" w:styleId="Bezmezer">
    <w:name w:val="No Spacing"/>
    <w:uiPriority w:val="1"/>
    <w:qFormat/>
    <w:rsid w:val="00F3282F"/>
    <w:pPr>
      <w:spacing w:after="0" w:line="240" w:lineRule="auto"/>
    </w:pPr>
  </w:style>
  <w:style w:type="paragraph" w:customStyle="1" w:styleId="Nadpis112b">
    <w:name w:val="Nadpis 1 + 12 b."/>
    <w:basedOn w:val="Nadpis1"/>
    <w:rsid w:val="00F305BE"/>
    <w:pPr>
      <w:keepLines w:val="0"/>
      <w:spacing w:after="120"/>
      <w:ind w:left="432" w:hanging="432"/>
      <w:jc w:val="center"/>
    </w:pPr>
    <w:rPr>
      <w:rFonts w:ascii="Arial" w:eastAsia="Times New Roman" w:hAnsi="Arial" w:cs="Arial"/>
      <w:b/>
      <w:bCs/>
      <w:color w:val="auto"/>
      <w:kern w:val="32"/>
      <w:sz w:val="24"/>
    </w:rPr>
  </w:style>
  <w:style w:type="character" w:customStyle="1" w:styleId="Nadpis1Char">
    <w:name w:val="Nadpis 1 Char"/>
    <w:basedOn w:val="Standardnpsmoodstavce"/>
    <w:link w:val="Nadpis1"/>
    <w:uiPriority w:val="9"/>
    <w:rsid w:val="00F305BE"/>
    <w:rPr>
      <w:rFonts w:asciiTheme="majorHAnsi" w:eastAsiaTheme="majorEastAsia" w:hAnsiTheme="majorHAnsi" w:cstheme="majorBidi"/>
      <w:color w:val="2F5496" w:themeColor="accent1" w:themeShade="BF"/>
      <w:sz w:val="32"/>
      <w:szCs w:val="32"/>
      <w:lang w:eastAsia="cs-CZ"/>
    </w:rPr>
  </w:style>
  <w:style w:type="character" w:styleId="Zdraznn">
    <w:name w:val="Emphasis"/>
    <w:basedOn w:val="Standardnpsmoodstavce"/>
    <w:uiPriority w:val="20"/>
    <w:qFormat/>
    <w:rsid w:val="00F10718"/>
    <w:rPr>
      <w:i/>
      <w:iCs/>
    </w:rPr>
  </w:style>
  <w:style w:type="character" w:customStyle="1" w:styleId="apple-converted-space">
    <w:name w:val="apple-converted-space"/>
    <w:basedOn w:val="Standardnpsmoodstavce"/>
    <w:rsid w:val="00F10718"/>
  </w:style>
  <w:style w:type="character" w:styleId="Sledovanodkaz">
    <w:name w:val="FollowedHyperlink"/>
    <w:basedOn w:val="Standardnpsmoodstavce"/>
    <w:uiPriority w:val="99"/>
    <w:semiHidden/>
    <w:unhideWhenUsed/>
    <w:rsid w:val="00C76547"/>
    <w:rPr>
      <w:color w:val="954F72" w:themeColor="followedHyperlink"/>
      <w:u w:val="single"/>
    </w:rPr>
  </w:style>
  <w:style w:type="paragraph" w:customStyle="1" w:styleId="AQNormlntext">
    <w:name w:val="AQ Normální text"/>
    <w:link w:val="AQNormlntextChar"/>
    <w:qFormat/>
    <w:rsid w:val="00645666"/>
    <w:pPr>
      <w:spacing w:before="120" w:after="120" w:line="240" w:lineRule="auto"/>
      <w:jc w:val="both"/>
    </w:pPr>
    <w:rPr>
      <w:rFonts w:ascii="Trebuchet MS" w:hAnsi="Trebuchet MS"/>
      <w:sz w:val="20"/>
    </w:rPr>
  </w:style>
  <w:style w:type="character" w:customStyle="1" w:styleId="AQNormlntextChar">
    <w:name w:val="AQ Normální text Char"/>
    <w:basedOn w:val="Standardnpsmoodstavce"/>
    <w:link w:val="AQNormlntext"/>
    <w:rsid w:val="00645666"/>
    <w:rPr>
      <w:rFonts w:ascii="Trebuchet MS" w:hAnsi="Trebuchet MS"/>
      <w:sz w:val="20"/>
    </w:rPr>
  </w:style>
  <w:style w:type="paragraph" w:customStyle="1" w:styleId="Odrka3">
    <w:name w:val="Odrážka 3"/>
    <w:basedOn w:val="Normln"/>
    <w:link w:val="Odrka3Char"/>
    <w:uiPriority w:val="99"/>
    <w:rsid w:val="00645666"/>
    <w:pPr>
      <w:spacing w:before="120" w:after="120"/>
      <w:ind w:left="318" w:hanging="284"/>
      <w:contextualSpacing/>
    </w:pPr>
    <w:rPr>
      <w:rFonts w:ascii="Trebuchet MS" w:hAnsi="Trebuchet MS"/>
      <w:sz w:val="20"/>
      <w:szCs w:val="24"/>
    </w:rPr>
  </w:style>
  <w:style w:type="character" w:customStyle="1" w:styleId="Odrka3Char">
    <w:name w:val="Odrážka 3 Char"/>
    <w:basedOn w:val="Standardnpsmoodstavce"/>
    <w:link w:val="Odrka3"/>
    <w:uiPriority w:val="99"/>
    <w:locked/>
    <w:rsid w:val="00645666"/>
    <w:rPr>
      <w:rFonts w:ascii="Trebuchet MS" w:eastAsia="Times New Roman" w:hAnsi="Trebuchet MS" w:cs="Times New Roman"/>
      <w:sz w:val="20"/>
      <w:szCs w:val="24"/>
      <w:lang w:eastAsia="cs-CZ"/>
    </w:rPr>
  </w:style>
  <w:style w:type="paragraph" w:styleId="Zkladntext">
    <w:name w:val="Body Text"/>
    <w:basedOn w:val="Normln"/>
    <w:link w:val="ZkladntextChar"/>
    <w:autoRedefine/>
    <w:rsid w:val="00645666"/>
    <w:pPr>
      <w:overflowPunct w:val="0"/>
      <w:autoSpaceDE w:val="0"/>
      <w:autoSpaceDN w:val="0"/>
      <w:adjustRightInd w:val="0"/>
      <w:spacing w:after="60" w:line="260" w:lineRule="atLeast"/>
      <w:ind w:left="491" w:right="-28"/>
      <w:jc w:val="left"/>
      <w:textAlignment w:val="baseline"/>
    </w:pPr>
    <w:rPr>
      <w:rFonts w:ascii="Times New Roman" w:hAnsi="Times New Roman"/>
      <w:lang w:eastAsia="en-US"/>
    </w:rPr>
  </w:style>
  <w:style w:type="character" w:customStyle="1" w:styleId="ZkladntextChar">
    <w:name w:val="Základní text Char"/>
    <w:basedOn w:val="Standardnpsmoodstavce"/>
    <w:link w:val="Zkladntext"/>
    <w:rsid w:val="0064566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83638">
      <w:bodyDiv w:val="1"/>
      <w:marLeft w:val="0"/>
      <w:marRight w:val="0"/>
      <w:marTop w:val="0"/>
      <w:marBottom w:val="0"/>
      <w:divBdr>
        <w:top w:val="none" w:sz="0" w:space="0" w:color="auto"/>
        <w:left w:val="none" w:sz="0" w:space="0" w:color="auto"/>
        <w:bottom w:val="none" w:sz="0" w:space="0" w:color="auto"/>
        <w:right w:val="none" w:sz="0" w:space="0" w:color="auto"/>
      </w:divBdr>
    </w:div>
    <w:div w:id="11077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B9EA40AC133047877A1C7BB84400C2" ma:contentTypeVersion="13" ma:contentTypeDescription="Vytvoří nový dokument" ma:contentTypeScope="" ma:versionID="ed3298db2a6567fb532ba4fd3616407f">
  <xsd:schema xmlns:xsd="http://www.w3.org/2001/XMLSchema" xmlns:xs="http://www.w3.org/2001/XMLSchema" xmlns:p="http://schemas.microsoft.com/office/2006/metadata/properties" xmlns:ns3="e6cf9ddb-5aff-4c70-8c9e-df9bf80179dd" xmlns:ns4="ebc2bdbc-707e-4ec0-9b82-84770160e86a" targetNamespace="http://schemas.microsoft.com/office/2006/metadata/properties" ma:root="true" ma:fieldsID="c1417c864c9f7eeaee46eec74f9c9690" ns3:_="" ns4:_="">
    <xsd:import namespace="e6cf9ddb-5aff-4c70-8c9e-df9bf80179dd"/>
    <xsd:import namespace="ebc2bdbc-707e-4ec0-9b82-84770160e8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f9ddb-5aff-4c70-8c9e-df9bf80179d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2bdbc-707e-4ec0-9b82-84770160e8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75B0-6252-47D0-B450-3B72328883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C6EB4-4CB8-43C0-9345-80DF8BD5B5EC}">
  <ds:schemaRefs>
    <ds:schemaRef ds:uri="http://schemas.microsoft.com/sharepoint/v3/contenttype/forms"/>
  </ds:schemaRefs>
</ds:datastoreItem>
</file>

<file path=customXml/itemProps3.xml><?xml version="1.0" encoding="utf-8"?>
<ds:datastoreItem xmlns:ds="http://schemas.openxmlformats.org/officeDocument/2006/customXml" ds:itemID="{FAAFBF97-CFEF-4E5E-B8A1-ECC99665D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f9ddb-5aff-4c70-8c9e-df9bf80179dd"/>
    <ds:schemaRef ds:uri="ebc2bdbc-707e-4ec0-9b82-84770160e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CC367-F024-4640-9874-A4AA9231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3215</Words>
  <Characters>18970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22141</CharactersWithSpaces>
  <SharedDoc>false</SharedDoc>
  <HLinks>
    <vt:vector size="12" baseType="variant">
      <vt:variant>
        <vt:i4>589887</vt:i4>
      </vt:variant>
      <vt:variant>
        <vt:i4>3</vt:i4>
      </vt:variant>
      <vt:variant>
        <vt:i4>0</vt:i4>
      </vt:variant>
      <vt:variant>
        <vt:i4>5</vt:i4>
      </vt:variant>
      <vt:variant>
        <vt:lpwstr>mailto:tomalak@ctu.cz</vt:lpwstr>
      </vt:variant>
      <vt:variant>
        <vt:lpwstr/>
      </vt:variant>
      <vt:variant>
        <vt:i4>589887</vt:i4>
      </vt:variant>
      <vt:variant>
        <vt:i4>0</vt:i4>
      </vt:variant>
      <vt:variant>
        <vt:i4>0</vt:i4>
      </vt:variant>
      <vt:variant>
        <vt:i4>5</vt:i4>
      </vt:variant>
      <vt:variant>
        <vt:lpwstr>mailto:tomalak@ctu.cz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 Karel</dc:creator>
  <cp:keywords/>
  <dc:description/>
  <cp:lastModifiedBy>Pavlík Jan</cp:lastModifiedBy>
  <cp:revision>4</cp:revision>
  <dcterms:created xsi:type="dcterms:W3CDTF">2021-04-21T06:39:00Z</dcterms:created>
  <dcterms:modified xsi:type="dcterms:W3CDTF">2021-05-04T13:31:00Z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0x01010045B9EA40AC133047877A1C7BB84400C2</vt:lpwstr>
  </property>
</Properties>
</file>