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467F9" w14:textId="77777777" w:rsidR="001804D2" w:rsidRPr="00057681" w:rsidRDefault="004C0E20">
      <w:pPr>
        <w:jc w:val="center"/>
        <w:rPr>
          <w:b/>
        </w:rPr>
      </w:pPr>
      <w:bookmarkStart w:id="0" w:name="_gjdgxs" w:colFirst="0" w:colLast="0"/>
      <w:bookmarkEnd w:id="0"/>
      <w:r w:rsidRPr="00057681">
        <w:rPr>
          <w:b/>
        </w:rPr>
        <w:t>Smlouva o dílo a o zpracování osobních údajů</w:t>
      </w:r>
    </w:p>
    <w:p w14:paraId="62D5863C" w14:textId="77777777" w:rsidR="001804D2" w:rsidRPr="00057681" w:rsidRDefault="001804D2"/>
    <w:p w14:paraId="348B9047" w14:textId="77777777" w:rsidR="001804D2" w:rsidRPr="00057681" w:rsidRDefault="004C0E20" w:rsidP="00AA1C90">
      <w:pPr>
        <w:spacing w:after="0" w:line="240" w:lineRule="auto"/>
        <w:rPr>
          <w:b/>
        </w:rPr>
      </w:pPr>
      <w:r w:rsidRPr="00057681">
        <w:rPr>
          <w:b/>
        </w:rPr>
        <w:t>České vysoké učení technické v Praze,</w:t>
      </w:r>
    </w:p>
    <w:p w14:paraId="692ABD85" w14:textId="77777777" w:rsidR="001804D2" w:rsidRPr="00057681" w:rsidRDefault="004C0E20" w:rsidP="00AA1C90">
      <w:pPr>
        <w:spacing w:after="0" w:line="240" w:lineRule="auto"/>
      </w:pPr>
      <w:r w:rsidRPr="00057681">
        <w:t xml:space="preserve">Sídlo:                                       </w:t>
      </w:r>
      <w:r w:rsidRPr="00057681">
        <w:tab/>
        <w:t>Jugoslávských partyzánů 1580/3, 160 00 Praha 6 - Dejvice</w:t>
      </w:r>
    </w:p>
    <w:p w14:paraId="27B58D55" w14:textId="77777777" w:rsidR="001804D2" w:rsidRPr="00057681" w:rsidRDefault="004C0E20" w:rsidP="00AA1C90">
      <w:pPr>
        <w:spacing w:after="0" w:line="240" w:lineRule="auto"/>
      </w:pPr>
      <w:r w:rsidRPr="00057681">
        <w:t xml:space="preserve">IČO:                                        </w:t>
      </w:r>
      <w:r w:rsidRPr="00057681">
        <w:tab/>
        <w:t>68407700</w:t>
      </w:r>
    </w:p>
    <w:p w14:paraId="7AFBAC93" w14:textId="77777777" w:rsidR="001804D2" w:rsidRPr="00057681" w:rsidRDefault="004C0E20" w:rsidP="00AA1C90">
      <w:pPr>
        <w:spacing w:after="0" w:line="240" w:lineRule="auto"/>
      </w:pPr>
      <w:r w:rsidRPr="00057681">
        <w:t xml:space="preserve">DIČ:                                         </w:t>
      </w:r>
      <w:r w:rsidRPr="00057681">
        <w:tab/>
        <w:t>CZ68407700</w:t>
      </w:r>
    </w:p>
    <w:p w14:paraId="2418742C" w14:textId="77777777" w:rsidR="001804D2" w:rsidRPr="00057681" w:rsidRDefault="004C0E20" w:rsidP="00AA1C90">
      <w:pPr>
        <w:spacing w:after="0" w:line="240" w:lineRule="auto"/>
      </w:pPr>
      <w:r w:rsidRPr="00057681">
        <w:t xml:space="preserve">Statutární zástupce:                </w:t>
      </w:r>
      <w:r w:rsidRPr="00057681">
        <w:tab/>
        <w:t>RNDr. Vojtěch Petráček, CSc. – rektor</w:t>
      </w:r>
    </w:p>
    <w:p w14:paraId="592D7DB2" w14:textId="77777777" w:rsidR="001804D2" w:rsidRPr="00057681" w:rsidRDefault="004C0E20" w:rsidP="00AA1C90">
      <w:pPr>
        <w:spacing w:after="0" w:line="240" w:lineRule="auto"/>
        <w:rPr>
          <w:b/>
        </w:rPr>
      </w:pPr>
      <w:r w:rsidRPr="00057681">
        <w:t xml:space="preserve">Realizací pověřená součást:  </w:t>
      </w:r>
      <w:r w:rsidRPr="00057681">
        <w:tab/>
      </w:r>
      <w:r w:rsidRPr="00057681">
        <w:rPr>
          <w:b/>
        </w:rPr>
        <w:t>Fakulta elektrotechnická</w:t>
      </w:r>
    </w:p>
    <w:p w14:paraId="413BFAF8" w14:textId="77777777" w:rsidR="001804D2" w:rsidRPr="00057681" w:rsidRDefault="004C0E20" w:rsidP="00AA1C90">
      <w:pPr>
        <w:spacing w:after="0" w:line="240" w:lineRule="auto"/>
      </w:pPr>
      <w:r w:rsidRPr="00057681">
        <w:t xml:space="preserve">Doručovací adresa:                 </w:t>
      </w:r>
      <w:r w:rsidRPr="00057681">
        <w:tab/>
        <w:t>Technická 2, 166 27 Praha 6</w:t>
      </w:r>
    </w:p>
    <w:p w14:paraId="3517C5C0" w14:textId="6A9523C1" w:rsidR="001804D2" w:rsidRPr="00057681" w:rsidRDefault="004C0E20" w:rsidP="00AA1C90">
      <w:pPr>
        <w:spacing w:after="0" w:line="240" w:lineRule="auto"/>
      </w:pPr>
      <w:r w:rsidRPr="00057681">
        <w:t xml:space="preserve">Zastoupená:                            </w:t>
      </w:r>
      <w:r w:rsidRPr="00057681">
        <w:tab/>
      </w:r>
      <w:r w:rsidR="00F81AB7" w:rsidRPr="00057681">
        <w:t>prof. Mgr. Petr Pátou</w:t>
      </w:r>
      <w:r w:rsidRPr="00057681">
        <w:t>, Ph.D. - děkanem</w:t>
      </w:r>
    </w:p>
    <w:p w14:paraId="6C0A1F6E" w14:textId="77777777" w:rsidR="001804D2" w:rsidRPr="00057681" w:rsidRDefault="004C0E20" w:rsidP="00AA1C90">
      <w:pPr>
        <w:spacing w:after="0" w:line="240" w:lineRule="auto"/>
      </w:pPr>
      <w:r w:rsidRPr="00057681">
        <w:t xml:space="preserve">Bankovní spojení:                    </w:t>
      </w:r>
      <w:r w:rsidRPr="00057681">
        <w:tab/>
        <w:t>Komerční banka, a.s.</w:t>
      </w:r>
    </w:p>
    <w:p w14:paraId="5B64A024" w14:textId="77777777" w:rsidR="001804D2" w:rsidRPr="00057681" w:rsidRDefault="004C0E20" w:rsidP="00AA1C90">
      <w:pPr>
        <w:spacing w:after="0" w:line="240" w:lineRule="auto"/>
      </w:pPr>
      <w:r w:rsidRPr="00057681">
        <w:t xml:space="preserve">Číslo účtu.:                              </w:t>
      </w:r>
      <w:r w:rsidRPr="00057681">
        <w:tab/>
        <w:t>19-5504540257/0100</w:t>
      </w:r>
    </w:p>
    <w:p w14:paraId="3E60758C" w14:textId="0F85F8D1" w:rsidR="001804D2" w:rsidRPr="00057681" w:rsidRDefault="00F81AB7" w:rsidP="00AA1C90">
      <w:pPr>
        <w:spacing w:after="0" w:line="240" w:lineRule="auto"/>
      </w:pPr>
      <w:r w:rsidRPr="00057681">
        <w:t>(dále jen „</w:t>
      </w:r>
      <w:r w:rsidR="004C0E20" w:rsidRPr="00057681">
        <w:rPr>
          <w:b/>
        </w:rPr>
        <w:t>Objednatel</w:t>
      </w:r>
      <w:r w:rsidR="004C0E20" w:rsidRPr="00057681">
        <w:t>”)</w:t>
      </w:r>
    </w:p>
    <w:p w14:paraId="74F87D5D" w14:textId="5F4918E5" w:rsidR="001804D2" w:rsidRPr="00057681" w:rsidRDefault="001804D2"/>
    <w:p w14:paraId="7BEE4B6C" w14:textId="77777777" w:rsidR="001804D2" w:rsidRPr="00057681" w:rsidRDefault="004C0E20">
      <w:r w:rsidRPr="00057681">
        <w:t>a</w:t>
      </w:r>
    </w:p>
    <w:p w14:paraId="7FD06B23" w14:textId="77777777" w:rsidR="001804D2" w:rsidRPr="00057681" w:rsidRDefault="001804D2"/>
    <w:p w14:paraId="79AB161F" w14:textId="77777777" w:rsidR="001804D2" w:rsidRPr="00057681" w:rsidRDefault="004C0E20">
      <w:pPr>
        <w:spacing w:after="0"/>
      </w:pPr>
      <w:r w:rsidRPr="00057681">
        <w:t>Název:</w:t>
      </w:r>
      <w:r w:rsidRPr="00057681">
        <w:tab/>
      </w:r>
      <w:r w:rsidRPr="00057681">
        <w:tab/>
      </w:r>
      <w:r w:rsidRPr="00057681">
        <w:tab/>
      </w:r>
      <w:r w:rsidRPr="00057681">
        <w:rPr>
          <w:b/>
        </w:rPr>
        <w:t>www.scio.cz, s.r.o.</w:t>
      </w:r>
      <w:r w:rsidRPr="00057681">
        <w:tab/>
      </w:r>
      <w:r w:rsidRPr="00057681">
        <w:tab/>
      </w:r>
    </w:p>
    <w:p w14:paraId="337C9F92" w14:textId="77777777" w:rsidR="001804D2" w:rsidRPr="00057681" w:rsidRDefault="004C0E20">
      <w:pPr>
        <w:spacing w:after="0"/>
      </w:pPr>
      <w:r w:rsidRPr="00057681">
        <w:t>se sídlem:</w:t>
      </w:r>
      <w:r w:rsidRPr="00057681">
        <w:tab/>
      </w:r>
      <w:r w:rsidRPr="00057681">
        <w:tab/>
        <w:t>Pobřežní 34, 180 00 Praha 8</w:t>
      </w:r>
    </w:p>
    <w:p w14:paraId="4F0264B4" w14:textId="77777777" w:rsidR="001804D2" w:rsidRPr="00057681" w:rsidRDefault="004C0E20">
      <w:pPr>
        <w:spacing w:after="0"/>
      </w:pPr>
      <w:r w:rsidRPr="00057681">
        <w:t>Zapsaná v obchodním rejstříku vedeném Městským soudem v Praze odd. C, vložka 100551</w:t>
      </w:r>
    </w:p>
    <w:p w14:paraId="29DE1DDE" w14:textId="77777777" w:rsidR="001804D2" w:rsidRPr="00057681" w:rsidRDefault="004C0E20">
      <w:pPr>
        <w:spacing w:after="0"/>
      </w:pPr>
      <w:r w:rsidRPr="00057681">
        <w:t>zastoupena:</w:t>
      </w:r>
      <w:r w:rsidRPr="00057681">
        <w:tab/>
      </w:r>
      <w:r w:rsidRPr="00057681">
        <w:tab/>
        <w:t xml:space="preserve">Mgr. Jiřím </w:t>
      </w:r>
      <w:proofErr w:type="spellStart"/>
      <w:r w:rsidRPr="00057681">
        <w:t>Zelendou</w:t>
      </w:r>
      <w:proofErr w:type="spellEnd"/>
      <w:r w:rsidRPr="00057681">
        <w:t>, jednatelem společnosti</w:t>
      </w:r>
    </w:p>
    <w:p w14:paraId="492C8445" w14:textId="77777777" w:rsidR="001804D2" w:rsidRPr="00057681" w:rsidRDefault="004C0E20">
      <w:pPr>
        <w:spacing w:after="0"/>
      </w:pPr>
      <w:r w:rsidRPr="00057681">
        <w:t>IČ:</w:t>
      </w:r>
      <w:r w:rsidRPr="00057681">
        <w:tab/>
      </w:r>
      <w:r w:rsidRPr="00057681">
        <w:tab/>
      </w:r>
      <w:r w:rsidRPr="00057681">
        <w:tab/>
        <w:t>27156125</w:t>
      </w:r>
    </w:p>
    <w:p w14:paraId="4BDB34DD" w14:textId="77777777" w:rsidR="001804D2" w:rsidRPr="00057681" w:rsidRDefault="004C0E20">
      <w:pPr>
        <w:spacing w:after="0"/>
      </w:pPr>
      <w:r w:rsidRPr="00057681">
        <w:t xml:space="preserve">DIČ: </w:t>
      </w:r>
      <w:r w:rsidRPr="00057681">
        <w:tab/>
      </w:r>
      <w:r w:rsidRPr="00057681">
        <w:tab/>
      </w:r>
      <w:r w:rsidRPr="00057681">
        <w:tab/>
        <w:t>CZ27156125</w:t>
      </w:r>
    </w:p>
    <w:p w14:paraId="3387EE68" w14:textId="77777777" w:rsidR="001804D2" w:rsidRPr="00057681" w:rsidRDefault="004C0E20">
      <w:pPr>
        <w:spacing w:after="0"/>
      </w:pPr>
      <w:r w:rsidRPr="00057681">
        <w:t xml:space="preserve">Bankovní spojení: </w:t>
      </w:r>
      <w:r w:rsidRPr="00057681">
        <w:tab/>
      </w:r>
      <w:proofErr w:type="spellStart"/>
      <w:r w:rsidRPr="00057681">
        <w:t>Raiffeisen</w:t>
      </w:r>
      <w:proofErr w:type="spellEnd"/>
      <w:r w:rsidRPr="00057681">
        <w:t xml:space="preserve"> Bank, č. </w:t>
      </w:r>
      <w:proofErr w:type="spellStart"/>
      <w:r w:rsidRPr="00057681">
        <w:t>ú.</w:t>
      </w:r>
      <w:proofErr w:type="spellEnd"/>
      <w:r w:rsidRPr="00057681">
        <w:t>: 3649626028/5500</w:t>
      </w:r>
    </w:p>
    <w:p w14:paraId="00D1E9BF" w14:textId="77777777" w:rsidR="001804D2" w:rsidRPr="00057681" w:rsidRDefault="004C0E20">
      <w:r w:rsidRPr="00057681">
        <w:t>(dále jen „</w:t>
      </w:r>
      <w:r w:rsidRPr="00057681">
        <w:rPr>
          <w:b/>
        </w:rPr>
        <w:t>Zhotovitel</w:t>
      </w:r>
      <w:r w:rsidRPr="00057681">
        <w:t>“)</w:t>
      </w:r>
    </w:p>
    <w:p w14:paraId="1000EF53" w14:textId="77777777" w:rsidR="001804D2" w:rsidRPr="00057681" w:rsidRDefault="001804D2"/>
    <w:p w14:paraId="0EE9F9B4" w14:textId="77777777" w:rsidR="001804D2" w:rsidRPr="00057681" w:rsidRDefault="004C0E20">
      <w:pPr>
        <w:jc w:val="both"/>
      </w:pPr>
      <w:r w:rsidRPr="00057681">
        <w:t>uzavřeli níže uvedeného dne, měsíce a roku podle § 2586 a násl. zákona č. 89/2012 Sb., občanský zákoník, ve znění pozdějších předpisů (dále jen „občanský zákoník“) a dále podle článku 28, odst. 3 obecného nařízení Evropského parlamentu a rady (EU) 2016/679, o ochraně osobních údajů (GDPR) (dále jen „GDPR“) tuto Smlouvu o dílo a o zpracování osobních údajů (dále jen “Smlouva” nebo “Smlouva o dílo”).</w:t>
      </w:r>
    </w:p>
    <w:p w14:paraId="411D365C" w14:textId="77777777" w:rsidR="001804D2" w:rsidRPr="00057681" w:rsidRDefault="001804D2">
      <w:pPr>
        <w:jc w:val="both"/>
        <w:rPr>
          <w:b/>
        </w:rPr>
      </w:pPr>
    </w:p>
    <w:p w14:paraId="18BB3FF4" w14:textId="77777777" w:rsidR="001804D2" w:rsidRPr="00057681" w:rsidRDefault="004C0E20">
      <w:pPr>
        <w:jc w:val="center"/>
        <w:rPr>
          <w:b/>
        </w:rPr>
      </w:pPr>
      <w:r w:rsidRPr="00057681">
        <w:rPr>
          <w:b/>
        </w:rPr>
        <w:t>I.</w:t>
      </w:r>
    </w:p>
    <w:p w14:paraId="62912B3C" w14:textId="77777777" w:rsidR="001804D2" w:rsidRPr="00057681" w:rsidRDefault="004C0E20">
      <w:pPr>
        <w:jc w:val="center"/>
        <w:rPr>
          <w:b/>
        </w:rPr>
      </w:pPr>
      <w:r w:rsidRPr="00057681">
        <w:rPr>
          <w:b/>
        </w:rPr>
        <w:t>Předmět smlouvy</w:t>
      </w:r>
    </w:p>
    <w:p w14:paraId="76349474" w14:textId="77777777" w:rsidR="001804D2" w:rsidRPr="00057681" w:rsidRDefault="004C0E20">
      <w:pPr>
        <w:numPr>
          <w:ilvl w:val="0"/>
          <w:numId w:val="6"/>
        </w:numPr>
        <w:pBdr>
          <w:top w:val="nil"/>
          <w:left w:val="nil"/>
          <w:bottom w:val="nil"/>
          <w:right w:val="nil"/>
          <w:between w:val="nil"/>
        </w:pBdr>
        <w:spacing w:after="0"/>
        <w:jc w:val="both"/>
      </w:pPr>
      <w:r w:rsidRPr="00057681">
        <w:rPr>
          <w:color w:val="000000"/>
        </w:rPr>
        <w:t xml:space="preserve">Zhotovitel se zavazuje provést online testování uchazečů o studium u Objednatele tak, jak je popsáno dále v této Smlouvě (dále jen „Testování“). Zhotovitel se dále zavazuje vyhodnotit absolvované testy a jejich výsledky předat Objednateli. </w:t>
      </w:r>
    </w:p>
    <w:p w14:paraId="5A30296A" w14:textId="77777777" w:rsidR="001804D2" w:rsidRPr="00057681" w:rsidRDefault="004C0E20">
      <w:pPr>
        <w:numPr>
          <w:ilvl w:val="0"/>
          <w:numId w:val="6"/>
        </w:numPr>
        <w:pBdr>
          <w:top w:val="nil"/>
          <w:left w:val="nil"/>
          <w:bottom w:val="nil"/>
          <w:right w:val="nil"/>
          <w:between w:val="nil"/>
        </w:pBdr>
        <w:spacing w:after="0"/>
        <w:jc w:val="both"/>
      </w:pPr>
      <w:r w:rsidRPr="00057681">
        <w:rPr>
          <w:color w:val="000000"/>
        </w:rPr>
        <w:t xml:space="preserve">Zhotovitel při testování a vyhodnocení absolvovaných testů bude zpracovávat osobní údaje uchazečů. Podmínky tohoto zpracování jsou upraveny dále v této Smlouvě. </w:t>
      </w:r>
    </w:p>
    <w:p w14:paraId="04B1AA58" w14:textId="77777777" w:rsidR="001804D2" w:rsidRPr="00057681" w:rsidRDefault="004C0E20">
      <w:pPr>
        <w:numPr>
          <w:ilvl w:val="0"/>
          <w:numId w:val="6"/>
        </w:numPr>
        <w:pBdr>
          <w:top w:val="nil"/>
          <w:left w:val="nil"/>
          <w:bottom w:val="nil"/>
          <w:right w:val="nil"/>
          <w:between w:val="nil"/>
        </w:pBdr>
        <w:spacing w:after="0"/>
        <w:jc w:val="both"/>
      </w:pPr>
      <w:r w:rsidRPr="00057681">
        <w:rPr>
          <w:color w:val="000000"/>
        </w:rPr>
        <w:t>Objednatel se zavazuje za vytvoření a předání Databáze výsledků zaplatit cenu sjednanou v článku IV. této smlouvy.</w:t>
      </w:r>
    </w:p>
    <w:p w14:paraId="2EE0957C" w14:textId="15AF621A" w:rsidR="001804D2" w:rsidRPr="00057681" w:rsidRDefault="001804D2">
      <w:pPr>
        <w:pBdr>
          <w:top w:val="nil"/>
          <w:left w:val="nil"/>
          <w:bottom w:val="nil"/>
          <w:right w:val="nil"/>
          <w:between w:val="nil"/>
        </w:pBdr>
        <w:ind w:left="720"/>
        <w:jc w:val="both"/>
        <w:rPr>
          <w:color w:val="000000"/>
        </w:rPr>
      </w:pPr>
    </w:p>
    <w:p w14:paraId="04534C40" w14:textId="0AA0EDB3" w:rsidR="00803B6A" w:rsidRPr="00057681" w:rsidRDefault="00803B6A">
      <w:pPr>
        <w:pBdr>
          <w:top w:val="nil"/>
          <w:left w:val="nil"/>
          <w:bottom w:val="nil"/>
          <w:right w:val="nil"/>
          <w:between w:val="nil"/>
        </w:pBdr>
        <w:ind w:left="720"/>
        <w:jc w:val="both"/>
        <w:rPr>
          <w:color w:val="000000"/>
        </w:rPr>
      </w:pPr>
    </w:p>
    <w:p w14:paraId="5ACB9337" w14:textId="4EDB7EBE" w:rsidR="00803B6A" w:rsidRPr="00057681" w:rsidRDefault="00803B6A">
      <w:pPr>
        <w:pBdr>
          <w:top w:val="nil"/>
          <w:left w:val="nil"/>
          <w:bottom w:val="nil"/>
          <w:right w:val="nil"/>
          <w:between w:val="nil"/>
        </w:pBdr>
        <w:ind w:left="720"/>
        <w:jc w:val="both"/>
        <w:rPr>
          <w:color w:val="000000"/>
        </w:rPr>
      </w:pPr>
    </w:p>
    <w:p w14:paraId="559A3017" w14:textId="77777777" w:rsidR="00803B6A" w:rsidRPr="00057681" w:rsidRDefault="00803B6A">
      <w:pPr>
        <w:pBdr>
          <w:top w:val="nil"/>
          <w:left w:val="nil"/>
          <w:bottom w:val="nil"/>
          <w:right w:val="nil"/>
          <w:between w:val="nil"/>
        </w:pBdr>
        <w:ind w:left="720"/>
        <w:jc w:val="both"/>
        <w:rPr>
          <w:color w:val="000000"/>
        </w:rPr>
      </w:pPr>
    </w:p>
    <w:p w14:paraId="78D393A1" w14:textId="77777777" w:rsidR="001804D2" w:rsidRPr="00057681" w:rsidRDefault="004C0E20">
      <w:pPr>
        <w:jc w:val="center"/>
        <w:rPr>
          <w:b/>
        </w:rPr>
      </w:pPr>
      <w:r w:rsidRPr="00057681">
        <w:rPr>
          <w:b/>
        </w:rPr>
        <w:lastRenderedPageBreak/>
        <w:t xml:space="preserve">II. </w:t>
      </w:r>
    </w:p>
    <w:p w14:paraId="67D382AB" w14:textId="77777777" w:rsidR="001804D2" w:rsidRPr="00057681" w:rsidRDefault="004C0E20">
      <w:pPr>
        <w:jc w:val="center"/>
        <w:rPr>
          <w:b/>
        </w:rPr>
      </w:pPr>
      <w:r w:rsidRPr="00057681">
        <w:rPr>
          <w:b/>
        </w:rPr>
        <w:t>Popis plnění a Harmonogram plnění</w:t>
      </w:r>
    </w:p>
    <w:p w14:paraId="3848CBA3" w14:textId="29C2449C" w:rsidR="001804D2" w:rsidRPr="00057681" w:rsidRDefault="004C0E20">
      <w:pPr>
        <w:numPr>
          <w:ilvl w:val="0"/>
          <w:numId w:val="4"/>
        </w:numPr>
        <w:pBdr>
          <w:top w:val="nil"/>
          <w:left w:val="nil"/>
          <w:bottom w:val="nil"/>
          <w:right w:val="nil"/>
          <w:between w:val="nil"/>
        </w:pBdr>
        <w:spacing w:after="0"/>
        <w:jc w:val="both"/>
      </w:pPr>
      <w:r w:rsidRPr="00057681">
        <w:rPr>
          <w:color w:val="000000"/>
        </w:rPr>
        <w:t xml:space="preserve">Objednatel předá prostřednictvím zabezpečeného rozhraní nejpozději </w:t>
      </w:r>
      <w:r w:rsidR="00E851B0" w:rsidRPr="00057681">
        <w:rPr>
          <w:color w:val="000000"/>
        </w:rPr>
        <w:t>25</w:t>
      </w:r>
      <w:r w:rsidRPr="00057681">
        <w:rPr>
          <w:color w:val="000000"/>
        </w:rPr>
        <w:t xml:space="preserve">. května 2021 Zhotoviteli databázi uchazečů o studium </w:t>
      </w:r>
      <w:proofErr w:type="spellStart"/>
      <w:r w:rsidRPr="00057681">
        <w:rPr>
          <w:color w:val="000000"/>
        </w:rPr>
        <w:t>bc.</w:t>
      </w:r>
      <w:proofErr w:type="spellEnd"/>
      <w:r w:rsidRPr="00057681">
        <w:rPr>
          <w:color w:val="000000"/>
        </w:rPr>
        <w:t xml:space="preserve"> oboru, kteří by měli vykonat přijímací zkoušku.</w:t>
      </w:r>
    </w:p>
    <w:p w14:paraId="5BB90D2C" w14:textId="77777777" w:rsidR="001804D2" w:rsidRPr="00057681" w:rsidRDefault="004C0E20">
      <w:pPr>
        <w:pBdr>
          <w:top w:val="nil"/>
          <w:left w:val="nil"/>
          <w:bottom w:val="nil"/>
          <w:right w:val="nil"/>
          <w:between w:val="nil"/>
        </w:pBdr>
        <w:spacing w:after="0"/>
        <w:ind w:left="720"/>
        <w:jc w:val="both"/>
        <w:rPr>
          <w:color w:val="000000"/>
        </w:rPr>
      </w:pPr>
      <w:r w:rsidRPr="00057681">
        <w:rPr>
          <w:color w:val="000000"/>
        </w:rPr>
        <w:t>(dále jen „Databáze uchazečů“).</w:t>
      </w:r>
    </w:p>
    <w:p w14:paraId="653B2C78" w14:textId="77777777" w:rsidR="001804D2" w:rsidRPr="00057681" w:rsidRDefault="004C0E20">
      <w:pPr>
        <w:numPr>
          <w:ilvl w:val="0"/>
          <w:numId w:val="4"/>
        </w:numPr>
        <w:pBdr>
          <w:top w:val="nil"/>
          <w:left w:val="nil"/>
          <w:bottom w:val="nil"/>
          <w:right w:val="nil"/>
          <w:between w:val="nil"/>
        </w:pBdr>
        <w:spacing w:after="0"/>
        <w:jc w:val="both"/>
      </w:pPr>
      <w:r w:rsidRPr="00057681">
        <w:rPr>
          <w:color w:val="000000"/>
        </w:rPr>
        <w:t xml:space="preserve">Objednatel předá </w:t>
      </w:r>
      <w:r w:rsidRPr="00057681">
        <w:t xml:space="preserve"> nejpozději 14. května 2021 </w:t>
      </w:r>
      <w:r w:rsidRPr="00057681">
        <w:rPr>
          <w:color w:val="000000"/>
        </w:rPr>
        <w:t>Zhotoviteli znění testů (vč. klíčů a instrukcí k vyhodnocení), které budou použity k otestování uchazečů.</w:t>
      </w:r>
      <w:r w:rsidRPr="00057681">
        <w:t xml:space="preserve"> Kromě toho Objednatel předá Zhotoviteli nejpozději 22. dubna 2021 </w:t>
      </w:r>
      <w:r w:rsidRPr="00057681">
        <w:rPr>
          <w:color w:val="000000"/>
        </w:rPr>
        <w:t>ukázková data pro otestování importu testových úloh do testovacího systému. Zhotovitel není oprávněn tyto testy ani žádnou jejich část využít k jinému účelu, než k plnění dle této Smlouvy.</w:t>
      </w:r>
      <w:r w:rsidRPr="00057681">
        <w:rPr>
          <w:color w:val="0000FF"/>
        </w:rPr>
        <w:t xml:space="preserve"> </w:t>
      </w:r>
    </w:p>
    <w:p w14:paraId="2A25EF7B" w14:textId="77777777" w:rsidR="001804D2" w:rsidRPr="00057681" w:rsidRDefault="004C0E20">
      <w:pPr>
        <w:numPr>
          <w:ilvl w:val="0"/>
          <w:numId w:val="4"/>
        </w:numPr>
        <w:pBdr>
          <w:top w:val="nil"/>
          <w:left w:val="nil"/>
          <w:bottom w:val="nil"/>
          <w:right w:val="nil"/>
          <w:between w:val="nil"/>
        </w:pBdr>
        <w:spacing w:after="0"/>
        <w:jc w:val="both"/>
      </w:pPr>
      <w:r w:rsidRPr="00057681">
        <w:rPr>
          <w:color w:val="000000"/>
        </w:rPr>
        <w:t>Zhotovitel se zavazuje provést Testování v  termínu 14. června 2021</w:t>
      </w:r>
      <w:r w:rsidRPr="00057681">
        <w:t>.</w:t>
      </w:r>
    </w:p>
    <w:p w14:paraId="0C610D24" w14:textId="77777777" w:rsidR="001804D2" w:rsidRPr="00057681" w:rsidRDefault="004C0E20">
      <w:pPr>
        <w:numPr>
          <w:ilvl w:val="0"/>
          <w:numId w:val="4"/>
        </w:numPr>
        <w:pBdr>
          <w:top w:val="nil"/>
          <w:left w:val="nil"/>
          <w:bottom w:val="nil"/>
          <w:right w:val="nil"/>
          <w:between w:val="nil"/>
        </w:pBdr>
        <w:spacing w:after="0"/>
        <w:jc w:val="both"/>
      </w:pPr>
      <w:r w:rsidRPr="00057681">
        <w:rPr>
          <w:color w:val="000000"/>
        </w:rPr>
        <w:t>Zhotovitel se zavazuje nejpozději 14 kalendářních dn</w:t>
      </w:r>
      <w:r w:rsidRPr="00057681">
        <w:t>ů</w:t>
      </w:r>
      <w:r w:rsidRPr="00057681">
        <w:rPr>
          <w:color w:val="000000"/>
        </w:rPr>
        <w:t xml:space="preserve"> před konáním testu, nejdříve však 7 pracovních dní po předání Databází uchazečů Objednatelem Zhotoviteli, informovat uchazeče prostřednictvím emailové zprávy o podmínkách a termínech </w:t>
      </w:r>
      <w:r w:rsidRPr="00057681">
        <w:t>T</w:t>
      </w:r>
      <w:r w:rsidRPr="00057681">
        <w:rPr>
          <w:color w:val="000000"/>
        </w:rPr>
        <w:t>estování a instrukce k jeho absolvování. Povinností Zhotovitele je odeslat emailové zprávy na adresy uvedené v Databázi uchazečů, přičemž Zhotovitel nenese odpovědnost za doručení emailové zprávy (např. z důvodu chybné mailové adresy či zaplněné emailové schránky uchazeče</w:t>
      </w:r>
      <w:r w:rsidRPr="00057681">
        <w:t>)</w:t>
      </w:r>
      <w:r w:rsidRPr="00057681">
        <w:rPr>
          <w:color w:val="000000"/>
        </w:rPr>
        <w:t xml:space="preserve">. </w:t>
      </w:r>
    </w:p>
    <w:p w14:paraId="0241CE30" w14:textId="77777777" w:rsidR="001804D2" w:rsidRPr="00057681" w:rsidRDefault="001804D2">
      <w:pPr>
        <w:pBdr>
          <w:top w:val="nil"/>
          <w:left w:val="nil"/>
          <w:bottom w:val="nil"/>
          <w:right w:val="nil"/>
          <w:between w:val="nil"/>
        </w:pBdr>
        <w:spacing w:after="0"/>
        <w:ind w:left="720"/>
        <w:jc w:val="both"/>
        <w:rPr>
          <w:color w:val="000000"/>
        </w:rPr>
      </w:pPr>
    </w:p>
    <w:p w14:paraId="318FAC14" w14:textId="77777777" w:rsidR="001804D2" w:rsidRPr="00057681" w:rsidRDefault="004C0E20">
      <w:pPr>
        <w:numPr>
          <w:ilvl w:val="0"/>
          <w:numId w:val="4"/>
        </w:numPr>
        <w:pBdr>
          <w:top w:val="nil"/>
          <w:left w:val="nil"/>
          <w:bottom w:val="nil"/>
          <w:right w:val="nil"/>
          <w:between w:val="nil"/>
        </w:pBdr>
        <w:spacing w:after="0"/>
        <w:jc w:val="both"/>
        <w:rPr>
          <w:rFonts w:ascii="Tahoma" w:eastAsia="Tahoma" w:hAnsi="Tahoma" w:cs="Tahoma"/>
          <w:color w:val="000000"/>
          <w:sz w:val="20"/>
          <w:szCs w:val="20"/>
        </w:rPr>
      </w:pPr>
      <w:r w:rsidRPr="00057681">
        <w:rPr>
          <w:color w:val="000000"/>
        </w:rPr>
        <w:t>Zhotovitel umožní uchazečům nejpozději 3 dny před příslušným termínem Testování</w:t>
      </w:r>
    </w:p>
    <w:p w14:paraId="6FC94E49" w14:textId="77777777" w:rsidR="001804D2" w:rsidRPr="00057681" w:rsidRDefault="004C0E20">
      <w:pPr>
        <w:numPr>
          <w:ilvl w:val="0"/>
          <w:numId w:val="10"/>
        </w:numPr>
        <w:pBdr>
          <w:top w:val="nil"/>
          <w:left w:val="nil"/>
          <w:bottom w:val="nil"/>
          <w:right w:val="nil"/>
          <w:between w:val="nil"/>
        </w:pBdr>
        <w:spacing w:after="0"/>
        <w:jc w:val="both"/>
      </w:pPr>
      <w:r w:rsidRPr="00057681">
        <w:rPr>
          <w:color w:val="000000"/>
        </w:rPr>
        <w:t>nainstalovat si potřebný software</w:t>
      </w:r>
    </w:p>
    <w:p w14:paraId="18CD4141" w14:textId="77777777" w:rsidR="001804D2" w:rsidRPr="00057681" w:rsidRDefault="004C0E20">
      <w:pPr>
        <w:numPr>
          <w:ilvl w:val="0"/>
          <w:numId w:val="10"/>
        </w:numPr>
        <w:pBdr>
          <w:top w:val="nil"/>
          <w:left w:val="nil"/>
          <w:bottom w:val="nil"/>
          <w:right w:val="nil"/>
          <w:between w:val="nil"/>
        </w:pBdr>
        <w:spacing w:after="0"/>
        <w:jc w:val="both"/>
      </w:pPr>
      <w:r w:rsidRPr="00057681">
        <w:rPr>
          <w:color w:val="000000"/>
        </w:rPr>
        <w:t>otestovat připojení k testu a nastavení systému</w:t>
      </w:r>
    </w:p>
    <w:p w14:paraId="154D2279" w14:textId="77777777" w:rsidR="001804D2" w:rsidRPr="00057681" w:rsidRDefault="004C0E20">
      <w:pPr>
        <w:numPr>
          <w:ilvl w:val="0"/>
          <w:numId w:val="10"/>
        </w:numPr>
        <w:pBdr>
          <w:top w:val="nil"/>
          <w:left w:val="nil"/>
          <w:bottom w:val="nil"/>
          <w:right w:val="nil"/>
          <w:between w:val="nil"/>
        </w:pBdr>
        <w:jc w:val="both"/>
      </w:pPr>
      <w:r w:rsidRPr="00057681">
        <w:rPr>
          <w:color w:val="000000"/>
        </w:rPr>
        <w:t>vyzkoušet testovací rozhraní a absolvovat krátký zkušební test, aby si vyzkoušeli práci v testovacím prostředí.</w:t>
      </w:r>
    </w:p>
    <w:p w14:paraId="4B3036DA" w14:textId="77777777" w:rsidR="001804D2" w:rsidRPr="00057681" w:rsidRDefault="004C0E20">
      <w:pPr>
        <w:ind w:left="720"/>
        <w:jc w:val="both"/>
      </w:pPr>
      <w:r w:rsidRPr="00057681">
        <w:t xml:space="preserve">Testovací rozhraní je optimalizované pro zařízení standardních parametrů. Zkoušku lze konat na zařízení splňujícím tyto minimální technické požadavky: Zařízení s </w:t>
      </w:r>
      <w:proofErr w:type="spellStart"/>
      <w:r w:rsidRPr="00057681">
        <w:t>dual-core</w:t>
      </w:r>
      <w:proofErr w:type="spellEnd"/>
      <w:r w:rsidRPr="00057681">
        <w:t xml:space="preserve"> procesorem nebo lepší konfigurací a alespoň 2GB RAM. Operační systém PC: Windows 7+, MAC: </w:t>
      </w:r>
      <w:proofErr w:type="spellStart"/>
      <w:r w:rsidRPr="00057681">
        <w:t>macOS</w:t>
      </w:r>
      <w:proofErr w:type="spellEnd"/>
      <w:r w:rsidRPr="00057681">
        <w:t xml:space="preserve"> </w:t>
      </w:r>
      <w:proofErr w:type="spellStart"/>
      <w:r w:rsidRPr="00057681">
        <w:t>Siera</w:t>
      </w:r>
      <w:proofErr w:type="spellEnd"/>
      <w:r w:rsidRPr="00057681">
        <w:t xml:space="preserve"> 10.12+. Webová kamera schopná záznamu videa v rozlišení 800x600 nebo výše, mikrofon. Obojí může být vestavěné i externí. Zařízení musí mít minimálně 4GB volného prostoru na disku pro záznam a ukládání dat v průběhu zkoušky. Připojení k internetu. Minimální </w:t>
      </w:r>
      <w:proofErr w:type="spellStart"/>
      <w:r w:rsidRPr="00057681">
        <w:t>download</w:t>
      </w:r>
      <w:proofErr w:type="spellEnd"/>
      <w:r w:rsidRPr="00057681">
        <w:t xml:space="preserve"> 300KBs, minimální </w:t>
      </w:r>
      <w:proofErr w:type="spellStart"/>
      <w:r w:rsidRPr="00057681">
        <w:t>upload</w:t>
      </w:r>
      <w:proofErr w:type="spellEnd"/>
      <w:r w:rsidRPr="00057681">
        <w:t xml:space="preserve"> 300KBs. Internetový prohlížeč: Chrome 70+. Povoleno využití </w:t>
      </w:r>
      <w:proofErr w:type="spellStart"/>
      <w:r w:rsidRPr="00057681">
        <w:t>JavaScript</w:t>
      </w:r>
      <w:proofErr w:type="spellEnd"/>
      <w:r w:rsidRPr="00057681">
        <w:t xml:space="preserve">. Povoleno využití </w:t>
      </w:r>
      <w:proofErr w:type="spellStart"/>
      <w:r w:rsidRPr="00057681">
        <w:t>cookies</w:t>
      </w:r>
      <w:proofErr w:type="spellEnd"/>
      <w:r w:rsidRPr="00057681">
        <w:t xml:space="preserve"> třetí strany. Povoleno HTML 5. </w:t>
      </w:r>
    </w:p>
    <w:p w14:paraId="13B51A32" w14:textId="77777777" w:rsidR="001804D2" w:rsidRPr="00057681" w:rsidRDefault="004C0E20">
      <w:pPr>
        <w:numPr>
          <w:ilvl w:val="0"/>
          <w:numId w:val="4"/>
        </w:numPr>
        <w:pBdr>
          <w:top w:val="nil"/>
          <w:left w:val="nil"/>
          <w:bottom w:val="nil"/>
          <w:right w:val="nil"/>
          <w:between w:val="nil"/>
        </w:pBdr>
        <w:spacing w:after="0"/>
        <w:jc w:val="both"/>
      </w:pPr>
      <w:r w:rsidRPr="00057681">
        <w:rPr>
          <w:color w:val="000000"/>
        </w:rPr>
        <w:t>Průběh Testování:</w:t>
      </w:r>
    </w:p>
    <w:p w14:paraId="25BAB134" w14:textId="77777777" w:rsidR="001804D2" w:rsidRPr="00057681" w:rsidRDefault="004C0E20">
      <w:pPr>
        <w:numPr>
          <w:ilvl w:val="0"/>
          <w:numId w:val="13"/>
        </w:numPr>
        <w:pBdr>
          <w:top w:val="nil"/>
          <w:left w:val="nil"/>
          <w:bottom w:val="nil"/>
          <w:right w:val="nil"/>
          <w:between w:val="nil"/>
        </w:pBdr>
        <w:spacing w:after="0"/>
        <w:jc w:val="both"/>
      </w:pPr>
      <w:r w:rsidRPr="00057681">
        <w:rPr>
          <w:color w:val="000000"/>
        </w:rPr>
        <w:t xml:space="preserve">Uchazeči se v určeném čase přihlásí v souladu s pokyny zaslanými Zhotovitelem do testovacího rozhraní. Testování začíná ve stanoveném čase, uchazeč se nemůže Testování účastnit jindy. </w:t>
      </w:r>
    </w:p>
    <w:p w14:paraId="062CE4D9" w14:textId="77777777" w:rsidR="001804D2" w:rsidRPr="00057681" w:rsidRDefault="004C0E20">
      <w:pPr>
        <w:numPr>
          <w:ilvl w:val="0"/>
          <w:numId w:val="13"/>
        </w:numPr>
        <w:pBdr>
          <w:top w:val="nil"/>
          <w:left w:val="nil"/>
          <w:bottom w:val="nil"/>
          <w:right w:val="nil"/>
          <w:between w:val="nil"/>
        </w:pBdr>
        <w:spacing w:after="0"/>
        <w:jc w:val="both"/>
      </w:pPr>
      <w:r w:rsidRPr="00057681">
        <w:rPr>
          <w:color w:val="000000"/>
        </w:rPr>
        <w:t xml:space="preserve">Před zpřístupněním samotného testu a zahájení Testování, se uchazeči identifikují pomocí web kamery a průkazu totožnosti. Je pořízen snímek jak průkazu, tak uchazeče pro porovnání a následnou kontrolu. Musí proběhnout tzv. </w:t>
      </w:r>
      <w:proofErr w:type="spellStart"/>
      <w:r w:rsidRPr="00057681">
        <w:rPr>
          <w:color w:val="000000"/>
        </w:rPr>
        <w:t>sken</w:t>
      </w:r>
      <w:proofErr w:type="spellEnd"/>
      <w:r w:rsidRPr="00057681">
        <w:rPr>
          <w:color w:val="000000"/>
        </w:rPr>
        <w:t xml:space="preserve"> místnosti – otočením kamery o 360°. V průběhu celého Testování je pomocí umělé inteligence automaticky kontrolováno a vyhodnocováno, zda test skutečně absolvuje uchazeč, který se na začátku zkoušky identifikoval. </w:t>
      </w:r>
    </w:p>
    <w:p w14:paraId="0353FADA" w14:textId="77777777" w:rsidR="001804D2" w:rsidRPr="00057681" w:rsidRDefault="004C0E20">
      <w:pPr>
        <w:numPr>
          <w:ilvl w:val="0"/>
          <w:numId w:val="13"/>
        </w:numPr>
        <w:pBdr>
          <w:top w:val="nil"/>
          <w:left w:val="nil"/>
          <w:bottom w:val="nil"/>
          <w:right w:val="nil"/>
          <w:between w:val="nil"/>
        </w:pBdr>
        <w:spacing w:after="0"/>
        <w:jc w:val="both"/>
      </w:pPr>
      <w:r w:rsidRPr="00057681">
        <w:rPr>
          <w:color w:val="000000"/>
        </w:rPr>
        <w:t xml:space="preserve">Po identifikaci se uchazeči zpřístupní test. </w:t>
      </w:r>
    </w:p>
    <w:p w14:paraId="47CB4281" w14:textId="77777777" w:rsidR="001804D2" w:rsidRPr="00057681" w:rsidRDefault="004C0E20">
      <w:pPr>
        <w:numPr>
          <w:ilvl w:val="0"/>
          <w:numId w:val="13"/>
        </w:numPr>
        <w:pBdr>
          <w:top w:val="nil"/>
          <w:left w:val="nil"/>
          <w:bottom w:val="nil"/>
          <w:right w:val="nil"/>
          <w:between w:val="nil"/>
        </w:pBdr>
        <w:spacing w:after="0"/>
        <w:jc w:val="both"/>
      </w:pPr>
      <w:r w:rsidRPr="00057681">
        <w:rPr>
          <w:color w:val="000000"/>
        </w:rPr>
        <w:t>Aplikace testovacího rozhraní blokuje jiné aplikace a okna v počítači (v odůvodněných případech lze případně povolit aplikace typu čtení obrazovky pro nevidomé apod.), dále lze nastavit blokování použití druhého monitoru či jiných externích zařízení.</w:t>
      </w:r>
    </w:p>
    <w:p w14:paraId="5BC32961" w14:textId="77777777" w:rsidR="001804D2" w:rsidRPr="00057681" w:rsidRDefault="004C0E20">
      <w:pPr>
        <w:numPr>
          <w:ilvl w:val="0"/>
          <w:numId w:val="13"/>
        </w:numPr>
        <w:pBdr>
          <w:top w:val="nil"/>
          <w:left w:val="nil"/>
          <w:bottom w:val="nil"/>
          <w:right w:val="nil"/>
          <w:between w:val="nil"/>
        </w:pBdr>
        <w:spacing w:after="0"/>
        <w:jc w:val="both"/>
      </w:pPr>
      <w:r w:rsidRPr="00057681">
        <w:rPr>
          <w:color w:val="000000"/>
        </w:rPr>
        <w:t xml:space="preserve">Průběh celého Testování je nahráván záznam web kamery, mikrofonu a pracovní plochy uchazeče. V průběhu testu jsou tato vstupní data neustále vyhodnocována umělou inteligencí a pro každého účastníka je spočítáno tzv. risk skóre. Toto skóre upozorňuje na možnost závadného chování během zkoušky – např. odcházení z místnosti, přítomnost další osoby, hlasy v místnosti, používání mobilního telefonu a jiné – a potenciální riziko podvádění. U každé testované osoby jsou následně </w:t>
      </w:r>
      <w:r w:rsidRPr="00057681">
        <w:rPr>
          <w:color w:val="000000"/>
        </w:rPr>
        <w:lastRenderedPageBreak/>
        <w:t xml:space="preserve">všechny tyto situace se zvýšeným „risk skóre“ validovány pracovníky Zhotovitele, kteří vyhodnotí, zda se skutečně jednalo o závadné jednání a rozhodnou, zda zkouška bude uznána. Zvýšení tzv. risk skóre neznamená automaticky rozhodnutí o neuznání testu, takové rozhodnutí může být učiněno pouze po přezkoumání pracovníky Zhotovitele, kteří jsou k takovému vyhodnocení řádně proškoleni. V případě zájmu ze strany Objednatele bude Objednateli poskytnuto odůvodnění rozhodnutí o neuznání testu a veškeré podklady k přezkoumání rozhodnutí o neuznání testu. </w:t>
      </w:r>
    </w:p>
    <w:p w14:paraId="691748E6" w14:textId="348E6E24" w:rsidR="001804D2" w:rsidRPr="00057681" w:rsidRDefault="004C0E20">
      <w:pPr>
        <w:numPr>
          <w:ilvl w:val="0"/>
          <w:numId w:val="13"/>
        </w:numPr>
        <w:pBdr>
          <w:top w:val="nil"/>
          <w:left w:val="nil"/>
          <w:bottom w:val="nil"/>
          <w:right w:val="nil"/>
          <w:between w:val="nil"/>
        </w:pBdr>
        <w:spacing w:after="0"/>
        <w:jc w:val="both"/>
      </w:pPr>
      <w:r w:rsidRPr="00057681">
        <w:rPr>
          <w:color w:val="000000"/>
        </w:rPr>
        <w:t>Výsledky uchazečů Zhotovitel zadá do Databází uchazečů a takto doplněné databáze předá Objednateli, a to do 14 dní po realizovaném termínu Testování. Databáze uchazečů bude předána prostře</w:t>
      </w:r>
      <w:r w:rsidR="008C47BD" w:rsidRPr="00057681">
        <w:rPr>
          <w:color w:val="000000"/>
        </w:rPr>
        <w:t>dnictvím zabezpečeného rozhraní, nejpozději 25. 6. 2021.</w:t>
      </w:r>
    </w:p>
    <w:p w14:paraId="3D549784" w14:textId="77777777" w:rsidR="001804D2" w:rsidRPr="00057681" w:rsidRDefault="004C0E20">
      <w:pPr>
        <w:numPr>
          <w:ilvl w:val="0"/>
          <w:numId w:val="4"/>
        </w:numPr>
        <w:pBdr>
          <w:top w:val="nil"/>
          <w:left w:val="nil"/>
          <w:bottom w:val="nil"/>
          <w:right w:val="nil"/>
          <w:between w:val="nil"/>
        </w:pBdr>
        <w:jc w:val="both"/>
      </w:pPr>
      <w:r w:rsidRPr="00057681">
        <w:rPr>
          <w:color w:val="000000"/>
        </w:rPr>
        <w:t xml:space="preserve">Objednatel se zavazuje poskytnout Zhotoviteli v průběhu předávání Databází i v průběhu Testování veškerou nezbytnou součinnost.  </w:t>
      </w:r>
    </w:p>
    <w:p w14:paraId="7145755F" w14:textId="77777777" w:rsidR="001804D2" w:rsidRPr="00057681" w:rsidRDefault="001804D2">
      <w:pPr>
        <w:jc w:val="center"/>
        <w:rPr>
          <w:b/>
        </w:rPr>
      </w:pPr>
    </w:p>
    <w:p w14:paraId="10B4B639" w14:textId="77777777" w:rsidR="001804D2" w:rsidRPr="00057681" w:rsidRDefault="004C0E20">
      <w:pPr>
        <w:jc w:val="center"/>
        <w:rPr>
          <w:b/>
        </w:rPr>
      </w:pPr>
      <w:r w:rsidRPr="00057681">
        <w:rPr>
          <w:b/>
        </w:rPr>
        <w:t>III.</w:t>
      </w:r>
    </w:p>
    <w:p w14:paraId="7FBF7428" w14:textId="77777777" w:rsidR="001804D2" w:rsidRPr="00057681" w:rsidRDefault="004C0E20">
      <w:pPr>
        <w:jc w:val="center"/>
      </w:pPr>
      <w:r w:rsidRPr="00057681">
        <w:rPr>
          <w:b/>
        </w:rPr>
        <w:t>Práva a povinnosti smluvních stran</w:t>
      </w:r>
    </w:p>
    <w:p w14:paraId="6ED81F5C" w14:textId="77777777" w:rsidR="001804D2" w:rsidRPr="00057681" w:rsidRDefault="004C0E20">
      <w:pPr>
        <w:numPr>
          <w:ilvl w:val="0"/>
          <w:numId w:val="8"/>
        </w:numPr>
        <w:spacing w:after="0"/>
        <w:jc w:val="both"/>
      </w:pPr>
      <w:r w:rsidRPr="00057681">
        <w:t>Smluvní strany se zavazují plnit své povinnosti v termínech stanovených v této Smlouvě (zejména čl. II. a III.).</w:t>
      </w:r>
    </w:p>
    <w:p w14:paraId="7437FDEF" w14:textId="77777777" w:rsidR="001804D2" w:rsidRPr="00057681" w:rsidRDefault="004C0E20">
      <w:pPr>
        <w:numPr>
          <w:ilvl w:val="0"/>
          <w:numId w:val="8"/>
        </w:numPr>
        <w:pBdr>
          <w:top w:val="nil"/>
          <w:left w:val="nil"/>
          <w:bottom w:val="nil"/>
          <w:right w:val="nil"/>
          <w:between w:val="nil"/>
        </w:pBdr>
        <w:spacing w:after="0"/>
        <w:jc w:val="both"/>
      </w:pPr>
      <w:r w:rsidRPr="00057681">
        <w:rPr>
          <w:color w:val="000000"/>
        </w:rPr>
        <w:t>Databáze uchazečů před</w:t>
      </w:r>
      <w:r w:rsidRPr="00057681">
        <w:t>aná</w:t>
      </w:r>
      <w:r w:rsidRPr="00057681">
        <w:rPr>
          <w:color w:val="000000"/>
        </w:rPr>
        <w:t xml:space="preserve"> Objednatelem Zhotoviteli za účelem Testování bud</w:t>
      </w:r>
      <w:r w:rsidRPr="00057681">
        <w:t>e</w:t>
      </w:r>
      <w:r w:rsidRPr="00057681">
        <w:rPr>
          <w:color w:val="000000"/>
        </w:rPr>
        <w:t xml:space="preserve"> v elektronické podobě (v souboru ve formátu .</w:t>
      </w:r>
      <w:proofErr w:type="spellStart"/>
      <w:proofErr w:type="gramStart"/>
      <w:r w:rsidRPr="00057681">
        <w:rPr>
          <w:color w:val="000000"/>
        </w:rPr>
        <w:t>xls</w:t>
      </w:r>
      <w:proofErr w:type="spellEnd"/>
      <w:r w:rsidRPr="00057681">
        <w:rPr>
          <w:color w:val="000000"/>
        </w:rPr>
        <w:t>)  a</w:t>
      </w:r>
      <w:proofErr w:type="gramEnd"/>
      <w:r w:rsidRPr="00057681">
        <w:rPr>
          <w:color w:val="000000"/>
        </w:rPr>
        <w:t xml:space="preserve"> budou obsahovat následující údaje o uchazečích: jméno, příjmení, rodné číslo (u cizinců datum narození), e-mail.</w:t>
      </w:r>
    </w:p>
    <w:p w14:paraId="0F9E3153" w14:textId="77777777" w:rsidR="008C47BD" w:rsidRPr="00057681" w:rsidRDefault="004C0E20" w:rsidP="008C47BD">
      <w:pPr>
        <w:numPr>
          <w:ilvl w:val="0"/>
          <w:numId w:val="8"/>
        </w:numPr>
        <w:pBdr>
          <w:top w:val="nil"/>
          <w:left w:val="nil"/>
          <w:bottom w:val="nil"/>
          <w:right w:val="nil"/>
          <w:between w:val="nil"/>
        </w:pBdr>
        <w:spacing w:after="0"/>
        <w:jc w:val="both"/>
        <w:rPr>
          <w:color w:val="000000"/>
        </w:rPr>
      </w:pPr>
      <w:r w:rsidRPr="00057681">
        <w:rPr>
          <w:color w:val="000000"/>
        </w:rPr>
        <w:t>Databáze výsledků předávané Zhotovitelem Objednateli budou v elektronické podobě (v souboru ve formátu .</w:t>
      </w:r>
      <w:proofErr w:type="spellStart"/>
      <w:proofErr w:type="gramStart"/>
      <w:r w:rsidRPr="00057681">
        <w:rPr>
          <w:color w:val="000000"/>
        </w:rPr>
        <w:t>xls</w:t>
      </w:r>
      <w:proofErr w:type="spellEnd"/>
      <w:r w:rsidRPr="00057681">
        <w:rPr>
          <w:color w:val="000000"/>
        </w:rPr>
        <w:t>)  a</w:t>
      </w:r>
      <w:proofErr w:type="gramEnd"/>
      <w:r w:rsidRPr="00057681">
        <w:rPr>
          <w:color w:val="000000"/>
        </w:rPr>
        <w:t xml:space="preserve"> budou obsahovat následující údaje: jméno, příjmení, rodné číslo </w:t>
      </w:r>
      <w:r w:rsidRPr="00057681">
        <w:t>(u cizinců datum narození)</w:t>
      </w:r>
      <w:r w:rsidRPr="00057681">
        <w:rPr>
          <w:color w:val="000000"/>
        </w:rPr>
        <w:t xml:space="preserve">, e-mail a výsledek absolvovaného testu (počet bodů dle klíče a instrukcí k vyhodnocení, které Zhotoviteli předá Objednatel).  Zhotovitel Objednateli předá pro každého uchazeče i přehled odpovědí a jejich vyhodnocení </w:t>
      </w:r>
      <w:r w:rsidRPr="00057681">
        <w:t>(v souboru ve formátu .</w:t>
      </w:r>
      <w:proofErr w:type="spellStart"/>
      <w:r w:rsidRPr="00057681">
        <w:t>xls</w:t>
      </w:r>
      <w:proofErr w:type="spellEnd"/>
      <w:r w:rsidRPr="00057681">
        <w:t xml:space="preserve">) </w:t>
      </w:r>
      <w:r w:rsidRPr="00057681">
        <w:rPr>
          <w:color w:val="000000"/>
        </w:rPr>
        <w:t>a syrová data z testovacího rozhraní.</w:t>
      </w:r>
      <w:r w:rsidR="008C47BD" w:rsidRPr="00057681">
        <w:rPr>
          <w:color w:val="000000"/>
        </w:rPr>
        <w:t xml:space="preserve"> </w:t>
      </w:r>
      <w:r w:rsidR="008C47BD" w:rsidRPr="00057681">
        <w:t xml:space="preserve">Zhotovitel zároveň sdělí Objednateli, kteří uchazeči testování nedokončili, resp. proč nemají v databázi uveden výsledek (náhradní testování těchto uchazečů nebude Zhotovitel realizovat). Důvody uvedené v databázi budou specifikovány </w:t>
      </w:r>
      <w:proofErr w:type="gramStart"/>
      <w:r w:rsidR="008C47BD" w:rsidRPr="00057681">
        <w:t>následovně :</w:t>
      </w:r>
      <w:proofErr w:type="gramEnd"/>
      <w:r w:rsidR="008C47BD" w:rsidRPr="00057681">
        <w:t xml:space="preserve"> 1. U blokovaného výsledku důvod, proč byl výsledek zablokován; 2. V případě technických problémů jejich specifikace (v případě, že povaha problému specifikaci umožní); 3. U uchazečů, kteří se v čase testování ke zkoušce nedostavili, bude označeno, že ji neabsolvovali.</w:t>
      </w:r>
    </w:p>
    <w:p w14:paraId="14A263E1" w14:textId="69196E02" w:rsidR="001804D2" w:rsidRPr="00057681" w:rsidRDefault="004C0E20" w:rsidP="008C47BD">
      <w:pPr>
        <w:numPr>
          <w:ilvl w:val="0"/>
          <w:numId w:val="8"/>
        </w:numPr>
        <w:pBdr>
          <w:top w:val="nil"/>
          <w:left w:val="nil"/>
          <w:bottom w:val="nil"/>
          <w:right w:val="nil"/>
          <w:between w:val="nil"/>
        </w:pBdr>
        <w:spacing w:after="0"/>
        <w:jc w:val="both"/>
        <w:rPr>
          <w:color w:val="000000"/>
        </w:rPr>
      </w:pPr>
      <w:r w:rsidRPr="00057681">
        <w:rPr>
          <w:color w:val="000000"/>
        </w:rPr>
        <w:t xml:space="preserve">Zhotovitel se zavazuje umožnit uchazečům v termínech uvedených v Harmonogramu vykonat test dle požadavků Objednatele, a to v on-line podobě. Test bude obsahovat 15 otázek, u každé otázky bude 5 možností, z nichž je vždy právě jedna správná. Pro test budou mít uchazeči k dispozici </w:t>
      </w:r>
      <w:r w:rsidRPr="00057681">
        <w:t>70</w:t>
      </w:r>
      <w:r w:rsidRPr="00057681">
        <w:rPr>
          <w:color w:val="000000"/>
        </w:rPr>
        <w:t xml:space="preserve"> minut a, uchazeči se zvláštními potřebami, kteří budou v Databázi specifikov</w:t>
      </w:r>
      <w:r w:rsidRPr="00057681">
        <w:t xml:space="preserve">áni </w:t>
      </w:r>
      <w:r w:rsidRPr="00057681">
        <w:rPr>
          <w:color w:val="000000"/>
        </w:rPr>
        <w:t xml:space="preserve">Objednatelem, budou mít k dispozici </w:t>
      </w:r>
      <w:r w:rsidRPr="00057681">
        <w:t>90</w:t>
      </w:r>
      <w:r w:rsidRPr="00057681">
        <w:rPr>
          <w:color w:val="000000"/>
        </w:rPr>
        <w:t xml:space="preserve"> minut na vypracování testu. Objednatel dodá současně klíč správných odpovědí a bodové hodnocení pro vyhodnocení. Test dodá Objednatel v termínech dle Harmonogramu. </w:t>
      </w:r>
      <w:r w:rsidR="008C47BD" w:rsidRPr="00057681">
        <w:rPr>
          <w:color w:val="000000"/>
        </w:rPr>
        <w:t>Uchazeči nebudou mít k dispozici kalkulačku (klasickou fyzicky ani zabudovanou v on-line testovém prostředí), budou moci použít pouze prázdný papír na výpočty.</w:t>
      </w:r>
    </w:p>
    <w:p w14:paraId="34DE5CBF" w14:textId="2DAA623C" w:rsidR="001804D2" w:rsidRPr="00057681" w:rsidRDefault="004C0E20">
      <w:pPr>
        <w:numPr>
          <w:ilvl w:val="0"/>
          <w:numId w:val="8"/>
        </w:numPr>
        <w:pBdr>
          <w:top w:val="nil"/>
          <w:left w:val="nil"/>
          <w:bottom w:val="nil"/>
          <w:right w:val="nil"/>
          <w:between w:val="nil"/>
        </w:pBdr>
        <w:spacing w:after="0"/>
        <w:jc w:val="both"/>
      </w:pPr>
      <w:r w:rsidRPr="00057681">
        <w:rPr>
          <w:color w:val="000000"/>
        </w:rPr>
        <w:t>Zhotovitel se zavazuje vytvořit a předat Objednateli strukturovanou databázi uchazečů s přiřazením jejich výsledků, a to nejpozději d</w:t>
      </w:r>
      <w:r w:rsidRPr="00057681">
        <w:t>o 25. června 2021.</w:t>
      </w:r>
      <w:r w:rsidR="008C47BD" w:rsidRPr="00057681">
        <w:t xml:space="preserve"> </w:t>
      </w:r>
    </w:p>
    <w:p w14:paraId="5198D318" w14:textId="77777777" w:rsidR="001804D2" w:rsidRPr="00057681" w:rsidRDefault="004C0E20">
      <w:pPr>
        <w:numPr>
          <w:ilvl w:val="0"/>
          <w:numId w:val="8"/>
        </w:numPr>
        <w:pBdr>
          <w:top w:val="nil"/>
          <w:left w:val="nil"/>
          <w:bottom w:val="nil"/>
          <w:right w:val="nil"/>
          <w:between w:val="nil"/>
        </w:pBdr>
        <w:spacing w:after="0"/>
        <w:jc w:val="both"/>
      </w:pPr>
      <w:r w:rsidRPr="00057681">
        <w:rPr>
          <w:color w:val="000000"/>
        </w:rPr>
        <w:t>Databáze budou předány prostřednictvím zabezpečené aplikace, do níž bude mít za stranu Objednatele přístup oprávněná osoba k tomu písemně pověřená (dále jen „Oprávněná osoba“).  Pro vstup do aplikace a následné otevření databáze bude Oprávněné osobě zasláno na mobilní telefon jednorázové heslo.  Objednatel převzetí databáze od Zhotovitele potvrdí písemně či e-mailem.</w:t>
      </w:r>
    </w:p>
    <w:p w14:paraId="6EE71309" w14:textId="77777777" w:rsidR="001804D2" w:rsidRPr="00057681" w:rsidRDefault="004C0E20">
      <w:pPr>
        <w:numPr>
          <w:ilvl w:val="0"/>
          <w:numId w:val="8"/>
        </w:numPr>
        <w:pBdr>
          <w:top w:val="nil"/>
          <w:left w:val="nil"/>
          <w:bottom w:val="nil"/>
          <w:right w:val="nil"/>
          <w:between w:val="nil"/>
        </w:pBdr>
        <w:jc w:val="both"/>
      </w:pPr>
      <w:r w:rsidRPr="00057681">
        <w:rPr>
          <w:color w:val="000000"/>
        </w:rPr>
        <w:t xml:space="preserve">Zhotovitel se zavazuje vymazat Databázi uchazečů s přiřazenými výsledky ihned po uplynutí záruční doby dle článku VI., odst. 1. této smlouvy. Zhotovitel se zavazuje vymazat Databázi uchazečů ihned po skončení přijímacího řízení, nejpozději však do konce října 2021. </w:t>
      </w:r>
    </w:p>
    <w:p w14:paraId="31D23FE0" w14:textId="77777777" w:rsidR="001804D2" w:rsidRPr="00057681" w:rsidRDefault="001804D2">
      <w:pPr>
        <w:jc w:val="both"/>
      </w:pPr>
    </w:p>
    <w:p w14:paraId="69E934BC" w14:textId="77777777" w:rsidR="001804D2" w:rsidRPr="00057681" w:rsidRDefault="004C0E20">
      <w:pPr>
        <w:jc w:val="center"/>
        <w:rPr>
          <w:b/>
        </w:rPr>
      </w:pPr>
      <w:r w:rsidRPr="00057681">
        <w:rPr>
          <w:b/>
        </w:rPr>
        <w:t>IV.</w:t>
      </w:r>
    </w:p>
    <w:p w14:paraId="329911A0" w14:textId="77777777" w:rsidR="001804D2" w:rsidRPr="00057681" w:rsidRDefault="004C0E20">
      <w:pPr>
        <w:jc w:val="center"/>
        <w:rPr>
          <w:b/>
        </w:rPr>
      </w:pPr>
      <w:r w:rsidRPr="00057681">
        <w:rPr>
          <w:b/>
        </w:rPr>
        <w:t>Ochrana osobních údajů</w:t>
      </w:r>
    </w:p>
    <w:p w14:paraId="3545EE3C" w14:textId="77777777" w:rsidR="001804D2" w:rsidRPr="00057681" w:rsidRDefault="004C0E20">
      <w:pPr>
        <w:numPr>
          <w:ilvl w:val="0"/>
          <w:numId w:val="7"/>
        </w:numPr>
        <w:spacing w:after="0"/>
        <w:jc w:val="both"/>
      </w:pPr>
      <w:r w:rsidRPr="00057681">
        <w:t xml:space="preserve">Objednatel je správcem osobních údajů uchazečů o studium, kteří se budou účastnit Testování. </w:t>
      </w:r>
    </w:p>
    <w:p w14:paraId="56D135BC" w14:textId="77777777" w:rsidR="001804D2" w:rsidRPr="00057681" w:rsidRDefault="004C0E20">
      <w:pPr>
        <w:numPr>
          <w:ilvl w:val="0"/>
          <w:numId w:val="7"/>
        </w:numPr>
        <w:spacing w:after="0"/>
        <w:jc w:val="both"/>
      </w:pPr>
      <w:r w:rsidRPr="00057681">
        <w:t xml:space="preserve">Zhotovitel je ve smyslu GDPR při plnění dle této Smlouvy zpracovatelem osobních údajů pro Objednatele. </w:t>
      </w:r>
    </w:p>
    <w:p w14:paraId="33074125" w14:textId="77777777" w:rsidR="001804D2" w:rsidRPr="00057681" w:rsidRDefault="004C0E20">
      <w:pPr>
        <w:numPr>
          <w:ilvl w:val="0"/>
          <w:numId w:val="7"/>
        </w:numPr>
        <w:spacing w:after="0"/>
        <w:jc w:val="both"/>
      </w:pPr>
      <w:r w:rsidRPr="00057681">
        <w:t xml:space="preserve">Předmětem zpracování osobních údajů na základě této Smlouvy nejsou osobní údaje zvláštních kategorií ve smyslu článků 9 a 10 GDPR. </w:t>
      </w:r>
    </w:p>
    <w:p w14:paraId="385AE5BC" w14:textId="77777777" w:rsidR="001804D2" w:rsidRPr="00057681" w:rsidRDefault="004C0E20">
      <w:pPr>
        <w:numPr>
          <w:ilvl w:val="0"/>
          <w:numId w:val="7"/>
        </w:numPr>
        <w:spacing w:after="0"/>
        <w:jc w:val="both"/>
      </w:pPr>
      <w:r w:rsidRPr="00057681">
        <w:t>Zpracováním osobních údajů ve smyslu této smlouvy se rozumí jejich:</w:t>
      </w:r>
    </w:p>
    <w:p w14:paraId="122C271B" w14:textId="77777777" w:rsidR="001804D2" w:rsidRPr="00057681" w:rsidRDefault="004C0E20">
      <w:pPr>
        <w:numPr>
          <w:ilvl w:val="0"/>
          <w:numId w:val="9"/>
        </w:numPr>
        <w:spacing w:after="0"/>
        <w:jc w:val="both"/>
      </w:pPr>
      <w:r w:rsidRPr="00057681">
        <w:t xml:space="preserve">převzetí Zhotovitelem od Objednatele, </w:t>
      </w:r>
    </w:p>
    <w:p w14:paraId="42E4E710" w14:textId="77777777" w:rsidR="001804D2" w:rsidRPr="00057681" w:rsidRDefault="004C0E20">
      <w:pPr>
        <w:numPr>
          <w:ilvl w:val="0"/>
          <w:numId w:val="9"/>
        </w:numPr>
        <w:spacing w:after="0"/>
        <w:jc w:val="both"/>
      </w:pPr>
      <w:r w:rsidRPr="00057681">
        <w:t>zaslání informací Uchazečům o podmínkách a termínech Testování a instrukce k jeho absolvování v souladu s článkem II., odst. 4,</w:t>
      </w:r>
    </w:p>
    <w:p w14:paraId="628129C0" w14:textId="77777777" w:rsidR="001804D2" w:rsidRPr="00057681" w:rsidRDefault="004C0E20">
      <w:pPr>
        <w:numPr>
          <w:ilvl w:val="0"/>
          <w:numId w:val="9"/>
        </w:numPr>
        <w:spacing w:after="0"/>
        <w:jc w:val="both"/>
      </w:pPr>
      <w:r w:rsidRPr="00057681">
        <w:t xml:space="preserve">vytvoření a zaslání přístupových údajů do Testování uchazečům, </w:t>
      </w:r>
    </w:p>
    <w:p w14:paraId="102B9BE5" w14:textId="77777777" w:rsidR="001804D2" w:rsidRPr="00057681" w:rsidRDefault="004C0E20">
      <w:pPr>
        <w:numPr>
          <w:ilvl w:val="0"/>
          <w:numId w:val="9"/>
        </w:numPr>
        <w:spacing w:after="0"/>
        <w:jc w:val="both"/>
      </w:pPr>
      <w:r w:rsidRPr="00057681">
        <w:t>ověření totožnosti každého uchazeče při Testování</w:t>
      </w:r>
    </w:p>
    <w:p w14:paraId="74085E4E" w14:textId="77777777" w:rsidR="001804D2" w:rsidRPr="00057681" w:rsidRDefault="004C0E20">
      <w:pPr>
        <w:numPr>
          <w:ilvl w:val="0"/>
          <w:numId w:val="9"/>
        </w:numPr>
        <w:spacing w:after="0"/>
        <w:jc w:val="both"/>
      </w:pPr>
      <w:r w:rsidRPr="00057681">
        <w:t>vytvoření záznamů (video, audio a z testovacího rozhraní) z průběhu Testování</w:t>
      </w:r>
    </w:p>
    <w:p w14:paraId="0016C66F" w14:textId="77777777" w:rsidR="001804D2" w:rsidRPr="00057681" w:rsidRDefault="004C0E20">
      <w:pPr>
        <w:numPr>
          <w:ilvl w:val="0"/>
          <w:numId w:val="9"/>
        </w:numPr>
        <w:spacing w:after="0"/>
        <w:jc w:val="both"/>
      </w:pPr>
      <w:r w:rsidRPr="00057681">
        <w:t>vyhodnocení Testování a přiřazení výsledků Testování k osobním údajům uchazečů</w:t>
      </w:r>
    </w:p>
    <w:p w14:paraId="04C7399D" w14:textId="77777777" w:rsidR="001804D2" w:rsidRPr="00057681" w:rsidRDefault="004C0E20">
      <w:pPr>
        <w:numPr>
          <w:ilvl w:val="0"/>
          <w:numId w:val="9"/>
        </w:numPr>
        <w:spacing w:after="0"/>
        <w:jc w:val="both"/>
      </w:pPr>
      <w:r w:rsidRPr="00057681">
        <w:t>předání zpracovaných osobních údajů (Databáze uchazečů s přiřazenými výsledky) Zhotovitelem Objednateli,</w:t>
      </w:r>
    </w:p>
    <w:p w14:paraId="69F9F2BB" w14:textId="77777777" w:rsidR="001804D2" w:rsidRPr="00057681" w:rsidRDefault="004C0E20">
      <w:pPr>
        <w:numPr>
          <w:ilvl w:val="0"/>
          <w:numId w:val="9"/>
        </w:numPr>
        <w:spacing w:after="0"/>
        <w:jc w:val="both"/>
      </w:pPr>
      <w:r w:rsidRPr="00057681">
        <w:t xml:space="preserve">likvidace osobních údajů uložených v databázi Zhotovitele v dohodnuté lhůtě po předání Objednateli, a to za použití manuálních i automatizovaných prostředků. </w:t>
      </w:r>
    </w:p>
    <w:p w14:paraId="34E1EE5B" w14:textId="77777777" w:rsidR="001804D2" w:rsidRPr="00057681" w:rsidRDefault="004C0E20">
      <w:pPr>
        <w:numPr>
          <w:ilvl w:val="0"/>
          <w:numId w:val="7"/>
        </w:numPr>
        <w:spacing w:after="0"/>
        <w:jc w:val="both"/>
      </w:pPr>
      <w:r w:rsidRPr="00057681">
        <w:t xml:space="preserve">Rozsah zpracování osobních údajů odpovídá účelu popsanému v článku I. této smlouvy a dále je dán pokyny Objednatele. V každém případě je pro zpracování použit pouze naprosto minimální rozsah osobních údajů, který ještě zaručuje dosažení účelu jejich zpracování, tedy ověření totožnosti uchazeče a předání výsledku jeho testu Objednateli. Zhotovitel se výslovně zavazuje nevyužít žádné osobní údaje předané Objednatelem Zhotoviteli ke zpracování jiným způsobem než je jejich zpracování dle této Smlouvy. </w:t>
      </w:r>
    </w:p>
    <w:p w14:paraId="5A81FB70" w14:textId="77777777" w:rsidR="001804D2" w:rsidRPr="00057681" w:rsidRDefault="004C0E20">
      <w:pPr>
        <w:numPr>
          <w:ilvl w:val="0"/>
          <w:numId w:val="7"/>
        </w:numPr>
        <w:spacing w:after="0"/>
        <w:jc w:val="both"/>
      </w:pPr>
      <w:r w:rsidRPr="00057681">
        <w:t xml:space="preserve">Osobní údaje budou zpracovávány po dobu trvání této smlouvy, resp. po dobu v této smlouvě dohodnutou. Ukončením této smlouvy nezanikají povinnosti Zhotovitele týkající se bezpečnosti a ochrany osobních údajů až do jejich úplné likvidace. </w:t>
      </w:r>
    </w:p>
    <w:p w14:paraId="4797E47C" w14:textId="77777777" w:rsidR="001804D2" w:rsidRPr="00057681" w:rsidRDefault="004C0E20">
      <w:pPr>
        <w:numPr>
          <w:ilvl w:val="0"/>
          <w:numId w:val="7"/>
        </w:numPr>
        <w:spacing w:after="0"/>
        <w:jc w:val="both"/>
      </w:pPr>
      <w:r w:rsidRPr="00057681">
        <w:t>Osobní údaje budou zpracovávány Zhotovitelem, přičemž Zhotovitel využívá pro Testování aplikaci a testovací rozhraní třetí strany (</w:t>
      </w:r>
      <w:proofErr w:type="spellStart"/>
      <w:r w:rsidRPr="00057681">
        <w:t>Janison</w:t>
      </w:r>
      <w:proofErr w:type="spellEnd"/>
      <w:r w:rsidRPr="00057681">
        <w:t xml:space="preserve"> </w:t>
      </w:r>
      <w:proofErr w:type="spellStart"/>
      <w:r w:rsidRPr="00057681">
        <w:t>Education</w:t>
      </w:r>
      <w:proofErr w:type="spellEnd"/>
      <w:r w:rsidRPr="00057681">
        <w:t xml:space="preserve"> Group </w:t>
      </w:r>
      <w:proofErr w:type="spellStart"/>
      <w:r w:rsidRPr="00057681">
        <w:t>Pty</w:t>
      </w:r>
      <w:proofErr w:type="spellEnd"/>
      <w:r w:rsidRPr="00057681">
        <w:t xml:space="preserve"> Ltd).  </w:t>
      </w:r>
    </w:p>
    <w:p w14:paraId="292538FF" w14:textId="77777777" w:rsidR="001804D2" w:rsidRPr="00057681" w:rsidRDefault="004C0E20">
      <w:pPr>
        <w:numPr>
          <w:ilvl w:val="0"/>
          <w:numId w:val="7"/>
        </w:numPr>
        <w:spacing w:after="0"/>
        <w:jc w:val="both"/>
      </w:pPr>
      <w:r w:rsidRPr="00057681">
        <w:t>Objednatel jakožto správce osobních údajů je při plnění této smlouvy povinen:</w:t>
      </w:r>
    </w:p>
    <w:p w14:paraId="14086136" w14:textId="77777777" w:rsidR="001804D2" w:rsidRPr="00057681" w:rsidRDefault="004C0E20">
      <w:pPr>
        <w:numPr>
          <w:ilvl w:val="0"/>
          <w:numId w:val="11"/>
        </w:numPr>
        <w:spacing w:after="0"/>
        <w:jc w:val="both"/>
      </w:pPr>
      <w:r w:rsidRPr="00057681">
        <w:t>zajistit, že osobní údaje budou shromažďovány a ke zpracování Zhotoviteli předány vždy v souladu s GDPR,</w:t>
      </w:r>
    </w:p>
    <w:p w14:paraId="20860E8A" w14:textId="77777777" w:rsidR="001804D2" w:rsidRPr="00057681" w:rsidRDefault="004C0E20">
      <w:pPr>
        <w:numPr>
          <w:ilvl w:val="0"/>
          <w:numId w:val="11"/>
        </w:numPr>
        <w:spacing w:after="0"/>
        <w:jc w:val="both"/>
      </w:pPr>
      <w:r w:rsidRPr="00057681">
        <w:t>zajistit, že tyto údaje budou aktuální, přesné a pravdivé  tak, jak byly získány od subjektu údajů, jakož i to, že tyto údaje budou odpovídat stanovenému účelu zpracování,</w:t>
      </w:r>
    </w:p>
    <w:p w14:paraId="51E88745" w14:textId="77777777" w:rsidR="001804D2" w:rsidRPr="00057681" w:rsidRDefault="004C0E20">
      <w:pPr>
        <w:numPr>
          <w:ilvl w:val="0"/>
          <w:numId w:val="11"/>
        </w:numPr>
        <w:spacing w:after="0"/>
        <w:jc w:val="both"/>
      </w:pPr>
      <w:r w:rsidRPr="00057681">
        <w:t xml:space="preserve">zajistit, že osobní údaje budou shromažďovány a dále zpracovávány na základě příslušného právního titulu, </w:t>
      </w:r>
    </w:p>
    <w:p w14:paraId="609A3250" w14:textId="77777777" w:rsidR="001804D2" w:rsidRPr="00057681" w:rsidRDefault="004C0E20">
      <w:pPr>
        <w:numPr>
          <w:ilvl w:val="0"/>
          <w:numId w:val="11"/>
        </w:numPr>
        <w:spacing w:after="0"/>
        <w:jc w:val="both"/>
      </w:pPr>
      <w:r w:rsidRPr="00057681">
        <w:t>přijmout vhodná opatření, aby poskytl subjektům údajů stručným, transparentním, srozumitelným a snadno přístupným způsobem za použití jasných a jednoduchých jazykových prostředků veškeré informace,</w:t>
      </w:r>
    </w:p>
    <w:p w14:paraId="16891582" w14:textId="77777777" w:rsidR="001804D2" w:rsidRPr="00057681" w:rsidRDefault="004C0E20">
      <w:pPr>
        <w:numPr>
          <w:ilvl w:val="0"/>
          <w:numId w:val="11"/>
        </w:numPr>
        <w:spacing w:after="0"/>
        <w:jc w:val="both"/>
      </w:pPr>
      <w:r w:rsidRPr="00057681">
        <w:t xml:space="preserve">učinit veškerá sdělení požadovaná GDPR; informace týkající se zpracování osobních údajů Zhotovitelem v rámci realizace online testování, informace o předání výsledků testování, příp. o oslovování uchazečů budou k dispozici na adrese https://scio.cz/osobni-udaje/nsz. Objednatel se zavazuje poskytnout uchazečům před samotným Testováním informace alespoň v takovém rozsahu, jaký obsahuje odkazovaný dokument. </w:t>
      </w:r>
    </w:p>
    <w:p w14:paraId="240AEC07" w14:textId="77777777" w:rsidR="001804D2" w:rsidRPr="00057681" w:rsidRDefault="004C0E20">
      <w:pPr>
        <w:numPr>
          <w:ilvl w:val="0"/>
          <w:numId w:val="7"/>
        </w:numPr>
        <w:spacing w:after="0"/>
        <w:jc w:val="both"/>
      </w:pPr>
      <w:r w:rsidRPr="00057681">
        <w:t xml:space="preserve">Zhotovitel je při plnění této smlouvy povinen: </w:t>
      </w:r>
    </w:p>
    <w:p w14:paraId="520D8D2D" w14:textId="77777777" w:rsidR="001804D2" w:rsidRPr="00057681" w:rsidRDefault="004C0E20">
      <w:pPr>
        <w:numPr>
          <w:ilvl w:val="0"/>
          <w:numId w:val="15"/>
        </w:numPr>
        <w:spacing w:after="0"/>
        <w:jc w:val="both"/>
      </w:pPr>
      <w:r w:rsidRPr="00057681">
        <w:lastRenderedPageBreak/>
        <w:t>nezapojit do zpracování osobních údajů dle této smlouvy žádného dalšího zpracovatele (s výjimkou provozovatele aplikace a testovacího rozhraní dle odst. 7 tohoto článku Smlouvy) bez předchozího písemného svolení Objednatele,</w:t>
      </w:r>
    </w:p>
    <w:p w14:paraId="6CEDDFDF" w14:textId="77777777" w:rsidR="001804D2" w:rsidRPr="00057681" w:rsidRDefault="004C0E20">
      <w:pPr>
        <w:numPr>
          <w:ilvl w:val="0"/>
          <w:numId w:val="15"/>
        </w:numPr>
        <w:spacing w:after="0"/>
        <w:jc w:val="both"/>
      </w:pPr>
      <w:r w:rsidRPr="00057681">
        <w:t>zpracovávat osobní údaje pouze na základě doložených pokynů Objednatele obsažených zejména v této smlouvě,</w:t>
      </w:r>
    </w:p>
    <w:p w14:paraId="7CB256C2" w14:textId="77777777" w:rsidR="001804D2" w:rsidRPr="00057681" w:rsidRDefault="004C0E20">
      <w:pPr>
        <w:numPr>
          <w:ilvl w:val="0"/>
          <w:numId w:val="15"/>
        </w:numPr>
        <w:spacing w:after="0"/>
        <w:jc w:val="both"/>
      </w:pPr>
      <w:r w:rsidRPr="00057681">
        <w:t>zohledňovat povahu zpracování osobních údajů a být nápomocen Objednateli při plnění jeho povinnosti jakožto správce osobních údajů,</w:t>
      </w:r>
    </w:p>
    <w:p w14:paraId="60B74E48" w14:textId="77777777" w:rsidR="001804D2" w:rsidRPr="00057681" w:rsidRDefault="004C0E20">
      <w:pPr>
        <w:numPr>
          <w:ilvl w:val="0"/>
          <w:numId w:val="15"/>
        </w:numPr>
        <w:spacing w:after="0"/>
        <w:jc w:val="both"/>
      </w:pPr>
      <w:r w:rsidRPr="00057681">
        <w:t xml:space="preserve">reagovat na žádosti o výkon práv subjektu údajů, jakož i splnění dalších povinností ve smyslu GDPR, </w:t>
      </w:r>
    </w:p>
    <w:p w14:paraId="7342F918" w14:textId="77777777" w:rsidR="001804D2" w:rsidRPr="00057681" w:rsidRDefault="004C0E20">
      <w:pPr>
        <w:numPr>
          <w:ilvl w:val="0"/>
          <w:numId w:val="15"/>
        </w:numPr>
        <w:spacing w:after="0"/>
        <w:jc w:val="both"/>
      </w:pPr>
      <w:r w:rsidRPr="00057681">
        <w:t xml:space="preserve">zajistit, aby systémy pro automatizovaná zpracování osobních údajů používaly pouze oprávněné osoby, které budou mít přístup pouze k osobním údajům odpovídajícím oprávněním těchto osob, a to na základě zvláštních uživatelských oprávnění zřízených výlučně pro tyto osoby, </w:t>
      </w:r>
    </w:p>
    <w:p w14:paraId="6B5AFEDC" w14:textId="77777777" w:rsidR="001804D2" w:rsidRPr="00057681" w:rsidRDefault="004C0E20">
      <w:pPr>
        <w:numPr>
          <w:ilvl w:val="0"/>
          <w:numId w:val="15"/>
        </w:numPr>
        <w:spacing w:after="0"/>
        <w:jc w:val="both"/>
      </w:pPr>
      <w:r w:rsidRPr="00057681">
        <w:t>zajistit, aby pověření zaměstnanci Zhotovitele zpracovávali osobní údaje pouze za podmínek a v rozsahu Zhotovitelem stanoveném a odpovídajícím této smlouvě a aby dodržovali naprostou mlčenlivost o zpracovávaných osobních údajích, jakož i o bezpečnostních opatřeních, jejichž zveřejnění by ohrozilo zabezpečení osobních údajů, a to i po skončení zpracování osobních údajů,</w:t>
      </w:r>
    </w:p>
    <w:p w14:paraId="1CF0228E" w14:textId="77777777" w:rsidR="001804D2" w:rsidRPr="00057681" w:rsidRDefault="004C0E20">
      <w:pPr>
        <w:numPr>
          <w:ilvl w:val="0"/>
          <w:numId w:val="15"/>
        </w:numPr>
        <w:spacing w:after="0"/>
        <w:jc w:val="both"/>
      </w:pPr>
      <w:r w:rsidRPr="00057681">
        <w:t xml:space="preserve">na žádost Objednatele kdykoliv umožnit provedení kontroly týkající se zpracování osobních údajů a poskytnout Objednateli za tím účelem veškeré informace potřebné k doložení toho, že byly splněny všechny povinnosti dle GDPR, </w:t>
      </w:r>
    </w:p>
    <w:p w14:paraId="436A52F7" w14:textId="77777777" w:rsidR="001804D2" w:rsidRPr="00057681" w:rsidRDefault="004C0E20">
      <w:pPr>
        <w:numPr>
          <w:ilvl w:val="0"/>
          <w:numId w:val="15"/>
        </w:numPr>
        <w:spacing w:after="0"/>
        <w:jc w:val="both"/>
      </w:pPr>
      <w:r w:rsidRPr="00057681">
        <w:t xml:space="preserve">přijmout i všechna ostatní výše uvedená opatření k ochraně osobních údajů ve smyslu článku 32 GDPR. </w:t>
      </w:r>
    </w:p>
    <w:p w14:paraId="60FD9C1B" w14:textId="77777777" w:rsidR="001804D2" w:rsidRPr="00057681" w:rsidRDefault="004C0E20">
      <w:pPr>
        <w:numPr>
          <w:ilvl w:val="0"/>
          <w:numId w:val="7"/>
        </w:numPr>
        <w:spacing w:after="0"/>
        <w:jc w:val="both"/>
      </w:pPr>
      <w:r w:rsidRPr="00057681">
        <w:t xml:space="preserve">Smluvní strany jsou při plnění této Smlouvy povinny: </w:t>
      </w:r>
    </w:p>
    <w:p w14:paraId="7C5A917F" w14:textId="77777777" w:rsidR="001804D2" w:rsidRPr="00057681" w:rsidRDefault="004C0E20">
      <w:pPr>
        <w:numPr>
          <w:ilvl w:val="0"/>
          <w:numId w:val="14"/>
        </w:numPr>
        <w:spacing w:after="0"/>
        <w:jc w:val="both"/>
      </w:pPr>
      <w:r w:rsidRPr="00057681">
        <w:t xml:space="preserve">zavést technická, organizační, personální a jiná vhodná opatření ve smyslu GDPR, aby zajistily a byly schopny kdykoliv doložit, že zpracování osobních údajů je prováděno v souladu s GDPR a dalšími relevantními právními předpisy tak, aby nemohlo dojít k neoprávněnému nebo nahodilému přístupu k osobním údajům a k datovým nosičům, které tyto údaje obsahují, k jejich změně, zničení či ztrátě neoprávněným přenosům, k jejich jinému neoprávněnému zpracování, jakož i k jinému zneužití, a tato opatření podle potřeby průběžné revidovat a aktualizovat, </w:t>
      </w:r>
    </w:p>
    <w:p w14:paraId="398C9F3C" w14:textId="77777777" w:rsidR="001804D2" w:rsidRPr="00057681" w:rsidRDefault="004C0E20">
      <w:pPr>
        <w:numPr>
          <w:ilvl w:val="0"/>
          <w:numId w:val="14"/>
        </w:numPr>
        <w:spacing w:after="0"/>
        <w:jc w:val="both"/>
      </w:pPr>
      <w:r w:rsidRPr="00057681">
        <w:t xml:space="preserve">vést a průběžně revidovat a aktualizovat záznamy o zpracování osobních údajů ve smyslu GDPR, </w:t>
      </w:r>
    </w:p>
    <w:p w14:paraId="62C5A26D" w14:textId="77777777" w:rsidR="001804D2" w:rsidRPr="00057681" w:rsidRDefault="004C0E20">
      <w:pPr>
        <w:numPr>
          <w:ilvl w:val="0"/>
          <w:numId w:val="14"/>
        </w:numPr>
        <w:spacing w:after="0"/>
        <w:jc w:val="both"/>
      </w:pPr>
      <w:r w:rsidRPr="00057681">
        <w:t>řádně a včas ohlašovat případná porušení zabezpečení osobních údajů Úřadu pro ochranu osobních údajů a spolupracovat s tímto úřadem v nezbytném rozsahu;</w:t>
      </w:r>
    </w:p>
    <w:p w14:paraId="52F52370" w14:textId="77777777" w:rsidR="001804D2" w:rsidRPr="00057681" w:rsidRDefault="004C0E20">
      <w:pPr>
        <w:numPr>
          <w:ilvl w:val="0"/>
          <w:numId w:val="14"/>
        </w:numPr>
        <w:spacing w:after="0"/>
        <w:jc w:val="both"/>
      </w:pPr>
      <w:r w:rsidRPr="00057681">
        <w:t>navzájem se informovat o všech okolnostech významných pro plnění předmětu této smlouvy;</w:t>
      </w:r>
    </w:p>
    <w:p w14:paraId="215D527C" w14:textId="77777777" w:rsidR="001804D2" w:rsidRPr="00057681" w:rsidRDefault="004C0E20">
      <w:pPr>
        <w:numPr>
          <w:ilvl w:val="0"/>
          <w:numId w:val="14"/>
        </w:numPr>
        <w:spacing w:after="0"/>
        <w:jc w:val="both"/>
      </w:pPr>
      <w:r w:rsidRPr="00057681">
        <w:t>zachovávat mlčenlivost o osobních údajích a o bezpečnostních opatřeních, jejichž zveřejnění by ohrozilo zabezpečení osobních údajů, a to i po skončení této smlouvy;</w:t>
      </w:r>
    </w:p>
    <w:p w14:paraId="14322DE0" w14:textId="77777777" w:rsidR="001804D2" w:rsidRPr="00057681" w:rsidRDefault="004C0E20">
      <w:pPr>
        <w:numPr>
          <w:ilvl w:val="0"/>
          <w:numId w:val="14"/>
        </w:numPr>
        <w:jc w:val="both"/>
      </w:pPr>
      <w:r w:rsidRPr="00057681">
        <w:t xml:space="preserve">postupovat v souladu s dalšími požadavky GDPR a příslušnými zákony, zejména dodržovat obecné zásady zpracování osobních údajů, plnit své informační povinnosti, nepředávat osobní údaje třetím osobám bez potřebného oprávnění, respektovat práva subjektů údajů a poskytovat si navzájem v této souvislosti nezbytnou součinnost. </w:t>
      </w:r>
    </w:p>
    <w:p w14:paraId="6416A125" w14:textId="77777777" w:rsidR="001804D2" w:rsidRPr="00057681" w:rsidRDefault="004C0E20">
      <w:pPr>
        <w:numPr>
          <w:ilvl w:val="0"/>
          <w:numId w:val="7"/>
        </w:numPr>
        <w:pBdr>
          <w:top w:val="nil"/>
          <w:left w:val="nil"/>
          <w:bottom w:val="nil"/>
          <w:right w:val="nil"/>
          <w:between w:val="nil"/>
        </w:pBdr>
        <w:spacing w:after="0"/>
        <w:jc w:val="both"/>
      </w:pPr>
      <w:r w:rsidRPr="00057681">
        <w:rPr>
          <w:color w:val="000000"/>
        </w:rPr>
        <w:t>V případě, že Zhotovitel poruší své povinnosti uvedené v tomto článku a své porušení neodstraní ani po předchozím písemném upozornění Objednatele v přiměřené lhůtě k tomu mu Objednatelem poskytnuté, je Objednatel oprávněn od této smlouvy odstoupit.</w:t>
      </w:r>
    </w:p>
    <w:p w14:paraId="5331002D" w14:textId="77777777" w:rsidR="001804D2" w:rsidRPr="00057681" w:rsidRDefault="004C0E20">
      <w:pPr>
        <w:numPr>
          <w:ilvl w:val="0"/>
          <w:numId w:val="7"/>
        </w:numPr>
        <w:pBdr>
          <w:top w:val="nil"/>
          <w:left w:val="nil"/>
          <w:bottom w:val="nil"/>
          <w:right w:val="nil"/>
          <w:between w:val="nil"/>
        </w:pBdr>
        <w:jc w:val="both"/>
      </w:pPr>
      <w:r w:rsidRPr="00057681">
        <w:rPr>
          <w:color w:val="000000"/>
        </w:rPr>
        <w:t>V případě, že v důsledku porušení povinností na straně Zhotovitele vznikne Objednateli škoda, je Zhotovitel povinen tuto škodu Objednateli uhradit, a to na základě výzvy Objednatele adresované Zhotoviteli.</w:t>
      </w:r>
    </w:p>
    <w:p w14:paraId="19E0A23B" w14:textId="1733BFDE" w:rsidR="001804D2" w:rsidRPr="00057681" w:rsidRDefault="001804D2">
      <w:pPr>
        <w:jc w:val="both"/>
      </w:pPr>
    </w:p>
    <w:p w14:paraId="37547580" w14:textId="3E2C7EC6" w:rsidR="00803B6A" w:rsidRPr="00057681" w:rsidRDefault="00803B6A">
      <w:pPr>
        <w:jc w:val="both"/>
      </w:pPr>
    </w:p>
    <w:p w14:paraId="4C085283" w14:textId="77777777" w:rsidR="00803B6A" w:rsidRPr="00057681" w:rsidRDefault="00803B6A">
      <w:pPr>
        <w:jc w:val="both"/>
      </w:pPr>
    </w:p>
    <w:p w14:paraId="59BC69C7" w14:textId="77777777" w:rsidR="001804D2" w:rsidRPr="00057681" w:rsidRDefault="004C0E20">
      <w:pPr>
        <w:jc w:val="center"/>
        <w:rPr>
          <w:b/>
        </w:rPr>
      </w:pPr>
      <w:r w:rsidRPr="00057681">
        <w:rPr>
          <w:b/>
        </w:rPr>
        <w:lastRenderedPageBreak/>
        <w:t>V.</w:t>
      </w:r>
    </w:p>
    <w:p w14:paraId="2C32E7E9" w14:textId="77777777" w:rsidR="001804D2" w:rsidRPr="00057681" w:rsidRDefault="004C0E20">
      <w:pPr>
        <w:jc w:val="center"/>
        <w:rPr>
          <w:b/>
        </w:rPr>
      </w:pPr>
      <w:r w:rsidRPr="00057681">
        <w:rPr>
          <w:b/>
        </w:rPr>
        <w:t>Cena</w:t>
      </w:r>
    </w:p>
    <w:p w14:paraId="37F7AFB6" w14:textId="77777777" w:rsidR="001804D2" w:rsidRPr="00057681" w:rsidRDefault="004C0E20">
      <w:pPr>
        <w:numPr>
          <w:ilvl w:val="0"/>
          <w:numId w:val="12"/>
        </w:numPr>
        <w:pBdr>
          <w:top w:val="nil"/>
          <w:left w:val="nil"/>
          <w:bottom w:val="nil"/>
          <w:right w:val="nil"/>
          <w:between w:val="nil"/>
        </w:pBdr>
        <w:spacing w:after="0"/>
        <w:jc w:val="both"/>
      </w:pPr>
      <w:r w:rsidRPr="00057681">
        <w:rPr>
          <w:color w:val="000000"/>
        </w:rPr>
        <w:t>Objednatel zaplatí za realizaci Testování podle skutečného počtu absolvovaných testů dohodnutou cenu. Cena bude stanovena dle následujícího:</w:t>
      </w:r>
    </w:p>
    <w:tbl>
      <w:tblPr>
        <w:tblStyle w:val="a"/>
        <w:tblW w:w="5689" w:type="dxa"/>
        <w:tblInd w:w="690" w:type="dxa"/>
        <w:tblLayout w:type="fixed"/>
        <w:tblLook w:val="0400" w:firstRow="0" w:lastRow="0" w:firstColumn="0" w:lastColumn="0" w:noHBand="0" w:noVBand="1"/>
      </w:tblPr>
      <w:tblGrid>
        <w:gridCol w:w="2920"/>
        <w:gridCol w:w="2769"/>
      </w:tblGrid>
      <w:tr w:rsidR="001804D2" w:rsidRPr="00057681" w14:paraId="6C3579A1" w14:textId="77777777" w:rsidTr="008C47BD">
        <w:trPr>
          <w:trHeight w:val="300"/>
        </w:trPr>
        <w:tc>
          <w:tcPr>
            <w:tcW w:w="2920" w:type="dxa"/>
            <w:tcBorders>
              <w:top w:val="nil"/>
              <w:left w:val="nil"/>
              <w:bottom w:val="nil"/>
              <w:right w:val="nil"/>
            </w:tcBorders>
            <w:shd w:val="clear" w:color="auto" w:fill="auto"/>
            <w:vAlign w:val="bottom"/>
          </w:tcPr>
          <w:p w14:paraId="341C9955" w14:textId="77777777" w:rsidR="001804D2" w:rsidRPr="00057681" w:rsidRDefault="004C0E20">
            <w:pPr>
              <w:spacing w:after="0" w:line="240" w:lineRule="auto"/>
              <w:rPr>
                <w:color w:val="000000"/>
              </w:rPr>
            </w:pPr>
            <w:r w:rsidRPr="00057681">
              <w:rPr>
                <w:color w:val="000000"/>
              </w:rPr>
              <w:t>do 800 uchazečů</w:t>
            </w:r>
          </w:p>
        </w:tc>
        <w:tc>
          <w:tcPr>
            <w:tcW w:w="2769" w:type="dxa"/>
            <w:tcBorders>
              <w:top w:val="nil"/>
              <w:left w:val="nil"/>
              <w:bottom w:val="nil"/>
              <w:right w:val="nil"/>
            </w:tcBorders>
            <w:shd w:val="clear" w:color="auto" w:fill="auto"/>
            <w:vAlign w:val="bottom"/>
          </w:tcPr>
          <w:p w14:paraId="48331EE8" w14:textId="67E2E66A" w:rsidR="001804D2" w:rsidRPr="00057681" w:rsidRDefault="004C0E20">
            <w:pPr>
              <w:spacing w:after="0" w:line="240" w:lineRule="auto"/>
              <w:jc w:val="right"/>
              <w:rPr>
                <w:color w:val="000000"/>
              </w:rPr>
            </w:pPr>
            <w:r w:rsidRPr="00057681">
              <w:rPr>
                <w:color w:val="000000"/>
              </w:rPr>
              <w:t>489 600 Kč</w:t>
            </w:r>
            <w:r w:rsidR="00FB49C3" w:rsidRPr="00057681">
              <w:rPr>
                <w:color w:val="000000"/>
              </w:rPr>
              <w:t xml:space="preserve"> bez DPH</w:t>
            </w:r>
          </w:p>
        </w:tc>
      </w:tr>
      <w:tr w:rsidR="001804D2" w:rsidRPr="00057681" w14:paraId="4E47EB8F" w14:textId="77777777" w:rsidTr="008C47BD">
        <w:trPr>
          <w:trHeight w:val="300"/>
        </w:trPr>
        <w:tc>
          <w:tcPr>
            <w:tcW w:w="2920" w:type="dxa"/>
            <w:tcBorders>
              <w:top w:val="nil"/>
              <w:left w:val="nil"/>
              <w:bottom w:val="nil"/>
              <w:right w:val="nil"/>
            </w:tcBorders>
            <w:shd w:val="clear" w:color="auto" w:fill="auto"/>
            <w:vAlign w:val="bottom"/>
          </w:tcPr>
          <w:p w14:paraId="5A87FD0A" w14:textId="77777777" w:rsidR="001804D2" w:rsidRPr="00057681" w:rsidRDefault="004C0E20">
            <w:pPr>
              <w:spacing w:after="0" w:line="240" w:lineRule="auto"/>
              <w:rPr>
                <w:color w:val="000000"/>
              </w:rPr>
            </w:pPr>
            <w:r w:rsidRPr="00057681">
              <w:rPr>
                <w:color w:val="000000"/>
              </w:rPr>
              <w:t>do 900 uchazečů</w:t>
            </w:r>
          </w:p>
        </w:tc>
        <w:tc>
          <w:tcPr>
            <w:tcW w:w="2769" w:type="dxa"/>
            <w:tcBorders>
              <w:top w:val="nil"/>
              <w:left w:val="nil"/>
              <w:bottom w:val="nil"/>
              <w:right w:val="nil"/>
            </w:tcBorders>
            <w:shd w:val="clear" w:color="auto" w:fill="auto"/>
            <w:vAlign w:val="bottom"/>
          </w:tcPr>
          <w:p w14:paraId="2E0343AC" w14:textId="7C0E4243" w:rsidR="001804D2" w:rsidRPr="00057681" w:rsidRDefault="004C0E20">
            <w:pPr>
              <w:spacing w:after="0" w:line="240" w:lineRule="auto"/>
              <w:jc w:val="right"/>
              <w:rPr>
                <w:color w:val="000000"/>
              </w:rPr>
            </w:pPr>
            <w:r w:rsidRPr="00057681">
              <w:rPr>
                <w:color w:val="000000"/>
              </w:rPr>
              <w:t>542 700 Kč</w:t>
            </w:r>
            <w:r w:rsidR="008C47BD" w:rsidRPr="00057681">
              <w:rPr>
                <w:color w:val="000000"/>
              </w:rPr>
              <w:t xml:space="preserve"> bez DPH</w:t>
            </w:r>
          </w:p>
        </w:tc>
      </w:tr>
      <w:tr w:rsidR="001804D2" w:rsidRPr="00057681" w14:paraId="4E69B863" w14:textId="77777777" w:rsidTr="008C47BD">
        <w:trPr>
          <w:trHeight w:val="300"/>
        </w:trPr>
        <w:tc>
          <w:tcPr>
            <w:tcW w:w="2920" w:type="dxa"/>
            <w:tcBorders>
              <w:top w:val="nil"/>
              <w:left w:val="nil"/>
              <w:bottom w:val="nil"/>
              <w:right w:val="nil"/>
            </w:tcBorders>
            <w:shd w:val="clear" w:color="auto" w:fill="auto"/>
            <w:vAlign w:val="bottom"/>
          </w:tcPr>
          <w:p w14:paraId="3824B121" w14:textId="77777777" w:rsidR="001804D2" w:rsidRPr="00057681" w:rsidRDefault="004C0E20">
            <w:pPr>
              <w:spacing w:after="0" w:line="240" w:lineRule="auto"/>
              <w:rPr>
                <w:color w:val="000000"/>
              </w:rPr>
            </w:pPr>
            <w:r w:rsidRPr="00057681">
              <w:rPr>
                <w:color w:val="000000"/>
              </w:rPr>
              <w:t>do 1000 uchazečů</w:t>
            </w:r>
          </w:p>
        </w:tc>
        <w:tc>
          <w:tcPr>
            <w:tcW w:w="2769" w:type="dxa"/>
            <w:tcBorders>
              <w:top w:val="nil"/>
              <w:left w:val="nil"/>
              <w:bottom w:val="nil"/>
              <w:right w:val="nil"/>
            </w:tcBorders>
            <w:shd w:val="clear" w:color="auto" w:fill="auto"/>
            <w:vAlign w:val="bottom"/>
          </w:tcPr>
          <w:p w14:paraId="72AC1334" w14:textId="62609330" w:rsidR="001804D2" w:rsidRPr="00057681" w:rsidRDefault="004C0E20">
            <w:pPr>
              <w:spacing w:after="0" w:line="240" w:lineRule="auto"/>
              <w:jc w:val="right"/>
              <w:rPr>
                <w:color w:val="000000"/>
              </w:rPr>
            </w:pPr>
            <w:r w:rsidRPr="00057681">
              <w:rPr>
                <w:color w:val="000000"/>
              </w:rPr>
              <w:t>596 000 Kč</w:t>
            </w:r>
            <w:r w:rsidR="008C47BD" w:rsidRPr="00057681">
              <w:rPr>
                <w:color w:val="000000"/>
              </w:rPr>
              <w:t xml:space="preserve"> bez DPH</w:t>
            </w:r>
          </w:p>
        </w:tc>
      </w:tr>
    </w:tbl>
    <w:p w14:paraId="48D3899A" w14:textId="77777777" w:rsidR="001804D2" w:rsidRPr="00057681" w:rsidRDefault="004C0E20">
      <w:pPr>
        <w:numPr>
          <w:ilvl w:val="0"/>
          <w:numId w:val="12"/>
        </w:numPr>
        <w:pBdr>
          <w:top w:val="nil"/>
          <w:left w:val="nil"/>
          <w:bottom w:val="nil"/>
          <w:right w:val="nil"/>
          <w:between w:val="nil"/>
        </w:pBdr>
        <w:jc w:val="both"/>
      </w:pPr>
      <w:r w:rsidRPr="00057681">
        <w:rPr>
          <w:color w:val="000000"/>
        </w:rPr>
        <w:t>Podkladem pro úhradu ceny bude daňový doklad – faktura se splatností 14 kalendářních dnů od doručení daňového dokladu Objednateli. Zhotovitel vystaví fakturu po předání Databáze uchazečů s přiřazenými výsledky Testování Objednateli. Faktura musí obsahovat náležitosti stanovené příslušnými právními předpisy. V případě, že faktura tyto náležitosti obsahovat nebude, je Objednatel oprávněn ji ve lhůtě splatnosti vrátit Zhotoviteli k opravě. Doručením opravené faktury Objednateli počíná běžet nová lhůta splatnosti.</w:t>
      </w:r>
    </w:p>
    <w:p w14:paraId="7652B867" w14:textId="77777777" w:rsidR="001804D2" w:rsidRPr="00057681" w:rsidRDefault="001804D2">
      <w:pPr>
        <w:jc w:val="both"/>
      </w:pPr>
    </w:p>
    <w:p w14:paraId="5E7930FE" w14:textId="77777777" w:rsidR="001804D2" w:rsidRPr="00057681" w:rsidRDefault="004C0E20">
      <w:pPr>
        <w:jc w:val="center"/>
        <w:rPr>
          <w:b/>
        </w:rPr>
      </w:pPr>
      <w:r w:rsidRPr="00057681">
        <w:rPr>
          <w:b/>
        </w:rPr>
        <w:t>VI.</w:t>
      </w:r>
    </w:p>
    <w:p w14:paraId="6A595790" w14:textId="77777777" w:rsidR="001804D2" w:rsidRPr="00057681" w:rsidRDefault="004C0E20">
      <w:pPr>
        <w:jc w:val="center"/>
        <w:rPr>
          <w:b/>
        </w:rPr>
      </w:pPr>
      <w:r w:rsidRPr="00057681">
        <w:rPr>
          <w:b/>
        </w:rPr>
        <w:t>Uplatnění práv z vad díla</w:t>
      </w:r>
    </w:p>
    <w:p w14:paraId="0081209C" w14:textId="77777777" w:rsidR="001804D2" w:rsidRPr="00057681" w:rsidRDefault="004C0E20">
      <w:pPr>
        <w:numPr>
          <w:ilvl w:val="0"/>
          <w:numId w:val="3"/>
        </w:numPr>
        <w:pBdr>
          <w:top w:val="nil"/>
          <w:left w:val="nil"/>
          <w:bottom w:val="nil"/>
          <w:right w:val="nil"/>
          <w:between w:val="nil"/>
        </w:pBdr>
        <w:spacing w:after="0"/>
        <w:ind w:left="709" w:hanging="283"/>
        <w:jc w:val="both"/>
      </w:pPr>
      <w:r w:rsidRPr="00057681">
        <w:rPr>
          <w:color w:val="000000"/>
        </w:rPr>
        <w:t>Zhotovitel poskytuje na celý předmět této smlouvy záruku v délce dvou let ode dne předání Databáze uchazečů s přiřazenými výsledky.</w:t>
      </w:r>
    </w:p>
    <w:p w14:paraId="74CCA65C" w14:textId="2B4F8C52" w:rsidR="001804D2" w:rsidRPr="00057681" w:rsidRDefault="004C0E20">
      <w:pPr>
        <w:numPr>
          <w:ilvl w:val="0"/>
          <w:numId w:val="3"/>
        </w:numPr>
        <w:pBdr>
          <w:top w:val="nil"/>
          <w:left w:val="nil"/>
          <w:bottom w:val="nil"/>
          <w:right w:val="nil"/>
          <w:between w:val="nil"/>
        </w:pBdr>
        <w:spacing w:after="0"/>
        <w:ind w:left="709" w:hanging="283"/>
        <w:jc w:val="both"/>
      </w:pPr>
      <w:r w:rsidRPr="00057681">
        <w:rPr>
          <w:color w:val="000000"/>
        </w:rPr>
        <w:t xml:space="preserve">Objednatel je povinen uplatnit u Zhotovitele reklamaci e-mailovou zprávou nebo doporučeným dopisem adresovaným pověřené osobě dle této smlouvy ve lhůtě </w:t>
      </w:r>
      <w:r w:rsidR="00E13B0A" w:rsidRPr="00057681">
        <w:rPr>
          <w:color w:val="000000"/>
        </w:rPr>
        <w:t>5</w:t>
      </w:r>
      <w:r w:rsidRPr="00057681">
        <w:rPr>
          <w:color w:val="000000"/>
        </w:rPr>
        <w:t xml:space="preserve">ti pracovních dní ode dne zjištění vady předmětu smlouvy. </w:t>
      </w:r>
    </w:p>
    <w:p w14:paraId="6A16FF45" w14:textId="5A58A28D" w:rsidR="001804D2" w:rsidRPr="00057681" w:rsidRDefault="004C0E20">
      <w:pPr>
        <w:numPr>
          <w:ilvl w:val="0"/>
          <w:numId w:val="3"/>
        </w:numPr>
        <w:pBdr>
          <w:top w:val="nil"/>
          <w:left w:val="nil"/>
          <w:bottom w:val="nil"/>
          <w:right w:val="nil"/>
          <w:between w:val="nil"/>
        </w:pBdr>
        <w:ind w:left="709" w:hanging="283"/>
        <w:jc w:val="both"/>
      </w:pPr>
      <w:r w:rsidRPr="00057681">
        <w:rPr>
          <w:color w:val="000000"/>
        </w:rPr>
        <w:t xml:space="preserve">Reklamovanou vadu předmětu smlouvy je Zhotovitel povinen odstranit na vlastní náklady ve lhůtě </w:t>
      </w:r>
      <w:r w:rsidR="00E13B0A" w:rsidRPr="00057681">
        <w:rPr>
          <w:color w:val="000000"/>
        </w:rPr>
        <w:t>5</w:t>
      </w:r>
      <w:r w:rsidRPr="00057681">
        <w:rPr>
          <w:color w:val="000000"/>
        </w:rPr>
        <w:t>ti pracovních dnů od uplatnění písemné reklamace, pokud se smluvní strany nedohodnou jinak.</w:t>
      </w:r>
    </w:p>
    <w:p w14:paraId="0F4BFC5F" w14:textId="4E04B5B5" w:rsidR="007174B8" w:rsidRPr="00057681" w:rsidRDefault="007174B8">
      <w:pPr>
        <w:numPr>
          <w:ilvl w:val="0"/>
          <w:numId w:val="3"/>
        </w:numPr>
        <w:pBdr>
          <w:top w:val="nil"/>
          <w:left w:val="nil"/>
          <w:bottom w:val="nil"/>
          <w:right w:val="nil"/>
          <w:between w:val="nil"/>
        </w:pBdr>
        <w:ind w:left="709" w:hanging="283"/>
        <w:jc w:val="both"/>
      </w:pPr>
      <w:r w:rsidRPr="00057681">
        <w:t>V případě prodlení Zhotovitele s odstraněním vady, která nebrání u</w:t>
      </w:r>
      <w:r w:rsidR="00803B6A" w:rsidRPr="00057681">
        <w:t>žívání Díla,</w:t>
      </w:r>
      <w:r w:rsidRPr="00057681">
        <w:t xml:space="preserve"> uhradí Zhotovitel Objednateli smluvní pokutu ve výši 200 Kč za každou vadu a to za každý byť i jen započatý den prodlení. Objednatel je oprávněn jednostranně započíst splatnou smluvní pokutu vůči ceně díla.</w:t>
      </w:r>
    </w:p>
    <w:p w14:paraId="711D771D" w14:textId="77777777" w:rsidR="001804D2" w:rsidRPr="00057681" w:rsidRDefault="001804D2">
      <w:pPr>
        <w:jc w:val="center"/>
        <w:rPr>
          <w:b/>
        </w:rPr>
      </w:pPr>
    </w:p>
    <w:p w14:paraId="126F92FE" w14:textId="77777777" w:rsidR="001804D2" w:rsidRPr="00057681" w:rsidRDefault="004C0E20">
      <w:pPr>
        <w:jc w:val="center"/>
        <w:rPr>
          <w:b/>
        </w:rPr>
      </w:pPr>
      <w:r w:rsidRPr="00057681">
        <w:rPr>
          <w:b/>
        </w:rPr>
        <w:t>VII.</w:t>
      </w:r>
    </w:p>
    <w:p w14:paraId="5D66CCB3" w14:textId="77777777" w:rsidR="001804D2" w:rsidRPr="00057681" w:rsidRDefault="004C0E20">
      <w:pPr>
        <w:jc w:val="center"/>
        <w:rPr>
          <w:b/>
        </w:rPr>
      </w:pPr>
      <w:r w:rsidRPr="00057681">
        <w:rPr>
          <w:b/>
        </w:rPr>
        <w:t>Porušení povinností smluvních stran</w:t>
      </w:r>
    </w:p>
    <w:p w14:paraId="4BC7D23B" w14:textId="77777777" w:rsidR="001804D2" w:rsidRPr="00057681" w:rsidRDefault="004C0E20">
      <w:pPr>
        <w:numPr>
          <w:ilvl w:val="0"/>
          <w:numId w:val="1"/>
        </w:numPr>
        <w:pBdr>
          <w:top w:val="nil"/>
          <w:left w:val="nil"/>
          <w:bottom w:val="nil"/>
          <w:right w:val="nil"/>
          <w:between w:val="nil"/>
        </w:pBdr>
        <w:spacing w:after="0"/>
        <w:jc w:val="both"/>
      </w:pPr>
      <w:r w:rsidRPr="00057681">
        <w:rPr>
          <w:color w:val="000000"/>
        </w:rPr>
        <w:t xml:space="preserve">V případě prodlení Objednatele s předáním Databáze uchazečů dle článku II., odst. 1 a/nebo Testů dle článku II., odst. 2 této Smlouvy a v případě, že smluvní strany nedohodnou jinak, je Zhotovitel dle své volby oprávněn </w:t>
      </w:r>
    </w:p>
    <w:p w14:paraId="4BD90E27" w14:textId="77777777" w:rsidR="001804D2" w:rsidRPr="00057681" w:rsidRDefault="004C0E20">
      <w:pPr>
        <w:numPr>
          <w:ilvl w:val="0"/>
          <w:numId w:val="16"/>
        </w:numPr>
        <w:pBdr>
          <w:top w:val="nil"/>
          <w:left w:val="nil"/>
          <w:bottom w:val="nil"/>
          <w:right w:val="nil"/>
          <w:between w:val="nil"/>
        </w:pBdr>
        <w:spacing w:after="0"/>
        <w:jc w:val="both"/>
      </w:pPr>
      <w:r w:rsidRPr="00057681">
        <w:rPr>
          <w:color w:val="000000"/>
        </w:rPr>
        <w:t>změnit termíny pro splnění povinností uvedených v článku II., odst. 4 a 5 tak, aby testování mohlo být provedeno v původním termínu,</w:t>
      </w:r>
    </w:p>
    <w:p w14:paraId="6100DD82" w14:textId="77777777" w:rsidR="001804D2" w:rsidRPr="00057681" w:rsidRDefault="004C0E20">
      <w:pPr>
        <w:numPr>
          <w:ilvl w:val="0"/>
          <w:numId w:val="16"/>
        </w:numPr>
        <w:pBdr>
          <w:top w:val="nil"/>
          <w:left w:val="nil"/>
          <w:bottom w:val="nil"/>
          <w:right w:val="nil"/>
          <w:between w:val="nil"/>
        </w:pBdr>
        <w:spacing w:after="0"/>
        <w:jc w:val="both"/>
      </w:pPr>
      <w:r w:rsidRPr="00057681">
        <w:rPr>
          <w:color w:val="000000"/>
        </w:rPr>
        <w:t xml:space="preserve">posunout testování na nový termín, kterým bude nejbližší pátek po uplynutí počtu dní odpovídajících počtu dní prodlení Objednatele od termínu dle článku II., odst. 3. </w:t>
      </w:r>
    </w:p>
    <w:p w14:paraId="793EC147" w14:textId="77777777" w:rsidR="001804D2" w:rsidRPr="00057681" w:rsidRDefault="004C0E20">
      <w:pPr>
        <w:pBdr>
          <w:top w:val="nil"/>
          <w:left w:val="nil"/>
          <w:bottom w:val="nil"/>
          <w:right w:val="nil"/>
          <w:between w:val="nil"/>
        </w:pBdr>
        <w:spacing w:after="0"/>
        <w:ind w:left="720"/>
        <w:jc w:val="both"/>
      </w:pPr>
      <w:r w:rsidRPr="00057681">
        <w:t xml:space="preserve">V každém případě se pak prodlužuje termín pro předání Databáze výsledků dle článku III., odst. 5 o počet dní odpovídajících počtu dní prodlení Objednatele. </w:t>
      </w:r>
    </w:p>
    <w:p w14:paraId="7789C710" w14:textId="3FCEB5DB" w:rsidR="001804D2" w:rsidRPr="00057681" w:rsidRDefault="004C0E20">
      <w:pPr>
        <w:numPr>
          <w:ilvl w:val="0"/>
          <w:numId w:val="1"/>
        </w:numPr>
        <w:pBdr>
          <w:top w:val="nil"/>
          <w:left w:val="nil"/>
          <w:bottom w:val="nil"/>
          <w:right w:val="nil"/>
          <w:between w:val="nil"/>
        </w:pBdr>
        <w:spacing w:after="0"/>
        <w:jc w:val="both"/>
      </w:pPr>
      <w:r w:rsidRPr="00057681">
        <w:rPr>
          <w:color w:val="000000"/>
        </w:rPr>
        <w:t xml:space="preserve"> </w:t>
      </w:r>
      <w:r w:rsidRPr="00057681">
        <w:t>V případě prodlení Zhotovitele s předáním Databáze výsledků dle článku III. se obě strany vzájemně dohodly na uplatnění smluvní pokuty ve výši 20</w:t>
      </w:r>
      <w:r w:rsidR="00803B6A" w:rsidRPr="00057681">
        <w:t xml:space="preserve"> </w:t>
      </w:r>
      <w:r w:rsidRPr="00057681">
        <w:t>% dohodnuté ceny díla při dodání výsledků 3 pracovních dní po dohodnutém termínu dodání, 50</w:t>
      </w:r>
      <w:r w:rsidR="00803B6A" w:rsidRPr="00057681">
        <w:t xml:space="preserve"> </w:t>
      </w:r>
      <w:r w:rsidRPr="00057681">
        <w:t>% ceny díla při dodání výsledků 7 pracovních dní po dohodnutém termínu dodání a 100</w:t>
      </w:r>
      <w:r w:rsidR="00803B6A" w:rsidRPr="00057681">
        <w:t xml:space="preserve"> </w:t>
      </w:r>
      <w:r w:rsidRPr="00057681">
        <w:t xml:space="preserve">% ceny díla při dodání výsledků 21 pracovních dní po dohodnutém termínu dodání Databáze uchazečů s výsledky Testování. Objednatel je oprávněn </w:t>
      </w:r>
      <w:r w:rsidRPr="00057681">
        <w:lastRenderedPageBreak/>
        <w:t xml:space="preserve">jednostranně započíst splatnou smluvní pokutu vůči ceně díla.  Zhotovitel není v prodlení v případě uvedeném v odst. 1 tohoto článku Smlouvy. </w:t>
      </w:r>
    </w:p>
    <w:p w14:paraId="4201D94F" w14:textId="77777777" w:rsidR="001804D2" w:rsidRPr="00057681" w:rsidRDefault="004C0E20">
      <w:pPr>
        <w:numPr>
          <w:ilvl w:val="0"/>
          <w:numId w:val="1"/>
        </w:numPr>
        <w:spacing w:after="0"/>
        <w:jc w:val="both"/>
      </w:pPr>
      <w:r w:rsidRPr="00057681">
        <w:t>V případě, že bude Objednatel v prodlení se zaplacením faktury Zhotovitele, zaplatí Zhotoviteli spolu s dlužnou částkou též zákonný úrok z prodlení.</w:t>
      </w:r>
    </w:p>
    <w:p w14:paraId="5BFA78F3" w14:textId="77777777" w:rsidR="001804D2" w:rsidRPr="00057681" w:rsidRDefault="004C0E20">
      <w:pPr>
        <w:numPr>
          <w:ilvl w:val="0"/>
          <w:numId w:val="1"/>
        </w:numPr>
        <w:pBdr>
          <w:top w:val="nil"/>
          <w:left w:val="nil"/>
          <w:bottom w:val="nil"/>
          <w:right w:val="nil"/>
          <w:between w:val="nil"/>
        </w:pBdr>
        <w:spacing w:after="0"/>
        <w:jc w:val="both"/>
      </w:pPr>
      <w:r w:rsidRPr="00057681">
        <w:rPr>
          <w:color w:val="000000"/>
        </w:rPr>
        <w:t xml:space="preserve">V případě, že by prodlení Zhotovitele vzniklo v důsledku vyšší moci nebo v důsledku mimořádných opatření státních orgánů České republiky nebo Slovenské republiky souvisejících s nákazou covid-19, Zhotovitel za takové prodlení neodpovídá. </w:t>
      </w:r>
    </w:p>
    <w:p w14:paraId="32FEE688" w14:textId="77777777" w:rsidR="001804D2" w:rsidRPr="00057681" w:rsidRDefault="001804D2">
      <w:pPr>
        <w:pBdr>
          <w:top w:val="nil"/>
          <w:left w:val="nil"/>
          <w:bottom w:val="nil"/>
          <w:right w:val="nil"/>
          <w:between w:val="nil"/>
        </w:pBdr>
        <w:ind w:left="720"/>
        <w:jc w:val="both"/>
        <w:rPr>
          <w:color w:val="000000"/>
        </w:rPr>
      </w:pPr>
    </w:p>
    <w:p w14:paraId="77DECA97" w14:textId="77777777" w:rsidR="001804D2" w:rsidRPr="00057681" w:rsidRDefault="004C0E20">
      <w:pPr>
        <w:jc w:val="center"/>
        <w:rPr>
          <w:b/>
        </w:rPr>
      </w:pPr>
      <w:r w:rsidRPr="00057681">
        <w:rPr>
          <w:b/>
        </w:rPr>
        <w:t xml:space="preserve">VIII. </w:t>
      </w:r>
    </w:p>
    <w:p w14:paraId="390F053B" w14:textId="77777777" w:rsidR="001804D2" w:rsidRPr="00057681" w:rsidRDefault="004C0E20">
      <w:pPr>
        <w:jc w:val="center"/>
        <w:rPr>
          <w:b/>
        </w:rPr>
      </w:pPr>
      <w:r w:rsidRPr="00057681">
        <w:rPr>
          <w:b/>
        </w:rPr>
        <w:t>Trvání smlouvy</w:t>
      </w:r>
    </w:p>
    <w:p w14:paraId="10488460" w14:textId="77777777" w:rsidR="001804D2" w:rsidRPr="00057681" w:rsidRDefault="004C0E20">
      <w:pPr>
        <w:numPr>
          <w:ilvl w:val="0"/>
          <w:numId w:val="5"/>
        </w:numPr>
        <w:pBdr>
          <w:top w:val="nil"/>
          <w:left w:val="nil"/>
          <w:bottom w:val="nil"/>
          <w:right w:val="nil"/>
          <w:between w:val="nil"/>
        </w:pBdr>
        <w:spacing w:after="0"/>
        <w:jc w:val="both"/>
      </w:pPr>
      <w:r w:rsidRPr="00057681">
        <w:rPr>
          <w:color w:val="000000"/>
        </w:rPr>
        <w:t xml:space="preserve">Smlouva je uzavírána na dobu určitou, do 31. srpna 2021. </w:t>
      </w:r>
    </w:p>
    <w:p w14:paraId="490B057B" w14:textId="77777777" w:rsidR="001804D2" w:rsidRPr="00057681" w:rsidRDefault="004C0E20">
      <w:pPr>
        <w:numPr>
          <w:ilvl w:val="0"/>
          <w:numId w:val="5"/>
        </w:numPr>
        <w:pBdr>
          <w:top w:val="nil"/>
          <w:left w:val="nil"/>
          <w:bottom w:val="nil"/>
          <w:right w:val="nil"/>
          <w:between w:val="nil"/>
        </w:pBdr>
        <w:spacing w:after="0"/>
        <w:jc w:val="both"/>
      </w:pPr>
      <w:r w:rsidRPr="00057681">
        <w:rPr>
          <w:color w:val="000000"/>
        </w:rPr>
        <w:t xml:space="preserve">Smlouvu je možné kdykoliv ukončit písemnou dohodou smluvních stran. </w:t>
      </w:r>
    </w:p>
    <w:p w14:paraId="46DE18C6" w14:textId="77777777" w:rsidR="001804D2" w:rsidRPr="00057681" w:rsidRDefault="004C0E20">
      <w:pPr>
        <w:numPr>
          <w:ilvl w:val="0"/>
          <w:numId w:val="5"/>
        </w:numPr>
        <w:pBdr>
          <w:top w:val="nil"/>
          <w:left w:val="nil"/>
          <w:bottom w:val="nil"/>
          <w:right w:val="nil"/>
          <w:between w:val="nil"/>
        </w:pBdr>
        <w:spacing w:after="0"/>
        <w:jc w:val="both"/>
      </w:pPr>
      <w:r w:rsidRPr="00057681">
        <w:rPr>
          <w:color w:val="000000"/>
        </w:rPr>
        <w:t xml:space="preserve">Zhotovitel může od této smlouvy odstoupit, pokud mu nebude Objednatelem ve lhůtě 14ti kalendářních dnů po uplynutí dohodnutého termínu předána Databáze uchazečů. Objednatel může od této smlouvy odstoupit, pokud mu nebude Zhotovitelem ve lhůtě 21 kalendářních dnů po uplynutí dohodnutého termínu předána Databáze uchazečů s výsledky Testování. </w:t>
      </w:r>
    </w:p>
    <w:p w14:paraId="51693CA5" w14:textId="77777777" w:rsidR="001804D2" w:rsidRPr="00057681" w:rsidRDefault="001804D2">
      <w:pPr>
        <w:pBdr>
          <w:top w:val="nil"/>
          <w:left w:val="nil"/>
          <w:bottom w:val="nil"/>
          <w:right w:val="nil"/>
          <w:between w:val="nil"/>
        </w:pBdr>
        <w:ind w:left="720"/>
        <w:jc w:val="both"/>
        <w:rPr>
          <w:color w:val="000000"/>
        </w:rPr>
      </w:pPr>
    </w:p>
    <w:p w14:paraId="4D48622D" w14:textId="77777777" w:rsidR="001804D2" w:rsidRPr="00057681" w:rsidRDefault="001804D2">
      <w:pPr>
        <w:jc w:val="center"/>
        <w:rPr>
          <w:b/>
        </w:rPr>
      </w:pPr>
    </w:p>
    <w:p w14:paraId="6CEB4930" w14:textId="77777777" w:rsidR="001804D2" w:rsidRPr="00057681" w:rsidRDefault="004C0E20">
      <w:pPr>
        <w:jc w:val="center"/>
        <w:rPr>
          <w:b/>
        </w:rPr>
      </w:pPr>
      <w:r w:rsidRPr="00057681">
        <w:rPr>
          <w:b/>
        </w:rPr>
        <w:t>IX.</w:t>
      </w:r>
    </w:p>
    <w:p w14:paraId="1963A569" w14:textId="77777777" w:rsidR="001804D2" w:rsidRPr="00057681" w:rsidRDefault="004C0E20">
      <w:pPr>
        <w:jc w:val="center"/>
        <w:rPr>
          <w:b/>
        </w:rPr>
      </w:pPr>
      <w:r w:rsidRPr="00057681">
        <w:rPr>
          <w:b/>
        </w:rPr>
        <w:t>Závěrečná ustanovení</w:t>
      </w:r>
    </w:p>
    <w:p w14:paraId="1ECD6112" w14:textId="77777777" w:rsidR="001804D2" w:rsidRPr="00057681" w:rsidRDefault="004C0E20" w:rsidP="00803B6A">
      <w:pPr>
        <w:numPr>
          <w:ilvl w:val="0"/>
          <w:numId w:val="2"/>
        </w:numPr>
        <w:pBdr>
          <w:top w:val="nil"/>
          <w:left w:val="nil"/>
          <w:bottom w:val="nil"/>
          <w:right w:val="nil"/>
          <w:between w:val="nil"/>
        </w:pBdr>
        <w:spacing w:after="0"/>
        <w:jc w:val="both"/>
      </w:pPr>
      <w:r w:rsidRPr="00057681">
        <w:rPr>
          <w:color w:val="000000"/>
        </w:rPr>
        <w:t xml:space="preserve">Změnit nebo doplnit tuto smlouvu mohou smluvní strany pouze formou písemných dodatků, které budou vzestupně číslovány, výslovně prohlášeny za dodatek této smlouvy a podepsány oprávněnými zástupci smluvních stran. </w:t>
      </w:r>
    </w:p>
    <w:p w14:paraId="6CB2480E" w14:textId="755E28A8" w:rsidR="001804D2" w:rsidRPr="00057681" w:rsidRDefault="004C0E20" w:rsidP="00803B6A">
      <w:pPr>
        <w:pStyle w:val="Nadpis2"/>
        <w:keepNext w:val="0"/>
        <w:keepLines w:val="0"/>
        <w:numPr>
          <w:ilvl w:val="0"/>
          <w:numId w:val="2"/>
        </w:numPr>
        <w:spacing w:before="0" w:after="0"/>
        <w:jc w:val="both"/>
      </w:pPr>
      <w:bookmarkStart w:id="1" w:name="_30j0zll" w:colFirst="0" w:colLast="0"/>
      <w:bookmarkEnd w:id="1"/>
      <w:r w:rsidRPr="00057681">
        <w:rPr>
          <w:b w:val="0"/>
          <w:sz w:val="22"/>
          <w:szCs w:val="22"/>
        </w:rPr>
        <w:t xml:space="preserve">Strany výslovně souhlasí se zveřejněním této v registru smluv podle zákona č. 340/2015 Sb., o registru smluv, které zajistí ČVUT v Praze; pro účely jejího uveřejnění nepovažují Smluvní strany nic z obsahu této Smlouvy ani z </w:t>
      </w:r>
      <w:proofErr w:type="spellStart"/>
      <w:r w:rsidRPr="00057681">
        <w:rPr>
          <w:b w:val="0"/>
          <w:sz w:val="22"/>
          <w:szCs w:val="22"/>
        </w:rPr>
        <w:t>metadat</w:t>
      </w:r>
      <w:proofErr w:type="spellEnd"/>
      <w:r w:rsidRPr="00057681">
        <w:rPr>
          <w:b w:val="0"/>
          <w:sz w:val="22"/>
          <w:szCs w:val="22"/>
        </w:rPr>
        <w:t xml:space="preserve"> k ní se vážících za vyloučené z uveřejnění.</w:t>
      </w:r>
    </w:p>
    <w:p w14:paraId="0E8337ED" w14:textId="77777777" w:rsidR="001804D2" w:rsidRPr="00057681" w:rsidRDefault="004C0E20" w:rsidP="00803B6A">
      <w:pPr>
        <w:numPr>
          <w:ilvl w:val="0"/>
          <w:numId w:val="2"/>
        </w:numPr>
        <w:pBdr>
          <w:top w:val="nil"/>
          <w:left w:val="nil"/>
          <w:bottom w:val="nil"/>
          <w:right w:val="nil"/>
          <w:between w:val="nil"/>
        </w:pBdr>
        <w:spacing w:after="0"/>
        <w:jc w:val="both"/>
      </w:pPr>
      <w:r w:rsidRPr="00057681">
        <w:rPr>
          <w:color w:val="000000"/>
        </w:rPr>
        <w:t xml:space="preserve">Případná neplatnost některého z ustanovení této smlouvy nemá za následek neplatnost ostatních ustanovení. Pro případ, že kterékoliv ustanovení této smlouvy se stane neúčinným nebo neplatným, se smluvní strany zavazují bez zbytečných odkladů nahradit takové ustanovení novým, které bude platné a účinné a bude co možná nejlépe odpovídat vůli stran vyjádřené v původním ustanovení. </w:t>
      </w:r>
    </w:p>
    <w:p w14:paraId="5B0535DE" w14:textId="77777777" w:rsidR="001804D2" w:rsidRPr="00057681" w:rsidRDefault="004C0E20" w:rsidP="00803B6A">
      <w:pPr>
        <w:numPr>
          <w:ilvl w:val="0"/>
          <w:numId w:val="2"/>
        </w:numPr>
        <w:pBdr>
          <w:top w:val="nil"/>
          <w:left w:val="nil"/>
          <w:bottom w:val="nil"/>
          <w:right w:val="nil"/>
          <w:between w:val="nil"/>
        </w:pBdr>
        <w:spacing w:after="0"/>
        <w:jc w:val="both"/>
      </w:pPr>
      <w:r w:rsidRPr="00057681">
        <w:rPr>
          <w:color w:val="000000"/>
        </w:rPr>
        <w:t>Smluvní strany shodně prohlašují, že si tuto smlouvu před jejím podpisem přečetly a že byla uzavřena po vzájemném projednání podle jejich pravé a svobodné vůle určitě, vážně a srozumitelně a že se dohodly na celém jejím obsahu, což jejich zástupci stvrzují svými podpisy.</w:t>
      </w:r>
    </w:p>
    <w:p w14:paraId="71F07D62" w14:textId="56F177C7" w:rsidR="001804D2" w:rsidRPr="00057681" w:rsidRDefault="004C0E20" w:rsidP="00803B6A">
      <w:pPr>
        <w:numPr>
          <w:ilvl w:val="0"/>
          <w:numId w:val="2"/>
        </w:numPr>
        <w:pBdr>
          <w:top w:val="nil"/>
          <w:left w:val="nil"/>
          <w:bottom w:val="nil"/>
          <w:right w:val="nil"/>
          <w:between w:val="nil"/>
        </w:pBdr>
        <w:spacing w:after="0"/>
        <w:jc w:val="both"/>
        <w:rPr>
          <w:color w:val="000000"/>
        </w:rPr>
      </w:pPr>
      <w:r w:rsidRPr="00057681">
        <w:rPr>
          <w:color w:val="000000"/>
        </w:rPr>
        <w:t>Za Objednatele je k jednání se Zhotovitelem a k řešení všech technických a organizačních záležitostí pověřen</w:t>
      </w:r>
      <w:r w:rsidRPr="00057681">
        <w:t xml:space="preserve"> </w:t>
      </w:r>
      <w:proofErr w:type="spellStart"/>
      <w:r w:rsidR="00AD01A2">
        <w:t>xxxxxxxxxxxxxxxxxxxxx</w:t>
      </w:r>
      <w:proofErr w:type="spellEnd"/>
    </w:p>
    <w:p w14:paraId="3206FC7B" w14:textId="2EB408FE" w:rsidR="001804D2" w:rsidRPr="00057681" w:rsidRDefault="004C0E20" w:rsidP="00803B6A">
      <w:pPr>
        <w:numPr>
          <w:ilvl w:val="0"/>
          <w:numId w:val="2"/>
        </w:numPr>
        <w:pBdr>
          <w:top w:val="nil"/>
          <w:left w:val="nil"/>
          <w:bottom w:val="nil"/>
          <w:right w:val="nil"/>
          <w:between w:val="nil"/>
        </w:pBdr>
        <w:spacing w:after="0"/>
        <w:jc w:val="both"/>
      </w:pPr>
      <w:r w:rsidRPr="00057681">
        <w:rPr>
          <w:color w:val="000000"/>
        </w:rPr>
        <w:t xml:space="preserve">Za společnost www.scio.cz, s.r.o. je k jednání s Objednatelem a k řešení všech technických a organizačních záležitostí pověřena </w:t>
      </w:r>
      <w:proofErr w:type="spellStart"/>
      <w:r w:rsidR="00AD01A2">
        <w:rPr>
          <w:color w:val="000000"/>
        </w:rPr>
        <w:t>xxxxxxxxxxxxxxxxxxx</w:t>
      </w:r>
      <w:proofErr w:type="spellEnd"/>
      <w:r w:rsidRPr="00057681">
        <w:rPr>
          <w:color w:val="000000"/>
        </w:rPr>
        <w:t>.</w:t>
      </w:r>
    </w:p>
    <w:p w14:paraId="5110D978" w14:textId="77777777" w:rsidR="001804D2" w:rsidRPr="00057681" w:rsidRDefault="004C0E20" w:rsidP="00803B6A">
      <w:pPr>
        <w:numPr>
          <w:ilvl w:val="0"/>
          <w:numId w:val="2"/>
        </w:numPr>
        <w:pBdr>
          <w:top w:val="nil"/>
          <w:left w:val="nil"/>
          <w:bottom w:val="nil"/>
          <w:right w:val="nil"/>
          <w:between w:val="nil"/>
        </w:pBdr>
        <w:spacing w:after="0"/>
        <w:jc w:val="both"/>
      </w:pPr>
      <w:r w:rsidRPr="00057681">
        <w:rPr>
          <w:color w:val="000000"/>
        </w:rPr>
        <w:t>Tato smlouva se řídí českým právním řádem, zejména zákonem č. 89/2012 Sb., občanský zákoník, ve znění pozdějších předpisů a dále obecným nařízením Evropského parlamentu a rady (EU) 2016/679, o ochraně osobních údajů (GDPR).</w:t>
      </w:r>
    </w:p>
    <w:p w14:paraId="0E73A1D2" w14:textId="77777777" w:rsidR="001804D2" w:rsidRPr="00057681" w:rsidRDefault="004C0E20" w:rsidP="00803B6A">
      <w:pPr>
        <w:numPr>
          <w:ilvl w:val="0"/>
          <w:numId w:val="2"/>
        </w:numPr>
        <w:pBdr>
          <w:top w:val="nil"/>
          <w:left w:val="nil"/>
          <w:bottom w:val="nil"/>
          <w:right w:val="nil"/>
          <w:between w:val="nil"/>
        </w:pBdr>
        <w:spacing w:after="0"/>
        <w:jc w:val="both"/>
      </w:pPr>
      <w:r w:rsidRPr="00057681">
        <w:rPr>
          <w:color w:val="000000"/>
        </w:rPr>
        <w:t>Smlouva je vyhotovena ve dvou stejnopisech s platností originálu podepsaných oprávněnými zástupci smluvních stran, přičemž Objednatel obdrží jedno vyhotovení a Zhotovitel rovněž jedno vyhotovení.</w:t>
      </w:r>
    </w:p>
    <w:p w14:paraId="0513A4DF" w14:textId="77777777" w:rsidR="001804D2" w:rsidRPr="00057681" w:rsidRDefault="004C0E20" w:rsidP="00803B6A">
      <w:pPr>
        <w:numPr>
          <w:ilvl w:val="0"/>
          <w:numId w:val="2"/>
        </w:numPr>
        <w:pBdr>
          <w:top w:val="nil"/>
          <w:left w:val="nil"/>
          <w:bottom w:val="nil"/>
          <w:right w:val="nil"/>
          <w:between w:val="nil"/>
        </w:pBdr>
        <w:spacing w:after="0"/>
        <w:jc w:val="both"/>
      </w:pPr>
      <w:r w:rsidRPr="00057681">
        <w:t>Tato smlouva je platná ke dni podpisu oběma Smluvními stranami a účinná ke dni uveřejnění v informačním systému veřejné správy – Registru smluv, ve znění pozdějších předpisů.</w:t>
      </w:r>
    </w:p>
    <w:p w14:paraId="5DA8BF99" w14:textId="77777777" w:rsidR="001804D2" w:rsidRPr="00057681" w:rsidRDefault="001804D2">
      <w:pPr>
        <w:ind w:firstLine="360"/>
        <w:jc w:val="both"/>
      </w:pPr>
    </w:p>
    <w:p w14:paraId="2DCB4074" w14:textId="77777777" w:rsidR="001804D2" w:rsidRPr="00057681" w:rsidRDefault="001804D2">
      <w:pPr>
        <w:ind w:firstLine="360"/>
        <w:jc w:val="both"/>
      </w:pPr>
    </w:p>
    <w:p w14:paraId="69745CE2" w14:textId="55CB9334" w:rsidR="001804D2" w:rsidRPr="00057681" w:rsidRDefault="004C0E20">
      <w:pPr>
        <w:ind w:firstLine="360"/>
        <w:jc w:val="both"/>
      </w:pPr>
      <w:r w:rsidRPr="00057681">
        <w:t xml:space="preserve">V Praze dne </w:t>
      </w:r>
      <w:r w:rsidR="00AD01A2">
        <w:t>20. 4. 2021</w:t>
      </w:r>
      <w:r w:rsidRPr="00057681">
        <w:t xml:space="preserve"> </w:t>
      </w:r>
      <w:r w:rsidRPr="00057681">
        <w:tab/>
        <w:t xml:space="preserve">                                                    V Praze dne </w:t>
      </w:r>
      <w:r w:rsidR="00AD01A2">
        <w:t>20. 4. 2021</w:t>
      </w:r>
    </w:p>
    <w:p w14:paraId="301C3387" w14:textId="77777777" w:rsidR="001804D2" w:rsidRPr="00057681" w:rsidRDefault="001804D2">
      <w:pPr>
        <w:jc w:val="both"/>
      </w:pPr>
    </w:p>
    <w:p w14:paraId="44F18B53" w14:textId="77777777" w:rsidR="001804D2" w:rsidRPr="00057681" w:rsidRDefault="001804D2">
      <w:pPr>
        <w:jc w:val="both"/>
      </w:pPr>
    </w:p>
    <w:tbl>
      <w:tblPr>
        <w:tblStyle w:val="a0"/>
        <w:tblW w:w="973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868"/>
        <w:gridCol w:w="4868"/>
      </w:tblGrid>
      <w:tr w:rsidR="001804D2" w:rsidRPr="00057681" w14:paraId="768F471E" w14:textId="77777777">
        <w:tc>
          <w:tcPr>
            <w:tcW w:w="4868" w:type="dxa"/>
          </w:tcPr>
          <w:p w14:paraId="017ABB5C" w14:textId="77777777" w:rsidR="001804D2" w:rsidRPr="00057681" w:rsidRDefault="004C0E20">
            <w:pPr>
              <w:jc w:val="center"/>
            </w:pPr>
            <w:r w:rsidRPr="00057681">
              <w:t>_________________________________</w:t>
            </w:r>
          </w:p>
          <w:p w14:paraId="5C72617B" w14:textId="77777777" w:rsidR="001804D2" w:rsidRPr="00057681" w:rsidRDefault="004C0E20">
            <w:pPr>
              <w:jc w:val="center"/>
            </w:pPr>
            <w:r w:rsidRPr="00057681">
              <w:t>Objednatel</w:t>
            </w:r>
          </w:p>
        </w:tc>
        <w:tc>
          <w:tcPr>
            <w:tcW w:w="4868" w:type="dxa"/>
          </w:tcPr>
          <w:p w14:paraId="2B129A35" w14:textId="77777777" w:rsidR="001804D2" w:rsidRPr="00057681" w:rsidRDefault="004C0E20">
            <w:pPr>
              <w:jc w:val="center"/>
            </w:pPr>
            <w:r w:rsidRPr="00057681">
              <w:t>_________________________________</w:t>
            </w:r>
          </w:p>
          <w:p w14:paraId="03B29F20" w14:textId="77777777" w:rsidR="001804D2" w:rsidRPr="00057681" w:rsidRDefault="004C0E20">
            <w:pPr>
              <w:jc w:val="center"/>
            </w:pPr>
            <w:r w:rsidRPr="00057681">
              <w:t>Zhotovitel</w:t>
            </w:r>
          </w:p>
        </w:tc>
      </w:tr>
    </w:tbl>
    <w:p w14:paraId="71A84873" w14:textId="77777777" w:rsidR="001804D2" w:rsidRDefault="004C0E20">
      <w:pPr>
        <w:spacing w:after="0"/>
        <w:ind w:left="4248" w:firstLine="708"/>
      </w:pPr>
      <w:bookmarkStart w:id="2" w:name="_GoBack"/>
      <w:bookmarkEnd w:id="2"/>
      <w:r w:rsidRPr="00057681">
        <w:rPr>
          <w:rFonts w:ascii="Arial" w:eastAsia="Arial" w:hAnsi="Arial" w:cs="Arial"/>
          <w:sz w:val="20"/>
          <w:szCs w:val="20"/>
        </w:rPr>
        <w:tab/>
        <w:t xml:space="preserve">                  </w:t>
      </w:r>
      <w:r w:rsidRPr="00057681">
        <w:t>Mgr. Jiří Zelenda, jednatel</w:t>
      </w:r>
    </w:p>
    <w:sectPr w:rsidR="001804D2">
      <w:footerReference w:type="default" r:id="rId7"/>
      <w:pgSz w:w="11906" w:h="16838"/>
      <w:pgMar w:top="993" w:right="1080" w:bottom="1135" w:left="108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798B1" w14:textId="77777777" w:rsidR="000B0A51" w:rsidRDefault="000B0A51">
      <w:pPr>
        <w:spacing w:after="0" w:line="240" w:lineRule="auto"/>
      </w:pPr>
      <w:r>
        <w:separator/>
      </w:r>
    </w:p>
  </w:endnote>
  <w:endnote w:type="continuationSeparator" w:id="0">
    <w:p w14:paraId="6C1A0930" w14:textId="77777777" w:rsidR="000B0A51" w:rsidRDefault="000B0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8C8F6" w14:textId="77777777" w:rsidR="007174B8" w:rsidRDefault="007174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C8498" w14:textId="77777777" w:rsidR="000B0A51" w:rsidRDefault="000B0A51">
      <w:pPr>
        <w:spacing w:after="0" w:line="240" w:lineRule="auto"/>
      </w:pPr>
      <w:r>
        <w:separator/>
      </w:r>
    </w:p>
  </w:footnote>
  <w:footnote w:type="continuationSeparator" w:id="0">
    <w:p w14:paraId="01AC0672" w14:textId="77777777" w:rsidR="000B0A51" w:rsidRDefault="000B0A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33DB0"/>
    <w:multiLevelType w:val="multilevel"/>
    <w:tmpl w:val="AC282E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5F230E"/>
    <w:multiLevelType w:val="multilevel"/>
    <w:tmpl w:val="2564CA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520847"/>
    <w:multiLevelType w:val="multilevel"/>
    <w:tmpl w:val="9314EAA6"/>
    <w:lvl w:ilvl="0">
      <w:start w:val="1"/>
      <w:numFmt w:val="lowerLetter"/>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395541A0"/>
    <w:multiLevelType w:val="multilevel"/>
    <w:tmpl w:val="AE7EC256"/>
    <w:lvl w:ilvl="0">
      <w:start w:val="1"/>
      <w:numFmt w:val="decimal"/>
      <w:lvlText w:val="%1."/>
      <w:lvlJc w:val="left"/>
      <w:pPr>
        <w:ind w:left="1065" w:hanging="705"/>
      </w:pPr>
      <w:rPr>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B1E2B53"/>
    <w:multiLevelType w:val="multilevel"/>
    <w:tmpl w:val="A872A70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43C35770"/>
    <w:multiLevelType w:val="multilevel"/>
    <w:tmpl w:val="6038C86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573F5D4C"/>
    <w:multiLevelType w:val="multilevel"/>
    <w:tmpl w:val="E6A61D0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 w15:restartNumberingAfterBreak="0">
    <w:nsid w:val="5B715309"/>
    <w:multiLevelType w:val="multilevel"/>
    <w:tmpl w:val="75D4AC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477668A"/>
    <w:multiLevelType w:val="multilevel"/>
    <w:tmpl w:val="309A0A24"/>
    <w:lvl w:ilvl="0">
      <w:start w:val="1"/>
      <w:numFmt w:val="bullet"/>
      <w:lvlText w:val="-"/>
      <w:lvlJc w:val="left"/>
      <w:pPr>
        <w:ind w:left="1440" w:hanging="360"/>
      </w:pPr>
      <w:rPr>
        <w:rFonts w:ascii="Calibri" w:eastAsia="Calibri" w:hAnsi="Calibri" w:cs="Calibri"/>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66ED6434"/>
    <w:multiLevelType w:val="multilevel"/>
    <w:tmpl w:val="CAFE0660"/>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68CA4F54"/>
    <w:multiLevelType w:val="multilevel"/>
    <w:tmpl w:val="2A5200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D6455C3"/>
    <w:multiLevelType w:val="multilevel"/>
    <w:tmpl w:val="B75851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178650B"/>
    <w:multiLevelType w:val="multilevel"/>
    <w:tmpl w:val="5486FC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48E41FB"/>
    <w:multiLevelType w:val="multilevel"/>
    <w:tmpl w:val="16D2F7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500573A"/>
    <w:multiLevelType w:val="multilevel"/>
    <w:tmpl w:val="4B148D7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76A439CB"/>
    <w:multiLevelType w:val="multilevel"/>
    <w:tmpl w:val="A19C83C8"/>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3"/>
  </w:num>
  <w:num w:numId="3">
    <w:abstractNumId w:val="15"/>
  </w:num>
  <w:num w:numId="4">
    <w:abstractNumId w:val="0"/>
  </w:num>
  <w:num w:numId="5">
    <w:abstractNumId w:val="10"/>
  </w:num>
  <w:num w:numId="6">
    <w:abstractNumId w:val="7"/>
  </w:num>
  <w:num w:numId="7">
    <w:abstractNumId w:val="12"/>
  </w:num>
  <w:num w:numId="8">
    <w:abstractNumId w:val="1"/>
  </w:num>
  <w:num w:numId="9">
    <w:abstractNumId w:val="9"/>
  </w:num>
  <w:num w:numId="10">
    <w:abstractNumId w:val="8"/>
  </w:num>
  <w:num w:numId="11">
    <w:abstractNumId w:val="5"/>
  </w:num>
  <w:num w:numId="12">
    <w:abstractNumId w:val="11"/>
  </w:num>
  <w:num w:numId="13">
    <w:abstractNumId w:val="6"/>
  </w:num>
  <w:num w:numId="14">
    <w:abstractNumId w:val="4"/>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4D2"/>
    <w:rsid w:val="00011C89"/>
    <w:rsid w:val="00057681"/>
    <w:rsid w:val="000B0A51"/>
    <w:rsid w:val="001804D2"/>
    <w:rsid w:val="001E086F"/>
    <w:rsid w:val="00453BC6"/>
    <w:rsid w:val="004C0E20"/>
    <w:rsid w:val="00587140"/>
    <w:rsid w:val="006A18E4"/>
    <w:rsid w:val="007174B8"/>
    <w:rsid w:val="00742B07"/>
    <w:rsid w:val="00783227"/>
    <w:rsid w:val="00803B6A"/>
    <w:rsid w:val="00891B26"/>
    <w:rsid w:val="008C47BD"/>
    <w:rsid w:val="00AA1C90"/>
    <w:rsid w:val="00AD01A2"/>
    <w:rsid w:val="00E13B0A"/>
    <w:rsid w:val="00E851B0"/>
    <w:rsid w:val="00F81AB7"/>
    <w:rsid w:val="00FB49C3"/>
    <w:rsid w:val="00FF2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6A899"/>
  <w15:docId w15:val="{7544D757-B3A2-4D7C-A1FA-2BB0C4AE7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paragraph" w:styleId="Textbubliny">
    <w:name w:val="Balloon Text"/>
    <w:basedOn w:val="Normln"/>
    <w:link w:val="TextbublinyChar"/>
    <w:uiPriority w:val="99"/>
    <w:semiHidden/>
    <w:unhideWhenUsed/>
    <w:rsid w:val="00891B2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91B26"/>
    <w:rPr>
      <w:rFonts w:ascii="Segoe UI" w:hAnsi="Segoe UI" w:cs="Segoe UI"/>
      <w:sz w:val="18"/>
      <w:szCs w:val="18"/>
    </w:rPr>
  </w:style>
  <w:style w:type="character" w:styleId="Odkaznakoment">
    <w:name w:val="annotation reference"/>
    <w:basedOn w:val="Standardnpsmoodstavce"/>
    <w:uiPriority w:val="99"/>
    <w:semiHidden/>
    <w:unhideWhenUsed/>
    <w:rsid w:val="00E13B0A"/>
    <w:rPr>
      <w:sz w:val="16"/>
      <w:szCs w:val="16"/>
    </w:rPr>
  </w:style>
  <w:style w:type="paragraph" w:styleId="Textkomente">
    <w:name w:val="annotation text"/>
    <w:basedOn w:val="Normln"/>
    <w:link w:val="TextkomenteChar"/>
    <w:uiPriority w:val="99"/>
    <w:semiHidden/>
    <w:unhideWhenUsed/>
    <w:rsid w:val="00E13B0A"/>
    <w:pPr>
      <w:spacing w:line="240" w:lineRule="auto"/>
    </w:pPr>
    <w:rPr>
      <w:sz w:val="20"/>
      <w:szCs w:val="20"/>
    </w:rPr>
  </w:style>
  <w:style w:type="character" w:customStyle="1" w:styleId="TextkomenteChar">
    <w:name w:val="Text komentáře Char"/>
    <w:basedOn w:val="Standardnpsmoodstavce"/>
    <w:link w:val="Textkomente"/>
    <w:uiPriority w:val="99"/>
    <w:semiHidden/>
    <w:rsid w:val="00E13B0A"/>
    <w:rPr>
      <w:sz w:val="20"/>
      <w:szCs w:val="20"/>
    </w:rPr>
  </w:style>
  <w:style w:type="paragraph" w:styleId="Pedmtkomente">
    <w:name w:val="annotation subject"/>
    <w:basedOn w:val="Textkomente"/>
    <w:next w:val="Textkomente"/>
    <w:link w:val="PedmtkomenteChar"/>
    <w:uiPriority w:val="99"/>
    <w:semiHidden/>
    <w:unhideWhenUsed/>
    <w:rsid w:val="00E13B0A"/>
    <w:rPr>
      <w:b/>
      <w:bCs/>
    </w:rPr>
  </w:style>
  <w:style w:type="character" w:customStyle="1" w:styleId="PedmtkomenteChar">
    <w:name w:val="Předmět komentáře Char"/>
    <w:basedOn w:val="TextkomenteChar"/>
    <w:link w:val="Pedmtkomente"/>
    <w:uiPriority w:val="99"/>
    <w:semiHidden/>
    <w:rsid w:val="00E13B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176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3210</Words>
  <Characters>18944</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jelinek</dc:creator>
  <cp:lastModifiedBy>Caltova, Lucie</cp:lastModifiedBy>
  <cp:revision>2</cp:revision>
  <dcterms:created xsi:type="dcterms:W3CDTF">2021-05-04T12:21:00Z</dcterms:created>
  <dcterms:modified xsi:type="dcterms:W3CDTF">2021-05-04T12:21:00Z</dcterms:modified>
</cp:coreProperties>
</file>