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F2CE3E" w14:textId="77777777" w:rsidR="00024C9A" w:rsidRDefault="00652A2A" w:rsidP="00553AFE">
      <w:pPr>
        <w:pStyle w:val="Nzev"/>
        <w:widowControl w:val="0"/>
        <w:spacing w:line="240" w:lineRule="auto"/>
        <w:rPr>
          <w:rFonts w:cs="Tahoma"/>
          <w:sz w:val="40"/>
          <w:szCs w:val="40"/>
          <w:lang w:val="cs-CZ"/>
        </w:rPr>
      </w:pPr>
      <w:r w:rsidRPr="002C3E1E">
        <w:rPr>
          <w:rFonts w:cs="Tahoma"/>
          <w:sz w:val="40"/>
          <w:szCs w:val="40"/>
        </w:rPr>
        <w:t>L</w:t>
      </w:r>
      <w:r w:rsidR="00553AFE" w:rsidRPr="002C3E1E">
        <w:rPr>
          <w:rFonts w:cs="Tahoma"/>
          <w:sz w:val="40"/>
          <w:szCs w:val="40"/>
        </w:rPr>
        <w:t xml:space="preserve">ICENČNÍ SMLOUVA č. </w:t>
      </w:r>
      <w:r w:rsidR="002A3509">
        <w:rPr>
          <w:rFonts w:cs="Tahoma"/>
          <w:sz w:val="40"/>
          <w:szCs w:val="40"/>
        </w:rPr>
        <w:t>17129</w:t>
      </w:r>
      <w:r w:rsidR="00024C9A">
        <w:rPr>
          <w:rFonts w:cs="Tahoma"/>
          <w:sz w:val="40"/>
          <w:szCs w:val="40"/>
          <w:lang w:val="cs-CZ"/>
        </w:rPr>
        <w:t>,</w:t>
      </w:r>
    </w:p>
    <w:p w14:paraId="26DFECF8" w14:textId="36201F39" w:rsidR="00553AFE" w:rsidRPr="002C3E1E" w:rsidRDefault="00024C9A" w:rsidP="00553AFE">
      <w:pPr>
        <w:pStyle w:val="Nzev"/>
        <w:widowControl w:val="0"/>
        <w:spacing w:line="240" w:lineRule="auto"/>
        <w:rPr>
          <w:rFonts w:cs="Tahoma"/>
          <w:sz w:val="40"/>
          <w:szCs w:val="40"/>
        </w:rPr>
      </w:pPr>
      <w:r w:rsidRPr="006F718D">
        <w:rPr>
          <w:rFonts w:cs="Tahoma"/>
          <w:sz w:val="32"/>
          <w:szCs w:val="40"/>
          <w:lang w:val="cs-CZ"/>
        </w:rPr>
        <w:t>č. smlouvy nabyvatele R-147-00/21</w:t>
      </w:r>
    </w:p>
    <w:p w14:paraId="7792B66A" w14:textId="77777777" w:rsidR="00553AFE" w:rsidRDefault="00553AFE" w:rsidP="00553AFE"/>
    <w:p w14:paraId="526CF5EB" w14:textId="77777777" w:rsidR="00553AFE" w:rsidRDefault="00553AFE" w:rsidP="00335DD6">
      <w:pPr>
        <w:pStyle w:val="Nadpis1"/>
      </w:pPr>
      <w:r>
        <w:t>Smluvní strany</w:t>
      </w:r>
    </w:p>
    <w:p w14:paraId="39232A7D" w14:textId="77777777" w:rsidR="00EA6DEA" w:rsidRPr="00EA6DEA" w:rsidRDefault="00EA6DEA" w:rsidP="00CC194B">
      <w:pPr>
        <w:pStyle w:val="Nadpis2"/>
        <w:numPr>
          <w:ilvl w:val="0"/>
          <w:numId w:val="0"/>
        </w:numPr>
        <w:ind w:left="567"/>
      </w:pPr>
    </w:p>
    <w:p w14:paraId="1521C964" w14:textId="77777777" w:rsidR="00553AFE" w:rsidRPr="002C3E1E" w:rsidRDefault="00553AFE" w:rsidP="00CC194B">
      <w:pPr>
        <w:pStyle w:val="Nadpis2"/>
        <w:rPr>
          <w:b/>
          <w:szCs w:val="22"/>
        </w:rPr>
      </w:pPr>
      <w:r>
        <w:t>POSKYTOVATEL:</w:t>
      </w:r>
      <w:r>
        <w:tab/>
      </w:r>
      <w:r>
        <w:tab/>
      </w:r>
      <w:r>
        <w:tab/>
      </w:r>
      <w:r w:rsidRPr="002C3E1E">
        <w:rPr>
          <w:b/>
          <w:sz w:val="24"/>
          <w:szCs w:val="24"/>
        </w:rPr>
        <w:t>RTS,a.s.</w:t>
      </w:r>
    </w:p>
    <w:p w14:paraId="4C37BBD9" w14:textId="095AAFDE" w:rsidR="00553AFE" w:rsidRPr="002C3E1E" w:rsidRDefault="00553AFE" w:rsidP="00553AFE">
      <w:pPr>
        <w:pStyle w:val="Firma"/>
        <w:rPr>
          <w:rFonts w:asciiTheme="minorHAnsi" w:hAnsiTheme="minorHAnsi" w:cs="Tahoma"/>
          <w:szCs w:val="22"/>
        </w:rPr>
      </w:pPr>
      <w:r w:rsidRPr="002C3E1E">
        <w:rPr>
          <w:rFonts w:asciiTheme="minorHAnsi" w:hAnsiTheme="minorHAnsi" w:cs="Tahoma"/>
          <w:szCs w:val="22"/>
        </w:rPr>
        <w:t>sídlo:</w:t>
      </w:r>
      <w:r w:rsidRPr="002C3E1E">
        <w:rPr>
          <w:rFonts w:asciiTheme="minorHAnsi" w:hAnsiTheme="minorHAnsi" w:cs="Tahoma"/>
          <w:szCs w:val="22"/>
        </w:rPr>
        <w:tab/>
        <w:t xml:space="preserve">Lazaretní </w:t>
      </w:r>
      <w:r w:rsidR="00533229">
        <w:rPr>
          <w:rFonts w:asciiTheme="minorHAnsi" w:hAnsiTheme="minorHAnsi" w:cs="Tahoma"/>
          <w:szCs w:val="22"/>
        </w:rPr>
        <w:t>4038/</w:t>
      </w:r>
      <w:r w:rsidRPr="002C3E1E">
        <w:rPr>
          <w:rFonts w:asciiTheme="minorHAnsi" w:hAnsiTheme="minorHAnsi" w:cs="Tahoma"/>
          <w:szCs w:val="22"/>
        </w:rPr>
        <w:t xml:space="preserve">13, </w:t>
      </w:r>
      <w:r w:rsidR="00533229">
        <w:rPr>
          <w:rFonts w:asciiTheme="minorHAnsi" w:hAnsiTheme="minorHAnsi" w:cs="Tahoma"/>
          <w:szCs w:val="22"/>
        </w:rPr>
        <w:t xml:space="preserve">Židenice, </w:t>
      </w:r>
      <w:r w:rsidR="00533229" w:rsidRPr="002C3E1E">
        <w:rPr>
          <w:rFonts w:asciiTheme="minorHAnsi" w:hAnsiTheme="minorHAnsi" w:cs="Tahoma"/>
          <w:szCs w:val="22"/>
        </w:rPr>
        <w:t>615 00</w:t>
      </w:r>
      <w:r w:rsidR="00533229">
        <w:rPr>
          <w:rFonts w:asciiTheme="minorHAnsi" w:hAnsiTheme="minorHAnsi" w:cs="Tahoma"/>
          <w:szCs w:val="22"/>
        </w:rPr>
        <w:t xml:space="preserve"> </w:t>
      </w:r>
      <w:r w:rsidRPr="002C3E1E">
        <w:rPr>
          <w:rFonts w:asciiTheme="minorHAnsi" w:hAnsiTheme="minorHAnsi" w:cs="Tahoma"/>
          <w:szCs w:val="22"/>
        </w:rPr>
        <w:t xml:space="preserve">Brno </w:t>
      </w:r>
      <w:r w:rsidR="00035E33">
        <w:rPr>
          <w:rFonts w:asciiTheme="minorHAnsi" w:hAnsiTheme="minorHAnsi" w:cs="Tahoma"/>
          <w:szCs w:val="22"/>
        </w:rPr>
        <w:t xml:space="preserve"> </w:t>
      </w:r>
    </w:p>
    <w:p w14:paraId="112E485B" w14:textId="77777777" w:rsidR="00553AFE" w:rsidRPr="002C3E1E" w:rsidRDefault="00553AFE" w:rsidP="00553AFE">
      <w:pPr>
        <w:pStyle w:val="Firma"/>
        <w:rPr>
          <w:rFonts w:asciiTheme="minorHAnsi" w:hAnsiTheme="minorHAnsi" w:cs="Tahoma"/>
          <w:szCs w:val="22"/>
        </w:rPr>
      </w:pPr>
      <w:r w:rsidRPr="002C3E1E">
        <w:rPr>
          <w:rFonts w:asciiTheme="minorHAnsi" w:hAnsiTheme="minorHAnsi" w:cs="Tahoma"/>
          <w:szCs w:val="22"/>
        </w:rPr>
        <w:t>IČO:</w:t>
      </w:r>
      <w:r w:rsidRPr="002C3E1E">
        <w:rPr>
          <w:rFonts w:asciiTheme="minorHAnsi" w:hAnsiTheme="minorHAnsi" w:cs="Tahoma"/>
          <w:szCs w:val="22"/>
        </w:rPr>
        <w:tab/>
        <w:t>25533843</w:t>
      </w:r>
    </w:p>
    <w:p w14:paraId="379A7A57" w14:textId="77777777" w:rsidR="00553AFE" w:rsidRPr="002C3E1E" w:rsidRDefault="00553AFE" w:rsidP="00553AFE">
      <w:pPr>
        <w:pStyle w:val="Firma"/>
        <w:rPr>
          <w:rFonts w:asciiTheme="minorHAnsi" w:hAnsiTheme="minorHAnsi" w:cs="Tahoma"/>
          <w:szCs w:val="22"/>
        </w:rPr>
      </w:pPr>
      <w:r w:rsidRPr="002C3E1E">
        <w:rPr>
          <w:rFonts w:asciiTheme="minorHAnsi" w:hAnsiTheme="minorHAnsi" w:cs="Tahoma"/>
          <w:szCs w:val="22"/>
        </w:rPr>
        <w:t>DIČ:</w:t>
      </w:r>
      <w:r w:rsidRPr="002C3E1E">
        <w:rPr>
          <w:rFonts w:asciiTheme="minorHAnsi" w:hAnsiTheme="minorHAnsi" w:cs="Tahoma"/>
          <w:szCs w:val="22"/>
        </w:rPr>
        <w:tab/>
        <w:t>CZ25533843</w:t>
      </w:r>
    </w:p>
    <w:p w14:paraId="3C5426AF" w14:textId="77777777" w:rsidR="00553AFE" w:rsidRPr="002C3E1E" w:rsidRDefault="00553AFE" w:rsidP="00553AFE">
      <w:pPr>
        <w:pStyle w:val="Firma"/>
        <w:rPr>
          <w:rFonts w:asciiTheme="minorHAnsi" w:hAnsiTheme="minorHAnsi" w:cs="Tahoma"/>
          <w:szCs w:val="22"/>
        </w:rPr>
      </w:pPr>
      <w:r w:rsidRPr="002C3E1E">
        <w:rPr>
          <w:rFonts w:asciiTheme="minorHAnsi" w:hAnsiTheme="minorHAnsi" w:cs="Tahoma"/>
          <w:szCs w:val="22"/>
        </w:rPr>
        <w:t>OR:</w:t>
      </w:r>
      <w:r w:rsidRPr="002C3E1E">
        <w:rPr>
          <w:rFonts w:asciiTheme="minorHAnsi" w:hAnsiTheme="minorHAnsi" w:cs="Tahoma"/>
          <w:szCs w:val="22"/>
        </w:rPr>
        <w:tab/>
        <w:t>Krajský soud v Brně, B 2671</w:t>
      </w:r>
    </w:p>
    <w:p w14:paraId="035CE191" w14:textId="2CBDAD0B" w:rsidR="00553AFE" w:rsidRPr="002C3E1E" w:rsidRDefault="008432E1" w:rsidP="00553AFE">
      <w:pPr>
        <w:pStyle w:val="Firma"/>
        <w:rPr>
          <w:rFonts w:asciiTheme="minorHAnsi" w:hAnsiTheme="minorHAnsi" w:cs="Tahoma"/>
          <w:szCs w:val="22"/>
        </w:rPr>
      </w:pPr>
      <w:r>
        <w:rPr>
          <w:rFonts w:asciiTheme="minorHAnsi" w:hAnsiTheme="minorHAnsi" w:cs="Tahoma"/>
          <w:szCs w:val="22"/>
        </w:rPr>
        <w:t>č.účtu:</w:t>
      </w:r>
      <w:r>
        <w:rPr>
          <w:rFonts w:asciiTheme="minorHAnsi" w:hAnsiTheme="minorHAnsi" w:cs="Tahoma"/>
          <w:szCs w:val="22"/>
        </w:rPr>
        <w:tab/>
      </w:r>
      <w:r w:rsidR="00140560">
        <w:rPr>
          <w:rFonts w:asciiTheme="minorHAnsi" w:hAnsiTheme="minorHAnsi" w:cs="Tahoma"/>
          <w:szCs w:val="22"/>
        </w:rPr>
        <w:t>XXXX</w:t>
      </w:r>
    </w:p>
    <w:p w14:paraId="1D4630EC" w14:textId="6BA2EF00" w:rsidR="00553AFE" w:rsidRDefault="00553AFE" w:rsidP="00553AFE">
      <w:pPr>
        <w:pStyle w:val="Firma"/>
        <w:rPr>
          <w:rFonts w:asciiTheme="minorHAnsi" w:hAnsiTheme="minorHAnsi" w:cs="Tahoma"/>
          <w:szCs w:val="22"/>
        </w:rPr>
      </w:pPr>
      <w:r w:rsidRPr="002C3E1E">
        <w:rPr>
          <w:rFonts w:asciiTheme="minorHAnsi" w:hAnsiTheme="minorHAnsi" w:cs="Tahoma"/>
          <w:szCs w:val="22"/>
        </w:rPr>
        <w:t>zastupuje:</w:t>
      </w:r>
      <w:r w:rsidRPr="002C3E1E">
        <w:rPr>
          <w:rFonts w:asciiTheme="minorHAnsi" w:hAnsiTheme="minorHAnsi" w:cs="Tahoma"/>
          <w:szCs w:val="22"/>
        </w:rPr>
        <w:tab/>
      </w:r>
      <w:r w:rsidR="00140560">
        <w:rPr>
          <w:rFonts w:asciiTheme="minorHAnsi" w:hAnsiTheme="minorHAnsi" w:cs="Tahoma"/>
          <w:szCs w:val="22"/>
        </w:rPr>
        <w:t>XXXX</w:t>
      </w:r>
      <w:r w:rsidR="006F718D">
        <w:rPr>
          <w:rFonts w:asciiTheme="minorHAnsi" w:hAnsiTheme="minorHAnsi" w:cs="Tahoma"/>
          <w:szCs w:val="22"/>
        </w:rPr>
        <w:t>, předseda správní rady</w:t>
      </w:r>
    </w:p>
    <w:p w14:paraId="16524297" w14:textId="6D7CD232" w:rsidR="00533229" w:rsidRDefault="00533229" w:rsidP="00553AFE">
      <w:pPr>
        <w:pStyle w:val="Firma"/>
        <w:rPr>
          <w:rFonts w:asciiTheme="minorHAnsi" w:hAnsiTheme="minorHAnsi" w:cs="Tahoma"/>
          <w:szCs w:val="22"/>
        </w:rPr>
      </w:pPr>
      <w:r>
        <w:rPr>
          <w:rFonts w:asciiTheme="minorHAnsi" w:hAnsiTheme="minorHAnsi" w:cs="Tahoma"/>
          <w:szCs w:val="22"/>
        </w:rPr>
        <w:t>kontaktní osoba:</w:t>
      </w:r>
    </w:p>
    <w:p w14:paraId="33BCCFCE" w14:textId="29AE8410" w:rsidR="00533229" w:rsidRDefault="00533229" w:rsidP="006F718D">
      <w:pPr>
        <w:pStyle w:val="Firma"/>
        <w:numPr>
          <w:ilvl w:val="0"/>
          <w:numId w:val="4"/>
        </w:numPr>
        <w:ind w:right="-284"/>
        <w:rPr>
          <w:rFonts w:asciiTheme="minorHAnsi" w:hAnsiTheme="minorHAnsi" w:cs="Tahoma"/>
          <w:szCs w:val="22"/>
        </w:rPr>
      </w:pPr>
      <w:r>
        <w:rPr>
          <w:rFonts w:asciiTheme="minorHAnsi" w:hAnsiTheme="minorHAnsi" w:cs="Tahoma"/>
          <w:szCs w:val="22"/>
        </w:rPr>
        <w:t>ve věcech smluvních:</w:t>
      </w:r>
      <w:r>
        <w:rPr>
          <w:rFonts w:asciiTheme="minorHAnsi" w:hAnsiTheme="minorHAnsi" w:cs="Tahoma"/>
          <w:szCs w:val="22"/>
        </w:rPr>
        <w:tab/>
      </w:r>
      <w:r w:rsidR="00140560">
        <w:rPr>
          <w:rFonts w:asciiTheme="minorHAnsi" w:hAnsiTheme="minorHAnsi" w:cs="Tahoma"/>
          <w:szCs w:val="22"/>
        </w:rPr>
        <w:t>XXXX</w:t>
      </w:r>
    </w:p>
    <w:p w14:paraId="7FC6034D" w14:textId="4C1F123E" w:rsidR="006F718D" w:rsidRDefault="00533229" w:rsidP="006F718D">
      <w:pPr>
        <w:pStyle w:val="Firma"/>
        <w:numPr>
          <w:ilvl w:val="0"/>
          <w:numId w:val="4"/>
        </w:numPr>
        <w:rPr>
          <w:rFonts w:asciiTheme="minorHAnsi" w:hAnsiTheme="minorHAnsi" w:cs="Tahoma"/>
          <w:szCs w:val="22"/>
        </w:rPr>
      </w:pPr>
      <w:r>
        <w:rPr>
          <w:rFonts w:asciiTheme="minorHAnsi" w:hAnsiTheme="minorHAnsi" w:cs="Tahoma"/>
          <w:szCs w:val="22"/>
        </w:rPr>
        <w:t>ve věcech technických:</w:t>
      </w:r>
      <w:r>
        <w:rPr>
          <w:rFonts w:asciiTheme="minorHAnsi" w:hAnsiTheme="minorHAnsi" w:cs="Tahoma"/>
          <w:szCs w:val="22"/>
        </w:rPr>
        <w:tab/>
      </w:r>
      <w:r w:rsidR="00140560">
        <w:rPr>
          <w:rFonts w:asciiTheme="minorHAnsi" w:hAnsiTheme="minorHAnsi" w:cs="Tahoma"/>
          <w:szCs w:val="22"/>
        </w:rPr>
        <w:t>XXXX</w:t>
      </w:r>
      <w:r>
        <w:rPr>
          <w:rFonts w:asciiTheme="minorHAnsi" w:hAnsiTheme="minorHAnsi" w:cs="Tahoma"/>
          <w:szCs w:val="22"/>
        </w:rPr>
        <w:t xml:space="preserve">, </w:t>
      </w:r>
    </w:p>
    <w:p w14:paraId="060AE7C6" w14:textId="0C482518" w:rsidR="00533229" w:rsidRPr="002C3E1E" w:rsidRDefault="00140560" w:rsidP="006F718D">
      <w:pPr>
        <w:pStyle w:val="Firma"/>
        <w:ind w:left="4253" w:firstLine="0"/>
        <w:rPr>
          <w:rFonts w:asciiTheme="minorHAnsi" w:hAnsiTheme="minorHAnsi" w:cs="Tahoma"/>
          <w:szCs w:val="22"/>
        </w:rPr>
      </w:pPr>
      <w:r>
        <w:rPr>
          <w:rFonts w:asciiTheme="minorHAnsi" w:hAnsiTheme="minorHAnsi" w:cs="Tahoma"/>
          <w:szCs w:val="22"/>
        </w:rPr>
        <w:t>XXXX</w:t>
      </w:r>
    </w:p>
    <w:p w14:paraId="28CF9EE2" w14:textId="77777777" w:rsidR="00553AFE" w:rsidRPr="002C3E1E" w:rsidRDefault="00553AFE" w:rsidP="00553AFE">
      <w:pPr>
        <w:pStyle w:val="Firma"/>
        <w:rPr>
          <w:rFonts w:asciiTheme="minorHAnsi" w:hAnsiTheme="minorHAnsi" w:cs="Tahoma"/>
          <w:szCs w:val="22"/>
        </w:rPr>
      </w:pPr>
    </w:p>
    <w:p w14:paraId="400F1314" w14:textId="77EF1FB3" w:rsidR="00553AFE" w:rsidRPr="002C3E1E" w:rsidRDefault="00553AFE" w:rsidP="00CC194B">
      <w:pPr>
        <w:pStyle w:val="Nadpis2"/>
        <w:rPr>
          <w:color w:val="FF0000"/>
          <w:szCs w:val="22"/>
        </w:rPr>
      </w:pPr>
      <w:r w:rsidRPr="002C3E1E">
        <w:rPr>
          <w:szCs w:val="22"/>
        </w:rPr>
        <w:t>NABYVATEL:</w:t>
      </w:r>
      <w:r w:rsidRPr="002C3E1E">
        <w:rPr>
          <w:szCs w:val="22"/>
        </w:rPr>
        <w:tab/>
      </w:r>
      <w:r w:rsidRPr="002C3E1E">
        <w:rPr>
          <w:szCs w:val="22"/>
        </w:rPr>
        <w:tab/>
      </w:r>
      <w:r w:rsidR="002A7EB9" w:rsidRPr="002C3E1E">
        <w:rPr>
          <w:szCs w:val="22"/>
        </w:rPr>
        <w:tab/>
      </w:r>
      <w:r w:rsidR="002A3509">
        <w:rPr>
          <w:b/>
          <w:sz w:val="24"/>
          <w:szCs w:val="24"/>
        </w:rPr>
        <w:t>Armádní Servisní, příspěvková organizace</w:t>
      </w:r>
    </w:p>
    <w:p w14:paraId="1D5BAAFA" w14:textId="34579E01" w:rsidR="006B395A" w:rsidRPr="002C3E1E" w:rsidRDefault="00553AFE" w:rsidP="00553AFE">
      <w:pPr>
        <w:pStyle w:val="Firma"/>
        <w:rPr>
          <w:rFonts w:asciiTheme="minorHAnsi" w:hAnsiTheme="minorHAnsi" w:cs="Tahoma"/>
          <w:szCs w:val="22"/>
        </w:rPr>
      </w:pPr>
      <w:r w:rsidRPr="002C3E1E">
        <w:rPr>
          <w:rFonts w:asciiTheme="minorHAnsi" w:hAnsiTheme="minorHAnsi" w:cs="Tahoma"/>
          <w:szCs w:val="22"/>
        </w:rPr>
        <w:t>sídlo:</w:t>
      </w:r>
      <w:r w:rsidRPr="002C3E1E">
        <w:rPr>
          <w:rFonts w:asciiTheme="minorHAnsi" w:hAnsiTheme="minorHAnsi" w:cs="Tahoma"/>
          <w:color w:val="FF0000"/>
          <w:szCs w:val="22"/>
        </w:rPr>
        <w:tab/>
      </w:r>
      <w:r w:rsidR="002A3509">
        <w:rPr>
          <w:rFonts w:asciiTheme="minorHAnsi" w:hAnsiTheme="minorHAnsi" w:cs="Tahoma"/>
          <w:szCs w:val="22"/>
        </w:rPr>
        <w:t>Podbabská 1589/1</w:t>
      </w:r>
      <w:r w:rsidRPr="002C3E1E">
        <w:rPr>
          <w:rFonts w:asciiTheme="minorHAnsi" w:hAnsiTheme="minorHAnsi" w:cs="Tahoma"/>
          <w:szCs w:val="22"/>
        </w:rPr>
        <w:t>,</w:t>
      </w:r>
      <w:r w:rsidR="005B2168" w:rsidRPr="002C3E1E">
        <w:rPr>
          <w:rFonts w:asciiTheme="minorHAnsi" w:hAnsiTheme="minorHAnsi" w:cs="Tahoma"/>
          <w:szCs w:val="22"/>
        </w:rPr>
        <w:t xml:space="preserve"> </w:t>
      </w:r>
      <w:r w:rsidR="002A3509">
        <w:rPr>
          <w:rFonts w:asciiTheme="minorHAnsi" w:hAnsiTheme="minorHAnsi" w:cs="Tahoma"/>
          <w:szCs w:val="22"/>
        </w:rPr>
        <w:t>Praha-Dejvice</w:t>
      </w:r>
      <w:r w:rsidR="005B2168" w:rsidRPr="002C3E1E">
        <w:rPr>
          <w:rFonts w:asciiTheme="minorHAnsi" w:hAnsiTheme="minorHAnsi" w:cs="Tahoma"/>
          <w:szCs w:val="22"/>
        </w:rPr>
        <w:t xml:space="preserve"> </w:t>
      </w:r>
      <w:r w:rsidR="00035E33">
        <w:rPr>
          <w:rFonts w:asciiTheme="minorHAnsi" w:hAnsiTheme="minorHAnsi" w:cs="Tahoma"/>
          <w:szCs w:val="22"/>
        </w:rPr>
        <w:t xml:space="preserve"> </w:t>
      </w:r>
      <w:r w:rsidR="002A3509">
        <w:rPr>
          <w:rFonts w:asciiTheme="minorHAnsi" w:hAnsiTheme="minorHAnsi" w:cs="Tahoma"/>
          <w:szCs w:val="22"/>
        </w:rPr>
        <w:t>160</w:t>
      </w:r>
      <w:r w:rsidR="00035E33">
        <w:rPr>
          <w:rFonts w:asciiTheme="minorHAnsi" w:hAnsiTheme="minorHAnsi" w:cs="Tahoma"/>
          <w:szCs w:val="22"/>
        </w:rPr>
        <w:t xml:space="preserve"> </w:t>
      </w:r>
      <w:r w:rsidR="002A3509">
        <w:rPr>
          <w:rFonts w:asciiTheme="minorHAnsi" w:hAnsiTheme="minorHAnsi" w:cs="Tahoma"/>
          <w:szCs w:val="22"/>
        </w:rPr>
        <w:t>00</w:t>
      </w:r>
      <w:r w:rsidR="006B395A" w:rsidRPr="002C3E1E">
        <w:rPr>
          <w:rFonts w:asciiTheme="minorHAnsi" w:hAnsiTheme="minorHAnsi" w:cs="Tahoma"/>
          <w:szCs w:val="22"/>
        </w:rPr>
        <w:t xml:space="preserve"> </w:t>
      </w:r>
    </w:p>
    <w:p w14:paraId="60BB01F3" w14:textId="1116C9DC" w:rsidR="00553AFE" w:rsidRPr="002C3E1E" w:rsidRDefault="00553AFE" w:rsidP="00553AFE">
      <w:pPr>
        <w:pStyle w:val="Firma"/>
        <w:rPr>
          <w:rFonts w:asciiTheme="minorHAnsi" w:hAnsiTheme="minorHAnsi" w:cs="Tahoma"/>
          <w:szCs w:val="22"/>
        </w:rPr>
      </w:pPr>
      <w:r w:rsidRPr="002C3E1E">
        <w:rPr>
          <w:rFonts w:asciiTheme="minorHAnsi" w:hAnsiTheme="minorHAnsi" w:cs="Tahoma"/>
          <w:szCs w:val="22"/>
        </w:rPr>
        <w:t>IČ</w:t>
      </w:r>
      <w:r w:rsidR="00533229">
        <w:rPr>
          <w:rFonts w:asciiTheme="minorHAnsi" w:hAnsiTheme="minorHAnsi" w:cs="Tahoma"/>
          <w:szCs w:val="22"/>
        </w:rPr>
        <w:t>O</w:t>
      </w:r>
      <w:r w:rsidRPr="002C3E1E">
        <w:rPr>
          <w:rFonts w:asciiTheme="minorHAnsi" w:hAnsiTheme="minorHAnsi" w:cs="Tahoma"/>
          <w:szCs w:val="22"/>
        </w:rPr>
        <w:t>:</w:t>
      </w:r>
      <w:r w:rsidRPr="002C3E1E">
        <w:rPr>
          <w:rFonts w:asciiTheme="minorHAnsi" w:hAnsiTheme="minorHAnsi" w:cs="Tahoma"/>
          <w:color w:val="FF0000"/>
          <w:szCs w:val="22"/>
        </w:rPr>
        <w:tab/>
      </w:r>
      <w:r w:rsidR="002A3509">
        <w:rPr>
          <w:rFonts w:asciiTheme="minorHAnsi" w:hAnsiTheme="minorHAnsi" w:cs="Tahoma"/>
          <w:szCs w:val="22"/>
        </w:rPr>
        <w:t>60460580</w:t>
      </w:r>
    </w:p>
    <w:p w14:paraId="0146ABE9" w14:textId="26BEE8F8" w:rsidR="00553AFE" w:rsidRPr="002C3E1E" w:rsidRDefault="00553AFE" w:rsidP="00553AFE">
      <w:pPr>
        <w:pStyle w:val="Firma"/>
        <w:tabs>
          <w:tab w:val="left" w:pos="6120"/>
        </w:tabs>
        <w:rPr>
          <w:rFonts w:asciiTheme="minorHAnsi" w:hAnsiTheme="minorHAnsi" w:cs="Tahoma"/>
          <w:color w:val="FF0000"/>
          <w:szCs w:val="22"/>
        </w:rPr>
      </w:pPr>
      <w:r w:rsidRPr="002C3E1E">
        <w:rPr>
          <w:rFonts w:asciiTheme="minorHAnsi" w:hAnsiTheme="minorHAnsi" w:cs="Tahoma"/>
          <w:szCs w:val="22"/>
        </w:rPr>
        <w:t>DIČ:</w:t>
      </w:r>
      <w:r w:rsidRPr="002C3E1E">
        <w:rPr>
          <w:rFonts w:asciiTheme="minorHAnsi" w:hAnsiTheme="minorHAnsi" w:cs="Tahoma"/>
          <w:szCs w:val="22"/>
        </w:rPr>
        <w:tab/>
      </w:r>
      <w:r w:rsidR="002A3509">
        <w:rPr>
          <w:rFonts w:asciiTheme="minorHAnsi" w:hAnsiTheme="minorHAnsi" w:cs="Tahoma"/>
          <w:szCs w:val="22"/>
        </w:rPr>
        <w:t>CZ60460580</w:t>
      </w:r>
      <w:r w:rsidRPr="002C3E1E">
        <w:rPr>
          <w:rFonts w:asciiTheme="minorHAnsi" w:hAnsiTheme="minorHAnsi" w:cs="Tahoma"/>
          <w:color w:val="FF0000"/>
          <w:szCs w:val="22"/>
        </w:rPr>
        <w:tab/>
      </w:r>
    </w:p>
    <w:p w14:paraId="0F3DBAF3" w14:textId="7901A0E8" w:rsidR="00553AFE" w:rsidRPr="002C3E1E" w:rsidRDefault="00553AFE" w:rsidP="00553AFE">
      <w:pPr>
        <w:pStyle w:val="Firma"/>
        <w:rPr>
          <w:rFonts w:asciiTheme="minorHAnsi" w:hAnsiTheme="minorHAnsi" w:cs="Tahoma"/>
          <w:color w:val="FF0000"/>
          <w:szCs w:val="22"/>
        </w:rPr>
      </w:pPr>
      <w:r w:rsidRPr="002C3E1E">
        <w:rPr>
          <w:rFonts w:asciiTheme="minorHAnsi" w:hAnsiTheme="minorHAnsi" w:cs="Tahoma"/>
          <w:szCs w:val="22"/>
        </w:rPr>
        <w:t>OR:</w:t>
      </w:r>
      <w:r w:rsidRPr="002C3E1E">
        <w:rPr>
          <w:rFonts w:asciiTheme="minorHAnsi" w:hAnsiTheme="minorHAnsi" w:cs="Tahoma"/>
          <w:color w:val="FF0000"/>
          <w:szCs w:val="22"/>
        </w:rPr>
        <w:tab/>
      </w:r>
      <w:r w:rsidR="002A3509">
        <w:rPr>
          <w:rFonts w:asciiTheme="minorHAnsi" w:hAnsiTheme="minorHAnsi" w:cs="Tahoma"/>
          <w:szCs w:val="22"/>
        </w:rPr>
        <w:t>Městský soud v Praze, Pr 1342</w:t>
      </w:r>
    </w:p>
    <w:p w14:paraId="4E39C3AF" w14:textId="1DCC87E4" w:rsidR="00553AFE" w:rsidRDefault="00553AFE" w:rsidP="00553AFE">
      <w:pPr>
        <w:tabs>
          <w:tab w:val="clear" w:pos="4395"/>
          <w:tab w:val="left" w:pos="3544"/>
        </w:tabs>
        <w:autoSpaceDE w:val="0"/>
        <w:autoSpaceDN w:val="0"/>
        <w:adjustRightInd w:val="0"/>
        <w:ind w:left="993" w:firstLine="708"/>
        <w:rPr>
          <w:rFonts w:cs="Tahoma"/>
          <w:noProof/>
          <w:szCs w:val="22"/>
        </w:rPr>
      </w:pPr>
      <w:r w:rsidRPr="002C3E1E">
        <w:rPr>
          <w:rFonts w:cs="Tahoma"/>
          <w:szCs w:val="22"/>
        </w:rPr>
        <w:t>zast</w:t>
      </w:r>
      <w:r w:rsidR="00F258BE" w:rsidRPr="002C3E1E">
        <w:rPr>
          <w:rFonts w:cs="Tahoma"/>
          <w:szCs w:val="22"/>
        </w:rPr>
        <w:t>u</w:t>
      </w:r>
      <w:r w:rsidRPr="002C3E1E">
        <w:rPr>
          <w:rFonts w:cs="Tahoma"/>
          <w:szCs w:val="22"/>
        </w:rPr>
        <w:t>puje:</w:t>
      </w:r>
      <w:r w:rsidRPr="002C3E1E">
        <w:rPr>
          <w:rFonts w:cs="Tahoma"/>
          <w:color w:val="FF0000"/>
          <w:szCs w:val="22"/>
        </w:rPr>
        <w:tab/>
      </w:r>
      <w:r w:rsidR="00035E33" w:rsidRPr="00035E33">
        <w:rPr>
          <w:rFonts w:cs="Tahoma"/>
          <w:noProof/>
          <w:szCs w:val="22"/>
        </w:rPr>
        <w:t>Ing. Martin Lehký, ředitel</w:t>
      </w:r>
    </w:p>
    <w:p w14:paraId="6BE58BCB" w14:textId="4CA18168" w:rsidR="00533229" w:rsidRDefault="00533229" w:rsidP="00553AFE">
      <w:pPr>
        <w:tabs>
          <w:tab w:val="clear" w:pos="4395"/>
          <w:tab w:val="left" w:pos="3544"/>
        </w:tabs>
        <w:autoSpaceDE w:val="0"/>
        <w:autoSpaceDN w:val="0"/>
        <w:adjustRightInd w:val="0"/>
        <w:ind w:left="993" w:firstLine="708"/>
        <w:rPr>
          <w:rFonts w:cs="Tahoma"/>
          <w:noProof/>
          <w:szCs w:val="22"/>
        </w:rPr>
      </w:pPr>
      <w:r>
        <w:rPr>
          <w:rFonts w:cs="Tahoma"/>
          <w:noProof/>
          <w:szCs w:val="22"/>
        </w:rPr>
        <w:t>kontaktní osoba:</w:t>
      </w:r>
    </w:p>
    <w:p w14:paraId="6030D67E" w14:textId="31158503" w:rsidR="00533229" w:rsidRDefault="00533229" w:rsidP="006F718D">
      <w:pPr>
        <w:pStyle w:val="Odstavecseseznamem"/>
        <w:numPr>
          <w:ilvl w:val="0"/>
          <w:numId w:val="4"/>
        </w:numPr>
        <w:tabs>
          <w:tab w:val="clear" w:pos="4395"/>
          <w:tab w:val="clear" w:pos="5103"/>
          <w:tab w:val="left" w:pos="3544"/>
        </w:tabs>
        <w:autoSpaceDE w:val="0"/>
        <w:autoSpaceDN w:val="0"/>
        <w:adjustRightInd w:val="0"/>
        <w:rPr>
          <w:rFonts w:cs="Tahoma"/>
          <w:noProof/>
          <w:szCs w:val="22"/>
        </w:rPr>
      </w:pPr>
      <w:r>
        <w:rPr>
          <w:rFonts w:cs="Tahoma"/>
          <w:noProof/>
          <w:szCs w:val="22"/>
        </w:rPr>
        <w:t>ve věcech smluvních:</w:t>
      </w:r>
      <w:r>
        <w:rPr>
          <w:rFonts w:cs="Tahoma"/>
          <w:noProof/>
          <w:szCs w:val="22"/>
        </w:rPr>
        <w:tab/>
      </w:r>
      <w:r w:rsidRPr="00533229">
        <w:rPr>
          <w:rFonts w:cs="Tahoma"/>
          <w:noProof/>
          <w:szCs w:val="22"/>
        </w:rPr>
        <w:t>Ing. Martin Lehký, tel.</w:t>
      </w:r>
      <w:r>
        <w:rPr>
          <w:rFonts w:cs="Tahoma"/>
          <w:noProof/>
          <w:szCs w:val="22"/>
        </w:rPr>
        <w:t>:</w:t>
      </w:r>
      <w:r w:rsidRPr="00533229">
        <w:rPr>
          <w:rFonts w:cs="Tahoma"/>
          <w:noProof/>
          <w:szCs w:val="22"/>
        </w:rPr>
        <w:t xml:space="preserve"> 973 204 090, fax: 973 204</w:t>
      </w:r>
      <w:r>
        <w:rPr>
          <w:rFonts w:cs="Tahoma"/>
          <w:noProof/>
          <w:szCs w:val="22"/>
        </w:rPr>
        <w:t> </w:t>
      </w:r>
      <w:r w:rsidRPr="00533229">
        <w:rPr>
          <w:rFonts w:cs="Tahoma"/>
          <w:noProof/>
          <w:szCs w:val="22"/>
        </w:rPr>
        <w:t>092</w:t>
      </w:r>
    </w:p>
    <w:p w14:paraId="524CFBAF" w14:textId="26579F19" w:rsidR="00533229" w:rsidRDefault="00533229" w:rsidP="006F718D">
      <w:pPr>
        <w:pStyle w:val="Odstavecseseznamem"/>
        <w:numPr>
          <w:ilvl w:val="0"/>
          <w:numId w:val="4"/>
        </w:numPr>
        <w:tabs>
          <w:tab w:val="clear" w:pos="4395"/>
          <w:tab w:val="clear" w:pos="5103"/>
          <w:tab w:val="left" w:pos="3544"/>
        </w:tabs>
        <w:autoSpaceDE w:val="0"/>
        <w:autoSpaceDN w:val="0"/>
        <w:adjustRightInd w:val="0"/>
        <w:rPr>
          <w:rFonts w:cs="Tahoma"/>
          <w:noProof/>
          <w:szCs w:val="22"/>
        </w:rPr>
      </w:pPr>
      <w:r>
        <w:rPr>
          <w:rFonts w:cs="Tahoma"/>
          <w:noProof/>
          <w:szCs w:val="22"/>
        </w:rPr>
        <w:t>ve věcech technických:</w:t>
      </w:r>
      <w:r>
        <w:rPr>
          <w:rFonts w:cs="Tahoma"/>
          <w:noProof/>
          <w:szCs w:val="22"/>
        </w:rPr>
        <w:tab/>
      </w:r>
      <w:r w:rsidR="00140560">
        <w:rPr>
          <w:rFonts w:cs="Tahoma"/>
          <w:noProof/>
          <w:szCs w:val="22"/>
        </w:rPr>
        <w:t>XXXX</w:t>
      </w:r>
      <w:r>
        <w:rPr>
          <w:rFonts w:cs="Tahoma"/>
          <w:noProof/>
          <w:szCs w:val="22"/>
        </w:rPr>
        <w:t xml:space="preserve">, </w:t>
      </w:r>
    </w:p>
    <w:p w14:paraId="60A686C6" w14:textId="1F2CABF5" w:rsidR="00533229" w:rsidRPr="00533229" w:rsidRDefault="00533229" w:rsidP="006F718D">
      <w:pPr>
        <w:pStyle w:val="Odstavecseseznamem"/>
        <w:numPr>
          <w:ilvl w:val="0"/>
          <w:numId w:val="0"/>
        </w:numPr>
        <w:tabs>
          <w:tab w:val="clear" w:pos="4395"/>
          <w:tab w:val="clear" w:pos="5103"/>
          <w:tab w:val="left" w:pos="3544"/>
        </w:tabs>
        <w:autoSpaceDE w:val="0"/>
        <w:autoSpaceDN w:val="0"/>
        <w:adjustRightInd w:val="0"/>
        <w:ind w:left="2061"/>
        <w:rPr>
          <w:rFonts w:cs="Tahoma"/>
          <w:noProof/>
          <w:szCs w:val="22"/>
        </w:rPr>
      </w:pPr>
      <w:r>
        <w:rPr>
          <w:rFonts w:cs="Tahoma"/>
          <w:noProof/>
          <w:szCs w:val="22"/>
        </w:rPr>
        <w:tab/>
      </w:r>
      <w:r>
        <w:rPr>
          <w:rFonts w:cs="Tahoma"/>
          <w:noProof/>
          <w:szCs w:val="22"/>
        </w:rPr>
        <w:tab/>
      </w:r>
      <w:r>
        <w:rPr>
          <w:rFonts w:cs="Tahoma"/>
          <w:noProof/>
          <w:szCs w:val="22"/>
        </w:rPr>
        <w:tab/>
      </w:r>
      <w:r w:rsidR="00140560">
        <w:rPr>
          <w:rFonts w:cs="Tahoma"/>
          <w:noProof/>
          <w:szCs w:val="22"/>
        </w:rPr>
        <w:t>XXXX</w:t>
      </w:r>
    </w:p>
    <w:p w14:paraId="1914F9E3" w14:textId="77777777" w:rsidR="00553AFE" w:rsidRDefault="00553AFE" w:rsidP="00553AFE">
      <w:pPr>
        <w:pStyle w:val="Firma"/>
        <w:rPr>
          <w:rFonts w:cs="Tahoma"/>
          <w:sz w:val="20"/>
        </w:rPr>
      </w:pPr>
    </w:p>
    <w:p w14:paraId="54C34B6F" w14:textId="77777777" w:rsidR="00553AFE" w:rsidRDefault="00553AFE" w:rsidP="00335DD6">
      <w:pPr>
        <w:pStyle w:val="Nadpis1"/>
      </w:pPr>
      <w:r>
        <w:t>předmět smlouvy</w:t>
      </w:r>
    </w:p>
    <w:p w14:paraId="6331D696" w14:textId="77777777" w:rsidR="00B97F5A" w:rsidRDefault="00553AFE" w:rsidP="00CC194B">
      <w:pPr>
        <w:pStyle w:val="Nadpis2"/>
      </w:pPr>
      <w:r>
        <w:t>Předměte</w:t>
      </w:r>
      <w:r w:rsidRPr="00621475">
        <w:t xml:space="preserve">m smlouvy je poskytnutí </w:t>
      </w:r>
      <w:r w:rsidR="00BB5CFA" w:rsidRPr="00621475">
        <w:t xml:space="preserve">oprávnění k výkonu práva k </w:t>
      </w:r>
      <w:r w:rsidR="00306868" w:rsidRPr="00621475">
        <w:t>S</w:t>
      </w:r>
      <w:r w:rsidRPr="00621475">
        <w:t xml:space="preserve">oftware </w:t>
      </w:r>
      <w:r w:rsidR="00BB5CFA" w:rsidRPr="00621475">
        <w:t xml:space="preserve">RTS </w:t>
      </w:r>
      <w:r w:rsidR="00306868" w:rsidRPr="00621475">
        <w:t>a k Cenové soustavě RTS DATA</w:t>
      </w:r>
      <w:r w:rsidR="00155ADE" w:rsidRPr="00054379">
        <w:rPr>
          <w:i/>
        </w:rPr>
        <w:t xml:space="preserve"> </w:t>
      </w:r>
      <w:r w:rsidR="00B97F5A">
        <w:t>v rozsahu:</w:t>
      </w:r>
    </w:p>
    <w:tbl>
      <w:tblPr>
        <w:tblW w:w="8647" w:type="dxa"/>
        <w:tblInd w:w="56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4A0" w:firstRow="1" w:lastRow="0" w:firstColumn="1" w:lastColumn="0" w:noHBand="0" w:noVBand="1"/>
      </w:tblPr>
      <w:tblGrid>
        <w:gridCol w:w="5245"/>
        <w:gridCol w:w="3402"/>
      </w:tblGrid>
      <w:tr w:rsidR="00B97F5A" w:rsidRPr="00FB5EBA" w14:paraId="13175DA3" w14:textId="77777777" w:rsidTr="00A0067A">
        <w:trPr>
          <w:trHeight w:val="340"/>
        </w:trPr>
        <w:tc>
          <w:tcPr>
            <w:tcW w:w="5245" w:type="dxa"/>
            <w:shd w:val="clear" w:color="auto" w:fill="C6D9F1"/>
            <w:vAlign w:val="center"/>
            <w:hideMark/>
          </w:tcPr>
          <w:p w14:paraId="0A021C9A" w14:textId="77777777" w:rsidR="00B97F5A" w:rsidRPr="00FB5EBA" w:rsidRDefault="00B97F5A" w:rsidP="00FB5EBA">
            <w:pPr>
              <w:jc w:val="left"/>
              <w:rPr>
                <w:rFonts w:cs="Tahoma"/>
                <w:b/>
                <w:bCs/>
                <w:iCs/>
                <w:szCs w:val="22"/>
                <w:lang w:eastAsia="en-US"/>
              </w:rPr>
            </w:pPr>
            <w:r w:rsidRPr="00FB5EBA">
              <w:rPr>
                <w:rFonts w:cs="Tahoma"/>
                <w:b/>
                <w:bCs/>
                <w:iCs/>
                <w:szCs w:val="22"/>
                <w:lang w:eastAsia="en-US"/>
              </w:rPr>
              <w:t>Položka</w:t>
            </w:r>
          </w:p>
        </w:tc>
        <w:tc>
          <w:tcPr>
            <w:tcW w:w="3402" w:type="dxa"/>
            <w:shd w:val="clear" w:color="auto" w:fill="C6D9F1"/>
            <w:vAlign w:val="center"/>
            <w:hideMark/>
          </w:tcPr>
          <w:p w14:paraId="0E0FE6D6" w14:textId="77777777" w:rsidR="00B97F5A" w:rsidRPr="00FB5EBA" w:rsidRDefault="00B97F5A" w:rsidP="00FB5EBA">
            <w:pPr>
              <w:jc w:val="center"/>
              <w:rPr>
                <w:rFonts w:cs="Tahoma"/>
                <w:b/>
                <w:bCs/>
                <w:iCs/>
                <w:szCs w:val="22"/>
                <w:lang w:eastAsia="en-US"/>
              </w:rPr>
            </w:pPr>
            <w:r w:rsidRPr="00FB5EBA">
              <w:rPr>
                <w:rFonts w:cs="Tahoma"/>
                <w:b/>
                <w:bCs/>
                <w:iCs/>
                <w:szCs w:val="22"/>
                <w:lang w:eastAsia="en-US"/>
              </w:rPr>
              <w:t>Rozsah</w:t>
            </w:r>
          </w:p>
        </w:tc>
      </w:tr>
      <w:tr w:rsidR="00B97F5A" w14:paraId="703D27E1" w14:textId="77777777" w:rsidTr="00A0067A">
        <w:trPr>
          <w:trHeight w:val="340"/>
        </w:trPr>
        <w:tc>
          <w:tcPr>
            <w:tcW w:w="5245" w:type="dxa"/>
            <w:vAlign w:val="center"/>
            <w:hideMark/>
          </w:tcPr>
          <w:p w14:paraId="026FEB0B" w14:textId="77777777" w:rsidR="00B97F5A" w:rsidRPr="002C3E1E" w:rsidRDefault="00B97F5A" w:rsidP="00FB5EBA">
            <w:pPr>
              <w:jc w:val="left"/>
              <w:rPr>
                <w:rFonts w:cs="Tahoma"/>
                <w:bCs/>
                <w:iCs/>
                <w:szCs w:val="22"/>
                <w:lang w:eastAsia="en-US"/>
              </w:rPr>
            </w:pPr>
            <w:r w:rsidRPr="002C3E1E">
              <w:rPr>
                <w:rFonts w:cs="Tahoma"/>
                <w:szCs w:val="22"/>
                <w:lang w:eastAsia="en-US"/>
              </w:rPr>
              <w:t>Licence pro uživatele</w:t>
            </w:r>
          </w:p>
        </w:tc>
        <w:tc>
          <w:tcPr>
            <w:tcW w:w="3402" w:type="dxa"/>
            <w:vAlign w:val="center"/>
            <w:hideMark/>
          </w:tcPr>
          <w:p w14:paraId="1A98BAA6" w14:textId="5CB7B31C" w:rsidR="00B97F5A" w:rsidRPr="00035E33" w:rsidRDefault="00035E33" w:rsidP="00035E33">
            <w:pPr>
              <w:pStyle w:val="Bezmezer"/>
              <w:jc w:val="center"/>
              <w:rPr>
                <w:rFonts w:cs="Tahoma"/>
                <w:szCs w:val="22"/>
                <w:lang w:eastAsia="en-US"/>
              </w:rPr>
            </w:pPr>
            <w:r w:rsidRPr="00035E33">
              <w:rPr>
                <w:rFonts w:cs="Tahoma"/>
                <w:szCs w:val="22"/>
                <w:lang w:eastAsia="en-US"/>
              </w:rPr>
              <w:t>2</w:t>
            </w:r>
          </w:p>
        </w:tc>
      </w:tr>
      <w:tr w:rsidR="00B97F5A" w14:paraId="6B87DA90" w14:textId="77777777" w:rsidTr="00A0067A">
        <w:trPr>
          <w:trHeight w:val="395"/>
        </w:trPr>
        <w:tc>
          <w:tcPr>
            <w:tcW w:w="5245" w:type="dxa"/>
            <w:vAlign w:val="center"/>
            <w:hideMark/>
          </w:tcPr>
          <w:p w14:paraId="752FCEB5" w14:textId="77777777" w:rsidR="00B97F5A" w:rsidRPr="002C3E1E" w:rsidRDefault="00B97F5A" w:rsidP="00FB5EBA">
            <w:pPr>
              <w:jc w:val="left"/>
              <w:rPr>
                <w:rFonts w:cs="Tahoma"/>
                <w:bCs/>
                <w:iCs/>
                <w:szCs w:val="22"/>
                <w:lang w:eastAsia="en-US"/>
              </w:rPr>
            </w:pPr>
            <w:r w:rsidRPr="002C3E1E">
              <w:rPr>
                <w:rFonts w:cs="Tahoma"/>
                <w:szCs w:val="22"/>
                <w:lang w:eastAsia="en-US"/>
              </w:rPr>
              <w:t>Licence k Cenové soustavě RTS DATA</w:t>
            </w:r>
          </w:p>
        </w:tc>
        <w:tc>
          <w:tcPr>
            <w:tcW w:w="3402" w:type="dxa"/>
            <w:vAlign w:val="center"/>
            <w:hideMark/>
          </w:tcPr>
          <w:p w14:paraId="4619EC37" w14:textId="730F8D3D" w:rsidR="00B97F5A" w:rsidRPr="00054379" w:rsidRDefault="00054379" w:rsidP="00054379">
            <w:pPr>
              <w:pStyle w:val="Bezmezer"/>
              <w:jc w:val="center"/>
              <w:rPr>
                <w:color w:val="00B050"/>
                <w:sz w:val="20"/>
              </w:rPr>
            </w:pPr>
            <w:r w:rsidRPr="00035E33">
              <w:rPr>
                <w:rFonts w:cs="Tahoma"/>
                <w:szCs w:val="22"/>
                <w:lang w:eastAsia="en-US"/>
              </w:rPr>
              <w:t>KOMPLET</w:t>
            </w:r>
          </w:p>
        </w:tc>
      </w:tr>
      <w:tr w:rsidR="00B97F5A" w14:paraId="243AA0F4" w14:textId="77777777" w:rsidTr="00A0067A">
        <w:trPr>
          <w:trHeight w:val="340"/>
        </w:trPr>
        <w:tc>
          <w:tcPr>
            <w:tcW w:w="5245" w:type="dxa"/>
            <w:vAlign w:val="center"/>
            <w:hideMark/>
          </w:tcPr>
          <w:p w14:paraId="55D8A552" w14:textId="77777777" w:rsidR="00B97F5A" w:rsidRPr="002C3E1E" w:rsidRDefault="00B97F5A" w:rsidP="00FB5EBA">
            <w:pPr>
              <w:jc w:val="left"/>
              <w:rPr>
                <w:rFonts w:cs="Tahoma"/>
                <w:bCs/>
                <w:iCs/>
                <w:color w:val="000000"/>
                <w:szCs w:val="22"/>
                <w:lang w:eastAsia="en-US"/>
              </w:rPr>
            </w:pPr>
            <w:r w:rsidRPr="002C3E1E">
              <w:rPr>
                <w:rFonts w:cs="Tahoma"/>
                <w:color w:val="000000"/>
                <w:szCs w:val="22"/>
                <w:lang w:eastAsia="en-US"/>
              </w:rPr>
              <w:t>Update SW (optimalizace)</w:t>
            </w:r>
          </w:p>
        </w:tc>
        <w:tc>
          <w:tcPr>
            <w:tcW w:w="3402" w:type="dxa"/>
            <w:vAlign w:val="center"/>
            <w:hideMark/>
          </w:tcPr>
          <w:p w14:paraId="734B20EA" w14:textId="77777777" w:rsidR="00B97F5A" w:rsidRPr="002C3E1E" w:rsidRDefault="00B97F5A" w:rsidP="00FB5EBA">
            <w:pPr>
              <w:jc w:val="center"/>
              <w:rPr>
                <w:rFonts w:cs="Tahoma"/>
                <w:bCs/>
                <w:iCs/>
                <w:szCs w:val="22"/>
                <w:lang w:eastAsia="en-US"/>
              </w:rPr>
            </w:pPr>
            <w:r w:rsidRPr="002C3E1E">
              <w:rPr>
                <w:rFonts w:cs="Tahoma"/>
                <w:szCs w:val="22"/>
                <w:lang w:eastAsia="en-US"/>
              </w:rPr>
              <w:t>Průběžně</w:t>
            </w:r>
          </w:p>
        </w:tc>
      </w:tr>
      <w:tr w:rsidR="00B97F5A" w14:paraId="0E23B997" w14:textId="77777777" w:rsidTr="00A0067A">
        <w:trPr>
          <w:trHeight w:val="340"/>
        </w:trPr>
        <w:tc>
          <w:tcPr>
            <w:tcW w:w="5245" w:type="dxa"/>
            <w:vAlign w:val="center"/>
            <w:hideMark/>
          </w:tcPr>
          <w:p w14:paraId="783D7280" w14:textId="77777777" w:rsidR="00B97F5A" w:rsidRPr="002C3E1E" w:rsidRDefault="00996574" w:rsidP="00FB5EBA">
            <w:pPr>
              <w:jc w:val="left"/>
              <w:rPr>
                <w:rFonts w:cs="Tahoma"/>
                <w:bCs/>
                <w:iCs/>
                <w:color w:val="000000"/>
                <w:szCs w:val="22"/>
                <w:lang w:eastAsia="en-US"/>
              </w:rPr>
            </w:pPr>
            <w:r>
              <w:rPr>
                <w:rFonts w:cs="Tahoma"/>
                <w:color w:val="000000"/>
                <w:szCs w:val="22"/>
                <w:lang w:eastAsia="en-US"/>
              </w:rPr>
              <w:t>Aktualizace</w:t>
            </w:r>
            <w:r w:rsidR="00B97F5A" w:rsidRPr="002C3E1E">
              <w:rPr>
                <w:rFonts w:cs="Tahoma"/>
                <w:color w:val="000000"/>
                <w:szCs w:val="22"/>
                <w:lang w:eastAsia="en-US"/>
              </w:rPr>
              <w:t xml:space="preserve"> SW včetně legislativních změn</w:t>
            </w:r>
          </w:p>
        </w:tc>
        <w:tc>
          <w:tcPr>
            <w:tcW w:w="3402" w:type="dxa"/>
            <w:vAlign w:val="center"/>
            <w:hideMark/>
          </w:tcPr>
          <w:p w14:paraId="685E8BBD" w14:textId="77777777" w:rsidR="00B97F5A" w:rsidRPr="002C3E1E" w:rsidRDefault="00B97F5A" w:rsidP="00FB5EBA">
            <w:pPr>
              <w:jc w:val="center"/>
              <w:rPr>
                <w:rFonts w:cs="Tahoma"/>
                <w:bCs/>
                <w:iCs/>
                <w:szCs w:val="22"/>
                <w:lang w:eastAsia="en-US"/>
              </w:rPr>
            </w:pPr>
            <w:r w:rsidRPr="002C3E1E">
              <w:rPr>
                <w:rFonts w:cs="Tahoma"/>
                <w:szCs w:val="22"/>
                <w:lang w:eastAsia="en-US"/>
              </w:rPr>
              <w:t>Průběžně</w:t>
            </w:r>
          </w:p>
        </w:tc>
      </w:tr>
      <w:tr w:rsidR="00EA6DEA" w14:paraId="41667B38" w14:textId="77777777" w:rsidTr="00A0067A">
        <w:trPr>
          <w:trHeight w:val="340"/>
        </w:trPr>
        <w:tc>
          <w:tcPr>
            <w:tcW w:w="5245" w:type="dxa"/>
            <w:vAlign w:val="center"/>
            <w:hideMark/>
          </w:tcPr>
          <w:p w14:paraId="0B9386DD" w14:textId="77777777" w:rsidR="00EA6DEA" w:rsidRPr="00EA6DEA" w:rsidRDefault="00306868" w:rsidP="00FB5EBA">
            <w:pPr>
              <w:jc w:val="left"/>
              <w:rPr>
                <w:rFonts w:ascii="Calibri" w:hAnsi="Calibri" w:cs="Tahoma"/>
                <w:bCs/>
                <w:iCs/>
                <w:color w:val="000000"/>
                <w:szCs w:val="22"/>
                <w:lang w:eastAsia="en-US"/>
              </w:rPr>
            </w:pPr>
            <w:r>
              <w:rPr>
                <w:rFonts w:ascii="Calibri" w:hAnsi="Calibri" w:cs="Tahoma"/>
                <w:color w:val="000000"/>
                <w:szCs w:val="22"/>
                <w:lang w:eastAsia="en-US"/>
              </w:rPr>
              <w:t>Aktualizace cen a obsahu C</w:t>
            </w:r>
            <w:r w:rsidR="00EA6DEA" w:rsidRPr="00EA6DEA">
              <w:rPr>
                <w:rFonts w:ascii="Calibri" w:hAnsi="Calibri" w:cs="Tahoma"/>
                <w:color w:val="000000"/>
                <w:szCs w:val="22"/>
                <w:lang w:eastAsia="en-US"/>
              </w:rPr>
              <w:t>enové soustavy RTS DATA</w:t>
            </w:r>
          </w:p>
        </w:tc>
        <w:tc>
          <w:tcPr>
            <w:tcW w:w="3402" w:type="dxa"/>
            <w:vAlign w:val="center"/>
            <w:hideMark/>
          </w:tcPr>
          <w:p w14:paraId="35A977D2" w14:textId="29B05FA9" w:rsidR="00EA6DEA" w:rsidRPr="00EA6DEA" w:rsidRDefault="00EA6DEA" w:rsidP="00FB5EBA">
            <w:pPr>
              <w:jc w:val="center"/>
              <w:rPr>
                <w:rFonts w:ascii="Calibri" w:hAnsi="Calibri" w:cs="Tahoma"/>
                <w:bCs/>
                <w:iCs/>
                <w:szCs w:val="22"/>
                <w:lang w:eastAsia="en-US"/>
              </w:rPr>
            </w:pPr>
            <w:r w:rsidRPr="00EA6DEA">
              <w:rPr>
                <w:rFonts w:ascii="Calibri" w:hAnsi="Calibri" w:cs="Tahoma"/>
                <w:szCs w:val="22"/>
                <w:lang w:eastAsia="en-US"/>
              </w:rPr>
              <w:t>2x ročně</w:t>
            </w:r>
          </w:p>
        </w:tc>
      </w:tr>
      <w:tr w:rsidR="00EA6DEA" w:rsidRPr="00EA6DEA" w14:paraId="0563E4CA" w14:textId="77777777" w:rsidTr="00A0067A">
        <w:trPr>
          <w:trHeight w:val="415"/>
        </w:trPr>
        <w:tc>
          <w:tcPr>
            <w:tcW w:w="5245" w:type="dxa"/>
            <w:shd w:val="clear" w:color="auto" w:fill="C6D9F1"/>
            <w:vAlign w:val="center"/>
            <w:hideMark/>
          </w:tcPr>
          <w:p w14:paraId="1391FB92" w14:textId="66F55C81" w:rsidR="00EA6DEA" w:rsidRPr="00EA6DEA" w:rsidRDefault="00EA6DEA" w:rsidP="00FB5EBA">
            <w:pPr>
              <w:jc w:val="left"/>
              <w:rPr>
                <w:rFonts w:ascii="Calibri" w:hAnsi="Calibri" w:cs="Tahoma"/>
                <w:b/>
                <w:bCs/>
                <w:iCs/>
                <w:sz w:val="24"/>
                <w:szCs w:val="24"/>
                <w:lang w:eastAsia="en-US"/>
              </w:rPr>
            </w:pPr>
            <w:r w:rsidRPr="00EA6DEA">
              <w:rPr>
                <w:rFonts w:ascii="Calibri" w:hAnsi="Calibri" w:cs="Tahoma"/>
                <w:b/>
                <w:bCs/>
                <w:iCs/>
                <w:sz w:val="24"/>
                <w:szCs w:val="24"/>
                <w:lang w:eastAsia="en-US"/>
              </w:rPr>
              <w:t xml:space="preserve">Cena celkem za </w:t>
            </w:r>
            <w:r w:rsidR="00035E33">
              <w:rPr>
                <w:rFonts w:ascii="Calibri" w:hAnsi="Calibri" w:cs="Tahoma"/>
                <w:b/>
                <w:bCs/>
                <w:iCs/>
                <w:sz w:val="24"/>
                <w:szCs w:val="24"/>
                <w:lang w:eastAsia="en-US"/>
              </w:rPr>
              <w:t xml:space="preserve">rok </w:t>
            </w:r>
            <w:r w:rsidR="00F55DC7" w:rsidRPr="00F55DC7">
              <w:rPr>
                <w:rFonts w:ascii="Calibri" w:hAnsi="Calibri" w:cs="Tahoma"/>
                <w:b/>
                <w:bCs/>
                <w:iCs/>
                <w:sz w:val="24"/>
                <w:szCs w:val="24"/>
                <w:lang w:eastAsia="en-US"/>
              </w:rPr>
              <w:t>bez DPH</w:t>
            </w:r>
          </w:p>
        </w:tc>
        <w:tc>
          <w:tcPr>
            <w:tcW w:w="3402" w:type="dxa"/>
            <w:shd w:val="clear" w:color="auto" w:fill="C6D9F1"/>
            <w:vAlign w:val="center"/>
            <w:hideMark/>
          </w:tcPr>
          <w:p w14:paraId="626CDCEA" w14:textId="6E52A7D7" w:rsidR="00EA6DEA" w:rsidRPr="00EA6DEA" w:rsidRDefault="00035E33" w:rsidP="00FB5EBA">
            <w:pPr>
              <w:jc w:val="center"/>
              <w:rPr>
                <w:rFonts w:ascii="Calibri" w:hAnsi="Calibri" w:cs="Tahoma"/>
                <w:b/>
                <w:bCs/>
                <w:iCs/>
                <w:sz w:val="24"/>
                <w:szCs w:val="24"/>
                <w:lang w:eastAsia="en-US"/>
              </w:rPr>
            </w:pPr>
            <w:r>
              <w:rPr>
                <w:rFonts w:ascii="Calibri" w:hAnsi="Calibri" w:cs="Tahoma"/>
                <w:b/>
                <w:bCs/>
                <w:iCs/>
                <w:sz w:val="24"/>
                <w:szCs w:val="24"/>
                <w:lang w:eastAsia="en-US"/>
              </w:rPr>
              <w:t>31</w:t>
            </w:r>
            <w:r w:rsidR="00EA6DEA" w:rsidRPr="00EA6DEA">
              <w:rPr>
                <w:rFonts w:ascii="Calibri" w:hAnsi="Calibri" w:cs="Tahoma"/>
                <w:b/>
                <w:bCs/>
                <w:iCs/>
                <w:sz w:val="24"/>
                <w:szCs w:val="24"/>
                <w:lang w:eastAsia="en-US"/>
              </w:rPr>
              <w:t>.</w:t>
            </w:r>
            <w:r>
              <w:rPr>
                <w:rFonts w:ascii="Calibri" w:hAnsi="Calibri" w:cs="Tahoma"/>
                <w:b/>
                <w:bCs/>
                <w:iCs/>
                <w:sz w:val="24"/>
                <w:szCs w:val="24"/>
                <w:lang w:eastAsia="en-US"/>
              </w:rPr>
              <w:t>2</w:t>
            </w:r>
            <w:r w:rsidR="00EA6DEA" w:rsidRPr="00EA6DEA">
              <w:rPr>
                <w:rFonts w:ascii="Calibri" w:hAnsi="Calibri" w:cs="Tahoma"/>
                <w:b/>
                <w:bCs/>
                <w:iCs/>
                <w:sz w:val="24"/>
                <w:szCs w:val="24"/>
                <w:lang w:eastAsia="en-US"/>
              </w:rPr>
              <w:t>00</w:t>
            </w:r>
          </w:p>
        </w:tc>
      </w:tr>
    </w:tbl>
    <w:p w14:paraId="6EE661EA" w14:textId="0A0497FE" w:rsidR="00EA6DEA" w:rsidRPr="00FB5256" w:rsidRDefault="00E45E2B" w:rsidP="00035E33">
      <w:pPr>
        <w:pStyle w:val="Nadpis2"/>
        <w:rPr>
          <w:color w:val="00B050"/>
        </w:rPr>
      </w:pPr>
      <w:r>
        <w:t xml:space="preserve">Seznam aplikací </w:t>
      </w:r>
      <w:r w:rsidR="00306868">
        <w:t>S</w:t>
      </w:r>
      <w:r w:rsidR="00515F59">
        <w:t>oftware</w:t>
      </w:r>
      <w:r>
        <w:t xml:space="preserve"> </w:t>
      </w:r>
      <w:r w:rsidR="00BB5CFA">
        <w:t>RTS</w:t>
      </w:r>
      <w:r w:rsidR="00553AFE">
        <w:t xml:space="preserve">: </w:t>
      </w:r>
      <w:r w:rsidRPr="0024220A">
        <w:t>Rozpočty, Datová základna</w:t>
      </w:r>
      <w:r w:rsidR="002E1EC6" w:rsidRPr="0024220A">
        <w:t>, Soupis</w:t>
      </w:r>
      <w:r w:rsidR="00035E33">
        <w:t>y</w:t>
      </w:r>
      <w:r w:rsidR="002E1EC6" w:rsidRPr="0024220A">
        <w:t xml:space="preserve"> provedených prací, </w:t>
      </w:r>
      <w:r w:rsidR="00035E33" w:rsidRPr="00035E33">
        <w:t>Posouzení a vyhodnocení nabídek</w:t>
      </w:r>
      <w:r w:rsidR="00035E33">
        <w:t>.</w:t>
      </w:r>
    </w:p>
    <w:p w14:paraId="17473B8E" w14:textId="480EC7C1" w:rsidR="00B82D09" w:rsidRDefault="00B82D09" w:rsidP="00CC194B">
      <w:pPr>
        <w:pStyle w:val="Nadpis2"/>
      </w:pPr>
      <w:r>
        <w:t xml:space="preserve">Základní pojmy a </w:t>
      </w:r>
      <w:r w:rsidR="00F55DC7" w:rsidRPr="00F55DC7">
        <w:t>výklad</w:t>
      </w:r>
      <w:r>
        <w:t xml:space="preserve"> položek uvedených v předmětu smlouvy jsou vymezeny ve Všeobecných obchodních podmínkách společnosti RTS</w:t>
      </w:r>
      <w:r w:rsidR="00EF0B89">
        <w:t xml:space="preserve"> </w:t>
      </w:r>
      <w:r>
        <w:t>,a.s.</w:t>
      </w:r>
    </w:p>
    <w:p w14:paraId="22C47FA5" w14:textId="77777777" w:rsidR="00553AFE" w:rsidRDefault="00553AFE" w:rsidP="00553AFE">
      <w:pPr>
        <w:rPr>
          <w:rFonts w:ascii="Tahoma" w:hAnsi="Tahoma" w:cs="Tahoma"/>
          <w:sz w:val="20"/>
        </w:rPr>
      </w:pPr>
    </w:p>
    <w:p w14:paraId="6761943D" w14:textId="77777777" w:rsidR="00553AFE" w:rsidRDefault="00701668" w:rsidP="00335DD6">
      <w:pPr>
        <w:pStyle w:val="Nadpis1"/>
      </w:pPr>
      <w:r>
        <w:lastRenderedPageBreak/>
        <w:t>vlastník práv</w:t>
      </w:r>
    </w:p>
    <w:p w14:paraId="2580C3F3" w14:textId="77777777" w:rsidR="00553AFE" w:rsidRDefault="00553AFE" w:rsidP="00CC194B">
      <w:pPr>
        <w:pStyle w:val="Nadpis2"/>
      </w:pPr>
      <w:r>
        <w:t>RTS,a.s. je jedin</w:t>
      </w:r>
      <w:r w:rsidRPr="002339CC">
        <w:t xml:space="preserve">ým oprávněným subjektem práv týkajících se </w:t>
      </w:r>
      <w:r w:rsidR="00306868" w:rsidRPr="002339CC">
        <w:t>S</w:t>
      </w:r>
      <w:r w:rsidRPr="002339CC">
        <w:t xml:space="preserve">oftware </w:t>
      </w:r>
      <w:r w:rsidR="00306868" w:rsidRPr="002339CC">
        <w:t>RTS a Cenové soustavy RTS DATA</w:t>
      </w:r>
      <w:r w:rsidRPr="002339CC">
        <w:t>. Software</w:t>
      </w:r>
      <w:r>
        <w:t xml:space="preserve"> </w:t>
      </w:r>
      <w:r w:rsidR="00306868">
        <w:t xml:space="preserve">RTS </w:t>
      </w:r>
      <w:r>
        <w:t>zahrnuje nejen softwarové vybavení, ale i programovou dokumentaci.</w:t>
      </w:r>
    </w:p>
    <w:p w14:paraId="57EA084F" w14:textId="77777777" w:rsidR="00553AFE" w:rsidRDefault="00553AFE" w:rsidP="00553AFE">
      <w:pPr>
        <w:rPr>
          <w:rFonts w:ascii="Tahoma" w:hAnsi="Tahoma" w:cs="Tahoma"/>
          <w:sz w:val="20"/>
        </w:rPr>
      </w:pPr>
    </w:p>
    <w:p w14:paraId="484DA008" w14:textId="77777777" w:rsidR="00553AFE" w:rsidRDefault="00BB5CFA" w:rsidP="00335DD6">
      <w:pPr>
        <w:pStyle w:val="Nadpis1"/>
      </w:pPr>
      <w:r>
        <w:t>INSTALACE</w:t>
      </w:r>
      <w:r w:rsidR="005D1338">
        <w:rPr>
          <w:lang w:val="cs-CZ"/>
        </w:rPr>
        <w:t xml:space="preserve"> a aktivace</w:t>
      </w:r>
    </w:p>
    <w:p w14:paraId="78D6904A" w14:textId="716A88ED" w:rsidR="00553AFE" w:rsidRDefault="00553AFE" w:rsidP="005C2562">
      <w:pPr>
        <w:pStyle w:val="Nadpis2"/>
        <w:numPr>
          <w:ilvl w:val="0"/>
          <w:numId w:val="0"/>
        </w:numPr>
        <w:ind w:left="576"/>
      </w:pPr>
      <w:r>
        <w:t xml:space="preserve">Poskytovatel se zavazuje provést </w:t>
      </w:r>
      <w:r w:rsidR="00BB5CFA">
        <w:t>instalaci</w:t>
      </w:r>
      <w:r>
        <w:t xml:space="preserve"> </w:t>
      </w:r>
      <w:r w:rsidR="005D1338">
        <w:t xml:space="preserve">a aktivaci </w:t>
      </w:r>
      <w:r w:rsidR="00515F59">
        <w:t>software</w:t>
      </w:r>
      <w:r>
        <w:t xml:space="preserve"> </w:t>
      </w:r>
      <w:r w:rsidR="004C0914">
        <w:t xml:space="preserve">na zařízení nabyvatele </w:t>
      </w:r>
      <w:r>
        <w:t xml:space="preserve">nejdéle do 15 dnů </w:t>
      </w:r>
      <w:r w:rsidRPr="003C028A">
        <w:t>od</w:t>
      </w:r>
      <w:r w:rsidR="00F3709B" w:rsidRPr="003C028A">
        <w:t xml:space="preserve">e dne </w:t>
      </w:r>
      <w:r w:rsidRPr="003C028A">
        <w:t xml:space="preserve">nabytí </w:t>
      </w:r>
      <w:r w:rsidR="00F3709B" w:rsidRPr="003C028A">
        <w:t>účinnosti této smlouvy.</w:t>
      </w:r>
    </w:p>
    <w:p w14:paraId="5A6A5A92" w14:textId="77777777" w:rsidR="00B97F5A" w:rsidRPr="00335DD6" w:rsidRDefault="00B97F5A" w:rsidP="00335DD6">
      <w:pPr>
        <w:pStyle w:val="Nadpis1"/>
      </w:pPr>
      <w:r w:rsidRPr="00335DD6">
        <w:t>D</w:t>
      </w:r>
      <w:r w:rsidR="00F55DC7" w:rsidRPr="00335DD6">
        <w:t>OBA ÚČ</w:t>
      </w:r>
      <w:r w:rsidRPr="00335DD6">
        <w:t>INNOSTI SMLOUVY</w:t>
      </w:r>
    </w:p>
    <w:p w14:paraId="3D217E43" w14:textId="1F13E09D" w:rsidR="00085BC0" w:rsidRPr="003C028A" w:rsidRDefault="00B97F5A" w:rsidP="00CC194B">
      <w:pPr>
        <w:pStyle w:val="Nadpis2"/>
        <w:numPr>
          <w:ilvl w:val="1"/>
          <w:numId w:val="2"/>
        </w:numPr>
        <w:rPr>
          <w:sz w:val="20"/>
        </w:rPr>
      </w:pPr>
      <w:r w:rsidRPr="003C028A">
        <w:t xml:space="preserve">Smlouva je sjednávána na dobu </w:t>
      </w:r>
      <w:r w:rsidR="00035E33" w:rsidRPr="003C028A">
        <w:t>5</w:t>
      </w:r>
      <w:r w:rsidRPr="003C028A">
        <w:t xml:space="preserve"> </w:t>
      </w:r>
      <w:r w:rsidR="00F3709B" w:rsidRPr="003C028A">
        <w:t xml:space="preserve">let </w:t>
      </w:r>
      <w:r w:rsidRPr="003C028A">
        <w:t xml:space="preserve">s účinností od </w:t>
      </w:r>
      <w:r w:rsidR="00F3709B" w:rsidRPr="003C028A">
        <w:t>dne nabytí její platnost</w:t>
      </w:r>
      <w:r w:rsidR="003C028A">
        <w:t>i</w:t>
      </w:r>
      <w:r w:rsidR="00F3709B" w:rsidRPr="003C028A">
        <w:t xml:space="preserve"> dle čl. 10 bod 10.6 této smlouvy</w:t>
      </w:r>
      <w:r w:rsidR="00F55DC7" w:rsidRPr="003C028A">
        <w:t>.</w:t>
      </w:r>
    </w:p>
    <w:p w14:paraId="48F5A768" w14:textId="4B466248" w:rsidR="00B97F5A" w:rsidRDefault="00B97F5A" w:rsidP="00CC194B">
      <w:pPr>
        <w:pStyle w:val="Nadpis2"/>
      </w:pPr>
      <w:r>
        <w:t>Pokud žádná ze smluvních stran neprojeví vůli ukončit tento smluvní vztah, účinnost smlouvy se prodlužuje o další jeden rok</w:t>
      </w:r>
      <w:r w:rsidR="00533229">
        <w:t>,</w:t>
      </w:r>
      <w:r>
        <w:t xml:space="preserve"> a to opakovaně. Ukončení smluvního vztahu je možné pouze písemnou formou doručenou druhé straně nejpozději do 30 dnů před uplynutím sjednané doby.</w:t>
      </w:r>
    </w:p>
    <w:p w14:paraId="13241D2C" w14:textId="379035E1" w:rsidR="00B97F5A" w:rsidRDefault="00B97F5A" w:rsidP="00CC194B">
      <w:pPr>
        <w:pStyle w:val="Nadpis2"/>
      </w:pPr>
      <w:r>
        <w:t>V případě, že se obě strany dohodnou, může být smlouva ukončena k dohodnutému termínu</w:t>
      </w:r>
      <w:r w:rsidR="006D05A6">
        <w:t>,</w:t>
      </w:r>
      <w:r>
        <w:t xml:space="preserve"> a to </w:t>
      </w:r>
      <w:r w:rsidR="00533229">
        <w:t xml:space="preserve">elektronickým </w:t>
      </w:r>
      <w:r>
        <w:t xml:space="preserve">dodatkem, </w:t>
      </w:r>
      <w:r w:rsidR="00533229">
        <w:t>podepsaným oběma smluvními stranami</w:t>
      </w:r>
      <w:r>
        <w:t>.</w:t>
      </w:r>
    </w:p>
    <w:p w14:paraId="6B7FD309" w14:textId="77777777" w:rsidR="00B97F5A" w:rsidRPr="00B97F5A" w:rsidRDefault="00B97F5A" w:rsidP="00B97F5A"/>
    <w:p w14:paraId="21CFE700" w14:textId="77777777" w:rsidR="00553AFE" w:rsidRDefault="00553AFE" w:rsidP="00335DD6">
      <w:pPr>
        <w:pStyle w:val="Nadpis1"/>
      </w:pPr>
      <w:r>
        <w:t>cena a platební podmínky</w:t>
      </w:r>
    </w:p>
    <w:p w14:paraId="3FDD9FAD" w14:textId="30252484" w:rsidR="00727BC6" w:rsidRDefault="00F55DC7" w:rsidP="00CC194B">
      <w:pPr>
        <w:pStyle w:val="Nadpis2"/>
      </w:pPr>
      <w:r>
        <w:t xml:space="preserve">Cena </w:t>
      </w:r>
      <w:r w:rsidR="00B97F5A">
        <w:t xml:space="preserve">je stanovena jako paušální, </w:t>
      </w:r>
      <w:r w:rsidR="00035E33" w:rsidRPr="00035E33">
        <w:t>roční</w:t>
      </w:r>
      <w:r w:rsidR="00B97F5A" w:rsidRPr="00035E33">
        <w:t xml:space="preserve"> </w:t>
      </w:r>
      <w:r w:rsidR="00B97F5A">
        <w:t>a zahrnuje poskytnutí licenčního práva a činnosti uvedené v článku 2</w:t>
      </w:r>
      <w:r w:rsidR="00533229">
        <w:t xml:space="preserve"> této smlouvy</w:t>
      </w:r>
      <w:r w:rsidR="00B97F5A">
        <w:t>.</w:t>
      </w:r>
      <w:r w:rsidR="00727BC6">
        <w:tab/>
      </w:r>
    </w:p>
    <w:p w14:paraId="34437DED" w14:textId="507B1E28" w:rsidR="00727BC6" w:rsidRDefault="00727BC6" w:rsidP="00CC194B">
      <w:pPr>
        <w:pStyle w:val="Nadpis2"/>
      </w:pPr>
      <w:r>
        <w:t>Daňov</w:t>
      </w:r>
      <w:r w:rsidR="004C0914">
        <w:t>é</w:t>
      </w:r>
      <w:r>
        <w:t xml:space="preserve"> doklad</w:t>
      </w:r>
      <w:r w:rsidR="004C0914">
        <w:t>y</w:t>
      </w:r>
      <w:r>
        <w:t xml:space="preserve"> za právo k užívání budou vystaveny </w:t>
      </w:r>
      <w:r w:rsidR="00155ADE">
        <w:t>ke</w:t>
      </w:r>
      <w:r>
        <w:t xml:space="preserve"> dn</w:t>
      </w:r>
      <w:r w:rsidR="00155ADE">
        <w:t>i</w:t>
      </w:r>
      <w:r w:rsidR="004C0914">
        <w:t xml:space="preserve"> platnosti </w:t>
      </w:r>
      <w:r>
        <w:t>této smlouvy</w:t>
      </w:r>
      <w:r w:rsidR="00F3709B">
        <w:t xml:space="preserve"> se splatností </w:t>
      </w:r>
      <w:r w:rsidR="00F3709B" w:rsidRPr="003C028A">
        <w:t xml:space="preserve">30 </w:t>
      </w:r>
      <w:r w:rsidR="004C0914" w:rsidRPr="003C028A">
        <w:t>dnů</w:t>
      </w:r>
      <w:r w:rsidR="00F3709B" w:rsidRPr="003C028A">
        <w:t xml:space="preserve"> ode dne jejich doručení</w:t>
      </w:r>
      <w:r w:rsidR="00F3709B">
        <w:t xml:space="preserve"> </w:t>
      </w:r>
      <w:r w:rsidR="004C0914">
        <w:t>a následně</w:t>
      </w:r>
      <w:r w:rsidR="00533229">
        <w:t xml:space="preserve"> budou vystaveny</w:t>
      </w:r>
      <w:r w:rsidR="004C0914">
        <w:t xml:space="preserve"> každých </w:t>
      </w:r>
      <w:r w:rsidR="00035E33">
        <w:t>12</w:t>
      </w:r>
      <w:r w:rsidR="004C0914" w:rsidRPr="00035E33">
        <w:t xml:space="preserve"> měsíců</w:t>
      </w:r>
      <w:r w:rsidR="00533229">
        <w:t xml:space="preserve"> se stejnou splatností</w:t>
      </w:r>
      <w:r w:rsidR="004C0914" w:rsidRPr="00035E33">
        <w:t>.</w:t>
      </w:r>
    </w:p>
    <w:p w14:paraId="5288591E" w14:textId="37B11335" w:rsidR="00DD5167" w:rsidRPr="003C028A" w:rsidRDefault="00DD5167" w:rsidP="00DD5167">
      <w:pPr>
        <w:pStyle w:val="Nadpis2"/>
      </w:pPr>
      <w:r w:rsidRPr="003C028A">
        <w:t>Daňové doklady budou vystaveny a zaslány nabyvateli el</w:t>
      </w:r>
      <w:r w:rsidR="00F3709B" w:rsidRPr="003C028A">
        <w:t>ektronicky, a to na adresu faktu</w:t>
      </w:r>
      <w:r w:rsidRPr="003C028A">
        <w:t>race@as-po-cz.</w:t>
      </w:r>
    </w:p>
    <w:p w14:paraId="1C42AAEA" w14:textId="71C8E99C" w:rsidR="003170A4" w:rsidRDefault="003170A4" w:rsidP="00CC194B">
      <w:pPr>
        <w:pStyle w:val="Nadpis2"/>
      </w:pPr>
      <w:r>
        <w:t xml:space="preserve">Implementace systému </w:t>
      </w:r>
      <w:r w:rsidRPr="00035E33">
        <w:t>(instalace</w:t>
      </w:r>
      <w:r w:rsidR="005D1338" w:rsidRPr="00035E33">
        <w:t>, aktivace</w:t>
      </w:r>
      <w:r w:rsidRPr="00035E33">
        <w:t xml:space="preserve"> a školení) </w:t>
      </w:r>
      <w:r>
        <w:t xml:space="preserve">ve výši </w:t>
      </w:r>
      <w:r w:rsidR="00D654B8">
        <w:t>XXX</w:t>
      </w:r>
      <w:bookmarkStart w:id="0" w:name="_GoBack"/>
      <w:bookmarkEnd w:id="0"/>
      <w:r w:rsidR="00035E33">
        <w:t xml:space="preserve"> </w:t>
      </w:r>
      <w:r>
        <w:t>Kč bez DPH bude fakturována po provedení prací se splatností 14 dnů</w:t>
      </w:r>
      <w:r w:rsidR="0007245B">
        <w:t>.</w:t>
      </w:r>
    </w:p>
    <w:p w14:paraId="44A3A73A" w14:textId="77777777" w:rsidR="00B97F5A" w:rsidRDefault="00B97F5A" w:rsidP="00CC194B">
      <w:pPr>
        <w:pStyle w:val="Nadpis2"/>
      </w:pPr>
      <w:r>
        <w:t>K ceně bude doúčtována daň z přidané hodnoty ve výši podle zákona č. 235/2004 Sb. v platném znění.</w:t>
      </w:r>
    </w:p>
    <w:p w14:paraId="55533C34" w14:textId="3A264B63" w:rsidR="00B97F5A" w:rsidRDefault="00B97F5A" w:rsidP="00CC194B">
      <w:pPr>
        <w:pStyle w:val="Nadpis2"/>
      </w:pPr>
      <w:r>
        <w:t xml:space="preserve">Smluvní strany se dohodly na tom, že v případě, </w:t>
      </w:r>
      <w:r w:rsidR="00DD5167">
        <w:t xml:space="preserve">že </w:t>
      </w:r>
      <w:r>
        <w:t xml:space="preserve">daňový doklad, kterým je účtována cena za poskytnuté plnění nebude splňovat veškeré náležitosti stanovené platným právním řádem, je </w:t>
      </w:r>
      <w:r w:rsidR="00701668">
        <w:t>nabyvatel</w:t>
      </w:r>
      <w:r>
        <w:t xml:space="preserve"> oprávněn daňový doklad ve lhůtě jeho splatnosti odeslat zpět </w:t>
      </w:r>
      <w:r w:rsidR="006D05A6">
        <w:t>poskytovateli k</w:t>
      </w:r>
      <w:r>
        <w:t> opravě nebo k vystavení nového daňového dokladu. V takovém případě se ruší původní termín splatnosti ceny a cena je splatná ve lhůtě 14 dnů ode dne doručení nového nebo opraveného daňového dokladu bez jakýchkoli vad.</w:t>
      </w:r>
    </w:p>
    <w:p w14:paraId="75397273" w14:textId="77777777" w:rsidR="00B97F5A" w:rsidRDefault="00B97F5A" w:rsidP="00CC194B">
      <w:pPr>
        <w:pStyle w:val="Nadpis2"/>
      </w:pPr>
      <w:r>
        <w:t xml:space="preserve">Smluvní strany se dohodly na tom, že jednotlivé platby této smlouvy jsou </w:t>
      </w:r>
      <w:r w:rsidR="00701668">
        <w:t>nabyvatelem</w:t>
      </w:r>
      <w:r>
        <w:t xml:space="preserve"> uhrazeny řádně a včas tehdy, jsou-li v den splatnosti připsány ve stanovené výši na účet </w:t>
      </w:r>
      <w:r w:rsidR="00701668">
        <w:t>poskytova</w:t>
      </w:r>
      <w:r>
        <w:t>tele.</w:t>
      </w:r>
    </w:p>
    <w:p w14:paraId="37E8A4A2" w14:textId="77777777" w:rsidR="00B82D09" w:rsidRPr="004C0914" w:rsidRDefault="00B82D09" w:rsidP="00CC194B">
      <w:pPr>
        <w:pStyle w:val="Nadpis2"/>
      </w:pPr>
      <w:r w:rsidRPr="004C0914">
        <w:t xml:space="preserve">Při prodlení </w:t>
      </w:r>
      <w:r w:rsidR="00701668">
        <w:t>nabyvatele</w:t>
      </w:r>
      <w:r w:rsidRPr="004C0914">
        <w:t xml:space="preserve"> s placením dohodnuté ceny větším než 14 dnů po datu splatnosti je </w:t>
      </w:r>
      <w:r w:rsidR="00701668">
        <w:t>poskytovatel</w:t>
      </w:r>
      <w:r w:rsidRPr="004C0914">
        <w:t xml:space="preserve"> oprávněn </w:t>
      </w:r>
      <w:r w:rsidR="005D1338" w:rsidRPr="005D1338">
        <w:t xml:space="preserve">provést deaktivaci software a </w:t>
      </w:r>
      <w:r w:rsidRPr="005D1338">
        <w:t>o</w:t>
      </w:r>
      <w:r w:rsidRPr="004C0914">
        <w:t>d této smlouvy odstoupit.</w:t>
      </w:r>
    </w:p>
    <w:p w14:paraId="7300A241" w14:textId="77777777" w:rsidR="00553AFE" w:rsidRDefault="00553AFE" w:rsidP="00CC194B">
      <w:pPr>
        <w:pStyle w:val="Nadpis2"/>
        <w:numPr>
          <w:ilvl w:val="0"/>
          <w:numId w:val="0"/>
        </w:numPr>
        <w:ind w:left="576"/>
      </w:pPr>
    </w:p>
    <w:p w14:paraId="7A5D9BC9" w14:textId="77777777" w:rsidR="00553AFE" w:rsidRDefault="00553AFE" w:rsidP="00335DD6">
      <w:pPr>
        <w:pStyle w:val="Nadpis1"/>
      </w:pPr>
      <w:r>
        <w:t>práva a povinnosti</w:t>
      </w:r>
    </w:p>
    <w:p w14:paraId="742E57BE" w14:textId="77777777" w:rsidR="004C0914" w:rsidRDefault="004C0914" w:rsidP="00CC194B">
      <w:pPr>
        <w:pStyle w:val="Nadpis2"/>
      </w:pPr>
      <w:r>
        <w:t>Nabyvatel se zavazuje poskytnout nezbytnou součinnost při instalaci a implementaci software.</w:t>
      </w:r>
    </w:p>
    <w:p w14:paraId="30E8F941" w14:textId="77777777" w:rsidR="00553AFE" w:rsidRDefault="00553AFE" w:rsidP="00CC194B">
      <w:pPr>
        <w:pStyle w:val="Nadpis2"/>
      </w:pPr>
      <w:r>
        <w:t>Nabyvatel se zavazuje nepřivodit vlastní činností porušení či zánik práv poskytovaných podle této smlouvy ani nepodporovat činnost třetích osob, směřujících k týmž důsledkům.</w:t>
      </w:r>
    </w:p>
    <w:p w14:paraId="74AEF55F" w14:textId="77777777" w:rsidR="00553AFE" w:rsidRDefault="00553AFE" w:rsidP="00CC194B">
      <w:pPr>
        <w:pStyle w:val="Nadpis2"/>
      </w:pPr>
      <w:r>
        <w:t>Nabyvatel je povinen bezodkladně informovat poskytovatele, je-li omezován ve výkonu práv dle této smlouvy třetími osobami nebo zjistí-li, že třetí osoby práva podle této smlouvy porušují.</w:t>
      </w:r>
    </w:p>
    <w:p w14:paraId="770837A4" w14:textId="77777777" w:rsidR="00085BC0" w:rsidRPr="00F55DC7" w:rsidRDefault="00085BC0" w:rsidP="00CC194B">
      <w:pPr>
        <w:pStyle w:val="Nadpis2"/>
      </w:pPr>
      <w:r w:rsidRPr="00F55DC7">
        <w:t xml:space="preserve">Nabyvatel se zavazuje konzultovat veškerý SW třetích stran před jeho instalací na server nebo na kteroukoliv stanici, na které je provozován software RTS. Pokud toto neučiní a instalace </w:t>
      </w:r>
      <w:r w:rsidRPr="00F55DC7">
        <w:lastRenderedPageBreak/>
        <w:t xml:space="preserve">takového SW způsobí nefunkčnost softwaru RTS, pak se </w:t>
      </w:r>
      <w:r w:rsidR="00701668">
        <w:t>nabyvatel</w:t>
      </w:r>
      <w:r w:rsidRPr="00F55DC7">
        <w:t xml:space="preserve"> zavazuje uhradit náklady </w:t>
      </w:r>
      <w:r w:rsidR="00701668">
        <w:t>poskytovatele</w:t>
      </w:r>
      <w:r w:rsidRPr="00F55DC7">
        <w:t xml:space="preserve"> na jeho zprovoznění.</w:t>
      </w:r>
    </w:p>
    <w:p w14:paraId="114B91C8" w14:textId="77777777" w:rsidR="00085BC0" w:rsidRPr="00F55DC7" w:rsidRDefault="00085BC0" w:rsidP="00CC194B">
      <w:pPr>
        <w:pStyle w:val="Nadpis2"/>
      </w:pPr>
      <w:r w:rsidRPr="00F55DC7">
        <w:t xml:space="preserve">Nabyvatel byl upozorněn na nutnost vytváření záložních kopií dat softwaru RTS v pravidelných intervalech. Za zálohování těchto informací a za případné škody vyplývající z nedostatečného zálohování nepřebírá </w:t>
      </w:r>
      <w:r w:rsidR="00701668">
        <w:t>poskytovatel</w:t>
      </w:r>
      <w:r w:rsidRPr="00F55DC7">
        <w:t xml:space="preserve"> žádnou odpovědnost.</w:t>
      </w:r>
    </w:p>
    <w:p w14:paraId="1B245B3C" w14:textId="77777777" w:rsidR="00553AFE" w:rsidRDefault="002E1EC6" w:rsidP="00CC194B">
      <w:pPr>
        <w:pStyle w:val="Nadpis2"/>
      </w:pPr>
      <w:r>
        <w:t>Poskytovatel</w:t>
      </w:r>
      <w:r w:rsidR="00553AFE">
        <w:t xml:space="preserve"> software nenese žádnou zodpovědnost za škody vzniklé</w:t>
      </w:r>
      <w:r w:rsidR="00322A16">
        <w:t xml:space="preserve"> v souvislosti s</w:t>
      </w:r>
      <w:r w:rsidR="00553AFE">
        <w:t xml:space="preserve"> provozem </w:t>
      </w:r>
      <w:r w:rsidR="00155ADE">
        <w:t>předmětu smlouvy</w:t>
      </w:r>
      <w:r w:rsidR="00553AFE">
        <w:t>, ani za případné škody vzniklé výpadkem proudu, nedostatečným zálohováním nebo jinými objektivními příčinami.</w:t>
      </w:r>
    </w:p>
    <w:p w14:paraId="5CCCBB67" w14:textId="77777777" w:rsidR="0041321C" w:rsidRDefault="0041321C" w:rsidP="00CC194B">
      <w:pPr>
        <w:pStyle w:val="Nadpis2"/>
      </w:pPr>
      <w:r>
        <w:t xml:space="preserve">Veškeré informace obsažené v Cenové soustavě RTS DATA jsou poskytovány s maximální snahou o přesnost a pravdivost. Poskytovatel nepřijímá žádnou zodpovědnost za přímé ani nepřímé </w:t>
      </w:r>
      <w:r w:rsidRPr="0041321C">
        <w:t>související škody způsobené nesprávným užitím poskytovaných informací.</w:t>
      </w:r>
    </w:p>
    <w:p w14:paraId="353E3782" w14:textId="77777777" w:rsidR="00701668" w:rsidRPr="00701668" w:rsidRDefault="00701668" w:rsidP="00CC194B">
      <w:pPr>
        <w:pStyle w:val="Nadpis2"/>
        <w:numPr>
          <w:ilvl w:val="1"/>
          <w:numId w:val="2"/>
        </w:numPr>
      </w:pPr>
      <w:r>
        <w:t>Nabyvatel</w:t>
      </w:r>
      <w:r w:rsidRPr="00701668">
        <w:t xml:space="preserve"> se zavazuje </w:t>
      </w:r>
      <w:r>
        <w:t>za</w:t>
      </w:r>
      <w:r w:rsidRPr="00701668">
        <w:t xml:space="preserve">platit </w:t>
      </w:r>
      <w:r>
        <w:t>poskytovateli</w:t>
      </w:r>
      <w:r w:rsidRPr="00701668">
        <w:t xml:space="preserve"> dohodnutou cenu. V případě prodlení </w:t>
      </w:r>
      <w:r>
        <w:t>nabyvatele</w:t>
      </w:r>
      <w:r w:rsidRPr="00701668">
        <w:t xml:space="preserve"> s placením dohodnuté ceny je </w:t>
      </w:r>
      <w:r>
        <w:t>poskytovatel</w:t>
      </w:r>
      <w:r w:rsidRPr="00701668">
        <w:t xml:space="preserve"> oprávněn účtovat </w:t>
      </w:r>
      <w:r w:rsidR="00D47095">
        <w:t xml:space="preserve">úrok z prodlení </w:t>
      </w:r>
      <w:r w:rsidRPr="00701668">
        <w:t>ve výši 0,05% z dlužné částky bez DPH za každý den prodlení po sjednaném termínu splatnosti.</w:t>
      </w:r>
    </w:p>
    <w:p w14:paraId="2EE44EF1" w14:textId="77777777" w:rsidR="00701668" w:rsidRDefault="00701668" w:rsidP="00CC194B">
      <w:pPr>
        <w:pStyle w:val="Nadpis2"/>
        <w:numPr>
          <w:ilvl w:val="1"/>
          <w:numId w:val="2"/>
        </w:numPr>
      </w:pPr>
      <w:r w:rsidRPr="00701668">
        <w:t xml:space="preserve">Při neplnění článku 2 této smlouvy je </w:t>
      </w:r>
      <w:r>
        <w:t>nabyvatel</w:t>
      </w:r>
      <w:r w:rsidRPr="00701668">
        <w:t xml:space="preserve"> oprávněn požadovat po </w:t>
      </w:r>
      <w:r>
        <w:t>poskytovateli</w:t>
      </w:r>
      <w:r w:rsidRPr="00701668">
        <w:t xml:space="preserve"> smluvní pokutu ve výši 0,05 % z ceny plnění bez DPH za každý den prodlení.</w:t>
      </w:r>
    </w:p>
    <w:p w14:paraId="07B54FCB" w14:textId="77777777" w:rsidR="006D05A6" w:rsidRDefault="006D05A6" w:rsidP="006D05A6">
      <w:pPr>
        <w:pStyle w:val="Nadpis2"/>
      </w:pPr>
      <w:r w:rsidRPr="00701668">
        <w:t xml:space="preserve">Pro řešení případných reklamací se na tento software vztahují podmínky standardního záručního servisu podle všeobecných obchodních podmínek poskytovatele po dobu </w:t>
      </w:r>
      <w:r>
        <w:t>trvání této smlouvy</w:t>
      </w:r>
      <w:r w:rsidRPr="00701668">
        <w:t>.</w:t>
      </w:r>
    </w:p>
    <w:p w14:paraId="51C2C2DC" w14:textId="77777777" w:rsidR="00553AFE" w:rsidRPr="00D54699" w:rsidRDefault="00553AFE" w:rsidP="00553AFE">
      <w:pPr>
        <w:rPr>
          <w:rFonts w:ascii="Tahoma" w:hAnsi="Tahoma" w:cs="Tahoma"/>
          <w:sz w:val="16"/>
          <w:szCs w:val="16"/>
        </w:rPr>
      </w:pPr>
    </w:p>
    <w:p w14:paraId="37BA60E4" w14:textId="77777777" w:rsidR="00553AFE" w:rsidRDefault="00553AFE" w:rsidP="00335DD6">
      <w:pPr>
        <w:pStyle w:val="Nadpis1"/>
      </w:pPr>
      <w:r>
        <w:t>Řešení sporů</w:t>
      </w:r>
    </w:p>
    <w:p w14:paraId="0423E50C" w14:textId="77777777" w:rsidR="00553AFE" w:rsidRDefault="00553AFE" w:rsidP="00CC194B">
      <w:pPr>
        <w:pStyle w:val="Nadpis2"/>
      </w:pPr>
      <w:r>
        <w:t xml:space="preserve">Případné rozpory mezi zúčastněnými stranami z této smlouvy bude řešit </w:t>
      </w:r>
      <w:r w:rsidR="002E1EC6">
        <w:t xml:space="preserve">místně příslušný </w:t>
      </w:r>
      <w:r>
        <w:t>soud</w:t>
      </w:r>
      <w:r w:rsidR="002E1EC6">
        <w:t xml:space="preserve"> poskytovatele</w:t>
      </w:r>
      <w:r>
        <w:t>, pokud spor nebude vyřešen pověřenými zástupci obou smluvních stran.</w:t>
      </w:r>
    </w:p>
    <w:p w14:paraId="7016A525" w14:textId="77777777" w:rsidR="00553AFE" w:rsidRPr="00D54699" w:rsidRDefault="00553AFE" w:rsidP="00D54699">
      <w:pPr>
        <w:pStyle w:val="lnek3"/>
      </w:pPr>
    </w:p>
    <w:p w14:paraId="2FCA6797" w14:textId="77777777" w:rsidR="00553AFE" w:rsidRDefault="00553AFE" w:rsidP="00335DD6">
      <w:pPr>
        <w:pStyle w:val="Nadpis1"/>
      </w:pPr>
      <w:r>
        <w:t>ZMĚNY, DODATKY</w:t>
      </w:r>
    </w:p>
    <w:p w14:paraId="02F4DC1C" w14:textId="656B9829" w:rsidR="00553AFE" w:rsidRDefault="00553AFE" w:rsidP="00CC194B">
      <w:pPr>
        <w:pStyle w:val="Nadpis2"/>
      </w:pPr>
      <w:r>
        <w:t xml:space="preserve">Tato smlouva může být měněna a doplňována pouze na základě </w:t>
      </w:r>
      <w:r w:rsidR="00DD5167">
        <w:t xml:space="preserve">elektronické </w:t>
      </w:r>
      <w:r>
        <w:t xml:space="preserve">dohody smluvních stran formou číslovaných dodatků k této smlouvě </w:t>
      </w:r>
      <w:r w:rsidR="00DD5167">
        <w:t xml:space="preserve">podepsaných </w:t>
      </w:r>
      <w:r>
        <w:t xml:space="preserve">oběma smluvními stranami. </w:t>
      </w:r>
      <w:r w:rsidR="00DD5167">
        <w:t xml:space="preserve">Elektronické </w:t>
      </w:r>
      <w:r>
        <w:t>návrhy dodatků jsou oprávněny předkládat obě smluvní strany.</w:t>
      </w:r>
    </w:p>
    <w:p w14:paraId="06ACBFE5" w14:textId="77777777" w:rsidR="00553AFE" w:rsidRPr="00D54699" w:rsidRDefault="00553AFE" w:rsidP="00553AFE">
      <w:pPr>
        <w:rPr>
          <w:rFonts w:ascii="Tahoma" w:hAnsi="Tahoma" w:cs="Tahoma"/>
          <w:sz w:val="16"/>
          <w:szCs w:val="16"/>
        </w:rPr>
      </w:pPr>
    </w:p>
    <w:p w14:paraId="2C4A5DA1" w14:textId="77777777" w:rsidR="00553AFE" w:rsidRDefault="00553AFE" w:rsidP="00335DD6">
      <w:pPr>
        <w:pStyle w:val="Nadpis1"/>
      </w:pPr>
      <w:r>
        <w:t>ZÁVĚREČNÁ USTANOVENÍ</w:t>
      </w:r>
    </w:p>
    <w:p w14:paraId="3BF6C51E" w14:textId="77777777" w:rsidR="00553AFE" w:rsidRDefault="00553AFE" w:rsidP="00CC194B">
      <w:pPr>
        <w:pStyle w:val="Nadpis2"/>
      </w:pPr>
      <w:r>
        <w:t>Smluvní strany se dohodly na tom, že veškeré informace, které si v souvislosti s touto smlouvou sdělily a které nejsou dostupné ve veřejných informačních zdrojích (jako obchodní rejstřík, katastr nemovitostí apod.) nebo nejsou jinak veřejně známé, jsou informacemi důvěrnými.</w:t>
      </w:r>
    </w:p>
    <w:p w14:paraId="04F4E01D" w14:textId="2EC4222C" w:rsidR="004F2044" w:rsidRDefault="004F2044" w:rsidP="004F2044">
      <w:pPr>
        <w:pStyle w:val="Nadpis2"/>
        <w:numPr>
          <w:ilvl w:val="1"/>
          <w:numId w:val="2"/>
        </w:numPr>
        <w:rPr>
          <w:rFonts w:ascii="Calibri" w:hAnsi="Calibri"/>
        </w:rPr>
      </w:pPr>
      <w:r>
        <w:t xml:space="preserve">Nabytím účinnosti této smlouvy pozbývá platnosti všechny případné předešlé licenční smlouvy k softwaru RTS podepsané mezi </w:t>
      </w:r>
      <w:r w:rsidR="00D609AB">
        <w:t>poskytovatelem</w:t>
      </w:r>
      <w:r>
        <w:t xml:space="preserve"> a na</w:t>
      </w:r>
      <w:r w:rsidR="00D609AB">
        <w:t>byva</w:t>
      </w:r>
      <w:r>
        <w:t>telem, a to včetně dodatků.</w:t>
      </w:r>
    </w:p>
    <w:p w14:paraId="414669FD" w14:textId="77777777" w:rsidR="0045669C" w:rsidRPr="00CC194B" w:rsidRDefault="0045669C" w:rsidP="00CC194B">
      <w:pPr>
        <w:pStyle w:val="Nadpis2"/>
        <w:numPr>
          <w:ilvl w:val="1"/>
          <w:numId w:val="2"/>
        </w:numPr>
        <w:rPr>
          <w:rFonts w:ascii="Calibri" w:hAnsi="Calibri"/>
        </w:rPr>
      </w:pPr>
      <w:r w:rsidRPr="0045669C">
        <w:t>Stane-li se kterékoli ujednání této smlouvy neplatným, nebo nevykonatelným, platnost či vykonatelnost ostatních ustanovení této smlouvy tím není dotčena. Pro takový případ se smluvní strany zavazují nahradit bez zbytečného odkladu neplatná nebo nevykonatelná ujednání novými ujednáními tak, aby bylo v nejvyšší možné míře dosaženo účelu, který sledovalo neplatné nebo nevykonatelné ustanovení.</w:t>
      </w:r>
    </w:p>
    <w:p w14:paraId="455CE441" w14:textId="381BAF73" w:rsidR="00553AFE" w:rsidRDefault="00DD5167" w:rsidP="00DD5167">
      <w:pPr>
        <w:pStyle w:val="Nadpis2"/>
        <w:numPr>
          <w:ilvl w:val="1"/>
          <w:numId w:val="2"/>
        </w:numPr>
      </w:pPr>
      <w:r w:rsidRPr="00DD5167">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17AD672F" w14:textId="77777777" w:rsidR="00553AFE" w:rsidRDefault="00553AFE" w:rsidP="00CC194B">
      <w:pPr>
        <w:pStyle w:val="Nadpis2"/>
      </w:pPr>
      <w:r>
        <w:t>Smluvní strany prohlašují, že si tuto smlouvu před jejím podepsáním přečetly, že byla uzavřena po vzájemné dohodě, podle jejich pravé a svobodné vůle, určitě, vážně a srozumitelně, nikoliv v tísni a za nápadně nevýhodných podmínek, na důkaz čehož připojují své podpisy.</w:t>
      </w:r>
    </w:p>
    <w:p w14:paraId="725C3A2E" w14:textId="3F48D132" w:rsidR="00553AFE" w:rsidRDefault="00DD5167" w:rsidP="00DD5167">
      <w:pPr>
        <w:pStyle w:val="Nadpis2"/>
      </w:pPr>
      <w:r w:rsidRPr="00DD5167">
        <w:t>Smlouva nabývá platnosti dnem podpisu oběma smluvními stranami a účinnosti dnem uveřejnění v registru smluv. Poskytovatel bere na vědomí, že uveřejnění smlouvy v plném znění v tomto registru zajistí</w:t>
      </w:r>
      <w:r>
        <w:t xml:space="preserve"> nabyvatel</w:t>
      </w:r>
      <w:r w:rsidR="00553AFE">
        <w:t>.</w:t>
      </w:r>
    </w:p>
    <w:p w14:paraId="5730FB2F" w14:textId="77777777" w:rsidR="00D54699" w:rsidRDefault="00D54699" w:rsidP="00553AFE">
      <w:pPr>
        <w:widowControl w:val="0"/>
        <w:rPr>
          <w:rFonts w:ascii="Tahoma" w:hAnsi="Tahoma" w:cs="Tahoma"/>
          <w:sz w:val="20"/>
        </w:rPr>
      </w:pPr>
    </w:p>
    <w:p w14:paraId="70D55604" w14:textId="4F768FC7" w:rsidR="00DD5167" w:rsidRDefault="00DD5167" w:rsidP="00553AFE">
      <w:pPr>
        <w:widowControl w:val="0"/>
        <w:rPr>
          <w:rFonts w:ascii="Tahoma" w:hAnsi="Tahoma" w:cs="Tahoma"/>
          <w:sz w:val="20"/>
        </w:rPr>
      </w:pPr>
      <w:r>
        <w:rPr>
          <w:rFonts w:ascii="Tahoma" w:hAnsi="Tahoma" w:cs="Tahoma"/>
          <w:sz w:val="20"/>
        </w:rPr>
        <w:t>Přílohy:</w:t>
      </w:r>
    </w:p>
    <w:p w14:paraId="4124A996" w14:textId="3619EDB9" w:rsidR="00DD5167" w:rsidRDefault="006F718D" w:rsidP="00553AFE">
      <w:pPr>
        <w:widowControl w:val="0"/>
        <w:rPr>
          <w:rFonts w:ascii="Tahoma" w:hAnsi="Tahoma" w:cs="Tahoma"/>
          <w:sz w:val="20"/>
        </w:rPr>
      </w:pPr>
      <w:r>
        <w:rPr>
          <w:rFonts w:ascii="Tahoma" w:hAnsi="Tahoma" w:cs="Tahoma"/>
          <w:sz w:val="20"/>
        </w:rPr>
        <w:lastRenderedPageBreak/>
        <w:t>č. 1</w:t>
      </w:r>
      <w:r w:rsidR="00DD5167">
        <w:rPr>
          <w:rFonts w:ascii="Tahoma" w:hAnsi="Tahoma" w:cs="Tahoma"/>
          <w:sz w:val="20"/>
        </w:rPr>
        <w:t>: VOP software společnosti RTS,a.s. platné od 1. 3. 2018</w:t>
      </w:r>
    </w:p>
    <w:p w14:paraId="4351DD0D" w14:textId="77777777" w:rsidR="00DD5167" w:rsidRDefault="00DD5167" w:rsidP="00553AFE">
      <w:pPr>
        <w:widowControl w:val="0"/>
        <w:rPr>
          <w:rFonts w:ascii="Tahoma" w:hAnsi="Tahoma" w:cs="Tahoma"/>
          <w:sz w:val="20"/>
        </w:rPr>
      </w:pPr>
    </w:p>
    <w:p w14:paraId="0ED6DB48" w14:textId="77777777" w:rsidR="00DD5167" w:rsidRDefault="00DD5167" w:rsidP="00553AFE">
      <w:pPr>
        <w:widowControl w:val="0"/>
        <w:rPr>
          <w:rFonts w:cs="Tahoma"/>
          <w:szCs w:val="22"/>
        </w:rPr>
      </w:pPr>
    </w:p>
    <w:p w14:paraId="63A71805" w14:textId="77777777" w:rsidR="00DD5167" w:rsidRDefault="00DD5167" w:rsidP="00553AFE">
      <w:pPr>
        <w:widowControl w:val="0"/>
        <w:rPr>
          <w:rFonts w:cs="Tahoma"/>
          <w:szCs w:val="22"/>
        </w:rPr>
      </w:pPr>
    </w:p>
    <w:p w14:paraId="1C5160DE" w14:textId="77777777" w:rsidR="00DD5167" w:rsidRDefault="00DD5167" w:rsidP="00553AFE">
      <w:pPr>
        <w:widowControl w:val="0"/>
        <w:rPr>
          <w:rFonts w:cs="Tahoma"/>
          <w:szCs w:val="22"/>
        </w:rPr>
      </w:pPr>
    </w:p>
    <w:p w14:paraId="78FDF172" w14:textId="77777777" w:rsidR="00DD5167" w:rsidRDefault="00DD5167" w:rsidP="00553AFE">
      <w:pPr>
        <w:widowControl w:val="0"/>
        <w:rPr>
          <w:rFonts w:cs="Tahoma"/>
          <w:szCs w:val="22"/>
        </w:rPr>
      </w:pPr>
    </w:p>
    <w:p w14:paraId="0D211950" w14:textId="22386A6B" w:rsidR="00553AFE" w:rsidRPr="002C3E1E" w:rsidRDefault="00553AFE" w:rsidP="00553AFE">
      <w:pPr>
        <w:widowControl w:val="0"/>
        <w:rPr>
          <w:rFonts w:cs="Tahoma"/>
          <w:szCs w:val="22"/>
        </w:rPr>
      </w:pPr>
      <w:r w:rsidRPr="002C3E1E">
        <w:rPr>
          <w:rFonts w:cs="Tahoma"/>
          <w:szCs w:val="22"/>
        </w:rPr>
        <w:t>V Brně</w:t>
      </w:r>
      <w:r w:rsidR="0070312F" w:rsidRPr="002C3E1E">
        <w:rPr>
          <w:rFonts w:cs="Tahoma"/>
          <w:szCs w:val="22"/>
        </w:rPr>
        <w:tab/>
      </w:r>
      <w:r w:rsidR="0070312F" w:rsidRPr="002C3E1E">
        <w:rPr>
          <w:rFonts w:cs="Tahoma"/>
          <w:szCs w:val="22"/>
        </w:rPr>
        <w:tab/>
      </w:r>
      <w:r w:rsidR="00446C0A">
        <w:rPr>
          <w:rFonts w:cs="Tahoma"/>
          <w:szCs w:val="22"/>
        </w:rPr>
        <w:tab/>
      </w:r>
      <w:r w:rsidR="00446C0A">
        <w:rPr>
          <w:rFonts w:cs="Tahoma"/>
          <w:szCs w:val="22"/>
        </w:rPr>
        <w:tab/>
        <w:t xml:space="preserve"> </w:t>
      </w:r>
      <w:r w:rsidR="00DD5167">
        <w:rPr>
          <w:rFonts w:cs="Tahoma"/>
          <w:szCs w:val="22"/>
        </w:rPr>
        <w:tab/>
      </w:r>
      <w:r w:rsidRPr="002C3E1E">
        <w:rPr>
          <w:rFonts w:cs="Tahoma"/>
          <w:szCs w:val="22"/>
        </w:rPr>
        <w:t xml:space="preserve">V </w:t>
      </w:r>
      <w:r w:rsidR="00DD5167">
        <w:rPr>
          <w:rFonts w:cs="Tahoma"/>
          <w:szCs w:val="22"/>
        </w:rPr>
        <w:t>Praze</w:t>
      </w:r>
      <w:r w:rsidRPr="002C3E1E">
        <w:rPr>
          <w:rFonts w:cs="Tahoma"/>
          <w:szCs w:val="22"/>
        </w:rPr>
        <w:t>:</w:t>
      </w:r>
    </w:p>
    <w:p w14:paraId="49D4C05E" w14:textId="77777777" w:rsidR="00553AFE" w:rsidRPr="002C3E1E" w:rsidRDefault="00553AFE" w:rsidP="00553AFE">
      <w:pPr>
        <w:widowControl w:val="0"/>
        <w:rPr>
          <w:rFonts w:cs="Tahoma"/>
          <w:szCs w:val="22"/>
        </w:rPr>
      </w:pPr>
    </w:p>
    <w:tbl>
      <w:tblPr>
        <w:tblW w:w="9426" w:type="dxa"/>
        <w:tblLayout w:type="fixed"/>
        <w:tblCellMar>
          <w:left w:w="70" w:type="dxa"/>
          <w:right w:w="70" w:type="dxa"/>
        </w:tblCellMar>
        <w:tblLook w:val="04A0" w:firstRow="1" w:lastRow="0" w:firstColumn="1" w:lastColumn="0" w:noHBand="0" w:noVBand="1"/>
      </w:tblPr>
      <w:tblGrid>
        <w:gridCol w:w="3898"/>
        <w:gridCol w:w="1064"/>
        <w:gridCol w:w="4464"/>
      </w:tblGrid>
      <w:tr w:rsidR="00553AFE" w:rsidRPr="002C3E1E" w14:paraId="6CA5A47F" w14:textId="77777777" w:rsidTr="00446C0A">
        <w:trPr>
          <w:trHeight w:val="201"/>
        </w:trPr>
        <w:tc>
          <w:tcPr>
            <w:tcW w:w="3898" w:type="dxa"/>
          </w:tcPr>
          <w:p w14:paraId="01E4B9BB" w14:textId="77777777" w:rsidR="00553AFE" w:rsidRPr="002C3E1E" w:rsidRDefault="00553AFE">
            <w:pPr>
              <w:pStyle w:val="Zkladntextcentr"/>
              <w:rPr>
                <w:rFonts w:asciiTheme="minorHAnsi" w:hAnsiTheme="minorHAnsi"/>
                <w:sz w:val="22"/>
                <w:szCs w:val="22"/>
              </w:rPr>
            </w:pPr>
            <w:r w:rsidRPr="002C3E1E">
              <w:rPr>
                <w:rFonts w:asciiTheme="minorHAnsi" w:hAnsiTheme="minorHAnsi"/>
                <w:sz w:val="22"/>
                <w:szCs w:val="22"/>
              </w:rPr>
              <w:t>Za poskytovatele</w:t>
            </w:r>
          </w:p>
          <w:p w14:paraId="3EB5FDC5" w14:textId="77777777" w:rsidR="00553AFE" w:rsidRPr="002C3E1E" w:rsidRDefault="00553AFE">
            <w:pPr>
              <w:pStyle w:val="Zkladntextcentr"/>
              <w:rPr>
                <w:rFonts w:asciiTheme="minorHAnsi" w:hAnsiTheme="minorHAnsi"/>
                <w:sz w:val="22"/>
                <w:szCs w:val="22"/>
              </w:rPr>
            </w:pPr>
          </w:p>
        </w:tc>
        <w:tc>
          <w:tcPr>
            <w:tcW w:w="1064" w:type="dxa"/>
          </w:tcPr>
          <w:p w14:paraId="66D5494E" w14:textId="77777777" w:rsidR="00553AFE" w:rsidRPr="002C3E1E" w:rsidRDefault="00553AFE">
            <w:pPr>
              <w:pStyle w:val="Zkladntextcentr"/>
              <w:rPr>
                <w:rFonts w:asciiTheme="minorHAnsi" w:hAnsiTheme="minorHAnsi"/>
                <w:sz w:val="22"/>
                <w:szCs w:val="22"/>
              </w:rPr>
            </w:pPr>
          </w:p>
        </w:tc>
        <w:tc>
          <w:tcPr>
            <w:tcW w:w="4464" w:type="dxa"/>
          </w:tcPr>
          <w:p w14:paraId="1F6A24E8" w14:textId="77777777" w:rsidR="00553AFE" w:rsidRPr="002C3E1E" w:rsidRDefault="0045669C">
            <w:pPr>
              <w:pStyle w:val="Zkladntextcentr"/>
              <w:rPr>
                <w:rFonts w:asciiTheme="minorHAnsi" w:hAnsiTheme="minorHAnsi"/>
                <w:sz w:val="22"/>
                <w:szCs w:val="22"/>
              </w:rPr>
            </w:pPr>
            <w:r>
              <w:rPr>
                <w:rFonts w:asciiTheme="minorHAnsi" w:hAnsiTheme="minorHAnsi"/>
                <w:sz w:val="22"/>
                <w:szCs w:val="22"/>
              </w:rPr>
              <w:t>Za nabyvatele</w:t>
            </w:r>
          </w:p>
          <w:p w14:paraId="46169D84" w14:textId="77777777" w:rsidR="00553AFE" w:rsidRPr="002C3E1E" w:rsidRDefault="00553AFE">
            <w:pPr>
              <w:pStyle w:val="Zkladntextcentr"/>
              <w:rPr>
                <w:rFonts w:asciiTheme="minorHAnsi" w:hAnsiTheme="minorHAnsi"/>
                <w:sz w:val="22"/>
                <w:szCs w:val="22"/>
              </w:rPr>
            </w:pPr>
          </w:p>
        </w:tc>
      </w:tr>
      <w:tr w:rsidR="00553AFE" w:rsidRPr="002C3E1E" w14:paraId="0CAF47D6" w14:textId="77777777" w:rsidTr="00446C0A">
        <w:trPr>
          <w:trHeight w:val="1822"/>
        </w:trPr>
        <w:tc>
          <w:tcPr>
            <w:tcW w:w="3898" w:type="dxa"/>
            <w:tcBorders>
              <w:top w:val="nil"/>
              <w:left w:val="nil"/>
              <w:bottom w:val="single" w:sz="4" w:space="0" w:color="auto"/>
              <w:right w:val="nil"/>
            </w:tcBorders>
          </w:tcPr>
          <w:p w14:paraId="29A48A48" w14:textId="77777777" w:rsidR="00553AFE" w:rsidRPr="002C3E1E" w:rsidRDefault="00553AFE">
            <w:pPr>
              <w:pStyle w:val="Zkladntextcentr"/>
              <w:rPr>
                <w:rFonts w:asciiTheme="minorHAnsi" w:hAnsiTheme="minorHAnsi"/>
                <w:sz w:val="22"/>
                <w:szCs w:val="22"/>
              </w:rPr>
            </w:pPr>
          </w:p>
          <w:p w14:paraId="2859C699" w14:textId="77777777" w:rsidR="00553AFE" w:rsidRPr="002C3E1E" w:rsidRDefault="00553AFE">
            <w:pPr>
              <w:pStyle w:val="Zkladntextcentr"/>
              <w:rPr>
                <w:rFonts w:asciiTheme="minorHAnsi" w:hAnsiTheme="minorHAnsi"/>
                <w:sz w:val="22"/>
                <w:szCs w:val="22"/>
              </w:rPr>
            </w:pPr>
          </w:p>
          <w:p w14:paraId="17249847" w14:textId="77777777" w:rsidR="00553AFE" w:rsidRPr="002C3E1E" w:rsidRDefault="00553AFE">
            <w:pPr>
              <w:pStyle w:val="Zkladntextcentr"/>
              <w:rPr>
                <w:rFonts w:asciiTheme="minorHAnsi" w:hAnsiTheme="minorHAnsi"/>
                <w:sz w:val="22"/>
                <w:szCs w:val="22"/>
              </w:rPr>
            </w:pPr>
          </w:p>
        </w:tc>
        <w:tc>
          <w:tcPr>
            <w:tcW w:w="1064" w:type="dxa"/>
          </w:tcPr>
          <w:p w14:paraId="71F29436" w14:textId="77777777" w:rsidR="00553AFE" w:rsidRPr="002C3E1E" w:rsidRDefault="00553AFE">
            <w:pPr>
              <w:pStyle w:val="Zkladntextcentr"/>
              <w:rPr>
                <w:rFonts w:asciiTheme="minorHAnsi" w:hAnsiTheme="minorHAnsi"/>
                <w:sz w:val="22"/>
                <w:szCs w:val="22"/>
              </w:rPr>
            </w:pPr>
          </w:p>
        </w:tc>
        <w:tc>
          <w:tcPr>
            <w:tcW w:w="4464" w:type="dxa"/>
            <w:tcBorders>
              <w:top w:val="nil"/>
              <w:left w:val="nil"/>
              <w:bottom w:val="single" w:sz="4" w:space="0" w:color="auto"/>
              <w:right w:val="nil"/>
            </w:tcBorders>
          </w:tcPr>
          <w:p w14:paraId="022CD335" w14:textId="77777777" w:rsidR="00553AFE" w:rsidRPr="002C3E1E" w:rsidRDefault="00553AFE">
            <w:pPr>
              <w:pStyle w:val="Zkladntextcentr"/>
              <w:rPr>
                <w:rFonts w:asciiTheme="minorHAnsi" w:hAnsiTheme="minorHAnsi"/>
                <w:sz w:val="22"/>
                <w:szCs w:val="22"/>
              </w:rPr>
            </w:pPr>
          </w:p>
        </w:tc>
      </w:tr>
      <w:tr w:rsidR="00553AFE" w:rsidRPr="002C3E1E" w14:paraId="37C4BB80" w14:textId="77777777" w:rsidTr="00446C0A">
        <w:trPr>
          <w:trHeight w:val="274"/>
        </w:trPr>
        <w:tc>
          <w:tcPr>
            <w:tcW w:w="3898" w:type="dxa"/>
            <w:hideMark/>
          </w:tcPr>
          <w:p w14:paraId="3B639D55" w14:textId="062DE264" w:rsidR="00553AFE" w:rsidRPr="002C3E1E" w:rsidRDefault="00140560" w:rsidP="006F718D">
            <w:pPr>
              <w:pStyle w:val="Zkladntextcentr"/>
              <w:rPr>
                <w:rFonts w:asciiTheme="minorHAnsi" w:hAnsiTheme="minorHAnsi"/>
                <w:sz w:val="22"/>
                <w:szCs w:val="22"/>
              </w:rPr>
            </w:pPr>
            <w:r>
              <w:rPr>
                <w:rFonts w:asciiTheme="minorHAnsi" w:hAnsiTheme="minorHAnsi"/>
                <w:sz w:val="22"/>
                <w:szCs w:val="22"/>
              </w:rPr>
              <w:t>XXXX</w:t>
            </w:r>
          </w:p>
        </w:tc>
        <w:tc>
          <w:tcPr>
            <w:tcW w:w="1064" w:type="dxa"/>
          </w:tcPr>
          <w:p w14:paraId="7797A660" w14:textId="77777777" w:rsidR="00553AFE" w:rsidRPr="002C3E1E" w:rsidRDefault="00553AFE">
            <w:pPr>
              <w:pStyle w:val="Zkladntextcentr"/>
              <w:rPr>
                <w:rFonts w:asciiTheme="minorHAnsi" w:hAnsiTheme="minorHAnsi"/>
                <w:sz w:val="22"/>
                <w:szCs w:val="22"/>
              </w:rPr>
            </w:pPr>
          </w:p>
        </w:tc>
        <w:tc>
          <w:tcPr>
            <w:tcW w:w="4464" w:type="dxa"/>
            <w:hideMark/>
          </w:tcPr>
          <w:p w14:paraId="0FD69FFF" w14:textId="1ADB29B4" w:rsidR="00553AFE" w:rsidRPr="002C3E1E" w:rsidRDefault="00035E33">
            <w:pPr>
              <w:pStyle w:val="Zkladntextcentr"/>
              <w:rPr>
                <w:rFonts w:asciiTheme="minorHAnsi" w:hAnsiTheme="minorHAnsi"/>
                <w:sz w:val="22"/>
                <w:szCs w:val="22"/>
              </w:rPr>
            </w:pPr>
            <w:r w:rsidRPr="00035E33">
              <w:rPr>
                <w:rFonts w:asciiTheme="minorHAnsi" w:hAnsiTheme="minorHAnsi"/>
                <w:sz w:val="22"/>
                <w:szCs w:val="22"/>
              </w:rPr>
              <w:t>Ing. Martin Lehký</w:t>
            </w:r>
          </w:p>
        </w:tc>
      </w:tr>
    </w:tbl>
    <w:p w14:paraId="1159EA61" w14:textId="77777777" w:rsidR="00676E50" w:rsidRPr="00896768" w:rsidRDefault="00676E50">
      <w:pPr>
        <w:rPr>
          <w:sz w:val="8"/>
          <w:szCs w:val="8"/>
        </w:rPr>
      </w:pPr>
    </w:p>
    <w:sectPr w:rsidR="00676E50" w:rsidRPr="00896768" w:rsidSect="00CC194B">
      <w:headerReference w:type="default" r:id="rId8"/>
      <w:footerReference w:type="default" r:id="rId9"/>
      <w:pgSz w:w="11906" w:h="16838"/>
      <w:pgMar w:top="993" w:right="1417" w:bottom="851" w:left="1417" w:header="708" w:footer="8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B4DFC" w14:textId="77777777" w:rsidR="00D87B1B" w:rsidRDefault="00D87B1B" w:rsidP="007A3A2C">
      <w:r>
        <w:separator/>
      </w:r>
    </w:p>
  </w:endnote>
  <w:endnote w:type="continuationSeparator" w:id="0">
    <w:p w14:paraId="198163B7" w14:textId="77777777" w:rsidR="00D87B1B" w:rsidRDefault="00D87B1B" w:rsidP="007A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E9DE2" w14:textId="77777777" w:rsidR="00194F2A" w:rsidRDefault="00194F2A" w:rsidP="00194F2A">
    <w:pPr>
      <w:pStyle w:val="Zpat"/>
      <w:ind w:right="360"/>
      <w:rPr>
        <w:rFonts w:ascii="Arial" w:hAnsi="Arial"/>
        <w:sz w:val="20"/>
      </w:rPr>
    </w:pPr>
  </w:p>
  <w:p w14:paraId="269BE79B" w14:textId="77777777" w:rsidR="00194F2A" w:rsidRPr="00A51C00" w:rsidRDefault="00F55DC7" w:rsidP="00194F2A">
    <w:pPr>
      <w:pStyle w:val="Zpat"/>
      <w:ind w:right="360"/>
      <w:jc w:val="center"/>
      <w:rPr>
        <w:rFonts w:ascii="Calibri" w:hAnsi="Calibri"/>
        <w:color w:val="404040"/>
        <w:sz w:val="20"/>
      </w:rPr>
    </w:pPr>
    <w:r w:rsidRPr="00A51C00">
      <w:rPr>
        <w:rFonts w:ascii="Calibri" w:hAnsi="Calibri"/>
        <w:noProof/>
        <w:color w:val="404040"/>
        <w:lang w:val="cs-CZ"/>
      </w:rPr>
      <mc:AlternateContent>
        <mc:Choice Requires="wps">
          <w:drawing>
            <wp:anchor distT="0" distB="0" distL="114300" distR="114300" simplePos="0" relativeHeight="251658240" behindDoc="0" locked="0" layoutInCell="0" allowOverlap="1" wp14:anchorId="46CC4336" wp14:editId="253B4264">
              <wp:simplePos x="0" y="0"/>
              <wp:positionH relativeFrom="column">
                <wp:posOffset>15240</wp:posOffset>
              </wp:positionH>
              <wp:positionV relativeFrom="paragraph">
                <wp:posOffset>-94615</wp:posOffset>
              </wp:positionV>
              <wp:extent cx="5760720" cy="0"/>
              <wp:effectExtent l="5715" t="10160" r="5715" b="889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5F172"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7.45pt" to="454.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SwWEw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" o:allowincell="f" strokecolor="blue"/>
          </w:pict>
        </mc:Fallback>
      </mc:AlternateContent>
    </w:r>
    <w:r w:rsidR="00194F2A" w:rsidRPr="00A51C00">
      <w:rPr>
        <w:rFonts w:ascii="Calibri" w:hAnsi="Calibri"/>
        <w:color w:val="404040"/>
        <w:sz w:val="20"/>
      </w:rPr>
      <w:t xml:space="preserve">Strana </w:t>
    </w:r>
    <w:r w:rsidR="00861915" w:rsidRPr="00A51C00">
      <w:rPr>
        <w:rFonts w:ascii="Calibri" w:hAnsi="Calibri"/>
        <w:color w:val="404040"/>
        <w:sz w:val="20"/>
      </w:rPr>
      <w:fldChar w:fldCharType="begin"/>
    </w:r>
    <w:r w:rsidR="00194F2A" w:rsidRPr="00A51C00">
      <w:rPr>
        <w:rFonts w:ascii="Calibri" w:hAnsi="Calibri"/>
        <w:color w:val="404040"/>
        <w:sz w:val="20"/>
      </w:rPr>
      <w:instrText xml:space="preserve"> PAGE </w:instrText>
    </w:r>
    <w:r w:rsidR="00861915" w:rsidRPr="00A51C00">
      <w:rPr>
        <w:rFonts w:ascii="Calibri" w:hAnsi="Calibri"/>
        <w:color w:val="404040"/>
        <w:sz w:val="20"/>
      </w:rPr>
      <w:fldChar w:fldCharType="separate"/>
    </w:r>
    <w:r w:rsidR="00D654B8">
      <w:rPr>
        <w:rFonts w:ascii="Calibri" w:hAnsi="Calibri"/>
        <w:noProof/>
        <w:color w:val="404040"/>
        <w:sz w:val="20"/>
      </w:rPr>
      <w:t>3</w:t>
    </w:r>
    <w:r w:rsidR="00861915" w:rsidRPr="00A51C00">
      <w:rPr>
        <w:rFonts w:ascii="Calibri" w:hAnsi="Calibri"/>
        <w:color w:val="404040"/>
        <w:sz w:val="20"/>
      </w:rPr>
      <w:fldChar w:fldCharType="end"/>
    </w:r>
    <w:r w:rsidR="00194F2A" w:rsidRPr="00A51C00">
      <w:rPr>
        <w:rFonts w:ascii="Calibri" w:hAnsi="Calibri"/>
        <w:color w:val="404040"/>
        <w:sz w:val="20"/>
      </w:rPr>
      <w:t xml:space="preserve"> (celkem </w:t>
    </w:r>
    <w:r w:rsidR="00861915" w:rsidRPr="00A51C00">
      <w:rPr>
        <w:rStyle w:val="slostrnky"/>
        <w:rFonts w:ascii="Calibri" w:hAnsi="Calibri"/>
        <w:color w:val="404040"/>
        <w:sz w:val="20"/>
      </w:rPr>
      <w:fldChar w:fldCharType="begin"/>
    </w:r>
    <w:r w:rsidR="00194F2A" w:rsidRPr="00A51C00">
      <w:rPr>
        <w:rStyle w:val="slostrnky"/>
        <w:rFonts w:ascii="Calibri" w:hAnsi="Calibri"/>
        <w:color w:val="404040"/>
        <w:sz w:val="20"/>
      </w:rPr>
      <w:instrText xml:space="preserve"> NUMPAGES </w:instrText>
    </w:r>
    <w:r w:rsidR="00861915" w:rsidRPr="00A51C00">
      <w:rPr>
        <w:rStyle w:val="slostrnky"/>
        <w:rFonts w:ascii="Calibri" w:hAnsi="Calibri"/>
        <w:color w:val="404040"/>
        <w:sz w:val="20"/>
      </w:rPr>
      <w:fldChar w:fldCharType="separate"/>
    </w:r>
    <w:r w:rsidR="00D654B8">
      <w:rPr>
        <w:rStyle w:val="slostrnky"/>
        <w:rFonts w:ascii="Calibri" w:hAnsi="Calibri"/>
        <w:noProof/>
        <w:color w:val="404040"/>
        <w:sz w:val="20"/>
      </w:rPr>
      <w:t>4</w:t>
    </w:r>
    <w:r w:rsidR="00861915" w:rsidRPr="00A51C00">
      <w:rPr>
        <w:rStyle w:val="slostrnky"/>
        <w:rFonts w:ascii="Calibri" w:hAnsi="Calibri"/>
        <w:color w:val="404040"/>
        <w:sz w:val="20"/>
      </w:rPr>
      <w:fldChar w:fldCharType="end"/>
    </w:r>
    <w:r w:rsidR="00194F2A" w:rsidRPr="00A51C00">
      <w:rPr>
        <w:rFonts w:ascii="Calibri" w:hAnsi="Calibri"/>
        <w:color w:val="404040"/>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28CB2" w14:textId="77777777" w:rsidR="00D87B1B" w:rsidRDefault="00D87B1B" w:rsidP="007A3A2C">
      <w:r>
        <w:separator/>
      </w:r>
    </w:p>
  </w:footnote>
  <w:footnote w:type="continuationSeparator" w:id="0">
    <w:p w14:paraId="25BC7F21" w14:textId="77777777" w:rsidR="00D87B1B" w:rsidRDefault="00D87B1B" w:rsidP="007A3A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003FC" w14:textId="77777777" w:rsidR="00EF0B89" w:rsidRDefault="00F55DC7" w:rsidP="007A3A2C">
    <w:pPr>
      <w:pStyle w:val="Zhlav"/>
      <w:tabs>
        <w:tab w:val="clear" w:pos="4536"/>
      </w:tabs>
      <w:rPr>
        <w:rFonts w:ascii="Calibri" w:hAnsi="Calibri"/>
        <w:i/>
        <w:color w:val="7F7F7F" w:themeColor="text1" w:themeTint="80"/>
        <w:szCs w:val="22"/>
        <w:u w:val="single"/>
      </w:rPr>
    </w:pPr>
    <w:r w:rsidRPr="00701668">
      <w:rPr>
        <w:noProof/>
        <w:color w:val="7F7F7F" w:themeColor="text1" w:themeTint="80"/>
        <w:szCs w:val="24"/>
        <w:u w:val="single"/>
        <w:lang w:val="cs-CZ"/>
      </w:rPr>
      <w:drawing>
        <wp:anchor distT="0" distB="0" distL="114300" distR="114300" simplePos="0" relativeHeight="251659776" behindDoc="0" locked="0" layoutInCell="1" allowOverlap="1" wp14:anchorId="2CAF5AD4" wp14:editId="5E3C350E">
          <wp:simplePos x="0" y="0"/>
          <wp:positionH relativeFrom="column">
            <wp:posOffset>-23495</wp:posOffset>
          </wp:positionH>
          <wp:positionV relativeFrom="paragraph">
            <wp:posOffset>-192405</wp:posOffset>
          </wp:positionV>
          <wp:extent cx="819150" cy="323850"/>
          <wp:effectExtent l="0" t="0" r="0" b="0"/>
          <wp:wrapTopAndBottom/>
          <wp:docPr id="6" name="obrázek 1" descr="logo_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r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7A3A2C" w:rsidRPr="00701668">
      <w:rPr>
        <w:color w:val="7F7F7F" w:themeColor="text1" w:themeTint="80"/>
        <w:u w:val="single"/>
      </w:rPr>
      <w:tab/>
    </w:r>
    <w:r w:rsidR="007A3A2C" w:rsidRPr="00701668">
      <w:rPr>
        <w:rFonts w:ascii="Calibri" w:hAnsi="Calibri"/>
        <w:i/>
        <w:color w:val="7F7F7F" w:themeColor="text1" w:themeTint="80"/>
        <w:szCs w:val="22"/>
        <w:u w:val="single"/>
      </w:rPr>
      <w:t>Licenční smlouva</w:t>
    </w:r>
  </w:p>
  <w:p w14:paraId="2D091B6D" w14:textId="2247B270" w:rsidR="00EF0B89" w:rsidRPr="00EF0B89" w:rsidRDefault="00EF0B89" w:rsidP="007A3A2C">
    <w:pPr>
      <w:pStyle w:val="Zhlav"/>
      <w:tabs>
        <w:tab w:val="clear" w:pos="4536"/>
      </w:tabs>
      <w:rPr>
        <w:rFonts w:ascii="Calibri" w:hAnsi="Calibri"/>
        <w:i/>
        <w:color w:val="7F7F7F" w:themeColor="text1" w:themeTint="80"/>
        <w:szCs w:val="22"/>
        <w:u w:val="single"/>
      </w:rPr>
    </w:pPr>
    <w:r>
      <w:rPr>
        <w:rFonts w:ascii="Calibri" w:hAnsi="Calibri"/>
        <w:i/>
        <w:color w:val="7F7F7F" w:themeColor="text1" w:themeTint="80"/>
        <w:szCs w:val="22"/>
        <w:u w:val="single"/>
        <w:lang w:val="cs-CZ"/>
      </w:rPr>
      <w:t>č.smlouvy nabyvatele R-147-00/21</w:t>
    </w:r>
  </w:p>
  <w:p w14:paraId="6F462C74" w14:textId="77777777" w:rsidR="002C3E1E" w:rsidRPr="00701668" w:rsidRDefault="002C3E1E" w:rsidP="007A3A2C">
    <w:pPr>
      <w:pStyle w:val="Zhlav"/>
      <w:tabs>
        <w:tab w:val="clear" w:pos="4536"/>
      </w:tabs>
      <w:rPr>
        <w:rFonts w:ascii="Calibri" w:hAnsi="Calibri"/>
        <w:i/>
        <w:color w:val="7F7F7F" w:themeColor="text1" w:themeTint="80"/>
        <w:szCs w:val="22"/>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2F4C19"/>
    <w:multiLevelType w:val="multilevel"/>
    <w:tmpl w:val="6BD66A8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668B314F"/>
    <w:multiLevelType w:val="multilevel"/>
    <w:tmpl w:val="63D20E34"/>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67"/>
        </w:tabs>
        <w:ind w:left="567" w:hanging="567"/>
      </w:pPr>
      <w:rPr>
        <w:rFonts w:asciiTheme="minorHAnsi" w:hAnsiTheme="minorHAnsi" w:cs="Times New Roman" w:hint="default"/>
        <w:b w:val="0"/>
        <w:bCs w:val="0"/>
        <w:i w:val="0"/>
        <w:iCs w:val="0"/>
        <w:caps w:val="0"/>
        <w:strike w:val="0"/>
        <w:dstrike w:val="0"/>
        <w:color w:val="auto"/>
        <w:spacing w:val="0"/>
        <w:w w:val="100"/>
        <w:kern w:val="0"/>
        <w:position w:val="0"/>
        <w:sz w:val="22"/>
        <w:szCs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 w15:restartNumberingAfterBreak="0">
    <w:nsid w:val="72723F15"/>
    <w:multiLevelType w:val="hybridMultilevel"/>
    <w:tmpl w:val="1B526A18"/>
    <w:lvl w:ilvl="0" w:tplc="376A2C40">
      <w:numFmt w:val="bullet"/>
      <w:lvlText w:val="-"/>
      <w:lvlJc w:val="left"/>
      <w:pPr>
        <w:ind w:left="2061" w:hanging="360"/>
      </w:pPr>
      <w:rPr>
        <w:rFonts w:ascii="Calibri" w:eastAsia="Times New Roman" w:hAnsi="Calibri" w:cs="Calibri" w:hint="default"/>
      </w:rPr>
    </w:lvl>
    <w:lvl w:ilvl="1" w:tplc="04050003" w:tentative="1">
      <w:start w:val="1"/>
      <w:numFmt w:val="bullet"/>
      <w:lvlText w:val="o"/>
      <w:lvlJc w:val="left"/>
      <w:pPr>
        <w:ind w:left="2781" w:hanging="360"/>
      </w:pPr>
      <w:rPr>
        <w:rFonts w:ascii="Courier New" w:hAnsi="Courier New" w:cs="Courier New" w:hint="default"/>
      </w:rPr>
    </w:lvl>
    <w:lvl w:ilvl="2" w:tplc="04050005" w:tentative="1">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02A"/>
    <w:rsid w:val="00024C9A"/>
    <w:rsid w:val="00035E33"/>
    <w:rsid w:val="00043EFD"/>
    <w:rsid w:val="00054379"/>
    <w:rsid w:val="0007245B"/>
    <w:rsid w:val="000840CE"/>
    <w:rsid w:val="00085BC0"/>
    <w:rsid w:val="00097664"/>
    <w:rsid w:val="000A301C"/>
    <w:rsid w:val="000F32B9"/>
    <w:rsid w:val="00140560"/>
    <w:rsid w:val="00155ADE"/>
    <w:rsid w:val="00163449"/>
    <w:rsid w:val="00194F2A"/>
    <w:rsid w:val="001F2A24"/>
    <w:rsid w:val="002339CC"/>
    <w:rsid w:val="0024220A"/>
    <w:rsid w:val="00283C51"/>
    <w:rsid w:val="002937BC"/>
    <w:rsid w:val="002A3509"/>
    <w:rsid w:val="002A7EB9"/>
    <w:rsid w:val="002C3E1E"/>
    <w:rsid w:val="002E1A98"/>
    <w:rsid w:val="002E1EC6"/>
    <w:rsid w:val="00306868"/>
    <w:rsid w:val="003157FC"/>
    <w:rsid w:val="003170A4"/>
    <w:rsid w:val="00322A16"/>
    <w:rsid w:val="00335DD6"/>
    <w:rsid w:val="00336BEE"/>
    <w:rsid w:val="003C028A"/>
    <w:rsid w:val="003F23A7"/>
    <w:rsid w:val="003F5DFA"/>
    <w:rsid w:val="003F75D6"/>
    <w:rsid w:val="0041321C"/>
    <w:rsid w:val="00413E33"/>
    <w:rsid w:val="00446C0A"/>
    <w:rsid w:val="00454106"/>
    <w:rsid w:val="0045669C"/>
    <w:rsid w:val="00474072"/>
    <w:rsid w:val="004C0914"/>
    <w:rsid w:val="004F2044"/>
    <w:rsid w:val="004F62C6"/>
    <w:rsid w:val="00515F59"/>
    <w:rsid w:val="00531755"/>
    <w:rsid w:val="00533229"/>
    <w:rsid w:val="005344A4"/>
    <w:rsid w:val="00553AFE"/>
    <w:rsid w:val="00556846"/>
    <w:rsid w:val="005A1947"/>
    <w:rsid w:val="005B2168"/>
    <w:rsid w:val="005C4735"/>
    <w:rsid w:val="005D0DB6"/>
    <w:rsid w:val="005D1338"/>
    <w:rsid w:val="005D75B0"/>
    <w:rsid w:val="005E2E9B"/>
    <w:rsid w:val="005F3A33"/>
    <w:rsid w:val="00621475"/>
    <w:rsid w:val="00652A2A"/>
    <w:rsid w:val="00661D7E"/>
    <w:rsid w:val="006701D1"/>
    <w:rsid w:val="00676E50"/>
    <w:rsid w:val="006A2BA1"/>
    <w:rsid w:val="006B395A"/>
    <w:rsid w:val="006C17D2"/>
    <w:rsid w:val="006D05A6"/>
    <w:rsid w:val="006F718D"/>
    <w:rsid w:val="00701668"/>
    <w:rsid w:val="0070312F"/>
    <w:rsid w:val="00720E80"/>
    <w:rsid w:val="00727BC6"/>
    <w:rsid w:val="00766D51"/>
    <w:rsid w:val="00780039"/>
    <w:rsid w:val="00783034"/>
    <w:rsid w:val="007A3A2C"/>
    <w:rsid w:val="007B536E"/>
    <w:rsid w:val="007D45A3"/>
    <w:rsid w:val="007F6258"/>
    <w:rsid w:val="007F75C1"/>
    <w:rsid w:val="00832C5F"/>
    <w:rsid w:val="0083545A"/>
    <w:rsid w:val="008432E1"/>
    <w:rsid w:val="00851E46"/>
    <w:rsid w:val="00861915"/>
    <w:rsid w:val="008906D7"/>
    <w:rsid w:val="00896768"/>
    <w:rsid w:val="008C707F"/>
    <w:rsid w:val="008D59FF"/>
    <w:rsid w:val="008D6266"/>
    <w:rsid w:val="00906795"/>
    <w:rsid w:val="009340C9"/>
    <w:rsid w:val="0097445C"/>
    <w:rsid w:val="0098014C"/>
    <w:rsid w:val="00996574"/>
    <w:rsid w:val="009A30A6"/>
    <w:rsid w:val="009B32B0"/>
    <w:rsid w:val="009C0143"/>
    <w:rsid w:val="00A0067A"/>
    <w:rsid w:val="00A44B33"/>
    <w:rsid w:val="00A51606"/>
    <w:rsid w:val="00A51C00"/>
    <w:rsid w:val="00A96FCD"/>
    <w:rsid w:val="00AF5945"/>
    <w:rsid w:val="00B1302A"/>
    <w:rsid w:val="00B1452B"/>
    <w:rsid w:val="00B31B7F"/>
    <w:rsid w:val="00B51CC7"/>
    <w:rsid w:val="00B54EC6"/>
    <w:rsid w:val="00B72655"/>
    <w:rsid w:val="00B74B46"/>
    <w:rsid w:val="00B82D09"/>
    <w:rsid w:val="00B97F5A"/>
    <w:rsid w:val="00BB5CFA"/>
    <w:rsid w:val="00C368BA"/>
    <w:rsid w:val="00C72FF6"/>
    <w:rsid w:val="00C731A6"/>
    <w:rsid w:val="00CC194B"/>
    <w:rsid w:val="00CE5A08"/>
    <w:rsid w:val="00CF3BC8"/>
    <w:rsid w:val="00D008CE"/>
    <w:rsid w:val="00D14082"/>
    <w:rsid w:val="00D14559"/>
    <w:rsid w:val="00D47095"/>
    <w:rsid w:val="00D47F74"/>
    <w:rsid w:val="00D5217A"/>
    <w:rsid w:val="00D54699"/>
    <w:rsid w:val="00D609AB"/>
    <w:rsid w:val="00D654B8"/>
    <w:rsid w:val="00D87B1B"/>
    <w:rsid w:val="00DB68E8"/>
    <w:rsid w:val="00DC2E85"/>
    <w:rsid w:val="00DD3758"/>
    <w:rsid w:val="00DD3D32"/>
    <w:rsid w:val="00DD5167"/>
    <w:rsid w:val="00DE31D9"/>
    <w:rsid w:val="00E12706"/>
    <w:rsid w:val="00E3085C"/>
    <w:rsid w:val="00E45E2B"/>
    <w:rsid w:val="00E741E1"/>
    <w:rsid w:val="00E83FAD"/>
    <w:rsid w:val="00E903AC"/>
    <w:rsid w:val="00EA6DEA"/>
    <w:rsid w:val="00EB3215"/>
    <w:rsid w:val="00EF0B89"/>
    <w:rsid w:val="00EF2417"/>
    <w:rsid w:val="00F177AD"/>
    <w:rsid w:val="00F258BE"/>
    <w:rsid w:val="00F3709B"/>
    <w:rsid w:val="00F55DC7"/>
    <w:rsid w:val="00F574CD"/>
    <w:rsid w:val="00F57C82"/>
    <w:rsid w:val="00F7103F"/>
    <w:rsid w:val="00FA7E08"/>
    <w:rsid w:val="00FB5256"/>
    <w:rsid w:val="00FB5E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E25098"/>
  <w15:docId w15:val="{7007255D-8C70-4F6B-89F7-98109E98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6DEA"/>
    <w:pPr>
      <w:numPr>
        <w:ilvl w:val="12"/>
      </w:numPr>
      <w:tabs>
        <w:tab w:val="left" w:pos="709"/>
        <w:tab w:val="left" w:pos="1418"/>
        <w:tab w:val="left" w:pos="2127"/>
        <w:tab w:val="left" w:pos="4395"/>
        <w:tab w:val="left" w:pos="5103"/>
      </w:tabs>
      <w:jc w:val="both"/>
    </w:pPr>
    <w:rPr>
      <w:rFonts w:asciiTheme="minorHAnsi" w:eastAsia="Times New Roman" w:hAnsiTheme="minorHAnsi"/>
      <w:sz w:val="22"/>
    </w:rPr>
  </w:style>
  <w:style w:type="paragraph" w:styleId="Nadpis1">
    <w:name w:val="heading 1"/>
    <w:basedOn w:val="Normln"/>
    <w:next w:val="Normln"/>
    <w:link w:val="Nadpis1Char"/>
    <w:autoRedefine/>
    <w:uiPriority w:val="9"/>
    <w:qFormat/>
    <w:rsid w:val="00335DD6"/>
    <w:pPr>
      <w:keepNext/>
      <w:keepLines/>
      <w:numPr>
        <w:ilvl w:val="0"/>
        <w:numId w:val="3"/>
      </w:numPr>
      <w:tabs>
        <w:tab w:val="clear" w:pos="709"/>
      </w:tabs>
      <w:snapToGrid w:val="0"/>
      <w:spacing w:before="200" w:after="60" w:line="240" w:lineRule="exact"/>
      <w:jc w:val="center"/>
      <w:outlineLvl w:val="0"/>
    </w:pPr>
    <w:rPr>
      <w:rFonts w:asciiTheme="majorHAnsi" w:hAnsiTheme="majorHAnsi"/>
      <w:b/>
      <w:caps/>
      <w:sz w:val="28"/>
      <w:szCs w:val="24"/>
      <w:lang w:val="x-none"/>
    </w:rPr>
  </w:style>
  <w:style w:type="paragraph" w:styleId="Nadpis2">
    <w:name w:val="heading 2"/>
    <w:next w:val="Normln"/>
    <w:link w:val="Nadpis2Char"/>
    <w:autoRedefine/>
    <w:uiPriority w:val="9"/>
    <w:unhideWhenUsed/>
    <w:qFormat/>
    <w:rsid w:val="00CC194B"/>
    <w:pPr>
      <w:numPr>
        <w:ilvl w:val="1"/>
        <w:numId w:val="3"/>
      </w:numPr>
      <w:tabs>
        <w:tab w:val="left" w:pos="1418"/>
      </w:tabs>
      <w:spacing w:before="60" w:after="40" w:line="240" w:lineRule="exact"/>
      <w:jc w:val="both"/>
      <w:outlineLvl w:val="1"/>
    </w:pPr>
    <w:rPr>
      <w:rFonts w:asciiTheme="minorHAnsi" w:eastAsia="Times New Roman" w:hAnsiTheme="minorHAnsi" w:cs="Tahoma"/>
      <w:sz w:val="22"/>
    </w:rPr>
  </w:style>
  <w:style w:type="paragraph" w:styleId="Nadpis3">
    <w:name w:val="heading 3"/>
    <w:next w:val="Normln"/>
    <w:link w:val="Nadpis3Char"/>
    <w:autoRedefine/>
    <w:uiPriority w:val="9"/>
    <w:unhideWhenUsed/>
    <w:qFormat/>
    <w:rsid w:val="00553AFE"/>
    <w:pPr>
      <w:keepNext/>
      <w:numPr>
        <w:ilvl w:val="2"/>
        <w:numId w:val="3"/>
      </w:numPr>
      <w:spacing w:before="120"/>
      <w:jc w:val="both"/>
      <w:outlineLvl w:val="2"/>
    </w:pPr>
    <w:rPr>
      <w:rFonts w:ascii="Times New Roman" w:eastAsia="Times New Roman" w:hAnsi="Times New Roman"/>
      <w:noProof/>
      <w:sz w:val="24"/>
    </w:rPr>
  </w:style>
  <w:style w:type="paragraph" w:styleId="Nadpis4">
    <w:name w:val="heading 4"/>
    <w:next w:val="Normln"/>
    <w:link w:val="Nadpis4Char"/>
    <w:uiPriority w:val="9"/>
    <w:unhideWhenUsed/>
    <w:qFormat/>
    <w:rsid w:val="00553AFE"/>
    <w:pPr>
      <w:numPr>
        <w:ilvl w:val="3"/>
        <w:numId w:val="3"/>
      </w:numPr>
      <w:spacing w:before="60"/>
      <w:outlineLvl w:val="3"/>
    </w:pPr>
    <w:rPr>
      <w:rFonts w:ascii="Times New Roman" w:eastAsia="Times New Roman" w:hAnsi="Times New Roman"/>
      <w:noProof/>
      <w:sz w:val="24"/>
    </w:rPr>
  </w:style>
  <w:style w:type="paragraph" w:styleId="Nadpis5">
    <w:name w:val="heading 5"/>
    <w:basedOn w:val="Normln"/>
    <w:next w:val="Normln"/>
    <w:link w:val="Nadpis5Char"/>
    <w:uiPriority w:val="9"/>
    <w:unhideWhenUsed/>
    <w:qFormat/>
    <w:rsid w:val="00553AFE"/>
    <w:pPr>
      <w:keepNext/>
      <w:widowControl w:val="0"/>
      <w:numPr>
        <w:ilvl w:val="4"/>
        <w:numId w:val="3"/>
      </w:numPr>
      <w:tabs>
        <w:tab w:val="left" w:pos="5529"/>
      </w:tabs>
      <w:snapToGrid w:val="0"/>
      <w:outlineLvl w:val="4"/>
    </w:pPr>
    <w:rPr>
      <w:b/>
      <w:color w:val="000000"/>
      <w:lang w:val="x-none"/>
    </w:rPr>
  </w:style>
  <w:style w:type="paragraph" w:styleId="Nadpis6">
    <w:name w:val="heading 6"/>
    <w:basedOn w:val="Normln"/>
    <w:next w:val="Normln"/>
    <w:link w:val="Nadpis6Char"/>
    <w:uiPriority w:val="9"/>
    <w:unhideWhenUsed/>
    <w:qFormat/>
    <w:rsid w:val="00553AFE"/>
    <w:pPr>
      <w:keepNext/>
      <w:numPr>
        <w:ilvl w:val="5"/>
        <w:numId w:val="3"/>
      </w:numPr>
      <w:tabs>
        <w:tab w:val="left" w:pos="5529"/>
      </w:tabs>
      <w:jc w:val="center"/>
      <w:outlineLvl w:val="5"/>
    </w:pPr>
    <w:rPr>
      <w:b/>
      <w:sz w:val="28"/>
      <w:lang w:val="x-none"/>
    </w:rPr>
  </w:style>
  <w:style w:type="paragraph" w:styleId="Nadpis7">
    <w:name w:val="heading 7"/>
    <w:basedOn w:val="Normln"/>
    <w:next w:val="Normln"/>
    <w:link w:val="Nadpis7Char"/>
    <w:uiPriority w:val="9"/>
    <w:unhideWhenUsed/>
    <w:qFormat/>
    <w:rsid w:val="00553AFE"/>
    <w:pPr>
      <w:numPr>
        <w:ilvl w:val="6"/>
        <w:numId w:val="3"/>
      </w:numPr>
      <w:spacing w:before="240" w:after="60"/>
      <w:outlineLvl w:val="6"/>
    </w:pPr>
    <w:rPr>
      <w:rFonts w:ascii="Arial" w:hAnsi="Arial"/>
      <w:sz w:val="20"/>
      <w:lang w:val="x-none"/>
    </w:rPr>
  </w:style>
  <w:style w:type="paragraph" w:styleId="Nadpis8">
    <w:name w:val="heading 8"/>
    <w:basedOn w:val="Normln"/>
    <w:next w:val="Normln"/>
    <w:link w:val="Nadpis8Char"/>
    <w:uiPriority w:val="9"/>
    <w:unhideWhenUsed/>
    <w:qFormat/>
    <w:rsid w:val="00553AFE"/>
    <w:pPr>
      <w:numPr>
        <w:ilvl w:val="7"/>
        <w:numId w:val="3"/>
      </w:numPr>
      <w:tabs>
        <w:tab w:val="clear" w:pos="1440"/>
      </w:tabs>
      <w:spacing w:before="240" w:after="60"/>
      <w:outlineLvl w:val="7"/>
    </w:pPr>
    <w:rPr>
      <w:rFonts w:ascii="Arial" w:hAnsi="Arial"/>
      <w:i/>
      <w:sz w:val="20"/>
      <w:lang w:val="x-none"/>
    </w:rPr>
  </w:style>
  <w:style w:type="paragraph" w:styleId="Nadpis9">
    <w:name w:val="heading 9"/>
    <w:basedOn w:val="Normln"/>
    <w:next w:val="Normln"/>
    <w:link w:val="Nadpis9Char"/>
    <w:uiPriority w:val="9"/>
    <w:unhideWhenUsed/>
    <w:qFormat/>
    <w:rsid w:val="00553AFE"/>
    <w:pPr>
      <w:numPr>
        <w:ilvl w:val="8"/>
        <w:numId w:val="3"/>
      </w:numPr>
      <w:spacing w:before="240" w:after="60"/>
      <w:outlineLvl w:val="8"/>
    </w:pPr>
    <w:rPr>
      <w:rFonts w:ascii="Arial" w:hAnsi="Arial"/>
      <w:b/>
      <w:i/>
      <w:sz w:val="1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35DD6"/>
    <w:rPr>
      <w:rFonts w:asciiTheme="majorHAnsi" w:eastAsia="Times New Roman" w:hAnsiTheme="majorHAnsi"/>
      <w:b/>
      <w:caps/>
      <w:sz w:val="28"/>
      <w:szCs w:val="24"/>
      <w:lang w:val="x-none"/>
    </w:rPr>
  </w:style>
  <w:style w:type="character" w:customStyle="1" w:styleId="Nadpis2Char">
    <w:name w:val="Nadpis 2 Char"/>
    <w:link w:val="Nadpis2"/>
    <w:uiPriority w:val="9"/>
    <w:rsid w:val="00CC194B"/>
    <w:rPr>
      <w:rFonts w:asciiTheme="minorHAnsi" w:eastAsia="Times New Roman" w:hAnsiTheme="minorHAnsi" w:cs="Tahoma"/>
      <w:sz w:val="22"/>
    </w:rPr>
  </w:style>
  <w:style w:type="character" w:customStyle="1" w:styleId="Nadpis3Char">
    <w:name w:val="Nadpis 3 Char"/>
    <w:link w:val="Nadpis3"/>
    <w:semiHidden/>
    <w:rsid w:val="00553AFE"/>
    <w:rPr>
      <w:rFonts w:ascii="Times New Roman" w:eastAsia="Times New Roman" w:hAnsi="Times New Roman"/>
      <w:noProof/>
      <w:sz w:val="24"/>
      <w:lang w:val="cs-CZ" w:eastAsia="cs-CZ" w:bidi="ar-SA"/>
    </w:rPr>
  </w:style>
  <w:style w:type="character" w:customStyle="1" w:styleId="Nadpis4Char">
    <w:name w:val="Nadpis 4 Char"/>
    <w:link w:val="Nadpis4"/>
    <w:semiHidden/>
    <w:rsid w:val="00553AFE"/>
    <w:rPr>
      <w:rFonts w:ascii="Times New Roman" w:eastAsia="Times New Roman" w:hAnsi="Times New Roman"/>
      <w:noProof/>
      <w:sz w:val="24"/>
      <w:lang w:val="cs-CZ" w:eastAsia="cs-CZ" w:bidi="ar-SA"/>
    </w:rPr>
  </w:style>
  <w:style w:type="character" w:customStyle="1" w:styleId="Nadpis5Char">
    <w:name w:val="Nadpis 5 Char"/>
    <w:link w:val="Nadpis5"/>
    <w:semiHidden/>
    <w:rsid w:val="00553AFE"/>
    <w:rPr>
      <w:rFonts w:ascii="Times New Roman" w:eastAsia="Times New Roman" w:hAnsi="Times New Roman" w:cs="Times New Roman"/>
      <w:b/>
      <w:color w:val="000000"/>
      <w:sz w:val="24"/>
      <w:szCs w:val="20"/>
      <w:lang w:eastAsia="cs-CZ"/>
    </w:rPr>
  </w:style>
  <w:style w:type="character" w:customStyle="1" w:styleId="Nadpis6Char">
    <w:name w:val="Nadpis 6 Char"/>
    <w:link w:val="Nadpis6"/>
    <w:semiHidden/>
    <w:rsid w:val="00553AFE"/>
    <w:rPr>
      <w:rFonts w:ascii="Times New Roman" w:eastAsia="Times New Roman" w:hAnsi="Times New Roman" w:cs="Times New Roman"/>
      <w:b/>
      <w:sz w:val="28"/>
      <w:szCs w:val="20"/>
      <w:lang w:eastAsia="cs-CZ"/>
    </w:rPr>
  </w:style>
  <w:style w:type="character" w:customStyle="1" w:styleId="Nadpis7Char">
    <w:name w:val="Nadpis 7 Char"/>
    <w:link w:val="Nadpis7"/>
    <w:semiHidden/>
    <w:rsid w:val="00553AFE"/>
    <w:rPr>
      <w:rFonts w:ascii="Arial" w:eastAsia="Times New Roman" w:hAnsi="Arial" w:cs="Times New Roman"/>
      <w:sz w:val="20"/>
      <w:szCs w:val="20"/>
      <w:lang w:eastAsia="cs-CZ"/>
    </w:rPr>
  </w:style>
  <w:style w:type="character" w:customStyle="1" w:styleId="Nadpis8Char">
    <w:name w:val="Nadpis 8 Char"/>
    <w:link w:val="Nadpis8"/>
    <w:semiHidden/>
    <w:rsid w:val="00553AFE"/>
    <w:rPr>
      <w:rFonts w:ascii="Arial" w:eastAsia="Times New Roman" w:hAnsi="Arial" w:cs="Times New Roman"/>
      <w:i/>
      <w:sz w:val="20"/>
      <w:szCs w:val="20"/>
      <w:lang w:eastAsia="cs-CZ"/>
    </w:rPr>
  </w:style>
  <w:style w:type="character" w:customStyle="1" w:styleId="Nadpis9Char">
    <w:name w:val="Nadpis 9 Char"/>
    <w:link w:val="Nadpis9"/>
    <w:semiHidden/>
    <w:rsid w:val="00553AFE"/>
    <w:rPr>
      <w:rFonts w:ascii="Arial" w:eastAsia="Times New Roman" w:hAnsi="Arial" w:cs="Times New Roman"/>
      <w:b/>
      <w:i/>
      <w:sz w:val="18"/>
      <w:szCs w:val="20"/>
      <w:lang w:eastAsia="cs-CZ"/>
    </w:rPr>
  </w:style>
  <w:style w:type="paragraph" w:styleId="Nzev">
    <w:name w:val="Title"/>
    <w:basedOn w:val="Normln"/>
    <w:link w:val="NzevChar"/>
    <w:qFormat/>
    <w:rsid w:val="00553AFE"/>
    <w:pPr>
      <w:spacing w:line="480" w:lineRule="exact"/>
      <w:jc w:val="center"/>
    </w:pPr>
    <w:rPr>
      <w:b/>
      <w:sz w:val="44"/>
      <w:lang w:val="x-none"/>
    </w:rPr>
  </w:style>
  <w:style w:type="character" w:customStyle="1" w:styleId="NzevChar">
    <w:name w:val="Název Char"/>
    <w:link w:val="Nzev"/>
    <w:rsid w:val="00553AFE"/>
    <w:rPr>
      <w:rFonts w:ascii="Times New Roman" w:eastAsia="Times New Roman" w:hAnsi="Times New Roman" w:cs="Times New Roman"/>
      <w:b/>
      <w:sz w:val="44"/>
      <w:szCs w:val="20"/>
      <w:lang w:eastAsia="cs-CZ"/>
    </w:rPr>
  </w:style>
  <w:style w:type="paragraph" w:customStyle="1" w:styleId="Firma">
    <w:name w:val="Firma"/>
    <w:autoRedefine/>
    <w:rsid w:val="00553AFE"/>
    <w:pPr>
      <w:tabs>
        <w:tab w:val="left" w:pos="3544"/>
      </w:tabs>
      <w:ind w:firstLine="1701"/>
      <w:jc w:val="both"/>
    </w:pPr>
    <w:rPr>
      <w:rFonts w:ascii="Tahoma" w:eastAsia="Times New Roman" w:hAnsi="Tahoma"/>
      <w:noProof/>
      <w:sz w:val="22"/>
    </w:rPr>
  </w:style>
  <w:style w:type="paragraph" w:customStyle="1" w:styleId="Zkladntextcentr">
    <w:name w:val="Základní text centr"/>
    <w:basedOn w:val="Normln"/>
    <w:next w:val="Normln"/>
    <w:autoRedefine/>
    <w:rsid w:val="00553AFE"/>
    <w:pPr>
      <w:tabs>
        <w:tab w:val="clear" w:pos="4395"/>
      </w:tabs>
      <w:spacing w:line="240" w:lineRule="exact"/>
      <w:jc w:val="center"/>
    </w:pPr>
    <w:rPr>
      <w:rFonts w:ascii="Tahoma" w:hAnsi="Tahoma" w:cs="Tahoma"/>
      <w:sz w:val="20"/>
    </w:rPr>
  </w:style>
  <w:style w:type="paragraph" w:customStyle="1" w:styleId="lnek3">
    <w:name w:val="článek3"/>
    <w:basedOn w:val="Normln"/>
    <w:autoRedefine/>
    <w:rsid w:val="00D54699"/>
    <w:pPr>
      <w:numPr>
        <w:ilvl w:val="0"/>
      </w:numPr>
    </w:pPr>
    <w:rPr>
      <w:rFonts w:ascii="Tahoma" w:hAnsi="Tahoma" w:cs="Tahoma"/>
      <w:sz w:val="16"/>
      <w:szCs w:val="16"/>
    </w:rPr>
  </w:style>
  <w:style w:type="character" w:customStyle="1" w:styleId="platne1">
    <w:name w:val="platne1"/>
    <w:basedOn w:val="Standardnpsmoodstavce"/>
    <w:rsid w:val="00553AFE"/>
  </w:style>
  <w:style w:type="paragraph" w:styleId="Zhlav">
    <w:name w:val="header"/>
    <w:basedOn w:val="Normln"/>
    <w:link w:val="ZhlavChar"/>
    <w:uiPriority w:val="99"/>
    <w:unhideWhenUsed/>
    <w:rsid w:val="007A3A2C"/>
    <w:pPr>
      <w:tabs>
        <w:tab w:val="clear" w:pos="709"/>
        <w:tab w:val="clear" w:pos="1418"/>
        <w:tab w:val="clear" w:pos="2127"/>
        <w:tab w:val="clear" w:pos="4395"/>
        <w:tab w:val="clear" w:pos="5103"/>
        <w:tab w:val="center" w:pos="4536"/>
        <w:tab w:val="right" w:pos="9072"/>
      </w:tabs>
    </w:pPr>
    <w:rPr>
      <w:lang w:val="x-none"/>
    </w:rPr>
  </w:style>
  <w:style w:type="character" w:customStyle="1" w:styleId="ZhlavChar">
    <w:name w:val="Záhlaví Char"/>
    <w:link w:val="Zhlav"/>
    <w:uiPriority w:val="99"/>
    <w:rsid w:val="007A3A2C"/>
    <w:rPr>
      <w:rFonts w:ascii="Times New Roman" w:eastAsia="Times New Roman" w:hAnsi="Times New Roman" w:cs="Times New Roman"/>
      <w:sz w:val="24"/>
      <w:szCs w:val="20"/>
      <w:lang w:eastAsia="cs-CZ"/>
    </w:rPr>
  </w:style>
  <w:style w:type="paragraph" w:styleId="Zpat">
    <w:name w:val="footer"/>
    <w:basedOn w:val="Normln"/>
    <w:link w:val="ZpatChar"/>
    <w:unhideWhenUsed/>
    <w:rsid w:val="007A3A2C"/>
    <w:pPr>
      <w:tabs>
        <w:tab w:val="clear" w:pos="709"/>
        <w:tab w:val="clear" w:pos="1418"/>
        <w:tab w:val="clear" w:pos="2127"/>
        <w:tab w:val="clear" w:pos="4395"/>
        <w:tab w:val="clear" w:pos="5103"/>
        <w:tab w:val="center" w:pos="4536"/>
        <w:tab w:val="right" w:pos="9072"/>
      </w:tabs>
    </w:pPr>
    <w:rPr>
      <w:lang w:val="x-none"/>
    </w:rPr>
  </w:style>
  <w:style w:type="character" w:customStyle="1" w:styleId="ZpatChar">
    <w:name w:val="Zápatí Char"/>
    <w:link w:val="Zpat"/>
    <w:rsid w:val="007A3A2C"/>
    <w:rPr>
      <w:rFonts w:ascii="Times New Roman" w:eastAsia="Times New Roman" w:hAnsi="Times New Roman" w:cs="Times New Roman"/>
      <w:sz w:val="24"/>
      <w:szCs w:val="20"/>
      <w:lang w:eastAsia="cs-CZ"/>
    </w:rPr>
  </w:style>
  <w:style w:type="character" w:styleId="slostrnky">
    <w:name w:val="page number"/>
    <w:basedOn w:val="Standardnpsmoodstavce"/>
    <w:semiHidden/>
    <w:unhideWhenUsed/>
    <w:rsid w:val="00194F2A"/>
  </w:style>
  <w:style w:type="paragraph" w:styleId="Textbubliny">
    <w:name w:val="Balloon Text"/>
    <w:basedOn w:val="Normln"/>
    <w:link w:val="TextbublinyChar"/>
    <w:uiPriority w:val="99"/>
    <w:semiHidden/>
    <w:unhideWhenUsed/>
    <w:rsid w:val="006A2BA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2BA1"/>
    <w:rPr>
      <w:rFonts w:ascii="Segoe UI" w:eastAsia="Times New Roman" w:hAnsi="Segoe UI" w:cs="Segoe UI"/>
      <w:sz w:val="18"/>
      <w:szCs w:val="18"/>
    </w:rPr>
  </w:style>
  <w:style w:type="paragraph" w:styleId="Bezmezer">
    <w:name w:val="No Spacing"/>
    <w:uiPriority w:val="1"/>
    <w:qFormat/>
    <w:rsid w:val="00054379"/>
    <w:pPr>
      <w:numPr>
        <w:ilvl w:val="12"/>
      </w:numPr>
      <w:tabs>
        <w:tab w:val="left" w:pos="709"/>
        <w:tab w:val="left" w:pos="1418"/>
        <w:tab w:val="left" w:pos="2127"/>
        <w:tab w:val="left" w:pos="4395"/>
        <w:tab w:val="left" w:pos="5103"/>
      </w:tabs>
      <w:jc w:val="both"/>
    </w:pPr>
    <w:rPr>
      <w:rFonts w:asciiTheme="minorHAnsi" w:eastAsia="Times New Roman" w:hAnsiTheme="minorHAnsi"/>
      <w:sz w:val="22"/>
    </w:rPr>
  </w:style>
  <w:style w:type="character" w:styleId="Odkaznakoment">
    <w:name w:val="annotation reference"/>
    <w:basedOn w:val="Standardnpsmoodstavce"/>
    <w:uiPriority w:val="99"/>
    <w:semiHidden/>
    <w:unhideWhenUsed/>
    <w:rsid w:val="00533229"/>
    <w:rPr>
      <w:sz w:val="16"/>
      <w:szCs w:val="16"/>
    </w:rPr>
  </w:style>
  <w:style w:type="paragraph" w:styleId="Textkomente">
    <w:name w:val="annotation text"/>
    <w:basedOn w:val="Normln"/>
    <w:link w:val="TextkomenteChar"/>
    <w:uiPriority w:val="99"/>
    <w:semiHidden/>
    <w:unhideWhenUsed/>
    <w:rsid w:val="00533229"/>
    <w:rPr>
      <w:sz w:val="20"/>
    </w:rPr>
  </w:style>
  <w:style w:type="character" w:customStyle="1" w:styleId="TextkomenteChar">
    <w:name w:val="Text komentáře Char"/>
    <w:basedOn w:val="Standardnpsmoodstavce"/>
    <w:link w:val="Textkomente"/>
    <w:uiPriority w:val="99"/>
    <w:semiHidden/>
    <w:rsid w:val="00533229"/>
    <w:rPr>
      <w:rFonts w:asciiTheme="minorHAnsi" w:eastAsia="Times New Roman" w:hAnsiTheme="minorHAnsi"/>
    </w:rPr>
  </w:style>
  <w:style w:type="paragraph" w:styleId="Pedmtkomente">
    <w:name w:val="annotation subject"/>
    <w:basedOn w:val="Textkomente"/>
    <w:next w:val="Textkomente"/>
    <w:link w:val="PedmtkomenteChar"/>
    <w:uiPriority w:val="99"/>
    <w:semiHidden/>
    <w:unhideWhenUsed/>
    <w:rsid w:val="00533229"/>
    <w:rPr>
      <w:b/>
      <w:bCs/>
    </w:rPr>
  </w:style>
  <w:style w:type="character" w:customStyle="1" w:styleId="PedmtkomenteChar">
    <w:name w:val="Předmět komentáře Char"/>
    <w:basedOn w:val="TextkomenteChar"/>
    <w:link w:val="Pedmtkomente"/>
    <w:uiPriority w:val="99"/>
    <w:semiHidden/>
    <w:rsid w:val="00533229"/>
    <w:rPr>
      <w:rFonts w:asciiTheme="minorHAnsi" w:eastAsia="Times New Roman" w:hAnsiTheme="minorHAnsi"/>
      <w:b/>
      <w:bCs/>
    </w:rPr>
  </w:style>
  <w:style w:type="paragraph" w:styleId="Odstavecseseznamem">
    <w:name w:val="List Paragraph"/>
    <w:basedOn w:val="Normln"/>
    <w:uiPriority w:val="34"/>
    <w:qFormat/>
    <w:rsid w:val="005332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254500">
      <w:bodyDiv w:val="1"/>
      <w:marLeft w:val="0"/>
      <w:marRight w:val="0"/>
      <w:marTop w:val="0"/>
      <w:marBottom w:val="0"/>
      <w:divBdr>
        <w:top w:val="none" w:sz="0" w:space="0" w:color="auto"/>
        <w:left w:val="none" w:sz="0" w:space="0" w:color="auto"/>
        <w:bottom w:val="none" w:sz="0" w:space="0" w:color="auto"/>
        <w:right w:val="none" w:sz="0" w:space="0" w:color="auto"/>
      </w:divBdr>
    </w:div>
    <w:div w:id="522211787">
      <w:bodyDiv w:val="1"/>
      <w:marLeft w:val="0"/>
      <w:marRight w:val="0"/>
      <w:marTop w:val="0"/>
      <w:marBottom w:val="0"/>
      <w:divBdr>
        <w:top w:val="none" w:sz="0" w:space="0" w:color="auto"/>
        <w:left w:val="none" w:sz="0" w:space="0" w:color="auto"/>
        <w:bottom w:val="none" w:sz="0" w:space="0" w:color="auto"/>
        <w:right w:val="none" w:sz="0" w:space="0" w:color="auto"/>
      </w:divBdr>
    </w:div>
    <w:div w:id="650790963">
      <w:bodyDiv w:val="1"/>
      <w:marLeft w:val="0"/>
      <w:marRight w:val="0"/>
      <w:marTop w:val="0"/>
      <w:marBottom w:val="0"/>
      <w:divBdr>
        <w:top w:val="none" w:sz="0" w:space="0" w:color="auto"/>
        <w:left w:val="none" w:sz="0" w:space="0" w:color="auto"/>
        <w:bottom w:val="none" w:sz="0" w:space="0" w:color="auto"/>
        <w:right w:val="none" w:sz="0" w:space="0" w:color="auto"/>
      </w:divBdr>
    </w:div>
    <w:div w:id="762341734">
      <w:bodyDiv w:val="1"/>
      <w:marLeft w:val="0"/>
      <w:marRight w:val="0"/>
      <w:marTop w:val="0"/>
      <w:marBottom w:val="0"/>
      <w:divBdr>
        <w:top w:val="none" w:sz="0" w:space="0" w:color="auto"/>
        <w:left w:val="none" w:sz="0" w:space="0" w:color="auto"/>
        <w:bottom w:val="none" w:sz="0" w:space="0" w:color="auto"/>
        <w:right w:val="none" w:sz="0" w:space="0" w:color="auto"/>
      </w:divBdr>
    </w:div>
    <w:div w:id="857814129">
      <w:bodyDiv w:val="1"/>
      <w:marLeft w:val="0"/>
      <w:marRight w:val="0"/>
      <w:marTop w:val="0"/>
      <w:marBottom w:val="0"/>
      <w:divBdr>
        <w:top w:val="none" w:sz="0" w:space="0" w:color="auto"/>
        <w:left w:val="none" w:sz="0" w:space="0" w:color="auto"/>
        <w:bottom w:val="none" w:sz="0" w:space="0" w:color="auto"/>
        <w:right w:val="none" w:sz="0" w:space="0" w:color="auto"/>
      </w:divBdr>
    </w:div>
    <w:div w:id="873930769">
      <w:bodyDiv w:val="1"/>
      <w:marLeft w:val="0"/>
      <w:marRight w:val="0"/>
      <w:marTop w:val="0"/>
      <w:marBottom w:val="0"/>
      <w:divBdr>
        <w:top w:val="none" w:sz="0" w:space="0" w:color="auto"/>
        <w:left w:val="none" w:sz="0" w:space="0" w:color="auto"/>
        <w:bottom w:val="none" w:sz="0" w:space="0" w:color="auto"/>
        <w:right w:val="none" w:sz="0" w:space="0" w:color="auto"/>
      </w:divBdr>
    </w:div>
    <w:div w:id="984507167">
      <w:bodyDiv w:val="1"/>
      <w:marLeft w:val="0"/>
      <w:marRight w:val="0"/>
      <w:marTop w:val="0"/>
      <w:marBottom w:val="0"/>
      <w:divBdr>
        <w:top w:val="none" w:sz="0" w:space="0" w:color="auto"/>
        <w:left w:val="none" w:sz="0" w:space="0" w:color="auto"/>
        <w:bottom w:val="none" w:sz="0" w:space="0" w:color="auto"/>
        <w:right w:val="none" w:sz="0" w:space="0" w:color="auto"/>
      </w:divBdr>
    </w:div>
    <w:div w:id="1390886338">
      <w:bodyDiv w:val="1"/>
      <w:marLeft w:val="0"/>
      <w:marRight w:val="0"/>
      <w:marTop w:val="0"/>
      <w:marBottom w:val="0"/>
      <w:divBdr>
        <w:top w:val="none" w:sz="0" w:space="0" w:color="auto"/>
        <w:left w:val="none" w:sz="0" w:space="0" w:color="auto"/>
        <w:bottom w:val="none" w:sz="0" w:space="0" w:color="auto"/>
        <w:right w:val="none" w:sz="0" w:space="0" w:color="auto"/>
      </w:divBdr>
    </w:div>
    <w:div w:id="1417821973">
      <w:bodyDiv w:val="1"/>
      <w:marLeft w:val="0"/>
      <w:marRight w:val="0"/>
      <w:marTop w:val="0"/>
      <w:marBottom w:val="0"/>
      <w:divBdr>
        <w:top w:val="none" w:sz="0" w:space="0" w:color="auto"/>
        <w:left w:val="none" w:sz="0" w:space="0" w:color="auto"/>
        <w:bottom w:val="none" w:sz="0" w:space="0" w:color="auto"/>
        <w:right w:val="none" w:sz="0" w:space="0" w:color="auto"/>
      </w:divBdr>
    </w:div>
    <w:div w:id="1484809374">
      <w:bodyDiv w:val="1"/>
      <w:marLeft w:val="0"/>
      <w:marRight w:val="0"/>
      <w:marTop w:val="0"/>
      <w:marBottom w:val="0"/>
      <w:divBdr>
        <w:top w:val="none" w:sz="0" w:space="0" w:color="auto"/>
        <w:left w:val="none" w:sz="0" w:space="0" w:color="auto"/>
        <w:bottom w:val="none" w:sz="0" w:space="0" w:color="auto"/>
        <w:right w:val="none" w:sz="0" w:space="0" w:color="auto"/>
      </w:divBdr>
    </w:div>
    <w:div w:id="1539006155">
      <w:bodyDiv w:val="1"/>
      <w:marLeft w:val="0"/>
      <w:marRight w:val="0"/>
      <w:marTop w:val="0"/>
      <w:marBottom w:val="0"/>
      <w:divBdr>
        <w:top w:val="none" w:sz="0" w:space="0" w:color="auto"/>
        <w:left w:val="none" w:sz="0" w:space="0" w:color="auto"/>
        <w:bottom w:val="none" w:sz="0" w:space="0" w:color="auto"/>
        <w:right w:val="none" w:sz="0" w:space="0" w:color="auto"/>
      </w:divBdr>
    </w:div>
    <w:div w:id="1573809699">
      <w:bodyDiv w:val="1"/>
      <w:marLeft w:val="0"/>
      <w:marRight w:val="0"/>
      <w:marTop w:val="0"/>
      <w:marBottom w:val="0"/>
      <w:divBdr>
        <w:top w:val="none" w:sz="0" w:space="0" w:color="auto"/>
        <w:left w:val="none" w:sz="0" w:space="0" w:color="auto"/>
        <w:bottom w:val="none" w:sz="0" w:space="0" w:color="auto"/>
        <w:right w:val="none" w:sz="0" w:space="0" w:color="auto"/>
      </w:divBdr>
    </w:div>
    <w:div w:id="1599217667">
      <w:bodyDiv w:val="1"/>
      <w:marLeft w:val="0"/>
      <w:marRight w:val="0"/>
      <w:marTop w:val="0"/>
      <w:marBottom w:val="0"/>
      <w:divBdr>
        <w:top w:val="none" w:sz="0" w:space="0" w:color="auto"/>
        <w:left w:val="none" w:sz="0" w:space="0" w:color="auto"/>
        <w:bottom w:val="none" w:sz="0" w:space="0" w:color="auto"/>
        <w:right w:val="none" w:sz="0" w:space="0" w:color="auto"/>
      </w:divBdr>
    </w:div>
    <w:div w:id="1677994081">
      <w:bodyDiv w:val="1"/>
      <w:marLeft w:val="0"/>
      <w:marRight w:val="0"/>
      <w:marTop w:val="0"/>
      <w:marBottom w:val="0"/>
      <w:divBdr>
        <w:top w:val="none" w:sz="0" w:space="0" w:color="auto"/>
        <w:left w:val="none" w:sz="0" w:space="0" w:color="auto"/>
        <w:bottom w:val="none" w:sz="0" w:space="0" w:color="auto"/>
        <w:right w:val="none" w:sz="0" w:space="0" w:color="auto"/>
      </w:divBdr>
    </w:div>
    <w:div w:id="170139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39179-3514-4DE5-84B1-9CDBD4FC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1171</Words>
  <Characters>6912</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Dratva</dc:creator>
  <cp:keywords/>
  <cp:lastModifiedBy>ORSAGOVA Jitka</cp:lastModifiedBy>
  <cp:revision>3</cp:revision>
  <cp:lastPrinted>2015-10-14T11:58:00Z</cp:lastPrinted>
  <dcterms:created xsi:type="dcterms:W3CDTF">2021-05-04T07:04:00Z</dcterms:created>
  <dcterms:modified xsi:type="dcterms:W3CDTF">2021-05-04T11:46:00Z</dcterms:modified>
</cp:coreProperties>
</file>