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73B35" w:rsidRPr="004115E7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4115E7">
        <w:rPr>
          <w:rFonts w:ascii="Arial Black" w:hAnsi="Arial Black" w:cs="Times New Roman"/>
          <w:b/>
          <w:bCs/>
          <w:sz w:val="36"/>
          <w:szCs w:val="36"/>
        </w:rPr>
        <w:t>SMLOUVA  O   DÍLO</w:t>
      </w: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 xml:space="preserve">Uzavřená podle 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>2586</w:t>
      </w:r>
      <w:r w:rsidRPr="004477CD">
        <w:rPr>
          <w:rFonts w:ascii="Arial" w:hAnsi="Arial" w:cs="Arial"/>
          <w:b/>
          <w:bCs/>
          <w:sz w:val="24"/>
          <w:szCs w:val="24"/>
        </w:rPr>
        <w:t xml:space="preserve">  a násl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>.</w:t>
      </w:r>
      <w:r w:rsidRPr="004477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>Zákona č. 89/2012 Sb., občanského zákoníku</w:t>
      </w:r>
      <w:r w:rsidRPr="004477CD">
        <w:rPr>
          <w:rFonts w:ascii="Arial" w:hAnsi="Arial" w:cs="Arial"/>
          <w:b/>
          <w:bCs/>
          <w:sz w:val="24"/>
          <w:szCs w:val="24"/>
        </w:rPr>
        <w:t xml:space="preserve"> na akci </w:t>
      </w:r>
    </w:p>
    <w:p w:rsidR="004477C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7CD" w:rsidRPr="004477C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RPr="004477CD" w:rsidP="004477CD">
      <w:pPr>
        <w:jc w:val="center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„</w:t>
      </w:r>
      <w:r w:rsidR="00B40457">
        <w:rPr>
          <w:rFonts w:ascii="Arial" w:hAnsi="Arial" w:cs="Arial"/>
          <w:b/>
          <w:sz w:val="24"/>
          <w:szCs w:val="24"/>
        </w:rPr>
        <w:t>Stavební úpravy objektu č. p. 21, Sušice</w:t>
      </w:r>
      <w:r w:rsidRPr="004477CD">
        <w:rPr>
          <w:rFonts w:ascii="Arial" w:hAnsi="Arial" w:cs="Arial"/>
          <w:b/>
          <w:bCs/>
          <w:sz w:val="24"/>
          <w:szCs w:val="24"/>
        </w:rPr>
        <w:t>“</w:t>
      </w:r>
    </w:p>
    <w:p w:rsidR="00C73B35" w:rsidRPr="004477CD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4477CD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4477CD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4477CD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4477CD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4477CD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B40457">
        <w:rPr>
          <w:rFonts w:ascii="Arial" w:hAnsi="Arial" w:cs="Arial"/>
          <w:b/>
          <w:bCs/>
          <w:sz w:val="24"/>
          <w:szCs w:val="24"/>
        </w:rPr>
        <w:tab/>
      </w:r>
      <w:r w:rsidRPr="004477CD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se sídlem </w:t>
      </w:r>
      <w:r w:rsidRPr="004477CD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="00B40457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4477CD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IČO</w:t>
      </w:r>
      <w:r w:rsidRPr="004477CD">
        <w:rPr>
          <w:rFonts w:ascii="Arial" w:hAnsi="Arial" w:cs="Arial"/>
          <w:sz w:val="24"/>
          <w:szCs w:val="24"/>
        </w:rPr>
        <w:t xml:space="preserve">: </w:t>
      </w:r>
      <w:r w:rsidRPr="004477CD" w:rsidR="00E34E42">
        <w:rPr>
          <w:rFonts w:ascii="Arial" w:hAnsi="Arial" w:cs="Arial"/>
          <w:sz w:val="24"/>
          <w:szCs w:val="24"/>
        </w:rPr>
        <w:t xml:space="preserve">       </w:t>
      </w:r>
      <w:r w:rsidRPr="004477CD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="004477CD">
        <w:rPr>
          <w:rFonts w:ascii="Arial" w:hAnsi="Arial" w:cs="Arial"/>
          <w:sz w:val="24"/>
          <w:szCs w:val="24"/>
        </w:rPr>
        <w:t xml:space="preserve"> </w:t>
      </w:r>
      <w:r w:rsidR="00B40457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00256129</w:t>
      </w:r>
    </w:p>
    <w:p w:rsidR="00C73B35" w:rsidRPr="004477CD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DIČ : </w:t>
      </w:r>
      <w:r w:rsidRPr="004477CD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="008C10F8">
        <w:rPr>
          <w:rFonts w:ascii="Arial" w:hAnsi="Arial" w:cs="Arial"/>
          <w:sz w:val="24"/>
          <w:szCs w:val="24"/>
        </w:rPr>
        <w:t xml:space="preserve"> </w:t>
      </w:r>
      <w:r w:rsidR="00B40457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CZ00256129</w:t>
      </w:r>
    </w:p>
    <w:p w:rsidR="00C73B35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zastoupené starostou města</w:t>
      </w:r>
      <w:r w:rsidRPr="004477CD">
        <w:rPr>
          <w:rFonts w:ascii="Arial" w:hAnsi="Arial" w:cs="Arial"/>
          <w:sz w:val="24"/>
          <w:szCs w:val="24"/>
        </w:rPr>
        <w:t xml:space="preserve"> </w:t>
      </w:r>
      <w:r w:rsidRPr="004477CD" w:rsidR="00D944B1">
        <w:rPr>
          <w:rFonts w:ascii="Arial" w:hAnsi="Arial" w:cs="Arial"/>
          <w:sz w:val="24"/>
          <w:szCs w:val="24"/>
        </w:rPr>
        <w:t xml:space="preserve"> </w:t>
      </w:r>
      <w:r w:rsidR="00B40457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Bankovní spojení: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Česká Spořitelna a. s.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Číslo účtu: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5070112/0800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E-mail: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4477CD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Tel.: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376 540 111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Fax.: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376 540 112</w:t>
      </w:r>
    </w:p>
    <w:p w:rsidR="00C73B35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(dále jen</w:t>
      </w:r>
      <w:r w:rsidRPr="004477CD">
        <w:rPr>
          <w:rFonts w:ascii="Arial" w:hAnsi="Arial" w:cs="Arial"/>
          <w:sz w:val="24"/>
          <w:szCs w:val="24"/>
        </w:rPr>
        <w:t xml:space="preserve"> objednatel</w:t>
      </w:r>
      <w:r w:rsidRPr="004477CD">
        <w:rPr>
          <w:rFonts w:ascii="Arial" w:hAnsi="Arial" w:cs="Arial"/>
          <w:sz w:val="24"/>
          <w:szCs w:val="24"/>
        </w:rPr>
        <w:t>)</w:t>
      </w:r>
    </w:p>
    <w:p w:rsidR="00C73B35" w:rsidRPr="004477CD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a</w:t>
      </w:r>
      <w:r w:rsidRPr="004477CD">
        <w:rPr>
          <w:rFonts w:cs="Arial"/>
          <w:szCs w:val="24"/>
        </w:rPr>
        <w:t xml:space="preserve"> </w:t>
      </w: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4477CD">
        <w:rPr>
          <w:rFonts w:cs="Arial"/>
          <w:b/>
          <w:szCs w:val="24"/>
          <w:u w:val="single"/>
        </w:rPr>
        <w:t xml:space="preserve">2. </w:t>
      </w:r>
      <w:r w:rsidRPr="004477CD">
        <w:rPr>
          <w:rFonts w:cs="Arial"/>
          <w:b/>
          <w:szCs w:val="24"/>
          <w:u w:val="single"/>
        </w:rPr>
        <w:t>Zhotovitel :</w:t>
      </w:r>
      <w:r w:rsidRPr="004477CD" w:rsidR="00AD7FDC">
        <w:rPr>
          <w:rFonts w:cs="Arial"/>
          <w:b/>
          <w:szCs w:val="24"/>
        </w:rPr>
        <w:tab/>
      </w:r>
      <w:r w:rsidRPr="004477CD" w:rsidR="00AD7FDC">
        <w:rPr>
          <w:rFonts w:cs="Arial"/>
          <w:b/>
          <w:szCs w:val="24"/>
        </w:rPr>
        <w:tab/>
      </w:r>
      <w:r w:rsidR="00894F8F">
        <w:rPr>
          <w:rFonts w:cs="Arial"/>
          <w:b/>
          <w:szCs w:val="24"/>
        </w:rPr>
        <w:t>Sušická</w:t>
      </w:r>
      <w:r w:rsidR="00894F8F">
        <w:rPr>
          <w:rFonts w:cs="Arial"/>
          <w:b/>
          <w:szCs w:val="24"/>
        </w:rPr>
        <w:t xml:space="preserve"> stavební, s.r.o.</w:t>
      </w:r>
    </w:p>
    <w:p w:rsidR="004115E7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se sídlem</w:t>
      </w:r>
      <w:r w:rsidRPr="004477CD" w:rsidR="00AD7FDC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="00894F8F">
        <w:rPr>
          <w:rFonts w:cs="Arial"/>
          <w:szCs w:val="24"/>
        </w:rPr>
        <w:t>Tichá ul. 873, Sušice, 342 01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4115E7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IČO 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="00894F8F">
        <w:rPr>
          <w:rFonts w:cs="Arial"/>
          <w:szCs w:val="24"/>
        </w:rPr>
        <w:t>00872938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4115E7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DIČ :</w:t>
      </w:r>
      <w:r w:rsidRPr="004477CD" w:rsidR="00AD7FDC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="00894F8F">
        <w:rPr>
          <w:rFonts w:cs="Arial"/>
          <w:szCs w:val="24"/>
        </w:rPr>
        <w:t>CZ</w:t>
      </w:r>
      <w:r w:rsidR="00894F8F">
        <w:rPr>
          <w:rFonts w:cs="Arial"/>
          <w:szCs w:val="24"/>
        </w:rPr>
        <w:t xml:space="preserve"> 00872938</w:t>
      </w:r>
      <w:r w:rsidRPr="004477CD">
        <w:rPr>
          <w:rFonts w:cs="Arial"/>
          <w:szCs w:val="24"/>
        </w:rPr>
        <w:tab/>
      </w: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Z</w:t>
      </w:r>
      <w:r w:rsidRPr="004477CD">
        <w:rPr>
          <w:rFonts w:cs="Arial"/>
          <w:szCs w:val="24"/>
        </w:rPr>
        <w:t>astoupený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="00894F8F">
        <w:rPr>
          <w:rFonts w:cs="Arial"/>
          <w:szCs w:val="24"/>
        </w:rPr>
        <w:t>jednatel: Petr Diviš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  <w:t xml:space="preserve"> </w:t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Společnost zapsána u:</w:t>
      </w:r>
      <w:r w:rsidRPr="004477CD">
        <w:rPr>
          <w:rFonts w:cs="Arial"/>
          <w:szCs w:val="24"/>
        </w:rPr>
        <w:tab/>
      </w:r>
      <w:r w:rsidR="00894F8F">
        <w:rPr>
          <w:rFonts w:cs="Arial"/>
          <w:szCs w:val="24"/>
        </w:rPr>
        <w:t>C4945 vedená u Krajského soudu v Plzni</w:t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Bankovní spojení: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894F8F">
        <w:rPr>
          <w:rFonts w:cs="Arial"/>
          <w:szCs w:val="24"/>
        </w:rPr>
        <w:t>KB KT Exp. Sušice</w:t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Číslo účtu: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894F8F">
        <w:rPr>
          <w:rFonts w:cs="Arial"/>
          <w:szCs w:val="24"/>
        </w:rPr>
        <w:t>33105-351/0100</w:t>
      </w:r>
      <w:r w:rsidRPr="004477CD">
        <w:rPr>
          <w:rFonts w:cs="Arial"/>
          <w:szCs w:val="24"/>
        </w:rPr>
        <w:tab/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E-mail: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894F8F">
        <w:rPr>
          <w:rFonts w:cs="Arial"/>
          <w:szCs w:val="24"/>
        </w:rPr>
        <w:t>susicka.stavebni@tiscali.cz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Tel.: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894F8F">
        <w:rPr>
          <w:rFonts w:cs="Arial"/>
          <w:szCs w:val="24"/>
        </w:rPr>
        <w:t>376 522 188, 602 387 974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E34E42" w:rsidRPr="004477CD" w:rsidP="00E34E42">
      <w:pPr>
        <w:pStyle w:val="Zkladntext"/>
        <w:jc w:val="both"/>
        <w:rPr>
          <w:rFonts w:cs="Arial"/>
          <w:szCs w:val="24"/>
        </w:rPr>
      </w:pPr>
      <w:r w:rsidRPr="004477CD">
        <w:rPr>
          <w:rFonts w:cs="Arial"/>
          <w:szCs w:val="24"/>
        </w:rPr>
        <w:t>(</w:t>
      </w:r>
      <w:r w:rsidRPr="004477CD">
        <w:rPr>
          <w:rFonts w:cs="Arial"/>
          <w:szCs w:val="24"/>
        </w:rPr>
        <w:t>dál</w:t>
      </w:r>
      <w:r w:rsidRPr="004477CD">
        <w:rPr>
          <w:rFonts w:cs="Arial"/>
          <w:szCs w:val="24"/>
        </w:rPr>
        <w:t>e jen zhotovitel</w:t>
      </w:r>
      <w:r w:rsidRPr="004477CD">
        <w:rPr>
          <w:rFonts w:cs="Arial"/>
          <w:szCs w:val="24"/>
        </w:rPr>
        <w:t>)</w:t>
      </w:r>
    </w:p>
    <w:p w:rsidR="00C73B35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61FA" w:rsidRPr="004477CD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>II. PODKLADY PRO UZAVŘENÍ SMLOUVY</w:t>
      </w:r>
      <w:r w:rsidRPr="004477CD" w:rsidR="00BD4A2F">
        <w:rPr>
          <w:rFonts w:ascii="Arial" w:hAnsi="Arial" w:cs="Arial"/>
          <w:b/>
          <w:sz w:val="24"/>
          <w:szCs w:val="24"/>
        </w:rPr>
        <w:t>, VŠEOBECNÉ PODMÍNKY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Zadávací dokumentace </w:t>
      </w:r>
      <w:r w:rsidRPr="004477CD" w:rsidR="00877AA2">
        <w:rPr>
          <w:rFonts w:ascii="Arial" w:hAnsi="Arial" w:cs="Arial"/>
          <w:sz w:val="24"/>
          <w:szCs w:val="24"/>
        </w:rPr>
        <w:t>k</w:t>
      </w:r>
      <w:r w:rsidRPr="004477CD" w:rsidR="007A36BA">
        <w:rPr>
          <w:rFonts w:ascii="Arial" w:hAnsi="Arial" w:cs="Arial"/>
          <w:sz w:val="24"/>
          <w:szCs w:val="24"/>
        </w:rPr>
        <w:t> zakázce malého rozsahu II. kategorie dle Směrnice č. 1/201</w:t>
      </w:r>
      <w:r w:rsidR="004477CD">
        <w:rPr>
          <w:rFonts w:ascii="Arial" w:hAnsi="Arial" w:cs="Arial"/>
          <w:sz w:val="24"/>
          <w:szCs w:val="24"/>
        </w:rPr>
        <w:t>7</w:t>
      </w:r>
      <w:r w:rsidRPr="004477CD" w:rsidR="007A36BA">
        <w:rPr>
          <w:rFonts w:ascii="Arial" w:hAnsi="Arial" w:cs="Arial"/>
          <w:sz w:val="24"/>
          <w:szCs w:val="24"/>
        </w:rPr>
        <w:t xml:space="preserve"> města Sušice ze dne </w:t>
      </w:r>
      <w:r w:rsidR="00894F8F">
        <w:rPr>
          <w:rFonts w:ascii="Arial" w:hAnsi="Arial" w:cs="Arial"/>
          <w:sz w:val="24"/>
          <w:szCs w:val="24"/>
        </w:rPr>
        <w:t>20.2.2017</w:t>
      </w:r>
      <w:r w:rsidR="00894F8F">
        <w:rPr>
          <w:rFonts w:ascii="Arial" w:hAnsi="Arial" w:cs="Arial"/>
          <w:sz w:val="24"/>
          <w:szCs w:val="24"/>
        </w:rPr>
        <w:t>.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Cenová nabídka Z</w:t>
      </w:r>
      <w:r w:rsidRPr="004477CD" w:rsidR="004115E7">
        <w:rPr>
          <w:rFonts w:ascii="Arial" w:hAnsi="Arial" w:cs="Arial"/>
          <w:sz w:val="24"/>
          <w:szCs w:val="24"/>
        </w:rPr>
        <w:t xml:space="preserve">hotovitele včetně rozpočtu ze dne </w:t>
      </w:r>
      <w:r w:rsidR="00894F8F">
        <w:rPr>
          <w:rFonts w:ascii="Arial" w:hAnsi="Arial" w:cs="Arial"/>
          <w:sz w:val="24"/>
          <w:szCs w:val="24"/>
        </w:rPr>
        <w:t>5.3.2017</w:t>
      </w:r>
      <w:r w:rsidRPr="004477CD" w:rsidR="007A36BA">
        <w:rPr>
          <w:rFonts w:ascii="Arial" w:hAnsi="Arial" w:cs="Arial"/>
          <w:sz w:val="24"/>
          <w:szCs w:val="24"/>
        </w:rPr>
        <w:t>.</w:t>
      </w:r>
    </w:p>
    <w:p w:rsidR="004115E7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Projektová dokumentace vypracovaná </w:t>
      </w:r>
      <w:r w:rsidR="00B40457">
        <w:rPr>
          <w:rFonts w:ascii="Arial" w:hAnsi="Arial" w:cs="Arial"/>
          <w:sz w:val="24"/>
          <w:szCs w:val="24"/>
        </w:rPr>
        <w:t>ŠUMAVAPLAN, spol. s r.o., architektonický, projekční a inženýrský ateliér, Pivovarská 4, 250 65 Bořanovice z února 2017</w:t>
      </w:r>
      <w:r w:rsidR="006A6048">
        <w:rPr>
          <w:rFonts w:ascii="Arial" w:hAnsi="Arial" w:cs="Arial"/>
          <w:sz w:val="24"/>
          <w:szCs w:val="24"/>
        </w:rPr>
        <w:t>.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Provádění díla může vycházet pouze z takových podkladů a plánů, které byly odsouhlaseny </w:t>
      </w:r>
      <w:r w:rsidRPr="004477CD" w:rsidR="00D70A01">
        <w:rPr>
          <w:rFonts w:ascii="Arial" w:hAnsi="Arial" w:cs="Arial"/>
          <w:sz w:val="24"/>
          <w:szCs w:val="24"/>
        </w:rPr>
        <w:t>O</w:t>
      </w:r>
      <w:r w:rsidRPr="004477CD">
        <w:rPr>
          <w:rFonts w:ascii="Arial" w:hAnsi="Arial" w:cs="Arial"/>
          <w:sz w:val="24"/>
          <w:szCs w:val="24"/>
        </w:rPr>
        <w:t>bjednatelem nebo jeho zástupci.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Harmonogram prací</w:t>
      </w:r>
      <w:r w:rsidR="002205C7">
        <w:rPr>
          <w:rFonts w:ascii="Arial" w:hAnsi="Arial" w:cs="Arial"/>
          <w:sz w:val="24"/>
          <w:szCs w:val="24"/>
        </w:rPr>
        <w:t xml:space="preserve">, který bude </w:t>
      </w:r>
      <w:r w:rsidR="002205C7">
        <w:rPr>
          <w:rFonts w:ascii="Arial" w:hAnsi="Arial" w:cs="Arial"/>
          <w:sz w:val="24"/>
          <w:szCs w:val="24"/>
        </w:rPr>
        <w:t>předložen  před</w:t>
      </w:r>
      <w:r w:rsidR="002205C7">
        <w:rPr>
          <w:rFonts w:ascii="Arial" w:hAnsi="Arial" w:cs="Arial"/>
          <w:sz w:val="24"/>
          <w:szCs w:val="24"/>
        </w:rPr>
        <w:t xml:space="preserve"> podpisem Smlouvy o dílo</w:t>
      </w:r>
      <w:r w:rsidR="00184594">
        <w:rPr>
          <w:rFonts w:ascii="Arial" w:hAnsi="Arial" w:cs="Arial"/>
          <w:sz w:val="24"/>
          <w:szCs w:val="24"/>
        </w:rPr>
        <w:t>, nejpozději však v den podpisu smlouvy</w:t>
      </w:r>
      <w:r w:rsidR="006A6048">
        <w:rPr>
          <w:rFonts w:ascii="Arial" w:hAnsi="Arial" w:cs="Arial"/>
          <w:sz w:val="24"/>
          <w:szCs w:val="24"/>
        </w:rPr>
        <w:t>.</w:t>
      </w:r>
    </w:p>
    <w:p w:rsidR="00D1767B" w:rsidRPr="002C59BA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O</w:t>
      </w:r>
      <w:r w:rsidRPr="004477CD" w:rsidR="00BD4A2F">
        <w:rPr>
          <w:rFonts w:ascii="Arial" w:hAnsi="Arial" w:cs="Arial"/>
          <w:sz w:val="24"/>
          <w:szCs w:val="24"/>
        </w:rPr>
        <w:t>bě smluvní strany se ve všech věcech, které nejsou upraveny pod</w:t>
      </w:r>
      <w:r w:rsidR="004477CD">
        <w:rPr>
          <w:rFonts w:ascii="Arial" w:hAnsi="Arial" w:cs="Arial"/>
          <w:sz w:val="24"/>
          <w:szCs w:val="24"/>
        </w:rPr>
        <w:t>mínkami zadání, nabídkou, nebo S</w:t>
      </w:r>
      <w:r w:rsidRPr="004477CD" w:rsidR="00BD4A2F">
        <w:rPr>
          <w:rFonts w:ascii="Arial" w:hAnsi="Arial" w:cs="Arial"/>
          <w:sz w:val="24"/>
          <w:szCs w:val="24"/>
        </w:rPr>
        <w:t>mlouvou, řídí příslušnými ustanoveními občanského zákoníku.</w:t>
      </w:r>
    </w:p>
    <w:p w:rsidR="00BD4A2F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Z</w:t>
      </w:r>
      <w:r w:rsidRPr="004477CD">
        <w:rPr>
          <w:rFonts w:ascii="Arial" w:hAnsi="Arial" w:cs="Arial"/>
          <w:sz w:val="24"/>
          <w:szCs w:val="24"/>
        </w:rPr>
        <w:t xml:space="preserve">hotovitel se zavazuje spolupůsobit při výkonu finanční kontroly ve smyslu § 2 písm. E) a § 13 zákona č. 320/2001 Sb., o finanční kontrole ve veřejné správě a změně některých zákonů, ve znění pozdějších předpisů. Tutéž povinnost bude </w:t>
      </w:r>
      <w:r w:rsidRPr="004477CD">
        <w:rPr>
          <w:rFonts w:ascii="Arial" w:hAnsi="Arial" w:cs="Arial"/>
          <w:sz w:val="24"/>
          <w:szCs w:val="24"/>
        </w:rPr>
        <w:t>Z</w:t>
      </w:r>
      <w:r w:rsidRPr="004477CD">
        <w:rPr>
          <w:rFonts w:ascii="Arial" w:hAnsi="Arial" w:cs="Arial"/>
          <w:sz w:val="24"/>
          <w:szCs w:val="24"/>
        </w:rPr>
        <w:t>hotovitel požadovat po svých dodavatelích.</w:t>
      </w:r>
    </w:p>
    <w:p w:rsidR="004115E7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53BC" w:rsidRPr="004477CD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5E7" w:rsidRPr="004477CD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>III. POVINNOSTI ZHOTOVITELE</w:t>
      </w:r>
    </w:p>
    <w:p w:rsidR="00BD4A2F" w:rsidRPr="004477C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Oprávnění k podnikání, závazek provést dílo na svůj náklad a na svou zodpovědnost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BD4A2F" w:rsidRPr="004477C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provést dílo na svůj náklad a na své nebezpečí ve sjednané době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BD4A2F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Předmět díla bude proveden v souladu se zadávacími podmínkami výběrového řízení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B40457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Řídit se vydaným závazným stanoviskem Odboru školství, památkové péče a cestovního ruch ze dne 15. 9. 2016, č. j. 338/16/SPC, které Zhotovitel obdržel při zadání veřejné zakázky malého rozsahu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B40457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Řídit se §41 zákona č. 258/2000 Sb., v platném znění a § 19 - §21 nařízení vlády č. 361/2007 Sb., § 5 vyhlášky 432/2003 Sb., § 35 Zákona o odpadech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3F3AE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Řídit se vydaným stavebním povolením ze dne 6. 12. 2016, s nabytím právní moci dne 4. 1. 2017, č. j. 4239/16/VYS/</w:t>
      </w:r>
      <w:r>
        <w:rPr>
          <w:rFonts w:ascii="Arial" w:hAnsi="Arial" w:cs="Arial"/>
          <w:bCs/>
          <w:sz w:val="24"/>
          <w:szCs w:val="24"/>
        </w:rPr>
        <w:t>Va</w:t>
      </w:r>
      <w:r w:rsidR="005A1047">
        <w:rPr>
          <w:rFonts w:ascii="Arial" w:hAnsi="Arial" w:cs="Arial"/>
          <w:bCs/>
          <w:sz w:val="24"/>
          <w:szCs w:val="24"/>
        </w:rPr>
        <w:t xml:space="preserve"> (oznámit stavebnímu úřadu fáze výstavby – po provedení výměny střešní krytiny, po provedení výměny oken a dveří, po provedení zateplení objektu a opravy fasády, závěrečná kontrolní prohlídka)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3F3AE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Vypracovat a podat hlášení na KHS</w:t>
      </w:r>
      <w:r w:rsidR="00E0755A">
        <w:rPr>
          <w:rFonts w:ascii="Arial" w:hAnsi="Arial" w:cs="Arial"/>
          <w:bCs/>
          <w:sz w:val="24"/>
          <w:szCs w:val="24"/>
        </w:rPr>
        <w:t xml:space="preserve"> o budoucím provádění prací s</w:t>
      </w:r>
      <w:r w:rsidR="00652974">
        <w:rPr>
          <w:rFonts w:ascii="Arial" w:hAnsi="Arial" w:cs="Arial"/>
          <w:bCs/>
          <w:sz w:val="24"/>
          <w:szCs w:val="24"/>
        </w:rPr>
        <w:t> </w:t>
      </w:r>
      <w:r w:rsidR="00E0755A">
        <w:rPr>
          <w:rFonts w:ascii="Arial" w:hAnsi="Arial" w:cs="Arial"/>
          <w:bCs/>
          <w:sz w:val="24"/>
          <w:szCs w:val="24"/>
        </w:rPr>
        <w:t>azbestem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3F3AED" w:rsidRPr="005A1047" w:rsidP="003F3A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3AED">
        <w:rPr>
          <w:rFonts w:ascii="Arial" w:hAnsi="Arial" w:cs="Arial"/>
          <w:bCs/>
          <w:sz w:val="24"/>
          <w:szCs w:val="24"/>
        </w:rPr>
        <w:t xml:space="preserve">Řídit se projektovou dokumentací pro realizaci stavby vyhotovenou </w:t>
      </w:r>
      <w:r w:rsidRPr="003F3AED">
        <w:rPr>
          <w:rFonts w:ascii="Arial" w:hAnsi="Arial" w:cs="Arial"/>
          <w:sz w:val="24"/>
          <w:szCs w:val="24"/>
        </w:rPr>
        <w:t>ŠUMAVAPLAN, spol. s r.o., architektonický, projekční a inženýrský ateliér, Pivovarská 4, 250 65 Bořanovice z února 2017</w:t>
      </w:r>
      <w:r w:rsidR="00652974">
        <w:rPr>
          <w:rFonts w:ascii="Arial" w:hAnsi="Arial" w:cs="Arial"/>
          <w:sz w:val="24"/>
          <w:szCs w:val="24"/>
        </w:rPr>
        <w:t>.</w:t>
      </w:r>
    </w:p>
    <w:p w:rsidR="005A1047" w:rsidRPr="00371A53" w:rsidP="003F3A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podpisu Smlouvy o dílo, nejdéle však při předání staveniště, předložit vzorky profilace oken, dveří, vzorkovník barev klempířských prvků, vzorník, případně katalog střešních krytin, barevný vzorník fasádních barev, omítek</w:t>
      </w:r>
      <w:r w:rsidR="00371A53">
        <w:rPr>
          <w:rFonts w:ascii="Arial" w:hAnsi="Arial" w:cs="Arial"/>
          <w:sz w:val="24"/>
          <w:szCs w:val="24"/>
        </w:rPr>
        <w:t>. Přesný typ profilů, povrchové úpravy, kování, parapetů a ostatních prvků bude specifikován architektem a Objednatelem v rámci autorského dozoru a bude konzultován s pracovníkem památkové péče</w:t>
      </w:r>
      <w:r w:rsidR="00652974">
        <w:rPr>
          <w:rFonts w:ascii="Arial" w:hAnsi="Arial" w:cs="Arial"/>
          <w:sz w:val="24"/>
          <w:szCs w:val="24"/>
        </w:rPr>
        <w:t>.</w:t>
      </w:r>
    </w:p>
    <w:p w:rsidR="00371A53" w:rsidRPr="00EB6BD1" w:rsidP="003F3A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výrobou prvků je Zhotovitel povinen zpracovat kompletní dílenskou dokumentaci včetně návrhu všech prvků a návrhů detailů napojení na okolní konstrukce a dílenskou dokumentaci předloží Zhotovitel k odsouhlasení projektantovi.</w:t>
      </w:r>
    </w:p>
    <w:p w:rsidR="00EB6BD1" w:rsidRPr="003F3AED" w:rsidP="003F3A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je povinen zajistit veškerou komunikaci a součin</w:t>
      </w:r>
      <w:r w:rsidR="00C778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ost s nájemníky obytného domu, včas a předem je </w:t>
      </w:r>
      <w:r w:rsidR="00C7788F">
        <w:rPr>
          <w:rFonts w:ascii="Arial" w:hAnsi="Arial" w:cs="Arial"/>
          <w:sz w:val="24"/>
          <w:szCs w:val="24"/>
        </w:rPr>
        <w:t xml:space="preserve">ve spolupráci s Objednatelem </w:t>
      </w:r>
      <w:r>
        <w:rPr>
          <w:rFonts w:ascii="Arial" w:hAnsi="Arial" w:cs="Arial"/>
          <w:sz w:val="24"/>
          <w:szCs w:val="24"/>
        </w:rPr>
        <w:t>informovat o plánu a postupu prací</w:t>
      </w:r>
      <w:r w:rsidR="00C7788F">
        <w:rPr>
          <w:rFonts w:ascii="Arial" w:hAnsi="Arial" w:cs="Arial"/>
          <w:sz w:val="24"/>
          <w:szCs w:val="24"/>
        </w:rPr>
        <w:t>.</w:t>
      </w:r>
    </w:p>
    <w:p w:rsidR="004115E7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22A3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22A3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22A34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IV. POVINNOSTI OBJEDNATELE</w:t>
      </w:r>
    </w:p>
    <w:p w:rsidR="00BD4A2F" w:rsidRPr="004477CD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Povinnost zaplatit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BD4A2F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Objednatel je povinen řádně, bezchybně a včas provedené dílo převzít a zaplatit za něj dohodnutou cenu</w:t>
      </w:r>
      <w:r w:rsidR="002205C7">
        <w:rPr>
          <w:rFonts w:ascii="Arial" w:hAnsi="Arial" w:cs="Arial"/>
          <w:bCs/>
          <w:sz w:val="24"/>
          <w:szCs w:val="24"/>
        </w:rPr>
        <w:t>.</w:t>
      </w:r>
    </w:p>
    <w:p w:rsidR="002205C7" w:rsidP="002205C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2A34" w:rsidP="002205C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3B35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</w:t>
      </w:r>
      <w:r w:rsidRPr="004477CD" w:rsidR="004115E7">
        <w:rPr>
          <w:rFonts w:ascii="Arial" w:hAnsi="Arial" w:cs="Arial"/>
          <w:b/>
          <w:bCs/>
          <w:sz w:val="24"/>
          <w:szCs w:val="24"/>
        </w:rPr>
        <w:t>. PŘEDMĚT DÍLA</w:t>
      </w:r>
    </w:p>
    <w:p w:rsidR="00B40457" w:rsidRPr="00B40457" w:rsidP="00B40457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B40457">
        <w:rPr>
          <w:rFonts w:ascii="Arial" w:hAnsi="Arial" w:cs="Arial"/>
          <w:sz w:val="24"/>
          <w:szCs w:val="24"/>
        </w:rPr>
        <w:t>Jedná se o stavební úpravy stávajícího bytového domu, které spočívají ve výměně střešní krytiny, oken a dveří, zateplení objektu a opravě fasád. Na objektu budou vyměněna okna a dveře, z ulice bude odstraněn obklad soklu a opravena fasáda. Střešní krytina bude odstraněna a bude provedeno zateplení střechy a nová střešní krytina, shodná se stávající.</w:t>
      </w:r>
    </w:p>
    <w:p w:rsidR="00B40457" w:rsidRPr="00B40457" w:rsidP="00B40457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B40457">
        <w:rPr>
          <w:rFonts w:ascii="Arial" w:hAnsi="Arial" w:cs="Arial"/>
          <w:sz w:val="24"/>
          <w:szCs w:val="24"/>
        </w:rPr>
        <w:tab/>
      </w:r>
      <w:r w:rsidRPr="00B40457">
        <w:rPr>
          <w:rFonts w:ascii="Arial" w:hAnsi="Arial" w:cs="Arial"/>
          <w:sz w:val="24"/>
          <w:szCs w:val="24"/>
        </w:rPr>
        <w:tab/>
        <w:t>Výměna výp</w:t>
      </w:r>
      <w:r w:rsidR="003F3AED">
        <w:rPr>
          <w:rFonts w:ascii="Arial" w:hAnsi="Arial" w:cs="Arial"/>
          <w:sz w:val="24"/>
          <w:szCs w:val="24"/>
        </w:rPr>
        <w:t>lní otvorů a obnova čelní fasády</w:t>
      </w:r>
      <w:r w:rsidRPr="00B40457">
        <w:rPr>
          <w:rFonts w:ascii="Arial" w:hAnsi="Arial" w:cs="Arial"/>
          <w:sz w:val="24"/>
          <w:szCs w:val="24"/>
        </w:rPr>
        <w:t xml:space="preserve"> bude podpořen</w:t>
      </w:r>
      <w:r w:rsidR="009553BC">
        <w:rPr>
          <w:rFonts w:ascii="Arial" w:hAnsi="Arial" w:cs="Arial"/>
          <w:sz w:val="24"/>
          <w:szCs w:val="24"/>
        </w:rPr>
        <w:t>a</w:t>
      </w:r>
      <w:r w:rsidRPr="00B40457">
        <w:rPr>
          <w:rFonts w:ascii="Arial" w:hAnsi="Arial" w:cs="Arial"/>
          <w:sz w:val="24"/>
          <w:szCs w:val="24"/>
        </w:rPr>
        <w:t xml:space="preserve"> dotací z Programu regenerace Městské památkové zóny a Městské památkové rezervace z Ministerstva kultury.</w:t>
      </w:r>
    </w:p>
    <w:p w:rsidR="00B40457" w:rsidRPr="00B40457" w:rsidP="00B40457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40457">
        <w:rPr>
          <w:rFonts w:ascii="Arial" w:hAnsi="Arial" w:cs="Arial"/>
          <w:sz w:val="24"/>
          <w:szCs w:val="24"/>
        </w:rPr>
        <w:t xml:space="preserve">Objekt je nemovitá kulturní památka zapsaná v ÚSKP pod rej. </w:t>
      </w:r>
      <w:r w:rsidRPr="00B40457">
        <w:rPr>
          <w:rFonts w:ascii="Arial" w:hAnsi="Arial" w:cs="Arial"/>
          <w:sz w:val="24"/>
          <w:szCs w:val="24"/>
        </w:rPr>
        <w:t>č.</w:t>
      </w:r>
      <w:r w:rsidRPr="00B40457">
        <w:rPr>
          <w:rFonts w:ascii="Arial" w:hAnsi="Arial" w:cs="Arial"/>
          <w:sz w:val="24"/>
          <w:szCs w:val="24"/>
        </w:rPr>
        <w:t xml:space="preserve"> 16947/4-3349 a nachází se v městské památkové zóně Sušice, prohlášené vyhláškou Ministerstva kultury č. 476/1992 dne 10.</w:t>
      </w:r>
      <w:r w:rsidR="003F3AED">
        <w:rPr>
          <w:rFonts w:ascii="Arial" w:hAnsi="Arial" w:cs="Arial"/>
          <w:sz w:val="24"/>
          <w:szCs w:val="24"/>
        </w:rPr>
        <w:t xml:space="preserve"> </w:t>
      </w:r>
      <w:r w:rsidRPr="00B40457">
        <w:rPr>
          <w:rFonts w:ascii="Arial" w:hAnsi="Arial" w:cs="Arial"/>
          <w:sz w:val="24"/>
          <w:szCs w:val="24"/>
        </w:rPr>
        <w:t xml:space="preserve">9.1992. Z tohoto důvodu je </w:t>
      </w:r>
      <w:r>
        <w:rPr>
          <w:rFonts w:ascii="Arial" w:hAnsi="Arial" w:cs="Arial"/>
          <w:sz w:val="24"/>
          <w:szCs w:val="24"/>
        </w:rPr>
        <w:t>Zhotovitel</w:t>
      </w:r>
      <w:r w:rsidRPr="00B40457">
        <w:rPr>
          <w:rFonts w:ascii="Arial" w:hAnsi="Arial" w:cs="Arial"/>
          <w:sz w:val="24"/>
          <w:szCs w:val="24"/>
        </w:rPr>
        <w:t xml:space="preserve"> povinen se při </w:t>
      </w:r>
      <w:r>
        <w:rPr>
          <w:rFonts w:ascii="Arial" w:hAnsi="Arial" w:cs="Arial"/>
          <w:sz w:val="24"/>
          <w:szCs w:val="24"/>
        </w:rPr>
        <w:t>realizaci</w:t>
      </w:r>
      <w:r w:rsidR="003F3AED">
        <w:rPr>
          <w:rFonts w:ascii="Arial" w:hAnsi="Arial" w:cs="Arial"/>
          <w:sz w:val="24"/>
          <w:szCs w:val="24"/>
        </w:rPr>
        <w:t xml:space="preserve"> </w:t>
      </w:r>
      <w:r w:rsidRPr="00B40457">
        <w:rPr>
          <w:rFonts w:ascii="Arial" w:hAnsi="Arial" w:cs="Arial"/>
          <w:sz w:val="24"/>
          <w:szCs w:val="24"/>
        </w:rPr>
        <w:t>řídit vydaným závazným stanoviskem odborem školství, památkové péče a cestovního ruchu ze dne 15. 9. 2016, č. j. 338/16/SPC</w:t>
      </w:r>
      <w:r w:rsidR="003F3AED">
        <w:rPr>
          <w:rFonts w:ascii="Arial" w:hAnsi="Arial" w:cs="Arial"/>
          <w:sz w:val="24"/>
          <w:szCs w:val="24"/>
        </w:rPr>
        <w:t>.</w:t>
      </w:r>
    </w:p>
    <w:p w:rsidR="00B40457" w:rsidRPr="00B40457" w:rsidP="00B40457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3D55ED" w:rsidRPr="004477CD" w:rsidP="00C07BFA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VI</w:t>
      </w:r>
      <w:r w:rsidRPr="004477CD">
        <w:rPr>
          <w:rFonts w:ascii="Arial" w:hAnsi="Arial" w:cs="Arial"/>
          <w:b/>
          <w:bCs/>
          <w:sz w:val="24"/>
          <w:szCs w:val="24"/>
        </w:rPr>
        <w:t>. DOBA A MÍSTA PLNĚNÍ</w:t>
      </w:r>
    </w:p>
    <w:p w:rsidR="003D6DF1" w:rsidRPr="004477CD" w:rsidP="00C94CDB">
      <w:pPr>
        <w:pStyle w:val="ListParagraph"/>
        <w:spacing w:after="0" w:line="240" w:lineRule="auto"/>
        <w:ind w:left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Předpokládaný termín zahájení prací je duben 2017, požadovaný termín ukončení 31. 10. 2017 s tím, že po zahájení realizace stavby budou práce probíhat plynule a nepřetržitě a celková do</w:t>
      </w:r>
      <w:r w:rsidR="002205C7">
        <w:rPr>
          <w:rFonts w:ascii="Arial" w:hAnsi="Arial" w:cs="Arial"/>
          <w:bCs/>
          <w:sz w:val="24"/>
          <w:szCs w:val="24"/>
        </w:rPr>
        <w:t>ba realizace nepřesáhne 15 týdnů.</w:t>
      </w:r>
    </w:p>
    <w:p w:rsidR="00C94CDB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Termín dokončení </w:t>
      </w:r>
      <w:r w:rsidRPr="004477CD" w:rsidR="00E46AC7">
        <w:rPr>
          <w:rFonts w:ascii="Arial" w:hAnsi="Arial" w:cs="Arial"/>
          <w:bCs/>
          <w:sz w:val="24"/>
          <w:szCs w:val="24"/>
        </w:rPr>
        <w:t>nejpozději do</w:t>
      </w:r>
      <w:r w:rsidRPr="004477CD" w:rsidR="00D07F14">
        <w:rPr>
          <w:rFonts w:ascii="Arial" w:hAnsi="Arial" w:cs="Arial"/>
          <w:bCs/>
          <w:sz w:val="24"/>
          <w:szCs w:val="24"/>
        </w:rPr>
        <w:t xml:space="preserve"> </w:t>
      </w:r>
      <w:r w:rsidR="00016221">
        <w:rPr>
          <w:rFonts w:ascii="Arial" w:hAnsi="Arial" w:cs="Arial"/>
          <w:bCs/>
          <w:sz w:val="24"/>
          <w:szCs w:val="24"/>
        </w:rPr>
        <w:t>31. 10. 2017</w:t>
      </w:r>
      <w:r w:rsidRPr="004477CD">
        <w:rPr>
          <w:rFonts w:ascii="Arial" w:hAnsi="Arial" w:cs="Arial"/>
          <w:bCs/>
          <w:sz w:val="24"/>
          <w:szCs w:val="24"/>
        </w:rPr>
        <w:t>. Zhotovitel je povinen do</w:t>
      </w:r>
      <w:r w:rsidR="002C59BA">
        <w:rPr>
          <w:rFonts w:ascii="Arial" w:hAnsi="Arial" w:cs="Arial"/>
          <w:bCs/>
          <w:sz w:val="24"/>
          <w:szCs w:val="24"/>
        </w:rPr>
        <w:t xml:space="preserve">končit práce na díle v termínu </w:t>
      </w:r>
      <w:r w:rsidRPr="004477CD">
        <w:rPr>
          <w:rFonts w:ascii="Arial" w:hAnsi="Arial" w:cs="Arial"/>
          <w:bCs/>
          <w:sz w:val="24"/>
          <w:szCs w:val="24"/>
        </w:rPr>
        <w:t xml:space="preserve">sjednaném dle této </w:t>
      </w:r>
      <w:r w:rsidR="003F091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mlouvy. Termín dokončení je závislý na řádném a včasném splnění součinnosti Objednatele dohodnutých ve </w:t>
      </w:r>
      <w:r w:rsidR="003F091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mlouvě. Po dobu prodlení Objednatele s poskytnutí</w:t>
      </w:r>
      <w:r w:rsidRPr="004477CD" w:rsidR="00074D80">
        <w:rPr>
          <w:rFonts w:ascii="Arial" w:hAnsi="Arial" w:cs="Arial"/>
          <w:bCs/>
          <w:sz w:val="24"/>
          <w:szCs w:val="24"/>
        </w:rPr>
        <w:t>m dohodnutých součinností není Z</w:t>
      </w:r>
      <w:r w:rsidRPr="004477CD">
        <w:rPr>
          <w:rFonts w:ascii="Arial" w:hAnsi="Arial" w:cs="Arial"/>
          <w:bCs/>
          <w:sz w:val="24"/>
          <w:szCs w:val="24"/>
        </w:rPr>
        <w:t>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</w:t>
      </w:r>
      <w:r w:rsidRPr="004477CD" w:rsidR="00074D80">
        <w:rPr>
          <w:rFonts w:ascii="Arial" w:hAnsi="Arial" w:cs="Arial"/>
          <w:bCs/>
          <w:sz w:val="24"/>
          <w:szCs w:val="24"/>
        </w:rPr>
        <w:t>m</w:t>
      </w:r>
      <w:r w:rsidRPr="004477CD">
        <w:rPr>
          <w:rFonts w:ascii="Arial" w:hAnsi="Arial" w:cs="Arial"/>
          <w:bCs/>
          <w:sz w:val="24"/>
          <w:szCs w:val="24"/>
        </w:rPr>
        <w:t xml:space="preserve">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3D55ED" w:rsidRPr="004477CD" w:rsidP="00C07B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Místem plnění </w:t>
      </w:r>
      <w:r w:rsidRPr="004477CD" w:rsidR="0037780D">
        <w:rPr>
          <w:rFonts w:ascii="Arial" w:hAnsi="Arial" w:cs="Arial"/>
          <w:bCs/>
          <w:sz w:val="24"/>
          <w:szCs w:val="24"/>
        </w:rPr>
        <w:t>je</w:t>
      </w:r>
      <w:r w:rsidRPr="004477CD" w:rsidR="00EF4FD2">
        <w:rPr>
          <w:rFonts w:ascii="Arial" w:hAnsi="Arial" w:cs="Arial"/>
          <w:bCs/>
          <w:sz w:val="24"/>
          <w:szCs w:val="24"/>
        </w:rPr>
        <w:t xml:space="preserve">: </w:t>
      </w:r>
      <w:r w:rsidR="002205C7">
        <w:rPr>
          <w:rFonts w:ascii="Arial" w:hAnsi="Arial" w:cs="Arial"/>
          <w:bCs/>
          <w:sz w:val="24"/>
          <w:szCs w:val="24"/>
        </w:rPr>
        <w:t xml:space="preserve">Objekt č. p. 21, st. p. č. 4/1 v k. </w:t>
      </w:r>
      <w:r w:rsidR="002205C7">
        <w:rPr>
          <w:rFonts w:ascii="Arial" w:hAnsi="Arial" w:cs="Arial"/>
          <w:bCs/>
          <w:sz w:val="24"/>
          <w:szCs w:val="24"/>
        </w:rPr>
        <w:t>ú.</w:t>
      </w:r>
      <w:r w:rsidR="002205C7">
        <w:rPr>
          <w:rFonts w:ascii="Arial" w:hAnsi="Arial" w:cs="Arial"/>
          <w:bCs/>
          <w:sz w:val="24"/>
          <w:szCs w:val="24"/>
        </w:rPr>
        <w:t xml:space="preserve"> Sušice nad Otavou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F80EB2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</w:t>
      </w:r>
      <w:r w:rsidRPr="004477CD">
        <w:rPr>
          <w:rFonts w:ascii="Arial" w:hAnsi="Arial" w:cs="Arial"/>
          <w:bCs/>
          <w:sz w:val="24"/>
          <w:szCs w:val="24"/>
        </w:rPr>
        <w:t>enní pracovní doba 7:00 – 17:00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C94CDB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T</w:t>
      </w:r>
      <w:r w:rsidRPr="004477CD">
        <w:rPr>
          <w:rFonts w:ascii="Arial" w:hAnsi="Arial" w:cs="Arial"/>
          <w:bCs/>
          <w:sz w:val="24"/>
          <w:szCs w:val="24"/>
        </w:rPr>
        <w:t>ermín předání a převzetí díla – Zhotovitel je povinen předat dílo Objednateli v termínu dle této smlouvy, o předání díla bude sepsán předávací protokol. Závazek Zhotovitele definovaný touto smlouvou zaniká jeho řá</w:t>
      </w:r>
      <w:r w:rsidRPr="004477CD" w:rsidR="009B6CD0">
        <w:rPr>
          <w:rFonts w:ascii="Arial" w:hAnsi="Arial" w:cs="Arial"/>
          <w:bCs/>
          <w:sz w:val="24"/>
          <w:szCs w:val="24"/>
        </w:rPr>
        <w:t>d</w:t>
      </w:r>
      <w:r w:rsidRPr="004477CD">
        <w:rPr>
          <w:rFonts w:ascii="Arial" w:hAnsi="Arial" w:cs="Arial"/>
          <w:bCs/>
          <w:sz w:val="24"/>
          <w:szCs w:val="24"/>
        </w:rPr>
        <w:t>ným a včasným splněním, tedy řádným a včasným splněním všech závazků Zho</w:t>
      </w:r>
      <w:r w:rsidR="002C59BA">
        <w:rPr>
          <w:rFonts w:ascii="Arial" w:hAnsi="Arial" w:cs="Arial"/>
          <w:bCs/>
          <w:sz w:val="24"/>
          <w:szCs w:val="24"/>
        </w:rPr>
        <w:t xml:space="preserve">tovitele definovaných v článku </w:t>
      </w:r>
      <w:r w:rsidRPr="004477CD" w:rsidR="00074D80">
        <w:rPr>
          <w:rFonts w:ascii="Arial" w:hAnsi="Arial" w:cs="Arial"/>
          <w:bCs/>
          <w:sz w:val="24"/>
          <w:szCs w:val="24"/>
        </w:rPr>
        <w:t xml:space="preserve">VI. </w:t>
      </w:r>
      <w:r w:rsidRPr="004477CD">
        <w:rPr>
          <w:rFonts w:ascii="Arial" w:hAnsi="Arial" w:cs="Arial"/>
          <w:bCs/>
          <w:sz w:val="24"/>
          <w:szCs w:val="24"/>
        </w:rPr>
        <w:t>výše.</w:t>
      </w:r>
    </w:p>
    <w:p w:rsidR="004D0541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Harmonogram předložený </w:t>
      </w:r>
      <w:r w:rsidRPr="004477CD" w:rsidR="00074D80">
        <w:rPr>
          <w:rFonts w:ascii="Arial" w:hAnsi="Arial" w:cs="Arial"/>
          <w:bCs/>
          <w:sz w:val="24"/>
          <w:szCs w:val="24"/>
        </w:rPr>
        <w:t>Z</w:t>
      </w:r>
      <w:r w:rsidRPr="004477CD">
        <w:rPr>
          <w:rFonts w:ascii="Arial" w:hAnsi="Arial" w:cs="Arial"/>
          <w:bCs/>
          <w:sz w:val="24"/>
          <w:szCs w:val="24"/>
        </w:rPr>
        <w:t>hotovitelem v nabídce je závazný po celou dobu výstavby a je možno jej měnit pouze s písemným souhlasem Objednatele.</w:t>
      </w:r>
    </w:p>
    <w:p w:rsidR="00BD4A2F" w:rsidRPr="004477CD" w:rsidP="00C94CD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35D50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22A34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235D50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235D50">
        <w:rPr>
          <w:rFonts w:ascii="Arial" w:hAnsi="Arial" w:cs="Arial"/>
          <w:b/>
          <w:bCs/>
          <w:sz w:val="24"/>
          <w:szCs w:val="24"/>
        </w:rPr>
        <w:t>V</w:t>
      </w:r>
      <w:r w:rsidRPr="00235D50" w:rsidR="000020B1">
        <w:rPr>
          <w:rFonts w:ascii="Arial" w:hAnsi="Arial" w:cs="Arial"/>
          <w:b/>
          <w:bCs/>
          <w:sz w:val="24"/>
          <w:szCs w:val="24"/>
        </w:rPr>
        <w:t>II</w:t>
      </w:r>
      <w:r w:rsidRPr="00235D50">
        <w:rPr>
          <w:rFonts w:ascii="Arial" w:hAnsi="Arial" w:cs="Arial"/>
          <w:b/>
          <w:bCs/>
          <w:sz w:val="24"/>
          <w:szCs w:val="24"/>
        </w:rPr>
        <w:t>.</w:t>
      </w:r>
      <w:r w:rsidRPr="00235D50" w:rsidR="002C59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D50">
        <w:rPr>
          <w:rFonts w:ascii="Arial" w:hAnsi="Arial" w:cs="Arial"/>
          <w:b/>
          <w:bCs/>
          <w:sz w:val="24"/>
          <w:szCs w:val="24"/>
        </w:rPr>
        <w:t>CENA DÍLA A PLATEBNÍ PODMÍNKY</w:t>
      </w:r>
    </w:p>
    <w:p w:rsidR="004D0541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Cena díla je oběma smluvními stranami sjednána v souladu s ustanovením § 2 zákona č. 526/1990 Sb., o cenách a je dohodnuta bez daně z přidané hodnoty (DPH). DPH bude účtována podle sazeb platných v době vzniku zdanitelného plnění.</w:t>
      </w:r>
    </w:p>
    <w:p w:rsidR="003F0914" w:rsidP="00D176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4477CD" w:rsidR="004D0541">
        <w:rPr>
          <w:rFonts w:ascii="Arial" w:hAnsi="Arial" w:cs="Arial"/>
          <w:bCs/>
          <w:sz w:val="24"/>
          <w:szCs w:val="24"/>
        </w:rPr>
        <w:t xml:space="preserve">Cena je stanovena podle dokumentace předané Objednatelem Zhotoviteli. </w:t>
      </w:r>
    </w:p>
    <w:p w:rsidR="004D0541" w:rsidRPr="004477CD" w:rsidP="002205C7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Pro obsah </w:t>
      </w:r>
      <w:r w:rsidR="003F0914">
        <w:rPr>
          <w:rFonts w:ascii="Arial" w:hAnsi="Arial" w:cs="Arial"/>
          <w:bCs/>
          <w:sz w:val="24"/>
          <w:szCs w:val="24"/>
        </w:rPr>
        <w:t>s</w:t>
      </w:r>
      <w:r w:rsidRPr="004477CD" w:rsidR="00074D80">
        <w:rPr>
          <w:rFonts w:ascii="Arial" w:hAnsi="Arial" w:cs="Arial"/>
          <w:bCs/>
          <w:sz w:val="24"/>
          <w:szCs w:val="24"/>
        </w:rPr>
        <w:t>jednané ceny je rozhodující v</w:t>
      </w:r>
      <w:r w:rsidRPr="004477CD">
        <w:rPr>
          <w:rFonts w:ascii="Arial" w:hAnsi="Arial" w:cs="Arial"/>
          <w:bCs/>
          <w:sz w:val="24"/>
          <w:szCs w:val="24"/>
        </w:rPr>
        <w:t>ýkaz výměr, který je součástí předané projektové dokumentace a je závazný. Zhotovitel jako odborná firma prohlašuje, že výkaz výměr ve vztahu k rozsahu předmětu díla posoudil i považuje ho za úplný a reálný.</w:t>
      </w:r>
    </w:p>
    <w:p w:rsidR="00D1767B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Sjednaná cena je cenou pevnou a nejvýše přípustnou za sjednaný rozsah díla, obsahuje veškeré náklady nezbytné k řádnému, kvalitnímu a včasnému provedení díla a zisk Zhotovitele.</w:t>
      </w:r>
    </w:p>
    <w:p w:rsidR="003D55ED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Cena díla – obě smluvní strany sjednaly za provedení díla nejvýše přípustnou cenu ve výši:</w:t>
      </w:r>
    </w:p>
    <w:p w:rsidR="001578B5" w:rsidRPr="004477CD" w:rsidP="001578B5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578B5" w:rsidRPr="004477CD" w:rsidP="001578B5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    Cena celkem bez DPH</w:t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="009553BC">
        <w:rPr>
          <w:rFonts w:ascii="Arial" w:hAnsi="Arial" w:cs="Arial"/>
          <w:bCs/>
          <w:sz w:val="24"/>
          <w:szCs w:val="24"/>
        </w:rPr>
        <w:t>1,908.302,</w:t>
      </w:r>
      <w:r>
        <w:rPr>
          <w:rFonts w:ascii="Arial" w:hAnsi="Arial" w:cs="Arial"/>
          <w:bCs/>
          <w:sz w:val="24"/>
          <w:szCs w:val="24"/>
        </w:rPr>
        <w:t>-</w:t>
      </w:r>
      <w:r w:rsidRPr="004477CD">
        <w:rPr>
          <w:rFonts w:ascii="Arial" w:hAnsi="Arial" w:cs="Arial"/>
          <w:bCs/>
          <w:sz w:val="24"/>
          <w:szCs w:val="24"/>
        </w:rPr>
        <w:t xml:space="preserve"> Kč</w:t>
      </w:r>
    </w:p>
    <w:p w:rsidR="001578B5" w:rsidRPr="004477CD" w:rsidP="001578B5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    DPH </w:t>
      </w:r>
      <w:r>
        <w:rPr>
          <w:rFonts w:ascii="Arial" w:hAnsi="Arial" w:cs="Arial"/>
          <w:bCs/>
          <w:sz w:val="24"/>
          <w:szCs w:val="24"/>
        </w:rPr>
        <w:t>15</w:t>
      </w:r>
      <w:r w:rsidRPr="004477CD">
        <w:rPr>
          <w:rFonts w:ascii="Arial" w:hAnsi="Arial" w:cs="Arial"/>
          <w:bCs/>
          <w:sz w:val="24"/>
          <w:szCs w:val="24"/>
        </w:rPr>
        <w:t>%</w:t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="009553BC">
        <w:rPr>
          <w:rFonts w:ascii="Arial" w:hAnsi="Arial" w:cs="Arial"/>
          <w:bCs/>
          <w:sz w:val="24"/>
          <w:szCs w:val="24"/>
        </w:rPr>
        <w:t xml:space="preserve">   286.245,-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Kč</w:t>
      </w:r>
    </w:p>
    <w:p w:rsidR="001578B5" w:rsidRPr="004C4399" w:rsidP="001578B5">
      <w:pPr>
        <w:pStyle w:val="ListParagraph"/>
        <w:spacing w:after="0" w:line="240" w:lineRule="auto"/>
        <w:ind w:left="0" w:firstLine="36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    </w:t>
      </w:r>
      <w:r w:rsidRPr="004C4399">
        <w:rPr>
          <w:rFonts w:ascii="Arial" w:hAnsi="Arial" w:cs="Arial"/>
          <w:b/>
          <w:bCs/>
          <w:sz w:val="24"/>
          <w:szCs w:val="24"/>
        </w:rPr>
        <w:t xml:space="preserve">Cena celkem včetně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4C4399">
        <w:rPr>
          <w:rFonts w:ascii="Arial" w:hAnsi="Arial" w:cs="Arial"/>
          <w:b/>
          <w:bCs/>
          <w:sz w:val="24"/>
          <w:szCs w:val="24"/>
        </w:rPr>
        <w:t xml:space="preserve">% DPH </w:t>
      </w:r>
      <w:r w:rsidRPr="004C4399">
        <w:rPr>
          <w:rFonts w:ascii="Arial" w:hAnsi="Arial" w:cs="Arial"/>
          <w:b/>
          <w:bCs/>
          <w:sz w:val="24"/>
          <w:szCs w:val="24"/>
        </w:rPr>
        <w:tab/>
      </w:r>
      <w:r w:rsidRPr="004C4399">
        <w:rPr>
          <w:rFonts w:ascii="Arial" w:hAnsi="Arial" w:cs="Arial"/>
          <w:b/>
          <w:bCs/>
          <w:sz w:val="24"/>
          <w:szCs w:val="24"/>
        </w:rPr>
        <w:tab/>
      </w:r>
      <w:r w:rsidR="009553BC">
        <w:rPr>
          <w:rFonts w:ascii="Arial" w:hAnsi="Arial" w:cs="Arial"/>
          <w:b/>
          <w:bCs/>
          <w:sz w:val="24"/>
          <w:szCs w:val="24"/>
        </w:rPr>
        <w:t>2,194.547</w:t>
      </w:r>
      <w:r w:rsidRPr="004C4399">
        <w:rPr>
          <w:rFonts w:ascii="Arial" w:hAnsi="Arial" w:cs="Arial"/>
          <w:b/>
          <w:bCs/>
          <w:sz w:val="24"/>
          <w:szCs w:val="24"/>
        </w:rPr>
        <w:t>,- Kč</w:t>
      </w:r>
    </w:p>
    <w:p w:rsidR="001578B5" w:rsidRPr="004477CD" w:rsidP="001578B5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22A34" w:rsidP="002205C7">
      <w:pPr>
        <w:pStyle w:val="ListParagraph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3D55ED" w:rsidRPr="004477CD" w:rsidP="002205C7">
      <w:pPr>
        <w:pStyle w:val="ListParagraph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>
        <w:rPr>
          <w:rFonts w:ascii="Arial" w:hAnsi="Arial" w:cs="Arial"/>
          <w:bCs/>
          <w:sz w:val="24"/>
          <w:szCs w:val="24"/>
        </w:rPr>
        <w:tab/>
      </w:r>
      <w:r w:rsidRPr="004477CD" w:rsidR="00B01212">
        <w:rPr>
          <w:rFonts w:ascii="Arial" w:hAnsi="Arial" w:cs="Arial"/>
          <w:bCs/>
          <w:sz w:val="24"/>
          <w:szCs w:val="24"/>
        </w:rPr>
        <w:t xml:space="preserve">      </w:t>
      </w:r>
    </w:p>
    <w:p w:rsidR="00D1767B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Závazným podkladem pro cenu za dílo je výkaz výměr. Je-li cena díla doložena položkovým rozpočtem, zavazuje se Zhotovitel, že tento položkový rozpočet je v úplném souladu s výkazem výměr, předloženým </w:t>
      </w:r>
      <w:r w:rsidR="003F0914">
        <w:rPr>
          <w:rFonts w:ascii="Arial" w:hAnsi="Arial" w:cs="Arial"/>
          <w:bCs/>
          <w:sz w:val="24"/>
          <w:szCs w:val="24"/>
        </w:rPr>
        <w:t>O</w:t>
      </w:r>
      <w:r w:rsidRPr="004477CD">
        <w:rPr>
          <w:rFonts w:ascii="Arial" w:hAnsi="Arial" w:cs="Arial"/>
          <w:bCs/>
          <w:sz w:val="24"/>
          <w:szCs w:val="24"/>
        </w:rPr>
        <w:t>bjednatelem. Položkové rozpočty slouží k prokazování finančního objemu provedených prací (tj. jako podklad pro měsíční fakturaci dílčích plnění) a dále pro ocenění případných více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prací nebo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prací.</w:t>
      </w:r>
    </w:p>
    <w:p w:rsidR="00761DF6" w:rsidRPr="004477CD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Podmínka pro změnu ceny </w:t>
      </w:r>
      <w:r w:rsidRPr="004477CD">
        <w:rPr>
          <w:rFonts w:ascii="Arial" w:hAnsi="Arial" w:cs="Arial"/>
          <w:bCs/>
          <w:sz w:val="24"/>
          <w:szCs w:val="24"/>
        </w:rPr>
        <w:t>–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sjednaná cena je cenou nejvýše přípustnou a může být změněna pouze za níže uvedených podmínek: o hodnotu odpovídající změně sazby DPH, pokud po podpisu smlouvy a před termínem dokončení díla dojde ke změnám sazeb DPH.</w:t>
      </w:r>
    </w:p>
    <w:p w:rsidR="00761DF6" w:rsidRPr="004477CD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Vícepráce a </w:t>
      </w:r>
      <w:r w:rsidRPr="004477CD">
        <w:rPr>
          <w:rFonts w:ascii="Arial" w:hAnsi="Arial" w:cs="Arial"/>
          <w:bCs/>
          <w:sz w:val="24"/>
          <w:szCs w:val="24"/>
        </w:rPr>
        <w:t>méněpráce</w:t>
      </w:r>
      <w:r w:rsidRPr="004477CD">
        <w:rPr>
          <w:rFonts w:ascii="Arial" w:hAnsi="Arial" w:cs="Arial"/>
          <w:bCs/>
          <w:sz w:val="24"/>
          <w:szCs w:val="24"/>
        </w:rPr>
        <w:t xml:space="preserve"> a způsob jejich prokazování – vyskytnou-li se při provádění díla vícepráce nebo </w:t>
      </w:r>
      <w:r w:rsidRPr="004477CD">
        <w:rPr>
          <w:rFonts w:ascii="Arial" w:hAnsi="Arial" w:cs="Arial"/>
          <w:bCs/>
          <w:sz w:val="24"/>
          <w:szCs w:val="24"/>
        </w:rPr>
        <w:t>méněpráce</w:t>
      </w:r>
      <w:r w:rsidRPr="004477CD">
        <w:rPr>
          <w:rFonts w:ascii="Arial" w:hAnsi="Arial" w:cs="Arial"/>
          <w:bCs/>
          <w:sz w:val="24"/>
          <w:szCs w:val="24"/>
        </w:rPr>
        <w:t>, je Zhotovitel povinen provést jejich přesný soupis a tento soupis předložit Objednateli k odsouhlasení. Vyskytnou-li se při provádění díla vícepráce, budou oceněny</w:t>
      </w:r>
      <w:r w:rsidR="003F0914">
        <w:rPr>
          <w:rFonts w:ascii="Arial" w:hAnsi="Arial" w:cs="Arial"/>
          <w:bCs/>
          <w:sz w:val="24"/>
          <w:szCs w:val="24"/>
        </w:rPr>
        <w:t xml:space="preserve"> položkami uvedenými v nabídce Z</w:t>
      </w:r>
      <w:r w:rsidRPr="004477CD">
        <w:rPr>
          <w:rFonts w:ascii="Arial" w:hAnsi="Arial" w:cs="Arial"/>
          <w:bCs/>
          <w:sz w:val="24"/>
          <w:szCs w:val="24"/>
        </w:rPr>
        <w:t xml:space="preserve">hotovitele, položky, které se v nabídce nevyskytují, budou oceněny dle platného ceníku URS. Položky neuvedené v ceníku URS budou oceněny individuální kalkulací. Vyskytnou-li se při provádění díla </w:t>
      </w:r>
      <w:r w:rsidRPr="004477CD">
        <w:rPr>
          <w:rFonts w:ascii="Arial" w:hAnsi="Arial" w:cs="Arial"/>
          <w:bCs/>
          <w:sz w:val="24"/>
          <w:szCs w:val="24"/>
        </w:rPr>
        <w:t>méněpráce</w:t>
      </w:r>
      <w:r w:rsidRPr="004477CD">
        <w:rPr>
          <w:rFonts w:ascii="Arial" w:hAnsi="Arial" w:cs="Arial"/>
          <w:bCs/>
          <w:sz w:val="24"/>
          <w:szCs w:val="24"/>
        </w:rPr>
        <w:t>, budou oceněny na základě písemného soupisu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 xml:space="preserve">prací, odsouhlaseného oběma smluvními stranami, doplněny od Zhotovitele jednotkovými cenami ve výši jednotkových cen podle položkového rozpočtu. Vynásobením jednotkových cen a množství neprovedených měrných jednotek budou stanoveny základní náklady </w:t>
      </w:r>
      <w:r w:rsidRPr="004477CD">
        <w:rPr>
          <w:rFonts w:ascii="Arial" w:hAnsi="Arial" w:cs="Arial"/>
          <w:bCs/>
          <w:sz w:val="24"/>
          <w:szCs w:val="24"/>
        </w:rPr>
        <w:t>méněprací</w:t>
      </w:r>
      <w:r w:rsidRPr="004477CD">
        <w:rPr>
          <w:rFonts w:ascii="Arial" w:hAnsi="Arial" w:cs="Arial"/>
          <w:bCs/>
          <w:sz w:val="24"/>
          <w:szCs w:val="24"/>
        </w:rPr>
        <w:t>. Obě smluvní strany následně změnu sjednané ceny písemně dohodnou formou Dodatku ke smlouvě.</w:t>
      </w:r>
    </w:p>
    <w:p w:rsidR="0004717F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Faktura je splatná do 30 dnů po jejím předání </w:t>
      </w:r>
      <w:r w:rsidRPr="004477CD" w:rsidR="00DE70F2">
        <w:rPr>
          <w:rFonts w:ascii="Arial" w:hAnsi="Arial" w:cs="Arial"/>
          <w:bCs/>
          <w:sz w:val="24"/>
          <w:szCs w:val="24"/>
        </w:rPr>
        <w:t>O</w:t>
      </w:r>
      <w:r w:rsidRPr="004477CD" w:rsidR="00BE4DA4">
        <w:rPr>
          <w:rFonts w:ascii="Arial" w:hAnsi="Arial" w:cs="Arial"/>
          <w:bCs/>
          <w:sz w:val="24"/>
          <w:szCs w:val="24"/>
        </w:rPr>
        <w:t>bjednateli a bude vystavena po předání celého díla</w:t>
      </w:r>
      <w:r w:rsidRPr="004477CD">
        <w:rPr>
          <w:rFonts w:ascii="Arial" w:hAnsi="Arial" w:cs="Arial"/>
          <w:bCs/>
          <w:sz w:val="24"/>
          <w:szCs w:val="24"/>
        </w:rPr>
        <w:t xml:space="preserve">, nebo 1x za měsíc a to na základě předávacího protokolu (zjišťovacího protokolu) o předání předmětného dílčího plnění podepsaný smluvními stranami. Zhotovitel předloží Objednateli vždy nejpozději do pátého dne následujícího měsíce předávací protokol </w:t>
      </w:r>
      <w:r w:rsidR="003F0914">
        <w:rPr>
          <w:rFonts w:ascii="Arial" w:hAnsi="Arial" w:cs="Arial"/>
          <w:bCs/>
          <w:sz w:val="24"/>
          <w:szCs w:val="24"/>
        </w:rPr>
        <w:t xml:space="preserve">(zjišťovací </w:t>
      </w:r>
      <w:r w:rsidR="003F0914">
        <w:rPr>
          <w:rFonts w:ascii="Arial" w:hAnsi="Arial" w:cs="Arial"/>
          <w:bCs/>
          <w:sz w:val="24"/>
          <w:szCs w:val="24"/>
        </w:rPr>
        <w:t xml:space="preserve">protokol) </w:t>
      </w:r>
      <w:r w:rsidRPr="004477CD">
        <w:rPr>
          <w:rFonts w:ascii="Arial" w:hAnsi="Arial" w:cs="Arial"/>
          <w:bCs/>
          <w:sz w:val="24"/>
          <w:szCs w:val="24"/>
        </w:rPr>
        <w:t>obsahující soupis provedených prací oceněný v souladu s položkovým rozpočtem. Objednatel je povinen se k tomuto soupisu vyjádřit nejpozději do 5-ti dnů ode dne jeho obdržení. Zhotovitel do 5-ti dnů po odsouhlasení předávacího protokolu (zjišťovací protokol) Objednatelem vystaví Objednateli fakturu. Nedílnou součástí faktury musí být předávací protokol (zjišťovací protokol) o předání dílčího plnění. Bez toho je faktura neúplná a neplatná.</w:t>
      </w:r>
    </w:p>
    <w:p w:rsidR="0004717F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Nedojde-li mezi oběma stranami k dohodě při odsouhlasení množství nebo druhu provedených prací je Zhotovitel oprávněn fakturovat pouze ty práce a dodávky, u kterých nedošlo k rozporu. Pokud bude faktura Zhotovitele obsahovat i práce,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:rsidR="00757E5D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Za den úhrady se považuje den odepsání příslušné částky z účtu </w:t>
      </w:r>
      <w:r w:rsidRPr="004477CD" w:rsidR="00DE70F2">
        <w:rPr>
          <w:rFonts w:ascii="Arial" w:hAnsi="Arial" w:cs="Arial"/>
          <w:bCs/>
          <w:sz w:val="24"/>
          <w:szCs w:val="24"/>
        </w:rPr>
        <w:t>Objednatele ve prospěch účtu Z</w:t>
      </w:r>
      <w:r w:rsidRPr="004477CD">
        <w:rPr>
          <w:rFonts w:ascii="Arial" w:hAnsi="Arial" w:cs="Arial"/>
          <w:bCs/>
          <w:sz w:val="24"/>
          <w:szCs w:val="24"/>
        </w:rPr>
        <w:t>hotovitele.</w:t>
      </w:r>
    </w:p>
    <w:p w:rsidR="00BE4DA4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Objednatel si vyhrazuje právo před uplynutím lhůty splatnosti vrátit daňový doklad – fakturu – pokud neobsahuje požadované náležitosti nebo obsahuje nesprávné cenové údaje.</w:t>
      </w:r>
    </w:p>
    <w:p w:rsidR="00BE4DA4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Oprávněným vrácením daňového dokladu – faktury – přestává běžet původní lhůta splatnosti. Opravená nebo přepracovaná faktura bude opatřena novou lhůtou splatnosti.</w:t>
      </w:r>
    </w:p>
    <w:p w:rsidR="00BE4DA4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Jestliže dojde prokazatelně z důvodů na straně banky k prodlení platby faktury, není objednatel po tuto dobu v prodlení se zaplacením v ní uvedené částky.</w:t>
      </w:r>
    </w:p>
    <w:p w:rsidR="0004717F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Náležitosti daňových dokladů (faktur) – faktury Zhotovitele musí formou a obsahem odpovídat zákonu o účetnictví a zákonu o dani z přidané hodnoty a musí obsahovat:</w:t>
      </w:r>
    </w:p>
    <w:p w:rsidR="0004717F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Označení účetního dokladu a jeho pořadové číslo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Identifikační údaje Objednatele včetně DIČ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Identifikační údaje Zhotovitele včetně DIČ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Popis obsahu účetního dokladu</w:t>
      </w:r>
    </w:p>
    <w:p w:rsidR="000020B1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Datum vystavení</w:t>
      </w:r>
    </w:p>
    <w:p w:rsidR="001578B5" w:rsidRPr="004477CD" w:rsidP="001578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Datum uskutečnění zdanitelného plnění</w:t>
      </w:r>
    </w:p>
    <w:p w:rsidR="001578B5" w:rsidRPr="004477CD" w:rsidP="001578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Výši ceny bez daně celkem</w:t>
      </w:r>
    </w:p>
    <w:p w:rsidR="001578B5" w:rsidRPr="004477CD" w:rsidP="001578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Sazbu daně</w:t>
      </w:r>
    </w:p>
    <w:p w:rsidR="001578B5" w:rsidRPr="004477CD" w:rsidP="001578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Výši daně celkem</w:t>
      </w:r>
    </w:p>
    <w:p w:rsidR="001578B5" w:rsidRPr="004477CD" w:rsidP="001578B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Cenu celkem včetně daně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Podpis odpovědné osoby Zhotovitele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Přílohu – soupis provedených prací oceněný podle dohodnutého způsobu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Faktury budou předkládány Objednateli ve třech originálech, každá faktura určená k proplacení bude písemně odsouhlasena Objednatelem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0020B1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 případě, že předmět plnění bude podléhat režimu přenesené daňové povinnosti, podle § 92e zákona č. 235/2004 Sb., ve znění pozdějších předpisů, bude faktura označena povinností příjemce plnění výši daně doplnit a přiznat a bude postupováno dle tohoto zákona.</w:t>
      </w:r>
    </w:p>
    <w:p w:rsidR="00EB6BD1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5F45BF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622A34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5A4C65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VIII. MAJETKOVÉ SANKCE</w:t>
      </w:r>
    </w:p>
    <w:p w:rsidR="000020B1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Sankce za neplnění dohodnutých termínů –</w:t>
      </w:r>
      <w:r w:rsidRPr="004477CD" w:rsidR="00B01212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Objednatel zaplatí Zhotoviteli úrok z prodlení s termínem splatnosti faktur ve výši stanovené obecně závaznými právními předpisy.</w:t>
      </w:r>
    </w:p>
    <w:p w:rsidR="000020B1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zaplatí Objednateli smluvní pokutu za nedodržení konečného termínu předání a převzetí díla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 dle článku IV. </w:t>
      </w:r>
      <w:r w:rsidRPr="004477CD" w:rsidR="00074D80">
        <w:rPr>
          <w:rFonts w:ascii="Arial" w:hAnsi="Arial" w:cs="Arial"/>
          <w:bCs/>
          <w:sz w:val="24"/>
          <w:szCs w:val="24"/>
        </w:rPr>
        <w:t>o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dstavec 2 této </w:t>
      </w:r>
      <w:r w:rsidR="00EB6BD1">
        <w:rPr>
          <w:rFonts w:ascii="Arial" w:hAnsi="Arial" w:cs="Arial"/>
          <w:bCs/>
          <w:sz w:val="24"/>
          <w:szCs w:val="24"/>
        </w:rPr>
        <w:t>S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mlouvy ve výši 5.000,00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 w:rsidR="009B6CD0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konečného termínu odstranění vad a nedodělků uvedených v protokolu o převzetí a předání díla ve výši 5.000,00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>
        <w:rPr>
          <w:rFonts w:ascii="Arial" w:hAnsi="Arial" w:cs="Arial"/>
          <w:bCs/>
          <w:sz w:val="24"/>
          <w:szCs w:val="24"/>
        </w:rPr>
        <w:t xml:space="preserve">den prodlení a </w:t>
      </w:r>
      <w:r w:rsidR="005366B1">
        <w:rPr>
          <w:rFonts w:ascii="Arial" w:hAnsi="Arial" w:cs="Arial"/>
          <w:bCs/>
          <w:sz w:val="24"/>
          <w:szCs w:val="24"/>
        </w:rPr>
        <w:t xml:space="preserve">každou </w:t>
      </w:r>
      <w:r w:rsidRPr="004477CD">
        <w:rPr>
          <w:rFonts w:ascii="Arial" w:hAnsi="Arial" w:cs="Arial"/>
          <w:bCs/>
          <w:sz w:val="24"/>
          <w:szCs w:val="24"/>
        </w:rPr>
        <w:t>vadu.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nástupu k odstranění reklamovaných vad v záruční době ve výši 1.000,00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>
        <w:rPr>
          <w:rFonts w:ascii="Arial" w:hAnsi="Arial" w:cs="Arial"/>
          <w:bCs/>
          <w:sz w:val="24"/>
          <w:szCs w:val="24"/>
        </w:rPr>
        <w:t xml:space="preserve">den prodlení a </w:t>
      </w:r>
      <w:r w:rsidR="005366B1">
        <w:rPr>
          <w:rFonts w:ascii="Arial" w:hAnsi="Arial" w:cs="Arial"/>
          <w:bCs/>
          <w:sz w:val="24"/>
          <w:szCs w:val="24"/>
        </w:rPr>
        <w:t xml:space="preserve">každou </w:t>
      </w:r>
      <w:r w:rsidRPr="004477CD">
        <w:rPr>
          <w:rFonts w:ascii="Arial" w:hAnsi="Arial" w:cs="Arial"/>
          <w:bCs/>
          <w:sz w:val="24"/>
          <w:szCs w:val="24"/>
        </w:rPr>
        <w:t>vadu.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vyklizení staveniště ve výši 1.000,00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>
        <w:rPr>
          <w:rFonts w:ascii="Arial" w:hAnsi="Arial" w:cs="Arial"/>
          <w:bCs/>
          <w:sz w:val="24"/>
          <w:szCs w:val="24"/>
        </w:rPr>
        <w:t>den prodlení.</w:t>
      </w:r>
    </w:p>
    <w:p w:rsidR="009B6CD0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Pokud zhotovitel v průběhu realizace stavby nebude dodržovat předpisy BOZP, je povinen zaplatit Objednateli smluvní pokutu ve výši 4.000,00 Kč za každý takový případ porušení zjištěný Objednatelem, případně koordinátorem BOZP a uvedený v zápisu z kontrolního dne a neodstraněný v určeném termínu.</w:t>
      </w:r>
    </w:p>
    <w:p w:rsidR="00EB6BD1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Pokud se Zhotovitel v průběhu realizace stavby nebude řídit závaznými stanovisky DOSS a Stavebního úřadu, je povinen zaplatit Objednateli smluvní pokutu ve výši 4.000,</w:t>
      </w:r>
      <w:r w:rsidR="000A4571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 Kč za každý takový případ porušení zjištěn</w:t>
      </w:r>
      <w:r w:rsidR="00652974">
        <w:rPr>
          <w:rFonts w:ascii="Arial" w:hAnsi="Arial" w:cs="Arial"/>
          <w:bCs/>
          <w:sz w:val="24"/>
          <w:szCs w:val="24"/>
        </w:rPr>
        <w:t>ý</w:t>
      </w:r>
      <w:r>
        <w:rPr>
          <w:rFonts w:ascii="Arial" w:hAnsi="Arial" w:cs="Arial"/>
          <w:bCs/>
          <w:sz w:val="24"/>
          <w:szCs w:val="24"/>
        </w:rPr>
        <w:t xml:space="preserve"> Objednatele</w:t>
      </w:r>
      <w:r w:rsidR="00652974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, případně jmenovaným zástupcem Objednatele (TDI) a uvedený v zápisu z kontrolního dne a neodstraněný v určeném termínu.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Za vícedenní nepřítomnost odpovědné osoby na staveništi během realizace akce Zhotovitel zaplatí Objednateli smluvní pokutu ve výši 5.000,00 Kč za každý případ.</w:t>
      </w:r>
    </w:p>
    <w:p w:rsidR="000020B1" w:rsidRPr="004477CD" w:rsidP="00973BD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Lhůta splatnosti sankcí – strana povinná je povinna uhradit vyúčtované sankce nejpozději do čtrnácti dnů ode dne doručení příslušného vyúčtování. Stejná lhůta se vztahuje i na úhradu úroku z prodlení.</w:t>
      </w:r>
    </w:p>
    <w:p w:rsidR="000020B1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0020B1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22A34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IX</w:t>
      </w:r>
      <w:r w:rsidRPr="004477CD" w:rsidR="005A4C6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477CD">
        <w:rPr>
          <w:rFonts w:ascii="Arial" w:hAnsi="Arial" w:cs="Arial"/>
          <w:b/>
          <w:bCs/>
          <w:sz w:val="24"/>
          <w:szCs w:val="24"/>
        </w:rPr>
        <w:t>STAVENIŠTĚ</w:t>
      </w:r>
    </w:p>
    <w:p w:rsidR="004340A6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užívat staveniště pouze pro účely související s prováděním díla a při užívání staveniště je povinen dodržovat veškeré právní předpisy.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Před zahájením prací na staveništi musí být zpracován a předložen plán bezpečnosti a ochrany zdraví při práci na staveništi.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před zahájením prací projednat s vlastníky dotčených pozemků konkrétní podmínky vstupu na pozemky a pořídit o tom písemný záznam ověřený podpisem příslušného vlastníka pozemku. Seznam vlastníků všech pozemků dotčených stavbou dle stavebního povolení (sdělení) předá Zhotoviteli Objednatel při předání staveniště.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Veškerá potřebná povolení k užívání veřejných ploch, případně rozkopávkám nebo překopům veřejných komunikací zajišťuje Zhotovitel a nese veškeré případné poplatky.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Jestliže v souvislosti s provozem staveniště nebo prováděním díla bude třeba umístit nebo přemístit dopravní značky podle předpisů o pozemních komunikacích, obstará tyto práce Zhotovitel. Zhotovitel dále zodpovídá i za umisťování, přemisťování a udržování dopravních značek v souvislosti s průběhem provádění prací. Jakékoli pokuty či náhrady škod vzniklých v této souvislosti jdou k tíži Zhotovitele.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udržovat na staveništi pořádek. Tato povinnost se vztahuje zejména na přilehlé pozemní komunikace znečištěné činností Zhotovitele.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průběžně ze staveniště odstraňovat všechny druhy odpadů, stavební suti a nepotřebného materiálu. Zhotovitel je rovněž povinen zabezpečit, aby odpad vzniklý z jeho činnosti nebo stavební materiál nebyl umísťován mimo staveniště.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odstranit zařízení staveniště a vyklidit staveniště nejpozději do 10-ti dnů ode dne předání a převzetí díla, pokud se strany nedohodnou jinak.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Nevyklidí-li Zhotovitel staveniště ve sjednaném termínu, je Objednatel oprávněn zabezpečit vyklizení staveniště třetí osobou a náklady s tím spojené uhradí Objed</w:t>
      </w:r>
      <w:r w:rsidRPr="004477CD" w:rsidR="0001318A">
        <w:rPr>
          <w:rFonts w:ascii="Arial" w:hAnsi="Arial" w:cs="Arial"/>
          <w:bCs/>
          <w:sz w:val="24"/>
          <w:szCs w:val="24"/>
        </w:rPr>
        <w:t>n</w:t>
      </w:r>
      <w:r w:rsidRPr="004477CD">
        <w:rPr>
          <w:rFonts w:ascii="Arial" w:hAnsi="Arial" w:cs="Arial"/>
          <w:bCs/>
          <w:sz w:val="24"/>
          <w:szCs w:val="24"/>
        </w:rPr>
        <w:t>ateli Zhotovitel.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K termínu stanov</w:t>
      </w:r>
      <w:r w:rsidRPr="004477CD" w:rsidR="0001318A">
        <w:rPr>
          <w:rFonts w:ascii="Arial" w:hAnsi="Arial" w:cs="Arial"/>
          <w:bCs/>
          <w:sz w:val="24"/>
          <w:szCs w:val="24"/>
        </w:rPr>
        <w:t>en</w:t>
      </w:r>
      <w:r w:rsidRPr="004477CD">
        <w:rPr>
          <w:rFonts w:ascii="Arial" w:hAnsi="Arial" w:cs="Arial"/>
          <w:bCs/>
          <w:sz w:val="24"/>
          <w:szCs w:val="24"/>
        </w:rPr>
        <w:t>ému ve smlouvě k vyklizení staveniště je Zhotovitel povinen předat všechny</w:t>
      </w:r>
      <w:r w:rsidRPr="004477CD" w:rsidR="0001318A">
        <w:rPr>
          <w:rFonts w:ascii="Arial" w:hAnsi="Arial" w:cs="Arial"/>
          <w:bCs/>
          <w:sz w:val="24"/>
          <w:szCs w:val="24"/>
        </w:rPr>
        <w:t xml:space="preserve"> pozemky dotčené prováděním stavby zpět jejich vlastníkům. O tomto předání sepíší spolu písemný zápis, který Zhotovitel předá Objednateli nejpozději zároveň s oznámením o odstranění veškerých vad a nedodělků uvedených o zápise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 w:rsidR="0001318A">
        <w:rPr>
          <w:rFonts w:ascii="Arial" w:hAnsi="Arial" w:cs="Arial"/>
          <w:bCs/>
          <w:sz w:val="24"/>
          <w:szCs w:val="24"/>
        </w:rPr>
        <w:t>o předání a převzetí stavby. Každý chybějící písemný zápis o zpětném předání pozemku dotčeného prováděním stavby jeho vlastníkovi bude považován za nedodělek díla.</w:t>
      </w:r>
    </w:p>
    <w:p w:rsidR="0001318A" w:rsidRPr="004477CD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4477CD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4477CD" w:rsidP="0001318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X.</w:t>
      </w:r>
      <w:r w:rsidRPr="004477CD" w:rsidR="008724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/>
          <w:bCs/>
          <w:sz w:val="24"/>
          <w:szCs w:val="24"/>
        </w:rPr>
        <w:t>STAVEBNÍ DENÍK</w:t>
      </w:r>
    </w:p>
    <w:p w:rsidR="00973BD3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vést ode dne předání a převzetí staveniště o pracích, které provádí, stavební deník.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Stavební deník musí být v pracovní dny od 7:00 do 17:00 hod. přístupný oprávněným osobám Objednatele, případně jiným osobám oprávněným do stavebního deníku zapisovat.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do stavebního deníku se provádí v originále a dvou kopiích. Originály zápisů je Zhotovitel povinen předat Objednateli nejméně 1x měsíčně, pokud se strany nedohodnou jinak.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Povinnost vést stavební deník končí úspěšným protokolárním předáním a převzetím případně po odstranění veškerých vad a nedodělků stavby.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Povinnost archivovat stavební deník po dobu nejméně 10-ti let ode dne posledního zápisu ve stavebním deníku, má Objednatel.</w:t>
      </w:r>
    </w:p>
    <w:p w:rsidR="00282C44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Obsah stavebního deníku </w:t>
      </w:r>
      <w:r w:rsidRPr="004477CD">
        <w:rPr>
          <w:rFonts w:ascii="Arial" w:hAnsi="Arial" w:cs="Arial"/>
          <w:bCs/>
          <w:sz w:val="24"/>
          <w:szCs w:val="24"/>
        </w:rPr>
        <w:t>–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ve stavebním deníku musí být uvedeny základní údaje:</w:t>
      </w:r>
    </w:p>
    <w:p w:rsidR="0001318A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název, sídlo, IČ, DIČ Zhotovitele včetně jmenného seznamu osob oprávněných za Zhotovitele provádět zápisy do stavebního deníku s uvedením jejich kontaktů a podpisového vzoru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název, sídlo IČ, DIČ Objednatele včetně jmenného seznamu osob oprávněných za Objednatele provádět zápisy do stavebního deníku s uvedením jejich kontaktů a podpisového vzoru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název, sídlo, IČ, DIČ zpracovatele projektové dokumentace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seznam dokumentace stavby včetně veškerých změn a doplňků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seznam dokladů a úředních opatření týkající se stavby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282C44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</w:t>
      </w:r>
      <w:r w:rsidRPr="004477CD">
        <w:rPr>
          <w:rFonts w:ascii="Arial" w:hAnsi="Arial" w:cs="Arial"/>
          <w:bCs/>
          <w:sz w:val="24"/>
          <w:szCs w:val="24"/>
        </w:rPr>
        <w:t>o stavebního deníku zapisuje Zhotovitel veškeré skutečnosti rozhodné pro provádění díla (stav staveniště, počasí, počet pracovníků a nasazení strojů a dopravních prostředků, časový posun prací, kontrolu jakosti provedených prací, opatření učiněných v souladu s předpisy bezpečnosti a ochrany zdraví, opatření učiněných v souladu s předpisy požární ochrany a ochrany životního prostředí, události nebo překážky mající vliv na provádění díla)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282C44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Všechny listy stavebního deníku musí být očíslovány, ve stavebním deníku nesmí být vynechána volná místa.</w:t>
      </w:r>
    </w:p>
    <w:p w:rsidR="00282C44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 případě neočekávaných událostí nebo okolností, které mají zvláštní význam pro další postup stavby, pořizuje Zhotovitel i příslušnou fotodokumentaci, která se stane součástí stavebního deníku.</w:t>
      </w:r>
    </w:p>
    <w:p w:rsidR="00563347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Osoby oprávněné k zápisům do stavebního deníku – do stavebního deníku jsou oprávněni zapisovat, jakož i nahlížet nebo pořizovat výpisy zástupci Objednatele, zástupci Zhotovitele, autorský dozor, zástupci orgánů státního stavebního dohledu, zástupci orgánů státní památkové péče.</w:t>
      </w:r>
    </w:p>
    <w:p w:rsidR="00563347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do stavebního deníku musí být prováděny čitelně a musí být vždy podepsány osobou, která příslušný zápis učinila. Zápisy do stavebního deníku provádí Zhotovitel formou denních záznamů, veškeré okolnosti rozhodné pro plnění díla musí být učiněny Zhotovitelem v ten den, kdy nastaly. Objednatel nebo jím pověřená osoba vykonávající funkci technického dozoru je povinen se vyjadřovat k zápisům ve stavebním deníku učiněných Zhotovitelem nejpozději do sedmi pracovních dnů ode dne vzniku zápisu.</w:t>
      </w:r>
    </w:p>
    <w:p w:rsidR="00563347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ve stavebním</w:t>
      </w:r>
      <w:r w:rsidR="005366B1">
        <w:rPr>
          <w:rFonts w:ascii="Arial" w:hAnsi="Arial" w:cs="Arial"/>
          <w:bCs/>
          <w:sz w:val="24"/>
          <w:szCs w:val="24"/>
        </w:rPr>
        <w:t xml:space="preserve"> deníku se nepovažují za změnu S</w:t>
      </w:r>
      <w:r w:rsidRPr="004477CD">
        <w:rPr>
          <w:rFonts w:ascii="Arial" w:hAnsi="Arial" w:cs="Arial"/>
          <w:bCs/>
          <w:sz w:val="24"/>
          <w:szCs w:val="24"/>
        </w:rPr>
        <w:t>mlouvy, ale slouží jako podklad pro vypracování pří</w:t>
      </w:r>
      <w:r w:rsidR="005366B1">
        <w:rPr>
          <w:rFonts w:ascii="Arial" w:hAnsi="Arial" w:cs="Arial"/>
          <w:bCs/>
          <w:sz w:val="24"/>
          <w:szCs w:val="24"/>
        </w:rPr>
        <w:t>slušných dodatků a změn S</w:t>
      </w:r>
      <w:r w:rsidRPr="004477CD">
        <w:rPr>
          <w:rFonts w:ascii="Arial" w:hAnsi="Arial" w:cs="Arial"/>
          <w:bCs/>
          <w:sz w:val="24"/>
          <w:szCs w:val="24"/>
        </w:rPr>
        <w:t>mlouvy.</w:t>
      </w:r>
    </w:p>
    <w:p w:rsidR="00C07BFA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2A34" w:rsidRPr="004477CD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XI. KONTROLNÍ DNY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Pro účely kontroly průběhu provádění díla organizuje Objednatel kontrolní dny v termínech nezbytných pro řádné provádění kontroly, nejméně však jedenkrát za 14 dní. Objednatel je povinen oznámit konání kontrolního dne písemně a nejméně pět dní před jeho konáním. Termín kontrolních dnů bude sjednání při schůzce o převzetí a předání staveniště.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Na první kontrolní den si Zhotovitel připraví vzorník na veškeré prvky (okna, dveře, </w:t>
      </w:r>
      <w:r w:rsidR="00A418C5">
        <w:rPr>
          <w:rFonts w:ascii="Arial" w:hAnsi="Arial" w:cs="Arial"/>
          <w:bCs/>
          <w:sz w:val="24"/>
          <w:szCs w:val="24"/>
        </w:rPr>
        <w:t>parapety,</w:t>
      </w:r>
      <w:r w:rsidRPr="004477CD">
        <w:rPr>
          <w:rFonts w:ascii="Arial" w:hAnsi="Arial" w:cs="Arial"/>
          <w:bCs/>
          <w:sz w:val="24"/>
          <w:szCs w:val="24"/>
        </w:rPr>
        <w:t xml:space="preserve"> apod.), které jsou obsaženy ve výkazu výměr, v projektové dokumentaci a jsou zapotřebí k provádění díla.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Kontrolních dnů jsou povinni se zúčastnit zástupci Objednatele včetně osob vykonávající funkci technického dozoru, autorského dozoru a zástupci Zhotovitele.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Obsahem kontrolního dne je zejména zpráva Zhotovitele o postupu prací, kontrola časového a finančního plnění provádění prací, připomínky a podněty osob vykonávající funkci technického a autorského dozoru a stanovení případných nápravných opatření a úkolů.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zapisuje datum konání kontrolního dne a jeho závěry do stavebního deníku.</w:t>
      </w:r>
    </w:p>
    <w:p w:rsidR="00097B91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2A34" w:rsidRPr="004477CD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4477CD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XII. PROVÁDĚNÍ DÍLA</w:t>
      </w:r>
    </w:p>
    <w:p w:rsidR="00097B91" w:rsidRPr="004477CD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Při provádění díla postupuje Zhotovitel samostatně. Zhotovitel se však zavazuje respektovat veškeré pokyny Objednatele, týkající se realizace předmětného díla a upozorňující na možné porušování smluvních povinností Zhotovitele. 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6057FB" w:rsidRPr="004477CD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tímto stanovuje stavbyvedoucího. Stavbyvedoucí bude za Zhotovitele po celou dobu přítomen na stavbě.</w:t>
      </w:r>
    </w:p>
    <w:p w:rsidR="006057FB" w:rsidRPr="004477CD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Stavbyvedoucí:     </w:t>
      </w:r>
      <w:r w:rsidR="007661FA">
        <w:rPr>
          <w:rFonts w:ascii="Arial" w:hAnsi="Arial" w:cs="Arial"/>
          <w:bCs/>
          <w:sz w:val="24"/>
          <w:szCs w:val="24"/>
        </w:rPr>
        <w:t>Petr Diviš</w:t>
      </w:r>
    </w:p>
    <w:p w:rsidR="006057FB" w:rsidRPr="004477CD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Zástupce:  </w:t>
      </w:r>
      <w:r w:rsidR="00BE5619"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="007661FA">
        <w:rPr>
          <w:rFonts w:ascii="Arial" w:hAnsi="Arial" w:cs="Arial"/>
          <w:bCs/>
          <w:sz w:val="24"/>
          <w:szCs w:val="24"/>
        </w:rPr>
        <w:t xml:space="preserve">František </w:t>
      </w:r>
      <w:r w:rsidR="007661FA">
        <w:rPr>
          <w:rFonts w:ascii="Arial" w:hAnsi="Arial" w:cs="Arial"/>
          <w:bCs/>
          <w:sz w:val="24"/>
          <w:szCs w:val="24"/>
        </w:rPr>
        <w:t>Korn</w:t>
      </w:r>
    </w:p>
    <w:p w:rsidR="006057FB" w:rsidRPr="004477CD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 dobu nepřítomnosti člena týmu jeho funkci přebírá ve smlouvě určený zástupce. Zástupce může zastupovat pouze v odůvodněných případech (nemoc, dovolená), v jiných případech podléhá zastupování souhlasu Objednatele.</w:t>
      </w:r>
    </w:p>
    <w:p w:rsidR="009F5A1A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Věci, které jsou potřebné k provedení díla je povinen opatřit Zhotovitel, pokud v této smlouvě není výslovně uvedeno, že je op</w:t>
      </w:r>
      <w:r w:rsidRPr="004477CD" w:rsidR="00233257">
        <w:rPr>
          <w:rFonts w:ascii="Arial" w:hAnsi="Arial" w:cs="Arial"/>
          <w:bCs/>
          <w:sz w:val="24"/>
          <w:szCs w:val="24"/>
        </w:rPr>
        <w:t>a</w:t>
      </w:r>
      <w:r w:rsidRPr="004477CD">
        <w:rPr>
          <w:rFonts w:ascii="Arial" w:hAnsi="Arial" w:cs="Arial"/>
          <w:bCs/>
          <w:sz w:val="24"/>
          <w:szCs w:val="24"/>
        </w:rPr>
        <w:t>tří Objednatel.</w:t>
      </w:r>
    </w:p>
    <w:p w:rsidR="009F5A1A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se zavazuje a ručí za to, že při realizaci díla nepoužije žádný materiál, o kterém je v době jeho užití známo, že je škodlivý. Pokud tak Zhotovitel učiní je povinen na písemné vyzvání Objednatele provést okamžitě nápravu a veškeré náklady s tím spojené nese Zhotovitel. Stejně tak se Zhotovitel zavazuje, že k realizaci díla nepoužije materiály, které nemají požadovanou certifikaci, je-li pro jejich použití nezbytná podle příslušných předpisů. Zhotovitel je povinen provádět všechny práce na díle v souladu s technickými specifikacemi, technologickými postupy stanovenými výrobci použitých materiálů a výrobků.</w:t>
      </w:r>
      <w:r w:rsidRPr="004477CD" w:rsidR="00074D80">
        <w:rPr>
          <w:rFonts w:ascii="Arial" w:hAnsi="Arial" w:cs="Arial"/>
          <w:bCs/>
          <w:sz w:val="24"/>
          <w:szCs w:val="24"/>
        </w:rPr>
        <w:t xml:space="preserve"> Materiál a výrobky použité k plnění předmětu díla budou dodávané v I. jakosti.</w:t>
      </w:r>
    </w:p>
    <w:p w:rsidR="009F5A1A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doloží na vyzvání </w:t>
      </w:r>
      <w:r w:rsidR="00A418C5">
        <w:rPr>
          <w:rFonts w:ascii="Arial" w:hAnsi="Arial" w:cs="Arial"/>
          <w:bCs/>
          <w:sz w:val="24"/>
          <w:szCs w:val="24"/>
        </w:rPr>
        <w:t>O</w:t>
      </w:r>
      <w:r w:rsidRPr="004477CD">
        <w:rPr>
          <w:rFonts w:ascii="Arial" w:hAnsi="Arial" w:cs="Arial"/>
          <w:bCs/>
          <w:sz w:val="24"/>
          <w:szCs w:val="24"/>
        </w:rPr>
        <w:t>bjednatele, nejpozději však v termínu předání a převzetí díla, soubor certifikátů rozhodujících materiálů užitých k vybudování díla. Na vyžádání Objednatele, technického či autorského dozoru, je Zhotovitel povinen předložit kdykoli v průběhu provádění prací příslušné certifikáty pro jednotlivé materiály a výrobky, taktéž technické listy jednotlivých materiálů a výrobků a technologické postupy stanovené výrobcem. V případě, že na vyžádání Objednatel</w:t>
      </w:r>
      <w:r w:rsidRPr="004477CD" w:rsidR="00DB64CA">
        <w:rPr>
          <w:rFonts w:ascii="Arial" w:hAnsi="Arial" w:cs="Arial"/>
          <w:bCs/>
          <w:sz w:val="24"/>
          <w:szCs w:val="24"/>
        </w:rPr>
        <w:t>e</w:t>
      </w:r>
      <w:r w:rsidRPr="004477CD">
        <w:rPr>
          <w:rFonts w:ascii="Arial" w:hAnsi="Arial" w:cs="Arial"/>
          <w:bCs/>
          <w:sz w:val="24"/>
          <w:szCs w:val="24"/>
        </w:rPr>
        <w:t xml:space="preserve">, technického či autorského dozoru tyto doklady Zhotovitel nepředloží, má právo </w:t>
      </w:r>
      <w:r w:rsidRPr="004477CD" w:rsidR="00233257">
        <w:rPr>
          <w:rFonts w:ascii="Arial" w:hAnsi="Arial" w:cs="Arial"/>
          <w:bCs/>
          <w:sz w:val="24"/>
          <w:szCs w:val="24"/>
        </w:rPr>
        <w:t>Objednatel, autorský dozor práce na díle pozastavit až do doby předložení dokladů, bez toho, že by Zhotoviteli vznikl nárok na prodloužení termínu dokončení díla.</w:t>
      </w:r>
    </w:p>
    <w:p w:rsidR="00233257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Odpovědnost Zhotovitele za škodu a povinnost nahradit škodu – pokud činností Zhotovitele dojde ke způsobení škody Objednateli nebo třetím osobám z titulu opomenutí, nedbalosti nebo neplněním podmínek vyplývajících ze zákona, technických nebo jin</w:t>
      </w:r>
      <w:r w:rsidR="00A418C5">
        <w:rPr>
          <w:rFonts w:ascii="Arial" w:hAnsi="Arial" w:cs="Arial"/>
          <w:bCs/>
          <w:sz w:val="24"/>
          <w:szCs w:val="24"/>
        </w:rPr>
        <w:t xml:space="preserve">ých </w:t>
      </w:r>
      <w:r w:rsidRPr="004477CD">
        <w:rPr>
          <w:rFonts w:ascii="Arial" w:hAnsi="Arial" w:cs="Arial"/>
          <w:bCs/>
          <w:sz w:val="24"/>
          <w:szCs w:val="24"/>
        </w:rPr>
        <w:t>n</w:t>
      </w:r>
      <w:r w:rsidR="00A418C5">
        <w:rPr>
          <w:rFonts w:ascii="Arial" w:hAnsi="Arial" w:cs="Arial"/>
          <w:bCs/>
          <w:sz w:val="24"/>
          <w:szCs w:val="24"/>
        </w:rPr>
        <w:t>orem nebo vyplývajících z této S</w:t>
      </w:r>
      <w:r w:rsidRPr="004477CD">
        <w:rPr>
          <w:rFonts w:ascii="Arial" w:hAnsi="Arial" w:cs="Arial"/>
          <w:bCs/>
          <w:sz w:val="24"/>
          <w:szCs w:val="24"/>
        </w:rPr>
        <w:t xml:space="preserve">mlouvy, včetně opožděného plnění, je </w:t>
      </w:r>
      <w:r w:rsidR="00A418C5">
        <w:rPr>
          <w:rFonts w:ascii="Arial" w:hAnsi="Arial" w:cs="Arial"/>
          <w:bCs/>
          <w:sz w:val="24"/>
          <w:szCs w:val="24"/>
        </w:rPr>
        <w:t>Z</w:t>
      </w:r>
      <w:r w:rsidRPr="004477CD">
        <w:rPr>
          <w:rFonts w:ascii="Arial" w:hAnsi="Arial" w:cs="Arial"/>
          <w:bCs/>
          <w:sz w:val="24"/>
          <w:szCs w:val="24"/>
        </w:rPr>
        <w:t>hotovitel povinen bez zbytečného odkladu tuto škodu odstranit a není-li to možné, tak finančně uhradit. Veškeré náklady s tím spojené nese Zhotovitel. Zhotovitel je povinen počínat si tak, aby škodám pokud možno předcházel. Je-li již z povahy prováděného díla zřejmé, že ke škodám na vlastnictví nebo k poškození zájmů může dojít, je Zhotovitel povinen s dotčenými osobami předem projednat přiměřenou náhradu. Zproštění odpovědnosti za škodu je možné pouze průkazem, že ke škodě nedošlo.</w:t>
      </w:r>
      <w:r w:rsidRPr="004477CD" w:rsidR="00C01547">
        <w:rPr>
          <w:rFonts w:ascii="Arial" w:hAnsi="Arial" w:cs="Arial"/>
          <w:bCs/>
          <w:sz w:val="24"/>
          <w:szCs w:val="24"/>
        </w:rPr>
        <w:t xml:space="preserve"> Zhotovitel odpovídá i za škodu </w:t>
      </w:r>
      <w:r w:rsidRPr="004477CD" w:rsidR="00C01547">
        <w:rPr>
          <w:rFonts w:ascii="Arial" w:hAnsi="Arial" w:cs="Arial"/>
          <w:bCs/>
          <w:sz w:val="24"/>
          <w:szCs w:val="24"/>
        </w:rPr>
        <w:t>způsobenou činností těch, kteří pro něj dílo provádějí.  Zhotovitel odpovídá za škodu způsobenou okolnostmi, které mají původ v povaze strojů, přístrojů nebo jiných věcí, které zhotovitel použil nebo hodlal použít při provádění díla.</w:t>
      </w:r>
    </w:p>
    <w:p w:rsidR="00C01547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Vady a nedodělky – Objednatel může převzít i dílo, které vykazuje drobné vady a nedodělky, které samy o sobě, ani ve spojení s jinými nebrání řádnému užívání díla. V protokolu o předání a převzetí uvede Objednatel soupis těchto vad a nedodělků, včetně způsobu a termínu jejich odstranění. Nedojde-li mezi oběma stranami k dohodě o termínu odstranění vad a nedodělků, pak platí, že vady a nedodělky musí být odstraněny nejpozději do </w:t>
      </w:r>
      <w:r w:rsidRPr="004477CD">
        <w:rPr>
          <w:rFonts w:ascii="Arial" w:hAnsi="Arial" w:cs="Arial"/>
          <w:bCs/>
          <w:sz w:val="24"/>
          <w:szCs w:val="24"/>
        </w:rPr>
        <w:t>30-ti</w:t>
      </w:r>
      <w:r w:rsidRPr="004477CD">
        <w:rPr>
          <w:rFonts w:ascii="Arial" w:hAnsi="Arial" w:cs="Arial"/>
          <w:bCs/>
          <w:sz w:val="24"/>
          <w:szCs w:val="24"/>
        </w:rPr>
        <w:t xml:space="preserve"> dnů od dne předání a převzetí příslušné části díla.</w:t>
      </w:r>
    </w:p>
    <w:p w:rsidR="007661FA" w:rsidP="007661FA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</w:p>
    <w:p w:rsidR="00622A34" w:rsidP="007661FA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</w:p>
    <w:p w:rsidR="00622A34" w:rsidRPr="004477CD" w:rsidP="007661FA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</w:p>
    <w:p w:rsidR="004340A6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</w:t>
      </w:r>
      <w:r w:rsidRPr="004477CD">
        <w:rPr>
          <w:rFonts w:ascii="Arial" w:hAnsi="Arial" w:cs="Arial"/>
          <w:b/>
          <w:bCs/>
          <w:sz w:val="24"/>
          <w:szCs w:val="24"/>
        </w:rPr>
        <w:t>II. ZÁRUČNÍ DOBA – ODPOVĚDNOST ZA VADY</w:t>
      </w:r>
    </w:p>
    <w:p w:rsidR="004340A6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zodpovídá za to, že dílo bude provedeno podle podmínek této </w:t>
      </w:r>
      <w:r w:rsidR="00A418C5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 a v souladu s obecně závaznými předpisy, technickými normami a že v záruční době bude bez vad a bude mít vlastnosti v této smlouvě uvedené.</w:t>
      </w:r>
    </w:p>
    <w:p w:rsidR="004340A6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Záruční lhůta se sjednává v délce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 w:rsidR="006057FB">
        <w:rPr>
          <w:rFonts w:ascii="Arial" w:hAnsi="Arial" w:cs="Arial"/>
          <w:bCs/>
          <w:sz w:val="24"/>
          <w:szCs w:val="24"/>
        </w:rPr>
        <w:t>60</w:t>
      </w:r>
      <w:r w:rsidRPr="004477CD">
        <w:rPr>
          <w:rFonts w:ascii="Arial" w:hAnsi="Arial" w:cs="Arial"/>
          <w:bCs/>
          <w:sz w:val="24"/>
          <w:szCs w:val="24"/>
        </w:rPr>
        <w:t xml:space="preserve"> měsíců. Záruční doba začíná běžet dnem následujícím po předání a převzetí díla a podepsání protokolu o předání a převzetí díla bez vad a nedodělků </w:t>
      </w:r>
      <w:r w:rsidRPr="004477CD" w:rsidR="00DE70F2">
        <w:rPr>
          <w:rFonts w:ascii="Arial" w:hAnsi="Arial" w:cs="Arial"/>
          <w:bCs/>
          <w:sz w:val="24"/>
          <w:szCs w:val="24"/>
        </w:rPr>
        <w:t>Zhotovitelem a O</w:t>
      </w:r>
      <w:r w:rsidRPr="004477CD">
        <w:rPr>
          <w:rFonts w:ascii="Arial" w:hAnsi="Arial" w:cs="Arial"/>
          <w:bCs/>
          <w:sz w:val="24"/>
          <w:szCs w:val="24"/>
        </w:rPr>
        <w:t>bjednatelem.</w:t>
      </w:r>
      <w:r w:rsidRPr="004477CD">
        <w:rPr>
          <w:rFonts w:ascii="Arial" w:hAnsi="Arial" w:cs="Arial"/>
          <w:bCs/>
          <w:sz w:val="24"/>
          <w:szCs w:val="24"/>
        </w:rPr>
        <w:t xml:space="preserve"> Pro ty části díla, které byly v důsledku oprávněné reklamace Objednatele Zhotovitelem opraveny, běží záruční lhůta opětovně od počátku ode dne provedení reklamační opravy.</w:t>
      </w:r>
    </w:p>
    <w:p w:rsidR="007E3CB7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odpovídá za vady, jež má dílo v době předání a dále odpovídá za vady díla zjištěné v záruční době.</w:t>
      </w:r>
    </w:p>
    <w:p w:rsidR="00753ECC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neodpovídá za vady díla, jestliže tyto vady byly způsobeny použitím věcí předaných mu k 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753ECC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neodpovídá za vady díla, které byly zaviněny Objednatelem, třetí osobou nebo způsobeny vyšší mocí.</w:t>
      </w:r>
    </w:p>
    <w:p w:rsidR="00753ECC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Uplatnění reklamace –</w:t>
      </w:r>
      <w:r w:rsidRPr="004477CD" w:rsidR="00C22748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Objednatel je povinen vady písemně reklamovat u Zhotovitele bez zbytečného odkladu po jejich zjištění. Oznámení reklamací odešle e-mailem a následně písemně na adresu Zhotovitele uvedenou v oddíle Smluvní strany. V reklamaci musí být vady popsány nebo uvedeno jak se projevují. Dále v reklamaci Objednatel uvede, jakým způsobem požaduje sjednat nápravu. Objednatel je oprávněn požadovat:</w:t>
      </w:r>
    </w:p>
    <w:p w:rsidR="00753ECC" w:rsidRPr="004477CD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Odstranění vady dodáním náhradního dílu</w:t>
      </w:r>
    </w:p>
    <w:p w:rsidR="00753ECC" w:rsidRPr="004477CD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Odstraněním vady opravou, je-li vada opravitelná</w:t>
      </w:r>
    </w:p>
    <w:p w:rsidR="00753ECC" w:rsidRPr="004477CD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Přiměřenou slevu na sjednané ceny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591FDC" w:rsidRPr="004477CD" w:rsidP="00591FDC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Objednatel je oprávněn vybrat si ten způsob, který mu nejlépe vyhovuje.</w:t>
      </w:r>
    </w:p>
    <w:p w:rsidR="00591FDC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Reklamaci lze uplatnit nejpozději do posledního dne záruční lhůty, přičemž i reklamace odeslaná Objednatelem v poslední den záruční lhůty se považuje za včas uplatněnou.</w:t>
      </w:r>
    </w:p>
    <w:p w:rsidR="00622A34" w:rsidRPr="00622A34" w:rsidP="00622A3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91FDC" w:rsidRPr="004477CD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Podmínky odstranění reklamovaných vad – Zhotovitel je povinen do </w:t>
      </w:r>
      <w:r w:rsidRPr="004477CD">
        <w:rPr>
          <w:rFonts w:ascii="Arial" w:hAnsi="Arial" w:cs="Arial"/>
          <w:bCs/>
          <w:sz w:val="24"/>
          <w:szCs w:val="24"/>
        </w:rPr>
        <w:t>10-ti</w:t>
      </w:r>
      <w:r w:rsidRPr="004477CD">
        <w:rPr>
          <w:rFonts w:ascii="Arial" w:hAnsi="Arial" w:cs="Arial"/>
          <w:bCs/>
          <w:sz w:val="24"/>
          <w:szCs w:val="24"/>
        </w:rPr>
        <w:t xml:space="preserve"> dnů od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 než 15 dnů ode dne obdržení reklamace, a to bez ohledu na to, zda Zhotovitel reklamaci uznává či neuznává. Nestanoví-li Z</w:t>
      </w:r>
      <w:r w:rsidRPr="004477CD" w:rsidR="00B13A69">
        <w:rPr>
          <w:rFonts w:ascii="Arial" w:hAnsi="Arial" w:cs="Arial"/>
          <w:bCs/>
          <w:sz w:val="24"/>
          <w:szCs w:val="24"/>
        </w:rPr>
        <w:t>hotovitel uvedený termín, pak pla</w:t>
      </w:r>
      <w:r w:rsidRPr="004477CD">
        <w:rPr>
          <w:rFonts w:ascii="Arial" w:hAnsi="Arial" w:cs="Arial"/>
          <w:bCs/>
          <w:sz w:val="24"/>
          <w:szCs w:val="24"/>
        </w:rPr>
        <w:t>tí lhůta 15-ti dnů ode dne obdržení reklamace. Současně Zhotovitel písemně navrhne, do kterého termínu vady odstraní.</w:t>
      </w:r>
      <w:r w:rsidRPr="004477CD" w:rsidR="00B13A69">
        <w:rPr>
          <w:rFonts w:ascii="Arial" w:hAnsi="Arial" w:cs="Arial"/>
          <w:bCs/>
          <w:sz w:val="24"/>
          <w:szCs w:val="24"/>
        </w:rPr>
        <w:t xml:space="preserve"> Zhotovitel je povinen nastoupit neprodleně k odstranění reklamované vady, nejpozději však do patnácti dnů po obdržení reklamace, a to i v případě, že reklamaci neuznává. Náklady na odstranění reklamované vady nese Zhotovitel i ve sporných případech až do rozhodnutí soudu. Nenastoupí-li Zhotovitel k odstranění reklamované vady ani do 20-ti dnů po obdržení reklamace Objednatele (resp. 24 hodin v případě havárie) je Objednatel oprávněn pověřit odstraněním vady jinou odbornou právnickou nebo fyzickou osobu (třetí osobu). Veškeré takto vzniklé náklady uhradí Objednateli Zhotovitel. V takové</w:t>
      </w:r>
      <w:r w:rsidR="00A418C5">
        <w:rPr>
          <w:rFonts w:ascii="Arial" w:hAnsi="Arial" w:cs="Arial"/>
          <w:bCs/>
          <w:sz w:val="24"/>
          <w:szCs w:val="24"/>
        </w:rPr>
        <w:t>m</w:t>
      </w:r>
      <w:r w:rsidRPr="004477CD" w:rsidR="00B13A69">
        <w:rPr>
          <w:rFonts w:ascii="Arial" w:hAnsi="Arial" w:cs="Arial"/>
          <w:bCs/>
          <w:sz w:val="24"/>
          <w:szCs w:val="24"/>
        </w:rPr>
        <w:t xml:space="preserve"> případ</w:t>
      </w:r>
      <w:r w:rsidR="00A418C5">
        <w:rPr>
          <w:rFonts w:ascii="Arial" w:hAnsi="Arial" w:cs="Arial"/>
          <w:bCs/>
          <w:sz w:val="24"/>
          <w:szCs w:val="24"/>
        </w:rPr>
        <w:t xml:space="preserve">ě se zásah třetí osoby do díla </w:t>
      </w:r>
      <w:r w:rsidRPr="004477CD" w:rsidR="00B13A69">
        <w:rPr>
          <w:rFonts w:ascii="Arial" w:hAnsi="Arial" w:cs="Arial"/>
          <w:bCs/>
          <w:sz w:val="24"/>
          <w:szCs w:val="24"/>
        </w:rPr>
        <w:t>považuje z hlediska platnosti záruk za zásah Zhotovitele.</w:t>
      </w:r>
      <w:r w:rsidRPr="004477CD" w:rsidR="0015520B">
        <w:rPr>
          <w:rFonts w:ascii="Arial" w:hAnsi="Arial" w:cs="Arial"/>
          <w:bCs/>
          <w:sz w:val="24"/>
          <w:szCs w:val="24"/>
        </w:rPr>
        <w:t xml:space="preserve"> Lhůtu pro odstranění reklamovaných vad sjednávají o</w:t>
      </w:r>
      <w:r w:rsidR="00A418C5">
        <w:rPr>
          <w:rFonts w:ascii="Arial" w:hAnsi="Arial" w:cs="Arial"/>
          <w:bCs/>
          <w:sz w:val="24"/>
          <w:szCs w:val="24"/>
        </w:rPr>
        <w:t xml:space="preserve">bě smluvní strany podle povahy </w:t>
      </w:r>
      <w:r w:rsidRPr="004477CD" w:rsidR="0015520B">
        <w:rPr>
          <w:rFonts w:ascii="Arial" w:hAnsi="Arial" w:cs="Arial"/>
          <w:bCs/>
          <w:sz w:val="24"/>
          <w:szCs w:val="24"/>
        </w:rPr>
        <w:t>a rozsahu reklamované vady. Nedojde-li mezi oběma smluvními stranami k dohodě o termínu odstranění reklamované vady, platí, že reklamovaná vada musí být odstraněna nejpozději do 30 dnů ode dne uplatnění reklamace Objednatelem. O odstranění reklamované vady sepíše Objednatel protokol, ve kterém potvrdí odstranění vady nebo uvede důvody, pro které odmítá opravu převzít.</w:t>
      </w:r>
    </w:p>
    <w:p w:rsidR="00DB64CA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64CA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661FA" w:rsidRPr="004477CD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2748" w:rsidRPr="004477CD" w:rsidP="00C227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XIV. DOKLADY NEZBYTNÉ K PŘEDÁNÍ A PŘEVZETÍ DÍLA</w:t>
      </w:r>
    </w:p>
    <w:p w:rsidR="00C22748" w:rsidRPr="004477CD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je povinen připravit a doložit u předávacího a přejímacího řízení zejména tyto doklady: 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zápisy a osvědčení, prohlášení o shodě použitých materiálů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revizní zprávy</w:t>
      </w:r>
    </w:p>
    <w:p w:rsidR="00A03B97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- zápisy a výsledky o prověření prací a konstrukcí zakrytých v průběhu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C22748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4477CD">
        <w:rPr>
          <w:rFonts w:ascii="Arial" w:hAnsi="Arial" w:cs="Arial"/>
          <w:bCs/>
          <w:sz w:val="24"/>
          <w:szCs w:val="24"/>
        </w:rPr>
        <w:t>prací</w:t>
      </w:r>
    </w:p>
    <w:p w:rsidR="00A418C5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prohlášení o vlastnostech (v případě instalace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klik)</w:t>
      </w:r>
    </w:p>
    <w:p w:rsidR="00A418C5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doklad o provedení montáže všech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</w:t>
      </w:r>
    </w:p>
    <w:p w:rsidR="00A418C5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doklad o provedené funkční zkoušce všech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</w:t>
      </w:r>
    </w:p>
    <w:p w:rsidR="00A03B97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doklad o kontrole provozuschopnosti všech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 ne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A418C5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staršího 1 roku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stavební deník (případně deníky)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dokumentace případných změn a víceprací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podrobnou fotodokumentaci s popisky (2x na CD)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seznam subdodavatelů, kteří se na zakázce podíleli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další doklady vyžadované k předávacímu a přejímacímu řízení</w:t>
      </w:r>
      <w:r w:rsidR="00652974">
        <w:rPr>
          <w:rFonts w:ascii="Arial" w:hAnsi="Arial" w:cs="Arial"/>
          <w:bCs/>
          <w:sz w:val="24"/>
          <w:szCs w:val="24"/>
        </w:rPr>
        <w:t>.</w:t>
      </w:r>
    </w:p>
    <w:p w:rsidR="00C22748" w:rsidRPr="004477CD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Nedoloží-li Zhotovitel požadované doklady, nepovažuje se příslušná část díla za dokončenou a schopnou předání</w:t>
      </w:r>
    </w:p>
    <w:p w:rsidR="00C22748" w:rsidP="009F5A1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</w:p>
    <w:p w:rsidR="007661FA" w:rsidP="009F5A1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</w:p>
    <w:p w:rsidR="00622A34" w:rsidRPr="004477CD" w:rsidP="009F5A1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</w:p>
    <w:p w:rsidR="00A03B97" w:rsidP="00C015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22A34" w:rsidP="00C015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01547" w:rsidRPr="004477CD" w:rsidP="00C015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 xml:space="preserve">XV. ZMĚNA SMLOUVY A </w:t>
      </w:r>
      <w:r w:rsidRPr="004477CD" w:rsidR="004B2C1B">
        <w:rPr>
          <w:rFonts w:ascii="Arial" w:hAnsi="Arial" w:cs="Arial"/>
          <w:b/>
          <w:bCs/>
          <w:sz w:val="24"/>
          <w:szCs w:val="24"/>
        </w:rPr>
        <w:t>ODSTOUPENÍ OD SMLOUVY</w:t>
      </w:r>
    </w:p>
    <w:p w:rsidR="00C01547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Jakákoli změna </w:t>
      </w:r>
      <w:r w:rsidR="00622A3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 musí mít písemnou formu a musí být podepsána osobami oprávněnými za Objednatele a Zhotovitele jednat a podepisovat nebo osobami jimi zmocněnými.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Změny Smlouvy se sjednávají jako dodatek ke smlouvě s číselným označením podle pořadového čísla příslušné změny smlouvy.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Zápisy ve stavebním deníku se nepovažují za změnu </w:t>
      </w:r>
      <w:r w:rsidR="00622A3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mlouvy, ale slouží jako podklad pro vypracování příslušných dodatků ke </w:t>
      </w:r>
      <w:r w:rsidR="00622A3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mlouvě.</w:t>
      </w:r>
    </w:p>
    <w:p w:rsidR="009933EB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Objednatel má právo od </w:t>
      </w:r>
      <w:r w:rsidR="00622A3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 odstoupit v případě, že pr</w:t>
      </w:r>
      <w:r w:rsidR="00A418C5">
        <w:rPr>
          <w:rFonts w:ascii="Arial" w:hAnsi="Arial" w:cs="Arial"/>
          <w:bCs/>
          <w:sz w:val="24"/>
          <w:szCs w:val="24"/>
        </w:rPr>
        <w:t xml:space="preserve">obíhá insolvenční řízení proti </w:t>
      </w:r>
      <w:r w:rsidRPr="004477CD">
        <w:rPr>
          <w:rFonts w:ascii="Arial" w:hAnsi="Arial" w:cs="Arial"/>
          <w:bCs/>
          <w:sz w:val="24"/>
          <w:szCs w:val="24"/>
        </w:rPr>
        <w:t>majetku Zhotovitele, v němž bylo vydáno rozhodnutí o úpadku, nebo insolvenční návrh byl zamítnut proto, že majetek Zhotovitele nepostačuje k úhradě nákladů insolvenčního řízení, nebo byl konkurz zrušen proto, že majetek Zhotovitele byl zcela nepostačující.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Objednatel může odstoupit od </w:t>
      </w:r>
      <w:r w:rsidR="00622A3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mlouvy, poruší-li Zhotovitel podstatným způsobem své smluvní povinnosti. Zhotoviteli budou uhrazeny účelně vynaložené náklady prokazatelně spojené s dosud provedenými pracemi (ke kterým budou doloženy smlouvou požadované doklady) mimo nákladů spojených s odstoupením od </w:t>
      </w:r>
      <w:r w:rsidR="00622A3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mlouvy. Současně Objednateli vzniká nárok na úhradu vícenákladů vynaložených na dokončení díla a na náhradu ztrát vzniklých prodloužením termínu dokončení ve stejném rozsahu.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Objednatel má právo od S</w:t>
      </w:r>
      <w:r w:rsidRPr="004477CD">
        <w:rPr>
          <w:rFonts w:ascii="Arial" w:hAnsi="Arial" w:cs="Arial"/>
          <w:bCs/>
          <w:sz w:val="24"/>
          <w:szCs w:val="24"/>
        </w:rPr>
        <w:t>mlouvy odstoupit v případě, že Zhotovitel uvedl v nabídce informace nebo doklady, které neodpovídají skutečnosti a měly nebo mohly mít vliv na výsledek zadávacího řízení.</w:t>
      </w:r>
    </w:p>
    <w:p w:rsidR="00DB68FB" w:rsidRPr="00A418C5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18C5">
        <w:rPr>
          <w:rFonts w:ascii="Arial" w:hAnsi="Arial" w:cs="Arial"/>
          <w:bCs/>
          <w:sz w:val="24"/>
          <w:szCs w:val="24"/>
        </w:rPr>
        <w:t>Podstatným porušením S</w:t>
      </w:r>
      <w:r w:rsidRPr="00A418C5">
        <w:rPr>
          <w:rFonts w:ascii="Arial" w:hAnsi="Arial" w:cs="Arial"/>
          <w:bCs/>
          <w:sz w:val="24"/>
          <w:szCs w:val="24"/>
        </w:rPr>
        <w:t xml:space="preserve">mlouvy se rozumí zejména: vadné plnění předmětu díla dle </w:t>
      </w:r>
      <w:r>
        <w:rPr>
          <w:rFonts w:ascii="Arial" w:hAnsi="Arial" w:cs="Arial"/>
          <w:bCs/>
          <w:sz w:val="24"/>
          <w:szCs w:val="24"/>
        </w:rPr>
        <w:t>z</w:t>
      </w:r>
      <w:r w:rsidRPr="00A418C5">
        <w:rPr>
          <w:rFonts w:ascii="Arial" w:hAnsi="Arial" w:cs="Arial"/>
          <w:bCs/>
          <w:sz w:val="24"/>
          <w:szCs w:val="24"/>
        </w:rPr>
        <w:t>adání, nedodržení termínu plnění a ned</w:t>
      </w:r>
      <w:r>
        <w:rPr>
          <w:rFonts w:ascii="Arial" w:hAnsi="Arial" w:cs="Arial"/>
          <w:bCs/>
          <w:sz w:val="24"/>
          <w:szCs w:val="24"/>
        </w:rPr>
        <w:t>održení jakékoli podmínky této S</w:t>
      </w:r>
      <w:r w:rsidRPr="00A418C5">
        <w:rPr>
          <w:rFonts w:ascii="Arial" w:hAnsi="Arial" w:cs="Arial"/>
          <w:bCs/>
          <w:sz w:val="24"/>
          <w:szCs w:val="24"/>
        </w:rPr>
        <w:t xml:space="preserve">mlouvy a nedodržením podmínek </w:t>
      </w:r>
      <w:r w:rsidR="001A5EEB">
        <w:rPr>
          <w:rFonts w:ascii="Arial" w:hAnsi="Arial" w:cs="Arial"/>
          <w:bCs/>
          <w:sz w:val="24"/>
          <w:szCs w:val="24"/>
        </w:rPr>
        <w:t>sdělení</w:t>
      </w:r>
      <w:r w:rsidRPr="00A418C5">
        <w:rPr>
          <w:rFonts w:ascii="Arial" w:hAnsi="Arial" w:cs="Arial"/>
          <w:bCs/>
          <w:sz w:val="24"/>
          <w:szCs w:val="24"/>
        </w:rPr>
        <w:t xml:space="preserve"> </w:t>
      </w:r>
      <w:r w:rsidRPr="00A418C5">
        <w:rPr>
          <w:rFonts w:ascii="Arial" w:hAnsi="Arial" w:cs="Arial"/>
          <w:bCs/>
          <w:sz w:val="24"/>
          <w:szCs w:val="24"/>
        </w:rPr>
        <w:t>MěÚ</w:t>
      </w:r>
      <w:r w:rsidRPr="00A418C5">
        <w:rPr>
          <w:rFonts w:ascii="Arial" w:hAnsi="Arial" w:cs="Arial"/>
          <w:bCs/>
          <w:sz w:val="24"/>
          <w:szCs w:val="24"/>
        </w:rPr>
        <w:t xml:space="preserve"> Sušice</w:t>
      </w:r>
      <w:r w:rsidR="001A5EEB">
        <w:rPr>
          <w:rFonts w:ascii="Arial" w:hAnsi="Arial" w:cs="Arial"/>
          <w:bCs/>
          <w:sz w:val="24"/>
          <w:szCs w:val="24"/>
        </w:rPr>
        <w:t xml:space="preserve"> odbor výstavby a územního plánování, č. j. 5148/16/VYS/</w:t>
      </w:r>
      <w:r w:rsidR="001A5EEB">
        <w:rPr>
          <w:rFonts w:ascii="Arial" w:hAnsi="Arial" w:cs="Arial"/>
          <w:bCs/>
          <w:sz w:val="24"/>
          <w:szCs w:val="24"/>
        </w:rPr>
        <w:t>Bla</w:t>
      </w:r>
      <w:r w:rsidR="001A5EEB">
        <w:rPr>
          <w:rFonts w:ascii="Arial" w:hAnsi="Arial" w:cs="Arial"/>
          <w:bCs/>
          <w:sz w:val="24"/>
          <w:szCs w:val="24"/>
        </w:rPr>
        <w:t xml:space="preserve"> ze dne 8. 12. 2016</w:t>
      </w:r>
      <w:r w:rsidRPr="00A418C5">
        <w:rPr>
          <w:rFonts w:ascii="Arial" w:hAnsi="Arial" w:cs="Arial"/>
          <w:bCs/>
          <w:sz w:val="24"/>
          <w:szCs w:val="24"/>
        </w:rPr>
        <w:t xml:space="preserve"> v rámci realizace akce, nedodržování pravidel BOZP v rámci realizace, atd.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Odstoupením od </w:t>
      </w:r>
      <w:r w:rsidR="001A5EEB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 zanikají všechn</w:t>
      </w:r>
      <w:r w:rsidR="001A5EEB">
        <w:rPr>
          <w:rFonts w:ascii="Arial" w:hAnsi="Arial" w:cs="Arial"/>
          <w:bCs/>
          <w:sz w:val="24"/>
          <w:szCs w:val="24"/>
        </w:rPr>
        <w:t>a práva a povinnosti strany ze S</w:t>
      </w:r>
      <w:r w:rsidRPr="004477CD">
        <w:rPr>
          <w:rFonts w:ascii="Arial" w:hAnsi="Arial" w:cs="Arial"/>
          <w:bCs/>
          <w:sz w:val="24"/>
          <w:szCs w:val="24"/>
        </w:rPr>
        <w:t>mlouvy</w:t>
      </w:r>
      <w:r w:rsidRPr="004477CD" w:rsidR="00D862D0">
        <w:rPr>
          <w:rFonts w:ascii="Arial" w:hAnsi="Arial" w:cs="Arial"/>
          <w:bCs/>
          <w:sz w:val="24"/>
          <w:szCs w:val="24"/>
        </w:rPr>
        <w:t xml:space="preserve">. </w:t>
      </w:r>
      <w:r w:rsidRPr="004477CD">
        <w:rPr>
          <w:rFonts w:ascii="Arial" w:hAnsi="Arial" w:cs="Arial"/>
          <w:bCs/>
          <w:sz w:val="24"/>
          <w:szCs w:val="24"/>
        </w:rPr>
        <w:t xml:space="preserve">  </w:t>
      </w:r>
    </w:p>
    <w:p w:rsidR="00DB68FB" w:rsidRPr="004477CD" w:rsidP="009933EB">
      <w:pPr>
        <w:pStyle w:val="ListParagraph"/>
        <w:spacing w:after="0" w:line="240" w:lineRule="auto"/>
        <w:ind w:left="10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Odstoupení od S</w:t>
      </w:r>
      <w:r w:rsidRPr="004477CD" w:rsidR="00D862D0">
        <w:rPr>
          <w:rFonts w:ascii="Arial" w:hAnsi="Arial" w:cs="Arial"/>
          <w:bCs/>
          <w:sz w:val="24"/>
          <w:szCs w:val="24"/>
        </w:rPr>
        <w:t>mlouvy se však nedotýká nároku na n</w:t>
      </w:r>
      <w:r>
        <w:rPr>
          <w:rFonts w:ascii="Arial" w:hAnsi="Arial" w:cs="Arial"/>
          <w:bCs/>
          <w:sz w:val="24"/>
          <w:szCs w:val="24"/>
        </w:rPr>
        <w:t>áhradu škody vzniklé porušením S</w:t>
      </w:r>
      <w:r w:rsidRPr="004477CD" w:rsidR="00D862D0">
        <w:rPr>
          <w:rFonts w:ascii="Arial" w:hAnsi="Arial" w:cs="Arial"/>
          <w:bCs/>
          <w:sz w:val="24"/>
          <w:szCs w:val="24"/>
        </w:rPr>
        <w:t>mlouvy, řešení sporů mezi smluvními stranami, nároků na n</w:t>
      </w:r>
      <w:r>
        <w:rPr>
          <w:rFonts w:ascii="Arial" w:hAnsi="Arial" w:cs="Arial"/>
          <w:bCs/>
          <w:sz w:val="24"/>
          <w:szCs w:val="24"/>
        </w:rPr>
        <w:t>áhradu škody vzniklé porušením S</w:t>
      </w:r>
      <w:r w:rsidRPr="004477CD" w:rsidR="00D862D0">
        <w:rPr>
          <w:rFonts w:ascii="Arial" w:hAnsi="Arial" w:cs="Arial"/>
          <w:bCs/>
          <w:sz w:val="24"/>
          <w:szCs w:val="24"/>
        </w:rPr>
        <w:t>mlouvy, řešení sporů mezi smluvními stranami, nároků na smluvní pokuty a j</w:t>
      </w:r>
      <w:r>
        <w:rPr>
          <w:rFonts w:ascii="Arial" w:hAnsi="Arial" w:cs="Arial"/>
          <w:bCs/>
          <w:sz w:val="24"/>
          <w:szCs w:val="24"/>
        </w:rPr>
        <w:t>iných nároků, které podle této S</w:t>
      </w:r>
      <w:r w:rsidRPr="004477CD" w:rsidR="00D862D0">
        <w:rPr>
          <w:rFonts w:ascii="Arial" w:hAnsi="Arial" w:cs="Arial"/>
          <w:bCs/>
          <w:sz w:val="24"/>
          <w:szCs w:val="24"/>
        </w:rPr>
        <w:t>mlouvy nebo vzhledem ke své p</w:t>
      </w:r>
      <w:r>
        <w:rPr>
          <w:rFonts w:ascii="Arial" w:hAnsi="Arial" w:cs="Arial"/>
          <w:bCs/>
          <w:sz w:val="24"/>
          <w:szCs w:val="24"/>
        </w:rPr>
        <w:t>ovaze mají trvat i po ukončení S</w:t>
      </w:r>
      <w:r w:rsidRPr="004477CD" w:rsidR="00D862D0">
        <w:rPr>
          <w:rFonts w:ascii="Arial" w:hAnsi="Arial" w:cs="Arial"/>
          <w:bCs/>
          <w:sz w:val="24"/>
          <w:szCs w:val="24"/>
        </w:rPr>
        <w:t>mlouvy.</w:t>
      </w:r>
    </w:p>
    <w:p w:rsidR="00D862D0" w:rsidRPr="001A5EEB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>Odstoupení</w:t>
      </w:r>
      <w:r w:rsidRPr="001A5EEB" w:rsidR="001A5EEB">
        <w:rPr>
          <w:rFonts w:ascii="Arial" w:hAnsi="Arial" w:cs="Arial"/>
          <w:bCs/>
          <w:sz w:val="24"/>
          <w:szCs w:val="24"/>
        </w:rPr>
        <w:t xml:space="preserve"> od S</w:t>
      </w:r>
      <w:r w:rsidRPr="001A5EEB">
        <w:rPr>
          <w:rFonts w:ascii="Arial" w:hAnsi="Arial" w:cs="Arial"/>
          <w:bCs/>
          <w:sz w:val="24"/>
          <w:szCs w:val="24"/>
        </w:rPr>
        <w:t>mlouvy musí být učiněno písemně, doručeno druhé straně, přičemž účinky odstoupení nastávají dnem doručení písemného oznámení.</w:t>
      </w:r>
    </w:p>
    <w:p w:rsidR="00D862D0" w:rsidRPr="001A5EEB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 xml:space="preserve">Nedohodnou-li se obě smluvní strany jinak, může Objednatel před předáním </w:t>
      </w:r>
      <w:r w:rsidR="001A5EEB">
        <w:rPr>
          <w:rFonts w:ascii="Arial" w:hAnsi="Arial" w:cs="Arial"/>
          <w:bCs/>
          <w:sz w:val="24"/>
          <w:szCs w:val="24"/>
        </w:rPr>
        <w:t>staveniště Zhotoviteli od S</w:t>
      </w:r>
      <w:r w:rsidRPr="001A5EEB">
        <w:rPr>
          <w:rFonts w:ascii="Arial" w:hAnsi="Arial" w:cs="Arial"/>
          <w:bCs/>
          <w:sz w:val="24"/>
          <w:szCs w:val="24"/>
        </w:rPr>
        <w:t>mlouvy odstoupit, aniž by tím druhé smluvní straně vznikly jakékoli nároky. Dále si vyhrazuje právo samostatně zadat kteroukoli část díla a omezit tím rozsah zakázky, či nerealizovat dílo v celém rozsahu.</w:t>
      </w:r>
    </w:p>
    <w:p w:rsidR="00A03B97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A03B97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22A3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22A3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7661FA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</w:t>
      </w:r>
      <w:r w:rsidR="000B6842">
        <w:rPr>
          <w:rFonts w:ascii="Arial" w:hAnsi="Arial" w:cs="Arial"/>
          <w:b/>
          <w:bCs/>
          <w:sz w:val="24"/>
          <w:szCs w:val="24"/>
        </w:rPr>
        <w:t>V</w:t>
      </w:r>
      <w:r w:rsidRPr="004477CD">
        <w:rPr>
          <w:rFonts w:ascii="Arial" w:hAnsi="Arial" w:cs="Arial"/>
          <w:b/>
          <w:bCs/>
          <w:sz w:val="24"/>
          <w:szCs w:val="24"/>
        </w:rPr>
        <w:t>I. ZÁVĚREČNÁ USTANOVENÍ</w:t>
      </w:r>
    </w:p>
    <w:p w:rsidR="00B9116A" w:rsidRPr="004477CD" w:rsidP="00B9116A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Tato </w:t>
      </w:r>
      <w:r w:rsidR="001A5EEB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mlouva nabývá platnosti a účinnosti dnem jejího podpisu smluvními </w:t>
      </w:r>
    </w:p>
    <w:p w:rsidR="00EE43E3" w:rsidRPr="004477CD" w:rsidP="00B9116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stranami.</w:t>
      </w:r>
    </w:p>
    <w:p w:rsidR="001A5EEB" w:rsidP="001A5EE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Měnit nebo upravovat text této </w:t>
      </w:r>
      <w:r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mlouvy lze jen formou písemných dodatků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EE43E3" w:rsidRPr="004477CD" w:rsidP="001A5EEB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řádně </w:t>
      </w:r>
      <w:r w:rsidRPr="004477CD">
        <w:rPr>
          <w:rFonts w:ascii="Arial" w:hAnsi="Arial" w:cs="Arial"/>
          <w:bCs/>
          <w:sz w:val="24"/>
          <w:szCs w:val="24"/>
        </w:rPr>
        <w:t>podepsaných oběma smluvními stranami.</w:t>
      </w:r>
    </w:p>
    <w:p w:rsidR="00EE43E3" w:rsidRPr="001A5EEB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>Ve věcech touto S</w:t>
      </w:r>
      <w:r w:rsidRPr="001A5EEB">
        <w:rPr>
          <w:rFonts w:ascii="Arial" w:hAnsi="Arial" w:cs="Arial"/>
          <w:bCs/>
          <w:sz w:val="24"/>
          <w:szCs w:val="24"/>
        </w:rPr>
        <w:t xml:space="preserve">mlouvou výslovně neupravených platí příslušná ustanovení </w:t>
      </w:r>
      <w:r>
        <w:rPr>
          <w:rFonts w:ascii="Arial" w:hAnsi="Arial" w:cs="Arial"/>
          <w:bCs/>
          <w:sz w:val="24"/>
          <w:szCs w:val="24"/>
        </w:rPr>
        <w:t>z</w:t>
      </w:r>
      <w:r w:rsidRPr="001A5EEB" w:rsidR="00245AAD">
        <w:rPr>
          <w:rFonts w:ascii="Arial" w:hAnsi="Arial" w:cs="Arial"/>
          <w:bCs/>
          <w:sz w:val="24"/>
          <w:szCs w:val="24"/>
        </w:rPr>
        <w:t>ákona č. 89/2012 Sb., Občanského zákoníku</w:t>
      </w:r>
      <w:r w:rsidRPr="001A5EEB">
        <w:rPr>
          <w:rFonts w:ascii="Arial" w:hAnsi="Arial" w:cs="Arial"/>
          <w:bCs/>
          <w:sz w:val="24"/>
          <w:szCs w:val="24"/>
        </w:rPr>
        <w:t>, případně dalších obecně závazných právních předpisů.</w:t>
      </w:r>
    </w:p>
    <w:p w:rsidR="00EE43E3" w:rsidRPr="001A5EEB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>Smluvní strany prohlašují</w:t>
      </w:r>
      <w:r w:rsidRPr="001A5EEB" w:rsidR="001A5EEB">
        <w:rPr>
          <w:rFonts w:ascii="Arial" w:hAnsi="Arial" w:cs="Arial"/>
          <w:bCs/>
          <w:sz w:val="24"/>
          <w:szCs w:val="24"/>
        </w:rPr>
        <w:t>, že si S</w:t>
      </w:r>
      <w:r w:rsidRPr="001A5EEB" w:rsidR="00BA00F1">
        <w:rPr>
          <w:rFonts w:ascii="Arial" w:hAnsi="Arial" w:cs="Arial"/>
          <w:bCs/>
          <w:sz w:val="24"/>
          <w:szCs w:val="24"/>
        </w:rPr>
        <w:t>mlouvu přečetly, s obsahem souhlasí a na důkaz připojují své podpisy.</w:t>
      </w:r>
    </w:p>
    <w:p w:rsidR="00BA00F1" w:rsidRPr="001A5EEB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 xml:space="preserve">Tato </w:t>
      </w:r>
      <w:r w:rsidRPr="001A5EEB" w:rsidR="001A5EEB">
        <w:rPr>
          <w:rFonts w:ascii="Arial" w:hAnsi="Arial" w:cs="Arial"/>
          <w:bCs/>
          <w:sz w:val="24"/>
          <w:szCs w:val="24"/>
        </w:rPr>
        <w:t>S</w:t>
      </w:r>
      <w:r w:rsidRPr="001A5EEB">
        <w:rPr>
          <w:rFonts w:ascii="Arial" w:hAnsi="Arial" w:cs="Arial"/>
          <w:bCs/>
          <w:sz w:val="24"/>
          <w:szCs w:val="24"/>
        </w:rPr>
        <w:t>mlouva je vyhotovena ve čtyřech stejnopisech s platností originálu, z nichž každá smluvní strana obdrží po dvou vyhotoveních.</w:t>
      </w:r>
    </w:p>
    <w:p w:rsidR="00BA00F1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A5EEB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BA00F1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A727F8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Schváleno radou města dne</w:t>
      </w:r>
      <w:r w:rsidR="000B6842">
        <w:rPr>
          <w:rFonts w:ascii="Arial" w:hAnsi="Arial" w:cs="Arial"/>
          <w:bCs/>
          <w:sz w:val="24"/>
          <w:szCs w:val="24"/>
        </w:rPr>
        <w:t xml:space="preserve"> </w:t>
      </w:r>
      <w:r w:rsidR="005D09A3">
        <w:rPr>
          <w:rFonts w:ascii="Arial" w:hAnsi="Arial" w:cs="Arial"/>
          <w:bCs/>
          <w:sz w:val="24"/>
          <w:szCs w:val="24"/>
        </w:rPr>
        <w:t xml:space="preserve"> </w:t>
      </w:r>
      <w:r w:rsidR="00622A34">
        <w:rPr>
          <w:rFonts w:ascii="Arial" w:hAnsi="Arial" w:cs="Arial"/>
          <w:bCs/>
          <w:sz w:val="24"/>
          <w:szCs w:val="24"/>
        </w:rPr>
        <w:t>6.3.2017</w:t>
      </w:r>
      <w:r w:rsidRPr="004477CD" w:rsidR="003E3778">
        <w:rPr>
          <w:rFonts w:ascii="Arial" w:hAnsi="Arial" w:cs="Arial"/>
          <w:bCs/>
          <w:sz w:val="24"/>
          <w:szCs w:val="24"/>
        </w:rPr>
        <w:t xml:space="preserve">, </w:t>
      </w:r>
      <w:r w:rsidRPr="004477CD" w:rsidR="00BA00F1">
        <w:rPr>
          <w:rFonts w:ascii="Arial" w:hAnsi="Arial" w:cs="Arial"/>
          <w:bCs/>
          <w:sz w:val="24"/>
          <w:szCs w:val="24"/>
        </w:rPr>
        <w:t xml:space="preserve">usnesení </w:t>
      </w:r>
      <w:r w:rsidRPr="004477CD" w:rsidR="00BA00F1">
        <w:rPr>
          <w:rFonts w:ascii="Arial" w:hAnsi="Arial" w:cs="Arial"/>
          <w:bCs/>
          <w:sz w:val="24"/>
          <w:szCs w:val="24"/>
        </w:rPr>
        <w:t xml:space="preserve">č.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342E">
        <w:rPr>
          <w:rFonts w:ascii="Arial" w:hAnsi="Arial" w:cs="Arial"/>
          <w:bCs/>
          <w:sz w:val="24"/>
          <w:szCs w:val="24"/>
        </w:rPr>
        <w:t>114</w:t>
      </w:r>
      <w:r w:rsidR="004D342E">
        <w:rPr>
          <w:rFonts w:ascii="Arial" w:hAnsi="Arial" w:cs="Arial"/>
          <w:bCs/>
          <w:sz w:val="24"/>
          <w:szCs w:val="24"/>
        </w:rPr>
        <w:t>.</w:t>
      </w:r>
    </w:p>
    <w:p w:rsidR="004D342E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B9349F" w:rsidRPr="004477CD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ab/>
      </w: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Přílohy:</w:t>
      </w:r>
    </w:p>
    <w:p w:rsidR="007E0EBC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Zadávací dokumentace</w:t>
      </w:r>
      <w:r w:rsidRPr="004477CD" w:rsidR="00780D64">
        <w:rPr>
          <w:rFonts w:ascii="Arial" w:hAnsi="Arial" w:cs="Arial"/>
          <w:sz w:val="24"/>
          <w:szCs w:val="24"/>
        </w:rPr>
        <w:t xml:space="preserve"> k</w:t>
      </w:r>
      <w:r w:rsidRPr="004477CD" w:rsidR="00C07BFA">
        <w:rPr>
          <w:rFonts w:ascii="Arial" w:hAnsi="Arial" w:cs="Arial"/>
          <w:sz w:val="24"/>
          <w:szCs w:val="24"/>
        </w:rPr>
        <w:t xml:space="preserve"> zakázce malého rozsahu II. kategorie dle </w:t>
      </w:r>
    </w:p>
    <w:p w:rsidR="00BA00F1" w:rsidRPr="004477CD" w:rsidP="000B6842">
      <w:pPr>
        <w:pStyle w:val="ListParagraph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Směrnice č.1/201</w:t>
      </w:r>
      <w:r w:rsidR="001A5EEB">
        <w:rPr>
          <w:rFonts w:ascii="Arial" w:hAnsi="Arial" w:cs="Arial"/>
          <w:sz w:val="24"/>
          <w:szCs w:val="24"/>
        </w:rPr>
        <w:t>7</w:t>
      </w:r>
      <w:r w:rsidRPr="004477CD">
        <w:rPr>
          <w:rFonts w:ascii="Arial" w:hAnsi="Arial" w:cs="Arial"/>
          <w:sz w:val="24"/>
          <w:szCs w:val="24"/>
        </w:rPr>
        <w:t xml:space="preserve"> města Sušice ze dne </w:t>
      </w:r>
      <w:r w:rsidR="001A5EEB">
        <w:rPr>
          <w:rFonts w:ascii="Arial" w:hAnsi="Arial" w:cs="Arial"/>
          <w:sz w:val="24"/>
          <w:szCs w:val="24"/>
        </w:rPr>
        <w:t>2</w:t>
      </w:r>
      <w:r w:rsidR="005210C8">
        <w:rPr>
          <w:rFonts w:ascii="Arial" w:hAnsi="Arial" w:cs="Arial"/>
          <w:sz w:val="24"/>
          <w:szCs w:val="24"/>
        </w:rPr>
        <w:t>0. 2</w:t>
      </w:r>
      <w:r w:rsidR="001A5EEB">
        <w:rPr>
          <w:rFonts w:ascii="Arial" w:hAnsi="Arial" w:cs="Arial"/>
          <w:sz w:val="24"/>
          <w:szCs w:val="24"/>
        </w:rPr>
        <w:t>. 2017</w:t>
      </w:r>
    </w:p>
    <w:p w:rsidR="00622A3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Cenová nabídka zhotovitele včetně položkového rozpočtu ze dne</w:t>
      </w:r>
      <w:r w:rsidRPr="004477CD" w:rsidR="003E3778">
        <w:rPr>
          <w:rFonts w:ascii="Arial" w:hAnsi="Arial" w:cs="Arial"/>
          <w:sz w:val="24"/>
          <w:szCs w:val="24"/>
        </w:rPr>
        <w:t xml:space="preserve"> </w:t>
      </w:r>
    </w:p>
    <w:p w:rsidR="00BA00F1" w:rsidRPr="004477CD" w:rsidP="00622A34">
      <w:pPr>
        <w:pStyle w:val="ListParagraph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5.3. 2017</w:t>
      </w:r>
    </w:p>
    <w:p w:rsidR="00B9349F" w:rsidRPr="004477CD" w:rsidP="001A5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Projektová dokumentace vypracovaná </w:t>
      </w:r>
      <w:r w:rsidR="005033D5">
        <w:rPr>
          <w:rFonts w:ascii="Arial" w:hAnsi="Arial" w:cs="Arial"/>
          <w:sz w:val="24"/>
          <w:szCs w:val="24"/>
        </w:rPr>
        <w:t xml:space="preserve">projekční kanceláří ŠUMAVAPLAN, spol. s r.o., </w:t>
      </w:r>
      <w:r w:rsidR="0068662A">
        <w:rPr>
          <w:rFonts w:ascii="Arial" w:hAnsi="Arial" w:cs="Arial"/>
          <w:sz w:val="24"/>
          <w:szCs w:val="24"/>
        </w:rPr>
        <w:t xml:space="preserve">Pivovarská 4, </w:t>
      </w:r>
      <w:r w:rsidR="0068662A">
        <w:rPr>
          <w:rFonts w:ascii="Arial" w:hAnsi="Arial" w:cs="Arial"/>
          <w:sz w:val="24"/>
          <w:szCs w:val="24"/>
        </w:rPr>
        <w:t>Pakoměřice</w:t>
      </w:r>
      <w:r w:rsidR="0068662A">
        <w:rPr>
          <w:rFonts w:ascii="Arial" w:hAnsi="Arial" w:cs="Arial"/>
          <w:sz w:val="24"/>
          <w:szCs w:val="24"/>
        </w:rPr>
        <w:t xml:space="preserve">, 260 65 Bořanovice, </w:t>
      </w:r>
      <w:r>
        <w:rPr>
          <w:rFonts w:ascii="Arial" w:hAnsi="Arial" w:cs="Arial"/>
          <w:sz w:val="24"/>
          <w:szCs w:val="24"/>
        </w:rPr>
        <w:t xml:space="preserve">IČ: </w:t>
      </w:r>
      <w:r w:rsidR="0068662A">
        <w:rPr>
          <w:rFonts w:ascii="Arial" w:hAnsi="Arial" w:cs="Arial"/>
          <w:sz w:val="24"/>
          <w:szCs w:val="24"/>
        </w:rPr>
        <w:t>49787454</w:t>
      </w: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B5B97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5B97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00F1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V Sušici dne </w:t>
      </w:r>
      <w:r w:rsidR="00E26DC9">
        <w:rPr>
          <w:rFonts w:ascii="Arial" w:hAnsi="Arial" w:cs="Arial"/>
          <w:sz w:val="24"/>
          <w:szCs w:val="24"/>
        </w:rPr>
        <w:t>8.3.2017</w:t>
      </w:r>
      <w:r w:rsidR="00E26DC9">
        <w:rPr>
          <w:rFonts w:ascii="Arial" w:hAnsi="Arial" w:cs="Arial"/>
          <w:sz w:val="24"/>
          <w:szCs w:val="24"/>
        </w:rPr>
        <w:t xml:space="preserve">      </w:t>
      </w:r>
      <w:r w:rsidRPr="004477CD" w:rsidR="00A83D24">
        <w:rPr>
          <w:rFonts w:ascii="Arial" w:hAnsi="Arial" w:cs="Arial"/>
          <w:sz w:val="24"/>
          <w:szCs w:val="24"/>
        </w:rPr>
        <w:tab/>
      </w:r>
      <w:r w:rsidRPr="004477CD" w:rsidR="00A83D24">
        <w:rPr>
          <w:rFonts w:ascii="Arial" w:hAnsi="Arial" w:cs="Arial"/>
          <w:sz w:val="24"/>
          <w:szCs w:val="24"/>
        </w:rPr>
        <w:tab/>
      </w:r>
      <w:r w:rsidRPr="004477CD" w:rsidR="00A83D24">
        <w:rPr>
          <w:rFonts w:ascii="Arial" w:hAnsi="Arial" w:cs="Arial"/>
          <w:sz w:val="24"/>
          <w:szCs w:val="24"/>
        </w:rPr>
        <w:tab/>
      </w:r>
      <w:r w:rsidR="0068662A">
        <w:rPr>
          <w:rFonts w:ascii="Arial" w:hAnsi="Arial" w:cs="Arial"/>
          <w:sz w:val="24"/>
          <w:szCs w:val="24"/>
        </w:rPr>
        <w:t xml:space="preserve">             </w:t>
      </w:r>
      <w:r w:rsidRPr="004477CD" w:rsidR="00A83D24">
        <w:rPr>
          <w:rFonts w:ascii="Arial" w:hAnsi="Arial" w:cs="Arial"/>
          <w:sz w:val="24"/>
          <w:szCs w:val="24"/>
        </w:rPr>
        <w:t xml:space="preserve">  </w:t>
      </w:r>
      <w:r w:rsidRPr="004477CD">
        <w:rPr>
          <w:rFonts w:ascii="Arial" w:hAnsi="Arial" w:cs="Arial"/>
          <w:sz w:val="24"/>
          <w:szCs w:val="24"/>
        </w:rPr>
        <w:t>V</w:t>
      </w:r>
      <w:r w:rsidR="00622A34">
        <w:rPr>
          <w:rFonts w:ascii="Arial" w:hAnsi="Arial" w:cs="Arial"/>
          <w:sz w:val="24"/>
          <w:szCs w:val="24"/>
        </w:rPr>
        <w:t xml:space="preserve"> Sušici dne </w:t>
      </w:r>
      <w:r w:rsidR="00DE0773">
        <w:rPr>
          <w:rFonts w:ascii="Arial" w:hAnsi="Arial" w:cs="Arial"/>
          <w:sz w:val="24"/>
          <w:szCs w:val="24"/>
        </w:rPr>
        <w:t>9.3.2017</w:t>
      </w:r>
    </w:p>
    <w:p w:rsidR="00C73B35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662A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40E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40ED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Bc. Petr </w:t>
      </w:r>
      <w:r>
        <w:rPr>
          <w:rFonts w:ascii="Arial" w:hAnsi="Arial" w:cs="Arial"/>
          <w:sz w:val="24"/>
          <w:szCs w:val="24"/>
        </w:rPr>
        <w:t>Mottl                                               podpis</w:t>
      </w:r>
      <w:r>
        <w:rPr>
          <w:rFonts w:ascii="Arial" w:hAnsi="Arial" w:cs="Arial"/>
          <w:sz w:val="24"/>
          <w:szCs w:val="24"/>
        </w:rPr>
        <w:t xml:space="preserve"> Petr Diviš</w:t>
      </w:r>
      <w:bookmarkStart w:id="0" w:name="_GoBack"/>
      <w:bookmarkEnd w:id="0"/>
    </w:p>
    <w:p w:rsidR="00622A34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5F40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--------------------------------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 w:rsidR="000C465D">
        <w:rPr>
          <w:rFonts w:ascii="Arial" w:hAnsi="Arial" w:cs="Arial"/>
          <w:sz w:val="24"/>
          <w:szCs w:val="24"/>
        </w:rPr>
        <w:t xml:space="preserve">        </w:t>
      </w:r>
      <w:r w:rsidRPr="004477CD">
        <w:rPr>
          <w:rFonts w:ascii="Arial" w:hAnsi="Arial" w:cs="Arial"/>
          <w:sz w:val="24"/>
          <w:szCs w:val="24"/>
        </w:rPr>
        <w:t>------------------------------------------</w:t>
      </w:r>
      <w:r w:rsidRPr="004477CD" w:rsidR="000C465D">
        <w:rPr>
          <w:rFonts w:ascii="Arial" w:hAnsi="Arial" w:cs="Arial"/>
          <w:sz w:val="24"/>
          <w:szCs w:val="24"/>
        </w:rPr>
        <w:t xml:space="preserve">  Bc. Petr Mottl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 w:rsidR="00676081">
        <w:rPr>
          <w:rFonts w:ascii="Arial" w:hAnsi="Arial" w:cs="Arial"/>
          <w:sz w:val="24"/>
          <w:szCs w:val="24"/>
        </w:rPr>
        <w:tab/>
        <w:t xml:space="preserve">       </w:t>
      </w:r>
      <w:r w:rsidRPr="004477CD">
        <w:rPr>
          <w:rFonts w:ascii="Arial" w:hAnsi="Arial" w:cs="Arial"/>
          <w:sz w:val="24"/>
          <w:szCs w:val="24"/>
        </w:rPr>
        <w:tab/>
      </w:r>
      <w:r w:rsidRPr="004477CD" w:rsidR="000C465D">
        <w:rPr>
          <w:rFonts w:ascii="Arial" w:hAnsi="Arial" w:cs="Arial"/>
          <w:sz w:val="24"/>
          <w:szCs w:val="24"/>
        </w:rPr>
        <w:t xml:space="preserve">  </w:t>
      </w:r>
      <w:r w:rsidR="00622A34">
        <w:rPr>
          <w:rFonts w:ascii="Arial" w:hAnsi="Arial" w:cs="Arial"/>
          <w:sz w:val="24"/>
          <w:szCs w:val="24"/>
        </w:rPr>
        <w:t xml:space="preserve">         Petr Diviš - jednatel</w:t>
      </w:r>
    </w:p>
    <w:p w:rsidR="000B5F40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Starosta města </w:t>
      </w:r>
      <w:r w:rsidRPr="004477CD">
        <w:rPr>
          <w:rFonts w:ascii="Arial" w:hAnsi="Arial" w:cs="Arial"/>
          <w:sz w:val="24"/>
          <w:szCs w:val="24"/>
        </w:rPr>
        <w:t>Sušice</w:t>
      </w:r>
      <w:r w:rsidR="00622A34">
        <w:rPr>
          <w:rFonts w:ascii="Arial" w:hAnsi="Arial" w:cs="Arial"/>
          <w:sz w:val="24"/>
          <w:szCs w:val="24"/>
        </w:rPr>
        <w:t xml:space="preserve">                                             Sušická</w:t>
      </w:r>
      <w:r w:rsidR="00622A34">
        <w:rPr>
          <w:rFonts w:ascii="Arial" w:hAnsi="Arial" w:cs="Arial"/>
          <w:sz w:val="24"/>
          <w:szCs w:val="24"/>
        </w:rPr>
        <w:t xml:space="preserve"> stavební, s.r.o.</w:t>
      </w:r>
    </w:p>
    <w:p w:rsidR="000C465D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C73B35" w:rsidRPr="004477CD" w:rsidP="00880C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3D0666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15"/>
  </w:num>
  <w:num w:numId="5">
    <w:abstractNumId w:val="13"/>
  </w:num>
  <w:num w:numId="6">
    <w:abstractNumId w:val="33"/>
  </w:num>
  <w:num w:numId="7">
    <w:abstractNumId w:val="3"/>
  </w:num>
  <w:num w:numId="8">
    <w:abstractNumId w:val="30"/>
  </w:num>
  <w:num w:numId="9">
    <w:abstractNumId w:val="35"/>
  </w:num>
  <w:num w:numId="10">
    <w:abstractNumId w:val="20"/>
  </w:num>
  <w:num w:numId="11">
    <w:abstractNumId w:val="28"/>
  </w:num>
  <w:num w:numId="12">
    <w:abstractNumId w:val="2"/>
  </w:num>
  <w:num w:numId="13">
    <w:abstractNumId w:val="36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26"/>
  </w:num>
  <w:num w:numId="21">
    <w:abstractNumId w:val="6"/>
  </w:num>
  <w:num w:numId="22">
    <w:abstractNumId w:val="9"/>
  </w:num>
  <w:num w:numId="23">
    <w:abstractNumId w:val="23"/>
  </w:num>
  <w:num w:numId="24">
    <w:abstractNumId w:val="22"/>
  </w:num>
  <w:num w:numId="25">
    <w:abstractNumId w:val="17"/>
  </w:num>
  <w:num w:numId="26">
    <w:abstractNumId w:val="27"/>
  </w:num>
  <w:num w:numId="27">
    <w:abstractNumId w:val="11"/>
  </w:num>
  <w:num w:numId="28">
    <w:abstractNumId w:val="8"/>
  </w:num>
  <w:num w:numId="29">
    <w:abstractNumId w:val="24"/>
  </w:num>
  <w:num w:numId="30">
    <w:abstractNumId w:val="29"/>
  </w:num>
  <w:num w:numId="31">
    <w:abstractNumId w:val="19"/>
  </w:num>
  <w:num w:numId="32">
    <w:abstractNumId w:val="0"/>
  </w:num>
  <w:num w:numId="33">
    <w:abstractNumId w:val="25"/>
  </w:num>
  <w:num w:numId="34">
    <w:abstractNumId w:val="31"/>
  </w:num>
  <w:num w:numId="35">
    <w:abstractNumId w:val="16"/>
  </w:num>
  <w:num w:numId="36">
    <w:abstractNumId w:val="21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E81-3DD3-4D5A-9ACA-ABF02BB2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13</Pages>
  <Words>4843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Jaroslava Ing. Zdeňková</cp:lastModifiedBy>
  <cp:revision>21</cp:revision>
  <cp:lastPrinted>2017-03-08T06:47:00Z</cp:lastPrinted>
  <dcterms:created xsi:type="dcterms:W3CDTF">2017-02-02T08:16:00Z</dcterms:created>
  <dcterms:modified xsi:type="dcterms:W3CDTF">2017-03-10T07:11:00Z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319/17/MRM</vt:lpwstr>
  </property>
  <property fmtid="{D5CDD505-2E9C-101B-9397-08002B2CF9AE}" pid="4" name="CJ_Spis_Pisemnost">
    <vt:lpwstr>305/17/MRM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10.3.2017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Jaroslava Zdeňková</vt:lpwstr>
  </property>
  <property fmtid="{D5CDD505-2E9C-101B-9397-08002B2CF9AE}" pid="10" name="EC_Pisemnost">
    <vt:lpwstr>SUS-7224/2017</vt:lpwstr>
  </property>
  <property fmtid="{D5CDD505-2E9C-101B-9397-08002B2CF9AE}" pid="11" name="Key_BarCode_Pisemnost">
    <vt:lpwstr>*B000925421*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A/5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ZN/26/17/MRM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stavební úpravy č.p. 21 - registr smluv</vt:lpwstr>
  </property>
  <property fmtid="{D5CDD505-2E9C-101B-9397-08002B2CF9AE}" pid="26" name="Zkratka_SpisovyUzel_PoziceZodpo_Pisemnost">
    <vt:lpwstr>MRM</vt:lpwstr>
  </property>
</Properties>
</file>