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2B8CA" w14:textId="77777777" w:rsidR="00CD2783" w:rsidRDefault="00CD2783" w:rsidP="00CD129B">
      <w:pPr>
        <w:pStyle w:val="Nzevsmlouvy"/>
        <w:numPr>
          <w:ilvl w:val="12"/>
          <w:numId w:val="0"/>
        </w:numPr>
        <w:rPr>
          <w:rFonts w:cs="Arial"/>
          <w:szCs w:val="28"/>
        </w:rPr>
      </w:pPr>
    </w:p>
    <w:p w14:paraId="258FF148" w14:textId="5A4B44FE" w:rsidR="00CD129B" w:rsidRDefault="00CD129B" w:rsidP="00CD129B">
      <w:pPr>
        <w:pStyle w:val="Nzevsmlouvy"/>
        <w:numPr>
          <w:ilvl w:val="12"/>
          <w:numId w:val="0"/>
        </w:numPr>
        <w:rPr>
          <w:rFonts w:cs="Arial"/>
          <w:szCs w:val="28"/>
        </w:rPr>
      </w:pPr>
      <w:r w:rsidRPr="009F0C1C">
        <w:rPr>
          <w:rFonts w:cs="Arial"/>
          <w:szCs w:val="28"/>
        </w:rPr>
        <w:t>Servisní smlouva</w:t>
      </w:r>
    </w:p>
    <w:p w14:paraId="1E281772" w14:textId="77777777" w:rsidR="00CD129B" w:rsidRPr="009F0C1C" w:rsidRDefault="00CD129B" w:rsidP="00CD129B">
      <w:pPr>
        <w:pStyle w:val="Nzevsmlouvy"/>
        <w:numPr>
          <w:ilvl w:val="12"/>
          <w:numId w:val="0"/>
        </w:numPr>
        <w:rPr>
          <w:rFonts w:cs="Arial"/>
          <w:szCs w:val="28"/>
        </w:rPr>
      </w:pPr>
    </w:p>
    <w:p w14:paraId="1DFC1E0F" w14:textId="77777777" w:rsidR="00CD129B" w:rsidRPr="009F0C1C" w:rsidRDefault="00CD129B" w:rsidP="00CD129B">
      <w:pPr>
        <w:rPr>
          <w:rFonts w:cs="Arial"/>
          <w:sz w:val="20"/>
          <w:szCs w:val="20"/>
        </w:rPr>
      </w:pPr>
      <w:r w:rsidRPr="009F0C1C">
        <w:rPr>
          <w:rFonts w:cs="Arial"/>
          <w:sz w:val="20"/>
          <w:szCs w:val="20"/>
        </w:rPr>
        <w:t>uzavřená dle § 2586 a násl. zákona č. 89/2012 Sb. v platném znění (dále jen občanský zákoník)</w:t>
      </w:r>
    </w:p>
    <w:p w14:paraId="6C19EE47" w14:textId="77777777" w:rsidR="00CD129B" w:rsidRDefault="00CD129B" w:rsidP="00CD129B">
      <w:pPr>
        <w:rPr>
          <w:rFonts w:cs="Arial"/>
          <w:szCs w:val="22"/>
        </w:rPr>
      </w:pPr>
    </w:p>
    <w:p w14:paraId="39D708EA" w14:textId="77777777" w:rsidR="00CD129B" w:rsidRPr="009F0C1C" w:rsidRDefault="00CD129B" w:rsidP="00CD129B">
      <w:pPr>
        <w:rPr>
          <w:rFonts w:cs="Arial"/>
          <w:szCs w:val="22"/>
        </w:rPr>
      </w:pPr>
    </w:p>
    <w:p w14:paraId="097DBAE0" w14:textId="77777777" w:rsidR="00CD129B" w:rsidRPr="009F0C1C" w:rsidRDefault="00CD129B" w:rsidP="00CD129B">
      <w:pPr>
        <w:pStyle w:val="StylZkladntexttunzarovnnnasted"/>
        <w:rPr>
          <w:rFonts w:cs="Arial"/>
          <w:szCs w:val="22"/>
        </w:rPr>
      </w:pPr>
      <w:r w:rsidRPr="009F0C1C">
        <w:rPr>
          <w:rFonts w:cs="Arial"/>
          <w:szCs w:val="22"/>
        </w:rPr>
        <w:t>Smluvní strany</w:t>
      </w:r>
    </w:p>
    <w:p w14:paraId="632BF13D" w14:textId="4197E22B" w:rsidR="00CD129B" w:rsidRDefault="00CD129B" w:rsidP="00CD129B">
      <w:pPr>
        <w:rPr>
          <w:rFonts w:cs="Arial"/>
          <w:szCs w:val="22"/>
        </w:rPr>
      </w:pPr>
    </w:p>
    <w:p w14:paraId="7ACC5BB7" w14:textId="77777777" w:rsidR="00CD2783" w:rsidRPr="009F0C1C" w:rsidRDefault="00CD2783" w:rsidP="00CD129B">
      <w:pPr>
        <w:rPr>
          <w:rFonts w:cs="Arial"/>
          <w:szCs w:val="22"/>
        </w:rPr>
      </w:pPr>
    </w:p>
    <w:p w14:paraId="27D2A0F4" w14:textId="17B9A81C" w:rsidR="00CD129B" w:rsidRDefault="007A67B3" w:rsidP="007A67B3">
      <w:pPr>
        <w:pStyle w:val="Zkladntext"/>
        <w:tabs>
          <w:tab w:val="left" w:pos="2552"/>
        </w:tabs>
        <w:jc w:val="left"/>
        <w:rPr>
          <w:rFonts w:cs="Arial"/>
          <w:szCs w:val="22"/>
        </w:rPr>
      </w:pPr>
      <w:r w:rsidRPr="007A67B3">
        <w:rPr>
          <w:rFonts w:cs="Arial"/>
          <w:b/>
          <w:szCs w:val="22"/>
        </w:rPr>
        <w:t xml:space="preserve">Armádní </w:t>
      </w:r>
      <w:r w:rsidR="002E1799">
        <w:rPr>
          <w:rFonts w:cs="Arial"/>
          <w:b/>
          <w:szCs w:val="22"/>
        </w:rPr>
        <w:t>S</w:t>
      </w:r>
      <w:r w:rsidRPr="007A67B3">
        <w:rPr>
          <w:rFonts w:cs="Arial"/>
          <w:b/>
          <w:szCs w:val="22"/>
        </w:rPr>
        <w:t>ervisní příspěvková organizace</w:t>
      </w:r>
      <w:r w:rsidR="00CD129B" w:rsidRPr="009F0C1C">
        <w:rPr>
          <w:rFonts w:cs="Arial"/>
          <w:b/>
          <w:bCs/>
          <w:color w:val="333333"/>
          <w:sz w:val="18"/>
          <w:szCs w:val="18"/>
          <w:bdr w:val="none" w:sz="0" w:space="0" w:color="auto" w:frame="1"/>
        </w:rPr>
        <w:br/>
      </w:r>
      <w:r w:rsidR="00CD129B" w:rsidRPr="00BA24FB">
        <w:rPr>
          <w:rFonts w:cs="Arial"/>
          <w:szCs w:val="22"/>
        </w:rPr>
        <w:t>Sídlo:</w:t>
      </w:r>
      <w:r w:rsidR="00043B8B">
        <w:rPr>
          <w:rFonts w:cs="Arial"/>
          <w:szCs w:val="22"/>
        </w:rPr>
        <w:t xml:space="preserve"> </w:t>
      </w:r>
      <w:r w:rsidR="00043B8B">
        <w:rPr>
          <w:rFonts w:cs="Arial"/>
          <w:szCs w:val="22"/>
        </w:rPr>
        <w:tab/>
      </w:r>
      <w:r w:rsidR="0060685F">
        <w:rPr>
          <w:rFonts w:cs="Arial"/>
          <w:szCs w:val="22"/>
        </w:rPr>
        <w:t>Podbabská 1589/1, 160 00 Praha 6 - Dejvice</w:t>
      </w:r>
      <w:r w:rsidR="00CD129B" w:rsidRPr="00BA24FB">
        <w:rPr>
          <w:rFonts w:cs="Arial"/>
          <w:szCs w:val="22"/>
        </w:rPr>
        <w:tab/>
      </w:r>
    </w:p>
    <w:p w14:paraId="660FAC5B" w14:textId="652EBFF7" w:rsidR="0060685F" w:rsidRDefault="0060685F" w:rsidP="007A5BBA">
      <w:pPr>
        <w:pStyle w:val="Zkladntext"/>
        <w:tabs>
          <w:tab w:val="left" w:pos="2552"/>
        </w:tabs>
        <w:ind w:left="2550" w:hanging="2550"/>
        <w:jc w:val="left"/>
        <w:rPr>
          <w:rFonts w:cs="Arial"/>
          <w:szCs w:val="22"/>
        </w:rPr>
      </w:pPr>
      <w:r w:rsidRPr="00BA24FB">
        <w:rPr>
          <w:rFonts w:cs="Arial"/>
          <w:szCs w:val="22"/>
        </w:rPr>
        <w:t>Zapsána</w:t>
      </w:r>
      <w:r w:rsidR="007A5BBA">
        <w:rPr>
          <w:rFonts w:cs="Arial"/>
          <w:szCs w:val="22"/>
        </w:rPr>
        <w:t>:</w:t>
      </w:r>
      <w:r w:rsidR="007A5BBA">
        <w:rPr>
          <w:rFonts w:cs="Arial"/>
          <w:szCs w:val="22"/>
        </w:rPr>
        <w:tab/>
      </w:r>
      <w:r w:rsidRPr="00BA24FB">
        <w:rPr>
          <w:rFonts w:cs="Arial"/>
          <w:szCs w:val="22"/>
        </w:rPr>
        <w:t>v</w:t>
      </w:r>
      <w:r>
        <w:rPr>
          <w:rFonts w:cs="Arial"/>
          <w:szCs w:val="22"/>
        </w:rPr>
        <w:t> obchodním rejstříku u Městského soudu v Praze pod sp. zn. Pr</w:t>
      </w:r>
      <w:r w:rsidR="0016200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1342</w:t>
      </w:r>
    </w:p>
    <w:p w14:paraId="26D9DA86" w14:textId="53A64936" w:rsidR="0060685F" w:rsidRPr="00BA24FB" w:rsidRDefault="0060685F" w:rsidP="007A67B3">
      <w:pPr>
        <w:pStyle w:val="Zkladntext"/>
        <w:tabs>
          <w:tab w:val="left" w:pos="2552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>Zastoupená:                      Ing. Martinem Lehkým, ředitelem</w:t>
      </w:r>
    </w:p>
    <w:p w14:paraId="6D30DAE1" w14:textId="4A589255" w:rsidR="00043B8B" w:rsidRDefault="00CD129B" w:rsidP="00CD129B">
      <w:pPr>
        <w:pStyle w:val="Zkladntext"/>
        <w:tabs>
          <w:tab w:val="left" w:pos="2552"/>
        </w:tabs>
        <w:rPr>
          <w:rFonts w:cs="Arial"/>
          <w:szCs w:val="22"/>
        </w:rPr>
      </w:pPr>
      <w:r w:rsidRPr="00BA24FB">
        <w:rPr>
          <w:rFonts w:cs="Arial"/>
          <w:szCs w:val="22"/>
        </w:rPr>
        <w:t>IČ</w:t>
      </w:r>
      <w:r w:rsidR="007A5BBA">
        <w:rPr>
          <w:rFonts w:cs="Arial"/>
          <w:szCs w:val="22"/>
        </w:rPr>
        <w:t>O</w:t>
      </w:r>
      <w:r w:rsidRPr="00BA24FB">
        <w:rPr>
          <w:rFonts w:cs="Arial"/>
          <w:szCs w:val="22"/>
        </w:rPr>
        <w:t>:</w:t>
      </w:r>
      <w:r w:rsidR="00043B8B">
        <w:rPr>
          <w:rFonts w:cs="Arial"/>
          <w:szCs w:val="22"/>
        </w:rPr>
        <w:t xml:space="preserve">         </w:t>
      </w:r>
      <w:r w:rsidR="00043B8B">
        <w:rPr>
          <w:rFonts w:cs="Arial"/>
          <w:szCs w:val="22"/>
        </w:rPr>
        <w:tab/>
        <w:t>60460580</w:t>
      </w:r>
    </w:p>
    <w:p w14:paraId="7659E1D6" w14:textId="2028B3FD" w:rsidR="00CD129B" w:rsidRPr="00BA24FB" w:rsidRDefault="00CD129B" w:rsidP="00CD129B">
      <w:pPr>
        <w:pStyle w:val="Zkladntext"/>
        <w:tabs>
          <w:tab w:val="left" w:pos="2552"/>
        </w:tabs>
        <w:rPr>
          <w:rFonts w:cs="Arial"/>
          <w:szCs w:val="22"/>
        </w:rPr>
      </w:pPr>
      <w:r w:rsidRPr="00BA24FB">
        <w:rPr>
          <w:rFonts w:cs="Arial"/>
          <w:szCs w:val="22"/>
        </w:rPr>
        <w:t>DIČ:</w:t>
      </w:r>
      <w:r w:rsidR="00043B8B">
        <w:rPr>
          <w:rFonts w:cs="Arial"/>
          <w:szCs w:val="22"/>
        </w:rPr>
        <w:t xml:space="preserve">       </w:t>
      </w:r>
      <w:r w:rsidR="00043B8B">
        <w:rPr>
          <w:rFonts w:cs="Arial"/>
          <w:szCs w:val="22"/>
        </w:rPr>
        <w:tab/>
        <w:t>CZ 60460580</w:t>
      </w:r>
      <w:r w:rsidRPr="00BA24FB">
        <w:rPr>
          <w:rFonts w:cs="Arial"/>
          <w:szCs w:val="22"/>
        </w:rPr>
        <w:tab/>
      </w:r>
    </w:p>
    <w:p w14:paraId="7139BE02" w14:textId="1284626E" w:rsidR="00CD129B" w:rsidRPr="00BA24FB" w:rsidRDefault="00984F40" w:rsidP="00CD129B">
      <w:pPr>
        <w:pStyle w:val="Zkladntext"/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>ID datové schránky:</w:t>
      </w:r>
      <w:r>
        <w:rPr>
          <w:rFonts w:cs="Arial"/>
          <w:szCs w:val="22"/>
        </w:rPr>
        <w:tab/>
        <w:t>dugmkm6</w:t>
      </w:r>
      <w:r w:rsidR="00CD129B" w:rsidRPr="00BA24FB">
        <w:rPr>
          <w:rFonts w:cs="Arial"/>
          <w:szCs w:val="22"/>
        </w:rPr>
        <w:tab/>
      </w:r>
    </w:p>
    <w:p w14:paraId="3068178A" w14:textId="709E68D9" w:rsidR="00CD129B" w:rsidRPr="00BA24FB" w:rsidRDefault="00984F40" w:rsidP="00CD129B">
      <w:pPr>
        <w:pStyle w:val="Zkladntext"/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>Ba</w:t>
      </w:r>
      <w:r w:rsidR="00CD129B" w:rsidRPr="00BA24FB">
        <w:rPr>
          <w:rFonts w:cs="Arial"/>
          <w:szCs w:val="22"/>
        </w:rPr>
        <w:t>nkovní spojení:</w:t>
      </w:r>
      <w:r w:rsidR="00CD129B" w:rsidRPr="00BA24FB">
        <w:rPr>
          <w:rFonts w:cs="Arial"/>
          <w:szCs w:val="22"/>
        </w:rPr>
        <w:tab/>
      </w:r>
      <w:r w:rsidR="00A56A90">
        <w:rPr>
          <w:rFonts w:cs="Arial"/>
          <w:szCs w:val="22"/>
        </w:rPr>
        <w:t>XXX</w:t>
      </w:r>
    </w:p>
    <w:p w14:paraId="4D69DCAC" w14:textId="3E17C083" w:rsidR="00984F40" w:rsidRDefault="00984F40" w:rsidP="00CD129B">
      <w:pPr>
        <w:pStyle w:val="Zkladntext"/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Číslo účtu:                         </w:t>
      </w:r>
      <w:r w:rsidR="00A56A90">
        <w:rPr>
          <w:rFonts w:cs="Arial"/>
          <w:szCs w:val="22"/>
        </w:rPr>
        <w:t>XXX</w:t>
      </w:r>
    </w:p>
    <w:p w14:paraId="488906D6" w14:textId="59573FEF" w:rsidR="00984F40" w:rsidRDefault="00984F40" w:rsidP="00CD129B">
      <w:pPr>
        <w:pStyle w:val="Zkladntext"/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>Oprávnění jednat:</w:t>
      </w:r>
    </w:p>
    <w:p w14:paraId="245BD244" w14:textId="247439D9" w:rsidR="00CD129B" w:rsidRPr="00BA24FB" w:rsidRDefault="00984F40" w:rsidP="00984F40">
      <w:pPr>
        <w:pStyle w:val="Zkladntext"/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ve </w:t>
      </w:r>
      <w:r w:rsidR="0083073F">
        <w:rPr>
          <w:rFonts w:cs="Arial"/>
          <w:szCs w:val="22"/>
        </w:rPr>
        <w:t>věcech</w:t>
      </w:r>
      <w:r w:rsidR="0083073F" w:rsidRPr="00BA24FB">
        <w:rPr>
          <w:rFonts w:cs="Arial"/>
          <w:szCs w:val="22"/>
        </w:rPr>
        <w:t xml:space="preserve"> </w:t>
      </w:r>
      <w:r w:rsidR="0083073F">
        <w:rPr>
          <w:rFonts w:cs="Arial"/>
          <w:szCs w:val="22"/>
        </w:rPr>
        <w:t>smluvních</w:t>
      </w:r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  <w:t>Ing. Martin Lehký, tel. 973 204 090, fax: 973 204 092</w:t>
      </w:r>
    </w:p>
    <w:p w14:paraId="719E38F7" w14:textId="02117789" w:rsidR="00CD129B" w:rsidRPr="00BA24FB" w:rsidRDefault="00984F40" w:rsidP="00CD129B">
      <w:pPr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>ve věcech technických:</w:t>
      </w:r>
      <w:r>
        <w:rPr>
          <w:rFonts w:cs="Arial"/>
          <w:szCs w:val="22"/>
        </w:rPr>
        <w:tab/>
      </w:r>
      <w:r w:rsidR="00A56A90">
        <w:rPr>
          <w:rFonts w:cs="Arial"/>
          <w:szCs w:val="22"/>
        </w:rPr>
        <w:t>XXX</w:t>
      </w:r>
    </w:p>
    <w:p w14:paraId="5DFC59C2" w14:textId="666BD5DF" w:rsidR="00CD129B" w:rsidRDefault="00CD129B" w:rsidP="00CD129B">
      <w:pPr>
        <w:tabs>
          <w:tab w:val="left" w:pos="2552"/>
        </w:tabs>
        <w:rPr>
          <w:rFonts w:cs="Arial"/>
          <w:szCs w:val="22"/>
        </w:rPr>
      </w:pPr>
      <w:r w:rsidRPr="00BA24FB">
        <w:rPr>
          <w:rFonts w:cs="Arial"/>
          <w:szCs w:val="22"/>
        </w:rPr>
        <w:tab/>
      </w:r>
      <w:r w:rsidR="00A56A90">
        <w:rPr>
          <w:rFonts w:cs="Arial"/>
          <w:szCs w:val="22"/>
        </w:rPr>
        <w:t>XXX</w:t>
      </w:r>
    </w:p>
    <w:p w14:paraId="7BF123F5" w14:textId="50B75AC6" w:rsidR="00114495" w:rsidRDefault="00114495" w:rsidP="00CD129B">
      <w:pPr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>kontaktní osoba:</w:t>
      </w:r>
      <w:r>
        <w:rPr>
          <w:rFonts w:cs="Arial"/>
          <w:szCs w:val="22"/>
        </w:rPr>
        <w:tab/>
      </w:r>
      <w:r w:rsidR="00A56A90">
        <w:rPr>
          <w:rFonts w:cs="Arial"/>
          <w:szCs w:val="22"/>
        </w:rPr>
        <w:t>XXX</w:t>
      </w:r>
    </w:p>
    <w:p w14:paraId="30FA3C13" w14:textId="1A40F33A" w:rsidR="00114495" w:rsidRPr="00BA24FB" w:rsidRDefault="00114495" w:rsidP="00CD129B">
      <w:pPr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</w:t>
      </w:r>
      <w:r w:rsidR="00A56A90">
        <w:rPr>
          <w:rFonts w:cs="Arial"/>
          <w:szCs w:val="22"/>
        </w:rPr>
        <w:t>XXX</w:t>
      </w:r>
    </w:p>
    <w:p w14:paraId="4AD27D2B" w14:textId="77777777" w:rsidR="00CD129B" w:rsidRPr="009F0C1C" w:rsidRDefault="00CD129B" w:rsidP="00CD129B">
      <w:pPr>
        <w:tabs>
          <w:tab w:val="left" w:pos="2552"/>
        </w:tabs>
        <w:rPr>
          <w:rFonts w:cs="Arial"/>
          <w:szCs w:val="22"/>
        </w:rPr>
      </w:pPr>
    </w:p>
    <w:p w14:paraId="1E10720D" w14:textId="5500617B" w:rsidR="003013FB" w:rsidRPr="009F0C1C" w:rsidRDefault="00CD129B" w:rsidP="003013FB">
      <w:pPr>
        <w:pStyle w:val="Zkladntext"/>
        <w:tabs>
          <w:tab w:val="left" w:pos="2552"/>
        </w:tabs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na straně jedné (dále jen </w:t>
      </w:r>
      <w:r w:rsidR="00CC7760">
        <w:rPr>
          <w:rFonts w:cs="Arial"/>
          <w:szCs w:val="22"/>
        </w:rPr>
        <w:t>„</w:t>
      </w:r>
      <w:r w:rsidRPr="009F0C1C">
        <w:rPr>
          <w:rFonts w:cs="Arial"/>
          <w:szCs w:val="22"/>
        </w:rPr>
        <w:t>objednatel</w:t>
      </w:r>
      <w:r w:rsidR="00CC7760">
        <w:rPr>
          <w:rFonts w:cs="Arial"/>
          <w:szCs w:val="22"/>
        </w:rPr>
        <w:t>“</w:t>
      </w:r>
      <w:r w:rsidRPr="009F0C1C">
        <w:rPr>
          <w:rFonts w:cs="Arial"/>
          <w:szCs w:val="22"/>
        </w:rPr>
        <w:t>)</w:t>
      </w:r>
    </w:p>
    <w:p w14:paraId="3AC7F3EB" w14:textId="77777777" w:rsidR="00CD129B" w:rsidRDefault="00CD129B" w:rsidP="00CD129B">
      <w:pPr>
        <w:rPr>
          <w:rFonts w:cs="Arial"/>
          <w:szCs w:val="22"/>
        </w:rPr>
      </w:pPr>
    </w:p>
    <w:p w14:paraId="6344E398" w14:textId="6FC98D1C" w:rsidR="0016200E" w:rsidRPr="00E46BD6" w:rsidRDefault="0016200E" w:rsidP="00E46BD6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a</w:t>
      </w:r>
    </w:p>
    <w:p w14:paraId="64DC3AD3" w14:textId="77777777" w:rsidR="0016200E" w:rsidRPr="009F0C1C" w:rsidRDefault="0016200E" w:rsidP="00CD129B">
      <w:pPr>
        <w:rPr>
          <w:rFonts w:cs="Arial"/>
          <w:szCs w:val="22"/>
        </w:rPr>
      </w:pPr>
    </w:p>
    <w:p w14:paraId="23E5628D" w14:textId="6416C3B4" w:rsidR="00CD129B" w:rsidRPr="009F0C1C" w:rsidRDefault="0099494C" w:rsidP="00CD129B">
      <w:pPr>
        <w:pStyle w:val="StylZkladntextTun"/>
        <w:rPr>
          <w:rFonts w:cs="Arial"/>
          <w:szCs w:val="22"/>
        </w:rPr>
      </w:pPr>
      <w:r>
        <w:rPr>
          <w:rFonts w:cs="Arial"/>
          <w:szCs w:val="22"/>
        </w:rPr>
        <w:t>Colsys s.r.o.</w:t>
      </w:r>
    </w:p>
    <w:p w14:paraId="32028F71" w14:textId="716F1E03" w:rsidR="00CD129B" w:rsidRDefault="00CD129B" w:rsidP="00CD129B">
      <w:pPr>
        <w:pStyle w:val="Zkladntext"/>
        <w:tabs>
          <w:tab w:val="left" w:pos="2552"/>
        </w:tabs>
        <w:rPr>
          <w:rFonts w:cs="Arial"/>
          <w:szCs w:val="22"/>
        </w:rPr>
      </w:pPr>
      <w:r w:rsidRPr="009F0C1C">
        <w:rPr>
          <w:rFonts w:cs="Arial"/>
          <w:szCs w:val="22"/>
        </w:rPr>
        <w:t>Sídlo:</w:t>
      </w:r>
      <w:r w:rsidR="0099494C">
        <w:rPr>
          <w:rFonts w:cs="Arial"/>
          <w:szCs w:val="22"/>
        </w:rPr>
        <w:t xml:space="preserve"> </w:t>
      </w:r>
      <w:r w:rsidR="00FA5542">
        <w:rPr>
          <w:rFonts w:cs="Arial"/>
          <w:szCs w:val="22"/>
        </w:rPr>
        <w:tab/>
      </w:r>
      <w:r w:rsidR="0099494C">
        <w:rPr>
          <w:rFonts w:cs="Arial"/>
          <w:szCs w:val="22"/>
        </w:rPr>
        <w:t>Buštěhradská 109, 272</w:t>
      </w:r>
      <w:r w:rsidR="00927FBD">
        <w:rPr>
          <w:rFonts w:cs="Arial"/>
          <w:szCs w:val="22"/>
        </w:rPr>
        <w:t xml:space="preserve"> </w:t>
      </w:r>
      <w:r w:rsidR="0099494C">
        <w:rPr>
          <w:rFonts w:cs="Arial"/>
          <w:szCs w:val="22"/>
        </w:rPr>
        <w:t>03</w:t>
      </w:r>
      <w:r w:rsidR="00927FBD" w:rsidRPr="00927FBD">
        <w:rPr>
          <w:rFonts w:cs="Arial"/>
          <w:szCs w:val="22"/>
        </w:rPr>
        <w:t xml:space="preserve"> </w:t>
      </w:r>
      <w:r w:rsidR="00927FBD">
        <w:rPr>
          <w:rFonts w:cs="Arial"/>
          <w:szCs w:val="22"/>
        </w:rPr>
        <w:t>Kladno-Dubí</w:t>
      </w:r>
    </w:p>
    <w:p w14:paraId="4EDF5372" w14:textId="24A1A429" w:rsidR="00927FBD" w:rsidRDefault="00927FBD" w:rsidP="00927FBD">
      <w:pPr>
        <w:pStyle w:val="Zkladntext"/>
        <w:tabs>
          <w:tab w:val="left" w:pos="2552"/>
        </w:tabs>
        <w:ind w:left="2550" w:hanging="2550"/>
        <w:rPr>
          <w:rFonts w:cs="Arial"/>
          <w:szCs w:val="22"/>
        </w:rPr>
      </w:pPr>
      <w:r>
        <w:rPr>
          <w:rFonts w:cs="Arial"/>
          <w:szCs w:val="22"/>
        </w:rPr>
        <w:t xml:space="preserve">Zapsána: </w:t>
      </w:r>
      <w:r>
        <w:rPr>
          <w:rFonts w:cs="Arial"/>
          <w:szCs w:val="22"/>
        </w:rPr>
        <w:tab/>
        <w:t>v obchodním rejstříku vedeném Městským soudem v Praze, oddíl C, vložka 902</w:t>
      </w:r>
    </w:p>
    <w:p w14:paraId="664DB086" w14:textId="7D99AE1B" w:rsidR="00927FBD" w:rsidRPr="009F0C1C" w:rsidRDefault="00927FBD" w:rsidP="00CD129B">
      <w:pPr>
        <w:pStyle w:val="Zkladntext"/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Zastoupená: </w:t>
      </w:r>
      <w:r>
        <w:rPr>
          <w:rFonts w:cs="Arial"/>
          <w:szCs w:val="22"/>
        </w:rPr>
        <w:tab/>
      </w:r>
      <w:r w:rsidR="00A56A90">
        <w:rPr>
          <w:rFonts w:cs="Arial"/>
          <w:szCs w:val="22"/>
        </w:rPr>
        <w:t>XXX</w:t>
      </w:r>
      <w:r>
        <w:rPr>
          <w:rFonts w:cs="Arial"/>
          <w:szCs w:val="22"/>
        </w:rPr>
        <w:t>, jednatelem</w:t>
      </w:r>
    </w:p>
    <w:p w14:paraId="2745C230" w14:textId="4E2B9150" w:rsidR="00CD129B" w:rsidRPr="009F0C1C" w:rsidRDefault="00CD129B" w:rsidP="00CD129B">
      <w:pPr>
        <w:pStyle w:val="Zkladntext"/>
        <w:tabs>
          <w:tab w:val="left" w:pos="2552"/>
        </w:tabs>
        <w:rPr>
          <w:rFonts w:cs="Arial"/>
          <w:szCs w:val="22"/>
        </w:rPr>
      </w:pPr>
      <w:r w:rsidRPr="009F0C1C">
        <w:rPr>
          <w:rFonts w:cs="Arial"/>
          <w:szCs w:val="22"/>
        </w:rPr>
        <w:t>IČ</w:t>
      </w:r>
      <w:r w:rsidR="007A5BBA">
        <w:rPr>
          <w:rFonts w:cs="Arial"/>
          <w:szCs w:val="22"/>
        </w:rPr>
        <w:t>O</w:t>
      </w:r>
      <w:r w:rsidRPr="009F0C1C">
        <w:rPr>
          <w:rFonts w:cs="Arial"/>
          <w:szCs w:val="22"/>
        </w:rPr>
        <w:t>:</w:t>
      </w:r>
      <w:r w:rsidR="0099494C">
        <w:rPr>
          <w:rFonts w:cs="Arial"/>
          <w:szCs w:val="22"/>
        </w:rPr>
        <w:t xml:space="preserve"> </w:t>
      </w:r>
      <w:r w:rsidR="003709BD">
        <w:rPr>
          <w:rFonts w:cs="Arial"/>
          <w:szCs w:val="22"/>
        </w:rPr>
        <w:tab/>
      </w:r>
      <w:r w:rsidR="0099494C">
        <w:rPr>
          <w:rFonts w:cs="Arial"/>
          <w:szCs w:val="22"/>
        </w:rPr>
        <w:t>14799634</w:t>
      </w:r>
      <w:r w:rsidRPr="009F0C1C">
        <w:rPr>
          <w:rFonts w:cs="Arial"/>
          <w:szCs w:val="22"/>
        </w:rPr>
        <w:tab/>
      </w:r>
    </w:p>
    <w:p w14:paraId="735E5400" w14:textId="089D72B6" w:rsidR="0099494C" w:rsidRDefault="00CD129B" w:rsidP="00CD129B">
      <w:pPr>
        <w:pStyle w:val="Zkladntext"/>
        <w:tabs>
          <w:tab w:val="left" w:pos="2552"/>
        </w:tabs>
        <w:rPr>
          <w:rFonts w:cs="Arial"/>
          <w:szCs w:val="22"/>
        </w:rPr>
      </w:pPr>
      <w:r w:rsidRPr="009F0C1C">
        <w:rPr>
          <w:rFonts w:cs="Arial"/>
          <w:szCs w:val="22"/>
        </w:rPr>
        <w:t>DIČ:</w:t>
      </w:r>
      <w:r w:rsidR="0099494C">
        <w:rPr>
          <w:rFonts w:cs="Arial"/>
          <w:szCs w:val="22"/>
        </w:rPr>
        <w:t xml:space="preserve"> </w:t>
      </w:r>
      <w:r w:rsidR="003709BD">
        <w:rPr>
          <w:rFonts w:cs="Arial"/>
          <w:szCs w:val="22"/>
        </w:rPr>
        <w:tab/>
      </w:r>
      <w:r w:rsidR="0099494C">
        <w:rPr>
          <w:rFonts w:cs="Arial"/>
          <w:szCs w:val="22"/>
        </w:rPr>
        <w:t>CZ14799634</w:t>
      </w:r>
    </w:p>
    <w:p w14:paraId="374A5816" w14:textId="36C4135A" w:rsidR="00CD129B" w:rsidRPr="009F0C1C" w:rsidRDefault="0099494C" w:rsidP="00CD129B">
      <w:pPr>
        <w:pStyle w:val="Zkladntext"/>
        <w:tabs>
          <w:tab w:val="left" w:pos="2552"/>
        </w:tabs>
        <w:rPr>
          <w:rFonts w:cs="Arial"/>
          <w:szCs w:val="22"/>
        </w:rPr>
      </w:pPr>
      <w:r>
        <w:rPr>
          <w:rFonts w:cs="Arial"/>
          <w:szCs w:val="22"/>
        </w:rPr>
        <w:t>ID datové schránky:</w:t>
      </w:r>
      <w:r>
        <w:rPr>
          <w:rFonts w:cs="Arial"/>
          <w:szCs w:val="22"/>
        </w:rPr>
        <w:tab/>
      </w:r>
      <w:r>
        <w:rPr>
          <w:szCs w:val="22"/>
        </w:rPr>
        <w:t>6rewabz</w:t>
      </w:r>
      <w:r w:rsidRPr="009F0C1C">
        <w:rPr>
          <w:rFonts w:cs="Arial"/>
          <w:szCs w:val="22"/>
        </w:rPr>
        <w:t xml:space="preserve"> </w:t>
      </w:r>
    </w:p>
    <w:p w14:paraId="5263880B" w14:textId="0723F4A6" w:rsidR="0099494C" w:rsidRDefault="00CD129B" w:rsidP="0099494C">
      <w:pPr>
        <w:pStyle w:val="Zkladntext"/>
        <w:tabs>
          <w:tab w:val="left" w:pos="2552"/>
        </w:tabs>
        <w:rPr>
          <w:szCs w:val="22"/>
        </w:rPr>
      </w:pPr>
      <w:r w:rsidRPr="009F0C1C">
        <w:rPr>
          <w:rFonts w:cs="Arial"/>
          <w:szCs w:val="22"/>
        </w:rPr>
        <w:t>Bankovní spojení:</w:t>
      </w:r>
      <w:r w:rsidR="0099494C">
        <w:rPr>
          <w:rFonts w:cs="Arial"/>
          <w:szCs w:val="22"/>
        </w:rPr>
        <w:tab/>
      </w:r>
      <w:r w:rsidR="00A56A90">
        <w:rPr>
          <w:szCs w:val="22"/>
        </w:rPr>
        <w:t>XXX</w:t>
      </w:r>
    </w:p>
    <w:p w14:paraId="496C4B39" w14:textId="2205FA08" w:rsidR="00CD129B" w:rsidRPr="003013FB" w:rsidRDefault="0099494C" w:rsidP="00CD129B">
      <w:pPr>
        <w:pStyle w:val="Zkladntext"/>
        <w:tabs>
          <w:tab w:val="left" w:pos="2552"/>
        </w:tabs>
        <w:rPr>
          <w:szCs w:val="22"/>
        </w:rPr>
      </w:pPr>
      <w:r>
        <w:rPr>
          <w:szCs w:val="22"/>
        </w:rPr>
        <w:t>Číslo účtu:</w:t>
      </w:r>
      <w:r>
        <w:rPr>
          <w:szCs w:val="22"/>
        </w:rPr>
        <w:tab/>
      </w:r>
      <w:r w:rsidR="00A56A90">
        <w:rPr>
          <w:szCs w:val="22"/>
        </w:rPr>
        <w:t>XXX</w:t>
      </w:r>
      <w:r w:rsidRPr="0037633C">
        <w:rPr>
          <w:szCs w:val="22"/>
        </w:rPr>
        <w:t xml:space="preserve"> </w:t>
      </w:r>
      <w:r w:rsidR="00CD129B" w:rsidRPr="009F0C1C">
        <w:rPr>
          <w:rFonts w:cs="Arial"/>
          <w:szCs w:val="22"/>
        </w:rPr>
        <w:tab/>
      </w:r>
    </w:p>
    <w:p w14:paraId="5A8EAE7C" w14:textId="5ABDB8F6" w:rsidR="00CD129B" w:rsidRPr="009F0C1C" w:rsidRDefault="00CD129B" w:rsidP="00CD129B">
      <w:pPr>
        <w:tabs>
          <w:tab w:val="left" w:pos="2552"/>
        </w:tabs>
        <w:rPr>
          <w:rFonts w:cs="Arial"/>
          <w:szCs w:val="22"/>
        </w:rPr>
      </w:pPr>
      <w:r w:rsidRPr="009F0C1C">
        <w:rPr>
          <w:rFonts w:cs="Arial"/>
          <w:szCs w:val="22"/>
        </w:rPr>
        <w:t>Tel.:</w:t>
      </w:r>
      <w:r w:rsidR="0099494C">
        <w:rPr>
          <w:rFonts w:cs="Arial"/>
          <w:szCs w:val="22"/>
        </w:rPr>
        <w:tab/>
      </w:r>
      <w:r w:rsidR="00A56A90">
        <w:rPr>
          <w:rFonts w:cs="Arial"/>
          <w:szCs w:val="22"/>
        </w:rPr>
        <w:t>XXX</w:t>
      </w:r>
      <w:r w:rsidRPr="009F0C1C">
        <w:rPr>
          <w:rFonts w:cs="Arial"/>
          <w:szCs w:val="22"/>
        </w:rPr>
        <w:tab/>
      </w:r>
    </w:p>
    <w:p w14:paraId="2EC8B0A7" w14:textId="15E9074A" w:rsidR="00CD129B" w:rsidRPr="00CC7760" w:rsidRDefault="00CD129B" w:rsidP="00CD129B">
      <w:pPr>
        <w:tabs>
          <w:tab w:val="left" w:pos="2552"/>
        </w:tabs>
        <w:rPr>
          <w:rFonts w:cs="Arial"/>
          <w:szCs w:val="22"/>
        </w:rPr>
      </w:pPr>
      <w:r w:rsidRPr="009F0C1C">
        <w:rPr>
          <w:rFonts w:cs="Arial"/>
          <w:szCs w:val="22"/>
        </w:rPr>
        <w:t>E-mail:</w:t>
      </w:r>
      <w:r w:rsidRPr="009F0C1C">
        <w:rPr>
          <w:rFonts w:cs="Arial"/>
          <w:szCs w:val="22"/>
        </w:rPr>
        <w:tab/>
      </w:r>
      <w:r w:rsidR="00A56A90">
        <w:rPr>
          <w:rStyle w:val="Hypertextovodkaz"/>
          <w:rFonts w:cs="Arial"/>
          <w:color w:val="auto"/>
          <w:szCs w:val="22"/>
          <w:u w:val="none"/>
        </w:rPr>
        <w:t>XXX</w:t>
      </w:r>
    </w:p>
    <w:p w14:paraId="2A85915B" w14:textId="77777777" w:rsidR="0099494C" w:rsidRPr="00CC7760" w:rsidRDefault="0099494C" w:rsidP="0099494C">
      <w:pPr>
        <w:pStyle w:val="Zkladntext"/>
        <w:tabs>
          <w:tab w:val="left" w:pos="2552"/>
        </w:tabs>
        <w:rPr>
          <w:rFonts w:cs="Arial"/>
          <w:szCs w:val="22"/>
        </w:rPr>
      </w:pPr>
      <w:r w:rsidRPr="00CC7760">
        <w:rPr>
          <w:rFonts w:cs="Arial"/>
          <w:szCs w:val="22"/>
        </w:rPr>
        <w:t>Oprávnění jednat:</w:t>
      </w:r>
    </w:p>
    <w:p w14:paraId="61261FC8" w14:textId="2FE4418D" w:rsidR="0099494C" w:rsidRPr="00CC7760" w:rsidRDefault="0099494C" w:rsidP="0099494C">
      <w:pPr>
        <w:pStyle w:val="Zkladntext"/>
        <w:tabs>
          <w:tab w:val="left" w:pos="2552"/>
        </w:tabs>
        <w:rPr>
          <w:rFonts w:cs="Arial"/>
          <w:szCs w:val="22"/>
        </w:rPr>
      </w:pPr>
      <w:r w:rsidRPr="00CC7760">
        <w:rPr>
          <w:rFonts w:cs="Arial"/>
          <w:szCs w:val="22"/>
        </w:rPr>
        <w:t>ve věcech smluvních:</w:t>
      </w:r>
      <w:r w:rsidRPr="00CC7760">
        <w:rPr>
          <w:rFonts w:cs="Arial"/>
          <w:szCs w:val="22"/>
        </w:rPr>
        <w:tab/>
      </w:r>
      <w:r w:rsidR="00A56A90">
        <w:rPr>
          <w:rFonts w:cs="Arial"/>
          <w:szCs w:val="22"/>
        </w:rPr>
        <w:t>XXX</w:t>
      </w:r>
    </w:p>
    <w:p w14:paraId="2CFAF455" w14:textId="46512EF9" w:rsidR="0099494C" w:rsidRPr="00CC7760" w:rsidRDefault="0099494C" w:rsidP="0099494C">
      <w:pPr>
        <w:tabs>
          <w:tab w:val="left" w:pos="2552"/>
        </w:tabs>
        <w:rPr>
          <w:rFonts w:cs="Arial"/>
          <w:szCs w:val="22"/>
        </w:rPr>
      </w:pPr>
      <w:r w:rsidRPr="00CC7760">
        <w:rPr>
          <w:rFonts w:cs="Arial"/>
          <w:szCs w:val="22"/>
        </w:rPr>
        <w:t>ve věcech technických:</w:t>
      </w:r>
      <w:r w:rsidRPr="00CC7760">
        <w:rPr>
          <w:rFonts w:cs="Arial"/>
          <w:szCs w:val="22"/>
        </w:rPr>
        <w:tab/>
      </w:r>
      <w:r w:rsidR="00A56A90">
        <w:rPr>
          <w:rFonts w:cs="Arial"/>
          <w:szCs w:val="22"/>
        </w:rPr>
        <w:t>XXX</w:t>
      </w:r>
    </w:p>
    <w:p w14:paraId="48A58AF0" w14:textId="77777777" w:rsidR="00CD129B" w:rsidRPr="00CC7760" w:rsidRDefault="00CD129B" w:rsidP="00CD129B">
      <w:pPr>
        <w:rPr>
          <w:rFonts w:cs="Arial"/>
          <w:szCs w:val="22"/>
        </w:rPr>
      </w:pPr>
    </w:p>
    <w:p w14:paraId="11CFFBDF" w14:textId="0A8243A3" w:rsidR="00CD129B" w:rsidRPr="009F0C1C" w:rsidRDefault="00CD129B" w:rsidP="00CD129B">
      <w:pPr>
        <w:pStyle w:val="Zkladntext"/>
        <w:tabs>
          <w:tab w:val="left" w:pos="2552"/>
        </w:tabs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na straně druhé (dále jen </w:t>
      </w:r>
      <w:r w:rsidR="00CC7760">
        <w:rPr>
          <w:rFonts w:cs="Arial"/>
          <w:szCs w:val="22"/>
        </w:rPr>
        <w:t>„</w:t>
      </w:r>
      <w:r w:rsidRPr="009F0C1C">
        <w:rPr>
          <w:rFonts w:cs="Arial"/>
          <w:szCs w:val="22"/>
        </w:rPr>
        <w:t>zhotovitel</w:t>
      </w:r>
      <w:r w:rsidR="00CC7760">
        <w:rPr>
          <w:rFonts w:cs="Arial"/>
          <w:szCs w:val="22"/>
        </w:rPr>
        <w:t xml:space="preserve">“, </w:t>
      </w:r>
      <w:r w:rsidR="00CC7760" w:rsidRPr="00CD2783">
        <w:rPr>
          <w:rFonts w:cs="Arial"/>
          <w:szCs w:val="22"/>
        </w:rPr>
        <w:t>společně „smluvní strany“</w:t>
      </w:r>
      <w:r w:rsidRPr="00CD2783">
        <w:rPr>
          <w:rFonts w:cs="Arial"/>
          <w:szCs w:val="22"/>
        </w:rPr>
        <w:t>)</w:t>
      </w:r>
    </w:p>
    <w:p w14:paraId="72FE55F4" w14:textId="77777777" w:rsidR="00CD129B" w:rsidRPr="009F0C1C" w:rsidRDefault="00CD129B" w:rsidP="00CD129B">
      <w:pPr>
        <w:rPr>
          <w:rFonts w:cs="Arial"/>
          <w:szCs w:val="22"/>
        </w:rPr>
      </w:pPr>
    </w:p>
    <w:p w14:paraId="22345778" w14:textId="77777777" w:rsidR="00CD129B" w:rsidRPr="009F0C1C" w:rsidRDefault="00CD129B" w:rsidP="00CD129B">
      <w:pPr>
        <w:rPr>
          <w:rFonts w:cs="Arial"/>
          <w:szCs w:val="22"/>
        </w:rPr>
      </w:pPr>
    </w:p>
    <w:p w14:paraId="4D0C6ABD" w14:textId="77777777" w:rsidR="00CD129B" w:rsidRPr="009F0C1C" w:rsidRDefault="00CD129B" w:rsidP="00CD129B">
      <w:pPr>
        <w:rPr>
          <w:rFonts w:cs="Arial"/>
          <w:szCs w:val="22"/>
        </w:rPr>
      </w:pPr>
    </w:p>
    <w:p w14:paraId="7067ADD2" w14:textId="77777777" w:rsidR="00CD129B" w:rsidRPr="009F0C1C" w:rsidRDefault="00CD129B" w:rsidP="00CD129B">
      <w:pPr>
        <w:rPr>
          <w:rFonts w:cs="Arial"/>
          <w:szCs w:val="22"/>
        </w:rPr>
      </w:pPr>
    </w:p>
    <w:p w14:paraId="54845756" w14:textId="77777777" w:rsidR="00CD129B" w:rsidRPr="009F0C1C" w:rsidRDefault="00CD129B" w:rsidP="00CD129B">
      <w:pPr>
        <w:rPr>
          <w:rFonts w:cs="Arial"/>
          <w:szCs w:val="22"/>
        </w:rPr>
      </w:pPr>
    </w:p>
    <w:p w14:paraId="76242C80" w14:textId="2F1A7871" w:rsidR="00CD129B" w:rsidRPr="009F0C1C" w:rsidRDefault="00114495" w:rsidP="00CD129B">
      <w:pPr>
        <w:pStyle w:val="Nadpis1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CD129B" w:rsidRPr="009F0C1C">
        <w:rPr>
          <w:rFonts w:cs="Arial"/>
          <w:szCs w:val="22"/>
        </w:rPr>
        <w:t>ředmět smlouvy</w:t>
      </w:r>
    </w:p>
    <w:p w14:paraId="64CC2EE5" w14:textId="5453C266" w:rsidR="00CD129B" w:rsidRPr="009C3052" w:rsidRDefault="00CD129B" w:rsidP="007A5BBA">
      <w:pPr>
        <w:pStyle w:val="Odstavec"/>
        <w:numPr>
          <w:ilvl w:val="0"/>
          <w:numId w:val="0"/>
        </w:numPr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Předmětem této smlouvy je závazek zhotovitele provádět pravidelnou servisní činnost pro záložní zdroj elektrické energie </w:t>
      </w:r>
      <w:r w:rsidRPr="009C3052">
        <w:rPr>
          <w:rFonts w:cs="Arial"/>
        </w:rPr>
        <w:t>UPS Masterys BC 30kVA v.</w:t>
      </w:r>
      <w:r w:rsidR="0016200E">
        <w:rPr>
          <w:rFonts w:cs="Arial"/>
        </w:rPr>
        <w:t> </w:t>
      </w:r>
      <w:r w:rsidRPr="009C3052">
        <w:rPr>
          <w:rFonts w:cs="Arial"/>
        </w:rPr>
        <w:t xml:space="preserve">č. </w:t>
      </w:r>
      <w:r w:rsidRPr="009C3052">
        <w:rPr>
          <w:rFonts w:cs="Arial"/>
          <w:szCs w:val="22"/>
        </w:rPr>
        <w:t>PM23294001</w:t>
      </w:r>
      <w:r w:rsidRPr="009C3052">
        <w:rPr>
          <w:rFonts w:cs="Arial"/>
        </w:rPr>
        <w:t xml:space="preserve"> </w:t>
      </w:r>
      <w:r w:rsidRPr="009C3052">
        <w:rPr>
          <w:rFonts w:cs="Arial"/>
          <w:szCs w:val="22"/>
        </w:rPr>
        <w:t xml:space="preserve">(dále jen </w:t>
      </w:r>
      <w:r w:rsidR="00CC7760" w:rsidRPr="00B75189">
        <w:rPr>
          <w:rFonts w:cs="Arial"/>
          <w:szCs w:val="22"/>
        </w:rPr>
        <w:t>„</w:t>
      </w:r>
      <w:r w:rsidRPr="00B75189">
        <w:rPr>
          <w:rFonts w:cs="Arial"/>
          <w:szCs w:val="22"/>
        </w:rPr>
        <w:t>zařízení</w:t>
      </w:r>
      <w:r w:rsidR="00CC7760" w:rsidRPr="00B75189">
        <w:rPr>
          <w:rFonts w:cs="Arial"/>
          <w:szCs w:val="22"/>
        </w:rPr>
        <w:t xml:space="preserve">“) </w:t>
      </w:r>
      <w:r w:rsidRPr="00B75189">
        <w:rPr>
          <w:rFonts w:cs="Arial"/>
          <w:szCs w:val="22"/>
        </w:rPr>
        <w:t>instalovan</w:t>
      </w:r>
      <w:r w:rsidR="00C12A25">
        <w:rPr>
          <w:rFonts w:cs="Arial"/>
          <w:szCs w:val="22"/>
        </w:rPr>
        <w:t>ý</w:t>
      </w:r>
      <w:r w:rsidR="00CC7760" w:rsidRPr="00B75189">
        <w:rPr>
          <w:rFonts w:cs="Arial"/>
          <w:szCs w:val="22"/>
        </w:rPr>
        <w:t xml:space="preserve"> </w:t>
      </w:r>
      <w:r w:rsidRPr="00B75189">
        <w:rPr>
          <w:rFonts w:cs="Arial"/>
          <w:szCs w:val="22"/>
        </w:rPr>
        <w:t>v</w:t>
      </w:r>
      <w:r w:rsidRPr="009C3052">
        <w:rPr>
          <w:rFonts w:cs="Arial"/>
          <w:szCs w:val="22"/>
        </w:rPr>
        <w:t xml:space="preserve"> objektu: </w:t>
      </w:r>
      <w:r w:rsidRPr="00F22944">
        <w:rPr>
          <w:rFonts w:cs="Arial"/>
          <w:szCs w:val="22"/>
        </w:rPr>
        <w:t>Akademika Heyrovského 1213/10, 500 03 Hradec Králové</w:t>
      </w:r>
      <w:r w:rsidRPr="009C3052">
        <w:rPr>
          <w:rFonts w:cs="Arial"/>
          <w:szCs w:val="22"/>
        </w:rPr>
        <w:t>.</w:t>
      </w:r>
    </w:p>
    <w:p w14:paraId="083005E6" w14:textId="77777777" w:rsidR="00CD129B" w:rsidRPr="009F0C1C" w:rsidRDefault="00CD129B" w:rsidP="00C15DA6">
      <w:pPr>
        <w:pStyle w:val="Odstavec"/>
        <w:numPr>
          <w:ilvl w:val="0"/>
          <w:numId w:val="0"/>
        </w:numPr>
        <w:ind w:firstLine="663"/>
        <w:rPr>
          <w:rFonts w:cs="Arial"/>
          <w:szCs w:val="22"/>
        </w:rPr>
      </w:pPr>
    </w:p>
    <w:p w14:paraId="355F01F3" w14:textId="4CC4301B" w:rsidR="00CD129B" w:rsidRPr="009F0C1C" w:rsidRDefault="00CD129B" w:rsidP="00C15DA6">
      <w:pPr>
        <w:jc w:val="both"/>
        <w:rPr>
          <w:rFonts w:cs="Arial"/>
          <w:szCs w:val="22"/>
        </w:rPr>
      </w:pPr>
      <w:r w:rsidRPr="00B75189">
        <w:rPr>
          <w:rFonts w:cs="Arial"/>
          <w:szCs w:val="22"/>
        </w:rPr>
        <w:t xml:space="preserve">Servisní služby provede zhotovitel v rozsahu </w:t>
      </w:r>
      <w:r w:rsidR="00CC7760" w:rsidRPr="00B75189">
        <w:rPr>
          <w:rFonts w:cs="Arial"/>
          <w:szCs w:val="22"/>
        </w:rPr>
        <w:t xml:space="preserve">dle nedílné přílohy č. 1 </w:t>
      </w:r>
      <w:r w:rsidRPr="00B75189">
        <w:rPr>
          <w:rFonts w:cs="Arial"/>
          <w:szCs w:val="22"/>
        </w:rPr>
        <w:t xml:space="preserve">této smlouvy – </w:t>
      </w:r>
      <w:r w:rsidR="00CC7760" w:rsidRPr="00B75189">
        <w:rPr>
          <w:rFonts w:cs="Arial"/>
          <w:szCs w:val="22"/>
        </w:rPr>
        <w:t>k</w:t>
      </w:r>
      <w:r w:rsidRPr="00B75189">
        <w:rPr>
          <w:rFonts w:cs="Arial"/>
          <w:szCs w:val="22"/>
        </w:rPr>
        <w:t>alkulační list pra</w:t>
      </w:r>
      <w:r w:rsidR="00CC7760" w:rsidRPr="00B75189">
        <w:rPr>
          <w:rFonts w:cs="Arial"/>
          <w:szCs w:val="22"/>
        </w:rPr>
        <w:t>videlné roční servisní činnosti následovně</w:t>
      </w:r>
      <w:r w:rsidRPr="00B75189">
        <w:rPr>
          <w:rFonts w:cs="Arial"/>
          <w:szCs w:val="22"/>
        </w:rPr>
        <w:t>:</w:t>
      </w:r>
    </w:p>
    <w:p w14:paraId="18DAA65D" w14:textId="77777777" w:rsidR="00CD129B" w:rsidRPr="009F0C1C" w:rsidRDefault="00CD129B" w:rsidP="00CD129B">
      <w:pPr>
        <w:pStyle w:val="Bodyodstavce"/>
        <w:rPr>
          <w:rFonts w:cs="Arial"/>
          <w:szCs w:val="22"/>
        </w:rPr>
      </w:pPr>
      <w:r w:rsidRPr="009F0C1C">
        <w:rPr>
          <w:rFonts w:cs="Arial"/>
          <w:szCs w:val="22"/>
        </w:rPr>
        <w:t>Roční profylaktická údržba v rozsahu 1x za rok.</w:t>
      </w:r>
    </w:p>
    <w:p w14:paraId="172D0485" w14:textId="77777777" w:rsidR="00CD129B" w:rsidRPr="009F0C1C" w:rsidRDefault="00CD129B" w:rsidP="00CD129B">
      <w:pPr>
        <w:pStyle w:val="Bodyodstavce"/>
        <w:rPr>
          <w:rFonts w:cs="Arial"/>
          <w:szCs w:val="22"/>
        </w:rPr>
      </w:pPr>
      <w:r w:rsidRPr="009F0C1C">
        <w:rPr>
          <w:rFonts w:cs="Arial"/>
          <w:szCs w:val="22"/>
        </w:rPr>
        <w:t>Pohotovostní servis s dobou servisního zásahu dle vyžádání.</w:t>
      </w:r>
    </w:p>
    <w:p w14:paraId="351327C7" w14:textId="74344C01" w:rsidR="00CD129B" w:rsidRDefault="00CD129B" w:rsidP="00CD129B">
      <w:pPr>
        <w:pStyle w:val="Bodyodstavce"/>
        <w:rPr>
          <w:rFonts w:cs="Arial"/>
          <w:szCs w:val="22"/>
        </w:rPr>
      </w:pPr>
      <w:r w:rsidRPr="009F0C1C">
        <w:rPr>
          <w:rFonts w:cs="Arial"/>
          <w:szCs w:val="22"/>
        </w:rPr>
        <w:t>Další služby.</w:t>
      </w:r>
    </w:p>
    <w:p w14:paraId="1554AC04" w14:textId="77777777" w:rsidR="001C365C" w:rsidRPr="009F0C1C" w:rsidRDefault="001C365C" w:rsidP="001C365C">
      <w:pPr>
        <w:pStyle w:val="Bodyodstavce"/>
        <w:numPr>
          <w:ilvl w:val="0"/>
          <w:numId w:val="0"/>
        </w:numPr>
        <w:ind w:left="1090"/>
        <w:rPr>
          <w:rFonts w:cs="Arial"/>
          <w:szCs w:val="22"/>
        </w:rPr>
      </w:pPr>
    </w:p>
    <w:p w14:paraId="3AE9BF61" w14:textId="77777777" w:rsidR="00CD129B" w:rsidRPr="009F0C1C" w:rsidRDefault="00CD129B" w:rsidP="00CD129B">
      <w:pPr>
        <w:pStyle w:val="Odstavecodsazen"/>
        <w:numPr>
          <w:ilvl w:val="0"/>
          <w:numId w:val="0"/>
        </w:numPr>
        <w:ind w:left="1627" w:hanging="964"/>
        <w:rPr>
          <w:rFonts w:cs="Arial"/>
          <w:szCs w:val="22"/>
        </w:rPr>
      </w:pPr>
      <w:r w:rsidRPr="009F0C1C">
        <w:rPr>
          <w:rFonts w:cs="Arial"/>
          <w:szCs w:val="22"/>
        </w:rPr>
        <w:t>1.2.1     Roční profylaktická údržba pro UPS</w:t>
      </w:r>
    </w:p>
    <w:p w14:paraId="345FCE05" w14:textId="77777777" w:rsidR="00CD129B" w:rsidRPr="009F0C1C" w:rsidRDefault="00CD129B" w:rsidP="00CD129B">
      <w:pPr>
        <w:numPr>
          <w:ilvl w:val="1"/>
          <w:numId w:val="9"/>
        </w:numPr>
        <w:rPr>
          <w:rFonts w:cs="Arial"/>
          <w:szCs w:val="22"/>
        </w:rPr>
      </w:pPr>
      <w:r w:rsidRPr="009F0C1C">
        <w:rPr>
          <w:rFonts w:cs="Arial"/>
          <w:szCs w:val="22"/>
        </w:rPr>
        <w:t>prohlídka, posouzení prostředí a jeho kvalita na provoz zařízení</w:t>
      </w:r>
    </w:p>
    <w:p w14:paraId="5A6F713A" w14:textId="77777777" w:rsidR="00CD129B" w:rsidRPr="009F0C1C" w:rsidRDefault="00CD129B" w:rsidP="00C15DA6">
      <w:pPr>
        <w:numPr>
          <w:ilvl w:val="1"/>
          <w:numId w:val="9"/>
        </w:num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vizuální kontrola, zjištění zjevného poškození mechanické povahy, působením tepla               </w:t>
      </w:r>
    </w:p>
    <w:p w14:paraId="0057AEFE" w14:textId="77777777" w:rsidR="00CD129B" w:rsidRPr="009F0C1C" w:rsidRDefault="00CD129B" w:rsidP="00CD129B">
      <w:pPr>
        <w:numPr>
          <w:ilvl w:val="1"/>
          <w:numId w:val="9"/>
        </w:numPr>
        <w:rPr>
          <w:rFonts w:cs="Arial"/>
          <w:szCs w:val="22"/>
        </w:rPr>
      </w:pPr>
      <w:r w:rsidRPr="009F0C1C">
        <w:rPr>
          <w:rFonts w:cs="Arial"/>
          <w:szCs w:val="22"/>
        </w:rPr>
        <w:t>diagnostika zařízení, kontrola funkčnosti dobíječe</w:t>
      </w:r>
    </w:p>
    <w:p w14:paraId="3EE0EF7C" w14:textId="77777777" w:rsidR="00CD129B" w:rsidRPr="009F0C1C" w:rsidRDefault="00CD129B" w:rsidP="00C15DA6">
      <w:pPr>
        <w:numPr>
          <w:ilvl w:val="1"/>
          <w:numId w:val="9"/>
        </w:num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analýza historie, výpis případných potíží zařízení během předchozího provozu </w:t>
      </w:r>
    </w:p>
    <w:p w14:paraId="56503E24" w14:textId="77777777" w:rsidR="00CD129B" w:rsidRPr="009F0C1C" w:rsidRDefault="00CD129B" w:rsidP="00CD129B">
      <w:pPr>
        <w:numPr>
          <w:ilvl w:val="1"/>
          <w:numId w:val="9"/>
        </w:numPr>
        <w:rPr>
          <w:rFonts w:cs="Arial"/>
          <w:szCs w:val="22"/>
        </w:rPr>
      </w:pPr>
      <w:r w:rsidRPr="009F0C1C">
        <w:rPr>
          <w:rFonts w:cs="Arial"/>
          <w:szCs w:val="22"/>
        </w:rPr>
        <w:t>kontrola všech parametrů (vstupních, vnitřních i výstupních) UPS</w:t>
      </w:r>
    </w:p>
    <w:p w14:paraId="5F6CC7FD" w14:textId="77777777" w:rsidR="00CD129B" w:rsidRPr="009F0C1C" w:rsidRDefault="00CD129B" w:rsidP="00CD129B">
      <w:pPr>
        <w:numPr>
          <w:ilvl w:val="1"/>
          <w:numId w:val="9"/>
        </w:numPr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měření kapacity akumulátorů </w:t>
      </w:r>
    </w:p>
    <w:p w14:paraId="6B4117BD" w14:textId="77777777" w:rsidR="00CD129B" w:rsidRPr="009F0C1C" w:rsidRDefault="00CD129B" w:rsidP="00CD129B">
      <w:pPr>
        <w:numPr>
          <w:ilvl w:val="1"/>
          <w:numId w:val="9"/>
        </w:numPr>
        <w:tabs>
          <w:tab w:val="left" w:pos="1800"/>
        </w:tabs>
        <w:rPr>
          <w:rFonts w:cs="Arial"/>
          <w:szCs w:val="22"/>
        </w:rPr>
      </w:pPr>
      <w:r w:rsidRPr="009F0C1C">
        <w:rPr>
          <w:rFonts w:cs="Arial"/>
          <w:szCs w:val="22"/>
        </w:rPr>
        <w:t>nastavení správných výrobcem předepsaných parametrů</w:t>
      </w:r>
    </w:p>
    <w:p w14:paraId="060E84A8" w14:textId="3BE5503F" w:rsidR="00CD129B" w:rsidRPr="00C15DA6" w:rsidRDefault="00CD129B" w:rsidP="00CD129B">
      <w:pPr>
        <w:numPr>
          <w:ilvl w:val="1"/>
          <w:numId w:val="9"/>
        </w:num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rekapitulace – protokolární zápis o stavu zařízení a všech prováděných činnostech na daném zařízení </w:t>
      </w:r>
    </w:p>
    <w:p w14:paraId="0D526183" w14:textId="1FA4EE88" w:rsidR="00CD129B" w:rsidRPr="009F0C1C" w:rsidRDefault="00CD129B" w:rsidP="001C365C">
      <w:pPr>
        <w:ind w:firstLine="567"/>
        <w:rPr>
          <w:rFonts w:cs="Arial"/>
          <w:szCs w:val="22"/>
        </w:rPr>
      </w:pPr>
      <w:r w:rsidRPr="009F0C1C">
        <w:rPr>
          <w:rFonts w:cs="Arial"/>
          <w:szCs w:val="22"/>
        </w:rPr>
        <w:tab/>
      </w:r>
    </w:p>
    <w:p w14:paraId="12F0A43C" w14:textId="67446105" w:rsidR="001C365C" w:rsidRDefault="00CD129B" w:rsidP="00CD129B">
      <w:pPr>
        <w:pStyle w:val="z-12"/>
        <w:tabs>
          <w:tab w:val="left" w:pos="1134"/>
          <w:tab w:val="left" w:pos="1680"/>
        </w:tabs>
        <w:ind w:left="1134" w:firstLine="0"/>
        <w:jc w:val="both"/>
        <w:rPr>
          <w:rFonts w:cs="Arial"/>
          <w:color w:val="auto"/>
          <w:sz w:val="22"/>
          <w:szCs w:val="22"/>
        </w:rPr>
      </w:pPr>
      <w:r w:rsidRPr="009F0C1C">
        <w:rPr>
          <w:rFonts w:cs="Arial"/>
          <w:color w:val="auto"/>
          <w:sz w:val="22"/>
          <w:szCs w:val="22"/>
        </w:rPr>
        <w:t>O blížícím se termínu roční profylaktické údržby bude zhotovitel informovat objednatele v dostatečném předstihu, a to telefonicky</w:t>
      </w:r>
      <w:r w:rsidR="00C15DA6">
        <w:rPr>
          <w:rFonts w:cs="Arial"/>
          <w:color w:val="auto"/>
          <w:sz w:val="22"/>
          <w:szCs w:val="22"/>
        </w:rPr>
        <w:t>,</w:t>
      </w:r>
      <w:r w:rsidRPr="009F0C1C">
        <w:rPr>
          <w:rFonts w:cs="Arial"/>
          <w:color w:val="auto"/>
          <w:sz w:val="22"/>
          <w:szCs w:val="22"/>
        </w:rPr>
        <w:t xml:space="preserve"> anebo e-mailem. Roční profylaktickou údržbu provede zhotovitel na základě svého plánu s tím, že konkrétní termín dojedná s objednatelem předem. Konkrétní termín roční profylaktické údržby bude ze strany zhotovitele navržen tak, aby byla provedena v totožném měsíci, v jakém byla provedena předešlá roční profylaktická údržba, případně v jakém bylo zařízení objednateli předáno</w:t>
      </w:r>
      <w:r w:rsidR="001C365C">
        <w:rPr>
          <w:rFonts w:cs="Arial"/>
          <w:color w:val="auto"/>
          <w:sz w:val="22"/>
          <w:szCs w:val="22"/>
        </w:rPr>
        <w:t>.</w:t>
      </w:r>
    </w:p>
    <w:p w14:paraId="2C739A02" w14:textId="34D948CC" w:rsidR="00CD129B" w:rsidRPr="009F0C1C" w:rsidRDefault="00CD129B" w:rsidP="00CD129B">
      <w:pPr>
        <w:pStyle w:val="z-12"/>
        <w:tabs>
          <w:tab w:val="left" w:pos="1134"/>
          <w:tab w:val="left" w:pos="1680"/>
        </w:tabs>
        <w:ind w:left="1134" w:firstLine="0"/>
        <w:jc w:val="both"/>
        <w:rPr>
          <w:rFonts w:cs="Arial"/>
          <w:color w:val="auto"/>
          <w:sz w:val="22"/>
          <w:szCs w:val="22"/>
        </w:rPr>
      </w:pPr>
    </w:p>
    <w:p w14:paraId="69E81A23" w14:textId="6C57CD6C" w:rsidR="00CD129B" w:rsidRDefault="00CD129B" w:rsidP="00CD129B">
      <w:pPr>
        <w:pStyle w:val="Odstavecodsazen"/>
        <w:numPr>
          <w:ilvl w:val="0"/>
          <w:numId w:val="0"/>
        </w:numPr>
        <w:ind w:left="663"/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1.2.2        </w:t>
      </w:r>
      <w:r w:rsidR="001C365C">
        <w:rPr>
          <w:rFonts w:cs="Arial"/>
          <w:szCs w:val="22"/>
        </w:rPr>
        <w:t>Servisní zásah</w:t>
      </w:r>
    </w:p>
    <w:p w14:paraId="3132D94E" w14:textId="6567E326" w:rsidR="001C365C" w:rsidRPr="009F0C1C" w:rsidRDefault="001C365C" w:rsidP="00C15DA6">
      <w:pPr>
        <w:pStyle w:val="Odstavecodsazen"/>
        <w:numPr>
          <w:ilvl w:val="0"/>
          <w:numId w:val="0"/>
        </w:numPr>
        <w:ind w:left="1134"/>
        <w:rPr>
          <w:rFonts w:cs="Arial"/>
          <w:szCs w:val="22"/>
        </w:rPr>
      </w:pPr>
      <w:r>
        <w:rPr>
          <w:rFonts w:cs="Arial"/>
          <w:szCs w:val="22"/>
        </w:rPr>
        <w:t>V případě potřeby servisního zásahu provede na místě prvotní diagnostiku zástupce servisní organizace. Cena za provedení prvotní diagnosti</w:t>
      </w:r>
      <w:r w:rsidR="00211A91">
        <w:rPr>
          <w:rFonts w:cs="Arial"/>
          <w:szCs w:val="22"/>
        </w:rPr>
        <w:t>ky je XXX</w:t>
      </w:r>
      <w:bookmarkStart w:id="0" w:name="_GoBack"/>
      <w:bookmarkEnd w:id="0"/>
      <w:r w:rsidR="00C15DA6">
        <w:rPr>
          <w:rFonts w:cs="Arial"/>
          <w:szCs w:val="22"/>
        </w:rPr>
        <w:t> </w:t>
      </w:r>
      <w:r>
        <w:rPr>
          <w:rFonts w:cs="Arial"/>
          <w:szCs w:val="22"/>
        </w:rPr>
        <w:t>Kč za jednotlivý případ.</w:t>
      </w:r>
    </w:p>
    <w:p w14:paraId="73A2F996" w14:textId="77777777" w:rsidR="00CD129B" w:rsidRPr="009F0C1C" w:rsidRDefault="00CD129B" w:rsidP="00CD129B">
      <w:pPr>
        <w:pStyle w:val="Nadpis1"/>
        <w:rPr>
          <w:rFonts w:cs="Arial"/>
          <w:szCs w:val="22"/>
        </w:rPr>
      </w:pPr>
      <w:r w:rsidRPr="009F0C1C">
        <w:rPr>
          <w:rFonts w:cs="Arial"/>
          <w:szCs w:val="22"/>
        </w:rPr>
        <w:t>Cena</w:t>
      </w:r>
    </w:p>
    <w:p w14:paraId="6093072D" w14:textId="584C86F3" w:rsidR="0005474C" w:rsidRDefault="00CD129B" w:rsidP="00CC7760">
      <w:pPr>
        <w:jc w:val="both"/>
        <w:rPr>
          <w:rFonts w:cs="Arial"/>
          <w:szCs w:val="22"/>
        </w:rPr>
      </w:pPr>
      <w:r w:rsidRPr="00B75189">
        <w:rPr>
          <w:rFonts w:cs="Arial"/>
          <w:szCs w:val="22"/>
        </w:rPr>
        <w:t>Za provedení profylaktické údržby zařízení na základě servisního protokol</w:t>
      </w:r>
      <w:r w:rsidR="00C15DA6">
        <w:rPr>
          <w:rFonts w:cs="Arial"/>
          <w:szCs w:val="22"/>
        </w:rPr>
        <w:t>u</w:t>
      </w:r>
      <w:r w:rsidRPr="00B75189">
        <w:rPr>
          <w:rFonts w:cs="Arial"/>
          <w:szCs w:val="22"/>
        </w:rPr>
        <w:t xml:space="preserve"> bude zhotovitel účtovat cenu ve výši </w:t>
      </w:r>
      <w:r w:rsidR="006A075A" w:rsidRPr="00B75189">
        <w:rPr>
          <w:rFonts w:cs="Arial"/>
          <w:szCs w:val="22"/>
        </w:rPr>
        <w:t>18 000</w:t>
      </w:r>
      <w:r w:rsidRPr="00B75189">
        <w:rPr>
          <w:rFonts w:cs="Arial"/>
          <w:szCs w:val="22"/>
        </w:rPr>
        <w:t xml:space="preserve"> Kč </w:t>
      </w:r>
      <w:r w:rsidR="00C15DA6">
        <w:rPr>
          <w:rFonts w:cs="Arial"/>
          <w:szCs w:val="22"/>
        </w:rPr>
        <w:t>dle</w:t>
      </w:r>
      <w:r w:rsidRPr="00B75189">
        <w:rPr>
          <w:rFonts w:cs="Arial"/>
          <w:szCs w:val="22"/>
        </w:rPr>
        <w:t xml:space="preserve"> </w:t>
      </w:r>
      <w:r w:rsidR="00CC7760" w:rsidRPr="00B75189">
        <w:rPr>
          <w:rFonts w:cs="Arial"/>
          <w:szCs w:val="22"/>
        </w:rPr>
        <w:t>p</w:t>
      </w:r>
      <w:r w:rsidRPr="00B75189">
        <w:rPr>
          <w:rFonts w:cs="Arial"/>
          <w:szCs w:val="22"/>
        </w:rPr>
        <w:t>říloh</w:t>
      </w:r>
      <w:r w:rsidR="00C15DA6">
        <w:rPr>
          <w:rFonts w:cs="Arial"/>
          <w:szCs w:val="22"/>
        </w:rPr>
        <w:t>y</w:t>
      </w:r>
      <w:r w:rsidRPr="00B75189">
        <w:rPr>
          <w:rFonts w:cs="Arial"/>
          <w:szCs w:val="22"/>
        </w:rPr>
        <w:t xml:space="preserve"> č. 1</w:t>
      </w:r>
      <w:r w:rsidR="00CC7760" w:rsidRPr="00B75189">
        <w:rPr>
          <w:rFonts w:cs="Arial"/>
          <w:szCs w:val="22"/>
        </w:rPr>
        <w:t xml:space="preserve"> této smlouvy</w:t>
      </w:r>
      <w:r w:rsidRPr="00B75189">
        <w:rPr>
          <w:rFonts w:cs="Arial"/>
          <w:szCs w:val="22"/>
        </w:rPr>
        <w:t xml:space="preserve"> – </w:t>
      </w:r>
      <w:r w:rsidR="00CC7760" w:rsidRPr="00B75189">
        <w:rPr>
          <w:rFonts w:cs="Arial"/>
          <w:szCs w:val="22"/>
        </w:rPr>
        <w:t>k</w:t>
      </w:r>
      <w:r w:rsidRPr="00B75189">
        <w:rPr>
          <w:rFonts w:cs="Arial"/>
          <w:szCs w:val="22"/>
        </w:rPr>
        <w:t>alkulační list pravidelné roční servisní činnosti</w:t>
      </w:r>
      <w:r w:rsidR="00CC7760" w:rsidRPr="00B75189">
        <w:rPr>
          <w:rFonts w:cs="Arial"/>
          <w:szCs w:val="22"/>
        </w:rPr>
        <w:t>.</w:t>
      </w:r>
    </w:p>
    <w:p w14:paraId="58B2094C" w14:textId="77777777" w:rsidR="00CC7760" w:rsidRDefault="00CC7760" w:rsidP="00CC7760">
      <w:pPr>
        <w:jc w:val="both"/>
        <w:rPr>
          <w:rFonts w:cs="Arial"/>
          <w:color w:val="FF0000"/>
          <w:szCs w:val="22"/>
        </w:rPr>
      </w:pPr>
    </w:p>
    <w:p w14:paraId="7197289A" w14:textId="58AE71DD" w:rsidR="00CD129B" w:rsidRPr="009F0C1C" w:rsidRDefault="00CD129B" w:rsidP="00CC7760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lastRenderedPageBreak/>
        <w:t>V případě poskytování "dalších služeb" dle čl. 1 bod. 1.2.</w:t>
      </w:r>
      <w:r w:rsidR="001257D7">
        <w:rPr>
          <w:rFonts w:cs="Arial"/>
          <w:szCs w:val="22"/>
        </w:rPr>
        <w:t>2</w:t>
      </w:r>
      <w:r w:rsidRPr="009F0C1C">
        <w:rPr>
          <w:rFonts w:cs="Arial"/>
          <w:szCs w:val="22"/>
        </w:rPr>
        <w:t>. této smlouvy</w:t>
      </w:r>
      <w:r w:rsidR="00CC7760">
        <w:rPr>
          <w:rFonts w:cs="Arial"/>
          <w:szCs w:val="22"/>
        </w:rPr>
        <w:t>, n</w:t>
      </w:r>
      <w:r w:rsidRPr="009F0C1C">
        <w:rPr>
          <w:rFonts w:cs="Arial"/>
          <w:szCs w:val="22"/>
        </w:rPr>
        <w:t>ad rámec paušálního poplatku</w:t>
      </w:r>
      <w:r w:rsidR="00CC7760">
        <w:rPr>
          <w:rFonts w:cs="Arial"/>
          <w:szCs w:val="22"/>
        </w:rPr>
        <w:t>:</w:t>
      </w:r>
    </w:p>
    <w:p w14:paraId="4EFD8DC3" w14:textId="45C6ECDD" w:rsidR="00CD129B" w:rsidRPr="009F0C1C" w:rsidRDefault="001C365C" w:rsidP="00CD129B">
      <w:pPr>
        <w:pStyle w:val="Zkladntextodsazen2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A56A90">
        <w:rPr>
          <w:rFonts w:cs="Arial"/>
          <w:szCs w:val="22"/>
        </w:rPr>
        <w:t>XXX</w:t>
      </w:r>
      <w:r w:rsidR="00CD129B" w:rsidRPr="009F0C1C">
        <w:rPr>
          <w:rFonts w:cs="Arial"/>
          <w:szCs w:val="22"/>
        </w:rPr>
        <w:t xml:space="preserve"> Kč za 1 hodinu práce technika – specialisty</w:t>
      </w:r>
    </w:p>
    <w:p w14:paraId="70344861" w14:textId="2318BD89" w:rsidR="00CD129B" w:rsidRDefault="00A56A90" w:rsidP="00CD129B">
      <w:pPr>
        <w:pStyle w:val="Zkladntextodsazen2"/>
        <w:rPr>
          <w:rFonts w:cs="Arial"/>
          <w:szCs w:val="22"/>
        </w:rPr>
      </w:pPr>
      <w:r>
        <w:rPr>
          <w:rFonts w:cs="Arial"/>
          <w:szCs w:val="22"/>
        </w:rPr>
        <w:t>XXX</w:t>
      </w:r>
      <w:r w:rsidR="00CD129B" w:rsidRPr="009F0C1C">
        <w:rPr>
          <w:rFonts w:cs="Arial"/>
          <w:szCs w:val="22"/>
        </w:rPr>
        <w:t xml:space="preserve"> Kč za hodinu – inženýring (HW, SW, projekce, spec. činnost).</w:t>
      </w:r>
    </w:p>
    <w:p w14:paraId="43989597" w14:textId="77777777" w:rsidR="006A075A" w:rsidRPr="009F0C1C" w:rsidRDefault="006A075A" w:rsidP="00CD129B">
      <w:pPr>
        <w:pStyle w:val="Zkladntextodsazen2"/>
        <w:rPr>
          <w:rFonts w:cs="Arial"/>
          <w:szCs w:val="22"/>
        </w:rPr>
      </w:pPr>
    </w:p>
    <w:p w14:paraId="20C9A993" w14:textId="20EC6529" w:rsidR="00CD129B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>Za požadovanou práci v noční době a v mimopracovní dny (mimo pohotovostní zásah) se bude účtovat příplatek</w:t>
      </w:r>
      <w:r w:rsidR="00CC7760">
        <w:rPr>
          <w:rFonts w:cs="Arial"/>
          <w:szCs w:val="22"/>
        </w:rPr>
        <w:t xml:space="preserve"> </w:t>
      </w:r>
      <w:r w:rsidR="00283915">
        <w:rPr>
          <w:rFonts w:cs="Arial"/>
          <w:szCs w:val="22"/>
        </w:rPr>
        <w:t xml:space="preserve">dle </w:t>
      </w:r>
      <w:r w:rsidR="00CC7760">
        <w:rPr>
          <w:rFonts w:cs="Arial"/>
          <w:szCs w:val="22"/>
        </w:rPr>
        <w:t xml:space="preserve">přílohy </w:t>
      </w:r>
      <w:r w:rsidRPr="009F0C1C">
        <w:rPr>
          <w:rFonts w:cs="Arial"/>
          <w:szCs w:val="22"/>
        </w:rPr>
        <w:t>1</w:t>
      </w:r>
      <w:r w:rsidR="00CC7760">
        <w:rPr>
          <w:rFonts w:cs="Arial"/>
          <w:szCs w:val="22"/>
        </w:rPr>
        <w:t xml:space="preserve"> této smlouvy.</w:t>
      </w:r>
    </w:p>
    <w:p w14:paraId="59A49CD1" w14:textId="1F1AFE75" w:rsidR="00CD129B" w:rsidRPr="0083073F" w:rsidRDefault="003E4334" w:rsidP="00CD129B">
      <w:pPr>
        <w:jc w:val="both"/>
        <w:rPr>
          <w:rFonts w:cs="Arial"/>
          <w:strike/>
          <w:szCs w:val="22"/>
        </w:rPr>
      </w:pPr>
      <w:r w:rsidRPr="0083073F">
        <w:rPr>
          <w:rFonts w:cs="Arial"/>
          <w:szCs w:val="22"/>
        </w:rPr>
        <w:t>Celková cena za jeden výjezd</w:t>
      </w:r>
      <w:r w:rsidR="0083073F" w:rsidRPr="0083073F">
        <w:rPr>
          <w:rFonts w:cs="Arial"/>
          <w:szCs w:val="22"/>
        </w:rPr>
        <w:t xml:space="preserve"> je </w:t>
      </w:r>
      <w:r w:rsidR="00AF4696">
        <w:rPr>
          <w:rFonts w:cs="Arial"/>
          <w:szCs w:val="22"/>
        </w:rPr>
        <w:t>uvedena v příloze č. 1</w:t>
      </w:r>
      <w:r w:rsidR="00CC7760">
        <w:rPr>
          <w:rFonts w:cs="Arial"/>
          <w:szCs w:val="22"/>
        </w:rPr>
        <w:t xml:space="preserve"> této smlouvy. </w:t>
      </w:r>
    </w:p>
    <w:p w14:paraId="1B20E973" w14:textId="024B2C2B" w:rsidR="00CD129B" w:rsidRPr="00611B77" w:rsidRDefault="00CD129B" w:rsidP="00CD129B">
      <w:pPr>
        <w:jc w:val="both"/>
        <w:rPr>
          <w:rFonts w:cs="Arial"/>
          <w:color w:val="FF0000"/>
          <w:szCs w:val="22"/>
        </w:rPr>
      </w:pPr>
      <w:r w:rsidRPr="009F0C1C">
        <w:rPr>
          <w:rFonts w:cs="Arial"/>
          <w:szCs w:val="22"/>
        </w:rPr>
        <w:t>Servis, na který se vztahuje záruka, je poskytován zdarma.</w:t>
      </w:r>
    </w:p>
    <w:p w14:paraId="46E4165C" w14:textId="0AE20F44" w:rsidR="006A075A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>Ke všem cenám se účtuje daň z přidané hodnoty ve výši podle platných obecně závazných právních předpisů.</w:t>
      </w:r>
    </w:p>
    <w:p w14:paraId="5A0F47F6" w14:textId="4FAF8D28" w:rsidR="00CD129B" w:rsidRDefault="00CD129B" w:rsidP="006A075A">
      <w:pPr>
        <w:pStyle w:val="Nadpis1"/>
        <w:rPr>
          <w:rFonts w:cs="Arial"/>
          <w:szCs w:val="22"/>
        </w:rPr>
      </w:pPr>
      <w:r w:rsidRPr="009F0C1C">
        <w:rPr>
          <w:rFonts w:cs="Arial"/>
          <w:szCs w:val="22"/>
        </w:rPr>
        <w:t>Způsob platby</w:t>
      </w:r>
    </w:p>
    <w:p w14:paraId="1CC7266D" w14:textId="77777777" w:rsidR="006A075A" w:rsidRPr="006A075A" w:rsidRDefault="006A075A" w:rsidP="006A075A"/>
    <w:p w14:paraId="17488249" w14:textId="1D706844" w:rsidR="00CD129B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>Právo fakturovat vzniká na základě potvrzeného montážního nebo servisního protokolu po předání a převzetí díla, za které má být fakturováno. Faktura musí obsahovat kromě náležitostí daňového dokladu stanovených obecně závaznými právními předpisy také číslo, pod kterým je tato smlouva u objednatele registrována.</w:t>
      </w:r>
    </w:p>
    <w:p w14:paraId="4465EA65" w14:textId="205C4DCE" w:rsidR="006A075A" w:rsidRPr="009F0C1C" w:rsidRDefault="00CD129B" w:rsidP="00CD129B">
      <w:pPr>
        <w:jc w:val="both"/>
        <w:rPr>
          <w:rFonts w:cs="Arial"/>
          <w:szCs w:val="22"/>
        </w:rPr>
      </w:pPr>
      <w:r w:rsidRPr="00B75189">
        <w:rPr>
          <w:rFonts w:cs="Arial"/>
          <w:szCs w:val="22"/>
        </w:rPr>
        <w:t xml:space="preserve">Faktury budou vystavovány s dobou splatnosti </w:t>
      </w:r>
      <w:r w:rsidR="00283915" w:rsidRPr="00B75189">
        <w:rPr>
          <w:rFonts w:cs="Arial"/>
          <w:szCs w:val="22"/>
        </w:rPr>
        <w:t>30 dní ode dne doručení.</w:t>
      </w:r>
      <w:r w:rsidRPr="00B75189">
        <w:rPr>
          <w:rFonts w:cs="Arial"/>
          <w:szCs w:val="22"/>
        </w:rPr>
        <w:t xml:space="preserve"> Peněžitý závazek objednatele se považuje za splněný </w:t>
      </w:r>
      <w:r w:rsidR="00283915" w:rsidRPr="00B75189">
        <w:rPr>
          <w:rFonts w:cs="Arial"/>
          <w:szCs w:val="22"/>
        </w:rPr>
        <w:t xml:space="preserve">dnem připsání </w:t>
      </w:r>
      <w:r w:rsidRPr="00B75189">
        <w:rPr>
          <w:rFonts w:cs="Arial"/>
          <w:szCs w:val="22"/>
        </w:rPr>
        <w:t>fakturované částky</w:t>
      </w:r>
      <w:r w:rsidRPr="009F0C1C">
        <w:rPr>
          <w:rFonts w:cs="Arial"/>
          <w:szCs w:val="22"/>
        </w:rPr>
        <w:t xml:space="preserve"> ve prospěch zhotovitele. V případě prodlení s úhradou faktury se objednatel zavazuje</w:t>
      </w:r>
      <w:r>
        <w:rPr>
          <w:rFonts w:cs="Arial"/>
          <w:szCs w:val="22"/>
        </w:rPr>
        <w:t xml:space="preserve"> </w:t>
      </w:r>
      <w:r w:rsidRPr="009F0C1C">
        <w:rPr>
          <w:rFonts w:cs="Arial"/>
          <w:szCs w:val="22"/>
        </w:rPr>
        <w:t>zaplatit zhotoviteli úrok z prodlení ve výši 0,05 % z dlužné částky za každý započatý den prodlení.</w:t>
      </w:r>
    </w:p>
    <w:p w14:paraId="2EAAC656" w14:textId="2696F616" w:rsidR="00CD129B" w:rsidRDefault="00CD129B" w:rsidP="006A075A">
      <w:pPr>
        <w:pStyle w:val="Nadpis1"/>
        <w:rPr>
          <w:rFonts w:cs="Arial"/>
          <w:szCs w:val="22"/>
        </w:rPr>
      </w:pPr>
      <w:r w:rsidRPr="009F0C1C">
        <w:rPr>
          <w:rFonts w:cs="Arial"/>
          <w:szCs w:val="22"/>
        </w:rPr>
        <w:t>Záruka</w:t>
      </w:r>
    </w:p>
    <w:p w14:paraId="086B6A36" w14:textId="77777777" w:rsidR="006A075A" w:rsidRPr="006A075A" w:rsidRDefault="006A075A" w:rsidP="006A075A"/>
    <w:p w14:paraId="6887AEFA" w14:textId="77777777" w:rsidR="00CD129B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Zhotovitel poskytuje záruku na provedené práce po dobu 1 roku od předání prací objednateli. </w:t>
      </w:r>
    </w:p>
    <w:p w14:paraId="25604339" w14:textId="1021AD42" w:rsidR="006A075A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Záruky na materiál poskytuje zhotovitel po dobu 24 měsíců od předání prací objednateli. </w:t>
      </w:r>
    </w:p>
    <w:p w14:paraId="05A0E3AE" w14:textId="1BD64048" w:rsidR="00CD129B" w:rsidRDefault="00CD129B" w:rsidP="006A075A">
      <w:pPr>
        <w:pStyle w:val="Nadpis1"/>
        <w:rPr>
          <w:rFonts w:cs="Arial"/>
          <w:szCs w:val="22"/>
        </w:rPr>
      </w:pPr>
      <w:r w:rsidRPr="009F0C1C">
        <w:rPr>
          <w:rFonts w:cs="Arial"/>
          <w:szCs w:val="22"/>
        </w:rPr>
        <w:t>Další smluvní podmínky</w:t>
      </w:r>
    </w:p>
    <w:p w14:paraId="056CD982" w14:textId="77777777" w:rsidR="006A075A" w:rsidRPr="006A075A" w:rsidRDefault="006A075A" w:rsidP="006A075A"/>
    <w:p w14:paraId="084B458F" w14:textId="77007326" w:rsidR="00CD129B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>Za prokazatelné vyžádání pohotovostního zásahu se považuje vyžádání telefonem s následným písemným potvrzením e</w:t>
      </w:r>
      <w:r w:rsidR="00C15DA6">
        <w:rPr>
          <w:rFonts w:cs="Arial"/>
          <w:szCs w:val="22"/>
        </w:rPr>
        <w:t>-</w:t>
      </w:r>
      <w:r w:rsidRPr="009F0C1C">
        <w:rPr>
          <w:rFonts w:cs="Arial"/>
          <w:szCs w:val="22"/>
        </w:rPr>
        <w:t>mailem. Následné potvrzení je nezbytné, bez něj nepočne běžet lhůta k provedení pohotovostního zásahu.</w:t>
      </w:r>
    </w:p>
    <w:p w14:paraId="4AB82D08" w14:textId="77777777" w:rsidR="00CD129B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>Vyžádání musí obsahovat:</w:t>
      </w:r>
    </w:p>
    <w:p w14:paraId="16A45A95" w14:textId="176714E9" w:rsidR="00CD129B" w:rsidRPr="0083073F" w:rsidRDefault="0083073F" w:rsidP="00CD129B">
      <w:pPr>
        <w:pStyle w:val="Bodyodstavce"/>
        <w:numPr>
          <w:ilvl w:val="0"/>
          <w:numId w:val="5"/>
        </w:numPr>
        <w:rPr>
          <w:rFonts w:cs="Arial"/>
          <w:szCs w:val="22"/>
        </w:rPr>
      </w:pPr>
      <w:r w:rsidRPr="0083073F">
        <w:rPr>
          <w:rFonts w:cs="Arial"/>
          <w:szCs w:val="22"/>
        </w:rPr>
        <w:t xml:space="preserve">Specifikaci: </w:t>
      </w:r>
      <w:r w:rsidR="00DF491D" w:rsidRPr="0083073F">
        <w:rPr>
          <w:rFonts w:cs="Arial"/>
          <w:szCs w:val="22"/>
        </w:rPr>
        <w:t xml:space="preserve">Akademika Heyrovského 1213 v Hradci Králové, 1.NP, rozvodna 1.42, zařízení </w:t>
      </w:r>
      <w:r w:rsidR="00DF491D" w:rsidRPr="0083073F">
        <w:rPr>
          <w:rFonts w:cs="Arial"/>
        </w:rPr>
        <w:t xml:space="preserve">UPS Masterys BC 30kVA v.č. </w:t>
      </w:r>
      <w:r w:rsidR="00DF491D" w:rsidRPr="0083073F">
        <w:rPr>
          <w:rFonts w:cs="Arial"/>
          <w:szCs w:val="22"/>
        </w:rPr>
        <w:t>PM2329400</w:t>
      </w:r>
      <w:r w:rsidR="00C15DA6">
        <w:rPr>
          <w:rFonts w:cs="Arial"/>
          <w:szCs w:val="22"/>
        </w:rPr>
        <w:t>,</w:t>
      </w:r>
    </w:p>
    <w:p w14:paraId="3A33D554" w14:textId="77777777" w:rsidR="00CD129B" w:rsidRPr="0083073F" w:rsidRDefault="00CD129B" w:rsidP="00CD129B">
      <w:pPr>
        <w:pStyle w:val="Bodyodstavce"/>
        <w:rPr>
          <w:rFonts w:cs="Arial"/>
          <w:szCs w:val="22"/>
        </w:rPr>
      </w:pPr>
      <w:r w:rsidRPr="0083073F">
        <w:rPr>
          <w:rFonts w:cs="Arial"/>
          <w:szCs w:val="22"/>
        </w:rPr>
        <w:t>rozsah vady s uvedením projevů nebo její přesné specifikace,</w:t>
      </w:r>
    </w:p>
    <w:p w14:paraId="718BD121" w14:textId="77777777" w:rsidR="00CD129B" w:rsidRPr="009F0C1C" w:rsidRDefault="00CD129B" w:rsidP="00CD129B">
      <w:pPr>
        <w:pStyle w:val="Bodyodstavce"/>
        <w:rPr>
          <w:rFonts w:cs="Arial"/>
          <w:szCs w:val="22"/>
        </w:rPr>
      </w:pPr>
      <w:r w:rsidRPr="009F0C1C">
        <w:rPr>
          <w:rFonts w:cs="Arial"/>
          <w:szCs w:val="22"/>
        </w:rPr>
        <w:t>telefonní číslo a určení kontaktní osoby, která zásah vyžaduje,</w:t>
      </w:r>
    </w:p>
    <w:p w14:paraId="1BE2C21F" w14:textId="77777777" w:rsidR="00CD129B" w:rsidRPr="009F0C1C" w:rsidRDefault="00CD129B" w:rsidP="00CD129B">
      <w:pPr>
        <w:pStyle w:val="Bodyodstavce"/>
        <w:rPr>
          <w:rFonts w:cs="Arial"/>
          <w:szCs w:val="22"/>
        </w:rPr>
      </w:pPr>
      <w:r w:rsidRPr="009F0C1C">
        <w:rPr>
          <w:rFonts w:cs="Arial"/>
          <w:szCs w:val="22"/>
        </w:rPr>
        <w:t>termín provedení vyžadovaného zásahu, pokud to charakter vady dovoluje.</w:t>
      </w:r>
    </w:p>
    <w:p w14:paraId="653DDEB9" w14:textId="6899E677" w:rsidR="00CD129B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>Zpráva potvrzující požadavek písemně (e</w:t>
      </w:r>
      <w:r w:rsidR="00C15DA6">
        <w:rPr>
          <w:rFonts w:cs="Arial"/>
          <w:szCs w:val="22"/>
        </w:rPr>
        <w:t>-</w:t>
      </w:r>
      <w:r w:rsidRPr="009F0C1C">
        <w:rPr>
          <w:rFonts w:cs="Arial"/>
          <w:szCs w:val="22"/>
        </w:rPr>
        <w:t>mailem) musí navíc obsahovat:</w:t>
      </w:r>
    </w:p>
    <w:p w14:paraId="119659A5" w14:textId="77777777" w:rsidR="00CD129B" w:rsidRPr="009F0C1C" w:rsidRDefault="00CD129B" w:rsidP="00CD129B">
      <w:pPr>
        <w:pStyle w:val="Bodyodstavce"/>
        <w:numPr>
          <w:ilvl w:val="0"/>
          <w:numId w:val="4"/>
        </w:numPr>
        <w:rPr>
          <w:rFonts w:cs="Arial"/>
          <w:szCs w:val="22"/>
        </w:rPr>
      </w:pPr>
      <w:r w:rsidRPr="009F0C1C">
        <w:rPr>
          <w:rFonts w:cs="Arial"/>
          <w:szCs w:val="22"/>
        </w:rPr>
        <w:t>dobu telefonického vyžádání,</w:t>
      </w:r>
    </w:p>
    <w:p w14:paraId="4FF9BAC6" w14:textId="77777777" w:rsidR="00CD129B" w:rsidRPr="009F0C1C" w:rsidRDefault="00CD129B" w:rsidP="00CD129B">
      <w:pPr>
        <w:pStyle w:val="Bodyodstavce"/>
        <w:rPr>
          <w:rFonts w:cs="Arial"/>
          <w:szCs w:val="22"/>
        </w:rPr>
      </w:pPr>
      <w:r w:rsidRPr="009F0C1C">
        <w:rPr>
          <w:rFonts w:cs="Arial"/>
          <w:szCs w:val="22"/>
        </w:rPr>
        <w:t>telefonní číslo a jméno příjemce zprávy (zaměstnance zhotovitele).</w:t>
      </w:r>
    </w:p>
    <w:p w14:paraId="201C5444" w14:textId="37D98861" w:rsidR="005642AE" w:rsidRPr="0083073F" w:rsidRDefault="00CD129B" w:rsidP="00CD129B">
      <w:pPr>
        <w:ind w:left="663"/>
        <w:jc w:val="both"/>
        <w:rPr>
          <w:rFonts w:cs="Arial"/>
          <w:szCs w:val="22"/>
        </w:rPr>
      </w:pPr>
      <w:r w:rsidRPr="0083073F">
        <w:rPr>
          <w:rFonts w:cs="Arial"/>
          <w:szCs w:val="22"/>
        </w:rPr>
        <w:t>Lhůta pro provedení pohotovostního zásahu počíná běžet ode dne doručení této  objednávky.</w:t>
      </w:r>
    </w:p>
    <w:p w14:paraId="2B3C9488" w14:textId="77777777" w:rsidR="00AF4696" w:rsidRDefault="00AF4696" w:rsidP="00CD129B">
      <w:pPr>
        <w:ind w:left="663"/>
        <w:jc w:val="both"/>
        <w:rPr>
          <w:rFonts w:cs="Arial"/>
          <w:szCs w:val="22"/>
        </w:rPr>
      </w:pPr>
    </w:p>
    <w:p w14:paraId="25EC3388" w14:textId="6D4A8C17" w:rsidR="003E4334" w:rsidRPr="0083073F" w:rsidRDefault="00AF4696" w:rsidP="00CD129B">
      <w:pPr>
        <w:ind w:left="663"/>
        <w:jc w:val="both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3E4334" w:rsidRPr="0083073F">
        <w:rPr>
          <w:rFonts w:cs="Arial"/>
          <w:szCs w:val="22"/>
        </w:rPr>
        <w:t>o zjištění závady bude dodatečně</w:t>
      </w:r>
      <w:r w:rsidR="005642AE" w:rsidRPr="0083073F">
        <w:rPr>
          <w:rFonts w:cs="Arial"/>
          <w:szCs w:val="22"/>
        </w:rPr>
        <w:t xml:space="preserve"> </w:t>
      </w:r>
      <w:r w:rsidR="003E4334" w:rsidRPr="0083073F">
        <w:rPr>
          <w:rFonts w:cs="Arial"/>
          <w:szCs w:val="22"/>
        </w:rPr>
        <w:t>(na základě cenové nabídky) vystavena objednávka na havarijní opravu.</w:t>
      </w:r>
    </w:p>
    <w:p w14:paraId="3A3E010A" w14:textId="448D6F27" w:rsidR="00CD129B" w:rsidRPr="009F0C1C" w:rsidRDefault="00CD129B" w:rsidP="00CD129B">
      <w:pPr>
        <w:pStyle w:val="Odstavec"/>
        <w:numPr>
          <w:ilvl w:val="0"/>
          <w:numId w:val="0"/>
        </w:numPr>
        <w:ind w:firstLine="663"/>
        <w:rPr>
          <w:rFonts w:cs="Arial"/>
          <w:szCs w:val="22"/>
        </w:rPr>
      </w:pPr>
      <w:r w:rsidRPr="009F0C1C">
        <w:rPr>
          <w:rFonts w:cs="Arial"/>
          <w:szCs w:val="22"/>
        </w:rPr>
        <w:lastRenderedPageBreak/>
        <w:t>Spojení</w:t>
      </w:r>
      <w:r w:rsidR="006A075A">
        <w:rPr>
          <w:rFonts w:cs="Arial"/>
          <w:szCs w:val="22"/>
        </w:rPr>
        <w:t xml:space="preserve"> zhotovitele</w:t>
      </w:r>
      <w:r w:rsidRPr="009F0C1C">
        <w:rPr>
          <w:rFonts w:cs="Arial"/>
          <w:szCs w:val="22"/>
        </w:rPr>
        <w:t>:</w:t>
      </w:r>
      <w:r w:rsidRPr="009F0C1C">
        <w:rPr>
          <w:rFonts w:cs="Arial"/>
          <w:szCs w:val="22"/>
        </w:rPr>
        <w:tab/>
      </w:r>
    </w:p>
    <w:p w14:paraId="77BAAB01" w14:textId="4C2ADF2C" w:rsidR="00CD129B" w:rsidRPr="00043B8B" w:rsidRDefault="00CD129B" w:rsidP="00CD129B">
      <w:pPr>
        <w:pStyle w:val="Zkladntext"/>
        <w:ind w:firstLine="663"/>
        <w:rPr>
          <w:rFonts w:cs="Arial"/>
          <w:color w:val="FF0000"/>
          <w:szCs w:val="22"/>
        </w:rPr>
      </w:pPr>
      <w:r w:rsidRPr="009F0C1C">
        <w:rPr>
          <w:rFonts w:cs="Arial"/>
          <w:szCs w:val="22"/>
        </w:rPr>
        <w:t>v pracovní době:</w:t>
      </w:r>
      <w:r w:rsidRPr="009F0C1C">
        <w:rPr>
          <w:rFonts w:cs="Arial"/>
          <w:szCs w:val="22"/>
        </w:rPr>
        <w:tab/>
        <w:t xml:space="preserve">tel.: </w:t>
      </w:r>
      <w:r w:rsidR="00A56A90">
        <w:rPr>
          <w:rFonts w:cs="Arial"/>
          <w:szCs w:val="22"/>
        </w:rPr>
        <w:t>XXX</w:t>
      </w:r>
    </w:p>
    <w:p w14:paraId="4F3F456A" w14:textId="46E25EF7" w:rsidR="00CD129B" w:rsidRPr="00043B8B" w:rsidRDefault="00CD129B" w:rsidP="00C15DA6">
      <w:pPr>
        <w:pStyle w:val="Zkladntext"/>
        <w:ind w:firstLine="663"/>
        <w:rPr>
          <w:rFonts w:cs="Arial"/>
          <w:color w:val="FF0000"/>
          <w:szCs w:val="22"/>
        </w:rPr>
      </w:pPr>
      <w:r w:rsidRPr="009F0C1C">
        <w:rPr>
          <w:rFonts w:cs="Arial"/>
          <w:szCs w:val="22"/>
        </w:rPr>
        <w:t xml:space="preserve">mimo pracovní dobu: </w:t>
      </w:r>
      <w:r w:rsidR="00C15DA6">
        <w:rPr>
          <w:rFonts w:cs="Arial"/>
          <w:szCs w:val="22"/>
        </w:rPr>
        <w:tab/>
      </w:r>
      <w:r w:rsidRPr="009F0C1C">
        <w:rPr>
          <w:rFonts w:cs="Arial"/>
          <w:szCs w:val="22"/>
        </w:rPr>
        <w:t xml:space="preserve">tel.: </w:t>
      </w:r>
      <w:r w:rsidR="00A56A90">
        <w:rPr>
          <w:rFonts w:cs="Arial"/>
          <w:szCs w:val="22"/>
        </w:rPr>
        <w:t>XXX</w:t>
      </w:r>
    </w:p>
    <w:p w14:paraId="4956DDAE" w14:textId="12476E3B" w:rsidR="00CD129B" w:rsidRPr="009D4488" w:rsidRDefault="00CD129B" w:rsidP="00CD129B">
      <w:pPr>
        <w:pStyle w:val="Zkladntext"/>
        <w:ind w:firstLine="663"/>
        <w:rPr>
          <w:rFonts w:cs="Arial"/>
          <w:szCs w:val="22"/>
        </w:rPr>
      </w:pPr>
      <w:r w:rsidRPr="009F0C1C">
        <w:rPr>
          <w:rFonts w:cs="Arial"/>
          <w:szCs w:val="22"/>
        </w:rPr>
        <w:t>e-mail</w:t>
      </w:r>
      <w:r>
        <w:rPr>
          <w:rFonts w:cs="Arial"/>
          <w:szCs w:val="22"/>
        </w:rPr>
        <w:t xml:space="preserve">:  </w:t>
      </w:r>
      <w:hyperlink r:id="rId7" w:history="1">
        <w:r w:rsidR="00A56A90">
          <w:rPr>
            <w:rStyle w:val="Hypertextovodkaz"/>
            <w:rFonts w:cs="Arial"/>
            <w:color w:val="auto"/>
            <w:szCs w:val="22"/>
            <w:u w:val="none"/>
          </w:rPr>
          <w:t>XXX</w:t>
        </w:r>
      </w:hyperlink>
    </w:p>
    <w:p w14:paraId="0218626B" w14:textId="07A61AE6" w:rsidR="00CD129B" w:rsidRDefault="00CD129B" w:rsidP="00CD129B">
      <w:pPr>
        <w:pStyle w:val="Zkladntext"/>
        <w:ind w:firstLine="663"/>
        <w:rPr>
          <w:rFonts w:cs="Arial"/>
          <w:szCs w:val="22"/>
        </w:rPr>
      </w:pPr>
    </w:p>
    <w:p w14:paraId="0A62AEA4" w14:textId="77777777" w:rsidR="006A075A" w:rsidRDefault="006A075A" w:rsidP="00CD129B">
      <w:pPr>
        <w:pStyle w:val="Zkladntext"/>
        <w:ind w:firstLine="663"/>
        <w:rPr>
          <w:rFonts w:cs="Arial"/>
          <w:szCs w:val="22"/>
        </w:rPr>
      </w:pPr>
    </w:p>
    <w:p w14:paraId="08C95704" w14:textId="337E1987" w:rsidR="006A075A" w:rsidRPr="009F0C1C" w:rsidRDefault="006A075A" w:rsidP="00CD129B">
      <w:pPr>
        <w:pStyle w:val="Zkladntext"/>
        <w:ind w:firstLine="663"/>
        <w:rPr>
          <w:rFonts w:cs="Arial"/>
          <w:szCs w:val="22"/>
        </w:rPr>
      </w:pPr>
      <w:r>
        <w:rPr>
          <w:rFonts w:cs="Arial"/>
          <w:szCs w:val="22"/>
        </w:rPr>
        <w:t>Kontaktní spojení objednatele:</w:t>
      </w:r>
    </w:p>
    <w:p w14:paraId="5AF3A8EA" w14:textId="1705C9BD" w:rsidR="00CD129B" w:rsidRPr="006A075A" w:rsidRDefault="00CD129B" w:rsidP="00CD129B">
      <w:pPr>
        <w:pStyle w:val="Zkladntext"/>
        <w:ind w:firstLine="663"/>
        <w:rPr>
          <w:rFonts w:cs="Arial"/>
          <w:szCs w:val="22"/>
        </w:rPr>
      </w:pPr>
      <w:r w:rsidRPr="006A075A">
        <w:rPr>
          <w:rFonts w:cs="Arial"/>
          <w:szCs w:val="22"/>
        </w:rPr>
        <w:t xml:space="preserve">číslo tel.: </w:t>
      </w:r>
      <w:r w:rsidR="00A56A90">
        <w:rPr>
          <w:rFonts w:cs="Arial"/>
          <w:szCs w:val="22"/>
        </w:rPr>
        <w:t>XXX</w:t>
      </w:r>
      <w:r w:rsidR="00386F2C" w:rsidRPr="006A075A">
        <w:rPr>
          <w:rFonts w:cs="Arial"/>
          <w:szCs w:val="22"/>
        </w:rPr>
        <w:t xml:space="preserve"> </w:t>
      </w:r>
      <w:r w:rsidRPr="006A075A">
        <w:rPr>
          <w:rFonts w:cs="Arial"/>
          <w:szCs w:val="22"/>
        </w:rPr>
        <w:t>(v pracovní době)</w:t>
      </w:r>
    </w:p>
    <w:p w14:paraId="50A4128A" w14:textId="049F550F" w:rsidR="00CD129B" w:rsidRPr="009F0C1C" w:rsidRDefault="00CD129B" w:rsidP="00CD129B">
      <w:pPr>
        <w:pStyle w:val="Zkladntext"/>
        <w:ind w:firstLine="663"/>
        <w:rPr>
          <w:rFonts w:cs="Arial"/>
          <w:szCs w:val="22"/>
        </w:rPr>
      </w:pPr>
      <w:r w:rsidRPr="006A075A">
        <w:rPr>
          <w:rFonts w:cs="Arial"/>
          <w:szCs w:val="22"/>
        </w:rPr>
        <w:t xml:space="preserve">číslo tel.: </w:t>
      </w:r>
      <w:r w:rsidR="00A56A90">
        <w:rPr>
          <w:rFonts w:cs="Arial"/>
          <w:szCs w:val="22"/>
        </w:rPr>
        <w:t>XXX</w:t>
      </w:r>
      <w:r w:rsidRPr="006A075A">
        <w:rPr>
          <w:rFonts w:cs="Arial"/>
          <w:szCs w:val="22"/>
        </w:rPr>
        <w:t xml:space="preserve"> (mimo pracovní </w:t>
      </w:r>
      <w:r w:rsidRPr="009F0C1C">
        <w:rPr>
          <w:rFonts w:cs="Arial"/>
          <w:szCs w:val="22"/>
        </w:rPr>
        <w:t>dobu)</w:t>
      </w:r>
    </w:p>
    <w:p w14:paraId="416829CD" w14:textId="0D8B0A71" w:rsidR="00CD129B" w:rsidRPr="009D4488" w:rsidRDefault="00CD129B" w:rsidP="00CD129B">
      <w:pPr>
        <w:pStyle w:val="Zkladntext"/>
        <w:ind w:firstLine="663"/>
        <w:rPr>
          <w:rFonts w:cs="Arial"/>
          <w:szCs w:val="22"/>
        </w:rPr>
      </w:pPr>
      <w:r w:rsidRPr="009F0C1C">
        <w:rPr>
          <w:rFonts w:cs="Arial"/>
          <w:szCs w:val="22"/>
        </w:rPr>
        <w:t>e-mail:</w:t>
      </w:r>
      <w:r w:rsidR="00386F2C" w:rsidRPr="009D4488">
        <w:rPr>
          <w:rFonts w:cs="Arial"/>
          <w:szCs w:val="22"/>
        </w:rPr>
        <w:t xml:space="preserve"> </w:t>
      </w:r>
      <w:hyperlink r:id="rId8" w:history="1">
        <w:r w:rsidR="00A56A90">
          <w:rPr>
            <w:rStyle w:val="Hypertextovodkaz"/>
            <w:rFonts w:cs="Arial"/>
            <w:color w:val="auto"/>
            <w:szCs w:val="22"/>
            <w:u w:val="none"/>
          </w:rPr>
          <w:t>XXX</w:t>
        </w:r>
      </w:hyperlink>
    </w:p>
    <w:p w14:paraId="355C0433" w14:textId="77777777" w:rsidR="006A075A" w:rsidRPr="009F0C1C" w:rsidRDefault="006A075A" w:rsidP="00CD129B">
      <w:pPr>
        <w:pStyle w:val="Zkladntext"/>
        <w:ind w:firstLine="663"/>
        <w:rPr>
          <w:rFonts w:cs="Arial"/>
          <w:szCs w:val="22"/>
        </w:rPr>
      </w:pPr>
    </w:p>
    <w:p w14:paraId="470E079C" w14:textId="77777777" w:rsidR="00CD129B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>Smluvní strany se dohodly, že pokládají níže uvedená porušení smluvních povinností za porušení podstatné:</w:t>
      </w:r>
    </w:p>
    <w:p w14:paraId="0046BDF3" w14:textId="77777777" w:rsidR="00CD129B" w:rsidRPr="009F0C1C" w:rsidRDefault="00CD129B" w:rsidP="00CD129B">
      <w:pPr>
        <w:pStyle w:val="Bodyodstavce"/>
        <w:numPr>
          <w:ilvl w:val="0"/>
          <w:numId w:val="6"/>
        </w:numPr>
        <w:rPr>
          <w:rFonts w:cs="Arial"/>
          <w:szCs w:val="22"/>
        </w:rPr>
      </w:pPr>
      <w:r w:rsidRPr="009F0C1C">
        <w:rPr>
          <w:rFonts w:cs="Arial"/>
          <w:szCs w:val="22"/>
        </w:rPr>
        <w:t>neplnění předmětu smlouvy dle čl. 1</w:t>
      </w:r>
    </w:p>
    <w:p w14:paraId="34F1B153" w14:textId="33212B41" w:rsidR="00CD129B" w:rsidRDefault="00CD129B" w:rsidP="00CD129B">
      <w:pPr>
        <w:pStyle w:val="Bodyodstavce"/>
        <w:rPr>
          <w:rFonts w:cs="Arial"/>
          <w:szCs w:val="22"/>
        </w:rPr>
      </w:pPr>
      <w:r w:rsidRPr="009F0C1C">
        <w:rPr>
          <w:rFonts w:cs="Arial"/>
          <w:szCs w:val="22"/>
        </w:rPr>
        <w:t>prodlení objednatele s platbou po dobu dvou měsíců</w:t>
      </w:r>
    </w:p>
    <w:p w14:paraId="1A852E70" w14:textId="77777777" w:rsidR="006A075A" w:rsidRPr="009F0C1C" w:rsidRDefault="006A075A" w:rsidP="006A075A">
      <w:pPr>
        <w:pStyle w:val="Bodyodstavce"/>
        <w:numPr>
          <w:ilvl w:val="0"/>
          <w:numId w:val="0"/>
        </w:numPr>
        <w:ind w:left="1090"/>
        <w:rPr>
          <w:rFonts w:cs="Arial"/>
          <w:szCs w:val="22"/>
        </w:rPr>
      </w:pPr>
    </w:p>
    <w:p w14:paraId="372C90C6" w14:textId="00EE0C0E" w:rsidR="00CD129B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Servisní technici zhotovitele jsou povinni při své činnosti respektovat </w:t>
      </w:r>
      <w:r w:rsidR="00043B8B" w:rsidRPr="006A075A">
        <w:rPr>
          <w:rFonts w:cs="Arial"/>
          <w:szCs w:val="22"/>
        </w:rPr>
        <w:t>vnitřní</w:t>
      </w:r>
      <w:r w:rsidR="00043B8B">
        <w:rPr>
          <w:rFonts w:cs="Arial"/>
          <w:color w:val="FF0000"/>
          <w:szCs w:val="22"/>
        </w:rPr>
        <w:t xml:space="preserve"> </w:t>
      </w:r>
      <w:r w:rsidRPr="009F0C1C">
        <w:rPr>
          <w:rFonts w:cs="Arial"/>
          <w:szCs w:val="22"/>
        </w:rPr>
        <w:t>pracovní řád provozovatele a veškeré obecně závazné pracovní předpisy, zejména BOZP.</w:t>
      </w:r>
    </w:p>
    <w:p w14:paraId="43BAD911" w14:textId="77777777" w:rsidR="00CD129B" w:rsidRPr="009F0C1C" w:rsidRDefault="00CD129B" w:rsidP="006A075A">
      <w:pPr>
        <w:pStyle w:val="Nadpis1"/>
        <w:rPr>
          <w:rFonts w:cs="Arial"/>
          <w:szCs w:val="22"/>
        </w:rPr>
      </w:pPr>
      <w:r w:rsidRPr="009F0C1C">
        <w:rPr>
          <w:rFonts w:cs="Arial"/>
          <w:szCs w:val="22"/>
        </w:rPr>
        <w:t>Doba trvání smlouvy</w:t>
      </w:r>
    </w:p>
    <w:p w14:paraId="7226328C" w14:textId="6206E3C3" w:rsidR="00CD129B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Tato smlouva nabývá </w:t>
      </w:r>
      <w:r w:rsidR="006204E8">
        <w:rPr>
          <w:rFonts w:cs="Arial"/>
          <w:szCs w:val="22"/>
        </w:rPr>
        <w:t>platnosti</w:t>
      </w:r>
      <w:r w:rsidRPr="009F0C1C">
        <w:rPr>
          <w:rFonts w:cs="Arial"/>
          <w:szCs w:val="22"/>
        </w:rPr>
        <w:t xml:space="preserve"> dnem podpisu oběma smluvními stranami</w:t>
      </w:r>
      <w:r w:rsidR="006204E8">
        <w:rPr>
          <w:rFonts w:cs="Arial"/>
          <w:szCs w:val="22"/>
        </w:rPr>
        <w:t xml:space="preserve"> a účinnosti dnem uveřejnění v registru smluv. </w:t>
      </w:r>
      <w:r w:rsidR="006204E8" w:rsidRPr="006204E8">
        <w:rPr>
          <w:rFonts w:cs="Arial"/>
          <w:szCs w:val="22"/>
        </w:rPr>
        <w:t>Zhotovitel bere na vědomí, že uveřejnění smlouvy v tomto registru v plném znění zajistí objednatel.</w:t>
      </w:r>
    </w:p>
    <w:p w14:paraId="061C457D" w14:textId="75BC687B" w:rsidR="006A075A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>Smlouvu lze vypovědět písemně kteroukoliv ze smluvních stran bez uvedení důvodu v tříměsíční výpovědní lhůtě, která počne běžet od 1. dne měsíce následujícího po doručení výpovědi druhé smluvní straně. Výpovědní lhůta může být zkrácena na základě dohody smluvních stran.</w:t>
      </w:r>
    </w:p>
    <w:p w14:paraId="1E521972" w14:textId="5E08662C" w:rsidR="00CD129B" w:rsidRDefault="00CD129B" w:rsidP="006A075A">
      <w:pPr>
        <w:pStyle w:val="Nadpis1"/>
        <w:rPr>
          <w:rFonts w:cs="Arial"/>
          <w:szCs w:val="22"/>
        </w:rPr>
      </w:pPr>
      <w:r w:rsidRPr="009F0C1C">
        <w:rPr>
          <w:rFonts w:cs="Arial"/>
          <w:szCs w:val="22"/>
        </w:rPr>
        <w:t>Spolupůsobení objednatele</w:t>
      </w:r>
    </w:p>
    <w:p w14:paraId="034481ED" w14:textId="77777777" w:rsidR="006A075A" w:rsidRPr="006A075A" w:rsidRDefault="006A075A" w:rsidP="006A075A"/>
    <w:p w14:paraId="4EA6FBA3" w14:textId="4751233E" w:rsidR="00CD129B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Objednatel má smluvně ošetřeno s provozovatelem zařízení, že provozovatel zajistí volný přístup pracovníkům zhotovitele na místo servisního zásahu a vzhledem k tomu, že se jedná o pracoviště </w:t>
      </w:r>
      <w:r w:rsidR="001E62A7" w:rsidRPr="006A075A">
        <w:rPr>
          <w:rFonts w:cs="Arial"/>
          <w:szCs w:val="22"/>
        </w:rPr>
        <w:t>s trvalou obsluhou</w:t>
      </w:r>
      <w:r w:rsidRPr="006A075A">
        <w:rPr>
          <w:rFonts w:cs="Arial"/>
          <w:szCs w:val="22"/>
        </w:rPr>
        <w:t xml:space="preserve">, </w:t>
      </w:r>
      <w:r w:rsidRPr="009F0C1C">
        <w:rPr>
          <w:rFonts w:cs="Arial"/>
          <w:szCs w:val="22"/>
        </w:rPr>
        <w:t xml:space="preserve">zabezpečí provozovatel po dobu provádění prací techniky zhotovitele osobu pro obsluhu ostatních technologií a převzetí provedených prací formou podpisu protokolu o provedení sjednaných prací. </w:t>
      </w:r>
    </w:p>
    <w:p w14:paraId="4CF84F7B" w14:textId="0EC1D72C" w:rsidR="00CD129B" w:rsidRPr="009F0C1C" w:rsidRDefault="00CD129B" w:rsidP="006A075A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>V případě prodlení při zajištění podmínek pro práci servisních techniků se prodlužuje časový limit zásahu o dobu skutečného zpoždění. Závěrečná ustanovení</w:t>
      </w:r>
    </w:p>
    <w:p w14:paraId="6D0E11B3" w14:textId="77777777" w:rsidR="00CD129B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>Ve věcech technických je oprávněn jednat:</w:t>
      </w:r>
    </w:p>
    <w:p w14:paraId="4FC9EF12" w14:textId="6374682C" w:rsidR="00CD129B" w:rsidRPr="009F0C1C" w:rsidRDefault="00A51332" w:rsidP="00CD129B">
      <w:pPr>
        <w:pStyle w:val="Bodyodstavce"/>
        <w:numPr>
          <w:ilvl w:val="0"/>
          <w:numId w:val="7"/>
        </w:numPr>
        <w:rPr>
          <w:rFonts w:cs="Arial"/>
          <w:szCs w:val="22"/>
        </w:rPr>
      </w:pPr>
      <w:r>
        <w:rPr>
          <w:rFonts w:cs="Arial"/>
          <w:szCs w:val="22"/>
        </w:rPr>
        <w:t>za objednatele:</w:t>
      </w:r>
      <w:r w:rsidR="00B75189">
        <w:rPr>
          <w:rFonts w:cs="Arial"/>
          <w:szCs w:val="22"/>
        </w:rPr>
        <w:t xml:space="preserve"> </w:t>
      </w:r>
      <w:r w:rsidR="00B75189">
        <w:rPr>
          <w:rFonts w:cs="Arial"/>
          <w:szCs w:val="22"/>
        </w:rPr>
        <w:tab/>
      </w:r>
      <w:r w:rsidR="00A56A90">
        <w:rPr>
          <w:rFonts w:cs="Arial"/>
          <w:szCs w:val="22"/>
        </w:rPr>
        <w:t>XXX</w:t>
      </w:r>
    </w:p>
    <w:p w14:paraId="4EBDAFA7" w14:textId="279DFA7A" w:rsidR="006A075A" w:rsidRDefault="00CD129B" w:rsidP="00CD129B">
      <w:pPr>
        <w:pStyle w:val="Bodyodstavce"/>
        <w:rPr>
          <w:rFonts w:cs="Arial"/>
          <w:szCs w:val="22"/>
        </w:rPr>
      </w:pPr>
      <w:r w:rsidRPr="009F0C1C">
        <w:rPr>
          <w:rFonts w:cs="Arial"/>
          <w:szCs w:val="22"/>
        </w:rPr>
        <w:t>za zhotovitele:</w:t>
      </w:r>
      <w:r w:rsidRPr="009F0C1C">
        <w:rPr>
          <w:rFonts w:cs="Arial"/>
          <w:szCs w:val="22"/>
        </w:rPr>
        <w:tab/>
      </w:r>
      <w:r w:rsidR="00A56A90">
        <w:rPr>
          <w:rFonts w:cs="Arial"/>
          <w:szCs w:val="22"/>
        </w:rPr>
        <w:t>XXX</w:t>
      </w:r>
      <w:r>
        <w:rPr>
          <w:rFonts w:cs="Arial"/>
          <w:szCs w:val="22"/>
        </w:rPr>
        <w:t xml:space="preserve">   </w:t>
      </w:r>
    </w:p>
    <w:p w14:paraId="10E566E0" w14:textId="02533FA8" w:rsidR="00CD129B" w:rsidRPr="009F0C1C" w:rsidRDefault="00CD129B" w:rsidP="006A075A">
      <w:pPr>
        <w:pStyle w:val="Bodyodstavce"/>
        <w:numPr>
          <w:ilvl w:val="0"/>
          <w:numId w:val="0"/>
        </w:numPr>
        <w:ind w:left="1090"/>
        <w:rPr>
          <w:rFonts w:cs="Arial"/>
          <w:szCs w:val="22"/>
        </w:rPr>
      </w:pPr>
      <w:r>
        <w:rPr>
          <w:rFonts w:cs="Arial"/>
          <w:szCs w:val="22"/>
        </w:rPr>
        <w:t xml:space="preserve">          </w:t>
      </w:r>
    </w:p>
    <w:p w14:paraId="4BA850FA" w14:textId="77777777" w:rsidR="00CD129B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>Zhotovitel je povinen zachovávat mlčenlivost o všech údajích, se kterými přišel do styku při plnění smlouvy. Povinnost zhotovitele zachovávat mlčenlivost trvá i po skončení platnosti této smlouvy.</w:t>
      </w:r>
    </w:p>
    <w:p w14:paraId="13376A1A" w14:textId="77777777" w:rsidR="00CD129B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>Právní vztahy založené touto smlouvou a zvlášť v ní neupravené se řídí příslušnými ustanoveními občanského zákoníku.</w:t>
      </w:r>
    </w:p>
    <w:p w14:paraId="29C078B5" w14:textId="77777777" w:rsidR="006204E8" w:rsidRDefault="006204E8" w:rsidP="00CD129B">
      <w:pPr>
        <w:jc w:val="both"/>
        <w:rPr>
          <w:rFonts w:cs="Arial"/>
          <w:szCs w:val="22"/>
        </w:rPr>
      </w:pPr>
      <w:r w:rsidRPr="006204E8">
        <w:rPr>
          <w:rFonts w:cs="Arial"/>
          <w:szCs w:val="22"/>
        </w:rPr>
        <w:t xml:space="preserve">Smlouvu lze měnit a doplňovat po dohodě smluvních stran formou vzestupně číslovaných elektronických dodatků k této smlouvě, podepsaných oběma smluvními stranami.  </w:t>
      </w:r>
    </w:p>
    <w:p w14:paraId="56A24195" w14:textId="098E0E1F" w:rsidR="006204E8" w:rsidRDefault="006204E8" w:rsidP="00CD129B">
      <w:pPr>
        <w:jc w:val="both"/>
        <w:rPr>
          <w:rFonts w:cs="Arial"/>
          <w:szCs w:val="22"/>
        </w:rPr>
      </w:pPr>
      <w:r w:rsidRPr="006204E8">
        <w:rPr>
          <w:rFonts w:cs="Arial"/>
          <w:szCs w:val="22"/>
        </w:rPr>
        <w:lastRenderedPageBreak/>
        <w:t xml:space="preserve">Smlouva je vyhotovena v elektronické podobě v jednom vyhotovení v českém jazyce s elektronickými podpisy obou smluvních stran v souladu se zákonem č. 297/2016 Sb., o službách vytvářejících důvěru pro elektronické transakce, ve znění pozdějších předpisů.  </w:t>
      </w:r>
    </w:p>
    <w:p w14:paraId="7FF207C7" w14:textId="18D6CD2E" w:rsidR="006204E8" w:rsidRDefault="006204E8" w:rsidP="00CD129B">
      <w:pPr>
        <w:jc w:val="both"/>
        <w:rPr>
          <w:rFonts w:cs="Arial"/>
          <w:szCs w:val="22"/>
        </w:rPr>
      </w:pPr>
    </w:p>
    <w:p w14:paraId="038A2F50" w14:textId="6745BC1E" w:rsidR="00817500" w:rsidRDefault="00817500" w:rsidP="00CD129B">
      <w:pPr>
        <w:jc w:val="both"/>
        <w:rPr>
          <w:rFonts w:cs="Arial"/>
          <w:szCs w:val="22"/>
        </w:rPr>
      </w:pPr>
    </w:p>
    <w:p w14:paraId="794EC39B" w14:textId="77777777" w:rsidR="00817500" w:rsidRDefault="00817500" w:rsidP="00CD129B">
      <w:pPr>
        <w:jc w:val="both"/>
        <w:rPr>
          <w:rFonts w:cs="Arial"/>
          <w:szCs w:val="22"/>
        </w:rPr>
      </w:pPr>
    </w:p>
    <w:p w14:paraId="5351F619" w14:textId="3CED4D44" w:rsidR="00282763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>Nedílnou součástí této smlouvy j</w:t>
      </w:r>
      <w:r w:rsidR="006204E8">
        <w:rPr>
          <w:rFonts w:cs="Arial"/>
          <w:szCs w:val="22"/>
        </w:rPr>
        <w:t>sou</w:t>
      </w:r>
      <w:r w:rsidR="00282763">
        <w:rPr>
          <w:rFonts w:cs="Arial"/>
          <w:szCs w:val="22"/>
        </w:rPr>
        <w:t>:</w:t>
      </w:r>
    </w:p>
    <w:p w14:paraId="3FF04819" w14:textId="14342B5A" w:rsidR="00282763" w:rsidRDefault="00282763" w:rsidP="00282763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Příloha č. </w:t>
      </w:r>
      <w:r>
        <w:rPr>
          <w:rFonts w:cs="Arial"/>
          <w:szCs w:val="22"/>
        </w:rPr>
        <w:t>1 - Ceník servisních úkonů</w:t>
      </w:r>
    </w:p>
    <w:p w14:paraId="7B6D9254" w14:textId="77777777" w:rsidR="00282763" w:rsidRPr="009F0C1C" w:rsidRDefault="00282763" w:rsidP="00282763">
      <w:pPr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Příloha č. 2 - </w:t>
      </w:r>
      <w:r w:rsidRPr="00282763">
        <w:rPr>
          <w:rFonts w:cs="Arial"/>
          <w:bCs/>
          <w:szCs w:val="22"/>
        </w:rPr>
        <w:t>Přehled činností prováděných při profylaktické prohlídce UPS</w:t>
      </w:r>
    </w:p>
    <w:p w14:paraId="58416CD4" w14:textId="3593A118" w:rsidR="00282763" w:rsidRDefault="00282763" w:rsidP="00282763">
      <w:pPr>
        <w:jc w:val="both"/>
        <w:rPr>
          <w:rFonts w:cs="Arial"/>
          <w:szCs w:val="22"/>
        </w:rPr>
      </w:pPr>
    </w:p>
    <w:p w14:paraId="78D1D646" w14:textId="77777777" w:rsidR="00282763" w:rsidRPr="006A075A" w:rsidRDefault="00282763" w:rsidP="00282763">
      <w:pPr>
        <w:jc w:val="both"/>
        <w:rPr>
          <w:rFonts w:cs="Arial"/>
          <w:szCs w:val="22"/>
        </w:rPr>
      </w:pPr>
    </w:p>
    <w:p w14:paraId="1D38382B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10CF872E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0481985D" w14:textId="6EA6C436" w:rsidR="00CD129B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V </w:t>
      </w:r>
      <w:r>
        <w:rPr>
          <w:rFonts w:cs="Arial"/>
          <w:szCs w:val="22"/>
        </w:rPr>
        <w:t>Kladně</w:t>
      </w:r>
      <w:r w:rsidRPr="009F0C1C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9F0C1C">
        <w:rPr>
          <w:rFonts w:cs="Arial"/>
          <w:szCs w:val="22"/>
        </w:rPr>
        <w:tab/>
      </w:r>
      <w:r w:rsidRPr="009F0C1C">
        <w:rPr>
          <w:rFonts w:cs="Arial"/>
          <w:szCs w:val="22"/>
        </w:rPr>
        <w:tab/>
      </w:r>
      <w:r w:rsidR="006204E8">
        <w:rPr>
          <w:rFonts w:cs="Arial"/>
          <w:szCs w:val="22"/>
        </w:rPr>
        <w:tab/>
      </w:r>
      <w:r w:rsidR="006204E8">
        <w:rPr>
          <w:rFonts w:cs="Arial"/>
          <w:szCs w:val="22"/>
        </w:rPr>
        <w:tab/>
      </w:r>
      <w:r w:rsidRPr="009F0C1C">
        <w:rPr>
          <w:rFonts w:cs="Arial"/>
          <w:szCs w:val="22"/>
        </w:rPr>
        <w:t>V </w:t>
      </w:r>
      <w:r w:rsidR="006204E8">
        <w:rPr>
          <w:rFonts w:cs="Arial"/>
          <w:szCs w:val="22"/>
        </w:rPr>
        <w:t>Praze</w:t>
      </w:r>
    </w:p>
    <w:p w14:paraId="7ABEDCCB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0729585D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582FA659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370D97DF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1F88234D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44BEF9EB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6D868802" w14:textId="77777777" w:rsidR="00CD129B" w:rsidRPr="009F0C1C" w:rsidRDefault="00CD129B" w:rsidP="00CD129B">
      <w:pPr>
        <w:jc w:val="both"/>
        <w:rPr>
          <w:rFonts w:cs="Arial"/>
          <w:szCs w:val="22"/>
        </w:rPr>
      </w:pPr>
    </w:p>
    <w:p w14:paraId="5D1C942F" w14:textId="3CC78B60" w:rsidR="00CD129B" w:rsidRPr="009F0C1C" w:rsidRDefault="00CD129B" w:rsidP="00CD129B">
      <w:pPr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>.............................................</w:t>
      </w:r>
      <w:r w:rsidR="00B75189">
        <w:rPr>
          <w:rFonts w:cs="Arial"/>
          <w:szCs w:val="22"/>
        </w:rPr>
        <w:t>...</w:t>
      </w:r>
      <w:r w:rsidRPr="009F0C1C">
        <w:rPr>
          <w:rFonts w:cs="Arial"/>
          <w:szCs w:val="22"/>
        </w:rPr>
        <w:tab/>
      </w:r>
      <w:r w:rsidRPr="009F0C1C">
        <w:rPr>
          <w:rFonts w:cs="Arial"/>
          <w:szCs w:val="22"/>
        </w:rPr>
        <w:tab/>
      </w:r>
      <w:r w:rsidRPr="009F0C1C">
        <w:rPr>
          <w:rFonts w:cs="Arial"/>
          <w:szCs w:val="22"/>
        </w:rPr>
        <w:tab/>
        <w:t>................................................</w:t>
      </w:r>
    </w:p>
    <w:p w14:paraId="2C6DB8CD" w14:textId="4E3ABA11" w:rsidR="00CD129B" w:rsidRDefault="00CD129B" w:rsidP="00CD129B">
      <w:pPr>
        <w:ind w:left="708"/>
        <w:jc w:val="both"/>
        <w:rPr>
          <w:rFonts w:cs="Arial"/>
          <w:szCs w:val="22"/>
        </w:rPr>
      </w:pPr>
      <w:r w:rsidRPr="009F0C1C">
        <w:rPr>
          <w:rFonts w:cs="Arial"/>
          <w:szCs w:val="22"/>
        </w:rPr>
        <w:t xml:space="preserve"> za zhotovitele </w:t>
      </w:r>
      <w:r w:rsidRPr="009F0C1C">
        <w:rPr>
          <w:rFonts w:cs="Arial"/>
          <w:szCs w:val="22"/>
        </w:rPr>
        <w:tab/>
        <w:t xml:space="preserve">              </w:t>
      </w:r>
      <w:r w:rsidRPr="009F0C1C">
        <w:rPr>
          <w:rFonts w:cs="Arial"/>
          <w:szCs w:val="22"/>
        </w:rPr>
        <w:tab/>
      </w:r>
      <w:r w:rsidRPr="009F0C1C">
        <w:rPr>
          <w:rFonts w:cs="Arial"/>
          <w:szCs w:val="22"/>
        </w:rPr>
        <w:tab/>
      </w:r>
      <w:r w:rsidR="00B75189">
        <w:rPr>
          <w:rFonts w:cs="Arial"/>
          <w:szCs w:val="22"/>
        </w:rPr>
        <w:tab/>
      </w:r>
      <w:r w:rsidRPr="009F0C1C">
        <w:rPr>
          <w:rFonts w:cs="Arial"/>
          <w:szCs w:val="22"/>
        </w:rPr>
        <w:t>za objednatele</w:t>
      </w:r>
    </w:p>
    <w:p w14:paraId="34FB27BD" w14:textId="0DF6C7B3" w:rsidR="00CD129B" w:rsidRDefault="009113C5" w:rsidP="00CD129B">
      <w:pPr>
        <w:jc w:val="both"/>
        <w:rPr>
          <w:rFonts w:cs="Arial"/>
          <w:szCs w:val="22"/>
        </w:rPr>
      </w:pPr>
      <w:r w:rsidRPr="009113C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  <w:t xml:space="preserve">  </w:t>
      </w:r>
      <w:r w:rsidRPr="009113C5">
        <w:rPr>
          <w:rFonts w:cs="Arial"/>
          <w:szCs w:val="22"/>
        </w:rPr>
        <w:t>Colsys s.r.o.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Armádní Servisní příspěvková organizace</w:t>
      </w:r>
    </w:p>
    <w:p w14:paraId="4F57D16D" w14:textId="6F78A9CC" w:rsidR="00CB7EB8" w:rsidRDefault="00A56A90" w:rsidP="00A56A90">
      <w:pPr>
        <w:ind w:left="1134"/>
        <w:jc w:val="both"/>
        <w:rPr>
          <w:rFonts w:cs="Arial"/>
          <w:szCs w:val="22"/>
        </w:rPr>
      </w:pPr>
      <w:r>
        <w:rPr>
          <w:rFonts w:cs="Arial"/>
          <w:szCs w:val="22"/>
        </w:rPr>
        <w:t>XXX</w:t>
      </w:r>
      <w:r w:rsidR="00CB7EB8">
        <w:rPr>
          <w:rFonts w:cs="Arial"/>
          <w:szCs w:val="22"/>
        </w:rPr>
        <w:tab/>
      </w:r>
      <w:r w:rsidR="00CB7EB8">
        <w:rPr>
          <w:rFonts w:cs="Arial"/>
          <w:szCs w:val="22"/>
        </w:rPr>
        <w:tab/>
      </w:r>
      <w:r w:rsidR="00CB7EB8">
        <w:rPr>
          <w:rFonts w:cs="Arial"/>
          <w:szCs w:val="22"/>
        </w:rPr>
        <w:tab/>
      </w:r>
      <w:r w:rsidR="00CB7EB8">
        <w:rPr>
          <w:rFonts w:cs="Arial"/>
          <w:szCs w:val="22"/>
        </w:rPr>
        <w:tab/>
      </w:r>
      <w:r w:rsidR="00CB7EB8">
        <w:rPr>
          <w:rFonts w:cs="Arial"/>
          <w:szCs w:val="22"/>
        </w:rPr>
        <w:tab/>
        <w:t>Ing. Martin Lehký</w:t>
      </w:r>
    </w:p>
    <w:p w14:paraId="228CFF27" w14:textId="77777777" w:rsidR="009113C5" w:rsidRPr="009113C5" w:rsidRDefault="009113C5" w:rsidP="00CD129B">
      <w:pPr>
        <w:jc w:val="both"/>
        <w:rPr>
          <w:rFonts w:cs="Arial"/>
          <w:szCs w:val="22"/>
        </w:rPr>
      </w:pPr>
    </w:p>
    <w:p w14:paraId="33ADD145" w14:textId="77777777" w:rsidR="00CD129B" w:rsidRPr="009113C5" w:rsidRDefault="00CD129B" w:rsidP="00CD129B">
      <w:pPr>
        <w:jc w:val="both"/>
        <w:rPr>
          <w:rFonts w:cs="Arial"/>
          <w:b/>
          <w:szCs w:val="22"/>
          <w:u w:val="single"/>
        </w:rPr>
      </w:pPr>
    </w:p>
    <w:p w14:paraId="39821EF4" w14:textId="77777777" w:rsidR="00CD129B" w:rsidRPr="009113C5" w:rsidRDefault="00CD129B" w:rsidP="00CD129B">
      <w:pPr>
        <w:jc w:val="both"/>
        <w:rPr>
          <w:rFonts w:cs="Arial"/>
          <w:b/>
          <w:szCs w:val="22"/>
          <w:u w:val="single"/>
        </w:rPr>
      </w:pPr>
    </w:p>
    <w:p w14:paraId="6B0D1121" w14:textId="77777777" w:rsidR="00CD129B" w:rsidRPr="009113C5" w:rsidRDefault="00CD129B" w:rsidP="00CD129B">
      <w:pPr>
        <w:jc w:val="both"/>
        <w:rPr>
          <w:rFonts w:cs="Arial"/>
          <w:b/>
          <w:szCs w:val="22"/>
          <w:u w:val="single"/>
        </w:rPr>
      </w:pPr>
    </w:p>
    <w:p w14:paraId="7A3804DC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16E08347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5D54406B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7ACEB84F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741FD13F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5FC40FFF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331FC4B5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3A07C01E" w14:textId="0EE92962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21E5605B" w14:textId="77AE4F08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751AED26" w14:textId="2508C5C4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5C97A686" w14:textId="40DC56F8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60013E56" w14:textId="2AC145B5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539BE9C6" w14:textId="1F64338A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6219EA1B" w14:textId="1736F7C3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32CBA12C" w14:textId="78FFB52D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04D66687" w14:textId="3028012A" w:rsidR="006A075A" w:rsidRDefault="006A075A" w:rsidP="00CD129B">
      <w:pPr>
        <w:jc w:val="both"/>
        <w:rPr>
          <w:rFonts w:cs="Arial"/>
          <w:b/>
          <w:sz w:val="24"/>
          <w:u w:val="single"/>
        </w:rPr>
      </w:pPr>
    </w:p>
    <w:p w14:paraId="09C183F9" w14:textId="5FF0A785" w:rsidR="006A075A" w:rsidRDefault="006A075A" w:rsidP="00CD129B">
      <w:pPr>
        <w:jc w:val="both"/>
        <w:rPr>
          <w:rFonts w:cs="Arial"/>
          <w:b/>
          <w:sz w:val="24"/>
          <w:u w:val="single"/>
        </w:rPr>
      </w:pPr>
    </w:p>
    <w:p w14:paraId="2E577EC5" w14:textId="6DA72328" w:rsidR="006A075A" w:rsidRDefault="006A075A" w:rsidP="00CD129B">
      <w:pPr>
        <w:jc w:val="both"/>
        <w:rPr>
          <w:rFonts w:cs="Arial"/>
          <w:b/>
          <w:sz w:val="24"/>
          <w:u w:val="single"/>
        </w:rPr>
      </w:pPr>
    </w:p>
    <w:p w14:paraId="3FFC9C55" w14:textId="59064ACF" w:rsidR="006A075A" w:rsidRDefault="006A075A" w:rsidP="00CD129B">
      <w:pPr>
        <w:jc w:val="both"/>
        <w:rPr>
          <w:rFonts w:cs="Arial"/>
          <w:b/>
          <w:sz w:val="24"/>
          <w:u w:val="single"/>
        </w:rPr>
      </w:pPr>
    </w:p>
    <w:p w14:paraId="6170D08C" w14:textId="3FFD7389" w:rsidR="006A075A" w:rsidRDefault="006A075A" w:rsidP="00CD129B">
      <w:pPr>
        <w:jc w:val="both"/>
        <w:rPr>
          <w:rFonts w:cs="Arial"/>
          <w:b/>
          <w:sz w:val="24"/>
          <w:u w:val="single"/>
        </w:rPr>
      </w:pPr>
    </w:p>
    <w:p w14:paraId="79461F17" w14:textId="1223AAC5" w:rsidR="006A075A" w:rsidRDefault="006A075A" w:rsidP="00CD129B">
      <w:pPr>
        <w:jc w:val="both"/>
        <w:rPr>
          <w:rFonts w:cs="Arial"/>
          <w:b/>
          <w:sz w:val="24"/>
          <w:u w:val="single"/>
        </w:rPr>
      </w:pPr>
    </w:p>
    <w:p w14:paraId="7D5B1351" w14:textId="2A00FCC5" w:rsidR="006A075A" w:rsidRDefault="006A075A" w:rsidP="00CD129B">
      <w:pPr>
        <w:jc w:val="both"/>
        <w:rPr>
          <w:rFonts w:cs="Arial"/>
          <w:b/>
          <w:sz w:val="24"/>
          <w:u w:val="single"/>
        </w:rPr>
      </w:pPr>
    </w:p>
    <w:p w14:paraId="02EDCC3D" w14:textId="77C0FC40" w:rsidR="006A075A" w:rsidRDefault="006A075A" w:rsidP="00CD129B">
      <w:pPr>
        <w:jc w:val="both"/>
        <w:rPr>
          <w:rFonts w:cs="Arial"/>
          <w:b/>
          <w:sz w:val="24"/>
          <w:u w:val="single"/>
        </w:rPr>
      </w:pPr>
    </w:p>
    <w:p w14:paraId="419A1704" w14:textId="4F71D748" w:rsidR="006A075A" w:rsidRDefault="006A075A" w:rsidP="00CD129B">
      <w:pPr>
        <w:jc w:val="both"/>
        <w:rPr>
          <w:rFonts w:cs="Arial"/>
          <w:b/>
          <w:sz w:val="24"/>
          <w:u w:val="single"/>
        </w:rPr>
      </w:pPr>
    </w:p>
    <w:p w14:paraId="5D5CD566" w14:textId="77777777" w:rsidR="006A075A" w:rsidRDefault="006A075A" w:rsidP="00CD129B">
      <w:pPr>
        <w:jc w:val="both"/>
        <w:rPr>
          <w:rFonts w:cs="Arial"/>
          <w:b/>
          <w:sz w:val="24"/>
          <w:u w:val="single"/>
        </w:rPr>
      </w:pPr>
    </w:p>
    <w:p w14:paraId="0B3C6945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1F630B04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65DB8555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5CD599AE" w14:textId="77777777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18889F6C" w14:textId="780A5726" w:rsidR="00CD129B" w:rsidRDefault="00CD129B" w:rsidP="00CD129B">
      <w:pPr>
        <w:jc w:val="both"/>
        <w:rPr>
          <w:rFonts w:cs="Arial"/>
          <w:b/>
          <w:sz w:val="24"/>
          <w:u w:val="single"/>
        </w:rPr>
      </w:pPr>
    </w:p>
    <w:p w14:paraId="25CEFCE8" w14:textId="77777777" w:rsidR="005642AE" w:rsidRPr="005642AE" w:rsidRDefault="005642AE" w:rsidP="00CD129B">
      <w:pPr>
        <w:jc w:val="both"/>
        <w:rPr>
          <w:rFonts w:cs="Arial"/>
          <w:sz w:val="20"/>
          <w:szCs w:val="22"/>
        </w:rPr>
      </w:pPr>
    </w:p>
    <w:p w14:paraId="38C5BC53" w14:textId="77777777" w:rsidR="00CD129B" w:rsidRPr="005642AE" w:rsidRDefault="00CD129B" w:rsidP="00CD129B">
      <w:pPr>
        <w:jc w:val="both"/>
        <w:rPr>
          <w:rFonts w:cs="Arial"/>
          <w:szCs w:val="22"/>
          <w:u w:val="single"/>
        </w:rPr>
      </w:pPr>
    </w:p>
    <w:p w14:paraId="14D68596" w14:textId="77777777" w:rsidR="00CD129B" w:rsidRPr="009F0C1C" w:rsidRDefault="00CD129B" w:rsidP="00CD129B">
      <w:pPr>
        <w:jc w:val="both"/>
        <w:rPr>
          <w:rFonts w:cs="Arial"/>
          <w:szCs w:val="22"/>
          <w:u w:val="single"/>
        </w:rPr>
      </w:pPr>
    </w:p>
    <w:p w14:paraId="04CF7F46" w14:textId="77777777" w:rsidR="00CD129B" w:rsidRPr="009F0C1C" w:rsidRDefault="00CD129B" w:rsidP="00CD129B">
      <w:pPr>
        <w:jc w:val="both"/>
        <w:rPr>
          <w:rFonts w:cs="Arial"/>
          <w:szCs w:val="22"/>
          <w:u w:val="single"/>
        </w:rPr>
      </w:pPr>
    </w:p>
    <w:p w14:paraId="27524140" w14:textId="77777777" w:rsidR="00CD129B" w:rsidRPr="009F0C1C" w:rsidRDefault="00CD129B" w:rsidP="00CD129B">
      <w:pPr>
        <w:jc w:val="both"/>
        <w:rPr>
          <w:rFonts w:cs="Arial"/>
          <w:szCs w:val="22"/>
          <w:u w:val="single"/>
        </w:rPr>
      </w:pPr>
    </w:p>
    <w:p w14:paraId="199DFD28" w14:textId="77777777" w:rsidR="00CD129B" w:rsidRPr="009F0C1C" w:rsidRDefault="00CD129B" w:rsidP="00CD129B">
      <w:pPr>
        <w:jc w:val="both"/>
        <w:rPr>
          <w:rFonts w:cs="Arial"/>
          <w:szCs w:val="22"/>
          <w:u w:val="single"/>
        </w:rPr>
      </w:pPr>
    </w:p>
    <w:p w14:paraId="5D05B741" w14:textId="77777777" w:rsidR="00CD129B" w:rsidRPr="009F0C1C" w:rsidRDefault="00CD129B" w:rsidP="00CD129B">
      <w:pPr>
        <w:jc w:val="both"/>
        <w:rPr>
          <w:rFonts w:cs="Arial"/>
          <w:szCs w:val="22"/>
          <w:u w:val="single"/>
        </w:rPr>
      </w:pPr>
    </w:p>
    <w:p w14:paraId="3F541CA5" w14:textId="77777777" w:rsidR="00CD129B" w:rsidRPr="009F0C1C" w:rsidRDefault="00CD129B" w:rsidP="00CD129B">
      <w:pPr>
        <w:jc w:val="both"/>
        <w:rPr>
          <w:rFonts w:cs="Arial"/>
          <w:szCs w:val="22"/>
          <w:u w:val="single"/>
        </w:rPr>
      </w:pPr>
    </w:p>
    <w:p w14:paraId="18DBAC3A" w14:textId="77777777" w:rsidR="00CD129B" w:rsidRPr="009F0C1C" w:rsidRDefault="00CD129B" w:rsidP="00CD129B">
      <w:pPr>
        <w:jc w:val="both"/>
        <w:rPr>
          <w:rFonts w:cs="Arial"/>
          <w:szCs w:val="22"/>
          <w:u w:val="single"/>
        </w:rPr>
      </w:pPr>
    </w:p>
    <w:p w14:paraId="3E6AEF15" w14:textId="77777777" w:rsidR="00CD129B" w:rsidRPr="009F0C1C" w:rsidRDefault="00CD129B" w:rsidP="00CD129B">
      <w:pPr>
        <w:jc w:val="both"/>
        <w:rPr>
          <w:rFonts w:cs="Arial"/>
          <w:szCs w:val="22"/>
          <w:u w:val="single"/>
        </w:rPr>
      </w:pPr>
    </w:p>
    <w:p w14:paraId="2762D372" w14:textId="77777777" w:rsidR="00CD129B" w:rsidRPr="009F0C1C" w:rsidRDefault="00CD129B" w:rsidP="00CD129B">
      <w:pPr>
        <w:jc w:val="both"/>
        <w:rPr>
          <w:rFonts w:cs="Arial"/>
          <w:szCs w:val="22"/>
          <w:u w:val="single"/>
        </w:rPr>
      </w:pPr>
    </w:p>
    <w:p w14:paraId="15567596" w14:textId="77777777" w:rsidR="00CD129B" w:rsidRPr="009F0C1C" w:rsidRDefault="00CD129B" w:rsidP="00CD129B">
      <w:pPr>
        <w:jc w:val="both"/>
        <w:rPr>
          <w:rFonts w:cs="Arial"/>
          <w:szCs w:val="22"/>
          <w:u w:val="single"/>
        </w:rPr>
      </w:pPr>
    </w:p>
    <w:p w14:paraId="30E9C5AC" w14:textId="77777777" w:rsidR="00CD129B" w:rsidRPr="009F0C1C" w:rsidRDefault="00CD129B" w:rsidP="00CD129B">
      <w:pPr>
        <w:jc w:val="both"/>
        <w:rPr>
          <w:rFonts w:cs="Arial"/>
          <w:szCs w:val="22"/>
          <w:u w:val="single"/>
        </w:rPr>
      </w:pPr>
    </w:p>
    <w:p w14:paraId="13512A95" w14:textId="77777777" w:rsidR="00CD129B" w:rsidRPr="009F0C1C" w:rsidRDefault="00CD129B" w:rsidP="00CD129B">
      <w:pPr>
        <w:jc w:val="both"/>
        <w:rPr>
          <w:rFonts w:cs="Arial"/>
          <w:szCs w:val="22"/>
          <w:u w:val="single"/>
        </w:rPr>
      </w:pPr>
    </w:p>
    <w:p w14:paraId="2BDB5A77" w14:textId="77777777" w:rsidR="00CD129B" w:rsidRDefault="00CD129B" w:rsidP="00CD129B">
      <w:pPr>
        <w:jc w:val="both"/>
        <w:rPr>
          <w:rFonts w:cs="Arial"/>
          <w:szCs w:val="22"/>
          <w:u w:val="single"/>
        </w:rPr>
      </w:pPr>
    </w:p>
    <w:p w14:paraId="192A53E3" w14:textId="77777777" w:rsidR="00CD129B" w:rsidRDefault="00CD129B" w:rsidP="00CD129B">
      <w:pPr>
        <w:jc w:val="both"/>
        <w:rPr>
          <w:rFonts w:cs="Arial"/>
          <w:szCs w:val="22"/>
          <w:u w:val="single"/>
        </w:rPr>
      </w:pPr>
    </w:p>
    <w:p w14:paraId="07E0D7FA" w14:textId="77777777" w:rsidR="00CD129B" w:rsidRDefault="00CD129B" w:rsidP="00CD129B">
      <w:pPr>
        <w:jc w:val="both"/>
        <w:rPr>
          <w:rFonts w:cs="Arial"/>
          <w:szCs w:val="22"/>
          <w:u w:val="single"/>
        </w:rPr>
      </w:pPr>
    </w:p>
    <w:p w14:paraId="57CA4140" w14:textId="77777777" w:rsidR="00CD129B" w:rsidRPr="009F0C1C" w:rsidRDefault="00CD129B" w:rsidP="00CD129B">
      <w:pPr>
        <w:jc w:val="both"/>
        <w:rPr>
          <w:rFonts w:cs="Arial"/>
          <w:szCs w:val="22"/>
          <w:u w:val="single"/>
        </w:rPr>
      </w:pPr>
    </w:p>
    <w:p w14:paraId="05360D45" w14:textId="77777777" w:rsidR="00CD129B" w:rsidRPr="009F0C1C" w:rsidRDefault="00CD129B" w:rsidP="00CD129B">
      <w:pPr>
        <w:jc w:val="both"/>
        <w:rPr>
          <w:rFonts w:cs="Arial"/>
          <w:szCs w:val="22"/>
          <w:u w:val="single"/>
        </w:rPr>
      </w:pPr>
    </w:p>
    <w:p w14:paraId="05A7BB74" w14:textId="0B01C3ED" w:rsidR="00AD4492" w:rsidRDefault="00AD4492" w:rsidP="00CD129B">
      <w:pPr>
        <w:jc w:val="both"/>
        <w:rPr>
          <w:rFonts w:cs="Arial"/>
          <w:szCs w:val="22"/>
          <w:u w:val="single"/>
        </w:rPr>
      </w:pPr>
    </w:p>
    <w:p w14:paraId="5DC617F0" w14:textId="77777777" w:rsidR="00AD4492" w:rsidRDefault="00AD4492">
      <w:pPr>
        <w:spacing w:after="160" w:line="259" w:lineRule="auto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br w:type="page"/>
      </w:r>
    </w:p>
    <w:p w14:paraId="462739A0" w14:textId="77777777" w:rsidR="005642AE" w:rsidRDefault="005642AE" w:rsidP="00CD129B">
      <w:pPr>
        <w:jc w:val="both"/>
        <w:rPr>
          <w:rFonts w:cs="Arial"/>
          <w:szCs w:val="22"/>
        </w:rPr>
      </w:pPr>
    </w:p>
    <w:sectPr w:rsidR="005642AE" w:rsidSect="002A61BF">
      <w:headerReference w:type="default" r:id="rId9"/>
      <w:footerReference w:type="default" r:id="rId10"/>
      <w:pgSz w:w="11906" w:h="16838"/>
      <w:pgMar w:top="1417" w:right="1417" w:bottom="1417" w:left="1417" w:header="709" w:footer="709" w:gutter="34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BA066" w14:textId="77777777" w:rsidR="00EE2D4E" w:rsidRDefault="00EE2D4E">
      <w:r>
        <w:separator/>
      </w:r>
    </w:p>
  </w:endnote>
  <w:endnote w:type="continuationSeparator" w:id="0">
    <w:p w14:paraId="55FDA4AE" w14:textId="77777777" w:rsidR="00EE2D4E" w:rsidRDefault="00EE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EFAA7" w14:textId="074D99BC" w:rsidR="00C94F63" w:rsidRPr="00F06417" w:rsidRDefault="00CD129B">
    <w:pPr>
      <w:pStyle w:val="Zpat"/>
      <w:jc w:val="right"/>
    </w:pPr>
    <w:r w:rsidRPr="00F06417">
      <w:t xml:space="preserve">Strana </w:t>
    </w:r>
    <w:r w:rsidRPr="00F06417">
      <w:fldChar w:fldCharType="begin"/>
    </w:r>
    <w:r w:rsidRPr="00F06417">
      <w:instrText xml:space="preserve"> PAGE </w:instrText>
    </w:r>
    <w:r w:rsidRPr="00F06417">
      <w:fldChar w:fldCharType="separate"/>
    </w:r>
    <w:r w:rsidR="00211A91">
      <w:rPr>
        <w:noProof/>
      </w:rPr>
      <w:t>1</w:t>
    </w:r>
    <w:r w:rsidRPr="00F06417">
      <w:fldChar w:fldCharType="end"/>
    </w:r>
    <w:r w:rsidRPr="00F06417">
      <w:t xml:space="preserve"> (celkem </w:t>
    </w:r>
    <w:r w:rsidR="001C51A2">
      <w:rPr>
        <w:noProof/>
      </w:rPr>
      <w:fldChar w:fldCharType="begin"/>
    </w:r>
    <w:r w:rsidR="001C51A2">
      <w:rPr>
        <w:noProof/>
      </w:rPr>
      <w:instrText xml:space="preserve"> NUMPAGES </w:instrText>
    </w:r>
    <w:r w:rsidR="001C51A2">
      <w:rPr>
        <w:noProof/>
      </w:rPr>
      <w:fldChar w:fldCharType="separate"/>
    </w:r>
    <w:r w:rsidR="00211A91">
      <w:rPr>
        <w:noProof/>
      </w:rPr>
      <w:t>7</w:t>
    </w:r>
    <w:r w:rsidR="001C51A2">
      <w:rPr>
        <w:noProof/>
      </w:rPr>
      <w:fldChar w:fldCharType="end"/>
    </w:r>
    <w:r w:rsidRPr="00F06417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5AF40" w14:textId="77777777" w:rsidR="00EE2D4E" w:rsidRDefault="00EE2D4E">
      <w:r>
        <w:separator/>
      </w:r>
    </w:p>
  </w:footnote>
  <w:footnote w:type="continuationSeparator" w:id="0">
    <w:p w14:paraId="21D2BE4B" w14:textId="77777777" w:rsidR="00EE2D4E" w:rsidRDefault="00EE2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FCAD" w14:textId="77D30D2F" w:rsidR="002A61BF" w:rsidRDefault="00F57541" w:rsidP="00F57541">
    <w:pPr>
      <w:pStyle w:val="Zhlav"/>
      <w:jc w:val="right"/>
    </w:pPr>
    <w:r>
      <w:tab/>
      <w:t xml:space="preserve">Číslo smlouvy objednatele: </w:t>
    </w:r>
    <w:r w:rsidR="00CD2783">
      <w:t>U-145-00/21</w:t>
    </w:r>
  </w:p>
  <w:p w14:paraId="6D640950" w14:textId="234BB4B7" w:rsidR="00F57541" w:rsidRPr="00CD2783" w:rsidRDefault="00817500" w:rsidP="00817500">
    <w:pPr>
      <w:pStyle w:val="Zhlav"/>
      <w:tabs>
        <w:tab w:val="left" w:pos="4678"/>
      </w:tabs>
      <w:jc w:val="center"/>
      <w:rPr>
        <w:rFonts w:cs="Arial"/>
      </w:rPr>
    </w:pPr>
    <w:r>
      <w:tab/>
    </w:r>
    <w:r>
      <w:tab/>
    </w:r>
    <w:r w:rsidR="00F57541">
      <w:t>Číslo smlouvy zhotovitele:</w:t>
    </w:r>
    <w:r w:rsidR="00CD2783">
      <w:t xml:space="preserve"> </w:t>
    </w:r>
    <w:r w:rsidR="00CD2783" w:rsidRPr="00CD2783">
      <w:rPr>
        <w:rFonts w:cs="Arial"/>
      </w:rPr>
      <w:t>SE2100005</w:t>
    </w:r>
  </w:p>
  <w:p w14:paraId="3D7D29DA" w14:textId="77777777" w:rsidR="002A61BF" w:rsidRPr="00CD2783" w:rsidRDefault="00211A91">
    <w:pPr>
      <w:pStyle w:val="Zhlav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04EA2"/>
    <w:multiLevelType w:val="hybridMultilevel"/>
    <w:tmpl w:val="DC682A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653E4"/>
    <w:multiLevelType w:val="hybridMultilevel"/>
    <w:tmpl w:val="716CC020"/>
    <w:lvl w:ilvl="0" w:tplc="58DAF8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45C0A"/>
    <w:multiLevelType w:val="hybridMultilevel"/>
    <w:tmpl w:val="D60ACCC6"/>
    <w:lvl w:ilvl="0" w:tplc="67349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959C3"/>
    <w:multiLevelType w:val="hybridMultilevel"/>
    <w:tmpl w:val="BC36FD94"/>
    <w:lvl w:ilvl="0" w:tplc="6708F402">
      <w:start w:val="1"/>
      <w:numFmt w:val="lowerLetter"/>
      <w:pStyle w:val="Bodypododstavce"/>
      <w:lvlText w:val="%1."/>
      <w:lvlJc w:val="left"/>
      <w:pPr>
        <w:tabs>
          <w:tab w:val="num" w:pos="2098"/>
        </w:tabs>
        <w:ind w:left="2098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8059B4"/>
    <w:multiLevelType w:val="hybridMultilevel"/>
    <w:tmpl w:val="412A6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80D6D"/>
    <w:multiLevelType w:val="hybridMultilevel"/>
    <w:tmpl w:val="E2403B02"/>
    <w:lvl w:ilvl="0" w:tplc="AA9813FA">
      <w:start w:val="1"/>
      <w:numFmt w:val="lowerLetter"/>
      <w:lvlText w:val="%1."/>
      <w:lvlJc w:val="left"/>
      <w:pPr>
        <w:ind w:left="19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7" w:hanging="360"/>
      </w:pPr>
    </w:lvl>
    <w:lvl w:ilvl="2" w:tplc="0405001B" w:tentative="1">
      <w:start w:val="1"/>
      <w:numFmt w:val="lowerRoman"/>
      <w:lvlText w:val="%3."/>
      <w:lvlJc w:val="right"/>
      <w:pPr>
        <w:ind w:left="3427" w:hanging="180"/>
      </w:pPr>
    </w:lvl>
    <w:lvl w:ilvl="3" w:tplc="0405000F" w:tentative="1">
      <w:start w:val="1"/>
      <w:numFmt w:val="decimal"/>
      <w:lvlText w:val="%4."/>
      <w:lvlJc w:val="left"/>
      <w:pPr>
        <w:ind w:left="4147" w:hanging="360"/>
      </w:pPr>
    </w:lvl>
    <w:lvl w:ilvl="4" w:tplc="04050019" w:tentative="1">
      <w:start w:val="1"/>
      <w:numFmt w:val="lowerLetter"/>
      <w:lvlText w:val="%5."/>
      <w:lvlJc w:val="left"/>
      <w:pPr>
        <w:ind w:left="4867" w:hanging="360"/>
      </w:pPr>
    </w:lvl>
    <w:lvl w:ilvl="5" w:tplc="0405001B" w:tentative="1">
      <w:start w:val="1"/>
      <w:numFmt w:val="lowerRoman"/>
      <w:lvlText w:val="%6."/>
      <w:lvlJc w:val="right"/>
      <w:pPr>
        <w:ind w:left="5587" w:hanging="180"/>
      </w:pPr>
    </w:lvl>
    <w:lvl w:ilvl="6" w:tplc="0405000F" w:tentative="1">
      <w:start w:val="1"/>
      <w:numFmt w:val="decimal"/>
      <w:lvlText w:val="%7."/>
      <w:lvlJc w:val="left"/>
      <w:pPr>
        <w:ind w:left="6307" w:hanging="360"/>
      </w:pPr>
    </w:lvl>
    <w:lvl w:ilvl="7" w:tplc="04050019" w:tentative="1">
      <w:start w:val="1"/>
      <w:numFmt w:val="lowerLetter"/>
      <w:lvlText w:val="%8."/>
      <w:lvlJc w:val="left"/>
      <w:pPr>
        <w:ind w:left="7027" w:hanging="360"/>
      </w:pPr>
    </w:lvl>
    <w:lvl w:ilvl="8" w:tplc="0405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6" w15:restartNumberingAfterBreak="0">
    <w:nsid w:val="5E4A121E"/>
    <w:multiLevelType w:val="multilevel"/>
    <w:tmpl w:val="8AD21B46"/>
    <w:lvl w:ilvl="0">
      <w:start w:val="1"/>
      <w:numFmt w:val="decimal"/>
      <w:pStyle w:val="Nadpis1"/>
      <w:isLgl/>
      <w:lvlText w:val="Čl. 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Odstavec"/>
      <w:lvlText w:val="%1.%2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2">
      <w:start w:val="1"/>
      <w:numFmt w:val="decimal"/>
      <w:pStyle w:val="Odstavecodsazen"/>
      <w:lvlText w:val="%1.%2.%3"/>
      <w:lvlJc w:val="left"/>
      <w:pPr>
        <w:tabs>
          <w:tab w:val="num" w:pos="1627"/>
        </w:tabs>
        <w:ind w:left="1627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0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19"/>
        </w:tabs>
        <w:ind w:left="25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9"/>
        </w:tabs>
        <w:ind w:left="30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59"/>
        </w:tabs>
        <w:ind w:left="35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9"/>
        </w:tabs>
        <w:ind w:left="40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99"/>
        </w:tabs>
        <w:ind w:left="4599" w:hanging="1440"/>
      </w:pPr>
      <w:rPr>
        <w:rFonts w:hint="default"/>
      </w:rPr>
    </w:lvl>
  </w:abstractNum>
  <w:abstractNum w:abstractNumId="7" w15:restartNumberingAfterBreak="0">
    <w:nsid w:val="6B432C31"/>
    <w:multiLevelType w:val="hybridMultilevel"/>
    <w:tmpl w:val="AC20BCC0"/>
    <w:lvl w:ilvl="0" w:tplc="B8460E30">
      <w:start w:val="1"/>
      <w:numFmt w:val="lowerLetter"/>
      <w:pStyle w:val="Bodyodstavce"/>
      <w:lvlText w:val="%1."/>
      <w:lvlJc w:val="left"/>
      <w:pPr>
        <w:tabs>
          <w:tab w:val="num" w:pos="1090"/>
        </w:tabs>
        <w:ind w:left="1090" w:hanging="380"/>
      </w:pPr>
      <w:rPr>
        <w:rFonts w:hint="default"/>
      </w:rPr>
    </w:lvl>
    <w:lvl w:ilvl="1" w:tplc="9A4607B0">
      <w:numFmt w:val="bullet"/>
      <w:lvlText w:val="-"/>
      <w:lvlJc w:val="left"/>
      <w:pPr>
        <w:tabs>
          <w:tab w:val="num" w:pos="1453"/>
        </w:tabs>
        <w:ind w:left="1453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9B"/>
    <w:rsid w:val="00043B8B"/>
    <w:rsid w:val="0004717E"/>
    <w:rsid w:val="0005474C"/>
    <w:rsid w:val="00114495"/>
    <w:rsid w:val="001257D7"/>
    <w:rsid w:val="0016200E"/>
    <w:rsid w:val="001B7E8C"/>
    <w:rsid w:val="001C365C"/>
    <w:rsid w:val="001C51A2"/>
    <w:rsid w:val="001E62A7"/>
    <w:rsid w:val="00211A91"/>
    <w:rsid w:val="00267806"/>
    <w:rsid w:val="00282763"/>
    <w:rsid w:val="00283915"/>
    <w:rsid w:val="002A2134"/>
    <w:rsid w:val="002E1799"/>
    <w:rsid w:val="002F7E33"/>
    <w:rsid w:val="003013FB"/>
    <w:rsid w:val="00364798"/>
    <w:rsid w:val="003709BD"/>
    <w:rsid w:val="00386F2C"/>
    <w:rsid w:val="003B69C1"/>
    <w:rsid w:val="003E4334"/>
    <w:rsid w:val="004164B2"/>
    <w:rsid w:val="005642AE"/>
    <w:rsid w:val="005B43FD"/>
    <w:rsid w:val="0060685F"/>
    <w:rsid w:val="006105F1"/>
    <w:rsid w:val="00611B77"/>
    <w:rsid w:val="006204E8"/>
    <w:rsid w:val="006A075A"/>
    <w:rsid w:val="007A5BBA"/>
    <w:rsid w:val="007A67B3"/>
    <w:rsid w:val="00817500"/>
    <w:rsid w:val="0083073F"/>
    <w:rsid w:val="009113C5"/>
    <w:rsid w:val="00927FBD"/>
    <w:rsid w:val="00984F40"/>
    <w:rsid w:val="0099494C"/>
    <w:rsid w:val="009D4488"/>
    <w:rsid w:val="00A51332"/>
    <w:rsid w:val="00A56A90"/>
    <w:rsid w:val="00A82809"/>
    <w:rsid w:val="00AD4492"/>
    <w:rsid w:val="00AF4696"/>
    <w:rsid w:val="00B75189"/>
    <w:rsid w:val="00BF0E83"/>
    <w:rsid w:val="00C12A25"/>
    <w:rsid w:val="00C15DA6"/>
    <w:rsid w:val="00C26E67"/>
    <w:rsid w:val="00C92881"/>
    <w:rsid w:val="00CB7EB8"/>
    <w:rsid w:val="00CC7760"/>
    <w:rsid w:val="00CD129B"/>
    <w:rsid w:val="00CD2783"/>
    <w:rsid w:val="00D42ABC"/>
    <w:rsid w:val="00DA3BD3"/>
    <w:rsid w:val="00DD1482"/>
    <w:rsid w:val="00DF491D"/>
    <w:rsid w:val="00E46BD6"/>
    <w:rsid w:val="00EE2D4E"/>
    <w:rsid w:val="00F57541"/>
    <w:rsid w:val="00FA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56A8"/>
  <w15:docId w15:val="{200058E4-787E-4A39-AED7-A789BFCF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763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aliases w:val="Nadpis 1 Cha"/>
    <w:basedOn w:val="Normln"/>
    <w:next w:val="Normln"/>
    <w:link w:val="Nadpis1Char"/>
    <w:qFormat/>
    <w:rsid w:val="00CD129B"/>
    <w:pPr>
      <w:keepNext/>
      <w:numPr>
        <w:numId w:val="2"/>
      </w:numPr>
      <w:spacing w:before="480" w:after="120"/>
      <w:jc w:val="center"/>
      <w:outlineLvl w:val="0"/>
    </w:pPr>
    <w:rPr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 Char"/>
    <w:basedOn w:val="Standardnpsmoodstavce"/>
    <w:link w:val="Nadpis1"/>
    <w:rsid w:val="00CD129B"/>
    <w:rPr>
      <w:rFonts w:ascii="Arial" w:eastAsia="Times New Roman" w:hAnsi="Arial" w:cs="Times New Roman"/>
      <w:b/>
      <w:color w:val="000000"/>
      <w:szCs w:val="24"/>
      <w:lang w:eastAsia="cs-CZ"/>
    </w:rPr>
  </w:style>
  <w:style w:type="paragraph" w:customStyle="1" w:styleId="z-12">
    <w:name w:val="z-12"/>
    <w:rsid w:val="00CD129B"/>
    <w:pPr>
      <w:spacing w:before="112" w:after="0" w:line="283" w:lineRule="atLeast"/>
      <w:ind w:firstLine="567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D129B"/>
    <w:pPr>
      <w:spacing w:after="40"/>
      <w:jc w:val="both"/>
    </w:pPr>
  </w:style>
  <w:style w:type="character" w:customStyle="1" w:styleId="ZkladntextChar">
    <w:name w:val="Základní text Char"/>
    <w:basedOn w:val="Standardnpsmoodstavce"/>
    <w:link w:val="Zkladntext"/>
    <w:rsid w:val="00CD129B"/>
    <w:rPr>
      <w:rFonts w:ascii="Arial" w:eastAsia="Times New Roman" w:hAnsi="Arial" w:cs="Times New Roman"/>
      <w:szCs w:val="24"/>
      <w:lang w:eastAsia="cs-CZ"/>
    </w:rPr>
  </w:style>
  <w:style w:type="character" w:styleId="Odkaznakoment">
    <w:name w:val="annotation reference"/>
    <w:semiHidden/>
    <w:rsid w:val="00CD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D129B"/>
  </w:style>
  <w:style w:type="character" w:customStyle="1" w:styleId="TextkomenteChar">
    <w:name w:val="Text komentáře Char"/>
    <w:basedOn w:val="Standardnpsmoodstavce"/>
    <w:link w:val="Textkomente"/>
    <w:semiHidden/>
    <w:rsid w:val="00CD129B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CD1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129B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rsid w:val="00CD1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D129B"/>
    <w:rPr>
      <w:rFonts w:ascii="Arial" w:eastAsia="Times New Roman" w:hAnsi="Arial" w:cs="Times New Roman"/>
      <w:szCs w:val="24"/>
      <w:lang w:eastAsia="cs-CZ"/>
    </w:rPr>
  </w:style>
  <w:style w:type="paragraph" w:customStyle="1" w:styleId="Bodyodstavce">
    <w:name w:val="Body odstavce"/>
    <w:basedOn w:val="Normln"/>
    <w:rsid w:val="00CD129B"/>
    <w:pPr>
      <w:numPr>
        <w:numId w:val="1"/>
      </w:numPr>
      <w:spacing w:before="40" w:after="40"/>
      <w:jc w:val="both"/>
    </w:pPr>
  </w:style>
  <w:style w:type="paragraph" w:customStyle="1" w:styleId="Nzevsmlouvy">
    <w:name w:val="Název smlouvy"/>
    <w:basedOn w:val="Normln"/>
    <w:rsid w:val="00CD129B"/>
    <w:pPr>
      <w:jc w:val="center"/>
    </w:pPr>
    <w:rPr>
      <w:b/>
      <w:bCs/>
      <w:sz w:val="28"/>
      <w:szCs w:val="20"/>
      <w:lang w:eastAsia="zh-CN"/>
    </w:rPr>
  </w:style>
  <w:style w:type="paragraph" w:customStyle="1" w:styleId="Odstavec">
    <w:name w:val="Odstavec"/>
    <w:basedOn w:val="Normln"/>
    <w:link w:val="OdstavecCharChar"/>
    <w:rsid w:val="00CD129B"/>
    <w:pPr>
      <w:numPr>
        <w:ilvl w:val="1"/>
        <w:numId w:val="2"/>
      </w:numPr>
      <w:spacing w:before="120" w:after="40"/>
      <w:jc w:val="both"/>
    </w:pPr>
  </w:style>
  <w:style w:type="character" w:customStyle="1" w:styleId="OdstavecCharChar">
    <w:name w:val="Odstavec Char Char"/>
    <w:link w:val="Odstavec"/>
    <w:rsid w:val="00CD129B"/>
    <w:rPr>
      <w:rFonts w:ascii="Arial" w:eastAsia="Times New Roman" w:hAnsi="Arial" w:cs="Times New Roman"/>
      <w:szCs w:val="24"/>
      <w:lang w:eastAsia="cs-CZ"/>
    </w:rPr>
  </w:style>
  <w:style w:type="paragraph" w:customStyle="1" w:styleId="Odstavecodsazen">
    <w:name w:val="Odstavec odsazený"/>
    <w:basedOn w:val="Normln"/>
    <w:rsid w:val="00CD129B"/>
    <w:pPr>
      <w:numPr>
        <w:ilvl w:val="2"/>
        <w:numId w:val="2"/>
      </w:numPr>
      <w:spacing w:before="120" w:after="40"/>
      <w:jc w:val="both"/>
    </w:pPr>
  </w:style>
  <w:style w:type="paragraph" w:customStyle="1" w:styleId="Stylzkladntextzarovnnnasted">
    <w:name w:val="Styl základní text + zarovnání na střed"/>
    <w:basedOn w:val="Normln"/>
    <w:rsid w:val="00CD129B"/>
    <w:pPr>
      <w:jc w:val="center"/>
    </w:pPr>
    <w:rPr>
      <w:szCs w:val="20"/>
      <w:lang w:eastAsia="zh-CN"/>
    </w:rPr>
  </w:style>
  <w:style w:type="paragraph" w:customStyle="1" w:styleId="StylZkladntexttunzarovnnnasted">
    <w:name w:val="Styl Základní text tučně + zarovnání na střed"/>
    <w:basedOn w:val="Normln"/>
    <w:link w:val="StylZkladntexttunzarovnnnastedChar"/>
    <w:rsid w:val="00CD129B"/>
    <w:pPr>
      <w:spacing w:after="20"/>
      <w:jc w:val="center"/>
    </w:pPr>
    <w:rPr>
      <w:b/>
      <w:bCs/>
    </w:rPr>
  </w:style>
  <w:style w:type="character" w:customStyle="1" w:styleId="StylZkladntexttunzarovnnnastedChar">
    <w:name w:val="Styl Základní text tučně + zarovnání na střed Char"/>
    <w:link w:val="StylZkladntexttunzarovnnnasted"/>
    <w:rsid w:val="00CD129B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Styl4">
    <w:name w:val="Styl4"/>
    <w:basedOn w:val="Normln"/>
    <w:rsid w:val="00CD129B"/>
    <w:rPr>
      <w:rFonts w:cs="Arial"/>
      <w:b/>
    </w:rPr>
  </w:style>
  <w:style w:type="paragraph" w:styleId="Zkladntextodsazen2">
    <w:name w:val="Body Text Indent 2"/>
    <w:basedOn w:val="Normln"/>
    <w:link w:val="Zkladntextodsazen2Char"/>
    <w:rsid w:val="00CD129B"/>
    <w:pPr>
      <w:spacing w:before="60" w:after="40"/>
      <w:ind w:left="162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CD129B"/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rsid w:val="00CD129B"/>
    <w:rPr>
      <w:color w:val="0000FF"/>
      <w:u w:val="single"/>
    </w:rPr>
  </w:style>
  <w:style w:type="paragraph" w:customStyle="1" w:styleId="Bodypododstavce">
    <w:name w:val="Body pododstavce"/>
    <w:basedOn w:val="Normln"/>
    <w:next w:val="Styl4"/>
    <w:rsid w:val="00CD129B"/>
    <w:pPr>
      <w:numPr>
        <w:numId w:val="8"/>
      </w:numPr>
    </w:pPr>
  </w:style>
  <w:style w:type="paragraph" w:customStyle="1" w:styleId="StylZkladntextTun">
    <w:name w:val="Styl Základní text + Tučné"/>
    <w:basedOn w:val="Zkladntext"/>
    <w:rsid w:val="00CD129B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129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9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9C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A075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C7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hladikova@as-p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s@colsy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1260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Dostál</dc:creator>
  <cp:keywords/>
  <dc:description/>
  <cp:lastModifiedBy>ORSAGOVA Jitka</cp:lastModifiedBy>
  <cp:revision>2</cp:revision>
  <dcterms:created xsi:type="dcterms:W3CDTF">2021-05-04T06:36:00Z</dcterms:created>
  <dcterms:modified xsi:type="dcterms:W3CDTF">2021-05-04T06:36:00Z</dcterms:modified>
</cp:coreProperties>
</file>